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CB02D" w14:textId="77777777" w:rsidR="000115B5" w:rsidRPr="00DC5053" w:rsidRDefault="00CB08DC" w:rsidP="001D19C2">
      <w:pPr>
        <w:spacing w:after="120"/>
        <w:jc w:val="center"/>
        <w:rPr>
          <w:b/>
        </w:rPr>
      </w:pPr>
      <w:r w:rsidRPr="00DC5053">
        <w:rPr>
          <w:b/>
        </w:rPr>
        <w:t xml:space="preserve">Ministru kabineta rīkojuma projekta </w:t>
      </w:r>
      <w:r w:rsidR="001E311E" w:rsidRPr="00DC5053">
        <w:rPr>
          <w:b/>
        </w:rPr>
        <w:t>„</w:t>
      </w:r>
      <w:r w:rsidRPr="00DC5053">
        <w:rPr>
          <w:b/>
        </w:rPr>
        <w:t xml:space="preserve">Par informācijas sabiedrības attīstības pamatnostādņu ieviešanu publiskās pārvaldes informācijas sistēmu jomā </w:t>
      </w:r>
      <w:r w:rsidR="00AA281E">
        <w:rPr>
          <w:b/>
        </w:rPr>
        <w:t>(</w:t>
      </w:r>
      <w:r w:rsidR="00AA281E" w:rsidRPr="00AA281E">
        <w:rPr>
          <w:b/>
        </w:rPr>
        <w:t>m</w:t>
      </w:r>
      <w:r w:rsidRPr="00AA281E">
        <w:rPr>
          <w:b/>
        </w:rPr>
        <w:t>ērķarhitektūra</w:t>
      </w:r>
      <w:r w:rsidR="00AA281E" w:rsidRPr="00AA281E">
        <w:rPr>
          <w:b/>
        </w:rPr>
        <w:t>s</w:t>
      </w:r>
      <w:r w:rsidRPr="00AA281E">
        <w:rPr>
          <w:b/>
        </w:rPr>
        <w:t xml:space="preserve"> </w:t>
      </w:r>
      <w:r w:rsidR="00AA281E" w:rsidRPr="00AA281E">
        <w:rPr>
          <w:b/>
        </w:rPr>
        <w:t>10</w:t>
      </w:r>
      <w:r w:rsidRPr="00AA281E">
        <w:rPr>
          <w:b/>
        </w:rPr>
        <w:t>.0</w:t>
      </w:r>
      <w:r w:rsidR="00AA281E">
        <w:rPr>
          <w:b/>
        </w:rPr>
        <w:t xml:space="preserve"> versija</w:t>
      </w:r>
      <w:r w:rsidR="00880BC5">
        <w:rPr>
          <w:b/>
        </w:rPr>
        <w:t xml:space="preserve"> - </w:t>
      </w:r>
      <w:r w:rsidR="00880BC5" w:rsidRPr="00880BC5">
        <w:rPr>
          <w:b/>
        </w:rPr>
        <w:t>Vienotais tiesību aktu projektu izstrādes un saskaņošanas portāls</w:t>
      </w:r>
      <w:r w:rsidR="00880BC5">
        <w:rPr>
          <w:b/>
        </w:rPr>
        <w:t>)</w:t>
      </w:r>
      <w:r w:rsidRPr="00DC5053">
        <w:rPr>
          <w:b/>
        </w:rPr>
        <w:t>”</w:t>
      </w:r>
      <w:r w:rsidR="001D19C2" w:rsidRPr="00DC5053">
        <w:rPr>
          <w:b/>
        </w:rPr>
        <w:t xml:space="preserve"> </w:t>
      </w:r>
      <w:r w:rsidR="001D19C2" w:rsidRPr="00DC5053">
        <w:rPr>
          <w:b/>
          <w:bCs/>
          <w:lang w:eastAsia="en-US"/>
        </w:rPr>
        <w:t>sākotnējās ietekmes novērtējuma ziņojums (anotācija)</w:t>
      </w:r>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762"/>
        <w:gridCol w:w="1986"/>
        <w:gridCol w:w="7092"/>
      </w:tblGrid>
      <w:tr w:rsidR="0005331F" w14:paraId="59D27574" w14:textId="77777777" w:rsidTr="007437AA">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14:paraId="3E1F8231" w14:textId="77777777" w:rsidR="000115B5" w:rsidRPr="00DC5053" w:rsidRDefault="00CB08DC" w:rsidP="00E211A8">
            <w:pPr>
              <w:jc w:val="center"/>
              <w:rPr>
                <w:lang w:eastAsia="en-US"/>
              </w:rPr>
            </w:pPr>
            <w:r w:rsidRPr="00DC5053">
              <w:rPr>
                <w:b/>
                <w:bCs/>
                <w:lang w:eastAsia="en-US"/>
              </w:rPr>
              <w:t xml:space="preserve"> I. </w:t>
            </w:r>
            <w:r w:rsidR="00E211A8" w:rsidRPr="00DC5053">
              <w:rPr>
                <w:b/>
                <w:bCs/>
                <w:lang w:eastAsia="en-US"/>
              </w:rPr>
              <w:t>Tiesību akta</w:t>
            </w:r>
            <w:r w:rsidRPr="00DC5053">
              <w:rPr>
                <w:b/>
                <w:bCs/>
                <w:lang w:eastAsia="en-US"/>
              </w:rPr>
              <w:t xml:space="preserve"> izstrādes nepieciešamība</w:t>
            </w:r>
          </w:p>
        </w:tc>
      </w:tr>
      <w:tr w:rsidR="0005331F" w14:paraId="00A71F80" w14:textId="77777777" w:rsidTr="00B662D9">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14:paraId="79F0D34E" w14:textId="77777777" w:rsidR="00161F5A" w:rsidRPr="00DC5053" w:rsidRDefault="00CB08DC" w:rsidP="00161F5A">
            <w:pPr>
              <w:rPr>
                <w:lang w:eastAsia="en-US"/>
              </w:rPr>
            </w:pPr>
            <w:r w:rsidRPr="00DC5053">
              <w:rPr>
                <w:lang w:eastAsia="en-US"/>
              </w:rPr>
              <w:t> 1.</w:t>
            </w:r>
          </w:p>
        </w:tc>
        <w:tc>
          <w:tcPr>
            <w:tcW w:w="1986" w:type="dxa"/>
            <w:tcBorders>
              <w:top w:val="outset" w:sz="6" w:space="0" w:color="auto"/>
              <w:left w:val="outset" w:sz="6" w:space="0" w:color="auto"/>
              <w:bottom w:val="outset" w:sz="6" w:space="0" w:color="auto"/>
              <w:right w:val="outset" w:sz="6" w:space="0" w:color="auto"/>
            </w:tcBorders>
          </w:tcPr>
          <w:p w14:paraId="26E75451" w14:textId="77777777" w:rsidR="00161F5A" w:rsidRPr="00DC5053" w:rsidRDefault="00CB08DC" w:rsidP="00161F5A">
            <w:pPr>
              <w:rPr>
                <w:lang w:eastAsia="en-US"/>
              </w:rPr>
            </w:pPr>
            <w:r w:rsidRPr="00DC5053">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14:paraId="40477FDE" w14:textId="77777777" w:rsidR="00161F5A" w:rsidRPr="00DC5053" w:rsidRDefault="00CB08DC" w:rsidP="00161F5A">
            <w:pPr>
              <w:numPr>
                <w:ilvl w:val="0"/>
                <w:numId w:val="4"/>
              </w:numPr>
              <w:spacing w:after="120"/>
              <w:ind w:left="357" w:right="210" w:hanging="357"/>
              <w:jc w:val="both"/>
              <w:rPr>
                <w:lang w:eastAsia="zh-CN"/>
              </w:rPr>
            </w:pPr>
            <w:r w:rsidRPr="00DC5053">
              <w:rPr>
                <w:lang w:eastAsia="zh-CN"/>
              </w:rPr>
              <w:t>2015.</w:t>
            </w:r>
            <w:r>
              <w:rPr>
                <w:lang w:eastAsia="zh-CN"/>
              </w:rPr>
              <w:t> </w:t>
            </w:r>
            <w:r w:rsidRPr="00DC5053">
              <w:rPr>
                <w:lang w:eastAsia="zh-CN"/>
              </w:rPr>
              <w:t>gada 17.</w:t>
            </w:r>
            <w:r>
              <w:rPr>
                <w:lang w:eastAsia="zh-CN"/>
              </w:rPr>
              <w:t> </w:t>
            </w:r>
            <w:r w:rsidRPr="00DC5053">
              <w:rPr>
                <w:lang w:eastAsia="zh-CN"/>
              </w:rPr>
              <w:t xml:space="preserve">novembra Ministru kabineta </w:t>
            </w:r>
            <w:r>
              <w:rPr>
                <w:lang w:eastAsia="zh-CN"/>
              </w:rPr>
              <w:t xml:space="preserve">(turpmāk – MK) </w:t>
            </w:r>
            <w:r w:rsidRPr="00DC5053">
              <w:rPr>
                <w:lang w:eastAsia="zh-CN"/>
              </w:rPr>
              <w:t>noteikumu Nr.</w:t>
            </w:r>
            <w:r>
              <w:rPr>
                <w:lang w:eastAsia="zh-CN"/>
              </w:rPr>
              <w:t> </w:t>
            </w:r>
            <w:r w:rsidRPr="00DC5053">
              <w:rPr>
                <w:lang w:eastAsia="zh-CN"/>
              </w:rPr>
              <w:t>653 „Darbības programmas „Izaugsme un nodarbinātība” 2.2.1.</w:t>
            </w:r>
            <w:r>
              <w:rPr>
                <w:lang w:eastAsia="zh-CN"/>
              </w:rPr>
              <w:t> </w:t>
            </w:r>
            <w:r w:rsidRPr="00DC5053">
              <w:rPr>
                <w:lang w:eastAsia="zh-CN"/>
              </w:rPr>
              <w:t>specifiskā atb</w:t>
            </w:r>
            <w:r w:rsidRPr="00DC5053">
              <w:rPr>
                <w:lang w:eastAsia="zh-CN"/>
              </w:rPr>
              <w:t>alsta mērķa „Nodrošināt publisko datu atkalizmantošanas pieaugumu un efektīvu publiskās pārvaldes un privātā sektora mijiedarbību” 2.2.1.1.</w:t>
            </w:r>
            <w:r>
              <w:rPr>
                <w:lang w:eastAsia="zh-CN"/>
              </w:rPr>
              <w:t> </w:t>
            </w:r>
            <w:r w:rsidRPr="00DC5053">
              <w:rPr>
                <w:lang w:eastAsia="zh-CN"/>
              </w:rPr>
              <w:t>pasākuma „Centralizētu publiskās pārvaldes IKT platformu izveide, publiskās pārvaldes procesu optimizēšana un attīst</w:t>
            </w:r>
            <w:r w:rsidRPr="00DC5053">
              <w:rPr>
                <w:lang w:eastAsia="zh-CN"/>
              </w:rPr>
              <w:t>ība” īstenošanas noteikumi” (turpmāk – īstenošanas noteikumi) 4.</w:t>
            </w:r>
            <w:r>
              <w:rPr>
                <w:lang w:eastAsia="zh-CN"/>
              </w:rPr>
              <w:t> </w:t>
            </w:r>
            <w:r w:rsidRPr="00DC5053">
              <w:rPr>
                <w:lang w:eastAsia="zh-CN"/>
              </w:rPr>
              <w:t>punkts un 13.2.</w:t>
            </w:r>
            <w:r>
              <w:rPr>
                <w:lang w:eastAsia="zh-CN"/>
              </w:rPr>
              <w:t> </w:t>
            </w:r>
            <w:r w:rsidRPr="00DC5053">
              <w:rPr>
                <w:lang w:eastAsia="zh-CN"/>
              </w:rPr>
              <w:t>apakšpunkts.</w:t>
            </w:r>
          </w:p>
          <w:p w14:paraId="12014D7B" w14:textId="77777777" w:rsidR="00161F5A" w:rsidRDefault="00CB08DC" w:rsidP="00161F5A">
            <w:pPr>
              <w:numPr>
                <w:ilvl w:val="0"/>
                <w:numId w:val="4"/>
              </w:numPr>
              <w:spacing w:after="120"/>
              <w:ind w:right="212"/>
              <w:jc w:val="both"/>
              <w:rPr>
                <w:lang w:eastAsia="zh-CN"/>
              </w:rPr>
            </w:pPr>
            <w:r w:rsidRPr="00DC5053">
              <w:rPr>
                <w:lang w:eastAsia="zh-CN"/>
              </w:rPr>
              <w:t>Deklarācijas par Māra Kučinska vadītā M</w:t>
            </w:r>
            <w:r>
              <w:rPr>
                <w:lang w:eastAsia="zh-CN"/>
              </w:rPr>
              <w:t>K</w:t>
            </w:r>
            <w:r w:rsidRPr="00DC5053">
              <w:rPr>
                <w:lang w:eastAsia="zh-CN"/>
              </w:rPr>
              <w:t xml:space="preserve"> iecerēto darbību 35.</w:t>
            </w:r>
            <w:r>
              <w:rPr>
                <w:lang w:eastAsia="zh-CN"/>
              </w:rPr>
              <w:t> </w:t>
            </w:r>
            <w:r w:rsidRPr="00DC5053">
              <w:rPr>
                <w:lang w:eastAsia="zh-CN"/>
              </w:rPr>
              <w:t xml:space="preserve">uzdevums „Nodrošināsim IKT publisko investīciju un e-pakalpojumu orientāciju uz jaunu produktu un </w:t>
            </w:r>
            <w:r w:rsidRPr="00DC5053">
              <w:rPr>
                <w:lang w:eastAsia="zh-CN"/>
              </w:rPr>
              <w:t>pakalpojumu veidošanu un komercializāciju. Ieviesīsim e-pārvaldi publisko iestāžu darbā un pakalpojumu sniegšanā”</w:t>
            </w:r>
            <w:r>
              <w:rPr>
                <w:lang w:eastAsia="zh-CN"/>
              </w:rPr>
              <w:t>, R</w:t>
            </w:r>
            <w:r w:rsidRPr="00DC5053">
              <w:rPr>
                <w:lang w:eastAsia="zh-CN"/>
              </w:rPr>
              <w:t>īcības plāna pasākums „Nodrošināsim Eiropas digitālā vienotā tirgus stratēģijas ieviešanu, attīstot digitālo pakalpojumu vidi un tās izmanto</w:t>
            </w:r>
            <w:r w:rsidRPr="00DC5053">
              <w:rPr>
                <w:lang w:eastAsia="zh-CN"/>
              </w:rPr>
              <w:t>šanu, Latvijas ekonomikas konkurētspējas celšanai, izveidosim uzlabotu valsts IKT pārvaldības sistēmu un elektroniskās pārvaldes koplietošanas platformas, nodrošināsim IKT procesu koordināciju, kā arī stiprināsim VARAM kapacitāti un funkcijas”; 5.</w:t>
            </w:r>
            <w:r>
              <w:rPr>
                <w:lang w:eastAsia="zh-CN"/>
              </w:rPr>
              <w:t> </w:t>
            </w:r>
            <w:r w:rsidRPr="00DC5053">
              <w:rPr>
                <w:lang w:eastAsia="zh-CN"/>
              </w:rPr>
              <w:t>darbības</w:t>
            </w:r>
            <w:r w:rsidRPr="00DC5053">
              <w:rPr>
                <w:lang w:eastAsia="zh-CN"/>
              </w:rPr>
              <w:t xml:space="preserve"> rezultāts „Nodrošināta IKT procesu koordinācija un pārvaldība, paaugstināta VARAM kapacitāte, nodrošinot 38 ERAF līdzfinansēto projektu iekļaušanos publiskās pārvaldes vienotajā arhitektūrā”</w:t>
            </w:r>
            <w:r>
              <w:rPr>
                <w:lang w:eastAsia="zh-CN"/>
              </w:rPr>
              <w:t xml:space="preserve">. </w:t>
            </w:r>
          </w:p>
          <w:p w14:paraId="58AB8D71" w14:textId="70C6B6FD" w:rsidR="00161F5A" w:rsidRDefault="00CB08DC" w:rsidP="00161F5A">
            <w:pPr>
              <w:numPr>
                <w:ilvl w:val="0"/>
                <w:numId w:val="4"/>
              </w:numPr>
              <w:spacing w:after="120"/>
              <w:jc w:val="both"/>
              <w:rPr>
                <w:lang w:eastAsia="zh-CN"/>
              </w:rPr>
            </w:pPr>
            <w:r w:rsidRPr="00BA6374">
              <w:rPr>
                <w:lang w:eastAsia="zh-CN"/>
              </w:rPr>
              <w:t>M</w:t>
            </w:r>
            <w:r>
              <w:rPr>
                <w:lang w:eastAsia="zh-CN"/>
              </w:rPr>
              <w:t>K</w:t>
            </w:r>
            <w:r w:rsidRPr="00BA6374">
              <w:rPr>
                <w:lang w:eastAsia="zh-CN"/>
              </w:rPr>
              <w:t xml:space="preserve"> 2016.</w:t>
            </w:r>
            <w:r>
              <w:rPr>
                <w:lang w:eastAsia="zh-CN"/>
              </w:rPr>
              <w:t> </w:t>
            </w:r>
            <w:r w:rsidRPr="00BA6374">
              <w:rPr>
                <w:lang w:eastAsia="zh-CN"/>
              </w:rPr>
              <w:t>gada 10.</w:t>
            </w:r>
            <w:r>
              <w:rPr>
                <w:lang w:eastAsia="zh-CN"/>
              </w:rPr>
              <w:t> </w:t>
            </w:r>
            <w:r w:rsidRPr="00BA6374">
              <w:rPr>
                <w:lang w:eastAsia="zh-CN"/>
              </w:rPr>
              <w:t>februāra rīkojuma Nr.</w:t>
            </w:r>
            <w:r>
              <w:rPr>
                <w:lang w:eastAsia="zh-CN"/>
              </w:rPr>
              <w:t> </w:t>
            </w:r>
            <w:r w:rsidRPr="00BA6374">
              <w:rPr>
                <w:lang w:eastAsia="zh-CN"/>
              </w:rPr>
              <w:t xml:space="preserve">136 “Par informācijas </w:t>
            </w:r>
            <w:r w:rsidRPr="00BA6374">
              <w:rPr>
                <w:lang w:eastAsia="zh-CN"/>
              </w:rPr>
              <w:t>sabiedrības attīstības pamatnostādņu ieviešanu publiskās pārvaldes informācijas sistēmu jomā” 4.</w:t>
            </w:r>
            <w:r w:rsidR="00B33DB9" w:rsidRPr="00B33DB9">
              <w:rPr>
                <w:vertAlign w:val="superscript"/>
                <w:lang w:eastAsia="zh-CN"/>
              </w:rPr>
              <w:t>1</w:t>
            </w:r>
            <w:r>
              <w:rPr>
                <w:lang w:eastAsia="zh-CN"/>
              </w:rPr>
              <w:t> </w:t>
            </w:r>
            <w:r w:rsidRPr="00BA6374">
              <w:rPr>
                <w:lang w:eastAsia="zh-CN"/>
              </w:rPr>
              <w:t>punkts.</w:t>
            </w:r>
          </w:p>
          <w:p w14:paraId="66024893" w14:textId="0A1CF167" w:rsidR="00161F5A" w:rsidRPr="00DC5053" w:rsidRDefault="00CB08DC" w:rsidP="00161F5A">
            <w:pPr>
              <w:numPr>
                <w:ilvl w:val="0"/>
                <w:numId w:val="4"/>
              </w:numPr>
              <w:spacing w:after="120"/>
              <w:jc w:val="both"/>
              <w:rPr>
                <w:lang w:eastAsia="zh-CN"/>
              </w:rPr>
            </w:pPr>
            <w:r>
              <w:rPr>
                <w:lang w:eastAsia="zh-CN"/>
              </w:rPr>
              <w:t xml:space="preserve">Atbilstoši </w:t>
            </w:r>
            <w:r w:rsidRPr="00A21F55">
              <w:rPr>
                <w:lang w:eastAsia="zh-CN"/>
              </w:rPr>
              <w:t>MK 2017. gada 10. augusta r</w:t>
            </w:r>
            <w:r w:rsidRPr="00A21F55">
              <w:rPr>
                <w:rFonts w:hint="eastAsia"/>
                <w:lang w:eastAsia="zh-CN"/>
              </w:rPr>
              <w:t>ī</w:t>
            </w:r>
            <w:r w:rsidRPr="00A21F55">
              <w:rPr>
                <w:lang w:eastAsia="zh-CN"/>
              </w:rPr>
              <w:t xml:space="preserve">kojuma Nr.422 </w:t>
            </w:r>
            <w:r w:rsidRPr="00A21F55">
              <w:rPr>
                <w:rFonts w:hint="eastAsia"/>
                <w:lang w:eastAsia="zh-CN"/>
              </w:rPr>
              <w:t>“</w:t>
            </w:r>
            <w:r w:rsidRPr="00A21F55">
              <w:rPr>
                <w:lang w:eastAsia="zh-CN"/>
              </w:rPr>
              <w:t>Par darb</w:t>
            </w:r>
            <w:r w:rsidRPr="00A21F55">
              <w:rPr>
                <w:rFonts w:hint="eastAsia"/>
                <w:lang w:eastAsia="zh-CN"/>
              </w:rPr>
              <w:t>ī</w:t>
            </w:r>
            <w:r w:rsidRPr="00A21F55">
              <w:rPr>
                <w:lang w:eastAsia="zh-CN"/>
              </w:rPr>
              <w:t xml:space="preserve">bas programmas </w:t>
            </w:r>
            <w:r w:rsidRPr="00A21F55">
              <w:rPr>
                <w:rFonts w:hint="eastAsia"/>
                <w:lang w:eastAsia="zh-CN"/>
              </w:rPr>
              <w:t>“</w:t>
            </w:r>
            <w:r w:rsidRPr="00A21F55">
              <w:rPr>
                <w:lang w:eastAsia="zh-CN"/>
              </w:rPr>
              <w:t>Izaugsme un nodarbin</w:t>
            </w:r>
            <w:r w:rsidRPr="00A21F55">
              <w:rPr>
                <w:rFonts w:hint="eastAsia"/>
                <w:lang w:eastAsia="zh-CN"/>
              </w:rPr>
              <w:t>ā</w:t>
            </w:r>
            <w:r w:rsidRPr="00A21F55">
              <w:rPr>
                <w:lang w:eastAsia="zh-CN"/>
              </w:rPr>
              <w:t>t</w:t>
            </w:r>
            <w:r w:rsidRPr="00A21F55">
              <w:rPr>
                <w:rFonts w:hint="eastAsia"/>
                <w:lang w:eastAsia="zh-CN"/>
              </w:rPr>
              <w:t>ī</w:t>
            </w:r>
            <w:r w:rsidRPr="00A21F55">
              <w:rPr>
                <w:lang w:eastAsia="zh-CN"/>
              </w:rPr>
              <w:t>ba</w:t>
            </w:r>
            <w:r w:rsidRPr="00A21F55">
              <w:rPr>
                <w:rFonts w:hint="eastAsia"/>
                <w:lang w:eastAsia="zh-CN"/>
              </w:rPr>
              <w:t>”</w:t>
            </w:r>
            <w:r w:rsidRPr="00A21F55">
              <w:rPr>
                <w:lang w:eastAsia="zh-CN"/>
              </w:rPr>
              <w:t xml:space="preserve"> 2.2.1. specifisk</w:t>
            </w:r>
            <w:r w:rsidRPr="00A21F55">
              <w:rPr>
                <w:rFonts w:hint="eastAsia"/>
                <w:lang w:eastAsia="zh-CN"/>
              </w:rPr>
              <w:t>ā</w:t>
            </w:r>
            <w:r w:rsidRPr="00A21F55">
              <w:rPr>
                <w:lang w:eastAsia="zh-CN"/>
              </w:rPr>
              <w:t xml:space="preserve"> atbalsta m</w:t>
            </w:r>
            <w:r w:rsidRPr="00A21F55">
              <w:rPr>
                <w:rFonts w:hint="eastAsia"/>
                <w:lang w:eastAsia="zh-CN"/>
              </w:rPr>
              <w:t>ē</w:t>
            </w:r>
            <w:r w:rsidRPr="00A21F55">
              <w:rPr>
                <w:lang w:eastAsia="zh-CN"/>
              </w:rPr>
              <w:t>r</w:t>
            </w:r>
            <w:r w:rsidRPr="00A21F55">
              <w:rPr>
                <w:rFonts w:hint="eastAsia"/>
                <w:lang w:eastAsia="zh-CN"/>
              </w:rPr>
              <w:t>ķ</w:t>
            </w:r>
            <w:r w:rsidRPr="00A21F55">
              <w:rPr>
                <w:lang w:eastAsia="zh-CN"/>
              </w:rPr>
              <w:t xml:space="preserve">a </w:t>
            </w:r>
            <w:r w:rsidRPr="00A21F55">
              <w:rPr>
                <w:rFonts w:hint="eastAsia"/>
                <w:lang w:eastAsia="zh-CN"/>
              </w:rPr>
              <w:t>“</w:t>
            </w:r>
            <w:r w:rsidRPr="00A21F55">
              <w:rPr>
                <w:lang w:eastAsia="zh-CN"/>
              </w:rPr>
              <w:t>Nodro</w:t>
            </w:r>
            <w:r w:rsidRPr="00A21F55">
              <w:rPr>
                <w:rFonts w:hint="eastAsia"/>
                <w:lang w:eastAsia="zh-CN"/>
              </w:rPr>
              <w:t>š</w:t>
            </w:r>
            <w:r w:rsidRPr="00A21F55">
              <w:rPr>
                <w:lang w:eastAsia="zh-CN"/>
              </w:rPr>
              <w:t>in</w:t>
            </w:r>
            <w:r w:rsidRPr="00A21F55">
              <w:rPr>
                <w:rFonts w:hint="eastAsia"/>
                <w:lang w:eastAsia="zh-CN"/>
              </w:rPr>
              <w:t>ā</w:t>
            </w:r>
            <w:r w:rsidRPr="00A21F55">
              <w:rPr>
                <w:lang w:eastAsia="zh-CN"/>
              </w:rPr>
              <w:t>t</w:t>
            </w:r>
            <w:r w:rsidRPr="00A21F55">
              <w:rPr>
                <w:lang w:eastAsia="zh-CN"/>
              </w:rPr>
              <w:t xml:space="preserve"> publisko datu atkalizmanto</w:t>
            </w:r>
            <w:r w:rsidRPr="00A21F55">
              <w:rPr>
                <w:rFonts w:hint="eastAsia"/>
                <w:lang w:eastAsia="zh-CN"/>
              </w:rPr>
              <w:t>š</w:t>
            </w:r>
            <w:r w:rsidRPr="00A21F55">
              <w:rPr>
                <w:lang w:eastAsia="zh-CN"/>
              </w:rPr>
              <w:t>anas pieaugumu un efekt</w:t>
            </w:r>
            <w:r w:rsidRPr="00A21F55">
              <w:rPr>
                <w:rFonts w:hint="eastAsia"/>
                <w:lang w:eastAsia="zh-CN"/>
              </w:rPr>
              <w:t>ī</w:t>
            </w:r>
            <w:r w:rsidRPr="00A21F55">
              <w:rPr>
                <w:lang w:eastAsia="zh-CN"/>
              </w:rPr>
              <w:t>vu publisk</w:t>
            </w:r>
            <w:r w:rsidRPr="00A21F55">
              <w:rPr>
                <w:rFonts w:hint="eastAsia"/>
                <w:lang w:eastAsia="zh-CN"/>
              </w:rPr>
              <w:t>ā</w:t>
            </w:r>
            <w:r w:rsidRPr="00A21F55">
              <w:rPr>
                <w:lang w:eastAsia="zh-CN"/>
              </w:rPr>
              <w:t>s p</w:t>
            </w:r>
            <w:r w:rsidRPr="00A21F55">
              <w:rPr>
                <w:rFonts w:hint="eastAsia"/>
                <w:lang w:eastAsia="zh-CN"/>
              </w:rPr>
              <w:t>ā</w:t>
            </w:r>
            <w:r w:rsidRPr="00A21F55">
              <w:rPr>
                <w:lang w:eastAsia="zh-CN"/>
              </w:rPr>
              <w:t>rvaldes un priv</w:t>
            </w:r>
            <w:r w:rsidRPr="00A21F55">
              <w:rPr>
                <w:rFonts w:hint="eastAsia"/>
                <w:lang w:eastAsia="zh-CN"/>
              </w:rPr>
              <w:t>ā</w:t>
            </w:r>
            <w:r w:rsidRPr="00A21F55">
              <w:rPr>
                <w:lang w:eastAsia="zh-CN"/>
              </w:rPr>
              <w:t>t</w:t>
            </w:r>
            <w:r w:rsidRPr="00A21F55">
              <w:rPr>
                <w:rFonts w:hint="eastAsia"/>
                <w:lang w:eastAsia="zh-CN"/>
              </w:rPr>
              <w:t>ā</w:t>
            </w:r>
            <w:r w:rsidRPr="00A21F55">
              <w:rPr>
                <w:lang w:eastAsia="zh-CN"/>
              </w:rPr>
              <w:t xml:space="preserve"> sektora mijiedarb</w:t>
            </w:r>
            <w:r w:rsidRPr="00A21F55">
              <w:rPr>
                <w:rFonts w:hint="eastAsia"/>
                <w:lang w:eastAsia="zh-CN"/>
              </w:rPr>
              <w:t>ī</w:t>
            </w:r>
            <w:r w:rsidRPr="00A21F55">
              <w:rPr>
                <w:lang w:eastAsia="zh-CN"/>
              </w:rPr>
              <w:t>bu</w:t>
            </w:r>
            <w:r w:rsidRPr="00A21F55">
              <w:rPr>
                <w:rFonts w:hint="eastAsia"/>
                <w:lang w:eastAsia="zh-CN"/>
              </w:rPr>
              <w:t>”</w:t>
            </w:r>
            <w:r w:rsidRPr="00A21F55">
              <w:rPr>
                <w:lang w:eastAsia="zh-CN"/>
              </w:rPr>
              <w:t xml:space="preserve"> 2.2.1.1. pas</w:t>
            </w:r>
            <w:r w:rsidRPr="00A21F55">
              <w:rPr>
                <w:rFonts w:hint="eastAsia"/>
                <w:lang w:eastAsia="zh-CN"/>
              </w:rPr>
              <w:t>ā</w:t>
            </w:r>
            <w:r w:rsidRPr="00A21F55">
              <w:rPr>
                <w:lang w:eastAsia="zh-CN"/>
              </w:rPr>
              <w:t xml:space="preserve">kuma </w:t>
            </w:r>
            <w:r w:rsidRPr="00A21F55">
              <w:rPr>
                <w:rFonts w:hint="eastAsia"/>
                <w:lang w:eastAsia="zh-CN"/>
              </w:rPr>
              <w:t>“</w:t>
            </w:r>
            <w:r w:rsidRPr="00A21F55">
              <w:rPr>
                <w:lang w:eastAsia="zh-CN"/>
              </w:rPr>
              <w:t>Centraliz</w:t>
            </w:r>
            <w:r w:rsidRPr="00A21F55">
              <w:rPr>
                <w:rFonts w:hint="eastAsia"/>
                <w:lang w:eastAsia="zh-CN"/>
              </w:rPr>
              <w:t>ē</w:t>
            </w:r>
            <w:r w:rsidRPr="00A21F55">
              <w:rPr>
                <w:lang w:eastAsia="zh-CN"/>
              </w:rPr>
              <w:t>tu publisk</w:t>
            </w:r>
            <w:r w:rsidRPr="00A21F55">
              <w:rPr>
                <w:rFonts w:hint="eastAsia"/>
                <w:lang w:eastAsia="zh-CN"/>
              </w:rPr>
              <w:t>ā</w:t>
            </w:r>
            <w:r w:rsidRPr="00A21F55">
              <w:rPr>
                <w:lang w:eastAsia="zh-CN"/>
              </w:rPr>
              <w:t>s p</w:t>
            </w:r>
            <w:r w:rsidRPr="00A21F55">
              <w:rPr>
                <w:rFonts w:hint="eastAsia"/>
                <w:lang w:eastAsia="zh-CN"/>
              </w:rPr>
              <w:t>ā</w:t>
            </w:r>
            <w:r w:rsidRPr="00A21F55">
              <w:rPr>
                <w:lang w:eastAsia="zh-CN"/>
              </w:rPr>
              <w:t>rvaldes IKT platformu izveide, publisk</w:t>
            </w:r>
            <w:r w:rsidRPr="00A21F55">
              <w:rPr>
                <w:rFonts w:hint="eastAsia"/>
                <w:lang w:eastAsia="zh-CN"/>
              </w:rPr>
              <w:t>ā</w:t>
            </w:r>
            <w:r w:rsidRPr="00A21F55">
              <w:rPr>
                <w:lang w:eastAsia="zh-CN"/>
              </w:rPr>
              <w:t>s p</w:t>
            </w:r>
            <w:r w:rsidRPr="00A21F55">
              <w:rPr>
                <w:rFonts w:hint="eastAsia"/>
                <w:lang w:eastAsia="zh-CN"/>
              </w:rPr>
              <w:t>ā</w:t>
            </w:r>
            <w:r w:rsidRPr="00A21F55">
              <w:rPr>
                <w:lang w:eastAsia="zh-CN"/>
              </w:rPr>
              <w:t>rvaldes procesu optimiz</w:t>
            </w:r>
            <w:r w:rsidRPr="00A21F55">
              <w:rPr>
                <w:rFonts w:hint="eastAsia"/>
                <w:lang w:eastAsia="zh-CN"/>
              </w:rPr>
              <w:t>ēš</w:t>
            </w:r>
            <w:r w:rsidRPr="00A21F55">
              <w:rPr>
                <w:lang w:eastAsia="zh-CN"/>
              </w:rPr>
              <w:t>ana un att</w:t>
            </w:r>
            <w:r w:rsidRPr="00A21F55">
              <w:rPr>
                <w:rFonts w:hint="eastAsia"/>
                <w:lang w:eastAsia="zh-CN"/>
              </w:rPr>
              <w:t>ī</w:t>
            </w:r>
            <w:r w:rsidRPr="00A21F55">
              <w:rPr>
                <w:lang w:eastAsia="zh-CN"/>
              </w:rPr>
              <w:t>st</w:t>
            </w:r>
            <w:r w:rsidRPr="00A21F55">
              <w:rPr>
                <w:rFonts w:hint="eastAsia"/>
                <w:lang w:eastAsia="zh-CN"/>
              </w:rPr>
              <w:t>ī</w:t>
            </w:r>
            <w:r w:rsidRPr="00A21F55">
              <w:rPr>
                <w:lang w:eastAsia="zh-CN"/>
              </w:rPr>
              <w:t>ba</w:t>
            </w:r>
            <w:r w:rsidRPr="00A21F55">
              <w:rPr>
                <w:rFonts w:hint="eastAsia"/>
                <w:lang w:eastAsia="zh-CN"/>
              </w:rPr>
              <w:t>”</w:t>
            </w:r>
            <w:r w:rsidRPr="00A21F55">
              <w:rPr>
                <w:lang w:eastAsia="zh-CN"/>
              </w:rPr>
              <w:t xml:space="preserve"> un 2.2.1.2. pas</w:t>
            </w:r>
            <w:r w:rsidRPr="00A21F55">
              <w:rPr>
                <w:rFonts w:hint="eastAsia"/>
                <w:lang w:eastAsia="zh-CN"/>
              </w:rPr>
              <w:t>ā</w:t>
            </w:r>
            <w:r w:rsidRPr="00A21F55">
              <w:rPr>
                <w:lang w:eastAsia="zh-CN"/>
              </w:rPr>
              <w:t xml:space="preserve">kuma </w:t>
            </w:r>
            <w:r w:rsidRPr="00A21F55">
              <w:rPr>
                <w:rFonts w:hint="eastAsia"/>
                <w:lang w:eastAsia="zh-CN"/>
              </w:rPr>
              <w:t>“</w:t>
            </w:r>
            <w:r w:rsidRPr="00A21F55">
              <w:rPr>
                <w:lang w:eastAsia="zh-CN"/>
              </w:rPr>
              <w:t>Kult</w:t>
            </w:r>
            <w:r w:rsidRPr="00A21F55">
              <w:rPr>
                <w:rFonts w:hint="eastAsia"/>
                <w:lang w:eastAsia="zh-CN"/>
              </w:rPr>
              <w:t>ū</w:t>
            </w:r>
            <w:r w:rsidRPr="00A21F55">
              <w:rPr>
                <w:lang w:eastAsia="zh-CN"/>
              </w:rPr>
              <w:t>ras mantojuma digitaliz</w:t>
            </w:r>
            <w:r w:rsidRPr="00A21F55">
              <w:rPr>
                <w:rFonts w:hint="eastAsia"/>
                <w:lang w:eastAsia="zh-CN"/>
              </w:rPr>
              <w:t>ā</w:t>
            </w:r>
            <w:r w:rsidRPr="00A21F55">
              <w:rPr>
                <w:lang w:eastAsia="zh-CN"/>
              </w:rPr>
              <w:t>cija</w:t>
            </w:r>
            <w:r w:rsidRPr="00A21F55">
              <w:rPr>
                <w:rFonts w:hint="eastAsia"/>
                <w:lang w:eastAsia="zh-CN"/>
              </w:rPr>
              <w:t>”</w:t>
            </w:r>
            <w:r w:rsidRPr="00A21F55">
              <w:rPr>
                <w:lang w:eastAsia="zh-CN"/>
              </w:rPr>
              <w:t xml:space="preserve"> projektu iesniegumu atlases 2. k</w:t>
            </w:r>
            <w:r w:rsidRPr="00A21F55">
              <w:rPr>
                <w:rFonts w:hint="eastAsia"/>
                <w:lang w:eastAsia="zh-CN"/>
              </w:rPr>
              <w:t>ā</w:t>
            </w:r>
            <w:r w:rsidRPr="00A21F55">
              <w:rPr>
                <w:lang w:eastAsia="zh-CN"/>
              </w:rPr>
              <w:t>rtas projektu sarakstu Eiropas Savien</w:t>
            </w:r>
            <w:r w:rsidRPr="00A21F55">
              <w:rPr>
                <w:rFonts w:hint="eastAsia"/>
                <w:lang w:eastAsia="zh-CN"/>
              </w:rPr>
              <w:t>ī</w:t>
            </w:r>
            <w:r w:rsidRPr="00A21F55">
              <w:rPr>
                <w:lang w:eastAsia="zh-CN"/>
              </w:rPr>
              <w:t>bas fondu 2014.-2020. gada pl</w:t>
            </w:r>
            <w:r w:rsidRPr="00A21F55">
              <w:rPr>
                <w:rFonts w:hint="eastAsia"/>
                <w:lang w:eastAsia="zh-CN"/>
              </w:rPr>
              <w:t>ā</w:t>
            </w:r>
            <w:r w:rsidRPr="00A21F55">
              <w:rPr>
                <w:lang w:eastAsia="zh-CN"/>
              </w:rPr>
              <w:t>no</w:t>
            </w:r>
            <w:r w:rsidRPr="00A21F55">
              <w:rPr>
                <w:rFonts w:hint="eastAsia"/>
                <w:lang w:eastAsia="zh-CN"/>
              </w:rPr>
              <w:t>š</w:t>
            </w:r>
            <w:r w:rsidRPr="00A21F55">
              <w:rPr>
                <w:lang w:eastAsia="zh-CN"/>
              </w:rPr>
              <w:t>anas periodam</w:t>
            </w:r>
            <w:r w:rsidRPr="00A21F55">
              <w:rPr>
                <w:rFonts w:hint="eastAsia"/>
                <w:lang w:eastAsia="zh-CN"/>
              </w:rPr>
              <w:t>”</w:t>
            </w:r>
            <w:r w:rsidRPr="00A21F55">
              <w:rPr>
                <w:lang w:eastAsia="zh-CN"/>
              </w:rPr>
              <w:t xml:space="preserve"> 3.punktam Valsts kancelejai tiek novirz</w:t>
            </w:r>
            <w:r w:rsidRPr="00A21F55">
              <w:rPr>
                <w:rFonts w:hint="eastAsia"/>
                <w:lang w:eastAsia="zh-CN"/>
              </w:rPr>
              <w:t>ī</w:t>
            </w:r>
            <w:r w:rsidRPr="00A21F55">
              <w:rPr>
                <w:lang w:eastAsia="zh-CN"/>
              </w:rPr>
              <w:t>ti 450 000 </w:t>
            </w:r>
            <w:r w:rsidRPr="00B33DB9">
              <w:rPr>
                <w:i/>
                <w:lang w:eastAsia="zh-CN"/>
              </w:rPr>
              <w:t>euro</w:t>
            </w:r>
            <w:r w:rsidRPr="00A21F55">
              <w:rPr>
                <w:lang w:eastAsia="zh-CN"/>
              </w:rPr>
              <w:t>  pirm</w:t>
            </w:r>
            <w:r w:rsidRPr="00A21F55">
              <w:rPr>
                <w:rFonts w:hint="eastAsia"/>
                <w:lang w:eastAsia="zh-CN"/>
              </w:rPr>
              <w:t>ā</w:t>
            </w:r>
            <w:r w:rsidRPr="00A21F55">
              <w:rPr>
                <w:lang w:eastAsia="zh-CN"/>
              </w:rPr>
              <w:t>s k</w:t>
            </w:r>
            <w:r w:rsidRPr="00A21F55">
              <w:rPr>
                <w:rFonts w:hint="eastAsia"/>
                <w:lang w:eastAsia="zh-CN"/>
              </w:rPr>
              <w:t>ā</w:t>
            </w:r>
            <w:r w:rsidRPr="00A21F55">
              <w:rPr>
                <w:lang w:eastAsia="zh-CN"/>
              </w:rPr>
              <w:t xml:space="preserve">rtas projekta </w:t>
            </w:r>
            <w:r w:rsidRPr="00A21F55">
              <w:rPr>
                <w:rFonts w:hint="eastAsia"/>
                <w:lang w:eastAsia="zh-CN"/>
              </w:rPr>
              <w:t>“</w:t>
            </w:r>
            <w:r w:rsidRPr="00A21F55">
              <w:rPr>
                <w:lang w:eastAsia="zh-CN"/>
              </w:rPr>
              <w:t>Vienotais ties</w:t>
            </w:r>
            <w:r w:rsidRPr="00A21F55">
              <w:rPr>
                <w:rFonts w:hint="eastAsia"/>
                <w:lang w:eastAsia="zh-CN"/>
              </w:rPr>
              <w:t>ī</w:t>
            </w:r>
            <w:r w:rsidRPr="00A21F55">
              <w:rPr>
                <w:lang w:eastAsia="zh-CN"/>
              </w:rPr>
              <w:t>bu aktu projektu izstr</w:t>
            </w:r>
            <w:r w:rsidRPr="00A21F55">
              <w:rPr>
                <w:rFonts w:hint="eastAsia"/>
                <w:lang w:eastAsia="zh-CN"/>
              </w:rPr>
              <w:t>ā</w:t>
            </w:r>
            <w:r w:rsidRPr="00A21F55">
              <w:rPr>
                <w:lang w:eastAsia="zh-CN"/>
              </w:rPr>
              <w:t>des un saska</w:t>
            </w:r>
            <w:r w:rsidRPr="00A21F55">
              <w:rPr>
                <w:rFonts w:hint="eastAsia"/>
                <w:lang w:eastAsia="zh-CN"/>
              </w:rPr>
              <w:t>ņ</w:t>
            </w:r>
            <w:r w:rsidRPr="00A21F55">
              <w:rPr>
                <w:lang w:eastAsia="zh-CN"/>
              </w:rPr>
              <w:t>o</w:t>
            </w:r>
            <w:r w:rsidRPr="00A21F55">
              <w:rPr>
                <w:rFonts w:hint="eastAsia"/>
                <w:lang w:eastAsia="zh-CN"/>
              </w:rPr>
              <w:t>š</w:t>
            </w:r>
            <w:r w:rsidRPr="00A21F55">
              <w:rPr>
                <w:lang w:eastAsia="zh-CN"/>
              </w:rPr>
              <w:t>anas port</w:t>
            </w:r>
            <w:r w:rsidRPr="00A21F55">
              <w:rPr>
                <w:rFonts w:hint="eastAsia"/>
                <w:lang w:eastAsia="zh-CN"/>
              </w:rPr>
              <w:t>ā</w:t>
            </w:r>
            <w:r w:rsidRPr="00A21F55">
              <w:rPr>
                <w:lang w:eastAsia="zh-CN"/>
              </w:rPr>
              <w:t>ls</w:t>
            </w:r>
            <w:r w:rsidRPr="00A21F55">
              <w:rPr>
                <w:rFonts w:hint="eastAsia"/>
                <w:lang w:eastAsia="zh-CN"/>
              </w:rPr>
              <w:t>”</w:t>
            </w:r>
            <w:r w:rsidRPr="00A21F55">
              <w:rPr>
                <w:lang w:eastAsia="zh-CN"/>
              </w:rPr>
              <w:t xml:space="preserve"> </w:t>
            </w:r>
            <w:r w:rsidRPr="00A21F55">
              <w:rPr>
                <w:rFonts w:hint="eastAsia"/>
                <w:lang w:eastAsia="zh-CN"/>
              </w:rPr>
              <w:t>ī</w:t>
            </w:r>
            <w:r w:rsidRPr="00A21F55">
              <w:rPr>
                <w:lang w:eastAsia="zh-CN"/>
              </w:rPr>
              <w:t>steno</w:t>
            </w:r>
            <w:r w:rsidRPr="00A21F55">
              <w:rPr>
                <w:rFonts w:hint="eastAsia"/>
                <w:lang w:eastAsia="zh-CN"/>
              </w:rPr>
              <w:t>š</w:t>
            </w:r>
            <w:r w:rsidRPr="00A21F55">
              <w:rPr>
                <w:lang w:eastAsia="zh-CN"/>
              </w:rPr>
              <w:t>anai.</w:t>
            </w:r>
          </w:p>
        </w:tc>
      </w:tr>
      <w:tr w:rsidR="0005331F" w14:paraId="0B6A1807" w14:textId="77777777" w:rsidTr="00B662D9">
        <w:trPr>
          <w:trHeight w:val="1545"/>
          <w:tblCellSpacing w:w="0" w:type="dxa"/>
        </w:trPr>
        <w:tc>
          <w:tcPr>
            <w:tcW w:w="762" w:type="dxa"/>
            <w:tcBorders>
              <w:top w:val="outset" w:sz="6" w:space="0" w:color="auto"/>
              <w:left w:val="outset" w:sz="6" w:space="0" w:color="auto"/>
              <w:bottom w:val="outset" w:sz="6" w:space="0" w:color="auto"/>
              <w:right w:val="outset" w:sz="6" w:space="0" w:color="auto"/>
            </w:tcBorders>
          </w:tcPr>
          <w:p w14:paraId="26701ACA" w14:textId="77777777" w:rsidR="00161F5A" w:rsidRPr="00DC5053" w:rsidRDefault="00CB08DC" w:rsidP="00161F5A">
            <w:pPr>
              <w:rPr>
                <w:lang w:eastAsia="en-US"/>
              </w:rPr>
            </w:pPr>
            <w:r w:rsidRPr="00DC5053">
              <w:rPr>
                <w:lang w:eastAsia="en-US"/>
              </w:rPr>
              <w:t> 2.</w:t>
            </w:r>
          </w:p>
        </w:tc>
        <w:tc>
          <w:tcPr>
            <w:tcW w:w="1986" w:type="dxa"/>
            <w:tcBorders>
              <w:top w:val="outset" w:sz="6" w:space="0" w:color="auto"/>
              <w:left w:val="outset" w:sz="6" w:space="0" w:color="auto"/>
              <w:bottom w:val="outset" w:sz="6" w:space="0" w:color="auto"/>
              <w:right w:val="outset" w:sz="6" w:space="0" w:color="auto"/>
            </w:tcBorders>
          </w:tcPr>
          <w:p w14:paraId="35C06E15" w14:textId="77777777" w:rsidR="00161F5A" w:rsidRPr="00DC5053" w:rsidRDefault="00CB08DC" w:rsidP="00161F5A">
            <w:pPr>
              <w:rPr>
                <w:lang w:eastAsia="en-US"/>
              </w:rPr>
            </w:pPr>
            <w:r w:rsidRPr="00DC5053">
              <w:rPr>
                <w:lang w:eastAsia="en-US"/>
              </w:rPr>
              <w:t xml:space="preserve">Pašreizējā situācija un problēmas, kuru risināšanai tiesību akta projekts izstrādāts, </w:t>
            </w:r>
            <w:r w:rsidRPr="00DC5053">
              <w:rPr>
                <w:lang w:eastAsia="en-US"/>
              </w:rPr>
              <w:lastRenderedPageBreak/>
              <w:t>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14:paraId="324BF189" w14:textId="346F6C24" w:rsidR="00161F5A" w:rsidRPr="00EF22F2" w:rsidRDefault="00CB08DC" w:rsidP="00161F5A">
            <w:pPr>
              <w:pStyle w:val="ListParagraph"/>
              <w:spacing w:after="120"/>
              <w:ind w:left="0"/>
              <w:contextualSpacing w:val="0"/>
              <w:jc w:val="both"/>
              <w:rPr>
                <w:rFonts w:eastAsia="MS Mincho"/>
                <w:bCs/>
              </w:rPr>
            </w:pPr>
            <w:r w:rsidRPr="00DC5053">
              <w:rPr>
                <w:lang w:eastAsia="zh-CN"/>
              </w:rPr>
              <w:lastRenderedPageBreak/>
              <w:t xml:space="preserve">Ar </w:t>
            </w:r>
            <w:r w:rsidRPr="00DC5053">
              <w:t>M</w:t>
            </w:r>
            <w:r>
              <w:t xml:space="preserve">K </w:t>
            </w:r>
            <w:r w:rsidRPr="00DC5053">
              <w:t xml:space="preserve">rīkojuma projektu </w:t>
            </w:r>
            <w:r w:rsidRPr="008240A1">
              <w:t>„Par informācijas sabiedrības attīstība</w:t>
            </w:r>
            <w:r w:rsidRPr="008240A1">
              <w:t>s pamatnostādņu ieviešanu publiskās pārvaldes informācijas sistēmu jomā (mērķarhitektūras 10.0 versija - Vienotais tiesību aktu projektu izstrādes un saskaņošanas portāls)”</w:t>
            </w:r>
            <w:r>
              <w:rPr>
                <w:b/>
              </w:rPr>
              <w:t xml:space="preserve"> </w:t>
            </w:r>
            <w:r w:rsidRPr="00DC5053">
              <w:rPr>
                <w:lang w:eastAsia="zh-CN"/>
              </w:rPr>
              <w:t xml:space="preserve">tiek apstiprināts un iekļauts </w:t>
            </w:r>
            <w:r>
              <w:rPr>
                <w:lang w:eastAsia="zh-CN"/>
              </w:rPr>
              <w:t xml:space="preserve">informācijas un komunikācijas tehnoloģiju (turpmāk – </w:t>
            </w:r>
            <w:r>
              <w:rPr>
                <w:lang w:eastAsia="zh-CN"/>
              </w:rPr>
              <w:t>IKT)</w:t>
            </w:r>
            <w:r w:rsidRPr="00DC5053">
              <w:rPr>
                <w:lang w:eastAsia="zh-CN"/>
              </w:rPr>
              <w:t xml:space="preserve"> mērķarhitektūras </w:t>
            </w:r>
            <w:r w:rsidRPr="00AA281E">
              <w:rPr>
                <w:lang w:eastAsia="zh-CN"/>
              </w:rPr>
              <w:t>10.0</w:t>
            </w:r>
            <w:r w:rsidRPr="00DC5053">
              <w:rPr>
                <w:lang w:eastAsia="zh-CN"/>
              </w:rPr>
              <w:t xml:space="preserve"> </w:t>
            </w:r>
            <w:r w:rsidRPr="00DC5053">
              <w:rPr>
                <w:lang w:eastAsia="zh-CN"/>
              </w:rPr>
              <w:lastRenderedPageBreak/>
              <w:t>versijā projekt</w:t>
            </w:r>
            <w:r>
              <w:rPr>
                <w:lang w:eastAsia="zh-CN"/>
              </w:rPr>
              <w:t>a</w:t>
            </w:r>
            <w:r w:rsidRPr="00DC5053">
              <w:rPr>
                <w:lang w:eastAsia="zh-CN"/>
              </w:rPr>
              <w:t xml:space="preserve"> „</w:t>
            </w:r>
            <w:r w:rsidRPr="00BA6374">
              <w:rPr>
                <w:lang w:eastAsia="zh-CN"/>
              </w:rPr>
              <w:t>Vienotais tiesību aktu projektu izstrādes un saskaņošanas portāls</w:t>
            </w:r>
            <w:r w:rsidRPr="00DC5053">
              <w:rPr>
                <w:lang w:eastAsia="zh-CN"/>
              </w:rPr>
              <w:t>” (turpmāk –</w:t>
            </w:r>
            <w:r w:rsidR="004B182A">
              <w:rPr>
                <w:lang w:eastAsia="zh-CN"/>
              </w:rPr>
              <w:t xml:space="preserve"> </w:t>
            </w:r>
            <w:r w:rsidRPr="00DC5053">
              <w:rPr>
                <w:lang w:eastAsia="zh-CN"/>
              </w:rPr>
              <w:t>projekts)</w:t>
            </w:r>
            <w:r>
              <w:rPr>
                <w:lang w:eastAsia="zh-CN"/>
              </w:rPr>
              <w:t xml:space="preserve"> detalizēts apraksts. </w:t>
            </w:r>
            <w:r w:rsidRPr="00AA281E">
              <w:rPr>
                <w:lang w:eastAsia="zh-CN"/>
              </w:rPr>
              <w:t xml:space="preserve">Projekts tika izvērtēts atbilstoši Vides aizsardzības un reģionālās attīstības ministrijas (turpmāk – </w:t>
            </w:r>
            <w:r w:rsidRPr="00AA281E">
              <w:rPr>
                <w:lang w:eastAsia="zh-CN"/>
              </w:rPr>
              <w:t>VARAM) izstrādātajai un apstiprinātajai metodikai par projektu iekļaušanu IKT mērķarhitektūrā. VARAM ir atbalstījis projekta iekļaušanu IKT mērķarhitektūr</w:t>
            </w:r>
            <w:r>
              <w:rPr>
                <w:lang w:eastAsia="zh-CN"/>
              </w:rPr>
              <w:t>as kārtējā versijā,</w:t>
            </w:r>
            <w:r w:rsidRPr="00AA281E">
              <w:rPr>
                <w:lang w:eastAsia="zh-CN"/>
              </w:rPr>
              <w:t xml:space="preserve"> projekts veicina darbības programmas “Izaugsme un nodarbinātība” </w:t>
            </w:r>
            <w:r>
              <w:rPr>
                <w:lang w:eastAsia="zh-CN"/>
              </w:rPr>
              <w:t xml:space="preserve">2.2.1. </w:t>
            </w:r>
            <w:r w:rsidRPr="00AA281E">
              <w:rPr>
                <w:lang w:eastAsia="zh-CN"/>
              </w:rPr>
              <w:t>specifiskā</w:t>
            </w:r>
            <w:r w:rsidRPr="00AA281E">
              <w:rPr>
                <w:lang w:eastAsia="zh-CN"/>
              </w:rPr>
              <w:t xml:space="preserve"> atbalsta mērķa “Nodrošināt publisko datu atkalizmantošanas pieaugumu un efektīvu publiskās pārvaldes un privātā sektora mijiedarbību” 2.2.1.1. pasākumam “Centralizētu publiskās pārvaldes IKT platformu izveide, publiskās pārvaldes procesu optimizēšana un a</w:t>
            </w:r>
            <w:r w:rsidRPr="00AA281E">
              <w:rPr>
                <w:lang w:eastAsia="zh-CN"/>
              </w:rPr>
              <w:t xml:space="preserve">ttīstība” izvirzīto rādītāju sasniegšanu, </w:t>
            </w:r>
            <w:r w:rsidRPr="00EF22F2">
              <w:rPr>
                <w:lang w:eastAsia="zh-CN"/>
              </w:rPr>
              <w:t xml:space="preserve">pilnveidojot </w:t>
            </w:r>
            <w:r>
              <w:rPr>
                <w:lang w:eastAsia="zh-CN"/>
              </w:rPr>
              <w:t>4</w:t>
            </w:r>
            <w:r w:rsidRPr="00EF22F2">
              <w:rPr>
                <w:lang w:eastAsia="zh-CN"/>
              </w:rPr>
              <w:t xml:space="preserve"> publiskās pārvaldes procesus un izveidojot 1 koplietošanas risinājumu “Vienota tiesību aktu projektu izstrādes, saskaņošanas, apstiprināšanas un kontroles vide”, izveidojot 1 e-pakalpojumu</w:t>
            </w:r>
            <w:r>
              <w:rPr>
                <w:lang w:eastAsia="zh-CN"/>
              </w:rPr>
              <w:t xml:space="preserve">. </w:t>
            </w:r>
          </w:p>
          <w:p w14:paraId="267DE518" w14:textId="77777777" w:rsidR="00161F5A" w:rsidRPr="0026607C" w:rsidRDefault="00CB08DC" w:rsidP="00161F5A">
            <w:pPr>
              <w:pStyle w:val="ListParagraph"/>
              <w:spacing w:after="120"/>
              <w:ind w:left="0"/>
              <w:contextualSpacing w:val="0"/>
              <w:jc w:val="both"/>
              <w:rPr>
                <w:rFonts w:eastAsia="MS Mincho"/>
                <w:bCs/>
                <w:u w:val="single"/>
              </w:rPr>
            </w:pPr>
            <w:r w:rsidRPr="0026607C">
              <w:rPr>
                <w:rFonts w:eastAsia="MS Mincho"/>
                <w:bCs/>
                <w:u w:val="single"/>
              </w:rPr>
              <w:t>Pašreizē</w:t>
            </w:r>
            <w:r w:rsidRPr="0026607C">
              <w:rPr>
                <w:rFonts w:eastAsia="MS Mincho"/>
                <w:bCs/>
                <w:u w:val="single"/>
              </w:rPr>
              <w:t>jā situācija</w:t>
            </w:r>
            <w:r>
              <w:rPr>
                <w:rFonts w:eastAsia="MS Mincho"/>
                <w:bCs/>
                <w:u w:val="single"/>
              </w:rPr>
              <w:t>,</w:t>
            </w:r>
            <w:r w:rsidRPr="0026607C">
              <w:rPr>
                <w:rFonts w:eastAsia="MS Mincho"/>
                <w:bCs/>
                <w:u w:val="single"/>
              </w:rPr>
              <w:t xml:space="preserve"> problēmas</w:t>
            </w:r>
            <w:r>
              <w:rPr>
                <w:rFonts w:eastAsia="MS Mincho"/>
                <w:bCs/>
                <w:u w:val="single"/>
              </w:rPr>
              <w:t xml:space="preserve"> un piedāvātie risinājumi</w:t>
            </w:r>
            <w:r w:rsidRPr="0026607C">
              <w:rPr>
                <w:rFonts w:eastAsia="MS Mincho"/>
                <w:bCs/>
                <w:u w:val="single"/>
              </w:rPr>
              <w:t>:</w:t>
            </w:r>
          </w:p>
          <w:p w14:paraId="46CA98C5" w14:textId="22CAB6C3" w:rsidR="00161F5A" w:rsidRDefault="00CB08DC" w:rsidP="00161F5A">
            <w:pPr>
              <w:pStyle w:val="ListParagraph"/>
              <w:spacing w:after="120"/>
              <w:ind w:left="0"/>
              <w:contextualSpacing w:val="0"/>
              <w:jc w:val="both"/>
              <w:rPr>
                <w:bCs/>
              </w:rPr>
            </w:pPr>
            <w:r w:rsidRPr="00017C18">
              <w:rPr>
                <w:b/>
                <w:bCs/>
              </w:rPr>
              <w:t>A</w:t>
            </w:r>
            <w:r w:rsidRPr="00017C18">
              <w:rPr>
                <w:rFonts w:eastAsia="MS Mincho"/>
                <w:b/>
                <w:bCs/>
              </w:rPr>
              <w:t>pgrūtināta sabiedrības līdzdalība</w:t>
            </w:r>
            <w:r w:rsidRPr="007200A0">
              <w:rPr>
                <w:rFonts w:eastAsia="MS Mincho"/>
                <w:bCs/>
              </w:rPr>
              <w:t xml:space="preserve"> tiesību aktu jaunrades procesā</w:t>
            </w:r>
            <w:r>
              <w:rPr>
                <w:lang w:eastAsia="lv-LV"/>
              </w:rPr>
              <w:t>.</w:t>
            </w:r>
            <w:r>
              <w:rPr>
                <w:bCs/>
              </w:rPr>
              <w:t xml:space="preserve"> L</w:t>
            </w:r>
            <w:r w:rsidRPr="00CE3DEB">
              <w:rPr>
                <w:bCs/>
              </w:rPr>
              <w:t xml:space="preserve">ai iepazītos un sniegtu viedokli par izstrādē esošu </w:t>
            </w:r>
            <w:r>
              <w:rPr>
                <w:bCs/>
              </w:rPr>
              <w:t>tiesību aktu projektu (turpmāk – TAP)</w:t>
            </w:r>
            <w:r w:rsidRPr="00CE3DEB">
              <w:rPr>
                <w:bCs/>
              </w:rPr>
              <w:t>, nepieciešams sekot līdzi visu ministriju tīmekļ</w:t>
            </w:r>
            <w:r w:rsidRPr="00CE3DEB">
              <w:rPr>
                <w:bCs/>
              </w:rPr>
              <w:t>vietnē</w:t>
            </w:r>
            <w:r>
              <w:rPr>
                <w:bCs/>
              </w:rPr>
              <w:t>s izvietotajai informācijai</w:t>
            </w:r>
            <w:r w:rsidRPr="00CE3DEB">
              <w:rPr>
                <w:bCs/>
              </w:rPr>
              <w:t>, kur nozares TA</w:t>
            </w:r>
            <w:r>
              <w:rPr>
                <w:bCs/>
              </w:rPr>
              <w:t xml:space="preserve">P </w:t>
            </w:r>
            <w:r w:rsidRPr="00CE3DEB">
              <w:rPr>
                <w:bCs/>
              </w:rPr>
              <w:t>tiek publicēti, turklāt nav iespējams izsekot T</w:t>
            </w:r>
            <w:r w:rsidRPr="00E00498">
              <w:rPr>
                <w:bCs/>
              </w:rPr>
              <w:t>A</w:t>
            </w:r>
            <w:r>
              <w:rPr>
                <w:bCs/>
              </w:rPr>
              <w:t xml:space="preserve">P </w:t>
            </w:r>
            <w:r w:rsidRPr="00E00498">
              <w:rPr>
                <w:bCs/>
              </w:rPr>
              <w:t xml:space="preserve">dažādās tā attīstības stadijās un pārliecināties, vai </w:t>
            </w:r>
            <w:r w:rsidR="00860E1C">
              <w:rPr>
                <w:bCs/>
              </w:rPr>
              <w:t xml:space="preserve"> TAP izstrādes un saskaņošanas </w:t>
            </w:r>
            <w:r w:rsidRPr="00E00498">
              <w:rPr>
                <w:bCs/>
              </w:rPr>
              <w:t>iepriekšējā posmā izteiktais viedoklis ir spēkā nākamajā posmā.</w:t>
            </w:r>
          </w:p>
          <w:p w14:paraId="6553893E" w14:textId="77777777" w:rsidR="00161F5A" w:rsidRDefault="00CB08DC" w:rsidP="00161F5A">
            <w:pPr>
              <w:pStyle w:val="ListParagraph"/>
              <w:spacing w:after="120"/>
              <w:ind w:left="0"/>
              <w:contextualSpacing w:val="0"/>
              <w:jc w:val="both"/>
              <w:rPr>
                <w:bCs/>
              </w:rPr>
            </w:pPr>
            <w:r w:rsidRPr="00E00498">
              <w:rPr>
                <w:bCs/>
              </w:rPr>
              <w:t>V</w:t>
            </w:r>
            <w:r w:rsidRPr="00CE3DEB">
              <w:rPr>
                <w:bCs/>
              </w:rPr>
              <w:t>ienot</w:t>
            </w:r>
            <w:r w:rsidRPr="00CE3DEB">
              <w:rPr>
                <w:bCs/>
              </w:rPr>
              <w:t>a TAP portāla izveide dos iespēju vienuviet sekot līdzi lēmumu pieņemšanas procesam un TA</w:t>
            </w:r>
            <w:r>
              <w:rPr>
                <w:bCs/>
              </w:rPr>
              <w:t>P</w:t>
            </w:r>
            <w:r w:rsidRPr="00CE3DEB">
              <w:rPr>
                <w:bCs/>
              </w:rPr>
              <w:t xml:space="preserve"> izstrādei, sākot no idejas līdz lēmumam M</w:t>
            </w:r>
            <w:r>
              <w:rPr>
                <w:bCs/>
              </w:rPr>
              <w:t>K. I</w:t>
            </w:r>
            <w:r w:rsidRPr="00CE3DEB">
              <w:rPr>
                <w:bCs/>
              </w:rPr>
              <w:t>zmantojot e-pakalpojumu “Tiesību aktu projektu sabiedriskā apspriešana”, būtiski paplašināsies sabiedrības līdzdalības i</w:t>
            </w:r>
            <w:r w:rsidRPr="00CE3DEB">
              <w:rPr>
                <w:bCs/>
              </w:rPr>
              <w:t>espējas TA</w:t>
            </w:r>
            <w:r>
              <w:rPr>
                <w:bCs/>
              </w:rPr>
              <w:t xml:space="preserve">P </w:t>
            </w:r>
            <w:r w:rsidRPr="00CE3DEB">
              <w:rPr>
                <w:bCs/>
              </w:rPr>
              <w:t xml:space="preserve">un attīstības plānošanas dokumentu projektu izstrādē. Ikvienam sabiedrības loceklim </w:t>
            </w:r>
            <w:r w:rsidRPr="00AC2026">
              <w:rPr>
                <w:bCs/>
              </w:rPr>
              <w:t>būs iespēja pārskatīt visas sabiedriskās apspriešanas, kā arī</w:t>
            </w:r>
            <w:r>
              <w:rPr>
                <w:bCs/>
              </w:rPr>
              <w:t>,</w:t>
            </w:r>
            <w:r w:rsidRPr="00AC2026">
              <w:rPr>
                <w:bCs/>
              </w:rPr>
              <w:t xml:space="preserve"> ja sabiedriskā apspriešana </w:t>
            </w:r>
            <w:r>
              <w:rPr>
                <w:bCs/>
              </w:rPr>
              <w:t>ir aktīva</w:t>
            </w:r>
            <w:r w:rsidRPr="00AC2026">
              <w:rPr>
                <w:bCs/>
              </w:rPr>
              <w:t xml:space="preserve">, sniegt viedokli par </w:t>
            </w:r>
            <w:r>
              <w:rPr>
                <w:bCs/>
              </w:rPr>
              <w:t xml:space="preserve">TAP </w:t>
            </w:r>
            <w:r w:rsidRPr="00AC2026">
              <w:rPr>
                <w:bCs/>
              </w:rPr>
              <w:t>redakciju.</w:t>
            </w:r>
          </w:p>
          <w:p w14:paraId="50C4FAE5" w14:textId="77777777" w:rsidR="00161F5A" w:rsidRDefault="00CB08DC" w:rsidP="00161F5A">
            <w:pPr>
              <w:pStyle w:val="ListParagraph"/>
              <w:spacing w:after="120"/>
              <w:ind w:left="0"/>
              <w:contextualSpacing w:val="0"/>
              <w:jc w:val="both"/>
              <w:rPr>
                <w:bCs/>
              </w:rPr>
            </w:pPr>
            <w:r w:rsidRPr="00AC2026">
              <w:rPr>
                <w:bCs/>
              </w:rPr>
              <w:t xml:space="preserve">Vienlaikus tiks sekmēta </w:t>
            </w:r>
            <w:r w:rsidRPr="00AC2026">
              <w:rPr>
                <w:bCs/>
              </w:rPr>
              <w:t>pilsoniskās sabiedrības attīstība, pilnveidojot iedzīvotāju pilsoniskās līdzdalības prasmes un</w:t>
            </w:r>
            <w:r w:rsidRPr="00CE3DEB">
              <w:rPr>
                <w:bCs/>
              </w:rPr>
              <w:t xml:space="preserve"> iespējas iesaistīties sabiedrībai kopīgu jautājumu risināšanā. Tiks palielināta sabiedrības uzticēšanās valsts varai, kas ir balstīta uz tiesiskuma stiprināšanu,</w:t>
            </w:r>
            <w:r w:rsidRPr="00CE3DEB">
              <w:rPr>
                <w:bCs/>
              </w:rPr>
              <w:t xml:space="preserve"> sabiedrības līdzdalību valsts pārvaldes procesos un kvalitatīvu valsts pārvaldes uzdevumu īstenošanu.</w:t>
            </w:r>
          </w:p>
          <w:p w14:paraId="2FDA0832" w14:textId="77777777" w:rsidR="00161F5A" w:rsidRDefault="00CB08DC" w:rsidP="00161F5A">
            <w:pPr>
              <w:pStyle w:val="ListParagraph"/>
              <w:spacing w:after="120"/>
              <w:ind w:left="0"/>
              <w:contextualSpacing w:val="0"/>
              <w:jc w:val="both"/>
              <w:rPr>
                <w:bCs/>
              </w:rPr>
            </w:pPr>
            <w:r>
              <w:rPr>
                <w:bCs/>
              </w:rPr>
              <w:t>V</w:t>
            </w:r>
            <w:r w:rsidRPr="00017C18">
              <w:rPr>
                <w:bCs/>
              </w:rPr>
              <w:t xml:space="preserve">alsts pārvaldē izstrādājot, saskaņojot un apstiprinot TAP, eksistē </w:t>
            </w:r>
            <w:r w:rsidRPr="00017C18">
              <w:rPr>
                <w:b/>
                <w:bCs/>
              </w:rPr>
              <w:t>sadrumstalots un neviendabīgs process</w:t>
            </w:r>
            <w:r w:rsidRPr="00017C18">
              <w:rPr>
                <w:bCs/>
              </w:rPr>
              <w:t>, kuru pavadot</w:t>
            </w:r>
            <w:r>
              <w:rPr>
                <w:bCs/>
              </w:rPr>
              <w:t>,</w:t>
            </w:r>
            <w:r w:rsidRPr="00017C18">
              <w:rPr>
                <w:bCs/>
              </w:rPr>
              <w:t xml:space="preserve"> jāveic liels neautomatizētu darb</w:t>
            </w:r>
            <w:r w:rsidRPr="00017C18">
              <w:rPr>
                <w:bCs/>
              </w:rPr>
              <w:t>ību apjoms. Sadrumstalotās vides dēļ būtiska problēma ir arī TAP izstrādes un saskaņošanas kontroles veikšana.</w:t>
            </w:r>
          </w:p>
          <w:p w14:paraId="5A793A4F" w14:textId="77777777" w:rsidR="00161F5A" w:rsidRPr="00F25CB5" w:rsidRDefault="00CB08DC" w:rsidP="00161F5A">
            <w:pPr>
              <w:spacing w:after="120"/>
              <w:jc w:val="both"/>
              <w:rPr>
                <w:bCs/>
              </w:rPr>
            </w:pPr>
            <w:r w:rsidRPr="00F25CB5">
              <w:rPr>
                <w:bCs/>
              </w:rPr>
              <w:t>M</w:t>
            </w:r>
            <w:r>
              <w:rPr>
                <w:bCs/>
              </w:rPr>
              <w:t xml:space="preserve">K </w:t>
            </w:r>
            <w:r w:rsidRPr="00F25CB5">
              <w:rPr>
                <w:bCs/>
              </w:rPr>
              <w:t xml:space="preserve">iesniedzamos </w:t>
            </w:r>
            <w:r>
              <w:rPr>
                <w:bCs/>
              </w:rPr>
              <w:t>TAP</w:t>
            </w:r>
            <w:r w:rsidRPr="00F25CB5">
              <w:rPr>
                <w:bCs/>
              </w:rPr>
              <w:t xml:space="preserve">, attīstības plānošanas dokumentu projektus un citus dokumentus izstrādā nozaru ministrijas, to padotības iestādes un Ministru prezidenta padotības iestādes. </w:t>
            </w:r>
            <w:r>
              <w:rPr>
                <w:bCs/>
              </w:rPr>
              <w:t>TAP</w:t>
            </w:r>
            <w:r w:rsidRPr="00F25CB5">
              <w:rPr>
                <w:bCs/>
              </w:rPr>
              <w:t xml:space="preserve"> un citu dokumentu izstrādē šobrīd netiek izmantotas īpašas izstrādes programmatūras.</w:t>
            </w:r>
            <w:r>
              <w:rPr>
                <w:bCs/>
              </w:rPr>
              <w:t xml:space="preserve"> Katra ies</w:t>
            </w:r>
            <w:r>
              <w:rPr>
                <w:bCs/>
              </w:rPr>
              <w:t>tāde sava resora noteiktajā vidē izstrādā TAP un to virza uz Valsts sekretāru sanāksmi, Ministru kabineta komiteju un MK. Saskaņošana ar citām iestādēm un izziņas sagatavošana ir ļoti apjomīgs darbs, kas prasa veikt daudz tehnisku (neautomatizētu) darbību,</w:t>
            </w:r>
            <w:r>
              <w:rPr>
                <w:bCs/>
              </w:rPr>
              <w:t xml:space="preserve"> kā arī tiek uzkrāti, dublēti dati, </w:t>
            </w:r>
            <w:r>
              <w:rPr>
                <w:bCs/>
              </w:rPr>
              <w:lastRenderedPageBreak/>
              <w:t>un viena un tā pati informācija tiek uzturēta katrā resorā atsevišķi. TAP saskaņošana notiek caur vairākiem kanāliem, kas neveido vienu skaidri saprotamu plūsmu.</w:t>
            </w:r>
          </w:p>
          <w:p w14:paraId="77BEC1DC" w14:textId="77777777" w:rsidR="00161F5A" w:rsidRDefault="00CB08DC" w:rsidP="00161F5A">
            <w:pPr>
              <w:pStyle w:val="ListParagraph"/>
              <w:spacing w:after="120"/>
              <w:ind w:left="0"/>
              <w:contextualSpacing w:val="0"/>
              <w:jc w:val="both"/>
              <w:rPr>
                <w:bCs/>
              </w:rPr>
            </w:pPr>
            <w:r>
              <w:rPr>
                <w:lang w:eastAsia="lv-LV"/>
              </w:rPr>
              <w:t xml:space="preserve">Pēc TAP portāla ieviešanas </w:t>
            </w:r>
            <w:r>
              <w:rPr>
                <w:bCs/>
                <w:u w:val="single"/>
              </w:rPr>
              <w:t>t</w:t>
            </w:r>
            <w:r w:rsidRPr="00BC17B9">
              <w:rPr>
                <w:bCs/>
                <w:u w:val="single"/>
              </w:rPr>
              <w:t>iesību aktu izstrādātājiem v</w:t>
            </w:r>
            <w:r w:rsidRPr="000E208F">
              <w:rPr>
                <w:bCs/>
                <w:u w:val="single"/>
              </w:rPr>
              <w:t>al</w:t>
            </w:r>
            <w:r w:rsidRPr="000E208F">
              <w:rPr>
                <w:bCs/>
                <w:u w:val="single"/>
              </w:rPr>
              <w:t>sts pārvaldē</w:t>
            </w:r>
            <w:r w:rsidRPr="000E208F">
              <w:rPr>
                <w:bCs/>
              </w:rPr>
              <w:t xml:space="preserve"> būtiski tiks mazināts </w:t>
            </w:r>
            <w:r>
              <w:rPr>
                <w:bCs/>
              </w:rPr>
              <w:t xml:space="preserve">administratīvais </w:t>
            </w:r>
            <w:r w:rsidRPr="000E208F">
              <w:rPr>
                <w:bCs/>
              </w:rPr>
              <w:t xml:space="preserve">slogs, kas </w:t>
            </w:r>
            <w:r>
              <w:rPr>
                <w:bCs/>
              </w:rPr>
              <w:t xml:space="preserve">ir </w:t>
            </w:r>
            <w:r w:rsidRPr="000E208F">
              <w:rPr>
                <w:bCs/>
              </w:rPr>
              <w:t>saistīts ar tehniska rakstura darbību veikšan</w:t>
            </w:r>
            <w:r>
              <w:rPr>
                <w:bCs/>
              </w:rPr>
              <w:t>u</w:t>
            </w:r>
            <w:r w:rsidRPr="000E208F">
              <w:rPr>
                <w:bCs/>
              </w:rPr>
              <w:t>, sagatavojot</w:t>
            </w:r>
            <w:r>
              <w:rPr>
                <w:bCs/>
              </w:rPr>
              <w:t xml:space="preserve">, </w:t>
            </w:r>
            <w:r w:rsidRPr="000E208F">
              <w:rPr>
                <w:bCs/>
              </w:rPr>
              <w:t xml:space="preserve">saskaņojot </w:t>
            </w:r>
            <w:r>
              <w:rPr>
                <w:bCs/>
              </w:rPr>
              <w:t>un kontrolējot TAP</w:t>
            </w:r>
            <w:r w:rsidRPr="000E208F">
              <w:rPr>
                <w:bCs/>
              </w:rPr>
              <w:t>,</w:t>
            </w:r>
            <w:r>
              <w:rPr>
                <w:bCs/>
              </w:rPr>
              <w:t xml:space="preserve"> tādejādi</w:t>
            </w:r>
            <w:r w:rsidRPr="000E208F">
              <w:rPr>
                <w:bCs/>
              </w:rPr>
              <w:t xml:space="preserve"> ļaujot vairāk laika veltīt </w:t>
            </w:r>
            <w:r>
              <w:rPr>
                <w:bCs/>
              </w:rPr>
              <w:t xml:space="preserve">dokumenta </w:t>
            </w:r>
            <w:r w:rsidRPr="000E208F">
              <w:rPr>
                <w:bCs/>
              </w:rPr>
              <w:t>satura kvalitātei</w:t>
            </w:r>
            <w:r>
              <w:rPr>
                <w:bCs/>
              </w:rPr>
              <w:t>.</w:t>
            </w:r>
          </w:p>
          <w:p w14:paraId="6C201AF7" w14:textId="06CC9B2F" w:rsidR="00161F5A" w:rsidRDefault="00CB08DC" w:rsidP="00161F5A">
            <w:pPr>
              <w:pStyle w:val="ListParagraph"/>
              <w:spacing w:after="120"/>
              <w:ind w:left="0"/>
              <w:contextualSpacing w:val="0"/>
              <w:jc w:val="both"/>
              <w:rPr>
                <w:bCs/>
              </w:rPr>
            </w:pPr>
            <w:r>
              <w:rPr>
                <w:bCs/>
              </w:rPr>
              <w:t>Visa informācija par TAP dzīves c</w:t>
            </w:r>
            <w:r>
              <w:rPr>
                <w:bCs/>
              </w:rPr>
              <w:t>iklu,</w:t>
            </w:r>
            <w:r w:rsidRPr="00C61212">
              <w:rPr>
                <w:bCs/>
              </w:rPr>
              <w:t xml:space="preserve"> </w:t>
            </w:r>
            <w:r w:rsidRPr="009377A0">
              <w:rPr>
                <w:bCs/>
              </w:rPr>
              <w:t xml:space="preserve">sākot </w:t>
            </w:r>
            <w:r w:rsidR="00860E1C">
              <w:rPr>
                <w:bCs/>
              </w:rPr>
              <w:t>ar</w:t>
            </w:r>
            <w:r w:rsidRPr="009377A0">
              <w:rPr>
                <w:bCs/>
              </w:rPr>
              <w:t xml:space="preserve"> darba uzdevuma par TAP izstrād</w:t>
            </w:r>
            <w:r>
              <w:rPr>
                <w:bCs/>
              </w:rPr>
              <w:t>i</w:t>
            </w:r>
            <w:r w:rsidR="00860E1C">
              <w:rPr>
                <w:bCs/>
              </w:rPr>
              <w:t xml:space="preserve"> saņemšanu</w:t>
            </w:r>
            <w:r w:rsidRPr="009377A0">
              <w:rPr>
                <w:bCs/>
              </w:rPr>
              <w:t>, starpinstitucionāl</w:t>
            </w:r>
            <w:r w:rsidR="00860E1C">
              <w:rPr>
                <w:bCs/>
              </w:rPr>
              <w:t>o</w:t>
            </w:r>
            <w:r w:rsidRPr="009377A0">
              <w:rPr>
                <w:bCs/>
              </w:rPr>
              <w:t xml:space="preserve"> saskaņošan</w:t>
            </w:r>
            <w:r w:rsidR="00860E1C">
              <w:rPr>
                <w:bCs/>
              </w:rPr>
              <w:t>u</w:t>
            </w:r>
            <w:r w:rsidRPr="009377A0">
              <w:rPr>
                <w:bCs/>
              </w:rPr>
              <w:t xml:space="preserve">, </w:t>
            </w:r>
            <w:r>
              <w:rPr>
                <w:bCs/>
              </w:rPr>
              <w:t>kontrol</w:t>
            </w:r>
            <w:r w:rsidR="00860E1C">
              <w:rPr>
                <w:bCs/>
              </w:rPr>
              <w:t>i</w:t>
            </w:r>
            <w:r>
              <w:rPr>
                <w:bCs/>
              </w:rPr>
              <w:t xml:space="preserve">, </w:t>
            </w:r>
            <w:r w:rsidRPr="009377A0">
              <w:rPr>
                <w:bCs/>
              </w:rPr>
              <w:t>sabiedrības iesaistīšan</w:t>
            </w:r>
            <w:r w:rsidR="00860E1C">
              <w:rPr>
                <w:bCs/>
              </w:rPr>
              <w:t>u</w:t>
            </w:r>
            <w:r w:rsidRPr="009377A0">
              <w:rPr>
                <w:bCs/>
              </w:rPr>
              <w:t xml:space="preserve"> jautājuma publiskajā apspriešanā, līdz lēmuma pieņemšanai MK</w:t>
            </w:r>
            <w:r>
              <w:rPr>
                <w:bCs/>
              </w:rPr>
              <w:t xml:space="preserve">, </w:t>
            </w:r>
            <w:r w:rsidRPr="009377A0">
              <w:rPr>
                <w:bCs/>
              </w:rPr>
              <w:t>un datu nodošan</w:t>
            </w:r>
            <w:r w:rsidR="00860E1C">
              <w:rPr>
                <w:bCs/>
              </w:rPr>
              <w:t>u</w:t>
            </w:r>
            <w:r w:rsidRPr="009377A0">
              <w:rPr>
                <w:bCs/>
              </w:rPr>
              <w:t xml:space="preserve"> lēmuma pieņemšanai Saeimā vai publicēšanai </w:t>
            </w:r>
            <w:r>
              <w:rPr>
                <w:bCs/>
              </w:rPr>
              <w:t>oficiāla</w:t>
            </w:r>
            <w:r>
              <w:rPr>
                <w:bCs/>
              </w:rPr>
              <w:t>jā izdevumā “</w:t>
            </w:r>
            <w:r w:rsidRPr="009377A0">
              <w:rPr>
                <w:bCs/>
              </w:rPr>
              <w:t>Latvijas Vēstnes</w:t>
            </w:r>
            <w:r>
              <w:rPr>
                <w:bCs/>
              </w:rPr>
              <w:t xml:space="preserve">is”, </w:t>
            </w:r>
            <w:r w:rsidRPr="00A561F2">
              <w:rPr>
                <w:bCs/>
              </w:rPr>
              <w:t>b</w:t>
            </w:r>
            <w:r>
              <w:rPr>
                <w:bCs/>
              </w:rPr>
              <w:t xml:space="preserve">ūs pieejama </w:t>
            </w:r>
            <w:r w:rsidRPr="00DA246D">
              <w:rPr>
                <w:bCs/>
                <w:u w:val="single"/>
              </w:rPr>
              <w:t>vienuviet</w:t>
            </w:r>
            <w:r>
              <w:rPr>
                <w:bCs/>
              </w:rPr>
              <w:t xml:space="preserve"> TAP portālā, nevis sadrumstalota dažādās sistēmās vai vietnēs. Ērtākai dokumenta izstrādei TAP portālā būs iestrādāti dažādi automātiski </w:t>
            </w:r>
            <w:r w:rsidR="00F52586">
              <w:rPr>
                <w:bCs/>
              </w:rPr>
              <w:t>TAP no</w:t>
            </w:r>
            <w:r>
              <w:rPr>
                <w:bCs/>
              </w:rPr>
              <w:t xml:space="preserve">formēšanas mehānismi un palīglīdzekļi, piemēram, </w:t>
            </w:r>
            <w:r>
              <w:rPr>
                <w:bCs/>
              </w:rPr>
              <w:t>elektroniskā tiesību aktu izstrādes rokasgrāmata, dažādas dokumentu veidnes un šabloni, juridisko terminu vārdnīca u.c. palīglīdzekļi.</w:t>
            </w:r>
          </w:p>
          <w:p w14:paraId="26B77449" w14:textId="77777777" w:rsidR="00161F5A" w:rsidRDefault="00CB08DC" w:rsidP="00161F5A">
            <w:pPr>
              <w:pStyle w:val="ListParagraph"/>
              <w:spacing w:after="120"/>
              <w:ind w:left="0"/>
              <w:contextualSpacing w:val="0"/>
              <w:jc w:val="both"/>
              <w:rPr>
                <w:bCs/>
              </w:rPr>
            </w:pPr>
            <w:r w:rsidRPr="00A9418D">
              <w:rPr>
                <w:bCs/>
              </w:rPr>
              <w:t>Ar TAP portāla izveidi tiks optimizēti ministriju resursi, jo tiks izveidota vienota ministriju un to padotības iestāžu T</w:t>
            </w:r>
            <w:r w:rsidRPr="00A9418D">
              <w:rPr>
                <w:bCs/>
              </w:rPr>
              <w:t>A</w:t>
            </w:r>
            <w:r>
              <w:rPr>
                <w:bCs/>
              </w:rPr>
              <w:t xml:space="preserve">P </w:t>
            </w:r>
            <w:r w:rsidRPr="00A9418D">
              <w:rPr>
                <w:bCs/>
              </w:rPr>
              <w:t xml:space="preserve">izstrādes darba </w:t>
            </w:r>
            <w:r>
              <w:rPr>
                <w:bCs/>
              </w:rPr>
              <w:t xml:space="preserve">un aprites </w:t>
            </w:r>
            <w:r w:rsidRPr="00A9418D">
              <w:rPr>
                <w:bCs/>
              </w:rPr>
              <w:t xml:space="preserve">vide, </w:t>
            </w:r>
            <w:r w:rsidRPr="00E74E8E">
              <w:rPr>
                <w:bCs/>
              </w:rPr>
              <w:t>konceptuāli atsakoties no dokumenta</w:t>
            </w:r>
            <w:r>
              <w:rPr>
                <w:bCs/>
              </w:rPr>
              <w:t>,</w:t>
            </w:r>
            <w:r w:rsidRPr="00E74E8E">
              <w:rPr>
                <w:bCs/>
              </w:rPr>
              <w:t xml:space="preserve"> kā publiskās pārvaldes procesu un informācijas organizācijas ass, kas pilda tikai informācijas nesēja funkciju, tā vietā liekot informāciju pašu par sevi, kura tiek radīta, uzkrāta, a</w:t>
            </w:r>
            <w:r w:rsidRPr="00E74E8E">
              <w:rPr>
                <w:bCs/>
              </w:rPr>
              <w:t>pstrādāta un izplatīta digitāli, pieļaujot tās pārveidošanu</w:t>
            </w:r>
            <w:r w:rsidRPr="00E74E8E">
              <w:rPr>
                <w:rFonts w:eastAsia="Calibri"/>
                <w:bCs/>
              </w:rPr>
              <w:t xml:space="preserve"> uz/no analogā formāta tikai klientu apkalpošanas vajadzībām (</w:t>
            </w:r>
            <w:r w:rsidRPr="00E74E8E">
              <w:rPr>
                <w:rFonts w:eastAsia="Calibri"/>
                <w:bCs/>
                <w:i/>
              </w:rPr>
              <w:t>digital by default</w:t>
            </w:r>
            <w:r w:rsidRPr="00E74E8E">
              <w:rPr>
                <w:rFonts w:eastAsia="Calibri"/>
                <w:bCs/>
              </w:rPr>
              <w:t>)</w:t>
            </w:r>
            <w:r>
              <w:rPr>
                <w:rFonts w:eastAsia="Calibri"/>
                <w:bCs/>
              </w:rPr>
              <w:t>.</w:t>
            </w:r>
            <w:r>
              <w:rPr>
                <w:bCs/>
              </w:rPr>
              <w:t xml:space="preserve"> Tiks </w:t>
            </w:r>
            <w:r w:rsidRPr="00A9418D">
              <w:rPr>
                <w:bCs/>
              </w:rPr>
              <w:t>izslē</w:t>
            </w:r>
            <w:r>
              <w:rPr>
                <w:bCs/>
              </w:rPr>
              <w:t xml:space="preserve">gta </w:t>
            </w:r>
            <w:r w:rsidRPr="00A9418D">
              <w:rPr>
                <w:bCs/>
              </w:rPr>
              <w:t>nepieciešamīb</w:t>
            </w:r>
            <w:r>
              <w:rPr>
                <w:bCs/>
              </w:rPr>
              <w:t>a</w:t>
            </w:r>
            <w:r w:rsidRPr="00A9418D">
              <w:rPr>
                <w:bCs/>
              </w:rPr>
              <w:t xml:space="preserve"> katrai ministrijai uzturēt savu atsevišķu vidi TA</w:t>
            </w:r>
            <w:r>
              <w:rPr>
                <w:bCs/>
              </w:rPr>
              <w:t xml:space="preserve">P </w:t>
            </w:r>
            <w:r w:rsidRPr="00A9418D">
              <w:rPr>
                <w:bCs/>
              </w:rPr>
              <w:t>izstrādei. Tāpat ministriju dokume</w:t>
            </w:r>
            <w:r w:rsidRPr="00A9418D">
              <w:rPr>
                <w:bCs/>
              </w:rPr>
              <w:t>ntu vadības sistēmās nebūs jāuztur ar TAP izstrādi, apriti un kontroli saistītā informācija</w:t>
            </w:r>
            <w:r>
              <w:rPr>
                <w:bCs/>
              </w:rPr>
              <w:t>, jo visa nepieciešamā informācija tiks glabāta TAP portālā informācijas veidā.</w:t>
            </w:r>
          </w:p>
          <w:p w14:paraId="66F4E66A" w14:textId="4384CDE5" w:rsidR="00161F5A" w:rsidRDefault="00CB08DC" w:rsidP="00161F5A">
            <w:pPr>
              <w:pStyle w:val="ListParagraph"/>
              <w:spacing w:after="120"/>
              <w:ind w:left="0"/>
              <w:contextualSpacing w:val="0"/>
              <w:jc w:val="both"/>
              <w:rPr>
                <w:bCs/>
              </w:rPr>
            </w:pPr>
            <w:r>
              <w:rPr>
                <w:bCs/>
              </w:rPr>
              <w:t>T</w:t>
            </w:r>
            <w:r w:rsidRPr="00F1281F">
              <w:rPr>
                <w:bCs/>
              </w:rPr>
              <w:t xml:space="preserve">iks optimizēta </w:t>
            </w:r>
            <w:r>
              <w:rPr>
                <w:bCs/>
              </w:rPr>
              <w:t>arī Valsts kancelejas</w:t>
            </w:r>
            <w:r w:rsidRPr="00F1281F">
              <w:rPr>
                <w:bCs/>
              </w:rPr>
              <w:t xml:space="preserve"> darba vide,</w:t>
            </w:r>
            <w:r w:rsidR="007B355A">
              <w:rPr>
                <w:bCs/>
              </w:rPr>
              <w:t xml:space="preserve"> izņemot</w:t>
            </w:r>
            <w:r w:rsidRPr="00F1281F">
              <w:rPr>
                <w:bCs/>
              </w:rPr>
              <w:t xml:space="preserve"> </w:t>
            </w:r>
            <w:r w:rsidRPr="00EB4452">
              <w:rPr>
                <w:bCs/>
              </w:rPr>
              <w:t xml:space="preserve">no </w:t>
            </w:r>
            <w:r w:rsidRPr="00EF22F2">
              <w:rPr>
                <w:bCs/>
              </w:rPr>
              <w:t>dokumentu aprites un uzd</w:t>
            </w:r>
            <w:r w:rsidRPr="00EF22F2">
              <w:rPr>
                <w:bCs/>
              </w:rPr>
              <w:t>evumu kontroles informācijas sistēma</w:t>
            </w:r>
            <w:r w:rsidR="00F52586">
              <w:rPr>
                <w:bCs/>
              </w:rPr>
              <w:t>s</w:t>
            </w:r>
            <w:r w:rsidRPr="00EF22F2">
              <w:rPr>
                <w:bCs/>
              </w:rPr>
              <w:t xml:space="preserve"> (turpmāk – DAUKS) </w:t>
            </w:r>
            <w:r w:rsidRPr="00EB4452">
              <w:rPr>
                <w:bCs/>
              </w:rPr>
              <w:t>un</w:t>
            </w:r>
            <w:r w:rsidRPr="00F1281F">
              <w:rPr>
                <w:bCs/>
              </w:rPr>
              <w:t xml:space="preserve"> iekļaujot TAP portālā ar TA</w:t>
            </w:r>
            <w:r>
              <w:rPr>
                <w:bCs/>
              </w:rPr>
              <w:t xml:space="preserve">P </w:t>
            </w:r>
            <w:r w:rsidRPr="00F1281F">
              <w:rPr>
                <w:bCs/>
              </w:rPr>
              <w:t>izstrādi un apriti saistītās funkcijas</w:t>
            </w:r>
            <w:r>
              <w:rPr>
                <w:bCs/>
              </w:rPr>
              <w:t xml:space="preserve"> (</w:t>
            </w:r>
            <w:r w:rsidRPr="00F1281F">
              <w:rPr>
                <w:bCs/>
              </w:rPr>
              <w:t xml:space="preserve">reģistrēšanu, apstrādi, pieņemto </w:t>
            </w:r>
            <w:r>
              <w:rPr>
                <w:bCs/>
              </w:rPr>
              <w:t>TAP</w:t>
            </w:r>
            <w:r w:rsidRPr="00F1281F">
              <w:rPr>
                <w:bCs/>
              </w:rPr>
              <w:t xml:space="preserve"> </w:t>
            </w:r>
            <w:r w:rsidR="00F52586">
              <w:rPr>
                <w:bCs/>
              </w:rPr>
              <w:t>juridisko no</w:t>
            </w:r>
            <w:r w:rsidRPr="00F1281F">
              <w:rPr>
                <w:bCs/>
              </w:rPr>
              <w:t>formēšanu, parakstīšanu</w:t>
            </w:r>
            <w:r>
              <w:rPr>
                <w:bCs/>
              </w:rPr>
              <w:t xml:space="preserve">, </w:t>
            </w:r>
            <w:r w:rsidR="00F576A6">
              <w:rPr>
                <w:bCs/>
              </w:rPr>
              <w:t xml:space="preserve">Ministru kabineta </w:t>
            </w:r>
            <w:r>
              <w:rPr>
                <w:bCs/>
              </w:rPr>
              <w:t>sēžu darba kārtību un protokolu gata</w:t>
            </w:r>
            <w:r>
              <w:rPr>
                <w:bCs/>
              </w:rPr>
              <w:t>vošanu</w:t>
            </w:r>
            <w:r w:rsidRPr="00F1281F">
              <w:rPr>
                <w:bCs/>
              </w:rPr>
              <w:t xml:space="preserve"> un nosūtīšanu</w:t>
            </w:r>
            <w:r>
              <w:rPr>
                <w:bCs/>
              </w:rPr>
              <w:t xml:space="preserve">). </w:t>
            </w:r>
            <w:r w:rsidRPr="00F1281F">
              <w:rPr>
                <w:bCs/>
              </w:rPr>
              <w:t xml:space="preserve">Pilnībā tiks izslēgta papīra dokumentu aprite, ja vien tiesību aktos nebūs noteikts savādāk. Tādejādi </w:t>
            </w:r>
            <w:r>
              <w:rPr>
                <w:bCs/>
              </w:rPr>
              <w:t xml:space="preserve">būtiski </w:t>
            </w:r>
            <w:r w:rsidRPr="00F1281F">
              <w:rPr>
                <w:bCs/>
              </w:rPr>
              <w:t>tiks nodrošināta/sekmēta starpiestāžu procesu pilnveidošana.</w:t>
            </w:r>
          </w:p>
          <w:p w14:paraId="5C385ECD" w14:textId="4FCF012F" w:rsidR="00161F5A" w:rsidRDefault="00CB08DC" w:rsidP="00161F5A">
            <w:pPr>
              <w:pStyle w:val="ListParagraph"/>
              <w:spacing w:after="120"/>
              <w:ind w:left="0"/>
              <w:contextualSpacing w:val="0"/>
              <w:jc w:val="both"/>
              <w:rPr>
                <w:bCs/>
              </w:rPr>
            </w:pPr>
            <w:r>
              <w:rPr>
                <w:bCs/>
              </w:rPr>
              <w:t xml:space="preserve">Arī </w:t>
            </w:r>
            <w:r w:rsidR="007B355A">
              <w:rPr>
                <w:bCs/>
              </w:rPr>
              <w:t xml:space="preserve">Ministru kabineta </w:t>
            </w:r>
            <w:r w:rsidRPr="00B5553C">
              <w:rPr>
                <w:bCs/>
              </w:rPr>
              <w:t>sēžu dokumentu pārvaldības sistēm</w:t>
            </w:r>
            <w:r>
              <w:rPr>
                <w:bCs/>
              </w:rPr>
              <w:t>as</w:t>
            </w:r>
            <w:r w:rsidRPr="00B5553C">
              <w:rPr>
                <w:bCs/>
              </w:rPr>
              <w:t xml:space="preserve"> e-po</w:t>
            </w:r>
            <w:r w:rsidRPr="00B5553C">
              <w:rPr>
                <w:bCs/>
              </w:rPr>
              <w:t>rtfelis</w:t>
            </w:r>
            <w:r>
              <w:rPr>
                <w:bCs/>
              </w:rPr>
              <w:t xml:space="preserve"> funkcionalitāte</w:t>
            </w:r>
            <w:r w:rsidRPr="00F1281F">
              <w:rPr>
                <w:bCs/>
              </w:rPr>
              <w:t xml:space="preserve"> tiks </w:t>
            </w:r>
            <w:r>
              <w:rPr>
                <w:bCs/>
              </w:rPr>
              <w:t>uzlabota</w:t>
            </w:r>
            <w:r w:rsidRPr="00F1281F">
              <w:rPr>
                <w:bCs/>
              </w:rPr>
              <w:t xml:space="preserve"> un integrēt</w:t>
            </w:r>
            <w:r>
              <w:rPr>
                <w:bCs/>
              </w:rPr>
              <w:t>a</w:t>
            </w:r>
            <w:r w:rsidRPr="00F1281F">
              <w:rPr>
                <w:bCs/>
              </w:rPr>
              <w:t xml:space="preserve"> TAP portālā</w:t>
            </w:r>
            <w:r>
              <w:rPr>
                <w:bCs/>
              </w:rPr>
              <w:t xml:space="preserve">. Ievērojot datu drošību, šis modulis būs pieejams </w:t>
            </w:r>
            <w:r w:rsidRPr="00F1281F">
              <w:rPr>
                <w:bCs/>
              </w:rPr>
              <w:t xml:space="preserve">tikai </w:t>
            </w:r>
            <w:r>
              <w:rPr>
                <w:bCs/>
              </w:rPr>
              <w:t>sēžu dalībniekiem, to pilnvarotajām personām un sēžu nodrošinātājiem. Pārējiem i</w:t>
            </w:r>
            <w:r w:rsidRPr="00E227B8">
              <w:rPr>
                <w:bCs/>
              </w:rPr>
              <w:t>n</w:t>
            </w:r>
            <w:r w:rsidRPr="00103DBD">
              <w:rPr>
                <w:bCs/>
              </w:rPr>
              <w:t>teresenti</w:t>
            </w:r>
            <w:r>
              <w:rPr>
                <w:bCs/>
              </w:rPr>
              <w:t>em visa nepieciešamā informācija ērtā veidā būs</w:t>
            </w:r>
            <w:r>
              <w:rPr>
                <w:bCs/>
              </w:rPr>
              <w:t xml:space="preserve"> pieejama TAP portāla publiskajā daļā.</w:t>
            </w:r>
          </w:p>
          <w:p w14:paraId="7999C6B2" w14:textId="0947A994" w:rsidR="00161F5A" w:rsidRPr="000E208F" w:rsidRDefault="00CB08DC" w:rsidP="00161F5A">
            <w:pPr>
              <w:pStyle w:val="ListParagraph"/>
              <w:spacing w:after="120"/>
              <w:ind w:left="0"/>
              <w:contextualSpacing w:val="0"/>
              <w:jc w:val="both"/>
              <w:rPr>
                <w:bCs/>
              </w:rPr>
            </w:pPr>
            <w:r w:rsidRPr="00CE3DEB">
              <w:rPr>
                <w:bCs/>
                <w:u w:val="single"/>
              </w:rPr>
              <w:t>Nevalstiskās organizācijas</w:t>
            </w:r>
            <w:r w:rsidRPr="00CE3DEB">
              <w:rPr>
                <w:bCs/>
              </w:rPr>
              <w:t xml:space="preserve"> (t.</w:t>
            </w:r>
            <w:r>
              <w:rPr>
                <w:bCs/>
              </w:rPr>
              <w:t> </w:t>
            </w:r>
            <w:r w:rsidRPr="00CE3DEB">
              <w:rPr>
                <w:bCs/>
              </w:rPr>
              <w:t xml:space="preserve">sk. valdības sociālo un sadarbības partneru organizācijas) savus </w:t>
            </w:r>
            <w:r w:rsidRPr="00B5553C">
              <w:rPr>
                <w:b/>
                <w:bCs/>
              </w:rPr>
              <w:t>atzinumus sniedz gan papīra veidā, gan elektroniski</w:t>
            </w:r>
            <w:r w:rsidRPr="00CE3DEB">
              <w:rPr>
                <w:bCs/>
              </w:rPr>
              <w:t>. Pēc TAP portāla ieviešanas visi atzinumi tiks sniegti caur personali</w:t>
            </w:r>
            <w:r w:rsidRPr="00CE3DEB">
              <w:rPr>
                <w:bCs/>
              </w:rPr>
              <w:t xml:space="preserve">zētiem </w:t>
            </w:r>
            <w:r>
              <w:rPr>
                <w:bCs/>
              </w:rPr>
              <w:t xml:space="preserve">lietotāju </w:t>
            </w:r>
            <w:r w:rsidRPr="00CE3DEB">
              <w:rPr>
                <w:bCs/>
              </w:rPr>
              <w:t>kontiem strukturēt</w:t>
            </w:r>
            <w:r>
              <w:rPr>
                <w:bCs/>
              </w:rPr>
              <w:t>as informācijas</w:t>
            </w:r>
            <w:r w:rsidRPr="00CE3DEB">
              <w:rPr>
                <w:bCs/>
              </w:rPr>
              <w:t xml:space="preserve"> veidā. Tas nodrošinās, ka </w:t>
            </w:r>
            <w:r>
              <w:rPr>
                <w:bCs/>
              </w:rPr>
              <w:t xml:space="preserve">līdz ar </w:t>
            </w:r>
            <w:r w:rsidRPr="00CE3DEB">
              <w:rPr>
                <w:bCs/>
              </w:rPr>
              <w:t>TAP portāla ieviešan</w:t>
            </w:r>
            <w:r>
              <w:rPr>
                <w:bCs/>
              </w:rPr>
              <w:t>u</w:t>
            </w:r>
            <w:r w:rsidRPr="00CE3DEB">
              <w:rPr>
                <w:bCs/>
              </w:rPr>
              <w:t xml:space="preserve"> ekspluatācijā visa ar TAP saistītā informācija tiks uzglabāta strukturētā veidā un būs ērti un ātri </w:t>
            </w:r>
            <w:r w:rsidRPr="00CE3DEB">
              <w:rPr>
                <w:bCs/>
              </w:rPr>
              <w:lastRenderedPageBreak/>
              <w:t>izmantojama. Taču pārejas periodā nevalstiskās or</w:t>
            </w:r>
            <w:r w:rsidRPr="00CE3DEB">
              <w:rPr>
                <w:bCs/>
              </w:rPr>
              <w:t xml:space="preserve">ganizācijas varēs savus atzinumus iesniegt </w:t>
            </w:r>
            <w:r>
              <w:rPr>
                <w:bCs/>
              </w:rPr>
              <w:t xml:space="preserve">arī elektronisku </w:t>
            </w:r>
            <w:r w:rsidRPr="00CE3DEB">
              <w:rPr>
                <w:bCs/>
              </w:rPr>
              <w:t>dokumentu veidā</w:t>
            </w:r>
            <w:r>
              <w:rPr>
                <w:bCs/>
              </w:rPr>
              <w:t xml:space="preserve">, izmantojot e-pastu vai dokumentu integrācijas vidi (turpmāk - </w:t>
            </w:r>
            <w:r w:rsidRPr="00EC6859">
              <w:rPr>
                <w:bCs/>
              </w:rPr>
              <w:t>DIV</w:t>
            </w:r>
            <w:r>
              <w:rPr>
                <w:bCs/>
              </w:rPr>
              <w:t>). Taču dokumentu veidā iesniegto informāciju nebūs iespējams uzkrāt datu bāzē strukturētā veidā. T</w:t>
            </w:r>
            <w:r w:rsidRPr="00D23367">
              <w:rPr>
                <w:bCs/>
              </w:rPr>
              <w:t>AP portāls nodr</w:t>
            </w:r>
            <w:r w:rsidRPr="00D23367">
              <w:rPr>
                <w:bCs/>
              </w:rPr>
              <w:t xml:space="preserve">ošinās, gan pašvaldību un pašvaldības pārstāvošo organizāciju, gan nevalstisko organizāciju līdzdalību TAP izstrādē un saskaņošanā, </w:t>
            </w:r>
            <w:r>
              <w:rPr>
                <w:bCs/>
              </w:rPr>
              <w:t xml:space="preserve">paredzot iespēju </w:t>
            </w:r>
            <w:r w:rsidRPr="00996CBA">
              <w:rPr>
                <w:bCs/>
              </w:rPr>
              <w:t>TAP portālā sekot</w:t>
            </w:r>
            <w:r>
              <w:rPr>
                <w:bCs/>
              </w:rPr>
              <w:t xml:space="preserve"> </w:t>
            </w:r>
            <w:r w:rsidRPr="00996CBA">
              <w:rPr>
                <w:bCs/>
              </w:rPr>
              <w:t>vispārpieejamo TAP</w:t>
            </w:r>
            <w:r>
              <w:rPr>
                <w:bCs/>
              </w:rPr>
              <w:t xml:space="preserve"> </w:t>
            </w:r>
            <w:r w:rsidRPr="00996CBA">
              <w:rPr>
                <w:bCs/>
              </w:rPr>
              <w:t>izstrādes, saskaņo</w:t>
            </w:r>
            <w:r>
              <w:rPr>
                <w:bCs/>
              </w:rPr>
              <w:t>šanas un apstiprināšanas gaitai un</w:t>
            </w:r>
            <w:r w:rsidRPr="00996CBA">
              <w:rPr>
                <w:bCs/>
              </w:rPr>
              <w:t xml:space="preserve"> saskaņošanas proc</w:t>
            </w:r>
            <w:r w:rsidRPr="00996CBA">
              <w:rPr>
                <w:bCs/>
              </w:rPr>
              <w:t>esā tiešsaistē</w:t>
            </w:r>
            <w:r>
              <w:rPr>
                <w:bCs/>
              </w:rPr>
              <w:t xml:space="preserve"> strādāt TAP portālā</w:t>
            </w:r>
            <w:r w:rsidRPr="00996CBA">
              <w:rPr>
                <w:bCs/>
              </w:rPr>
              <w:t>, tai skaitā sniegt savu viedokli par izstrādāto TA</w:t>
            </w:r>
            <w:r>
              <w:rPr>
                <w:bCs/>
              </w:rPr>
              <w:t>P</w:t>
            </w:r>
            <w:r w:rsidRPr="00996CBA">
              <w:rPr>
                <w:bCs/>
              </w:rPr>
              <w:t>.</w:t>
            </w:r>
          </w:p>
          <w:p w14:paraId="1B688DE8" w14:textId="77777777" w:rsidR="00161F5A" w:rsidRDefault="00CB08DC" w:rsidP="00161F5A">
            <w:pPr>
              <w:pStyle w:val="ListParagraph"/>
              <w:spacing w:after="120"/>
              <w:ind w:left="0"/>
              <w:contextualSpacing w:val="0"/>
              <w:jc w:val="both"/>
              <w:rPr>
                <w:lang w:eastAsia="lv-LV"/>
              </w:rPr>
            </w:pPr>
            <w:r w:rsidRPr="003423D0">
              <w:t>TAP portāla pilnvērtīgam infrastruktūras risinājumam nepieciešams</w:t>
            </w:r>
            <w:r>
              <w:rPr>
                <w:lang w:eastAsia="lv-LV"/>
              </w:rPr>
              <w:t xml:space="preserve"> izmantot</w:t>
            </w:r>
            <w:r w:rsidRPr="003423D0">
              <w:rPr>
                <w:lang w:eastAsia="lv-LV"/>
              </w:rPr>
              <w:t xml:space="preserve"> valsts rīcībā esošās koplietošanas komponentes, piemēram, www.latvija.lv lietotāju autentifik</w:t>
            </w:r>
            <w:r w:rsidRPr="003423D0">
              <w:rPr>
                <w:lang w:eastAsia="lv-LV"/>
              </w:rPr>
              <w:t>ācijas rīk</w:t>
            </w:r>
            <w:r>
              <w:rPr>
                <w:lang w:eastAsia="lv-LV"/>
              </w:rPr>
              <w:t>u un dokumentu integrācijas vidi</w:t>
            </w:r>
            <w:r w:rsidRPr="003423D0">
              <w:rPr>
                <w:lang w:eastAsia="lv-LV"/>
              </w:rPr>
              <w:t>, tādējādi nedublējot jau esošu risinājumu izstrādi un ekonomējot resursus.</w:t>
            </w:r>
          </w:p>
          <w:p w14:paraId="1518BED9" w14:textId="77777777" w:rsidR="00161F5A" w:rsidRDefault="00CB08DC" w:rsidP="00161F5A">
            <w:pPr>
              <w:pStyle w:val="ListParagraph"/>
              <w:spacing w:after="120"/>
              <w:ind w:left="0"/>
              <w:contextualSpacing w:val="0"/>
              <w:jc w:val="both"/>
              <w:rPr>
                <w:lang w:eastAsia="lv-LV"/>
              </w:rPr>
            </w:pPr>
            <w:r w:rsidRPr="003423D0">
              <w:rPr>
                <w:lang w:eastAsia="lv-LV"/>
              </w:rPr>
              <w:t xml:space="preserve">TAP portāla izvietošanai nepieciešams </w:t>
            </w:r>
            <w:r>
              <w:rPr>
                <w:lang w:eastAsia="lv-LV"/>
              </w:rPr>
              <w:t>V</w:t>
            </w:r>
            <w:r w:rsidRPr="003423D0">
              <w:rPr>
                <w:lang w:eastAsia="lv-LV"/>
              </w:rPr>
              <w:t>alsts pārvaldes iestādēm pieejams datu centr</w:t>
            </w:r>
            <w:r>
              <w:rPr>
                <w:lang w:eastAsia="lv-LV"/>
              </w:rPr>
              <w:t>s.</w:t>
            </w:r>
          </w:p>
          <w:p w14:paraId="715E3BD5" w14:textId="77777777" w:rsidR="00161F5A" w:rsidRPr="0026607C" w:rsidRDefault="00CB08DC" w:rsidP="00161F5A">
            <w:pPr>
              <w:pStyle w:val="ListParagraph"/>
              <w:spacing w:after="120"/>
              <w:ind w:left="0"/>
              <w:contextualSpacing w:val="0"/>
              <w:jc w:val="both"/>
              <w:rPr>
                <w:u w:val="single"/>
                <w:lang w:eastAsia="lv-LV"/>
              </w:rPr>
            </w:pPr>
            <w:r w:rsidRPr="0026607C">
              <w:rPr>
                <w:u w:val="single"/>
                <w:lang w:eastAsia="lv-LV"/>
              </w:rPr>
              <w:t>Mērķis un būtība</w:t>
            </w:r>
          </w:p>
          <w:p w14:paraId="472A52A4" w14:textId="4F078CF8" w:rsidR="00161F5A" w:rsidRDefault="00CB08DC" w:rsidP="00161F5A">
            <w:pPr>
              <w:pStyle w:val="ListParagraph"/>
              <w:spacing w:after="120"/>
              <w:ind w:left="0"/>
              <w:contextualSpacing w:val="0"/>
              <w:jc w:val="both"/>
              <w:rPr>
                <w:rFonts w:eastAsia="MS Mincho"/>
                <w:bCs/>
              </w:rPr>
            </w:pPr>
            <w:r w:rsidRPr="00042A66">
              <w:rPr>
                <w:rFonts w:eastAsia="MS Mincho"/>
                <w:bCs/>
              </w:rPr>
              <w:t>TAP portāla izveides mērķis</w:t>
            </w:r>
            <w:r w:rsidRPr="00E16718">
              <w:rPr>
                <w:rFonts w:eastAsia="MS Mincho"/>
                <w:bCs/>
              </w:rPr>
              <w:t xml:space="preserve"> ir</w:t>
            </w:r>
            <w:r>
              <w:rPr>
                <w:rFonts w:eastAsia="MS Mincho"/>
                <w:bCs/>
              </w:rPr>
              <w:t xml:space="preserve"> </w:t>
            </w:r>
            <w:r>
              <w:rPr>
                <w:rFonts w:eastAsia="MS Mincho"/>
                <w:b/>
                <w:bCs/>
              </w:rPr>
              <w:t>MK</w:t>
            </w:r>
            <w:r w:rsidRPr="00CC3383">
              <w:rPr>
                <w:rFonts w:eastAsia="MS Mincho"/>
                <w:b/>
                <w:bCs/>
              </w:rPr>
              <w:t xml:space="preserve"> lēmumu pieņemšanas procesa modernizēšana</w:t>
            </w:r>
            <w:r w:rsidRPr="003B52CE">
              <w:rPr>
                <w:rFonts w:eastAsia="MS Mincho"/>
                <w:bCs/>
              </w:rPr>
              <w:t>, nodrošinot efektīvāku un ātrāku tiesību aktu projektu izstrādes, saskaņošanas, apstiprināšanas un kont</w:t>
            </w:r>
            <w:r>
              <w:rPr>
                <w:rFonts w:eastAsia="MS Mincho"/>
                <w:bCs/>
              </w:rPr>
              <w:t>roles procesu, un</w:t>
            </w:r>
            <w:r w:rsidRPr="003B52CE">
              <w:rPr>
                <w:rFonts w:eastAsia="MS Mincho"/>
                <w:bCs/>
              </w:rPr>
              <w:t xml:space="preserve"> </w:t>
            </w:r>
            <w:r w:rsidRPr="00CC3383">
              <w:rPr>
                <w:rFonts w:eastAsia="MS Mincho"/>
                <w:b/>
                <w:bCs/>
              </w:rPr>
              <w:t>sabiedrības līdzdalības vides uzlabošana</w:t>
            </w:r>
            <w:r w:rsidRPr="003B52CE">
              <w:rPr>
                <w:rFonts w:eastAsia="MS Mincho"/>
                <w:bCs/>
              </w:rPr>
              <w:t xml:space="preserve"> tiesību aktu jaunrades procesā, </w:t>
            </w:r>
            <w:r>
              <w:rPr>
                <w:rFonts w:eastAsia="MS Mincho"/>
                <w:bCs/>
              </w:rPr>
              <w:t xml:space="preserve">izveidojot </w:t>
            </w:r>
            <w:bookmarkStart w:id="0" w:name="_Toc466537725"/>
            <w:r>
              <w:t>E-pakalpo</w:t>
            </w:r>
            <w:r>
              <w:t>jumu “</w:t>
            </w:r>
            <w:r w:rsidRPr="004031FE">
              <w:t>Tiesību aktu projektu sabiedriskā apspriešana</w:t>
            </w:r>
            <w:r>
              <w:t>”</w:t>
            </w:r>
            <w:bookmarkEnd w:id="0"/>
            <w:r>
              <w:rPr>
                <w:rFonts w:eastAsia="MS Mincho"/>
                <w:bCs/>
              </w:rPr>
              <w:t xml:space="preserve">, </w:t>
            </w:r>
            <w:r w:rsidRPr="003B52CE">
              <w:rPr>
                <w:rFonts w:eastAsia="MS Mincho"/>
                <w:bCs/>
              </w:rPr>
              <w:t>tādējādi iedzīvinot atvērtās pārvaldības principus un iniciatīvas.</w:t>
            </w:r>
          </w:p>
          <w:p w14:paraId="3DB12596" w14:textId="77777777" w:rsidR="00161F5A" w:rsidRPr="00042A66" w:rsidRDefault="00CB08DC" w:rsidP="00161F5A">
            <w:pPr>
              <w:pStyle w:val="ListParagraph"/>
              <w:spacing w:after="120"/>
              <w:ind w:left="0"/>
              <w:contextualSpacing w:val="0"/>
              <w:jc w:val="both"/>
              <w:rPr>
                <w:u w:val="single"/>
                <w:lang w:eastAsia="lv-LV"/>
              </w:rPr>
            </w:pPr>
            <w:r w:rsidRPr="00042A66">
              <w:rPr>
                <w:u w:val="single"/>
                <w:lang w:eastAsia="lv-LV"/>
              </w:rPr>
              <w:t>Detalizēts politikas ietekmes novērtējums:</w:t>
            </w:r>
          </w:p>
          <w:p w14:paraId="4FFBB452" w14:textId="77777777" w:rsidR="00161F5A" w:rsidRDefault="00CB08DC" w:rsidP="00161F5A">
            <w:pPr>
              <w:pStyle w:val="ListParagraph"/>
              <w:spacing w:after="120"/>
              <w:ind w:left="0"/>
              <w:contextualSpacing w:val="0"/>
              <w:jc w:val="both"/>
              <w:rPr>
                <w:lang w:eastAsia="lv-LV"/>
              </w:rPr>
            </w:pPr>
            <w:r>
              <w:rPr>
                <w:lang w:eastAsia="lv-LV"/>
              </w:rPr>
              <w:t>TAP projekts nodrošinās Ministru kabineta iekārtas likumā un Ministru kabineta kārtības rull</w:t>
            </w:r>
            <w:r>
              <w:rPr>
                <w:lang w:eastAsia="lv-LV"/>
              </w:rPr>
              <w:t>ī (turpmāk - MKKR) noteikto lēmumu sagatavošanas un pieņemšanas procesu būtisku pilnveidošanu, kā arī uzlabos TAP datu un metadatu pieejamību, kas veicinās:</w:t>
            </w:r>
          </w:p>
          <w:p w14:paraId="06419CE9" w14:textId="77777777" w:rsidR="00161F5A" w:rsidRDefault="00CB08DC" w:rsidP="00161F5A">
            <w:pPr>
              <w:pStyle w:val="ListParagraph"/>
              <w:numPr>
                <w:ilvl w:val="0"/>
                <w:numId w:val="15"/>
              </w:numPr>
              <w:jc w:val="both"/>
              <w:rPr>
                <w:lang w:eastAsia="lv-LV"/>
              </w:rPr>
            </w:pPr>
            <w:r>
              <w:rPr>
                <w:lang w:eastAsia="lv-LV"/>
              </w:rPr>
              <w:t>vispusīgu sabiedrības informēšanu un iesaisti lēmumu sagatavošanas procesā;</w:t>
            </w:r>
          </w:p>
          <w:p w14:paraId="1E2D586F" w14:textId="0A785A69" w:rsidR="00161F5A" w:rsidRDefault="00CB08DC" w:rsidP="00161F5A">
            <w:pPr>
              <w:pStyle w:val="ListParagraph"/>
              <w:numPr>
                <w:ilvl w:val="0"/>
                <w:numId w:val="15"/>
              </w:numPr>
              <w:jc w:val="both"/>
              <w:rPr>
                <w:lang w:eastAsia="lv-LV"/>
              </w:rPr>
            </w:pPr>
            <w:r>
              <w:rPr>
                <w:lang w:eastAsia="lv-LV"/>
              </w:rPr>
              <w:t>vienkāršos TAP izstrāde</w:t>
            </w:r>
            <w:r>
              <w:rPr>
                <w:lang w:eastAsia="lv-LV"/>
              </w:rPr>
              <w:t>s, saskaņošanas un iesniegšanas darbības;</w:t>
            </w:r>
          </w:p>
          <w:p w14:paraId="4CA6603B" w14:textId="77777777" w:rsidR="00161F5A" w:rsidRDefault="00CB08DC" w:rsidP="00161F5A">
            <w:pPr>
              <w:pStyle w:val="ListParagraph"/>
              <w:numPr>
                <w:ilvl w:val="0"/>
                <w:numId w:val="15"/>
              </w:numPr>
              <w:jc w:val="both"/>
              <w:rPr>
                <w:lang w:eastAsia="lv-LV"/>
              </w:rPr>
            </w:pPr>
            <w:r>
              <w:rPr>
                <w:lang w:eastAsia="lv-LV"/>
              </w:rPr>
              <w:t>lietotājiem ērtu darbu gan ar TAP izstrādi, gan viedokļu sniegšanu;</w:t>
            </w:r>
          </w:p>
          <w:p w14:paraId="25C6A355" w14:textId="77777777" w:rsidR="00161F5A" w:rsidRDefault="00CB08DC" w:rsidP="00161F5A">
            <w:pPr>
              <w:pStyle w:val="ListParagraph"/>
              <w:numPr>
                <w:ilvl w:val="0"/>
                <w:numId w:val="15"/>
              </w:numPr>
              <w:jc w:val="both"/>
              <w:rPr>
                <w:lang w:eastAsia="lv-LV"/>
              </w:rPr>
            </w:pPr>
            <w:r>
              <w:rPr>
                <w:lang w:eastAsia="lv-LV"/>
              </w:rPr>
              <w:t>resursu izmantošanas efektivitāti valdības lēmumu sagatavošanas un pieņemšanas procesā.</w:t>
            </w:r>
          </w:p>
          <w:p w14:paraId="5074BCEF" w14:textId="77777777" w:rsidR="00161F5A" w:rsidRDefault="00161F5A" w:rsidP="008373DB">
            <w:pPr>
              <w:pStyle w:val="ListParagraph"/>
              <w:jc w:val="both"/>
              <w:rPr>
                <w:lang w:eastAsia="lv-LV"/>
              </w:rPr>
            </w:pPr>
          </w:p>
          <w:p w14:paraId="2980FA7C" w14:textId="77777777" w:rsidR="00161F5A" w:rsidRPr="00731C88" w:rsidRDefault="00CB08DC" w:rsidP="00161F5A">
            <w:pPr>
              <w:pStyle w:val="ISBodyText"/>
              <w:spacing w:before="0"/>
              <w:rPr>
                <w:rFonts w:ascii="Times New Roman" w:eastAsia="Times New Roman" w:hAnsi="Times New Roman"/>
                <w:bCs w:val="0"/>
                <w:sz w:val="24"/>
                <w:szCs w:val="24"/>
                <w:u w:val="single"/>
                <w:lang w:eastAsia="lv-LV"/>
              </w:rPr>
            </w:pPr>
            <w:r w:rsidRPr="00731C88">
              <w:rPr>
                <w:rFonts w:ascii="Times New Roman" w:eastAsia="Times New Roman" w:hAnsi="Times New Roman"/>
                <w:bCs w:val="0"/>
                <w:sz w:val="24"/>
                <w:szCs w:val="24"/>
                <w:u w:val="single"/>
                <w:lang w:eastAsia="lv-LV"/>
              </w:rPr>
              <w:t>Projekta lietderības pamatojums:</w:t>
            </w:r>
          </w:p>
          <w:p w14:paraId="4D79FB30" w14:textId="0FDFA500" w:rsidR="00161F5A" w:rsidRDefault="00CB08DC" w:rsidP="00161F5A">
            <w:pPr>
              <w:pStyle w:val="VPBody"/>
              <w:spacing w:after="120" w:line="240" w:lineRule="auto"/>
              <w:jc w:val="both"/>
            </w:pPr>
            <w:r w:rsidRPr="00F04026">
              <w:t xml:space="preserve">Īstenojot </w:t>
            </w:r>
            <w:r>
              <w:t>TAP portāl</w:t>
            </w:r>
            <w:r w:rsidRPr="00F04026">
              <w:t xml:space="preserve">a </w:t>
            </w:r>
            <w:r w:rsidRPr="00F04026">
              <w:t>izveidi, sabiedrībai un valsts pārvaldei būs ieguvumi un resursu ietaupījumi, kas atsvērs ieguldītās investīcijas šāda mēroga projekta ieviešanā.</w:t>
            </w:r>
            <w:r>
              <w:t xml:space="preserve"> </w:t>
            </w:r>
            <w:r w:rsidRPr="00F66B89">
              <w:rPr>
                <w:bCs/>
              </w:rPr>
              <w:t>Nākotnē attīstot TAP portālu un piesaistot nepieciešamo finansējumu</w:t>
            </w:r>
            <w:r>
              <w:rPr>
                <w:bCs/>
              </w:rPr>
              <w:t>, būs</w:t>
            </w:r>
            <w:r w:rsidRPr="00F66B89">
              <w:rPr>
                <w:bCs/>
              </w:rPr>
              <w:t xml:space="preserve"> iespējams </w:t>
            </w:r>
            <w:r>
              <w:rPr>
                <w:bCs/>
              </w:rPr>
              <w:t>nodrošināt pilnu tā funkcio</w:t>
            </w:r>
            <w:r>
              <w:rPr>
                <w:bCs/>
              </w:rPr>
              <w:t>nalitāti.</w:t>
            </w:r>
          </w:p>
          <w:p w14:paraId="750ED2C5" w14:textId="3D636BA2" w:rsidR="00161F5A" w:rsidRDefault="00CB08DC" w:rsidP="00161F5A">
            <w:pPr>
              <w:pStyle w:val="VPBody"/>
              <w:spacing w:after="120" w:line="240" w:lineRule="auto"/>
              <w:jc w:val="both"/>
            </w:pPr>
            <w:r>
              <w:rPr>
                <w:color w:val="000000"/>
              </w:rPr>
              <w:t>I</w:t>
            </w:r>
            <w:r w:rsidRPr="00C86D7D">
              <w:rPr>
                <w:color w:val="000000"/>
              </w:rPr>
              <w:t xml:space="preserve">nvestīciju atdeve </w:t>
            </w:r>
            <w:r>
              <w:rPr>
                <w:color w:val="000000"/>
              </w:rPr>
              <w:t>sagaidāma l</w:t>
            </w:r>
            <w:r>
              <w:t xml:space="preserve">ietvežu darba ietaupījumā, </w:t>
            </w:r>
            <w:r w:rsidRPr="00C0351E">
              <w:t>TAP u</w:t>
            </w:r>
            <w:r>
              <w:t xml:space="preserve">n ar tiem saistīto dokumentu </w:t>
            </w:r>
            <w:r w:rsidRPr="00C0351E">
              <w:t>projektu, izziņu</w:t>
            </w:r>
            <w:r w:rsidR="00F52586">
              <w:t xml:space="preserve"> par dokumentu projektiem</w:t>
            </w:r>
            <w:r w:rsidRPr="00C0351E">
              <w:t xml:space="preserve"> un </w:t>
            </w:r>
            <w:r w:rsidRPr="00C0351E">
              <w:lastRenderedPageBreak/>
              <w:t>atzinumu sagatavošana</w:t>
            </w:r>
            <w:r>
              <w:t>s</w:t>
            </w:r>
            <w:r w:rsidRPr="00C0351E">
              <w:t xml:space="preserve"> un saskaņošana</w:t>
            </w:r>
            <w:r>
              <w:t xml:space="preserve">s, </w:t>
            </w:r>
            <w:r w:rsidRPr="00C0351E">
              <w:t>izsludināšanas un virzības procedūr</w:t>
            </w:r>
            <w:r>
              <w:t>u</w:t>
            </w:r>
            <w:r w:rsidRPr="00C0351E">
              <w:t xml:space="preserve"> vienkāršošan</w:t>
            </w:r>
            <w:r>
              <w:t xml:space="preserve">ā un </w:t>
            </w:r>
            <w:r w:rsidRPr="00C0351E">
              <w:t xml:space="preserve">TAP kvalitātes </w:t>
            </w:r>
            <w:r w:rsidRPr="00C0351E">
              <w:t>uzlab</w:t>
            </w:r>
            <w:r>
              <w:t>ošanā, saņemot sabiedrības viedokli par TAP projekta izstrādes agrīnā stadijā.</w:t>
            </w:r>
          </w:p>
          <w:p w14:paraId="54B8D743" w14:textId="77777777" w:rsidR="00161F5A" w:rsidRDefault="00CB08DC" w:rsidP="00161F5A">
            <w:pPr>
              <w:pStyle w:val="VPBody"/>
              <w:spacing w:after="120" w:line="240" w:lineRule="auto"/>
              <w:jc w:val="both"/>
            </w:pPr>
            <w:r>
              <w:t xml:space="preserve">Veicot sākotnējo sociālekonomisko ieguvumu analīzi, balstoties uz pašreizējiem TAP informācijas apstrādes datiem un plānojot risinājuma ieviešanas ieguvumus, indikatīvi ir </w:t>
            </w:r>
            <w:r>
              <w:t xml:space="preserve">aprēķināti šādi summārie rezultāti: personāla resursu samazinājums gadā 673 cilvēkmēneši; sociālekonomiskais ietaupījums 1 363 891 </w:t>
            </w:r>
            <w:r>
              <w:rPr>
                <w:i/>
              </w:rPr>
              <w:t>euro</w:t>
            </w:r>
            <w:r>
              <w:t>.</w:t>
            </w:r>
          </w:p>
          <w:p w14:paraId="5226FD61" w14:textId="6351D22B" w:rsidR="00161F5A" w:rsidRDefault="00CB08DC" w:rsidP="00161F5A">
            <w:pPr>
              <w:pStyle w:val="ListParagraph"/>
              <w:autoSpaceDE w:val="0"/>
              <w:autoSpaceDN w:val="0"/>
              <w:spacing w:after="120"/>
              <w:ind w:left="0"/>
              <w:contextualSpacing w:val="0"/>
              <w:jc w:val="both"/>
              <w:rPr>
                <w:color w:val="000000"/>
              </w:rPr>
            </w:pPr>
            <w:r w:rsidRPr="00750BF2">
              <w:rPr>
                <w:color w:val="000000"/>
              </w:rPr>
              <w:t xml:space="preserve">Piedāvātā TAP portāla </w:t>
            </w:r>
            <w:r w:rsidR="006B7147">
              <w:rPr>
                <w:color w:val="000000"/>
              </w:rPr>
              <w:t>izveide</w:t>
            </w:r>
            <w:r w:rsidRPr="00750BF2">
              <w:rPr>
                <w:color w:val="000000"/>
              </w:rPr>
              <w:t xml:space="preserve"> paredz </w:t>
            </w:r>
            <w:r w:rsidRPr="00750BF2">
              <w:rPr>
                <w:color w:val="000000"/>
                <w:u w:val="single"/>
              </w:rPr>
              <w:t>sabiedrības uzticēšanās palielinā</w:t>
            </w:r>
            <w:r w:rsidR="006B7147">
              <w:rPr>
                <w:color w:val="000000"/>
                <w:u w:val="single"/>
              </w:rPr>
              <w:t>šanos</w:t>
            </w:r>
            <w:r w:rsidRPr="00750BF2">
              <w:rPr>
                <w:color w:val="000000"/>
              </w:rPr>
              <w:t xml:space="preserve"> valsts pārvaldei, iesaistot to lēmumu pieņe</w:t>
            </w:r>
            <w:r w:rsidRPr="00750BF2">
              <w:rPr>
                <w:color w:val="000000"/>
              </w:rPr>
              <w:t xml:space="preserve">mšanā un demonstrējot </w:t>
            </w:r>
            <w:r>
              <w:rPr>
                <w:color w:val="000000"/>
              </w:rPr>
              <w:t>normatīvā regulējuma</w:t>
            </w:r>
            <w:r w:rsidRPr="00750BF2">
              <w:rPr>
                <w:color w:val="000000"/>
              </w:rPr>
              <w:t xml:space="preserve"> pieņemšanas procesa</w:t>
            </w:r>
            <w:r>
              <w:rPr>
                <w:color w:val="000000"/>
              </w:rPr>
              <w:t xml:space="preserve"> </w:t>
            </w:r>
            <w:r w:rsidRPr="00750BF2">
              <w:rPr>
                <w:color w:val="000000"/>
              </w:rPr>
              <w:t xml:space="preserve">caurspīdīgumu. Lietotājiem būs pieejama ērta vide, kurā vienkārši ieraudzīt visu </w:t>
            </w:r>
            <w:r>
              <w:rPr>
                <w:color w:val="000000"/>
              </w:rPr>
              <w:t xml:space="preserve">TAP </w:t>
            </w:r>
            <w:r w:rsidRPr="00750BF2">
              <w:rPr>
                <w:color w:val="000000"/>
              </w:rPr>
              <w:t>apspriešanas procesā iesaistīto pušu komentārus un ierosinājumus, gan tos, kas ir</w:t>
            </w:r>
            <w:r>
              <w:rPr>
                <w:color w:val="000000"/>
              </w:rPr>
              <w:t>,</w:t>
            </w:r>
            <w:r w:rsidRPr="00750BF2">
              <w:rPr>
                <w:color w:val="000000"/>
              </w:rPr>
              <w:t xml:space="preserve"> ņemti vērā, gan tos</w:t>
            </w:r>
            <w:r w:rsidR="008373DB">
              <w:rPr>
                <w:color w:val="000000"/>
              </w:rPr>
              <w:t>,</w:t>
            </w:r>
            <w:r w:rsidRPr="00750BF2">
              <w:rPr>
                <w:color w:val="000000"/>
              </w:rPr>
              <w:t xml:space="preserve"> kas </w:t>
            </w:r>
            <w:r w:rsidRPr="00750BF2">
              <w:rPr>
                <w:color w:val="000000"/>
              </w:rPr>
              <w:t xml:space="preserve">noraidīti, kā arī atbilstošos pamatojumus. Ieinteresētās personas varēs pieteikties uz informatīvajiem </w:t>
            </w:r>
            <w:r w:rsidR="008373DB">
              <w:rPr>
                <w:color w:val="000000"/>
              </w:rPr>
              <w:t>pa</w:t>
            </w:r>
            <w:r w:rsidRPr="00750BF2">
              <w:rPr>
                <w:color w:val="000000"/>
              </w:rPr>
              <w:t xml:space="preserve">ziņojumiem noteiktā </w:t>
            </w:r>
            <w:r w:rsidR="00287A45">
              <w:rPr>
                <w:color w:val="000000"/>
              </w:rPr>
              <w:t xml:space="preserve">politikas joma </w:t>
            </w:r>
            <w:r w:rsidRPr="00750BF2">
              <w:rPr>
                <w:color w:val="000000"/>
              </w:rPr>
              <w:t>vai konkrētas likumdošanas iniciatīvas sakarā un automātiski saņemt informāciju par jaunumiem un/vai izmaiņām par vi</w:t>
            </w:r>
            <w:r w:rsidRPr="00750BF2">
              <w:rPr>
                <w:color w:val="000000"/>
              </w:rPr>
              <w:t>ņus interesējošo jomu.</w:t>
            </w:r>
          </w:p>
          <w:p w14:paraId="3CD35C7D" w14:textId="77777777" w:rsidR="00161F5A" w:rsidRDefault="00CB08DC" w:rsidP="00161F5A">
            <w:pPr>
              <w:pStyle w:val="ListParagraph"/>
              <w:autoSpaceDE w:val="0"/>
              <w:autoSpaceDN w:val="0"/>
              <w:spacing w:after="120"/>
              <w:ind w:left="0"/>
              <w:contextualSpacing w:val="0"/>
              <w:jc w:val="both"/>
              <w:rPr>
                <w:color w:val="000000"/>
              </w:rPr>
            </w:pPr>
            <w:r>
              <w:rPr>
                <w:color w:val="000000"/>
              </w:rPr>
              <w:t>N</w:t>
            </w:r>
            <w:r w:rsidRPr="00750BF2">
              <w:rPr>
                <w:color w:val="000000"/>
              </w:rPr>
              <w:t xml:space="preserve">odrošinot </w:t>
            </w:r>
            <w:r>
              <w:rPr>
                <w:color w:val="000000"/>
              </w:rPr>
              <w:t xml:space="preserve">lielāku darba efektivitāti un </w:t>
            </w:r>
            <w:r w:rsidRPr="00530743">
              <w:rPr>
                <w:color w:val="000000"/>
              </w:rPr>
              <w:t>informācijas aprites ātrumu</w:t>
            </w:r>
            <w:r>
              <w:rPr>
                <w:color w:val="000000"/>
              </w:rPr>
              <w:t xml:space="preserve">, </w:t>
            </w:r>
            <w:r w:rsidRPr="00355778">
              <w:rPr>
                <w:color w:val="000000"/>
                <w:u w:val="single"/>
              </w:rPr>
              <w:t>Valsts pārvaldei</w:t>
            </w:r>
            <w:r w:rsidRPr="00750BF2">
              <w:rPr>
                <w:color w:val="000000"/>
              </w:rPr>
              <w:t xml:space="preserve"> </w:t>
            </w:r>
            <w:r>
              <w:rPr>
                <w:color w:val="000000"/>
              </w:rPr>
              <w:t xml:space="preserve">TAP portāla </w:t>
            </w:r>
            <w:r w:rsidRPr="00750BF2">
              <w:rPr>
                <w:color w:val="000000"/>
              </w:rPr>
              <w:t xml:space="preserve">risinājums būtiski uzlabos informācijas apriti, jo saīsināsies </w:t>
            </w:r>
            <w:r>
              <w:rPr>
                <w:color w:val="000000"/>
              </w:rPr>
              <w:t xml:space="preserve">kopējais </w:t>
            </w:r>
            <w:r w:rsidRPr="00750BF2">
              <w:rPr>
                <w:color w:val="000000"/>
              </w:rPr>
              <w:t>TA</w:t>
            </w:r>
            <w:r>
              <w:rPr>
                <w:color w:val="000000"/>
              </w:rPr>
              <w:t>P</w:t>
            </w:r>
            <w:r w:rsidRPr="00750BF2">
              <w:rPr>
                <w:color w:val="000000"/>
              </w:rPr>
              <w:t xml:space="preserve"> un attīstības plānošanas dokumentu projektu izsludināšana</w:t>
            </w:r>
            <w:r>
              <w:rPr>
                <w:color w:val="000000"/>
              </w:rPr>
              <w:t>i</w:t>
            </w:r>
            <w:r w:rsidRPr="00750BF2">
              <w:rPr>
                <w:color w:val="000000"/>
              </w:rPr>
              <w:t xml:space="preserve"> un saskaņošana</w:t>
            </w:r>
            <w:r>
              <w:rPr>
                <w:color w:val="000000"/>
              </w:rPr>
              <w:t>i nepieciešamais</w:t>
            </w:r>
            <w:r w:rsidRPr="00750BF2">
              <w:rPr>
                <w:color w:val="000000"/>
              </w:rPr>
              <w:t xml:space="preserve"> laiks </w:t>
            </w:r>
            <w:r>
              <w:rPr>
                <w:color w:val="000000"/>
              </w:rPr>
              <w:t xml:space="preserve">(nebūs jāgaida noteikta nedēļas diena projekta izsludināšanai, un termiņš atzinuma sniegšanai sāksies uzreiz pēc projekta izsludināšanas), visiem projektiem būs vienota saskaņošanas procedūra, izsludinot un iesniedzot </w:t>
            </w:r>
            <w:r w:rsidRPr="004A7DAA">
              <w:rPr>
                <w:color w:val="000000"/>
                <w:u w:val="single"/>
              </w:rPr>
              <w:t>visus</w:t>
            </w:r>
            <w:r>
              <w:rPr>
                <w:color w:val="000000"/>
              </w:rPr>
              <w:t xml:space="preserve"> projektus TAP portālā </w:t>
            </w:r>
            <w:r w:rsidRPr="00750BF2">
              <w:rPr>
                <w:color w:val="000000"/>
              </w:rPr>
              <w:t>(nebūs vairākas projektu saskaņošanas procedūras</w:t>
            </w:r>
            <w:r>
              <w:rPr>
                <w:color w:val="000000"/>
              </w:rPr>
              <w:t xml:space="preserve"> – parastā kārtība, saīsinātā izsludināšanas un saskaņošanas procedūra (MKKR 73.</w:t>
            </w:r>
            <w:r w:rsidRPr="00552B46">
              <w:rPr>
                <w:color w:val="000000"/>
                <w:vertAlign w:val="superscript"/>
              </w:rPr>
              <w:t>1</w:t>
            </w:r>
            <w:r>
              <w:rPr>
                <w:color w:val="000000"/>
              </w:rPr>
              <w:t xml:space="preserve"> punkts), projekti, kurus nav nepieciešams izsludināt un noteikta atsevišķa saskaņošanas procedūra </w:t>
            </w:r>
            <w:r>
              <w:rPr>
                <w:color w:val="000000"/>
              </w:rPr>
              <w:t>(MKKR 73. un 111. punkts), steidzamības kārtībā iesniegtie projekti (MKKR 117. punkts)</w:t>
            </w:r>
            <w:r w:rsidRPr="00750BF2">
              <w:rPr>
                <w:color w:val="000000"/>
              </w:rPr>
              <w:t>, tādējādi samazinās slogu neautomatizētu darbību veikšanai.</w:t>
            </w:r>
          </w:p>
          <w:p w14:paraId="138FF09E" w14:textId="77777777" w:rsidR="00161F5A" w:rsidRPr="00304205" w:rsidRDefault="00CB08DC" w:rsidP="00161F5A">
            <w:pPr>
              <w:pStyle w:val="ListParagraph"/>
              <w:autoSpaceDE w:val="0"/>
              <w:autoSpaceDN w:val="0"/>
              <w:spacing w:after="120"/>
              <w:ind w:left="0"/>
              <w:contextualSpacing w:val="0"/>
              <w:jc w:val="both"/>
              <w:rPr>
                <w:rFonts w:eastAsia="Calibri"/>
                <w:color w:val="000000"/>
              </w:rPr>
            </w:pPr>
            <w:r w:rsidRPr="001B00D5">
              <w:t>Piedāvātais TAP portāla risinājums ar procesu standartizāciju un TAP pieejamību vienuviet atvieglos TAP sagat</w:t>
            </w:r>
            <w:r w:rsidRPr="001B00D5">
              <w:t>avošanas, izsludināšanas, viedokļu apkopošanas un saskaņošanas procesus, kā arī atvieglos lietvedības, oficiālās publicēšanas un sistematizācijas procesus.</w:t>
            </w:r>
            <w:r w:rsidRPr="001B00D5">
              <w:rPr>
                <w:rFonts w:eastAsia="Calibri"/>
                <w:color w:val="000000"/>
              </w:rPr>
              <w:t xml:space="preserve"> TAP izstrādei tiks veidotas jau gatavas sagataves, kur vairāk laika varēs veltīt TAP saturam, netērē</w:t>
            </w:r>
            <w:r w:rsidRPr="001B00D5">
              <w:rPr>
                <w:rFonts w:eastAsia="Calibri"/>
                <w:color w:val="000000"/>
              </w:rPr>
              <w:t>jot laiku dokumenta tehniskā noformējuma nodrošināšanai.</w:t>
            </w:r>
          </w:p>
          <w:p w14:paraId="140EA2A3" w14:textId="77777777" w:rsidR="00161F5A" w:rsidRDefault="00CB08DC" w:rsidP="00161F5A">
            <w:pPr>
              <w:pStyle w:val="ListParagraph"/>
              <w:autoSpaceDE w:val="0"/>
              <w:autoSpaceDN w:val="0"/>
              <w:spacing w:after="120"/>
              <w:ind w:left="0"/>
              <w:contextualSpacing w:val="0"/>
              <w:jc w:val="both"/>
              <w:rPr>
                <w:color w:val="000000"/>
              </w:rPr>
            </w:pPr>
            <w:r>
              <w:rPr>
                <w:color w:val="000000"/>
              </w:rPr>
              <w:t>Izmantojot</w:t>
            </w:r>
            <w:r w:rsidRPr="0072117D">
              <w:rPr>
                <w:color w:val="000000"/>
              </w:rPr>
              <w:t xml:space="preserve"> e-pakalpojum</w:t>
            </w:r>
            <w:r>
              <w:rPr>
                <w:color w:val="000000"/>
              </w:rPr>
              <w:t>u</w:t>
            </w:r>
            <w:r w:rsidRPr="0072117D">
              <w:rPr>
                <w:color w:val="000000"/>
              </w:rPr>
              <w:t xml:space="preserve"> </w:t>
            </w:r>
            <w:r>
              <w:rPr>
                <w:color w:val="000000"/>
              </w:rPr>
              <w:t>“</w:t>
            </w:r>
            <w:r w:rsidRPr="00297E10">
              <w:rPr>
                <w:color w:val="000000"/>
              </w:rPr>
              <w:t>Tiesību aktu projektu sabiedriskā apspriešana</w:t>
            </w:r>
            <w:r>
              <w:rPr>
                <w:color w:val="000000"/>
              </w:rPr>
              <w:t>”,</w:t>
            </w:r>
            <w:r w:rsidRPr="0072117D">
              <w:rPr>
                <w:color w:val="000000"/>
              </w:rPr>
              <w:t xml:space="preserve"> sabiedrība</w:t>
            </w:r>
            <w:r>
              <w:rPr>
                <w:color w:val="000000"/>
              </w:rPr>
              <w:t>i tiks nodrošināta iespēja digitālajā vidē vienuviet TAP</w:t>
            </w:r>
            <w:r w:rsidRPr="0072117D">
              <w:rPr>
                <w:color w:val="000000"/>
              </w:rPr>
              <w:t xml:space="preserve"> apsprie</w:t>
            </w:r>
            <w:r>
              <w:rPr>
                <w:color w:val="000000"/>
              </w:rPr>
              <w:t>st visus sabiedriskajai apspriešanai nodotos projek</w:t>
            </w:r>
            <w:r>
              <w:rPr>
                <w:color w:val="000000"/>
              </w:rPr>
              <w:t>tus.</w:t>
            </w:r>
          </w:p>
          <w:p w14:paraId="1081F466" w14:textId="77777777" w:rsidR="00161F5A" w:rsidRDefault="00CB08DC" w:rsidP="00161F5A">
            <w:pPr>
              <w:pStyle w:val="ListParagraph"/>
              <w:autoSpaceDE w:val="0"/>
              <w:autoSpaceDN w:val="0"/>
              <w:spacing w:after="120"/>
              <w:ind w:left="0"/>
              <w:contextualSpacing w:val="0"/>
              <w:jc w:val="both"/>
              <w:rPr>
                <w:color w:val="000000"/>
              </w:rPr>
            </w:pPr>
            <w:r w:rsidRPr="00304205">
              <w:rPr>
                <w:rFonts w:eastAsia="Calibri"/>
                <w:color w:val="000000"/>
              </w:rPr>
              <w:t xml:space="preserve">Tiks izmantotas valsts rīcībā esošās </w:t>
            </w:r>
            <w:r>
              <w:rPr>
                <w:rFonts w:eastAsia="Calibri"/>
                <w:color w:val="000000"/>
              </w:rPr>
              <w:t xml:space="preserve">un Ministru kabineta rīkojuma projekta pielikumā </w:t>
            </w:r>
            <w:r w:rsidRPr="00046B80">
              <w:rPr>
                <w:rFonts w:eastAsia="Calibri"/>
                <w:color w:val="000000"/>
              </w:rPr>
              <w:t xml:space="preserve">minētās koplietošanas komponentes, piemēram: </w:t>
            </w:r>
            <w:hyperlink r:id="rId8" w:history="1">
              <w:r w:rsidRPr="00046B80">
                <w:rPr>
                  <w:rFonts w:eastAsia="Calibri"/>
                  <w:color w:val="000000"/>
                </w:rPr>
                <w:t>www.latvija.lv</w:t>
              </w:r>
            </w:hyperlink>
            <w:r w:rsidRPr="00046B80">
              <w:rPr>
                <w:rFonts w:eastAsia="Calibri"/>
                <w:color w:val="000000"/>
              </w:rPr>
              <w:t xml:space="preserve"> lietotāju auten</w:t>
            </w:r>
            <w:r w:rsidRPr="00304205">
              <w:rPr>
                <w:rFonts w:eastAsia="Calibri"/>
                <w:color w:val="000000"/>
              </w:rPr>
              <w:t>tifikācijas rīki un dokumentu integrācijas vide, tād</w:t>
            </w:r>
            <w:r w:rsidRPr="00304205">
              <w:rPr>
                <w:rFonts w:eastAsia="Calibri"/>
                <w:color w:val="000000"/>
              </w:rPr>
              <w:t>ējādi nedublējo</w:t>
            </w:r>
            <w:r>
              <w:rPr>
                <w:rFonts w:eastAsia="Calibri"/>
                <w:color w:val="000000"/>
              </w:rPr>
              <w:t>t jau esošu risinājumu izstrādi</w:t>
            </w:r>
            <w:r w:rsidRPr="00046B80">
              <w:rPr>
                <w:rFonts w:eastAsia="Calibri"/>
                <w:color w:val="000000"/>
              </w:rPr>
              <w:t>.</w:t>
            </w:r>
          </w:p>
          <w:p w14:paraId="6489B4D6" w14:textId="77777777" w:rsidR="00161F5A" w:rsidRDefault="00CB08DC" w:rsidP="00161F5A">
            <w:pPr>
              <w:pStyle w:val="ListParagraph"/>
              <w:autoSpaceDE w:val="0"/>
              <w:autoSpaceDN w:val="0"/>
              <w:spacing w:after="120"/>
              <w:ind w:left="0"/>
              <w:contextualSpacing w:val="0"/>
              <w:jc w:val="both"/>
              <w:rPr>
                <w:color w:val="000000"/>
              </w:rPr>
            </w:pPr>
            <w:r w:rsidRPr="00304205">
              <w:rPr>
                <w:rFonts w:eastAsia="Calibri"/>
                <w:color w:val="000000"/>
              </w:rPr>
              <w:lastRenderedPageBreak/>
              <w:t xml:space="preserve">Sabiedrībai atkalizmantošanai būs pieejamas </w:t>
            </w:r>
            <w:r>
              <w:rPr>
                <w:rFonts w:eastAsia="Calibri"/>
                <w:color w:val="000000"/>
              </w:rPr>
              <w:t xml:space="preserve">trīs </w:t>
            </w:r>
            <w:r w:rsidRPr="00304205">
              <w:rPr>
                <w:rFonts w:eastAsia="Calibri"/>
                <w:color w:val="000000"/>
              </w:rPr>
              <w:t>atvērto datu kopas</w:t>
            </w:r>
            <w:r>
              <w:rPr>
                <w:rFonts w:eastAsia="Calibri"/>
                <w:color w:val="000000"/>
              </w:rPr>
              <w:t>:</w:t>
            </w:r>
            <w:r w:rsidRPr="00B81E82">
              <w:rPr>
                <w:color w:val="000000"/>
              </w:rPr>
              <w:t xml:space="preserve"> Tiesību aktu projekti (vispārpieejamā informācija – tiesību akts un tā anotācija</w:t>
            </w:r>
            <w:r>
              <w:rPr>
                <w:color w:val="000000"/>
              </w:rPr>
              <w:t xml:space="preserve">); </w:t>
            </w:r>
            <w:r w:rsidRPr="00B81E82">
              <w:rPr>
                <w:color w:val="000000"/>
              </w:rPr>
              <w:t>Tiesību aktu klasifikators;</w:t>
            </w:r>
            <w:r>
              <w:rPr>
                <w:color w:val="000000"/>
              </w:rPr>
              <w:t xml:space="preserve"> </w:t>
            </w:r>
            <w:r w:rsidRPr="00B81E82">
              <w:rPr>
                <w:color w:val="000000"/>
              </w:rPr>
              <w:t>Politikas jomu klasifikācija</w:t>
            </w:r>
            <w:r>
              <w:rPr>
                <w:color w:val="000000"/>
              </w:rPr>
              <w:t>.</w:t>
            </w:r>
          </w:p>
          <w:p w14:paraId="11EB5009" w14:textId="797D43C1" w:rsidR="00161F5A" w:rsidRPr="00DC5053" w:rsidRDefault="00CB08DC" w:rsidP="00161F5A">
            <w:pPr>
              <w:pStyle w:val="ListParagraph"/>
              <w:autoSpaceDE w:val="0"/>
              <w:autoSpaceDN w:val="0"/>
              <w:spacing w:after="120"/>
              <w:ind w:left="0"/>
              <w:contextualSpacing w:val="0"/>
              <w:jc w:val="both"/>
            </w:pPr>
            <w:r w:rsidRPr="00042BB5">
              <w:t xml:space="preserve">Grozījumi Ministru kabineta 2009.gada 15.decembra instrukcijā Nr.19 </w:t>
            </w:r>
            <w:r w:rsidRPr="005777EB">
              <w:t xml:space="preserve">“Tiesību akta sākotnējās ietekmes izvērtēšanas kārtība” </w:t>
            </w:r>
            <w:r w:rsidR="006B7147">
              <w:t xml:space="preserve">ir </w:t>
            </w:r>
            <w:r w:rsidRPr="005777EB">
              <w:t>nepieciešami, lai nodrošinātu, ka anotācijas instrukcijas forma tiktu pielāgota datu uzkrāšanas un sistematizēšanas vajadzībām,</w:t>
            </w:r>
            <w:r w:rsidRPr="005777EB">
              <w:t xml:space="preserve"> piemēram, lai uzkrātu atsevišķi datus par administratīvajām izmaksām fiziskām personām, juridiskām personām un valsts institūcijām. Tāpat sistematizācija nepieciešama citām anotācijas sadaļām, lai nodrošinātu, ka interesentiem ir iespēja analizēt datus pa</w:t>
            </w:r>
            <w:r w:rsidRPr="005777EB">
              <w:t xml:space="preserve"> noteiktām datu kopām, piemēram, šobrīd visa informācija par tiesību akta mērķi, problēmu, risinājumiem, alternatīviem risinājumiem tiek uzkrāta vienā sadaļā, kas liedz efektīvi apstrādāt informāciju.</w:t>
            </w:r>
          </w:p>
        </w:tc>
      </w:tr>
      <w:tr w:rsidR="0005331F" w14:paraId="6151ADC5" w14:textId="77777777" w:rsidTr="00B662D9">
        <w:trPr>
          <w:trHeight w:val="476"/>
          <w:tblCellSpacing w:w="0" w:type="dxa"/>
        </w:trPr>
        <w:tc>
          <w:tcPr>
            <w:tcW w:w="762" w:type="dxa"/>
            <w:tcBorders>
              <w:top w:val="outset" w:sz="6" w:space="0" w:color="auto"/>
              <w:left w:val="outset" w:sz="6" w:space="0" w:color="auto"/>
              <w:bottom w:val="outset" w:sz="6" w:space="0" w:color="auto"/>
              <w:right w:val="outset" w:sz="6" w:space="0" w:color="auto"/>
            </w:tcBorders>
          </w:tcPr>
          <w:p w14:paraId="00288536" w14:textId="77777777" w:rsidR="00161F5A" w:rsidRPr="00DC5053" w:rsidRDefault="00CB08DC" w:rsidP="00161F5A">
            <w:pPr>
              <w:rPr>
                <w:lang w:eastAsia="en-US"/>
              </w:rPr>
            </w:pPr>
            <w:r w:rsidRPr="00DC5053">
              <w:rPr>
                <w:lang w:eastAsia="en-US"/>
              </w:rPr>
              <w:lastRenderedPageBreak/>
              <w:t> 3.</w:t>
            </w:r>
          </w:p>
        </w:tc>
        <w:tc>
          <w:tcPr>
            <w:tcW w:w="1986" w:type="dxa"/>
            <w:tcBorders>
              <w:top w:val="outset" w:sz="6" w:space="0" w:color="auto"/>
              <w:left w:val="outset" w:sz="6" w:space="0" w:color="auto"/>
              <w:bottom w:val="outset" w:sz="6" w:space="0" w:color="auto"/>
              <w:right w:val="outset" w:sz="6" w:space="0" w:color="auto"/>
            </w:tcBorders>
          </w:tcPr>
          <w:p w14:paraId="2D8B12BA" w14:textId="77777777" w:rsidR="00161F5A" w:rsidRPr="00DC5053" w:rsidRDefault="00CB08DC" w:rsidP="00161F5A">
            <w:pPr>
              <w:rPr>
                <w:lang w:eastAsia="en-US"/>
              </w:rPr>
            </w:pPr>
            <w:r w:rsidRPr="00DC5053">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14:paraId="4B5A468F" w14:textId="77777777" w:rsidR="00161F5A" w:rsidRPr="00DC5053" w:rsidRDefault="00CB08DC" w:rsidP="00161F5A">
            <w:pPr>
              <w:jc w:val="both"/>
            </w:pPr>
            <w:r>
              <w:t>Projekta vadības grupa, kas izveidota ar Valsts kancelejas direktora 2016. gada 15. aprīļa rīkojumu Nr. 25 “Par Vienotu tiesību aktu projektu izstrādes un saskaņošanas portāla izveides projekta vadības grupu”, kuras sastāvā iekļauts arī Tieslietu ministrij</w:t>
            </w:r>
            <w:r>
              <w:t>as pārstāvis un Latvijas Lielo pilsētu asociācijas pārstāvis.</w:t>
            </w:r>
          </w:p>
        </w:tc>
      </w:tr>
      <w:tr w:rsidR="0005331F" w14:paraId="3D33FA21" w14:textId="77777777" w:rsidTr="00B662D9">
        <w:trPr>
          <w:tblCellSpacing w:w="0" w:type="dxa"/>
        </w:trPr>
        <w:tc>
          <w:tcPr>
            <w:tcW w:w="762" w:type="dxa"/>
            <w:tcBorders>
              <w:top w:val="outset" w:sz="6" w:space="0" w:color="auto"/>
              <w:left w:val="outset" w:sz="6" w:space="0" w:color="auto"/>
              <w:bottom w:val="outset" w:sz="6" w:space="0" w:color="auto"/>
              <w:right w:val="outset" w:sz="6" w:space="0" w:color="auto"/>
            </w:tcBorders>
          </w:tcPr>
          <w:p w14:paraId="158445E5" w14:textId="77777777" w:rsidR="00161F5A" w:rsidRPr="00DC5053" w:rsidRDefault="00CB08DC" w:rsidP="00161F5A">
            <w:pPr>
              <w:rPr>
                <w:lang w:eastAsia="en-US"/>
              </w:rPr>
            </w:pPr>
            <w:r w:rsidRPr="00DC5053">
              <w:rPr>
                <w:lang w:eastAsia="en-US"/>
              </w:rPr>
              <w:t> 4.</w:t>
            </w:r>
          </w:p>
        </w:tc>
        <w:tc>
          <w:tcPr>
            <w:tcW w:w="1986" w:type="dxa"/>
            <w:tcBorders>
              <w:top w:val="outset" w:sz="6" w:space="0" w:color="auto"/>
              <w:left w:val="outset" w:sz="6" w:space="0" w:color="auto"/>
              <w:bottom w:val="outset" w:sz="6" w:space="0" w:color="auto"/>
              <w:right w:val="outset" w:sz="6" w:space="0" w:color="auto"/>
            </w:tcBorders>
          </w:tcPr>
          <w:p w14:paraId="0E7A282E" w14:textId="77777777" w:rsidR="00161F5A" w:rsidRPr="00DC5053" w:rsidRDefault="00CB08DC" w:rsidP="00161F5A">
            <w:pPr>
              <w:rPr>
                <w:lang w:eastAsia="en-US"/>
              </w:rPr>
            </w:pPr>
            <w:r w:rsidRPr="00DC5053">
              <w:rPr>
                <w:lang w:eastAsia="en-US"/>
              </w:rPr>
              <w:t> Cita informācija</w:t>
            </w:r>
          </w:p>
        </w:tc>
        <w:tc>
          <w:tcPr>
            <w:tcW w:w="7092" w:type="dxa"/>
            <w:tcBorders>
              <w:top w:val="outset" w:sz="6" w:space="0" w:color="auto"/>
              <w:left w:val="outset" w:sz="6" w:space="0" w:color="auto"/>
              <w:bottom w:val="outset" w:sz="6" w:space="0" w:color="auto"/>
              <w:right w:val="outset" w:sz="6" w:space="0" w:color="auto"/>
            </w:tcBorders>
          </w:tcPr>
          <w:p w14:paraId="7F6412D9" w14:textId="77777777" w:rsidR="00161F5A" w:rsidRPr="00DC5053" w:rsidRDefault="00CB08DC" w:rsidP="00161F5A">
            <w:pPr>
              <w:jc w:val="both"/>
              <w:rPr>
                <w:lang w:eastAsia="en-US"/>
              </w:rPr>
            </w:pPr>
            <w:r w:rsidRPr="00DC5053">
              <w:rPr>
                <w:lang w:eastAsia="en-US"/>
              </w:rPr>
              <w:t>Nav.</w:t>
            </w:r>
          </w:p>
        </w:tc>
      </w:tr>
    </w:tbl>
    <w:p w14:paraId="0E0FA207" w14:textId="77777777" w:rsidR="000115B5" w:rsidRPr="00DC5053" w:rsidRDefault="00CB08DC" w:rsidP="00D67767">
      <w:pPr>
        <w:jc w:val="both"/>
        <w:rPr>
          <w:lang w:eastAsia="en-US"/>
        </w:rPr>
      </w:pPr>
      <w:r w:rsidRPr="00DC5053">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3"/>
        <w:gridCol w:w="2694"/>
        <w:gridCol w:w="6383"/>
      </w:tblGrid>
      <w:tr w:rsidR="0005331F" w14:paraId="6C302634" w14:textId="77777777" w:rsidTr="00D743BC">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14:paraId="08C79873" w14:textId="77777777" w:rsidR="002626CB" w:rsidRPr="00DC5053" w:rsidRDefault="00CB08DC" w:rsidP="00D743BC">
            <w:pPr>
              <w:jc w:val="center"/>
              <w:rPr>
                <w:b/>
                <w:bCs/>
              </w:rPr>
            </w:pPr>
            <w:r w:rsidRPr="00DC5053">
              <w:rPr>
                <w:b/>
                <w:bCs/>
              </w:rPr>
              <w:t> II. Tiesību akta projekta ietekme uz sabiedrību, tautsaimniecības attīstību un administratīvo slogu</w:t>
            </w:r>
          </w:p>
        </w:tc>
      </w:tr>
      <w:tr w:rsidR="0005331F" w14:paraId="520E2B6E" w14:textId="77777777" w:rsidTr="00812D19">
        <w:tblPrEx>
          <w:tblCellMar>
            <w:left w:w="57" w:type="dxa"/>
            <w:right w:w="57" w:type="dxa"/>
          </w:tblCellMar>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tcPr>
          <w:p w14:paraId="0E367C19" w14:textId="77777777" w:rsidR="002626CB" w:rsidRPr="00DC5053" w:rsidRDefault="00CB08DC" w:rsidP="00D743BC">
            <w:pPr>
              <w:rPr>
                <w:lang w:eastAsia="en-US"/>
              </w:rPr>
            </w:pPr>
            <w:r w:rsidRPr="00DC5053">
              <w:rPr>
                <w:lang w:eastAsia="en-US"/>
              </w:rPr>
              <w:t>1.</w:t>
            </w:r>
          </w:p>
        </w:tc>
        <w:tc>
          <w:tcPr>
            <w:tcW w:w="2694" w:type="dxa"/>
            <w:tcBorders>
              <w:top w:val="outset" w:sz="6" w:space="0" w:color="auto"/>
              <w:left w:val="outset" w:sz="6" w:space="0" w:color="auto"/>
              <w:bottom w:val="outset" w:sz="6" w:space="0" w:color="auto"/>
              <w:right w:val="outset" w:sz="6" w:space="0" w:color="auto"/>
            </w:tcBorders>
          </w:tcPr>
          <w:p w14:paraId="5B439170" w14:textId="77777777" w:rsidR="002626CB" w:rsidRPr="00DC5053" w:rsidRDefault="00CB08DC" w:rsidP="00D743BC">
            <w:pPr>
              <w:rPr>
                <w:lang w:eastAsia="en-US"/>
              </w:rPr>
            </w:pPr>
            <w:r w:rsidRPr="00DC5053">
              <w:rPr>
                <w:lang w:eastAsia="en-US"/>
              </w:rPr>
              <w:t xml:space="preserve">Sabiedrības mērķgrupas, kuras tiesiskais regulējums </w:t>
            </w:r>
            <w:r w:rsidRPr="00DC5053">
              <w:rPr>
                <w:lang w:eastAsia="en-US"/>
              </w:rPr>
              <w:t>ietekmē vai varētu ietekmēt</w:t>
            </w:r>
          </w:p>
        </w:tc>
        <w:tc>
          <w:tcPr>
            <w:tcW w:w="6383" w:type="dxa"/>
            <w:tcBorders>
              <w:top w:val="outset" w:sz="6" w:space="0" w:color="auto"/>
              <w:left w:val="outset" w:sz="6" w:space="0" w:color="auto"/>
              <w:bottom w:val="outset" w:sz="6" w:space="0" w:color="auto"/>
              <w:right w:val="outset" w:sz="6" w:space="0" w:color="auto"/>
            </w:tcBorders>
          </w:tcPr>
          <w:p w14:paraId="4A2F6508" w14:textId="559D4064" w:rsidR="00955E16" w:rsidRDefault="00CB08DC" w:rsidP="006F70FF">
            <w:pPr>
              <w:pStyle w:val="ListParagraph"/>
              <w:spacing w:after="120"/>
              <w:ind w:left="0"/>
              <w:contextualSpacing w:val="0"/>
              <w:jc w:val="both"/>
              <w:rPr>
                <w:bCs/>
              </w:rPr>
            </w:pPr>
            <w:r w:rsidRPr="00955E16">
              <w:rPr>
                <w:b/>
                <w:bCs/>
              </w:rPr>
              <w:t>V</w:t>
            </w:r>
            <w:r w:rsidR="00AA785B">
              <w:rPr>
                <w:b/>
                <w:bCs/>
              </w:rPr>
              <w:t>isas v</w:t>
            </w:r>
            <w:r w:rsidRPr="00955E16">
              <w:rPr>
                <w:b/>
                <w:bCs/>
              </w:rPr>
              <w:t>alsts pārvaldes iestādes</w:t>
            </w:r>
            <w:r>
              <w:rPr>
                <w:bCs/>
              </w:rPr>
              <w:t>, kuras nodrošina TAP izstrādi</w:t>
            </w:r>
            <w:r w:rsidR="00AA785B">
              <w:rPr>
                <w:bCs/>
              </w:rPr>
              <w:t>,</w:t>
            </w:r>
            <w:r>
              <w:rPr>
                <w:bCs/>
              </w:rPr>
              <w:t xml:space="preserve"> saskaņošanu</w:t>
            </w:r>
            <w:r w:rsidR="00AA785B">
              <w:rPr>
                <w:bCs/>
              </w:rPr>
              <w:t xml:space="preserve"> un iesniegšanu noteiktā kārtībā </w:t>
            </w:r>
            <w:r w:rsidR="00751343">
              <w:rPr>
                <w:bCs/>
              </w:rPr>
              <w:t>MK</w:t>
            </w:r>
            <w:r>
              <w:rPr>
                <w:bCs/>
              </w:rPr>
              <w:t xml:space="preserve">. TAP portālā tiks nodrošināta visu TAP aprite, sākot no izstrādes, izsludināšanas un saskaņošanas līdz pieņemšanai </w:t>
            </w:r>
            <w:r w:rsidR="00751343">
              <w:rPr>
                <w:bCs/>
              </w:rPr>
              <w:t>MK</w:t>
            </w:r>
            <w:r>
              <w:rPr>
                <w:bCs/>
              </w:rPr>
              <w:t xml:space="preserve"> </w:t>
            </w:r>
            <w:r>
              <w:rPr>
                <w:bCs/>
              </w:rPr>
              <w:t xml:space="preserve">un </w:t>
            </w:r>
            <w:r w:rsidR="00751343">
              <w:rPr>
                <w:bCs/>
              </w:rPr>
              <w:t>MK</w:t>
            </w:r>
            <w:r>
              <w:rPr>
                <w:bCs/>
              </w:rPr>
              <w:t xml:space="preserve"> izdoto TAP nodošana</w:t>
            </w:r>
            <w:r w:rsidR="006B7147">
              <w:rPr>
                <w:bCs/>
              </w:rPr>
              <w:t>s</w:t>
            </w:r>
            <w:r>
              <w:rPr>
                <w:bCs/>
              </w:rPr>
              <w:t xml:space="preserve"> publicēšanai oficiālajā izdevuma “Latvijas Vēstnesis” vai attiecīgi atbalstīto likumprojektu iesniegšanai Saeimā.</w:t>
            </w:r>
          </w:p>
          <w:p w14:paraId="1743BA9A" w14:textId="62508D08" w:rsidR="00F90926" w:rsidRDefault="00CB08DC" w:rsidP="006F70FF">
            <w:pPr>
              <w:pStyle w:val="ListParagraph"/>
              <w:spacing w:after="120"/>
              <w:ind w:left="0"/>
              <w:contextualSpacing w:val="0"/>
              <w:jc w:val="both"/>
              <w:rPr>
                <w:bCs/>
              </w:rPr>
            </w:pPr>
            <w:r w:rsidRPr="00EF6232">
              <w:rPr>
                <w:b/>
                <w:bCs/>
              </w:rPr>
              <w:t>Pašvaldības, pašvaldīb</w:t>
            </w:r>
            <w:r w:rsidR="006B7147">
              <w:rPr>
                <w:b/>
                <w:bCs/>
              </w:rPr>
              <w:t>as</w:t>
            </w:r>
            <w:r w:rsidRPr="00EF6232">
              <w:rPr>
                <w:b/>
                <w:bCs/>
              </w:rPr>
              <w:t xml:space="preserve"> pārstāvošās institūcijas, nevalstiskās organizācijas un valdības sociālo partneru organizā</w:t>
            </w:r>
            <w:r w:rsidRPr="00EF6232">
              <w:rPr>
                <w:b/>
                <w:bCs/>
              </w:rPr>
              <w:t>cijas</w:t>
            </w:r>
            <w:r w:rsidR="00EF6232">
              <w:rPr>
                <w:bCs/>
              </w:rPr>
              <w:t>, kuras sniedz atzinumus par nozaru ministriju TAP portālā izsludinātajiem TAP, jo visu TAP saskaņošanas process tiek nodrošināts TAP portālā</w:t>
            </w:r>
            <w:r w:rsidR="0006350B">
              <w:rPr>
                <w:bCs/>
              </w:rPr>
              <w:t>.</w:t>
            </w:r>
          </w:p>
          <w:p w14:paraId="1C5A5F7E" w14:textId="531101E9" w:rsidR="003429B3" w:rsidRPr="00DC5053" w:rsidRDefault="00CB08DC" w:rsidP="006F70FF">
            <w:pPr>
              <w:pStyle w:val="ListParagraph"/>
              <w:spacing w:after="120"/>
              <w:ind w:left="0"/>
              <w:contextualSpacing w:val="0"/>
              <w:jc w:val="both"/>
            </w:pPr>
            <w:r w:rsidRPr="00EF6232">
              <w:rPr>
                <w:b/>
                <w:bCs/>
              </w:rPr>
              <w:t>Pašvaldības, pašvaldīb</w:t>
            </w:r>
            <w:r w:rsidR="006B7147">
              <w:rPr>
                <w:b/>
                <w:bCs/>
              </w:rPr>
              <w:t>as</w:t>
            </w:r>
            <w:r w:rsidRPr="00EF6232">
              <w:rPr>
                <w:b/>
                <w:bCs/>
              </w:rPr>
              <w:t xml:space="preserve"> pārstāvošās institūcijas, nevalstiskās organizācijas un valdības sociālo partneru organizācijas</w:t>
            </w:r>
            <w:r w:rsidRPr="003429B3">
              <w:rPr>
                <w:b/>
                <w:bCs/>
              </w:rPr>
              <w:t>, jebkura privātpersona</w:t>
            </w:r>
            <w:r>
              <w:rPr>
                <w:bCs/>
              </w:rPr>
              <w:t xml:space="preserve">, kura vēlas izteikt viedokli par nozares ministrijas </w:t>
            </w:r>
            <w:r w:rsidR="00572AA5">
              <w:rPr>
                <w:bCs/>
              </w:rPr>
              <w:t>izstrādāto attīstības plānošanas dokumenta projektu, TAP (</w:t>
            </w:r>
            <w:r w:rsidR="00572AA5" w:rsidRPr="00572AA5">
              <w:rPr>
                <w:bCs/>
              </w:rPr>
              <w:t>kas būtiski maina esošo regulējumu vai paredz ieviest jaunas politiskās iniciatīvas</w:t>
            </w:r>
            <w:r w:rsidR="00572AA5">
              <w:rPr>
                <w:bCs/>
              </w:rPr>
              <w:t>) vai attiecīgi priekšlikumiem plānošanas dokumentam vai TAP</w:t>
            </w:r>
            <w:r w:rsidR="000B72B4">
              <w:rPr>
                <w:bCs/>
              </w:rPr>
              <w:t xml:space="preserve"> atbilstoši Sabiedrības līdzdalības </w:t>
            </w:r>
            <w:r w:rsidR="000B72B4" w:rsidRPr="000B72B4">
              <w:rPr>
                <w:bCs/>
              </w:rPr>
              <w:t>kārtība</w:t>
            </w:r>
            <w:r w:rsidR="000B72B4">
              <w:rPr>
                <w:bCs/>
              </w:rPr>
              <w:t>i</w:t>
            </w:r>
            <w:r w:rsidR="000B72B4" w:rsidRPr="000B72B4">
              <w:rPr>
                <w:bCs/>
              </w:rPr>
              <w:t xml:space="preserve"> attīstības plānošanas procesā</w:t>
            </w:r>
            <w:r w:rsidR="000B72B4">
              <w:rPr>
                <w:bCs/>
              </w:rPr>
              <w:t xml:space="preserve"> (</w:t>
            </w:r>
            <w:r w:rsidR="007370E1" w:rsidRPr="00EC3606">
              <w:rPr>
                <w:bCs/>
              </w:rPr>
              <w:t>2009.gada 25.augustā</w:t>
            </w:r>
            <w:r w:rsidR="007370E1">
              <w:rPr>
                <w:bCs/>
              </w:rPr>
              <w:t xml:space="preserve"> Ministru kabineta</w:t>
            </w:r>
            <w:r w:rsidR="00EC3606">
              <w:rPr>
                <w:bCs/>
              </w:rPr>
              <w:t xml:space="preserve"> </w:t>
            </w:r>
            <w:r w:rsidR="000B72B4">
              <w:rPr>
                <w:bCs/>
              </w:rPr>
              <w:t>noteikumi Nr. 970</w:t>
            </w:r>
            <w:r w:rsidR="007370E1">
              <w:rPr>
                <w:bCs/>
              </w:rPr>
              <w:t xml:space="preserve"> “</w:t>
            </w:r>
            <w:r w:rsidR="007370E1" w:rsidRPr="00EC3606">
              <w:rPr>
                <w:bCs/>
              </w:rPr>
              <w:t>Sabiedrības līdzdalības kārtība attīstības plānošanas procesā</w:t>
            </w:r>
            <w:r w:rsidR="007370E1">
              <w:rPr>
                <w:bCs/>
              </w:rPr>
              <w:t>”</w:t>
            </w:r>
            <w:r w:rsidR="000B72B4">
              <w:rPr>
                <w:bCs/>
              </w:rPr>
              <w:t>)</w:t>
            </w:r>
            <w:r w:rsidR="005B2BC5">
              <w:rPr>
                <w:bCs/>
              </w:rPr>
              <w:t xml:space="preserve">. Lai uzlabotu un pilnveidotu sabiedrības līdzdalības </w:t>
            </w:r>
            <w:r w:rsidR="00CB2F6E">
              <w:rPr>
                <w:bCs/>
              </w:rPr>
              <w:t xml:space="preserve">iespējas, TAP projekta ietvaros paredzēts izveidot e-pakalpojumu </w:t>
            </w:r>
            <w:r w:rsidR="00CB2F6E" w:rsidRPr="00CB2F6E">
              <w:rPr>
                <w:bCs/>
              </w:rPr>
              <w:t>“Tiesību aktu projektu sabiedriskā apspriešana”</w:t>
            </w:r>
            <w:r w:rsidR="00CB2F6E">
              <w:rPr>
                <w:bCs/>
              </w:rPr>
              <w:t>.</w:t>
            </w:r>
          </w:p>
        </w:tc>
      </w:tr>
      <w:tr w:rsidR="0005331F" w14:paraId="50E78E09" w14:textId="77777777" w:rsidTr="00812D19">
        <w:tblPrEx>
          <w:tblCellMar>
            <w:left w:w="57" w:type="dxa"/>
            <w:right w:w="57" w:type="dxa"/>
          </w:tblCellMar>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14:paraId="04A4FFD2" w14:textId="77777777" w:rsidR="002626CB" w:rsidRPr="00DC5053" w:rsidRDefault="00CB08DC" w:rsidP="00D743BC">
            <w:pPr>
              <w:rPr>
                <w:lang w:eastAsia="en-US"/>
              </w:rPr>
            </w:pPr>
            <w:r w:rsidRPr="00DC5053">
              <w:rPr>
                <w:lang w:eastAsia="en-US"/>
              </w:rPr>
              <w:lastRenderedPageBreak/>
              <w:t>2.</w:t>
            </w:r>
          </w:p>
        </w:tc>
        <w:tc>
          <w:tcPr>
            <w:tcW w:w="2694" w:type="dxa"/>
            <w:tcBorders>
              <w:top w:val="outset" w:sz="6" w:space="0" w:color="auto"/>
              <w:left w:val="outset" w:sz="6" w:space="0" w:color="auto"/>
              <w:bottom w:val="outset" w:sz="6" w:space="0" w:color="auto"/>
              <w:right w:val="outset" w:sz="6" w:space="0" w:color="auto"/>
            </w:tcBorders>
          </w:tcPr>
          <w:p w14:paraId="48F6BB22" w14:textId="77777777" w:rsidR="002626CB" w:rsidRPr="00DC5053" w:rsidRDefault="00CB08DC" w:rsidP="00D743BC">
            <w:pPr>
              <w:rPr>
                <w:lang w:eastAsia="en-US"/>
              </w:rPr>
            </w:pPr>
            <w:r w:rsidRPr="00DC5053">
              <w:rPr>
                <w:lang w:eastAsia="en-US"/>
              </w:rPr>
              <w:t>Tiesiskā regulējuma ietek</w:t>
            </w:r>
            <w:r w:rsidRPr="00DC5053">
              <w:rPr>
                <w:lang w:eastAsia="en-US"/>
              </w:rPr>
              <w:t>me uz tautsaimniecību un administratīvo slogu</w:t>
            </w:r>
          </w:p>
        </w:tc>
        <w:tc>
          <w:tcPr>
            <w:tcW w:w="6383" w:type="dxa"/>
            <w:tcBorders>
              <w:top w:val="outset" w:sz="6" w:space="0" w:color="auto"/>
              <w:left w:val="outset" w:sz="6" w:space="0" w:color="auto"/>
              <w:bottom w:val="outset" w:sz="6" w:space="0" w:color="auto"/>
              <w:right w:val="outset" w:sz="6" w:space="0" w:color="auto"/>
            </w:tcBorders>
          </w:tcPr>
          <w:p w14:paraId="3C75E8C2" w14:textId="77777777" w:rsidR="00796CB5" w:rsidRDefault="00CB08DC" w:rsidP="00FA5395">
            <w:pPr>
              <w:jc w:val="both"/>
            </w:pPr>
            <w:r w:rsidRPr="002A784B">
              <w:t xml:space="preserve">Valsts </w:t>
            </w:r>
            <w:r>
              <w:t xml:space="preserve">pārvaldes iestādēm </w:t>
            </w:r>
            <w:r w:rsidR="00DB72DD">
              <w:t xml:space="preserve">tiesības un pienākumi nemainīsies, taču </w:t>
            </w:r>
            <w:r w:rsidR="009C2D6E">
              <w:t xml:space="preserve">tiks atvieglotas darbības, ko veic, nodrošinot sabiedrības līdzdalību, izstrādājot, saskaņojot un iesniedzot noteiktā kārtībā </w:t>
            </w:r>
            <w:r w:rsidR="00751343">
              <w:t>MK</w:t>
            </w:r>
            <w:r w:rsidR="009C2D6E">
              <w:t xml:space="preserve"> TAP, jo TAP portālā daudzas līdz šim veicamās darbības tiks standartizētas un procesi automatizēti</w:t>
            </w:r>
            <w:r w:rsidR="0047416B">
              <w:t xml:space="preserve"> un padarīti vienveidīgi</w:t>
            </w:r>
            <w:r w:rsidR="009C2D6E">
              <w:t>, kas ļaus TAP izstrādātājiem vairāk uzmanības veltīt TAP kvalitātei.</w:t>
            </w:r>
            <w:r w:rsidR="00886EAB">
              <w:t xml:space="preserve"> TAP portāls</w:t>
            </w:r>
            <w:r w:rsidR="00886EAB" w:rsidRPr="00773CB8">
              <w:t xml:space="preserve"> atvieglos valsts pārvaldes iestāžu darbību</w:t>
            </w:r>
            <w:r w:rsidR="00886EAB">
              <w:t xml:space="preserve"> – </w:t>
            </w:r>
            <w:r w:rsidR="00886EAB" w:rsidRPr="00773CB8">
              <w:t>veicinās</w:t>
            </w:r>
            <w:r w:rsidR="00886EAB">
              <w:t xml:space="preserve"> </w:t>
            </w:r>
            <w:r w:rsidR="00886EAB" w:rsidRPr="00773CB8">
              <w:t>starpiestāžu sadarbību, izstrādājot dokumentu</w:t>
            </w:r>
            <w:r w:rsidR="00886EAB">
              <w:t>s</w:t>
            </w:r>
            <w:r w:rsidR="00886EAB" w:rsidRPr="00773CB8">
              <w:t xml:space="preserve"> koprades vietnē</w:t>
            </w:r>
            <w:r w:rsidR="00886EAB">
              <w:t xml:space="preserve"> </w:t>
            </w:r>
            <w:r w:rsidR="00886EAB" w:rsidRPr="00773CB8">
              <w:t>(</w:t>
            </w:r>
            <w:r w:rsidR="00751343">
              <w:t xml:space="preserve">piemēram, kā </w:t>
            </w:r>
            <w:r w:rsidR="00751343" w:rsidRPr="00993472">
              <w:rPr>
                <w:i/>
              </w:rPr>
              <w:t>wikipedia</w:t>
            </w:r>
            <w:r w:rsidR="00886EAB" w:rsidRPr="00773CB8">
              <w:t>) un atslogojot iestāžu un valsts centralizētās lietvedības sistēmas un atrisinot to savietojamības problēmas</w:t>
            </w:r>
            <w:r w:rsidR="00886EAB">
              <w:t xml:space="preserve">. TAP portālā būs gatavas </w:t>
            </w:r>
            <w:r w:rsidR="00751343">
              <w:t>MK</w:t>
            </w:r>
            <w:r w:rsidR="00886EAB">
              <w:t xml:space="preserve"> iesniedzamo dokumentu sagataves, sasaiste ar elektronisko Normatīvo aktu projektu izstrādes rokasgrāmatu (palīgs TAP izstrādātājiem), </w:t>
            </w:r>
            <w:r w:rsidR="003B3677">
              <w:t>nodrošināta ērtāka saskaņošanas dokumentācijas sagatavošana un TAP precizēšana.</w:t>
            </w:r>
          </w:p>
          <w:p w14:paraId="126F396A" w14:textId="77777777" w:rsidR="002A784B" w:rsidRDefault="002A784B" w:rsidP="00FA5395">
            <w:pPr>
              <w:jc w:val="both"/>
            </w:pPr>
          </w:p>
          <w:p w14:paraId="4FFA504E" w14:textId="77777777" w:rsidR="002A784B" w:rsidRPr="002A784B" w:rsidRDefault="00CB08DC" w:rsidP="006A66F2">
            <w:pPr>
              <w:jc w:val="both"/>
            </w:pPr>
            <w:r>
              <w:t xml:space="preserve">Pārējām mērķgrupām, kuras sniedz atzinumus vai viedokli, tiesības un pienākumi nemainās, taču līdzdalības iespējas </w:t>
            </w:r>
            <w:r w:rsidR="00A56DB5">
              <w:t>tiks padarītas pieejamākas, ērtākas un caurskatāmākas, kas, nodrošinot plašāku sabiedrības līdzdalību valdības lēmumu sagatavošanas procesā, sekmēs vispusīgi izvērtētāku lēmumu pieņemšanu valdībā.</w:t>
            </w:r>
            <w:r w:rsidR="00FD2B82">
              <w:t xml:space="preserve"> Piemēram, visi sabiedriskajai apriešanai nodotie attīstības plānošanas dokumentu projekti, TAP </w:t>
            </w:r>
            <w:r w:rsidR="00FD2B82" w:rsidRPr="00FD2B82">
              <w:t>(kas būtiski maina esošo regulējumu vai paredz ieviest jaunas politiskās iniciatīvas) vai attiecīgi priekšlikumiem plānošanas dokumentam</w:t>
            </w:r>
            <w:r w:rsidR="00FD2B82">
              <w:t xml:space="preserve">, būs pieejami vienuviet – TAP portālā, kas būtiski atvieglos minēto mērķgrupu iespējas orientēties valsts pārvaldes piedāvāto iniciatīvu virzībā un ērti izteikt viedokli, kā arī pārliecināties par </w:t>
            </w:r>
            <w:r w:rsidR="006A66F2">
              <w:t>to, vai viedokļi tiek izvērtēti.</w:t>
            </w:r>
          </w:p>
        </w:tc>
      </w:tr>
      <w:tr w:rsidR="0005331F" w14:paraId="3EC8FECF" w14:textId="77777777" w:rsidTr="00812D19">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14:paraId="5E40D6F8" w14:textId="77777777" w:rsidR="002626CB" w:rsidRPr="00DC5053" w:rsidRDefault="00CB08DC" w:rsidP="00D743BC">
            <w:pPr>
              <w:rPr>
                <w:lang w:eastAsia="en-US"/>
              </w:rPr>
            </w:pPr>
            <w:r w:rsidRPr="00DC5053">
              <w:rPr>
                <w:lang w:eastAsia="en-US"/>
              </w:rPr>
              <w:t>3.</w:t>
            </w:r>
          </w:p>
        </w:tc>
        <w:tc>
          <w:tcPr>
            <w:tcW w:w="2694" w:type="dxa"/>
            <w:tcBorders>
              <w:top w:val="outset" w:sz="6" w:space="0" w:color="auto"/>
              <w:left w:val="outset" w:sz="6" w:space="0" w:color="auto"/>
              <w:bottom w:val="outset" w:sz="6" w:space="0" w:color="auto"/>
              <w:right w:val="outset" w:sz="6" w:space="0" w:color="auto"/>
            </w:tcBorders>
          </w:tcPr>
          <w:p w14:paraId="7883D0EA" w14:textId="77777777" w:rsidR="002626CB" w:rsidRPr="00DC5053" w:rsidRDefault="00CB08DC" w:rsidP="00D743BC">
            <w:pPr>
              <w:rPr>
                <w:lang w:eastAsia="en-US"/>
              </w:rPr>
            </w:pPr>
            <w:r w:rsidRPr="00DC5053">
              <w:rPr>
                <w:lang w:eastAsia="en-US"/>
              </w:rPr>
              <w:t>Administratīvo izmaksu monetārais novērtējums</w:t>
            </w:r>
          </w:p>
        </w:tc>
        <w:tc>
          <w:tcPr>
            <w:tcW w:w="6383" w:type="dxa"/>
            <w:tcBorders>
              <w:top w:val="outset" w:sz="6" w:space="0" w:color="auto"/>
              <w:left w:val="outset" w:sz="6" w:space="0" w:color="auto"/>
              <w:bottom w:val="outset" w:sz="6" w:space="0" w:color="auto"/>
              <w:right w:val="outset" w:sz="6" w:space="0" w:color="auto"/>
            </w:tcBorders>
          </w:tcPr>
          <w:p w14:paraId="73F2A5A1" w14:textId="7FF3E9A5" w:rsidR="00EB2229" w:rsidRPr="00DC5053" w:rsidRDefault="00CB08DC" w:rsidP="00EB2229">
            <w:pPr>
              <w:jc w:val="both"/>
            </w:pPr>
            <w:r w:rsidRPr="001C6B15">
              <w:t>Administratīvo izmaksu monetārais novērtējums ir iekļauts indikatīvajā sociālekonomiskā ieguldījuma aprēķinā</w:t>
            </w:r>
            <w:r>
              <w:t>.</w:t>
            </w:r>
            <w:r w:rsidR="006070AD">
              <w:t xml:space="preserve"> </w:t>
            </w:r>
            <w:r w:rsidR="006070AD" w:rsidRPr="00AA5180">
              <w:rPr>
                <w:sz w:val="22"/>
                <w:szCs w:val="22"/>
              </w:rPr>
              <w:t>Savukārt ņemot vērā paredzēto procesu pilnveidi, tiek plānots, ka nevalstiskajām organizācijām un sociāl</w:t>
            </w:r>
            <w:r w:rsidR="00F576A6">
              <w:rPr>
                <w:sz w:val="22"/>
                <w:szCs w:val="22"/>
              </w:rPr>
              <w:t>aj</w:t>
            </w:r>
            <w:r w:rsidR="006070AD" w:rsidRPr="00AA5180">
              <w:rPr>
                <w:sz w:val="22"/>
                <w:szCs w:val="22"/>
              </w:rPr>
              <w:t>iem partneriem tiks ietaupīti vismaz 20% no esošajām administratīvajām izmaksām par tiesību aktu un attīstības plānošanas dokumentu atzinumu sagatavošanu.</w:t>
            </w:r>
          </w:p>
        </w:tc>
      </w:tr>
      <w:tr w:rsidR="0005331F" w14:paraId="6C32466A" w14:textId="77777777" w:rsidTr="00812D19">
        <w:tblPrEx>
          <w:tblCellMar>
            <w:left w:w="57" w:type="dxa"/>
            <w:right w:w="57" w:type="dxa"/>
          </w:tblCellMar>
        </w:tblPrEx>
        <w:trPr>
          <w:tblCellSpacing w:w="0" w:type="dxa"/>
        </w:trPr>
        <w:tc>
          <w:tcPr>
            <w:tcW w:w="763" w:type="dxa"/>
            <w:tcBorders>
              <w:top w:val="outset" w:sz="6" w:space="0" w:color="auto"/>
              <w:left w:val="outset" w:sz="6" w:space="0" w:color="auto"/>
              <w:bottom w:val="outset" w:sz="6" w:space="0" w:color="auto"/>
              <w:right w:val="outset" w:sz="6" w:space="0" w:color="auto"/>
            </w:tcBorders>
          </w:tcPr>
          <w:p w14:paraId="3FE425A3" w14:textId="77777777" w:rsidR="002626CB" w:rsidRPr="00DC5053" w:rsidRDefault="00CB08DC" w:rsidP="00D743BC">
            <w:pPr>
              <w:rPr>
                <w:lang w:eastAsia="en-US"/>
              </w:rPr>
            </w:pPr>
            <w:r w:rsidRPr="00DC5053">
              <w:rPr>
                <w:lang w:eastAsia="en-US"/>
              </w:rPr>
              <w:t>4.</w:t>
            </w:r>
          </w:p>
        </w:tc>
        <w:tc>
          <w:tcPr>
            <w:tcW w:w="2694" w:type="dxa"/>
            <w:tcBorders>
              <w:top w:val="outset" w:sz="6" w:space="0" w:color="auto"/>
              <w:left w:val="outset" w:sz="6" w:space="0" w:color="auto"/>
              <w:bottom w:val="outset" w:sz="6" w:space="0" w:color="auto"/>
              <w:right w:val="outset" w:sz="6" w:space="0" w:color="auto"/>
            </w:tcBorders>
          </w:tcPr>
          <w:p w14:paraId="2E84C145" w14:textId="77777777" w:rsidR="002626CB" w:rsidRPr="00DC5053" w:rsidRDefault="00CB08DC" w:rsidP="00D743BC">
            <w:pPr>
              <w:rPr>
                <w:lang w:eastAsia="en-US"/>
              </w:rPr>
            </w:pPr>
            <w:r w:rsidRPr="00DC5053">
              <w:rPr>
                <w:lang w:eastAsia="en-US"/>
              </w:rPr>
              <w:t>Cita informācija</w:t>
            </w:r>
          </w:p>
        </w:tc>
        <w:tc>
          <w:tcPr>
            <w:tcW w:w="6383" w:type="dxa"/>
            <w:tcBorders>
              <w:top w:val="outset" w:sz="6" w:space="0" w:color="auto"/>
              <w:left w:val="outset" w:sz="6" w:space="0" w:color="auto"/>
              <w:bottom w:val="outset" w:sz="6" w:space="0" w:color="auto"/>
              <w:right w:val="outset" w:sz="6" w:space="0" w:color="auto"/>
            </w:tcBorders>
          </w:tcPr>
          <w:p w14:paraId="35F752DA" w14:textId="77777777" w:rsidR="002626CB" w:rsidRPr="00DC5053" w:rsidRDefault="00CB08DC" w:rsidP="00D743BC">
            <w:pPr>
              <w:jc w:val="both"/>
              <w:rPr>
                <w:lang w:eastAsia="en-US"/>
              </w:rPr>
            </w:pPr>
            <w:r>
              <w:rPr>
                <w:lang w:eastAsia="en-US"/>
              </w:rPr>
              <w:t>Nav attiecināms</w:t>
            </w:r>
          </w:p>
        </w:tc>
      </w:tr>
    </w:tbl>
    <w:p w14:paraId="5FC44CD0" w14:textId="77777777" w:rsidR="00CB1E4D" w:rsidRDefault="00CB1E4D" w:rsidP="00CB1E4D">
      <w:pPr>
        <w:rPr>
          <w:i/>
          <w:iCs/>
          <w:lang w:eastAsia="en-US"/>
        </w:rPr>
      </w:pPr>
    </w:p>
    <w:p w14:paraId="08C3AE98" w14:textId="77777777" w:rsidR="00DB0090" w:rsidRDefault="00DB0090" w:rsidP="00CB1E4D">
      <w:pPr>
        <w:rPr>
          <w:i/>
          <w:iCs/>
          <w:lang w:eastAsia="en-US"/>
        </w:rPr>
      </w:pPr>
    </w:p>
    <w:p w14:paraId="560DA754" w14:textId="77777777" w:rsidR="00DB0090" w:rsidRDefault="00DB0090" w:rsidP="00CB1E4D">
      <w:pPr>
        <w:rPr>
          <w:i/>
          <w:iCs/>
          <w:lang w:eastAsia="en-US"/>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95"/>
        <w:gridCol w:w="1298"/>
        <w:gridCol w:w="1416"/>
        <w:gridCol w:w="1275"/>
        <w:gridCol w:w="1449"/>
      </w:tblGrid>
      <w:tr w:rsidR="0005331F" w14:paraId="7873FE4C" w14:textId="77777777" w:rsidTr="00860B06">
        <w:tc>
          <w:tcPr>
            <w:tcW w:w="9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4D91E80" w14:textId="77777777" w:rsidR="00DB0090" w:rsidRPr="004C0231" w:rsidRDefault="00CB08DC" w:rsidP="00860B06">
            <w:pPr>
              <w:pStyle w:val="ListParagraph"/>
              <w:tabs>
                <w:tab w:val="left" w:pos="2268"/>
                <w:tab w:val="left" w:pos="2410"/>
              </w:tabs>
              <w:ind w:left="1080"/>
              <w:jc w:val="center"/>
              <w:rPr>
                <w:b/>
                <w:bCs/>
              </w:rPr>
            </w:pPr>
            <w:r w:rsidRPr="004C0231">
              <w:rPr>
                <w:b/>
                <w:bCs/>
              </w:rPr>
              <w:t>III. Tiesību akta projekta ietekme uz valsts</w:t>
            </w:r>
            <w:r w:rsidRPr="004C0231">
              <w:rPr>
                <w:b/>
                <w:bCs/>
              </w:rPr>
              <w:t xml:space="preserve"> budžetu un pašvaldību budžetiem</w:t>
            </w:r>
          </w:p>
        </w:tc>
      </w:tr>
      <w:tr w:rsidR="0005331F" w14:paraId="2C588037" w14:textId="77777777" w:rsidTr="00860B06">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F95BC" w14:textId="77777777" w:rsidR="00DB0090" w:rsidRPr="004C0231" w:rsidRDefault="00CB08DC" w:rsidP="00860B06">
            <w:pPr>
              <w:jc w:val="center"/>
              <w:rPr>
                <w:b/>
                <w:lang w:eastAsia="en-US"/>
              </w:rPr>
            </w:pPr>
            <w:r w:rsidRPr="004C0231">
              <w:rPr>
                <w:b/>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5004F8" w14:textId="77777777" w:rsidR="00DB0090" w:rsidRPr="004C0231" w:rsidRDefault="00CB08DC" w:rsidP="00860B06">
            <w:pPr>
              <w:jc w:val="center"/>
              <w:rPr>
                <w:b/>
                <w:lang w:eastAsia="en-US"/>
              </w:rPr>
            </w:pPr>
            <w:r w:rsidRPr="004C0231">
              <w:rPr>
                <w:b/>
              </w:rPr>
              <w:t>2017.gads</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B765D" w14:textId="77777777" w:rsidR="00DB0090" w:rsidRPr="004C0231" w:rsidRDefault="00CB08DC" w:rsidP="00860B06">
            <w:pPr>
              <w:jc w:val="center"/>
              <w:rPr>
                <w:b/>
                <w:lang w:eastAsia="en-US"/>
              </w:rPr>
            </w:pPr>
            <w:r w:rsidRPr="004C0231">
              <w:rPr>
                <w:b/>
              </w:rPr>
              <w:t>Turpmākie trīs gadi (</w:t>
            </w:r>
            <w:r w:rsidRPr="004C0231">
              <w:rPr>
                <w:b/>
                <w:i/>
              </w:rPr>
              <w:t>euro</w:t>
            </w:r>
            <w:r w:rsidRPr="004C0231">
              <w:rPr>
                <w:b/>
              </w:rPr>
              <w:t>)</w:t>
            </w:r>
          </w:p>
        </w:tc>
      </w:tr>
      <w:tr w:rsidR="0005331F" w14:paraId="3A2A95A0" w14:textId="77777777" w:rsidTr="00860B06">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3B7AD2" w14:textId="77777777" w:rsidR="00DB0090" w:rsidRPr="004C0231" w:rsidRDefault="00DB0090" w:rsidP="00860B06">
            <w:pPr>
              <w:rPr>
                <w:b/>
                <w:lang w:eastAsia="en-US"/>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E3B703" w14:textId="77777777" w:rsidR="00DB0090" w:rsidRPr="004C0231" w:rsidRDefault="00DB0090" w:rsidP="00860B06">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0B712" w14:textId="77777777" w:rsidR="00DB0090" w:rsidRPr="004C0231" w:rsidRDefault="00CB08DC" w:rsidP="00860B06">
            <w:pPr>
              <w:jc w:val="center"/>
              <w:rPr>
                <w:b/>
                <w:lang w:eastAsia="en-US"/>
              </w:rPr>
            </w:pPr>
            <w:r w:rsidRPr="004C0231">
              <w:rPr>
                <w:b/>
              </w:rPr>
              <w:t>2018.g.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C043C" w14:textId="77777777" w:rsidR="00DB0090" w:rsidRPr="004C0231" w:rsidRDefault="00CB08DC" w:rsidP="00860B06">
            <w:pPr>
              <w:jc w:val="center"/>
              <w:rPr>
                <w:b/>
                <w:lang w:eastAsia="en-US"/>
              </w:rPr>
            </w:pPr>
            <w:r w:rsidRPr="004C0231">
              <w:rPr>
                <w:b/>
              </w:rPr>
              <w:t>2019.g.</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B2B57" w14:textId="77777777" w:rsidR="00DB0090" w:rsidRPr="004C0231" w:rsidRDefault="00CB08DC" w:rsidP="00860B06">
            <w:pPr>
              <w:jc w:val="center"/>
              <w:rPr>
                <w:b/>
                <w:lang w:eastAsia="en-US"/>
              </w:rPr>
            </w:pPr>
            <w:r w:rsidRPr="004C0231">
              <w:rPr>
                <w:b/>
              </w:rPr>
              <w:t>2020.g.</w:t>
            </w:r>
          </w:p>
        </w:tc>
      </w:tr>
      <w:tr w:rsidR="0005331F" w14:paraId="485AFB26" w14:textId="77777777" w:rsidTr="00860B06">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BAFFFB" w14:textId="77777777" w:rsidR="00DB0090" w:rsidRPr="004C0231" w:rsidRDefault="00DB0090" w:rsidP="00860B06">
            <w:pPr>
              <w:rPr>
                <w:b/>
                <w:lang w:eastAsia="en-US"/>
              </w:rPr>
            </w:pP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B0664" w14:textId="77777777" w:rsidR="00DB0090" w:rsidRPr="004C0231" w:rsidRDefault="00CB08DC" w:rsidP="00860B06">
            <w:pPr>
              <w:jc w:val="center"/>
              <w:rPr>
                <w:b/>
                <w:lang w:eastAsia="en-US"/>
              </w:rPr>
            </w:pPr>
            <w:r w:rsidRPr="004C0231">
              <w:rPr>
                <w:b/>
              </w:rPr>
              <w:t>saskaņā ar valsts budžetu kārtējam gadam</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10BBC" w14:textId="77777777" w:rsidR="00DB0090" w:rsidRPr="004C0231" w:rsidRDefault="00CB08DC" w:rsidP="00860B06">
            <w:pPr>
              <w:jc w:val="center"/>
              <w:rPr>
                <w:b/>
                <w:lang w:eastAsia="en-US"/>
              </w:rPr>
            </w:pPr>
            <w:r w:rsidRPr="004C0231">
              <w:rPr>
                <w:b/>
              </w:rPr>
              <w:t>izmaiņas kārtējā gadā, salīdzinot ar valsts budžetu kārtējam gadam</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C0A3C" w14:textId="77777777" w:rsidR="00DB0090" w:rsidRPr="004C0231" w:rsidRDefault="00CB08DC" w:rsidP="00FE4575">
            <w:pPr>
              <w:jc w:val="center"/>
              <w:rPr>
                <w:b/>
                <w:lang w:eastAsia="en-US"/>
              </w:rPr>
            </w:pPr>
            <w:r w:rsidRPr="004C0231">
              <w:rPr>
                <w:b/>
              </w:rPr>
              <w:t>izmaiņas, salīdzinot ar kārtējo (201</w:t>
            </w:r>
            <w:r w:rsidR="00FE4575" w:rsidRPr="004C0231">
              <w:rPr>
                <w:b/>
              </w:rPr>
              <w:t>7</w:t>
            </w:r>
            <w:r w:rsidRPr="004C0231">
              <w:rPr>
                <w:b/>
              </w:rPr>
              <w:t xml:space="preserve">) </w:t>
            </w:r>
            <w:r w:rsidRPr="004C0231">
              <w:rPr>
                <w:b/>
              </w:rPr>
              <w:t>gadu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15897" w14:textId="77777777" w:rsidR="00DB0090" w:rsidRPr="004C0231" w:rsidRDefault="00CB08DC" w:rsidP="00FE4575">
            <w:pPr>
              <w:jc w:val="center"/>
              <w:rPr>
                <w:b/>
                <w:lang w:eastAsia="en-US"/>
              </w:rPr>
            </w:pPr>
            <w:r w:rsidRPr="004C0231">
              <w:rPr>
                <w:b/>
              </w:rPr>
              <w:t>izmaiņas, salīdzinot ar kārtējo (201</w:t>
            </w:r>
            <w:r w:rsidR="00FE4575" w:rsidRPr="004C0231">
              <w:rPr>
                <w:b/>
              </w:rPr>
              <w:t>7</w:t>
            </w:r>
            <w:r w:rsidRPr="004C0231">
              <w:rPr>
                <w:b/>
              </w:rPr>
              <w:t>) gadu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08CEC" w14:textId="77777777" w:rsidR="00DB0090" w:rsidRPr="004C0231" w:rsidRDefault="00CB08DC" w:rsidP="00FE4575">
            <w:pPr>
              <w:jc w:val="center"/>
              <w:rPr>
                <w:b/>
                <w:lang w:eastAsia="en-US"/>
              </w:rPr>
            </w:pPr>
            <w:r w:rsidRPr="004C0231">
              <w:rPr>
                <w:b/>
              </w:rPr>
              <w:t>izmaiņas, salīdzinot ar kārtējo (201</w:t>
            </w:r>
            <w:r w:rsidR="00FE4575" w:rsidRPr="004C0231">
              <w:rPr>
                <w:b/>
              </w:rPr>
              <w:t>7</w:t>
            </w:r>
            <w:r w:rsidRPr="004C0231">
              <w:rPr>
                <w:b/>
              </w:rPr>
              <w:t>) gadu</w:t>
            </w:r>
          </w:p>
        </w:tc>
      </w:tr>
      <w:tr w:rsidR="0005331F" w14:paraId="299590F1"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AA3C" w14:textId="77777777" w:rsidR="00DB0090" w:rsidRPr="004C0231" w:rsidRDefault="00CB08DC" w:rsidP="00860B06">
            <w:pPr>
              <w:jc w:val="center"/>
              <w:rPr>
                <w:lang w:eastAsia="en-US"/>
              </w:rPr>
            </w:pPr>
            <w:r w:rsidRPr="004C0231">
              <w:t>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C99EF" w14:textId="77777777" w:rsidR="00DB0090" w:rsidRPr="004C0231" w:rsidRDefault="00CB08DC" w:rsidP="00860B06">
            <w:pPr>
              <w:jc w:val="center"/>
              <w:rPr>
                <w:lang w:eastAsia="en-US"/>
              </w:rPr>
            </w:pPr>
            <w:r w:rsidRPr="004C0231">
              <w:t>2</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535F" w14:textId="77777777" w:rsidR="00DB0090" w:rsidRPr="004C0231" w:rsidRDefault="00CB08DC" w:rsidP="00860B06">
            <w:pPr>
              <w:jc w:val="center"/>
              <w:rPr>
                <w:lang w:eastAsia="en-US"/>
              </w:rPr>
            </w:pPr>
            <w:r w:rsidRPr="004C0231">
              <w:t>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D2C91" w14:textId="77777777" w:rsidR="00DB0090" w:rsidRPr="004C0231" w:rsidRDefault="00CB08DC" w:rsidP="00860B06">
            <w:pPr>
              <w:jc w:val="center"/>
              <w:rPr>
                <w:lang w:eastAsia="en-US"/>
              </w:rPr>
            </w:pPr>
            <w:r w:rsidRPr="004C0231">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9456" w14:textId="77777777" w:rsidR="00DB0090" w:rsidRPr="004C0231" w:rsidRDefault="00CB08DC" w:rsidP="00860B06">
            <w:pPr>
              <w:jc w:val="center"/>
              <w:rPr>
                <w:lang w:eastAsia="en-US"/>
              </w:rPr>
            </w:pPr>
            <w:r w:rsidRPr="004C0231">
              <w:t>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E8308" w14:textId="77777777" w:rsidR="00DB0090" w:rsidRPr="004C0231" w:rsidRDefault="00CB08DC" w:rsidP="00860B06">
            <w:pPr>
              <w:jc w:val="center"/>
              <w:rPr>
                <w:lang w:eastAsia="en-US"/>
              </w:rPr>
            </w:pPr>
            <w:r w:rsidRPr="004C0231">
              <w:t>6</w:t>
            </w:r>
          </w:p>
        </w:tc>
      </w:tr>
      <w:tr w:rsidR="0005331F" w14:paraId="4EE00160"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9E62884" w14:textId="77777777" w:rsidR="00DB0090" w:rsidRPr="004C0231" w:rsidRDefault="00CB08DC" w:rsidP="00860B06">
            <w:pPr>
              <w:rPr>
                <w:lang w:eastAsia="en-US"/>
              </w:rPr>
            </w:pPr>
            <w:r w:rsidRPr="004C0231">
              <w:lastRenderedPageBreak/>
              <w:t>1. Budžeta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3DAD4E48"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CA10370" w14:textId="63656B56" w:rsidR="00DB0090" w:rsidRPr="004C0231" w:rsidRDefault="00CB08DC" w:rsidP="00860B06">
            <w:pPr>
              <w:jc w:val="right"/>
              <w:rPr>
                <w:sz w:val="22"/>
                <w:szCs w:val="22"/>
                <w:lang w:eastAsia="en-US"/>
              </w:rPr>
            </w:pPr>
            <w:r>
              <w:rPr>
                <w:sz w:val="22"/>
                <w:szCs w:val="22"/>
                <w:lang w:eastAsia="en-US"/>
              </w:rPr>
              <w:t>29 237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80DAD04" w14:textId="6650B9FC" w:rsidR="00DB0090" w:rsidRPr="004C0231" w:rsidRDefault="00CB08DC" w:rsidP="00860B06">
            <w:pPr>
              <w:jc w:val="right"/>
              <w:rPr>
                <w:sz w:val="22"/>
                <w:szCs w:val="22"/>
                <w:lang w:eastAsia="en-US"/>
              </w:rPr>
            </w:pPr>
            <w:r>
              <w:rPr>
                <w:sz w:val="22"/>
                <w:szCs w:val="22"/>
                <w:lang w:eastAsia="en-US"/>
              </w:rPr>
              <w:t>494 241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B33751" w14:textId="41FBF142" w:rsidR="00DB0090" w:rsidRPr="004C0231" w:rsidRDefault="00CB08DC" w:rsidP="004C0231">
            <w:pPr>
              <w:jc w:val="right"/>
              <w:rPr>
                <w:sz w:val="22"/>
                <w:szCs w:val="22"/>
                <w:lang w:eastAsia="en-US"/>
              </w:rPr>
            </w:pPr>
            <w:r>
              <w:rPr>
                <w:sz w:val="22"/>
                <w:szCs w:val="22"/>
                <w:lang w:eastAsia="en-US"/>
              </w:rPr>
              <w:t>573 395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95DCF21" w14:textId="79633C5A" w:rsidR="00DB0090" w:rsidRPr="004C0231" w:rsidRDefault="00CB08DC" w:rsidP="00860B06">
            <w:pPr>
              <w:jc w:val="right"/>
              <w:rPr>
                <w:sz w:val="22"/>
                <w:szCs w:val="22"/>
                <w:lang w:eastAsia="en-US"/>
              </w:rPr>
            </w:pPr>
            <w:r>
              <w:rPr>
                <w:sz w:val="22"/>
                <w:szCs w:val="22"/>
                <w:lang w:eastAsia="en-US"/>
              </w:rPr>
              <w:t>135 627</w:t>
            </w:r>
          </w:p>
        </w:tc>
      </w:tr>
      <w:tr w:rsidR="0005331F" w14:paraId="42C8B4B2"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02A1984B" w14:textId="77777777" w:rsidR="00DB0090" w:rsidRPr="004C0231" w:rsidRDefault="00CB08DC" w:rsidP="00860B06">
            <w:pPr>
              <w:rPr>
                <w:lang w:eastAsia="en-US"/>
              </w:rPr>
            </w:pPr>
            <w:r w:rsidRPr="004C0231">
              <w:t>1.1. valsts pamatbudžets, tai skaitā ieņēmumi no maksas pakalpojumiem un citi pašu ieņēmumi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C5C359D"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48817CA3" w14:textId="6F0F3E8E" w:rsidR="00DB0090" w:rsidRPr="004C0231" w:rsidRDefault="00CB08DC" w:rsidP="00860B06">
            <w:pPr>
              <w:jc w:val="right"/>
              <w:rPr>
                <w:sz w:val="22"/>
                <w:szCs w:val="22"/>
                <w:lang w:eastAsia="en-US"/>
              </w:rPr>
            </w:pPr>
            <w:r>
              <w:rPr>
                <w:sz w:val="22"/>
                <w:szCs w:val="22"/>
                <w:lang w:eastAsia="en-US"/>
              </w:rPr>
              <w:t>29 237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A975751" w14:textId="36DFC326" w:rsidR="00DB0090" w:rsidRPr="004C0231" w:rsidRDefault="00CB08DC" w:rsidP="00860B06">
            <w:pPr>
              <w:jc w:val="right"/>
              <w:rPr>
                <w:sz w:val="22"/>
                <w:szCs w:val="22"/>
                <w:lang w:eastAsia="en-US"/>
              </w:rPr>
            </w:pPr>
            <w:r>
              <w:rPr>
                <w:sz w:val="22"/>
                <w:szCs w:val="22"/>
                <w:lang w:eastAsia="en-US"/>
              </w:rPr>
              <w:t>494 241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FD8E61" w14:textId="414E627E" w:rsidR="00DB0090" w:rsidRPr="004C0231" w:rsidRDefault="00CB08DC" w:rsidP="004C0231">
            <w:pPr>
              <w:jc w:val="right"/>
              <w:rPr>
                <w:sz w:val="22"/>
                <w:szCs w:val="22"/>
                <w:lang w:eastAsia="en-US"/>
              </w:rPr>
            </w:pPr>
            <w:r>
              <w:rPr>
                <w:sz w:val="22"/>
                <w:szCs w:val="22"/>
                <w:lang w:eastAsia="en-US"/>
              </w:rPr>
              <w:t>573 395</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3C4BCB72" w14:textId="772565DE" w:rsidR="00DB0090" w:rsidRPr="004C0231" w:rsidRDefault="00CB08DC" w:rsidP="00860B06">
            <w:pPr>
              <w:jc w:val="right"/>
              <w:rPr>
                <w:sz w:val="22"/>
                <w:szCs w:val="22"/>
                <w:lang w:eastAsia="en-US"/>
              </w:rPr>
            </w:pPr>
            <w:r>
              <w:rPr>
                <w:sz w:val="22"/>
                <w:szCs w:val="22"/>
                <w:lang w:eastAsia="en-US"/>
              </w:rPr>
              <w:t>135 627</w:t>
            </w:r>
          </w:p>
        </w:tc>
      </w:tr>
      <w:tr w:rsidR="0005331F" w14:paraId="02F09F21"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8C8FA2A" w14:textId="77777777" w:rsidR="00DB0090" w:rsidRPr="004C0231" w:rsidRDefault="00CB08DC" w:rsidP="00860B06">
            <w:pPr>
              <w:rPr>
                <w:lang w:eastAsia="en-US"/>
              </w:rPr>
            </w:pPr>
            <w:r w:rsidRPr="004C0231">
              <w:t>1.2.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131ED82"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3715C4F" w14:textId="77777777" w:rsidR="00DB0090" w:rsidRPr="004C0231" w:rsidRDefault="00CB08DC" w:rsidP="00860B06">
            <w:pPr>
              <w:jc w:val="right"/>
              <w:rPr>
                <w:sz w:val="22"/>
                <w:szCs w:val="22"/>
                <w:lang w:eastAsia="en-US"/>
              </w:rPr>
            </w:pPr>
            <w:r w:rsidRPr="004C0231">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EEF1280" w14:textId="77777777" w:rsidR="00DB0090" w:rsidRPr="004C0231" w:rsidRDefault="00CB08DC" w:rsidP="00860B06">
            <w:pPr>
              <w:jc w:val="right"/>
              <w:rPr>
                <w:sz w:val="22"/>
                <w:szCs w:val="22"/>
                <w:lang w:eastAsia="en-US"/>
              </w:rPr>
            </w:pPr>
            <w:r w:rsidRPr="004C0231">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A57D22" w14:textId="77777777" w:rsidR="00DB0090" w:rsidRPr="004C0231" w:rsidRDefault="00CB08DC" w:rsidP="00860B06">
            <w:pPr>
              <w:jc w:val="right"/>
              <w:rPr>
                <w:sz w:val="22"/>
                <w:szCs w:val="22"/>
                <w:lang w:eastAsia="en-US"/>
              </w:rPr>
            </w:pPr>
            <w:r w:rsidRPr="004C0231">
              <w:rPr>
                <w:sz w:val="22"/>
                <w:szCs w:val="22"/>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BBE69E0" w14:textId="77777777" w:rsidR="00DB0090" w:rsidRPr="004C0231" w:rsidRDefault="00CB08DC" w:rsidP="00860B06">
            <w:pPr>
              <w:jc w:val="right"/>
              <w:rPr>
                <w:sz w:val="22"/>
                <w:szCs w:val="22"/>
                <w:lang w:eastAsia="en-US"/>
              </w:rPr>
            </w:pPr>
            <w:r w:rsidRPr="004C0231">
              <w:rPr>
                <w:sz w:val="22"/>
                <w:szCs w:val="22"/>
                <w:lang w:eastAsia="en-US"/>
              </w:rPr>
              <w:t>0</w:t>
            </w:r>
          </w:p>
        </w:tc>
      </w:tr>
      <w:tr w:rsidR="0005331F" w14:paraId="00E82D36"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4156610" w14:textId="77777777" w:rsidR="00DB0090" w:rsidRPr="004C0231" w:rsidRDefault="00CB08DC" w:rsidP="00860B06">
            <w:pPr>
              <w:rPr>
                <w:lang w:eastAsia="en-US"/>
              </w:rPr>
            </w:pPr>
            <w:r w:rsidRPr="004C0231">
              <w:t>1.3.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23F9730C"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33BF47CF" w14:textId="77777777" w:rsidR="00DB0090" w:rsidRPr="004C0231" w:rsidRDefault="00CB08DC" w:rsidP="00860B06">
            <w:pPr>
              <w:jc w:val="right"/>
              <w:rPr>
                <w:sz w:val="22"/>
                <w:szCs w:val="22"/>
                <w:lang w:eastAsia="en-US"/>
              </w:rPr>
            </w:pPr>
            <w:r w:rsidRPr="004C0231">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C32AFBB" w14:textId="77777777" w:rsidR="00DB0090" w:rsidRPr="004C0231" w:rsidRDefault="00CB08DC" w:rsidP="00860B06">
            <w:pPr>
              <w:jc w:val="right"/>
              <w:rPr>
                <w:sz w:val="22"/>
                <w:szCs w:val="22"/>
                <w:lang w:eastAsia="en-US"/>
              </w:rPr>
            </w:pPr>
            <w:r w:rsidRPr="004C0231">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8C897A" w14:textId="77777777" w:rsidR="00DB0090" w:rsidRPr="004C0231" w:rsidRDefault="00CB08DC" w:rsidP="00860B06">
            <w:pPr>
              <w:jc w:val="right"/>
              <w:rPr>
                <w:sz w:val="22"/>
                <w:szCs w:val="22"/>
                <w:lang w:eastAsia="en-US"/>
              </w:rPr>
            </w:pPr>
            <w:r w:rsidRPr="004C0231">
              <w:rPr>
                <w:sz w:val="22"/>
                <w:szCs w:val="22"/>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5D82E06A" w14:textId="77777777" w:rsidR="00DB0090" w:rsidRPr="004C0231" w:rsidRDefault="00CB08DC" w:rsidP="00860B06">
            <w:pPr>
              <w:jc w:val="right"/>
              <w:rPr>
                <w:sz w:val="22"/>
                <w:szCs w:val="22"/>
                <w:lang w:eastAsia="en-US"/>
              </w:rPr>
            </w:pPr>
            <w:r w:rsidRPr="004C0231">
              <w:rPr>
                <w:sz w:val="22"/>
                <w:szCs w:val="22"/>
                <w:lang w:eastAsia="en-US"/>
              </w:rPr>
              <w:t>0</w:t>
            </w:r>
          </w:p>
        </w:tc>
      </w:tr>
      <w:tr w:rsidR="0005331F" w14:paraId="6A21AADC"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61B16E7" w14:textId="77777777" w:rsidR="00DB0090" w:rsidRPr="004C0231" w:rsidRDefault="00CB08DC" w:rsidP="00860B06">
            <w:pPr>
              <w:rPr>
                <w:lang w:eastAsia="en-US"/>
              </w:rPr>
            </w:pPr>
            <w:r w:rsidRPr="004C0231">
              <w:t>2. Budžeta izdevumi: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384A9527"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2048DA6D" w14:textId="70C1FDA4" w:rsidR="00DB0090" w:rsidRPr="004C0231" w:rsidRDefault="00CB08DC" w:rsidP="00860B06">
            <w:pPr>
              <w:jc w:val="right"/>
              <w:rPr>
                <w:sz w:val="22"/>
                <w:szCs w:val="22"/>
                <w:lang w:eastAsia="en-US"/>
              </w:rPr>
            </w:pPr>
            <w:r>
              <w:rPr>
                <w:sz w:val="22"/>
                <w:szCs w:val="22"/>
                <w:lang w:eastAsia="en-US"/>
              </w:rPr>
              <w:t>34 397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5F05899" w14:textId="5D2C707E" w:rsidR="00DB0090" w:rsidRPr="004C0231" w:rsidRDefault="00CB08DC" w:rsidP="00860B06">
            <w:pPr>
              <w:jc w:val="right"/>
              <w:rPr>
                <w:sz w:val="22"/>
                <w:szCs w:val="22"/>
                <w:lang w:eastAsia="en-US"/>
              </w:rPr>
            </w:pPr>
            <w:r>
              <w:rPr>
                <w:sz w:val="22"/>
                <w:szCs w:val="22"/>
                <w:lang w:eastAsia="en-US"/>
              </w:rPr>
              <w:t>581 460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83A69F" w14:textId="099F060F" w:rsidR="00DB0090" w:rsidRPr="004C0231" w:rsidRDefault="00CB08DC" w:rsidP="0087614A">
            <w:pPr>
              <w:jc w:val="right"/>
              <w:rPr>
                <w:sz w:val="22"/>
                <w:szCs w:val="22"/>
                <w:lang w:eastAsia="en-US"/>
              </w:rPr>
            </w:pPr>
            <w:r>
              <w:rPr>
                <w:sz w:val="22"/>
                <w:szCs w:val="22"/>
                <w:lang w:eastAsia="en-US"/>
              </w:rPr>
              <w:t>674 58</w:t>
            </w:r>
            <w:r w:rsidR="0087614A">
              <w:rPr>
                <w:sz w:val="22"/>
                <w:szCs w:val="22"/>
                <w:lang w:eastAsia="en-US"/>
              </w:rPr>
              <w:t>2</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59BEEB7" w14:textId="320137B5" w:rsidR="00DB0090" w:rsidRPr="004C0231" w:rsidRDefault="00CB08DC" w:rsidP="00151060">
            <w:pPr>
              <w:jc w:val="right"/>
              <w:rPr>
                <w:sz w:val="22"/>
                <w:szCs w:val="22"/>
                <w:lang w:eastAsia="en-US"/>
              </w:rPr>
            </w:pPr>
            <w:r>
              <w:rPr>
                <w:sz w:val="22"/>
                <w:szCs w:val="22"/>
                <w:lang w:eastAsia="en-US"/>
              </w:rPr>
              <w:t>313 261</w:t>
            </w:r>
          </w:p>
        </w:tc>
      </w:tr>
      <w:tr w:rsidR="0005331F" w14:paraId="718D8B0C"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8A4A598" w14:textId="77777777" w:rsidR="00DB0090" w:rsidRPr="004C0231" w:rsidRDefault="00CB08DC" w:rsidP="00860B06">
            <w:pPr>
              <w:rPr>
                <w:lang w:eastAsia="en-US"/>
              </w:rPr>
            </w:pPr>
            <w:r w:rsidRPr="004C0231">
              <w:t>2.1.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F7192BB"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5316F9F5" w14:textId="73C2F424" w:rsidR="00DB0090" w:rsidRPr="004C0231" w:rsidRDefault="00CB08DC" w:rsidP="00860B06">
            <w:pPr>
              <w:jc w:val="right"/>
              <w:rPr>
                <w:sz w:val="22"/>
                <w:szCs w:val="22"/>
                <w:lang w:eastAsia="en-US"/>
              </w:rPr>
            </w:pPr>
            <w:r>
              <w:rPr>
                <w:sz w:val="22"/>
                <w:szCs w:val="22"/>
                <w:lang w:eastAsia="en-US"/>
              </w:rPr>
              <w:t>34 397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38006AB" w14:textId="191CFDAB" w:rsidR="00DB0090" w:rsidRPr="004C0231" w:rsidRDefault="00CB08DC" w:rsidP="00860B06">
            <w:pPr>
              <w:jc w:val="right"/>
              <w:rPr>
                <w:sz w:val="22"/>
                <w:szCs w:val="22"/>
                <w:lang w:eastAsia="en-US"/>
              </w:rPr>
            </w:pPr>
            <w:r>
              <w:rPr>
                <w:sz w:val="22"/>
                <w:szCs w:val="22"/>
                <w:lang w:eastAsia="en-US"/>
              </w:rPr>
              <w:t>581 460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8C9FB8" w14:textId="1718F2AB" w:rsidR="00DB0090" w:rsidRPr="004C0231" w:rsidRDefault="00CB08DC" w:rsidP="0087614A">
            <w:pPr>
              <w:jc w:val="right"/>
              <w:rPr>
                <w:sz w:val="22"/>
                <w:szCs w:val="22"/>
                <w:lang w:eastAsia="en-US"/>
              </w:rPr>
            </w:pPr>
            <w:r>
              <w:rPr>
                <w:sz w:val="22"/>
                <w:szCs w:val="22"/>
                <w:lang w:eastAsia="en-US"/>
              </w:rPr>
              <w:t>674 58</w:t>
            </w:r>
            <w:r w:rsidR="0087614A">
              <w:rPr>
                <w:sz w:val="22"/>
                <w:szCs w:val="22"/>
                <w:lang w:eastAsia="en-US"/>
              </w:rPr>
              <w:t>2</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AD82844" w14:textId="0D90E15B" w:rsidR="00DB0090" w:rsidRPr="004C0231" w:rsidRDefault="00CB08DC" w:rsidP="00151060">
            <w:pPr>
              <w:jc w:val="right"/>
              <w:rPr>
                <w:sz w:val="22"/>
                <w:szCs w:val="22"/>
                <w:lang w:eastAsia="en-US"/>
              </w:rPr>
            </w:pPr>
            <w:r>
              <w:rPr>
                <w:sz w:val="22"/>
                <w:szCs w:val="22"/>
                <w:lang w:eastAsia="en-US"/>
              </w:rPr>
              <w:t>313 261</w:t>
            </w:r>
          </w:p>
        </w:tc>
      </w:tr>
      <w:tr w:rsidR="0005331F" w14:paraId="288BB1B8"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5E1C3D19" w14:textId="77777777" w:rsidR="00DB0090" w:rsidRPr="004C0231" w:rsidRDefault="00CB08DC" w:rsidP="00860B06">
            <w:pPr>
              <w:rPr>
                <w:lang w:eastAsia="en-US"/>
              </w:rPr>
            </w:pPr>
            <w:r w:rsidRPr="004C0231">
              <w:t>2.2. valsts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7C60DE17"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2B351BC8" w14:textId="77777777" w:rsidR="00DB0090" w:rsidRPr="004C0231" w:rsidRDefault="00CB08DC" w:rsidP="00860B06">
            <w:pPr>
              <w:jc w:val="right"/>
              <w:rPr>
                <w:sz w:val="22"/>
                <w:szCs w:val="22"/>
                <w:lang w:eastAsia="en-US"/>
              </w:rPr>
            </w:pPr>
            <w:r w:rsidRPr="004C0231">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F779236" w14:textId="77777777" w:rsidR="00DB0090" w:rsidRPr="004C0231" w:rsidRDefault="00CB08DC" w:rsidP="00860B06">
            <w:pPr>
              <w:jc w:val="right"/>
              <w:rPr>
                <w:sz w:val="22"/>
                <w:szCs w:val="22"/>
                <w:lang w:eastAsia="en-US"/>
              </w:rPr>
            </w:pPr>
            <w:r w:rsidRPr="004C0231">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30F132" w14:textId="77777777" w:rsidR="00DB0090" w:rsidRPr="004C0231" w:rsidRDefault="00DB0090" w:rsidP="00860B06">
            <w:pPr>
              <w:jc w:val="right"/>
              <w:rPr>
                <w:sz w:val="22"/>
                <w:szCs w:val="22"/>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5A1BAE6" w14:textId="77777777" w:rsidR="00DB0090" w:rsidRPr="004C0231" w:rsidRDefault="00DB0090" w:rsidP="00860B06">
            <w:pPr>
              <w:jc w:val="right"/>
              <w:rPr>
                <w:sz w:val="22"/>
                <w:szCs w:val="22"/>
                <w:lang w:eastAsia="en-US"/>
              </w:rPr>
            </w:pPr>
          </w:p>
        </w:tc>
      </w:tr>
      <w:tr w:rsidR="0005331F" w14:paraId="55C977E0"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22DA11C" w14:textId="77777777" w:rsidR="00DB0090" w:rsidRPr="004C0231" w:rsidRDefault="00CB08DC" w:rsidP="00860B06">
            <w:pPr>
              <w:rPr>
                <w:sz w:val="22"/>
                <w:szCs w:val="22"/>
                <w:lang w:eastAsia="en-US"/>
              </w:rPr>
            </w:pPr>
            <w:r w:rsidRPr="004C0231">
              <w:rPr>
                <w:sz w:val="22"/>
                <w:szCs w:val="22"/>
              </w:rPr>
              <w:t xml:space="preserve">2.3. </w:t>
            </w:r>
            <w:r w:rsidRPr="004C0231">
              <w:rPr>
                <w:szCs w:val="22"/>
              </w:rPr>
              <w:t>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7B8A6AA9"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082ADE24" w14:textId="77777777" w:rsidR="00DB0090" w:rsidRPr="004C0231" w:rsidRDefault="00CB08DC" w:rsidP="00860B06">
            <w:pPr>
              <w:jc w:val="right"/>
              <w:rPr>
                <w:sz w:val="22"/>
                <w:szCs w:val="22"/>
                <w:lang w:eastAsia="en-US"/>
              </w:rPr>
            </w:pPr>
            <w:r w:rsidRPr="004C0231">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F98D195" w14:textId="77777777" w:rsidR="00DB0090" w:rsidRPr="004C0231" w:rsidRDefault="00CB08DC" w:rsidP="00860B06">
            <w:pPr>
              <w:jc w:val="right"/>
              <w:rPr>
                <w:sz w:val="22"/>
                <w:szCs w:val="22"/>
                <w:lang w:eastAsia="en-US"/>
              </w:rPr>
            </w:pPr>
            <w:r w:rsidRPr="004C0231">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AD3E68" w14:textId="77777777" w:rsidR="00DB0090" w:rsidRPr="004C0231" w:rsidRDefault="00DB0090" w:rsidP="00860B06">
            <w:pPr>
              <w:jc w:val="right"/>
              <w:rPr>
                <w:sz w:val="22"/>
                <w:szCs w:val="22"/>
                <w:lang w:eastAsia="en-US"/>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5401099" w14:textId="77777777" w:rsidR="00DB0090" w:rsidRPr="004C0231" w:rsidRDefault="00DB0090" w:rsidP="00860B06">
            <w:pPr>
              <w:jc w:val="right"/>
              <w:rPr>
                <w:sz w:val="22"/>
                <w:szCs w:val="22"/>
                <w:lang w:eastAsia="en-US"/>
              </w:rPr>
            </w:pPr>
          </w:p>
        </w:tc>
      </w:tr>
      <w:tr w:rsidR="0005331F" w14:paraId="06F9606D"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D08B25B" w14:textId="77777777" w:rsidR="00DB0090" w:rsidRPr="004C0231" w:rsidRDefault="00CB08DC" w:rsidP="00860B06">
            <w:pPr>
              <w:rPr>
                <w:lang w:eastAsia="en-US"/>
              </w:rPr>
            </w:pPr>
            <w:r w:rsidRPr="004C0231">
              <w:t>3. Finansiālā ietekme:</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1AF08B4"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72EDAB58" w14:textId="0A221A95" w:rsidR="00DB0090" w:rsidRPr="004C0231" w:rsidRDefault="00CB08DC" w:rsidP="00B86BE0">
            <w:pPr>
              <w:jc w:val="right"/>
              <w:rPr>
                <w:sz w:val="22"/>
                <w:szCs w:val="22"/>
                <w:lang w:eastAsia="en-US"/>
              </w:rPr>
            </w:pPr>
            <w:r w:rsidRPr="004C0231">
              <w:rPr>
                <w:sz w:val="22"/>
                <w:szCs w:val="22"/>
                <w:lang w:eastAsia="en-US"/>
              </w:rPr>
              <w:t>-</w:t>
            </w:r>
            <w:r w:rsidR="00B86BE0">
              <w:rPr>
                <w:sz w:val="22"/>
                <w:szCs w:val="22"/>
                <w:lang w:eastAsia="en-US"/>
              </w:rPr>
              <w:t>5 160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2D33386" w14:textId="59627449" w:rsidR="00DB0090" w:rsidRPr="004C0231" w:rsidRDefault="00CB08DC" w:rsidP="00B86BE0">
            <w:pPr>
              <w:jc w:val="right"/>
              <w:rPr>
                <w:sz w:val="22"/>
                <w:szCs w:val="22"/>
                <w:lang w:eastAsia="en-US"/>
              </w:rPr>
            </w:pPr>
            <w:r w:rsidRPr="004C0231">
              <w:rPr>
                <w:sz w:val="22"/>
                <w:szCs w:val="22"/>
                <w:lang w:eastAsia="en-US"/>
              </w:rPr>
              <w:t>-</w:t>
            </w:r>
            <w:r w:rsidR="00B86BE0">
              <w:rPr>
                <w:sz w:val="22"/>
                <w:szCs w:val="22"/>
                <w:lang w:eastAsia="en-US"/>
              </w:rPr>
              <w:t>87 219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6C6C88" w14:textId="782E9ECF" w:rsidR="00DB0090" w:rsidRPr="004C0231" w:rsidRDefault="00CB08DC" w:rsidP="00970B1D">
            <w:pPr>
              <w:jc w:val="right"/>
              <w:rPr>
                <w:sz w:val="22"/>
                <w:szCs w:val="22"/>
                <w:lang w:eastAsia="en-US"/>
              </w:rPr>
            </w:pPr>
            <w:r w:rsidRPr="004C0231">
              <w:rPr>
                <w:sz w:val="22"/>
                <w:szCs w:val="22"/>
                <w:lang w:eastAsia="en-US"/>
              </w:rPr>
              <w:t>-</w:t>
            </w:r>
            <w:r w:rsidR="00970B1D">
              <w:rPr>
                <w:sz w:val="22"/>
                <w:szCs w:val="22"/>
                <w:lang w:eastAsia="en-US"/>
              </w:rPr>
              <w:t>101 187</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98C5082" w14:textId="640B1856" w:rsidR="00DB0090" w:rsidRPr="004C0231" w:rsidRDefault="00CB08DC" w:rsidP="00D73C19">
            <w:pPr>
              <w:jc w:val="right"/>
              <w:rPr>
                <w:sz w:val="22"/>
                <w:szCs w:val="22"/>
                <w:lang w:eastAsia="en-US"/>
              </w:rPr>
            </w:pPr>
            <w:r w:rsidRPr="004C0231">
              <w:rPr>
                <w:sz w:val="22"/>
                <w:szCs w:val="22"/>
                <w:lang w:eastAsia="en-US"/>
              </w:rPr>
              <w:t>-</w:t>
            </w:r>
            <w:r w:rsidR="00D73C19">
              <w:rPr>
                <w:sz w:val="22"/>
                <w:szCs w:val="22"/>
                <w:lang w:eastAsia="en-US"/>
              </w:rPr>
              <w:t>177 634</w:t>
            </w:r>
          </w:p>
        </w:tc>
      </w:tr>
      <w:tr w:rsidR="0005331F" w14:paraId="7CE2760C"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7F4D6DE" w14:textId="77777777" w:rsidR="00DB0090" w:rsidRPr="004C0231" w:rsidRDefault="00CB08DC" w:rsidP="00860B06">
            <w:pPr>
              <w:rPr>
                <w:lang w:eastAsia="en-US"/>
              </w:rPr>
            </w:pPr>
            <w:r w:rsidRPr="004C0231">
              <w:t>3.1. valsts pamatbudžets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76E3CEFF"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1C89105D" w14:textId="18B1753C" w:rsidR="00DB0090" w:rsidRPr="004C0231" w:rsidRDefault="00CB08DC" w:rsidP="00B86BE0">
            <w:pPr>
              <w:jc w:val="right"/>
              <w:rPr>
                <w:sz w:val="22"/>
                <w:szCs w:val="22"/>
                <w:lang w:eastAsia="en-US"/>
              </w:rPr>
            </w:pPr>
            <w:r w:rsidRPr="004C0231">
              <w:rPr>
                <w:sz w:val="22"/>
                <w:szCs w:val="22"/>
                <w:lang w:eastAsia="en-US"/>
              </w:rPr>
              <w:t>-</w:t>
            </w:r>
            <w:r w:rsidR="00B86BE0">
              <w:rPr>
                <w:sz w:val="22"/>
                <w:szCs w:val="22"/>
                <w:lang w:eastAsia="en-US"/>
              </w:rPr>
              <w:t>5 160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1457FD9" w14:textId="6AEB380A" w:rsidR="00DB0090" w:rsidRPr="004C0231" w:rsidRDefault="00CB08DC" w:rsidP="00B86BE0">
            <w:pPr>
              <w:jc w:val="right"/>
              <w:rPr>
                <w:sz w:val="22"/>
                <w:szCs w:val="22"/>
                <w:lang w:eastAsia="en-US"/>
              </w:rPr>
            </w:pPr>
            <w:r w:rsidRPr="004C0231">
              <w:rPr>
                <w:sz w:val="22"/>
                <w:szCs w:val="22"/>
                <w:lang w:eastAsia="en-US"/>
              </w:rPr>
              <w:t>-</w:t>
            </w:r>
            <w:r w:rsidR="00B86BE0">
              <w:rPr>
                <w:sz w:val="22"/>
                <w:szCs w:val="22"/>
                <w:lang w:eastAsia="en-US"/>
              </w:rPr>
              <w:t>87 219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468D48" w14:textId="4E6B4647" w:rsidR="00DB0090" w:rsidRPr="004C0231" w:rsidRDefault="00CB08DC" w:rsidP="00970B1D">
            <w:pPr>
              <w:jc w:val="right"/>
              <w:rPr>
                <w:sz w:val="22"/>
                <w:szCs w:val="22"/>
                <w:lang w:eastAsia="en-US"/>
              </w:rPr>
            </w:pPr>
            <w:r w:rsidRPr="004C0231">
              <w:rPr>
                <w:sz w:val="22"/>
                <w:szCs w:val="22"/>
                <w:lang w:eastAsia="en-US"/>
              </w:rPr>
              <w:t>-</w:t>
            </w:r>
            <w:r w:rsidR="00970B1D">
              <w:rPr>
                <w:sz w:val="22"/>
                <w:szCs w:val="22"/>
                <w:lang w:eastAsia="en-US"/>
              </w:rPr>
              <w:t>101 187</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17A7011D" w14:textId="78048D7D" w:rsidR="00DB0090" w:rsidRPr="004C0231" w:rsidRDefault="00CB08DC" w:rsidP="00D73C19">
            <w:pPr>
              <w:jc w:val="right"/>
              <w:rPr>
                <w:sz w:val="22"/>
                <w:szCs w:val="22"/>
                <w:lang w:eastAsia="en-US"/>
              </w:rPr>
            </w:pPr>
            <w:r w:rsidRPr="004C0231">
              <w:rPr>
                <w:sz w:val="22"/>
                <w:szCs w:val="22"/>
                <w:lang w:eastAsia="en-US"/>
              </w:rPr>
              <w:t>-</w:t>
            </w:r>
            <w:r w:rsidR="00D73C19">
              <w:rPr>
                <w:sz w:val="22"/>
                <w:szCs w:val="22"/>
                <w:lang w:eastAsia="en-US"/>
              </w:rPr>
              <w:t>177 634</w:t>
            </w:r>
          </w:p>
        </w:tc>
      </w:tr>
      <w:tr w:rsidR="0005331F" w14:paraId="78124045"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6D79343" w14:textId="77777777" w:rsidR="00DB0090" w:rsidRPr="004C0231" w:rsidRDefault="00CB08DC" w:rsidP="00860B06">
            <w:pPr>
              <w:rPr>
                <w:lang w:eastAsia="en-US"/>
              </w:rPr>
            </w:pPr>
            <w:r w:rsidRPr="004C0231">
              <w:t>3.2. speciālais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7393034"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17FB23F1" w14:textId="77777777" w:rsidR="00DB0090" w:rsidRPr="004C0231" w:rsidRDefault="00CB08DC" w:rsidP="00860B06">
            <w:pPr>
              <w:jc w:val="right"/>
              <w:rPr>
                <w:sz w:val="22"/>
                <w:szCs w:val="22"/>
                <w:lang w:eastAsia="en-US"/>
              </w:rPr>
            </w:pPr>
            <w:r w:rsidRPr="004C0231">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89EA15B" w14:textId="77777777" w:rsidR="00DB0090" w:rsidRPr="004C0231" w:rsidRDefault="00CB08DC" w:rsidP="00860B06">
            <w:pPr>
              <w:jc w:val="right"/>
              <w:rPr>
                <w:sz w:val="22"/>
                <w:szCs w:val="22"/>
                <w:lang w:eastAsia="en-US"/>
              </w:rPr>
            </w:pPr>
            <w:r w:rsidRPr="004C0231">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8A0DA81" w14:textId="77777777" w:rsidR="00DB0090" w:rsidRPr="004C0231" w:rsidRDefault="00CB08DC" w:rsidP="00860B06">
            <w:pPr>
              <w:jc w:val="right"/>
              <w:rPr>
                <w:sz w:val="22"/>
                <w:szCs w:val="22"/>
                <w:lang w:eastAsia="en-US"/>
              </w:rPr>
            </w:pPr>
            <w:r w:rsidRPr="004C0231">
              <w:rPr>
                <w:sz w:val="22"/>
                <w:szCs w:val="22"/>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DEB5469" w14:textId="77777777" w:rsidR="00DB0090" w:rsidRPr="004C0231" w:rsidRDefault="00CB08DC" w:rsidP="00860B06">
            <w:pPr>
              <w:jc w:val="right"/>
              <w:rPr>
                <w:sz w:val="22"/>
                <w:szCs w:val="22"/>
                <w:lang w:eastAsia="en-US"/>
              </w:rPr>
            </w:pPr>
            <w:r w:rsidRPr="004C0231">
              <w:rPr>
                <w:sz w:val="22"/>
                <w:szCs w:val="22"/>
                <w:lang w:eastAsia="en-US"/>
              </w:rPr>
              <w:t>0</w:t>
            </w:r>
          </w:p>
        </w:tc>
      </w:tr>
      <w:tr w:rsidR="0005331F" w14:paraId="197B8D19"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F388848" w14:textId="77777777" w:rsidR="00DB0090" w:rsidRPr="004C0231" w:rsidRDefault="00CB08DC" w:rsidP="00860B06">
            <w:pPr>
              <w:rPr>
                <w:lang w:eastAsia="en-US"/>
              </w:rPr>
            </w:pPr>
            <w:r w:rsidRPr="004C0231">
              <w:t>3.3. pašvaldību budžets</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66D11DAD" w14:textId="77777777" w:rsidR="00DB0090" w:rsidRPr="004C0231" w:rsidRDefault="00CB08DC" w:rsidP="00860B06">
            <w:pPr>
              <w:jc w:val="right"/>
              <w:rPr>
                <w:sz w:val="22"/>
                <w:szCs w:val="22"/>
                <w:lang w:eastAsia="en-US"/>
              </w:rPr>
            </w:pPr>
            <w:r w:rsidRPr="004C0231">
              <w:rPr>
                <w:sz w:val="22"/>
                <w:szCs w:val="22"/>
                <w:lang w:eastAsia="en-US"/>
              </w:rPr>
              <w:t>0</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7F6C68DC" w14:textId="77777777" w:rsidR="00DB0090" w:rsidRPr="004C0231" w:rsidRDefault="00CB08DC" w:rsidP="00860B06">
            <w:pPr>
              <w:jc w:val="right"/>
              <w:rPr>
                <w:sz w:val="22"/>
                <w:szCs w:val="22"/>
                <w:lang w:eastAsia="en-US"/>
              </w:rPr>
            </w:pPr>
            <w:r w:rsidRPr="004C0231">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CFFB927" w14:textId="77777777" w:rsidR="00DB0090" w:rsidRPr="004C0231" w:rsidRDefault="00CB08DC" w:rsidP="00860B06">
            <w:pPr>
              <w:jc w:val="right"/>
              <w:rPr>
                <w:sz w:val="22"/>
                <w:szCs w:val="22"/>
                <w:lang w:eastAsia="en-US"/>
              </w:rPr>
            </w:pPr>
            <w:r w:rsidRPr="004C0231">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6F0979" w14:textId="77777777" w:rsidR="00DB0090" w:rsidRPr="004C0231" w:rsidRDefault="00CB08DC" w:rsidP="00860B06">
            <w:pPr>
              <w:jc w:val="right"/>
              <w:rPr>
                <w:sz w:val="22"/>
                <w:szCs w:val="22"/>
                <w:lang w:eastAsia="en-US"/>
              </w:rPr>
            </w:pPr>
            <w:r w:rsidRPr="004C0231">
              <w:rPr>
                <w:sz w:val="22"/>
                <w:szCs w:val="22"/>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33CB4DFC" w14:textId="77777777" w:rsidR="00DB0090" w:rsidRPr="004C0231" w:rsidRDefault="00CB08DC" w:rsidP="00860B06">
            <w:pPr>
              <w:jc w:val="right"/>
              <w:rPr>
                <w:sz w:val="22"/>
                <w:szCs w:val="22"/>
                <w:lang w:eastAsia="en-US"/>
              </w:rPr>
            </w:pPr>
            <w:r w:rsidRPr="004C0231">
              <w:rPr>
                <w:sz w:val="22"/>
                <w:szCs w:val="22"/>
                <w:lang w:eastAsia="en-US"/>
              </w:rPr>
              <w:t>0</w:t>
            </w:r>
          </w:p>
        </w:tc>
      </w:tr>
      <w:tr w:rsidR="0005331F" w14:paraId="45644E23" w14:textId="77777777" w:rsidTr="00860B06">
        <w:trPr>
          <w:trHeight w:val="138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33E0B5AD" w14:textId="77777777" w:rsidR="00DB0090" w:rsidRPr="004C0231" w:rsidRDefault="00CB08DC" w:rsidP="00860B06">
            <w:pPr>
              <w:rPr>
                <w:lang w:eastAsia="en-US"/>
              </w:rPr>
            </w:pPr>
            <w:r w:rsidRPr="004C0231">
              <w:t xml:space="preserve">4. Finanšu līdzekļi </w:t>
            </w:r>
            <w:r w:rsidRPr="004C0231">
              <w:t>papildu izdevumu finansēšanai (kompensējošu izdevumu samazinājumu norāda ar „+” zīmi</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4EA66D29" w14:textId="77777777" w:rsidR="00DB0090" w:rsidRPr="004C0231" w:rsidRDefault="00CB08DC" w:rsidP="00860B06">
            <w:pPr>
              <w:jc w:val="right"/>
              <w:rPr>
                <w:sz w:val="22"/>
                <w:szCs w:val="22"/>
                <w:lang w:eastAsia="en-US"/>
              </w:rPr>
            </w:pPr>
            <w:r w:rsidRPr="004C0231">
              <w:rPr>
                <w:sz w:val="22"/>
                <w:szCs w:val="22"/>
                <w:lang w:eastAsia="en-US"/>
              </w:rPr>
              <w:t>x</w:t>
            </w:r>
          </w:p>
        </w:tc>
        <w:tc>
          <w:tcPr>
            <w:tcW w:w="1298" w:type="dxa"/>
            <w:tcBorders>
              <w:top w:val="single" w:sz="4" w:space="0" w:color="auto"/>
              <w:left w:val="single" w:sz="4" w:space="0" w:color="auto"/>
              <w:bottom w:val="single" w:sz="4" w:space="0" w:color="auto"/>
              <w:right w:val="single" w:sz="4" w:space="0" w:color="auto"/>
            </w:tcBorders>
            <w:shd w:val="clear" w:color="auto" w:fill="FFFFFF"/>
            <w:vAlign w:val="center"/>
          </w:tcPr>
          <w:p w14:paraId="61B6AA64" w14:textId="77777777" w:rsidR="00DB0090" w:rsidRPr="004C0231" w:rsidRDefault="00CB08DC" w:rsidP="00860B06">
            <w:pPr>
              <w:jc w:val="right"/>
              <w:rPr>
                <w:sz w:val="22"/>
                <w:szCs w:val="22"/>
                <w:lang w:eastAsia="en-US"/>
              </w:rPr>
            </w:pPr>
            <w:r w:rsidRPr="004C0231">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7B398C4" w14:textId="77777777" w:rsidR="00DB0090" w:rsidRPr="004C0231" w:rsidRDefault="00CB08DC" w:rsidP="00860B06">
            <w:pPr>
              <w:jc w:val="right"/>
              <w:rPr>
                <w:sz w:val="22"/>
                <w:szCs w:val="22"/>
                <w:lang w:eastAsia="en-US"/>
              </w:rPr>
            </w:pPr>
            <w:r w:rsidRPr="004C0231">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F87A41" w14:textId="77777777" w:rsidR="00DB0090" w:rsidRPr="004C0231" w:rsidRDefault="00CB08DC" w:rsidP="00860B06">
            <w:pPr>
              <w:jc w:val="right"/>
              <w:rPr>
                <w:sz w:val="22"/>
                <w:szCs w:val="22"/>
                <w:lang w:eastAsia="en-US"/>
              </w:rPr>
            </w:pPr>
            <w:r w:rsidRPr="004C0231">
              <w:rPr>
                <w:sz w:val="22"/>
                <w:szCs w:val="22"/>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7A7714C2" w14:textId="77777777" w:rsidR="00DB0090" w:rsidRPr="004C0231" w:rsidRDefault="00CB08DC" w:rsidP="00860B06">
            <w:pPr>
              <w:jc w:val="right"/>
              <w:rPr>
                <w:sz w:val="22"/>
                <w:szCs w:val="22"/>
                <w:lang w:eastAsia="en-US"/>
              </w:rPr>
            </w:pPr>
            <w:r w:rsidRPr="004C0231">
              <w:rPr>
                <w:sz w:val="22"/>
                <w:szCs w:val="22"/>
                <w:lang w:eastAsia="en-US"/>
              </w:rPr>
              <w:t>0</w:t>
            </w:r>
          </w:p>
        </w:tc>
      </w:tr>
      <w:tr w:rsidR="0005331F" w14:paraId="4504BA9A"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341671B4" w14:textId="77777777" w:rsidR="00DB0090" w:rsidRPr="004C0231" w:rsidRDefault="00CB08DC" w:rsidP="00860B06">
            <w:pPr>
              <w:rPr>
                <w:lang w:eastAsia="en-US"/>
              </w:rPr>
            </w:pPr>
            <w:r w:rsidRPr="004C0231">
              <w:t>5. Precizētā finansiālā ietekme:</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14C9D3" w14:textId="77777777" w:rsidR="00DB0090" w:rsidRPr="004C0231" w:rsidRDefault="00CB08DC" w:rsidP="00860B06">
            <w:pPr>
              <w:jc w:val="right"/>
              <w:rPr>
                <w:sz w:val="22"/>
                <w:szCs w:val="22"/>
                <w:lang w:eastAsia="en-US"/>
              </w:rPr>
            </w:pPr>
            <w:r w:rsidRPr="004C0231">
              <w:rPr>
                <w:sz w:val="22"/>
                <w:szCs w:val="22"/>
                <w:lang w:eastAsia="en-US"/>
              </w:rPr>
              <w:t>x</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48F8FC7" w14:textId="61B4E673" w:rsidR="00DB0090" w:rsidRPr="004C0231" w:rsidRDefault="00CB08DC" w:rsidP="00B86BE0">
            <w:pPr>
              <w:jc w:val="right"/>
              <w:rPr>
                <w:sz w:val="22"/>
                <w:szCs w:val="22"/>
                <w:lang w:eastAsia="en-US"/>
              </w:rPr>
            </w:pPr>
            <w:r w:rsidRPr="004C0231">
              <w:rPr>
                <w:sz w:val="22"/>
                <w:szCs w:val="22"/>
                <w:lang w:eastAsia="en-US"/>
              </w:rPr>
              <w:t>-</w:t>
            </w:r>
            <w:r w:rsidR="00B86BE0">
              <w:rPr>
                <w:sz w:val="22"/>
                <w:szCs w:val="22"/>
                <w:lang w:eastAsia="en-US"/>
              </w:rPr>
              <w:t>5 160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28B7CE4" w14:textId="73F9B54C" w:rsidR="00DB0090" w:rsidRPr="004C0231" w:rsidRDefault="00CB08DC" w:rsidP="00B86BE0">
            <w:pPr>
              <w:jc w:val="right"/>
              <w:rPr>
                <w:sz w:val="22"/>
                <w:szCs w:val="22"/>
                <w:lang w:eastAsia="en-US"/>
              </w:rPr>
            </w:pPr>
            <w:r w:rsidRPr="004C0231">
              <w:rPr>
                <w:sz w:val="22"/>
                <w:szCs w:val="22"/>
                <w:lang w:eastAsia="en-US"/>
              </w:rPr>
              <w:t>-</w:t>
            </w:r>
            <w:r w:rsidR="00B86BE0">
              <w:rPr>
                <w:sz w:val="22"/>
                <w:szCs w:val="22"/>
                <w:lang w:eastAsia="en-US"/>
              </w:rPr>
              <w:t>87 219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430820" w14:textId="3EF5A3E4" w:rsidR="00DB0090" w:rsidRPr="004C0231" w:rsidRDefault="00CB08DC" w:rsidP="00BB0D51">
            <w:pPr>
              <w:jc w:val="right"/>
              <w:rPr>
                <w:sz w:val="22"/>
                <w:szCs w:val="22"/>
                <w:lang w:eastAsia="en-US"/>
              </w:rPr>
            </w:pPr>
            <w:r w:rsidRPr="004C0231">
              <w:rPr>
                <w:sz w:val="22"/>
                <w:szCs w:val="22"/>
                <w:lang w:eastAsia="en-US"/>
              </w:rPr>
              <w:t>-</w:t>
            </w:r>
            <w:r w:rsidR="00BB0D51">
              <w:rPr>
                <w:sz w:val="22"/>
                <w:szCs w:val="22"/>
                <w:lang w:eastAsia="en-US"/>
              </w:rPr>
              <w:t>101 187</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229B908A" w14:textId="046D4847" w:rsidR="00DB0090" w:rsidRPr="004C0231" w:rsidRDefault="00CB08DC" w:rsidP="00D73C19">
            <w:pPr>
              <w:jc w:val="right"/>
              <w:rPr>
                <w:sz w:val="22"/>
                <w:szCs w:val="22"/>
                <w:lang w:eastAsia="en-US"/>
              </w:rPr>
            </w:pPr>
            <w:r w:rsidRPr="004C0231">
              <w:rPr>
                <w:sz w:val="22"/>
                <w:szCs w:val="22"/>
                <w:lang w:eastAsia="en-US"/>
              </w:rPr>
              <w:t>-</w:t>
            </w:r>
            <w:r w:rsidR="00D73C19">
              <w:rPr>
                <w:sz w:val="22"/>
                <w:szCs w:val="22"/>
                <w:lang w:eastAsia="en-US"/>
              </w:rPr>
              <w:t>177 634</w:t>
            </w:r>
          </w:p>
        </w:tc>
      </w:tr>
      <w:tr w:rsidR="0005331F" w14:paraId="6F7AF20C"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61776FD3" w14:textId="77777777" w:rsidR="00DB0090" w:rsidRPr="004C0231" w:rsidRDefault="00CB08DC" w:rsidP="00860B06">
            <w:pPr>
              <w:rPr>
                <w:lang w:eastAsia="en-US"/>
              </w:rPr>
            </w:pPr>
            <w:r w:rsidRPr="004C0231">
              <w:t>5.1. valsts pamatbudžets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09CF3D" w14:textId="77777777" w:rsidR="00DB0090" w:rsidRPr="004C0231" w:rsidRDefault="00DB0090" w:rsidP="00860B06">
            <w:pPr>
              <w:rPr>
                <w:sz w:val="22"/>
                <w:szCs w:val="22"/>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19602BFB" w14:textId="6F7A8D47" w:rsidR="00DB0090" w:rsidRPr="004C0231" w:rsidRDefault="00CB08DC" w:rsidP="00B86BE0">
            <w:pPr>
              <w:jc w:val="right"/>
              <w:rPr>
                <w:sz w:val="22"/>
                <w:szCs w:val="22"/>
                <w:lang w:eastAsia="en-US"/>
              </w:rPr>
            </w:pPr>
            <w:r w:rsidRPr="004C0231">
              <w:rPr>
                <w:sz w:val="22"/>
                <w:szCs w:val="22"/>
                <w:lang w:eastAsia="en-US"/>
              </w:rPr>
              <w:t>-</w:t>
            </w:r>
            <w:r w:rsidR="00B86BE0">
              <w:rPr>
                <w:sz w:val="22"/>
                <w:szCs w:val="22"/>
                <w:lang w:eastAsia="en-US"/>
              </w:rPr>
              <w:t>5 160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9840757" w14:textId="4B8AD38E" w:rsidR="00DB0090" w:rsidRPr="004C0231" w:rsidRDefault="00CB08DC" w:rsidP="00B86BE0">
            <w:pPr>
              <w:jc w:val="right"/>
              <w:rPr>
                <w:sz w:val="22"/>
                <w:szCs w:val="22"/>
                <w:lang w:eastAsia="en-US"/>
              </w:rPr>
            </w:pPr>
            <w:r w:rsidRPr="004C0231">
              <w:rPr>
                <w:sz w:val="22"/>
                <w:szCs w:val="22"/>
                <w:lang w:eastAsia="en-US"/>
              </w:rPr>
              <w:t>-</w:t>
            </w:r>
            <w:r w:rsidR="00B86BE0">
              <w:rPr>
                <w:sz w:val="22"/>
                <w:szCs w:val="22"/>
                <w:lang w:eastAsia="en-US"/>
              </w:rPr>
              <w:t>87 219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1A4F32" w14:textId="70F7331A" w:rsidR="00DB0090" w:rsidRPr="004C0231" w:rsidRDefault="00CB08DC" w:rsidP="00BB0D51">
            <w:pPr>
              <w:jc w:val="right"/>
              <w:rPr>
                <w:sz w:val="22"/>
                <w:szCs w:val="22"/>
                <w:lang w:eastAsia="en-US"/>
              </w:rPr>
            </w:pPr>
            <w:r w:rsidRPr="004C0231">
              <w:rPr>
                <w:sz w:val="22"/>
                <w:szCs w:val="22"/>
                <w:lang w:eastAsia="en-US"/>
              </w:rPr>
              <w:t>-</w:t>
            </w:r>
            <w:r w:rsidR="00BB0D51">
              <w:rPr>
                <w:sz w:val="22"/>
                <w:szCs w:val="22"/>
                <w:lang w:eastAsia="en-US"/>
              </w:rPr>
              <w:t>101 187</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015D3305" w14:textId="41A015BC" w:rsidR="00D73C19" w:rsidRPr="004C0231" w:rsidRDefault="00CB08DC" w:rsidP="00D73C19">
            <w:pPr>
              <w:jc w:val="right"/>
              <w:rPr>
                <w:sz w:val="22"/>
                <w:szCs w:val="22"/>
                <w:lang w:eastAsia="en-US"/>
              </w:rPr>
            </w:pPr>
            <w:r w:rsidRPr="004C0231">
              <w:rPr>
                <w:sz w:val="22"/>
                <w:szCs w:val="22"/>
                <w:lang w:eastAsia="en-US"/>
              </w:rPr>
              <w:t>-</w:t>
            </w:r>
            <w:r>
              <w:rPr>
                <w:sz w:val="22"/>
                <w:szCs w:val="22"/>
                <w:lang w:eastAsia="en-US"/>
              </w:rPr>
              <w:t>177 634</w:t>
            </w:r>
          </w:p>
        </w:tc>
      </w:tr>
      <w:tr w:rsidR="0005331F" w14:paraId="55D236A6"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5AA4AF25" w14:textId="17232A66" w:rsidR="00DB0090" w:rsidRPr="004C0231" w:rsidRDefault="00CB08DC" w:rsidP="00860B06">
            <w:pPr>
              <w:rPr>
                <w:lang w:eastAsia="en-US"/>
              </w:rPr>
            </w:pPr>
            <w:r w:rsidRPr="004C0231">
              <w:t>5.2. speciālais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DFFC53" w14:textId="77777777" w:rsidR="00DB0090" w:rsidRPr="004C0231" w:rsidRDefault="00DB0090" w:rsidP="00860B06">
            <w:pPr>
              <w:rPr>
                <w:sz w:val="22"/>
                <w:szCs w:val="22"/>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7DDFECD7" w14:textId="77777777" w:rsidR="00DB0090" w:rsidRPr="004C0231" w:rsidRDefault="00CB08DC" w:rsidP="00860B06">
            <w:pPr>
              <w:jc w:val="right"/>
              <w:rPr>
                <w:sz w:val="22"/>
                <w:szCs w:val="22"/>
                <w:lang w:eastAsia="en-US"/>
              </w:rPr>
            </w:pPr>
            <w:r w:rsidRPr="004C0231">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28DFB81" w14:textId="77777777" w:rsidR="00DB0090" w:rsidRPr="004C0231" w:rsidRDefault="00CB08DC" w:rsidP="00860B06">
            <w:pPr>
              <w:jc w:val="right"/>
              <w:rPr>
                <w:sz w:val="22"/>
                <w:szCs w:val="22"/>
                <w:lang w:eastAsia="en-US"/>
              </w:rPr>
            </w:pPr>
            <w:r w:rsidRPr="004C0231">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F64007" w14:textId="77777777" w:rsidR="00DB0090" w:rsidRPr="004C0231" w:rsidRDefault="00CB08DC" w:rsidP="00860B06">
            <w:pPr>
              <w:jc w:val="right"/>
              <w:rPr>
                <w:sz w:val="22"/>
                <w:szCs w:val="22"/>
                <w:lang w:eastAsia="en-US"/>
              </w:rPr>
            </w:pPr>
            <w:r w:rsidRPr="004C0231">
              <w:rPr>
                <w:sz w:val="22"/>
                <w:szCs w:val="22"/>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61034746" w14:textId="77777777" w:rsidR="00DB0090" w:rsidRPr="004C0231" w:rsidRDefault="00CB08DC" w:rsidP="00860B06">
            <w:pPr>
              <w:jc w:val="right"/>
              <w:rPr>
                <w:sz w:val="22"/>
                <w:szCs w:val="22"/>
                <w:lang w:eastAsia="en-US"/>
              </w:rPr>
            </w:pPr>
            <w:r w:rsidRPr="004C0231">
              <w:rPr>
                <w:sz w:val="22"/>
                <w:szCs w:val="22"/>
                <w:lang w:eastAsia="en-US"/>
              </w:rPr>
              <w:t>0</w:t>
            </w:r>
          </w:p>
        </w:tc>
      </w:tr>
      <w:tr w:rsidR="0005331F" w14:paraId="36D52AB9"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7C875F8F" w14:textId="77777777" w:rsidR="00DB0090" w:rsidRPr="004C0231" w:rsidRDefault="00CB08DC" w:rsidP="00860B06">
            <w:pPr>
              <w:rPr>
                <w:lang w:eastAsia="en-US"/>
              </w:rPr>
            </w:pPr>
            <w:r w:rsidRPr="004C0231">
              <w:t>5.3. pašvaldību budžets</w:t>
            </w:r>
          </w:p>
        </w:tc>
        <w:tc>
          <w:tcPr>
            <w:tcW w:w="13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9E84F" w14:textId="77777777" w:rsidR="00DB0090" w:rsidRPr="004C0231" w:rsidRDefault="00DB0090" w:rsidP="00860B06">
            <w:pPr>
              <w:rPr>
                <w:sz w:val="22"/>
                <w:szCs w:val="22"/>
                <w:lang w:eastAsia="en-US"/>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14:paraId="2A02062D" w14:textId="77777777" w:rsidR="00DB0090" w:rsidRPr="004C0231" w:rsidRDefault="00CB08DC" w:rsidP="00860B06">
            <w:pPr>
              <w:jc w:val="right"/>
              <w:rPr>
                <w:sz w:val="22"/>
                <w:szCs w:val="22"/>
                <w:lang w:eastAsia="en-US"/>
              </w:rPr>
            </w:pPr>
            <w:r w:rsidRPr="004C0231">
              <w:rPr>
                <w:sz w:val="22"/>
                <w:szCs w:val="22"/>
                <w:lang w:eastAsia="en-US"/>
              </w:rPr>
              <w:t>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AB3C058" w14:textId="77777777" w:rsidR="00DB0090" w:rsidRPr="004C0231" w:rsidRDefault="00CB08DC" w:rsidP="00860B06">
            <w:pPr>
              <w:jc w:val="right"/>
              <w:rPr>
                <w:sz w:val="22"/>
                <w:szCs w:val="22"/>
                <w:lang w:eastAsia="en-US"/>
              </w:rPr>
            </w:pPr>
            <w:r w:rsidRPr="004C0231">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E6BB32" w14:textId="77777777" w:rsidR="00DB0090" w:rsidRPr="004C0231" w:rsidRDefault="00CB08DC" w:rsidP="00860B06">
            <w:pPr>
              <w:jc w:val="right"/>
              <w:rPr>
                <w:sz w:val="22"/>
                <w:szCs w:val="22"/>
                <w:lang w:eastAsia="en-US"/>
              </w:rPr>
            </w:pPr>
            <w:r w:rsidRPr="004C0231">
              <w:rPr>
                <w:sz w:val="22"/>
                <w:szCs w:val="22"/>
                <w:lang w:eastAsia="en-US"/>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14:paraId="4AA85517" w14:textId="77777777" w:rsidR="00DB0090" w:rsidRPr="004C0231" w:rsidRDefault="00CB08DC" w:rsidP="00860B06">
            <w:pPr>
              <w:jc w:val="right"/>
              <w:rPr>
                <w:sz w:val="22"/>
                <w:szCs w:val="22"/>
                <w:lang w:eastAsia="en-US"/>
              </w:rPr>
            </w:pPr>
            <w:r w:rsidRPr="004C0231">
              <w:rPr>
                <w:sz w:val="22"/>
                <w:szCs w:val="22"/>
                <w:lang w:eastAsia="en-US"/>
              </w:rPr>
              <w:t>0</w:t>
            </w:r>
          </w:p>
        </w:tc>
      </w:tr>
      <w:tr w:rsidR="0005331F" w14:paraId="05D6C885"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AD4CD1B" w14:textId="77777777" w:rsidR="00DB0090" w:rsidRPr="004C0231" w:rsidRDefault="00CB08DC" w:rsidP="00860B06">
            <w:pPr>
              <w:rPr>
                <w:lang w:eastAsia="en-US"/>
              </w:rPr>
            </w:pPr>
            <w:r w:rsidRPr="004C0231">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40CD4CBD" w14:textId="1051E927" w:rsidR="007040B6" w:rsidRPr="004C0231" w:rsidRDefault="00CB08DC" w:rsidP="00860B06">
            <w:pPr>
              <w:jc w:val="both"/>
              <w:rPr>
                <w:lang w:eastAsia="en-US"/>
              </w:rPr>
            </w:pPr>
            <w:r w:rsidRPr="004C0231">
              <w:rPr>
                <w:lang w:eastAsia="en-US"/>
              </w:rPr>
              <w:t xml:space="preserve">Lai nodrošinātu ilgtspējīgu TAP projekta rezultātā izstrādāto IKT risinājumu darbību, </w:t>
            </w:r>
            <w:r w:rsidR="00472754">
              <w:rPr>
                <w:lang w:eastAsia="en-US"/>
              </w:rPr>
              <w:t>pēc projekta termiņa beigām</w:t>
            </w:r>
            <w:r w:rsidR="00A95C6B" w:rsidRPr="004C0231">
              <w:rPr>
                <w:lang w:eastAsia="en-US"/>
              </w:rPr>
              <w:t xml:space="preserve"> </w:t>
            </w:r>
            <w:r w:rsidRPr="004C0231">
              <w:rPr>
                <w:lang w:eastAsia="en-US"/>
              </w:rPr>
              <w:t xml:space="preserve">ir plānojamas ikgadējās IKT risinājumu uzturēšanas izmaksas. Plānotās izmaksas uzturēšanai </w:t>
            </w:r>
            <w:r w:rsidR="00472754">
              <w:rPr>
                <w:lang w:eastAsia="en-US"/>
              </w:rPr>
              <w:t xml:space="preserve">2020. gadā </w:t>
            </w:r>
            <w:r w:rsidRPr="004C0231">
              <w:rPr>
                <w:lang w:eastAsia="en-US"/>
              </w:rPr>
              <w:t xml:space="preserve">un turpmākajos gados </w:t>
            </w:r>
            <w:r w:rsidR="00472754">
              <w:rPr>
                <w:lang w:eastAsia="en-US"/>
              </w:rPr>
              <w:t>ir</w:t>
            </w:r>
            <w:r w:rsidRPr="004C0231">
              <w:rPr>
                <w:lang w:eastAsia="en-US"/>
              </w:rPr>
              <w:t xml:space="preserve"> </w:t>
            </w:r>
            <w:r w:rsidR="00472754">
              <w:rPr>
                <w:lang w:eastAsia="en-US"/>
              </w:rPr>
              <w:t>153 </w:t>
            </w:r>
            <w:r w:rsidR="0033730B">
              <w:rPr>
                <w:lang w:eastAsia="en-US"/>
              </w:rPr>
              <w:t>700</w:t>
            </w:r>
            <w:r w:rsidRPr="004C0231">
              <w:rPr>
                <w:lang w:eastAsia="en-US"/>
              </w:rPr>
              <w:t> </w:t>
            </w:r>
            <w:r w:rsidR="00E951CF" w:rsidRPr="004C0231">
              <w:rPr>
                <w:i/>
                <w:lang w:eastAsia="en-US"/>
              </w:rPr>
              <w:t>euro</w:t>
            </w:r>
            <w:r w:rsidRPr="004C0231">
              <w:rPr>
                <w:lang w:eastAsia="en-US"/>
              </w:rPr>
              <w:t xml:space="preserve"> gad</w:t>
            </w:r>
            <w:r w:rsidRPr="004C0231">
              <w:rPr>
                <w:lang w:eastAsia="en-US"/>
              </w:rPr>
              <w:t>ā, ietver sevī:</w:t>
            </w:r>
          </w:p>
          <w:p w14:paraId="0BC3E299" w14:textId="6F6F7DFF" w:rsidR="00930D12" w:rsidRPr="004C0231" w:rsidRDefault="00CB08DC" w:rsidP="001B00D5">
            <w:pPr>
              <w:pStyle w:val="ListParagraph"/>
              <w:numPr>
                <w:ilvl w:val="0"/>
                <w:numId w:val="16"/>
              </w:numPr>
              <w:jc w:val="both"/>
            </w:pPr>
            <w:r w:rsidRPr="004C0231">
              <w:t xml:space="preserve">infrastruktūras uzturēšanas (tai skaitā, darbības atjaunošana citā datu centrā, monitorings, tīkla aizsardzība, serveru operētājsistēmu uzturēšana un administrēšana, datubāzu vadības sistēmu serveru uzturēšana un administrēšana, aplikāciju </w:t>
            </w:r>
            <w:r w:rsidRPr="004C0231">
              <w:t>uzturēšana un administrēšana, trešo pušu programmatūras licences, vides un resursu uzturēšanas ikgadējās izmaksa, IT drošības audits)</w:t>
            </w:r>
            <w:r w:rsidR="007040B6" w:rsidRPr="004C0231">
              <w:t xml:space="preserve"> izmaksas</w:t>
            </w:r>
            <w:r w:rsidR="00C70C93">
              <w:t xml:space="preserve"> - </w:t>
            </w:r>
            <w:r w:rsidR="00C70C93" w:rsidRPr="005708E4">
              <w:t>2% jeb 30 740 </w:t>
            </w:r>
            <w:r w:rsidR="00C70C93" w:rsidRPr="005708E4">
              <w:rPr>
                <w:i/>
                <w:iCs/>
              </w:rPr>
              <w:t>euro</w:t>
            </w:r>
            <w:r w:rsidR="00C67CD8" w:rsidRPr="004C0231">
              <w:t>;</w:t>
            </w:r>
            <w:r w:rsidR="001B00D5" w:rsidRPr="004C0231">
              <w:t xml:space="preserve"> </w:t>
            </w:r>
          </w:p>
          <w:p w14:paraId="18AC6AA6" w14:textId="77777777" w:rsidR="00F97B91" w:rsidRDefault="00CB08DC" w:rsidP="00F97B91">
            <w:pPr>
              <w:pStyle w:val="VPBody"/>
              <w:spacing w:after="0"/>
              <w:jc w:val="both"/>
            </w:pPr>
            <w:r w:rsidRPr="00F97B91">
              <w:t>Infrastruktūras ikdienas</w:t>
            </w:r>
            <w:r>
              <w:t xml:space="preserve"> uzturēšanas darbus, konfigurāciju, monitoringu un rezervēšanas ri</w:t>
            </w:r>
            <w:r>
              <w:t>sinājumu pārvaldību nodrošinās Iekšlietu ministrijas Informācijas centrs, kura sniegtie pakalpojumi tiks finansēti no Valsts kancelejai TAP portāla uzturēšanai piešķirtā finansējuma.</w:t>
            </w:r>
          </w:p>
          <w:p w14:paraId="3E118F57" w14:textId="66C01E50" w:rsidR="007040B6" w:rsidRPr="004C0231" w:rsidRDefault="00CB08DC" w:rsidP="00C70C93">
            <w:pPr>
              <w:pStyle w:val="ListParagraph"/>
              <w:numPr>
                <w:ilvl w:val="0"/>
                <w:numId w:val="16"/>
              </w:numPr>
              <w:jc w:val="both"/>
            </w:pPr>
            <w:r w:rsidRPr="004C0231">
              <w:t xml:space="preserve">administrēšanas un lietotāju atbalsta (tai skaitā, sistēmas </w:t>
            </w:r>
            <w:r w:rsidRPr="004C0231">
              <w:t xml:space="preserve">administratora un lietotāju atbalsta speciālista atlīdzība, kas saskaņā ar Valsts un pašvaldību institūciju amatpersonu un darbinieku atlīdzības likumu noteikta kā piemaksa par papildu darbu esošajiem Valsts kancelejas darbiniekiem, </w:t>
            </w:r>
            <w:r w:rsidR="00B018C3" w:rsidRPr="004C0231">
              <w:t xml:space="preserve">kā arī, lai ievērotu TAP portāla drošības prasības, nepieciešams ierīkot atsevišķas portāla administratora un atbalsta </w:t>
            </w:r>
            <w:r w:rsidR="00B018C3" w:rsidRPr="004C0231">
              <w:lastRenderedPageBreak/>
              <w:t>speciālista darba vietas (datori), kas paredzētas darbam tikai ar TAP portālu,</w:t>
            </w:r>
            <w:r w:rsidRPr="004C0231">
              <w:t xml:space="preserve"> lietotāju kļūdu pieteikumu sistēmas izstrāde un uzturēšana, neatkarīgu ekspertu l</w:t>
            </w:r>
            <w:r w:rsidRPr="004C0231">
              <w:t>ietojamības tests pēc sistēmas nodošanas ekspluatācijā, statistikas un datu plūsmas analīzes rīka licence, Lietotāju apmācība) izmaksas</w:t>
            </w:r>
            <w:r w:rsidR="00523B12">
              <w:t xml:space="preserve">  - </w:t>
            </w:r>
            <w:r w:rsidR="00523B12" w:rsidRPr="007C0DE8">
              <w:t>3,5</w:t>
            </w:r>
            <w:r w:rsidR="00523B12" w:rsidRPr="005708E4">
              <w:t>% jeb 53</w:t>
            </w:r>
            <w:r w:rsidR="00523B12">
              <w:t> </w:t>
            </w:r>
            <w:r w:rsidR="00523B12" w:rsidRPr="005708E4">
              <w:t>795</w:t>
            </w:r>
            <w:r w:rsidR="00523B12">
              <w:t xml:space="preserve"> </w:t>
            </w:r>
            <w:r w:rsidR="00523B12" w:rsidRPr="00523B12">
              <w:rPr>
                <w:i/>
              </w:rPr>
              <w:t>euro</w:t>
            </w:r>
            <w:r w:rsidRPr="004C0231">
              <w:t>;</w:t>
            </w:r>
          </w:p>
          <w:p w14:paraId="30AA4D08" w14:textId="3EC1B3F1" w:rsidR="00A40D12" w:rsidRPr="004C0231" w:rsidRDefault="00CB08DC" w:rsidP="00A40D12">
            <w:pPr>
              <w:pStyle w:val="ListParagraph"/>
              <w:numPr>
                <w:ilvl w:val="0"/>
                <w:numId w:val="16"/>
              </w:numPr>
              <w:jc w:val="both"/>
            </w:pPr>
            <w:r w:rsidRPr="004C0231">
              <w:t xml:space="preserve"> </w:t>
            </w:r>
            <w:r w:rsidR="00DB0090" w:rsidRPr="004C0231">
              <w:t>programmatūras uzturēšanas un izmaiņas (tai skaitā, portāla izmaiņu pieprasījumi, portāla uzturēšanas un pavadīšanas izmaksas, programmatūras licences) iz</w:t>
            </w:r>
            <w:r w:rsidRPr="004C0231">
              <w:t>maksas</w:t>
            </w:r>
            <w:r w:rsidR="005D2C0B">
              <w:t xml:space="preserve"> - </w:t>
            </w:r>
            <w:r w:rsidR="005D2C0B" w:rsidRPr="005708E4">
              <w:t xml:space="preserve">4,5% jeb </w:t>
            </w:r>
            <w:r w:rsidR="005D2C0B">
              <w:t>69 </w:t>
            </w:r>
            <w:r w:rsidR="005D2C0B" w:rsidRPr="005708E4">
              <w:t xml:space="preserve">165 </w:t>
            </w:r>
            <w:r w:rsidR="005D2C0B" w:rsidRPr="005708E4">
              <w:rPr>
                <w:i/>
                <w:iCs/>
              </w:rPr>
              <w:t>euro</w:t>
            </w:r>
            <w:r w:rsidR="00DB0090" w:rsidRPr="004C0231">
              <w:t xml:space="preserve">. </w:t>
            </w:r>
          </w:p>
          <w:p w14:paraId="105A060C" w14:textId="3FD2FDE4" w:rsidR="002C2751" w:rsidRPr="004C0231" w:rsidRDefault="00CB08DC" w:rsidP="003752E7">
            <w:pPr>
              <w:jc w:val="both"/>
            </w:pPr>
            <w:r w:rsidRPr="004C0231">
              <w:t xml:space="preserve">Sākot ar 2010.gadu </w:t>
            </w:r>
            <w:r w:rsidR="004E6E23" w:rsidRPr="004C0231">
              <w:t>MK</w:t>
            </w:r>
            <w:r w:rsidR="00A40D12" w:rsidRPr="004C0231">
              <w:t xml:space="preserve"> budžeta programmā 01.00.00 “Ministru kabineta darbības nodrošināšana, valsts pārvaldes politika” ir paredzēts finansējums 20 660 </w:t>
            </w:r>
            <w:r w:rsidR="00A40D12" w:rsidRPr="004C0231">
              <w:rPr>
                <w:i/>
              </w:rPr>
              <w:t>euro</w:t>
            </w:r>
            <w:r w:rsidR="00A40D12" w:rsidRPr="004C0231">
              <w:t xml:space="preserve"> apmērā DAUKS sistēmas uzturēšanai.</w:t>
            </w:r>
            <w:r w:rsidRPr="004C0231">
              <w:t xml:space="preserve"> Valsts kanceleja plānojot projekta rezultātā izstrādātā Vienotā valsts pārvaldes tiesību aktu projektu izstrādes, saskaņošanas un apstiprināšanas risinājuma portāla uzturēšanas izmaksas (</w:t>
            </w:r>
            <w:r w:rsidR="00FA49EA">
              <w:t>2020.gadā</w:t>
            </w:r>
            <w:r w:rsidRPr="004C0231">
              <w:t xml:space="preserve"> un turpmākajos gados </w:t>
            </w:r>
            <w:r w:rsidR="00CA5736">
              <w:t>153 700</w:t>
            </w:r>
            <w:r w:rsidRPr="004C0231">
              <w:t xml:space="preserve"> </w:t>
            </w:r>
            <w:r w:rsidRPr="004C0231">
              <w:rPr>
                <w:i/>
                <w:iCs/>
              </w:rPr>
              <w:t>eur</w:t>
            </w:r>
            <w:r w:rsidRPr="004C0231">
              <w:rPr>
                <w:i/>
                <w:iCs/>
              </w:rPr>
              <w:t>o</w:t>
            </w:r>
            <w:r w:rsidRPr="004C0231">
              <w:t xml:space="preserve">) </w:t>
            </w:r>
            <w:r w:rsidRPr="004C0231">
              <w:rPr>
                <w:u w:val="single"/>
              </w:rPr>
              <w:t>ņēma</w:t>
            </w:r>
            <w:r w:rsidRPr="004C0231">
              <w:t xml:space="preserve"> vērā arī DAUKS uzturēšanai ieplānotā finansējuma apmēru un </w:t>
            </w:r>
            <w:r w:rsidR="002E76BF" w:rsidRPr="004C0231">
              <w:rPr>
                <w:iCs/>
                <w:u w:val="single"/>
              </w:rPr>
              <w:t xml:space="preserve">daļējā apmērā </w:t>
            </w:r>
            <w:r w:rsidR="002E76BF" w:rsidRPr="004C0231">
              <w:rPr>
                <w:iCs/>
              </w:rPr>
              <w:t xml:space="preserve">(t.i., 6 000 </w:t>
            </w:r>
            <w:r w:rsidR="002E76BF" w:rsidRPr="004C0231">
              <w:rPr>
                <w:i/>
                <w:iCs/>
              </w:rPr>
              <w:t>euro</w:t>
            </w:r>
            <w:r w:rsidR="002E76BF" w:rsidRPr="004C0231">
              <w:rPr>
                <w:iCs/>
              </w:rPr>
              <w:t xml:space="preserve"> apmērā) to novirzīs </w:t>
            </w:r>
            <w:r w:rsidRPr="004C0231">
              <w:t>rīkojuma projekta rezultātu uzturēšanas izmaksu nodrošināšanai.</w:t>
            </w:r>
          </w:p>
          <w:p w14:paraId="68A6C18A" w14:textId="77777777" w:rsidR="002C2751" w:rsidRPr="004C0231" w:rsidRDefault="00CB08DC" w:rsidP="003752E7">
            <w:pPr>
              <w:jc w:val="both"/>
            </w:pPr>
            <w:r w:rsidRPr="004C0231">
              <w:t>Visu DAUKS uzturēšanas finansējumu novirzīt TAP portāla uzturēšanai nav iespējams, jo daļa DAUKS funkcionalitātes tiks izmantota lietvedības sistēmas uzturēšanai, piemēram, Valsts kancelejas rīkojumu, iekšējās un ārējās korespondences sagatavošanai, reģist</w:t>
            </w:r>
            <w:r w:rsidRPr="004C0231">
              <w:t xml:space="preserve">rācijai, nosūtīšanai, apritei un kontrolei. </w:t>
            </w:r>
          </w:p>
          <w:p w14:paraId="605BBA66" w14:textId="79470D22" w:rsidR="002C2751" w:rsidRDefault="00CB08DC" w:rsidP="00161F5A">
            <w:pPr>
              <w:jc w:val="both"/>
            </w:pPr>
            <w:r w:rsidRPr="004C0231">
              <w:t>TAP portāla izveides rezultātā netiek atbrīvotas vai izslēgtas tehniskās infrastruktūras iekārtas, kas nodrošina DAUKS funkcionēšanu (piemēram, serveri, disku masīvi u.c.) un tehniskās infrastruktūras uzturēšana</w:t>
            </w:r>
            <w:r w:rsidRPr="004C0231">
              <w:t>s izmaksas  faktiski nesamazinās.</w:t>
            </w:r>
          </w:p>
          <w:p w14:paraId="06DC007A" w14:textId="77777777" w:rsidR="00161F5A" w:rsidRPr="004C0231" w:rsidRDefault="00CB08DC" w:rsidP="00161F5A">
            <w:pPr>
              <w:jc w:val="both"/>
            </w:pPr>
            <w:r w:rsidRPr="00161F5A">
              <w:t>Piešķirot papildu līdzekļus TAP portāla realizācijai, uzturēšanas izmaksas netika palielinātas mehāniski, jo Ministru kabinets lemjot par papildus finansējuma piešķiršanu, kārtējo reizi atbalstīja pilnas TAP portāla funkci</w:t>
            </w:r>
            <w:r w:rsidRPr="00161F5A">
              <w:t>onalitātes izstrādi. Līdz ar to TAP portālā būs plašāka funkcionalitāte (papildus nācis klāt jauns process un citas funkcionalitāti nodrošinošas komponentes), kas attiecīgi arī prasīs lielākas uzturēšanas izmaksas. Papildus vēršam uzmanību, ka atbilstoši I</w:t>
            </w:r>
            <w:r w:rsidRPr="00161F5A">
              <w:t>KT rekomendācijām sistēmas uzturēšanas izmaksas ir tieši proporcionāli atkarīgas no projekta izstrādes izmaksām.</w:t>
            </w:r>
          </w:p>
          <w:p w14:paraId="1A49D4A7" w14:textId="77777777" w:rsidR="003752E7" w:rsidRDefault="00CB08DC" w:rsidP="003752E7">
            <w:pPr>
              <w:jc w:val="both"/>
              <w:rPr>
                <w:iCs/>
              </w:rPr>
            </w:pPr>
            <w:r w:rsidRPr="00161F5A">
              <w:t>Lai segtu IKT risinājuma uzturēšanas izmaksas 2020.gadā pēc projekta pabeigšanas, papildu nepieciešamais finansējums 2020. gadam un turpmākajie</w:t>
            </w:r>
            <w:r w:rsidRPr="00161F5A">
              <w:t>m gadiem tiks pieprasīts</w:t>
            </w:r>
            <w:r w:rsidRPr="004C0231">
              <w:rPr>
                <w:iCs/>
              </w:rPr>
              <w:t xml:space="preserve"> normatīvajos aktos noteiktajā kārtībā.</w:t>
            </w:r>
            <w:r w:rsidR="0011349F" w:rsidRPr="004C0231">
              <w:rPr>
                <w:iCs/>
              </w:rPr>
              <w:t xml:space="preserve"> </w:t>
            </w:r>
          </w:p>
          <w:p w14:paraId="25569675" w14:textId="40B1986A" w:rsidR="00DB0090" w:rsidRPr="004C0231" w:rsidRDefault="00CB08DC" w:rsidP="0087614A">
            <w:pPr>
              <w:jc w:val="both"/>
              <w:rPr>
                <w:lang w:eastAsia="en-US"/>
              </w:rPr>
            </w:pPr>
            <w:r w:rsidRPr="004C0231">
              <w:rPr>
                <w:lang w:eastAsia="en-US"/>
              </w:rPr>
              <w:t>TAP projekts tiks finansēts no Eiropas reģionālās attīstības fonda līdzekļiem</w:t>
            </w:r>
            <w:r w:rsidR="008240A1" w:rsidRPr="004C0231">
              <w:rPr>
                <w:lang w:eastAsia="en-US"/>
              </w:rPr>
              <w:t xml:space="preserve"> (turpmāk – ERAF)</w:t>
            </w:r>
            <w:r w:rsidRPr="004C0231">
              <w:rPr>
                <w:lang w:eastAsia="en-US"/>
              </w:rPr>
              <w:t>, un tā kopējais finansējuma apjoms ir 1</w:t>
            </w:r>
            <w:r w:rsidR="00CA5736">
              <w:rPr>
                <w:lang w:eastAsia="en-US"/>
              </w:rPr>
              <w:t> 450 000</w:t>
            </w:r>
            <w:r w:rsidRPr="004C0231">
              <w:rPr>
                <w:lang w:eastAsia="en-US"/>
              </w:rPr>
              <w:t xml:space="preserve"> </w:t>
            </w:r>
            <w:r w:rsidRPr="004C0231">
              <w:rPr>
                <w:i/>
                <w:lang w:eastAsia="en-US"/>
              </w:rPr>
              <w:t>euro</w:t>
            </w:r>
            <w:r w:rsidRPr="004C0231">
              <w:rPr>
                <w:lang w:eastAsia="en-US"/>
              </w:rPr>
              <w:t xml:space="preserve">, no tiem 2017.gadā </w:t>
            </w:r>
            <w:r w:rsidR="00B75AFA">
              <w:t>34 397</w:t>
            </w:r>
            <w:r w:rsidRPr="004C0231">
              <w:rPr>
                <w:lang w:eastAsia="en-US"/>
              </w:rPr>
              <w:t xml:space="preserve"> </w:t>
            </w:r>
            <w:r w:rsidRPr="004C0231">
              <w:rPr>
                <w:i/>
                <w:lang w:eastAsia="en-US"/>
              </w:rPr>
              <w:t>euro</w:t>
            </w:r>
            <w:r w:rsidRPr="004C0231">
              <w:rPr>
                <w:lang w:eastAsia="en-US"/>
              </w:rPr>
              <w:t xml:space="preserve"> (ERAF finans</w:t>
            </w:r>
            <w:r w:rsidRPr="004C0231">
              <w:rPr>
                <w:lang w:eastAsia="en-US"/>
              </w:rPr>
              <w:t>ējuma daļa –</w:t>
            </w:r>
            <w:r w:rsidR="00B75AFA">
              <w:rPr>
                <w:lang w:eastAsia="en-US"/>
              </w:rPr>
              <w:t>29 237</w:t>
            </w:r>
            <w:r w:rsidRPr="004C0231">
              <w:rPr>
                <w:lang w:eastAsia="en-US"/>
              </w:rPr>
              <w:t xml:space="preserve"> </w:t>
            </w:r>
            <w:r w:rsidR="00E951CF" w:rsidRPr="004C0231">
              <w:rPr>
                <w:i/>
                <w:lang w:eastAsia="en-US"/>
              </w:rPr>
              <w:t>euro</w:t>
            </w:r>
            <w:r w:rsidRPr="004C0231">
              <w:rPr>
                <w:lang w:eastAsia="en-US"/>
              </w:rPr>
              <w:t xml:space="preserve">, nacionālā līdzfinansējuma daļa – </w:t>
            </w:r>
            <w:r w:rsidR="00B75AFA">
              <w:rPr>
                <w:lang w:eastAsia="en-US"/>
              </w:rPr>
              <w:t>5 160</w:t>
            </w:r>
            <w:r w:rsidRPr="004C0231">
              <w:rPr>
                <w:lang w:eastAsia="en-US"/>
              </w:rPr>
              <w:t xml:space="preserve"> </w:t>
            </w:r>
            <w:r w:rsidR="00E951CF" w:rsidRPr="004C0231">
              <w:rPr>
                <w:i/>
                <w:lang w:eastAsia="en-US"/>
              </w:rPr>
              <w:t>euro</w:t>
            </w:r>
            <w:r w:rsidRPr="004C0231">
              <w:rPr>
                <w:lang w:eastAsia="en-US"/>
              </w:rPr>
              <w:t xml:space="preserve">), 2018.gadā </w:t>
            </w:r>
            <w:r w:rsidR="00B75AFA">
              <w:t>581 460</w:t>
            </w:r>
            <w:r w:rsidRPr="004C0231">
              <w:rPr>
                <w:lang w:eastAsia="en-US"/>
              </w:rPr>
              <w:t xml:space="preserve"> </w:t>
            </w:r>
            <w:r w:rsidRPr="004C0231">
              <w:rPr>
                <w:i/>
                <w:lang w:eastAsia="en-US"/>
              </w:rPr>
              <w:t>euro</w:t>
            </w:r>
            <w:r w:rsidRPr="004C0231">
              <w:rPr>
                <w:lang w:eastAsia="en-US"/>
              </w:rPr>
              <w:t xml:space="preserve"> (ERAF finansējuma daļa – </w:t>
            </w:r>
            <w:r w:rsidR="00B75AFA">
              <w:rPr>
                <w:lang w:eastAsia="en-US"/>
              </w:rPr>
              <w:t>494 241</w:t>
            </w:r>
            <w:r w:rsidRPr="004C0231">
              <w:rPr>
                <w:lang w:eastAsia="en-US"/>
              </w:rPr>
              <w:t xml:space="preserve"> </w:t>
            </w:r>
            <w:r w:rsidR="00E951CF" w:rsidRPr="004C0231">
              <w:rPr>
                <w:i/>
                <w:lang w:eastAsia="en-US"/>
              </w:rPr>
              <w:t>euro</w:t>
            </w:r>
            <w:r w:rsidRPr="004C0231">
              <w:rPr>
                <w:lang w:eastAsia="en-US"/>
              </w:rPr>
              <w:t xml:space="preserve">, nacionālā līdzfinansējuma daļa – </w:t>
            </w:r>
            <w:r w:rsidR="00B75AFA">
              <w:rPr>
                <w:lang w:eastAsia="en-US"/>
              </w:rPr>
              <w:t>87 219</w:t>
            </w:r>
            <w:r w:rsidRPr="004C0231">
              <w:rPr>
                <w:lang w:eastAsia="en-US"/>
              </w:rPr>
              <w:t xml:space="preserve"> </w:t>
            </w:r>
            <w:r w:rsidR="00E951CF" w:rsidRPr="004C0231">
              <w:rPr>
                <w:i/>
                <w:lang w:eastAsia="en-US"/>
              </w:rPr>
              <w:t>euro</w:t>
            </w:r>
            <w:r w:rsidRPr="004C0231">
              <w:rPr>
                <w:lang w:eastAsia="en-US"/>
              </w:rPr>
              <w:t>),</w:t>
            </w:r>
            <w:r w:rsidRPr="004C0231">
              <w:rPr>
                <w:sz w:val="22"/>
                <w:szCs w:val="22"/>
                <w:lang w:eastAsia="en-US"/>
              </w:rPr>
              <w:t xml:space="preserve"> </w:t>
            </w:r>
            <w:r w:rsidRPr="004C0231">
              <w:t xml:space="preserve">2019.gadā </w:t>
            </w:r>
            <w:r w:rsidR="001C3F04">
              <w:t>674 </w:t>
            </w:r>
            <w:r w:rsidR="00B75AFA">
              <w:t>58</w:t>
            </w:r>
            <w:r w:rsidR="0087614A">
              <w:t>2</w:t>
            </w:r>
            <w:r w:rsidR="00403592">
              <w:rPr>
                <w:lang w:eastAsia="en-US"/>
              </w:rPr>
              <w:t> </w:t>
            </w:r>
            <w:r w:rsidRPr="004C0231">
              <w:rPr>
                <w:i/>
                <w:lang w:eastAsia="en-US"/>
              </w:rPr>
              <w:t>euro</w:t>
            </w:r>
            <w:r w:rsidRPr="004C0231">
              <w:rPr>
                <w:lang w:eastAsia="en-US"/>
              </w:rPr>
              <w:t xml:space="preserve"> (ERAF finansējuma daļa – </w:t>
            </w:r>
            <w:r w:rsidR="00B75AFA">
              <w:rPr>
                <w:lang w:eastAsia="en-US"/>
              </w:rPr>
              <w:t>573 395</w:t>
            </w:r>
            <w:r w:rsidRPr="004C0231">
              <w:rPr>
                <w:lang w:eastAsia="en-US"/>
              </w:rPr>
              <w:t xml:space="preserve"> </w:t>
            </w:r>
            <w:r w:rsidR="00E951CF" w:rsidRPr="004C0231">
              <w:rPr>
                <w:i/>
                <w:lang w:eastAsia="en-US"/>
              </w:rPr>
              <w:t>euro</w:t>
            </w:r>
            <w:r w:rsidRPr="004C0231">
              <w:rPr>
                <w:lang w:eastAsia="en-US"/>
              </w:rPr>
              <w:t xml:space="preserve">, nacionālā līdzfinansējuma daļa – </w:t>
            </w:r>
            <w:r w:rsidR="00B75AFA">
              <w:rPr>
                <w:lang w:eastAsia="en-US"/>
              </w:rPr>
              <w:t>101 187</w:t>
            </w:r>
            <w:r w:rsidRPr="004C0231">
              <w:rPr>
                <w:lang w:eastAsia="en-US"/>
              </w:rPr>
              <w:t xml:space="preserve"> </w:t>
            </w:r>
            <w:r w:rsidR="00E951CF" w:rsidRPr="004C0231">
              <w:rPr>
                <w:i/>
                <w:lang w:eastAsia="en-US"/>
              </w:rPr>
              <w:t>euro</w:t>
            </w:r>
            <w:r w:rsidR="00403592">
              <w:rPr>
                <w:lang w:eastAsia="en-US"/>
              </w:rPr>
              <w:t xml:space="preserve">), </w:t>
            </w:r>
            <w:r w:rsidR="00403592" w:rsidRPr="004C0231">
              <w:t>20</w:t>
            </w:r>
            <w:r w:rsidR="00403592">
              <w:t>20</w:t>
            </w:r>
            <w:r w:rsidR="00403592" w:rsidRPr="004C0231">
              <w:t xml:space="preserve">.gadā </w:t>
            </w:r>
            <w:r w:rsidR="00B75AFA">
              <w:t>159 561</w:t>
            </w:r>
            <w:r w:rsidR="00403592">
              <w:rPr>
                <w:lang w:eastAsia="en-US"/>
              </w:rPr>
              <w:t> </w:t>
            </w:r>
            <w:r w:rsidR="00403592" w:rsidRPr="004C0231">
              <w:rPr>
                <w:i/>
                <w:lang w:eastAsia="en-US"/>
              </w:rPr>
              <w:t>euro</w:t>
            </w:r>
            <w:r w:rsidR="00403592" w:rsidRPr="004C0231">
              <w:rPr>
                <w:lang w:eastAsia="en-US"/>
              </w:rPr>
              <w:t xml:space="preserve"> </w:t>
            </w:r>
            <w:r w:rsidR="00403592" w:rsidRPr="004C0231">
              <w:rPr>
                <w:lang w:eastAsia="en-US"/>
              </w:rPr>
              <w:lastRenderedPageBreak/>
              <w:t xml:space="preserve">(ERAF finansējuma daļa – </w:t>
            </w:r>
            <w:r w:rsidR="00B75AFA">
              <w:rPr>
                <w:lang w:eastAsia="en-US"/>
              </w:rPr>
              <w:t>135 627</w:t>
            </w:r>
            <w:r w:rsidR="00403592" w:rsidRPr="004C0231">
              <w:rPr>
                <w:lang w:eastAsia="en-US"/>
              </w:rPr>
              <w:t xml:space="preserve"> </w:t>
            </w:r>
            <w:r w:rsidR="00403592" w:rsidRPr="004C0231">
              <w:rPr>
                <w:i/>
                <w:lang w:eastAsia="en-US"/>
              </w:rPr>
              <w:t>euro</w:t>
            </w:r>
            <w:r w:rsidR="00403592" w:rsidRPr="004C0231">
              <w:rPr>
                <w:lang w:eastAsia="en-US"/>
              </w:rPr>
              <w:t xml:space="preserve">, nacionālā līdzfinansējuma daļa – </w:t>
            </w:r>
            <w:r w:rsidR="00B75AFA">
              <w:rPr>
                <w:lang w:eastAsia="en-US"/>
              </w:rPr>
              <w:t>23 934</w:t>
            </w:r>
            <w:r w:rsidR="00403592" w:rsidRPr="004C0231">
              <w:rPr>
                <w:lang w:eastAsia="en-US"/>
              </w:rPr>
              <w:t xml:space="preserve"> </w:t>
            </w:r>
            <w:r w:rsidR="00403592" w:rsidRPr="004C0231">
              <w:rPr>
                <w:i/>
                <w:lang w:eastAsia="en-US"/>
              </w:rPr>
              <w:t>euro</w:t>
            </w:r>
            <w:r w:rsidR="00403592">
              <w:rPr>
                <w:lang w:eastAsia="en-US"/>
              </w:rPr>
              <w:t>)</w:t>
            </w:r>
          </w:p>
        </w:tc>
      </w:tr>
      <w:tr w:rsidR="0005331F" w14:paraId="4260BCD7"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BD74AC5" w14:textId="77777777" w:rsidR="00DB0090" w:rsidRPr="004C0231" w:rsidRDefault="00CB08DC" w:rsidP="00860B06">
            <w:pPr>
              <w:rPr>
                <w:lang w:eastAsia="en-US"/>
              </w:rPr>
            </w:pPr>
            <w:r w:rsidRPr="004C0231">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5C20BD" w14:textId="77777777" w:rsidR="00DB0090" w:rsidRPr="004C0231" w:rsidRDefault="00DB0090" w:rsidP="00860B06">
            <w:pPr>
              <w:rPr>
                <w:lang w:eastAsia="en-US"/>
              </w:rPr>
            </w:pPr>
          </w:p>
        </w:tc>
      </w:tr>
      <w:tr w:rsidR="0005331F" w14:paraId="1E07BFB9"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14395734" w14:textId="77777777" w:rsidR="00DB0090" w:rsidRPr="004C0231" w:rsidRDefault="00CB08DC" w:rsidP="00860B06">
            <w:pPr>
              <w:rPr>
                <w:lang w:eastAsia="en-US"/>
              </w:rPr>
            </w:pPr>
            <w:r w:rsidRPr="004C0231">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D32A39" w14:textId="77777777" w:rsidR="00DB0090" w:rsidRPr="004C0231" w:rsidRDefault="00DB0090" w:rsidP="00860B06">
            <w:pPr>
              <w:rPr>
                <w:lang w:eastAsia="en-US"/>
              </w:rPr>
            </w:pPr>
          </w:p>
        </w:tc>
      </w:tr>
      <w:tr w:rsidR="0005331F" w14:paraId="7E448A5A" w14:textId="77777777" w:rsidTr="00860B06">
        <w:tc>
          <w:tcPr>
            <w:tcW w:w="2978" w:type="dxa"/>
            <w:tcBorders>
              <w:top w:val="single" w:sz="4" w:space="0" w:color="auto"/>
              <w:left w:val="single" w:sz="4" w:space="0" w:color="auto"/>
              <w:bottom w:val="single" w:sz="4" w:space="0" w:color="auto"/>
              <w:right w:val="single" w:sz="4" w:space="0" w:color="auto"/>
            </w:tcBorders>
            <w:shd w:val="clear" w:color="auto" w:fill="auto"/>
            <w:hideMark/>
          </w:tcPr>
          <w:p w14:paraId="2A52EF28" w14:textId="77777777" w:rsidR="00DB0090" w:rsidRPr="004C0231" w:rsidRDefault="00CB08DC" w:rsidP="00860B06">
            <w:pPr>
              <w:rPr>
                <w:lang w:eastAsia="en-US"/>
              </w:rPr>
            </w:pPr>
            <w:r w:rsidRPr="004C0231">
              <w:lastRenderedPageBreak/>
              <w:t>7. Cita informācija</w:t>
            </w: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hideMark/>
          </w:tcPr>
          <w:p w14:paraId="4AAD87EE" w14:textId="77777777" w:rsidR="00DB0090" w:rsidRPr="00967387" w:rsidRDefault="00CB08DC" w:rsidP="00860B06">
            <w:pPr>
              <w:jc w:val="both"/>
              <w:rPr>
                <w:lang w:eastAsia="en-US"/>
              </w:rPr>
            </w:pPr>
            <w:r w:rsidRPr="004C0231">
              <w:rPr>
                <w:lang w:eastAsia="en-US"/>
              </w:rPr>
              <w:t>Projekta īstenošanai nepieciešamie valsts budžeta līdzekļi normatīvajos aktos noteiktajā kārtībā tiks pieprasīti no 74.resora “Gadskārtējā valsts budžeta izpildes procesā pārdalāmais finansējums” 80.00.00 programmas “Nesadalītais finansējums Eiropas Savien</w:t>
            </w:r>
            <w:r w:rsidRPr="004C0231">
              <w:rPr>
                <w:lang w:eastAsia="en-US"/>
              </w:rPr>
              <w:t>ības politiku instrumentu un pārējās ārvalstu finanšu palīdzības līdzfinansēto projektu un pasākumu īstenošanai””</w:t>
            </w:r>
          </w:p>
        </w:tc>
      </w:tr>
    </w:tbl>
    <w:p w14:paraId="267C972F" w14:textId="77777777" w:rsidR="00DB0090" w:rsidRDefault="00DB0090" w:rsidP="00CB1E4D">
      <w:pPr>
        <w:rPr>
          <w:i/>
          <w:iCs/>
          <w:lang w:eastAsia="en-US"/>
        </w:rPr>
      </w:pPr>
    </w:p>
    <w:p w14:paraId="14C09C8D" w14:textId="77777777" w:rsidR="00DB0090" w:rsidRDefault="00DB0090" w:rsidP="00CB1E4D">
      <w:pPr>
        <w:rPr>
          <w:i/>
          <w:iCs/>
          <w:lang w:eastAsia="en-U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782"/>
      </w:tblGrid>
      <w:tr w:rsidR="0005331F" w14:paraId="174556EA" w14:textId="77777777" w:rsidTr="00651BC4">
        <w:tc>
          <w:tcPr>
            <w:tcW w:w="9782" w:type="dxa"/>
            <w:tcBorders>
              <w:top w:val="single" w:sz="4" w:space="0" w:color="auto"/>
              <w:bottom w:val="single" w:sz="4" w:space="0" w:color="auto"/>
            </w:tcBorders>
            <w:tcMar>
              <w:top w:w="57" w:type="dxa"/>
              <w:left w:w="57" w:type="dxa"/>
              <w:bottom w:w="57" w:type="dxa"/>
              <w:right w:w="57" w:type="dxa"/>
            </w:tcMar>
          </w:tcPr>
          <w:p w14:paraId="6A0685BB" w14:textId="77777777" w:rsidR="00B33DB9" w:rsidRPr="00B33DB9" w:rsidRDefault="00CB08DC" w:rsidP="00B33DB9">
            <w:pPr>
              <w:spacing w:before="120" w:after="120"/>
              <w:ind w:left="57" w:right="57"/>
              <w:jc w:val="center"/>
              <w:rPr>
                <w:b/>
                <w:bCs/>
              </w:rPr>
            </w:pPr>
            <w:r w:rsidRPr="00B33DB9">
              <w:rPr>
                <w:b/>
                <w:bCs/>
              </w:rPr>
              <w:t>IV. Tiesību akta projekta ietekme uz spēkā esošo tiesību normu sistēmu</w:t>
            </w:r>
          </w:p>
        </w:tc>
      </w:tr>
      <w:tr w:rsidR="0005331F" w14:paraId="359C5CE5" w14:textId="77777777" w:rsidTr="00651BC4">
        <w:tc>
          <w:tcPr>
            <w:tcW w:w="9782" w:type="dxa"/>
            <w:tcBorders>
              <w:top w:val="single" w:sz="4" w:space="0" w:color="auto"/>
            </w:tcBorders>
            <w:tcMar>
              <w:top w:w="57" w:type="dxa"/>
              <w:left w:w="57" w:type="dxa"/>
              <w:bottom w:w="57" w:type="dxa"/>
              <w:right w:w="57" w:type="dxa"/>
            </w:tcMar>
          </w:tcPr>
          <w:p w14:paraId="5A24173D" w14:textId="77777777" w:rsidR="00B33DB9" w:rsidRPr="00B33DB9" w:rsidRDefault="00CB08DC" w:rsidP="00B33DB9">
            <w:pPr>
              <w:spacing w:before="120" w:after="120"/>
              <w:ind w:left="57" w:right="57"/>
              <w:jc w:val="center"/>
              <w:rPr>
                <w:bCs/>
              </w:rPr>
            </w:pPr>
            <w:r w:rsidRPr="00B33DB9">
              <w:rPr>
                <w:bCs/>
              </w:rPr>
              <w:t>Projekts šo jomu neskar</w:t>
            </w:r>
          </w:p>
        </w:tc>
      </w:tr>
    </w:tbl>
    <w:p w14:paraId="4AA49FF2" w14:textId="77777777" w:rsidR="00B33DB9" w:rsidRPr="00B33DB9" w:rsidRDefault="00B33DB9" w:rsidP="00B33DB9">
      <w:pPr>
        <w:spacing w:before="120" w:after="120"/>
        <w:rPr>
          <w:iCs/>
          <w:lang w:eastAsia="en-U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782"/>
      </w:tblGrid>
      <w:tr w:rsidR="0005331F" w14:paraId="0E434326" w14:textId="77777777" w:rsidTr="00651BC4">
        <w:tc>
          <w:tcPr>
            <w:tcW w:w="9782" w:type="dxa"/>
            <w:tcBorders>
              <w:top w:val="single" w:sz="4" w:space="0" w:color="auto"/>
              <w:bottom w:val="single" w:sz="4" w:space="0" w:color="auto"/>
            </w:tcBorders>
            <w:tcMar>
              <w:top w:w="57" w:type="dxa"/>
              <w:left w:w="57" w:type="dxa"/>
              <w:bottom w:w="57" w:type="dxa"/>
              <w:right w:w="57" w:type="dxa"/>
            </w:tcMar>
          </w:tcPr>
          <w:p w14:paraId="2898F031" w14:textId="77777777" w:rsidR="00B33DB9" w:rsidRPr="00B33DB9" w:rsidRDefault="00CB08DC" w:rsidP="00B33DB9">
            <w:pPr>
              <w:spacing w:before="120" w:after="120"/>
              <w:ind w:left="57" w:right="57"/>
              <w:jc w:val="center"/>
              <w:rPr>
                <w:b/>
                <w:bCs/>
              </w:rPr>
            </w:pPr>
            <w:r w:rsidRPr="00B33DB9">
              <w:rPr>
                <w:b/>
                <w:bCs/>
              </w:rPr>
              <w:t xml:space="preserve">V. Tiesību akta projekta atbilstība </w:t>
            </w:r>
            <w:r w:rsidRPr="00B33DB9">
              <w:rPr>
                <w:b/>
                <w:bCs/>
              </w:rPr>
              <w:t>Latvijas Republikas starptautiskajām saistībām</w:t>
            </w:r>
          </w:p>
        </w:tc>
      </w:tr>
      <w:tr w:rsidR="0005331F" w14:paraId="033BF125" w14:textId="77777777" w:rsidTr="00651BC4">
        <w:tc>
          <w:tcPr>
            <w:tcW w:w="9782" w:type="dxa"/>
            <w:tcBorders>
              <w:top w:val="single" w:sz="4" w:space="0" w:color="auto"/>
            </w:tcBorders>
            <w:tcMar>
              <w:top w:w="57" w:type="dxa"/>
              <w:left w:w="57" w:type="dxa"/>
              <w:bottom w:w="57" w:type="dxa"/>
              <w:right w:w="57" w:type="dxa"/>
            </w:tcMar>
          </w:tcPr>
          <w:p w14:paraId="4573B6E3" w14:textId="77777777" w:rsidR="00B33DB9" w:rsidRPr="00B33DB9" w:rsidRDefault="00CB08DC" w:rsidP="00B33DB9">
            <w:pPr>
              <w:spacing w:before="120" w:after="120"/>
              <w:ind w:left="57" w:right="57"/>
              <w:jc w:val="center"/>
              <w:rPr>
                <w:bCs/>
              </w:rPr>
            </w:pPr>
            <w:r w:rsidRPr="00B33DB9">
              <w:rPr>
                <w:bCs/>
              </w:rPr>
              <w:t>Projekts šo jomu neskar</w:t>
            </w:r>
          </w:p>
        </w:tc>
      </w:tr>
    </w:tbl>
    <w:p w14:paraId="2D9EC147" w14:textId="77777777" w:rsidR="00B33DB9" w:rsidRPr="00B33DB9" w:rsidRDefault="00B33DB9" w:rsidP="00B33DB9">
      <w:pPr>
        <w:spacing w:before="120" w:after="120"/>
        <w:rPr>
          <w:iCs/>
          <w:lang w:eastAsia="en-U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782"/>
      </w:tblGrid>
      <w:tr w:rsidR="0005331F" w14:paraId="745581E9" w14:textId="77777777" w:rsidTr="00651BC4">
        <w:tc>
          <w:tcPr>
            <w:tcW w:w="9782" w:type="dxa"/>
            <w:tcBorders>
              <w:top w:val="single" w:sz="4" w:space="0" w:color="auto"/>
              <w:bottom w:val="single" w:sz="4" w:space="0" w:color="auto"/>
            </w:tcBorders>
            <w:tcMar>
              <w:top w:w="57" w:type="dxa"/>
              <w:left w:w="57" w:type="dxa"/>
              <w:bottom w:w="57" w:type="dxa"/>
              <w:right w:w="57" w:type="dxa"/>
            </w:tcMar>
          </w:tcPr>
          <w:p w14:paraId="3E699A69" w14:textId="77777777" w:rsidR="00B33DB9" w:rsidRPr="00B33DB9" w:rsidRDefault="00CB08DC" w:rsidP="00B33DB9">
            <w:pPr>
              <w:spacing w:before="120" w:after="120"/>
              <w:ind w:left="57" w:right="57"/>
              <w:jc w:val="center"/>
              <w:rPr>
                <w:b/>
                <w:bCs/>
              </w:rPr>
            </w:pPr>
            <w:r w:rsidRPr="00B33DB9">
              <w:rPr>
                <w:b/>
                <w:bCs/>
              </w:rPr>
              <w:t>VI. Sabiedrības līdzdalība un komunikācijas aktivitātes</w:t>
            </w:r>
          </w:p>
        </w:tc>
      </w:tr>
      <w:tr w:rsidR="0005331F" w14:paraId="4F1DDCAA" w14:textId="77777777" w:rsidTr="00651BC4">
        <w:tc>
          <w:tcPr>
            <w:tcW w:w="9782" w:type="dxa"/>
            <w:tcBorders>
              <w:top w:val="single" w:sz="4" w:space="0" w:color="auto"/>
            </w:tcBorders>
            <w:tcMar>
              <w:top w:w="57" w:type="dxa"/>
              <w:left w:w="57" w:type="dxa"/>
              <w:bottom w:w="57" w:type="dxa"/>
              <w:right w:w="57" w:type="dxa"/>
            </w:tcMar>
          </w:tcPr>
          <w:p w14:paraId="0F65CAB3" w14:textId="77777777" w:rsidR="00B33DB9" w:rsidRPr="00B33DB9" w:rsidRDefault="00CB08DC" w:rsidP="00B33DB9">
            <w:pPr>
              <w:spacing w:before="120" w:after="120"/>
              <w:ind w:left="57" w:right="57"/>
              <w:jc w:val="center"/>
              <w:rPr>
                <w:bCs/>
              </w:rPr>
            </w:pPr>
            <w:r w:rsidRPr="00B33DB9">
              <w:rPr>
                <w:bCs/>
              </w:rPr>
              <w:t>Projekts šo jomu neskar</w:t>
            </w:r>
          </w:p>
        </w:tc>
      </w:tr>
    </w:tbl>
    <w:p w14:paraId="3C4282B9" w14:textId="77777777" w:rsidR="00DB0090" w:rsidRPr="00B33DB9" w:rsidRDefault="00DB0090" w:rsidP="00CB1E4D">
      <w:pPr>
        <w:rPr>
          <w:iCs/>
          <w:lang w:eastAsia="en-US"/>
        </w:rPr>
      </w:pPr>
    </w:p>
    <w:p w14:paraId="6509EB76" w14:textId="77777777" w:rsidR="00926DAD" w:rsidRPr="008B72D5" w:rsidRDefault="00926DAD" w:rsidP="00B22BC5">
      <w:pPr>
        <w:rPr>
          <w:iCs/>
          <w:lang w:eastAsia="en-U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80"/>
        <w:gridCol w:w="4376"/>
        <w:gridCol w:w="4726"/>
      </w:tblGrid>
      <w:tr w:rsidR="0005331F" w14:paraId="7F3E1CCB" w14:textId="77777777" w:rsidTr="00CD40E7">
        <w:tc>
          <w:tcPr>
            <w:tcW w:w="9782" w:type="dxa"/>
            <w:gridSpan w:val="3"/>
            <w:tcBorders>
              <w:top w:val="single" w:sz="4" w:space="0" w:color="auto"/>
            </w:tcBorders>
            <w:tcMar>
              <w:top w:w="57" w:type="dxa"/>
              <w:left w:w="57" w:type="dxa"/>
              <w:bottom w:w="57" w:type="dxa"/>
              <w:right w:w="57" w:type="dxa"/>
            </w:tcMar>
          </w:tcPr>
          <w:p w14:paraId="489B0C92" w14:textId="77777777" w:rsidR="007018E8" w:rsidRPr="00DC5053" w:rsidRDefault="00CB08DC" w:rsidP="00257808">
            <w:pPr>
              <w:pStyle w:val="naisnod"/>
              <w:spacing w:before="0" w:after="0"/>
              <w:ind w:left="57" w:right="57"/>
            </w:pPr>
            <w:r w:rsidRPr="00DC5053">
              <w:t>VII. Tiesību akta projekta izpildes nodrošināšana un tās ietekme uz institūcijām</w:t>
            </w:r>
          </w:p>
        </w:tc>
      </w:tr>
      <w:tr w:rsidR="0005331F" w14:paraId="5BC2636E" w14:textId="77777777" w:rsidTr="00CD40E7">
        <w:trPr>
          <w:trHeight w:val="427"/>
        </w:trPr>
        <w:tc>
          <w:tcPr>
            <w:tcW w:w="680" w:type="dxa"/>
            <w:tcMar>
              <w:top w:w="57" w:type="dxa"/>
              <w:left w:w="57" w:type="dxa"/>
              <w:bottom w:w="57" w:type="dxa"/>
              <w:right w:w="57" w:type="dxa"/>
            </w:tcMar>
          </w:tcPr>
          <w:p w14:paraId="0CE39D32" w14:textId="77777777" w:rsidR="007018E8" w:rsidRPr="00DC5053" w:rsidRDefault="00CB08DC" w:rsidP="00257808">
            <w:pPr>
              <w:pStyle w:val="naisnod"/>
              <w:spacing w:before="0" w:after="0"/>
              <w:ind w:left="57" w:right="57"/>
              <w:jc w:val="left"/>
              <w:rPr>
                <w:b w:val="0"/>
              </w:rPr>
            </w:pPr>
            <w:r w:rsidRPr="00DC5053">
              <w:rPr>
                <w:b w:val="0"/>
              </w:rPr>
              <w:t>1.</w:t>
            </w:r>
          </w:p>
        </w:tc>
        <w:tc>
          <w:tcPr>
            <w:tcW w:w="4376" w:type="dxa"/>
            <w:tcMar>
              <w:top w:w="57" w:type="dxa"/>
              <w:left w:w="57" w:type="dxa"/>
              <w:bottom w:w="57" w:type="dxa"/>
              <w:right w:w="57" w:type="dxa"/>
            </w:tcMar>
          </w:tcPr>
          <w:p w14:paraId="13124DF9" w14:textId="77777777" w:rsidR="007018E8" w:rsidRPr="00DC5053" w:rsidRDefault="00CB08DC" w:rsidP="00257808">
            <w:pPr>
              <w:pStyle w:val="naisf"/>
              <w:spacing w:before="0" w:after="0"/>
              <w:ind w:left="57" w:right="57" w:firstLine="0"/>
              <w:jc w:val="left"/>
            </w:pPr>
            <w:r w:rsidRPr="00DC5053">
              <w:t xml:space="preserve">Projekta izpildē iesaistītās institūcijas </w:t>
            </w:r>
          </w:p>
        </w:tc>
        <w:tc>
          <w:tcPr>
            <w:tcW w:w="4726" w:type="dxa"/>
            <w:tcMar>
              <w:top w:w="57" w:type="dxa"/>
              <w:left w:w="57" w:type="dxa"/>
              <w:bottom w:w="57" w:type="dxa"/>
              <w:right w:w="57" w:type="dxa"/>
            </w:tcMar>
          </w:tcPr>
          <w:p w14:paraId="404615E2" w14:textId="4A090A14" w:rsidR="007018E8" w:rsidRPr="00DC5053" w:rsidRDefault="00CB08DC" w:rsidP="00642E8D">
            <w:pPr>
              <w:pStyle w:val="naiskr"/>
              <w:spacing w:before="0" w:after="0"/>
              <w:jc w:val="both"/>
            </w:pPr>
            <w:r>
              <w:t>Valsts kanceleja</w:t>
            </w:r>
            <w:r w:rsidR="00642E8D">
              <w:t xml:space="preserve">, </w:t>
            </w:r>
            <w:r w:rsidR="00260F60" w:rsidRPr="00260F60">
              <w:t>Valsts aģentūra “Latvijas Vēstnesis”</w:t>
            </w:r>
            <w:r w:rsidR="00260F60">
              <w:t xml:space="preserve">, Valsts reģionālās attīstības aģentūra, Tieslietu ministrija, </w:t>
            </w:r>
            <w:r w:rsidR="00642E8D">
              <w:t>Saeima, Iekšlietu ministrijas Informācijas centrs</w:t>
            </w:r>
          </w:p>
        </w:tc>
      </w:tr>
      <w:tr w:rsidR="0005331F" w14:paraId="0A5DAA1D" w14:textId="77777777" w:rsidTr="00CD40E7">
        <w:trPr>
          <w:trHeight w:val="463"/>
        </w:trPr>
        <w:tc>
          <w:tcPr>
            <w:tcW w:w="680" w:type="dxa"/>
            <w:tcMar>
              <w:top w:w="57" w:type="dxa"/>
              <w:left w:w="57" w:type="dxa"/>
              <w:bottom w:w="57" w:type="dxa"/>
              <w:right w:w="57" w:type="dxa"/>
            </w:tcMar>
          </w:tcPr>
          <w:p w14:paraId="4B6D551E" w14:textId="77777777" w:rsidR="007018E8" w:rsidRPr="00DC5053" w:rsidRDefault="00CB08DC" w:rsidP="00257808">
            <w:pPr>
              <w:pStyle w:val="naisnod"/>
              <w:spacing w:before="0" w:after="0"/>
              <w:ind w:left="57" w:right="57"/>
              <w:jc w:val="left"/>
              <w:rPr>
                <w:b w:val="0"/>
              </w:rPr>
            </w:pPr>
            <w:r w:rsidRPr="00DC5053">
              <w:rPr>
                <w:b w:val="0"/>
              </w:rPr>
              <w:t>2.</w:t>
            </w:r>
          </w:p>
        </w:tc>
        <w:tc>
          <w:tcPr>
            <w:tcW w:w="4376" w:type="dxa"/>
            <w:tcMar>
              <w:top w:w="57" w:type="dxa"/>
              <w:left w:w="57" w:type="dxa"/>
              <w:bottom w:w="57" w:type="dxa"/>
              <w:right w:w="57" w:type="dxa"/>
            </w:tcMar>
          </w:tcPr>
          <w:p w14:paraId="3C6737CA" w14:textId="77777777" w:rsidR="007018E8" w:rsidRPr="00DC5053" w:rsidRDefault="00CB08DC" w:rsidP="00257808">
            <w:pPr>
              <w:pStyle w:val="naisf"/>
              <w:spacing w:before="0" w:after="0"/>
              <w:ind w:left="57" w:right="57" w:firstLine="0"/>
              <w:jc w:val="left"/>
            </w:pPr>
            <w:r w:rsidRPr="00DC5053">
              <w:t xml:space="preserve">Projekta izpildes ietekme uz pārvaldes </w:t>
            </w:r>
            <w:r w:rsidRPr="00DC5053">
              <w:t>funkcijām un institucionālo struktūru</w:t>
            </w:r>
          </w:p>
        </w:tc>
        <w:tc>
          <w:tcPr>
            <w:tcW w:w="4726" w:type="dxa"/>
            <w:tcMar>
              <w:top w:w="57" w:type="dxa"/>
              <w:left w:w="57" w:type="dxa"/>
              <w:bottom w:w="57" w:type="dxa"/>
              <w:right w:w="57" w:type="dxa"/>
            </w:tcMar>
          </w:tcPr>
          <w:p w14:paraId="5ED41CB1" w14:textId="77777777" w:rsidR="007018E8" w:rsidRPr="00DC5053" w:rsidRDefault="00CB08DC" w:rsidP="00A50C7B">
            <w:pPr>
              <w:pStyle w:val="naisnod"/>
              <w:spacing w:before="0" w:after="0"/>
              <w:ind w:right="57"/>
              <w:jc w:val="both"/>
              <w:rPr>
                <w:b w:val="0"/>
              </w:rPr>
            </w:pPr>
            <w:r w:rsidRPr="00DC5053">
              <w:rPr>
                <w:b w:val="0"/>
              </w:rPr>
              <w:t>Nav attiecināms</w:t>
            </w:r>
            <w:r w:rsidR="002561A3">
              <w:rPr>
                <w:b w:val="0"/>
              </w:rPr>
              <w:t>.</w:t>
            </w:r>
          </w:p>
        </w:tc>
      </w:tr>
      <w:tr w:rsidR="0005331F" w14:paraId="0BE6B7B1" w14:textId="77777777" w:rsidTr="00CD40E7">
        <w:trPr>
          <w:trHeight w:val="476"/>
        </w:trPr>
        <w:tc>
          <w:tcPr>
            <w:tcW w:w="680" w:type="dxa"/>
            <w:tcMar>
              <w:top w:w="57" w:type="dxa"/>
              <w:left w:w="57" w:type="dxa"/>
              <w:bottom w:w="57" w:type="dxa"/>
              <w:right w:w="57" w:type="dxa"/>
            </w:tcMar>
          </w:tcPr>
          <w:p w14:paraId="4653DF05" w14:textId="77777777" w:rsidR="007018E8" w:rsidRPr="00DC5053" w:rsidRDefault="00CB08DC" w:rsidP="00257808">
            <w:pPr>
              <w:pStyle w:val="naiskr"/>
              <w:spacing w:before="0" w:after="0"/>
              <w:ind w:left="57" w:right="57"/>
            </w:pPr>
            <w:r w:rsidRPr="00DC5053">
              <w:t>3.</w:t>
            </w:r>
          </w:p>
        </w:tc>
        <w:tc>
          <w:tcPr>
            <w:tcW w:w="4376" w:type="dxa"/>
            <w:tcMar>
              <w:top w:w="57" w:type="dxa"/>
              <w:left w:w="57" w:type="dxa"/>
              <w:bottom w:w="57" w:type="dxa"/>
              <w:right w:w="57" w:type="dxa"/>
            </w:tcMar>
          </w:tcPr>
          <w:p w14:paraId="1A9F9D68" w14:textId="77777777" w:rsidR="007018E8" w:rsidRPr="00DC5053" w:rsidRDefault="00CB08DC" w:rsidP="00257808">
            <w:pPr>
              <w:pStyle w:val="naiskr"/>
              <w:spacing w:before="0" w:after="0"/>
              <w:ind w:left="57" w:right="57"/>
            </w:pPr>
            <w:r w:rsidRPr="00DC5053">
              <w:t>Cita informācija</w:t>
            </w:r>
          </w:p>
        </w:tc>
        <w:tc>
          <w:tcPr>
            <w:tcW w:w="4726" w:type="dxa"/>
            <w:tcMar>
              <w:top w:w="57" w:type="dxa"/>
              <w:left w:w="57" w:type="dxa"/>
              <w:bottom w:w="57" w:type="dxa"/>
              <w:right w:w="57" w:type="dxa"/>
            </w:tcMar>
          </w:tcPr>
          <w:p w14:paraId="78666968" w14:textId="77777777" w:rsidR="007018E8" w:rsidRPr="00DC5053" w:rsidRDefault="00CB08DC" w:rsidP="00257808">
            <w:pPr>
              <w:pStyle w:val="naiskr"/>
              <w:spacing w:before="0" w:after="0"/>
              <w:ind w:left="57" w:right="57"/>
            </w:pPr>
            <w:r w:rsidRPr="00DC5053">
              <w:t>Nav</w:t>
            </w:r>
          </w:p>
        </w:tc>
      </w:tr>
    </w:tbl>
    <w:p w14:paraId="2D21ACFC" w14:textId="77777777" w:rsidR="00C66C11" w:rsidRPr="00DC5053" w:rsidRDefault="00C66C11" w:rsidP="00E636EE">
      <w:pPr>
        <w:jc w:val="both"/>
      </w:pPr>
    </w:p>
    <w:p w14:paraId="1EA0637E" w14:textId="77777777" w:rsidR="005B3EEB" w:rsidRPr="00DC5053" w:rsidRDefault="005B3EEB" w:rsidP="00B51894">
      <w:pPr>
        <w:ind w:left="-426"/>
        <w:jc w:val="both"/>
      </w:pPr>
    </w:p>
    <w:p w14:paraId="0A15A67A" w14:textId="77777777" w:rsidR="00155FC4" w:rsidRPr="00DC5053" w:rsidRDefault="00155FC4" w:rsidP="00B51894">
      <w:pPr>
        <w:ind w:left="-426"/>
        <w:jc w:val="both"/>
      </w:pPr>
    </w:p>
    <w:p w14:paraId="7BA057A8" w14:textId="77777777" w:rsidR="002635DD" w:rsidRPr="00DC5053" w:rsidRDefault="00CB08DC" w:rsidP="00B51894">
      <w:pPr>
        <w:ind w:left="-426"/>
        <w:jc w:val="both"/>
      </w:pPr>
      <w:r w:rsidRPr="00DC5053">
        <w:t xml:space="preserve">Vides aizsardzības un </w:t>
      </w:r>
    </w:p>
    <w:p w14:paraId="514FB0DB" w14:textId="77777777" w:rsidR="002635DD" w:rsidRPr="00DC5053" w:rsidRDefault="00CB08DC" w:rsidP="00B51894">
      <w:pPr>
        <w:ind w:left="-426"/>
        <w:jc w:val="both"/>
        <w:rPr>
          <w:rStyle w:val="Strong"/>
          <w:b w:val="0"/>
          <w:bCs w:val="0"/>
        </w:rPr>
      </w:pPr>
      <w:r w:rsidRPr="00DC5053">
        <w:t>r</w:t>
      </w:r>
      <w:r w:rsidR="000A5900" w:rsidRPr="00DC5053">
        <w:t>eģ</w:t>
      </w:r>
      <w:r w:rsidR="006932BB" w:rsidRPr="00DC5053">
        <w:t>ionālās attīstības ministrs</w:t>
      </w:r>
      <w:r w:rsidR="000A5900" w:rsidRPr="00DC5053">
        <w:tab/>
      </w:r>
      <w:r w:rsidR="008D6DBC" w:rsidRPr="00DC5053">
        <w:tab/>
      </w:r>
      <w:r w:rsidR="008D6DBC" w:rsidRPr="00DC5053">
        <w:tab/>
      </w:r>
      <w:r w:rsidR="008D6DBC" w:rsidRPr="00DC5053">
        <w:tab/>
      </w:r>
      <w:r w:rsidR="008D6DBC" w:rsidRPr="00DC5053">
        <w:tab/>
      </w:r>
      <w:r w:rsidR="008D6DBC" w:rsidRPr="00DC5053">
        <w:tab/>
      </w:r>
      <w:r w:rsidR="002A56AC" w:rsidRPr="00DC5053">
        <w:t>K.</w:t>
      </w:r>
      <w:r w:rsidR="0041166A">
        <w:t> </w:t>
      </w:r>
      <w:r w:rsidR="002A56AC" w:rsidRPr="00DC5053">
        <w:t>Gerhards</w:t>
      </w:r>
    </w:p>
    <w:p w14:paraId="79409FE4" w14:textId="77777777" w:rsidR="00C66C11" w:rsidRPr="00DC5053" w:rsidRDefault="00C66C11" w:rsidP="00B51894">
      <w:pPr>
        <w:ind w:left="-426"/>
      </w:pPr>
    </w:p>
    <w:p w14:paraId="3F42E1F8" w14:textId="77777777" w:rsidR="00155FC4" w:rsidRPr="00DC5053" w:rsidRDefault="00155FC4" w:rsidP="00B51894">
      <w:pPr>
        <w:ind w:left="-426"/>
      </w:pPr>
    </w:p>
    <w:p w14:paraId="03E3AF8E" w14:textId="77777777" w:rsidR="00155FC4" w:rsidRPr="00DC5053" w:rsidRDefault="00155FC4" w:rsidP="00B51894">
      <w:pPr>
        <w:ind w:left="-426"/>
      </w:pPr>
    </w:p>
    <w:p w14:paraId="50D28080" w14:textId="77777777" w:rsidR="00A565E8" w:rsidRPr="00DC5053" w:rsidRDefault="00CB08DC" w:rsidP="00B51894">
      <w:pPr>
        <w:ind w:left="-426"/>
      </w:pPr>
      <w:r w:rsidRPr="00DC5053">
        <w:t>Vīza:</w:t>
      </w:r>
    </w:p>
    <w:p w14:paraId="369884E5" w14:textId="77777777" w:rsidR="00813888" w:rsidRPr="00DC5053" w:rsidRDefault="00CB08DC" w:rsidP="00813888">
      <w:pPr>
        <w:ind w:left="-426"/>
      </w:pPr>
      <w:r w:rsidRPr="00DC5053">
        <w:t>valsts sekretār</w:t>
      </w:r>
      <w:r>
        <w:t>s</w:t>
      </w:r>
      <w:r>
        <w:tab/>
      </w:r>
      <w:r>
        <w:tab/>
      </w:r>
      <w:r>
        <w:tab/>
      </w:r>
      <w:r>
        <w:tab/>
      </w:r>
      <w:r>
        <w:tab/>
      </w:r>
      <w:r>
        <w:tab/>
      </w:r>
      <w:r>
        <w:tab/>
      </w:r>
      <w:r>
        <w:tab/>
        <w:t>R.</w:t>
      </w:r>
      <w:r w:rsidR="0041166A">
        <w:t> </w:t>
      </w:r>
      <w:r>
        <w:t>Muciņš</w:t>
      </w:r>
    </w:p>
    <w:p w14:paraId="142F093B" w14:textId="77777777" w:rsidR="00385B2E" w:rsidRPr="00DC5053" w:rsidRDefault="00385B2E" w:rsidP="00B51894">
      <w:pPr>
        <w:ind w:left="-426"/>
      </w:pPr>
    </w:p>
    <w:p w14:paraId="6DAA73F8" w14:textId="7C053974" w:rsidR="00141470" w:rsidRPr="00DC5053" w:rsidRDefault="00CB08DC" w:rsidP="00A56BA2">
      <w:pPr>
        <w:jc w:val="both"/>
        <w:rPr>
          <w:noProof/>
          <w:sz w:val="20"/>
          <w:szCs w:val="20"/>
        </w:rPr>
      </w:pPr>
      <w:bookmarkStart w:id="1" w:name="_GoBack"/>
      <w:bookmarkEnd w:id="1"/>
      <w:r w:rsidRPr="00EC3606">
        <w:rPr>
          <w:noProof/>
          <w:sz w:val="20"/>
          <w:szCs w:val="20"/>
        </w:rPr>
        <w:lastRenderedPageBreak/>
        <w:t>3340</w:t>
      </w:r>
    </w:p>
    <w:p w14:paraId="3F2FEBE7" w14:textId="77777777" w:rsidR="00497E79" w:rsidRPr="00DC5053" w:rsidRDefault="00497E79" w:rsidP="00A56BA2">
      <w:pPr>
        <w:jc w:val="both"/>
        <w:rPr>
          <w:sz w:val="16"/>
          <w:szCs w:val="16"/>
        </w:rPr>
      </w:pPr>
    </w:p>
    <w:p w14:paraId="2A7CA4B2" w14:textId="77777777" w:rsidR="007E6163" w:rsidRDefault="00CB08DC" w:rsidP="00497E79">
      <w:pPr>
        <w:rPr>
          <w:sz w:val="20"/>
          <w:szCs w:val="16"/>
        </w:rPr>
      </w:pPr>
      <w:r w:rsidRPr="0041166A">
        <w:rPr>
          <w:sz w:val="20"/>
          <w:szCs w:val="16"/>
        </w:rPr>
        <w:t>Kalniņa</w:t>
      </w:r>
      <w:r>
        <w:rPr>
          <w:sz w:val="20"/>
          <w:szCs w:val="16"/>
        </w:rPr>
        <w:t xml:space="preserve">, </w:t>
      </w:r>
      <w:r w:rsidRPr="0041166A">
        <w:rPr>
          <w:sz w:val="20"/>
          <w:szCs w:val="16"/>
        </w:rPr>
        <w:t>67026576</w:t>
      </w:r>
      <w:r w:rsidR="00EC1527" w:rsidRPr="0041166A">
        <w:rPr>
          <w:sz w:val="20"/>
          <w:szCs w:val="16"/>
        </w:rPr>
        <w:t>,</w:t>
      </w:r>
    </w:p>
    <w:p w14:paraId="629B9074" w14:textId="10459B96" w:rsidR="00497E79" w:rsidRPr="0041166A" w:rsidRDefault="00CB08DC" w:rsidP="00497E79">
      <w:pPr>
        <w:rPr>
          <w:sz w:val="20"/>
          <w:szCs w:val="16"/>
        </w:rPr>
      </w:pPr>
      <w:hyperlink r:id="rId9" w:history="1">
        <w:r w:rsidRPr="0041166A">
          <w:rPr>
            <w:rStyle w:val="Hyperlink"/>
            <w:sz w:val="20"/>
            <w:szCs w:val="16"/>
          </w:rPr>
          <w:t>lelda.kalnina@varam.gov.lv</w:t>
        </w:r>
      </w:hyperlink>
    </w:p>
    <w:p w14:paraId="05018A56" w14:textId="77777777" w:rsidR="00274C16" w:rsidRPr="0041166A" w:rsidRDefault="00274C16" w:rsidP="0026395B">
      <w:pPr>
        <w:jc w:val="both"/>
        <w:rPr>
          <w:sz w:val="20"/>
          <w:szCs w:val="16"/>
        </w:rPr>
      </w:pPr>
    </w:p>
    <w:p w14:paraId="44DB04FC" w14:textId="77777777" w:rsidR="007E6163" w:rsidRDefault="00CB08DC" w:rsidP="0022151E">
      <w:pPr>
        <w:rPr>
          <w:sz w:val="20"/>
          <w:szCs w:val="16"/>
        </w:rPr>
      </w:pPr>
      <w:r w:rsidRPr="0041166A">
        <w:rPr>
          <w:sz w:val="20"/>
          <w:szCs w:val="16"/>
        </w:rPr>
        <w:t>Rudzīte</w:t>
      </w:r>
      <w:r>
        <w:rPr>
          <w:sz w:val="20"/>
          <w:szCs w:val="16"/>
        </w:rPr>
        <w:t>,</w:t>
      </w:r>
      <w:r w:rsidRPr="0041166A">
        <w:rPr>
          <w:sz w:val="20"/>
          <w:szCs w:val="16"/>
        </w:rPr>
        <w:t>67082897</w:t>
      </w:r>
    </w:p>
    <w:p w14:paraId="49672082" w14:textId="490A9228" w:rsidR="000523F6" w:rsidRPr="0041166A" w:rsidRDefault="00CB08DC" w:rsidP="0022151E">
      <w:pPr>
        <w:rPr>
          <w:sz w:val="20"/>
          <w:szCs w:val="16"/>
        </w:rPr>
      </w:pPr>
      <w:hyperlink r:id="rId10" w:history="1">
        <w:r w:rsidRPr="0041166A">
          <w:rPr>
            <w:rStyle w:val="Hyperlink"/>
            <w:sz w:val="20"/>
            <w:szCs w:val="16"/>
          </w:rPr>
          <w:t>signe.rudzite@mk.gov.lv</w:t>
        </w:r>
      </w:hyperlink>
    </w:p>
    <w:sectPr w:rsidR="000523F6" w:rsidRPr="0041166A" w:rsidSect="000A38C1">
      <w:headerReference w:type="default" r:id="rId11"/>
      <w:footerReference w:type="default" r:id="rId12"/>
      <w:footerReference w:type="first" r:id="rId13"/>
      <w:pgSz w:w="11907" w:h="16839" w:code="9"/>
      <w:pgMar w:top="1276" w:right="1275"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1C8C9" w14:textId="77777777" w:rsidR="00CB08DC" w:rsidRDefault="00CB08DC">
      <w:r>
        <w:separator/>
      </w:r>
    </w:p>
  </w:endnote>
  <w:endnote w:type="continuationSeparator" w:id="0">
    <w:p w14:paraId="0099739D" w14:textId="77777777" w:rsidR="00CB08DC" w:rsidRDefault="00CB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entury Schoolbook">
    <w:altName w:val="Cambria"/>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17549" w14:textId="77777777" w:rsidR="00651BC4" w:rsidRPr="00E3595C" w:rsidRDefault="00CB08DC" w:rsidP="007E6163">
    <w:pPr>
      <w:pStyle w:val="Footer"/>
      <w:jc w:val="both"/>
      <w:rPr>
        <w:sz w:val="20"/>
      </w:rPr>
    </w:pPr>
    <w:r>
      <w:fldChar w:fldCharType="begin"/>
    </w:r>
    <w:r>
      <w:instrText xml:space="preserve"> FILENAME   \* MERGEFORMAT </w:instrText>
    </w:r>
    <w:r>
      <w:fldChar w:fldCharType="end"/>
    </w:r>
  </w:p>
  <w:p w14:paraId="0705BAB6" w14:textId="77777777" w:rsidR="00651BC4" w:rsidRPr="000D1115" w:rsidRDefault="00651BC4" w:rsidP="000D1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40112" w14:textId="5F4E1F85" w:rsidR="00651BC4" w:rsidRPr="00E3595C" w:rsidRDefault="00CB08DC" w:rsidP="00064B7F">
    <w:pPr>
      <w:pStyle w:val="Footer"/>
      <w:jc w:val="both"/>
      <w:rPr>
        <w:sz w:val="20"/>
      </w:rPr>
    </w:pPr>
    <w:r>
      <w:fldChar w:fldCharType="begin"/>
    </w:r>
    <w:r>
      <w:instrText xml:space="preserve"> FILENAME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8BC56" w14:textId="77777777" w:rsidR="00CB08DC" w:rsidRDefault="00CB08DC">
      <w:r>
        <w:separator/>
      </w:r>
    </w:p>
  </w:footnote>
  <w:footnote w:type="continuationSeparator" w:id="0">
    <w:p w14:paraId="2159BEC7" w14:textId="77777777" w:rsidR="00CB08DC" w:rsidRDefault="00CB0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0B75" w14:textId="302D7F18" w:rsidR="00651BC4" w:rsidRDefault="00CB08DC">
    <w:pPr>
      <w:pStyle w:val="Header"/>
      <w:jc w:val="center"/>
    </w:pPr>
    <w:r>
      <w:fldChar w:fldCharType="begin"/>
    </w:r>
    <w:r>
      <w:instrText xml:space="preserve"> PAGE   \* MERGEFORMAT </w:instrText>
    </w:r>
    <w:r>
      <w:fldChar w:fldCharType="separate"/>
    </w:r>
    <w:r w:rsidR="005B50C5">
      <w:rPr>
        <w:noProof/>
      </w:rPr>
      <w:t>2</w:t>
    </w:r>
    <w:r>
      <w:rPr>
        <w:noProof/>
      </w:rPr>
      <w:fldChar w:fldCharType="end"/>
    </w:r>
  </w:p>
  <w:p w14:paraId="665E7C17" w14:textId="77777777" w:rsidR="00651BC4" w:rsidRDefault="00651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D569BF"/>
    <w:multiLevelType w:val="hybridMultilevel"/>
    <w:tmpl w:val="42F2BC4A"/>
    <w:lvl w:ilvl="0" w:tplc="78E8BCB0">
      <w:numFmt w:val="bullet"/>
      <w:lvlText w:val="-"/>
      <w:lvlJc w:val="left"/>
      <w:pPr>
        <w:ind w:left="1440" w:hanging="360"/>
      </w:pPr>
      <w:rPr>
        <w:rFonts w:ascii="Calibri" w:eastAsia="Times New Roman" w:hAnsi="Calibri" w:cs="Times New Roman" w:hint="default"/>
      </w:rPr>
    </w:lvl>
    <w:lvl w:ilvl="1" w:tplc="56A0A5E2" w:tentative="1">
      <w:start w:val="1"/>
      <w:numFmt w:val="bullet"/>
      <w:lvlText w:val="o"/>
      <w:lvlJc w:val="left"/>
      <w:pPr>
        <w:ind w:left="2160" w:hanging="360"/>
      </w:pPr>
      <w:rPr>
        <w:rFonts w:ascii="Courier New" w:hAnsi="Courier New" w:cs="Courier New" w:hint="default"/>
      </w:rPr>
    </w:lvl>
    <w:lvl w:ilvl="2" w:tplc="4EAC89C6" w:tentative="1">
      <w:start w:val="1"/>
      <w:numFmt w:val="bullet"/>
      <w:lvlText w:val=""/>
      <w:lvlJc w:val="left"/>
      <w:pPr>
        <w:ind w:left="2880" w:hanging="360"/>
      </w:pPr>
      <w:rPr>
        <w:rFonts w:ascii="Wingdings" w:hAnsi="Wingdings" w:hint="default"/>
      </w:rPr>
    </w:lvl>
    <w:lvl w:ilvl="3" w:tplc="1910B9DE" w:tentative="1">
      <w:start w:val="1"/>
      <w:numFmt w:val="bullet"/>
      <w:lvlText w:val=""/>
      <w:lvlJc w:val="left"/>
      <w:pPr>
        <w:ind w:left="3600" w:hanging="360"/>
      </w:pPr>
      <w:rPr>
        <w:rFonts w:ascii="Symbol" w:hAnsi="Symbol" w:hint="default"/>
      </w:rPr>
    </w:lvl>
    <w:lvl w:ilvl="4" w:tplc="F5764A00" w:tentative="1">
      <w:start w:val="1"/>
      <w:numFmt w:val="bullet"/>
      <w:lvlText w:val="o"/>
      <w:lvlJc w:val="left"/>
      <w:pPr>
        <w:ind w:left="4320" w:hanging="360"/>
      </w:pPr>
      <w:rPr>
        <w:rFonts w:ascii="Courier New" w:hAnsi="Courier New" w:cs="Courier New" w:hint="default"/>
      </w:rPr>
    </w:lvl>
    <w:lvl w:ilvl="5" w:tplc="72BAC70C" w:tentative="1">
      <w:start w:val="1"/>
      <w:numFmt w:val="bullet"/>
      <w:lvlText w:val=""/>
      <w:lvlJc w:val="left"/>
      <w:pPr>
        <w:ind w:left="5040" w:hanging="360"/>
      </w:pPr>
      <w:rPr>
        <w:rFonts w:ascii="Wingdings" w:hAnsi="Wingdings" w:hint="default"/>
      </w:rPr>
    </w:lvl>
    <w:lvl w:ilvl="6" w:tplc="9738DFB8" w:tentative="1">
      <w:start w:val="1"/>
      <w:numFmt w:val="bullet"/>
      <w:lvlText w:val=""/>
      <w:lvlJc w:val="left"/>
      <w:pPr>
        <w:ind w:left="5760" w:hanging="360"/>
      </w:pPr>
      <w:rPr>
        <w:rFonts w:ascii="Symbol" w:hAnsi="Symbol" w:hint="default"/>
      </w:rPr>
    </w:lvl>
    <w:lvl w:ilvl="7" w:tplc="338A8D3A" w:tentative="1">
      <w:start w:val="1"/>
      <w:numFmt w:val="bullet"/>
      <w:lvlText w:val="o"/>
      <w:lvlJc w:val="left"/>
      <w:pPr>
        <w:ind w:left="6480" w:hanging="360"/>
      </w:pPr>
      <w:rPr>
        <w:rFonts w:ascii="Courier New" w:hAnsi="Courier New" w:cs="Courier New" w:hint="default"/>
      </w:rPr>
    </w:lvl>
    <w:lvl w:ilvl="8" w:tplc="786EAF76" w:tentative="1">
      <w:start w:val="1"/>
      <w:numFmt w:val="bullet"/>
      <w:lvlText w:val=""/>
      <w:lvlJc w:val="left"/>
      <w:pPr>
        <w:ind w:left="7200" w:hanging="360"/>
      </w:pPr>
      <w:rPr>
        <w:rFonts w:ascii="Wingdings" w:hAnsi="Wingdings" w:hint="default"/>
      </w:rPr>
    </w:lvl>
  </w:abstractNum>
  <w:abstractNum w:abstractNumId="2" w15:restartNumberingAfterBreak="0">
    <w:nsid w:val="09E416F2"/>
    <w:multiLevelType w:val="hybridMultilevel"/>
    <w:tmpl w:val="4ACE5996"/>
    <w:lvl w:ilvl="0" w:tplc="72AEE360">
      <w:start w:val="1"/>
      <w:numFmt w:val="bullet"/>
      <w:pStyle w:val="VPBullet1"/>
      <w:lvlText w:val=""/>
      <w:lvlJc w:val="left"/>
      <w:pPr>
        <w:ind w:left="720" w:hanging="360"/>
      </w:pPr>
      <w:rPr>
        <w:rFonts w:ascii="Wingdings" w:hAnsi="Wingdings" w:hint="default"/>
        <w:color w:val="808080"/>
        <w:sz w:val="24"/>
      </w:rPr>
    </w:lvl>
    <w:lvl w:ilvl="1" w:tplc="9B8CC4FE">
      <w:start w:val="1"/>
      <w:numFmt w:val="bullet"/>
      <w:lvlText w:val="o"/>
      <w:lvlJc w:val="left"/>
      <w:pPr>
        <w:ind w:left="1440" w:hanging="360"/>
      </w:pPr>
      <w:rPr>
        <w:rFonts w:ascii="Courier New" w:hAnsi="Courier New" w:cs="Courier New" w:hint="default"/>
      </w:rPr>
    </w:lvl>
    <w:lvl w:ilvl="2" w:tplc="EFA2C930">
      <w:start w:val="1"/>
      <w:numFmt w:val="bullet"/>
      <w:lvlText w:val=""/>
      <w:lvlJc w:val="left"/>
      <w:pPr>
        <w:ind w:left="2160" w:hanging="360"/>
      </w:pPr>
      <w:rPr>
        <w:rFonts w:ascii="Wingdings" w:hAnsi="Wingdings" w:hint="default"/>
      </w:rPr>
    </w:lvl>
    <w:lvl w:ilvl="3" w:tplc="E334D3EC">
      <w:start w:val="1"/>
      <w:numFmt w:val="bullet"/>
      <w:lvlText w:val=""/>
      <w:lvlJc w:val="left"/>
      <w:pPr>
        <w:ind w:left="2880" w:hanging="360"/>
      </w:pPr>
      <w:rPr>
        <w:rFonts w:ascii="Symbol" w:hAnsi="Symbol" w:hint="default"/>
      </w:rPr>
    </w:lvl>
    <w:lvl w:ilvl="4" w:tplc="9334C50C">
      <w:start w:val="1"/>
      <w:numFmt w:val="bullet"/>
      <w:lvlText w:val="o"/>
      <w:lvlJc w:val="left"/>
      <w:pPr>
        <w:ind w:left="3600" w:hanging="360"/>
      </w:pPr>
      <w:rPr>
        <w:rFonts w:ascii="Courier New" w:hAnsi="Courier New" w:cs="Courier New" w:hint="default"/>
      </w:rPr>
    </w:lvl>
    <w:lvl w:ilvl="5" w:tplc="F626A102">
      <w:start w:val="1"/>
      <w:numFmt w:val="bullet"/>
      <w:lvlText w:val=""/>
      <w:lvlJc w:val="left"/>
      <w:pPr>
        <w:ind w:left="4320" w:hanging="360"/>
      </w:pPr>
      <w:rPr>
        <w:rFonts w:ascii="Wingdings" w:hAnsi="Wingdings" w:hint="default"/>
      </w:rPr>
    </w:lvl>
    <w:lvl w:ilvl="6" w:tplc="4FA85828">
      <w:start w:val="1"/>
      <w:numFmt w:val="bullet"/>
      <w:lvlText w:val=""/>
      <w:lvlJc w:val="left"/>
      <w:pPr>
        <w:ind w:left="5040" w:hanging="360"/>
      </w:pPr>
      <w:rPr>
        <w:rFonts w:ascii="Symbol" w:hAnsi="Symbol" w:hint="default"/>
      </w:rPr>
    </w:lvl>
    <w:lvl w:ilvl="7" w:tplc="723E4D3E">
      <w:start w:val="1"/>
      <w:numFmt w:val="bullet"/>
      <w:lvlText w:val="o"/>
      <w:lvlJc w:val="left"/>
      <w:pPr>
        <w:ind w:left="5760" w:hanging="360"/>
      </w:pPr>
      <w:rPr>
        <w:rFonts w:ascii="Courier New" w:hAnsi="Courier New" w:cs="Courier New" w:hint="default"/>
      </w:rPr>
    </w:lvl>
    <w:lvl w:ilvl="8" w:tplc="A1FCB72A">
      <w:start w:val="1"/>
      <w:numFmt w:val="bullet"/>
      <w:lvlText w:val=""/>
      <w:lvlJc w:val="left"/>
      <w:pPr>
        <w:ind w:left="6480" w:hanging="360"/>
      </w:pPr>
      <w:rPr>
        <w:rFonts w:ascii="Wingdings" w:hAnsi="Wingdings" w:hint="default"/>
      </w:rPr>
    </w:lvl>
  </w:abstractNum>
  <w:abstractNum w:abstractNumId="3" w15:restartNumberingAfterBreak="0">
    <w:nsid w:val="16782CFC"/>
    <w:multiLevelType w:val="hybridMultilevel"/>
    <w:tmpl w:val="DE7CB4D2"/>
    <w:lvl w:ilvl="0" w:tplc="43AEC7DC">
      <w:start w:val="1"/>
      <w:numFmt w:val="bullet"/>
      <w:lvlText w:val=""/>
      <w:lvlJc w:val="left"/>
      <w:pPr>
        <w:ind w:left="720" w:hanging="360"/>
      </w:pPr>
      <w:rPr>
        <w:rFonts w:ascii="Symbol" w:hAnsi="Symbol" w:hint="default"/>
      </w:rPr>
    </w:lvl>
    <w:lvl w:ilvl="1" w:tplc="D32CD2CC" w:tentative="1">
      <w:start w:val="1"/>
      <w:numFmt w:val="bullet"/>
      <w:lvlText w:val="o"/>
      <w:lvlJc w:val="left"/>
      <w:pPr>
        <w:ind w:left="1440" w:hanging="360"/>
      </w:pPr>
      <w:rPr>
        <w:rFonts w:ascii="Courier New" w:hAnsi="Courier New" w:cs="Courier New" w:hint="default"/>
      </w:rPr>
    </w:lvl>
    <w:lvl w:ilvl="2" w:tplc="5E86BA38" w:tentative="1">
      <w:start w:val="1"/>
      <w:numFmt w:val="bullet"/>
      <w:lvlText w:val=""/>
      <w:lvlJc w:val="left"/>
      <w:pPr>
        <w:ind w:left="2160" w:hanging="360"/>
      </w:pPr>
      <w:rPr>
        <w:rFonts w:ascii="Wingdings" w:hAnsi="Wingdings" w:hint="default"/>
      </w:rPr>
    </w:lvl>
    <w:lvl w:ilvl="3" w:tplc="7472A9FC" w:tentative="1">
      <w:start w:val="1"/>
      <w:numFmt w:val="bullet"/>
      <w:lvlText w:val=""/>
      <w:lvlJc w:val="left"/>
      <w:pPr>
        <w:ind w:left="2880" w:hanging="360"/>
      </w:pPr>
      <w:rPr>
        <w:rFonts w:ascii="Symbol" w:hAnsi="Symbol" w:hint="default"/>
      </w:rPr>
    </w:lvl>
    <w:lvl w:ilvl="4" w:tplc="9A1464E4" w:tentative="1">
      <w:start w:val="1"/>
      <w:numFmt w:val="bullet"/>
      <w:lvlText w:val="o"/>
      <w:lvlJc w:val="left"/>
      <w:pPr>
        <w:ind w:left="3600" w:hanging="360"/>
      </w:pPr>
      <w:rPr>
        <w:rFonts w:ascii="Courier New" w:hAnsi="Courier New" w:cs="Courier New" w:hint="default"/>
      </w:rPr>
    </w:lvl>
    <w:lvl w:ilvl="5" w:tplc="E19CA1FE" w:tentative="1">
      <w:start w:val="1"/>
      <w:numFmt w:val="bullet"/>
      <w:lvlText w:val=""/>
      <w:lvlJc w:val="left"/>
      <w:pPr>
        <w:ind w:left="4320" w:hanging="360"/>
      </w:pPr>
      <w:rPr>
        <w:rFonts w:ascii="Wingdings" w:hAnsi="Wingdings" w:hint="default"/>
      </w:rPr>
    </w:lvl>
    <w:lvl w:ilvl="6" w:tplc="F42A8358" w:tentative="1">
      <w:start w:val="1"/>
      <w:numFmt w:val="bullet"/>
      <w:lvlText w:val=""/>
      <w:lvlJc w:val="left"/>
      <w:pPr>
        <w:ind w:left="5040" w:hanging="360"/>
      </w:pPr>
      <w:rPr>
        <w:rFonts w:ascii="Symbol" w:hAnsi="Symbol" w:hint="default"/>
      </w:rPr>
    </w:lvl>
    <w:lvl w:ilvl="7" w:tplc="55E48FEC" w:tentative="1">
      <w:start w:val="1"/>
      <w:numFmt w:val="bullet"/>
      <w:lvlText w:val="o"/>
      <w:lvlJc w:val="left"/>
      <w:pPr>
        <w:ind w:left="5760" w:hanging="360"/>
      </w:pPr>
      <w:rPr>
        <w:rFonts w:ascii="Courier New" w:hAnsi="Courier New" w:cs="Courier New" w:hint="default"/>
      </w:rPr>
    </w:lvl>
    <w:lvl w:ilvl="8" w:tplc="D4E6F46E" w:tentative="1">
      <w:start w:val="1"/>
      <w:numFmt w:val="bullet"/>
      <w:lvlText w:val=""/>
      <w:lvlJc w:val="left"/>
      <w:pPr>
        <w:ind w:left="6480" w:hanging="360"/>
      </w:pPr>
      <w:rPr>
        <w:rFonts w:ascii="Wingdings" w:hAnsi="Wingdings" w:hint="default"/>
      </w:rPr>
    </w:lvl>
  </w:abstractNum>
  <w:abstractNum w:abstractNumId="4" w15:restartNumberingAfterBreak="0">
    <w:nsid w:val="19F74DB1"/>
    <w:multiLevelType w:val="hybridMultilevel"/>
    <w:tmpl w:val="154C52B8"/>
    <w:lvl w:ilvl="0" w:tplc="B25C0E88">
      <w:start w:val="1"/>
      <w:numFmt w:val="decimal"/>
      <w:lvlText w:val="%1."/>
      <w:lvlJc w:val="left"/>
      <w:pPr>
        <w:ind w:left="720" w:hanging="360"/>
      </w:pPr>
      <w:rPr>
        <w:rFonts w:hint="default"/>
      </w:rPr>
    </w:lvl>
    <w:lvl w:ilvl="1" w:tplc="F138B326">
      <w:start w:val="1"/>
      <w:numFmt w:val="lowerLetter"/>
      <w:lvlText w:val="%2."/>
      <w:lvlJc w:val="left"/>
      <w:pPr>
        <w:ind w:left="1440" w:hanging="360"/>
      </w:pPr>
    </w:lvl>
    <w:lvl w:ilvl="2" w:tplc="636A3F12" w:tentative="1">
      <w:start w:val="1"/>
      <w:numFmt w:val="lowerRoman"/>
      <w:lvlText w:val="%3."/>
      <w:lvlJc w:val="right"/>
      <w:pPr>
        <w:ind w:left="2160" w:hanging="180"/>
      </w:pPr>
    </w:lvl>
    <w:lvl w:ilvl="3" w:tplc="07407CD0" w:tentative="1">
      <w:start w:val="1"/>
      <w:numFmt w:val="decimal"/>
      <w:lvlText w:val="%4."/>
      <w:lvlJc w:val="left"/>
      <w:pPr>
        <w:ind w:left="2880" w:hanging="360"/>
      </w:pPr>
    </w:lvl>
    <w:lvl w:ilvl="4" w:tplc="C99637FE" w:tentative="1">
      <w:start w:val="1"/>
      <w:numFmt w:val="lowerLetter"/>
      <w:lvlText w:val="%5."/>
      <w:lvlJc w:val="left"/>
      <w:pPr>
        <w:ind w:left="3600" w:hanging="360"/>
      </w:pPr>
    </w:lvl>
    <w:lvl w:ilvl="5" w:tplc="972E5362" w:tentative="1">
      <w:start w:val="1"/>
      <w:numFmt w:val="lowerRoman"/>
      <w:lvlText w:val="%6."/>
      <w:lvlJc w:val="right"/>
      <w:pPr>
        <w:ind w:left="4320" w:hanging="180"/>
      </w:pPr>
    </w:lvl>
    <w:lvl w:ilvl="6" w:tplc="65062D90" w:tentative="1">
      <w:start w:val="1"/>
      <w:numFmt w:val="decimal"/>
      <w:lvlText w:val="%7."/>
      <w:lvlJc w:val="left"/>
      <w:pPr>
        <w:ind w:left="5040" w:hanging="360"/>
      </w:pPr>
    </w:lvl>
    <w:lvl w:ilvl="7" w:tplc="757CAA26" w:tentative="1">
      <w:start w:val="1"/>
      <w:numFmt w:val="lowerLetter"/>
      <w:lvlText w:val="%8."/>
      <w:lvlJc w:val="left"/>
      <w:pPr>
        <w:ind w:left="5760" w:hanging="360"/>
      </w:pPr>
    </w:lvl>
    <w:lvl w:ilvl="8" w:tplc="DD1AE3EC" w:tentative="1">
      <w:start w:val="1"/>
      <w:numFmt w:val="lowerRoman"/>
      <w:lvlText w:val="%9."/>
      <w:lvlJc w:val="right"/>
      <w:pPr>
        <w:ind w:left="6480" w:hanging="180"/>
      </w:pPr>
    </w:lvl>
  </w:abstractNum>
  <w:abstractNum w:abstractNumId="5" w15:restartNumberingAfterBreak="0">
    <w:nsid w:val="2006499B"/>
    <w:multiLevelType w:val="hybridMultilevel"/>
    <w:tmpl w:val="02281D4C"/>
    <w:lvl w:ilvl="0" w:tplc="32184770">
      <w:start w:val="1"/>
      <w:numFmt w:val="bullet"/>
      <w:lvlText w:val=""/>
      <w:lvlJc w:val="left"/>
      <w:pPr>
        <w:ind w:left="720" w:hanging="360"/>
      </w:pPr>
      <w:rPr>
        <w:rFonts w:ascii="Symbol" w:hAnsi="Symbol" w:hint="default"/>
      </w:rPr>
    </w:lvl>
    <w:lvl w:ilvl="1" w:tplc="276A8230">
      <w:start w:val="1"/>
      <w:numFmt w:val="bullet"/>
      <w:lvlText w:val=""/>
      <w:lvlJc w:val="left"/>
      <w:pPr>
        <w:ind w:left="1440" w:hanging="360"/>
      </w:pPr>
      <w:rPr>
        <w:rFonts w:ascii="Symbol" w:hAnsi="Symbol" w:hint="default"/>
      </w:rPr>
    </w:lvl>
    <w:lvl w:ilvl="2" w:tplc="14C89CCA" w:tentative="1">
      <w:start w:val="1"/>
      <w:numFmt w:val="bullet"/>
      <w:lvlText w:val=""/>
      <w:lvlJc w:val="left"/>
      <w:pPr>
        <w:ind w:left="2160" w:hanging="360"/>
      </w:pPr>
      <w:rPr>
        <w:rFonts w:ascii="Wingdings" w:hAnsi="Wingdings" w:hint="default"/>
      </w:rPr>
    </w:lvl>
    <w:lvl w:ilvl="3" w:tplc="6B68E2E2" w:tentative="1">
      <w:start w:val="1"/>
      <w:numFmt w:val="bullet"/>
      <w:lvlText w:val=""/>
      <w:lvlJc w:val="left"/>
      <w:pPr>
        <w:ind w:left="2880" w:hanging="360"/>
      </w:pPr>
      <w:rPr>
        <w:rFonts w:ascii="Symbol" w:hAnsi="Symbol" w:hint="default"/>
      </w:rPr>
    </w:lvl>
    <w:lvl w:ilvl="4" w:tplc="AEAECEF4" w:tentative="1">
      <w:start w:val="1"/>
      <w:numFmt w:val="bullet"/>
      <w:lvlText w:val="o"/>
      <w:lvlJc w:val="left"/>
      <w:pPr>
        <w:ind w:left="3600" w:hanging="360"/>
      </w:pPr>
      <w:rPr>
        <w:rFonts w:ascii="Courier New" w:hAnsi="Courier New" w:cs="Courier New" w:hint="default"/>
      </w:rPr>
    </w:lvl>
    <w:lvl w:ilvl="5" w:tplc="1F68522E" w:tentative="1">
      <w:start w:val="1"/>
      <w:numFmt w:val="bullet"/>
      <w:lvlText w:val=""/>
      <w:lvlJc w:val="left"/>
      <w:pPr>
        <w:ind w:left="4320" w:hanging="360"/>
      </w:pPr>
      <w:rPr>
        <w:rFonts w:ascii="Wingdings" w:hAnsi="Wingdings" w:hint="default"/>
      </w:rPr>
    </w:lvl>
    <w:lvl w:ilvl="6" w:tplc="07827E32" w:tentative="1">
      <w:start w:val="1"/>
      <w:numFmt w:val="bullet"/>
      <w:lvlText w:val=""/>
      <w:lvlJc w:val="left"/>
      <w:pPr>
        <w:ind w:left="5040" w:hanging="360"/>
      </w:pPr>
      <w:rPr>
        <w:rFonts w:ascii="Symbol" w:hAnsi="Symbol" w:hint="default"/>
      </w:rPr>
    </w:lvl>
    <w:lvl w:ilvl="7" w:tplc="E2AA0EBC" w:tentative="1">
      <w:start w:val="1"/>
      <w:numFmt w:val="bullet"/>
      <w:lvlText w:val="o"/>
      <w:lvlJc w:val="left"/>
      <w:pPr>
        <w:ind w:left="5760" w:hanging="360"/>
      </w:pPr>
      <w:rPr>
        <w:rFonts w:ascii="Courier New" w:hAnsi="Courier New" w:cs="Courier New" w:hint="default"/>
      </w:rPr>
    </w:lvl>
    <w:lvl w:ilvl="8" w:tplc="AF18C252" w:tentative="1">
      <w:start w:val="1"/>
      <w:numFmt w:val="bullet"/>
      <w:lvlText w:val=""/>
      <w:lvlJc w:val="left"/>
      <w:pPr>
        <w:ind w:left="6480" w:hanging="360"/>
      </w:pPr>
      <w:rPr>
        <w:rFonts w:ascii="Wingdings" w:hAnsi="Wingdings" w:hint="default"/>
      </w:rPr>
    </w:lvl>
  </w:abstractNum>
  <w:abstractNum w:abstractNumId="6"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8C53829"/>
    <w:multiLevelType w:val="hybridMultilevel"/>
    <w:tmpl w:val="78F4B824"/>
    <w:lvl w:ilvl="0" w:tplc="2F80CDBA">
      <w:start w:val="1"/>
      <w:numFmt w:val="decimal"/>
      <w:pStyle w:val="Style1"/>
      <w:lvlText w:val="%1."/>
      <w:lvlJc w:val="left"/>
      <w:pPr>
        <w:tabs>
          <w:tab w:val="num" w:pos="360"/>
        </w:tabs>
        <w:ind w:left="360" w:hanging="360"/>
      </w:pPr>
      <w:rPr>
        <w:rFonts w:cs="Times New Roman"/>
      </w:rPr>
    </w:lvl>
    <w:lvl w:ilvl="1" w:tplc="D7E28318">
      <w:start w:val="1"/>
      <w:numFmt w:val="lowerLetter"/>
      <w:lvlText w:val="%2."/>
      <w:lvlJc w:val="left"/>
      <w:pPr>
        <w:tabs>
          <w:tab w:val="num" w:pos="1080"/>
        </w:tabs>
        <w:ind w:left="1080" w:hanging="360"/>
      </w:pPr>
      <w:rPr>
        <w:rFonts w:cs="Times New Roman"/>
      </w:rPr>
    </w:lvl>
    <w:lvl w:ilvl="2" w:tplc="8FE6FB16" w:tentative="1">
      <w:start w:val="1"/>
      <w:numFmt w:val="lowerRoman"/>
      <w:lvlText w:val="%3."/>
      <w:lvlJc w:val="right"/>
      <w:pPr>
        <w:tabs>
          <w:tab w:val="num" w:pos="1800"/>
        </w:tabs>
        <w:ind w:left="1800" w:hanging="180"/>
      </w:pPr>
      <w:rPr>
        <w:rFonts w:cs="Times New Roman"/>
      </w:rPr>
    </w:lvl>
    <w:lvl w:ilvl="3" w:tplc="06D8F56E" w:tentative="1">
      <w:start w:val="1"/>
      <w:numFmt w:val="decimal"/>
      <w:lvlText w:val="%4."/>
      <w:lvlJc w:val="left"/>
      <w:pPr>
        <w:tabs>
          <w:tab w:val="num" w:pos="2520"/>
        </w:tabs>
        <w:ind w:left="2520" w:hanging="360"/>
      </w:pPr>
      <w:rPr>
        <w:rFonts w:cs="Times New Roman"/>
      </w:rPr>
    </w:lvl>
    <w:lvl w:ilvl="4" w:tplc="21DEBC14" w:tentative="1">
      <w:start w:val="1"/>
      <w:numFmt w:val="lowerLetter"/>
      <w:lvlText w:val="%5."/>
      <w:lvlJc w:val="left"/>
      <w:pPr>
        <w:tabs>
          <w:tab w:val="num" w:pos="3240"/>
        </w:tabs>
        <w:ind w:left="3240" w:hanging="360"/>
      </w:pPr>
      <w:rPr>
        <w:rFonts w:cs="Times New Roman"/>
      </w:rPr>
    </w:lvl>
    <w:lvl w:ilvl="5" w:tplc="C728CB68" w:tentative="1">
      <w:start w:val="1"/>
      <w:numFmt w:val="lowerRoman"/>
      <w:lvlText w:val="%6."/>
      <w:lvlJc w:val="right"/>
      <w:pPr>
        <w:tabs>
          <w:tab w:val="num" w:pos="3960"/>
        </w:tabs>
        <w:ind w:left="3960" w:hanging="180"/>
      </w:pPr>
      <w:rPr>
        <w:rFonts w:cs="Times New Roman"/>
      </w:rPr>
    </w:lvl>
    <w:lvl w:ilvl="6" w:tplc="0E9CD0E6" w:tentative="1">
      <w:start w:val="1"/>
      <w:numFmt w:val="decimal"/>
      <w:lvlText w:val="%7."/>
      <w:lvlJc w:val="left"/>
      <w:pPr>
        <w:tabs>
          <w:tab w:val="num" w:pos="4680"/>
        </w:tabs>
        <w:ind w:left="4680" w:hanging="360"/>
      </w:pPr>
      <w:rPr>
        <w:rFonts w:cs="Times New Roman"/>
      </w:rPr>
    </w:lvl>
    <w:lvl w:ilvl="7" w:tplc="BD9E115E" w:tentative="1">
      <w:start w:val="1"/>
      <w:numFmt w:val="lowerLetter"/>
      <w:lvlText w:val="%8."/>
      <w:lvlJc w:val="left"/>
      <w:pPr>
        <w:tabs>
          <w:tab w:val="num" w:pos="5400"/>
        </w:tabs>
        <w:ind w:left="5400" w:hanging="360"/>
      </w:pPr>
      <w:rPr>
        <w:rFonts w:cs="Times New Roman"/>
      </w:rPr>
    </w:lvl>
    <w:lvl w:ilvl="8" w:tplc="866A1842" w:tentative="1">
      <w:start w:val="1"/>
      <w:numFmt w:val="lowerRoman"/>
      <w:lvlText w:val="%9."/>
      <w:lvlJc w:val="right"/>
      <w:pPr>
        <w:tabs>
          <w:tab w:val="num" w:pos="6120"/>
        </w:tabs>
        <w:ind w:left="6120" w:hanging="180"/>
      </w:pPr>
      <w:rPr>
        <w:rFonts w:cs="Times New Roman"/>
      </w:rPr>
    </w:lvl>
  </w:abstractNum>
  <w:abstractNum w:abstractNumId="8" w15:restartNumberingAfterBreak="0">
    <w:nsid w:val="34097873"/>
    <w:multiLevelType w:val="hybridMultilevel"/>
    <w:tmpl w:val="637E2EC2"/>
    <w:lvl w:ilvl="0" w:tplc="35207E30">
      <w:start w:val="1"/>
      <w:numFmt w:val="decimal"/>
      <w:lvlText w:val="%1."/>
      <w:lvlJc w:val="left"/>
      <w:pPr>
        <w:ind w:left="1080" w:hanging="360"/>
      </w:pPr>
    </w:lvl>
    <w:lvl w:ilvl="1" w:tplc="967C7EFA" w:tentative="1">
      <w:start w:val="1"/>
      <w:numFmt w:val="lowerLetter"/>
      <w:lvlText w:val="%2."/>
      <w:lvlJc w:val="left"/>
      <w:pPr>
        <w:ind w:left="1800" w:hanging="360"/>
      </w:pPr>
    </w:lvl>
    <w:lvl w:ilvl="2" w:tplc="AB100708" w:tentative="1">
      <w:start w:val="1"/>
      <w:numFmt w:val="lowerRoman"/>
      <w:lvlText w:val="%3."/>
      <w:lvlJc w:val="right"/>
      <w:pPr>
        <w:ind w:left="2520" w:hanging="180"/>
      </w:pPr>
    </w:lvl>
    <w:lvl w:ilvl="3" w:tplc="08F85CD4" w:tentative="1">
      <w:start w:val="1"/>
      <w:numFmt w:val="decimal"/>
      <w:lvlText w:val="%4."/>
      <w:lvlJc w:val="left"/>
      <w:pPr>
        <w:ind w:left="3240" w:hanging="360"/>
      </w:pPr>
    </w:lvl>
    <w:lvl w:ilvl="4" w:tplc="87F8A646" w:tentative="1">
      <w:start w:val="1"/>
      <w:numFmt w:val="lowerLetter"/>
      <w:lvlText w:val="%5."/>
      <w:lvlJc w:val="left"/>
      <w:pPr>
        <w:ind w:left="3960" w:hanging="360"/>
      </w:pPr>
    </w:lvl>
    <w:lvl w:ilvl="5" w:tplc="68FAD95A" w:tentative="1">
      <w:start w:val="1"/>
      <w:numFmt w:val="lowerRoman"/>
      <w:lvlText w:val="%6."/>
      <w:lvlJc w:val="right"/>
      <w:pPr>
        <w:ind w:left="4680" w:hanging="180"/>
      </w:pPr>
    </w:lvl>
    <w:lvl w:ilvl="6" w:tplc="DA3AA63A" w:tentative="1">
      <w:start w:val="1"/>
      <w:numFmt w:val="decimal"/>
      <w:lvlText w:val="%7."/>
      <w:lvlJc w:val="left"/>
      <w:pPr>
        <w:ind w:left="5400" w:hanging="360"/>
      </w:pPr>
    </w:lvl>
    <w:lvl w:ilvl="7" w:tplc="7578F1B2" w:tentative="1">
      <w:start w:val="1"/>
      <w:numFmt w:val="lowerLetter"/>
      <w:lvlText w:val="%8."/>
      <w:lvlJc w:val="left"/>
      <w:pPr>
        <w:ind w:left="6120" w:hanging="360"/>
      </w:pPr>
    </w:lvl>
    <w:lvl w:ilvl="8" w:tplc="CFF81194" w:tentative="1">
      <w:start w:val="1"/>
      <w:numFmt w:val="lowerRoman"/>
      <w:lvlText w:val="%9."/>
      <w:lvlJc w:val="right"/>
      <w:pPr>
        <w:ind w:left="6840" w:hanging="180"/>
      </w:pPr>
    </w:lvl>
  </w:abstractNum>
  <w:abstractNum w:abstractNumId="9" w15:restartNumberingAfterBreak="0">
    <w:nsid w:val="360472BC"/>
    <w:multiLevelType w:val="hybridMultilevel"/>
    <w:tmpl w:val="B0E27A76"/>
    <w:lvl w:ilvl="0" w:tplc="64EC1776">
      <w:start w:val="1"/>
      <w:numFmt w:val="decimal"/>
      <w:lvlText w:val="%1."/>
      <w:lvlJc w:val="left"/>
      <w:pPr>
        <w:ind w:left="720" w:hanging="360"/>
      </w:pPr>
    </w:lvl>
    <w:lvl w:ilvl="1" w:tplc="47888ACC" w:tentative="1">
      <w:start w:val="1"/>
      <w:numFmt w:val="lowerLetter"/>
      <w:lvlText w:val="%2."/>
      <w:lvlJc w:val="left"/>
      <w:pPr>
        <w:ind w:left="1440" w:hanging="360"/>
      </w:pPr>
    </w:lvl>
    <w:lvl w:ilvl="2" w:tplc="4F52766E" w:tentative="1">
      <w:start w:val="1"/>
      <w:numFmt w:val="lowerRoman"/>
      <w:lvlText w:val="%3."/>
      <w:lvlJc w:val="right"/>
      <w:pPr>
        <w:ind w:left="2160" w:hanging="180"/>
      </w:pPr>
    </w:lvl>
    <w:lvl w:ilvl="3" w:tplc="FA7862CA" w:tentative="1">
      <w:start w:val="1"/>
      <w:numFmt w:val="decimal"/>
      <w:lvlText w:val="%4."/>
      <w:lvlJc w:val="left"/>
      <w:pPr>
        <w:ind w:left="2880" w:hanging="360"/>
      </w:pPr>
    </w:lvl>
    <w:lvl w:ilvl="4" w:tplc="78A24082" w:tentative="1">
      <w:start w:val="1"/>
      <w:numFmt w:val="lowerLetter"/>
      <w:lvlText w:val="%5."/>
      <w:lvlJc w:val="left"/>
      <w:pPr>
        <w:ind w:left="3600" w:hanging="360"/>
      </w:pPr>
    </w:lvl>
    <w:lvl w:ilvl="5" w:tplc="19B8FD08" w:tentative="1">
      <w:start w:val="1"/>
      <w:numFmt w:val="lowerRoman"/>
      <w:lvlText w:val="%6."/>
      <w:lvlJc w:val="right"/>
      <w:pPr>
        <w:ind w:left="4320" w:hanging="180"/>
      </w:pPr>
    </w:lvl>
    <w:lvl w:ilvl="6" w:tplc="D99CEE56" w:tentative="1">
      <w:start w:val="1"/>
      <w:numFmt w:val="decimal"/>
      <w:lvlText w:val="%7."/>
      <w:lvlJc w:val="left"/>
      <w:pPr>
        <w:ind w:left="5040" w:hanging="360"/>
      </w:pPr>
    </w:lvl>
    <w:lvl w:ilvl="7" w:tplc="0832C748" w:tentative="1">
      <w:start w:val="1"/>
      <w:numFmt w:val="lowerLetter"/>
      <w:lvlText w:val="%8."/>
      <w:lvlJc w:val="left"/>
      <w:pPr>
        <w:ind w:left="5760" w:hanging="360"/>
      </w:pPr>
    </w:lvl>
    <w:lvl w:ilvl="8" w:tplc="A9268058" w:tentative="1">
      <w:start w:val="1"/>
      <w:numFmt w:val="lowerRoman"/>
      <w:lvlText w:val="%9."/>
      <w:lvlJc w:val="right"/>
      <w:pPr>
        <w:ind w:left="6480" w:hanging="180"/>
      </w:pPr>
    </w:lvl>
  </w:abstractNum>
  <w:abstractNum w:abstractNumId="10" w15:restartNumberingAfterBreak="0">
    <w:nsid w:val="3C346000"/>
    <w:multiLevelType w:val="hybridMultilevel"/>
    <w:tmpl w:val="6F185602"/>
    <w:lvl w:ilvl="0" w:tplc="179C1818">
      <w:start w:val="1"/>
      <w:numFmt w:val="decimal"/>
      <w:lvlText w:val="%1."/>
      <w:lvlJc w:val="left"/>
      <w:pPr>
        <w:ind w:left="780" w:hanging="360"/>
      </w:pPr>
    </w:lvl>
    <w:lvl w:ilvl="1" w:tplc="CAD0030E" w:tentative="1">
      <w:start w:val="1"/>
      <w:numFmt w:val="lowerLetter"/>
      <w:lvlText w:val="%2."/>
      <w:lvlJc w:val="left"/>
      <w:pPr>
        <w:ind w:left="1500" w:hanging="360"/>
      </w:pPr>
    </w:lvl>
    <w:lvl w:ilvl="2" w:tplc="776AA044" w:tentative="1">
      <w:start w:val="1"/>
      <w:numFmt w:val="lowerRoman"/>
      <w:lvlText w:val="%3."/>
      <w:lvlJc w:val="right"/>
      <w:pPr>
        <w:ind w:left="2220" w:hanging="180"/>
      </w:pPr>
    </w:lvl>
    <w:lvl w:ilvl="3" w:tplc="E2601CF8" w:tentative="1">
      <w:start w:val="1"/>
      <w:numFmt w:val="decimal"/>
      <w:lvlText w:val="%4."/>
      <w:lvlJc w:val="left"/>
      <w:pPr>
        <w:ind w:left="2940" w:hanging="360"/>
      </w:pPr>
    </w:lvl>
    <w:lvl w:ilvl="4" w:tplc="B9406D6E" w:tentative="1">
      <w:start w:val="1"/>
      <w:numFmt w:val="lowerLetter"/>
      <w:lvlText w:val="%5."/>
      <w:lvlJc w:val="left"/>
      <w:pPr>
        <w:ind w:left="3660" w:hanging="360"/>
      </w:pPr>
    </w:lvl>
    <w:lvl w:ilvl="5" w:tplc="8F449068" w:tentative="1">
      <w:start w:val="1"/>
      <w:numFmt w:val="lowerRoman"/>
      <w:lvlText w:val="%6."/>
      <w:lvlJc w:val="right"/>
      <w:pPr>
        <w:ind w:left="4380" w:hanging="180"/>
      </w:pPr>
    </w:lvl>
    <w:lvl w:ilvl="6" w:tplc="513AB866" w:tentative="1">
      <w:start w:val="1"/>
      <w:numFmt w:val="decimal"/>
      <w:lvlText w:val="%7."/>
      <w:lvlJc w:val="left"/>
      <w:pPr>
        <w:ind w:left="5100" w:hanging="360"/>
      </w:pPr>
    </w:lvl>
    <w:lvl w:ilvl="7" w:tplc="B7FA8908" w:tentative="1">
      <w:start w:val="1"/>
      <w:numFmt w:val="lowerLetter"/>
      <w:lvlText w:val="%8."/>
      <w:lvlJc w:val="left"/>
      <w:pPr>
        <w:ind w:left="5820" w:hanging="360"/>
      </w:pPr>
    </w:lvl>
    <w:lvl w:ilvl="8" w:tplc="74741E8A" w:tentative="1">
      <w:start w:val="1"/>
      <w:numFmt w:val="lowerRoman"/>
      <w:lvlText w:val="%9."/>
      <w:lvlJc w:val="right"/>
      <w:pPr>
        <w:ind w:left="6540" w:hanging="180"/>
      </w:pPr>
    </w:lvl>
  </w:abstractNum>
  <w:abstractNum w:abstractNumId="11" w15:restartNumberingAfterBreak="0">
    <w:nsid w:val="62022AAE"/>
    <w:multiLevelType w:val="hybridMultilevel"/>
    <w:tmpl w:val="52D8C1D4"/>
    <w:lvl w:ilvl="0" w:tplc="28A46AD6">
      <w:start w:val="1"/>
      <w:numFmt w:val="decimal"/>
      <w:lvlText w:val="%1)"/>
      <w:lvlJc w:val="left"/>
      <w:pPr>
        <w:ind w:left="360" w:hanging="360"/>
      </w:pPr>
    </w:lvl>
    <w:lvl w:ilvl="1" w:tplc="20D4BDB8" w:tentative="1">
      <w:start w:val="1"/>
      <w:numFmt w:val="lowerLetter"/>
      <w:lvlText w:val="%2."/>
      <w:lvlJc w:val="left"/>
      <w:pPr>
        <w:ind w:left="1080" w:hanging="360"/>
      </w:pPr>
    </w:lvl>
    <w:lvl w:ilvl="2" w:tplc="F678FECC" w:tentative="1">
      <w:start w:val="1"/>
      <w:numFmt w:val="lowerRoman"/>
      <w:lvlText w:val="%3."/>
      <w:lvlJc w:val="right"/>
      <w:pPr>
        <w:ind w:left="1800" w:hanging="180"/>
      </w:pPr>
    </w:lvl>
    <w:lvl w:ilvl="3" w:tplc="A2448616" w:tentative="1">
      <w:start w:val="1"/>
      <w:numFmt w:val="decimal"/>
      <w:lvlText w:val="%4."/>
      <w:lvlJc w:val="left"/>
      <w:pPr>
        <w:ind w:left="2520" w:hanging="360"/>
      </w:pPr>
    </w:lvl>
    <w:lvl w:ilvl="4" w:tplc="8D7A21B8" w:tentative="1">
      <w:start w:val="1"/>
      <w:numFmt w:val="lowerLetter"/>
      <w:lvlText w:val="%5."/>
      <w:lvlJc w:val="left"/>
      <w:pPr>
        <w:ind w:left="3240" w:hanging="360"/>
      </w:pPr>
    </w:lvl>
    <w:lvl w:ilvl="5" w:tplc="148CAAD6" w:tentative="1">
      <w:start w:val="1"/>
      <w:numFmt w:val="lowerRoman"/>
      <w:lvlText w:val="%6."/>
      <w:lvlJc w:val="right"/>
      <w:pPr>
        <w:ind w:left="3960" w:hanging="180"/>
      </w:pPr>
    </w:lvl>
    <w:lvl w:ilvl="6" w:tplc="7FC06B50" w:tentative="1">
      <w:start w:val="1"/>
      <w:numFmt w:val="decimal"/>
      <w:lvlText w:val="%7."/>
      <w:lvlJc w:val="left"/>
      <w:pPr>
        <w:ind w:left="4680" w:hanging="360"/>
      </w:pPr>
    </w:lvl>
    <w:lvl w:ilvl="7" w:tplc="759EC8F2" w:tentative="1">
      <w:start w:val="1"/>
      <w:numFmt w:val="lowerLetter"/>
      <w:lvlText w:val="%8."/>
      <w:lvlJc w:val="left"/>
      <w:pPr>
        <w:ind w:left="5400" w:hanging="360"/>
      </w:pPr>
    </w:lvl>
    <w:lvl w:ilvl="8" w:tplc="865872BE" w:tentative="1">
      <w:start w:val="1"/>
      <w:numFmt w:val="lowerRoman"/>
      <w:lvlText w:val="%9."/>
      <w:lvlJc w:val="right"/>
      <w:pPr>
        <w:ind w:left="6120" w:hanging="180"/>
      </w:pPr>
    </w:lvl>
  </w:abstractNum>
  <w:abstractNum w:abstractNumId="12" w15:restartNumberingAfterBreak="0">
    <w:nsid w:val="63C6664B"/>
    <w:multiLevelType w:val="hybridMultilevel"/>
    <w:tmpl w:val="271EF760"/>
    <w:lvl w:ilvl="0" w:tplc="1F2E795C">
      <w:start w:val="1"/>
      <w:numFmt w:val="bullet"/>
      <w:lvlText w:val=""/>
      <w:lvlJc w:val="left"/>
      <w:pPr>
        <w:ind w:left="720" w:hanging="360"/>
      </w:pPr>
      <w:rPr>
        <w:rFonts w:ascii="Symbol" w:hAnsi="Symbol" w:hint="default"/>
      </w:rPr>
    </w:lvl>
    <w:lvl w:ilvl="1" w:tplc="6038A6FC" w:tentative="1">
      <w:start w:val="1"/>
      <w:numFmt w:val="bullet"/>
      <w:lvlText w:val="o"/>
      <w:lvlJc w:val="left"/>
      <w:pPr>
        <w:ind w:left="1440" w:hanging="360"/>
      </w:pPr>
      <w:rPr>
        <w:rFonts w:ascii="Courier New" w:hAnsi="Courier New" w:cs="Courier New" w:hint="default"/>
      </w:rPr>
    </w:lvl>
    <w:lvl w:ilvl="2" w:tplc="C57EEC94" w:tentative="1">
      <w:start w:val="1"/>
      <w:numFmt w:val="bullet"/>
      <w:lvlText w:val=""/>
      <w:lvlJc w:val="left"/>
      <w:pPr>
        <w:ind w:left="2160" w:hanging="360"/>
      </w:pPr>
      <w:rPr>
        <w:rFonts w:ascii="Wingdings" w:hAnsi="Wingdings" w:hint="default"/>
      </w:rPr>
    </w:lvl>
    <w:lvl w:ilvl="3" w:tplc="89E6E5E4" w:tentative="1">
      <w:start w:val="1"/>
      <w:numFmt w:val="bullet"/>
      <w:lvlText w:val=""/>
      <w:lvlJc w:val="left"/>
      <w:pPr>
        <w:ind w:left="2880" w:hanging="360"/>
      </w:pPr>
      <w:rPr>
        <w:rFonts w:ascii="Symbol" w:hAnsi="Symbol" w:hint="default"/>
      </w:rPr>
    </w:lvl>
    <w:lvl w:ilvl="4" w:tplc="ECFE7FAE" w:tentative="1">
      <w:start w:val="1"/>
      <w:numFmt w:val="bullet"/>
      <w:lvlText w:val="o"/>
      <w:lvlJc w:val="left"/>
      <w:pPr>
        <w:ind w:left="3600" w:hanging="360"/>
      </w:pPr>
      <w:rPr>
        <w:rFonts w:ascii="Courier New" w:hAnsi="Courier New" w:cs="Courier New" w:hint="default"/>
      </w:rPr>
    </w:lvl>
    <w:lvl w:ilvl="5" w:tplc="A36859F2" w:tentative="1">
      <w:start w:val="1"/>
      <w:numFmt w:val="bullet"/>
      <w:lvlText w:val=""/>
      <w:lvlJc w:val="left"/>
      <w:pPr>
        <w:ind w:left="4320" w:hanging="360"/>
      </w:pPr>
      <w:rPr>
        <w:rFonts w:ascii="Wingdings" w:hAnsi="Wingdings" w:hint="default"/>
      </w:rPr>
    </w:lvl>
    <w:lvl w:ilvl="6" w:tplc="F0686E8E" w:tentative="1">
      <w:start w:val="1"/>
      <w:numFmt w:val="bullet"/>
      <w:lvlText w:val=""/>
      <w:lvlJc w:val="left"/>
      <w:pPr>
        <w:ind w:left="5040" w:hanging="360"/>
      </w:pPr>
      <w:rPr>
        <w:rFonts w:ascii="Symbol" w:hAnsi="Symbol" w:hint="default"/>
      </w:rPr>
    </w:lvl>
    <w:lvl w:ilvl="7" w:tplc="DD7EA9A2" w:tentative="1">
      <w:start w:val="1"/>
      <w:numFmt w:val="bullet"/>
      <w:lvlText w:val="o"/>
      <w:lvlJc w:val="left"/>
      <w:pPr>
        <w:ind w:left="5760" w:hanging="360"/>
      </w:pPr>
      <w:rPr>
        <w:rFonts w:ascii="Courier New" w:hAnsi="Courier New" w:cs="Courier New" w:hint="default"/>
      </w:rPr>
    </w:lvl>
    <w:lvl w:ilvl="8" w:tplc="20FA7CF6" w:tentative="1">
      <w:start w:val="1"/>
      <w:numFmt w:val="bullet"/>
      <w:lvlText w:val=""/>
      <w:lvlJc w:val="left"/>
      <w:pPr>
        <w:ind w:left="6480" w:hanging="360"/>
      </w:pPr>
      <w:rPr>
        <w:rFonts w:ascii="Wingdings" w:hAnsi="Wingdings" w:hint="default"/>
      </w:rPr>
    </w:lvl>
  </w:abstractNum>
  <w:abstractNum w:abstractNumId="13"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15:restartNumberingAfterBreak="0">
    <w:nsid w:val="7B1D6192"/>
    <w:multiLevelType w:val="hybridMultilevel"/>
    <w:tmpl w:val="CBFC3A04"/>
    <w:lvl w:ilvl="0" w:tplc="CF94DBB8">
      <w:start w:val="1"/>
      <w:numFmt w:val="bullet"/>
      <w:lvlText w:val=""/>
      <w:lvlJc w:val="left"/>
      <w:pPr>
        <w:ind w:left="720" w:hanging="360"/>
      </w:pPr>
      <w:rPr>
        <w:rFonts w:ascii="Symbol" w:hAnsi="Symbol" w:hint="default"/>
      </w:rPr>
    </w:lvl>
    <w:lvl w:ilvl="1" w:tplc="A77A6CB2" w:tentative="1">
      <w:start w:val="1"/>
      <w:numFmt w:val="bullet"/>
      <w:lvlText w:val="o"/>
      <w:lvlJc w:val="left"/>
      <w:pPr>
        <w:ind w:left="1440" w:hanging="360"/>
      </w:pPr>
      <w:rPr>
        <w:rFonts w:ascii="Courier New" w:hAnsi="Courier New" w:cs="Courier New" w:hint="default"/>
      </w:rPr>
    </w:lvl>
    <w:lvl w:ilvl="2" w:tplc="85BAA048" w:tentative="1">
      <w:start w:val="1"/>
      <w:numFmt w:val="bullet"/>
      <w:lvlText w:val=""/>
      <w:lvlJc w:val="left"/>
      <w:pPr>
        <w:ind w:left="2160" w:hanging="360"/>
      </w:pPr>
      <w:rPr>
        <w:rFonts w:ascii="Wingdings" w:hAnsi="Wingdings" w:hint="default"/>
      </w:rPr>
    </w:lvl>
    <w:lvl w:ilvl="3" w:tplc="70C6E382" w:tentative="1">
      <w:start w:val="1"/>
      <w:numFmt w:val="bullet"/>
      <w:lvlText w:val=""/>
      <w:lvlJc w:val="left"/>
      <w:pPr>
        <w:ind w:left="2880" w:hanging="360"/>
      </w:pPr>
      <w:rPr>
        <w:rFonts w:ascii="Symbol" w:hAnsi="Symbol" w:hint="default"/>
      </w:rPr>
    </w:lvl>
    <w:lvl w:ilvl="4" w:tplc="78AA8CF0" w:tentative="1">
      <w:start w:val="1"/>
      <w:numFmt w:val="bullet"/>
      <w:lvlText w:val="o"/>
      <w:lvlJc w:val="left"/>
      <w:pPr>
        <w:ind w:left="3600" w:hanging="360"/>
      </w:pPr>
      <w:rPr>
        <w:rFonts w:ascii="Courier New" w:hAnsi="Courier New" w:cs="Courier New" w:hint="default"/>
      </w:rPr>
    </w:lvl>
    <w:lvl w:ilvl="5" w:tplc="44B67EE4" w:tentative="1">
      <w:start w:val="1"/>
      <w:numFmt w:val="bullet"/>
      <w:lvlText w:val=""/>
      <w:lvlJc w:val="left"/>
      <w:pPr>
        <w:ind w:left="4320" w:hanging="360"/>
      </w:pPr>
      <w:rPr>
        <w:rFonts w:ascii="Wingdings" w:hAnsi="Wingdings" w:hint="default"/>
      </w:rPr>
    </w:lvl>
    <w:lvl w:ilvl="6" w:tplc="50F2BB7A" w:tentative="1">
      <w:start w:val="1"/>
      <w:numFmt w:val="bullet"/>
      <w:lvlText w:val=""/>
      <w:lvlJc w:val="left"/>
      <w:pPr>
        <w:ind w:left="5040" w:hanging="360"/>
      </w:pPr>
      <w:rPr>
        <w:rFonts w:ascii="Symbol" w:hAnsi="Symbol" w:hint="default"/>
      </w:rPr>
    </w:lvl>
    <w:lvl w:ilvl="7" w:tplc="DE5E55A6" w:tentative="1">
      <w:start w:val="1"/>
      <w:numFmt w:val="bullet"/>
      <w:lvlText w:val="o"/>
      <w:lvlJc w:val="left"/>
      <w:pPr>
        <w:ind w:left="5760" w:hanging="360"/>
      </w:pPr>
      <w:rPr>
        <w:rFonts w:ascii="Courier New" w:hAnsi="Courier New" w:cs="Courier New" w:hint="default"/>
      </w:rPr>
    </w:lvl>
    <w:lvl w:ilvl="8" w:tplc="33D26874"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13"/>
  </w:num>
  <w:num w:numId="6">
    <w:abstractNumId w:val="8"/>
  </w:num>
  <w:num w:numId="7">
    <w:abstractNumId w:val="2"/>
  </w:num>
  <w:num w:numId="8">
    <w:abstractNumId w:val="9"/>
  </w:num>
  <w:num w:numId="9">
    <w:abstractNumId w:val="2"/>
  </w:num>
  <w:num w:numId="10">
    <w:abstractNumId w:val="12"/>
  </w:num>
  <w:num w:numId="11">
    <w:abstractNumId w:val="3"/>
  </w:num>
  <w:num w:numId="12">
    <w:abstractNumId w:val="5"/>
  </w:num>
  <w:num w:numId="13">
    <w:abstractNumId w:val="4"/>
  </w:num>
  <w:num w:numId="14">
    <w:abstractNumId w:val="1"/>
  </w:num>
  <w:num w:numId="15">
    <w:abstractNumId w:val="14"/>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2470"/>
    <w:rsid w:val="00005D22"/>
    <w:rsid w:val="00006D90"/>
    <w:rsid w:val="000115B5"/>
    <w:rsid w:val="00017486"/>
    <w:rsid w:val="00017C18"/>
    <w:rsid w:val="00020DC3"/>
    <w:rsid w:val="0002284A"/>
    <w:rsid w:val="00023A03"/>
    <w:rsid w:val="00025AD8"/>
    <w:rsid w:val="00027571"/>
    <w:rsid w:val="00027641"/>
    <w:rsid w:val="00031352"/>
    <w:rsid w:val="00031459"/>
    <w:rsid w:val="00031F4F"/>
    <w:rsid w:val="00033EF5"/>
    <w:rsid w:val="0003612E"/>
    <w:rsid w:val="00042A66"/>
    <w:rsid w:val="00042BB5"/>
    <w:rsid w:val="0004325D"/>
    <w:rsid w:val="000437EE"/>
    <w:rsid w:val="00043B9C"/>
    <w:rsid w:val="0004545A"/>
    <w:rsid w:val="00045571"/>
    <w:rsid w:val="00046B80"/>
    <w:rsid w:val="00047249"/>
    <w:rsid w:val="00047BD8"/>
    <w:rsid w:val="00050DCB"/>
    <w:rsid w:val="00051170"/>
    <w:rsid w:val="000523F6"/>
    <w:rsid w:val="000523FB"/>
    <w:rsid w:val="00052BB2"/>
    <w:rsid w:val="0005331F"/>
    <w:rsid w:val="000533F3"/>
    <w:rsid w:val="000539DF"/>
    <w:rsid w:val="00054EAA"/>
    <w:rsid w:val="000612AA"/>
    <w:rsid w:val="0006350B"/>
    <w:rsid w:val="0006361C"/>
    <w:rsid w:val="00063C53"/>
    <w:rsid w:val="00064B7F"/>
    <w:rsid w:val="00064EFD"/>
    <w:rsid w:val="00067812"/>
    <w:rsid w:val="0007149C"/>
    <w:rsid w:val="000739D2"/>
    <w:rsid w:val="00074328"/>
    <w:rsid w:val="0007470E"/>
    <w:rsid w:val="00074A22"/>
    <w:rsid w:val="00075B36"/>
    <w:rsid w:val="00075EE0"/>
    <w:rsid w:val="0008474F"/>
    <w:rsid w:val="00084862"/>
    <w:rsid w:val="00087A30"/>
    <w:rsid w:val="00090216"/>
    <w:rsid w:val="00092118"/>
    <w:rsid w:val="00092240"/>
    <w:rsid w:val="00092D55"/>
    <w:rsid w:val="000935C0"/>
    <w:rsid w:val="00094F92"/>
    <w:rsid w:val="000978F2"/>
    <w:rsid w:val="000A089B"/>
    <w:rsid w:val="000A0C78"/>
    <w:rsid w:val="000A2616"/>
    <w:rsid w:val="000A2CB4"/>
    <w:rsid w:val="000A38C1"/>
    <w:rsid w:val="000A40B8"/>
    <w:rsid w:val="000A5900"/>
    <w:rsid w:val="000A7D2D"/>
    <w:rsid w:val="000B0CAA"/>
    <w:rsid w:val="000B21FF"/>
    <w:rsid w:val="000B22EF"/>
    <w:rsid w:val="000B2A4F"/>
    <w:rsid w:val="000B5BD8"/>
    <w:rsid w:val="000B72B4"/>
    <w:rsid w:val="000C085F"/>
    <w:rsid w:val="000C10FB"/>
    <w:rsid w:val="000C2D68"/>
    <w:rsid w:val="000C2E55"/>
    <w:rsid w:val="000C325B"/>
    <w:rsid w:val="000C3B75"/>
    <w:rsid w:val="000C4562"/>
    <w:rsid w:val="000C4D86"/>
    <w:rsid w:val="000D0F56"/>
    <w:rsid w:val="000D1115"/>
    <w:rsid w:val="000D17C5"/>
    <w:rsid w:val="000D2EF6"/>
    <w:rsid w:val="000D5525"/>
    <w:rsid w:val="000E208F"/>
    <w:rsid w:val="000E2EB6"/>
    <w:rsid w:val="000E338E"/>
    <w:rsid w:val="000E3C2D"/>
    <w:rsid w:val="000E4247"/>
    <w:rsid w:val="000E68EE"/>
    <w:rsid w:val="000E7240"/>
    <w:rsid w:val="000E7F98"/>
    <w:rsid w:val="000F02F6"/>
    <w:rsid w:val="000F1A94"/>
    <w:rsid w:val="000F4451"/>
    <w:rsid w:val="000F5956"/>
    <w:rsid w:val="000F5C7E"/>
    <w:rsid w:val="000F64E1"/>
    <w:rsid w:val="00100C89"/>
    <w:rsid w:val="00101D63"/>
    <w:rsid w:val="00103DBD"/>
    <w:rsid w:val="00105459"/>
    <w:rsid w:val="00112A34"/>
    <w:rsid w:val="0011349F"/>
    <w:rsid w:val="0011372A"/>
    <w:rsid w:val="001161CF"/>
    <w:rsid w:val="00123F22"/>
    <w:rsid w:val="00124A21"/>
    <w:rsid w:val="001265A2"/>
    <w:rsid w:val="00126E45"/>
    <w:rsid w:val="001334DB"/>
    <w:rsid w:val="00133549"/>
    <w:rsid w:val="00133BBF"/>
    <w:rsid w:val="00133ED1"/>
    <w:rsid w:val="00134B00"/>
    <w:rsid w:val="00141470"/>
    <w:rsid w:val="001423B7"/>
    <w:rsid w:val="00143EE5"/>
    <w:rsid w:val="00143EEB"/>
    <w:rsid w:val="001456B5"/>
    <w:rsid w:val="00147976"/>
    <w:rsid w:val="00150963"/>
    <w:rsid w:val="00151060"/>
    <w:rsid w:val="001518CC"/>
    <w:rsid w:val="00152253"/>
    <w:rsid w:val="001526E2"/>
    <w:rsid w:val="001528BF"/>
    <w:rsid w:val="00153E62"/>
    <w:rsid w:val="00154B1B"/>
    <w:rsid w:val="00155E71"/>
    <w:rsid w:val="00155FC4"/>
    <w:rsid w:val="0015679D"/>
    <w:rsid w:val="00157CF5"/>
    <w:rsid w:val="001605CE"/>
    <w:rsid w:val="00160A8D"/>
    <w:rsid w:val="00160B0E"/>
    <w:rsid w:val="00161742"/>
    <w:rsid w:val="00161B5D"/>
    <w:rsid w:val="00161F5A"/>
    <w:rsid w:val="0016287C"/>
    <w:rsid w:val="0016560B"/>
    <w:rsid w:val="00167BEA"/>
    <w:rsid w:val="0017092D"/>
    <w:rsid w:val="001715EC"/>
    <w:rsid w:val="00172186"/>
    <w:rsid w:val="001730DF"/>
    <w:rsid w:val="00173237"/>
    <w:rsid w:val="001744E1"/>
    <w:rsid w:val="001774F8"/>
    <w:rsid w:val="00177D39"/>
    <w:rsid w:val="00180511"/>
    <w:rsid w:val="00182C0A"/>
    <w:rsid w:val="0018751A"/>
    <w:rsid w:val="001875B7"/>
    <w:rsid w:val="001915B0"/>
    <w:rsid w:val="00191A4B"/>
    <w:rsid w:val="00192746"/>
    <w:rsid w:val="00193ED7"/>
    <w:rsid w:val="00194023"/>
    <w:rsid w:val="001A1418"/>
    <w:rsid w:val="001A1468"/>
    <w:rsid w:val="001A14AF"/>
    <w:rsid w:val="001A163E"/>
    <w:rsid w:val="001A1F58"/>
    <w:rsid w:val="001A2CE3"/>
    <w:rsid w:val="001A3E81"/>
    <w:rsid w:val="001A4B81"/>
    <w:rsid w:val="001A4CB4"/>
    <w:rsid w:val="001A6A19"/>
    <w:rsid w:val="001A728F"/>
    <w:rsid w:val="001A7D46"/>
    <w:rsid w:val="001A7E70"/>
    <w:rsid w:val="001B00D5"/>
    <w:rsid w:val="001B1193"/>
    <w:rsid w:val="001B211F"/>
    <w:rsid w:val="001C2319"/>
    <w:rsid w:val="001C3EC6"/>
    <w:rsid w:val="001C3F04"/>
    <w:rsid w:val="001C57F1"/>
    <w:rsid w:val="001C6B15"/>
    <w:rsid w:val="001C7616"/>
    <w:rsid w:val="001D17AB"/>
    <w:rsid w:val="001D19C2"/>
    <w:rsid w:val="001D26C0"/>
    <w:rsid w:val="001D73C8"/>
    <w:rsid w:val="001D7407"/>
    <w:rsid w:val="001D7A12"/>
    <w:rsid w:val="001E09C2"/>
    <w:rsid w:val="001E158E"/>
    <w:rsid w:val="001E1731"/>
    <w:rsid w:val="001E1FA4"/>
    <w:rsid w:val="001E28D1"/>
    <w:rsid w:val="001E2B1A"/>
    <w:rsid w:val="001E311E"/>
    <w:rsid w:val="001E4DF6"/>
    <w:rsid w:val="001E6828"/>
    <w:rsid w:val="001E6D75"/>
    <w:rsid w:val="001F0508"/>
    <w:rsid w:val="001F0D69"/>
    <w:rsid w:val="001F1969"/>
    <w:rsid w:val="001F24B1"/>
    <w:rsid w:val="001F3A04"/>
    <w:rsid w:val="001F5F63"/>
    <w:rsid w:val="001F746B"/>
    <w:rsid w:val="00200C4C"/>
    <w:rsid w:val="002030B7"/>
    <w:rsid w:val="002032A5"/>
    <w:rsid w:val="002059EB"/>
    <w:rsid w:val="00205EE7"/>
    <w:rsid w:val="00207EE6"/>
    <w:rsid w:val="00210BD4"/>
    <w:rsid w:val="002135D4"/>
    <w:rsid w:val="00213AD8"/>
    <w:rsid w:val="00213B97"/>
    <w:rsid w:val="002140B6"/>
    <w:rsid w:val="00216776"/>
    <w:rsid w:val="0021712F"/>
    <w:rsid w:val="00220050"/>
    <w:rsid w:val="00220CDE"/>
    <w:rsid w:val="00221038"/>
    <w:rsid w:val="0022151E"/>
    <w:rsid w:val="00222785"/>
    <w:rsid w:val="00226E8D"/>
    <w:rsid w:val="00231562"/>
    <w:rsid w:val="00232632"/>
    <w:rsid w:val="00234E4D"/>
    <w:rsid w:val="002353BD"/>
    <w:rsid w:val="00235C14"/>
    <w:rsid w:val="00236912"/>
    <w:rsid w:val="0023720F"/>
    <w:rsid w:val="002425DD"/>
    <w:rsid w:val="002438DE"/>
    <w:rsid w:val="002456F7"/>
    <w:rsid w:val="00246565"/>
    <w:rsid w:val="0024678F"/>
    <w:rsid w:val="00247CE0"/>
    <w:rsid w:val="00251A6C"/>
    <w:rsid w:val="00254343"/>
    <w:rsid w:val="002561A3"/>
    <w:rsid w:val="00256916"/>
    <w:rsid w:val="00257785"/>
    <w:rsid w:val="00257808"/>
    <w:rsid w:val="00257DA4"/>
    <w:rsid w:val="00260F60"/>
    <w:rsid w:val="00261807"/>
    <w:rsid w:val="00261DB6"/>
    <w:rsid w:val="00262046"/>
    <w:rsid w:val="002626CB"/>
    <w:rsid w:val="002635DD"/>
    <w:rsid w:val="0026395B"/>
    <w:rsid w:val="0026565E"/>
    <w:rsid w:val="002658A9"/>
    <w:rsid w:val="0026607C"/>
    <w:rsid w:val="002671B5"/>
    <w:rsid w:val="00267422"/>
    <w:rsid w:val="00271D04"/>
    <w:rsid w:val="002725CA"/>
    <w:rsid w:val="00274C16"/>
    <w:rsid w:val="00275FB4"/>
    <w:rsid w:val="00277B6E"/>
    <w:rsid w:val="0028133E"/>
    <w:rsid w:val="00281452"/>
    <w:rsid w:val="002814AE"/>
    <w:rsid w:val="00281DB4"/>
    <w:rsid w:val="00282259"/>
    <w:rsid w:val="0028312E"/>
    <w:rsid w:val="00284818"/>
    <w:rsid w:val="00287A45"/>
    <w:rsid w:val="00290785"/>
    <w:rsid w:val="00290AA7"/>
    <w:rsid w:val="002913DD"/>
    <w:rsid w:val="00293105"/>
    <w:rsid w:val="0029405C"/>
    <w:rsid w:val="002941DA"/>
    <w:rsid w:val="00294E2D"/>
    <w:rsid w:val="002951A9"/>
    <w:rsid w:val="00295AD3"/>
    <w:rsid w:val="0029696A"/>
    <w:rsid w:val="00297E10"/>
    <w:rsid w:val="00297E2C"/>
    <w:rsid w:val="002A4B27"/>
    <w:rsid w:val="002A56AC"/>
    <w:rsid w:val="002A784B"/>
    <w:rsid w:val="002B261A"/>
    <w:rsid w:val="002B275D"/>
    <w:rsid w:val="002B2A5E"/>
    <w:rsid w:val="002B3EF2"/>
    <w:rsid w:val="002B3FA2"/>
    <w:rsid w:val="002B6524"/>
    <w:rsid w:val="002B7C68"/>
    <w:rsid w:val="002C1CD7"/>
    <w:rsid w:val="002C20AA"/>
    <w:rsid w:val="002C2751"/>
    <w:rsid w:val="002C284E"/>
    <w:rsid w:val="002C2A27"/>
    <w:rsid w:val="002C2BF8"/>
    <w:rsid w:val="002C57B6"/>
    <w:rsid w:val="002D1083"/>
    <w:rsid w:val="002D35FA"/>
    <w:rsid w:val="002D3A4A"/>
    <w:rsid w:val="002D4D2A"/>
    <w:rsid w:val="002D5805"/>
    <w:rsid w:val="002D68F9"/>
    <w:rsid w:val="002E5EEF"/>
    <w:rsid w:val="002E76BF"/>
    <w:rsid w:val="002E77D9"/>
    <w:rsid w:val="002E7AAE"/>
    <w:rsid w:val="002E7ECA"/>
    <w:rsid w:val="002F0FE6"/>
    <w:rsid w:val="002F171B"/>
    <w:rsid w:val="002F4767"/>
    <w:rsid w:val="002F5B1C"/>
    <w:rsid w:val="002F613E"/>
    <w:rsid w:val="002F6AFE"/>
    <w:rsid w:val="0030033B"/>
    <w:rsid w:val="00304205"/>
    <w:rsid w:val="003048BE"/>
    <w:rsid w:val="00306070"/>
    <w:rsid w:val="003078D5"/>
    <w:rsid w:val="00307925"/>
    <w:rsid w:val="00307CF7"/>
    <w:rsid w:val="00310814"/>
    <w:rsid w:val="00311D6F"/>
    <w:rsid w:val="0031496D"/>
    <w:rsid w:val="00317991"/>
    <w:rsid w:val="00320D21"/>
    <w:rsid w:val="00322573"/>
    <w:rsid w:val="00324213"/>
    <w:rsid w:val="0032453C"/>
    <w:rsid w:val="00325007"/>
    <w:rsid w:val="00326514"/>
    <w:rsid w:val="003272E9"/>
    <w:rsid w:val="003307DF"/>
    <w:rsid w:val="00332078"/>
    <w:rsid w:val="00333219"/>
    <w:rsid w:val="00333BBE"/>
    <w:rsid w:val="0033478B"/>
    <w:rsid w:val="00335FCF"/>
    <w:rsid w:val="003363B5"/>
    <w:rsid w:val="0033730B"/>
    <w:rsid w:val="00337A32"/>
    <w:rsid w:val="00340C1B"/>
    <w:rsid w:val="003423D0"/>
    <w:rsid w:val="003428C3"/>
    <w:rsid w:val="003429B3"/>
    <w:rsid w:val="00345A9E"/>
    <w:rsid w:val="003470D9"/>
    <w:rsid w:val="00347579"/>
    <w:rsid w:val="00350515"/>
    <w:rsid w:val="00350620"/>
    <w:rsid w:val="0035099C"/>
    <w:rsid w:val="00350D03"/>
    <w:rsid w:val="00350D84"/>
    <w:rsid w:val="00353370"/>
    <w:rsid w:val="00353E1D"/>
    <w:rsid w:val="00354D7C"/>
    <w:rsid w:val="00355778"/>
    <w:rsid w:val="0035581C"/>
    <w:rsid w:val="00360612"/>
    <w:rsid w:val="00360CC8"/>
    <w:rsid w:val="00362C2C"/>
    <w:rsid w:val="003679A1"/>
    <w:rsid w:val="00372851"/>
    <w:rsid w:val="0037444A"/>
    <w:rsid w:val="003752E7"/>
    <w:rsid w:val="0037545F"/>
    <w:rsid w:val="0037556E"/>
    <w:rsid w:val="00376BDA"/>
    <w:rsid w:val="00377DA7"/>
    <w:rsid w:val="003800F9"/>
    <w:rsid w:val="00383F77"/>
    <w:rsid w:val="003849C4"/>
    <w:rsid w:val="00385B2E"/>
    <w:rsid w:val="00392AAB"/>
    <w:rsid w:val="00393C88"/>
    <w:rsid w:val="00394B3A"/>
    <w:rsid w:val="003A018D"/>
    <w:rsid w:val="003A4191"/>
    <w:rsid w:val="003A4D40"/>
    <w:rsid w:val="003A6552"/>
    <w:rsid w:val="003A7305"/>
    <w:rsid w:val="003B084D"/>
    <w:rsid w:val="003B199B"/>
    <w:rsid w:val="003B3677"/>
    <w:rsid w:val="003B36C4"/>
    <w:rsid w:val="003B3EE6"/>
    <w:rsid w:val="003B4B09"/>
    <w:rsid w:val="003B52CE"/>
    <w:rsid w:val="003B5B79"/>
    <w:rsid w:val="003B6B18"/>
    <w:rsid w:val="003B6B29"/>
    <w:rsid w:val="003B7028"/>
    <w:rsid w:val="003B7BE5"/>
    <w:rsid w:val="003C07EF"/>
    <w:rsid w:val="003C0AE0"/>
    <w:rsid w:val="003C111A"/>
    <w:rsid w:val="003D5B57"/>
    <w:rsid w:val="003D732B"/>
    <w:rsid w:val="003E01A6"/>
    <w:rsid w:val="003E1F15"/>
    <w:rsid w:val="003E3EAD"/>
    <w:rsid w:val="003E4CBC"/>
    <w:rsid w:val="003F0881"/>
    <w:rsid w:val="003F4DFC"/>
    <w:rsid w:val="003F59CB"/>
    <w:rsid w:val="003F7661"/>
    <w:rsid w:val="004031FE"/>
    <w:rsid w:val="00403592"/>
    <w:rsid w:val="00403750"/>
    <w:rsid w:val="004049B6"/>
    <w:rsid w:val="00405419"/>
    <w:rsid w:val="00405914"/>
    <w:rsid w:val="004067DB"/>
    <w:rsid w:val="0040687A"/>
    <w:rsid w:val="00406AB0"/>
    <w:rsid w:val="00406EBC"/>
    <w:rsid w:val="00410BB0"/>
    <w:rsid w:val="004115F6"/>
    <w:rsid w:val="0041166A"/>
    <w:rsid w:val="00411CEA"/>
    <w:rsid w:val="00413303"/>
    <w:rsid w:val="00413353"/>
    <w:rsid w:val="0041441B"/>
    <w:rsid w:val="00414AF0"/>
    <w:rsid w:val="00415AD8"/>
    <w:rsid w:val="0041753B"/>
    <w:rsid w:val="00417AAC"/>
    <w:rsid w:val="004225F6"/>
    <w:rsid w:val="00422A1E"/>
    <w:rsid w:val="00423CD2"/>
    <w:rsid w:val="00423F9F"/>
    <w:rsid w:val="0042428C"/>
    <w:rsid w:val="00425716"/>
    <w:rsid w:val="0042590C"/>
    <w:rsid w:val="00426235"/>
    <w:rsid w:val="004264C9"/>
    <w:rsid w:val="00426EE1"/>
    <w:rsid w:val="00427A35"/>
    <w:rsid w:val="00432745"/>
    <w:rsid w:val="0043321D"/>
    <w:rsid w:val="0043366C"/>
    <w:rsid w:val="00434D3E"/>
    <w:rsid w:val="00435A3A"/>
    <w:rsid w:val="0043701A"/>
    <w:rsid w:val="00440812"/>
    <w:rsid w:val="00440838"/>
    <w:rsid w:val="00440947"/>
    <w:rsid w:val="00441BB7"/>
    <w:rsid w:val="00442BD8"/>
    <w:rsid w:val="00443261"/>
    <w:rsid w:val="00445306"/>
    <w:rsid w:val="00446111"/>
    <w:rsid w:val="00446376"/>
    <w:rsid w:val="0044740E"/>
    <w:rsid w:val="00447791"/>
    <w:rsid w:val="0045034C"/>
    <w:rsid w:val="00451274"/>
    <w:rsid w:val="004525DA"/>
    <w:rsid w:val="00453300"/>
    <w:rsid w:val="00453BC5"/>
    <w:rsid w:val="00454AE2"/>
    <w:rsid w:val="00454EDB"/>
    <w:rsid w:val="004558D6"/>
    <w:rsid w:val="0045625F"/>
    <w:rsid w:val="00457B79"/>
    <w:rsid w:val="004604B8"/>
    <w:rsid w:val="00461473"/>
    <w:rsid w:val="004633A5"/>
    <w:rsid w:val="00463D23"/>
    <w:rsid w:val="0047218D"/>
    <w:rsid w:val="00472754"/>
    <w:rsid w:val="0047416B"/>
    <w:rsid w:val="004744FE"/>
    <w:rsid w:val="00474B94"/>
    <w:rsid w:val="00474ED1"/>
    <w:rsid w:val="00475D36"/>
    <w:rsid w:val="0047693C"/>
    <w:rsid w:val="00483515"/>
    <w:rsid w:val="00483EFE"/>
    <w:rsid w:val="00485248"/>
    <w:rsid w:val="00486032"/>
    <w:rsid w:val="00487A5F"/>
    <w:rsid w:val="00487F79"/>
    <w:rsid w:val="00490E84"/>
    <w:rsid w:val="00492AAD"/>
    <w:rsid w:val="0049524F"/>
    <w:rsid w:val="00496A73"/>
    <w:rsid w:val="00497E79"/>
    <w:rsid w:val="00497EC5"/>
    <w:rsid w:val="004A0179"/>
    <w:rsid w:val="004A1631"/>
    <w:rsid w:val="004A3286"/>
    <w:rsid w:val="004A39DB"/>
    <w:rsid w:val="004A4C66"/>
    <w:rsid w:val="004A7DAA"/>
    <w:rsid w:val="004B00AB"/>
    <w:rsid w:val="004B182A"/>
    <w:rsid w:val="004B45CE"/>
    <w:rsid w:val="004B7000"/>
    <w:rsid w:val="004C0231"/>
    <w:rsid w:val="004C103D"/>
    <w:rsid w:val="004C2C83"/>
    <w:rsid w:val="004C31DA"/>
    <w:rsid w:val="004C3708"/>
    <w:rsid w:val="004C50ED"/>
    <w:rsid w:val="004C6F07"/>
    <w:rsid w:val="004D0754"/>
    <w:rsid w:val="004D0CAA"/>
    <w:rsid w:val="004D4604"/>
    <w:rsid w:val="004D7537"/>
    <w:rsid w:val="004D7678"/>
    <w:rsid w:val="004E0148"/>
    <w:rsid w:val="004E1B81"/>
    <w:rsid w:val="004E201C"/>
    <w:rsid w:val="004E580C"/>
    <w:rsid w:val="004E5951"/>
    <w:rsid w:val="004E6E23"/>
    <w:rsid w:val="004E70C7"/>
    <w:rsid w:val="004F055A"/>
    <w:rsid w:val="004F100F"/>
    <w:rsid w:val="004F3904"/>
    <w:rsid w:val="004F5DCB"/>
    <w:rsid w:val="004F5E7D"/>
    <w:rsid w:val="004F601B"/>
    <w:rsid w:val="004F626E"/>
    <w:rsid w:val="004F6C32"/>
    <w:rsid w:val="0050534F"/>
    <w:rsid w:val="00505DE9"/>
    <w:rsid w:val="005065DD"/>
    <w:rsid w:val="00511455"/>
    <w:rsid w:val="00512219"/>
    <w:rsid w:val="00513362"/>
    <w:rsid w:val="005148E7"/>
    <w:rsid w:val="00515CBA"/>
    <w:rsid w:val="00517451"/>
    <w:rsid w:val="005202FE"/>
    <w:rsid w:val="005208F8"/>
    <w:rsid w:val="00521E27"/>
    <w:rsid w:val="00523B12"/>
    <w:rsid w:val="00523D9B"/>
    <w:rsid w:val="00523F44"/>
    <w:rsid w:val="00524DA5"/>
    <w:rsid w:val="00526F43"/>
    <w:rsid w:val="00527CFB"/>
    <w:rsid w:val="00527FB1"/>
    <w:rsid w:val="00530743"/>
    <w:rsid w:val="00530CFE"/>
    <w:rsid w:val="00531AD4"/>
    <w:rsid w:val="00534B9F"/>
    <w:rsid w:val="00534E79"/>
    <w:rsid w:val="005363A5"/>
    <w:rsid w:val="00536C0F"/>
    <w:rsid w:val="00537F14"/>
    <w:rsid w:val="0054215C"/>
    <w:rsid w:val="00542935"/>
    <w:rsid w:val="00543571"/>
    <w:rsid w:val="00544DBF"/>
    <w:rsid w:val="00544E80"/>
    <w:rsid w:val="005452E3"/>
    <w:rsid w:val="00545D8D"/>
    <w:rsid w:val="0055284C"/>
    <w:rsid w:val="00552B46"/>
    <w:rsid w:val="005537AF"/>
    <w:rsid w:val="00554673"/>
    <w:rsid w:val="00560528"/>
    <w:rsid w:val="00560D43"/>
    <w:rsid w:val="00562744"/>
    <w:rsid w:val="0056458F"/>
    <w:rsid w:val="005707F3"/>
    <w:rsid w:val="005708E4"/>
    <w:rsid w:val="0057121A"/>
    <w:rsid w:val="00571CA1"/>
    <w:rsid w:val="0057282C"/>
    <w:rsid w:val="00572AA5"/>
    <w:rsid w:val="00572BD5"/>
    <w:rsid w:val="005777EB"/>
    <w:rsid w:val="00580DEC"/>
    <w:rsid w:val="00581E3B"/>
    <w:rsid w:val="0058368D"/>
    <w:rsid w:val="00583FFD"/>
    <w:rsid w:val="00584847"/>
    <w:rsid w:val="00594BA2"/>
    <w:rsid w:val="005953B6"/>
    <w:rsid w:val="00596F7A"/>
    <w:rsid w:val="00597FBA"/>
    <w:rsid w:val="005A095E"/>
    <w:rsid w:val="005A39B7"/>
    <w:rsid w:val="005A73FB"/>
    <w:rsid w:val="005B07BC"/>
    <w:rsid w:val="005B1461"/>
    <w:rsid w:val="005B1748"/>
    <w:rsid w:val="005B208D"/>
    <w:rsid w:val="005B263A"/>
    <w:rsid w:val="005B2658"/>
    <w:rsid w:val="005B2BC5"/>
    <w:rsid w:val="005B2D8F"/>
    <w:rsid w:val="005B36FA"/>
    <w:rsid w:val="005B3EEB"/>
    <w:rsid w:val="005B431E"/>
    <w:rsid w:val="005B477E"/>
    <w:rsid w:val="005B50C5"/>
    <w:rsid w:val="005B53D7"/>
    <w:rsid w:val="005B6F47"/>
    <w:rsid w:val="005C2490"/>
    <w:rsid w:val="005C3B68"/>
    <w:rsid w:val="005C43AD"/>
    <w:rsid w:val="005C500C"/>
    <w:rsid w:val="005C573B"/>
    <w:rsid w:val="005C6BDF"/>
    <w:rsid w:val="005C722E"/>
    <w:rsid w:val="005C72A4"/>
    <w:rsid w:val="005C72F4"/>
    <w:rsid w:val="005D02D3"/>
    <w:rsid w:val="005D279F"/>
    <w:rsid w:val="005D2C0B"/>
    <w:rsid w:val="005D3235"/>
    <w:rsid w:val="005D4501"/>
    <w:rsid w:val="005D56FB"/>
    <w:rsid w:val="005D7904"/>
    <w:rsid w:val="005E0196"/>
    <w:rsid w:val="005E022D"/>
    <w:rsid w:val="005E1BEF"/>
    <w:rsid w:val="005E3B28"/>
    <w:rsid w:val="005E404A"/>
    <w:rsid w:val="005E42FA"/>
    <w:rsid w:val="005E5B4B"/>
    <w:rsid w:val="005E64FC"/>
    <w:rsid w:val="005F246D"/>
    <w:rsid w:val="005F2FFC"/>
    <w:rsid w:val="005F34B4"/>
    <w:rsid w:val="005F40CB"/>
    <w:rsid w:val="005F4EC2"/>
    <w:rsid w:val="005F6786"/>
    <w:rsid w:val="005F6C2E"/>
    <w:rsid w:val="006003E3"/>
    <w:rsid w:val="00601082"/>
    <w:rsid w:val="00601437"/>
    <w:rsid w:val="00604E95"/>
    <w:rsid w:val="00606670"/>
    <w:rsid w:val="006070AD"/>
    <w:rsid w:val="00610751"/>
    <w:rsid w:val="00612EDD"/>
    <w:rsid w:val="0061538B"/>
    <w:rsid w:val="00615982"/>
    <w:rsid w:val="00616536"/>
    <w:rsid w:val="006174D6"/>
    <w:rsid w:val="006221C9"/>
    <w:rsid w:val="00623266"/>
    <w:rsid w:val="00625258"/>
    <w:rsid w:val="006256E1"/>
    <w:rsid w:val="00625B35"/>
    <w:rsid w:val="0062665E"/>
    <w:rsid w:val="00631D12"/>
    <w:rsid w:val="00632560"/>
    <w:rsid w:val="00634329"/>
    <w:rsid w:val="00634C0A"/>
    <w:rsid w:val="0063568F"/>
    <w:rsid w:val="00635E8C"/>
    <w:rsid w:val="00636068"/>
    <w:rsid w:val="006372D0"/>
    <w:rsid w:val="0063748D"/>
    <w:rsid w:val="0064050E"/>
    <w:rsid w:val="0064116B"/>
    <w:rsid w:val="00641802"/>
    <w:rsid w:val="00641CD4"/>
    <w:rsid w:val="00642A38"/>
    <w:rsid w:val="00642E8D"/>
    <w:rsid w:val="00644401"/>
    <w:rsid w:val="00644AB9"/>
    <w:rsid w:val="00645612"/>
    <w:rsid w:val="00651BC4"/>
    <w:rsid w:val="00652136"/>
    <w:rsid w:val="00652418"/>
    <w:rsid w:val="006553EE"/>
    <w:rsid w:val="00655571"/>
    <w:rsid w:val="006565DE"/>
    <w:rsid w:val="00657E6E"/>
    <w:rsid w:val="00671CD1"/>
    <w:rsid w:val="006727C0"/>
    <w:rsid w:val="00672B88"/>
    <w:rsid w:val="00672D54"/>
    <w:rsid w:val="00673E2A"/>
    <w:rsid w:val="006778EB"/>
    <w:rsid w:val="00677BCD"/>
    <w:rsid w:val="0068111B"/>
    <w:rsid w:val="00681198"/>
    <w:rsid w:val="006813F3"/>
    <w:rsid w:val="00681869"/>
    <w:rsid w:val="006870EC"/>
    <w:rsid w:val="0069022B"/>
    <w:rsid w:val="00693120"/>
    <w:rsid w:val="006932BB"/>
    <w:rsid w:val="0069455B"/>
    <w:rsid w:val="006946CD"/>
    <w:rsid w:val="006A108B"/>
    <w:rsid w:val="006A4A48"/>
    <w:rsid w:val="006A5F25"/>
    <w:rsid w:val="006A66F2"/>
    <w:rsid w:val="006B1F17"/>
    <w:rsid w:val="006B1FF3"/>
    <w:rsid w:val="006B2E7B"/>
    <w:rsid w:val="006B44EE"/>
    <w:rsid w:val="006B55BA"/>
    <w:rsid w:val="006B6D10"/>
    <w:rsid w:val="006B6EC3"/>
    <w:rsid w:val="006B7147"/>
    <w:rsid w:val="006B77DE"/>
    <w:rsid w:val="006C40B5"/>
    <w:rsid w:val="006C55D8"/>
    <w:rsid w:val="006D04F1"/>
    <w:rsid w:val="006D063C"/>
    <w:rsid w:val="006D39CB"/>
    <w:rsid w:val="006D4F51"/>
    <w:rsid w:val="006D5192"/>
    <w:rsid w:val="006D5E1D"/>
    <w:rsid w:val="006D61F3"/>
    <w:rsid w:val="006E7626"/>
    <w:rsid w:val="006F10C0"/>
    <w:rsid w:val="006F120A"/>
    <w:rsid w:val="006F1D0C"/>
    <w:rsid w:val="006F3E2D"/>
    <w:rsid w:val="006F5AA0"/>
    <w:rsid w:val="006F70FF"/>
    <w:rsid w:val="006F74E6"/>
    <w:rsid w:val="0070157D"/>
    <w:rsid w:val="007018E8"/>
    <w:rsid w:val="0070218E"/>
    <w:rsid w:val="0070276B"/>
    <w:rsid w:val="00703571"/>
    <w:rsid w:val="00703FFD"/>
    <w:rsid w:val="007040B6"/>
    <w:rsid w:val="007060F5"/>
    <w:rsid w:val="007074F6"/>
    <w:rsid w:val="00707C6D"/>
    <w:rsid w:val="007109EF"/>
    <w:rsid w:val="00712923"/>
    <w:rsid w:val="007132C1"/>
    <w:rsid w:val="00714385"/>
    <w:rsid w:val="007160E1"/>
    <w:rsid w:val="0071760C"/>
    <w:rsid w:val="007200A0"/>
    <w:rsid w:val="00720505"/>
    <w:rsid w:val="0072057C"/>
    <w:rsid w:val="007206A0"/>
    <w:rsid w:val="0072117D"/>
    <w:rsid w:val="00721957"/>
    <w:rsid w:val="0072218F"/>
    <w:rsid w:val="0072225F"/>
    <w:rsid w:val="00722702"/>
    <w:rsid w:val="00727705"/>
    <w:rsid w:val="007314BD"/>
    <w:rsid w:val="00731C88"/>
    <w:rsid w:val="00733530"/>
    <w:rsid w:val="00734B9C"/>
    <w:rsid w:val="0073531F"/>
    <w:rsid w:val="007370E1"/>
    <w:rsid w:val="00737290"/>
    <w:rsid w:val="0073749B"/>
    <w:rsid w:val="00740DF6"/>
    <w:rsid w:val="0074255B"/>
    <w:rsid w:val="007437AA"/>
    <w:rsid w:val="007446A6"/>
    <w:rsid w:val="0074488A"/>
    <w:rsid w:val="007459A3"/>
    <w:rsid w:val="00745A91"/>
    <w:rsid w:val="00746180"/>
    <w:rsid w:val="00750390"/>
    <w:rsid w:val="00750BF2"/>
    <w:rsid w:val="00750C71"/>
    <w:rsid w:val="00751343"/>
    <w:rsid w:val="0075157F"/>
    <w:rsid w:val="007516D1"/>
    <w:rsid w:val="0075553E"/>
    <w:rsid w:val="00757381"/>
    <w:rsid w:val="00760B26"/>
    <w:rsid w:val="00761F37"/>
    <w:rsid w:val="00761F67"/>
    <w:rsid w:val="007627D4"/>
    <w:rsid w:val="0076519B"/>
    <w:rsid w:val="00765925"/>
    <w:rsid w:val="007660C0"/>
    <w:rsid w:val="0076782E"/>
    <w:rsid w:val="007728C1"/>
    <w:rsid w:val="00773A02"/>
    <w:rsid w:val="00773CB8"/>
    <w:rsid w:val="0077536D"/>
    <w:rsid w:val="00775B2A"/>
    <w:rsid w:val="0078017C"/>
    <w:rsid w:val="007835D7"/>
    <w:rsid w:val="00784FD4"/>
    <w:rsid w:val="00785AE6"/>
    <w:rsid w:val="00791B8D"/>
    <w:rsid w:val="007936F9"/>
    <w:rsid w:val="00795117"/>
    <w:rsid w:val="00796057"/>
    <w:rsid w:val="007964BF"/>
    <w:rsid w:val="00796CB5"/>
    <w:rsid w:val="007974E7"/>
    <w:rsid w:val="007A123B"/>
    <w:rsid w:val="007A1C7C"/>
    <w:rsid w:val="007A25B7"/>
    <w:rsid w:val="007A30B5"/>
    <w:rsid w:val="007A4E1E"/>
    <w:rsid w:val="007B090B"/>
    <w:rsid w:val="007B0A67"/>
    <w:rsid w:val="007B0D3B"/>
    <w:rsid w:val="007B138F"/>
    <w:rsid w:val="007B1EAC"/>
    <w:rsid w:val="007B355A"/>
    <w:rsid w:val="007B3D26"/>
    <w:rsid w:val="007B5156"/>
    <w:rsid w:val="007B5191"/>
    <w:rsid w:val="007B626B"/>
    <w:rsid w:val="007B68B1"/>
    <w:rsid w:val="007B6B22"/>
    <w:rsid w:val="007B714E"/>
    <w:rsid w:val="007C08E5"/>
    <w:rsid w:val="007C0D7E"/>
    <w:rsid w:val="007C0DE8"/>
    <w:rsid w:val="007C1338"/>
    <w:rsid w:val="007C29BB"/>
    <w:rsid w:val="007C48F2"/>
    <w:rsid w:val="007C6387"/>
    <w:rsid w:val="007D0363"/>
    <w:rsid w:val="007D4E7D"/>
    <w:rsid w:val="007D5F46"/>
    <w:rsid w:val="007D6C5A"/>
    <w:rsid w:val="007D73A0"/>
    <w:rsid w:val="007D76EE"/>
    <w:rsid w:val="007D7D89"/>
    <w:rsid w:val="007E1178"/>
    <w:rsid w:val="007E2192"/>
    <w:rsid w:val="007E50E0"/>
    <w:rsid w:val="007E6163"/>
    <w:rsid w:val="007E743C"/>
    <w:rsid w:val="007F0E6C"/>
    <w:rsid w:val="007F5364"/>
    <w:rsid w:val="00800A81"/>
    <w:rsid w:val="00802607"/>
    <w:rsid w:val="00802EA4"/>
    <w:rsid w:val="00802FB8"/>
    <w:rsid w:val="0080320A"/>
    <w:rsid w:val="00807AF7"/>
    <w:rsid w:val="00810CB5"/>
    <w:rsid w:val="00811E2B"/>
    <w:rsid w:val="008120F5"/>
    <w:rsid w:val="008124BF"/>
    <w:rsid w:val="00812CD9"/>
    <w:rsid w:val="00812D19"/>
    <w:rsid w:val="00813888"/>
    <w:rsid w:val="008138A6"/>
    <w:rsid w:val="00814EC1"/>
    <w:rsid w:val="00816DAB"/>
    <w:rsid w:val="00817252"/>
    <w:rsid w:val="0081780A"/>
    <w:rsid w:val="00817ED0"/>
    <w:rsid w:val="008201F4"/>
    <w:rsid w:val="008215D2"/>
    <w:rsid w:val="00821F5E"/>
    <w:rsid w:val="00823C0C"/>
    <w:rsid w:val="008240A1"/>
    <w:rsid w:val="00824C8E"/>
    <w:rsid w:val="00830A94"/>
    <w:rsid w:val="008373DB"/>
    <w:rsid w:val="0083781E"/>
    <w:rsid w:val="00840E4A"/>
    <w:rsid w:val="00840EEA"/>
    <w:rsid w:val="0084114C"/>
    <w:rsid w:val="00841284"/>
    <w:rsid w:val="00841A14"/>
    <w:rsid w:val="00842207"/>
    <w:rsid w:val="00845AD2"/>
    <w:rsid w:val="0085077E"/>
    <w:rsid w:val="008516BF"/>
    <w:rsid w:val="0085465B"/>
    <w:rsid w:val="00855199"/>
    <w:rsid w:val="008553A0"/>
    <w:rsid w:val="008602A2"/>
    <w:rsid w:val="00860B06"/>
    <w:rsid w:val="00860C02"/>
    <w:rsid w:val="00860CAA"/>
    <w:rsid w:val="00860E1C"/>
    <w:rsid w:val="00861E8C"/>
    <w:rsid w:val="00862634"/>
    <w:rsid w:val="008627B6"/>
    <w:rsid w:val="008653FC"/>
    <w:rsid w:val="00870910"/>
    <w:rsid w:val="0087275B"/>
    <w:rsid w:val="00874C63"/>
    <w:rsid w:val="0087614A"/>
    <w:rsid w:val="008771D1"/>
    <w:rsid w:val="00880BC5"/>
    <w:rsid w:val="00882EA3"/>
    <w:rsid w:val="00883055"/>
    <w:rsid w:val="008837DB"/>
    <w:rsid w:val="00883D0B"/>
    <w:rsid w:val="0088590C"/>
    <w:rsid w:val="00885BF4"/>
    <w:rsid w:val="00886EAB"/>
    <w:rsid w:val="00887486"/>
    <w:rsid w:val="008874C9"/>
    <w:rsid w:val="008875DE"/>
    <w:rsid w:val="00892DB2"/>
    <w:rsid w:val="008932CB"/>
    <w:rsid w:val="008945E2"/>
    <w:rsid w:val="008948EB"/>
    <w:rsid w:val="00894AB8"/>
    <w:rsid w:val="008A13CB"/>
    <w:rsid w:val="008A1E72"/>
    <w:rsid w:val="008A2707"/>
    <w:rsid w:val="008A3C85"/>
    <w:rsid w:val="008A45D2"/>
    <w:rsid w:val="008A713E"/>
    <w:rsid w:val="008A77B9"/>
    <w:rsid w:val="008A781A"/>
    <w:rsid w:val="008B09F0"/>
    <w:rsid w:val="008B0C45"/>
    <w:rsid w:val="008B2086"/>
    <w:rsid w:val="008B2CA9"/>
    <w:rsid w:val="008B3A34"/>
    <w:rsid w:val="008B483C"/>
    <w:rsid w:val="008B72D5"/>
    <w:rsid w:val="008B737F"/>
    <w:rsid w:val="008C03C1"/>
    <w:rsid w:val="008C265D"/>
    <w:rsid w:val="008C4ADB"/>
    <w:rsid w:val="008C4BA2"/>
    <w:rsid w:val="008C74E0"/>
    <w:rsid w:val="008C7B24"/>
    <w:rsid w:val="008C7E26"/>
    <w:rsid w:val="008D1C17"/>
    <w:rsid w:val="008D22B6"/>
    <w:rsid w:val="008D2A27"/>
    <w:rsid w:val="008D2BF2"/>
    <w:rsid w:val="008D2D19"/>
    <w:rsid w:val="008D35F7"/>
    <w:rsid w:val="008D38C8"/>
    <w:rsid w:val="008D4581"/>
    <w:rsid w:val="008D6DBC"/>
    <w:rsid w:val="008D718B"/>
    <w:rsid w:val="008D7791"/>
    <w:rsid w:val="008E0B4B"/>
    <w:rsid w:val="008E31D4"/>
    <w:rsid w:val="008E4399"/>
    <w:rsid w:val="008E468F"/>
    <w:rsid w:val="008E6EE3"/>
    <w:rsid w:val="008E7E14"/>
    <w:rsid w:val="008F146D"/>
    <w:rsid w:val="008F18AF"/>
    <w:rsid w:val="008F34AE"/>
    <w:rsid w:val="008F3755"/>
    <w:rsid w:val="008F3849"/>
    <w:rsid w:val="008F553E"/>
    <w:rsid w:val="008F6852"/>
    <w:rsid w:val="008F6872"/>
    <w:rsid w:val="008F6AEE"/>
    <w:rsid w:val="00900461"/>
    <w:rsid w:val="009021B2"/>
    <w:rsid w:val="009036AB"/>
    <w:rsid w:val="00904EEA"/>
    <w:rsid w:val="00905B3A"/>
    <w:rsid w:val="00905F9D"/>
    <w:rsid w:val="009066EF"/>
    <w:rsid w:val="00906FF6"/>
    <w:rsid w:val="00907951"/>
    <w:rsid w:val="00910EDB"/>
    <w:rsid w:val="00911FC6"/>
    <w:rsid w:val="00913A49"/>
    <w:rsid w:val="009157C1"/>
    <w:rsid w:val="00916DB3"/>
    <w:rsid w:val="0091778F"/>
    <w:rsid w:val="00922571"/>
    <w:rsid w:val="009227C0"/>
    <w:rsid w:val="009234A1"/>
    <w:rsid w:val="009256AE"/>
    <w:rsid w:val="00926DAD"/>
    <w:rsid w:val="00926EF0"/>
    <w:rsid w:val="00927358"/>
    <w:rsid w:val="00927C62"/>
    <w:rsid w:val="00930D12"/>
    <w:rsid w:val="00932D44"/>
    <w:rsid w:val="009342A4"/>
    <w:rsid w:val="00934B88"/>
    <w:rsid w:val="00936694"/>
    <w:rsid w:val="00936824"/>
    <w:rsid w:val="00936E5D"/>
    <w:rsid w:val="009377A0"/>
    <w:rsid w:val="00937F4A"/>
    <w:rsid w:val="00944834"/>
    <w:rsid w:val="00944CA5"/>
    <w:rsid w:val="0094602F"/>
    <w:rsid w:val="009463C8"/>
    <w:rsid w:val="00947DF1"/>
    <w:rsid w:val="00950AD5"/>
    <w:rsid w:val="009526B2"/>
    <w:rsid w:val="009529CF"/>
    <w:rsid w:val="00953636"/>
    <w:rsid w:val="009538EA"/>
    <w:rsid w:val="00953C29"/>
    <w:rsid w:val="00955E16"/>
    <w:rsid w:val="00955F28"/>
    <w:rsid w:val="00956276"/>
    <w:rsid w:val="00956D3D"/>
    <w:rsid w:val="00957BCA"/>
    <w:rsid w:val="00960AD8"/>
    <w:rsid w:val="009611F4"/>
    <w:rsid w:val="00961AF7"/>
    <w:rsid w:val="009622D2"/>
    <w:rsid w:val="00963654"/>
    <w:rsid w:val="009637DD"/>
    <w:rsid w:val="00967387"/>
    <w:rsid w:val="00970489"/>
    <w:rsid w:val="00970B1D"/>
    <w:rsid w:val="00975712"/>
    <w:rsid w:val="0097687D"/>
    <w:rsid w:val="00977FC5"/>
    <w:rsid w:val="009844C8"/>
    <w:rsid w:val="00984B9B"/>
    <w:rsid w:val="00984DA4"/>
    <w:rsid w:val="00985A23"/>
    <w:rsid w:val="00986478"/>
    <w:rsid w:val="00991243"/>
    <w:rsid w:val="00992B65"/>
    <w:rsid w:val="00993472"/>
    <w:rsid w:val="00993BD4"/>
    <w:rsid w:val="009948DC"/>
    <w:rsid w:val="0099497E"/>
    <w:rsid w:val="00995E92"/>
    <w:rsid w:val="00995E99"/>
    <w:rsid w:val="00996CBA"/>
    <w:rsid w:val="009A334F"/>
    <w:rsid w:val="009A35B0"/>
    <w:rsid w:val="009A3AA4"/>
    <w:rsid w:val="009A4B3A"/>
    <w:rsid w:val="009A7341"/>
    <w:rsid w:val="009B0E4D"/>
    <w:rsid w:val="009B3650"/>
    <w:rsid w:val="009B3BC2"/>
    <w:rsid w:val="009B3D86"/>
    <w:rsid w:val="009B4056"/>
    <w:rsid w:val="009B4BE0"/>
    <w:rsid w:val="009B53E5"/>
    <w:rsid w:val="009B6544"/>
    <w:rsid w:val="009B6E41"/>
    <w:rsid w:val="009B751C"/>
    <w:rsid w:val="009C261E"/>
    <w:rsid w:val="009C2D6E"/>
    <w:rsid w:val="009C36C2"/>
    <w:rsid w:val="009C3BA8"/>
    <w:rsid w:val="009C4C6C"/>
    <w:rsid w:val="009C6602"/>
    <w:rsid w:val="009D1D6F"/>
    <w:rsid w:val="009D3FF7"/>
    <w:rsid w:val="009D5913"/>
    <w:rsid w:val="009D6817"/>
    <w:rsid w:val="009D7A24"/>
    <w:rsid w:val="009E0AD3"/>
    <w:rsid w:val="009E3325"/>
    <w:rsid w:val="009E48E0"/>
    <w:rsid w:val="009E644A"/>
    <w:rsid w:val="009E7471"/>
    <w:rsid w:val="009F1065"/>
    <w:rsid w:val="009F3AAA"/>
    <w:rsid w:val="009F4105"/>
    <w:rsid w:val="009F519B"/>
    <w:rsid w:val="009F687F"/>
    <w:rsid w:val="009F7856"/>
    <w:rsid w:val="00A0162C"/>
    <w:rsid w:val="00A01CBF"/>
    <w:rsid w:val="00A06C24"/>
    <w:rsid w:val="00A0742B"/>
    <w:rsid w:val="00A11860"/>
    <w:rsid w:val="00A12267"/>
    <w:rsid w:val="00A1295B"/>
    <w:rsid w:val="00A133DC"/>
    <w:rsid w:val="00A21F55"/>
    <w:rsid w:val="00A25A48"/>
    <w:rsid w:val="00A26216"/>
    <w:rsid w:val="00A262BB"/>
    <w:rsid w:val="00A27E50"/>
    <w:rsid w:val="00A30878"/>
    <w:rsid w:val="00A315D9"/>
    <w:rsid w:val="00A320CE"/>
    <w:rsid w:val="00A338F4"/>
    <w:rsid w:val="00A347FE"/>
    <w:rsid w:val="00A3699D"/>
    <w:rsid w:val="00A37B95"/>
    <w:rsid w:val="00A37CEE"/>
    <w:rsid w:val="00A40555"/>
    <w:rsid w:val="00A40D12"/>
    <w:rsid w:val="00A44D6E"/>
    <w:rsid w:val="00A45FFF"/>
    <w:rsid w:val="00A472F7"/>
    <w:rsid w:val="00A50394"/>
    <w:rsid w:val="00A50C7B"/>
    <w:rsid w:val="00A517DF"/>
    <w:rsid w:val="00A53A33"/>
    <w:rsid w:val="00A561F2"/>
    <w:rsid w:val="00A565E8"/>
    <w:rsid w:val="00A56BA2"/>
    <w:rsid w:val="00A56DB5"/>
    <w:rsid w:val="00A56EA3"/>
    <w:rsid w:val="00A60352"/>
    <w:rsid w:val="00A603E8"/>
    <w:rsid w:val="00A60857"/>
    <w:rsid w:val="00A6443D"/>
    <w:rsid w:val="00A724D6"/>
    <w:rsid w:val="00A725E5"/>
    <w:rsid w:val="00A76A35"/>
    <w:rsid w:val="00A77D03"/>
    <w:rsid w:val="00A77D45"/>
    <w:rsid w:val="00A81E43"/>
    <w:rsid w:val="00A833C0"/>
    <w:rsid w:val="00A853CD"/>
    <w:rsid w:val="00A925BD"/>
    <w:rsid w:val="00A9418D"/>
    <w:rsid w:val="00A95421"/>
    <w:rsid w:val="00A95C6B"/>
    <w:rsid w:val="00AA07E4"/>
    <w:rsid w:val="00AA094E"/>
    <w:rsid w:val="00AA1C60"/>
    <w:rsid w:val="00AA281E"/>
    <w:rsid w:val="00AA43FE"/>
    <w:rsid w:val="00AA4703"/>
    <w:rsid w:val="00AA5180"/>
    <w:rsid w:val="00AA5A1F"/>
    <w:rsid w:val="00AA6645"/>
    <w:rsid w:val="00AA6DEF"/>
    <w:rsid w:val="00AA782F"/>
    <w:rsid w:val="00AA785B"/>
    <w:rsid w:val="00AB040F"/>
    <w:rsid w:val="00AB0FB1"/>
    <w:rsid w:val="00AB21E7"/>
    <w:rsid w:val="00AB2ADA"/>
    <w:rsid w:val="00AB2E2D"/>
    <w:rsid w:val="00AB40E7"/>
    <w:rsid w:val="00AB478F"/>
    <w:rsid w:val="00AB5864"/>
    <w:rsid w:val="00AB5AF7"/>
    <w:rsid w:val="00AC0184"/>
    <w:rsid w:val="00AC0632"/>
    <w:rsid w:val="00AC2026"/>
    <w:rsid w:val="00AC2994"/>
    <w:rsid w:val="00AC301F"/>
    <w:rsid w:val="00AC4C27"/>
    <w:rsid w:val="00AC5E2B"/>
    <w:rsid w:val="00AC723D"/>
    <w:rsid w:val="00AC75F2"/>
    <w:rsid w:val="00AD01D2"/>
    <w:rsid w:val="00AD0452"/>
    <w:rsid w:val="00AD3AF9"/>
    <w:rsid w:val="00AD447B"/>
    <w:rsid w:val="00AD5C98"/>
    <w:rsid w:val="00AD6D84"/>
    <w:rsid w:val="00AE0440"/>
    <w:rsid w:val="00AE1467"/>
    <w:rsid w:val="00AE189F"/>
    <w:rsid w:val="00AE3970"/>
    <w:rsid w:val="00AE4833"/>
    <w:rsid w:val="00AE4EF6"/>
    <w:rsid w:val="00AE6CF2"/>
    <w:rsid w:val="00AE75D0"/>
    <w:rsid w:val="00AF0607"/>
    <w:rsid w:val="00AF24F2"/>
    <w:rsid w:val="00AF3004"/>
    <w:rsid w:val="00AF4C81"/>
    <w:rsid w:val="00AF51BA"/>
    <w:rsid w:val="00AF6D9E"/>
    <w:rsid w:val="00AF6F82"/>
    <w:rsid w:val="00AF773F"/>
    <w:rsid w:val="00AF7C49"/>
    <w:rsid w:val="00B007BA"/>
    <w:rsid w:val="00B018C3"/>
    <w:rsid w:val="00B01FAF"/>
    <w:rsid w:val="00B02F7C"/>
    <w:rsid w:val="00B0413C"/>
    <w:rsid w:val="00B05470"/>
    <w:rsid w:val="00B06856"/>
    <w:rsid w:val="00B06DBD"/>
    <w:rsid w:val="00B10EA2"/>
    <w:rsid w:val="00B1269F"/>
    <w:rsid w:val="00B13814"/>
    <w:rsid w:val="00B13903"/>
    <w:rsid w:val="00B15093"/>
    <w:rsid w:val="00B2276C"/>
    <w:rsid w:val="00B22BC5"/>
    <w:rsid w:val="00B25DFF"/>
    <w:rsid w:val="00B26F08"/>
    <w:rsid w:val="00B2711C"/>
    <w:rsid w:val="00B27178"/>
    <w:rsid w:val="00B3127D"/>
    <w:rsid w:val="00B3171E"/>
    <w:rsid w:val="00B330AD"/>
    <w:rsid w:val="00B33DB9"/>
    <w:rsid w:val="00B33EE7"/>
    <w:rsid w:val="00B3466D"/>
    <w:rsid w:val="00B3681A"/>
    <w:rsid w:val="00B36EBE"/>
    <w:rsid w:val="00B40A99"/>
    <w:rsid w:val="00B4165F"/>
    <w:rsid w:val="00B4222E"/>
    <w:rsid w:val="00B434BF"/>
    <w:rsid w:val="00B51894"/>
    <w:rsid w:val="00B53614"/>
    <w:rsid w:val="00B53687"/>
    <w:rsid w:val="00B53D59"/>
    <w:rsid w:val="00B5553C"/>
    <w:rsid w:val="00B609E8"/>
    <w:rsid w:val="00B62CDF"/>
    <w:rsid w:val="00B6363A"/>
    <w:rsid w:val="00B662D9"/>
    <w:rsid w:val="00B71192"/>
    <w:rsid w:val="00B748B0"/>
    <w:rsid w:val="00B750D9"/>
    <w:rsid w:val="00B75AFA"/>
    <w:rsid w:val="00B75E99"/>
    <w:rsid w:val="00B77391"/>
    <w:rsid w:val="00B77EF6"/>
    <w:rsid w:val="00B80057"/>
    <w:rsid w:val="00B8124C"/>
    <w:rsid w:val="00B81E82"/>
    <w:rsid w:val="00B836EF"/>
    <w:rsid w:val="00B84928"/>
    <w:rsid w:val="00B86BE0"/>
    <w:rsid w:val="00B908EF"/>
    <w:rsid w:val="00B90F38"/>
    <w:rsid w:val="00B90FBB"/>
    <w:rsid w:val="00B913DC"/>
    <w:rsid w:val="00B92EFD"/>
    <w:rsid w:val="00B9388D"/>
    <w:rsid w:val="00B93AD0"/>
    <w:rsid w:val="00B94C9B"/>
    <w:rsid w:val="00B95C55"/>
    <w:rsid w:val="00BA0489"/>
    <w:rsid w:val="00BA1CE6"/>
    <w:rsid w:val="00BA3D37"/>
    <w:rsid w:val="00BA51CF"/>
    <w:rsid w:val="00BA5C38"/>
    <w:rsid w:val="00BA6374"/>
    <w:rsid w:val="00BA6420"/>
    <w:rsid w:val="00BB0D51"/>
    <w:rsid w:val="00BB1303"/>
    <w:rsid w:val="00BB3100"/>
    <w:rsid w:val="00BB3CAD"/>
    <w:rsid w:val="00BB4947"/>
    <w:rsid w:val="00BB64CA"/>
    <w:rsid w:val="00BC0B3F"/>
    <w:rsid w:val="00BC15B9"/>
    <w:rsid w:val="00BC17B9"/>
    <w:rsid w:val="00BC2876"/>
    <w:rsid w:val="00BC4925"/>
    <w:rsid w:val="00BC4C73"/>
    <w:rsid w:val="00BC5167"/>
    <w:rsid w:val="00BC6F8A"/>
    <w:rsid w:val="00BC7DB2"/>
    <w:rsid w:val="00BD2CEF"/>
    <w:rsid w:val="00BD3183"/>
    <w:rsid w:val="00BD4DEF"/>
    <w:rsid w:val="00BD57CB"/>
    <w:rsid w:val="00BD67BC"/>
    <w:rsid w:val="00BD6944"/>
    <w:rsid w:val="00BE2297"/>
    <w:rsid w:val="00BE2461"/>
    <w:rsid w:val="00BE4409"/>
    <w:rsid w:val="00BF0451"/>
    <w:rsid w:val="00BF07B4"/>
    <w:rsid w:val="00BF14EB"/>
    <w:rsid w:val="00BF214E"/>
    <w:rsid w:val="00BF4CA1"/>
    <w:rsid w:val="00BF5150"/>
    <w:rsid w:val="00BF6535"/>
    <w:rsid w:val="00BF6C10"/>
    <w:rsid w:val="00C00707"/>
    <w:rsid w:val="00C01A95"/>
    <w:rsid w:val="00C0351E"/>
    <w:rsid w:val="00C045E5"/>
    <w:rsid w:val="00C047B3"/>
    <w:rsid w:val="00C05DD4"/>
    <w:rsid w:val="00C143AC"/>
    <w:rsid w:val="00C16138"/>
    <w:rsid w:val="00C16317"/>
    <w:rsid w:val="00C1736E"/>
    <w:rsid w:val="00C17657"/>
    <w:rsid w:val="00C17A08"/>
    <w:rsid w:val="00C23DA9"/>
    <w:rsid w:val="00C25AA9"/>
    <w:rsid w:val="00C3012B"/>
    <w:rsid w:val="00C30153"/>
    <w:rsid w:val="00C31147"/>
    <w:rsid w:val="00C312D3"/>
    <w:rsid w:val="00C3148C"/>
    <w:rsid w:val="00C36474"/>
    <w:rsid w:val="00C400DD"/>
    <w:rsid w:val="00C41901"/>
    <w:rsid w:val="00C430AB"/>
    <w:rsid w:val="00C43C2C"/>
    <w:rsid w:val="00C45C5B"/>
    <w:rsid w:val="00C460A9"/>
    <w:rsid w:val="00C466CB"/>
    <w:rsid w:val="00C47994"/>
    <w:rsid w:val="00C47D54"/>
    <w:rsid w:val="00C530BB"/>
    <w:rsid w:val="00C53C58"/>
    <w:rsid w:val="00C542E2"/>
    <w:rsid w:val="00C5475A"/>
    <w:rsid w:val="00C54E0D"/>
    <w:rsid w:val="00C55AD9"/>
    <w:rsid w:val="00C567D2"/>
    <w:rsid w:val="00C60174"/>
    <w:rsid w:val="00C60673"/>
    <w:rsid w:val="00C61212"/>
    <w:rsid w:val="00C63396"/>
    <w:rsid w:val="00C63FE0"/>
    <w:rsid w:val="00C64292"/>
    <w:rsid w:val="00C66941"/>
    <w:rsid w:val="00C66B1B"/>
    <w:rsid w:val="00C66C11"/>
    <w:rsid w:val="00C67CD8"/>
    <w:rsid w:val="00C70C93"/>
    <w:rsid w:val="00C73478"/>
    <w:rsid w:val="00C73BCC"/>
    <w:rsid w:val="00C7552F"/>
    <w:rsid w:val="00C779C4"/>
    <w:rsid w:val="00C77B0A"/>
    <w:rsid w:val="00C77F19"/>
    <w:rsid w:val="00C80775"/>
    <w:rsid w:val="00C81C33"/>
    <w:rsid w:val="00C82C55"/>
    <w:rsid w:val="00C86D7D"/>
    <w:rsid w:val="00C912EC"/>
    <w:rsid w:val="00C93FA0"/>
    <w:rsid w:val="00C94A76"/>
    <w:rsid w:val="00C94C9E"/>
    <w:rsid w:val="00C96209"/>
    <w:rsid w:val="00C96A94"/>
    <w:rsid w:val="00CA1B2E"/>
    <w:rsid w:val="00CA4974"/>
    <w:rsid w:val="00CA5736"/>
    <w:rsid w:val="00CA6015"/>
    <w:rsid w:val="00CA6177"/>
    <w:rsid w:val="00CA65C6"/>
    <w:rsid w:val="00CA74EC"/>
    <w:rsid w:val="00CB08DC"/>
    <w:rsid w:val="00CB0F76"/>
    <w:rsid w:val="00CB1E4D"/>
    <w:rsid w:val="00CB2F6E"/>
    <w:rsid w:val="00CB43C9"/>
    <w:rsid w:val="00CB4E62"/>
    <w:rsid w:val="00CB4F9A"/>
    <w:rsid w:val="00CB4FDA"/>
    <w:rsid w:val="00CB759F"/>
    <w:rsid w:val="00CB795C"/>
    <w:rsid w:val="00CC08F0"/>
    <w:rsid w:val="00CC0931"/>
    <w:rsid w:val="00CC0DD5"/>
    <w:rsid w:val="00CC0E15"/>
    <w:rsid w:val="00CC0F93"/>
    <w:rsid w:val="00CC1640"/>
    <w:rsid w:val="00CC17A2"/>
    <w:rsid w:val="00CC3383"/>
    <w:rsid w:val="00CC3A98"/>
    <w:rsid w:val="00CC4226"/>
    <w:rsid w:val="00CC5F46"/>
    <w:rsid w:val="00CD0725"/>
    <w:rsid w:val="00CD40E4"/>
    <w:rsid w:val="00CD40E7"/>
    <w:rsid w:val="00CD46DB"/>
    <w:rsid w:val="00CE219A"/>
    <w:rsid w:val="00CE3906"/>
    <w:rsid w:val="00CE3DEB"/>
    <w:rsid w:val="00CE5D13"/>
    <w:rsid w:val="00CE78A0"/>
    <w:rsid w:val="00CF3023"/>
    <w:rsid w:val="00CF32FB"/>
    <w:rsid w:val="00CF4957"/>
    <w:rsid w:val="00CF6089"/>
    <w:rsid w:val="00D01BEA"/>
    <w:rsid w:val="00D01C0A"/>
    <w:rsid w:val="00D048F4"/>
    <w:rsid w:val="00D05834"/>
    <w:rsid w:val="00D05B0B"/>
    <w:rsid w:val="00D07A39"/>
    <w:rsid w:val="00D11645"/>
    <w:rsid w:val="00D13048"/>
    <w:rsid w:val="00D163D4"/>
    <w:rsid w:val="00D21AD5"/>
    <w:rsid w:val="00D21FB3"/>
    <w:rsid w:val="00D22DD1"/>
    <w:rsid w:val="00D23367"/>
    <w:rsid w:val="00D234C6"/>
    <w:rsid w:val="00D23D08"/>
    <w:rsid w:val="00D27B6F"/>
    <w:rsid w:val="00D30FCD"/>
    <w:rsid w:val="00D31A9E"/>
    <w:rsid w:val="00D32676"/>
    <w:rsid w:val="00D3666C"/>
    <w:rsid w:val="00D3799B"/>
    <w:rsid w:val="00D37CF4"/>
    <w:rsid w:val="00D4106B"/>
    <w:rsid w:val="00D42046"/>
    <w:rsid w:val="00D434CC"/>
    <w:rsid w:val="00D439B5"/>
    <w:rsid w:val="00D44086"/>
    <w:rsid w:val="00D460ED"/>
    <w:rsid w:val="00D50AF4"/>
    <w:rsid w:val="00D5182A"/>
    <w:rsid w:val="00D55AB8"/>
    <w:rsid w:val="00D56DBF"/>
    <w:rsid w:val="00D57E1A"/>
    <w:rsid w:val="00D57FBB"/>
    <w:rsid w:val="00D626F4"/>
    <w:rsid w:val="00D6276F"/>
    <w:rsid w:val="00D63109"/>
    <w:rsid w:val="00D634CA"/>
    <w:rsid w:val="00D635CA"/>
    <w:rsid w:val="00D63A53"/>
    <w:rsid w:val="00D67767"/>
    <w:rsid w:val="00D67D18"/>
    <w:rsid w:val="00D700CA"/>
    <w:rsid w:val="00D71B66"/>
    <w:rsid w:val="00D733A8"/>
    <w:rsid w:val="00D73C19"/>
    <w:rsid w:val="00D743BC"/>
    <w:rsid w:val="00D75241"/>
    <w:rsid w:val="00D76D87"/>
    <w:rsid w:val="00D77070"/>
    <w:rsid w:val="00D771AF"/>
    <w:rsid w:val="00D85278"/>
    <w:rsid w:val="00D87F01"/>
    <w:rsid w:val="00D92381"/>
    <w:rsid w:val="00D947A4"/>
    <w:rsid w:val="00D94E94"/>
    <w:rsid w:val="00D962BA"/>
    <w:rsid w:val="00D965AC"/>
    <w:rsid w:val="00D96BD3"/>
    <w:rsid w:val="00D96DB3"/>
    <w:rsid w:val="00D97877"/>
    <w:rsid w:val="00DA1FFF"/>
    <w:rsid w:val="00DA246D"/>
    <w:rsid w:val="00DA2525"/>
    <w:rsid w:val="00DA2F56"/>
    <w:rsid w:val="00DA353D"/>
    <w:rsid w:val="00DA3916"/>
    <w:rsid w:val="00DA3E22"/>
    <w:rsid w:val="00DA41E9"/>
    <w:rsid w:val="00DA4BEF"/>
    <w:rsid w:val="00DA4CD7"/>
    <w:rsid w:val="00DA5BE2"/>
    <w:rsid w:val="00DA63D7"/>
    <w:rsid w:val="00DB0090"/>
    <w:rsid w:val="00DB0226"/>
    <w:rsid w:val="00DB44F1"/>
    <w:rsid w:val="00DB548C"/>
    <w:rsid w:val="00DB5FFD"/>
    <w:rsid w:val="00DB621D"/>
    <w:rsid w:val="00DB68C1"/>
    <w:rsid w:val="00DB72DD"/>
    <w:rsid w:val="00DC03CA"/>
    <w:rsid w:val="00DC056D"/>
    <w:rsid w:val="00DC2910"/>
    <w:rsid w:val="00DC412C"/>
    <w:rsid w:val="00DC4A60"/>
    <w:rsid w:val="00DC5053"/>
    <w:rsid w:val="00DC5EA2"/>
    <w:rsid w:val="00DC655A"/>
    <w:rsid w:val="00DD1B7D"/>
    <w:rsid w:val="00DD2139"/>
    <w:rsid w:val="00DD22FA"/>
    <w:rsid w:val="00DD2684"/>
    <w:rsid w:val="00DD39A7"/>
    <w:rsid w:val="00DD48C3"/>
    <w:rsid w:val="00DD52DE"/>
    <w:rsid w:val="00DD7EB7"/>
    <w:rsid w:val="00DE351D"/>
    <w:rsid w:val="00DE3FC6"/>
    <w:rsid w:val="00DE4AD5"/>
    <w:rsid w:val="00DE618A"/>
    <w:rsid w:val="00DF1D6C"/>
    <w:rsid w:val="00DF2A98"/>
    <w:rsid w:val="00DF3CEC"/>
    <w:rsid w:val="00DF3E41"/>
    <w:rsid w:val="00DF4F66"/>
    <w:rsid w:val="00DF51AE"/>
    <w:rsid w:val="00DF57D6"/>
    <w:rsid w:val="00DF612F"/>
    <w:rsid w:val="00DF6762"/>
    <w:rsid w:val="00DF6B0F"/>
    <w:rsid w:val="00E00498"/>
    <w:rsid w:val="00E00D9F"/>
    <w:rsid w:val="00E014E6"/>
    <w:rsid w:val="00E05632"/>
    <w:rsid w:val="00E05E4B"/>
    <w:rsid w:val="00E06346"/>
    <w:rsid w:val="00E0774B"/>
    <w:rsid w:val="00E10CA0"/>
    <w:rsid w:val="00E11DEE"/>
    <w:rsid w:val="00E122C9"/>
    <w:rsid w:val="00E13636"/>
    <w:rsid w:val="00E15D6C"/>
    <w:rsid w:val="00E16718"/>
    <w:rsid w:val="00E16B63"/>
    <w:rsid w:val="00E16D5D"/>
    <w:rsid w:val="00E17639"/>
    <w:rsid w:val="00E179FC"/>
    <w:rsid w:val="00E20982"/>
    <w:rsid w:val="00E211A8"/>
    <w:rsid w:val="00E21681"/>
    <w:rsid w:val="00E227B8"/>
    <w:rsid w:val="00E23E90"/>
    <w:rsid w:val="00E24B6D"/>
    <w:rsid w:val="00E2566B"/>
    <w:rsid w:val="00E2585F"/>
    <w:rsid w:val="00E25DE5"/>
    <w:rsid w:val="00E3090F"/>
    <w:rsid w:val="00E32A3A"/>
    <w:rsid w:val="00E33BEA"/>
    <w:rsid w:val="00E3462B"/>
    <w:rsid w:val="00E3595C"/>
    <w:rsid w:val="00E40762"/>
    <w:rsid w:val="00E40A83"/>
    <w:rsid w:val="00E4225D"/>
    <w:rsid w:val="00E42DD2"/>
    <w:rsid w:val="00E43D1D"/>
    <w:rsid w:val="00E44CB1"/>
    <w:rsid w:val="00E46643"/>
    <w:rsid w:val="00E50B2E"/>
    <w:rsid w:val="00E547BD"/>
    <w:rsid w:val="00E54D90"/>
    <w:rsid w:val="00E551D6"/>
    <w:rsid w:val="00E6076B"/>
    <w:rsid w:val="00E62478"/>
    <w:rsid w:val="00E632A1"/>
    <w:rsid w:val="00E636EE"/>
    <w:rsid w:val="00E666CE"/>
    <w:rsid w:val="00E67541"/>
    <w:rsid w:val="00E7198F"/>
    <w:rsid w:val="00E7224B"/>
    <w:rsid w:val="00E73488"/>
    <w:rsid w:val="00E73DF5"/>
    <w:rsid w:val="00E74555"/>
    <w:rsid w:val="00E74E8E"/>
    <w:rsid w:val="00E775C5"/>
    <w:rsid w:val="00E80585"/>
    <w:rsid w:val="00E81770"/>
    <w:rsid w:val="00E81E6A"/>
    <w:rsid w:val="00E85061"/>
    <w:rsid w:val="00E8601B"/>
    <w:rsid w:val="00E86C99"/>
    <w:rsid w:val="00E94C3A"/>
    <w:rsid w:val="00E951CF"/>
    <w:rsid w:val="00E95544"/>
    <w:rsid w:val="00E96A93"/>
    <w:rsid w:val="00E96D86"/>
    <w:rsid w:val="00E97237"/>
    <w:rsid w:val="00E974EF"/>
    <w:rsid w:val="00E97698"/>
    <w:rsid w:val="00EA3D4A"/>
    <w:rsid w:val="00EA503E"/>
    <w:rsid w:val="00EA5122"/>
    <w:rsid w:val="00EA737E"/>
    <w:rsid w:val="00EA76F0"/>
    <w:rsid w:val="00EB0B45"/>
    <w:rsid w:val="00EB1003"/>
    <w:rsid w:val="00EB1178"/>
    <w:rsid w:val="00EB2229"/>
    <w:rsid w:val="00EB25C8"/>
    <w:rsid w:val="00EB3E8A"/>
    <w:rsid w:val="00EB42FA"/>
    <w:rsid w:val="00EB4452"/>
    <w:rsid w:val="00EB454D"/>
    <w:rsid w:val="00EB5556"/>
    <w:rsid w:val="00EB6741"/>
    <w:rsid w:val="00EC0CA6"/>
    <w:rsid w:val="00EC1527"/>
    <w:rsid w:val="00EC21D9"/>
    <w:rsid w:val="00EC2E60"/>
    <w:rsid w:val="00EC3606"/>
    <w:rsid w:val="00EC3D2D"/>
    <w:rsid w:val="00EC59E4"/>
    <w:rsid w:val="00EC5FBE"/>
    <w:rsid w:val="00EC6859"/>
    <w:rsid w:val="00ED06F9"/>
    <w:rsid w:val="00ED368B"/>
    <w:rsid w:val="00ED36FF"/>
    <w:rsid w:val="00ED555D"/>
    <w:rsid w:val="00ED66F3"/>
    <w:rsid w:val="00ED694E"/>
    <w:rsid w:val="00EE15DB"/>
    <w:rsid w:val="00EE22BF"/>
    <w:rsid w:val="00EE4622"/>
    <w:rsid w:val="00EE48CB"/>
    <w:rsid w:val="00EE48E4"/>
    <w:rsid w:val="00EE63C6"/>
    <w:rsid w:val="00EE6493"/>
    <w:rsid w:val="00EE7534"/>
    <w:rsid w:val="00EE7E33"/>
    <w:rsid w:val="00EF0316"/>
    <w:rsid w:val="00EF0415"/>
    <w:rsid w:val="00EF207D"/>
    <w:rsid w:val="00EF22F2"/>
    <w:rsid w:val="00EF5973"/>
    <w:rsid w:val="00EF5BFE"/>
    <w:rsid w:val="00EF6232"/>
    <w:rsid w:val="00EF6D32"/>
    <w:rsid w:val="00EF7C52"/>
    <w:rsid w:val="00F00AC0"/>
    <w:rsid w:val="00F00DFC"/>
    <w:rsid w:val="00F03ABA"/>
    <w:rsid w:val="00F04026"/>
    <w:rsid w:val="00F04FD7"/>
    <w:rsid w:val="00F063BD"/>
    <w:rsid w:val="00F06970"/>
    <w:rsid w:val="00F06E88"/>
    <w:rsid w:val="00F07B1B"/>
    <w:rsid w:val="00F10F7A"/>
    <w:rsid w:val="00F118AE"/>
    <w:rsid w:val="00F11EEC"/>
    <w:rsid w:val="00F1281F"/>
    <w:rsid w:val="00F158C5"/>
    <w:rsid w:val="00F15CEC"/>
    <w:rsid w:val="00F16D32"/>
    <w:rsid w:val="00F2129C"/>
    <w:rsid w:val="00F216DC"/>
    <w:rsid w:val="00F232DF"/>
    <w:rsid w:val="00F24993"/>
    <w:rsid w:val="00F25CB5"/>
    <w:rsid w:val="00F26F16"/>
    <w:rsid w:val="00F27518"/>
    <w:rsid w:val="00F304FB"/>
    <w:rsid w:val="00F30669"/>
    <w:rsid w:val="00F30ABD"/>
    <w:rsid w:val="00F31906"/>
    <w:rsid w:val="00F31EC8"/>
    <w:rsid w:val="00F321C0"/>
    <w:rsid w:val="00F32333"/>
    <w:rsid w:val="00F35C47"/>
    <w:rsid w:val="00F35F1C"/>
    <w:rsid w:val="00F36628"/>
    <w:rsid w:val="00F376DE"/>
    <w:rsid w:val="00F41243"/>
    <w:rsid w:val="00F41327"/>
    <w:rsid w:val="00F41E2A"/>
    <w:rsid w:val="00F430EC"/>
    <w:rsid w:val="00F44668"/>
    <w:rsid w:val="00F44BAF"/>
    <w:rsid w:val="00F46894"/>
    <w:rsid w:val="00F46AA8"/>
    <w:rsid w:val="00F4742D"/>
    <w:rsid w:val="00F51DA6"/>
    <w:rsid w:val="00F52586"/>
    <w:rsid w:val="00F527CF"/>
    <w:rsid w:val="00F5377B"/>
    <w:rsid w:val="00F53AEC"/>
    <w:rsid w:val="00F550FA"/>
    <w:rsid w:val="00F568F9"/>
    <w:rsid w:val="00F5723C"/>
    <w:rsid w:val="00F576A6"/>
    <w:rsid w:val="00F61A3F"/>
    <w:rsid w:val="00F62EC6"/>
    <w:rsid w:val="00F64E72"/>
    <w:rsid w:val="00F66B89"/>
    <w:rsid w:val="00F672AF"/>
    <w:rsid w:val="00F70AE3"/>
    <w:rsid w:val="00F72BD5"/>
    <w:rsid w:val="00F73C2A"/>
    <w:rsid w:val="00F75C60"/>
    <w:rsid w:val="00F77AC8"/>
    <w:rsid w:val="00F80C5D"/>
    <w:rsid w:val="00F81519"/>
    <w:rsid w:val="00F82C7F"/>
    <w:rsid w:val="00F83314"/>
    <w:rsid w:val="00F8616F"/>
    <w:rsid w:val="00F904A9"/>
    <w:rsid w:val="00F90603"/>
    <w:rsid w:val="00F90926"/>
    <w:rsid w:val="00F92E4B"/>
    <w:rsid w:val="00F93097"/>
    <w:rsid w:val="00F930E5"/>
    <w:rsid w:val="00F96C0F"/>
    <w:rsid w:val="00F97B91"/>
    <w:rsid w:val="00F97CB1"/>
    <w:rsid w:val="00FA0F6C"/>
    <w:rsid w:val="00FA11CC"/>
    <w:rsid w:val="00FA123D"/>
    <w:rsid w:val="00FA36C2"/>
    <w:rsid w:val="00FA3BB1"/>
    <w:rsid w:val="00FA49EA"/>
    <w:rsid w:val="00FA5395"/>
    <w:rsid w:val="00FA67C0"/>
    <w:rsid w:val="00FA7902"/>
    <w:rsid w:val="00FB5E0C"/>
    <w:rsid w:val="00FB6E98"/>
    <w:rsid w:val="00FC01D2"/>
    <w:rsid w:val="00FC222D"/>
    <w:rsid w:val="00FC6261"/>
    <w:rsid w:val="00FC6B78"/>
    <w:rsid w:val="00FC765D"/>
    <w:rsid w:val="00FD19CA"/>
    <w:rsid w:val="00FD2B82"/>
    <w:rsid w:val="00FD4D02"/>
    <w:rsid w:val="00FD4FC8"/>
    <w:rsid w:val="00FD59E8"/>
    <w:rsid w:val="00FD729A"/>
    <w:rsid w:val="00FE0260"/>
    <w:rsid w:val="00FE195E"/>
    <w:rsid w:val="00FE1C4F"/>
    <w:rsid w:val="00FE25AC"/>
    <w:rsid w:val="00FE3089"/>
    <w:rsid w:val="00FE4058"/>
    <w:rsid w:val="00FE42CA"/>
    <w:rsid w:val="00FE4575"/>
    <w:rsid w:val="00FE46B5"/>
    <w:rsid w:val="00FE491A"/>
    <w:rsid w:val="00FF1D7A"/>
    <w:rsid w:val="00FF20B4"/>
    <w:rsid w:val="00FF2E48"/>
    <w:rsid w:val="00FF2ED6"/>
    <w:rsid w:val="00FF30A0"/>
    <w:rsid w:val="00FF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0AAA2-103C-482A-8958-9917506F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115"/>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rsid w:val="00634C0A"/>
    <w:rPr>
      <w:sz w:val="20"/>
      <w:szCs w:val="20"/>
    </w:rPr>
  </w:style>
  <w:style w:type="character" w:customStyle="1" w:styleId="CommentTextChar">
    <w:name w:val="Comment Text Char"/>
    <w:link w:val="CommentText"/>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rFonts w:cs="Times New Roman"/>
      <w:sz w:val="24"/>
      <w:szCs w:val="24"/>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paragraph" w:customStyle="1" w:styleId="tv213">
    <w:name w:val="tv213"/>
    <w:basedOn w:val="Normal"/>
    <w:rsid w:val="008A77B9"/>
    <w:pPr>
      <w:spacing w:before="100" w:beforeAutospacing="1" w:after="100" w:afterAutospacing="1"/>
    </w:pPr>
  </w:style>
  <w:style w:type="paragraph" w:customStyle="1" w:styleId="Default">
    <w:name w:val="Default"/>
    <w:link w:val="DefaultChar"/>
    <w:qFormat/>
    <w:rsid w:val="00304205"/>
    <w:pPr>
      <w:autoSpaceDE w:val="0"/>
      <w:autoSpaceDN w:val="0"/>
      <w:adjustRightInd w:val="0"/>
    </w:pPr>
    <w:rPr>
      <w:rFonts w:ascii="Times New Roman" w:hAnsi="Times New Roman"/>
      <w:color w:val="000000"/>
      <w:sz w:val="24"/>
      <w:szCs w:val="24"/>
      <w:lang w:eastAsia="en-US"/>
    </w:rPr>
  </w:style>
  <w:style w:type="character" w:customStyle="1" w:styleId="DefaultChar">
    <w:name w:val="Default Char"/>
    <w:link w:val="Default"/>
    <w:locked/>
    <w:rsid w:val="00304205"/>
    <w:rPr>
      <w:rFonts w:ascii="Times New Roman" w:hAnsi="Times New Roman"/>
      <w:color w:val="00000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gne.rudzite@mk.gov.lv" TargetMode="External"/><Relationship Id="rId4" Type="http://schemas.openxmlformats.org/officeDocument/2006/relationships/settings" Target="settings.xml"/><Relationship Id="rId9" Type="http://schemas.openxmlformats.org/officeDocument/2006/relationships/hyperlink" Target="mailto:lelda.kalnin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24983-006C-4AB4-BB2F-D457AE59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17510</Words>
  <Characters>9982</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Par informācijas sabiedrības attīstības pamatnostādņu ieviešanu publiskās pārvaldes informācijas sistēmu jomā (mērķarhitektūras 10.0 versija - Vienotais tiesību aktu projektu izstrādes un saskaņošanas portāls</vt:lpstr>
    </vt:vector>
  </TitlesOfParts>
  <Company>VARAM</Company>
  <LinksUpToDate>false</LinksUpToDate>
  <CharactersWithSpaces>27438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10.0 versija - Vienotais tiesību aktu projektu izstrādes un saskaņošanas portāls</dc:title>
  <dc:subject>MK rīkojuma projekts</dc:subject>
  <dc:creator>Elīna Granta</dc:creator>
  <dc:description>67026576, lelda.kalnina@varam.gov.lv</dc:description>
  <cp:lastModifiedBy>Larisa Titkoviča</cp:lastModifiedBy>
  <cp:revision>5</cp:revision>
  <cp:lastPrinted>2017-06-30T08:08:00Z</cp:lastPrinted>
  <dcterms:created xsi:type="dcterms:W3CDTF">2017-08-22T13:11:00Z</dcterms:created>
  <dcterms:modified xsi:type="dcterms:W3CDTF">2017-08-23T13:14:00Z</dcterms:modified>
</cp:coreProperties>
</file>