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42" w:rsidRPr="00812568" w:rsidRDefault="004F7642" w:rsidP="00CD4966">
      <w:pPr>
        <w:widowControl w:val="0"/>
        <w:suppressAutoHyphens/>
        <w:spacing w:before="120"/>
        <w:ind w:left="357"/>
        <w:jc w:val="center"/>
        <w:rPr>
          <w:b/>
          <w:kern w:val="1"/>
          <w:lang w:val="lv-LV" w:eastAsia="ar-SA"/>
        </w:rPr>
      </w:pPr>
      <w:r w:rsidRPr="00812568">
        <w:rPr>
          <w:b/>
          <w:kern w:val="1"/>
          <w:lang w:val="lv-LV" w:eastAsia="ar-SA"/>
        </w:rPr>
        <w:t>Informatīvais ziņojums</w:t>
      </w:r>
    </w:p>
    <w:p w:rsidR="00CF3EFD" w:rsidRPr="00CF3EFD" w:rsidRDefault="00CF3EFD" w:rsidP="00CF3EFD">
      <w:pPr>
        <w:pStyle w:val="Heading3"/>
        <w:shd w:val="clear" w:color="auto" w:fill="FFFFFF"/>
        <w:jc w:val="center"/>
        <w:rPr>
          <w:rFonts w:ascii="Times New Roman" w:hAnsi="Times New Roman" w:cs="Times New Roman"/>
          <w:color w:val="auto"/>
          <w:szCs w:val="28"/>
          <w:lang w:val="lv-LV" w:eastAsia="lv-LV"/>
        </w:rPr>
      </w:pPr>
      <w:r w:rsidRPr="00CF3EFD">
        <w:rPr>
          <w:rFonts w:ascii="Times New Roman" w:hAnsi="Times New Roman" w:cs="Times New Roman"/>
          <w:color w:val="auto"/>
          <w:szCs w:val="28"/>
          <w:lang w:val="lv-LV"/>
        </w:rPr>
        <w:t xml:space="preserve">“Par 2017. gada 19. oktobra Eiropadomē un </w:t>
      </w:r>
      <w:r w:rsidRPr="00CF3EFD">
        <w:rPr>
          <w:rFonts w:ascii="Times New Roman" w:hAnsi="Times New Roman" w:cs="Times New Roman"/>
          <w:color w:val="auto"/>
          <w:lang w:val="lv-LV"/>
        </w:rPr>
        <w:t xml:space="preserve">2017. gada 20. oktobra Eiropadomes 27 Eiropas Savienības dalībvalstu (50. panta) formāta sanāksmē </w:t>
      </w:r>
      <w:r w:rsidRPr="00CF3EFD">
        <w:rPr>
          <w:rFonts w:ascii="Times New Roman" w:hAnsi="Times New Roman" w:cs="Times New Roman"/>
          <w:color w:val="auto"/>
          <w:szCs w:val="28"/>
          <w:lang w:val="lv-LV"/>
        </w:rPr>
        <w:t>izskatāmajiem jautājumiem”</w:t>
      </w:r>
    </w:p>
    <w:p w:rsidR="008F7BEF" w:rsidRPr="00487CD5" w:rsidRDefault="00CF3EFD" w:rsidP="00485F09">
      <w:pPr>
        <w:jc w:val="center"/>
        <w:rPr>
          <w:b/>
          <w:color w:val="222222"/>
          <w:szCs w:val="28"/>
          <w:lang w:val="lv-LV" w:eastAsia="lv-LV"/>
        </w:rPr>
      </w:pPr>
      <w:r w:rsidRPr="00E07836" w:rsidDel="00CF3EFD">
        <w:rPr>
          <w:b/>
          <w:lang w:val="lv-LV"/>
        </w:rPr>
        <w:t xml:space="preserve"> </w:t>
      </w:r>
    </w:p>
    <w:p w:rsidR="00E707F0" w:rsidRDefault="0082458F" w:rsidP="00E707F0">
      <w:pPr>
        <w:spacing w:before="120"/>
        <w:jc w:val="both"/>
        <w:rPr>
          <w:lang w:val="lv-LV"/>
        </w:rPr>
      </w:pPr>
      <w:r>
        <w:rPr>
          <w:lang w:val="lv-LV"/>
        </w:rPr>
        <w:t xml:space="preserve">2017. gada </w:t>
      </w:r>
      <w:proofErr w:type="gramStart"/>
      <w:r w:rsidR="000E1209">
        <w:rPr>
          <w:lang w:val="lv-LV"/>
        </w:rPr>
        <w:t>19</w:t>
      </w:r>
      <w:r w:rsidR="00CF3EFD">
        <w:rPr>
          <w:lang w:val="lv-LV"/>
        </w:rPr>
        <w:t>.oktobrī</w:t>
      </w:r>
      <w:proofErr w:type="gramEnd"/>
      <w:r w:rsidR="00000E88">
        <w:rPr>
          <w:lang w:val="lv-LV"/>
        </w:rPr>
        <w:t xml:space="preserve"> </w:t>
      </w:r>
      <w:r w:rsidR="00485F09">
        <w:rPr>
          <w:lang w:val="lv-LV"/>
        </w:rPr>
        <w:t>notiks Eiropadome</w:t>
      </w:r>
      <w:r w:rsidR="00000E88">
        <w:rPr>
          <w:lang w:val="lv-LV"/>
        </w:rPr>
        <w:t xml:space="preserve">. </w:t>
      </w:r>
      <w:r w:rsidR="00000E88" w:rsidRPr="00000E88">
        <w:rPr>
          <w:lang w:val="lv-LV"/>
        </w:rPr>
        <w:t xml:space="preserve">Savukārt </w:t>
      </w:r>
      <w:r w:rsidR="00000E88" w:rsidRPr="00E707F0">
        <w:rPr>
          <w:lang w:val="lv-LV"/>
        </w:rPr>
        <w:t>2</w:t>
      </w:r>
      <w:r w:rsidR="00CF3EFD">
        <w:rPr>
          <w:lang w:val="lv-LV"/>
        </w:rPr>
        <w:t>0</w:t>
      </w:r>
      <w:r w:rsidR="00000E88" w:rsidRPr="00E707F0">
        <w:rPr>
          <w:lang w:val="lv-LV"/>
        </w:rPr>
        <w:t xml:space="preserve">. </w:t>
      </w:r>
      <w:r w:rsidR="00CF3EFD">
        <w:rPr>
          <w:lang w:val="lv-LV"/>
        </w:rPr>
        <w:t xml:space="preserve">oktobrī </w:t>
      </w:r>
      <w:r w:rsidR="00000E88" w:rsidRPr="00E707F0">
        <w:rPr>
          <w:lang w:val="lv-LV"/>
        </w:rPr>
        <w:t>notiks 27 Eiropas Savienības dalībvalstu (50. panta) formāta sanāksme</w:t>
      </w:r>
      <w:r w:rsidR="00E20C06">
        <w:rPr>
          <w:lang w:val="lv-LV"/>
        </w:rPr>
        <w:t xml:space="preserve">. </w:t>
      </w:r>
    </w:p>
    <w:p w:rsidR="00CF3EFD" w:rsidRDefault="00CF3EFD" w:rsidP="00CF3EFD">
      <w:pPr>
        <w:spacing w:before="120" w:after="120"/>
        <w:jc w:val="both"/>
        <w:rPr>
          <w:lang w:val="lv-LV"/>
        </w:rPr>
      </w:pPr>
      <w:r>
        <w:rPr>
          <w:lang w:val="lv-LV"/>
        </w:rPr>
        <w:t xml:space="preserve">19. oktobra </w:t>
      </w:r>
      <w:r w:rsidRPr="00FB43D7">
        <w:rPr>
          <w:lang w:val="lv-LV"/>
        </w:rPr>
        <w:t xml:space="preserve">Eiropadomes darba kārtībā </w:t>
      </w:r>
      <w:r>
        <w:rPr>
          <w:lang w:val="lv-LV"/>
        </w:rPr>
        <w:t>ir</w:t>
      </w:r>
      <w:r w:rsidRPr="00FB43D7">
        <w:rPr>
          <w:lang w:val="lv-LV"/>
        </w:rPr>
        <w:t xml:space="preserve"> </w:t>
      </w:r>
      <w:r>
        <w:rPr>
          <w:lang w:val="lv-LV"/>
        </w:rPr>
        <w:t xml:space="preserve">četri </w:t>
      </w:r>
      <w:r w:rsidRPr="00FB43D7">
        <w:rPr>
          <w:lang w:val="lv-LV"/>
        </w:rPr>
        <w:t xml:space="preserve">jautājumu bloki: </w:t>
      </w:r>
      <w:r w:rsidR="00875EA5">
        <w:rPr>
          <w:lang w:val="lv-LV"/>
        </w:rPr>
        <w:t>migrācija, Digitālā Eiropa, drošība un aizsardzība,</w:t>
      </w:r>
      <w:r>
        <w:rPr>
          <w:lang w:val="lv-LV"/>
        </w:rPr>
        <w:t xml:space="preserve"> ārējās attiecības. </w:t>
      </w:r>
      <w:r w:rsidRPr="00180085">
        <w:rPr>
          <w:lang w:val="lv-LV"/>
        </w:rPr>
        <w:t xml:space="preserve">Tāpat Eiropadomes ietvaros </w:t>
      </w:r>
      <w:r>
        <w:rPr>
          <w:lang w:val="lv-LV"/>
        </w:rPr>
        <w:t xml:space="preserve">paredzēts diskutēt par Eiropas nākotni. </w:t>
      </w:r>
    </w:p>
    <w:p w:rsidR="00CF3EFD" w:rsidRDefault="00CF3EFD" w:rsidP="00CF3EFD">
      <w:pPr>
        <w:spacing w:before="120" w:after="120"/>
        <w:jc w:val="both"/>
        <w:rPr>
          <w:i/>
          <w:lang w:val="lv-LV"/>
        </w:rPr>
      </w:pPr>
      <w:r w:rsidRPr="00CF3EFD">
        <w:rPr>
          <w:i/>
          <w:lang w:val="lv-LV"/>
        </w:rPr>
        <w:t>Migrācija</w:t>
      </w:r>
    </w:p>
    <w:p w:rsidR="00CF3EFD" w:rsidRDefault="00CF3EFD" w:rsidP="00CF3EFD">
      <w:pPr>
        <w:spacing w:before="120" w:after="120"/>
        <w:jc w:val="both"/>
        <w:rPr>
          <w:lang w:val="lv-LV"/>
        </w:rPr>
      </w:pPr>
      <w:r w:rsidRPr="00056A0C">
        <w:rPr>
          <w:lang w:val="lv-LV"/>
        </w:rPr>
        <w:t xml:space="preserve">Sagaidāms, ka Eiropadome </w:t>
      </w:r>
      <w:r>
        <w:rPr>
          <w:lang w:val="lv-LV"/>
        </w:rPr>
        <w:t xml:space="preserve">novērtēs paveikto visaptverošas pieejas migrācijas politikai īstenošanā. Detalizētāka diskusija gaidāma par </w:t>
      </w:r>
      <w:r w:rsidRPr="00056A0C">
        <w:rPr>
          <w:lang w:val="lv-LV"/>
        </w:rPr>
        <w:t>p</w:t>
      </w:r>
      <w:r>
        <w:rPr>
          <w:lang w:val="lv-LV"/>
        </w:rPr>
        <w:t xml:space="preserve">aveikto situācijas stabilizēšanai </w:t>
      </w:r>
      <w:r w:rsidRPr="00056A0C">
        <w:rPr>
          <w:lang w:val="lv-LV"/>
        </w:rPr>
        <w:t>Centrālās Vidusjūras migrācijas ceļā</w:t>
      </w:r>
      <w:r>
        <w:rPr>
          <w:lang w:val="lv-LV"/>
        </w:rPr>
        <w:t>. Eiropadome sniegs vadlīnijas tālākajam darbam ar mērķi samazināt nelegālās migrācijas plūsmas uz E</w:t>
      </w:r>
      <w:r w:rsidR="00875EA5">
        <w:rPr>
          <w:lang w:val="lv-LV"/>
        </w:rPr>
        <w:t>iropas Savienību (E</w:t>
      </w:r>
      <w:r>
        <w:rPr>
          <w:lang w:val="lv-LV"/>
        </w:rPr>
        <w:t>S</w:t>
      </w:r>
      <w:r w:rsidR="00875EA5">
        <w:rPr>
          <w:lang w:val="lv-LV"/>
        </w:rPr>
        <w:t>)</w:t>
      </w:r>
      <w:r>
        <w:rPr>
          <w:lang w:val="lv-LV"/>
        </w:rPr>
        <w:t xml:space="preserve"> un rast ilgtermiņa </w:t>
      </w:r>
      <w:r w:rsidRPr="0009647E">
        <w:rPr>
          <w:lang w:val="lv-LV"/>
        </w:rPr>
        <w:t>risinājumus.</w:t>
      </w:r>
      <w:r>
        <w:rPr>
          <w:lang w:val="lv-LV"/>
        </w:rPr>
        <w:t xml:space="preserve">  </w:t>
      </w:r>
    </w:p>
    <w:p w:rsidR="00CF3EFD" w:rsidRPr="00CF3EFD" w:rsidRDefault="00CF3EFD" w:rsidP="00CF3EFD">
      <w:pPr>
        <w:spacing w:before="120" w:after="120"/>
        <w:jc w:val="both"/>
        <w:rPr>
          <w:u w:val="single"/>
          <w:lang w:val="lv-LV"/>
        </w:rPr>
      </w:pPr>
      <w:r w:rsidRPr="00CF3EFD">
        <w:rPr>
          <w:u w:val="single"/>
          <w:lang w:val="lv-LV"/>
        </w:rPr>
        <w:t>Latvijas nostāja</w:t>
      </w:r>
    </w:p>
    <w:p w:rsidR="00CF3EFD" w:rsidRPr="00DC3127" w:rsidRDefault="00CF3EFD" w:rsidP="000407EB">
      <w:pPr>
        <w:spacing w:before="120" w:after="120"/>
        <w:jc w:val="both"/>
        <w:rPr>
          <w:lang w:val="fr-FR"/>
        </w:rPr>
      </w:pPr>
      <w:r w:rsidRPr="00DC3127">
        <w:rPr>
          <w:lang w:val="lv-LV"/>
        </w:rPr>
        <w:t xml:space="preserve">Latvija uzskata, ka </w:t>
      </w:r>
      <w:r w:rsidR="00DC3127">
        <w:rPr>
          <w:lang w:val="lv-LV"/>
        </w:rPr>
        <w:t xml:space="preserve">Eiropas Savienības </w:t>
      </w:r>
      <w:r w:rsidRPr="00DC3127">
        <w:rPr>
          <w:lang w:val="lv-LV"/>
        </w:rPr>
        <w:t>migrācijas politikā ir svarīgi nodrošināt visaptverošu pieeju, turpinot stiprināt ārējo robežu pārvaldību, novēršot migrantu kontrabandu un padarot efektīvāku ES politiku atgriešanas jomā, kā arī attīstot sadarbību ar galvenajām migrantu izcelsmes un tranzīta valstīm.</w:t>
      </w:r>
      <w:r w:rsidR="00F36E10" w:rsidRPr="00DC3127">
        <w:rPr>
          <w:lang w:val="lv-LV"/>
        </w:rPr>
        <w:t xml:space="preserve"> </w:t>
      </w:r>
      <w:r w:rsidRPr="00DC3127">
        <w:rPr>
          <w:bCs/>
          <w:lang w:val="lv-LV"/>
        </w:rPr>
        <w:t>Neskatoties uz nelegālās migrācijas plūsmu samazināšanos uz ES, it īpaši vasaras mēnešos, jāturpina uzmanīgi sekot situācijas attīstībai.</w:t>
      </w:r>
      <w:r w:rsidR="000407EB" w:rsidRPr="00DC3127">
        <w:rPr>
          <w:bCs/>
          <w:lang w:val="lv-LV"/>
        </w:rPr>
        <w:t xml:space="preserve"> </w:t>
      </w:r>
      <w:r w:rsidR="000407EB" w:rsidRPr="000407EB">
        <w:rPr>
          <w:bCs/>
          <w:lang w:val="lv-LV"/>
        </w:rPr>
        <w:t>Centrālās Vidusjūras migrācijas ceļā</w:t>
      </w:r>
      <w:r w:rsidR="000407EB" w:rsidRPr="000407EB">
        <w:rPr>
          <w:lang w:val="lv-LV"/>
        </w:rPr>
        <w:t xml:space="preserve"> īpaša uzmanība jāpievērš sadarbības pastiprināšanai ar Lībiju un tās kaimiņvalstīm. Prioritāte ir cilvēku kontrabandas un tirdzniecības tīklu saraušana, tostarp Lībijas robežsardzes spējas</w:t>
      </w:r>
      <w:r w:rsidR="000407EB" w:rsidRPr="009A6243">
        <w:rPr>
          <w:lang w:val="lv-LV"/>
        </w:rPr>
        <w:t xml:space="preserve"> un sadarbības ar izcelsmes un tranzīta valstīm stiprināšana, lai apturētu nelegālās migrācijas plūsmas caur Lībiju</w:t>
      </w:r>
      <w:r w:rsidR="000407EB">
        <w:rPr>
          <w:lang w:val="lv-LV"/>
        </w:rPr>
        <w:t xml:space="preserve"> un </w:t>
      </w:r>
      <w:r w:rsidR="000407EB" w:rsidRPr="009A6243">
        <w:rPr>
          <w:lang w:val="lv-LV"/>
        </w:rPr>
        <w:t>citiem migrācijas ceļiem</w:t>
      </w:r>
      <w:r w:rsidR="000407EB">
        <w:rPr>
          <w:lang w:val="lv-LV"/>
        </w:rPr>
        <w:t xml:space="preserve">. </w:t>
      </w:r>
      <w:r w:rsidRPr="000407EB">
        <w:rPr>
          <w:lang w:val="lv-LV"/>
        </w:rPr>
        <w:t xml:space="preserve">Latvija uzskata, ka uzlabotai Kopējai Eiropas patvēruma sistēmai ir jābūt efektīvai, darboties spējīgai krīzes situācijās un tai jāmazina patvēruma sistēmas ļaunprātīgas izmantošanas riski. </w:t>
      </w:r>
      <w:proofErr w:type="spellStart"/>
      <w:r w:rsidRPr="00DC3127">
        <w:rPr>
          <w:lang w:val="fr-FR"/>
        </w:rPr>
        <w:t>Atbildības</w:t>
      </w:r>
      <w:proofErr w:type="spellEnd"/>
      <w:r w:rsidRPr="00DC3127">
        <w:rPr>
          <w:lang w:val="fr-FR"/>
        </w:rPr>
        <w:t xml:space="preserve"> un </w:t>
      </w:r>
      <w:proofErr w:type="spellStart"/>
      <w:r w:rsidRPr="00DC3127">
        <w:rPr>
          <w:lang w:val="fr-FR"/>
        </w:rPr>
        <w:t>solidaritātes</w:t>
      </w:r>
      <w:proofErr w:type="spellEnd"/>
      <w:r w:rsidRPr="00DC3127">
        <w:rPr>
          <w:lang w:val="fr-FR"/>
        </w:rPr>
        <w:t xml:space="preserve"> </w:t>
      </w:r>
      <w:proofErr w:type="spellStart"/>
      <w:r w:rsidRPr="00DC3127">
        <w:rPr>
          <w:lang w:val="fr-FR"/>
        </w:rPr>
        <w:t>principi</w:t>
      </w:r>
      <w:proofErr w:type="spellEnd"/>
      <w:r w:rsidRPr="00DC3127">
        <w:rPr>
          <w:lang w:val="fr-FR"/>
        </w:rPr>
        <w:t xml:space="preserve"> </w:t>
      </w:r>
      <w:proofErr w:type="gramStart"/>
      <w:r w:rsidRPr="00DC3127">
        <w:rPr>
          <w:lang w:val="fr-FR"/>
        </w:rPr>
        <w:t>ES</w:t>
      </w:r>
      <w:proofErr w:type="gramEnd"/>
      <w:r w:rsidRPr="00DC3127">
        <w:rPr>
          <w:lang w:val="fr-FR"/>
        </w:rPr>
        <w:t xml:space="preserve"> </w:t>
      </w:r>
      <w:proofErr w:type="spellStart"/>
      <w:r w:rsidRPr="00DC3127">
        <w:rPr>
          <w:lang w:val="fr-FR"/>
        </w:rPr>
        <w:t>migrācijas</w:t>
      </w:r>
      <w:proofErr w:type="spellEnd"/>
      <w:r w:rsidRPr="00DC3127">
        <w:rPr>
          <w:lang w:val="fr-FR"/>
        </w:rPr>
        <w:t xml:space="preserve"> un </w:t>
      </w:r>
      <w:proofErr w:type="spellStart"/>
      <w:r w:rsidRPr="00DC3127">
        <w:rPr>
          <w:lang w:val="fr-FR"/>
        </w:rPr>
        <w:t>patvēruma</w:t>
      </w:r>
      <w:proofErr w:type="spellEnd"/>
      <w:r w:rsidRPr="00DC3127">
        <w:rPr>
          <w:lang w:val="fr-FR"/>
        </w:rPr>
        <w:t xml:space="preserve"> </w:t>
      </w:r>
      <w:proofErr w:type="spellStart"/>
      <w:r w:rsidRPr="00DC3127">
        <w:rPr>
          <w:lang w:val="fr-FR"/>
        </w:rPr>
        <w:t>politikā</w:t>
      </w:r>
      <w:proofErr w:type="spellEnd"/>
      <w:r w:rsidRPr="00DC3127">
        <w:rPr>
          <w:lang w:val="fr-FR"/>
        </w:rPr>
        <w:t xml:space="preserve"> </w:t>
      </w:r>
      <w:proofErr w:type="spellStart"/>
      <w:r w:rsidRPr="00DC3127">
        <w:rPr>
          <w:lang w:val="fr-FR"/>
        </w:rPr>
        <w:t>ir</w:t>
      </w:r>
      <w:proofErr w:type="spellEnd"/>
      <w:r w:rsidRPr="00DC3127">
        <w:rPr>
          <w:lang w:val="fr-FR"/>
        </w:rPr>
        <w:t xml:space="preserve"> </w:t>
      </w:r>
      <w:proofErr w:type="spellStart"/>
      <w:r w:rsidRPr="00DC3127">
        <w:rPr>
          <w:lang w:val="fr-FR"/>
        </w:rPr>
        <w:t>nesaraujami</w:t>
      </w:r>
      <w:proofErr w:type="spellEnd"/>
      <w:r w:rsidRPr="00DC3127">
        <w:rPr>
          <w:lang w:val="fr-FR"/>
        </w:rPr>
        <w:t xml:space="preserve"> </w:t>
      </w:r>
      <w:proofErr w:type="spellStart"/>
      <w:r w:rsidRPr="00DC3127">
        <w:rPr>
          <w:lang w:val="fr-FR"/>
        </w:rPr>
        <w:t>saistīti</w:t>
      </w:r>
      <w:proofErr w:type="spellEnd"/>
      <w:r w:rsidRPr="00DC3127">
        <w:rPr>
          <w:lang w:val="fr-FR"/>
        </w:rPr>
        <w:t xml:space="preserve">. </w:t>
      </w:r>
      <w:proofErr w:type="spellStart"/>
      <w:r w:rsidRPr="00DC3127">
        <w:rPr>
          <w:lang w:val="fr-FR"/>
        </w:rPr>
        <w:t>Vienlaikus</w:t>
      </w:r>
      <w:proofErr w:type="spellEnd"/>
      <w:r w:rsidRPr="00DC3127">
        <w:rPr>
          <w:lang w:val="fr-FR"/>
        </w:rPr>
        <w:t xml:space="preserve"> </w:t>
      </w:r>
      <w:proofErr w:type="spellStart"/>
      <w:r w:rsidRPr="00DC3127">
        <w:rPr>
          <w:lang w:val="fr-FR"/>
        </w:rPr>
        <w:t>uzsveram</w:t>
      </w:r>
      <w:proofErr w:type="spellEnd"/>
      <w:r w:rsidRPr="00DC3127">
        <w:rPr>
          <w:lang w:val="fr-FR"/>
        </w:rPr>
        <w:t xml:space="preserve"> </w:t>
      </w:r>
      <w:proofErr w:type="spellStart"/>
      <w:r w:rsidRPr="00DC3127">
        <w:rPr>
          <w:lang w:val="fr-FR"/>
        </w:rPr>
        <w:t>dalībvalstu</w:t>
      </w:r>
      <w:proofErr w:type="spellEnd"/>
      <w:r w:rsidRPr="00DC3127">
        <w:rPr>
          <w:lang w:val="fr-FR"/>
        </w:rPr>
        <w:t xml:space="preserve"> </w:t>
      </w:r>
      <w:proofErr w:type="spellStart"/>
      <w:r w:rsidRPr="00DC3127">
        <w:rPr>
          <w:lang w:val="fr-FR"/>
        </w:rPr>
        <w:t>brīvprātīgas</w:t>
      </w:r>
      <w:proofErr w:type="spellEnd"/>
      <w:r w:rsidRPr="00DC3127">
        <w:rPr>
          <w:lang w:val="fr-FR"/>
        </w:rPr>
        <w:t xml:space="preserve"> </w:t>
      </w:r>
      <w:proofErr w:type="spellStart"/>
      <w:r w:rsidRPr="00DC3127">
        <w:rPr>
          <w:lang w:val="fr-FR"/>
        </w:rPr>
        <w:t>dalības</w:t>
      </w:r>
      <w:proofErr w:type="spellEnd"/>
      <w:r w:rsidRPr="00DC3127">
        <w:rPr>
          <w:lang w:val="fr-FR"/>
        </w:rPr>
        <w:t xml:space="preserve"> </w:t>
      </w:r>
      <w:proofErr w:type="spellStart"/>
      <w:r w:rsidRPr="00DC3127">
        <w:rPr>
          <w:lang w:val="fr-FR"/>
        </w:rPr>
        <w:t>principu</w:t>
      </w:r>
      <w:proofErr w:type="spellEnd"/>
      <w:r w:rsidRPr="00DC3127">
        <w:rPr>
          <w:lang w:val="fr-FR"/>
        </w:rPr>
        <w:t xml:space="preserve"> </w:t>
      </w:r>
      <w:proofErr w:type="spellStart"/>
      <w:r w:rsidRPr="00DC3127">
        <w:rPr>
          <w:lang w:val="fr-FR"/>
        </w:rPr>
        <w:t>jebkādās</w:t>
      </w:r>
      <w:proofErr w:type="spellEnd"/>
      <w:r w:rsidRPr="00DC3127">
        <w:rPr>
          <w:lang w:val="fr-FR"/>
        </w:rPr>
        <w:t xml:space="preserve"> </w:t>
      </w:r>
      <w:proofErr w:type="spellStart"/>
      <w:r w:rsidRPr="00DC3127">
        <w:rPr>
          <w:lang w:val="fr-FR"/>
        </w:rPr>
        <w:t>ar</w:t>
      </w:r>
      <w:proofErr w:type="spellEnd"/>
      <w:r w:rsidRPr="00DC3127">
        <w:rPr>
          <w:lang w:val="fr-FR"/>
        </w:rPr>
        <w:t xml:space="preserve"> </w:t>
      </w:r>
      <w:proofErr w:type="spellStart"/>
      <w:r w:rsidRPr="00DC3127">
        <w:rPr>
          <w:lang w:val="fr-FR"/>
        </w:rPr>
        <w:t>pārvietošanu</w:t>
      </w:r>
      <w:proofErr w:type="spellEnd"/>
      <w:r w:rsidRPr="00DC3127">
        <w:rPr>
          <w:lang w:val="fr-FR"/>
        </w:rPr>
        <w:t xml:space="preserve"> </w:t>
      </w:r>
      <w:proofErr w:type="spellStart"/>
      <w:r w:rsidRPr="00DC3127">
        <w:rPr>
          <w:lang w:val="fr-FR"/>
        </w:rPr>
        <w:t>saistītās</w:t>
      </w:r>
      <w:proofErr w:type="spellEnd"/>
      <w:r w:rsidRPr="00DC3127">
        <w:rPr>
          <w:lang w:val="fr-FR"/>
        </w:rPr>
        <w:t xml:space="preserve"> </w:t>
      </w:r>
      <w:proofErr w:type="spellStart"/>
      <w:r w:rsidRPr="00DC3127">
        <w:rPr>
          <w:lang w:val="fr-FR"/>
        </w:rPr>
        <w:t>aktivitātēs</w:t>
      </w:r>
      <w:proofErr w:type="spellEnd"/>
      <w:r w:rsidRPr="00DC3127">
        <w:rPr>
          <w:lang w:val="fr-FR"/>
        </w:rPr>
        <w:t>.</w:t>
      </w:r>
    </w:p>
    <w:p w:rsidR="000407EB" w:rsidRPr="00DC3127" w:rsidRDefault="000407EB" w:rsidP="00DC3127">
      <w:pPr>
        <w:spacing w:before="120" w:after="120"/>
        <w:jc w:val="both"/>
        <w:rPr>
          <w:i/>
          <w:lang w:val="lv-LV"/>
        </w:rPr>
      </w:pPr>
      <w:r w:rsidRPr="00DC3127">
        <w:rPr>
          <w:i/>
          <w:lang w:val="lv-LV"/>
        </w:rPr>
        <w:t xml:space="preserve">Digitālā Eiropa </w:t>
      </w:r>
    </w:p>
    <w:p w:rsidR="00BE3570" w:rsidRPr="00DC3127" w:rsidRDefault="000407EB" w:rsidP="00DC3127">
      <w:pPr>
        <w:spacing w:before="120" w:after="120"/>
        <w:jc w:val="both"/>
        <w:rPr>
          <w:lang w:val="lv-LV"/>
        </w:rPr>
      </w:pPr>
      <w:r w:rsidRPr="00DC3127">
        <w:rPr>
          <w:lang w:val="lv-LV"/>
        </w:rPr>
        <w:t xml:space="preserve">Sagaidāms, ka Eiropadome, ņemot vērā jūnija Eiropadomes secinājumus un 29. septembra Tallinas Digitālā samita rezultātus, sniegs vadlīnijas, kā ES vislabāk izmantot digitālās jomas iespējas un risināt izaicinājumus. Eiropadome izvērtēs paveikto Digitālā vienotā tirgus īstenošanā. </w:t>
      </w:r>
    </w:p>
    <w:p w:rsidR="000407EB" w:rsidRPr="00DC3127" w:rsidRDefault="00BE3570" w:rsidP="00DC3127">
      <w:pPr>
        <w:spacing w:before="120" w:after="120"/>
        <w:jc w:val="both"/>
        <w:rPr>
          <w:u w:val="single"/>
          <w:lang w:val="lv-LV"/>
        </w:rPr>
      </w:pPr>
      <w:r w:rsidRPr="00DC3127">
        <w:rPr>
          <w:u w:val="single"/>
          <w:lang w:val="lv-LV"/>
        </w:rPr>
        <w:t>Latvijas nostāja</w:t>
      </w:r>
      <w:proofErr w:type="gramStart"/>
      <w:r w:rsidRPr="00DC3127">
        <w:rPr>
          <w:u w:val="single"/>
          <w:lang w:val="lv-LV"/>
        </w:rPr>
        <w:t xml:space="preserve"> </w:t>
      </w:r>
      <w:r w:rsidR="000407EB" w:rsidRPr="00DC3127">
        <w:rPr>
          <w:u w:val="single"/>
          <w:lang w:val="lv-LV"/>
        </w:rPr>
        <w:t xml:space="preserve">  </w:t>
      </w:r>
      <w:proofErr w:type="gramEnd"/>
    </w:p>
    <w:p w:rsidR="00BE3570" w:rsidRPr="004B7B75" w:rsidRDefault="00BE3570" w:rsidP="00BE3570">
      <w:pPr>
        <w:spacing w:before="120" w:after="120"/>
        <w:jc w:val="both"/>
        <w:rPr>
          <w:b/>
          <w:bCs/>
          <w:lang w:val="lv-LV"/>
        </w:rPr>
      </w:pPr>
      <w:r w:rsidRPr="00BE3570">
        <w:rPr>
          <w:lang w:val="lv-LV"/>
        </w:rPr>
        <w:t xml:space="preserve">Latvijai ir svarīga ambicioza Digitālā vienotā tirgus stratēģijas īstenošana. Uzskatām, ka ir jāintensificē darbs, lai sasniegtu iepriekš noteiktos mērķus un pabeigtu Digitālo vienoto tirgu nākamgad. </w:t>
      </w:r>
      <w:r w:rsidRPr="00DC3127">
        <w:rPr>
          <w:lang w:val="lv-LV"/>
        </w:rPr>
        <w:t>Latvija</w:t>
      </w:r>
      <w:r w:rsidR="00DC3127">
        <w:rPr>
          <w:lang w:val="lv-LV"/>
        </w:rPr>
        <w:t xml:space="preserve">i </w:t>
      </w:r>
      <w:r w:rsidRPr="00DC3127">
        <w:rPr>
          <w:lang w:val="lv-LV"/>
        </w:rPr>
        <w:t>pozitīvi vērtē EK priekšlikumu par vienotas digitālās vārtejas</w:t>
      </w:r>
      <w:r w:rsidRPr="00BE3570">
        <w:rPr>
          <w:rFonts w:eastAsia="Calibri"/>
          <w:lang w:val="lv-LV"/>
        </w:rPr>
        <w:t xml:space="preserve"> izveidi, kas veicinās pārrobežu sabiedrisko pakalpojumu attīstību, stiprinās konkurenci ES Vienotajā tirgū, </w:t>
      </w:r>
      <w:r w:rsidR="00DC3127">
        <w:rPr>
          <w:rFonts w:eastAsia="Calibri"/>
          <w:lang w:val="lv-LV"/>
        </w:rPr>
        <w:t xml:space="preserve">un </w:t>
      </w:r>
      <w:r w:rsidRPr="00BE3570">
        <w:rPr>
          <w:rFonts w:eastAsia="Calibri"/>
          <w:lang w:val="lv-LV"/>
        </w:rPr>
        <w:t>sekmēs lietotājiem (iedzīvotājiem un uzņēmumiem) ērti</w:t>
      </w:r>
      <w:r w:rsidRPr="00D42601">
        <w:rPr>
          <w:rFonts w:eastAsia="Calibri"/>
          <w:lang w:val="lv-LV"/>
        </w:rPr>
        <w:t xml:space="preserve"> izmantojamas tehnoloģijas.</w:t>
      </w:r>
      <w:r>
        <w:rPr>
          <w:rFonts w:eastAsia="Calibri"/>
          <w:lang w:val="lv-LV"/>
        </w:rPr>
        <w:t xml:space="preserve"> </w:t>
      </w:r>
      <w:r w:rsidR="00DC3127">
        <w:rPr>
          <w:rFonts w:eastAsia="Calibri"/>
          <w:lang w:val="lv-LV"/>
        </w:rPr>
        <w:t xml:space="preserve">Tāpat atzinīgi vērtējam </w:t>
      </w:r>
      <w:r>
        <w:rPr>
          <w:rFonts w:eastAsia="Calibri"/>
          <w:lang w:val="lv-LV"/>
        </w:rPr>
        <w:t xml:space="preserve">EK iniciatīvas datu brīvas plūsmas nodrošināšanai, tostarp, š.g. janvārī publicēto EK paziņojumu </w:t>
      </w:r>
      <w:r>
        <w:rPr>
          <w:rFonts w:eastAsia="Calibri"/>
          <w:lang w:val="lv-LV"/>
        </w:rPr>
        <w:lastRenderedPageBreak/>
        <w:t xml:space="preserve">"Veidojot Eiropas datu ekonomiku" un š.g. 13. septembrī publicēto priekšlikumu par ietvara izveidi brīvai datu plūsmai. </w:t>
      </w:r>
      <w:r w:rsidRPr="00B114A0">
        <w:rPr>
          <w:rFonts w:eastAsia="Calibri"/>
          <w:lang w:val="lv-LV"/>
        </w:rPr>
        <w:t xml:space="preserve">Svarīgi novērst arī </w:t>
      </w:r>
      <w:r w:rsidRPr="00BE3570">
        <w:rPr>
          <w:rFonts w:eastAsia="Calibri"/>
          <w:lang w:val="lv-LV"/>
        </w:rPr>
        <w:t>nepamatotas barjeras brīvai datu plūsmai brīvās tirdzniecības</w:t>
      </w:r>
      <w:r w:rsidRPr="00B114A0">
        <w:rPr>
          <w:rFonts w:eastAsia="Calibri"/>
          <w:b/>
          <w:lang w:val="lv-LV"/>
        </w:rPr>
        <w:t xml:space="preserve"> </w:t>
      </w:r>
      <w:r w:rsidRPr="00B114A0">
        <w:rPr>
          <w:lang w:val="lv-LV"/>
        </w:rPr>
        <w:t xml:space="preserve">nolīgumos, lai sekmētu ES sarunas ar partneriem par tirdzniecības nolīgumu noslēgšanu. </w:t>
      </w:r>
      <w:r w:rsidRPr="00A817BE">
        <w:rPr>
          <w:lang w:val="lv-LV"/>
        </w:rPr>
        <w:t xml:space="preserve">Latvija atbalsta strauju </w:t>
      </w:r>
      <w:r w:rsidRPr="00B114A0">
        <w:rPr>
          <w:lang w:val="lv-LV"/>
        </w:rPr>
        <w:t>5G tehnoloģijas</w:t>
      </w:r>
      <w:r w:rsidRPr="00A817BE">
        <w:rPr>
          <w:lang w:val="lv-LV"/>
        </w:rPr>
        <w:t xml:space="preserve"> ieviešanu ES, kas veicinās ekonomisko izaugsmi, </w:t>
      </w:r>
      <w:r w:rsidRPr="00BE3570">
        <w:rPr>
          <w:lang w:val="lv-LV"/>
        </w:rPr>
        <w:t>inovācijas, kā arī sniegs ieguldījumu infor</w:t>
      </w:r>
      <w:r w:rsidR="00DC3127">
        <w:rPr>
          <w:lang w:val="lv-LV"/>
        </w:rPr>
        <w:t xml:space="preserve">mācijas sabiedrības attīstībā. Uzskatām, ka </w:t>
      </w:r>
      <w:proofErr w:type="spellStart"/>
      <w:r w:rsidRPr="00BE3570">
        <w:rPr>
          <w:lang w:val="lv-LV"/>
        </w:rPr>
        <w:t>ģeobloķēšanas</w:t>
      </w:r>
      <w:proofErr w:type="spellEnd"/>
      <w:r w:rsidRPr="00BE3570">
        <w:rPr>
          <w:lang w:val="lv-LV"/>
        </w:rPr>
        <w:t xml:space="preserve"> priekšlikuma</w:t>
      </w:r>
      <w:r w:rsidR="00DC3127">
        <w:rPr>
          <w:lang w:val="lv-LV"/>
        </w:rPr>
        <w:t>m būtu jānodrošina</w:t>
      </w:r>
      <w:r w:rsidR="00C41590">
        <w:rPr>
          <w:lang w:val="lv-LV"/>
        </w:rPr>
        <w:t>, lai ne</w:t>
      </w:r>
      <w:r w:rsidR="00482AD0">
        <w:rPr>
          <w:lang w:val="lv-LV"/>
        </w:rPr>
        <w:t>rastos ierobežojumi, kas varētu</w:t>
      </w:r>
      <w:r>
        <w:rPr>
          <w:lang w:val="lv-LV"/>
        </w:rPr>
        <w:t xml:space="preserve"> novest pie pārrobežu aktivitāšu un darījumu skaita samazināšanās. </w:t>
      </w:r>
      <w:r w:rsidR="00482AD0">
        <w:rPr>
          <w:lang w:val="lv-LV"/>
        </w:rPr>
        <w:t xml:space="preserve">Audiovizuālo </w:t>
      </w:r>
      <w:r w:rsidRPr="00BE3570">
        <w:rPr>
          <w:lang w:val="lv-LV"/>
        </w:rPr>
        <w:t xml:space="preserve">mediju pakalpojumu direktīvas pārskatam jāveicina sabiedrības tiesības zināt, kas ir audiovizuālo pakalpojumu patiesie labuma guvēji. Svarīgi turpināt darbu pie autortiesību reformas. Atzinīgi vērtējam pārstrādātās ES kiberdrošības stratēģijas mērķus stiprināt </w:t>
      </w:r>
      <w:r w:rsidRPr="00BE3570">
        <w:rPr>
          <w:rFonts w:eastAsia="Calibri"/>
          <w:lang w:val="lv-LV"/>
        </w:rPr>
        <w:t>kopējo ES k</w:t>
      </w:r>
      <w:r w:rsidR="00C41590">
        <w:rPr>
          <w:rFonts w:eastAsia="Calibri"/>
          <w:lang w:val="lv-LV"/>
        </w:rPr>
        <w:t>iberdrošības līmeni un veicināt</w:t>
      </w:r>
      <w:r w:rsidRPr="00BE3570">
        <w:rPr>
          <w:rFonts w:eastAsia="Calibri"/>
          <w:lang w:val="lv-LV"/>
        </w:rPr>
        <w:t xml:space="preserve"> noturību pret </w:t>
      </w:r>
      <w:proofErr w:type="spellStart"/>
      <w:r w:rsidRPr="00BE3570">
        <w:rPr>
          <w:rFonts w:eastAsia="Calibri"/>
          <w:lang w:val="lv-LV"/>
        </w:rPr>
        <w:t>kiberdraudiem</w:t>
      </w:r>
      <w:proofErr w:type="spellEnd"/>
      <w:r w:rsidRPr="00BE3570">
        <w:rPr>
          <w:rFonts w:eastAsia="Calibri"/>
          <w:lang w:val="lv-LV"/>
        </w:rPr>
        <w:t xml:space="preserve">. </w:t>
      </w:r>
      <w:r w:rsidR="00DC3127" w:rsidRPr="00BE3570">
        <w:rPr>
          <w:lang w:val="lv-LV"/>
        </w:rPr>
        <w:t>Lai stiprinātu sabiedrības noturību pret modernajiem draudiem, svarīgi turpināt darbu</w:t>
      </w:r>
      <w:r w:rsidR="00C41590">
        <w:rPr>
          <w:lang w:val="lv-LV"/>
        </w:rPr>
        <w:t xml:space="preserve"> arī </w:t>
      </w:r>
      <w:r w:rsidR="00DC3127" w:rsidRPr="00BE3570">
        <w:rPr>
          <w:lang w:val="lv-LV"/>
        </w:rPr>
        <w:t xml:space="preserve">pie digitālo prasmju, kompetenču un mediju lietpratības veicināšanas. </w:t>
      </w:r>
      <w:r w:rsidRPr="00BE3570">
        <w:rPr>
          <w:rFonts w:eastAsia="Calibri"/>
          <w:lang w:val="lv-LV"/>
        </w:rPr>
        <w:t>Digitālo nodokļu</w:t>
      </w:r>
      <w:r w:rsidRPr="004B7B75">
        <w:rPr>
          <w:rFonts w:eastAsia="Calibri"/>
          <w:lang w:val="lv-LV"/>
        </w:rPr>
        <w:t xml:space="preserve"> jautājumā priekšroku dodam risinājumiem starptautiskajā līmenī. Vienlaikus esam gatavi meklēt ātrākus risinājumus</w:t>
      </w:r>
      <w:r w:rsidRPr="004B7B75">
        <w:rPr>
          <w:lang w:val="lv-LV"/>
        </w:rPr>
        <w:t xml:space="preserve"> arī ES līmenī. </w:t>
      </w:r>
    </w:p>
    <w:p w:rsidR="00760A96" w:rsidRPr="00760A96" w:rsidRDefault="00760A96" w:rsidP="00000E88">
      <w:pPr>
        <w:spacing w:before="120"/>
        <w:jc w:val="both"/>
        <w:rPr>
          <w:i/>
          <w:lang w:val="lv-LV"/>
        </w:rPr>
      </w:pPr>
      <w:r w:rsidRPr="00760A96">
        <w:rPr>
          <w:i/>
          <w:lang w:val="lv-LV"/>
        </w:rPr>
        <w:t xml:space="preserve">Drošība un aizsardzība </w:t>
      </w:r>
    </w:p>
    <w:p w:rsidR="00BE3570" w:rsidRPr="00BE3570" w:rsidRDefault="00BE3570" w:rsidP="008C0652">
      <w:pPr>
        <w:spacing w:before="120" w:after="120"/>
        <w:jc w:val="both"/>
        <w:rPr>
          <w:lang w:val="lv-LV"/>
        </w:rPr>
      </w:pPr>
      <w:r>
        <w:rPr>
          <w:lang w:val="lv-LV"/>
        </w:rPr>
        <w:t xml:space="preserve">Eiropadome izvērtēs paveikto darbā pie Pastāvīgās strukturētās sadarbības un </w:t>
      </w:r>
      <w:r w:rsidRPr="00A80E09">
        <w:rPr>
          <w:lang w:val="lv-LV"/>
        </w:rPr>
        <w:t xml:space="preserve">Eiropas aizsardzības </w:t>
      </w:r>
      <w:r>
        <w:rPr>
          <w:lang w:val="lv-LV"/>
        </w:rPr>
        <w:t xml:space="preserve">rūpniecības attīstības programmas priekšlikuma, kā arī sniegs vadlīnijas </w:t>
      </w:r>
      <w:r w:rsidRPr="00BE3570">
        <w:rPr>
          <w:lang w:val="lv-LV"/>
        </w:rPr>
        <w:t xml:space="preserve">tālākajam darbam. </w:t>
      </w:r>
    </w:p>
    <w:p w:rsidR="00BE3570" w:rsidRPr="008C0652" w:rsidRDefault="00BE3570" w:rsidP="008C0652">
      <w:pPr>
        <w:spacing w:before="120" w:after="120"/>
        <w:jc w:val="both"/>
        <w:rPr>
          <w:u w:val="single"/>
          <w:lang w:val="lv-LV"/>
        </w:rPr>
      </w:pPr>
      <w:r w:rsidRPr="008C0652">
        <w:rPr>
          <w:u w:val="single"/>
          <w:lang w:val="lv-LV"/>
        </w:rPr>
        <w:t xml:space="preserve">Latvijas nostāja </w:t>
      </w:r>
    </w:p>
    <w:p w:rsidR="00BE3570" w:rsidRPr="002C0709" w:rsidRDefault="00BE3570" w:rsidP="008C0652">
      <w:pPr>
        <w:spacing w:before="120" w:after="120"/>
        <w:jc w:val="both"/>
        <w:rPr>
          <w:b/>
          <w:bCs/>
          <w:lang w:val="lv-LV" w:eastAsia="lv-LV"/>
        </w:rPr>
      </w:pPr>
      <w:r w:rsidRPr="00BE3570">
        <w:rPr>
          <w:lang w:val="lv-LV"/>
        </w:rPr>
        <w:t xml:space="preserve">Latvija turpina atbalstīt ciešāku Eiropas Savienības dalībvalstu sadarbību drošības un aizsardzības jomā, t.sk. spēju attīstību. Saredzam Pastāvīgo strukturēto sadarbību kā visas ES dalībvalstis iekļaujošu, uz reģionālo sadarbību un nacionālo spēju </w:t>
      </w:r>
      <w:r w:rsidRPr="00BE3570">
        <w:rPr>
          <w:rFonts w:eastAsia="Calibri"/>
          <w:lang w:val="lv-LV"/>
        </w:rPr>
        <w:t xml:space="preserve">attīstību orientētu sadarbības ietvaru, kas stiprinātu Kopējo drošības un aizsardzības politiku kopumā. </w:t>
      </w:r>
      <w:r>
        <w:rPr>
          <w:rFonts w:eastAsia="Calibri"/>
          <w:lang w:val="lv-LV"/>
        </w:rPr>
        <w:t xml:space="preserve">Latvijai ir svarīgi, lai Pastāvīgās </w:t>
      </w:r>
      <w:r>
        <w:rPr>
          <w:bCs/>
          <w:lang w:val="lv-LV"/>
        </w:rPr>
        <w:t xml:space="preserve">strukturētās </w:t>
      </w:r>
      <w:r w:rsidRPr="00BE3570">
        <w:rPr>
          <w:bCs/>
          <w:lang w:val="lv-LV"/>
        </w:rPr>
        <w:t xml:space="preserve">sadarbības ietvaros īstenoto projektu tvērums būtu iespējami ģeogrāfiski līdzsvarots un sniegtu praktisku ieguldījumu </w:t>
      </w:r>
      <w:proofErr w:type="spellStart"/>
      <w:r w:rsidRPr="00BE3570">
        <w:rPr>
          <w:bCs/>
          <w:lang w:val="lv-LV"/>
        </w:rPr>
        <w:t>dalībvalstus</w:t>
      </w:r>
      <w:proofErr w:type="spellEnd"/>
      <w:r w:rsidRPr="00BE3570">
        <w:rPr>
          <w:bCs/>
          <w:lang w:val="lv-LV"/>
        </w:rPr>
        <w:t xml:space="preserve"> aizsardzības stiprināšanā. Latvijai ir būtiski, lai Eiropas Aizsardzības industrijas a</w:t>
      </w:r>
      <w:r w:rsidR="00DD436E">
        <w:rPr>
          <w:bCs/>
          <w:lang w:val="lv-LV"/>
        </w:rPr>
        <w:t xml:space="preserve">ttīstības programmas ietvaros </w:t>
      </w:r>
      <w:r w:rsidRPr="00BE3570">
        <w:rPr>
          <w:bCs/>
          <w:lang w:val="lv-LV"/>
        </w:rPr>
        <w:t>tiktu izveidots mehānisms mazo un vidējo uzņēmumu atbalstam, paredzot tiem iespējas iesaistīties pārrobežu aizsardzības rūpniecības piegādes ķēdēs</w:t>
      </w:r>
      <w:r w:rsidRPr="00BE3570">
        <w:rPr>
          <w:lang w:val="lv-LV"/>
        </w:rPr>
        <w:t>, t</w:t>
      </w:r>
      <w:r w:rsidRPr="00BE3570">
        <w:rPr>
          <w:bCs/>
          <w:lang w:val="lv-LV"/>
        </w:rPr>
        <w:t xml:space="preserve">.sk.  aizsardzības rūpniecības komponenšu, nemilitāra rakstura produktu un pakalpojumu sniegšanai. </w:t>
      </w:r>
    </w:p>
    <w:p w:rsidR="00D74585" w:rsidRDefault="00D74585" w:rsidP="00D74585">
      <w:pPr>
        <w:suppressAutoHyphens/>
        <w:spacing w:before="240" w:after="240"/>
        <w:jc w:val="both"/>
        <w:rPr>
          <w:bCs/>
          <w:i/>
          <w:lang w:val="lv-LV"/>
        </w:rPr>
      </w:pPr>
      <w:r w:rsidRPr="00D74585">
        <w:rPr>
          <w:bCs/>
          <w:i/>
          <w:lang w:val="lv-LV"/>
        </w:rPr>
        <w:t>Ārējās attiecības</w:t>
      </w:r>
    </w:p>
    <w:p w:rsidR="00BE3570" w:rsidRDefault="00BE3570" w:rsidP="00BE3570">
      <w:pPr>
        <w:spacing w:before="120" w:after="120"/>
        <w:jc w:val="both"/>
        <w:rPr>
          <w:bCs/>
          <w:lang w:val="lv-LV"/>
        </w:rPr>
      </w:pPr>
      <w:r w:rsidRPr="009C6404">
        <w:rPr>
          <w:bCs/>
          <w:lang w:val="lv-LV"/>
        </w:rPr>
        <w:t xml:space="preserve">Eiropadome diskutēs ar </w:t>
      </w:r>
      <w:r w:rsidRPr="00BE3570">
        <w:rPr>
          <w:bCs/>
          <w:lang w:val="lv-LV"/>
        </w:rPr>
        <w:t>ES attiecībām ar Turciju.</w:t>
      </w:r>
      <w:r w:rsidRPr="009C6404">
        <w:rPr>
          <w:bCs/>
          <w:lang w:val="lv-LV"/>
        </w:rPr>
        <w:t xml:space="preserve"> </w:t>
      </w:r>
    </w:p>
    <w:p w:rsidR="00BE3570" w:rsidRPr="00BE3570" w:rsidRDefault="00BE3570" w:rsidP="00BE3570">
      <w:pPr>
        <w:spacing w:before="120" w:after="120"/>
        <w:jc w:val="both"/>
        <w:rPr>
          <w:bCs/>
          <w:u w:val="single"/>
          <w:lang w:val="lv-LV"/>
        </w:rPr>
      </w:pPr>
      <w:r w:rsidRPr="00BE3570">
        <w:rPr>
          <w:bCs/>
          <w:u w:val="single"/>
          <w:lang w:val="lv-LV"/>
        </w:rPr>
        <w:t xml:space="preserve">Latvijas nostāja </w:t>
      </w:r>
    </w:p>
    <w:p w:rsidR="006F383E" w:rsidRDefault="006F383E" w:rsidP="004D6BDF">
      <w:pPr>
        <w:spacing w:before="120"/>
        <w:jc w:val="both"/>
        <w:rPr>
          <w:lang w:val="lv-LV"/>
        </w:rPr>
      </w:pPr>
      <w:r w:rsidRPr="00BE3570">
        <w:rPr>
          <w:lang w:val="lv-LV"/>
        </w:rPr>
        <w:t xml:space="preserve">Turcija ir nozīmīga sadarbības partnere, NATO sabiedrotā un ES kandidātvalsts. </w:t>
      </w:r>
      <w:r w:rsidR="00BE3570" w:rsidRPr="00BE3570">
        <w:rPr>
          <w:lang w:val="lv-LV"/>
        </w:rPr>
        <w:t xml:space="preserve">Redzam ES pievienošanās ietvaru kā svarīgu instrumentu, kas veicina reformas, kuras nodrošina valsts stabilitāti un attīstību. </w:t>
      </w:r>
      <w:r w:rsidRPr="00BE3570">
        <w:rPr>
          <w:lang w:val="lv-LV"/>
        </w:rPr>
        <w:t>Vienlaikus aizvien esam uzsvēruši nepieciešamību ievērot augstākos demokrātijas, likuma varas un cilvēktiesību standartus.</w:t>
      </w:r>
      <w:r>
        <w:rPr>
          <w:lang w:val="lv-LV"/>
        </w:rPr>
        <w:t xml:space="preserve"> </w:t>
      </w:r>
      <w:r w:rsidR="00BE3570" w:rsidRPr="00BE3570">
        <w:rPr>
          <w:lang w:val="lv-LV"/>
        </w:rPr>
        <w:t>Turcijai jāturpina sadarbība ar Eiropas Padomi, nodrošinot cilvēktiesību, pamatbrīvību un likuma varas principu ievērošanu valstī.</w:t>
      </w:r>
      <w:r w:rsidR="00F43AB6">
        <w:rPr>
          <w:lang w:val="lv-LV"/>
        </w:rPr>
        <w:t xml:space="preserve"> </w:t>
      </w:r>
      <w:r w:rsidR="00BE3570" w:rsidRPr="00BE3570">
        <w:rPr>
          <w:lang w:val="lv-LV"/>
        </w:rPr>
        <w:t>Latvija rūpīgi seko situācijas attīstībai Turcijā.</w:t>
      </w:r>
    </w:p>
    <w:p w:rsidR="006F383E" w:rsidRDefault="006F383E" w:rsidP="004D6BDF">
      <w:pPr>
        <w:spacing w:before="120"/>
        <w:jc w:val="both"/>
        <w:rPr>
          <w:lang w:val="lv-LV"/>
        </w:rPr>
      </w:pPr>
    </w:p>
    <w:p w:rsidR="006F383E" w:rsidRDefault="006F383E" w:rsidP="004D6BDF">
      <w:pPr>
        <w:spacing w:before="120"/>
        <w:jc w:val="both"/>
        <w:rPr>
          <w:lang w:val="lv-LV"/>
        </w:rPr>
      </w:pPr>
    </w:p>
    <w:p w:rsidR="00DD436E" w:rsidRDefault="00DD436E" w:rsidP="004D6BDF">
      <w:pPr>
        <w:spacing w:before="120"/>
        <w:jc w:val="both"/>
        <w:rPr>
          <w:i/>
          <w:iCs/>
          <w:lang w:val="lv-LV"/>
        </w:rPr>
      </w:pPr>
      <w:r w:rsidRPr="00DD436E">
        <w:rPr>
          <w:i/>
          <w:iCs/>
          <w:lang w:val="lv-LV"/>
        </w:rPr>
        <w:lastRenderedPageBreak/>
        <w:t xml:space="preserve">Eiropas nākotne </w:t>
      </w:r>
    </w:p>
    <w:p w:rsidR="006F383E" w:rsidRPr="006F383E" w:rsidRDefault="006F383E" w:rsidP="006F383E">
      <w:pPr>
        <w:spacing w:before="120"/>
        <w:jc w:val="both"/>
        <w:rPr>
          <w:rFonts w:eastAsia="Calibri"/>
          <w:bCs/>
          <w:i/>
          <w:noProof/>
          <w:color w:val="000000"/>
          <w:lang w:val="lv-LV"/>
        </w:rPr>
      </w:pPr>
      <w:r w:rsidRPr="008C0652">
        <w:rPr>
          <w:iCs/>
          <w:u w:val="single"/>
          <w:lang w:val="lv-LV"/>
        </w:rPr>
        <w:t>Latvija uzskata</w:t>
      </w:r>
      <w:r w:rsidRPr="006F383E">
        <w:rPr>
          <w:iCs/>
          <w:lang w:val="lv-LV"/>
        </w:rPr>
        <w:t>, ka</w:t>
      </w:r>
      <w:r>
        <w:rPr>
          <w:i/>
          <w:iCs/>
          <w:lang w:val="lv-LV"/>
        </w:rPr>
        <w:t xml:space="preserve"> </w:t>
      </w:r>
      <w:r>
        <w:rPr>
          <w:lang w:val="lv-LV"/>
        </w:rPr>
        <w:t>d</w:t>
      </w:r>
      <w:r w:rsidRPr="00F34051">
        <w:rPr>
          <w:lang w:val="lv-LV"/>
        </w:rPr>
        <w:t>iskusija par ES nākotni organizējam</w:t>
      </w:r>
      <w:r>
        <w:rPr>
          <w:lang w:val="lv-LV"/>
        </w:rPr>
        <w:t>a</w:t>
      </w:r>
      <w:r w:rsidRPr="00F34051">
        <w:rPr>
          <w:lang w:val="lv-LV"/>
        </w:rPr>
        <w:t xml:space="preserve"> visu ES dalībvalst</w:t>
      </w:r>
      <w:r w:rsidR="00875EA5">
        <w:rPr>
          <w:lang w:val="lv-LV"/>
        </w:rPr>
        <w:t>u formātā Eiropadomē, jo būtisks ir</w:t>
      </w:r>
      <w:r w:rsidRPr="00F34051">
        <w:rPr>
          <w:lang w:val="lv-LV"/>
        </w:rPr>
        <w:t xml:space="preserve"> jautājums par ES dalībvalstu vienotību. </w:t>
      </w:r>
      <w:r w:rsidRPr="006F383E">
        <w:rPr>
          <w:lang w:val="lv-LV"/>
        </w:rPr>
        <w:t>Diskusijā par ES nākotni Latvijai svarīgi (a) stiprināt ES vienotību un Latvijas drošību mainīgajā ģeopolitiskajā situācijā</w:t>
      </w:r>
      <w:r w:rsidRPr="006F383E">
        <w:rPr>
          <w:rFonts w:eastAsia="Calibri"/>
          <w:lang w:val="lv-LV"/>
        </w:rPr>
        <w:t>, kā arī piederību demokrātisko vērtību kopienai, (b) rast iespēju ātrāk sasniegt dzīves līmeņa izlīdzināšanos ES, (c) stiprināt un veicināt eirozonas stabilitāti un konkurētspēju.</w:t>
      </w:r>
    </w:p>
    <w:p w:rsidR="004D6BDF" w:rsidRDefault="00CF3EFD" w:rsidP="004D6BDF">
      <w:pPr>
        <w:spacing w:before="120"/>
        <w:jc w:val="both"/>
        <w:rPr>
          <w:lang w:val="lv-LV"/>
        </w:rPr>
      </w:pPr>
      <w:r>
        <w:rPr>
          <w:i/>
          <w:lang w:val="lv-LV"/>
        </w:rPr>
        <w:t>20</w:t>
      </w:r>
      <w:r w:rsidR="00E20C06" w:rsidRPr="00E20C06">
        <w:rPr>
          <w:i/>
          <w:lang w:val="lv-LV"/>
        </w:rPr>
        <w:t xml:space="preserve">. </w:t>
      </w:r>
      <w:r>
        <w:rPr>
          <w:i/>
          <w:lang w:val="lv-LV"/>
        </w:rPr>
        <w:t>oktobra</w:t>
      </w:r>
      <w:r w:rsidR="00E20C06" w:rsidRPr="00E20C06">
        <w:rPr>
          <w:i/>
          <w:lang w:val="lv-LV"/>
        </w:rPr>
        <w:t xml:space="preserve"> Eiropadomes 27 Eiropas Savienības dalībvalstu (50. panta) formāta </w:t>
      </w:r>
      <w:r w:rsidR="00E20C06" w:rsidRPr="008C0652">
        <w:rPr>
          <w:lang w:val="lv-LV"/>
        </w:rPr>
        <w:t>sanāksme</w:t>
      </w:r>
      <w:r w:rsidR="00E20C06" w:rsidRPr="00013A5C">
        <w:rPr>
          <w:lang w:val="lv-LV"/>
        </w:rPr>
        <w:t xml:space="preserve"> </w:t>
      </w:r>
    </w:p>
    <w:p w:rsidR="00875EA5" w:rsidRPr="00DC089B" w:rsidRDefault="008C0652" w:rsidP="008C0652">
      <w:pPr>
        <w:spacing w:before="120"/>
        <w:jc w:val="both"/>
        <w:rPr>
          <w:rFonts w:eastAsia="Calibri"/>
          <w:bCs/>
          <w:noProof/>
          <w:color w:val="000000"/>
          <w:lang w:val="lv-LV"/>
        </w:rPr>
      </w:pPr>
      <w:r w:rsidRPr="008C0652">
        <w:rPr>
          <w:lang w:val="lv-LV"/>
        </w:rPr>
        <w:t xml:space="preserve">Eiropadomes 50. panta formāta sanāksmē paredzēts izvērtēt Apvienotās Karalistes </w:t>
      </w:r>
      <w:r w:rsidRPr="00DC089B">
        <w:rPr>
          <w:rFonts w:eastAsia="Calibri"/>
          <w:bCs/>
          <w:noProof/>
          <w:color w:val="000000"/>
          <w:lang w:val="lv-LV"/>
        </w:rPr>
        <w:t>izstāšanās no Eiropas Savienības (ES) sarunu procesu.</w:t>
      </w:r>
    </w:p>
    <w:p w:rsidR="008C0652" w:rsidRDefault="008C0652" w:rsidP="008C0652">
      <w:pPr>
        <w:spacing w:before="120"/>
        <w:jc w:val="both"/>
        <w:rPr>
          <w:lang w:val="lv-LV"/>
        </w:rPr>
      </w:pPr>
    </w:p>
    <w:p w:rsidR="000E1209" w:rsidRDefault="000E1209" w:rsidP="008C0652">
      <w:pPr>
        <w:spacing w:before="120"/>
        <w:jc w:val="both"/>
        <w:rPr>
          <w:lang w:val="lv-LV"/>
        </w:rPr>
      </w:pPr>
    </w:p>
    <w:p w:rsidR="000E1209" w:rsidRDefault="000E1209" w:rsidP="008C0652">
      <w:pPr>
        <w:spacing w:before="120"/>
        <w:jc w:val="both"/>
        <w:rPr>
          <w:lang w:val="lv-LV"/>
        </w:rPr>
      </w:pPr>
    </w:p>
    <w:p w:rsidR="000E1209" w:rsidRPr="00DC089B" w:rsidRDefault="000E1209" w:rsidP="008C0652">
      <w:pPr>
        <w:spacing w:before="120"/>
        <w:jc w:val="both"/>
        <w:rPr>
          <w:lang w:val="lv-LV"/>
        </w:rPr>
      </w:pPr>
    </w:p>
    <w:p w:rsidR="00875EA5" w:rsidRPr="008C0652" w:rsidRDefault="00875EA5" w:rsidP="008C0652">
      <w:pPr>
        <w:spacing w:before="120"/>
        <w:jc w:val="both"/>
        <w:rPr>
          <w:lang w:val="lv-LV"/>
        </w:rPr>
      </w:pPr>
    </w:p>
    <w:tbl>
      <w:tblPr>
        <w:tblW w:w="8897" w:type="dxa"/>
        <w:tblLook w:val="04A0" w:firstRow="1" w:lastRow="0" w:firstColumn="1" w:lastColumn="0" w:noHBand="0" w:noVBand="1"/>
      </w:tblPr>
      <w:tblGrid>
        <w:gridCol w:w="4939"/>
        <w:gridCol w:w="3958"/>
      </w:tblGrid>
      <w:tr w:rsidR="009E6D37" w:rsidRPr="00812568" w:rsidTr="009E6D37">
        <w:tc>
          <w:tcPr>
            <w:tcW w:w="4939" w:type="dxa"/>
            <w:shd w:val="clear" w:color="auto" w:fill="auto"/>
          </w:tcPr>
          <w:p w:rsidR="009E6D37" w:rsidRDefault="009E6D37" w:rsidP="006F383E">
            <w:pPr>
              <w:suppressLineNumbers/>
              <w:tabs>
                <w:tab w:val="left" w:pos="720"/>
                <w:tab w:val="center" w:pos="4153"/>
                <w:tab w:val="right" w:pos="8306"/>
              </w:tabs>
              <w:suppressAutoHyphens/>
              <w:spacing w:before="120"/>
              <w:ind w:right="-539"/>
              <w:rPr>
                <w:bCs/>
                <w:kern w:val="1"/>
                <w:lang w:val="lv-LV" w:eastAsia="ar-SA"/>
              </w:rPr>
            </w:pPr>
            <w:r w:rsidRPr="00F32C34">
              <w:rPr>
                <w:bCs/>
                <w:kern w:val="1"/>
                <w:lang w:val="lv-LV" w:eastAsia="ar-SA"/>
              </w:rPr>
              <w:t xml:space="preserve">Iesniedzējs: </w:t>
            </w:r>
            <w:r w:rsidR="006F383E">
              <w:rPr>
                <w:bCs/>
                <w:kern w:val="1"/>
                <w:lang w:val="lv-LV" w:eastAsia="ar-SA"/>
              </w:rPr>
              <w:t>Ā</w:t>
            </w:r>
            <w:r>
              <w:rPr>
                <w:bCs/>
                <w:kern w:val="1"/>
                <w:lang w:val="lv-LV" w:eastAsia="ar-SA"/>
              </w:rPr>
              <w:t>rlietu ministr</w:t>
            </w:r>
            <w:r w:rsidR="006F383E">
              <w:rPr>
                <w:bCs/>
                <w:kern w:val="1"/>
                <w:lang w:val="lv-LV" w:eastAsia="ar-SA"/>
              </w:rPr>
              <w:t xml:space="preserve">a vietā </w:t>
            </w:r>
          </w:p>
          <w:p w:rsidR="006F383E" w:rsidRPr="00812568" w:rsidRDefault="006F383E" w:rsidP="006F383E">
            <w:pPr>
              <w:suppressLineNumbers/>
              <w:tabs>
                <w:tab w:val="left" w:pos="720"/>
                <w:tab w:val="center" w:pos="4153"/>
                <w:tab w:val="right" w:pos="8306"/>
              </w:tabs>
              <w:suppressAutoHyphens/>
              <w:spacing w:before="120"/>
              <w:ind w:right="-539"/>
              <w:rPr>
                <w:bCs/>
                <w:kern w:val="1"/>
                <w:lang w:val="lv-LV"/>
              </w:rPr>
            </w:pPr>
            <w:r>
              <w:rPr>
                <w:bCs/>
                <w:kern w:val="1"/>
                <w:lang w:val="lv-LV" w:eastAsia="ar-SA"/>
              </w:rPr>
              <w:t xml:space="preserve">Labklājības ministrs </w:t>
            </w:r>
          </w:p>
        </w:tc>
        <w:tc>
          <w:tcPr>
            <w:tcW w:w="3958" w:type="dxa"/>
            <w:shd w:val="clear" w:color="auto" w:fill="auto"/>
          </w:tcPr>
          <w:p w:rsidR="006F383E" w:rsidRDefault="006F383E" w:rsidP="006F383E">
            <w:pPr>
              <w:suppressLineNumbers/>
              <w:tabs>
                <w:tab w:val="left" w:pos="720"/>
                <w:tab w:val="right" w:pos="8306"/>
              </w:tabs>
              <w:suppressAutoHyphens/>
              <w:jc w:val="right"/>
              <w:rPr>
                <w:bCs/>
                <w:kern w:val="1"/>
                <w:lang w:val="lv-LV" w:eastAsia="ar-SA"/>
              </w:rPr>
            </w:pPr>
          </w:p>
          <w:p w:rsidR="009E6D37" w:rsidRPr="00812568" w:rsidRDefault="006F383E" w:rsidP="006F383E">
            <w:pPr>
              <w:suppressLineNumbers/>
              <w:tabs>
                <w:tab w:val="left" w:pos="720"/>
                <w:tab w:val="right" w:pos="8306"/>
              </w:tabs>
              <w:suppressAutoHyphens/>
              <w:jc w:val="right"/>
              <w:rPr>
                <w:bCs/>
                <w:kern w:val="1"/>
                <w:lang w:val="lv-LV" w:eastAsia="ar-SA"/>
              </w:rPr>
            </w:pPr>
            <w:r>
              <w:rPr>
                <w:bCs/>
                <w:kern w:val="1"/>
                <w:lang w:val="lv-LV" w:eastAsia="ar-SA"/>
              </w:rPr>
              <w:t>J.Reirs</w:t>
            </w:r>
          </w:p>
        </w:tc>
      </w:tr>
      <w:tr w:rsidR="004F7642" w:rsidRPr="00812568" w:rsidTr="009E6D37">
        <w:tc>
          <w:tcPr>
            <w:tcW w:w="4939" w:type="dxa"/>
            <w:shd w:val="clear" w:color="auto" w:fill="auto"/>
          </w:tcPr>
          <w:p w:rsidR="009E6D37" w:rsidRDefault="009E6D37" w:rsidP="004F7642">
            <w:pPr>
              <w:suppressLineNumbers/>
              <w:tabs>
                <w:tab w:val="left" w:pos="720"/>
                <w:tab w:val="center" w:pos="4153"/>
                <w:tab w:val="right" w:pos="8306"/>
              </w:tabs>
              <w:suppressAutoHyphens/>
              <w:spacing w:before="120"/>
              <w:ind w:right="-539"/>
              <w:rPr>
                <w:bCs/>
                <w:kern w:val="1"/>
                <w:lang w:val="lv-LV" w:eastAsia="ar-SA"/>
              </w:rPr>
            </w:pPr>
          </w:p>
          <w:p w:rsidR="009E6D37" w:rsidRDefault="009E6D37" w:rsidP="004F7642">
            <w:pPr>
              <w:suppressLineNumbers/>
              <w:tabs>
                <w:tab w:val="left" w:pos="720"/>
                <w:tab w:val="center" w:pos="4153"/>
                <w:tab w:val="right" w:pos="8306"/>
              </w:tabs>
              <w:suppressAutoHyphens/>
              <w:spacing w:before="120"/>
              <w:ind w:right="-539"/>
              <w:rPr>
                <w:bCs/>
                <w:kern w:val="1"/>
                <w:lang w:val="lv-LV" w:eastAsia="ar-SA"/>
              </w:rPr>
            </w:pPr>
          </w:p>
          <w:p w:rsidR="009E6D37" w:rsidRDefault="009E6D37" w:rsidP="004F7642">
            <w:pPr>
              <w:suppressLineNumbers/>
              <w:tabs>
                <w:tab w:val="left" w:pos="720"/>
                <w:tab w:val="center" w:pos="4153"/>
                <w:tab w:val="right" w:pos="8306"/>
              </w:tabs>
              <w:suppressAutoHyphens/>
              <w:spacing w:before="120"/>
              <w:ind w:right="-539"/>
              <w:rPr>
                <w:bCs/>
                <w:kern w:val="1"/>
                <w:lang w:val="lv-LV" w:eastAsia="ar-SA"/>
              </w:rPr>
            </w:pPr>
          </w:p>
          <w:p w:rsidR="004F7642" w:rsidRPr="00812568" w:rsidRDefault="004F7642" w:rsidP="00CD1C21">
            <w:pPr>
              <w:suppressLineNumbers/>
              <w:tabs>
                <w:tab w:val="left" w:pos="720"/>
                <w:tab w:val="center" w:pos="4153"/>
                <w:tab w:val="right" w:pos="8306"/>
              </w:tabs>
              <w:suppressAutoHyphens/>
              <w:spacing w:before="120"/>
              <w:ind w:right="-539"/>
              <w:rPr>
                <w:bCs/>
                <w:kern w:val="1"/>
                <w:lang w:val="lv-LV" w:eastAsia="ar-SA"/>
              </w:rPr>
            </w:pPr>
            <w:r w:rsidRPr="00812568">
              <w:rPr>
                <w:bCs/>
                <w:kern w:val="1"/>
                <w:lang w:val="lv-LV" w:eastAsia="ar-SA"/>
              </w:rPr>
              <w:t>Vīza: valsts sekretār</w:t>
            </w:r>
            <w:r w:rsidR="00DC3127">
              <w:rPr>
                <w:bCs/>
                <w:kern w:val="1"/>
                <w:lang w:val="lv-LV" w:eastAsia="ar-SA"/>
              </w:rPr>
              <w:t xml:space="preserve">a </w:t>
            </w:r>
            <w:proofErr w:type="spellStart"/>
            <w:r w:rsidR="00DC3127">
              <w:rPr>
                <w:bCs/>
                <w:kern w:val="1"/>
                <w:lang w:val="lv-LV" w:eastAsia="ar-SA"/>
              </w:rPr>
              <w:t>p.i</w:t>
            </w:r>
            <w:proofErr w:type="spellEnd"/>
            <w:r w:rsidR="00DC3127">
              <w:rPr>
                <w:bCs/>
                <w:kern w:val="1"/>
                <w:lang w:val="lv-LV" w:eastAsia="ar-SA"/>
              </w:rPr>
              <w:t>.</w:t>
            </w:r>
          </w:p>
        </w:tc>
        <w:tc>
          <w:tcPr>
            <w:tcW w:w="3958" w:type="dxa"/>
            <w:shd w:val="clear" w:color="auto" w:fill="auto"/>
          </w:tcPr>
          <w:p w:rsidR="009E6D37" w:rsidRDefault="009E6D37" w:rsidP="009E6D37">
            <w:pPr>
              <w:suppressLineNumbers/>
              <w:tabs>
                <w:tab w:val="left" w:pos="720"/>
                <w:tab w:val="right" w:pos="8306"/>
              </w:tabs>
              <w:suppressAutoHyphens/>
              <w:spacing w:before="120"/>
              <w:jc w:val="right"/>
              <w:rPr>
                <w:bCs/>
                <w:kern w:val="1"/>
                <w:lang w:val="lv-LV" w:eastAsia="ar-SA"/>
              </w:rPr>
            </w:pPr>
          </w:p>
          <w:p w:rsidR="009E6D37" w:rsidRDefault="009E6D37" w:rsidP="009E6D37">
            <w:pPr>
              <w:suppressLineNumbers/>
              <w:tabs>
                <w:tab w:val="left" w:pos="720"/>
                <w:tab w:val="right" w:pos="8306"/>
              </w:tabs>
              <w:suppressAutoHyphens/>
              <w:spacing w:before="120"/>
              <w:jc w:val="right"/>
              <w:rPr>
                <w:bCs/>
                <w:kern w:val="1"/>
                <w:lang w:val="lv-LV" w:eastAsia="ar-SA"/>
              </w:rPr>
            </w:pPr>
          </w:p>
          <w:p w:rsidR="009E6D37" w:rsidRDefault="009E6D37" w:rsidP="009E6D37">
            <w:pPr>
              <w:suppressLineNumbers/>
              <w:tabs>
                <w:tab w:val="left" w:pos="720"/>
                <w:tab w:val="right" w:pos="8306"/>
              </w:tabs>
              <w:suppressAutoHyphens/>
              <w:spacing w:before="120"/>
              <w:jc w:val="right"/>
              <w:rPr>
                <w:bCs/>
                <w:kern w:val="1"/>
                <w:lang w:val="lv-LV" w:eastAsia="ar-SA"/>
              </w:rPr>
            </w:pPr>
          </w:p>
          <w:p w:rsidR="004F7642" w:rsidRPr="00812568" w:rsidRDefault="004F7642" w:rsidP="00DC3127">
            <w:pPr>
              <w:suppressLineNumbers/>
              <w:tabs>
                <w:tab w:val="left" w:pos="720"/>
                <w:tab w:val="right" w:pos="8306"/>
              </w:tabs>
              <w:suppressAutoHyphens/>
              <w:spacing w:before="120"/>
              <w:jc w:val="right"/>
              <w:rPr>
                <w:bCs/>
                <w:kern w:val="1"/>
                <w:lang w:val="lv-LV" w:eastAsia="ar-SA"/>
              </w:rPr>
            </w:pPr>
            <w:r w:rsidRPr="00812568">
              <w:rPr>
                <w:bCs/>
                <w:kern w:val="1"/>
                <w:lang w:val="lv-LV" w:eastAsia="ar-SA"/>
              </w:rPr>
              <w:t xml:space="preserve">A. </w:t>
            </w:r>
            <w:r w:rsidR="00DC3127">
              <w:rPr>
                <w:bCs/>
                <w:kern w:val="1"/>
                <w:lang w:val="lv-LV" w:eastAsia="ar-SA"/>
              </w:rPr>
              <w:t>Vanaga</w:t>
            </w:r>
          </w:p>
        </w:tc>
      </w:tr>
    </w:tbl>
    <w:p w:rsidR="00866118" w:rsidRDefault="00866118" w:rsidP="004F7642">
      <w:pPr>
        <w:suppressAutoHyphens/>
        <w:rPr>
          <w:kern w:val="1"/>
          <w:sz w:val="20"/>
          <w:szCs w:val="20"/>
          <w:lang w:val="lv-LV" w:eastAsia="ar-SA"/>
        </w:rPr>
      </w:pPr>
    </w:p>
    <w:p w:rsidR="00D635CB" w:rsidRDefault="00D635CB" w:rsidP="004F7642">
      <w:pPr>
        <w:suppressAutoHyphens/>
        <w:rPr>
          <w:kern w:val="1"/>
          <w:sz w:val="20"/>
          <w:szCs w:val="20"/>
          <w:lang w:val="lv-LV" w:eastAsia="ar-SA"/>
        </w:rPr>
      </w:pPr>
    </w:p>
    <w:p w:rsidR="009E6D37" w:rsidRDefault="009E6D37" w:rsidP="004F7642">
      <w:pPr>
        <w:suppressAutoHyphens/>
        <w:rPr>
          <w:kern w:val="1"/>
          <w:sz w:val="20"/>
          <w:szCs w:val="20"/>
          <w:lang w:val="lv-LV" w:eastAsia="ar-SA"/>
        </w:rPr>
      </w:pPr>
    </w:p>
    <w:p w:rsidR="009E6D37" w:rsidRDefault="009E6D3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p>
    <w:p w:rsidR="00DC089B" w:rsidRDefault="00DC089B" w:rsidP="004F7642">
      <w:pPr>
        <w:suppressAutoHyphens/>
        <w:rPr>
          <w:kern w:val="1"/>
          <w:sz w:val="20"/>
          <w:szCs w:val="20"/>
          <w:lang w:val="lv-LV" w:eastAsia="ar-SA"/>
        </w:rPr>
      </w:pPr>
    </w:p>
    <w:p w:rsidR="00DC089B" w:rsidRDefault="00DC089B" w:rsidP="004F7642">
      <w:pPr>
        <w:suppressAutoHyphens/>
        <w:rPr>
          <w:kern w:val="1"/>
          <w:sz w:val="20"/>
          <w:szCs w:val="20"/>
          <w:lang w:val="lv-LV" w:eastAsia="ar-SA"/>
        </w:rPr>
      </w:pPr>
    </w:p>
    <w:p w:rsidR="00DC089B" w:rsidRDefault="00DC089B" w:rsidP="004F7642">
      <w:pPr>
        <w:suppressAutoHyphens/>
        <w:rPr>
          <w:kern w:val="1"/>
          <w:sz w:val="20"/>
          <w:szCs w:val="20"/>
          <w:lang w:val="lv-LV" w:eastAsia="ar-SA"/>
        </w:rPr>
      </w:pPr>
    </w:p>
    <w:p w:rsidR="00DC089B" w:rsidRDefault="00DC089B" w:rsidP="004F7642">
      <w:pPr>
        <w:suppressAutoHyphens/>
        <w:rPr>
          <w:kern w:val="1"/>
          <w:sz w:val="20"/>
          <w:szCs w:val="20"/>
          <w:lang w:val="lv-LV" w:eastAsia="ar-SA"/>
        </w:rPr>
      </w:pPr>
    </w:p>
    <w:p w:rsidR="000E1209" w:rsidRDefault="000E1209" w:rsidP="004F7642">
      <w:pPr>
        <w:suppressAutoHyphens/>
        <w:rPr>
          <w:kern w:val="1"/>
          <w:sz w:val="20"/>
          <w:szCs w:val="20"/>
          <w:lang w:val="lv-LV" w:eastAsia="ar-SA"/>
        </w:rPr>
      </w:pPr>
    </w:p>
    <w:p w:rsidR="000E1209" w:rsidRDefault="000E1209" w:rsidP="004F7642">
      <w:pPr>
        <w:suppressAutoHyphens/>
        <w:rPr>
          <w:kern w:val="1"/>
          <w:sz w:val="20"/>
          <w:szCs w:val="20"/>
          <w:lang w:val="lv-LV" w:eastAsia="ar-SA"/>
        </w:rPr>
      </w:pPr>
    </w:p>
    <w:p w:rsidR="000E1209" w:rsidRDefault="000E1209" w:rsidP="004F7642">
      <w:pPr>
        <w:suppressAutoHyphens/>
        <w:rPr>
          <w:kern w:val="1"/>
          <w:sz w:val="20"/>
          <w:szCs w:val="20"/>
          <w:lang w:val="lv-LV" w:eastAsia="ar-SA"/>
        </w:rPr>
      </w:pPr>
    </w:p>
    <w:p w:rsidR="000E1209" w:rsidRDefault="000E1209" w:rsidP="004F7642">
      <w:pPr>
        <w:suppressAutoHyphens/>
        <w:rPr>
          <w:kern w:val="1"/>
          <w:sz w:val="20"/>
          <w:szCs w:val="20"/>
          <w:lang w:val="lv-LV" w:eastAsia="ar-SA"/>
        </w:rPr>
      </w:pPr>
    </w:p>
    <w:p w:rsidR="000E1209" w:rsidRDefault="000E1209" w:rsidP="004F7642">
      <w:pPr>
        <w:suppressAutoHyphens/>
        <w:rPr>
          <w:kern w:val="1"/>
          <w:sz w:val="20"/>
          <w:szCs w:val="20"/>
          <w:lang w:val="lv-LV" w:eastAsia="ar-SA"/>
        </w:rPr>
      </w:pPr>
    </w:p>
    <w:p w:rsidR="000E1209" w:rsidRDefault="000E1209" w:rsidP="004F7642">
      <w:pPr>
        <w:suppressAutoHyphens/>
        <w:rPr>
          <w:kern w:val="1"/>
          <w:sz w:val="20"/>
          <w:szCs w:val="20"/>
          <w:lang w:val="lv-LV" w:eastAsia="ar-SA"/>
        </w:rPr>
      </w:pPr>
    </w:p>
    <w:p w:rsidR="000E1209" w:rsidRDefault="000E1209" w:rsidP="004F7642">
      <w:pPr>
        <w:suppressAutoHyphens/>
        <w:rPr>
          <w:kern w:val="1"/>
          <w:sz w:val="20"/>
          <w:szCs w:val="20"/>
          <w:lang w:val="lv-LV" w:eastAsia="ar-SA"/>
        </w:rPr>
      </w:pPr>
      <w:bookmarkStart w:id="0" w:name="_GoBack"/>
      <w:bookmarkEnd w:id="0"/>
    </w:p>
    <w:p w:rsidR="00B738E7" w:rsidRDefault="00B738E7" w:rsidP="004F7642">
      <w:pPr>
        <w:suppressAutoHyphens/>
        <w:rPr>
          <w:kern w:val="1"/>
          <w:sz w:val="20"/>
          <w:szCs w:val="20"/>
          <w:lang w:val="lv-LV" w:eastAsia="ar-SA"/>
        </w:rPr>
      </w:pPr>
    </w:p>
    <w:p w:rsidR="009E6D37" w:rsidRDefault="009E6D37" w:rsidP="004F7642">
      <w:pPr>
        <w:suppressAutoHyphens/>
        <w:rPr>
          <w:kern w:val="1"/>
          <w:sz w:val="20"/>
          <w:szCs w:val="20"/>
          <w:lang w:val="lv-LV" w:eastAsia="ar-SA"/>
        </w:rPr>
      </w:pPr>
    </w:p>
    <w:p w:rsidR="00F5302A" w:rsidRDefault="00FC4A93" w:rsidP="004F7642">
      <w:pPr>
        <w:suppressAutoHyphens/>
        <w:rPr>
          <w:kern w:val="1"/>
          <w:sz w:val="20"/>
          <w:szCs w:val="20"/>
          <w:lang w:val="lv-LV" w:eastAsia="ar-SA"/>
        </w:rPr>
      </w:pPr>
      <w:r w:rsidRPr="00812568">
        <w:rPr>
          <w:kern w:val="1"/>
          <w:sz w:val="20"/>
          <w:szCs w:val="20"/>
          <w:lang w:val="lv-LV" w:eastAsia="ar-SA"/>
        </w:rPr>
        <w:t xml:space="preserve">Una </w:t>
      </w:r>
      <w:proofErr w:type="spellStart"/>
      <w:r w:rsidRPr="00812568">
        <w:rPr>
          <w:kern w:val="1"/>
          <w:sz w:val="20"/>
          <w:szCs w:val="20"/>
          <w:lang w:val="lv-LV" w:eastAsia="ar-SA"/>
        </w:rPr>
        <w:t>Ķepīte</w:t>
      </w:r>
      <w:proofErr w:type="spellEnd"/>
      <w:r w:rsidR="004F7642" w:rsidRPr="00812568">
        <w:rPr>
          <w:kern w:val="1"/>
          <w:sz w:val="20"/>
          <w:szCs w:val="20"/>
          <w:lang w:val="lv-LV" w:eastAsia="ar-SA"/>
        </w:rPr>
        <w:t>, 67016</w:t>
      </w:r>
      <w:r w:rsidRPr="00812568">
        <w:rPr>
          <w:kern w:val="1"/>
          <w:sz w:val="20"/>
          <w:szCs w:val="20"/>
          <w:lang w:val="lv-LV" w:eastAsia="ar-SA"/>
        </w:rPr>
        <w:t>381</w:t>
      </w:r>
    </w:p>
    <w:p w:rsidR="008114AB" w:rsidRPr="00812568" w:rsidRDefault="000E1209" w:rsidP="00866118">
      <w:pPr>
        <w:suppressAutoHyphens/>
        <w:rPr>
          <w:kern w:val="1"/>
          <w:sz w:val="20"/>
          <w:szCs w:val="20"/>
          <w:lang w:val="lv-LV" w:eastAsia="ar-SA"/>
        </w:rPr>
      </w:pPr>
      <w:hyperlink r:id="rId9" w:history="1">
        <w:r w:rsidR="00FC4A93" w:rsidRPr="00812568">
          <w:rPr>
            <w:rStyle w:val="Hyperlink"/>
            <w:kern w:val="1"/>
            <w:sz w:val="20"/>
            <w:szCs w:val="20"/>
            <w:lang w:val="lv-LV" w:eastAsia="ar-SA"/>
          </w:rPr>
          <w:t>Una.Kepite@mfa.gov.lv</w:t>
        </w:r>
      </w:hyperlink>
      <w:r w:rsidR="00FC4A93" w:rsidRPr="00812568">
        <w:rPr>
          <w:kern w:val="1"/>
          <w:sz w:val="20"/>
          <w:szCs w:val="20"/>
          <w:lang w:val="lv-LV" w:eastAsia="ar-SA"/>
        </w:rPr>
        <w:t xml:space="preserve"> </w:t>
      </w:r>
    </w:p>
    <w:sectPr w:rsidR="008114AB" w:rsidRPr="00812568" w:rsidSect="00485F09">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4B" w:rsidRDefault="00BB7E4B" w:rsidP="00FF3372">
      <w:r>
        <w:separator/>
      </w:r>
    </w:p>
  </w:endnote>
  <w:endnote w:type="continuationSeparator" w:id="0">
    <w:p w:rsidR="00BB7E4B" w:rsidRDefault="00BB7E4B"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BF" w:rsidRPr="00E07836" w:rsidRDefault="00900E97" w:rsidP="003F14BF">
    <w:pPr>
      <w:suppressAutoHyphens/>
      <w:spacing w:before="120"/>
      <w:jc w:val="both"/>
      <w:rPr>
        <w:b/>
        <w:sz w:val="18"/>
        <w:szCs w:val="18"/>
        <w:lang w:val="lv-LV" w:eastAsia="lv-LV"/>
      </w:rPr>
    </w:pPr>
    <w:r w:rsidRPr="00E07836">
      <w:rPr>
        <w:sz w:val="18"/>
        <w:szCs w:val="18"/>
        <w:lang w:val="lv-LV"/>
      </w:rPr>
      <w:t>AMzino_</w:t>
    </w:r>
    <w:r w:rsidR="003F14BF" w:rsidRPr="00E07836">
      <w:rPr>
        <w:sz w:val="18"/>
        <w:szCs w:val="18"/>
        <w:lang w:val="lv-LV"/>
      </w:rPr>
      <w:t>16</w:t>
    </w:r>
    <w:r w:rsidR="00CF3EFD">
      <w:rPr>
        <w:sz w:val="18"/>
        <w:szCs w:val="18"/>
        <w:lang w:val="lv-LV"/>
      </w:rPr>
      <w:t>10</w:t>
    </w:r>
    <w:r w:rsidR="003F14BF" w:rsidRPr="00E07836">
      <w:rPr>
        <w:sz w:val="18"/>
        <w:szCs w:val="18"/>
        <w:lang w:val="lv-LV"/>
      </w:rPr>
      <w:t>17</w:t>
    </w:r>
    <w:r w:rsidR="00E07836">
      <w:rPr>
        <w:sz w:val="18"/>
        <w:szCs w:val="18"/>
        <w:lang w:val="lv-LV"/>
      </w:rPr>
      <w:t>;</w:t>
    </w:r>
    <w:r w:rsidRPr="00E07836">
      <w:rPr>
        <w:sz w:val="18"/>
        <w:szCs w:val="18"/>
        <w:lang w:val="lv-LV"/>
      </w:rPr>
      <w:t xml:space="preserve"> Informatīvais ziņojums </w:t>
    </w:r>
    <w:r w:rsidR="003F14BF" w:rsidRPr="00E07836">
      <w:rPr>
        <w:sz w:val="18"/>
        <w:szCs w:val="18"/>
        <w:lang w:val="lv-LV"/>
      </w:rPr>
      <w:t xml:space="preserve">“Par 2017. gada </w:t>
    </w:r>
    <w:r w:rsidR="00CF3EFD">
      <w:rPr>
        <w:sz w:val="18"/>
        <w:szCs w:val="18"/>
        <w:lang w:val="lv-LV"/>
      </w:rPr>
      <w:t xml:space="preserve">19.oktobra </w:t>
    </w:r>
    <w:r w:rsidR="003F14BF" w:rsidRPr="00E07836">
      <w:rPr>
        <w:sz w:val="18"/>
        <w:szCs w:val="18"/>
        <w:lang w:val="lv-LV"/>
      </w:rPr>
      <w:t xml:space="preserve">Eiropadomē un </w:t>
    </w:r>
    <w:r w:rsidR="003F14BF" w:rsidRPr="00E07836">
      <w:rPr>
        <w:bCs/>
        <w:sz w:val="18"/>
        <w:szCs w:val="18"/>
        <w:lang w:val="lv-LV"/>
      </w:rPr>
      <w:t xml:space="preserve">2017. gada </w:t>
    </w:r>
    <w:r w:rsidR="00CF3EFD">
      <w:rPr>
        <w:bCs/>
        <w:sz w:val="18"/>
        <w:szCs w:val="18"/>
        <w:lang w:val="lv-LV"/>
      </w:rPr>
      <w:t>20.oktobra</w:t>
    </w:r>
    <w:r w:rsidR="003F14BF" w:rsidRPr="00E07836">
      <w:rPr>
        <w:bCs/>
        <w:sz w:val="18"/>
        <w:szCs w:val="18"/>
        <w:lang w:val="lv-LV"/>
      </w:rPr>
      <w:t xml:space="preserve"> Eiropadomes 27 Eiropas Savienības dalībvalstu (50. panta) formāta sanāksmē </w:t>
    </w:r>
    <w:r w:rsidR="003F14BF" w:rsidRPr="00E07836">
      <w:rPr>
        <w:sz w:val="18"/>
        <w:szCs w:val="18"/>
        <w:lang w:val="lv-LV"/>
      </w:rPr>
      <w:t>izskatāmajiem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4B" w:rsidRDefault="00BB7E4B" w:rsidP="00FF3372">
      <w:r>
        <w:separator/>
      </w:r>
    </w:p>
  </w:footnote>
  <w:footnote w:type="continuationSeparator" w:id="0">
    <w:p w:rsidR="00BB7E4B" w:rsidRDefault="00BB7E4B" w:rsidP="00FF3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68" w:rsidRDefault="00F35368" w:rsidP="00F353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0AB"/>
    <w:multiLevelType w:val="hybridMultilevel"/>
    <w:tmpl w:val="69AAF872"/>
    <w:lvl w:ilvl="0" w:tplc="04260001">
      <w:start w:val="1"/>
      <w:numFmt w:val="bullet"/>
      <w:lvlText w:val=""/>
      <w:lvlJc w:val="left"/>
      <w:pPr>
        <w:ind w:left="-1080" w:hanging="360"/>
      </w:pPr>
      <w:rPr>
        <w:rFonts w:ascii="Symbol" w:hAnsi="Symbol" w:hint="default"/>
      </w:rPr>
    </w:lvl>
    <w:lvl w:ilvl="1" w:tplc="9F5C141E">
      <w:numFmt w:val="bullet"/>
      <w:lvlText w:val="-"/>
      <w:lvlJc w:val="left"/>
      <w:pPr>
        <w:ind w:left="-360" w:hanging="360"/>
      </w:pPr>
      <w:rPr>
        <w:rFonts w:ascii="Times New Roman" w:eastAsiaTheme="minorHAnsi" w:hAnsi="Times New Roman" w:cs="Times New Roman" w:hint="default"/>
      </w:rPr>
    </w:lvl>
    <w:lvl w:ilvl="2" w:tplc="04260005" w:tentative="1">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1080" w:hanging="360"/>
      </w:pPr>
      <w:rPr>
        <w:rFonts w:ascii="Symbol" w:hAnsi="Symbol" w:hint="default"/>
      </w:rPr>
    </w:lvl>
    <w:lvl w:ilvl="4" w:tplc="04260003" w:tentative="1">
      <w:start w:val="1"/>
      <w:numFmt w:val="bullet"/>
      <w:lvlText w:val="o"/>
      <w:lvlJc w:val="left"/>
      <w:pPr>
        <w:ind w:left="1800" w:hanging="360"/>
      </w:pPr>
      <w:rPr>
        <w:rFonts w:ascii="Courier New" w:hAnsi="Courier New" w:cs="Courier New" w:hint="default"/>
      </w:rPr>
    </w:lvl>
    <w:lvl w:ilvl="5" w:tplc="04260005" w:tentative="1">
      <w:start w:val="1"/>
      <w:numFmt w:val="bullet"/>
      <w:lvlText w:val=""/>
      <w:lvlJc w:val="left"/>
      <w:pPr>
        <w:ind w:left="2520" w:hanging="360"/>
      </w:pPr>
      <w:rPr>
        <w:rFonts w:ascii="Wingdings" w:hAnsi="Wingdings" w:hint="default"/>
      </w:rPr>
    </w:lvl>
    <w:lvl w:ilvl="6" w:tplc="04260001" w:tentative="1">
      <w:start w:val="1"/>
      <w:numFmt w:val="bullet"/>
      <w:lvlText w:val=""/>
      <w:lvlJc w:val="left"/>
      <w:pPr>
        <w:ind w:left="3240" w:hanging="360"/>
      </w:pPr>
      <w:rPr>
        <w:rFonts w:ascii="Symbol" w:hAnsi="Symbol" w:hint="default"/>
      </w:rPr>
    </w:lvl>
    <w:lvl w:ilvl="7" w:tplc="04260003" w:tentative="1">
      <w:start w:val="1"/>
      <w:numFmt w:val="bullet"/>
      <w:lvlText w:val="o"/>
      <w:lvlJc w:val="left"/>
      <w:pPr>
        <w:ind w:left="3960" w:hanging="360"/>
      </w:pPr>
      <w:rPr>
        <w:rFonts w:ascii="Courier New" w:hAnsi="Courier New" w:cs="Courier New" w:hint="default"/>
      </w:rPr>
    </w:lvl>
    <w:lvl w:ilvl="8" w:tplc="04260005" w:tentative="1">
      <w:start w:val="1"/>
      <w:numFmt w:val="bullet"/>
      <w:lvlText w:val=""/>
      <w:lvlJc w:val="left"/>
      <w:pPr>
        <w:ind w:left="4680" w:hanging="360"/>
      </w:pPr>
      <w:rPr>
        <w:rFonts w:ascii="Wingdings" w:hAnsi="Wingdings" w:hint="default"/>
      </w:rPr>
    </w:lvl>
  </w:abstractNum>
  <w:abstractNum w:abstractNumId="1">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BE65985"/>
    <w:multiLevelType w:val="hybridMultilevel"/>
    <w:tmpl w:val="46C2F7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72"/>
    <w:rsid w:val="00000E88"/>
    <w:rsid w:val="000163AA"/>
    <w:rsid w:val="00021863"/>
    <w:rsid w:val="0003553D"/>
    <w:rsid w:val="00037ED3"/>
    <w:rsid w:val="000407EB"/>
    <w:rsid w:val="00047D87"/>
    <w:rsid w:val="000538ED"/>
    <w:rsid w:val="00066A61"/>
    <w:rsid w:val="00075419"/>
    <w:rsid w:val="0008090F"/>
    <w:rsid w:val="000B4778"/>
    <w:rsid w:val="000E1209"/>
    <w:rsid w:val="00146021"/>
    <w:rsid w:val="0018227D"/>
    <w:rsid w:val="001C3427"/>
    <w:rsid w:val="001D60E8"/>
    <w:rsid w:val="00211DA2"/>
    <w:rsid w:val="002140D9"/>
    <w:rsid w:val="0023089D"/>
    <w:rsid w:val="00252E98"/>
    <w:rsid w:val="00277631"/>
    <w:rsid w:val="00284411"/>
    <w:rsid w:val="002A4AA2"/>
    <w:rsid w:val="002E5AA1"/>
    <w:rsid w:val="002F53A5"/>
    <w:rsid w:val="00307954"/>
    <w:rsid w:val="00317CDB"/>
    <w:rsid w:val="0034670E"/>
    <w:rsid w:val="003664A5"/>
    <w:rsid w:val="00391982"/>
    <w:rsid w:val="003C6CDD"/>
    <w:rsid w:val="003F14BF"/>
    <w:rsid w:val="00424AED"/>
    <w:rsid w:val="00474BA8"/>
    <w:rsid w:val="00475987"/>
    <w:rsid w:val="00482AD0"/>
    <w:rsid w:val="00485F09"/>
    <w:rsid w:val="00487CD5"/>
    <w:rsid w:val="00490FF1"/>
    <w:rsid w:val="004C3B76"/>
    <w:rsid w:val="004D6BDF"/>
    <w:rsid w:val="004F7642"/>
    <w:rsid w:val="00504BE8"/>
    <w:rsid w:val="00507C14"/>
    <w:rsid w:val="005339AC"/>
    <w:rsid w:val="00582470"/>
    <w:rsid w:val="005965E4"/>
    <w:rsid w:val="00596DCB"/>
    <w:rsid w:val="005A5B22"/>
    <w:rsid w:val="005D7763"/>
    <w:rsid w:val="00607D79"/>
    <w:rsid w:val="0064600F"/>
    <w:rsid w:val="006745BF"/>
    <w:rsid w:val="00697C5F"/>
    <w:rsid w:val="006D4676"/>
    <w:rsid w:val="006F383E"/>
    <w:rsid w:val="006F5FDF"/>
    <w:rsid w:val="00733AEB"/>
    <w:rsid w:val="00756EBE"/>
    <w:rsid w:val="00760A96"/>
    <w:rsid w:val="00777EF1"/>
    <w:rsid w:val="00791653"/>
    <w:rsid w:val="007956F8"/>
    <w:rsid w:val="00796255"/>
    <w:rsid w:val="00797E81"/>
    <w:rsid w:val="007A2AAA"/>
    <w:rsid w:val="007A2D0E"/>
    <w:rsid w:val="007A5F39"/>
    <w:rsid w:val="007D4B37"/>
    <w:rsid w:val="008114AB"/>
    <w:rsid w:val="00812568"/>
    <w:rsid w:val="0082458F"/>
    <w:rsid w:val="00840D31"/>
    <w:rsid w:val="00866118"/>
    <w:rsid w:val="008750CC"/>
    <w:rsid w:val="00875EA5"/>
    <w:rsid w:val="00893BE3"/>
    <w:rsid w:val="008B4AF9"/>
    <w:rsid w:val="008C0652"/>
    <w:rsid w:val="008C14E5"/>
    <w:rsid w:val="008C6A5E"/>
    <w:rsid w:val="008E0673"/>
    <w:rsid w:val="008F7BEF"/>
    <w:rsid w:val="00900E97"/>
    <w:rsid w:val="00913E68"/>
    <w:rsid w:val="00940455"/>
    <w:rsid w:val="009462F7"/>
    <w:rsid w:val="00950E96"/>
    <w:rsid w:val="00966654"/>
    <w:rsid w:val="009A469C"/>
    <w:rsid w:val="009E6D37"/>
    <w:rsid w:val="00A13FE5"/>
    <w:rsid w:val="00A30BA6"/>
    <w:rsid w:val="00A54D50"/>
    <w:rsid w:val="00A8678B"/>
    <w:rsid w:val="00AB197F"/>
    <w:rsid w:val="00AC641D"/>
    <w:rsid w:val="00AD6A66"/>
    <w:rsid w:val="00AE4E6E"/>
    <w:rsid w:val="00B0751C"/>
    <w:rsid w:val="00B31DFE"/>
    <w:rsid w:val="00B61BAE"/>
    <w:rsid w:val="00B738E7"/>
    <w:rsid w:val="00B76150"/>
    <w:rsid w:val="00B85104"/>
    <w:rsid w:val="00BB7E4B"/>
    <w:rsid w:val="00BC09E8"/>
    <w:rsid w:val="00BD583D"/>
    <w:rsid w:val="00BE3570"/>
    <w:rsid w:val="00BE6141"/>
    <w:rsid w:val="00C2016D"/>
    <w:rsid w:val="00C37AD9"/>
    <w:rsid w:val="00C41590"/>
    <w:rsid w:val="00C76DC9"/>
    <w:rsid w:val="00CA2F9E"/>
    <w:rsid w:val="00CD1C21"/>
    <w:rsid w:val="00CD4966"/>
    <w:rsid w:val="00CE06AB"/>
    <w:rsid w:val="00CF1458"/>
    <w:rsid w:val="00CF3EFD"/>
    <w:rsid w:val="00CF5403"/>
    <w:rsid w:val="00D61E7D"/>
    <w:rsid w:val="00D635CB"/>
    <w:rsid w:val="00D74585"/>
    <w:rsid w:val="00D84847"/>
    <w:rsid w:val="00D90BAB"/>
    <w:rsid w:val="00D9211A"/>
    <w:rsid w:val="00D92A1F"/>
    <w:rsid w:val="00DB4D72"/>
    <w:rsid w:val="00DC089B"/>
    <w:rsid w:val="00DC3127"/>
    <w:rsid w:val="00DC3693"/>
    <w:rsid w:val="00DD436E"/>
    <w:rsid w:val="00DE7041"/>
    <w:rsid w:val="00E07836"/>
    <w:rsid w:val="00E20C06"/>
    <w:rsid w:val="00E40373"/>
    <w:rsid w:val="00E561E0"/>
    <w:rsid w:val="00E707F0"/>
    <w:rsid w:val="00EA10AA"/>
    <w:rsid w:val="00F26CD2"/>
    <w:rsid w:val="00F32C34"/>
    <w:rsid w:val="00F35368"/>
    <w:rsid w:val="00F36E10"/>
    <w:rsid w:val="00F43AB6"/>
    <w:rsid w:val="00F5302A"/>
    <w:rsid w:val="00F566C7"/>
    <w:rsid w:val="00F72B78"/>
    <w:rsid w:val="00F9547B"/>
    <w:rsid w:val="00FB6119"/>
    <w:rsid w:val="00FC4A93"/>
    <w:rsid w:val="00FF337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777">
      <w:bodyDiv w:val="1"/>
      <w:marLeft w:val="0"/>
      <w:marRight w:val="0"/>
      <w:marTop w:val="0"/>
      <w:marBottom w:val="0"/>
      <w:divBdr>
        <w:top w:val="none" w:sz="0" w:space="0" w:color="auto"/>
        <w:left w:val="none" w:sz="0" w:space="0" w:color="auto"/>
        <w:bottom w:val="none" w:sz="0" w:space="0" w:color="auto"/>
        <w:right w:val="none" w:sz="0" w:space="0" w:color="auto"/>
      </w:divBdr>
    </w:div>
    <w:div w:id="504170646">
      <w:bodyDiv w:val="1"/>
      <w:marLeft w:val="0"/>
      <w:marRight w:val="0"/>
      <w:marTop w:val="0"/>
      <w:marBottom w:val="0"/>
      <w:divBdr>
        <w:top w:val="none" w:sz="0" w:space="0" w:color="auto"/>
        <w:left w:val="none" w:sz="0" w:space="0" w:color="auto"/>
        <w:bottom w:val="none" w:sz="0" w:space="0" w:color="auto"/>
        <w:right w:val="none" w:sz="0" w:space="0" w:color="auto"/>
      </w:divBdr>
    </w:div>
    <w:div w:id="656298962">
      <w:bodyDiv w:val="1"/>
      <w:marLeft w:val="0"/>
      <w:marRight w:val="0"/>
      <w:marTop w:val="0"/>
      <w:marBottom w:val="0"/>
      <w:divBdr>
        <w:top w:val="none" w:sz="0" w:space="0" w:color="auto"/>
        <w:left w:val="none" w:sz="0" w:space="0" w:color="auto"/>
        <w:bottom w:val="none" w:sz="0" w:space="0" w:color="auto"/>
        <w:right w:val="none" w:sz="0" w:space="0" w:color="auto"/>
      </w:divBdr>
    </w:div>
    <w:div w:id="7297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na.Kepit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E1F3-1B17-4F2F-98EF-D4A9EA27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4428</Words>
  <Characters>2525</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Kise</dc:creator>
  <cp:lastModifiedBy>Una Kepite</cp:lastModifiedBy>
  <cp:revision>11</cp:revision>
  <cp:lastPrinted>2017-10-13T09:37:00Z</cp:lastPrinted>
  <dcterms:created xsi:type="dcterms:W3CDTF">2017-10-12T20:40:00Z</dcterms:created>
  <dcterms:modified xsi:type="dcterms:W3CDTF">2017-10-13T10:38:00Z</dcterms:modified>
</cp:coreProperties>
</file>