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9D1" w:rsidRPr="0082531E" w:rsidRDefault="002E01DF" w:rsidP="002E01DF">
      <w:pPr>
        <w:ind w:right="-810"/>
        <w:jc w:val="center"/>
        <w:rPr>
          <w:rFonts w:cs="Times New Roman"/>
          <w:b/>
          <w:sz w:val="24"/>
          <w:szCs w:val="24"/>
          <w:lang w:val="lv-LV" w:eastAsia="lv-LV" w:bidi="ar-SA"/>
        </w:rPr>
      </w:pPr>
      <w:r w:rsidRPr="0082531E">
        <w:rPr>
          <w:rFonts w:cs="Times New Roman"/>
          <w:b/>
          <w:color w:val="000000" w:themeColor="text1"/>
          <w:sz w:val="24"/>
          <w:szCs w:val="24"/>
          <w:lang w:val="lv-LV"/>
        </w:rPr>
        <w:t>Ministru kabineta noteikumu projekta “</w:t>
      </w:r>
      <w:r w:rsidR="00BC5A82" w:rsidRPr="0082531E">
        <w:rPr>
          <w:rFonts w:cs="Times New Roman"/>
          <w:b/>
          <w:color w:val="000000" w:themeColor="text1"/>
          <w:sz w:val="24"/>
          <w:szCs w:val="24"/>
          <w:lang w:val="lv-LV"/>
        </w:rPr>
        <w:t>Grozījum</w:t>
      </w:r>
      <w:r w:rsidR="00A878E4">
        <w:rPr>
          <w:rFonts w:cs="Times New Roman"/>
          <w:b/>
          <w:color w:val="000000" w:themeColor="text1"/>
          <w:sz w:val="24"/>
          <w:szCs w:val="24"/>
          <w:lang w:val="lv-LV"/>
        </w:rPr>
        <w:t>i</w:t>
      </w:r>
      <w:r w:rsidR="00BC5A82" w:rsidRPr="0082531E">
        <w:rPr>
          <w:rFonts w:cs="Times New Roman"/>
          <w:b/>
          <w:color w:val="000000" w:themeColor="text1"/>
          <w:sz w:val="24"/>
          <w:szCs w:val="24"/>
          <w:lang w:val="lv-LV"/>
        </w:rPr>
        <w:t xml:space="preserve"> Ministru kabineta 2011.</w:t>
      </w:r>
      <w:r w:rsidRPr="0082531E">
        <w:rPr>
          <w:rFonts w:cs="Times New Roman"/>
          <w:b/>
          <w:color w:val="000000" w:themeColor="text1"/>
          <w:sz w:val="24"/>
          <w:szCs w:val="24"/>
          <w:lang w:val="lv-LV"/>
        </w:rPr>
        <w:t> </w:t>
      </w:r>
      <w:r w:rsidR="00BC5A82" w:rsidRPr="0082531E">
        <w:rPr>
          <w:rFonts w:cs="Times New Roman"/>
          <w:b/>
          <w:color w:val="000000" w:themeColor="text1"/>
          <w:sz w:val="24"/>
          <w:szCs w:val="24"/>
          <w:lang w:val="lv-LV"/>
        </w:rPr>
        <w:t>gada 20.</w:t>
      </w:r>
      <w:r w:rsidRPr="0082531E">
        <w:rPr>
          <w:rFonts w:cs="Times New Roman"/>
          <w:b/>
          <w:color w:val="000000" w:themeColor="text1"/>
          <w:sz w:val="24"/>
          <w:szCs w:val="24"/>
          <w:lang w:val="lv-LV"/>
        </w:rPr>
        <w:t> </w:t>
      </w:r>
      <w:r w:rsidR="00BC5A82" w:rsidRPr="0082531E">
        <w:rPr>
          <w:rFonts w:cs="Times New Roman"/>
          <w:b/>
          <w:color w:val="000000" w:themeColor="text1"/>
          <w:sz w:val="24"/>
          <w:szCs w:val="24"/>
          <w:lang w:val="lv-LV"/>
        </w:rPr>
        <w:t xml:space="preserve">septembra noteikumos Nr. 706 </w:t>
      </w:r>
      <w:r w:rsidR="00BC5A82" w:rsidRPr="0082531E">
        <w:rPr>
          <w:rFonts w:cs="Times New Roman"/>
          <w:b/>
          <w:bCs/>
          <w:color w:val="000000" w:themeColor="text1"/>
          <w:sz w:val="24"/>
          <w:szCs w:val="24"/>
          <w:lang w:val="lv-LV"/>
        </w:rPr>
        <w:t>„</w:t>
      </w:r>
      <w:r w:rsidR="00224896" w:rsidRPr="0082531E">
        <w:rPr>
          <w:rFonts w:cs="Times New Roman"/>
          <w:b/>
          <w:bCs/>
          <w:color w:val="000000" w:themeColor="text1"/>
          <w:sz w:val="24"/>
          <w:szCs w:val="24"/>
          <w:lang w:val="lv-LV"/>
        </w:rPr>
        <w:t>Dabas parka “Pape”</w:t>
      </w:r>
      <w:r w:rsidR="00BC5A82" w:rsidRPr="0082531E">
        <w:rPr>
          <w:rFonts w:cs="Times New Roman"/>
          <w:b/>
          <w:bCs/>
          <w:color w:val="000000" w:themeColor="text1"/>
          <w:sz w:val="24"/>
          <w:szCs w:val="24"/>
          <w:lang w:val="lv-LV"/>
        </w:rPr>
        <w:t xml:space="preserve"> individuālie aizsardzības un izmantošanas noteikumi”</w:t>
      </w:r>
      <w:r w:rsidRPr="0082531E">
        <w:rPr>
          <w:rFonts w:cs="Times New Roman"/>
          <w:b/>
          <w:bCs/>
          <w:color w:val="000000" w:themeColor="text1"/>
          <w:sz w:val="24"/>
          <w:szCs w:val="24"/>
          <w:lang w:val="lv-LV"/>
        </w:rPr>
        <w:t xml:space="preserve">” </w:t>
      </w:r>
      <w:r w:rsidR="005B69D1" w:rsidRPr="0082531E">
        <w:rPr>
          <w:rFonts w:cs="Times New Roman"/>
          <w:b/>
          <w:sz w:val="24"/>
          <w:szCs w:val="24"/>
          <w:lang w:val="lv-LV" w:eastAsia="lv-LV" w:bidi="ar-SA"/>
        </w:rPr>
        <w:t>sākotnējās ietekmes novērtējuma ziņojums (anotācija)</w:t>
      </w:r>
    </w:p>
    <w:p w:rsidR="005B69D1" w:rsidRPr="0082531E" w:rsidRDefault="005B69D1">
      <w:pPr>
        <w:rPr>
          <w:rFonts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
        <w:gridCol w:w="2681"/>
        <w:gridCol w:w="5518"/>
      </w:tblGrid>
      <w:tr w:rsidR="005B69D1" w:rsidRPr="0082531E" w:rsidTr="005B69D1">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B69D1" w:rsidRPr="0082531E" w:rsidRDefault="005B69D1" w:rsidP="005B69D1">
            <w:pPr>
              <w:spacing w:before="100" w:beforeAutospacing="1" w:after="100" w:afterAutospacing="1" w:line="360" w:lineRule="auto"/>
              <w:ind w:firstLine="300"/>
              <w:rPr>
                <w:rFonts w:cs="Times New Roman"/>
                <w:b/>
                <w:bCs/>
                <w:color w:val="414142"/>
                <w:sz w:val="24"/>
                <w:szCs w:val="24"/>
                <w:lang w:val="lv-LV" w:eastAsia="lv-LV" w:bidi="ar-SA"/>
              </w:rPr>
            </w:pPr>
            <w:r w:rsidRPr="0082531E">
              <w:rPr>
                <w:rFonts w:cs="Times New Roman"/>
                <w:b/>
                <w:bCs/>
                <w:color w:val="414142"/>
                <w:sz w:val="24"/>
                <w:szCs w:val="24"/>
                <w:lang w:val="lv-LV" w:eastAsia="lv-LV" w:bidi="ar-SA"/>
              </w:rPr>
              <w:t>I. Tiesību akta projekta izstrādes nepieciešamība</w:t>
            </w:r>
          </w:p>
        </w:tc>
      </w:tr>
      <w:tr w:rsidR="005B69D1" w:rsidRPr="00A878E4" w:rsidTr="005B69D1">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82531E" w:rsidRDefault="005B69D1" w:rsidP="005B69D1">
            <w:pPr>
              <w:spacing w:before="100" w:beforeAutospacing="1" w:after="100" w:afterAutospacing="1" w:line="360" w:lineRule="auto"/>
              <w:ind w:firstLine="142"/>
              <w:rPr>
                <w:rFonts w:cs="Times New Roman"/>
                <w:color w:val="414142"/>
                <w:sz w:val="24"/>
                <w:szCs w:val="24"/>
                <w:lang w:val="lv-LV" w:eastAsia="lv-LV" w:bidi="ar-SA"/>
              </w:rPr>
            </w:pPr>
            <w:r w:rsidRPr="0082531E">
              <w:rPr>
                <w:rFonts w:cs="Times New Roman"/>
                <w:color w:val="414142"/>
                <w:sz w:val="24"/>
                <w:szCs w:val="24"/>
                <w:lang w:val="lv-LV" w:eastAsia="lv-LV" w:bidi="ar-SA"/>
              </w:rPr>
              <w:t>1.</w:t>
            </w:r>
          </w:p>
        </w:tc>
        <w:tc>
          <w:tcPr>
            <w:tcW w:w="1528" w:type="pct"/>
            <w:tcBorders>
              <w:top w:val="outset" w:sz="6" w:space="0" w:color="auto"/>
              <w:left w:val="outset" w:sz="6" w:space="0" w:color="auto"/>
              <w:bottom w:val="outset" w:sz="6" w:space="0" w:color="auto"/>
              <w:right w:val="outset" w:sz="6" w:space="0" w:color="auto"/>
            </w:tcBorders>
            <w:hideMark/>
          </w:tcPr>
          <w:p w:rsidR="005B69D1" w:rsidRPr="0082531E" w:rsidRDefault="005B69D1" w:rsidP="005B69D1">
            <w:pPr>
              <w:ind w:firstLine="142"/>
              <w:rPr>
                <w:rFonts w:cs="Times New Roman"/>
                <w:color w:val="414142"/>
                <w:sz w:val="24"/>
                <w:szCs w:val="24"/>
                <w:lang w:val="lv-LV" w:eastAsia="lv-LV" w:bidi="ar-SA"/>
              </w:rPr>
            </w:pPr>
            <w:r w:rsidRPr="0082531E">
              <w:rPr>
                <w:rFonts w:cs="Times New Roman"/>
                <w:color w:val="414142"/>
                <w:sz w:val="24"/>
                <w:szCs w:val="24"/>
                <w:lang w:val="lv-LV" w:eastAsia="lv-LV" w:bidi="ar-SA"/>
              </w:rPr>
              <w:t>Pamatojums</w:t>
            </w:r>
          </w:p>
        </w:tc>
        <w:tc>
          <w:tcPr>
            <w:tcW w:w="3155" w:type="pct"/>
            <w:tcBorders>
              <w:top w:val="outset" w:sz="6" w:space="0" w:color="auto"/>
              <w:left w:val="outset" w:sz="6" w:space="0" w:color="auto"/>
              <w:bottom w:val="outset" w:sz="6" w:space="0" w:color="auto"/>
              <w:right w:val="outset" w:sz="6" w:space="0" w:color="auto"/>
            </w:tcBorders>
            <w:hideMark/>
          </w:tcPr>
          <w:p w:rsidR="005B69D1" w:rsidRPr="0082531E" w:rsidRDefault="00224896" w:rsidP="00BC5A82">
            <w:pPr>
              <w:ind w:firstLine="483"/>
              <w:jc w:val="both"/>
              <w:rPr>
                <w:rFonts w:cs="Times New Roman"/>
                <w:color w:val="414142"/>
                <w:sz w:val="24"/>
                <w:szCs w:val="24"/>
                <w:lang w:val="lv-LV" w:eastAsia="lv-LV" w:bidi="ar-SA"/>
              </w:rPr>
            </w:pPr>
            <w:r w:rsidRPr="0082531E">
              <w:rPr>
                <w:rFonts w:cs="Times New Roman"/>
                <w:iCs/>
                <w:color w:val="414142"/>
                <w:sz w:val="24"/>
                <w:szCs w:val="24"/>
                <w:lang w:val="lv-LV"/>
              </w:rPr>
              <w:t>Likuma “</w:t>
            </w:r>
            <w:r w:rsidR="0025758E" w:rsidRPr="0082531E">
              <w:rPr>
                <w:rFonts w:cs="Times New Roman"/>
                <w:iCs/>
                <w:color w:val="414142"/>
                <w:sz w:val="24"/>
                <w:szCs w:val="24"/>
                <w:lang w:val="lv-LV"/>
              </w:rPr>
              <w:t xml:space="preserve">Par īpaši </w:t>
            </w:r>
            <w:r w:rsidRPr="0082531E">
              <w:rPr>
                <w:rFonts w:cs="Times New Roman"/>
                <w:iCs/>
                <w:color w:val="414142"/>
                <w:sz w:val="24"/>
                <w:szCs w:val="24"/>
                <w:lang w:val="lv-LV"/>
              </w:rPr>
              <w:t>aizsargājamām dabas teritorijām” 14.panta otrā daļa un 17.panta otrā</w:t>
            </w:r>
            <w:r w:rsidR="0025758E" w:rsidRPr="0082531E">
              <w:rPr>
                <w:rFonts w:cs="Times New Roman"/>
                <w:iCs/>
                <w:color w:val="414142"/>
                <w:sz w:val="24"/>
                <w:szCs w:val="24"/>
                <w:lang w:val="lv-LV"/>
              </w:rPr>
              <w:t xml:space="preserve"> daļa</w:t>
            </w:r>
          </w:p>
        </w:tc>
      </w:tr>
      <w:tr w:rsidR="005B69D1" w:rsidRPr="00A878E4" w:rsidTr="005B69D1">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82531E" w:rsidRDefault="005B69D1" w:rsidP="005B69D1">
            <w:pPr>
              <w:spacing w:before="100" w:beforeAutospacing="1" w:after="100" w:afterAutospacing="1" w:line="360" w:lineRule="auto"/>
              <w:ind w:firstLine="142"/>
              <w:rPr>
                <w:rFonts w:cs="Times New Roman"/>
                <w:color w:val="414142"/>
                <w:sz w:val="24"/>
                <w:szCs w:val="24"/>
                <w:lang w:val="lv-LV" w:eastAsia="lv-LV" w:bidi="ar-SA"/>
              </w:rPr>
            </w:pPr>
            <w:r w:rsidRPr="0082531E">
              <w:rPr>
                <w:rFonts w:cs="Times New Roman"/>
                <w:color w:val="414142"/>
                <w:sz w:val="24"/>
                <w:szCs w:val="24"/>
                <w:lang w:val="lv-LV" w:eastAsia="lv-LV" w:bidi="ar-SA"/>
              </w:rPr>
              <w:t>2.</w:t>
            </w:r>
          </w:p>
        </w:tc>
        <w:tc>
          <w:tcPr>
            <w:tcW w:w="1528" w:type="pct"/>
            <w:tcBorders>
              <w:top w:val="outset" w:sz="6" w:space="0" w:color="auto"/>
              <w:left w:val="outset" w:sz="6" w:space="0" w:color="auto"/>
              <w:bottom w:val="outset" w:sz="6" w:space="0" w:color="auto"/>
              <w:right w:val="outset" w:sz="6" w:space="0" w:color="auto"/>
            </w:tcBorders>
            <w:hideMark/>
          </w:tcPr>
          <w:p w:rsidR="005B69D1" w:rsidRPr="0082531E" w:rsidRDefault="005B69D1" w:rsidP="005B69D1">
            <w:pPr>
              <w:rPr>
                <w:rFonts w:cs="Times New Roman"/>
                <w:color w:val="414142"/>
                <w:sz w:val="24"/>
                <w:szCs w:val="24"/>
                <w:lang w:val="lv-LV" w:eastAsia="lv-LV" w:bidi="ar-SA"/>
              </w:rPr>
            </w:pPr>
            <w:r w:rsidRPr="0082531E">
              <w:rPr>
                <w:rFonts w:cs="Times New Roman"/>
                <w:color w:val="414142"/>
                <w:sz w:val="24"/>
                <w:szCs w:val="24"/>
                <w:lang w:val="lv-LV" w:eastAsia="lv-LV" w:bidi="ar-SA"/>
              </w:rPr>
              <w:t>Pašreizējā situācija un problēmas, kuru risināšanai tiesību akta projekts izstrādāts, tiesiskā regulējuma mērķis un būtība</w:t>
            </w:r>
          </w:p>
        </w:tc>
        <w:tc>
          <w:tcPr>
            <w:tcW w:w="3155" w:type="pct"/>
            <w:tcBorders>
              <w:top w:val="outset" w:sz="6" w:space="0" w:color="auto"/>
              <w:left w:val="outset" w:sz="6" w:space="0" w:color="auto"/>
              <w:bottom w:val="outset" w:sz="6" w:space="0" w:color="auto"/>
              <w:right w:val="outset" w:sz="6" w:space="0" w:color="auto"/>
            </w:tcBorders>
            <w:hideMark/>
          </w:tcPr>
          <w:p w:rsidR="000F2B91" w:rsidRPr="00A878E4" w:rsidRDefault="000F2B91" w:rsidP="000F2B91">
            <w:pPr>
              <w:autoSpaceDE w:val="0"/>
              <w:autoSpaceDN w:val="0"/>
              <w:adjustRightInd w:val="0"/>
              <w:jc w:val="both"/>
              <w:rPr>
                <w:rFonts w:cs="Times New Roman"/>
                <w:sz w:val="24"/>
                <w:szCs w:val="24"/>
                <w:lang w:val="lv-LV"/>
              </w:rPr>
            </w:pPr>
            <w:r w:rsidRPr="00A878E4">
              <w:rPr>
                <w:rFonts w:cs="Times New Roman"/>
                <w:sz w:val="24"/>
                <w:szCs w:val="24"/>
                <w:lang w:val="lv-LV"/>
              </w:rPr>
              <w:t>Analizējot pēdējos gados Latvijā notikušās militārās mācības un ņemot vērā Nacionālo bruņoto spēku attīstības plānus, Aizsardzības ministrija ir konstatējusi nepieciešamību pilnveidot normatīvos aktus, kas noteiktu Nacionālo bruņoto spēku militārās aviācijas poligonu drošu ekspluatāciju.</w:t>
            </w:r>
          </w:p>
          <w:p w:rsidR="000F2B91" w:rsidRPr="00A878E4" w:rsidRDefault="000F2B91" w:rsidP="000F2B91">
            <w:pPr>
              <w:autoSpaceDE w:val="0"/>
              <w:autoSpaceDN w:val="0"/>
              <w:adjustRightInd w:val="0"/>
              <w:jc w:val="both"/>
              <w:rPr>
                <w:rFonts w:cs="Times New Roman"/>
                <w:sz w:val="24"/>
                <w:szCs w:val="24"/>
                <w:lang w:val="lv-LV"/>
              </w:rPr>
            </w:pPr>
          </w:p>
          <w:p w:rsidR="000F2B91" w:rsidRPr="00A878E4" w:rsidRDefault="000F2B91" w:rsidP="000F2B91">
            <w:pPr>
              <w:autoSpaceDE w:val="0"/>
              <w:autoSpaceDN w:val="0"/>
              <w:adjustRightInd w:val="0"/>
              <w:jc w:val="both"/>
              <w:rPr>
                <w:rFonts w:cs="Times New Roman"/>
                <w:sz w:val="24"/>
                <w:szCs w:val="24"/>
                <w:lang w:val="lv-LV"/>
              </w:rPr>
            </w:pPr>
            <w:r w:rsidRPr="00A878E4">
              <w:rPr>
                <w:rFonts w:cs="Times New Roman"/>
                <w:sz w:val="24"/>
                <w:szCs w:val="24"/>
                <w:lang w:val="lv-LV"/>
              </w:rPr>
              <w:t>Aizsardzības ministrijas valdījumā un turējumā šobrīd atrodas dažāda militārā infrastruktūra, kurā regulāri notiek militārās mācības, kas saistītas ar gaisa telpas izmantošanu virs šīs infrastruktūras. Tā, piemēram, šobrīd Šķēdes militārās aviācijas poligons tiek izmantots pretgaisa aizsardzības mācībām. Bez Nacionālajiem bruņotajiem spēkiem militāros poligonus kopēju militāro mācību laikā regulāri izmanto arī citu Ziemeļatlantijas līguma organizācijas (turpmāk – NATO) un Eiropas Savienības (turpmāk – ES) valstu bruņotie spēki, jo tie ir vienīgie pretgaisa aizsardzības un tuvā gaisa atbalsta militārie poligoni Baltijas reģionā. Ja Latvijā nebūs pretgaisa aizsardzības šaušanas militārā poligona, Nacionālie bruņotie spēki (un šeit atrodošas ārvalstu bruņoto spēku vienības) nevarēs uzturēt un nodrošināt valsts pretgaisa aizsardzības spējas. Tas samazin</w:t>
            </w:r>
            <w:r w:rsidR="00E951B0" w:rsidRPr="00A878E4">
              <w:rPr>
                <w:rFonts w:cs="Times New Roman"/>
                <w:sz w:val="24"/>
                <w:szCs w:val="24"/>
                <w:lang w:val="lv-LV"/>
              </w:rPr>
              <w:t>a</w:t>
            </w:r>
            <w:r w:rsidRPr="00A878E4">
              <w:rPr>
                <w:rFonts w:cs="Times New Roman"/>
                <w:sz w:val="24"/>
                <w:szCs w:val="24"/>
                <w:lang w:val="lv-LV"/>
              </w:rPr>
              <w:t xml:space="preserve"> Latvijā atrodošos ārvalstu bruņoto spēku kvalifikāciju, kā arī Nacionāliem bruņotajiem spēkiem būs jāmeklē pretgaisa aizsardzības mācību iespējas ārvalstīs (tērējot ievērojamus valsts budžeta līdzekļus kaujas tehniskas transportēšanai un ārvalstu poligonu izmantošanai).</w:t>
            </w:r>
          </w:p>
          <w:p w:rsidR="000F2B91" w:rsidRPr="00A878E4" w:rsidRDefault="000F2B91" w:rsidP="000F2B91">
            <w:pPr>
              <w:autoSpaceDE w:val="0"/>
              <w:autoSpaceDN w:val="0"/>
              <w:adjustRightInd w:val="0"/>
              <w:jc w:val="both"/>
              <w:rPr>
                <w:rFonts w:cs="Times New Roman"/>
                <w:sz w:val="24"/>
                <w:szCs w:val="24"/>
                <w:lang w:val="lv-LV"/>
              </w:rPr>
            </w:pPr>
          </w:p>
          <w:p w:rsidR="000F2B91" w:rsidRPr="00A878E4" w:rsidRDefault="000F2B91" w:rsidP="000F2B91">
            <w:pPr>
              <w:jc w:val="both"/>
              <w:rPr>
                <w:rFonts w:cs="Times New Roman"/>
                <w:sz w:val="24"/>
                <w:szCs w:val="24"/>
                <w:lang w:val="lv-LV"/>
              </w:rPr>
            </w:pPr>
            <w:r w:rsidRPr="00A878E4">
              <w:rPr>
                <w:rFonts w:cs="Times New Roman"/>
                <w:bCs/>
                <w:sz w:val="24"/>
                <w:szCs w:val="24"/>
                <w:lang w:val="lv-LV"/>
              </w:rPr>
              <w:t xml:space="preserve">Lai varētu norisināties droša pretgaisa aizsardzības šaušana ir nepieciešama attiecīga (šķēršļiem (pielikumos noteikta apjoma būvju un ierīču) brīva) sauszemes, jūras un gaisa telpa.  </w:t>
            </w:r>
            <w:r w:rsidRPr="00A878E4">
              <w:rPr>
                <w:rFonts w:cs="Times New Roman"/>
                <w:sz w:val="24"/>
                <w:szCs w:val="24"/>
                <w:lang w:val="lv-LV"/>
              </w:rPr>
              <w:t xml:space="preserve">Līdz šim Nacionālo bruņoto spēku pretgaisa aizsardzības mācības ir norisinājušās tikai Šķēdes militārās aviācijas poligonā. Taču līdz ar vēja parku attīstības un ierosinājumu ogļūdeņražu izpētes un ieguves licences laukuma noteikšanai Šķēdes apkārtnē un Liepājas ostas un piekrastes attīstības plāniem (Šķēdes militārās aviācijas poligons netika iekļauts </w:t>
            </w:r>
            <w:r w:rsidRPr="00A878E4">
              <w:rPr>
                <w:rFonts w:cs="Times New Roman"/>
                <w:bCs/>
                <w:sz w:val="24"/>
                <w:szCs w:val="24"/>
                <w:lang w:val="lv-LV" w:eastAsia="lv-LV"/>
              </w:rPr>
              <w:t xml:space="preserve">Ministru kabineta </w:t>
            </w:r>
            <w:r w:rsidRPr="00A878E4">
              <w:rPr>
                <w:rFonts w:cs="Times New Roman"/>
                <w:sz w:val="24"/>
                <w:szCs w:val="24"/>
                <w:lang w:val="lv-LV" w:eastAsia="lv-LV"/>
              </w:rPr>
              <w:t xml:space="preserve">2015. gada 29. septembra </w:t>
            </w:r>
            <w:r w:rsidRPr="00A878E4">
              <w:rPr>
                <w:rFonts w:cs="Times New Roman"/>
                <w:bCs/>
                <w:sz w:val="24"/>
                <w:szCs w:val="24"/>
                <w:lang w:val="lv-LV" w:eastAsia="lv-LV"/>
              </w:rPr>
              <w:t>noteikumu Nr. 542</w:t>
            </w:r>
            <w:r w:rsidRPr="00A878E4">
              <w:rPr>
                <w:rFonts w:cs="Times New Roman"/>
                <w:sz w:val="24"/>
                <w:szCs w:val="24"/>
                <w:lang w:val="lv-LV" w:eastAsia="lv-LV"/>
              </w:rPr>
              <w:t xml:space="preserve"> “Kārtība, kādā pieprasa un saņem Aizsardzības </w:t>
            </w:r>
            <w:r w:rsidRPr="00A878E4">
              <w:rPr>
                <w:rFonts w:cs="Times New Roman"/>
                <w:sz w:val="24"/>
                <w:szCs w:val="24"/>
                <w:lang w:val="lv-LV" w:eastAsia="lv-LV"/>
              </w:rPr>
              <w:lastRenderedPageBreak/>
              <w:t xml:space="preserve">ministrijas atļauju būvēt, ierīkot un izvietot konkrētu militāro lidlauku un militārās aviācijas poligonu darbības drošībai potenciāli bīstamus objektus un veic to uzskaiti” </w:t>
            </w:r>
            <w:r w:rsidRPr="00A878E4">
              <w:rPr>
                <w:rFonts w:cs="Times New Roman"/>
                <w:bCs/>
                <w:sz w:val="24"/>
                <w:szCs w:val="24"/>
                <w:lang w:val="lv-LV"/>
              </w:rPr>
              <w:t>(VSS-20)</w:t>
            </w:r>
            <w:r w:rsidRPr="00A878E4">
              <w:rPr>
                <w:rFonts w:cs="Times New Roman"/>
                <w:sz w:val="24"/>
                <w:szCs w:val="24"/>
                <w:lang w:val="lv-LV"/>
              </w:rPr>
              <w:t xml:space="preserve">, jo par to netika panākta vienošanās ar Satiksmes ministriju un Liepājas pašvaldību) Aizsardzības ministrija piedāvā veidot alternatīvu militārās aviācijas poligonu, kas atrastos Jūrmalciemā. </w:t>
            </w:r>
          </w:p>
          <w:p w:rsidR="000F2B91" w:rsidRPr="00A878E4" w:rsidRDefault="000F2B91" w:rsidP="000F2B91">
            <w:pPr>
              <w:jc w:val="both"/>
              <w:rPr>
                <w:rFonts w:cs="Times New Roman"/>
                <w:sz w:val="24"/>
                <w:szCs w:val="24"/>
                <w:lang w:val="lv-LV"/>
              </w:rPr>
            </w:pPr>
          </w:p>
          <w:p w:rsidR="000F2B91" w:rsidRPr="00A878E4" w:rsidRDefault="000F2B91" w:rsidP="000F2B91">
            <w:pPr>
              <w:jc w:val="both"/>
              <w:rPr>
                <w:rFonts w:cs="Times New Roman"/>
                <w:color w:val="000000" w:themeColor="text1"/>
                <w:sz w:val="24"/>
                <w:szCs w:val="24"/>
                <w:lang w:val="lv-LV"/>
              </w:rPr>
            </w:pPr>
            <w:r w:rsidRPr="00A878E4">
              <w:rPr>
                <w:rFonts w:cs="Times New Roman"/>
                <w:color w:val="000000" w:themeColor="text1"/>
                <w:sz w:val="24"/>
                <w:szCs w:val="24"/>
                <w:lang w:val="lv-LV"/>
              </w:rPr>
              <w:t>Izvērtējot alternatīvas vietas Šķēdes militārās aviācijas poligona izveidei, Jūrmalciems tika atzīts par vispiemērotāko, veicot analīzi, kas tika  balstīta uz šādiem kritērijiem:</w:t>
            </w:r>
          </w:p>
          <w:p w:rsidR="000F2B91" w:rsidRPr="00A878E4" w:rsidRDefault="000F2B91" w:rsidP="000F2B91">
            <w:pPr>
              <w:pStyle w:val="ListParagraph"/>
              <w:numPr>
                <w:ilvl w:val="0"/>
                <w:numId w:val="6"/>
              </w:numPr>
              <w:jc w:val="both"/>
              <w:rPr>
                <w:rFonts w:cs="Times New Roman"/>
                <w:color w:val="000000" w:themeColor="text1"/>
                <w:sz w:val="24"/>
                <w:szCs w:val="24"/>
                <w:lang w:val="lv-LV"/>
              </w:rPr>
            </w:pPr>
            <w:r w:rsidRPr="00A878E4">
              <w:rPr>
                <w:rFonts w:cs="Times New Roman"/>
                <w:color w:val="000000" w:themeColor="text1"/>
                <w:sz w:val="24"/>
                <w:szCs w:val="24"/>
                <w:lang w:val="lv-LV"/>
              </w:rPr>
              <w:t xml:space="preserve">Ir iespējams izveidot pretgaisa aizsardzības mācību šaušanai nepieciešamos </w:t>
            </w:r>
            <w:r w:rsidRPr="00A878E4">
              <w:rPr>
                <w:rFonts w:cs="Times New Roman"/>
                <w:bCs/>
                <w:color w:val="000000" w:themeColor="text1"/>
                <w:sz w:val="24"/>
                <w:szCs w:val="24"/>
                <w:lang w:val="lv-LV"/>
              </w:rPr>
              <w:t>sauszemes, jūras un gaisa telpas parametrus (t.sk. gaisa operāciju un ieroču darbības zonas drošību), minimāli ietekmējot jūras un gaisa telpas privātos un komerciālos lietotājus (neietekmējot Liepājas ostas un Liepājas lidostas darbību, kā arī neskarot peldlīdzekļu un gaisa kuģu komerciālos un tranzīta maršrutus).</w:t>
            </w:r>
          </w:p>
          <w:p w:rsidR="000F2B91" w:rsidRPr="00A878E4" w:rsidRDefault="000F2B91" w:rsidP="000F2B91">
            <w:pPr>
              <w:pStyle w:val="ListParagraph"/>
              <w:numPr>
                <w:ilvl w:val="0"/>
                <w:numId w:val="6"/>
              </w:numPr>
              <w:jc w:val="both"/>
              <w:rPr>
                <w:rFonts w:cs="Times New Roman"/>
                <w:color w:val="000000" w:themeColor="text1"/>
                <w:sz w:val="24"/>
                <w:szCs w:val="24"/>
                <w:lang w:val="lv-LV"/>
              </w:rPr>
            </w:pPr>
            <w:r w:rsidRPr="00A878E4">
              <w:rPr>
                <w:rFonts w:cs="Times New Roman"/>
                <w:color w:val="000000" w:themeColor="text1"/>
                <w:sz w:val="24"/>
                <w:szCs w:val="24"/>
                <w:lang w:val="lv-LV"/>
              </w:rPr>
              <w:t>Plānot</w:t>
            </w:r>
            <w:r w:rsidR="00E951B0" w:rsidRPr="00A878E4">
              <w:rPr>
                <w:rFonts w:cs="Times New Roman"/>
                <w:color w:val="000000" w:themeColor="text1"/>
                <w:sz w:val="24"/>
                <w:szCs w:val="24"/>
                <w:lang w:val="lv-LV"/>
              </w:rPr>
              <w:t>ā</w:t>
            </w:r>
            <w:r w:rsidRPr="00A878E4">
              <w:rPr>
                <w:rFonts w:cs="Times New Roman"/>
                <w:color w:val="000000" w:themeColor="text1"/>
                <w:sz w:val="24"/>
                <w:szCs w:val="24"/>
                <w:lang w:val="lv-LV"/>
              </w:rPr>
              <w:t xml:space="preserve"> poligona un tā apkārtnē nepastāv augstas celtnes, gaismas avoti, vai citas iekārtas un būves, kas apdraudētu militāro lidaparātu darbību zemos augstumos (aviācijas drošības aspekts). Papes dabas parka normatīvais regulējum</w:t>
            </w:r>
            <w:r w:rsidR="00E951B0" w:rsidRPr="00A878E4">
              <w:rPr>
                <w:rFonts w:cs="Times New Roman"/>
                <w:color w:val="000000" w:themeColor="text1"/>
                <w:sz w:val="24"/>
                <w:szCs w:val="24"/>
                <w:lang w:val="lv-LV"/>
              </w:rPr>
              <w:t>s</w:t>
            </w:r>
            <w:r w:rsidRPr="00A878E4">
              <w:rPr>
                <w:rFonts w:cs="Times New Roman"/>
                <w:color w:val="000000" w:themeColor="text1"/>
                <w:sz w:val="24"/>
                <w:szCs w:val="24"/>
                <w:lang w:val="lv-LV"/>
              </w:rPr>
              <w:t xml:space="preserve"> jau šobrīd paredz dažādus ierobežojumus attiecībā uz dažāda rakstura būvēm un iekārtām dabas parka teritorijā. </w:t>
            </w:r>
          </w:p>
          <w:p w:rsidR="000F2B91" w:rsidRPr="00A878E4" w:rsidRDefault="000F2B91" w:rsidP="000F2B91">
            <w:pPr>
              <w:pStyle w:val="ListParagraph"/>
              <w:numPr>
                <w:ilvl w:val="0"/>
                <w:numId w:val="6"/>
              </w:numPr>
              <w:jc w:val="both"/>
              <w:rPr>
                <w:rFonts w:cs="Times New Roman"/>
                <w:color w:val="000000" w:themeColor="text1"/>
                <w:sz w:val="24"/>
                <w:szCs w:val="24"/>
                <w:lang w:val="lv-LV"/>
              </w:rPr>
            </w:pPr>
            <w:r w:rsidRPr="00A878E4">
              <w:rPr>
                <w:rFonts w:cs="Times New Roman"/>
                <w:bCs/>
                <w:color w:val="000000" w:themeColor="text1"/>
                <w:sz w:val="24"/>
                <w:szCs w:val="24"/>
                <w:lang w:val="lv-LV"/>
              </w:rPr>
              <w:t>Plānotā poligona sauszemes teritorija atrodas pie jūras un ir piemērota pretgaisa aizsardzības mācību drošas šaušanas pozīcijai –virzienā  no kāpām (piekrastes) uz jūru neatrodas koki vai citi dabiski vai mākslīgi šķēršļi, kas varētu ietekmēt šaušanas drošību.  Plānotā poligona sauszemes teritorijas apkārtne ir neapdzīvota vai maz apdzīvota, kas atbilsts pretgaisa šaušanas drošības risku novērtējumam. Tā pat arī plānotā poligona sauszemes teritorijas apkārtnē ir degradēta vide – sagruvušas un pamestas PSRS armijas ēku drupas, kam nav ne tautsaimnieciskas ne kultūrvēsturiskas nozīmes.</w:t>
            </w:r>
          </w:p>
          <w:p w:rsidR="000F2B91" w:rsidRPr="00A878E4" w:rsidRDefault="000F2B91" w:rsidP="000F2B91">
            <w:pPr>
              <w:pStyle w:val="ListParagraph"/>
              <w:numPr>
                <w:ilvl w:val="0"/>
                <w:numId w:val="6"/>
              </w:numPr>
              <w:jc w:val="both"/>
              <w:rPr>
                <w:rFonts w:cs="Times New Roman"/>
                <w:color w:val="000000" w:themeColor="text1"/>
                <w:sz w:val="24"/>
                <w:szCs w:val="24"/>
                <w:lang w:val="lv-LV"/>
              </w:rPr>
            </w:pPr>
            <w:r w:rsidRPr="00A878E4">
              <w:rPr>
                <w:rFonts w:cs="Times New Roman"/>
                <w:bCs/>
                <w:color w:val="000000" w:themeColor="text1"/>
                <w:sz w:val="24"/>
                <w:szCs w:val="24"/>
                <w:lang w:val="lv-LV"/>
              </w:rPr>
              <w:t xml:space="preserve"> Netālu no plānotā poligona sauszemes teritorijas jau atrodas NBS objekts (</w:t>
            </w:r>
            <w:r w:rsidRPr="00A878E4">
              <w:rPr>
                <w:bCs/>
                <w:color w:val="000000" w:themeColor="text1"/>
                <w:sz w:val="24"/>
                <w:szCs w:val="24"/>
                <w:lang w:val="lv-LV"/>
              </w:rPr>
              <w:t>kadastra Nr. 6478019017)</w:t>
            </w:r>
            <w:r w:rsidRPr="00A878E4">
              <w:rPr>
                <w:rFonts w:cs="Times New Roman"/>
                <w:bCs/>
                <w:color w:val="000000" w:themeColor="text1"/>
                <w:sz w:val="24"/>
                <w:szCs w:val="24"/>
                <w:lang w:val="lv-LV"/>
              </w:rPr>
              <w:t>, kas kalpos kā atbalsta bāze pretgaisa aizsardzības mācību organizēšanai.</w:t>
            </w:r>
          </w:p>
          <w:p w:rsidR="000F2B91" w:rsidRPr="00A878E4" w:rsidRDefault="000F2B91" w:rsidP="000F2B91">
            <w:pPr>
              <w:pStyle w:val="ListParagraph"/>
              <w:numPr>
                <w:ilvl w:val="0"/>
                <w:numId w:val="6"/>
              </w:numPr>
              <w:jc w:val="both"/>
              <w:rPr>
                <w:rFonts w:cs="Times New Roman"/>
                <w:color w:val="000000" w:themeColor="text1"/>
                <w:sz w:val="24"/>
                <w:szCs w:val="24"/>
                <w:lang w:val="lv-LV"/>
              </w:rPr>
            </w:pPr>
            <w:r w:rsidRPr="00A878E4">
              <w:rPr>
                <w:rFonts w:cs="Times New Roman"/>
                <w:color w:val="000000" w:themeColor="text1"/>
                <w:sz w:val="24"/>
                <w:szCs w:val="24"/>
                <w:lang w:val="lv-LV"/>
              </w:rPr>
              <w:t>Izvēlētā vieta un mācību laiki, negatīvi neietekmē, ne vides aizsardzības prasības, ne tautsaimniecības attīstību.</w:t>
            </w:r>
          </w:p>
          <w:p w:rsidR="000F2B91" w:rsidRPr="00A878E4" w:rsidRDefault="000F2B91" w:rsidP="000F2B91">
            <w:pPr>
              <w:ind w:left="60"/>
              <w:jc w:val="both"/>
              <w:outlineLvl w:val="0"/>
              <w:rPr>
                <w:color w:val="000000" w:themeColor="text1"/>
                <w:sz w:val="24"/>
                <w:szCs w:val="24"/>
                <w:lang w:val="lv-LV"/>
              </w:rPr>
            </w:pPr>
            <w:r w:rsidRPr="00A878E4">
              <w:rPr>
                <w:rFonts w:cs="Times New Roman"/>
                <w:color w:val="000000" w:themeColor="text1"/>
                <w:sz w:val="24"/>
                <w:szCs w:val="24"/>
                <w:lang w:val="lv-LV"/>
              </w:rPr>
              <w:lastRenderedPageBreak/>
              <w:t xml:space="preserve">Attiecīgie kritēriji tika analizēti sanāksmēs ar </w:t>
            </w:r>
            <w:r w:rsidRPr="00A878E4">
              <w:rPr>
                <w:color w:val="000000" w:themeColor="text1"/>
                <w:sz w:val="24"/>
                <w:szCs w:val="24"/>
                <w:lang w:val="lv-LV"/>
              </w:rPr>
              <w:t xml:space="preserve">Satiksmes ministriju, Ekonomikas ministriju, Valsts aģentūru </w:t>
            </w:r>
            <w:r w:rsidRPr="00A878E4">
              <w:rPr>
                <w:bCs/>
                <w:color w:val="000000" w:themeColor="text1"/>
                <w:sz w:val="24"/>
                <w:szCs w:val="24"/>
                <w:lang w:val="lv-LV"/>
              </w:rPr>
              <w:t xml:space="preserve">„Civilās aviācijas aģentūra”, </w:t>
            </w:r>
            <w:r w:rsidR="00E951B0" w:rsidRPr="00A878E4">
              <w:rPr>
                <w:color w:val="000000" w:themeColor="text1"/>
                <w:sz w:val="24"/>
                <w:szCs w:val="24"/>
                <w:lang w:val="lv-LV"/>
              </w:rPr>
              <w:t>VAS</w:t>
            </w:r>
            <w:r w:rsidR="00E951B0" w:rsidRPr="00A878E4">
              <w:rPr>
                <w:color w:val="000000" w:themeColor="text1"/>
                <w:lang w:val="lv-LV"/>
              </w:rPr>
              <w:t xml:space="preserve"> </w:t>
            </w:r>
            <w:r w:rsidRPr="00A878E4">
              <w:rPr>
                <w:bCs/>
                <w:color w:val="000000" w:themeColor="text1"/>
                <w:sz w:val="24"/>
                <w:szCs w:val="24"/>
                <w:lang w:val="lv-LV"/>
              </w:rPr>
              <w:t xml:space="preserve">„Latvijas Jūras administrācija”, </w:t>
            </w:r>
            <w:r w:rsidRPr="00A878E4">
              <w:rPr>
                <w:color w:val="000000" w:themeColor="text1"/>
                <w:sz w:val="24"/>
                <w:szCs w:val="24"/>
                <w:lang w:val="lv-LV"/>
              </w:rPr>
              <w:t>Liepājas, Nīcas un Rucavas pašvaldībām.</w:t>
            </w:r>
            <w:r w:rsidRPr="00A878E4">
              <w:rPr>
                <w:bCs/>
                <w:color w:val="000000" w:themeColor="text1"/>
                <w:sz w:val="24"/>
                <w:szCs w:val="24"/>
                <w:lang w:val="lv-LV"/>
              </w:rPr>
              <w:t xml:space="preserve"> 2016.gada 26. septembrī un </w:t>
            </w:r>
            <w:r w:rsidRPr="00A878E4">
              <w:rPr>
                <w:color w:val="000000" w:themeColor="text1"/>
                <w:sz w:val="24"/>
                <w:szCs w:val="24"/>
                <w:lang w:val="lv-LV"/>
              </w:rPr>
              <w:t>Vides aizsardzības un reģionālās attīstības ministriju , Dabas aizsardzības pārvaldi un Valsts vides dienestu 2016.gada 8.septembrī.</w:t>
            </w:r>
          </w:p>
          <w:p w:rsidR="003358AE" w:rsidRPr="00A878E4" w:rsidRDefault="003358AE" w:rsidP="0025758E">
            <w:pPr>
              <w:autoSpaceDE w:val="0"/>
              <w:autoSpaceDN w:val="0"/>
              <w:adjustRightInd w:val="0"/>
              <w:jc w:val="both"/>
              <w:rPr>
                <w:rFonts w:cs="Times New Roman"/>
                <w:color w:val="000000" w:themeColor="text1"/>
                <w:sz w:val="24"/>
                <w:szCs w:val="24"/>
                <w:lang w:val="lv-LV"/>
              </w:rPr>
            </w:pPr>
          </w:p>
          <w:p w:rsidR="0025758E" w:rsidRPr="00A878E4" w:rsidRDefault="0025758E" w:rsidP="00384F03">
            <w:pPr>
              <w:autoSpaceDE w:val="0"/>
              <w:autoSpaceDN w:val="0"/>
              <w:adjustRightInd w:val="0"/>
              <w:jc w:val="both"/>
              <w:rPr>
                <w:rFonts w:cs="Times New Roman"/>
                <w:bCs/>
                <w:color w:val="000000" w:themeColor="text1"/>
                <w:sz w:val="24"/>
                <w:szCs w:val="24"/>
                <w:lang w:val="lv-LV" w:eastAsia="lv-LV" w:bidi="ar-SA"/>
              </w:rPr>
            </w:pPr>
            <w:r w:rsidRPr="00A878E4">
              <w:rPr>
                <w:rFonts w:cs="Times New Roman"/>
                <w:color w:val="000000" w:themeColor="text1"/>
                <w:sz w:val="24"/>
                <w:szCs w:val="24"/>
                <w:lang w:val="lv-LV"/>
              </w:rPr>
              <w:t xml:space="preserve">Jūrmalciema militārās aviācijas poligona sauszemes un jūras sadaļa, kā arī izmantojamā gaisa telpa atrodas gan </w:t>
            </w:r>
            <w:r w:rsidR="00224896" w:rsidRPr="00A878E4">
              <w:rPr>
                <w:rFonts w:cs="Times New Roman"/>
                <w:bCs/>
                <w:color w:val="000000" w:themeColor="text1"/>
                <w:sz w:val="24"/>
                <w:szCs w:val="24"/>
                <w:lang w:val="lv-LV"/>
              </w:rPr>
              <w:t>dabas park</w:t>
            </w:r>
            <w:r w:rsidR="006B414B" w:rsidRPr="00A878E4">
              <w:rPr>
                <w:rFonts w:cs="Times New Roman"/>
                <w:bCs/>
                <w:color w:val="000000" w:themeColor="text1"/>
                <w:sz w:val="24"/>
                <w:szCs w:val="24"/>
                <w:lang w:val="lv-LV"/>
              </w:rPr>
              <w:t>u</w:t>
            </w:r>
            <w:r w:rsidR="00224896" w:rsidRPr="00A878E4">
              <w:rPr>
                <w:rFonts w:cs="Times New Roman"/>
                <w:bCs/>
                <w:color w:val="000000" w:themeColor="text1"/>
                <w:sz w:val="24"/>
                <w:szCs w:val="24"/>
                <w:lang w:val="lv-LV"/>
              </w:rPr>
              <w:t xml:space="preserve"> “Pape”</w:t>
            </w:r>
            <w:r w:rsidRPr="00A878E4">
              <w:rPr>
                <w:rFonts w:cs="Times New Roman"/>
                <w:bCs/>
                <w:color w:val="000000" w:themeColor="text1"/>
                <w:sz w:val="24"/>
                <w:szCs w:val="24"/>
                <w:lang w:val="lv-LV"/>
              </w:rPr>
              <w:t xml:space="preserve"> </w:t>
            </w:r>
            <w:r w:rsidR="006B414B" w:rsidRPr="00A878E4">
              <w:rPr>
                <w:rFonts w:cs="Times New Roman"/>
                <w:bCs/>
                <w:color w:val="000000" w:themeColor="text1"/>
                <w:sz w:val="24"/>
                <w:szCs w:val="24"/>
                <w:lang w:val="lv-LV"/>
              </w:rPr>
              <w:t xml:space="preserve">un “Bernāti” </w:t>
            </w:r>
            <w:r w:rsidR="0082531E" w:rsidRPr="00A878E4">
              <w:rPr>
                <w:rFonts w:cs="Times New Roman"/>
                <w:bCs/>
                <w:color w:val="000000" w:themeColor="text1"/>
                <w:sz w:val="24"/>
                <w:szCs w:val="24"/>
                <w:lang w:val="lv-LV"/>
              </w:rPr>
              <w:t>teritorijā</w:t>
            </w:r>
            <w:r w:rsidRPr="00A878E4">
              <w:rPr>
                <w:rFonts w:cs="Times New Roman"/>
                <w:bCs/>
                <w:color w:val="000000" w:themeColor="text1"/>
                <w:sz w:val="24"/>
                <w:szCs w:val="24"/>
                <w:lang w:val="lv-LV"/>
              </w:rPr>
              <w:t xml:space="preserve">, gan </w:t>
            </w:r>
            <w:r w:rsidRPr="00A878E4">
              <w:rPr>
                <w:rFonts w:cs="Times New Roman"/>
                <w:bCs/>
                <w:color w:val="000000" w:themeColor="text1"/>
                <w:sz w:val="24"/>
                <w:szCs w:val="24"/>
                <w:lang w:val="lv-LV" w:eastAsia="lv-LV" w:bidi="ar-SA"/>
              </w:rPr>
              <w:t xml:space="preserve">aizsargājamās </w:t>
            </w:r>
            <w:r w:rsidR="00224896" w:rsidRPr="00A878E4">
              <w:rPr>
                <w:rFonts w:cs="Times New Roman"/>
                <w:bCs/>
                <w:color w:val="000000" w:themeColor="text1"/>
                <w:sz w:val="24"/>
                <w:szCs w:val="24"/>
                <w:lang w:val="lv-LV" w:eastAsia="lv-LV" w:bidi="ar-SA"/>
              </w:rPr>
              <w:t>jūras teritorijas “Nida–Pērkone”</w:t>
            </w:r>
            <w:r w:rsidRPr="00A878E4">
              <w:rPr>
                <w:rFonts w:cs="Times New Roman"/>
                <w:bCs/>
                <w:color w:val="000000" w:themeColor="text1"/>
                <w:sz w:val="24"/>
                <w:szCs w:val="24"/>
                <w:lang w:val="lv-LV" w:eastAsia="lv-LV" w:bidi="ar-SA"/>
              </w:rPr>
              <w:t xml:space="preserve"> teritorijā. </w:t>
            </w:r>
            <w:r w:rsidR="006C3212" w:rsidRPr="00A878E4">
              <w:rPr>
                <w:rFonts w:cs="Times New Roman"/>
                <w:bCs/>
                <w:color w:val="000000" w:themeColor="text1"/>
                <w:sz w:val="24"/>
                <w:szCs w:val="24"/>
                <w:lang w:val="lv-LV" w:eastAsia="lv-LV" w:bidi="ar-SA"/>
              </w:rPr>
              <w:t xml:space="preserve">Jūrmalciema militārās aviācijas poligona sauszemes un jūras sadaļas teritorija tiks noteikta ar </w:t>
            </w:r>
            <w:r w:rsidR="006C3212" w:rsidRPr="00A878E4">
              <w:rPr>
                <w:rFonts w:cs="Times New Roman"/>
                <w:bCs/>
                <w:color w:val="000000" w:themeColor="text1"/>
                <w:sz w:val="24"/>
                <w:szCs w:val="24"/>
                <w:lang w:val="lv-LV"/>
              </w:rPr>
              <w:t>saistīto Ministru kabineta noteikumu projektu “Grozījumi Ministru kabineta 2015. gada 29. septembra noteikumos Nr. 542 “Kārtība, kādā pieprasa un saņem Aizsardzības ministrijas atļauju būvēt, ierīkot un izvietot konkrētu militāro lidlauku un militārās aviācijas poligonu darbības drošībai potenciāli bīstamus objektus un veic to uzskaiti””</w:t>
            </w:r>
            <w:r w:rsidR="00384F03" w:rsidRPr="00A878E4">
              <w:rPr>
                <w:rFonts w:cs="Times New Roman"/>
                <w:bCs/>
                <w:color w:val="000000" w:themeColor="text1"/>
                <w:sz w:val="24"/>
                <w:szCs w:val="24"/>
                <w:lang w:val="lv-LV"/>
              </w:rPr>
              <w:t xml:space="preserve"> </w:t>
            </w:r>
            <w:r w:rsidR="00384F03" w:rsidRPr="00A878E4">
              <w:rPr>
                <w:sz w:val="24"/>
                <w:szCs w:val="24"/>
                <w:lang w:val="lv-LV"/>
              </w:rPr>
              <w:t>(VSS-100)</w:t>
            </w:r>
            <w:r w:rsidR="006C3212" w:rsidRPr="00A878E4">
              <w:rPr>
                <w:rFonts w:cs="Times New Roman"/>
                <w:bCs/>
                <w:color w:val="000000" w:themeColor="text1"/>
                <w:sz w:val="24"/>
                <w:szCs w:val="24"/>
                <w:lang w:val="lv-LV"/>
              </w:rPr>
              <w:t>.</w:t>
            </w:r>
          </w:p>
          <w:p w:rsidR="0025758E" w:rsidRPr="00A878E4" w:rsidRDefault="0025758E" w:rsidP="0025758E">
            <w:pPr>
              <w:jc w:val="both"/>
              <w:rPr>
                <w:rFonts w:cs="Times New Roman"/>
                <w:bCs/>
                <w:color w:val="000000" w:themeColor="text1"/>
                <w:sz w:val="24"/>
                <w:szCs w:val="24"/>
                <w:lang w:val="lv-LV" w:eastAsia="lv-LV" w:bidi="ar-SA"/>
              </w:rPr>
            </w:pPr>
          </w:p>
          <w:p w:rsidR="0025758E" w:rsidRPr="00A878E4" w:rsidRDefault="0025758E" w:rsidP="0025758E">
            <w:pPr>
              <w:jc w:val="both"/>
              <w:rPr>
                <w:rFonts w:cs="Times New Roman"/>
                <w:bCs/>
                <w:color w:val="000000" w:themeColor="text1"/>
                <w:sz w:val="24"/>
                <w:szCs w:val="24"/>
                <w:lang w:val="lv-LV"/>
              </w:rPr>
            </w:pPr>
            <w:r w:rsidRPr="00A878E4">
              <w:rPr>
                <w:rFonts w:cs="Times New Roman"/>
                <w:bCs/>
                <w:color w:val="000000" w:themeColor="text1"/>
                <w:sz w:val="24"/>
                <w:szCs w:val="24"/>
                <w:lang w:val="lv-LV"/>
              </w:rPr>
              <w:t xml:space="preserve">Lai </w:t>
            </w:r>
            <w:r w:rsidR="00224896" w:rsidRPr="00A878E4">
              <w:rPr>
                <w:rFonts w:cs="Times New Roman"/>
                <w:bCs/>
                <w:color w:val="000000" w:themeColor="text1"/>
                <w:sz w:val="24"/>
                <w:szCs w:val="24"/>
                <w:lang w:val="lv-LV"/>
              </w:rPr>
              <w:t>izstrādātu Jūrmalciema militārās aviācijas poligona darbības</w:t>
            </w:r>
            <w:r w:rsidRPr="00A878E4">
              <w:rPr>
                <w:rFonts w:cs="Times New Roman"/>
                <w:bCs/>
                <w:color w:val="000000" w:themeColor="text1"/>
                <w:sz w:val="24"/>
                <w:szCs w:val="24"/>
                <w:lang w:val="lv-LV"/>
              </w:rPr>
              <w:t xml:space="preserve"> juridisk</w:t>
            </w:r>
            <w:r w:rsidR="00224896" w:rsidRPr="00A878E4">
              <w:rPr>
                <w:rFonts w:cs="Times New Roman"/>
                <w:bCs/>
                <w:color w:val="000000" w:themeColor="text1"/>
                <w:sz w:val="24"/>
                <w:szCs w:val="24"/>
                <w:lang w:val="lv-LV"/>
              </w:rPr>
              <w:t>o</w:t>
            </w:r>
            <w:r w:rsidRPr="00A878E4">
              <w:rPr>
                <w:rFonts w:cs="Times New Roman"/>
                <w:bCs/>
                <w:color w:val="000000" w:themeColor="text1"/>
                <w:sz w:val="24"/>
                <w:szCs w:val="24"/>
                <w:lang w:val="lv-LV"/>
              </w:rPr>
              <w:t xml:space="preserve"> pamat</w:t>
            </w:r>
            <w:r w:rsidR="00224896" w:rsidRPr="00A878E4">
              <w:rPr>
                <w:rFonts w:cs="Times New Roman"/>
                <w:bCs/>
                <w:color w:val="000000" w:themeColor="text1"/>
                <w:sz w:val="24"/>
                <w:szCs w:val="24"/>
                <w:lang w:val="lv-LV"/>
              </w:rPr>
              <w:t>ojumu</w:t>
            </w:r>
            <w:r w:rsidR="00436322" w:rsidRPr="00A878E4">
              <w:rPr>
                <w:rFonts w:cs="Times New Roman"/>
                <w:color w:val="000000" w:themeColor="text1"/>
                <w:sz w:val="24"/>
                <w:szCs w:val="24"/>
                <w:lang w:val="lv-LV"/>
              </w:rPr>
              <w:t>, tiek grozīti</w:t>
            </w:r>
            <w:r w:rsidRPr="00A878E4">
              <w:rPr>
                <w:rFonts w:cs="Times New Roman"/>
                <w:bCs/>
                <w:color w:val="000000" w:themeColor="text1"/>
                <w:sz w:val="24"/>
                <w:szCs w:val="24"/>
                <w:lang w:val="lv-LV"/>
              </w:rPr>
              <w:t xml:space="preserve"> Ministru kabineta 2011. gada 20. septembra noteikumu Nr. 706 „Dabas parka „Pape” individuālie aizsardzības un izmantošanas noteikumi” </w:t>
            </w:r>
            <w:r w:rsidR="00436322" w:rsidRPr="00A878E4">
              <w:rPr>
                <w:rFonts w:cs="Times New Roman"/>
                <w:bCs/>
                <w:color w:val="000000" w:themeColor="text1"/>
                <w:sz w:val="24"/>
                <w:szCs w:val="24"/>
                <w:lang w:val="lv-LV"/>
              </w:rPr>
              <w:t>nosakot, ka</w:t>
            </w:r>
            <w:r w:rsidRPr="00A878E4">
              <w:rPr>
                <w:rFonts w:cs="Times New Roman"/>
                <w:bCs/>
                <w:color w:val="000000" w:themeColor="text1"/>
                <w:sz w:val="24"/>
                <w:szCs w:val="24"/>
                <w:lang w:val="lv-LV"/>
              </w:rPr>
              <w:t xml:space="preserve"> </w:t>
            </w:r>
            <w:r w:rsidR="00384F03" w:rsidRPr="00A878E4">
              <w:rPr>
                <w:color w:val="000000" w:themeColor="text1"/>
                <w:sz w:val="24"/>
                <w:szCs w:val="24"/>
                <w:lang w:val="lv-LV"/>
              </w:rPr>
              <w:t xml:space="preserve">Jūrmalciema militārās aviācijas poligonā, var notikt </w:t>
            </w:r>
            <w:r w:rsidR="00384F03" w:rsidRPr="00A878E4">
              <w:rPr>
                <w:rFonts w:cs="Times New Roman"/>
                <w:bCs/>
                <w:color w:val="000000" w:themeColor="text1"/>
                <w:sz w:val="24"/>
                <w:szCs w:val="24"/>
                <w:lang w:val="lv-LV"/>
              </w:rPr>
              <w:t>pretgaisa aizsardzības šaušanas mācības</w:t>
            </w:r>
            <w:r w:rsidR="00384F03" w:rsidRPr="00A878E4">
              <w:rPr>
                <w:color w:val="000000" w:themeColor="text1"/>
                <w:sz w:val="24"/>
                <w:szCs w:val="24"/>
                <w:lang w:val="lv-LV"/>
              </w:rPr>
              <w:t xml:space="preserve">, kuru laikā </w:t>
            </w:r>
            <w:r w:rsidR="00384F03" w:rsidRPr="00A878E4">
              <w:rPr>
                <w:rFonts w:cs="Times New Roman"/>
                <w:bCs/>
                <w:color w:val="000000" w:themeColor="text1"/>
                <w:sz w:val="24"/>
                <w:szCs w:val="24"/>
                <w:lang w:val="lv-LV"/>
              </w:rPr>
              <w:t xml:space="preserve">pretgaisa aizsardzības šaušana </w:t>
            </w:r>
            <w:r w:rsidR="00384F03" w:rsidRPr="00A878E4">
              <w:rPr>
                <w:color w:val="000000" w:themeColor="text1"/>
                <w:sz w:val="24"/>
                <w:szCs w:val="24"/>
                <w:lang w:val="lv-LV"/>
              </w:rPr>
              <w:t xml:space="preserve">var notikt </w:t>
            </w:r>
            <w:r w:rsidR="006B414B" w:rsidRPr="00A878E4">
              <w:rPr>
                <w:color w:val="000000" w:themeColor="text1"/>
                <w:sz w:val="24"/>
                <w:szCs w:val="24"/>
                <w:lang w:val="lv-LV"/>
              </w:rPr>
              <w:t xml:space="preserve">tikai </w:t>
            </w:r>
            <w:r w:rsidR="00384F03" w:rsidRPr="00A878E4">
              <w:rPr>
                <w:color w:val="000000" w:themeColor="text1"/>
                <w:sz w:val="24"/>
                <w:szCs w:val="24"/>
                <w:lang w:val="lv-LV"/>
              </w:rPr>
              <w:t>laika posmā no 1.jūnija līdz 30.jūnijam</w:t>
            </w:r>
            <w:r w:rsidR="00384F03" w:rsidRPr="00A878E4">
              <w:rPr>
                <w:rFonts w:cs="Times New Roman"/>
                <w:bCs/>
                <w:color w:val="000000" w:themeColor="text1"/>
                <w:sz w:val="24"/>
                <w:szCs w:val="24"/>
                <w:lang w:val="lv-LV"/>
              </w:rPr>
              <w:t xml:space="preserve">. Proti, pretgaisa aizsardzības šaušanas mācību sagatavošanās priekšdarbi un </w:t>
            </w:r>
            <w:proofErr w:type="spellStart"/>
            <w:r w:rsidR="0006585D" w:rsidRPr="00A878E4">
              <w:rPr>
                <w:rFonts w:cs="Times New Roman"/>
                <w:bCs/>
                <w:color w:val="000000" w:themeColor="text1"/>
                <w:sz w:val="24"/>
                <w:szCs w:val="24"/>
                <w:lang w:val="lv-LV"/>
              </w:rPr>
              <w:t>pēc</w:t>
            </w:r>
            <w:r w:rsidR="00384F03" w:rsidRPr="00A878E4">
              <w:rPr>
                <w:rFonts w:cs="Times New Roman"/>
                <w:bCs/>
                <w:color w:val="000000" w:themeColor="text1"/>
                <w:sz w:val="24"/>
                <w:szCs w:val="24"/>
                <w:lang w:val="lv-LV"/>
              </w:rPr>
              <w:t>darbi</w:t>
            </w:r>
            <w:proofErr w:type="spellEnd"/>
            <w:r w:rsidR="00384F03" w:rsidRPr="00A878E4">
              <w:rPr>
                <w:rFonts w:cs="Times New Roman"/>
                <w:bCs/>
                <w:color w:val="000000" w:themeColor="text1"/>
                <w:sz w:val="24"/>
                <w:szCs w:val="24"/>
                <w:lang w:val="lv-LV"/>
              </w:rPr>
              <w:t xml:space="preserve">, var notikt arī </w:t>
            </w:r>
            <w:r w:rsidR="00384F03" w:rsidRPr="00A878E4">
              <w:rPr>
                <w:color w:val="000000" w:themeColor="text1"/>
                <w:sz w:val="24"/>
                <w:szCs w:val="24"/>
                <w:lang w:val="lv-LV"/>
              </w:rPr>
              <w:t xml:space="preserve">laika posmā pirms 1.jūnija un pēc 30.jūnija, taču </w:t>
            </w:r>
            <w:r w:rsidR="0006585D" w:rsidRPr="00A878E4">
              <w:rPr>
                <w:color w:val="000000" w:themeColor="text1"/>
                <w:sz w:val="24"/>
                <w:szCs w:val="24"/>
                <w:lang w:val="lv-LV"/>
              </w:rPr>
              <w:t xml:space="preserve">pati </w:t>
            </w:r>
            <w:r w:rsidR="0006585D" w:rsidRPr="00A878E4">
              <w:rPr>
                <w:rFonts w:cs="Times New Roman"/>
                <w:bCs/>
                <w:color w:val="000000" w:themeColor="text1"/>
                <w:sz w:val="24"/>
                <w:szCs w:val="24"/>
                <w:lang w:val="lv-LV"/>
              </w:rPr>
              <w:t>pretgaisa aizsardzības (dzīvā) šaušana var notikt tikai noradītajā termiņā.</w:t>
            </w:r>
            <w:r w:rsidR="00E71696" w:rsidRPr="00A878E4">
              <w:rPr>
                <w:rFonts w:cs="Times New Roman"/>
                <w:bCs/>
                <w:color w:val="000000" w:themeColor="text1"/>
                <w:sz w:val="24"/>
                <w:szCs w:val="24"/>
                <w:lang w:val="lv-LV"/>
              </w:rPr>
              <w:t xml:space="preserve"> </w:t>
            </w:r>
            <w:r w:rsidR="0006585D" w:rsidRPr="00A878E4">
              <w:rPr>
                <w:rFonts w:cs="Times New Roman"/>
                <w:bCs/>
                <w:color w:val="000000" w:themeColor="text1"/>
                <w:sz w:val="24"/>
                <w:szCs w:val="24"/>
                <w:lang w:val="lv-LV"/>
              </w:rPr>
              <w:t xml:space="preserve">Tā pat arī grozījumi Ministru kabineta 2011. gada 20. septembra noteikumu Nr. 706 „Dabas parka „Pape” individuālie aizsardzības un izmantošanas noteikumi” </w:t>
            </w:r>
            <w:r w:rsidR="00E71696" w:rsidRPr="00A878E4">
              <w:rPr>
                <w:rFonts w:cs="Times New Roman"/>
                <w:bCs/>
                <w:color w:val="000000" w:themeColor="text1"/>
                <w:sz w:val="24"/>
                <w:szCs w:val="24"/>
                <w:lang w:val="lv-LV"/>
              </w:rPr>
              <w:t>nosaka</w:t>
            </w:r>
            <w:r w:rsidR="0006585D" w:rsidRPr="00A878E4">
              <w:rPr>
                <w:rFonts w:cs="Times New Roman"/>
                <w:bCs/>
                <w:color w:val="000000" w:themeColor="text1"/>
                <w:sz w:val="24"/>
                <w:szCs w:val="24"/>
                <w:lang w:val="lv-LV"/>
              </w:rPr>
              <w:t>,</w:t>
            </w:r>
            <w:r w:rsidR="00E71696" w:rsidRPr="00A878E4">
              <w:rPr>
                <w:rFonts w:cs="Times New Roman"/>
                <w:bCs/>
                <w:color w:val="000000" w:themeColor="text1"/>
                <w:sz w:val="24"/>
                <w:szCs w:val="24"/>
                <w:lang w:val="lv-LV"/>
              </w:rPr>
              <w:t xml:space="preserve"> ka </w:t>
            </w:r>
            <w:r w:rsidR="0006585D" w:rsidRPr="00A878E4">
              <w:rPr>
                <w:sz w:val="24"/>
                <w:szCs w:val="24"/>
                <w:lang w:val="lv-LV"/>
              </w:rPr>
              <w:t>Jūrmalciema militārās aviācijas poligonā</w:t>
            </w:r>
            <w:r w:rsidR="0006585D" w:rsidRPr="00A878E4">
              <w:rPr>
                <w:rFonts w:cs="Times New Roman"/>
                <w:bCs/>
                <w:color w:val="000000" w:themeColor="text1"/>
                <w:sz w:val="24"/>
                <w:szCs w:val="24"/>
                <w:lang w:val="lv-LV"/>
              </w:rPr>
              <w:t xml:space="preserve"> </w:t>
            </w:r>
            <w:r w:rsidR="00436322" w:rsidRPr="00A878E4">
              <w:rPr>
                <w:rFonts w:cs="Times New Roman"/>
                <w:bCs/>
                <w:color w:val="000000" w:themeColor="text1"/>
                <w:sz w:val="24"/>
                <w:szCs w:val="24"/>
                <w:lang w:val="lv-LV"/>
              </w:rPr>
              <w:t>var veikt tikai pretgaisa aizsardzības šaušanas mācības</w:t>
            </w:r>
            <w:r w:rsidR="00042BA3" w:rsidRPr="00A878E4">
              <w:rPr>
                <w:rFonts w:cs="Times New Roman"/>
                <w:bCs/>
                <w:color w:val="000000" w:themeColor="text1"/>
                <w:sz w:val="24"/>
                <w:szCs w:val="24"/>
                <w:lang w:val="lv-LV"/>
              </w:rPr>
              <w:t xml:space="preserve"> (nevar veikt, piemēra</w:t>
            </w:r>
            <w:r w:rsidR="00224896" w:rsidRPr="00A878E4">
              <w:rPr>
                <w:rFonts w:cs="Times New Roman"/>
                <w:bCs/>
                <w:color w:val="000000" w:themeColor="text1"/>
                <w:sz w:val="24"/>
                <w:szCs w:val="24"/>
                <w:lang w:val="lv-LV"/>
              </w:rPr>
              <w:t>m</w:t>
            </w:r>
            <w:r w:rsidR="00042BA3" w:rsidRPr="00A878E4">
              <w:rPr>
                <w:rFonts w:cs="Times New Roman"/>
                <w:bCs/>
                <w:color w:val="000000" w:themeColor="text1"/>
                <w:sz w:val="24"/>
                <w:szCs w:val="24"/>
                <w:lang w:val="lv-LV"/>
              </w:rPr>
              <w:t>, strēlnieku ieroču vai kāpurķēžu tehnikas mācības)</w:t>
            </w:r>
            <w:r w:rsidR="00436322" w:rsidRPr="00A878E4">
              <w:rPr>
                <w:rFonts w:cs="Times New Roman"/>
                <w:bCs/>
                <w:color w:val="000000" w:themeColor="text1"/>
                <w:sz w:val="24"/>
                <w:szCs w:val="24"/>
                <w:lang w:val="lv-LV"/>
              </w:rPr>
              <w:t>.</w:t>
            </w:r>
          </w:p>
          <w:p w:rsidR="00436322" w:rsidRPr="00A878E4" w:rsidRDefault="00436322" w:rsidP="0025758E">
            <w:pPr>
              <w:jc w:val="both"/>
              <w:rPr>
                <w:rFonts w:cs="Times New Roman"/>
                <w:bCs/>
                <w:color w:val="000000" w:themeColor="text1"/>
                <w:sz w:val="24"/>
                <w:szCs w:val="24"/>
                <w:lang w:val="lv-LV"/>
              </w:rPr>
            </w:pPr>
          </w:p>
          <w:p w:rsidR="0006585D" w:rsidRPr="00A878E4" w:rsidRDefault="00BD58B1" w:rsidP="0006585D">
            <w:pPr>
              <w:jc w:val="both"/>
              <w:rPr>
                <w:rFonts w:cs="Times New Roman"/>
                <w:bCs/>
                <w:color w:val="000000" w:themeColor="text1"/>
                <w:sz w:val="24"/>
                <w:szCs w:val="24"/>
                <w:lang w:val="lv-LV"/>
              </w:rPr>
            </w:pPr>
            <w:r w:rsidRPr="00A878E4">
              <w:rPr>
                <w:rFonts w:cs="Times New Roman"/>
                <w:bCs/>
                <w:color w:val="000000" w:themeColor="text1"/>
                <w:sz w:val="24"/>
                <w:szCs w:val="24"/>
                <w:lang w:val="lv-LV"/>
              </w:rPr>
              <w:t xml:space="preserve">Aizsardzības ministrija ir izvērtējusi </w:t>
            </w:r>
            <w:r w:rsidR="00224C10" w:rsidRPr="00A878E4">
              <w:rPr>
                <w:rFonts w:cs="Times New Roman"/>
                <w:bCs/>
                <w:color w:val="000000" w:themeColor="text1"/>
                <w:sz w:val="24"/>
                <w:szCs w:val="24"/>
                <w:lang w:val="lv-LV"/>
              </w:rPr>
              <w:t xml:space="preserve"> </w:t>
            </w:r>
            <w:r w:rsidRPr="00A878E4">
              <w:rPr>
                <w:color w:val="000000" w:themeColor="text1"/>
                <w:sz w:val="24"/>
                <w:szCs w:val="24"/>
                <w:lang w:val="lv-LV"/>
              </w:rPr>
              <w:t xml:space="preserve">Ministru kabineta noteikumu projekta “Grozījums Ministru kabineta 2011. gada 20. septembra noteikumos Nr. 706 „Dabas parka “Pape” individuālie aizsardzības un izmantošanas noteikumi” (VSS-99) atbilstību </w:t>
            </w:r>
            <w:r w:rsidRPr="00A878E4">
              <w:rPr>
                <w:rFonts w:cs="Times New Roman"/>
                <w:color w:val="000000" w:themeColor="text1"/>
                <w:sz w:val="24"/>
                <w:szCs w:val="24"/>
                <w:lang w:val="lv-LV"/>
              </w:rPr>
              <w:t xml:space="preserve">Aizsargjosla likuma, Ministru kabineta 2011. gada 20. septembra noteikumu Nr. 706 "Dabas parka "Pape" individuālie aizsardzības </w:t>
            </w:r>
            <w:r w:rsidRPr="00A878E4">
              <w:rPr>
                <w:rFonts w:cs="Times New Roman"/>
                <w:color w:val="000000" w:themeColor="text1"/>
                <w:sz w:val="24"/>
                <w:szCs w:val="24"/>
                <w:lang w:val="lv-LV"/>
              </w:rPr>
              <w:lastRenderedPageBreak/>
              <w:t xml:space="preserve">un izmantošanas noteikumi", </w:t>
            </w:r>
            <w:r w:rsidRPr="00A878E4">
              <w:rPr>
                <w:rFonts w:cs="Times New Roman"/>
                <w:bCs/>
                <w:color w:val="000000" w:themeColor="text1"/>
                <w:sz w:val="24"/>
                <w:szCs w:val="24"/>
                <w:lang w:val="lv-LV"/>
              </w:rPr>
              <w:t xml:space="preserve">Ministru kabineta </w:t>
            </w:r>
            <w:r w:rsidRPr="00A878E4">
              <w:rPr>
                <w:rFonts w:cs="Times New Roman"/>
                <w:color w:val="000000" w:themeColor="text1"/>
                <w:sz w:val="24"/>
                <w:szCs w:val="24"/>
                <w:lang w:val="lv-LV"/>
              </w:rPr>
              <w:t xml:space="preserve">2011.gada 23. augusta </w:t>
            </w:r>
            <w:r w:rsidRPr="00A878E4">
              <w:rPr>
                <w:rFonts w:cs="Times New Roman"/>
                <w:bCs/>
                <w:color w:val="000000" w:themeColor="text1"/>
                <w:sz w:val="24"/>
                <w:szCs w:val="24"/>
                <w:lang w:val="lv-LV"/>
              </w:rPr>
              <w:t>noteikumos Nr.652</w:t>
            </w:r>
            <w:r w:rsidRPr="00A878E4">
              <w:rPr>
                <w:rFonts w:cs="Times New Roman"/>
                <w:color w:val="000000" w:themeColor="text1"/>
                <w:sz w:val="24"/>
                <w:szCs w:val="24"/>
                <w:lang w:val="lv-LV"/>
              </w:rPr>
              <w:t xml:space="preserve"> “</w:t>
            </w:r>
            <w:r w:rsidRPr="00A878E4">
              <w:rPr>
                <w:rFonts w:cs="Times New Roman"/>
                <w:bCs/>
                <w:color w:val="000000" w:themeColor="text1"/>
                <w:sz w:val="24"/>
                <w:szCs w:val="24"/>
                <w:lang w:val="lv-LV"/>
              </w:rPr>
              <w:t xml:space="preserve">Aizsargājamās jūras teritorijas “Nida–Pērkone” individuālie aizsardzības un izmantošanas noteikumi” un Ministru kabineta </w:t>
            </w:r>
            <w:r w:rsidRPr="00A878E4">
              <w:rPr>
                <w:rFonts w:cs="Times New Roman"/>
                <w:color w:val="000000" w:themeColor="text1"/>
                <w:sz w:val="24"/>
                <w:szCs w:val="24"/>
                <w:lang w:val="lv-LV"/>
              </w:rPr>
              <w:t xml:space="preserve">2004.gada 8.aprīlī </w:t>
            </w:r>
            <w:r w:rsidRPr="00A878E4">
              <w:rPr>
                <w:rFonts w:cs="Times New Roman"/>
                <w:bCs/>
                <w:color w:val="000000" w:themeColor="text1"/>
                <w:sz w:val="24"/>
                <w:szCs w:val="24"/>
                <w:lang w:val="lv-LV"/>
              </w:rPr>
              <w:t>noteikumos Nr.273</w:t>
            </w:r>
            <w:r w:rsidRPr="00A878E4">
              <w:rPr>
                <w:rFonts w:cs="Times New Roman"/>
                <w:color w:val="000000" w:themeColor="text1"/>
                <w:sz w:val="24"/>
                <w:szCs w:val="24"/>
                <w:lang w:val="lv-LV"/>
              </w:rPr>
              <w:t xml:space="preserve"> “Dabas parka “Bernāti” individuālie aizsardzības un izmantošanas noteikumi” normatīvajam regulējumam un secinājusi, ka nav konstatējamas pretrunas ar tajos noteiktajiem aizliegumiem un ierobežojumiem</w:t>
            </w:r>
            <w:r w:rsidR="00436322" w:rsidRPr="00A878E4">
              <w:rPr>
                <w:rFonts w:cs="Times New Roman"/>
                <w:bCs/>
                <w:color w:val="000000" w:themeColor="text1"/>
                <w:sz w:val="24"/>
                <w:szCs w:val="24"/>
                <w:lang w:val="lv-LV" w:eastAsia="lv-LV"/>
              </w:rPr>
              <w:t>.</w:t>
            </w:r>
            <w:r w:rsidR="00042BA3" w:rsidRPr="00A878E4">
              <w:rPr>
                <w:rFonts w:cs="Times New Roman"/>
                <w:bCs/>
                <w:color w:val="000000" w:themeColor="text1"/>
                <w:sz w:val="24"/>
                <w:szCs w:val="24"/>
                <w:lang w:val="lv-LV"/>
              </w:rPr>
              <w:t xml:space="preserve"> </w:t>
            </w:r>
            <w:r w:rsidR="0006585D" w:rsidRPr="00A878E4">
              <w:rPr>
                <w:rFonts w:cs="Times New Roman"/>
                <w:bCs/>
                <w:color w:val="000000" w:themeColor="text1"/>
                <w:sz w:val="24"/>
                <w:szCs w:val="24"/>
                <w:lang w:val="lv-LV"/>
              </w:rPr>
              <w:t xml:space="preserve">Tāpat arī </w:t>
            </w:r>
            <w:r w:rsidR="0006585D" w:rsidRPr="00A878E4">
              <w:rPr>
                <w:rFonts w:cs="Times New Roman"/>
                <w:sz w:val="24"/>
                <w:szCs w:val="24"/>
                <w:lang w:val="lv-LV"/>
              </w:rPr>
              <w:t xml:space="preserve">Veicot pretgaisa aizsardzības šaušanas mācības tiks ievērotas visas Jūrmalciema poligona atrašanās vietu regulējošas Aizsargjosla likuma, Ministru kabineta 2011. gada 20. septembra noteikumu Nr. 706 "Dabas parka "Pape" individuālie aizsardzības un izmantošanas noteikumi", </w:t>
            </w:r>
            <w:r w:rsidR="0006585D" w:rsidRPr="00A878E4">
              <w:rPr>
                <w:rFonts w:cs="Times New Roman"/>
                <w:bCs/>
                <w:color w:val="000000" w:themeColor="text1"/>
                <w:sz w:val="24"/>
                <w:szCs w:val="24"/>
                <w:lang w:val="lv-LV" w:eastAsia="lv-LV"/>
              </w:rPr>
              <w:t xml:space="preserve">Ministru kabineta </w:t>
            </w:r>
            <w:r w:rsidR="0006585D" w:rsidRPr="00A878E4">
              <w:rPr>
                <w:rFonts w:cs="Times New Roman"/>
                <w:color w:val="000000" w:themeColor="text1"/>
                <w:sz w:val="24"/>
                <w:szCs w:val="24"/>
                <w:lang w:val="lv-LV" w:eastAsia="lv-LV"/>
              </w:rPr>
              <w:t xml:space="preserve">2011.gada 23. augusta </w:t>
            </w:r>
            <w:r w:rsidR="0006585D" w:rsidRPr="00A878E4">
              <w:rPr>
                <w:rFonts w:cs="Times New Roman"/>
                <w:bCs/>
                <w:color w:val="000000" w:themeColor="text1"/>
                <w:sz w:val="24"/>
                <w:szCs w:val="24"/>
                <w:lang w:val="lv-LV" w:eastAsia="lv-LV"/>
              </w:rPr>
              <w:t>noteikumos Nr.652</w:t>
            </w:r>
            <w:r w:rsidR="0006585D" w:rsidRPr="00A878E4">
              <w:rPr>
                <w:rFonts w:cs="Times New Roman"/>
                <w:color w:val="000000" w:themeColor="text1"/>
                <w:sz w:val="24"/>
                <w:szCs w:val="24"/>
                <w:lang w:val="lv-LV" w:eastAsia="lv-LV"/>
              </w:rPr>
              <w:t xml:space="preserve"> “</w:t>
            </w:r>
            <w:r w:rsidR="0006585D" w:rsidRPr="00A878E4">
              <w:rPr>
                <w:rFonts w:cs="Times New Roman"/>
                <w:bCs/>
                <w:color w:val="000000" w:themeColor="text1"/>
                <w:sz w:val="24"/>
                <w:szCs w:val="24"/>
                <w:lang w:val="lv-LV" w:eastAsia="lv-LV"/>
              </w:rPr>
              <w:t>Aizsargājamās jūras teritorijas “Nida–Pērkone” individuālie aizsardzības un izmantošanas noteikumi”</w:t>
            </w:r>
            <w:r w:rsidR="0006585D" w:rsidRPr="00A878E4">
              <w:rPr>
                <w:rFonts w:cs="Times New Roman"/>
                <w:bCs/>
                <w:color w:val="000000" w:themeColor="text1"/>
                <w:sz w:val="24"/>
                <w:szCs w:val="24"/>
                <w:lang w:val="lv-LV"/>
              </w:rPr>
              <w:t xml:space="preserve"> un</w:t>
            </w:r>
            <w:r w:rsidR="0006585D" w:rsidRPr="00A878E4">
              <w:rPr>
                <w:rFonts w:cs="Times New Roman"/>
                <w:bCs/>
                <w:color w:val="000000" w:themeColor="text1"/>
                <w:sz w:val="24"/>
                <w:szCs w:val="24"/>
                <w:lang w:val="lv-LV" w:eastAsia="lv-LV"/>
              </w:rPr>
              <w:t xml:space="preserve"> </w:t>
            </w:r>
            <w:r w:rsidR="0006585D" w:rsidRPr="00A878E4">
              <w:rPr>
                <w:rFonts w:cs="Times New Roman"/>
                <w:bCs/>
                <w:sz w:val="24"/>
                <w:szCs w:val="24"/>
                <w:lang w:val="lv-LV" w:eastAsia="lv-LV"/>
              </w:rPr>
              <w:t xml:space="preserve">Ministru kabineta </w:t>
            </w:r>
            <w:r w:rsidR="0006585D" w:rsidRPr="00A878E4">
              <w:rPr>
                <w:rFonts w:cs="Times New Roman"/>
                <w:sz w:val="24"/>
                <w:szCs w:val="24"/>
                <w:lang w:val="lv-LV" w:eastAsia="lv-LV"/>
              </w:rPr>
              <w:t xml:space="preserve">2004.gada 8.aprīlī </w:t>
            </w:r>
            <w:r w:rsidR="0006585D" w:rsidRPr="00A878E4">
              <w:rPr>
                <w:rFonts w:cs="Times New Roman"/>
                <w:bCs/>
                <w:sz w:val="24"/>
                <w:szCs w:val="24"/>
                <w:lang w:val="lv-LV" w:eastAsia="lv-LV"/>
              </w:rPr>
              <w:t>noteikumos Nr.273</w:t>
            </w:r>
            <w:r w:rsidR="0006585D" w:rsidRPr="00A878E4">
              <w:rPr>
                <w:rFonts w:cs="Times New Roman"/>
                <w:sz w:val="24"/>
                <w:szCs w:val="24"/>
                <w:lang w:val="lv-LV" w:eastAsia="lv-LV"/>
              </w:rPr>
              <w:t xml:space="preserve"> “Dabas parka “Bernāti” individuālie aizsardzības un izmantošanas noteikumi”</w:t>
            </w:r>
            <w:r w:rsidR="0006585D" w:rsidRPr="00A878E4">
              <w:rPr>
                <w:rFonts w:cs="Times New Roman"/>
                <w:sz w:val="24"/>
                <w:szCs w:val="24"/>
                <w:lang w:val="lv-LV"/>
              </w:rPr>
              <w:t xml:space="preserve"> noteiktās prasības.</w:t>
            </w:r>
          </w:p>
          <w:p w:rsidR="00042BA3" w:rsidRPr="00A878E4" w:rsidRDefault="00042BA3" w:rsidP="00042BA3">
            <w:pPr>
              <w:jc w:val="both"/>
              <w:rPr>
                <w:rFonts w:cs="Times New Roman"/>
                <w:bCs/>
                <w:color w:val="FF0000"/>
                <w:sz w:val="24"/>
                <w:szCs w:val="24"/>
                <w:lang w:val="lv-LV"/>
              </w:rPr>
            </w:pPr>
          </w:p>
          <w:p w:rsidR="00042BA3" w:rsidRPr="00A878E4" w:rsidRDefault="00042BA3" w:rsidP="00042BA3">
            <w:pPr>
              <w:jc w:val="both"/>
              <w:rPr>
                <w:rFonts w:cs="Times New Roman"/>
                <w:bCs/>
                <w:color w:val="000000" w:themeColor="text1"/>
                <w:sz w:val="24"/>
                <w:szCs w:val="24"/>
                <w:lang w:val="lv-LV"/>
              </w:rPr>
            </w:pPr>
          </w:p>
          <w:p w:rsidR="00582698" w:rsidRPr="00A878E4" w:rsidRDefault="00042BA3" w:rsidP="00042BA3">
            <w:pPr>
              <w:jc w:val="both"/>
              <w:rPr>
                <w:rFonts w:cs="Times New Roman"/>
                <w:bCs/>
                <w:color w:val="000000" w:themeColor="text1"/>
                <w:sz w:val="24"/>
                <w:szCs w:val="24"/>
                <w:lang w:val="lv-LV"/>
              </w:rPr>
            </w:pPr>
            <w:r w:rsidRPr="00A878E4">
              <w:rPr>
                <w:rFonts w:cs="Times New Roman"/>
                <w:bCs/>
                <w:color w:val="000000" w:themeColor="text1"/>
                <w:sz w:val="24"/>
                <w:szCs w:val="24"/>
                <w:lang w:val="lv-LV"/>
              </w:rPr>
              <w:t>Pretgaisa aizsardzības šaušanas mācību pozīci</w:t>
            </w:r>
            <w:r w:rsidR="00224896" w:rsidRPr="00A878E4">
              <w:rPr>
                <w:rFonts w:cs="Times New Roman"/>
                <w:bCs/>
                <w:color w:val="000000" w:themeColor="text1"/>
                <w:sz w:val="24"/>
                <w:szCs w:val="24"/>
                <w:lang w:val="lv-LV"/>
              </w:rPr>
              <w:t>ju izvietošanai nav nepieciešams celt</w:t>
            </w:r>
            <w:r w:rsidRPr="00A878E4">
              <w:rPr>
                <w:rFonts w:cs="Times New Roman"/>
                <w:bCs/>
                <w:color w:val="000000" w:themeColor="text1"/>
                <w:sz w:val="24"/>
                <w:szCs w:val="24"/>
                <w:lang w:val="lv-LV"/>
              </w:rPr>
              <w:t xml:space="preserve"> pa</w:t>
            </w:r>
            <w:r w:rsidR="00224896" w:rsidRPr="00A878E4">
              <w:rPr>
                <w:rFonts w:cs="Times New Roman"/>
                <w:bCs/>
                <w:color w:val="000000" w:themeColor="text1"/>
                <w:sz w:val="24"/>
                <w:szCs w:val="24"/>
                <w:lang w:val="lv-LV"/>
              </w:rPr>
              <w:t>tstāvīgas būves</w:t>
            </w:r>
            <w:r w:rsidRPr="00A878E4">
              <w:rPr>
                <w:rFonts w:cs="Times New Roman"/>
                <w:bCs/>
                <w:color w:val="000000" w:themeColor="text1"/>
                <w:sz w:val="24"/>
                <w:szCs w:val="24"/>
                <w:lang w:val="lv-LV"/>
              </w:rPr>
              <w:t xml:space="preserve"> celtniecība,</w:t>
            </w:r>
            <w:r w:rsidR="00224896" w:rsidRPr="00A878E4">
              <w:rPr>
                <w:rFonts w:cs="Times New Roman"/>
                <w:bCs/>
                <w:color w:val="000000" w:themeColor="text1"/>
                <w:sz w:val="24"/>
                <w:szCs w:val="24"/>
                <w:lang w:val="lv-LV"/>
              </w:rPr>
              <w:t xml:space="preserve"> izcirst</w:t>
            </w:r>
            <w:r w:rsidRPr="00A878E4">
              <w:rPr>
                <w:rFonts w:cs="Times New Roman"/>
                <w:bCs/>
                <w:color w:val="000000" w:themeColor="text1"/>
                <w:sz w:val="24"/>
                <w:szCs w:val="24"/>
                <w:lang w:val="lv-LV"/>
              </w:rPr>
              <w:t xml:space="preserve"> koku</w:t>
            </w:r>
            <w:r w:rsidR="00224896" w:rsidRPr="00A878E4">
              <w:rPr>
                <w:rFonts w:cs="Times New Roman"/>
                <w:bCs/>
                <w:color w:val="000000" w:themeColor="text1"/>
                <w:sz w:val="24"/>
                <w:szCs w:val="24"/>
                <w:lang w:val="lv-LV"/>
              </w:rPr>
              <w:t>s</w:t>
            </w:r>
            <w:r w:rsidRPr="00A878E4">
              <w:rPr>
                <w:rFonts w:cs="Times New Roman"/>
                <w:bCs/>
                <w:color w:val="000000" w:themeColor="text1"/>
                <w:sz w:val="24"/>
                <w:szCs w:val="24"/>
                <w:lang w:val="lv-LV"/>
              </w:rPr>
              <w:t xml:space="preserve"> vai</w:t>
            </w:r>
            <w:r w:rsidR="00224896" w:rsidRPr="00A878E4">
              <w:rPr>
                <w:rFonts w:cs="Times New Roman"/>
                <w:bCs/>
                <w:color w:val="000000" w:themeColor="text1"/>
                <w:sz w:val="24"/>
                <w:szCs w:val="24"/>
                <w:lang w:val="lv-LV"/>
              </w:rPr>
              <w:t xml:space="preserve"> veikt</w:t>
            </w:r>
            <w:r w:rsidRPr="00A878E4">
              <w:rPr>
                <w:rFonts w:cs="Times New Roman"/>
                <w:bCs/>
                <w:color w:val="000000" w:themeColor="text1"/>
                <w:sz w:val="24"/>
                <w:szCs w:val="24"/>
                <w:lang w:val="lv-LV"/>
              </w:rPr>
              <w:t xml:space="preserve"> cita veida zemes transformācij</w:t>
            </w:r>
            <w:r w:rsidR="00224896" w:rsidRPr="00A878E4">
              <w:rPr>
                <w:rFonts w:cs="Times New Roman"/>
                <w:bCs/>
                <w:color w:val="000000" w:themeColor="text1"/>
                <w:sz w:val="24"/>
                <w:szCs w:val="24"/>
                <w:lang w:val="lv-LV"/>
              </w:rPr>
              <w:t>u</w:t>
            </w:r>
            <w:r w:rsidRPr="00A878E4">
              <w:rPr>
                <w:rFonts w:cs="Times New Roman"/>
                <w:bCs/>
                <w:color w:val="000000" w:themeColor="text1"/>
                <w:sz w:val="24"/>
                <w:szCs w:val="24"/>
                <w:lang w:val="lv-LV"/>
              </w:rPr>
              <w:t xml:space="preserve">. </w:t>
            </w:r>
            <w:r w:rsidR="0006585D" w:rsidRPr="00A878E4">
              <w:rPr>
                <w:sz w:val="24"/>
                <w:szCs w:val="24"/>
                <w:lang w:val="lv-LV"/>
              </w:rPr>
              <w:t>Jūrmalciema militārās aviācijas poligonā</w:t>
            </w:r>
            <w:r w:rsidRPr="00A878E4">
              <w:rPr>
                <w:rFonts w:cs="Times New Roman"/>
                <w:bCs/>
                <w:color w:val="000000" w:themeColor="text1"/>
                <w:sz w:val="24"/>
                <w:szCs w:val="24"/>
                <w:lang w:val="lv-LV"/>
              </w:rPr>
              <w:t xml:space="preserve"> teritorija mācību šaušanai būtu </w:t>
            </w:r>
            <w:r w:rsidR="00D57024" w:rsidRPr="00A878E4">
              <w:rPr>
                <w:rFonts w:cs="Times New Roman"/>
                <w:bCs/>
                <w:color w:val="000000" w:themeColor="text1"/>
                <w:sz w:val="24"/>
                <w:szCs w:val="24"/>
                <w:lang w:val="lv-LV"/>
              </w:rPr>
              <w:t xml:space="preserve">izmantojama īslaicīgi noteiktā laika posmā </w:t>
            </w:r>
            <w:r w:rsidRPr="00A878E4">
              <w:rPr>
                <w:rFonts w:cs="Times New Roman"/>
                <w:bCs/>
                <w:color w:val="000000" w:themeColor="text1"/>
                <w:sz w:val="24"/>
                <w:szCs w:val="24"/>
                <w:lang w:val="lv-LV"/>
              </w:rPr>
              <w:t xml:space="preserve">(ārpus zivju nārsta, putnu ligzdošanas, mazuļu audzēšanas, </w:t>
            </w:r>
            <w:r w:rsidR="001349D3" w:rsidRPr="00A878E4">
              <w:rPr>
                <w:rFonts w:cs="Times New Roman"/>
                <w:bCs/>
                <w:color w:val="000000" w:themeColor="text1"/>
                <w:sz w:val="24"/>
                <w:szCs w:val="24"/>
                <w:lang w:val="lv-LV"/>
              </w:rPr>
              <w:t>ziemošanas</w:t>
            </w:r>
            <w:r w:rsidRPr="00A878E4">
              <w:rPr>
                <w:rFonts w:cs="Times New Roman"/>
                <w:bCs/>
                <w:color w:val="000000" w:themeColor="text1"/>
                <w:sz w:val="24"/>
                <w:szCs w:val="24"/>
                <w:lang w:val="lv-LV"/>
              </w:rPr>
              <w:t xml:space="preserve"> un migrācijas laika</w:t>
            </w:r>
            <w:r w:rsidR="00D57024" w:rsidRPr="00A878E4">
              <w:rPr>
                <w:rFonts w:cs="Times New Roman"/>
                <w:bCs/>
                <w:color w:val="000000" w:themeColor="text1"/>
                <w:sz w:val="24"/>
                <w:szCs w:val="24"/>
                <w:lang w:val="lv-LV"/>
              </w:rPr>
              <w:t>)</w:t>
            </w:r>
            <w:r w:rsidRPr="00A878E4">
              <w:rPr>
                <w:rFonts w:cs="Times New Roman"/>
                <w:bCs/>
                <w:color w:val="000000" w:themeColor="text1"/>
                <w:sz w:val="24"/>
                <w:szCs w:val="24"/>
                <w:lang w:val="lv-LV"/>
              </w:rPr>
              <w:t xml:space="preserve"> – pēc iespēja</w:t>
            </w:r>
            <w:r w:rsidR="00224896" w:rsidRPr="00A878E4">
              <w:rPr>
                <w:rFonts w:cs="Times New Roman"/>
                <w:bCs/>
                <w:color w:val="000000" w:themeColor="text1"/>
                <w:sz w:val="24"/>
                <w:szCs w:val="24"/>
                <w:lang w:val="lv-LV"/>
              </w:rPr>
              <w:t>s mazāk ietekmējot dabas parka “Pape”</w:t>
            </w:r>
            <w:r w:rsidRPr="00A878E4">
              <w:rPr>
                <w:rFonts w:cs="Times New Roman"/>
                <w:bCs/>
                <w:color w:val="000000" w:themeColor="text1"/>
                <w:sz w:val="24"/>
                <w:szCs w:val="24"/>
                <w:lang w:val="lv-LV"/>
              </w:rPr>
              <w:t xml:space="preserve"> </w:t>
            </w:r>
            <w:r w:rsidR="00224C10" w:rsidRPr="00A878E4">
              <w:rPr>
                <w:rFonts w:cs="Times New Roman"/>
                <w:sz w:val="24"/>
                <w:szCs w:val="24"/>
                <w:lang w:val="lv-LV" w:eastAsia="lv-LV"/>
              </w:rPr>
              <w:t xml:space="preserve">kā arī </w:t>
            </w:r>
            <w:r w:rsidRPr="00A878E4">
              <w:rPr>
                <w:rFonts w:cs="Times New Roman"/>
                <w:bCs/>
                <w:color w:val="000000" w:themeColor="text1"/>
                <w:sz w:val="24"/>
                <w:szCs w:val="24"/>
                <w:lang w:val="lv-LV" w:eastAsia="lv-LV" w:bidi="ar-SA"/>
              </w:rPr>
              <w:t xml:space="preserve">aizsargājamās jūras teritorijas </w:t>
            </w:r>
            <w:r w:rsidR="00224896" w:rsidRPr="00A878E4">
              <w:rPr>
                <w:rFonts w:cs="Times New Roman"/>
                <w:bCs/>
                <w:color w:val="000000" w:themeColor="text1"/>
                <w:sz w:val="24"/>
                <w:szCs w:val="24"/>
                <w:lang w:val="lv-LV" w:eastAsia="lv-LV" w:bidi="ar-SA"/>
              </w:rPr>
              <w:t>“N</w:t>
            </w:r>
            <w:r w:rsidRPr="00A878E4">
              <w:rPr>
                <w:rFonts w:cs="Times New Roman"/>
                <w:bCs/>
                <w:color w:val="000000" w:themeColor="text1"/>
                <w:sz w:val="24"/>
                <w:szCs w:val="24"/>
                <w:lang w:val="lv-LV" w:eastAsia="lv-LV" w:bidi="ar-SA"/>
              </w:rPr>
              <w:t>ida–Pērkone</w:t>
            </w:r>
            <w:r w:rsidR="00224896" w:rsidRPr="00A878E4">
              <w:rPr>
                <w:rFonts w:cs="Times New Roman"/>
                <w:bCs/>
                <w:color w:val="000000" w:themeColor="text1"/>
                <w:sz w:val="24"/>
                <w:szCs w:val="24"/>
                <w:lang w:val="lv-LV" w:eastAsia="lv-LV" w:bidi="ar-SA"/>
              </w:rPr>
              <w:t>”</w:t>
            </w:r>
            <w:r w:rsidRPr="00A878E4">
              <w:rPr>
                <w:rFonts w:cs="Times New Roman"/>
                <w:bCs/>
                <w:color w:val="000000" w:themeColor="text1"/>
                <w:sz w:val="24"/>
                <w:szCs w:val="24"/>
                <w:lang w:val="lv-LV" w:eastAsia="lv-LV" w:bidi="ar-SA"/>
              </w:rPr>
              <w:t xml:space="preserve"> vides aizsardzības prasības</w:t>
            </w:r>
            <w:r w:rsidRPr="00A878E4">
              <w:rPr>
                <w:rFonts w:cs="Times New Roman"/>
                <w:bCs/>
                <w:color w:val="000000" w:themeColor="text1"/>
                <w:sz w:val="24"/>
                <w:szCs w:val="24"/>
                <w:lang w:val="lv-LV"/>
              </w:rPr>
              <w:t>)</w:t>
            </w:r>
            <w:r w:rsidR="00224896" w:rsidRPr="00A878E4">
              <w:rPr>
                <w:rFonts w:cs="Times New Roman"/>
                <w:bCs/>
                <w:color w:val="000000" w:themeColor="text1"/>
                <w:sz w:val="24"/>
                <w:szCs w:val="24"/>
                <w:lang w:val="lv-LV"/>
              </w:rPr>
              <w:t>.</w:t>
            </w:r>
            <w:r w:rsidR="00582698" w:rsidRPr="00A878E4">
              <w:rPr>
                <w:rFonts w:cs="Times New Roman"/>
                <w:bCs/>
                <w:color w:val="000000" w:themeColor="text1"/>
                <w:sz w:val="24"/>
                <w:szCs w:val="24"/>
                <w:lang w:val="lv-LV"/>
              </w:rPr>
              <w:t xml:space="preserve"> </w:t>
            </w:r>
          </w:p>
          <w:p w:rsidR="00582698" w:rsidRPr="00A878E4" w:rsidRDefault="00582698" w:rsidP="00042BA3">
            <w:pPr>
              <w:jc w:val="both"/>
              <w:rPr>
                <w:rFonts w:cs="Times New Roman"/>
                <w:bCs/>
                <w:color w:val="000000" w:themeColor="text1"/>
                <w:sz w:val="24"/>
                <w:szCs w:val="24"/>
                <w:lang w:val="lv-LV"/>
              </w:rPr>
            </w:pPr>
          </w:p>
          <w:p w:rsidR="002E47A4" w:rsidRPr="00A878E4" w:rsidRDefault="00BC5A82" w:rsidP="002E47A4">
            <w:pPr>
              <w:jc w:val="both"/>
              <w:rPr>
                <w:lang w:val="lv-LV"/>
              </w:rPr>
            </w:pPr>
            <w:r w:rsidRPr="00A878E4">
              <w:rPr>
                <w:rFonts w:cs="Times New Roman"/>
                <w:bCs/>
                <w:color w:val="000000" w:themeColor="text1"/>
                <w:sz w:val="24"/>
                <w:szCs w:val="24"/>
                <w:lang w:val="lv-LV"/>
              </w:rPr>
              <w:t xml:space="preserve">Grozījums normatīvajā </w:t>
            </w:r>
            <w:r w:rsidR="00224896" w:rsidRPr="00A878E4">
              <w:rPr>
                <w:rFonts w:cs="Times New Roman"/>
                <w:bCs/>
                <w:color w:val="000000" w:themeColor="text1"/>
                <w:sz w:val="24"/>
                <w:szCs w:val="24"/>
                <w:lang w:val="lv-LV"/>
              </w:rPr>
              <w:t>aktā ļaus</w:t>
            </w:r>
            <w:r w:rsidRPr="00A878E4">
              <w:rPr>
                <w:rFonts w:cs="Times New Roman"/>
                <w:bCs/>
                <w:color w:val="000000" w:themeColor="text1"/>
                <w:sz w:val="24"/>
                <w:szCs w:val="24"/>
                <w:lang w:val="lv-LV"/>
              </w:rPr>
              <w:t xml:space="preserve"> rīkot pretgaisa aizsardzības šaušanas mācības Jūrmalciemā, vienlaicīgi sabalansējot </w:t>
            </w:r>
            <w:r w:rsidR="00224896" w:rsidRPr="00A878E4">
              <w:rPr>
                <w:rFonts w:cs="Times New Roman"/>
                <w:bCs/>
                <w:color w:val="000000" w:themeColor="text1"/>
                <w:sz w:val="24"/>
                <w:szCs w:val="24"/>
                <w:lang w:val="lv-LV"/>
              </w:rPr>
              <w:t xml:space="preserve">tās </w:t>
            </w:r>
            <w:r w:rsidRPr="00A878E4">
              <w:rPr>
                <w:rFonts w:cs="Times New Roman"/>
                <w:bCs/>
                <w:color w:val="000000" w:themeColor="text1"/>
                <w:sz w:val="24"/>
                <w:szCs w:val="24"/>
                <w:lang w:val="lv-LV"/>
              </w:rPr>
              <w:t>ar vides aizsardzības prasībām.</w:t>
            </w:r>
            <w:r w:rsidR="00C64D39" w:rsidRPr="00A878E4">
              <w:rPr>
                <w:rFonts w:cs="Times New Roman"/>
                <w:bCs/>
                <w:color w:val="000000" w:themeColor="text1"/>
                <w:sz w:val="24"/>
                <w:szCs w:val="24"/>
                <w:lang w:val="lv-LV"/>
              </w:rPr>
              <w:t xml:space="preserve"> Proti, </w:t>
            </w:r>
            <w:r w:rsidR="00224896" w:rsidRPr="00A878E4">
              <w:rPr>
                <w:rFonts w:cs="Times New Roman"/>
                <w:bCs/>
                <w:color w:val="000000" w:themeColor="text1"/>
                <w:sz w:val="24"/>
                <w:szCs w:val="24"/>
                <w:lang w:val="lv-LV"/>
              </w:rPr>
              <w:t xml:space="preserve">lai negatīvi neietekmētu Papes dabas parkā </w:t>
            </w:r>
            <w:r w:rsidR="00432808" w:rsidRPr="00A878E4">
              <w:rPr>
                <w:rFonts w:cs="Times New Roman"/>
                <w:bCs/>
                <w:color w:val="000000" w:themeColor="text1"/>
                <w:sz w:val="24"/>
                <w:szCs w:val="24"/>
                <w:lang w:val="lv-LV"/>
              </w:rPr>
              <w:t xml:space="preserve">un </w:t>
            </w:r>
            <w:r w:rsidR="00432808" w:rsidRPr="00A878E4">
              <w:rPr>
                <w:rFonts w:cs="Times New Roman"/>
                <w:bCs/>
                <w:color w:val="000000" w:themeColor="text1"/>
                <w:sz w:val="24"/>
                <w:szCs w:val="24"/>
                <w:lang w:val="lv-LV" w:eastAsia="lv-LV" w:bidi="ar-SA"/>
              </w:rPr>
              <w:t xml:space="preserve">aizsargājamā jūras teritorijā “Nida–Pērkone” </w:t>
            </w:r>
            <w:r w:rsidR="00224896" w:rsidRPr="00A878E4">
              <w:rPr>
                <w:rFonts w:cs="Times New Roman"/>
                <w:bCs/>
                <w:color w:val="000000" w:themeColor="text1"/>
                <w:sz w:val="24"/>
                <w:szCs w:val="24"/>
                <w:lang w:val="lv-LV"/>
              </w:rPr>
              <w:t xml:space="preserve">esošo floru un faunu, pretgaisa aizsardzības šaušanas Jūrmalciema militārās aviācijas poligonā var notikt laika posmā no 1. jūnija līdz </w:t>
            </w:r>
            <w:r w:rsidR="0006585D" w:rsidRPr="00A878E4">
              <w:rPr>
                <w:rFonts w:cs="Times New Roman"/>
                <w:bCs/>
                <w:color w:val="000000" w:themeColor="text1"/>
                <w:sz w:val="24"/>
                <w:szCs w:val="24"/>
                <w:lang w:val="lv-LV"/>
              </w:rPr>
              <w:t>30.jūnijam</w:t>
            </w:r>
            <w:r w:rsidR="00224896" w:rsidRPr="00A878E4">
              <w:rPr>
                <w:rFonts w:cs="Times New Roman"/>
                <w:bCs/>
                <w:color w:val="000000" w:themeColor="text1"/>
                <w:sz w:val="24"/>
                <w:szCs w:val="24"/>
                <w:lang w:val="lv-LV"/>
              </w:rPr>
              <w:t>.</w:t>
            </w:r>
            <w:r w:rsidR="002E47A4" w:rsidRPr="00A878E4">
              <w:rPr>
                <w:rFonts w:cs="Times New Roman"/>
                <w:bCs/>
                <w:color w:val="000000" w:themeColor="text1"/>
                <w:sz w:val="24"/>
                <w:szCs w:val="24"/>
                <w:lang w:val="lv-LV"/>
              </w:rPr>
              <w:t xml:space="preserve"> </w:t>
            </w:r>
          </w:p>
          <w:p w:rsidR="00AB7BE6" w:rsidRPr="00A878E4" w:rsidRDefault="00AB7BE6" w:rsidP="00224896">
            <w:pPr>
              <w:jc w:val="both"/>
              <w:rPr>
                <w:rFonts w:cs="Times New Roman"/>
                <w:bCs/>
                <w:color w:val="000000" w:themeColor="text1"/>
                <w:sz w:val="24"/>
                <w:szCs w:val="24"/>
                <w:lang w:val="lv-LV"/>
              </w:rPr>
            </w:pPr>
          </w:p>
          <w:p w:rsidR="00AB7BE6" w:rsidRPr="00A878E4" w:rsidRDefault="00AB7BE6" w:rsidP="00AB7BE6">
            <w:pPr>
              <w:jc w:val="both"/>
              <w:rPr>
                <w:rFonts w:cs="Times New Roman"/>
                <w:color w:val="000000" w:themeColor="text1"/>
                <w:sz w:val="24"/>
                <w:szCs w:val="24"/>
                <w:lang w:val="lv-LV"/>
              </w:rPr>
            </w:pPr>
            <w:r w:rsidRPr="00A878E4">
              <w:rPr>
                <w:rFonts w:cs="Times New Roman"/>
                <w:color w:val="000000" w:themeColor="text1"/>
                <w:sz w:val="24"/>
                <w:szCs w:val="24"/>
                <w:lang w:val="lv-LV"/>
              </w:rPr>
              <w:t xml:space="preserve">Šaušana ar pretgaisa aizsardzības ieročiem notiek no platformas – paaugstinājuma kāpās jūras virzienā uz augšu.  Pretgaisa aizsardzības ieroča sistēmas palaišanas vietā skaņas decibeli ir 164 dB un trokšņa ilgums 75 milisekundes. Mācību laikā no pretgaisa aizsardzības ieroča tiek veikti vidēji pieci šāviņi dienā. Nacionālie bruņotie spēki teritorijā ap pretgaisa aizsardzības ieroča </w:t>
            </w:r>
            <w:r w:rsidRPr="00A878E4">
              <w:rPr>
                <w:rFonts w:cs="Times New Roman"/>
                <w:color w:val="000000" w:themeColor="text1"/>
                <w:sz w:val="24"/>
                <w:szCs w:val="24"/>
                <w:lang w:val="lv-LV"/>
              </w:rPr>
              <w:lastRenderedPageBreak/>
              <w:t xml:space="preserve">šaušanas vietu (tiks izmantota </w:t>
            </w:r>
            <w:r w:rsidRPr="00A878E4">
              <w:rPr>
                <w:rFonts w:cs="Times New Roman"/>
                <w:bCs/>
                <w:color w:val="000000" w:themeColor="text1"/>
                <w:sz w:val="24"/>
                <w:szCs w:val="24"/>
                <w:lang w:val="lv-LV"/>
              </w:rPr>
              <w:t>esošās, valsts akciju sabiedrībai „Latvijas valsts meži” piederošās teritorijas (kadastra Nr. </w:t>
            </w:r>
            <w:r w:rsidR="0012068E" w:rsidRPr="00A878E4">
              <w:rPr>
                <w:bCs/>
                <w:sz w:val="24"/>
                <w:szCs w:val="24"/>
                <w:lang w:val="lv-LV"/>
              </w:rPr>
              <w:t>64780190156</w:t>
            </w:r>
            <w:r w:rsidRPr="00A878E4">
              <w:rPr>
                <w:rFonts w:cs="Times New Roman"/>
                <w:bCs/>
                <w:color w:val="000000" w:themeColor="text1"/>
                <w:sz w:val="24"/>
                <w:szCs w:val="24"/>
                <w:lang w:val="lv-LV"/>
              </w:rPr>
              <w:t xml:space="preserve"> daļa</w:t>
            </w:r>
            <w:r w:rsidRPr="00A878E4">
              <w:rPr>
                <w:rFonts w:cs="Times New Roman"/>
                <w:color w:val="000000" w:themeColor="text1"/>
                <w:sz w:val="24"/>
                <w:szCs w:val="24"/>
                <w:lang w:val="lv-LV"/>
              </w:rPr>
              <w:t>) nodrošina ugunsdrošības pasākumus, kā arī visu izmantoto priekšmetu savākšanu un aizvešanu pēc mācību beigām. Piekļūšana šaušanas pozīcijai notiek ar militāro tehniku, izmantojot esošos servitūtu ceļus</w:t>
            </w:r>
            <w:r w:rsidR="000A316C" w:rsidRPr="00A878E4">
              <w:rPr>
                <w:rFonts w:cs="Times New Roman"/>
                <w:color w:val="000000" w:themeColor="text1"/>
                <w:sz w:val="24"/>
                <w:szCs w:val="24"/>
                <w:lang w:val="lv-LV"/>
              </w:rPr>
              <w:t xml:space="preserve"> vai piekrasti</w:t>
            </w:r>
            <w:r w:rsidRPr="00A878E4">
              <w:rPr>
                <w:rFonts w:cs="Times New Roman"/>
                <w:color w:val="000000" w:themeColor="text1"/>
                <w:sz w:val="24"/>
                <w:szCs w:val="24"/>
                <w:lang w:val="lv-LV"/>
              </w:rPr>
              <w:t>.</w:t>
            </w:r>
          </w:p>
          <w:p w:rsidR="008A4D9E" w:rsidRPr="00A878E4" w:rsidRDefault="008A4D9E" w:rsidP="00AB7BE6">
            <w:pPr>
              <w:jc w:val="both"/>
              <w:rPr>
                <w:rFonts w:cs="Times New Roman"/>
                <w:color w:val="000000" w:themeColor="text1"/>
                <w:sz w:val="24"/>
                <w:szCs w:val="24"/>
                <w:lang w:val="lv-LV"/>
              </w:rPr>
            </w:pPr>
          </w:p>
          <w:p w:rsidR="008A4D9E" w:rsidRPr="00A878E4" w:rsidRDefault="0006585D" w:rsidP="008A4D9E">
            <w:pPr>
              <w:jc w:val="both"/>
              <w:rPr>
                <w:rFonts w:cs="Times New Roman"/>
                <w:bCs/>
                <w:color w:val="000000" w:themeColor="text1"/>
                <w:sz w:val="24"/>
                <w:szCs w:val="24"/>
                <w:lang w:val="lv-LV"/>
              </w:rPr>
            </w:pPr>
            <w:r w:rsidRPr="00A878E4">
              <w:rPr>
                <w:rFonts w:cs="Times New Roman"/>
                <w:bCs/>
                <w:color w:val="000000" w:themeColor="text1"/>
                <w:sz w:val="24"/>
                <w:szCs w:val="24"/>
                <w:lang w:val="lv-LV"/>
              </w:rPr>
              <w:t xml:space="preserve">Nacionālie bruņotie spēki ne vēlāk kā 2 mēnešus pirms plānotajām pretgaisa aizsardzības mācībām informēs </w:t>
            </w:r>
            <w:r w:rsidRPr="00A878E4">
              <w:rPr>
                <w:rFonts w:cs="Times New Roman"/>
                <w:sz w:val="24"/>
                <w:szCs w:val="24"/>
                <w:lang w:val="lv-LV"/>
              </w:rPr>
              <w:t xml:space="preserve">Dabas aizsardzības pārvaldi (turpmāk – DAP), </w:t>
            </w:r>
            <w:r w:rsidR="008A4D9E" w:rsidRPr="00A878E4">
              <w:rPr>
                <w:color w:val="000000" w:themeColor="text1"/>
                <w:sz w:val="24"/>
                <w:szCs w:val="24"/>
                <w:lang w:val="lv-LV"/>
              </w:rPr>
              <w:t xml:space="preserve">Liepājas, Nīcas un Rucavas pašvaldības, kā arī attiecīgos sabiedriskos mēdijus. </w:t>
            </w:r>
            <w:r w:rsidR="008A4D9E" w:rsidRPr="00A878E4">
              <w:rPr>
                <w:rFonts w:cs="Times New Roman"/>
                <w:bCs/>
                <w:color w:val="000000" w:themeColor="text1"/>
                <w:sz w:val="24"/>
                <w:szCs w:val="24"/>
                <w:lang w:val="lv-LV"/>
              </w:rPr>
              <w:t xml:space="preserve">Vismaz 10 dienas pirms plānotajām pretgaisa aizsardzības mācībām pie plānotā poligona pienākošajiem piebraucamajiem ceļiem un tuvumā esošajām atpūtas vietām, NBS izvietos informatīvus stendus par plānoto mācību laiku un </w:t>
            </w:r>
            <w:r w:rsidR="006B414B" w:rsidRPr="00A878E4">
              <w:rPr>
                <w:rFonts w:cs="Times New Roman"/>
                <w:bCs/>
                <w:color w:val="000000" w:themeColor="text1"/>
                <w:sz w:val="24"/>
                <w:szCs w:val="24"/>
                <w:lang w:val="lv-LV"/>
              </w:rPr>
              <w:t>ierobežojamo</w:t>
            </w:r>
            <w:r w:rsidR="008A4D9E" w:rsidRPr="00A878E4">
              <w:rPr>
                <w:rFonts w:cs="Times New Roman"/>
                <w:bCs/>
                <w:color w:val="000000" w:themeColor="text1"/>
                <w:sz w:val="24"/>
                <w:szCs w:val="24"/>
                <w:lang w:val="lv-LV"/>
              </w:rPr>
              <w:t xml:space="preserve"> teritoriju. Pretgaisa aizsardzības mācību laikā plānotā poligona teritorija tiks norobežota un NBS veiks kontroli</w:t>
            </w:r>
            <w:r w:rsidR="006B414B" w:rsidRPr="00A878E4">
              <w:rPr>
                <w:rFonts w:cs="Times New Roman"/>
                <w:bCs/>
                <w:color w:val="000000" w:themeColor="text1"/>
                <w:sz w:val="24"/>
                <w:szCs w:val="24"/>
                <w:lang w:val="lv-LV"/>
              </w:rPr>
              <w:t>, lai nenotiktu</w:t>
            </w:r>
            <w:r w:rsidR="008A4D9E" w:rsidRPr="00A878E4">
              <w:rPr>
                <w:rFonts w:cs="Times New Roman"/>
                <w:bCs/>
                <w:color w:val="000000" w:themeColor="text1"/>
                <w:sz w:val="24"/>
                <w:szCs w:val="24"/>
                <w:lang w:val="lv-LV"/>
              </w:rPr>
              <w:t xml:space="preserve"> nesakcionēt</w:t>
            </w:r>
            <w:r w:rsidR="006B414B" w:rsidRPr="00A878E4">
              <w:rPr>
                <w:rFonts w:cs="Times New Roman"/>
                <w:bCs/>
                <w:color w:val="000000" w:themeColor="text1"/>
                <w:sz w:val="24"/>
                <w:szCs w:val="24"/>
                <w:lang w:val="lv-LV"/>
              </w:rPr>
              <w:t>a</w:t>
            </w:r>
            <w:r w:rsidR="008A4D9E" w:rsidRPr="00A878E4">
              <w:rPr>
                <w:rFonts w:cs="Times New Roman"/>
                <w:bCs/>
                <w:color w:val="000000" w:themeColor="text1"/>
                <w:sz w:val="24"/>
                <w:szCs w:val="24"/>
                <w:lang w:val="lv-LV"/>
              </w:rPr>
              <w:t xml:space="preserve"> ieklušan</w:t>
            </w:r>
            <w:r w:rsidR="006B414B" w:rsidRPr="00A878E4">
              <w:rPr>
                <w:rFonts w:cs="Times New Roman"/>
                <w:bCs/>
                <w:color w:val="000000" w:themeColor="text1"/>
                <w:sz w:val="24"/>
                <w:szCs w:val="24"/>
                <w:lang w:val="lv-LV"/>
              </w:rPr>
              <w:t>a</w:t>
            </w:r>
            <w:r w:rsidR="008A4D9E" w:rsidRPr="00A878E4">
              <w:rPr>
                <w:rFonts w:cs="Times New Roman"/>
                <w:bCs/>
                <w:color w:val="000000" w:themeColor="text1"/>
                <w:sz w:val="24"/>
                <w:szCs w:val="24"/>
                <w:lang w:val="lv-LV"/>
              </w:rPr>
              <w:t xml:space="preserve"> (nodrošinās poligona teritorijas apķēdējumu). </w:t>
            </w:r>
          </w:p>
          <w:p w:rsidR="00AB7BE6" w:rsidRPr="00A878E4" w:rsidRDefault="00AB7BE6" w:rsidP="00224896">
            <w:pPr>
              <w:jc w:val="both"/>
              <w:rPr>
                <w:rFonts w:cs="Times New Roman"/>
                <w:bCs/>
                <w:color w:val="000000" w:themeColor="text1"/>
                <w:sz w:val="24"/>
                <w:szCs w:val="24"/>
                <w:lang w:val="lv-LV"/>
              </w:rPr>
            </w:pPr>
          </w:p>
          <w:p w:rsidR="002E47A4" w:rsidRPr="00A878E4" w:rsidRDefault="002E47A4" w:rsidP="00224896">
            <w:pPr>
              <w:jc w:val="both"/>
              <w:rPr>
                <w:rFonts w:cs="Times New Roman"/>
                <w:bCs/>
                <w:color w:val="000000" w:themeColor="text1"/>
                <w:sz w:val="24"/>
                <w:szCs w:val="24"/>
                <w:lang w:val="lv-LV"/>
              </w:rPr>
            </w:pPr>
          </w:p>
          <w:p w:rsidR="002E47A4" w:rsidRPr="00A878E4" w:rsidRDefault="002E47A4" w:rsidP="002E47A4">
            <w:pPr>
              <w:jc w:val="both"/>
              <w:rPr>
                <w:lang w:val="lv-LV"/>
              </w:rPr>
            </w:pPr>
            <w:r w:rsidRPr="00A878E4">
              <w:rPr>
                <w:rFonts w:cs="Times New Roman"/>
                <w:sz w:val="24"/>
                <w:szCs w:val="24"/>
                <w:lang w:val="lv-LV"/>
              </w:rPr>
              <w:t>Notiekumi tiek papildināti ar jaunu punktu šādā redakcijā: “15.12.4.4. kabeļu elektrolīniju būvniecībai.” Pamatojums: Atbilstoši spēkā esošajiem Ministru kabineta 2011.gada 20.septembra noteikumiem Nr.706 “Dabas parka “Pape” individuālie aizsardzības un izmantošanas noteikumi” 15.12.apakšpunkts dabas lieguma zonā aizliedz veikt darbības, kuru rezultātā tiek mainīta zemes lietošanas kategorija, vienlaikus nosakot izņēmumus. Viens no minētajiem izņēmumiem ir ceļu, inženierkomunikāciju un citu inženierbūvju restaurācija un rekonstrukcija, ja tiek mainīts trases platums un novietojums. Noteikumi neparedz izņēmumu jaunu inženierkomunikāciju būvniecībai. Dabas parka “Pape” teritorijā ir aktuāls jautājums par elektrolīnijas izbūvi starp Papes un Nidas ciemu. Līdz ar to nepieciešams papildināt noteikumus ar punktu, kas izņēmuma gadījumā pieļautu jaunas  elektrolīnijas izbūvi. Ņemot vērā potenciālo elektrolīniju būvniecības ietekmi un aizsargjoslu likumā noteiktās aizsargjoslas gar elektriskajiem tīkliem un tajās noteiktos uzturēšanas nosacījumus, pieļaujama tikai kabeļu elektrolīniju būvniecības, saskaņojot to ar Dabas aizsardzības pārvaldi.</w:t>
            </w:r>
          </w:p>
          <w:p w:rsidR="002E47A4" w:rsidRPr="00A878E4" w:rsidRDefault="002E47A4" w:rsidP="00224896">
            <w:pPr>
              <w:jc w:val="both"/>
              <w:rPr>
                <w:rFonts w:cs="Times New Roman"/>
                <w:bCs/>
                <w:color w:val="000000" w:themeColor="text1"/>
                <w:sz w:val="24"/>
                <w:szCs w:val="24"/>
                <w:lang w:val="lv-LV"/>
              </w:rPr>
            </w:pPr>
          </w:p>
          <w:p w:rsidR="002E47A4" w:rsidRPr="00A878E4" w:rsidRDefault="002E47A4" w:rsidP="002E47A4">
            <w:pPr>
              <w:jc w:val="both"/>
              <w:rPr>
                <w:rFonts w:cs="Times New Roman"/>
                <w:sz w:val="24"/>
                <w:szCs w:val="24"/>
                <w:u w:val="single"/>
                <w:lang w:val="lv-LV"/>
              </w:rPr>
            </w:pPr>
            <w:r w:rsidRPr="00A878E4">
              <w:rPr>
                <w:rFonts w:cs="Times New Roman"/>
                <w:sz w:val="24"/>
                <w:szCs w:val="24"/>
                <w:lang w:val="lv-LV"/>
              </w:rPr>
              <w:t xml:space="preserve">Noteikumu 9.12.apakšpunktu tiek papildināts ar otro teikumu, izsakot apakšpunktu šādā jaunā redakcijā: “9.12. novietot dzīvojamās piekabes, pagaidu un </w:t>
            </w:r>
            <w:r w:rsidRPr="00A878E4">
              <w:rPr>
                <w:rFonts w:cs="Times New Roman"/>
                <w:sz w:val="24"/>
                <w:szCs w:val="24"/>
                <w:lang w:val="lv-LV"/>
              </w:rPr>
              <w:lastRenderedPageBreak/>
              <w:t>saliekamās būves ārpus šim nolūkam paredzētām vietām, saskaņā ar vietējās pašvaldības teritorijas plānojumu speciāli ierīkotām vietām un īpaši norādītām vietām, kā arī pagalmiem. Aizliegums neattiecas uz Papes Ornitoloģiskās stacijas pētījumu un monitoringa nodrošināšanai nepieciešamo konstrukciju, pagaidu un saliekamo būvju izvietošanu dabas parka teritorijā;”. Pamatojums: Darbības programmas “Izaugsme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veicināšana” ietvaros DAP plānojusi darbību “Migrējošo sikspārņu un putnu monitoringa tehniskais nodrošinājums”, kuras ietvaros paredzēta stacionārā murda un ķeramo tīklu Papes Ornitoloģiskajai stacijai iegāde un uzstādīšana.</w:t>
            </w:r>
          </w:p>
          <w:p w:rsidR="00B91A1C" w:rsidRPr="00A878E4" w:rsidRDefault="00B91A1C" w:rsidP="00E71696">
            <w:pPr>
              <w:jc w:val="both"/>
              <w:rPr>
                <w:rFonts w:cs="Times New Roman"/>
                <w:sz w:val="24"/>
                <w:szCs w:val="24"/>
                <w:lang w:val="lv-LV"/>
              </w:rPr>
            </w:pPr>
          </w:p>
        </w:tc>
      </w:tr>
      <w:tr w:rsidR="005B69D1" w:rsidRPr="00A878E4" w:rsidTr="005B69D1">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82531E" w:rsidRDefault="005B69D1" w:rsidP="005B69D1">
            <w:pPr>
              <w:spacing w:before="100" w:beforeAutospacing="1" w:after="100" w:afterAutospacing="1" w:line="360" w:lineRule="auto"/>
              <w:rPr>
                <w:rFonts w:cs="Times New Roman"/>
                <w:color w:val="414142"/>
                <w:sz w:val="24"/>
                <w:szCs w:val="24"/>
                <w:lang w:val="lv-LV" w:eastAsia="lv-LV" w:bidi="ar-SA"/>
              </w:rPr>
            </w:pPr>
            <w:r w:rsidRPr="0082531E">
              <w:rPr>
                <w:rFonts w:cs="Times New Roman"/>
                <w:color w:val="414142"/>
                <w:sz w:val="24"/>
                <w:szCs w:val="24"/>
                <w:lang w:val="lv-LV" w:eastAsia="lv-LV" w:bidi="ar-SA"/>
              </w:rPr>
              <w:lastRenderedPageBreak/>
              <w:t>3.</w:t>
            </w:r>
          </w:p>
        </w:tc>
        <w:tc>
          <w:tcPr>
            <w:tcW w:w="1528" w:type="pct"/>
            <w:tcBorders>
              <w:top w:val="outset" w:sz="6" w:space="0" w:color="auto"/>
              <w:left w:val="outset" w:sz="6" w:space="0" w:color="auto"/>
              <w:bottom w:val="outset" w:sz="6" w:space="0" w:color="auto"/>
              <w:right w:val="outset" w:sz="6" w:space="0" w:color="auto"/>
            </w:tcBorders>
            <w:hideMark/>
          </w:tcPr>
          <w:p w:rsidR="005B69D1" w:rsidRPr="0082531E" w:rsidRDefault="005B69D1" w:rsidP="005B69D1">
            <w:pPr>
              <w:rPr>
                <w:rFonts w:cs="Times New Roman"/>
                <w:color w:val="414142"/>
                <w:sz w:val="24"/>
                <w:szCs w:val="24"/>
                <w:lang w:val="lv-LV" w:eastAsia="lv-LV" w:bidi="ar-SA"/>
              </w:rPr>
            </w:pPr>
            <w:r w:rsidRPr="0082531E">
              <w:rPr>
                <w:rFonts w:cs="Times New Roman"/>
                <w:color w:val="414142"/>
                <w:sz w:val="24"/>
                <w:szCs w:val="24"/>
                <w:lang w:val="lv-LV" w:eastAsia="lv-LV" w:bidi="ar-SA"/>
              </w:rPr>
              <w:t>Projekta izstrādē iesaistītās institūcijas</w:t>
            </w:r>
          </w:p>
        </w:tc>
        <w:tc>
          <w:tcPr>
            <w:tcW w:w="3155" w:type="pct"/>
            <w:tcBorders>
              <w:top w:val="outset" w:sz="6" w:space="0" w:color="auto"/>
              <w:left w:val="outset" w:sz="6" w:space="0" w:color="auto"/>
              <w:bottom w:val="outset" w:sz="6" w:space="0" w:color="auto"/>
              <w:right w:val="outset" w:sz="6" w:space="0" w:color="auto"/>
            </w:tcBorders>
            <w:hideMark/>
          </w:tcPr>
          <w:p w:rsidR="00BC5A82" w:rsidRDefault="00BC5A82" w:rsidP="00BC5A82">
            <w:pPr>
              <w:jc w:val="both"/>
              <w:outlineLvl w:val="0"/>
              <w:rPr>
                <w:rFonts w:cs="Times New Roman"/>
                <w:sz w:val="24"/>
                <w:szCs w:val="24"/>
                <w:lang w:val="lv-LV"/>
              </w:rPr>
            </w:pPr>
            <w:r w:rsidRPr="0082531E">
              <w:rPr>
                <w:rFonts w:cs="Times New Roman"/>
                <w:iCs/>
                <w:sz w:val="24"/>
                <w:szCs w:val="24"/>
                <w:lang w:val="lv-LV"/>
              </w:rPr>
              <w:t xml:space="preserve">Aizsardzības ministrija, Nacionālie bruņotie spēki, Valsts aizsardzības militāro objektu un iepirkumu centrs, </w:t>
            </w:r>
            <w:r w:rsidRPr="0082531E">
              <w:rPr>
                <w:rFonts w:cs="Times New Roman"/>
                <w:sz w:val="24"/>
                <w:szCs w:val="24"/>
                <w:lang w:val="lv-LV"/>
              </w:rPr>
              <w:t>Vides aizsardzības un reģionālās attīstības ministrija, Dabas aizsardzības pārvalde, Valsts vides dienests</w:t>
            </w:r>
            <w:r w:rsidR="00582698">
              <w:rPr>
                <w:rFonts w:cs="Times New Roman"/>
                <w:sz w:val="24"/>
                <w:szCs w:val="24"/>
                <w:lang w:val="lv-LV"/>
              </w:rPr>
              <w:t>.</w:t>
            </w:r>
          </w:p>
          <w:p w:rsidR="00582698" w:rsidRDefault="00582698" w:rsidP="00BC5A82">
            <w:pPr>
              <w:jc w:val="both"/>
              <w:outlineLvl w:val="0"/>
              <w:rPr>
                <w:rFonts w:cs="Times New Roman"/>
                <w:sz w:val="24"/>
                <w:szCs w:val="24"/>
                <w:lang w:val="lv-LV"/>
              </w:rPr>
            </w:pPr>
          </w:p>
          <w:p w:rsidR="000A316C" w:rsidRPr="003E5CC7" w:rsidRDefault="002C70B1" w:rsidP="000A316C">
            <w:pPr>
              <w:jc w:val="both"/>
              <w:rPr>
                <w:color w:val="000000"/>
                <w:sz w:val="24"/>
                <w:szCs w:val="24"/>
                <w:lang w:val="lv-LV"/>
              </w:rPr>
            </w:pPr>
            <w:r w:rsidRPr="002C70B1">
              <w:rPr>
                <w:rFonts w:cs="Times New Roman"/>
                <w:bCs/>
                <w:color w:val="000000" w:themeColor="text1"/>
                <w:kern w:val="36"/>
                <w:sz w:val="24"/>
                <w:szCs w:val="24"/>
                <w:lang w:val="lv-LV"/>
              </w:rPr>
              <w:t xml:space="preserve">Projekts </w:t>
            </w:r>
            <w:r w:rsidR="00582698" w:rsidRPr="002C70B1">
              <w:rPr>
                <w:rFonts w:cs="Times New Roman"/>
                <w:bCs/>
                <w:color w:val="000000" w:themeColor="text1"/>
                <w:kern w:val="36"/>
                <w:sz w:val="24"/>
                <w:szCs w:val="24"/>
                <w:lang w:val="lv-LV"/>
              </w:rPr>
              <w:t xml:space="preserve">tika izskatīts </w:t>
            </w:r>
            <w:r w:rsidRPr="002C70B1">
              <w:rPr>
                <w:rFonts w:cs="Times New Roman"/>
                <w:bCs/>
                <w:color w:val="000000" w:themeColor="text1"/>
                <w:kern w:val="36"/>
                <w:sz w:val="24"/>
                <w:szCs w:val="24"/>
                <w:lang w:val="lv-LV"/>
              </w:rPr>
              <w:t xml:space="preserve">un konceptuāli </w:t>
            </w:r>
            <w:r w:rsidR="000A316C">
              <w:rPr>
                <w:rFonts w:cs="Times New Roman"/>
                <w:bCs/>
                <w:color w:val="000000" w:themeColor="text1"/>
                <w:kern w:val="36"/>
                <w:sz w:val="24"/>
                <w:szCs w:val="24"/>
                <w:lang w:val="lv-LV"/>
              </w:rPr>
              <w:t xml:space="preserve">atbalstīts </w:t>
            </w:r>
            <w:r w:rsidR="000A316C" w:rsidRPr="003E5CC7">
              <w:rPr>
                <w:color w:val="000000"/>
                <w:sz w:val="24"/>
                <w:szCs w:val="24"/>
                <w:lang w:val="lv-LV"/>
              </w:rPr>
              <w:t>Dabas parka “Pape” konsultatīvās padomes sēdes pirm</w:t>
            </w:r>
            <w:r w:rsidR="000A316C">
              <w:rPr>
                <w:color w:val="000000"/>
                <w:sz w:val="24"/>
                <w:szCs w:val="24"/>
                <w:lang w:val="lv-LV"/>
              </w:rPr>
              <w:t>ajā</w:t>
            </w:r>
            <w:r w:rsidR="000A316C" w:rsidRPr="003E5CC7">
              <w:rPr>
                <w:color w:val="000000"/>
                <w:sz w:val="24"/>
                <w:szCs w:val="24"/>
                <w:lang w:val="lv-LV"/>
              </w:rPr>
              <w:t xml:space="preserve"> sanāksmē  2017.gada 27.jūlijā (protokols Nr.1.12/1/2017-P)</w:t>
            </w:r>
            <w:r w:rsidR="000A316C">
              <w:rPr>
                <w:color w:val="000000"/>
                <w:sz w:val="24"/>
                <w:szCs w:val="24"/>
                <w:lang w:val="lv-LV"/>
              </w:rPr>
              <w:t>.</w:t>
            </w:r>
          </w:p>
          <w:p w:rsidR="005B69D1" w:rsidRPr="0082531E" w:rsidRDefault="005B69D1" w:rsidP="002C70B1">
            <w:pPr>
              <w:jc w:val="both"/>
              <w:outlineLvl w:val="0"/>
              <w:rPr>
                <w:rFonts w:cs="Times New Roman"/>
                <w:sz w:val="24"/>
                <w:szCs w:val="24"/>
                <w:lang w:val="lv-LV" w:eastAsia="lv-LV" w:bidi="ar-SA"/>
              </w:rPr>
            </w:pPr>
          </w:p>
        </w:tc>
      </w:tr>
      <w:tr w:rsidR="005B69D1" w:rsidRPr="0082531E" w:rsidTr="005B69D1">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82531E" w:rsidRDefault="005B69D1" w:rsidP="005B69D1">
            <w:pPr>
              <w:spacing w:before="100" w:beforeAutospacing="1" w:after="100" w:afterAutospacing="1" w:line="360" w:lineRule="auto"/>
              <w:rPr>
                <w:rFonts w:cs="Times New Roman"/>
                <w:color w:val="414142"/>
                <w:sz w:val="24"/>
                <w:szCs w:val="24"/>
                <w:lang w:val="lv-LV" w:eastAsia="lv-LV" w:bidi="ar-SA"/>
              </w:rPr>
            </w:pPr>
            <w:r w:rsidRPr="0082531E">
              <w:rPr>
                <w:rFonts w:cs="Times New Roman"/>
                <w:color w:val="414142"/>
                <w:sz w:val="24"/>
                <w:szCs w:val="24"/>
                <w:lang w:val="lv-LV" w:eastAsia="lv-LV" w:bidi="ar-SA"/>
              </w:rPr>
              <w:t>4.</w:t>
            </w:r>
          </w:p>
        </w:tc>
        <w:tc>
          <w:tcPr>
            <w:tcW w:w="1528" w:type="pct"/>
            <w:tcBorders>
              <w:top w:val="outset" w:sz="6" w:space="0" w:color="auto"/>
              <w:left w:val="outset" w:sz="6" w:space="0" w:color="auto"/>
              <w:bottom w:val="outset" w:sz="6" w:space="0" w:color="auto"/>
              <w:right w:val="outset" w:sz="6" w:space="0" w:color="auto"/>
            </w:tcBorders>
            <w:hideMark/>
          </w:tcPr>
          <w:p w:rsidR="005B69D1" w:rsidRPr="0082531E" w:rsidRDefault="005B69D1" w:rsidP="005B69D1">
            <w:pPr>
              <w:rPr>
                <w:rFonts w:cs="Times New Roman"/>
                <w:color w:val="414142"/>
                <w:sz w:val="24"/>
                <w:szCs w:val="24"/>
                <w:lang w:val="lv-LV" w:eastAsia="lv-LV" w:bidi="ar-SA"/>
              </w:rPr>
            </w:pPr>
            <w:r w:rsidRPr="0082531E">
              <w:rPr>
                <w:rFonts w:cs="Times New Roman"/>
                <w:color w:val="414142"/>
                <w:sz w:val="24"/>
                <w:szCs w:val="24"/>
                <w:lang w:val="lv-LV" w:eastAsia="lv-LV" w:bidi="ar-SA"/>
              </w:rPr>
              <w:t>Cita informācija</w:t>
            </w:r>
          </w:p>
        </w:tc>
        <w:tc>
          <w:tcPr>
            <w:tcW w:w="3155" w:type="pct"/>
            <w:tcBorders>
              <w:top w:val="outset" w:sz="6" w:space="0" w:color="auto"/>
              <w:left w:val="outset" w:sz="6" w:space="0" w:color="auto"/>
              <w:bottom w:val="outset" w:sz="6" w:space="0" w:color="auto"/>
              <w:right w:val="outset" w:sz="6" w:space="0" w:color="auto"/>
            </w:tcBorders>
            <w:hideMark/>
          </w:tcPr>
          <w:p w:rsidR="005B69D1" w:rsidRPr="0082531E" w:rsidRDefault="0025758E" w:rsidP="005F36C1">
            <w:pPr>
              <w:jc w:val="both"/>
              <w:rPr>
                <w:rFonts w:cs="Times New Roman"/>
                <w:sz w:val="24"/>
                <w:szCs w:val="24"/>
                <w:lang w:val="lv-LV" w:eastAsia="lv-LV" w:bidi="ar-SA"/>
              </w:rPr>
            </w:pPr>
            <w:r w:rsidRPr="0082531E">
              <w:rPr>
                <w:rFonts w:cs="Times New Roman"/>
                <w:sz w:val="24"/>
                <w:szCs w:val="24"/>
                <w:lang w:val="lv-LV" w:eastAsia="lv-LV" w:bidi="ar-SA"/>
              </w:rPr>
              <w:t xml:space="preserve">Projektā paredzētie </w:t>
            </w:r>
            <w:r w:rsidR="00C17278" w:rsidRPr="0082531E">
              <w:rPr>
                <w:rFonts w:cs="Times New Roman"/>
                <w:sz w:val="24"/>
                <w:szCs w:val="24"/>
                <w:lang w:val="lv-LV" w:eastAsia="lv-LV"/>
              </w:rPr>
              <w:t xml:space="preserve">uzdevumi </w:t>
            </w:r>
            <w:r w:rsidR="00C17278" w:rsidRPr="0082531E">
              <w:rPr>
                <w:rFonts w:cs="Times New Roman"/>
                <w:sz w:val="24"/>
                <w:szCs w:val="24"/>
                <w:lang w:val="lv-LV" w:eastAsia="lv-LV" w:bidi="ar-SA"/>
              </w:rPr>
              <w:t>tiks īstenoti Nacionālo bruņoto spēku ikgadējā budžeta ietvaros (</w:t>
            </w:r>
            <w:r w:rsidR="00224896" w:rsidRPr="0082531E">
              <w:rPr>
                <w:sz w:val="24"/>
                <w:szCs w:val="24"/>
                <w:lang w:val="lv-LV"/>
              </w:rPr>
              <w:t>a</w:t>
            </w:r>
            <w:r w:rsidR="00C17278" w:rsidRPr="0082531E">
              <w:rPr>
                <w:sz w:val="24"/>
                <w:szCs w:val="24"/>
                <w:lang w:val="lv-LV"/>
              </w:rPr>
              <w:t>pakšprogrammu 22.10.00. „Starptautisko operāciju un Nacionālo bruņoto spēku personālsastāva centralizētais atalgojums” un 22.12.00. „Nacionālo bruņoto spēku uzturēšana” ietvaros)</w:t>
            </w:r>
            <w:r w:rsidR="00C17278" w:rsidRPr="0082531E">
              <w:rPr>
                <w:rFonts w:cs="Times New Roman"/>
                <w:sz w:val="24"/>
                <w:szCs w:val="24"/>
                <w:lang w:val="lv-LV" w:eastAsia="lv-LV" w:bidi="ar-SA"/>
              </w:rPr>
              <w:t xml:space="preserve">. </w:t>
            </w:r>
          </w:p>
          <w:p w:rsidR="000C6E06" w:rsidRPr="0082531E" w:rsidRDefault="000C6E06" w:rsidP="005F36C1">
            <w:pPr>
              <w:jc w:val="both"/>
              <w:rPr>
                <w:rFonts w:cs="Times New Roman"/>
                <w:sz w:val="24"/>
                <w:szCs w:val="24"/>
                <w:lang w:val="lv-LV" w:eastAsia="lv-LV" w:bidi="ar-SA"/>
              </w:rPr>
            </w:pPr>
          </w:p>
          <w:p w:rsidR="0056042B" w:rsidRPr="0082531E" w:rsidRDefault="0056042B" w:rsidP="0056042B">
            <w:pPr>
              <w:pStyle w:val="tv2132"/>
              <w:spacing w:line="240" w:lineRule="auto"/>
              <w:ind w:firstLine="0"/>
              <w:jc w:val="both"/>
              <w:rPr>
                <w:sz w:val="24"/>
                <w:szCs w:val="24"/>
              </w:rPr>
            </w:pPr>
          </w:p>
        </w:tc>
      </w:tr>
    </w:tbl>
    <w:p w:rsidR="005B69D1" w:rsidRPr="0082531E" w:rsidRDefault="005B69D1" w:rsidP="005B69D1">
      <w:pPr>
        <w:rPr>
          <w:rFonts w:cs="Times New Roman"/>
          <w:color w:val="414142"/>
          <w:sz w:val="24"/>
          <w:szCs w:val="24"/>
          <w:lang w:val="lv-LV" w:eastAsia="lv-LV" w:bidi="ar-SA"/>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4"/>
        <w:gridCol w:w="2688"/>
        <w:gridCol w:w="5550"/>
      </w:tblGrid>
      <w:tr w:rsidR="00465F14" w:rsidRPr="00A878E4" w:rsidTr="008823A4">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65F14" w:rsidRPr="0082531E" w:rsidRDefault="00465F14" w:rsidP="008823A4">
            <w:pPr>
              <w:rPr>
                <w:rFonts w:cs="Times New Roman"/>
                <w:b/>
                <w:bCs/>
                <w:sz w:val="24"/>
                <w:szCs w:val="24"/>
                <w:lang w:val="lv-LV"/>
              </w:rPr>
            </w:pPr>
            <w:r w:rsidRPr="0082531E">
              <w:rPr>
                <w:rFonts w:cs="Times New Roman"/>
                <w:b/>
                <w:bCs/>
                <w:sz w:val="24"/>
                <w:szCs w:val="24"/>
                <w:lang w:val="lv-LV"/>
              </w:rPr>
              <w:t>II. Tiesību akta projekta ietekme uz sabiedrību, tautsaimniecības attīstību un administratīvo slogu</w:t>
            </w:r>
          </w:p>
        </w:tc>
      </w:tr>
      <w:tr w:rsidR="00465F14" w:rsidRPr="00A878E4" w:rsidTr="008823A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65F14" w:rsidRPr="0082531E" w:rsidRDefault="00465F14" w:rsidP="008823A4">
            <w:pPr>
              <w:rPr>
                <w:rFonts w:cs="Times New Roman"/>
                <w:sz w:val="24"/>
                <w:szCs w:val="24"/>
                <w:lang w:val="lv-LV"/>
              </w:rPr>
            </w:pPr>
            <w:r w:rsidRPr="0082531E">
              <w:rPr>
                <w:rFonts w:cs="Times New Roman"/>
                <w:sz w:val="24"/>
                <w:szCs w:val="24"/>
                <w:lang w:val="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65F14" w:rsidRPr="0082531E" w:rsidRDefault="00465F14" w:rsidP="008823A4">
            <w:pPr>
              <w:rPr>
                <w:rFonts w:cs="Times New Roman"/>
                <w:sz w:val="24"/>
                <w:szCs w:val="24"/>
                <w:lang w:val="lv-LV"/>
              </w:rPr>
            </w:pPr>
            <w:r w:rsidRPr="0082531E">
              <w:rPr>
                <w:rFonts w:cs="Times New Roman"/>
                <w:sz w:val="24"/>
                <w:szCs w:val="24"/>
                <w:lang w:val="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65F14" w:rsidRPr="0082531E" w:rsidRDefault="00465F14" w:rsidP="008823A4">
            <w:pPr>
              <w:jc w:val="both"/>
              <w:rPr>
                <w:rFonts w:cs="Times New Roman"/>
                <w:i/>
                <w:iCs/>
                <w:sz w:val="24"/>
                <w:szCs w:val="24"/>
                <w:lang w:val="lv-LV"/>
              </w:rPr>
            </w:pPr>
            <w:r w:rsidRPr="0082531E">
              <w:rPr>
                <w:rFonts w:cs="Times New Roman"/>
                <w:iCs/>
                <w:sz w:val="24"/>
                <w:szCs w:val="24"/>
                <w:lang w:val="lv-LV"/>
              </w:rPr>
              <w:t>Informācija par projekta skarto zemes īpašnieku skaitu atsevišķi netiek apkopota un uzkrāta.</w:t>
            </w:r>
            <w:r w:rsidRPr="0082531E">
              <w:rPr>
                <w:rFonts w:cs="Times New Roman"/>
                <w:i/>
                <w:iCs/>
                <w:sz w:val="24"/>
                <w:szCs w:val="24"/>
                <w:lang w:val="lv-LV"/>
              </w:rPr>
              <w:t xml:space="preserve"> </w:t>
            </w:r>
          </w:p>
          <w:p w:rsidR="00465F14" w:rsidRPr="0082531E" w:rsidRDefault="00465F14" w:rsidP="008823A4">
            <w:pPr>
              <w:jc w:val="both"/>
              <w:rPr>
                <w:rFonts w:cs="Times New Roman"/>
                <w:sz w:val="24"/>
                <w:szCs w:val="24"/>
                <w:lang w:val="lv-LV"/>
              </w:rPr>
            </w:pPr>
          </w:p>
          <w:p w:rsidR="00465F14" w:rsidRPr="0082531E" w:rsidRDefault="00465F14" w:rsidP="008823A4">
            <w:pPr>
              <w:jc w:val="both"/>
              <w:rPr>
                <w:rFonts w:cs="Times New Roman"/>
                <w:iCs/>
                <w:sz w:val="24"/>
                <w:szCs w:val="24"/>
                <w:lang w:val="lv-LV"/>
              </w:rPr>
            </w:pPr>
            <w:r w:rsidRPr="0082531E">
              <w:rPr>
                <w:rFonts w:cs="Times New Roman"/>
                <w:iCs/>
                <w:sz w:val="24"/>
                <w:szCs w:val="24"/>
                <w:lang w:val="lv-LV"/>
              </w:rPr>
              <w:t xml:space="preserve">Indivīds, kura tiesības ir aizskartas ar speciālo nosacījumu noteikšanu, var sūdzēties tiesā. </w:t>
            </w:r>
          </w:p>
          <w:p w:rsidR="00465F14" w:rsidRPr="0082531E" w:rsidRDefault="00465F14" w:rsidP="008823A4">
            <w:pPr>
              <w:jc w:val="both"/>
              <w:rPr>
                <w:rFonts w:cs="Times New Roman"/>
                <w:iCs/>
                <w:sz w:val="24"/>
                <w:szCs w:val="24"/>
                <w:lang w:val="lv-LV"/>
              </w:rPr>
            </w:pPr>
          </w:p>
        </w:tc>
      </w:tr>
      <w:tr w:rsidR="00465F14" w:rsidRPr="00A878E4" w:rsidTr="008823A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65F14" w:rsidRPr="0082531E" w:rsidRDefault="00465F14" w:rsidP="008823A4">
            <w:pPr>
              <w:rPr>
                <w:rFonts w:cs="Times New Roman"/>
                <w:sz w:val="24"/>
                <w:szCs w:val="24"/>
                <w:lang w:val="lv-LV"/>
              </w:rPr>
            </w:pPr>
            <w:r w:rsidRPr="0082531E">
              <w:rPr>
                <w:rFonts w:cs="Times New Roman"/>
                <w:sz w:val="24"/>
                <w:szCs w:val="24"/>
                <w:lang w:val="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465F14" w:rsidRPr="0082531E" w:rsidRDefault="00465F14" w:rsidP="008823A4">
            <w:pPr>
              <w:rPr>
                <w:rFonts w:cs="Times New Roman"/>
                <w:sz w:val="24"/>
                <w:szCs w:val="24"/>
                <w:lang w:val="lv-LV"/>
              </w:rPr>
            </w:pPr>
            <w:r w:rsidRPr="0082531E">
              <w:rPr>
                <w:rFonts w:cs="Times New Roman"/>
                <w:sz w:val="24"/>
                <w:szCs w:val="24"/>
                <w:lang w:val="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65F14" w:rsidRPr="0082531E" w:rsidRDefault="00465F14" w:rsidP="008823A4">
            <w:pPr>
              <w:jc w:val="both"/>
              <w:rPr>
                <w:rFonts w:cs="Times New Roman"/>
                <w:sz w:val="24"/>
                <w:szCs w:val="24"/>
                <w:lang w:val="lv-LV"/>
              </w:rPr>
            </w:pPr>
            <w:r w:rsidRPr="0082531E">
              <w:rPr>
                <w:rFonts w:cs="Times New Roman"/>
                <w:sz w:val="24"/>
                <w:szCs w:val="24"/>
                <w:lang w:val="lv-LV"/>
              </w:rPr>
              <w:t>Mācību loģistikā tiks izmantota Liepājas osta un lidosta.</w:t>
            </w:r>
          </w:p>
          <w:p w:rsidR="00465F14" w:rsidRPr="0082531E" w:rsidRDefault="00465F14" w:rsidP="008823A4">
            <w:pPr>
              <w:jc w:val="both"/>
              <w:rPr>
                <w:rFonts w:cs="Times New Roman"/>
                <w:sz w:val="24"/>
                <w:szCs w:val="24"/>
                <w:lang w:val="lv-LV"/>
              </w:rPr>
            </w:pPr>
          </w:p>
          <w:p w:rsidR="00465F14" w:rsidRPr="0082531E" w:rsidRDefault="00465F14" w:rsidP="008823A4">
            <w:pPr>
              <w:jc w:val="both"/>
              <w:rPr>
                <w:rFonts w:cs="Times New Roman"/>
                <w:sz w:val="24"/>
                <w:szCs w:val="24"/>
                <w:lang w:val="lv-LV"/>
              </w:rPr>
            </w:pPr>
            <w:r w:rsidRPr="0082531E">
              <w:rPr>
                <w:rFonts w:cs="Times New Roman"/>
                <w:sz w:val="24"/>
                <w:szCs w:val="24"/>
                <w:lang w:val="lv-LV"/>
              </w:rPr>
              <w:t>Ārvalstu mācību dalībnieki izmantos Liepājas (un iespējams Rucavas un Nīcas novadu) tūrisma un ēdināšanas infrastruktūru.</w:t>
            </w:r>
          </w:p>
          <w:p w:rsidR="00465F14" w:rsidRPr="0082531E" w:rsidRDefault="00465F14" w:rsidP="008823A4">
            <w:pPr>
              <w:jc w:val="both"/>
              <w:rPr>
                <w:rFonts w:cs="Times New Roman"/>
                <w:sz w:val="24"/>
                <w:szCs w:val="24"/>
                <w:lang w:val="lv-LV"/>
              </w:rPr>
            </w:pPr>
          </w:p>
          <w:p w:rsidR="00465F14" w:rsidRPr="0082531E" w:rsidRDefault="00465F14" w:rsidP="008823A4">
            <w:pPr>
              <w:jc w:val="both"/>
              <w:rPr>
                <w:rFonts w:cs="Times New Roman"/>
                <w:color w:val="FF0000"/>
                <w:sz w:val="24"/>
                <w:szCs w:val="24"/>
                <w:lang w:val="lv-LV"/>
              </w:rPr>
            </w:pPr>
            <w:r w:rsidRPr="0082531E">
              <w:rPr>
                <w:rFonts w:cs="Times New Roman"/>
                <w:sz w:val="24"/>
                <w:szCs w:val="24"/>
                <w:lang w:val="lv-LV"/>
              </w:rPr>
              <w:t>Iespējams nākotnē Aizsardzības ministrijas līdzekļi tiks izmantoti servitūtu ceļu uzturēšanai (lai nacionālo bruņoto spēku tehnika varētu piebraukt šaušanas pozīcijai).</w:t>
            </w:r>
          </w:p>
        </w:tc>
      </w:tr>
      <w:tr w:rsidR="00465F14" w:rsidRPr="0082531E" w:rsidTr="008823A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65F14" w:rsidRPr="0082531E" w:rsidRDefault="00465F14" w:rsidP="008823A4">
            <w:pPr>
              <w:rPr>
                <w:rFonts w:cs="Times New Roman"/>
                <w:sz w:val="24"/>
                <w:szCs w:val="24"/>
                <w:lang w:val="lv-LV"/>
              </w:rPr>
            </w:pPr>
            <w:r w:rsidRPr="0082531E">
              <w:rPr>
                <w:rFonts w:cs="Times New Roman"/>
                <w:sz w:val="24"/>
                <w:szCs w:val="24"/>
                <w:lang w:val="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65F14" w:rsidRPr="0082531E" w:rsidRDefault="00465F14" w:rsidP="008823A4">
            <w:pPr>
              <w:rPr>
                <w:rFonts w:cs="Times New Roman"/>
                <w:sz w:val="24"/>
                <w:szCs w:val="24"/>
                <w:lang w:val="lv-LV"/>
              </w:rPr>
            </w:pPr>
            <w:r w:rsidRPr="0082531E">
              <w:rPr>
                <w:rFonts w:cs="Times New Roman"/>
                <w:sz w:val="24"/>
                <w:szCs w:val="24"/>
                <w:lang w:val="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65F14" w:rsidRPr="0082531E" w:rsidRDefault="00465F14" w:rsidP="008823A4">
            <w:pPr>
              <w:rPr>
                <w:rFonts w:cs="Times New Roman"/>
                <w:sz w:val="24"/>
                <w:szCs w:val="24"/>
                <w:lang w:val="lv-LV"/>
              </w:rPr>
            </w:pPr>
            <w:r w:rsidRPr="0082531E">
              <w:rPr>
                <w:rFonts w:cs="Times New Roman"/>
                <w:sz w:val="24"/>
                <w:szCs w:val="24"/>
                <w:lang w:val="lv-LV"/>
              </w:rPr>
              <w:t xml:space="preserve">Nav attiecināms </w:t>
            </w:r>
          </w:p>
        </w:tc>
      </w:tr>
      <w:tr w:rsidR="00465F14" w:rsidRPr="0082531E" w:rsidTr="008823A4">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65F14" w:rsidRPr="0082531E" w:rsidRDefault="00465F14" w:rsidP="008823A4">
            <w:pPr>
              <w:rPr>
                <w:rFonts w:cs="Times New Roman"/>
                <w:sz w:val="24"/>
                <w:szCs w:val="24"/>
                <w:lang w:val="lv-LV"/>
              </w:rPr>
            </w:pPr>
            <w:r w:rsidRPr="0082531E">
              <w:rPr>
                <w:rFonts w:cs="Times New Roman"/>
                <w:sz w:val="24"/>
                <w:szCs w:val="24"/>
                <w:lang w:val="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65F14" w:rsidRPr="0082531E" w:rsidRDefault="00465F14" w:rsidP="008823A4">
            <w:pPr>
              <w:rPr>
                <w:rFonts w:cs="Times New Roman"/>
                <w:sz w:val="24"/>
                <w:szCs w:val="24"/>
                <w:lang w:val="lv-LV"/>
              </w:rPr>
            </w:pPr>
            <w:r w:rsidRPr="0082531E">
              <w:rPr>
                <w:rFonts w:cs="Times New Roman"/>
                <w:sz w:val="24"/>
                <w:szCs w:val="24"/>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65F14" w:rsidRPr="0082531E" w:rsidRDefault="00465F14" w:rsidP="008823A4">
            <w:pPr>
              <w:jc w:val="both"/>
              <w:rPr>
                <w:rFonts w:cs="Times New Roman"/>
                <w:sz w:val="24"/>
                <w:szCs w:val="24"/>
                <w:lang w:val="lv-LV"/>
              </w:rPr>
            </w:pPr>
            <w:r w:rsidRPr="0082531E">
              <w:rPr>
                <w:rFonts w:cs="Times New Roman"/>
                <w:sz w:val="24"/>
                <w:szCs w:val="24"/>
                <w:lang w:val="lv-LV"/>
              </w:rPr>
              <w:t xml:space="preserve">Nav attiecināms </w:t>
            </w:r>
          </w:p>
          <w:p w:rsidR="00465F14" w:rsidRPr="0082531E" w:rsidRDefault="00465F14" w:rsidP="008823A4">
            <w:pPr>
              <w:jc w:val="both"/>
              <w:rPr>
                <w:rFonts w:ascii="Calibri" w:hAnsi="Calibri"/>
                <w:i/>
                <w:iCs/>
                <w:color w:val="1F497D"/>
                <w:sz w:val="22"/>
                <w:szCs w:val="22"/>
                <w:lang w:val="lv-LV"/>
              </w:rPr>
            </w:pPr>
          </w:p>
        </w:tc>
      </w:tr>
    </w:tbl>
    <w:p w:rsidR="00465F14" w:rsidRPr="0082531E" w:rsidRDefault="00465F14" w:rsidP="005B69D1">
      <w:pPr>
        <w:rPr>
          <w:rFonts w:cs="Times New Roman"/>
          <w:color w:val="414142"/>
          <w:sz w:val="24"/>
          <w:szCs w:val="24"/>
          <w:lang w:val="lv-LV" w:eastAsia="lv-LV" w:bidi="ar-SA"/>
        </w:rPr>
      </w:pPr>
    </w:p>
    <w:p w:rsidR="00465F14" w:rsidRPr="0082531E" w:rsidRDefault="00465F14" w:rsidP="005B69D1">
      <w:pPr>
        <w:rPr>
          <w:rFonts w:cs="Times New Roman"/>
          <w:color w:val="414142"/>
          <w:sz w:val="24"/>
          <w:szCs w:val="24"/>
          <w:lang w:val="lv-LV" w:eastAsia="lv-LV" w:bidi="ar-SA"/>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3"/>
        <w:gridCol w:w="2515"/>
        <w:gridCol w:w="5724"/>
      </w:tblGrid>
      <w:tr w:rsidR="00BC5A82" w:rsidRPr="00A878E4" w:rsidTr="0011135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C5A82" w:rsidRPr="0082531E" w:rsidRDefault="00BC5A82" w:rsidP="00111359">
            <w:pPr>
              <w:rPr>
                <w:rFonts w:cs="Times New Roman"/>
                <w:b/>
                <w:bCs/>
                <w:sz w:val="24"/>
                <w:szCs w:val="24"/>
                <w:lang w:val="lv-LV"/>
              </w:rPr>
            </w:pPr>
            <w:r w:rsidRPr="0082531E">
              <w:rPr>
                <w:rFonts w:cs="Times New Roman"/>
                <w:b/>
                <w:bCs/>
                <w:sz w:val="24"/>
                <w:szCs w:val="24"/>
                <w:lang w:val="lv-LV"/>
              </w:rPr>
              <w:t>IV. Tiesību akta projekta ietekme uz spēkā esošo tiesību normu sistēmu</w:t>
            </w:r>
          </w:p>
        </w:tc>
      </w:tr>
      <w:tr w:rsidR="00BC5A82" w:rsidRPr="0082531E" w:rsidTr="00111359">
        <w:tc>
          <w:tcPr>
            <w:tcW w:w="250" w:type="pct"/>
            <w:tcBorders>
              <w:top w:val="outset" w:sz="6" w:space="0" w:color="414142"/>
              <w:left w:val="outset" w:sz="6" w:space="0" w:color="414142"/>
              <w:bottom w:val="outset" w:sz="6" w:space="0" w:color="414142"/>
              <w:right w:val="outset" w:sz="6" w:space="0" w:color="414142"/>
            </w:tcBorders>
            <w:hideMark/>
          </w:tcPr>
          <w:p w:rsidR="00BC5A82" w:rsidRPr="0082531E" w:rsidRDefault="00BC5A82" w:rsidP="00111359">
            <w:pPr>
              <w:rPr>
                <w:rFonts w:cs="Times New Roman"/>
                <w:sz w:val="24"/>
                <w:szCs w:val="24"/>
                <w:lang w:val="lv-LV"/>
              </w:rPr>
            </w:pPr>
            <w:r w:rsidRPr="0082531E">
              <w:rPr>
                <w:rFonts w:cs="Times New Roman"/>
                <w:sz w:val="24"/>
                <w:szCs w:val="24"/>
                <w:lang w:val="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BC5A82" w:rsidRPr="0082531E" w:rsidRDefault="00BC5A82" w:rsidP="00111359">
            <w:pPr>
              <w:rPr>
                <w:rFonts w:cs="Times New Roman"/>
                <w:sz w:val="24"/>
                <w:szCs w:val="24"/>
                <w:lang w:val="lv-LV"/>
              </w:rPr>
            </w:pPr>
            <w:r w:rsidRPr="0082531E">
              <w:rPr>
                <w:rFonts w:cs="Times New Roman"/>
                <w:sz w:val="24"/>
                <w:szCs w:val="24"/>
                <w:lang w:val="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BC5A82" w:rsidRPr="0082531E" w:rsidRDefault="00BC5A82" w:rsidP="00BC5A82">
            <w:pPr>
              <w:jc w:val="both"/>
              <w:rPr>
                <w:rFonts w:cs="Times New Roman"/>
                <w:sz w:val="24"/>
                <w:szCs w:val="24"/>
                <w:lang w:val="lv-LV"/>
              </w:rPr>
            </w:pPr>
            <w:r w:rsidRPr="0082531E">
              <w:rPr>
                <w:rFonts w:cs="Times New Roman"/>
                <w:sz w:val="24"/>
                <w:szCs w:val="24"/>
                <w:lang w:val="lv-LV"/>
              </w:rPr>
              <w:t xml:space="preserve">Nav attiecināms. </w:t>
            </w:r>
          </w:p>
          <w:p w:rsidR="00BC5A82" w:rsidRPr="0082531E" w:rsidRDefault="00BC5A82" w:rsidP="00111359">
            <w:pPr>
              <w:pStyle w:val="ListParagraph"/>
              <w:jc w:val="both"/>
              <w:rPr>
                <w:rFonts w:cs="Times New Roman"/>
                <w:sz w:val="24"/>
                <w:szCs w:val="24"/>
                <w:lang w:val="lv-LV"/>
              </w:rPr>
            </w:pPr>
          </w:p>
          <w:p w:rsidR="00BC5A82" w:rsidRPr="0082531E" w:rsidRDefault="00BC5A82" w:rsidP="00111359">
            <w:pPr>
              <w:jc w:val="both"/>
              <w:rPr>
                <w:rFonts w:cs="Times New Roman"/>
                <w:sz w:val="24"/>
                <w:szCs w:val="24"/>
                <w:lang w:val="lv-LV"/>
              </w:rPr>
            </w:pPr>
          </w:p>
        </w:tc>
      </w:tr>
      <w:tr w:rsidR="00BC5A82" w:rsidRPr="0082531E" w:rsidTr="00111359">
        <w:tc>
          <w:tcPr>
            <w:tcW w:w="250" w:type="pct"/>
            <w:tcBorders>
              <w:top w:val="outset" w:sz="6" w:space="0" w:color="414142"/>
              <w:left w:val="outset" w:sz="6" w:space="0" w:color="414142"/>
              <w:bottom w:val="outset" w:sz="6" w:space="0" w:color="414142"/>
              <w:right w:val="outset" w:sz="6" w:space="0" w:color="414142"/>
            </w:tcBorders>
            <w:hideMark/>
          </w:tcPr>
          <w:p w:rsidR="00BC5A82" w:rsidRPr="0082531E" w:rsidRDefault="00BC5A82" w:rsidP="00111359">
            <w:pPr>
              <w:rPr>
                <w:rFonts w:cs="Times New Roman"/>
                <w:sz w:val="24"/>
                <w:szCs w:val="24"/>
                <w:lang w:val="lv-LV"/>
              </w:rPr>
            </w:pPr>
            <w:r w:rsidRPr="0082531E">
              <w:rPr>
                <w:rFonts w:cs="Times New Roman"/>
                <w:sz w:val="24"/>
                <w:szCs w:val="24"/>
                <w:lang w:val="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BC5A82" w:rsidRPr="0082531E" w:rsidRDefault="00BC5A82" w:rsidP="00111359">
            <w:pPr>
              <w:rPr>
                <w:rFonts w:cs="Times New Roman"/>
                <w:sz w:val="24"/>
                <w:szCs w:val="24"/>
                <w:lang w:val="lv-LV"/>
              </w:rPr>
            </w:pPr>
            <w:r w:rsidRPr="0082531E">
              <w:rPr>
                <w:rFonts w:cs="Times New Roman"/>
                <w:sz w:val="24"/>
                <w:szCs w:val="24"/>
                <w:lang w:val="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BC5A82" w:rsidRPr="0082531E" w:rsidRDefault="00BC5A82" w:rsidP="00111359">
            <w:pPr>
              <w:rPr>
                <w:rFonts w:cs="Times New Roman"/>
                <w:sz w:val="24"/>
                <w:szCs w:val="24"/>
                <w:lang w:val="lv-LV"/>
              </w:rPr>
            </w:pPr>
            <w:r w:rsidRPr="0082531E">
              <w:rPr>
                <w:rFonts w:cs="Times New Roman"/>
                <w:sz w:val="24"/>
                <w:szCs w:val="24"/>
                <w:lang w:val="lv-LV"/>
              </w:rPr>
              <w:t xml:space="preserve">Nav attiecināms </w:t>
            </w:r>
          </w:p>
          <w:p w:rsidR="00BC5A82" w:rsidRPr="0082531E" w:rsidRDefault="00BC5A82" w:rsidP="00111359">
            <w:pPr>
              <w:rPr>
                <w:rFonts w:cs="Times New Roman"/>
                <w:sz w:val="24"/>
                <w:szCs w:val="24"/>
                <w:lang w:val="lv-LV"/>
              </w:rPr>
            </w:pPr>
          </w:p>
        </w:tc>
      </w:tr>
      <w:tr w:rsidR="00BC5A82" w:rsidRPr="00A878E4" w:rsidTr="00111359">
        <w:tc>
          <w:tcPr>
            <w:tcW w:w="250" w:type="pct"/>
            <w:tcBorders>
              <w:top w:val="outset" w:sz="6" w:space="0" w:color="414142"/>
              <w:left w:val="outset" w:sz="6" w:space="0" w:color="414142"/>
              <w:bottom w:val="outset" w:sz="6" w:space="0" w:color="414142"/>
              <w:right w:val="outset" w:sz="6" w:space="0" w:color="414142"/>
            </w:tcBorders>
            <w:hideMark/>
          </w:tcPr>
          <w:p w:rsidR="00BC5A82" w:rsidRPr="0082531E" w:rsidRDefault="00BC5A82" w:rsidP="00111359">
            <w:pPr>
              <w:rPr>
                <w:rFonts w:cs="Times New Roman"/>
                <w:sz w:val="24"/>
                <w:szCs w:val="24"/>
                <w:lang w:val="lv-LV"/>
              </w:rPr>
            </w:pPr>
            <w:r w:rsidRPr="0082531E">
              <w:rPr>
                <w:rFonts w:cs="Times New Roman"/>
                <w:sz w:val="24"/>
                <w:szCs w:val="24"/>
                <w:lang w:val="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BC5A82" w:rsidRPr="0082531E" w:rsidRDefault="00BC5A82" w:rsidP="00111359">
            <w:pPr>
              <w:rPr>
                <w:rFonts w:cs="Times New Roman"/>
                <w:sz w:val="24"/>
                <w:szCs w:val="24"/>
                <w:lang w:val="lv-LV"/>
              </w:rPr>
            </w:pPr>
            <w:r w:rsidRPr="0082531E">
              <w:rPr>
                <w:rFonts w:cs="Times New Roman"/>
                <w:sz w:val="24"/>
                <w:szCs w:val="24"/>
                <w:lang w:val="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BC5A82" w:rsidRPr="00A878E4" w:rsidRDefault="00BC5A82" w:rsidP="00965278">
            <w:pPr>
              <w:jc w:val="both"/>
              <w:rPr>
                <w:rFonts w:cs="Times New Roman"/>
                <w:sz w:val="24"/>
                <w:szCs w:val="24"/>
                <w:lang w:val="lv-LV"/>
              </w:rPr>
            </w:pPr>
            <w:r w:rsidRPr="00A878E4">
              <w:rPr>
                <w:sz w:val="24"/>
                <w:szCs w:val="24"/>
                <w:lang w:val="lv-LV"/>
              </w:rPr>
              <w:t xml:space="preserve">Vienlaicīgi virzāmi, izskatāmi un spēkā stājas grozījumi </w:t>
            </w:r>
            <w:r w:rsidRPr="00A878E4">
              <w:rPr>
                <w:bCs/>
                <w:iCs/>
                <w:sz w:val="24"/>
                <w:szCs w:val="24"/>
                <w:lang w:val="lv-LV"/>
              </w:rPr>
              <w:t xml:space="preserve">Ministru kabineta 2015.gada 1.oktobra </w:t>
            </w:r>
            <w:r w:rsidRPr="00A878E4">
              <w:rPr>
                <w:sz w:val="24"/>
                <w:szCs w:val="24"/>
                <w:lang w:val="lv-LV"/>
              </w:rPr>
              <w:t xml:space="preserve">noteikumos Nr. </w:t>
            </w:r>
            <w:r w:rsidRPr="00A878E4">
              <w:rPr>
                <w:bCs/>
                <w:sz w:val="24"/>
                <w:szCs w:val="24"/>
                <w:lang w:val="lv-LV"/>
              </w:rPr>
              <w:t xml:space="preserve">542 </w:t>
            </w:r>
            <w:r w:rsidR="00224896" w:rsidRPr="00A878E4">
              <w:rPr>
                <w:bCs/>
                <w:sz w:val="24"/>
                <w:szCs w:val="24"/>
                <w:lang w:val="lv-LV"/>
              </w:rPr>
              <w:t>“</w:t>
            </w:r>
            <w:r w:rsidRPr="00A878E4">
              <w:rPr>
                <w:bCs/>
                <w:sz w:val="24"/>
                <w:szCs w:val="24"/>
                <w:lang w:val="lv-LV"/>
              </w:rPr>
              <w:t>Kārtība, kādā pieprasa un saņem Aizsardzības ministrijas atļauju būvēt, ierīkot un izvietot konkrētu militāro lidlauku un militārās aviācijas poligonu darbības drošībai potenciāli bīstamus objektus un veic to uzskaiti</w:t>
            </w:r>
            <w:r w:rsidR="00224896" w:rsidRPr="00A878E4">
              <w:rPr>
                <w:sz w:val="24"/>
                <w:szCs w:val="24"/>
                <w:lang w:val="lv-LV"/>
              </w:rPr>
              <w:t>”</w:t>
            </w:r>
            <w:r w:rsidR="00AB7BE6" w:rsidRPr="00A878E4">
              <w:rPr>
                <w:sz w:val="24"/>
                <w:szCs w:val="24"/>
                <w:lang w:val="lv-LV"/>
              </w:rPr>
              <w:t xml:space="preserve"> </w:t>
            </w:r>
            <w:r w:rsidR="00A878E4">
              <w:rPr>
                <w:sz w:val="24"/>
                <w:szCs w:val="24"/>
                <w:lang w:val="lv-LV"/>
              </w:rPr>
              <w:t>(</w:t>
            </w:r>
            <w:r w:rsidR="00AB7BE6" w:rsidRPr="00A878E4">
              <w:rPr>
                <w:sz w:val="24"/>
                <w:szCs w:val="24"/>
                <w:lang w:val="lv-LV"/>
              </w:rPr>
              <w:t>VSS-100</w:t>
            </w:r>
            <w:r w:rsidR="00A878E4">
              <w:rPr>
                <w:sz w:val="24"/>
                <w:szCs w:val="24"/>
                <w:lang w:val="lv-LV"/>
              </w:rPr>
              <w:t>)</w:t>
            </w:r>
            <w:r w:rsidR="00DE2297" w:rsidRPr="00A878E4">
              <w:rPr>
                <w:sz w:val="24"/>
                <w:szCs w:val="24"/>
                <w:lang w:val="lv-LV"/>
              </w:rPr>
              <w:t>.</w:t>
            </w:r>
            <w:r w:rsidR="00224C10" w:rsidRPr="00A878E4">
              <w:rPr>
                <w:sz w:val="24"/>
                <w:szCs w:val="24"/>
                <w:lang w:val="lv-LV"/>
              </w:rPr>
              <w:t xml:space="preserve"> Šīs projekts noteiks pre</w:t>
            </w:r>
            <w:r w:rsidR="00965278" w:rsidRPr="00A878E4">
              <w:rPr>
                <w:sz w:val="24"/>
                <w:szCs w:val="24"/>
                <w:lang w:val="lv-LV"/>
              </w:rPr>
              <w:t>cīzu</w:t>
            </w:r>
            <w:r w:rsidR="00224C10" w:rsidRPr="00A878E4">
              <w:rPr>
                <w:sz w:val="24"/>
                <w:szCs w:val="24"/>
                <w:lang w:val="lv-LV"/>
              </w:rPr>
              <w:t xml:space="preserve"> Jūrmalciema militārās aviācijas poligona atrašanās vietu (sauszemes un jūras teritoriju).</w:t>
            </w:r>
          </w:p>
        </w:tc>
      </w:tr>
    </w:tbl>
    <w:p w:rsidR="005B69D1" w:rsidRPr="0082531E" w:rsidRDefault="005B69D1" w:rsidP="005B69D1">
      <w:pPr>
        <w:ind w:firstLine="301"/>
        <w:rPr>
          <w:rFonts w:cs="Times New Roman"/>
          <w:color w:val="414142"/>
          <w:sz w:val="24"/>
          <w:szCs w:val="24"/>
          <w:lang w:val="lv-LV" w:eastAsia="lv-LV" w:bidi="ar-SA"/>
        </w:rPr>
      </w:pPr>
      <w:r w:rsidRPr="0082531E">
        <w:rPr>
          <w:rFonts w:cs="Times New Roman"/>
          <w:color w:val="414142"/>
          <w:sz w:val="24"/>
          <w:szCs w:val="24"/>
          <w:lang w:val="lv-LV" w:eastAsia="lv-LV" w:bidi="ar-SA"/>
        </w:rPr>
        <w:t> </w:t>
      </w:r>
    </w:p>
    <w:p w:rsidR="00D91F8F" w:rsidRPr="0082531E" w:rsidRDefault="00D91F8F" w:rsidP="00372B31">
      <w:pPr>
        <w:rPr>
          <w:rFonts w:cs="Times New Roman"/>
          <w:color w:val="414142"/>
          <w:sz w:val="24"/>
          <w:szCs w:val="24"/>
          <w:lang w:val="lv-LV" w:eastAsia="lv-LV" w:bidi="ar-SA"/>
        </w:rPr>
      </w:pPr>
    </w:p>
    <w:p w:rsidR="009A7B2C" w:rsidRPr="0082531E" w:rsidRDefault="009A7B2C" w:rsidP="005B69D1">
      <w:pPr>
        <w:ind w:firstLine="301"/>
        <w:rPr>
          <w:rFonts w:cs="Times New Roman"/>
          <w:color w:val="414142"/>
          <w:sz w:val="24"/>
          <w:szCs w:val="24"/>
          <w:lang w:val="lv-LV" w:eastAsia="lv-LV" w:bidi="ar-SA"/>
        </w:rPr>
      </w:pP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3064"/>
        <w:gridCol w:w="5133"/>
      </w:tblGrid>
      <w:tr w:rsidR="009A7B2C" w:rsidRPr="00A878E4" w:rsidTr="00372B31">
        <w:trPr>
          <w:jc w:val="center"/>
        </w:trPr>
        <w:tc>
          <w:tcPr>
            <w:tcW w:w="8765" w:type="dxa"/>
            <w:gridSpan w:val="3"/>
          </w:tcPr>
          <w:p w:rsidR="009A7B2C" w:rsidRPr="0082531E" w:rsidRDefault="009A7B2C" w:rsidP="00BC5A82">
            <w:pPr>
              <w:pStyle w:val="naisnod"/>
              <w:spacing w:before="0" w:after="0"/>
              <w:ind w:left="57" w:right="57"/>
              <w:rPr>
                <w:b/>
              </w:rPr>
            </w:pPr>
            <w:r w:rsidRPr="0082531E">
              <w:rPr>
                <w:b/>
              </w:rPr>
              <w:t xml:space="preserve">VI. </w:t>
            </w:r>
            <w:r w:rsidR="005416A1" w:rsidRPr="0082531E">
              <w:rPr>
                <w:b/>
              </w:rPr>
              <w:t>Sabiedrības līdzdalība un komunikācijas aktivitātes</w:t>
            </w:r>
          </w:p>
        </w:tc>
      </w:tr>
      <w:tr w:rsidR="009A7B2C" w:rsidRPr="00A878E4" w:rsidTr="00372B31">
        <w:trPr>
          <w:trHeight w:val="553"/>
          <w:jc w:val="center"/>
        </w:trPr>
        <w:tc>
          <w:tcPr>
            <w:tcW w:w="568" w:type="dxa"/>
          </w:tcPr>
          <w:p w:rsidR="009A7B2C" w:rsidRPr="0082531E" w:rsidRDefault="009A7B2C" w:rsidP="00636F72">
            <w:pPr>
              <w:pStyle w:val="naiskr"/>
              <w:spacing w:before="0" w:after="0"/>
              <w:ind w:left="57" w:right="57"/>
              <w:rPr>
                <w:bCs/>
              </w:rPr>
            </w:pPr>
            <w:r w:rsidRPr="0082531E">
              <w:rPr>
                <w:bCs/>
              </w:rPr>
              <w:t>1.</w:t>
            </w:r>
          </w:p>
        </w:tc>
        <w:tc>
          <w:tcPr>
            <w:tcW w:w="3064" w:type="dxa"/>
          </w:tcPr>
          <w:p w:rsidR="009A7B2C" w:rsidRPr="0082531E" w:rsidRDefault="005416A1" w:rsidP="00636F72">
            <w:pPr>
              <w:pStyle w:val="naiskr"/>
              <w:tabs>
                <w:tab w:val="left" w:pos="170"/>
              </w:tabs>
              <w:spacing w:before="0" w:after="0"/>
              <w:ind w:left="57" w:right="57"/>
            </w:pPr>
            <w:r w:rsidRPr="0082531E">
              <w:t>Plānotās sabiedrības līdzdalības un komunikācijas aktivitātes saistībā ar projektu</w:t>
            </w:r>
          </w:p>
        </w:tc>
        <w:tc>
          <w:tcPr>
            <w:tcW w:w="5133" w:type="dxa"/>
          </w:tcPr>
          <w:p w:rsidR="009A7B2C" w:rsidRPr="0082531E" w:rsidRDefault="003F7C42" w:rsidP="00636F72">
            <w:pPr>
              <w:pStyle w:val="naiskr"/>
              <w:spacing w:before="0" w:after="0"/>
              <w:ind w:left="57" w:right="57"/>
              <w:jc w:val="both"/>
            </w:pPr>
            <w:r w:rsidRPr="0082531E">
              <w:t>Projekts pieejams sabiedrībai Aizsardzības ministrijas mājaslapas sadaļā „Sabiedrības līdzdalība”.</w:t>
            </w:r>
          </w:p>
        </w:tc>
      </w:tr>
      <w:tr w:rsidR="009A7B2C" w:rsidRPr="00A878E4" w:rsidTr="00372B31">
        <w:trPr>
          <w:trHeight w:val="339"/>
          <w:jc w:val="center"/>
        </w:trPr>
        <w:tc>
          <w:tcPr>
            <w:tcW w:w="568" w:type="dxa"/>
          </w:tcPr>
          <w:p w:rsidR="009A7B2C" w:rsidRPr="0082531E" w:rsidRDefault="009A7B2C" w:rsidP="00636F72">
            <w:pPr>
              <w:pStyle w:val="naiskr"/>
              <w:spacing w:before="0" w:after="0"/>
              <w:ind w:left="57" w:right="57"/>
              <w:rPr>
                <w:bCs/>
              </w:rPr>
            </w:pPr>
            <w:r w:rsidRPr="0082531E">
              <w:rPr>
                <w:bCs/>
              </w:rPr>
              <w:t>2.</w:t>
            </w:r>
          </w:p>
        </w:tc>
        <w:tc>
          <w:tcPr>
            <w:tcW w:w="3064" w:type="dxa"/>
          </w:tcPr>
          <w:p w:rsidR="009A7B2C" w:rsidRPr="0082531E" w:rsidRDefault="009A7B2C" w:rsidP="00636F72">
            <w:pPr>
              <w:pStyle w:val="naiskr"/>
              <w:spacing w:before="0" w:after="0"/>
              <w:ind w:left="57" w:right="57"/>
            </w:pPr>
            <w:r w:rsidRPr="0082531E">
              <w:t xml:space="preserve">Sabiedrības līdzdalība projekta izstrādē </w:t>
            </w:r>
          </w:p>
        </w:tc>
        <w:tc>
          <w:tcPr>
            <w:tcW w:w="5133" w:type="dxa"/>
          </w:tcPr>
          <w:p w:rsidR="009A7B2C" w:rsidRPr="0082531E" w:rsidRDefault="00E36A71" w:rsidP="00E36A71">
            <w:pPr>
              <w:jc w:val="both"/>
              <w:rPr>
                <w:sz w:val="24"/>
                <w:szCs w:val="24"/>
                <w:lang w:val="lv-LV"/>
              </w:rPr>
            </w:pPr>
            <w:r w:rsidRPr="0082531E">
              <w:rPr>
                <w:sz w:val="24"/>
                <w:szCs w:val="24"/>
                <w:lang w:val="lv-LV"/>
              </w:rPr>
              <w:t xml:space="preserve">Atzinumus par projektu sniedza - Latvijas Pašvaldību savienība, Nīcas novada dome, Rucavas novada dome, Liepājas speciālās ekonomiskās zonas pārvalde, </w:t>
            </w:r>
            <w:r w:rsidRPr="0082531E">
              <w:rPr>
                <w:rFonts w:cs="Times New Roman"/>
                <w:sz w:val="24"/>
                <w:szCs w:val="24"/>
                <w:lang w:val="lv-LV"/>
              </w:rPr>
              <w:t>Latvijas Dabas fonds un Latvijas Ornitoloģijas biedrība.</w:t>
            </w:r>
          </w:p>
        </w:tc>
      </w:tr>
      <w:tr w:rsidR="009A7B2C" w:rsidRPr="00A878E4" w:rsidTr="00372B31">
        <w:trPr>
          <w:trHeight w:val="375"/>
          <w:jc w:val="center"/>
        </w:trPr>
        <w:tc>
          <w:tcPr>
            <w:tcW w:w="568" w:type="dxa"/>
          </w:tcPr>
          <w:p w:rsidR="009A7B2C" w:rsidRPr="0082531E" w:rsidRDefault="009A7B2C" w:rsidP="00636F72">
            <w:pPr>
              <w:pStyle w:val="naiskr"/>
              <w:spacing w:before="0" w:after="0"/>
              <w:ind w:left="57" w:right="57"/>
              <w:rPr>
                <w:bCs/>
              </w:rPr>
            </w:pPr>
            <w:r w:rsidRPr="0082531E">
              <w:rPr>
                <w:bCs/>
              </w:rPr>
              <w:t>3.</w:t>
            </w:r>
          </w:p>
        </w:tc>
        <w:tc>
          <w:tcPr>
            <w:tcW w:w="3064" w:type="dxa"/>
          </w:tcPr>
          <w:p w:rsidR="009A7B2C" w:rsidRPr="0082531E" w:rsidRDefault="009A7B2C" w:rsidP="00636F72">
            <w:pPr>
              <w:pStyle w:val="naiskr"/>
              <w:spacing w:before="0" w:after="0"/>
              <w:ind w:left="57" w:right="57"/>
            </w:pPr>
            <w:r w:rsidRPr="0082531E">
              <w:t xml:space="preserve">Sabiedrības līdzdalības rezultāti </w:t>
            </w:r>
          </w:p>
        </w:tc>
        <w:tc>
          <w:tcPr>
            <w:tcW w:w="5133" w:type="dxa"/>
          </w:tcPr>
          <w:p w:rsidR="009A7B2C" w:rsidRPr="0082531E" w:rsidRDefault="00465F14" w:rsidP="00465F14">
            <w:pPr>
              <w:jc w:val="both"/>
              <w:rPr>
                <w:rFonts w:cs="Times New Roman"/>
                <w:sz w:val="24"/>
                <w:szCs w:val="24"/>
                <w:lang w:val="lv-LV"/>
              </w:rPr>
            </w:pPr>
            <w:r w:rsidRPr="0082531E">
              <w:rPr>
                <w:rFonts w:cs="Times New Roman"/>
                <w:sz w:val="24"/>
                <w:szCs w:val="24"/>
                <w:lang w:val="lv-LV"/>
              </w:rPr>
              <w:t>Atzinumu sniegušas organizācijas un biedrības ir uzaicinātas piedalīties projekta starpinstitūciju saskaņošanas sanāksmē.</w:t>
            </w:r>
          </w:p>
        </w:tc>
      </w:tr>
      <w:tr w:rsidR="009A7B2C" w:rsidRPr="0082531E" w:rsidTr="00372B31">
        <w:trPr>
          <w:trHeight w:val="476"/>
          <w:jc w:val="center"/>
        </w:trPr>
        <w:tc>
          <w:tcPr>
            <w:tcW w:w="568" w:type="dxa"/>
          </w:tcPr>
          <w:p w:rsidR="009A7B2C" w:rsidRPr="0082531E" w:rsidRDefault="005416A1" w:rsidP="00372B31">
            <w:pPr>
              <w:pStyle w:val="naiskr"/>
              <w:spacing w:before="0" w:after="0"/>
              <w:ind w:left="57" w:right="57"/>
              <w:rPr>
                <w:bCs/>
              </w:rPr>
            </w:pPr>
            <w:r w:rsidRPr="0082531E">
              <w:rPr>
                <w:bCs/>
              </w:rPr>
              <w:t>4</w:t>
            </w:r>
            <w:r w:rsidR="009A7B2C" w:rsidRPr="0082531E">
              <w:rPr>
                <w:bCs/>
              </w:rPr>
              <w:t>.</w:t>
            </w:r>
          </w:p>
        </w:tc>
        <w:tc>
          <w:tcPr>
            <w:tcW w:w="3064" w:type="dxa"/>
          </w:tcPr>
          <w:p w:rsidR="009A7B2C" w:rsidRPr="0082531E" w:rsidRDefault="009A7B2C" w:rsidP="00372B31">
            <w:pPr>
              <w:pStyle w:val="naiskr"/>
              <w:spacing w:before="0" w:after="0"/>
              <w:ind w:left="57" w:right="57"/>
            </w:pPr>
            <w:r w:rsidRPr="0082531E">
              <w:t>Cita informācija</w:t>
            </w:r>
          </w:p>
          <w:p w:rsidR="009A7B2C" w:rsidRPr="0082531E" w:rsidRDefault="009A7B2C" w:rsidP="00372B31">
            <w:pPr>
              <w:pStyle w:val="naiskr"/>
              <w:spacing w:before="0" w:after="0"/>
              <w:ind w:left="57" w:right="57"/>
            </w:pPr>
          </w:p>
        </w:tc>
        <w:tc>
          <w:tcPr>
            <w:tcW w:w="5133" w:type="dxa"/>
          </w:tcPr>
          <w:p w:rsidR="009A7B2C" w:rsidRPr="0082531E" w:rsidRDefault="009A7B2C" w:rsidP="00636F72">
            <w:pPr>
              <w:pStyle w:val="naiskr"/>
              <w:spacing w:before="0" w:after="0"/>
              <w:ind w:left="57" w:right="57"/>
              <w:jc w:val="both"/>
            </w:pPr>
            <w:r w:rsidRPr="0082531E">
              <w:t>Nav</w:t>
            </w:r>
            <w:r w:rsidR="000C0A94" w:rsidRPr="0082531E">
              <w:t>.</w:t>
            </w:r>
          </w:p>
        </w:tc>
      </w:tr>
    </w:tbl>
    <w:p w:rsidR="009A7B2C" w:rsidRPr="0082531E" w:rsidRDefault="009A7B2C" w:rsidP="005B69D1">
      <w:pPr>
        <w:ind w:firstLine="301"/>
        <w:rPr>
          <w:rFonts w:cs="Times New Roman"/>
          <w:color w:val="414142"/>
          <w:sz w:val="24"/>
          <w:szCs w:val="24"/>
          <w:lang w:val="lv-LV" w:eastAsia="lv-LV" w:bidi="ar-SA"/>
        </w:rPr>
      </w:pPr>
    </w:p>
    <w:p w:rsidR="009A7B2C" w:rsidRPr="0082531E" w:rsidRDefault="009A7B2C" w:rsidP="005B69D1">
      <w:pPr>
        <w:ind w:firstLine="301"/>
        <w:rPr>
          <w:rFonts w:cs="Times New Roman"/>
          <w:color w:val="414142"/>
          <w:sz w:val="24"/>
          <w:szCs w:val="24"/>
          <w:lang w:val="lv-LV" w:eastAsia="lv-LV" w:bidi="ar-SA"/>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2"/>
        <w:gridCol w:w="3280"/>
        <w:gridCol w:w="4920"/>
      </w:tblGrid>
      <w:tr w:rsidR="005B69D1" w:rsidRPr="00A878E4" w:rsidTr="005B69D1">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B69D1" w:rsidRPr="0082531E" w:rsidRDefault="005B69D1" w:rsidP="00372B31">
            <w:pPr>
              <w:spacing w:before="100" w:beforeAutospacing="1" w:after="100" w:afterAutospacing="1" w:line="360" w:lineRule="auto"/>
              <w:rPr>
                <w:rFonts w:cs="Times New Roman"/>
                <w:b/>
                <w:bCs/>
                <w:color w:val="414142"/>
                <w:sz w:val="24"/>
                <w:szCs w:val="24"/>
                <w:lang w:val="lv-LV" w:eastAsia="lv-LV" w:bidi="ar-SA"/>
              </w:rPr>
            </w:pPr>
            <w:r w:rsidRPr="0082531E">
              <w:rPr>
                <w:rFonts w:cs="Times New Roman"/>
                <w:b/>
                <w:bCs/>
                <w:color w:val="414142"/>
                <w:sz w:val="24"/>
                <w:szCs w:val="24"/>
                <w:lang w:val="lv-LV" w:eastAsia="lv-LV" w:bidi="ar-SA"/>
              </w:rPr>
              <w:t>VII. Tiesību akta projekta izpildes nodrošināšana un tās ietekme uz institūcijām</w:t>
            </w:r>
          </w:p>
        </w:tc>
      </w:tr>
      <w:tr w:rsidR="005B69D1" w:rsidRPr="0082531E" w:rsidTr="005B69D1">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5B69D1" w:rsidRPr="0082531E" w:rsidRDefault="005B69D1" w:rsidP="00372B31">
            <w:pPr>
              <w:rPr>
                <w:rFonts w:cs="Times New Roman"/>
                <w:color w:val="414142"/>
                <w:sz w:val="24"/>
                <w:szCs w:val="24"/>
                <w:lang w:val="lv-LV" w:eastAsia="lv-LV" w:bidi="ar-SA"/>
              </w:rPr>
            </w:pPr>
            <w:r w:rsidRPr="0082531E">
              <w:rPr>
                <w:rFonts w:cs="Times New Roman"/>
                <w:color w:val="414142"/>
                <w:sz w:val="24"/>
                <w:szCs w:val="24"/>
                <w:lang w:val="lv-LV" w:eastAsia="lv-LV" w:bidi="ar-SA"/>
              </w:rPr>
              <w:t>1.</w:t>
            </w:r>
          </w:p>
        </w:tc>
        <w:tc>
          <w:tcPr>
            <w:tcW w:w="1873" w:type="pct"/>
            <w:tcBorders>
              <w:top w:val="outset" w:sz="6" w:space="0" w:color="auto"/>
              <w:left w:val="outset" w:sz="6" w:space="0" w:color="auto"/>
              <w:bottom w:val="outset" w:sz="6" w:space="0" w:color="auto"/>
              <w:right w:val="outset" w:sz="6" w:space="0" w:color="auto"/>
            </w:tcBorders>
            <w:hideMark/>
          </w:tcPr>
          <w:p w:rsidR="005B69D1" w:rsidRPr="0082531E" w:rsidRDefault="005B69D1" w:rsidP="00372B31">
            <w:pPr>
              <w:rPr>
                <w:rFonts w:cs="Times New Roman"/>
                <w:color w:val="414142"/>
                <w:sz w:val="24"/>
                <w:szCs w:val="24"/>
                <w:lang w:val="lv-LV" w:eastAsia="lv-LV" w:bidi="ar-SA"/>
              </w:rPr>
            </w:pPr>
            <w:r w:rsidRPr="0082531E">
              <w:rPr>
                <w:rFonts w:cs="Times New Roman"/>
                <w:color w:val="414142"/>
                <w:sz w:val="24"/>
                <w:szCs w:val="24"/>
                <w:lang w:val="lv-LV" w:eastAsia="lv-LV" w:bidi="ar-SA"/>
              </w:rPr>
              <w:t>Projekta izpildē iesaistītās institūcijas</w:t>
            </w:r>
          </w:p>
        </w:tc>
        <w:tc>
          <w:tcPr>
            <w:tcW w:w="2810" w:type="pct"/>
            <w:tcBorders>
              <w:top w:val="outset" w:sz="6" w:space="0" w:color="auto"/>
              <w:left w:val="outset" w:sz="6" w:space="0" w:color="auto"/>
              <w:bottom w:val="outset" w:sz="6" w:space="0" w:color="auto"/>
              <w:right w:val="outset" w:sz="6" w:space="0" w:color="auto"/>
            </w:tcBorders>
            <w:hideMark/>
          </w:tcPr>
          <w:p w:rsidR="005B69D1" w:rsidRPr="0082531E" w:rsidRDefault="00BC5A82" w:rsidP="003F7C42">
            <w:pPr>
              <w:rPr>
                <w:rFonts w:cs="Times New Roman"/>
                <w:color w:val="414142"/>
                <w:sz w:val="24"/>
                <w:szCs w:val="24"/>
                <w:lang w:val="lv-LV" w:eastAsia="lv-LV" w:bidi="ar-SA"/>
              </w:rPr>
            </w:pPr>
            <w:r w:rsidRPr="0082531E">
              <w:rPr>
                <w:rFonts w:cs="Times New Roman"/>
                <w:sz w:val="24"/>
                <w:szCs w:val="24"/>
                <w:lang w:val="lv-LV" w:eastAsia="lv-LV" w:bidi="ar-SA"/>
              </w:rPr>
              <w:t>Nacionālie bruņotie spēki</w:t>
            </w:r>
            <w:r w:rsidR="003F7C42" w:rsidRPr="0082531E">
              <w:rPr>
                <w:rFonts w:cs="Times New Roman"/>
                <w:sz w:val="24"/>
                <w:szCs w:val="24"/>
                <w:lang w:val="lv-LV" w:eastAsia="lv-LV" w:bidi="ar-SA"/>
              </w:rPr>
              <w:t>.</w:t>
            </w:r>
          </w:p>
        </w:tc>
      </w:tr>
      <w:tr w:rsidR="005B69D1" w:rsidRPr="0082531E" w:rsidTr="005B69D1">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5B69D1" w:rsidRPr="0082531E" w:rsidRDefault="005B69D1" w:rsidP="00372B31">
            <w:pPr>
              <w:rPr>
                <w:rFonts w:cs="Times New Roman"/>
                <w:color w:val="414142"/>
                <w:sz w:val="24"/>
                <w:szCs w:val="24"/>
                <w:lang w:val="lv-LV" w:eastAsia="lv-LV" w:bidi="ar-SA"/>
              </w:rPr>
            </w:pPr>
            <w:r w:rsidRPr="0082531E">
              <w:rPr>
                <w:rFonts w:cs="Times New Roman"/>
                <w:color w:val="414142"/>
                <w:sz w:val="24"/>
                <w:szCs w:val="24"/>
                <w:lang w:val="lv-LV" w:eastAsia="lv-LV" w:bidi="ar-SA"/>
              </w:rPr>
              <w:t>2.</w:t>
            </w:r>
          </w:p>
        </w:tc>
        <w:tc>
          <w:tcPr>
            <w:tcW w:w="1873" w:type="pct"/>
            <w:tcBorders>
              <w:top w:val="outset" w:sz="6" w:space="0" w:color="auto"/>
              <w:left w:val="outset" w:sz="6" w:space="0" w:color="auto"/>
              <w:bottom w:val="outset" w:sz="6" w:space="0" w:color="auto"/>
              <w:right w:val="outset" w:sz="6" w:space="0" w:color="auto"/>
            </w:tcBorders>
            <w:hideMark/>
          </w:tcPr>
          <w:p w:rsidR="005B69D1" w:rsidRPr="0082531E" w:rsidRDefault="005B69D1" w:rsidP="00372B31">
            <w:pPr>
              <w:rPr>
                <w:rFonts w:cs="Times New Roman"/>
                <w:color w:val="414142"/>
                <w:sz w:val="24"/>
                <w:szCs w:val="24"/>
                <w:lang w:val="lv-LV" w:eastAsia="lv-LV" w:bidi="ar-SA"/>
              </w:rPr>
            </w:pPr>
            <w:r w:rsidRPr="0082531E">
              <w:rPr>
                <w:rFonts w:cs="Times New Roman"/>
                <w:color w:val="414142"/>
                <w:sz w:val="24"/>
                <w:szCs w:val="24"/>
                <w:lang w:val="lv-LV" w:eastAsia="lv-LV" w:bidi="ar-SA"/>
              </w:rPr>
              <w:t xml:space="preserve">Projekta izpildes ietekme uz pārvaldes funkcijām un institucionālo struktūru. </w:t>
            </w:r>
          </w:p>
          <w:p w:rsidR="005B69D1" w:rsidRPr="0082531E" w:rsidRDefault="005B69D1" w:rsidP="00372B31">
            <w:pPr>
              <w:spacing w:before="100" w:beforeAutospacing="1" w:after="100" w:afterAutospacing="1"/>
              <w:rPr>
                <w:rFonts w:cs="Times New Roman"/>
                <w:color w:val="414142"/>
                <w:sz w:val="24"/>
                <w:szCs w:val="24"/>
                <w:lang w:val="lv-LV" w:eastAsia="lv-LV" w:bidi="ar-SA"/>
              </w:rPr>
            </w:pPr>
            <w:r w:rsidRPr="0082531E">
              <w:rPr>
                <w:rFonts w:cs="Times New Roman"/>
                <w:color w:val="414142"/>
                <w:sz w:val="24"/>
                <w:szCs w:val="24"/>
                <w:lang w:val="lv-LV" w:eastAsia="lv-LV" w:bidi="ar-SA"/>
              </w:rPr>
              <w:t>Jaunu institūciju izveide, esošu institūciju likvidācija vai reorganizācija, to ietekme uz institūcijas cilvēkresursiem</w:t>
            </w:r>
          </w:p>
        </w:tc>
        <w:tc>
          <w:tcPr>
            <w:tcW w:w="2810" w:type="pct"/>
            <w:tcBorders>
              <w:top w:val="outset" w:sz="6" w:space="0" w:color="auto"/>
              <w:left w:val="outset" w:sz="6" w:space="0" w:color="auto"/>
              <w:bottom w:val="outset" w:sz="6" w:space="0" w:color="auto"/>
              <w:right w:val="outset" w:sz="6" w:space="0" w:color="auto"/>
            </w:tcBorders>
            <w:hideMark/>
          </w:tcPr>
          <w:p w:rsidR="00AE16BB" w:rsidRPr="0082531E" w:rsidRDefault="00BC5A82" w:rsidP="00A501CE">
            <w:pPr>
              <w:jc w:val="both"/>
              <w:rPr>
                <w:rFonts w:cs="Times New Roman"/>
                <w:i/>
                <w:color w:val="414142"/>
                <w:sz w:val="24"/>
                <w:szCs w:val="24"/>
                <w:lang w:val="lv-LV" w:eastAsia="lv-LV" w:bidi="ar-SA"/>
              </w:rPr>
            </w:pPr>
            <w:r w:rsidRPr="0082531E">
              <w:rPr>
                <w:rFonts w:cs="Times New Roman"/>
                <w:sz w:val="24"/>
                <w:szCs w:val="24"/>
                <w:lang w:val="lv-LV" w:eastAsia="lv-LV" w:bidi="ar-SA"/>
              </w:rPr>
              <w:t>Nav.</w:t>
            </w:r>
          </w:p>
        </w:tc>
      </w:tr>
      <w:tr w:rsidR="005B69D1" w:rsidRPr="0082531E" w:rsidTr="005B69D1">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5B69D1" w:rsidRPr="0082531E" w:rsidRDefault="005B69D1" w:rsidP="00372B31">
            <w:pPr>
              <w:rPr>
                <w:rFonts w:cs="Times New Roman"/>
                <w:color w:val="414142"/>
                <w:sz w:val="24"/>
                <w:szCs w:val="24"/>
                <w:lang w:val="lv-LV" w:eastAsia="lv-LV" w:bidi="ar-SA"/>
              </w:rPr>
            </w:pPr>
            <w:r w:rsidRPr="0082531E">
              <w:rPr>
                <w:rFonts w:cs="Times New Roman"/>
                <w:color w:val="414142"/>
                <w:sz w:val="24"/>
                <w:szCs w:val="24"/>
                <w:lang w:val="lv-LV" w:eastAsia="lv-LV" w:bidi="ar-SA"/>
              </w:rPr>
              <w:t>3.</w:t>
            </w:r>
          </w:p>
        </w:tc>
        <w:tc>
          <w:tcPr>
            <w:tcW w:w="1873" w:type="pct"/>
            <w:tcBorders>
              <w:top w:val="outset" w:sz="6" w:space="0" w:color="auto"/>
              <w:left w:val="outset" w:sz="6" w:space="0" w:color="auto"/>
              <w:bottom w:val="outset" w:sz="6" w:space="0" w:color="auto"/>
              <w:right w:val="outset" w:sz="6" w:space="0" w:color="auto"/>
            </w:tcBorders>
            <w:hideMark/>
          </w:tcPr>
          <w:p w:rsidR="005B69D1" w:rsidRPr="0082531E" w:rsidRDefault="005B69D1" w:rsidP="00372B31">
            <w:pPr>
              <w:rPr>
                <w:rFonts w:cs="Times New Roman"/>
                <w:color w:val="414142"/>
                <w:sz w:val="24"/>
                <w:szCs w:val="24"/>
                <w:lang w:val="lv-LV" w:eastAsia="lv-LV" w:bidi="ar-SA"/>
              </w:rPr>
            </w:pPr>
            <w:r w:rsidRPr="0082531E">
              <w:rPr>
                <w:rFonts w:cs="Times New Roman"/>
                <w:color w:val="414142"/>
                <w:sz w:val="24"/>
                <w:szCs w:val="24"/>
                <w:lang w:val="lv-LV" w:eastAsia="lv-LV" w:bidi="ar-SA"/>
              </w:rPr>
              <w:t>Cita informācija</w:t>
            </w:r>
          </w:p>
        </w:tc>
        <w:tc>
          <w:tcPr>
            <w:tcW w:w="2810" w:type="pct"/>
            <w:tcBorders>
              <w:top w:val="outset" w:sz="6" w:space="0" w:color="auto"/>
              <w:left w:val="outset" w:sz="6" w:space="0" w:color="auto"/>
              <w:bottom w:val="outset" w:sz="6" w:space="0" w:color="auto"/>
              <w:right w:val="outset" w:sz="6" w:space="0" w:color="auto"/>
            </w:tcBorders>
            <w:hideMark/>
          </w:tcPr>
          <w:p w:rsidR="005B69D1" w:rsidRPr="0082531E" w:rsidRDefault="009A7B2C" w:rsidP="00372B31">
            <w:pPr>
              <w:spacing w:before="100" w:beforeAutospacing="1" w:after="100" w:afterAutospacing="1" w:line="360" w:lineRule="auto"/>
              <w:rPr>
                <w:rFonts w:cs="Times New Roman"/>
                <w:color w:val="414142"/>
                <w:sz w:val="24"/>
                <w:szCs w:val="24"/>
                <w:lang w:val="lv-LV" w:eastAsia="lv-LV" w:bidi="ar-SA"/>
              </w:rPr>
            </w:pPr>
            <w:r w:rsidRPr="0082531E">
              <w:rPr>
                <w:rFonts w:cs="Times New Roman"/>
                <w:sz w:val="24"/>
                <w:szCs w:val="24"/>
                <w:lang w:val="lv-LV" w:eastAsia="lv-LV" w:bidi="ar-SA"/>
              </w:rPr>
              <w:t>Nav.</w:t>
            </w:r>
          </w:p>
        </w:tc>
      </w:tr>
    </w:tbl>
    <w:p w:rsidR="005B69D1" w:rsidRPr="0082531E" w:rsidRDefault="005B69D1" w:rsidP="00372B31">
      <w:pPr>
        <w:tabs>
          <w:tab w:val="right" w:pos="9074"/>
        </w:tabs>
        <w:rPr>
          <w:rFonts w:cs="Times New Roman"/>
          <w:i/>
          <w:iCs/>
          <w:sz w:val="24"/>
          <w:szCs w:val="24"/>
          <w:lang w:val="lv-LV"/>
        </w:rPr>
      </w:pPr>
    </w:p>
    <w:p w:rsidR="00B1049B" w:rsidRPr="0082531E" w:rsidRDefault="00372B31" w:rsidP="00B1049B">
      <w:pPr>
        <w:rPr>
          <w:rFonts w:cs="Times New Roman"/>
          <w:sz w:val="24"/>
          <w:szCs w:val="24"/>
          <w:lang w:val="lv-LV"/>
        </w:rPr>
      </w:pPr>
      <w:r w:rsidRPr="0082531E">
        <w:rPr>
          <w:rFonts w:cs="Times New Roman"/>
          <w:iCs/>
          <w:color w:val="414142"/>
          <w:sz w:val="24"/>
          <w:szCs w:val="24"/>
          <w:lang w:val="lv-LV"/>
        </w:rPr>
        <w:t>Anotācijas</w:t>
      </w:r>
      <w:r w:rsidR="00BC5A82" w:rsidRPr="0082531E">
        <w:rPr>
          <w:rFonts w:cs="Times New Roman"/>
          <w:iCs/>
          <w:color w:val="414142"/>
          <w:sz w:val="24"/>
          <w:szCs w:val="24"/>
          <w:lang w:val="lv-LV"/>
        </w:rPr>
        <w:t xml:space="preserve"> III </w:t>
      </w:r>
      <w:r w:rsidR="00BD3BE2" w:rsidRPr="0082531E">
        <w:rPr>
          <w:rFonts w:cs="Times New Roman"/>
          <w:iCs/>
          <w:color w:val="414142"/>
          <w:sz w:val="24"/>
          <w:szCs w:val="24"/>
          <w:lang w:val="lv-LV"/>
        </w:rPr>
        <w:t xml:space="preserve">un </w:t>
      </w:r>
      <w:r w:rsidRPr="0082531E">
        <w:rPr>
          <w:rFonts w:cs="Times New Roman"/>
          <w:iCs/>
          <w:color w:val="414142"/>
          <w:sz w:val="24"/>
          <w:szCs w:val="24"/>
          <w:lang w:val="lv-LV"/>
        </w:rPr>
        <w:t>V sadaļa – projekts šo jomu neskar.</w:t>
      </w:r>
    </w:p>
    <w:p w:rsidR="00372B31" w:rsidRPr="0082531E" w:rsidRDefault="00372B31" w:rsidP="00B1049B">
      <w:pPr>
        <w:rPr>
          <w:rFonts w:cs="Times New Roman"/>
          <w:sz w:val="24"/>
          <w:szCs w:val="24"/>
          <w:lang w:val="lv-LV"/>
        </w:rPr>
      </w:pPr>
    </w:p>
    <w:p w:rsidR="002E01DF" w:rsidRPr="0082531E" w:rsidRDefault="002E01DF" w:rsidP="00B1049B">
      <w:pPr>
        <w:rPr>
          <w:rFonts w:cs="Times New Roman"/>
          <w:sz w:val="24"/>
          <w:szCs w:val="24"/>
          <w:lang w:val="lv-LV"/>
        </w:rPr>
      </w:pPr>
    </w:p>
    <w:p w:rsidR="005B69D1" w:rsidRPr="0082531E" w:rsidRDefault="005B69D1" w:rsidP="00B1049B">
      <w:pPr>
        <w:rPr>
          <w:rFonts w:cs="Times New Roman"/>
          <w:sz w:val="24"/>
          <w:szCs w:val="24"/>
          <w:lang w:val="lv-LV"/>
        </w:rPr>
      </w:pPr>
      <w:r w:rsidRPr="0082531E">
        <w:rPr>
          <w:rFonts w:cs="Times New Roman"/>
          <w:sz w:val="24"/>
          <w:szCs w:val="24"/>
          <w:lang w:val="lv-LV"/>
        </w:rPr>
        <w:t>Aizsardzības ministrs</w:t>
      </w:r>
      <w:r w:rsidR="00B1049B" w:rsidRPr="0082531E">
        <w:rPr>
          <w:rFonts w:cs="Times New Roman"/>
          <w:sz w:val="24"/>
          <w:szCs w:val="24"/>
          <w:lang w:val="lv-LV"/>
        </w:rPr>
        <w:tab/>
      </w:r>
      <w:r w:rsidR="00B1049B" w:rsidRPr="0082531E">
        <w:rPr>
          <w:rFonts w:cs="Times New Roman"/>
          <w:sz w:val="24"/>
          <w:szCs w:val="24"/>
          <w:lang w:val="lv-LV"/>
        </w:rPr>
        <w:tab/>
      </w:r>
      <w:r w:rsidR="00B1049B" w:rsidRPr="0082531E">
        <w:rPr>
          <w:rFonts w:cs="Times New Roman"/>
          <w:sz w:val="24"/>
          <w:szCs w:val="24"/>
          <w:lang w:val="lv-LV"/>
        </w:rPr>
        <w:tab/>
      </w:r>
      <w:r w:rsidR="00B1049B" w:rsidRPr="0082531E">
        <w:rPr>
          <w:rFonts w:cs="Times New Roman"/>
          <w:sz w:val="24"/>
          <w:szCs w:val="24"/>
          <w:lang w:val="lv-LV"/>
        </w:rPr>
        <w:tab/>
      </w:r>
      <w:r w:rsidR="00B1049B" w:rsidRPr="0082531E">
        <w:rPr>
          <w:rFonts w:cs="Times New Roman"/>
          <w:sz w:val="24"/>
          <w:szCs w:val="24"/>
          <w:lang w:val="lv-LV"/>
        </w:rPr>
        <w:tab/>
      </w:r>
      <w:r w:rsidR="00B1049B" w:rsidRPr="0082531E">
        <w:rPr>
          <w:rFonts w:cs="Times New Roman"/>
          <w:sz w:val="24"/>
          <w:szCs w:val="24"/>
          <w:lang w:val="lv-LV"/>
        </w:rPr>
        <w:tab/>
      </w:r>
      <w:r w:rsidR="00B1049B" w:rsidRPr="0082531E">
        <w:rPr>
          <w:rFonts w:cs="Times New Roman"/>
          <w:sz w:val="24"/>
          <w:szCs w:val="24"/>
          <w:lang w:val="lv-LV"/>
        </w:rPr>
        <w:tab/>
      </w:r>
      <w:r w:rsidRPr="0082531E">
        <w:rPr>
          <w:rFonts w:cs="Times New Roman"/>
          <w:sz w:val="24"/>
          <w:szCs w:val="24"/>
          <w:lang w:val="lv-LV"/>
        </w:rPr>
        <w:tab/>
      </w:r>
      <w:r w:rsidR="00A501CE" w:rsidRPr="0082531E">
        <w:rPr>
          <w:rFonts w:cs="Times New Roman"/>
          <w:sz w:val="24"/>
          <w:szCs w:val="24"/>
          <w:lang w:val="lv-LV"/>
        </w:rPr>
        <w:t xml:space="preserve">   </w:t>
      </w:r>
      <w:r w:rsidRPr="0082531E">
        <w:rPr>
          <w:rFonts w:cs="Times New Roman"/>
          <w:sz w:val="24"/>
          <w:szCs w:val="24"/>
          <w:lang w:val="lv-LV"/>
        </w:rPr>
        <w:t>R.</w:t>
      </w:r>
      <w:r w:rsidR="00A501CE" w:rsidRPr="0082531E">
        <w:rPr>
          <w:rFonts w:cs="Times New Roman"/>
          <w:sz w:val="24"/>
          <w:szCs w:val="24"/>
          <w:lang w:val="lv-LV"/>
        </w:rPr>
        <w:t>Bergmanis</w:t>
      </w:r>
    </w:p>
    <w:p w:rsidR="005B69D1" w:rsidRPr="0082531E" w:rsidRDefault="005B69D1" w:rsidP="00B1049B">
      <w:pPr>
        <w:tabs>
          <w:tab w:val="right" w:pos="9000"/>
        </w:tabs>
        <w:jc w:val="both"/>
        <w:rPr>
          <w:rFonts w:cs="Times New Roman"/>
          <w:sz w:val="24"/>
          <w:szCs w:val="24"/>
          <w:lang w:val="lv-LV"/>
        </w:rPr>
      </w:pPr>
    </w:p>
    <w:p w:rsidR="00B1049B" w:rsidRPr="0082531E" w:rsidRDefault="00B1049B" w:rsidP="00B1049B">
      <w:pPr>
        <w:tabs>
          <w:tab w:val="right" w:pos="8364"/>
        </w:tabs>
        <w:jc w:val="both"/>
        <w:rPr>
          <w:rFonts w:cs="Times New Roman"/>
          <w:sz w:val="24"/>
          <w:szCs w:val="24"/>
          <w:lang w:val="lv-LV"/>
        </w:rPr>
      </w:pPr>
    </w:p>
    <w:p w:rsidR="005B69D1" w:rsidRPr="0082531E" w:rsidRDefault="00B1049B" w:rsidP="00B1049B">
      <w:pPr>
        <w:tabs>
          <w:tab w:val="right" w:pos="8364"/>
        </w:tabs>
        <w:jc w:val="both"/>
        <w:rPr>
          <w:rFonts w:cs="Times New Roman"/>
          <w:sz w:val="24"/>
          <w:szCs w:val="24"/>
          <w:lang w:val="lv-LV"/>
        </w:rPr>
      </w:pPr>
      <w:r w:rsidRPr="0082531E">
        <w:rPr>
          <w:rFonts w:cs="Times New Roman"/>
          <w:sz w:val="24"/>
          <w:szCs w:val="24"/>
          <w:lang w:val="lv-LV"/>
        </w:rPr>
        <w:t xml:space="preserve">Vīza: valsts sekretārs                                                                                          </w:t>
      </w:r>
      <w:proofErr w:type="spellStart"/>
      <w:r w:rsidR="005B69D1" w:rsidRPr="0082531E">
        <w:rPr>
          <w:rFonts w:cs="Times New Roman"/>
          <w:sz w:val="24"/>
          <w:szCs w:val="24"/>
          <w:lang w:val="lv-LV"/>
        </w:rPr>
        <w:t>J.</w:t>
      </w:r>
      <w:r w:rsidR="00A501CE" w:rsidRPr="0082531E">
        <w:rPr>
          <w:rFonts w:cs="Times New Roman"/>
          <w:sz w:val="24"/>
          <w:szCs w:val="24"/>
          <w:lang w:val="lv-LV"/>
        </w:rPr>
        <w:t>Garisons</w:t>
      </w:r>
      <w:proofErr w:type="spellEnd"/>
    </w:p>
    <w:p w:rsidR="005B69D1" w:rsidRPr="0082531E" w:rsidRDefault="005B69D1" w:rsidP="00B1049B">
      <w:pPr>
        <w:rPr>
          <w:rFonts w:cs="Times New Roman"/>
          <w:sz w:val="16"/>
          <w:szCs w:val="16"/>
          <w:lang w:val="lv-LV" w:eastAsia="lv-LV" w:bidi="ar-SA"/>
        </w:rPr>
      </w:pPr>
    </w:p>
    <w:p w:rsidR="002E01DF" w:rsidRPr="0082531E" w:rsidRDefault="002E01DF" w:rsidP="00B1049B">
      <w:pPr>
        <w:rPr>
          <w:rFonts w:cs="Times New Roman"/>
          <w:sz w:val="16"/>
          <w:szCs w:val="16"/>
          <w:lang w:val="lv-LV" w:eastAsia="lv-LV" w:bidi="ar-SA"/>
        </w:rPr>
      </w:pPr>
    </w:p>
    <w:p w:rsidR="002E01DF" w:rsidRPr="0082531E" w:rsidRDefault="002E01DF" w:rsidP="00B1049B">
      <w:pPr>
        <w:rPr>
          <w:rFonts w:cs="Times New Roman"/>
          <w:sz w:val="16"/>
          <w:szCs w:val="16"/>
          <w:lang w:val="lv-LV" w:eastAsia="lv-LV" w:bidi="ar-SA"/>
        </w:rPr>
      </w:pPr>
    </w:p>
    <w:p w:rsidR="00B1049B" w:rsidRPr="0082531E" w:rsidRDefault="00B1049B" w:rsidP="005B69D1">
      <w:pPr>
        <w:rPr>
          <w:rFonts w:cs="Times New Roman"/>
          <w:bCs/>
          <w:sz w:val="16"/>
          <w:szCs w:val="16"/>
          <w:highlight w:val="yellow"/>
          <w:lang w:val="lv-LV" w:eastAsia="lv-LV"/>
        </w:rPr>
      </w:pPr>
    </w:p>
    <w:p w:rsidR="002E01DF" w:rsidRPr="0082531E" w:rsidRDefault="00A878E4" w:rsidP="002E01DF">
      <w:pPr>
        <w:rPr>
          <w:rFonts w:cs="Times New Roman"/>
          <w:bCs/>
          <w:sz w:val="16"/>
          <w:szCs w:val="16"/>
          <w:lang w:val="lv-LV" w:eastAsia="lv-LV"/>
        </w:rPr>
      </w:pPr>
      <w:r>
        <w:rPr>
          <w:rFonts w:cs="Times New Roman"/>
          <w:bCs/>
          <w:sz w:val="16"/>
          <w:szCs w:val="16"/>
          <w:lang w:val="lv-LV" w:eastAsia="lv-LV"/>
        </w:rPr>
        <w:t>23</w:t>
      </w:r>
      <w:r w:rsidR="002E01DF" w:rsidRPr="0082531E">
        <w:rPr>
          <w:rFonts w:cs="Times New Roman"/>
          <w:bCs/>
          <w:sz w:val="16"/>
          <w:szCs w:val="16"/>
          <w:lang w:val="lv-LV" w:eastAsia="lv-LV"/>
        </w:rPr>
        <w:t>.0</w:t>
      </w:r>
      <w:r>
        <w:rPr>
          <w:rFonts w:cs="Times New Roman"/>
          <w:bCs/>
          <w:sz w:val="16"/>
          <w:szCs w:val="16"/>
          <w:lang w:val="lv-LV" w:eastAsia="lv-LV"/>
        </w:rPr>
        <w:t>8</w:t>
      </w:r>
      <w:r w:rsidR="002E01DF" w:rsidRPr="0082531E">
        <w:rPr>
          <w:rFonts w:cs="Times New Roman"/>
          <w:bCs/>
          <w:sz w:val="16"/>
          <w:szCs w:val="16"/>
          <w:lang w:val="lv-LV" w:eastAsia="lv-LV"/>
        </w:rPr>
        <w:t>.2016. 11:07</w:t>
      </w:r>
    </w:p>
    <w:p w:rsidR="002E01DF" w:rsidRPr="0082531E" w:rsidRDefault="00A878E4" w:rsidP="002E01DF">
      <w:pPr>
        <w:rPr>
          <w:rFonts w:cs="Times New Roman"/>
          <w:bCs/>
          <w:sz w:val="16"/>
          <w:szCs w:val="16"/>
          <w:lang w:val="lv-LV" w:eastAsia="lv-LV"/>
        </w:rPr>
      </w:pPr>
      <w:r>
        <w:rPr>
          <w:rFonts w:cs="Times New Roman"/>
          <w:bCs/>
          <w:sz w:val="16"/>
          <w:szCs w:val="16"/>
          <w:lang w:val="lv-LV" w:eastAsia="lv-LV"/>
        </w:rPr>
        <w:t>1984</w:t>
      </w:r>
      <w:bookmarkStart w:id="0" w:name="_GoBack"/>
      <w:bookmarkEnd w:id="0"/>
    </w:p>
    <w:p w:rsidR="002E01DF" w:rsidRPr="0082531E" w:rsidRDefault="002E01DF" w:rsidP="002E01DF">
      <w:pPr>
        <w:jc w:val="both"/>
        <w:rPr>
          <w:sz w:val="16"/>
          <w:szCs w:val="16"/>
          <w:lang w:val="lv-LV"/>
        </w:rPr>
      </w:pPr>
      <w:r w:rsidRPr="0082531E">
        <w:rPr>
          <w:sz w:val="16"/>
          <w:szCs w:val="16"/>
          <w:lang w:val="lv-LV"/>
        </w:rPr>
        <w:t>Edgars Svarenieks</w:t>
      </w:r>
    </w:p>
    <w:p w:rsidR="002E01DF" w:rsidRPr="0082531E" w:rsidRDefault="002E01DF" w:rsidP="002E01DF">
      <w:pPr>
        <w:jc w:val="both"/>
        <w:rPr>
          <w:sz w:val="16"/>
          <w:szCs w:val="16"/>
          <w:lang w:val="lv-LV"/>
        </w:rPr>
      </w:pPr>
      <w:r w:rsidRPr="0082531E">
        <w:rPr>
          <w:sz w:val="16"/>
          <w:szCs w:val="16"/>
          <w:lang w:val="lv-LV"/>
        </w:rPr>
        <w:t>Aizsardzības ministrijas Krīzes vadības departamenta direktora vietnieks –</w:t>
      </w:r>
    </w:p>
    <w:p w:rsidR="002E01DF" w:rsidRPr="0082531E" w:rsidRDefault="002E01DF" w:rsidP="002E01DF">
      <w:pPr>
        <w:jc w:val="both"/>
        <w:rPr>
          <w:sz w:val="16"/>
          <w:szCs w:val="16"/>
          <w:lang w:val="lv-LV"/>
        </w:rPr>
      </w:pPr>
      <w:r w:rsidRPr="0082531E">
        <w:rPr>
          <w:sz w:val="16"/>
          <w:szCs w:val="16"/>
          <w:lang w:val="lv-LV"/>
        </w:rPr>
        <w:t>Civilmilitārās sadarbības nodaļas vadītājs</w:t>
      </w:r>
    </w:p>
    <w:p w:rsidR="00E100BF" w:rsidRPr="0082531E" w:rsidRDefault="002E01DF" w:rsidP="002E01DF">
      <w:pPr>
        <w:rPr>
          <w:rFonts w:cs="Times New Roman"/>
          <w:bCs/>
          <w:sz w:val="16"/>
          <w:szCs w:val="16"/>
          <w:highlight w:val="yellow"/>
          <w:lang w:val="lv-LV" w:eastAsia="lv-LV"/>
        </w:rPr>
      </w:pPr>
      <w:r w:rsidRPr="0082531E">
        <w:rPr>
          <w:sz w:val="16"/>
          <w:szCs w:val="16"/>
          <w:lang w:val="lv-LV"/>
        </w:rPr>
        <w:t>tālr.: 6</w:t>
      </w:r>
      <w:smartTag w:uri="urn:schemas-microsoft-com:office:smarttags" w:element="phone">
        <w:smartTagPr>
          <w:attr w:name="Key_1" w:val="Value_2"/>
        </w:smartTagPr>
        <w:smartTag w:uri="schemas-tilde-lv/tildestengine" w:element="phone">
          <w:smartTagPr>
            <w:attr w:name="phone_number" w:val="7335029"/>
          </w:smartTagPr>
          <w:r w:rsidRPr="0082531E">
            <w:rPr>
              <w:sz w:val="16"/>
              <w:szCs w:val="16"/>
              <w:lang w:val="lv-LV"/>
            </w:rPr>
            <w:t xml:space="preserve">7335029, e-pasta adrese: </w:t>
          </w:r>
        </w:smartTag>
      </w:smartTag>
      <w:r w:rsidRPr="0082531E">
        <w:fldChar w:fldCharType="begin"/>
      </w:r>
      <w:r w:rsidRPr="0082531E">
        <w:rPr>
          <w:lang w:val="lv-LV"/>
        </w:rPr>
        <w:instrText xml:space="preserve"> HYPERLINK "mailto:edgars.svarenieks@mod.gov.lv" </w:instrText>
      </w:r>
      <w:r w:rsidRPr="0082531E">
        <w:fldChar w:fldCharType="separate"/>
      </w:r>
      <w:r w:rsidRPr="0082531E">
        <w:rPr>
          <w:rStyle w:val="Hyperlink"/>
          <w:sz w:val="16"/>
          <w:szCs w:val="16"/>
          <w:lang w:val="lv-LV"/>
        </w:rPr>
        <w:t>edgars.svarenieks@mod.gov.lv</w:t>
      </w:r>
      <w:r w:rsidRPr="0082531E">
        <w:rPr>
          <w:rStyle w:val="Hyperlink"/>
          <w:sz w:val="16"/>
          <w:szCs w:val="16"/>
          <w:lang w:val="lv-LV"/>
        </w:rPr>
        <w:fldChar w:fldCharType="end"/>
      </w:r>
    </w:p>
    <w:sectPr w:rsidR="00E100BF" w:rsidRPr="0082531E" w:rsidSect="00A878E4">
      <w:headerReference w:type="default" r:id="rId7"/>
      <w:footerReference w:type="default" r:id="rId8"/>
      <w:pgSz w:w="11906" w:h="16838"/>
      <w:pgMar w:top="1134" w:right="1800" w:bottom="1560" w:left="1418" w:header="152"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237" w:rsidRDefault="00D40237" w:rsidP="00B1049B">
      <w:r>
        <w:separator/>
      </w:r>
    </w:p>
  </w:endnote>
  <w:endnote w:type="continuationSeparator" w:id="0">
    <w:p w:rsidR="00D40237" w:rsidRDefault="00D40237" w:rsidP="00B1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327335"/>
      <w:docPartObj>
        <w:docPartGallery w:val="Page Numbers (Bottom of Page)"/>
        <w:docPartUnique/>
      </w:docPartObj>
    </w:sdtPr>
    <w:sdtEndPr>
      <w:rPr>
        <w:noProof/>
      </w:rPr>
    </w:sdtEndPr>
    <w:sdtContent>
      <w:p w:rsidR="00EA03EE" w:rsidRDefault="00EA03EE">
        <w:pPr>
          <w:pStyle w:val="Footer"/>
          <w:jc w:val="center"/>
        </w:pPr>
        <w:r>
          <w:fldChar w:fldCharType="begin"/>
        </w:r>
        <w:r>
          <w:instrText xml:space="preserve"> PAGE   \* MERGEFORMAT </w:instrText>
        </w:r>
        <w:r>
          <w:fldChar w:fldCharType="separate"/>
        </w:r>
        <w:r w:rsidR="00A878E4">
          <w:rPr>
            <w:noProof/>
          </w:rPr>
          <w:t>8</w:t>
        </w:r>
        <w:r>
          <w:rPr>
            <w:noProof/>
          </w:rPr>
          <w:fldChar w:fldCharType="end"/>
        </w:r>
      </w:p>
    </w:sdtContent>
  </w:sdt>
  <w:p w:rsidR="00BC5A82" w:rsidRPr="00BC5A82" w:rsidRDefault="00A501CE" w:rsidP="00BC5A82">
    <w:pPr>
      <w:jc w:val="both"/>
      <w:rPr>
        <w:rFonts w:cs="Times New Roman"/>
        <w:sz w:val="16"/>
        <w:szCs w:val="16"/>
        <w:lang w:val="lv-LV" w:eastAsia="lv-LV" w:bidi="ar-SA"/>
      </w:rPr>
    </w:pPr>
    <w:r w:rsidRPr="00BC5A82">
      <w:rPr>
        <w:sz w:val="16"/>
        <w:szCs w:val="16"/>
      </w:rPr>
      <w:t>Ai</w:t>
    </w:r>
    <w:r w:rsidR="00CB199C" w:rsidRPr="00BC5A82">
      <w:rPr>
        <w:sz w:val="16"/>
        <w:szCs w:val="16"/>
      </w:rPr>
      <w:t>Manot_</w:t>
    </w:r>
    <w:r w:rsidR="006E3F8A">
      <w:rPr>
        <w:sz w:val="16"/>
        <w:szCs w:val="16"/>
      </w:rPr>
      <w:t>230</w:t>
    </w:r>
    <w:r w:rsidR="00A878E4">
      <w:rPr>
        <w:sz w:val="16"/>
        <w:szCs w:val="16"/>
      </w:rPr>
      <w:t>8</w:t>
    </w:r>
    <w:r w:rsidR="00AC476C" w:rsidRPr="00BC5A82">
      <w:rPr>
        <w:sz w:val="16"/>
        <w:szCs w:val="16"/>
      </w:rPr>
      <w:t>1</w:t>
    </w:r>
    <w:r w:rsidR="002E01DF">
      <w:rPr>
        <w:sz w:val="16"/>
        <w:szCs w:val="16"/>
      </w:rPr>
      <w:t>7</w:t>
    </w:r>
    <w:r w:rsidR="00CB199C" w:rsidRPr="00BC5A82">
      <w:rPr>
        <w:sz w:val="16"/>
        <w:szCs w:val="16"/>
      </w:rPr>
      <w:t xml:space="preserve">; </w:t>
    </w:r>
    <w:r w:rsidR="002E01DF" w:rsidRPr="002E01DF">
      <w:rPr>
        <w:rFonts w:cs="Times New Roman"/>
        <w:color w:val="000000" w:themeColor="text1"/>
        <w:sz w:val="16"/>
        <w:szCs w:val="16"/>
        <w:lang w:val="lv-LV"/>
      </w:rPr>
      <w:t>Ministru kabineta noteikumu projekta “Grozījum</w:t>
    </w:r>
    <w:r w:rsidR="00A878E4">
      <w:rPr>
        <w:rFonts w:cs="Times New Roman"/>
        <w:color w:val="000000" w:themeColor="text1"/>
        <w:sz w:val="16"/>
        <w:szCs w:val="16"/>
        <w:lang w:val="lv-LV"/>
      </w:rPr>
      <w:t>i</w:t>
    </w:r>
    <w:r w:rsidR="002E01DF" w:rsidRPr="002E01DF">
      <w:rPr>
        <w:rFonts w:cs="Times New Roman"/>
        <w:color w:val="000000" w:themeColor="text1"/>
        <w:sz w:val="16"/>
        <w:szCs w:val="16"/>
        <w:lang w:val="lv-LV"/>
      </w:rPr>
      <w:t xml:space="preserve"> Ministru kabineta 2011. </w:t>
    </w:r>
    <w:r w:rsidR="002E01DF" w:rsidRPr="002E01DF">
      <w:rPr>
        <w:rFonts w:cs="Times New Roman"/>
        <w:color w:val="000000" w:themeColor="text1"/>
        <w:sz w:val="16"/>
        <w:szCs w:val="16"/>
        <w:lang w:val="lv-LV"/>
      </w:rPr>
      <w:t>gada 20. septembra noteikumos Nr. 706 „Dabas parka "Pape" individuālie aizsardzības un izmantošanas noteikumi”” sākotnējās ietekmes novērtējuma ziņojums (anotācija)</w:t>
    </w:r>
  </w:p>
  <w:p w:rsidR="000B6A6D" w:rsidRPr="00BC5A82" w:rsidRDefault="000B6A6D" w:rsidP="00BC5A82">
    <w:pPr>
      <w:jc w:val="both"/>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237" w:rsidRDefault="00D40237" w:rsidP="00B1049B">
      <w:r>
        <w:separator/>
      </w:r>
    </w:p>
  </w:footnote>
  <w:footnote w:type="continuationSeparator" w:id="0">
    <w:p w:rsidR="00D40237" w:rsidRDefault="00D40237" w:rsidP="00B10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A6D" w:rsidRDefault="000B6A6D" w:rsidP="00BC5157">
    <w:pPr>
      <w:pStyle w:val="Header"/>
      <w:jc w:val="center"/>
      <w:rPr>
        <w:noProof/>
      </w:rPr>
    </w:pPr>
  </w:p>
  <w:p w:rsidR="000B6A6D" w:rsidRDefault="000B6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53439"/>
    <w:multiLevelType w:val="hybridMultilevel"/>
    <w:tmpl w:val="A1F825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D27715"/>
    <w:multiLevelType w:val="hybridMultilevel"/>
    <w:tmpl w:val="4712E2E2"/>
    <w:lvl w:ilvl="0" w:tplc="7226B1D2">
      <w:start w:val="1"/>
      <w:numFmt w:val="decimal"/>
      <w:lvlText w:val="%1)"/>
      <w:lvlJc w:val="left"/>
      <w:pPr>
        <w:ind w:left="843" w:hanging="360"/>
      </w:pPr>
      <w:rPr>
        <w:rFonts w:hint="default"/>
      </w:rPr>
    </w:lvl>
    <w:lvl w:ilvl="1" w:tplc="04260019" w:tentative="1">
      <w:start w:val="1"/>
      <w:numFmt w:val="lowerLetter"/>
      <w:lvlText w:val="%2."/>
      <w:lvlJc w:val="left"/>
      <w:pPr>
        <w:ind w:left="1563" w:hanging="360"/>
      </w:pPr>
    </w:lvl>
    <w:lvl w:ilvl="2" w:tplc="0426001B" w:tentative="1">
      <w:start w:val="1"/>
      <w:numFmt w:val="lowerRoman"/>
      <w:lvlText w:val="%3."/>
      <w:lvlJc w:val="right"/>
      <w:pPr>
        <w:ind w:left="2283" w:hanging="180"/>
      </w:pPr>
    </w:lvl>
    <w:lvl w:ilvl="3" w:tplc="0426000F" w:tentative="1">
      <w:start w:val="1"/>
      <w:numFmt w:val="decimal"/>
      <w:lvlText w:val="%4."/>
      <w:lvlJc w:val="left"/>
      <w:pPr>
        <w:ind w:left="3003" w:hanging="360"/>
      </w:pPr>
    </w:lvl>
    <w:lvl w:ilvl="4" w:tplc="04260019" w:tentative="1">
      <w:start w:val="1"/>
      <w:numFmt w:val="lowerLetter"/>
      <w:lvlText w:val="%5."/>
      <w:lvlJc w:val="left"/>
      <w:pPr>
        <w:ind w:left="3723" w:hanging="360"/>
      </w:pPr>
    </w:lvl>
    <w:lvl w:ilvl="5" w:tplc="0426001B" w:tentative="1">
      <w:start w:val="1"/>
      <w:numFmt w:val="lowerRoman"/>
      <w:lvlText w:val="%6."/>
      <w:lvlJc w:val="right"/>
      <w:pPr>
        <w:ind w:left="4443" w:hanging="180"/>
      </w:pPr>
    </w:lvl>
    <w:lvl w:ilvl="6" w:tplc="0426000F" w:tentative="1">
      <w:start w:val="1"/>
      <w:numFmt w:val="decimal"/>
      <w:lvlText w:val="%7."/>
      <w:lvlJc w:val="left"/>
      <w:pPr>
        <w:ind w:left="5163" w:hanging="360"/>
      </w:pPr>
    </w:lvl>
    <w:lvl w:ilvl="7" w:tplc="04260019" w:tentative="1">
      <w:start w:val="1"/>
      <w:numFmt w:val="lowerLetter"/>
      <w:lvlText w:val="%8."/>
      <w:lvlJc w:val="left"/>
      <w:pPr>
        <w:ind w:left="5883" w:hanging="360"/>
      </w:pPr>
    </w:lvl>
    <w:lvl w:ilvl="8" w:tplc="0426001B" w:tentative="1">
      <w:start w:val="1"/>
      <w:numFmt w:val="lowerRoman"/>
      <w:lvlText w:val="%9."/>
      <w:lvlJc w:val="right"/>
      <w:pPr>
        <w:ind w:left="6603" w:hanging="180"/>
      </w:pPr>
    </w:lvl>
  </w:abstractNum>
  <w:abstractNum w:abstractNumId="2" w15:restartNumberingAfterBreak="0">
    <w:nsid w:val="423C47C4"/>
    <w:multiLevelType w:val="hybridMultilevel"/>
    <w:tmpl w:val="82D6BA60"/>
    <w:lvl w:ilvl="0" w:tplc="F1E4660E">
      <w:start w:val="1"/>
      <w:numFmt w:val="decimal"/>
      <w:lvlText w:val="(%1)"/>
      <w:lvlJc w:val="left"/>
      <w:pPr>
        <w:ind w:left="1081" w:hanging="78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3" w15:restartNumberingAfterBreak="0">
    <w:nsid w:val="46B66566"/>
    <w:multiLevelType w:val="hybridMultilevel"/>
    <w:tmpl w:val="49C6C92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4BCA4AB2"/>
    <w:multiLevelType w:val="hybridMultilevel"/>
    <w:tmpl w:val="C3FE5B3A"/>
    <w:lvl w:ilvl="0" w:tplc="BE2C1ABA">
      <w:start w:val="1"/>
      <w:numFmt w:val="decimal"/>
      <w:lvlText w:val="%1)"/>
      <w:lvlJc w:val="left"/>
      <w:pPr>
        <w:ind w:left="1439" w:hanging="870"/>
      </w:pPr>
      <w:rPr>
        <w:rFonts w:hint="default"/>
      </w:rPr>
    </w:lvl>
    <w:lvl w:ilvl="1" w:tplc="04260019" w:tentative="1">
      <w:start w:val="1"/>
      <w:numFmt w:val="lowerLetter"/>
      <w:lvlText w:val="%2."/>
      <w:lvlJc w:val="left"/>
      <w:pPr>
        <w:ind w:left="1649" w:hanging="360"/>
      </w:pPr>
    </w:lvl>
    <w:lvl w:ilvl="2" w:tplc="0426001B" w:tentative="1">
      <w:start w:val="1"/>
      <w:numFmt w:val="lowerRoman"/>
      <w:lvlText w:val="%3."/>
      <w:lvlJc w:val="right"/>
      <w:pPr>
        <w:ind w:left="2369" w:hanging="180"/>
      </w:pPr>
    </w:lvl>
    <w:lvl w:ilvl="3" w:tplc="0426000F" w:tentative="1">
      <w:start w:val="1"/>
      <w:numFmt w:val="decimal"/>
      <w:lvlText w:val="%4."/>
      <w:lvlJc w:val="left"/>
      <w:pPr>
        <w:ind w:left="3089" w:hanging="360"/>
      </w:pPr>
    </w:lvl>
    <w:lvl w:ilvl="4" w:tplc="04260019" w:tentative="1">
      <w:start w:val="1"/>
      <w:numFmt w:val="lowerLetter"/>
      <w:lvlText w:val="%5."/>
      <w:lvlJc w:val="left"/>
      <w:pPr>
        <w:ind w:left="3809" w:hanging="360"/>
      </w:pPr>
    </w:lvl>
    <w:lvl w:ilvl="5" w:tplc="0426001B" w:tentative="1">
      <w:start w:val="1"/>
      <w:numFmt w:val="lowerRoman"/>
      <w:lvlText w:val="%6."/>
      <w:lvlJc w:val="right"/>
      <w:pPr>
        <w:ind w:left="4529" w:hanging="180"/>
      </w:pPr>
    </w:lvl>
    <w:lvl w:ilvl="6" w:tplc="0426000F" w:tentative="1">
      <w:start w:val="1"/>
      <w:numFmt w:val="decimal"/>
      <w:lvlText w:val="%7."/>
      <w:lvlJc w:val="left"/>
      <w:pPr>
        <w:ind w:left="5249" w:hanging="360"/>
      </w:pPr>
    </w:lvl>
    <w:lvl w:ilvl="7" w:tplc="04260019" w:tentative="1">
      <w:start w:val="1"/>
      <w:numFmt w:val="lowerLetter"/>
      <w:lvlText w:val="%8."/>
      <w:lvlJc w:val="left"/>
      <w:pPr>
        <w:ind w:left="5969" w:hanging="360"/>
      </w:pPr>
    </w:lvl>
    <w:lvl w:ilvl="8" w:tplc="0426001B" w:tentative="1">
      <w:start w:val="1"/>
      <w:numFmt w:val="lowerRoman"/>
      <w:lvlText w:val="%9."/>
      <w:lvlJc w:val="right"/>
      <w:pPr>
        <w:ind w:left="6689" w:hanging="180"/>
      </w:pPr>
    </w:lvl>
  </w:abstractNum>
  <w:abstractNum w:abstractNumId="5" w15:restartNumberingAfterBreak="0">
    <w:nsid w:val="61926D71"/>
    <w:multiLevelType w:val="hybridMultilevel"/>
    <w:tmpl w:val="BD76D2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95"/>
    <w:rsid w:val="00042BA3"/>
    <w:rsid w:val="0006585D"/>
    <w:rsid w:val="000836FA"/>
    <w:rsid w:val="00094CC6"/>
    <w:rsid w:val="000A316C"/>
    <w:rsid w:val="000B6A6D"/>
    <w:rsid w:val="000C0A94"/>
    <w:rsid w:val="000C6E06"/>
    <w:rsid w:val="000F2B91"/>
    <w:rsid w:val="00112645"/>
    <w:rsid w:val="0012068E"/>
    <w:rsid w:val="001349D3"/>
    <w:rsid w:val="001444CD"/>
    <w:rsid w:val="00185297"/>
    <w:rsid w:val="001A2E55"/>
    <w:rsid w:val="001C25DB"/>
    <w:rsid w:val="00207BF1"/>
    <w:rsid w:val="00224896"/>
    <w:rsid w:val="00224C10"/>
    <w:rsid w:val="00231DA1"/>
    <w:rsid w:val="00247195"/>
    <w:rsid w:val="0025758E"/>
    <w:rsid w:val="0026236D"/>
    <w:rsid w:val="002950B2"/>
    <w:rsid w:val="002A25AB"/>
    <w:rsid w:val="002C70B1"/>
    <w:rsid w:val="002E01DF"/>
    <w:rsid w:val="002E47A4"/>
    <w:rsid w:val="002E63D7"/>
    <w:rsid w:val="00304507"/>
    <w:rsid w:val="00321DE3"/>
    <w:rsid w:val="003358AE"/>
    <w:rsid w:val="00372B31"/>
    <w:rsid w:val="00384F03"/>
    <w:rsid w:val="003B0F12"/>
    <w:rsid w:val="003E1F53"/>
    <w:rsid w:val="003F7C42"/>
    <w:rsid w:val="004267B2"/>
    <w:rsid w:val="00432808"/>
    <w:rsid w:val="00436322"/>
    <w:rsid w:val="00465F14"/>
    <w:rsid w:val="004661C8"/>
    <w:rsid w:val="00490D1C"/>
    <w:rsid w:val="004B1D68"/>
    <w:rsid w:val="004B538E"/>
    <w:rsid w:val="004D2D33"/>
    <w:rsid w:val="004E4BC7"/>
    <w:rsid w:val="0050553A"/>
    <w:rsid w:val="005156B1"/>
    <w:rsid w:val="005416A1"/>
    <w:rsid w:val="0056042B"/>
    <w:rsid w:val="00563891"/>
    <w:rsid w:val="00572364"/>
    <w:rsid w:val="00582698"/>
    <w:rsid w:val="005B69D1"/>
    <w:rsid w:val="005C0BE2"/>
    <w:rsid w:val="005F36C1"/>
    <w:rsid w:val="005F6A28"/>
    <w:rsid w:val="00605F6A"/>
    <w:rsid w:val="006B414B"/>
    <w:rsid w:val="006C3212"/>
    <w:rsid w:val="006E3F8A"/>
    <w:rsid w:val="0074535A"/>
    <w:rsid w:val="0075127A"/>
    <w:rsid w:val="007635F3"/>
    <w:rsid w:val="00793A26"/>
    <w:rsid w:val="00796ED2"/>
    <w:rsid w:val="007A46A7"/>
    <w:rsid w:val="007C74D6"/>
    <w:rsid w:val="007D4BFB"/>
    <w:rsid w:val="007E4082"/>
    <w:rsid w:val="00801FB3"/>
    <w:rsid w:val="00823E87"/>
    <w:rsid w:val="0082531E"/>
    <w:rsid w:val="00825E4F"/>
    <w:rsid w:val="0083545B"/>
    <w:rsid w:val="008368C2"/>
    <w:rsid w:val="0085492A"/>
    <w:rsid w:val="00860094"/>
    <w:rsid w:val="008804EF"/>
    <w:rsid w:val="00886DCA"/>
    <w:rsid w:val="008A4D9E"/>
    <w:rsid w:val="00913324"/>
    <w:rsid w:val="00961EAA"/>
    <w:rsid w:val="00965278"/>
    <w:rsid w:val="009A31DE"/>
    <w:rsid w:val="009A48D6"/>
    <w:rsid w:val="009A7B2C"/>
    <w:rsid w:val="009D262D"/>
    <w:rsid w:val="00A37137"/>
    <w:rsid w:val="00A44E02"/>
    <w:rsid w:val="00A501CE"/>
    <w:rsid w:val="00A5643C"/>
    <w:rsid w:val="00A77736"/>
    <w:rsid w:val="00A878E4"/>
    <w:rsid w:val="00AB655E"/>
    <w:rsid w:val="00AB7BE6"/>
    <w:rsid w:val="00AC476C"/>
    <w:rsid w:val="00AD1E1C"/>
    <w:rsid w:val="00AE16BB"/>
    <w:rsid w:val="00AF3AC3"/>
    <w:rsid w:val="00AF77F0"/>
    <w:rsid w:val="00B1049B"/>
    <w:rsid w:val="00B12E2E"/>
    <w:rsid w:val="00B22D33"/>
    <w:rsid w:val="00B2714C"/>
    <w:rsid w:val="00B359B0"/>
    <w:rsid w:val="00B412F1"/>
    <w:rsid w:val="00B82F0F"/>
    <w:rsid w:val="00B91A1C"/>
    <w:rsid w:val="00B97F54"/>
    <w:rsid w:val="00BC5157"/>
    <w:rsid w:val="00BC5A82"/>
    <w:rsid w:val="00BD3BE2"/>
    <w:rsid w:val="00BD58B1"/>
    <w:rsid w:val="00BD76A1"/>
    <w:rsid w:val="00C17278"/>
    <w:rsid w:val="00C256F7"/>
    <w:rsid w:val="00C64D39"/>
    <w:rsid w:val="00C729FB"/>
    <w:rsid w:val="00C9608D"/>
    <w:rsid w:val="00CB199C"/>
    <w:rsid w:val="00CD5BC9"/>
    <w:rsid w:val="00D40237"/>
    <w:rsid w:val="00D57024"/>
    <w:rsid w:val="00D5731D"/>
    <w:rsid w:val="00D90144"/>
    <w:rsid w:val="00D91F8F"/>
    <w:rsid w:val="00DE2297"/>
    <w:rsid w:val="00DE34E1"/>
    <w:rsid w:val="00E100BF"/>
    <w:rsid w:val="00E36A71"/>
    <w:rsid w:val="00E71696"/>
    <w:rsid w:val="00E73FBC"/>
    <w:rsid w:val="00E951B0"/>
    <w:rsid w:val="00EA03EE"/>
    <w:rsid w:val="00EB5AD9"/>
    <w:rsid w:val="00EC7042"/>
    <w:rsid w:val="00ED6705"/>
    <w:rsid w:val="00F22346"/>
    <w:rsid w:val="00F46A86"/>
    <w:rsid w:val="00F550A0"/>
    <w:rsid w:val="00F61B6D"/>
    <w:rsid w:val="00F62C76"/>
    <w:rsid w:val="00F90665"/>
    <w:rsid w:val="00FA782B"/>
    <w:rsid w:val="00FD4F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1F1951C6"/>
  <w15:docId w15:val="{07C945DE-AE7A-42AE-BB63-BDF96435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D1"/>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D1"/>
    <w:pPr>
      <w:ind w:left="720"/>
      <w:contextualSpacing/>
    </w:pPr>
  </w:style>
  <w:style w:type="character" w:styleId="Hyperlink">
    <w:name w:val="Hyperlink"/>
    <w:rsid w:val="005B69D1"/>
    <w:rPr>
      <w:color w:val="0000FF"/>
      <w:u w:val="single"/>
    </w:rPr>
  </w:style>
  <w:style w:type="paragraph" w:customStyle="1" w:styleId="naisf">
    <w:name w:val="naisf"/>
    <w:basedOn w:val="Normal"/>
    <w:rsid w:val="005B69D1"/>
    <w:pPr>
      <w:spacing w:before="75" w:after="75"/>
      <w:ind w:firstLine="375"/>
      <w:jc w:val="both"/>
    </w:pPr>
    <w:rPr>
      <w:rFonts w:cs="Times New Roman"/>
      <w:sz w:val="24"/>
      <w:szCs w:val="24"/>
      <w:lang w:val="lv-LV" w:eastAsia="lv-LV" w:bidi="ar-SA"/>
    </w:rPr>
  </w:style>
  <w:style w:type="paragraph" w:styleId="Header">
    <w:name w:val="header"/>
    <w:basedOn w:val="Normal"/>
    <w:link w:val="HeaderChar"/>
    <w:rsid w:val="00B1049B"/>
    <w:pPr>
      <w:tabs>
        <w:tab w:val="center" w:pos="4153"/>
        <w:tab w:val="right" w:pos="8306"/>
      </w:tabs>
    </w:pPr>
  </w:style>
  <w:style w:type="character" w:customStyle="1" w:styleId="HeaderChar">
    <w:name w:val="Header Char"/>
    <w:basedOn w:val="DefaultParagraphFont"/>
    <w:link w:val="Header"/>
    <w:rsid w:val="00B1049B"/>
    <w:rPr>
      <w:rFonts w:cs="Arial Unicode MS"/>
      <w:lang w:val="en-AU" w:eastAsia="en-US" w:bidi="lo-LA"/>
    </w:rPr>
  </w:style>
  <w:style w:type="paragraph" w:styleId="Footer">
    <w:name w:val="footer"/>
    <w:basedOn w:val="Normal"/>
    <w:link w:val="FooterChar"/>
    <w:uiPriority w:val="99"/>
    <w:rsid w:val="00B1049B"/>
    <w:pPr>
      <w:tabs>
        <w:tab w:val="center" w:pos="4153"/>
        <w:tab w:val="right" w:pos="8306"/>
      </w:tabs>
    </w:pPr>
  </w:style>
  <w:style w:type="character" w:customStyle="1" w:styleId="FooterChar">
    <w:name w:val="Footer Char"/>
    <w:basedOn w:val="DefaultParagraphFont"/>
    <w:link w:val="Footer"/>
    <w:uiPriority w:val="99"/>
    <w:rsid w:val="00B1049B"/>
    <w:rPr>
      <w:rFonts w:cs="Arial Unicode MS"/>
      <w:lang w:val="en-AU" w:eastAsia="en-US" w:bidi="lo-LA"/>
    </w:rPr>
  </w:style>
  <w:style w:type="paragraph" w:styleId="BalloonText">
    <w:name w:val="Balloon Text"/>
    <w:basedOn w:val="Normal"/>
    <w:link w:val="BalloonTextChar"/>
    <w:rsid w:val="00B1049B"/>
    <w:rPr>
      <w:rFonts w:ascii="Tahoma" w:hAnsi="Tahoma" w:cs="Tahoma"/>
      <w:sz w:val="16"/>
      <w:szCs w:val="16"/>
    </w:rPr>
  </w:style>
  <w:style w:type="character" w:customStyle="1" w:styleId="BalloonTextChar">
    <w:name w:val="Balloon Text Char"/>
    <w:basedOn w:val="DefaultParagraphFont"/>
    <w:link w:val="BalloonText"/>
    <w:rsid w:val="00B1049B"/>
    <w:rPr>
      <w:rFonts w:ascii="Tahoma" w:hAnsi="Tahoma" w:cs="Tahoma"/>
      <w:sz w:val="16"/>
      <w:szCs w:val="16"/>
      <w:lang w:val="en-AU" w:eastAsia="en-US" w:bidi="lo-LA"/>
    </w:rPr>
  </w:style>
  <w:style w:type="paragraph" w:customStyle="1" w:styleId="naisnod">
    <w:name w:val="naisnod"/>
    <w:basedOn w:val="Normal"/>
    <w:rsid w:val="000836FA"/>
    <w:pPr>
      <w:spacing w:before="100" w:beforeAutospacing="1" w:after="100" w:afterAutospacing="1"/>
    </w:pPr>
    <w:rPr>
      <w:rFonts w:cs="Times New Roman"/>
      <w:sz w:val="24"/>
      <w:szCs w:val="24"/>
      <w:lang w:val="lv-LV" w:eastAsia="lv-LV" w:bidi="ar-SA"/>
    </w:rPr>
  </w:style>
  <w:style w:type="paragraph" w:customStyle="1" w:styleId="CharCharCharCharCharCharCharCharChar1CharChar">
    <w:name w:val="Char Char Char Char Char Char Char Char Char1 Char Char"/>
    <w:basedOn w:val="Normal"/>
    <w:rsid w:val="000836FA"/>
    <w:pPr>
      <w:spacing w:after="160" w:line="240" w:lineRule="exact"/>
    </w:pPr>
    <w:rPr>
      <w:rFonts w:ascii="Dutch TL" w:hAnsi="Dutch TL" w:cs="Times New Roman"/>
      <w:sz w:val="28"/>
      <w:lang w:val="lv-LV" w:eastAsia="zh-TW" w:bidi="ar-SA"/>
    </w:rPr>
  </w:style>
  <w:style w:type="paragraph" w:customStyle="1" w:styleId="naiskr">
    <w:name w:val="naiskr"/>
    <w:basedOn w:val="Normal"/>
    <w:rsid w:val="000836FA"/>
    <w:pPr>
      <w:spacing w:before="100" w:beforeAutospacing="1" w:after="100" w:afterAutospacing="1"/>
    </w:pPr>
    <w:rPr>
      <w:rFonts w:cs="Times New Roman"/>
      <w:sz w:val="24"/>
      <w:szCs w:val="24"/>
      <w:lang w:val="lv-LV" w:eastAsia="lv-LV" w:bidi="ar-SA"/>
    </w:rPr>
  </w:style>
  <w:style w:type="paragraph" w:styleId="FootnoteText">
    <w:name w:val="footnote text"/>
    <w:basedOn w:val="Normal"/>
    <w:link w:val="FootnoteTextChar"/>
    <w:unhideWhenUsed/>
    <w:rsid w:val="00B12E2E"/>
    <w:rPr>
      <w:rFonts w:cs="Times New Roman"/>
      <w:lang w:val="en-US" w:bidi="ar-SA"/>
    </w:rPr>
  </w:style>
  <w:style w:type="character" w:customStyle="1" w:styleId="FootnoteTextChar">
    <w:name w:val="Footnote Text Char"/>
    <w:basedOn w:val="DefaultParagraphFont"/>
    <w:link w:val="FootnoteText"/>
    <w:rsid w:val="00B12E2E"/>
    <w:rPr>
      <w:lang w:val="en-US" w:eastAsia="en-US"/>
    </w:rPr>
  </w:style>
  <w:style w:type="character" w:styleId="FootnoteReference">
    <w:name w:val="footnote reference"/>
    <w:unhideWhenUsed/>
    <w:rsid w:val="00B12E2E"/>
    <w:rPr>
      <w:vertAlign w:val="superscript"/>
    </w:rPr>
  </w:style>
  <w:style w:type="table" w:styleId="TableGrid">
    <w:name w:val="Table Grid"/>
    <w:basedOn w:val="TableNormal"/>
    <w:rsid w:val="0037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550A0"/>
    <w:rPr>
      <w:sz w:val="16"/>
      <w:szCs w:val="16"/>
    </w:rPr>
  </w:style>
  <w:style w:type="paragraph" w:styleId="CommentText">
    <w:name w:val="annotation text"/>
    <w:basedOn w:val="Normal"/>
    <w:link w:val="CommentTextChar"/>
    <w:rsid w:val="00F550A0"/>
  </w:style>
  <w:style w:type="character" w:customStyle="1" w:styleId="CommentTextChar">
    <w:name w:val="Comment Text Char"/>
    <w:basedOn w:val="DefaultParagraphFont"/>
    <w:link w:val="CommentText"/>
    <w:rsid w:val="00F550A0"/>
    <w:rPr>
      <w:rFonts w:cs="Arial Unicode MS"/>
      <w:lang w:val="en-AU" w:eastAsia="en-US" w:bidi="lo-LA"/>
    </w:rPr>
  </w:style>
  <w:style w:type="paragraph" w:styleId="CommentSubject">
    <w:name w:val="annotation subject"/>
    <w:basedOn w:val="CommentText"/>
    <w:next w:val="CommentText"/>
    <w:link w:val="CommentSubjectChar"/>
    <w:rsid w:val="00F550A0"/>
    <w:rPr>
      <w:b/>
      <w:bCs/>
    </w:rPr>
  </w:style>
  <w:style w:type="character" w:customStyle="1" w:styleId="CommentSubjectChar">
    <w:name w:val="Comment Subject Char"/>
    <w:basedOn w:val="CommentTextChar"/>
    <w:link w:val="CommentSubject"/>
    <w:rsid w:val="00F550A0"/>
    <w:rPr>
      <w:rFonts w:cs="Arial Unicode MS"/>
      <w:b/>
      <w:bCs/>
      <w:lang w:val="en-AU" w:eastAsia="en-US" w:bidi="lo-LA"/>
    </w:rPr>
  </w:style>
  <w:style w:type="paragraph" w:customStyle="1" w:styleId="tv2132">
    <w:name w:val="tv2132"/>
    <w:basedOn w:val="Normal"/>
    <w:rsid w:val="000C6E06"/>
    <w:pPr>
      <w:spacing w:line="360" w:lineRule="auto"/>
      <w:ind w:firstLine="300"/>
    </w:pPr>
    <w:rPr>
      <w:rFonts w:cs="Times New Roman"/>
      <w:color w:val="414142"/>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833213">
      <w:bodyDiv w:val="1"/>
      <w:marLeft w:val="0"/>
      <w:marRight w:val="0"/>
      <w:marTop w:val="0"/>
      <w:marBottom w:val="0"/>
      <w:divBdr>
        <w:top w:val="none" w:sz="0" w:space="0" w:color="auto"/>
        <w:left w:val="none" w:sz="0" w:space="0" w:color="auto"/>
        <w:bottom w:val="none" w:sz="0" w:space="0" w:color="auto"/>
        <w:right w:val="none" w:sz="0" w:space="0" w:color="auto"/>
      </w:divBdr>
      <w:divsChild>
        <w:div w:id="1731268650">
          <w:marLeft w:val="0"/>
          <w:marRight w:val="0"/>
          <w:marTop w:val="0"/>
          <w:marBottom w:val="0"/>
          <w:divBdr>
            <w:top w:val="none" w:sz="0" w:space="0" w:color="auto"/>
            <w:left w:val="none" w:sz="0" w:space="0" w:color="auto"/>
            <w:bottom w:val="none" w:sz="0" w:space="0" w:color="auto"/>
            <w:right w:val="none" w:sz="0" w:space="0" w:color="auto"/>
          </w:divBdr>
          <w:divsChild>
            <w:div w:id="400326197">
              <w:marLeft w:val="0"/>
              <w:marRight w:val="0"/>
              <w:marTop w:val="0"/>
              <w:marBottom w:val="0"/>
              <w:divBdr>
                <w:top w:val="none" w:sz="0" w:space="0" w:color="auto"/>
                <w:left w:val="none" w:sz="0" w:space="0" w:color="auto"/>
                <w:bottom w:val="none" w:sz="0" w:space="0" w:color="auto"/>
                <w:right w:val="none" w:sz="0" w:space="0" w:color="auto"/>
              </w:divBdr>
              <w:divsChild>
                <w:div w:id="930434704">
                  <w:marLeft w:val="0"/>
                  <w:marRight w:val="0"/>
                  <w:marTop w:val="0"/>
                  <w:marBottom w:val="0"/>
                  <w:divBdr>
                    <w:top w:val="none" w:sz="0" w:space="0" w:color="auto"/>
                    <w:left w:val="none" w:sz="0" w:space="0" w:color="auto"/>
                    <w:bottom w:val="none" w:sz="0" w:space="0" w:color="auto"/>
                    <w:right w:val="none" w:sz="0" w:space="0" w:color="auto"/>
                  </w:divBdr>
                  <w:divsChild>
                    <w:div w:id="1952930527">
                      <w:marLeft w:val="0"/>
                      <w:marRight w:val="0"/>
                      <w:marTop w:val="0"/>
                      <w:marBottom w:val="0"/>
                      <w:divBdr>
                        <w:top w:val="none" w:sz="0" w:space="0" w:color="auto"/>
                        <w:left w:val="none" w:sz="0" w:space="0" w:color="auto"/>
                        <w:bottom w:val="none" w:sz="0" w:space="0" w:color="auto"/>
                        <w:right w:val="none" w:sz="0" w:space="0" w:color="auto"/>
                      </w:divBdr>
                      <w:divsChild>
                        <w:div w:id="2143957662">
                          <w:marLeft w:val="0"/>
                          <w:marRight w:val="0"/>
                          <w:marTop w:val="0"/>
                          <w:marBottom w:val="0"/>
                          <w:divBdr>
                            <w:top w:val="none" w:sz="0" w:space="0" w:color="auto"/>
                            <w:left w:val="none" w:sz="0" w:space="0" w:color="auto"/>
                            <w:bottom w:val="none" w:sz="0" w:space="0" w:color="auto"/>
                            <w:right w:val="none" w:sz="0" w:space="0" w:color="auto"/>
                          </w:divBdr>
                          <w:divsChild>
                            <w:div w:id="958612568">
                              <w:marLeft w:val="0"/>
                              <w:marRight w:val="0"/>
                              <w:marTop w:val="480"/>
                              <w:marBottom w:val="240"/>
                              <w:divBdr>
                                <w:top w:val="none" w:sz="0" w:space="0" w:color="auto"/>
                                <w:left w:val="none" w:sz="0" w:space="0" w:color="auto"/>
                                <w:bottom w:val="none" w:sz="0" w:space="0" w:color="auto"/>
                                <w:right w:val="none" w:sz="0" w:space="0" w:color="auto"/>
                              </w:divBdr>
                            </w:div>
                            <w:div w:id="194184057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778571">
      <w:bodyDiv w:val="1"/>
      <w:marLeft w:val="0"/>
      <w:marRight w:val="0"/>
      <w:marTop w:val="0"/>
      <w:marBottom w:val="0"/>
      <w:divBdr>
        <w:top w:val="none" w:sz="0" w:space="0" w:color="auto"/>
        <w:left w:val="none" w:sz="0" w:space="0" w:color="auto"/>
        <w:bottom w:val="none" w:sz="0" w:space="0" w:color="auto"/>
        <w:right w:val="none" w:sz="0" w:space="0" w:color="auto"/>
      </w:divBdr>
    </w:div>
    <w:div w:id="627391724">
      <w:bodyDiv w:val="1"/>
      <w:marLeft w:val="0"/>
      <w:marRight w:val="0"/>
      <w:marTop w:val="0"/>
      <w:marBottom w:val="0"/>
      <w:divBdr>
        <w:top w:val="none" w:sz="0" w:space="0" w:color="auto"/>
        <w:left w:val="none" w:sz="0" w:space="0" w:color="auto"/>
        <w:bottom w:val="none" w:sz="0" w:space="0" w:color="auto"/>
        <w:right w:val="none" w:sz="0" w:space="0" w:color="auto"/>
      </w:divBdr>
    </w:div>
    <w:div w:id="656615229">
      <w:bodyDiv w:val="1"/>
      <w:marLeft w:val="0"/>
      <w:marRight w:val="0"/>
      <w:marTop w:val="0"/>
      <w:marBottom w:val="0"/>
      <w:divBdr>
        <w:top w:val="none" w:sz="0" w:space="0" w:color="auto"/>
        <w:left w:val="none" w:sz="0" w:space="0" w:color="auto"/>
        <w:bottom w:val="none" w:sz="0" w:space="0" w:color="auto"/>
        <w:right w:val="none" w:sz="0" w:space="0" w:color="auto"/>
      </w:divBdr>
      <w:divsChild>
        <w:div w:id="411395694">
          <w:marLeft w:val="0"/>
          <w:marRight w:val="0"/>
          <w:marTop w:val="0"/>
          <w:marBottom w:val="0"/>
          <w:divBdr>
            <w:top w:val="none" w:sz="0" w:space="0" w:color="auto"/>
            <w:left w:val="none" w:sz="0" w:space="0" w:color="auto"/>
            <w:bottom w:val="none" w:sz="0" w:space="0" w:color="auto"/>
            <w:right w:val="none" w:sz="0" w:space="0" w:color="auto"/>
          </w:divBdr>
          <w:divsChild>
            <w:div w:id="1153834844">
              <w:marLeft w:val="0"/>
              <w:marRight w:val="0"/>
              <w:marTop w:val="0"/>
              <w:marBottom w:val="0"/>
              <w:divBdr>
                <w:top w:val="none" w:sz="0" w:space="0" w:color="auto"/>
                <w:left w:val="none" w:sz="0" w:space="0" w:color="auto"/>
                <w:bottom w:val="none" w:sz="0" w:space="0" w:color="auto"/>
                <w:right w:val="none" w:sz="0" w:space="0" w:color="auto"/>
              </w:divBdr>
              <w:divsChild>
                <w:div w:id="316884128">
                  <w:marLeft w:val="0"/>
                  <w:marRight w:val="0"/>
                  <w:marTop w:val="0"/>
                  <w:marBottom w:val="0"/>
                  <w:divBdr>
                    <w:top w:val="none" w:sz="0" w:space="0" w:color="auto"/>
                    <w:left w:val="none" w:sz="0" w:space="0" w:color="auto"/>
                    <w:bottom w:val="none" w:sz="0" w:space="0" w:color="auto"/>
                    <w:right w:val="none" w:sz="0" w:space="0" w:color="auto"/>
                  </w:divBdr>
                  <w:divsChild>
                    <w:div w:id="1590886587">
                      <w:marLeft w:val="0"/>
                      <w:marRight w:val="0"/>
                      <w:marTop w:val="0"/>
                      <w:marBottom w:val="0"/>
                      <w:divBdr>
                        <w:top w:val="none" w:sz="0" w:space="0" w:color="auto"/>
                        <w:left w:val="none" w:sz="0" w:space="0" w:color="auto"/>
                        <w:bottom w:val="none" w:sz="0" w:space="0" w:color="auto"/>
                        <w:right w:val="none" w:sz="0" w:space="0" w:color="auto"/>
                      </w:divBdr>
                      <w:divsChild>
                        <w:div w:id="1622612594">
                          <w:marLeft w:val="0"/>
                          <w:marRight w:val="0"/>
                          <w:marTop w:val="0"/>
                          <w:marBottom w:val="0"/>
                          <w:divBdr>
                            <w:top w:val="none" w:sz="0" w:space="0" w:color="auto"/>
                            <w:left w:val="none" w:sz="0" w:space="0" w:color="auto"/>
                            <w:bottom w:val="none" w:sz="0" w:space="0" w:color="auto"/>
                            <w:right w:val="none" w:sz="0" w:space="0" w:color="auto"/>
                          </w:divBdr>
                          <w:divsChild>
                            <w:div w:id="6260872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10390">
      <w:bodyDiv w:val="1"/>
      <w:marLeft w:val="0"/>
      <w:marRight w:val="0"/>
      <w:marTop w:val="0"/>
      <w:marBottom w:val="0"/>
      <w:divBdr>
        <w:top w:val="none" w:sz="0" w:space="0" w:color="auto"/>
        <w:left w:val="none" w:sz="0" w:space="0" w:color="auto"/>
        <w:bottom w:val="none" w:sz="0" w:space="0" w:color="auto"/>
        <w:right w:val="none" w:sz="0" w:space="0" w:color="auto"/>
      </w:divBdr>
      <w:divsChild>
        <w:div w:id="1542474231">
          <w:marLeft w:val="0"/>
          <w:marRight w:val="0"/>
          <w:marTop w:val="0"/>
          <w:marBottom w:val="0"/>
          <w:divBdr>
            <w:top w:val="none" w:sz="0" w:space="0" w:color="auto"/>
            <w:left w:val="none" w:sz="0" w:space="0" w:color="auto"/>
            <w:bottom w:val="none" w:sz="0" w:space="0" w:color="auto"/>
            <w:right w:val="none" w:sz="0" w:space="0" w:color="auto"/>
          </w:divBdr>
          <w:divsChild>
            <w:div w:id="1289899459">
              <w:marLeft w:val="0"/>
              <w:marRight w:val="0"/>
              <w:marTop w:val="0"/>
              <w:marBottom w:val="0"/>
              <w:divBdr>
                <w:top w:val="none" w:sz="0" w:space="0" w:color="auto"/>
                <w:left w:val="none" w:sz="0" w:space="0" w:color="auto"/>
                <w:bottom w:val="none" w:sz="0" w:space="0" w:color="auto"/>
                <w:right w:val="none" w:sz="0" w:space="0" w:color="auto"/>
              </w:divBdr>
              <w:divsChild>
                <w:div w:id="1110512273">
                  <w:marLeft w:val="0"/>
                  <w:marRight w:val="0"/>
                  <w:marTop w:val="0"/>
                  <w:marBottom w:val="0"/>
                  <w:divBdr>
                    <w:top w:val="none" w:sz="0" w:space="0" w:color="auto"/>
                    <w:left w:val="none" w:sz="0" w:space="0" w:color="auto"/>
                    <w:bottom w:val="none" w:sz="0" w:space="0" w:color="auto"/>
                    <w:right w:val="none" w:sz="0" w:space="0" w:color="auto"/>
                  </w:divBdr>
                  <w:divsChild>
                    <w:div w:id="1797484857">
                      <w:marLeft w:val="0"/>
                      <w:marRight w:val="0"/>
                      <w:marTop w:val="0"/>
                      <w:marBottom w:val="0"/>
                      <w:divBdr>
                        <w:top w:val="none" w:sz="0" w:space="0" w:color="auto"/>
                        <w:left w:val="none" w:sz="0" w:space="0" w:color="auto"/>
                        <w:bottom w:val="none" w:sz="0" w:space="0" w:color="auto"/>
                        <w:right w:val="none" w:sz="0" w:space="0" w:color="auto"/>
                      </w:divBdr>
                      <w:divsChild>
                        <w:div w:id="539125608">
                          <w:marLeft w:val="0"/>
                          <w:marRight w:val="0"/>
                          <w:marTop w:val="0"/>
                          <w:marBottom w:val="0"/>
                          <w:divBdr>
                            <w:top w:val="none" w:sz="0" w:space="0" w:color="auto"/>
                            <w:left w:val="none" w:sz="0" w:space="0" w:color="auto"/>
                            <w:bottom w:val="none" w:sz="0" w:space="0" w:color="auto"/>
                            <w:right w:val="none" w:sz="0" w:space="0" w:color="auto"/>
                          </w:divBdr>
                          <w:divsChild>
                            <w:div w:id="6994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444205">
      <w:bodyDiv w:val="1"/>
      <w:marLeft w:val="0"/>
      <w:marRight w:val="0"/>
      <w:marTop w:val="0"/>
      <w:marBottom w:val="0"/>
      <w:divBdr>
        <w:top w:val="none" w:sz="0" w:space="0" w:color="auto"/>
        <w:left w:val="none" w:sz="0" w:space="0" w:color="auto"/>
        <w:bottom w:val="none" w:sz="0" w:space="0" w:color="auto"/>
        <w:right w:val="none" w:sz="0" w:space="0" w:color="auto"/>
      </w:divBdr>
      <w:divsChild>
        <w:div w:id="78067361">
          <w:marLeft w:val="0"/>
          <w:marRight w:val="0"/>
          <w:marTop w:val="0"/>
          <w:marBottom w:val="0"/>
          <w:divBdr>
            <w:top w:val="none" w:sz="0" w:space="0" w:color="auto"/>
            <w:left w:val="none" w:sz="0" w:space="0" w:color="auto"/>
            <w:bottom w:val="none" w:sz="0" w:space="0" w:color="auto"/>
            <w:right w:val="none" w:sz="0" w:space="0" w:color="auto"/>
          </w:divBdr>
          <w:divsChild>
            <w:div w:id="1085957050">
              <w:marLeft w:val="0"/>
              <w:marRight w:val="0"/>
              <w:marTop w:val="0"/>
              <w:marBottom w:val="0"/>
              <w:divBdr>
                <w:top w:val="none" w:sz="0" w:space="0" w:color="auto"/>
                <w:left w:val="none" w:sz="0" w:space="0" w:color="auto"/>
                <w:bottom w:val="none" w:sz="0" w:space="0" w:color="auto"/>
                <w:right w:val="none" w:sz="0" w:space="0" w:color="auto"/>
              </w:divBdr>
              <w:divsChild>
                <w:div w:id="938607758">
                  <w:marLeft w:val="0"/>
                  <w:marRight w:val="0"/>
                  <w:marTop w:val="0"/>
                  <w:marBottom w:val="0"/>
                  <w:divBdr>
                    <w:top w:val="none" w:sz="0" w:space="0" w:color="auto"/>
                    <w:left w:val="none" w:sz="0" w:space="0" w:color="auto"/>
                    <w:bottom w:val="none" w:sz="0" w:space="0" w:color="auto"/>
                    <w:right w:val="none" w:sz="0" w:space="0" w:color="auto"/>
                  </w:divBdr>
                  <w:divsChild>
                    <w:div w:id="1370255316">
                      <w:marLeft w:val="0"/>
                      <w:marRight w:val="0"/>
                      <w:marTop w:val="0"/>
                      <w:marBottom w:val="0"/>
                      <w:divBdr>
                        <w:top w:val="none" w:sz="0" w:space="0" w:color="auto"/>
                        <w:left w:val="none" w:sz="0" w:space="0" w:color="auto"/>
                        <w:bottom w:val="none" w:sz="0" w:space="0" w:color="auto"/>
                        <w:right w:val="none" w:sz="0" w:space="0" w:color="auto"/>
                      </w:divBdr>
                      <w:divsChild>
                        <w:div w:id="1702048687">
                          <w:marLeft w:val="0"/>
                          <w:marRight w:val="0"/>
                          <w:marTop w:val="0"/>
                          <w:marBottom w:val="0"/>
                          <w:divBdr>
                            <w:top w:val="none" w:sz="0" w:space="0" w:color="auto"/>
                            <w:left w:val="none" w:sz="0" w:space="0" w:color="auto"/>
                            <w:bottom w:val="none" w:sz="0" w:space="0" w:color="auto"/>
                            <w:right w:val="none" w:sz="0" w:space="0" w:color="auto"/>
                          </w:divBdr>
                          <w:divsChild>
                            <w:div w:id="1399283836">
                              <w:marLeft w:val="0"/>
                              <w:marRight w:val="0"/>
                              <w:marTop w:val="480"/>
                              <w:marBottom w:val="240"/>
                              <w:divBdr>
                                <w:top w:val="none" w:sz="0" w:space="0" w:color="auto"/>
                                <w:left w:val="none" w:sz="0" w:space="0" w:color="auto"/>
                                <w:bottom w:val="none" w:sz="0" w:space="0" w:color="auto"/>
                                <w:right w:val="none" w:sz="0" w:space="0" w:color="auto"/>
                              </w:divBdr>
                            </w:div>
                            <w:div w:id="13533961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643344">
      <w:bodyDiv w:val="1"/>
      <w:marLeft w:val="0"/>
      <w:marRight w:val="0"/>
      <w:marTop w:val="0"/>
      <w:marBottom w:val="0"/>
      <w:divBdr>
        <w:top w:val="none" w:sz="0" w:space="0" w:color="auto"/>
        <w:left w:val="none" w:sz="0" w:space="0" w:color="auto"/>
        <w:bottom w:val="none" w:sz="0" w:space="0" w:color="auto"/>
        <w:right w:val="none" w:sz="0" w:space="0" w:color="auto"/>
      </w:divBdr>
    </w:div>
    <w:div w:id="1647315433">
      <w:bodyDiv w:val="1"/>
      <w:marLeft w:val="0"/>
      <w:marRight w:val="0"/>
      <w:marTop w:val="0"/>
      <w:marBottom w:val="0"/>
      <w:divBdr>
        <w:top w:val="none" w:sz="0" w:space="0" w:color="auto"/>
        <w:left w:val="none" w:sz="0" w:space="0" w:color="auto"/>
        <w:bottom w:val="none" w:sz="0" w:space="0" w:color="auto"/>
        <w:right w:val="none" w:sz="0" w:space="0" w:color="auto"/>
      </w:divBdr>
      <w:divsChild>
        <w:div w:id="1793359350">
          <w:marLeft w:val="0"/>
          <w:marRight w:val="0"/>
          <w:marTop w:val="0"/>
          <w:marBottom w:val="0"/>
          <w:divBdr>
            <w:top w:val="none" w:sz="0" w:space="0" w:color="auto"/>
            <w:left w:val="none" w:sz="0" w:space="0" w:color="auto"/>
            <w:bottom w:val="none" w:sz="0" w:space="0" w:color="auto"/>
            <w:right w:val="none" w:sz="0" w:space="0" w:color="auto"/>
          </w:divBdr>
          <w:divsChild>
            <w:div w:id="229661071">
              <w:marLeft w:val="0"/>
              <w:marRight w:val="0"/>
              <w:marTop w:val="0"/>
              <w:marBottom w:val="0"/>
              <w:divBdr>
                <w:top w:val="none" w:sz="0" w:space="0" w:color="auto"/>
                <w:left w:val="none" w:sz="0" w:space="0" w:color="auto"/>
                <w:bottom w:val="none" w:sz="0" w:space="0" w:color="auto"/>
                <w:right w:val="none" w:sz="0" w:space="0" w:color="auto"/>
              </w:divBdr>
              <w:divsChild>
                <w:div w:id="704451632">
                  <w:marLeft w:val="0"/>
                  <w:marRight w:val="0"/>
                  <w:marTop w:val="0"/>
                  <w:marBottom w:val="0"/>
                  <w:divBdr>
                    <w:top w:val="none" w:sz="0" w:space="0" w:color="auto"/>
                    <w:left w:val="none" w:sz="0" w:space="0" w:color="auto"/>
                    <w:bottom w:val="none" w:sz="0" w:space="0" w:color="auto"/>
                    <w:right w:val="none" w:sz="0" w:space="0" w:color="auto"/>
                  </w:divBdr>
                  <w:divsChild>
                    <w:div w:id="1464890207">
                      <w:marLeft w:val="0"/>
                      <w:marRight w:val="0"/>
                      <w:marTop w:val="0"/>
                      <w:marBottom w:val="0"/>
                      <w:divBdr>
                        <w:top w:val="none" w:sz="0" w:space="0" w:color="auto"/>
                        <w:left w:val="none" w:sz="0" w:space="0" w:color="auto"/>
                        <w:bottom w:val="none" w:sz="0" w:space="0" w:color="auto"/>
                        <w:right w:val="none" w:sz="0" w:space="0" w:color="auto"/>
                      </w:divBdr>
                      <w:divsChild>
                        <w:div w:id="770708614">
                          <w:marLeft w:val="0"/>
                          <w:marRight w:val="0"/>
                          <w:marTop w:val="0"/>
                          <w:marBottom w:val="0"/>
                          <w:divBdr>
                            <w:top w:val="none" w:sz="0" w:space="0" w:color="auto"/>
                            <w:left w:val="none" w:sz="0" w:space="0" w:color="auto"/>
                            <w:bottom w:val="none" w:sz="0" w:space="0" w:color="auto"/>
                            <w:right w:val="none" w:sz="0" w:space="0" w:color="auto"/>
                          </w:divBdr>
                          <w:divsChild>
                            <w:div w:id="13948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1984</Words>
  <Characters>14719</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Heinrihs Rozēns</dc:creator>
  <cp:lastModifiedBy>Heinrihs Rozēns</cp:lastModifiedBy>
  <cp:revision>3</cp:revision>
  <cp:lastPrinted>2017-06-07T06:01:00Z</cp:lastPrinted>
  <dcterms:created xsi:type="dcterms:W3CDTF">2017-08-23T12:46:00Z</dcterms:created>
  <dcterms:modified xsi:type="dcterms:W3CDTF">2017-08-24T06:32:00Z</dcterms:modified>
</cp:coreProperties>
</file>