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8471" w14:textId="77777777" w:rsidR="00487FF3" w:rsidRDefault="00487FF3" w:rsidP="001230AB">
      <w:pPr>
        <w:rPr>
          <w:i/>
          <w:sz w:val="28"/>
          <w:szCs w:val="28"/>
        </w:rPr>
      </w:pPr>
    </w:p>
    <w:p w14:paraId="49080464" w14:textId="77777777" w:rsidR="001230AB" w:rsidRPr="001230AB" w:rsidRDefault="001230AB" w:rsidP="001230AB">
      <w:pPr>
        <w:rPr>
          <w:i/>
          <w:sz w:val="28"/>
          <w:szCs w:val="28"/>
        </w:rPr>
      </w:pPr>
    </w:p>
    <w:p w14:paraId="78DC8C09" w14:textId="77777777" w:rsidR="00487FF3" w:rsidRPr="001230AB" w:rsidRDefault="00487FF3" w:rsidP="001230AB">
      <w:pPr>
        <w:rPr>
          <w:sz w:val="28"/>
          <w:szCs w:val="28"/>
        </w:rPr>
      </w:pPr>
    </w:p>
    <w:p w14:paraId="40FC51ED" w14:textId="43D91474" w:rsidR="00285BA2" w:rsidRPr="001230AB" w:rsidRDefault="00285BA2" w:rsidP="001230AB">
      <w:pPr>
        <w:tabs>
          <w:tab w:val="left" w:pos="6663"/>
        </w:tabs>
        <w:rPr>
          <w:sz w:val="28"/>
          <w:szCs w:val="28"/>
        </w:rPr>
      </w:pPr>
      <w:r w:rsidRPr="001230AB">
        <w:rPr>
          <w:sz w:val="28"/>
          <w:szCs w:val="28"/>
        </w:rPr>
        <w:t xml:space="preserve">2017. gada </w:t>
      </w:r>
      <w:r w:rsidR="00691D20">
        <w:rPr>
          <w:sz w:val="28"/>
          <w:szCs w:val="28"/>
        </w:rPr>
        <w:t>19. septembrī</w:t>
      </w:r>
      <w:r w:rsidRPr="001230AB">
        <w:rPr>
          <w:sz w:val="28"/>
          <w:szCs w:val="28"/>
        </w:rPr>
        <w:tab/>
        <w:t>Noteikumi Nr.</w:t>
      </w:r>
      <w:r w:rsidR="00691D20">
        <w:rPr>
          <w:sz w:val="28"/>
          <w:szCs w:val="28"/>
        </w:rPr>
        <w:t> 558</w:t>
      </w:r>
    </w:p>
    <w:p w14:paraId="2ADFC88A" w14:textId="2E388AE9" w:rsidR="00285BA2" w:rsidRPr="001230AB" w:rsidRDefault="00285BA2" w:rsidP="001230AB">
      <w:pPr>
        <w:tabs>
          <w:tab w:val="left" w:pos="6663"/>
        </w:tabs>
        <w:rPr>
          <w:sz w:val="28"/>
          <w:szCs w:val="28"/>
        </w:rPr>
      </w:pPr>
      <w:r w:rsidRPr="001230AB">
        <w:rPr>
          <w:sz w:val="28"/>
          <w:szCs w:val="28"/>
        </w:rPr>
        <w:t>Rīgā</w:t>
      </w:r>
      <w:r w:rsidRPr="001230AB">
        <w:rPr>
          <w:sz w:val="28"/>
          <w:szCs w:val="28"/>
        </w:rPr>
        <w:tab/>
        <w:t>(prot. Nr.</w:t>
      </w:r>
      <w:r w:rsidR="00691D20">
        <w:rPr>
          <w:sz w:val="28"/>
          <w:szCs w:val="28"/>
        </w:rPr>
        <w:t> 47 6</w:t>
      </w:r>
      <w:bookmarkStart w:id="0" w:name="_GoBack"/>
      <w:bookmarkEnd w:id="0"/>
      <w:r w:rsidRPr="001230AB">
        <w:rPr>
          <w:sz w:val="28"/>
          <w:szCs w:val="28"/>
        </w:rPr>
        <w:t>. §)</w:t>
      </w:r>
    </w:p>
    <w:p w14:paraId="03E6BB0B" w14:textId="77777777" w:rsidR="0013240D" w:rsidRPr="001230AB" w:rsidRDefault="0013240D" w:rsidP="001230AB">
      <w:pPr>
        <w:rPr>
          <w:sz w:val="28"/>
          <w:szCs w:val="28"/>
        </w:rPr>
      </w:pPr>
    </w:p>
    <w:p w14:paraId="45A240C1" w14:textId="4B1E419E" w:rsidR="0013240D" w:rsidRPr="001230AB" w:rsidRDefault="0013240D" w:rsidP="001230AB">
      <w:pPr>
        <w:pStyle w:val="tv20787921"/>
        <w:spacing w:after="0" w:line="240" w:lineRule="auto"/>
        <w:rPr>
          <w:rStyle w:val="Strong"/>
          <w:rFonts w:ascii="Times New Roman" w:hAnsi="Times New Roman"/>
        </w:rPr>
      </w:pPr>
      <w:r w:rsidRPr="001230AB">
        <w:rPr>
          <w:rFonts w:ascii="Times New Roman" w:hAnsi="Times New Roman"/>
          <w:bCs w:val="0"/>
        </w:rPr>
        <w:t xml:space="preserve">Noteikumi par kvalificēta </w:t>
      </w:r>
      <w:r w:rsidR="00AD4E5F" w:rsidRPr="001230AB">
        <w:rPr>
          <w:rFonts w:ascii="Times New Roman" w:hAnsi="Times New Roman"/>
          <w:bCs w:val="0"/>
        </w:rPr>
        <w:t>vai</w:t>
      </w:r>
      <w:r w:rsidRPr="001230AB">
        <w:rPr>
          <w:rFonts w:ascii="Times New Roman" w:hAnsi="Times New Roman"/>
          <w:bCs w:val="0"/>
        </w:rPr>
        <w:t xml:space="preserve"> kvalificēta paaugstinātas drošības elektroniskās identifikācijas pakalpojuma sniegšanas informācijas sistēmu, iekārtu un procedūru drošības</w:t>
      </w:r>
      <w:r w:rsidR="0089385C" w:rsidRPr="001230AB">
        <w:rPr>
          <w:rFonts w:ascii="Times New Roman" w:hAnsi="Times New Roman"/>
          <w:bCs w:val="0"/>
        </w:rPr>
        <w:t xml:space="preserve"> aprakstā norādāmo informāciju </w:t>
      </w:r>
    </w:p>
    <w:p w14:paraId="7C9B08F2" w14:textId="77777777" w:rsidR="0013240D" w:rsidRPr="001230AB" w:rsidRDefault="0013240D" w:rsidP="001230AB">
      <w:pPr>
        <w:pStyle w:val="tv20787921"/>
        <w:spacing w:after="0" w:line="240" w:lineRule="auto"/>
        <w:rPr>
          <w:rFonts w:ascii="Times New Roman" w:hAnsi="Times New Roman"/>
          <w:b w:val="0"/>
          <w:iCs/>
        </w:rPr>
      </w:pPr>
    </w:p>
    <w:p w14:paraId="539D5C60" w14:textId="77777777" w:rsidR="001230AB" w:rsidRDefault="0013240D" w:rsidP="001230AB">
      <w:pPr>
        <w:jc w:val="right"/>
        <w:rPr>
          <w:iCs/>
          <w:sz w:val="28"/>
          <w:szCs w:val="28"/>
        </w:rPr>
      </w:pPr>
      <w:r w:rsidRPr="001230AB">
        <w:rPr>
          <w:iCs/>
          <w:sz w:val="28"/>
          <w:szCs w:val="28"/>
        </w:rPr>
        <w:t xml:space="preserve">Izdoti saskaņā ar </w:t>
      </w:r>
    </w:p>
    <w:p w14:paraId="62B32E23" w14:textId="4022F99E" w:rsidR="0013240D" w:rsidRPr="001230AB" w:rsidRDefault="0013240D" w:rsidP="001230AB">
      <w:pPr>
        <w:jc w:val="right"/>
        <w:rPr>
          <w:iCs/>
          <w:sz w:val="28"/>
          <w:szCs w:val="28"/>
        </w:rPr>
      </w:pPr>
      <w:r w:rsidRPr="001230AB">
        <w:rPr>
          <w:iCs/>
          <w:sz w:val="28"/>
          <w:szCs w:val="28"/>
        </w:rPr>
        <w:t xml:space="preserve">Fizisko personu elektroniskās </w:t>
      </w:r>
      <w:r w:rsidR="001230AB" w:rsidRPr="001230AB">
        <w:rPr>
          <w:iCs/>
          <w:sz w:val="28"/>
          <w:szCs w:val="28"/>
        </w:rPr>
        <w:t>identifikācijas</w:t>
      </w:r>
      <w:r w:rsidR="001230AB">
        <w:rPr>
          <w:iCs/>
          <w:sz w:val="28"/>
          <w:szCs w:val="28"/>
        </w:rPr>
        <w:t xml:space="preserve"> </w:t>
      </w:r>
    </w:p>
    <w:p w14:paraId="0EFDE93B" w14:textId="64D1FED1" w:rsidR="0013240D" w:rsidRPr="001230AB" w:rsidRDefault="0013240D" w:rsidP="001230AB">
      <w:pPr>
        <w:jc w:val="right"/>
        <w:rPr>
          <w:iCs/>
          <w:sz w:val="28"/>
          <w:szCs w:val="28"/>
        </w:rPr>
      </w:pPr>
      <w:r w:rsidRPr="001230AB">
        <w:rPr>
          <w:iCs/>
          <w:sz w:val="28"/>
          <w:szCs w:val="28"/>
        </w:rPr>
        <w:t>likuma 10.</w:t>
      </w:r>
      <w:r w:rsidR="00DC3EFD" w:rsidRPr="001230AB">
        <w:rPr>
          <w:iCs/>
          <w:sz w:val="28"/>
          <w:szCs w:val="28"/>
        </w:rPr>
        <w:t> </w:t>
      </w:r>
      <w:r w:rsidRPr="001230AB">
        <w:rPr>
          <w:iCs/>
          <w:sz w:val="28"/>
          <w:szCs w:val="28"/>
        </w:rPr>
        <w:t>panta pirmo daļu</w:t>
      </w:r>
    </w:p>
    <w:p w14:paraId="3877D171" w14:textId="77777777" w:rsidR="00C82D86" w:rsidRPr="001230AB" w:rsidRDefault="00C82D86" w:rsidP="001230AB">
      <w:pPr>
        <w:rPr>
          <w:sz w:val="28"/>
          <w:szCs w:val="28"/>
        </w:rPr>
      </w:pPr>
    </w:p>
    <w:p w14:paraId="1E149B0C" w14:textId="7CB92675" w:rsidR="0064290E" w:rsidRPr="001230AB" w:rsidRDefault="00C82D86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Noteikumi nosaka </w:t>
      </w:r>
      <w:r w:rsidR="0089385C" w:rsidRPr="001230AB">
        <w:rPr>
          <w:rFonts w:eastAsiaTheme="minorHAnsi"/>
          <w:sz w:val="28"/>
          <w:szCs w:val="28"/>
          <w:lang w:eastAsia="en-US"/>
        </w:rPr>
        <w:t>k</w:t>
      </w:r>
      <w:r w:rsidRPr="001230AB">
        <w:rPr>
          <w:rFonts w:eastAsiaTheme="minorHAnsi"/>
          <w:sz w:val="28"/>
          <w:szCs w:val="28"/>
          <w:lang w:eastAsia="en-US"/>
        </w:rPr>
        <w:t xml:space="preserve">valificēta </w:t>
      </w:r>
      <w:r w:rsidR="00AD4E5F" w:rsidRPr="001230AB">
        <w:rPr>
          <w:rFonts w:eastAsiaTheme="minorHAnsi"/>
          <w:sz w:val="28"/>
          <w:szCs w:val="28"/>
          <w:lang w:eastAsia="en-US"/>
        </w:rPr>
        <w:t>vai</w:t>
      </w:r>
      <w:r w:rsidRPr="001230AB">
        <w:rPr>
          <w:rFonts w:eastAsiaTheme="minorHAnsi"/>
          <w:sz w:val="28"/>
          <w:szCs w:val="28"/>
          <w:lang w:eastAsia="en-US"/>
        </w:rPr>
        <w:t xml:space="preserve"> kvalificēta paaugstinātas drošības elektroniskās identifikācijas pakalpojum</w:t>
      </w:r>
      <w:r w:rsidR="008A1D5E" w:rsidRPr="001230AB">
        <w:rPr>
          <w:rFonts w:eastAsiaTheme="minorHAnsi"/>
          <w:sz w:val="28"/>
          <w:szCs w:val="28"/>
          <w:lang w:eastAsia="en-US"/>
        </w:rPr>
        <w:t>a</w:t>
      </w:r>
      <w:r w:rsidRPr="001230AB">
        <w:rPr>
          <w:rFonts w:eastAsiaTheme="minorHAnsi"/>
          <w:sz w:val="28"/>
          <w:szCs w:val="28"/>
          <w:lang w:eastAsia="en-US"/>
        </w:rPr>
        <w:t xml:space="preserve"> sniegšanas informācijas sistēmu, iekārtu un procedūru </w:t>
      </w:r>
      <w:r w:rsidR="008A1D5E" w:rsidRPr="001230AB">
        <w:rPr>
          <w:rFonts w:eastAsiaTheme="minorHAnsi"/>
          <w:sz w:val="28"/>
          <w:szCs w:val="28"/>
          <w:lang w:eastAsia="en-US"/>
        </w:rPr>
        <w:t xml:space="preserve">drošības </w:t>
      </w:r>
      <w:r w:rsidR="0089385C" w:rsidRPr="001230AB">
        <w:rPr>
          <w:rFonts w:eastAsiaTheme="minorHAnsi"/>
          <w:sz w:val="28"/>
          <w:szCs w:val="28"/>
          <w:lang w:eastAsia="en-US"/>
        </w:rPr>
        <w:t xml:space="preserve">aprakstā </w:t>
      </w:r>
      <w:r w:rsidR="00AE7627" w:rsidRPr="001230AB">
        <w:rPr>
          <w:rFonts w:eastAsiaTheme="minorHAnsi"/>
          <w:sz w:val="28"/>
          <w:szCs w:val="28"/>
          <w:lang w:eastAsia="en-US"/>
        </w:rPr>
        <w:t xml:space="preserve">(turpmāk – drošības apraksts) </w:t>
      </w:r>
      <w:r w:rsidR="0089385C" w:rsidRPr="001230AB">
        <w:rPr>
          <w:rFonts w:eastAsiaTheme="minorHAnsi"/>
          <w:sz w:val="28"/>
          <w:szCs w:val="28"/>
          <w:lang w:eastAsia="en-US"/>
        </w:rPr>
        <w:t xml:space="preserve">norādāmo informāciju. </w:t>
      </w:r>
    </w:p>
    <w:p w14:paraId="298435C1" w14:textId="77777777" w:rsidR="006C0D09" w:rsidRPr="001230AB" w:rsidRDefault="006C0D09" w:rsidP="001230A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3974B7B" w14:textId="6298C3EC" w:rsidR="0040338D" w:rsidRPr="001230AB" w:rsidRDefault="0040338D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Noteikumos lietoti</w:t>
      </w:r>
      <w:r w:rsidR="00823B34" w:rsidRPr="001230AB">
        <w:rPr>
          <w:rFonts w:eastAsiaTheme="minorHAnsi"/>
          <w:sz w:val="28"/>
          <w:szCs w:val="28"/>
          <w:lang w:eastAsia="en-US"/>
        </w:rPr>
        <w:t xml:space="preserve"> šādi</w:t>
      </w:r>
      <w:r w:rsidRPr="001230AB">
        <w:rPr>
          <w:rFonts w:eastAsiaTheme="minorHAnsi"/>
          <w:sz w:val="28"/>
          <w:szCs w:val="28"/>
          <w:lang w:eastAsia="en-US"/>
        </w:rPr>
        <w:t xml:space="preserve"> termini</w:t>
      </w:r>
      <w:r w:rsidR="00571FF0" w:rsidRPr="001230AB">
        <w:rPr>
          <w:rFonts w:eastAsiaTheme="minorHAnsi"/>
          <w:sz w:val="28"/>
          <w:szCs w:val="28"/>
          <w:lang w:eastAsia="en-US"/>
        </w:rPr>
        <w:t>:</w:t>
      </w:r>
    </w:p>
    <w:p w14:paraId="29D845EC" w14:textId="33A26F38" w:rsidR="00F3792B" w:rsidRPr="001230AB" w:rsidRDefault="00F3792B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elektroniskās identifikācijas līdzekļa </w:t>
      </w:r>
      <w:r w:rsidR="00777211" w:rsidRPr="001230AB">
        <w:rPr>
          <w:rFonts w:eastAsiaTheme="minorHAnsi"/>
          <w:sz w:val="28"/>
          <w:szCs w:val="28"/>
          <w:lang w:eastAsia="en-US"/>
        </w:rPr>
        <w:t xml:space="preserve">darbības </w:t>
      </w:r>
      <w:r w:rsidRPr="001230AB">
        <w:rPr>
          <w:rFonts w:eastAsiaTheme="minorHAnsi"/>
          <w:sz w:val="28"/>
          <w:szCs w:val="28"/>
          <w:lang w:eastAsia="en-US"/>
        </w:rPr>
        <w:t xml:space="preserve">izbeigšana – </w:t>
      </w:r>
      <w:r w:rsidR="00AB29FB" w:rsidRPr="001230AB">
        <w:rPr>
          <w:rFonts w:eastAsiaTheme="minorHAnsi"/>
          <w:sz w:val="28"/>
          <w:szCs w:val="28"/>
          <w:lang w:eastAsia="en-US"/>
        </w:rPr>
        <w:t xml:space="preserve">darbību kopums, ko veic </w:t>
      </w:r>
      <w:r w:rsidR="00823B34" w:rsidRPr="001230AB">
        <w:rPr>
          <w:rFonts w:eastAsiaTheme="minorHAnsi"/>
          <w:sz w:val="28"/>
          <w:szCs w:val="28"/>
          <w:lang w:eastAsia="en-US"/>
        </w:rPr>
        <w:t xml:space="preserve">kvalificēts vai kvalificēts paaugstinātas drošības </w:t>
      </w:r>
      <w:r w:rsidR="00AB29FB" w:rsidRPr="001230AB">
        <w:rPr>
          <w:rFonts w:eastAsiaTheme="minorHAnsi"/>
          <w:sz w:val="28"/>
          <w:szCs w:val="28"/>
          <w:lang w:eastAsia="en-US"/>
        </w:rPr>
        <w:t>elektroniskās identifikācijas pakalpojuma sniedzējs Fizisko personu elektroniskās identifikācijas likuma 6.</w:t>
      </w:r>
      <w:r w:rsidR="00DC3EFD" w:rsidRPr="001230AB">
        <w:rPr>
          <w:rFonts w:eastAsiaTheme="minorHAnsi"/>
          <w:sz w:val="28"/>
          <w:szCs w:val="28"/>
          <w:lang w:eastAsia="en-US"/>
        </w:rPr>
        <w:t> </w:t>
      </w:r>
      <w:r w:rsidR="00AB29FB" w:rsidRPr="001230AB">
        <w:rPr>
          <w:rFonts w:eastAsiaTheme="minorHAnsi"/>
          <w:sz w:val="28"/>
          <w:szCs w:val="28"/>
          <w:lang w:eastAsia="en-US"/>
        </w:rPr>
        <w:t>pant</w:t>
      </w:r>
      <w:r w:rsidR="00DC3EFD" w:rsidRPr="001230AB">
        <w:rPr>
          <w:rFonts w:eastAsiaTheme="minorHAnsi"/>
          <w:sz w:val="28"/>
          <w:szCs w:val="28"/>
          <w:lang w:eastAsia="en-US"/>
        </w:rPr>
        <w:t>a</w:t>
      </w:r>
      <w:r w:rsidR="00AB29FB" w:rsidRPr="001230AB">
        <w:rPr>
          <w:rFonts w:eastAsiaTheme="minorHAnsi"/>
          <w:sz w:val="28"/>
          <w:szCs w:val="28"/>
          <w:lang w:eastAsia="en-US"/>
        </w:rPr>
        <w:t xml:space="preserve"> otrajā daļā min</w:t>
      </w:r>
      <w:r w:rsidR="00B20965" w:rsidRPr="001230AB">
        <w:rPr>
          <w:rFonts w:eastAsiaTheme="minorHAnsi"/>
          <w:sz w:val="28"/>
          <w:szCs w:val="28"/>
          <w:lang w:eastAsia="en-US"/>
        </w:rPr>
        <w:t>ētajos gadījumos</w:t>
      </w:r>
      <w:r w:rsidR="00823B34" w:rsidRPr="001230AB">
        <w:rPr>
          <w:rFonts w:eastAsiaTheme="minorHAnsi"/>
          <w:sz w:val="28"/>
          <w:szCs w:val="28"/>
          <w:lang w:eastAsia="en-US"/>
        </w:rPr>
        <w:t>, lai neatgriezeniski izbeigtu elektroniskās identifikācijas līdzekļa darbību</w:t>
      </w:r>
      <w:r w:rsidR="00AB29FB" w:rsidRPr="001230AB">
        <w:rPr>
          <w:rFonts w:eastAsiaTheme="minorHAnsi"/>
          <w:sz w:val="28"/>
          <w:szCs w:val="28"/>
          <w:lang w:eastAsia="en-US"/>
        </w:rPr>
        <w:t>;</w:t>
      </w:r>
    </w:p>
    <w:p w14:paraId="68FF4786" w14:textId="0F32E95D" w:rsidR="00F3792B" w:rsidRPr="001230AB" w:rsidRDefault="00F3792B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iekārta – elektroniskās identifikācijas pakalpojuma sniegšanā </w:t>
      </w:r>
      <w:r w:rsidR="00EF0E79" w:rsidRPr="001230AB">
        <w:rPr>
          <w:rFonts w:eastAsiaTheme="minorHAnsi"/>
          <w:sz w:val="28"/>
          <w:szCs w:val="28"/>
          <w:lang w:eastAsia="en-US"/>
        </w:rPr>
        <w:t xml:space="preserve">izmantota </w:t>
      </w:r>
      <w:r w:rsidRPr="001230AB">
        <w:rPr>
          <w:rFonts w:eastAsiaTheme="minorHAnsi"/>
          <w:sz w:val="28"/>
          <w:szCs w:val="28"/>
          <w:lang w:eastAsia="en-US"/>
        </w:rPr>
        <w:t>ierīce, kurai ir pieeja informācijas šifrēšanas algoritmam un kur</w:t>
      </w:r>
      <w:r w:rsidR="00EF0E79" w:rsidRPr="001230AB">
        <w:rPr>
          <w:rFonts w:eastAsiaTheme="minorHAnsi"/>
          <w:sz w:val="28"/>
          <w:szCs w:val="28"/>
          <w:lang w:eastAsia="en-US"/>
        </w:rPr>
        <w:t xml:space="preserve">u </w:t>
      </w:r>
      <w:r w:rsidRPr="001230AB">
        <w:rPr>
          <w:rFonts w:eastAsiaTheme="minorHAnsi"/>
          <w:sz w:val="28"/>
          <w:szCs w:val="28"/>
          <w:lang w:eastAsia="en-US"/>
        </w:rPr>
        <w:t>izmanto elektroniskās identifikācijas līdzeklī esošās informācijas apstrādei tā dzīves cikla laikā;</w:t>
      </w:r>
    </w:p>
    <w:p w14:paraId="2467C2E3" w14:textId="16CF575D" w:rsidR="00F3792B" w:rsidRPr="001230AB" w:rsidRDefault="00F3792B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informācijas sistēma – šajos noteikumos noteikto iekārtu, program</w:t>
      </w:r>
      <w:r w:rsidR="003D22C4">
        <w:rPr>
          <w:rFonts w:eastAsiaTheme="minorHAnsi"/>
          <w:sz w:val="28"/>
          <w:szCs w:val="28"/>
          <w:lang w:eastAsia="en-US"/>
        </w:rPr>
        <w:softHyphen/>
      </w:r>
      <w:r w:rsidRPr="001230AB">
        <w:rPr>
          <w:rFonts w:eastAsiaTheme="minorHAnsi"/>
          <w:sz w:val="28"/>
          <w:szCs w:val="28"/>
          <w:lang w:eastAsia="en-US"/>
        </w:rPr>
        <w:t>matūras un procedūru kopums, kas tiek izmantots, lai nodrošinātu elektroniskās identifikācijas pakalpojumu;</w:t>
      </w:r>
    </w:p>
    <w:p w14:paraId="3BAC44D3" w14:textId="47C64831" w:rsidR="00F3792B" w:rsidRPr="001230AB" w:rsidRDefault="00F3792B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procedūra – elektroniskās identifikācijas pakalpojuma sniegšanas darbību kopums, ko izpilda </w:t>
      </w:r>
      <w:r w:rsidR="00823B34" w:rsidRPr="001230AB">
        <w:rPr>
          <w:rFonts w:eastAsiaTheme="minorHAnsi"/>
          <w:sz w:val="28"/>
          <w:szCs w:val="28"/>
          <w:lang w:eastAsia="en-US"/>
        </w:rPr>
        <w:t xml:space="preserve">kvalificēts vai kvalificēts paaugstinātas drošības </w:t>
      </w:r>
      <w:r w:rsidRPr="001230AB">
        <w:rPr>
          <w:rFonts w:eastAsiaTheme="minorHAnsi"/>
          <w:sz w:val="28"/>
          <w:szCs w:val="28"/>
          <w:lang w:eastAsia="en-US"/>
        </w:rPr>
        <w:t>elektroniskās identifikācijas pakalpojuma sniedzējs</w:t>
      </w:r>
      <w:r w:rsidR="00DC3EFD" w:rsidRPr="001230AB">
        <w:rPr>
          <w:rFonts w:eastAsiaTheme="minorHAnsi"/>
          <w:sz w:val="28"/>
          <w:szCs w:val="28"/>
          <w:lang w:eastAsia="en-US"/>
        </w:rPr>
        <w:t xml:space="preserve">, lai </w:t>
      </w:r>
      <w:r w:rsidR="00617BDE">
        <w:rPr>
          <w:rFonts w:eastAsiaTheme="minorHAnsi"/>
          <w:sz w:val="28"/>
          <w:szCs w:val="28"/>
          <w:lang w:eastAsia="en-US"/>
        </w:rPr>
        <w:t>garantē</w:t>
      </w:r>
      <w:r w:rsidRPr="001230AB">
        <w:rPr>
          <w:rFonts w:eastAsiaTheme="minorHAnsi"/>
          <w:sz w:val="28"/>
          <w:szCs w:val="28"/>
          <w:lang w:eastAsia="en-US"/>
        </w:rPr>
        <w:t>t</w:t>
      </w:r>
      <w:r w:rsidR="00DC3EFD" w:rsidRPr="001230AB">
        <w:rPr>
          <w:rFonts w:eastAsiaTheme="minorHAnsi"/>
          <w:sz w:val="28"/>
          <w:szCs w:val="28"/>
          <w:lang w:eastAsia="en-US"/>
        </w:rPr>
        <w:t>u</w:t>
      </w:r>
      <w:r w:rsidRPr="001230AB">
        <w:rPr>
          <w:rFonts w:eastAsiaTheme="minorHAnsi"/>
          <w:sz w:val="28"/>
          <w:szCs w:val="28"/>
          <w:lang w:eastAsia="en-US"/>
        </w:rPr>
        <w:t xml:space="preserve"> elektroniskās identifikācijas pakalpojuma drošību</w:t>
      </w:r>
      <w:r w:rsidR="009817F8" w:rsidRPr="001230AB">
        <w:rPr>
          <w:rFonts w:eastAsiaTheme="minorHAnsi"/>
          <w:sz w:val="28"/>
          <w:szCs w:val="28"/>
          <w:lang w:eastAsia="en-US"/>
        </w:rPr>
        <w:t>.</w:t>
      </w:r>
    </w:p>
    <w:p w14:paraId="4639FD1A" w14:textId="77777777" w:rsidR="00B7004D" w:rsidRPr="001230AB" w:rsidRDefault="00B7004D" w:rsidP="001230AB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3B29051" w14:textId="2895E60B" w:rsidR="006C0D09" w:rsidRPr="001230AB" w:rsidRDefault="00C36701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D</w:t>
      </w:r>
      <w:r w:rsidR="004A4C03" w:rsidRPr="001230AB">
        <w:rPr>
          <w:rFonts w:eastAsiaTheme="minorHAnsi"/>
          <w:sz w:val="28"/>
          <w:szCs w:val="28"/>
          <w:lang w:eastAsia="en-US"/>
        </w:rPr>
        <w:t>rošības aprakstā</w:t>
      </w:r>
      <w:r w:rsidR="009E38D8" w:rsidRPr="001230AB">
        <w:rPr>
          <w:rFonts w:eastAsiaTheme="minorHAnsi"/>
          <w:sz w:val="28"/>
          <w:szCs w:val="28"/>
          <w:lang w:eastAsia="en-US"/>
        </w:rPr>
        <w:t xml:space="preserve"> norāda </w:t>
      </w:r>
      <w:r w:rsidR="00DD1C76" w:rsidRPr="001230AB">
        <w:rPr>
          <w:rFonts w:eastAsiaTheme="minorHAnsi"/>
          <w:sz w:val="28"/>
          <w:szCs w:val="28"/>
          <w:lang w:eastAsia="en-US"/>
        </w:rPr>
        <w:t>i</w:t>
      </w:r>
      <w:r w:rsidR="009E38D8" w:rsidRPr="001230AB">
        <w:rPr>
          <w:rFonts w:eastAsiaTheme="minorHAnsi"/>
          <w:sz w:val="28"/>
          <w:szCs w:val="28"/>
          <w:lang w:eastAsia="en-US"/>
        </w:rPr>
        <w:t>nformāciju</w:t>
      </w:r>
      <w:r w:rsidR="00DD1C76" w:rsidRPr="001230AB">
        <w:rPr>
          <w:rFonts w:eastAsiaTheme="minorHAnsi"/>
          <w:sz w:val="28"/>
          <w:szCs w:val="28"/>
          <w:lang w:eastAsia="en-US"/>
        </w:rPr>
        <w:t xml:space="preserve"> par</w:t>
      </w:r>
      <w:r w:rsidR="009E38D8" w:rsidRPr="001230AB">
        <w:rPr>
          <w:rFonts w:eastAsiaTheme="minorHAnsi"/>
          <w:sz w:val="28"/>
          <w:szCs w:val="28"/>
          <w:lang w:eastAsia="en-US"/>
        </w:rPr>
        <w:t>:</w:t>
      </w:r>
    </w:p>
    <w:p w14:paraId="5466245F" w14:textId="3E65D035" w:rsidR="006C0D09" w:rsidRPr="001230AB" w:rsidRDefault="00DD1C76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vispārīgajiem</w:t>
      </w:r>
      <w:r w:rsidR="009E38D8" w:rsidRPr="001230AB">
        <w:rPr>
          <w:rFonts w:eastAsiaTheme="minorHAnsi"/>
          <w:sz w:val="28"/>
          <w:szCs w:val="28"/>
          <w:lang w:eastAsia="en-US"/>
        </w:rPr>
        <w:t xml:space="preserve"> drošības pasākumi</w:t>
      </w:r>
      <w:r w:rsidRPr="001230AB">
        <w:rPr>
          <w:rFonts w:eastAsiaTheme="minorHAnsi"/>
          <w:sz w:val="28"/>
          <w:szCs w:val="28"/>
          <w:lang w:eastAsia="en-US"/>
        </w:rPr>
        <w:t>em, kurus elektroniskās identifikācijas pakalpojuma sniedzējs ievēro savā darbībā</w:t>
      </w:r>
      <w:r w:rsidR="009E38D8" w:rsidRPr="001230AB">
        <w:rPr>
          <w:rFonts w:eastAsiaTheme="minorHAnsi"/>
          <w:sz w:val="28"/>
          <w:szCs w:val="28"/>
          <w:lang w:eastAsia="en-US"/>
        </w:rPr>
        <w:t>;</w:t>
      </w:r>
    </w:p>
    <w:p w14:paraId="524A1CFE" w14:textId="45A64E9C" w:rsidR="006C0D09" w:rsidRPr="001230AB" w:rsidRDefault="00DD1C76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lastRenderedPageBreak/>
        <w:t>atbilstību</w:t>
      </w:r>
      <w:r w:rsidR="009E38D8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831BBC" w:rsidRPr="001230AB">
        <w:rPr>
          <w:rFonts w:eastAsiaTheme="minorHAnsi"/>
          <w:sz w:val="28"/>
          <w:szCs w:val="28"/>
          <w:lang w:eastAsia="en-US"/>
        </w:rPr>
        <w:t>regulējumiem</w:t>
      </w:r>
      <w:r w:rsidR="009E38D8" w:rsidRPr="001230AB">
        <w:rPr>
          <w:rFonts w:eastAsiaTheme="minorHAnsi"/>
          <w:sz w:val="28"/>
          <w:szCs w:val="28"/>
          <w:lang w:eastAsia="en-US"/>
        </w:rPr>
        <w:t>;</w:t>
      </w:r>
    </w:p>
    <w:p w14:paraId="2D4D8887" w14:textId="7674F627" w:rsidR="006C0D09" w:rsidRPr="001230AB" w:rsidRDefault="009E38D8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informācijas sistēmu drošības pasākumi</w:t>
      </w:r>
      <w:r w:rsidR="00DD1C76" w:rsidRPr="001230AB">
        <w:rPr>
          <w:rFonts w:eastAsiaTheme="minorHAnsi"/>
          <w:sz w:val="28"/>
          <w:szCs w:val="28"/>
          <w:lang w:eastAsia="en-US"/>
        </w:rPr>
        <w:t>em</w:t>
      </w:r>
      <w:r w:rsidRPr="001230AB">
        <w:rPr>
          <w:rFonts w:eastAsiaTheme="minorHAnsi"/>
          <w:sz w:val="28"/>
          <w:szCs w:val="28"/>
          <w:lang w:eastAsia="en-US"/>
        </w:rPr>
        <w:t>;</w:t>
      </w:r>
    </w:p>
    <w:p w14:paraId="4291F34D" w14:textId="34834E87" w:rsidR="006C0D09" w:rsidRPr="001230AB" w:rsidRDefault="009E38D8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iekārtu drošības pasākumi</w:t>
      </w:r>
      <w:r w:rsidR="00164B2B" w:rsidRPr="001230AB">
        <w:rPr>
          <w:rFonts w:eastAsiaTheme="minorHAnsi"/>
          <w:sz w:val="28"/>
          <w:szCs w:val="28"/>
          <w:lang w:eastAsia="en-US"/>
        </w:rPr>
        <w:t>em</w:t>
      </w:r>
      <w:r w:rsidRPr="001230AB">
        <w:rPr>
          <w:rFonts w:eastAsiaTheme="minorHAnsi"/>
          <w:sz w:val="28"/>
          <w:szCs w:val="28"/>
          <w:lang w:eastAsia="en-US"/>
        </w:rPr>
        <w:t>;</w:t>
      </w:r>
    </w:p>
    <w:p w14:paraId="1303CD6C" w14:textId="0014407D" w:rsidR="006C0D09" w:rsidRPr="001230AB" w:rsidRDefault="009E38D8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procedūru drošības pasākumi</w:t>
      </w:r>
      <w:r w:rsidR="00DD1C76" w:rsidRPr="001230AB">
        <w:rPr>
          <w:rFonts w:eastAsiaTheme="minorHAnsi"/>
          <w:sz w:val="28"/>
          <w:szCs w:val="28"/>
          <w:lang w:eastAsia="en-US"/>
        </w:rPr>
        <w:t>em</w:t>
      </w:r>
      <w:r w:rsidRPr="001230AB">
        <w:rPr>
          <w:rFonts w:eastAsiaTheme="minorHAnsi"/>
          <w:sz w:val="28"/>
          <w:szCs w:val="28"/>
          <w:lang w:eastAsia="en-US"/>
        </w:rPr>
        <w:t>;</w:t>
      </w:r>
    </w:p>
    <w:p w14:paraId="7F1CD402" w14:textId="7F24B03E" w:rsidR="00F55053" w:rsidRPr="001230AB" w:rsidRDefault="004D5869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informācijas sistē</w:t>
      </w:r>
      <w:r w:rsidR="00DD1C76" w:rsidRPr="001230AB">
        <w:rPr>
          <w:rFonts w:eastAsiaTheme="minorHAnsi"/>
          <w:sz w:val="28"/>
          <w:szCs w:val="28"/>
          <w:lang w:eastAsia="en-US"/>
        </w:rPr>
        <w:t>mu un iekārtu atjaunošanas plānu</w:t>
      </w:r>
      <w:r w:rsidR="004A4C03" w:rsidRPr="001230AB">
        <w:rPr>
          <w:rFonts w:eastAsiaTheme="minorHAnsi"/>
          <w:sz w:val="28"/>
          <w:szCs w:val="28"/>
          <w:lang w:eastAsia="en-US"/>
        </w:rPr>
        <w:t>;</w:t>
      </w:r>
    </w:p>
    <w:p w14:paraId="27317A37" w14:textId="1822A08C" w:rsidR="004A4C03" w:rsidRPr="001230AB" w:rsidRDefault="001D2C24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elektroniskās </w:t>
      </w:r>
      <w:r w:rsidR="00FA469C" w:rsidRPr="001230AB">
        <w:rPr>
          <w:rFonts w:eastAsiaTheme="minorHAnsi"/>
          <w:sz w:val="28"/>
          <w:szCs w:val="28"/>
          <w:lang w:eastAsia="en-US"/>
        </w:rPr>
        <w:t>identifikācijas pakalpojuma sniegšanā iesaistīt</w:t>
      </w:r>
      <w:r w:rsidR="00DD1C76" w:rsidRPr="001230AB">
        <w:rPr>
          <w:rFonts w:eastAsiaTheme="minorHAnsi"/>
          <w:sz w:val="28"/>
          <w:szCs w:val="28"/>
          <w:lang w:eastAsia="en-US"/>
        </w:rPr>
        <w:t>ajām</w:t>
      </w:r>
      <w:r w:rsidR="00FA469C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DD1C76" w:rsidRPr="001230AB">
        <w:rPr>
          <w:rFonts w:eastAsiaTheme="minorHAnsi"/>
          <w:sz w:val="28"/>
          <w:szCs w:val="28"/>
          <w:lang w:eastAsia="en-US"/>
        </w:rPr>
        <w:t>trešajām personām</w:t>
      </w:r>
      <w:r w:rsidR="00264720" w:rsidRPr="001230AB">
        <w:rPr>
          <w:rFonts w:eastAsiaTheme="minorHAnsi"/>
          <w:sz w:val="28"/>
          <w:szCs w:val="28"/>
          <w:lang w:eastAsia="en-US"/>
        </w:rPr>
        <w:t>;</w:t>
      </w:r>
    </w:p>
    <w:p w14:paraId="17BCD0FD" w14:textId="06198919" w:rsidR="00264720" w:rsidRPr="001230AB" w:rsidRDefault="00A60DD3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personu, kas atbild par drošības apraksta īstenošanas uzraudzību.</w:t>
      </w:r>
    </w:p>
    <w:p w14:paraId="5A109915" w14:textId="77777777" w:rsidR="001C55D6" w:rsidRPr="001230AB" w:rsidRDefault="001C55D6" w:rsidP="001230AB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C122B6C" w14:textId="77777777" w:rsidR="006C0D09" w:rsidRPr="001230AB" w:rsidRDefault="00DC3741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Informācijā par v</w:t>
      </w:r>
      <w:r w:rsidR="000B4645" w:rsidRPr="001230AB">
        <w:rPr>
          <w:rFonts w:eastAsiaTheme="minorHAnsi"/>
          <w:sz w:val="28"/>
          <w:szCs w:val="28"/>
          <w:lang w:eastAsia="en-US"/>
        </w:rPr>
        <w:t>ispārīgaj</w:t>
      </w:r>
      <w:r w:rsidRPr="001230AB">
        <w:rPr>
          <w:rFonts w:eastAsiaTheme="minorHAnsi"/>
          <w:sz w:val="28"/>
          <w:szCs w:val="28"/>
          <w:lang w:eastAsia="en-US"/>
        </w:rPr>
        <w:t>iem</w:t>
      </w:r>
      <w:r w:rsidR="000B4645" w:rsidRPr="001230AB">
        <w:rPr>
          <w:rFonts w:eastAsiaTheme="minorHAnsi"/>
          <w:sz w:val="28"/>
          <w:szCs w:val="28"/>
          <w:lang w:eastAsia="en-US"/>
        </w:rPr>
        <w:t xml:space="preserve"> drošības pasākum</w:t>
      </w:r>
      <w:r w:rsidRPr="001230AB">
        <w:rPr>
          <w:rFonts w:eastAsiaTheme="minorHAnsi"/>
          <w:sz w:val="28"/>
          <w:szCs w:val="28"/>
          <w:lang w:eastAsia="en-US"/>
        </w:rPr>
        <w:t>iem</w:t>
      </w:r>
      <w:r w:rsidR="000B4645" w:rsidRPr="001230AB">
        <w:rPr>
          <w:rFonts w:eastAsiaTheme="minorHAnsi"/>
          <w:sz w:val="28"/>
          <w:szCs w:val="28"/>
          <w:lang w:eastAsia="en-US"/>
        </w:rPr>
        <w:t xml:space="preserve"> norāda elektroniskās identifikācijas pakalpojuma sniedzēja:</w:t>
      </w:r>
    </w:p>
    <w:p w14:paraId="714A754D" w14:textId="0AFB956C" w:rsidR="006C0D09" w:rsidRPr="001230AB" w:rsidRDefault="000B4645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vispārīgos drošības principus;</w:t>
      </w:r>
    </w:p>
    <w:p w14:paraId="3F45256F" w14:textId="70A004AE" w:rsidR="000B4645" w:rsidRPr="001230AB" w:rsidRDefault="000B4645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pakalpojuma sniegšanas kārtību;</w:t>
      </w:r>
    </w:p>
    <w:p w14:paraId="05C74A19" w14:textId="45E08D1C" w:rsidR="00DF2FBC" w:rsidRPr="001230AB" w:rsidRDefault="00DF2FBC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elektroniskās identifikācijas līdzekļa lietošanas </w:t>
      </w:r>
      <w:r w:rsidR="004D5869" w:rsidRPr="001230AB">
        <w:rPr>
          <w:rFonts w:eastAsiaTheme="minorHAnsi"/>
          <w:sz w:val="28"/>
          <w:szCs w:val="28"/>
          <w:lang w:eastAsia="en-US"/>
        </w:rPr>
        <w:t>kārtību</w:t>
      </w:r>
      <w:r w:rsidRPr="001230AB">
        <w:rPr>
          <w:rFonts w:eastAsiaTheme="minorHAnsi"/>
          <w:sz w:val="28"/>
          <w:szCs w:val="28"/>
          <w:lang w:eastAsia="en-US"/>
        </w:rPr>
        <w:t>;</w:t>
      </w:r>
    </w:p>
    <w:p w14:paraId="38DA2B66" w14:textId="5292356D" w:rsidR="004F1160" w:rsidRPr="001230AB" w:rsidRDefault="004F1160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darbības nepārtrauktības principus; </w:t>
      </w:r>
    </w:p>
    <w:p w14:paraId="63960820" w14:textId="4E1870A9" w:rsidR="00637DF7" w:rsidRPr="001230AB" w:rsidRDefault="009B6481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darbības</w:t>
      </w:r>
      <w:r w:rsidR="00637DF7" w:rsidRPr="001230AB">
        <w:rPr>
          <w:rFonts w:eastAsiaTheme="minorHAnsi"/>
          <w:sz w:val="28"/>
          <w:szCs w:val="28"/>
          <w:lang w:eastAsia="en-US"/>
        </w:rPr>
        <w:t xml:space="preserve"> nepārtrauktības plānu;</w:t>
      </w:r>
    </w:p>
    <w:p w14:paraId="6CA3DE85" w14:textId="1AA6E9F9" w:rsidR="0001649E" w:rsidRPr="001230AB" w:rsidRDefault="00637DF7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darbības izbeigšanas </w:t>
      </w:r>
      <w:r w:rsidR="0001649E" w:rsidRPr="001230AB">
        <w:rPr>
          <w:rFonts w:eastAsiaTheme="minorHAnsi"/>
          <w:sz w:val="28"/>
          <w:szCs w:val="28"/>
          <w:lang w:eastAsia="en-US"/>
        </w:rPr>
        <w:t>principus;</w:t>
      </w:r>
    </w:p>
    <w:p w14:paraId="45D81295" w14:textId="106AC27D" w:rsidR="0001649E" w:rsidRPr="001230AB" w:rsidRDefault="0001649E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darbības izbeigšanas plānu.</w:t>
      </w:r>
    </w:p>
    <w:p w14:paraId="69B045A6" w14:textId="77777777" w:rsidR="006C0D09" w:rsidRPr="001230AB" w:rsidRDefault="006C0D09" w:rsidP="001230AB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A6CAE94" w14:textId="51E1D3E7" w:rsidR="00183DBD" w:rsidRPr="001230AB" w:rsidRDefault="00425597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Informācijā par </w:t>
      </w:r>
      <w:r w:rsidR="00183DBD" w:rsidRPr="001230AB">
        <w:rPr>
          <w:rFonts w:eastAsiaTheme="minorHAnsi"/>
          <w:sz w:val="28"/>
          <w:szCs w:val="28"/>
          <w:lang w:eastAsia="en-US"/>
        </w:rPr>
        <w:t>atbilstīb</w:t>
      </w:r>
      <w:r w:rsidR="00AB48D6" w:rsidRPr="001230AB">
        <w:rPr>
          <w:rFonts w:eastAsiaTheme="minorHAnsi"/>
          <w:sz w:val="28"/>
          <w:szCs w:val="28"/>
          <w:lang w:eastAsia="en-US"/>
        </w:rPr>
        <w:t>u</w:t>
      </w:r>
      <w:r w:rsidR="00183DBD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831BBC" w:rsidRPr="001230AB">
        <w:rPr>
          <w:rFonts w:eastAsiaTheme="minorHAnsi"/>
          <w:sz w:val="28"/>
          <w:szCs w:val="28"/>
          <w:lang w:eastAsia="en-US"/>
        </w:rPr>
        <w:t xml:space="preserve">regulējumiem </w:t>
      </w:r>
      <w:r w:rsidR="00FE5394" w:rsidRPr="001230AB">
        <w:rPr>
          <w:rFonts w:eastAsiaTheme="minorHAnsi"/>
          <w:sz w:val="28"/>
          <w:szCs w:val="28"/>
          <w:lang w:eastAsia="en-US"/>
        </w:rPr>
        <w:t>norāda</w:t>
      </w:r>
      <w:r w:rsidR="000B3DF3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1C7251" w:rsidRPr="001230AB">
        <w:rPr>
          <w:rFonts w:eastAsiaTheme="minorHAnsi"/>
          <w:sz w:val="28"/>
          <w:szCs w:val="28"/>
          <w:lang w:eastAsia="en-US"/>
        </w:rPr>
        <w:t>Eiropas Savienīb</w:t>
      </w:r>
      <w:r w:rsidR="0071106F" w:rsidRPr="001230AB">
        <w:rPr>
          <w:rFonts w:eastAsiaTheme="minorHAnsi"/>
          <w:sz w:val="28"/>
          <w:szCs w:val="28"/>
          <w:lang w:eastAsia="en-US"/>
        </w:rPr>
        <w:t>as</w:t>
      </w:r>
      <w:r w:rsidR="00D063BA" w:rsidRPr="001230AB">
        <w:rPr>
          <w:rFonts w:eastAsiaTheme="minorHAnsi"/>
          <w:sz w:val="28"/>
          <w:szCs w:val="28"/>
          <w:lang w:eastAsia="en-US"/>
        </w:rPr>
        <w:t xml:space="preserve"> un</w:t>
      </w:r>
      <w:r w:rsidR="005B3C4B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1C7251" w:rsidRPr="001230AB">
        <w:rPr>
          <w:rFonts w:eastAsiaTheme="minorHAnsi"/>
          <w:sz w:val="28"/>
          <w:szCs w:val="28"/>
          <w:lang w:eastAsia="en-US"/>
        </w:rPr>
        <w:t>starptautiski atzītus</w:t>
      </w:r>
      <w:r w:rsidR="0040338D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6D22A9" w:rsidRPr="001230AB">
        <w:rPr>
          <w:rFonts w:eastAsiaTheme="minorHAnsi"/>
          <w:sz w:val="28"/>
          <w:szCs w:val="28"/>
          <w:lang w:eastAsia="en-US"/>
        </w:rPr>
        <w:t xml:space="preserve">elektroniskās identifikācijas un ar to saistītus </w:t>
      </w:r>
      <w:r w:rsidR="000B534C" w:rsidRPr="001230AB">
        <w:rPr>
          <w:rFonts w:eastAsiaTheme="minorHAnsi"/>
          <w:sz w:val="28"/>
          <w:szCs w:val="28"/>
          <w:lang w:eastAsia="en-US"/>
        </w:rPr>
        <w:t>regulējumus</w:t>
      </w:r>
      <w:r w:rsidR="00831BBC" w:rsidRPr="001230AB">
        <w:rPr>
          <w:rFonts w:eastAsiaTheme="minorHAnsi"/>
          <w:sz w:val="28"/>
          <w:szCs w:val="28"/>
          <w:lang w:eastAsia="en-US"/>
        </w:rPr>
        <w:t>, piemēram, standartus</w:t>
      </w:r>
      <w:r w:rsidR="00D063BA" w:rsidRPr="001230AB">
        <w:rPr>
          <w:rFonts w:eastAsiaTheme="minorHAnsi"/>
          <w:sz w:val="28"/>
          <w:szCs w:val="28"/>
          <w:lang w:eastAsia="en-US"/>
        </w:rPr>
        <w:t>,</w:t>
      </w:r>
      <w:r w:rsidR="00B27D09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E05239" w:rsidRPr="001230AB">
        <w:rPr>
          <w:rFonts w:eastAsiaTheme="minorHAnsi"/>
          <w:sz w:val="28"/>
          <w:szCs w:val="28"/>
          <w:lang w:eastAsia="en-US"/>
        </w:rPr>
        <w:t>kurus elektroniskās identifikācijas pakalpojuma sniedzējs ievēro savā darbībā</w:t>
      </w:r>
      <w:r w:rsidR="00183DBD" w:rsidRPr="001230AB">
        <w:rPr>
          <w:rFonts w:eastAsiaTheme="minorHAnsi"/>
          <w:sz w:val="28"/>
          <w:szCs w:val="28"/>
          <w:lang w:eastAsia="en-US"/>
        </w:rPr>
        <w:t>.</w:t>
      </w:r>
    </w:p>
    <w:p w14:paraId="2ED34CE9" w14:textId="77777777" w:rsidR="006C0D09" w:rsidRPr="001230AB" w:rsidRDefault="006C0D09" w:rsidP="001230A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009ADC1" w14:textId="44BAD39A" w:rsidR="00FC5B0C" w:rsidRPr="001230AB" w:rsidRDefault="00770D53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Informācijā par i</w:t>
      </w:r>
      <w:r w:rsidR="00183DBD" w:rsidRPr="001230AB">
        <w:rPr>
          <w:rFonts w:eastAsiaTheme="minorHAnsi"/>
          <w:sz w:val="28"/>
          <w:szCs w:val="28"/>
          <w:lang w:eastAsia="en-US"/>
        </w:rPr>
        <w:t>nform</w:t>
      </w:r>
      <w:r w:rsidR="00FC5B0C" w:rsidRPr="001230AB">
        <w:rPr>
          <w:rFonts w:eastAsiaTheme="minorHAnsi"/>
          <w:sz w:val="28"/>
          <w:szCs w:val="28"/>
          <w:lang w:eastAsia="en-US"/>
        </w:rPr>
        <w:t>ācijas sistēmu drošības pasākum</w:t>
      </w:r>
      <w:r w:rsidRPr="001230AB">
        <w:rPr>
          <w:rFonts w:eastAsiaTheme="minorHAnsi"/>
          <w:sz w:val="28"/>
          <w:szCs w:val="28"/>
          <w:lang w:eastAsia="en-US"/>
        </w:rPr>
        <w:t>iem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C140E1" w:rsidRPr="001230AB">
        <w:rPr>
          <w:rFonts w:eastAsiaTheme="minorHAnsi"/>
          <w:sz w:val="28"/>
          <w:szCs w:val="28"/>
          <w:lang w:eastAsia="en-US"/>
        </w:rPr>
        <w:t>norāda</w:t>
      </w:r>
      <w:r w:rsidR="00FC5B0C" w:rsidRPr="001230AB">
        <w:rPr>
          <w:rFonts w:eastAsiaTheme="minorHAnsi"/>
          <w:sz w:val="28"/>
          <w:szCs w:val="28"/>
          <w:lang w:eastAsia="en-US"/>
        </w:rPr>
        <w:t>:</w:t>
      </w:r>
    </w:p>
    <w:p w14:paraId="591D17E9" w14:textId="0CCFA9B9" w:rsidR="00FC5B0C" w:rsidRPr="001230AB" w:rsidRDefault="00DD1C76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elektroniskās identifikācijas pakalpojuma sniedzēja </w:t>
      </w:r>
      <w:r w:rsidR="00183DBD" w:rsidRPr="001230AB">
        <w:rPr>
          <w:rFonts w:eastAsiaTheme="minorHAnsi"/>
          <w:sz w:val="28"/>
          <w:szCs w:val="28"/>
          <w:lang w:eastAsia="en-US"/>
        </w:rPr>
        <w:t>atbildīg</w:t>
      </w:r>
      <w:r w:rsidR="00FB4111" w:rsidRPr="001230AB">
        <w:rPr>
          <w:rFonts w:eastAsiaTheme="minorHAnsi"/>
          <w:sz w:val="28"/>
          <w:szCs w:val="28"/>
          <w:lang w:eastAsia="en-US"/>
        </w:rPr>
        <w:t>o</w:t>
      </w:r>
      <w:r w:rsidR="00C140E1" w:rsidRPr="001230AB">
        <w:rPr>
          <w:rFonts w:eastAsiaTheme="minorHAnsi"/>
          <w:sz w:val="28"/>
          <w:szCs w:val="28"/>
          <w:lang w:eastAsia="en-US"/>
        </w:rPr>
        <w:t xml:space="preserve"> person</w:t>
      </w:r>
      <w:r w:rsidR="00FB4111" w:rsidRPr="001230AB">
        <w:rPr>
          <w:rFonts w:eastAsiaTheme="minorHAnsi"/>
          <w:sz w:val="28"/>
          <w:szCs w:val="28"/>
          <w:lang w:eastAsia="en-US"/>
        </w:rPr>
        <w:t>u</w:t>
      </w:r>
      <w:r w:rsidR="00183DBD" w:rsidRPr="001230AB">
        <w:rPr>
          <w:rFonts w:eastAsiaTheme="minorHAnsi"/>
          <w:sz w:val="28"/>
          <w:szCs w:val="28"/>
          <w:lang w:eastAsia="en-US"/>
        </w:rPr>
        <w:t xml:space="preserve"> par informācijas sistēmu resursu, tehnisko resursu un drošības pārvaldību</w:t>
      </w:r>
      <w:r w:rsidR="00FC5B0C" w:rsidRPr="001230AB">
        <w:rPr>
          <w:rFonts w:eastAsiaTheme="minorHAnsi"/>
          <w:sz w:val="28"/>
          <w:szCs w:val="28"/>
          <w:lang w:eastAsia="en-US"/>
        </w:rPr>
        <w:t>;</w:t>
      </w:r>
    </w:p>
    <w:p w14:paraId="78B3E6AD" w14:textId="7751BFD4" w:rsidR="00FC5B0C" w:rsidRPr="001230AB" w:rsidRDefault="005D1A73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informācijas sistēmu drošīb</w:t>
      </w:r>
      <w:r w:rsidR="00E47148" w:rsidRPr="001230AB">
        <w:rPr>
          <w:rFonts w:eastAsiaTheme="minorHAnsi"/>
          <w:sz w:val="28"/>
          <w:szCs w:val="28"/>
          <w:lang w:eastAsia="en-US"/>
        </w:rPr>
        <w:t xml:space="preserve">as </w:t>
      </w:r>
      <w:r w:rsidR="00617BDE" w:rsidRPr="001230AB">
        <w:rPr>
          <w:rFonts w:eastAsiaTheme="minorHAnsi"/>
          <w:sz w:val="28"/>
          <w:szCs w:val="28"/>
          <w:lang w:eastAsia="en-US"/>
        </w:rPr>
        <w:t>pasākum</w:t>
      </w:r>
      <w:r w:rsidR="00EF3268">
        <w:rPr>
          <w:rFonts w:eastAsiaTheme="minorHAnsi"/>
          <w:sz w:val="28"/>
          <w:szCs w:val="28"/>
          <w:lang w:eastAsia="en-US"/>
        </w:rPr>
        <w:t>u</w:t>
      </w:r>
      <w:r w:rsidR="00EF3268" w:rsidRPr="00EF3268">
        <w:rPr>
          <w:rFonts w:eastAsiaTheme="minorHAnsi"/>
          <w:sz w:val="28"/>
          <w:szCs w:val="28"/>
          <w:lang w:eastAsia="en-US"/>
        </w:rPr>
        <w:t xml:space="preserve"> </w:t>
      </w:r>
      <w:r w:rsidR="00EF3268" w:rsidRPr="001230AB">
        <w:rPr>
          <w:rFonts w:eastAsiaTheme="minorHAnsi"/>
          <w:sz w:val="28"/>
          <w:szCs w:val="28"/>
          <w:lang w:eastAsia="en-US"/>
        </w:rPr>
        <w:t>iekšējo procedūru aprakstu</w:t>
      </w:r>
      <w:r w:rsidR="00425597" w:rsidRPr="001230AB">
        <w:rPr>
          <w:rFonts w:eastAsiaTheme="minorHAnsi"/>
          <w:sz w:val="28"/>
          <w:szCs w:val="28"/>
          <w:lang w:eastAsia="en-US"/>
        </w:rPr>
        <w:t>;</w:t>
      </w:r>
      <w:r w:rsidR="00183DBD" w:rsidRPr="001230AB">
        <w:rPr>
          <w:rFonts w:eastAsiaTheme="minorHAnsi"/>
          <w:sz w:val="28"/>
          <w:szCs w:val="28"/>
          <w:lang w:eastAsia="en-US"/>
        </w:rPr>
        <w:t xml:space="preserve"> </w:t>
      </w:r>
    </w:p>
    <w:p w14:paraId="2D6EFC09" w14:textId="655CEFAE" w:rsidR="00FC5B0C" w:rsidRPr="001230AB" w:rsidRDefault="00183DBD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</w:t>
      </w:r>
      <w:r w:rsidR="0091595B" w:rsidRPr="001230AB">
        <w:rPr>
          <w:rFonts w:eastAsiaTheme="minorHAnsi"/>
          <w:sz w:val="28"/>
          <w:szCs w:val="28"/>
          <w:lang w:eastAsia="en-US"/>
        </w:rPr>
        <w:t>nformācijas sistēmu aizsardz</w:t>
      </w:r>
      <w:r w:rsidR="00FC5B0C" w:rsidRPr="001230AB">
        <w:rPr>
          <w:rFonts w:eastAsiaTheme="minorHAnsi"/>
          <w:sz w:val="28"/>
          <w:szCs w:val="28"/>
          <w:lang w:eastAsia="en-US"/>
        </w:rPr>
        <w:t>ības</w:t>
      </w:r>
      <w:r w:rsidR="006C305B" w:rsidRPr="001230AB">
        <w:rPr>
          <w:rFonts w:eastAsiaTheme="minorHAnsi"/>
          <w:sz w:val="28"/>
          <w:szCs w:val="28"/>
          <w:lang w:eastAsia="en-US"/>
        </w:rPr>
        <w:t xml:space="preserve"> un datu šifrēšanas </w:t>
      </w:r>
      <w:r w:rsidR="009925BD" w:rsidRPr="001230AB">
        <w:rPr>
          <w:rFonts w:eastAsiaTheme="minorHAnsi"/>
          <w:sz w:val="28"/>
          <w:szCs w:val="28"/>
          <w:lang w:eastAsia="en-US"/>
        </w:rPr>
        <w:t>principus</w:t>
      </w:r>
      <w:r w:rsidR="00C140E1" w:rsidRPr="001230AB">
        <w:rPr>
          <w:rFonts w:eastAsiaTheme="minorHAnsi"/>
          <w:sz w:val="28"/>
          <w:szCs w:val="28"/>
          <w:lang w:eastAsia="en-US"/>
        </w:rPr>
        <w:t>, kas</w:t>
      </w:r>
      <w:r w:rsidR="006C305B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617BDE">
        <w:rPr>
          <w:rFonts w:eastAsiaTheme="minorHAnsi"/>
          <w:sz w:val="28"/>
          <w:szCs w:val="28"/>
          <w:lang w:eastAsia="en-US"/>
        </w:rPr>
        <w:t>garant</w:t>
      </w:r>
      <w:r w:rsidR="00C50937">
        <w:rPr>
          <w:rFonts w:eastAsiaTheme="minorHAnsi"/>
          <w:sz w:val="28"/>
          <w:szCs w:val="28"/>
          <w:lang w:eastAsia="en-US"/>
        </w:rPr>
        <w:t>ē</w:t>
      </w:r>
      <w:r w:rsidR="006C305B" w:rsidRPr="001230AB">
        <w:rPr>
          <w:rFonts w:eastAsiaTheme="minorHAnsi"/>
          <w:sz w:val="28"/>
          <w:szCs w:val="28"/>
          <w:lang w:eastAsia="en-US"/>
        </w:rPr>
        <w:t xml:space="preserve"> drošu </w:t>
      </w:r>
      <w:r w:rsidR="006C5693" w:rsidRPr="001230AB">
        <w:rPr>
          <w:rFonts w:eastAsiaTheme="minorHAnsi"/>
          <w:sz w:val="28"/>
          <w:szCs w:val="28"/>
          <w:lang w:eastAsia="en-US"/>
        </w:rPr>
        <w:t>f</w:t>
      </w:r>
      <w:r w:rsidR="00951E0A" w:rsidRPr="001230AB">
        <w:rPr>
          <w:rFonts w:eastAsiaTheme="minorHAnsi"/>
          <w:sz w:val="28"/>
          <w:szCs w:val="28"/>
          <w:lang w:eastAsia="en-US"/>
        </w:rPr>
        <w:t>iziskā</w:t>
      </w:r>
      <w:r w:rsidR="006C5693" w:rsidRPr="001230AB">
        <w:rPr>
          <w:rFonts w:eastAsiaTheme="minorHAnsi"/>
          <w:sz w:val="28"/>
          <w:szCs w:val="28"/>
          <w:lang w:eastAsia="en-US"/>
        </w:rPr>
        <w:t xml:space="preserve">s personas </w:t>
      </w:r>
      <w:r w:rsidR="006C305B" w:rsidRPr="001230AB">
        <w:rPr>
          <w:rFonts w:eastAsiaTheme="minorHAnsi"/>
          <w:sz w:val="28"/>
          <w:szCs w:val="28"/>
          <w:lang w:eastAsia="en-US"/>
        </w:rPr>
        <w:t>autentifikāciju tiešsaistē.</w:t>
      </w:r>
      <w:r w:rsidR="008A6F23" w:rsidRPr="001230AB">
        <w:rPr>
          <w:rFonts w:eastAsiaTheme="minorHAnsi"/>
          <w:sz w:val="28"/>
          <w:szCs w:val="28"/>
          <w:lang w:eastAsia="en-US"/>
        </w:rPr>
        <w:t xml:space="preserve"> </w:t>
      </w:r>
    </w:p>
    <w:p w14:paraId="7B3A5803" w14:textId="77777777" w:rsidR="006C0D09" w:rsidRPr="001230AB" w:rsidRDefault="006C0D09" w:rsidP="001230AB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0A237ED" w14:textId="3FE2CA9F" w:rsidR="00FC5B0C" w:rsidRPr="001230AB" w:rsidRDefault="00770D53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_Ref478647873"/>
      <w:r w:rsidRPr="001230AB">
        <w:rPr>
          <w:rFonts w:eastAsiaTheme="minorHAnsi"/>
          <w:sz w:val="28"/>
          <w:szCs w:val="28"/>
          <w:lang w:eastAsia="en-US"/>
        </w:rPr>
        <w:t>Informācijā par i</w:t>
      </w:r>
      <w:r w:rsidR="00FC5B0C" w:rsidRPr="001230AB">
        <w:rPr>
          <w:rFonts w:eastAsiaTheme="minorHAnsi"/>
          <w:sz w:val="28"/>
          <w:szCs w:val="28"/>
          <w:lang w:eastAsia="en-US"/>
        </w:rPr>
        <w:t>ekārtu drošības pasākum</w:t>
      </w:r>
      <w:r w:rsidRPr="001230AB">
        <w:rPr>
          <w:rFonts w:eastAsiaTheme="minorHAnsi"/>
          <w:sz w:val="28"/>
          <w:szCs w:val="28"/>
          <w:lang w:eastAsia="en-US"/>
        </w:rPr>
        <w:t>iem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 norāda drošības pasākumus,</w:t>
      </w:r>
      <w:r w:rsidR="0071106F" w:rsidRPr="001230AB">
        <w:rPr>
          <w:rFonts w:eastAsiaTheme="minorHAnsi"/>
          <w:sz w:val="28"/>
          <w:szCs w:val="28"/>
          <w:lang w:eastAsia="en-US"/>
        </w:rPr>
        <w:t xml:space="preserve"> kurus ievēro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 elektroniskās identifikācijas pakalpojum</w:t>
      </w:r>
      <w:r w:rsidR="00DC3741" w:rsidRPr="001230AB">
        <w:rPr>
          <w:rFonts w:eastAsiaTheme="minorHAnsi"/>
          <w:sz w:val="28"/>
          <w:szCs w:val="28"/>
          <w:lang w:eastAsia="en-US"/>
        </w:rPr>
        <w:t>a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 sniedzējs</w:t>
      </w:r>
      <w:r w:rsidR="000B534C" w:rsidRPr="001230AB">
        <w:rPr>
          <w:rFonts w:eastAsiaTheme="minorHAnsi"/>
          <w:sz w:val="28"/>
          <w:szCs w:val="28"/>
          <w:lang w:eastAsia="en-US"/>
        </w:rPr>
        <w:t>, iekārtu ražotājs un piegādātājs</w:t>
      </w:r>
      <w:r w:rsidR="0013487A" w:rsidRPr="001230AB">
        <w:rPr>
          <w:rFonts w:eastAsiaTheme="minorHAnsi"/>
          <w:sz w:val="28"/>
          <w:szCs w:val="28"/>
          <w:lang w:eastAsia="en-US"/>
        </w:rPr>
        <w:t>.</w:t>
      </w:r>
      <w:bookmarkEnd w:id="1"/>
    </w:p>
    <w:p w14:paraId="084F7556" w14:textId="77777777" w:rsidR="006C0D09" w:rsidRPr="001230AB" w:rsidRDefault="006C0D09" w:rsidP="001230A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FD13B4E" w14:textId="2B575557" w:rsidR="00425597" w:rsidRPr="001230AB" w:rsidRDefault="00C36701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Ja </w:t>
      </w:r>
      <w:r w:rsidR="00DD1C76" w:rsidRPr="001230AB">
        <w:rPr>
          <w:rFonts w:eastAsiaTheme="minorHAnsi"/>
          <w:sz w:val="28"/>
          <w:szCs w:val="28"/>
          <w:lang w:eastAsia="en-US"/>
        </w:rPr>
        <w:t>e</w:t>
      </w:r>
      <w:r w:rsidR="00FC5B0C" w:rsidRPr="001230AB">
        <w:rPr>
          <w:rFonts w:eastAsiaTheme="minorHAnsi"/>
          <w:sz w:val="28"/>
          <w:szCs w:val="28"/>
          <w:lang w:eastAsia="en-US"/>
        </w:rPr>
        <w:t>lektroniskās identifikācijas pakalpojum</w:t>
      </w:r>
      <w:r w:rsidR="00327348" w:rsidRPr="001230AB">
        <w:rPr>
          <w:rFonts w:eastAsiaTheme="minorHAnsi"/>
          <w:sz w:val="28"/>
          <w:szCs w:val="28"/>
          <w:lang w:eastAsia="en-US"/>
        </w:rPr>
        <w:t>a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 sniedzējs</w:t>
      </w:r>
      <w:r w:rsidR="00DD1C76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Pr="001230AB">
        <w:rPr>
          <w:rFonts w:eastAsiaTheme="minorHAnsi"/>
          <w:sz w:val="28"/>
          <w:szCs w:val="28"/>
          <w:lang w:eastAsia="en-US"/>
        </w:rPr>
        <w:t>vēlas sniegt kvalificētu paaugstinātas drošības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 elektroniskās identifikācijas pakalpojum</w:t>
      </w:r>
      <w:r w:rsidR="003E22E9" w:rsidRPr="001230AB">
        <w:rPr>
          <w:rFonts w:eastAsiaTheme="minorHAnsi"/>
          <w:sz w:val="28"/>
          <w:szCs w:val="28"/>
          <w:lang w:eastAsia="en-US"/>
        </w:rPr>
        <w:t>u</w:t>
      </w:r>
      <w:r w:rsidR="00FC5B0C" w:rsidRPr="001230AB">
        <w:rPr>
          <w:rFonts w:eastAsiaTheme="minorHAnsi"/>
          <w:sz w:val="28"/>
          <w:szCs w:val="28"/>
          <w:lang w:eastAsia="en-US"/>
        </w:rPr>
        <w:t>,</w:t>
      </w:r>
      <w:r w:rsidR="00DD1C76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D52B5F" w:rsidRPr="001230AB">
        <w:rPr>
          <w:rFonts w:eastAsiaTheme="minorHAnsi"/>
          <w:sz w:val="28"/>
          <w:szCs w:val="28"/>
          <w:lang w:eastAsia="en-US"/>
        </w:rPr>
        <w:t>papildus</w:t>
      </w:r>
      <w:r w:rsidR="0071106F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B0329D" w:rsidRPr="001230AB">
        <w:rPr>
          <w:rFonts w:eastAsiaTheme="minorHAnsi"/>
          <w:sz w:val="28"/>
          <w:szCs w:val="28"/>
          <w:lang w:eastAsia="en-US"/>
        </w:rPr>
        <w:t xml:space="preserve">šo noteikumu </w:t>
      </w:r>
      <w:r w:rsidR="00A8181B" w:rsidRPr="001230AB">
        <w:rPr>
          <w:rFonts w:eastAsiaTheme="minorHAnsi"/>
          <w:sz w:val="28"/>
          <w:szCs w:val="28"/>
          <w:lang w:eastAsia="en-US"/>
        </w:rPr>
        <w:fldChar w:fldCharType="begin"/>
      </w:r>
      <w:r w:rsidR="00A8181B" w:rsidRPr="001230AB">
        <w:rPr>
          <w:rFonts w:eastAsiaTheme="minorHAnsi"/>
          <w:sz w:val="28"/>
          <w:szCs w:val="28"/>
          <w:lang w:eastAsia="en-US"/>
        </w:rPr>
        <w:instrText xml:space="preserve"> REF _Ref478647873 \r \h </w:instrText>
      </w:r>
      <w:r w:rsidR="009E0752" w:rsidRPr="001230AB">
        <w:rPr>
          <w:rFonts w:eastAsiaTheme="minorHAnsi"/>
          <w:sz w:val="28"/>
          <w:szCs w:val="28"/>
          <w:lang w:eastAsia="en-US"/>
        </w:rPr>
        <w:instrText xml:space="preserve"> \* MERGEFORMAT </w:instrText>
      </w:r>
      <w:r w:rsidR="00A8181B" w:rsidRPr="001230AB">
        <w:rPr>
          <w:rFonts w:eastAsiaTheme="minorHAnsi"/>
          <w:sz w:val="28"/>
          <w:szCs w:val="28"/>
          <w:lang w:eastAsia="en-US"/>
        </w:rPr>
      </w:r>
      <w:r w:rsidR="00A8181B" w:rsidRPr="001230AB">
        <w:rPr>
          <w:rFonts w:eastAsiaTheme="minorHAnsi"/>
          <w:sz w:val="28"/>
          <w:szCs w:val="28"/>
          <w:lang w:eastAsia="en-US"/>
        </w:rPr>
        <w:fldChar w:fldCharType="separate"/>
      </w:r>
      <w:r w:rsidR="00EF3268">
        <w:rPr>
          <w:rFonts w:eastAsiaTheme="minorHAnsi"/>
          <w:sz w:val="28"/>
          <w:szCs w:val="28"/>
          <w:lang w:eastAsia="en-US"/>
        </w:rPr>
        <w:t>7</w:t>
      </w:r>
      <w:r w:rsidR="00A8181B" w:rsidRPr="001230AB">
        <w:rPr>
          <w:rFonts w:eastAsiaTheme="minorHAnsi"/>
          <w:sz w:val="28"/>
          <w:szCs w:val="28"/>
          <w:lang w:eastAsia="en-US"/>
        </w:rPr>
        <w:fldChar w:fldCharType="end"/>
      </w:r>
      <w:r w:rsidR="00D361CE" w:rsidRPr="001230AB">
        <w:rPr>
          <w:rFonts w:eastAsiaTheme="minorHAnsi"/>
          <w:sz w:val="28"/>
          <w:szCs w:val="28"/>
          <w:lang w:eastAsia="en-US"/>
        </w:rPr>
        <w:t>.</w:t>
      </w:r>
      <w:r w:rsidR="0071106F" w:rsidRPr="001230AB">
        <w:rPr>
          <w:rFonts w:eastAsiaTheme="minorHAnsi"/>
          <w:sz w:val="28"/>
          <w:szCs w:val="28"/>
          <w:lang w:eastAsia="en-US"/>
        </w:rPr>
        <w:t> </w:t>
      </w:r>
      <w:r w:rsidR="00D52B5F" w:rsidRPr="001230AB">
        <w:rPr>
          <w:rFonts w:eastAsiaTheme="minorHAnsi"/>
          <w:sz w:val="28"/>
          <w:szCs w:val="28"/>
          <w:lang w:eastAsia="en-US"/>
        </w:rPr>
        <w:t xml:space="preserve">punktā minētajām prasībām </w:t>
      </w:r>
      <w:r w:rsidR="00FC5B0C" w:rsidRPr="001230AB">
        <w:rPr>
          <w:rFonts w:eastAsiaTheme="minorHAnsi"/>
          <w:sz w:val="28"/>
          <w:szCs w:val="28"/>
          <w:lang w:eastAsia="en-US"/>
        </w:rPr>
        <w:t>norāda</w:t>
      </w:r>
      <w:r w:rsidR="00425597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FC5B0C" w:rsidRPr="001230AB">
        <w:rPr>
          <w:rFonts w:eastAsiaTheme="minorHAnsi"/>
          <w:sz w:val="28"/>
          <w:szCs w:val="28"/>
          <w:lang w:eastAsia="en-US"/>
        </w:rPr>
        <w:t>drošības pasākumus</w:t>
      </w:r>
      <w:r w:rsidR="00D52B5F" w:rsidRPr="001230AB">
        <w:rPr>
          <w:rFonts w:eastAsiaTheme="minorHAnsi"/>
          <w:sz w:val="28"/>
          <w:szCs w:val="28"/>
          <w:lang w:eastAsia="en-US"/>
        </w:rPr>
        <w:t>, kas attiecas uz</w:t>
      </w:r>
      <w:r w:rsidR="00425597" w:rsidRPr="001230AB">
        <w:rPr>
          <w:rFonts w:eastAsiaTheme="minorHAnsi"/>
          <w:sz w:val="28"/>
          <w:szCs w:val="28"/>
          <w:lang w:eastAsia="en-US"/>
        </w:rPr>
        <w:t>:</w:t>
      </w:r>
    </w:p>
    <w:p w14:paraId="53904D08" w14:textId="12B37195" w:rsidR="00425597" w:rsidRPr="001230AB" w:rsidRDefault="00FC5B0C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elektroniskās identifikācijas procesā izmantoto </w:t>
      </w:r>
      <w:r w:rsidR="00425597" w:rsidRPr="001230AB">
        <w:rPr>
          <w:rFonts w:eastAsiaTheme="minorHAnsi"/>
          <w:sz w:val="28"/>
          <w:szCs w:val="28"/>
          <w:lang w:eastAsia="en-US"/>
        </w:rPr>
        <w:t xml:space="preserve">iekārtu aizsardzības </w:t>
      </w:r>
      <w:r w:rsidR="003C221F" w:rsidRPr="001230AB">
        <w:rPr>
          <w:rFonts w:eastAsiaTheme="minorHAnsi"/>
          <w:sz w:val="28"/>
          <w:szCs w:val="28"/>
          <w:lang w:eastAsia="en-US"/>
        </w:rPr>
        <w:t>kārtību</w:t>
      </w:r>
      <w:r w:rsidR="00425597" w:rsidRPr="001230AB">
        <w:rPr>
          <w:rFonts w:eastAsiaTheme="minorHAnsi"/>
          <w:sz w:val="28"/>
          <w:szCs w:val="28"/>
          <w:lang w:eastAsia="en-US"/>
        </w:rPr>
        <w:t>;</w:t>
      </w:r>
    </w:p>
    <w:p w14:paraId="34931B85" w14:textId="09190EFD" w:rsidR="00FC5B0C" w:rsidRPr="001230AB" w:rsidRDefault="00FC5B0C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iekārtu ekspluatācijas </w:t>
      </w:r>
      <w:r w:rsidR="003C221F" w:rsidRPr="001230AB">
        <w:rPr>
          <w:rFonts w:eastAsiaTheme="minorHAnsi"/>
          <w:sz w:val="28"/>
          <w:szCs w:val="28"/>
          <w:lang w:eastAsia="en-US"/>
        </w:rPr>
        <w:t>kārtību</w:t>
      </w:r>
      <w:r w:rsidRPr="001230AB">
        <w:rPr>
          <w:rFonts w:eastAsiaTheme="minorHAnsi"/>
          <w:sz w:val="28"/>
          <w:szCs w:val="28"/>
          <w:lang w:eastAsia="en-US"/>
        </w:rPr>
        <w:t xml:space="preserve">. </w:t>
      </w:r>
    </w:p>
    <w:p w14:paraId="6B551CA9" w14:textId="16392466" w:rsidR="00EF3268" w:rsidRDefault="00EF326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14:paraId="2936249D" w14:textId="77777777" w:rsidR="006C0D09" w:rsidRPr="001230AB" w:rsidRDefault="006C0D09" w:rsidP="001230AB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98C68FC" w14:textId="50A1FD2B" w:rsidR="00FC5B0C" w:rsidRPr="001230AB" w:rsidRDefault="00FB4111" w:rsidP="001230AB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_Ref478648607"/>
      <w:r w:rsidRPr="001230AB">
        <w:rPr>
          <w:rFonts w:eastAsiaTheme="minorHAnsi"/>
          <w:sz w:val="28"/>
          <w:szCs w:val="28"/>
          <w:lang w:eastAsia="en-US"/>
        </w:rPr>
        <w:t>Informācijā par p</w:t>
      </w:r>
      <w:r w:rsidR="003D2905" w:rsidRPr="001230AB">
        <w:rPr>
          <w:rFonts w:eastAsiaTheme="minorHAnsi"/>
          <w:sz w:val="28"/>
          <w:szCs w:val="28"/>
          <w:lang w:eastAsia="en-US"/>
        </w:rPr>
        <w:t>rocedū</w:t>
      </w:r>
      <w:r w:rsidR="00FC5B0C" w:rsidRPr="001230AB">
        <w:rPr>
          <w:rFonts w:eastAsiaTheme="minorHAnsi"/>
          <w:sz w:val="28"/>
          <w:szCs w:val="28"/>
          <w:lang w:eastAsia="en-US"/>
        </w:rPr>
        <w:t>ru drošības pasākum</w:t>
      </w:r>
      <w:r w:rsidRPr="001230AB">
        <w:rPr>
          <w:rFonts w:eastAsiaTheme="minorHAnsi"/>
          <w:sz w:val="28"/>
          <w:szCs w:val="28"/>
          <w:lang w:eastAsia="en-US"/>
        </w:rPr>
        <w:t>iem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 norāda:</w:t>
      </w:r>
      <w:bookmarkEnd w:id="2"/>
    </w:p>
    <w:p w14:paraId="75BC0FC1" w14:textId="37055F64" w:rsidR="00FC5B0C" w:rsidRPr="001230AB" w:rsidRDefault="0040338D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pirmreizējo fiziskās personas 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identitātes pārbaudes </w:t>
      </w:r>
      <w:r w:rsidR="00424185" w:rsidRPr="001230AB">
        <w:rPr>
          <w:rFonts w:eastAsiaTheme="minorHAnsi"/>
          <w:sz w:val="28"/>
          <w:szCs w:val="28"/>
          <w:lang w:eastAsia="en-US"/>
        </w:rPr>
        <w:t>aprakstu</w:t>
      </w:r>
      <w:r w:rsidR="00FC5B0C" w:rsidRPr="001230AB">
        <w:rPr>
          <w:rFonts w:eastAsiaTheme="minorHAnsi"/>
          <w:sz w:val="28"/>
          <w:szCs w:val="28"/>
          <w:lang w:eastAsia="en-US"/>
        </w:rPr>
        <w:t>;</w:t>
      </w:r>
    </w:p>
    <w:p w14:paraId="305D88FE" w14:textId="0FD2C846" w:rsidR="00FA469C" w:rsidRPr="001230AB" w:rsidRDefault="0040338D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elektroniskās identifikācijas līdzekļ</w:t>
      </w:r>
      <w:r w:rsidR="000F6EF0" w:rsidRPr="001230AB">
        <w:rPr>
          <w:rFonts w:eastAsiaTheme="minorHAnsi"/>
          <w:sz w:val="28"/>
          <w:szCs w:val="28"/>
          <w:lang w:eastAsia="en-US"/>
        </w:rPr>
        <w:t>u</w:t>
      </w:r>
      <w:r w:rsidR="00687BCD" w:rsidRPr="001230AB">
        <w:rPr>
          <w:rFonts w:eastAsiaTheme="minorHAnsi"/>
          <w:sz w:val="28"/>
          <w:szCs w:val="28"/>
          <w:lang w:eastAsia="en-US"/>
        </w:rPr>
        <w:t xml:space="preserve"> dzīves cikla</w:t>
      </w:r>
      <w:r w:rsidR="000F6EF0" w:rsidRPr="001230AB">
        <w:rPr>
          <w:rFonts w:eastAsiaTheme="minorHAnsi"/>
          <w:sz w:val="28"/>
          <w:szCs w:val="28"/>
          <w:lang w:eastAsia="en-US"/>
        </w:rPr>
        <w:t>, tostarp</w:t>
      </w:r>
      <w:r w:rsidRPr="001230AB">
        <w:rPr>
          <w:rFonts w:eastAsiaTheme="minorHAnsi"/>
          <w:sz w:val="28"/>
          <w:szCs w:val="28"/>
          <w:lang w:eastAsia="en-US"/>
        </w:rPr>
        <w:t xml:space="preserve"> aktivizēšanas</w:t>
      </w:r>
      <w:r w:rsidR="001D2C24" w:rsidRPr="001230AB">
        <w:rPr>
          <w:rFonts w:eastAsiaTheme="minorHAnsi"/>
          <w:sz w:val="28"/>
          <w:szCs w:val="28"/>
          <w:lang w:eastAsia="en-US"/>
        </w:rPr>
        <w:t xml:space="preserve"> un</w:t>
      </w:r>
      <w:r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FA469C" w:rsidRPr="001230AB">
        <w:rPr>
          <w:rFonts w:eastAsiaTheme="minorHAnsi"/>
          <w:sz w:val="28"/>
          <w:szCs w:val="28"/>
          <w:lang w:eastAsia="en-US"/>
        </w:rPr>
        <w:t>izbeigšanas</w:t>
      </w:r>
      <w:r w:rsidR="001230AB">
        <w:rPr>
          <w:rFonts w:eastAsiaTheme="minorHAnsi"/>
          <w:sz w:val="28"/>
          <w:szCs w:val="28"/>
          <w:lang w:eastAsia="en-US"/>
        </w:rPr>
        <w:t>,</w:t>
      </w:r>
      <w:r w:rsidR="00FA469C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Pr="001230AB">
        <w:rPr>
          <w:rFonts w:eastAsiaTheme="minorHAnsi"/>
          <w:sz w:val="28"/>
          <w:szCs w:val="28"/>
          <w:lang w:eastAsia="en-US"/>
        </w:rPr>
        <w:t>aprakstu;</w:t>
      </w:r>
    </w:p>
    <w:p w14:paraId="1B780FB7" w14:textId="217116BE" w:rsidR="00FC5B0C" w:rsidRPr="001230AB" w:rsidRDefault="003D2905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elektronisk</w:t>
      </w:r>
      <w:r w:rsidR="0024262D" w:rsidRPr="001230AB">
        <w:rPr>
          <w:rFonts w:eastAsiaTheme="minorHAnsi"/>
          <w:sz w:val="28"/>
          <w:szCs w:val="28"/>
          <w:lang w:eastAsia="en-US"/>
        </w:rPr>
        <w:t>ās</w:t>
      </w:r>
      <w:r w:rsidRPr="001230AB">
        <w:rPr>
          <w:rFonts w:eastAsiaTheme="minorHAnsi"/>
          <w:sz w:val="28"/>
          <w:szCs w:val="28"/>
          <w:lang w:eastAsia="en-US"/>
        </w:rPr>
        <w:t xml:space="preserve"> identifikācijas līdzekļu </w:t>
      </w:r>
      <w:r w:rsidR="00892964" w:rsidRPr="001230AB">
        <w:rPr>
          <w:rFonts w:eastAsiaTheme="minorHAnsi"/>
          <w:sz w:val="28"/>
          <w:szCs w:val="28"/>
          <w:lang w:eastAsia="en-US"/>
        </w:rPr>
        <w:t>uzglabāšanas</w:t>
      </w:r>
      <w:r w:rsidR="001F0F40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424185" w:rsidRPr="001230AB">
        <w:rPr>
          <w:rFonts w:eastAsiaTheme="minorHAnsi"/>
          <w:sz w:val="28"/>
          <w:szCs w:val="28"/>
          <w:lang w:eastAsia="en-US"/>
        </w:rPr>
        <w:t>aprakstu</w:t>
      </w:r>
      <w:r w:rsidR="00FC5B0C" w:rsidRPr="001230AB">
        <w:rPr>
          <w:rFonts w:eastAsiaTheme="minorHAnsi"/>
          <w:sz w:val="28"/>
          <w:szCs w:val="28"/>
          <w:lang w:eastAsia="en-US"/>
        </w:rPr>
        <w:t>;</w:t>
      </w:r>
    </w:p>
    <w:p w14:paraId="2DECD5FC" w14:textId="689FAF4C" w:rsidR="00FC5B0C" w:rsidRPr="001230AB" w:rsidRDefault="00892964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datu pārvaldības </w:t>
      </w:r>
      <w:r w:rsidR="00840284" w:rsidRPr="001230AB">
        <w:rPr>
          <w:rFonts w:eastAsiaTheme="minorHAnsi"/>
          <w:sz w:val="28"/>
          <w:szCs w:val="28"/>
          <w:lang w:eastAsia="en-US"/>
        </w:rPr>
        <w:t>aprakstu</w:t>
      </w:r>
      <w:r w:rsidR="00FC5B0C" w:rsidRPr="001230AB">
        <w:rPr>
          <w:rFonts w:eastAsiaTheme="minorHAnsi"/>
          <w:sz w:val="28"/>
          <w:szCs w:val="28"/>
          <w:lang w:eastAsia="en-US"/>
        </w:rPr>
        <w:t>;</w:t>
      </w:r>
    </w:p>
    <w:p w14:paraId="535DEE99" w14:textId="5114DE02" w:rsidR="00FC5B0C" w:rsidRPr="001230AB" w:rsidRDefault="00617A4F" w:rsidP="001230AB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nodrošinātās 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autentifikācijas </w:t>
      </w:r>
      <w:r w:rsidR="00840284" w:rsidRPr="001230AB">
        <w:rPr>
          <w:rFonts w:eastAsiaTheme="minorHAnsi"/>
          <w:sz w:val="28"/>
          <w:szCs w:val="28"/>
          <w:lang w:eastAsia="en-US"/>
        </w:rPr>
        <w:t>aprakstu</w:t>
      </w:r>
      <w:r w:rsidR="008A6CF8" w:rsidRPr="001230AB">
        <w:rPr>
          <w:rFonts w:eastAsiaTheme="minorHAnsi"/>
          <w:sz w:val="28"/>
          <w:szCs w:val="28"/>
          <w:lang w:eastAsia="en-US"/>
        </w:rPr>
        <w:t>.</w:t>
      </w:r>
    </w:p>
    <w:p w14:paraId="3B3976FB" w14:textId="77777777" w:rsidR="006C0D09" w:rsidRPr="001230AB" w:rsidRDefault="006C0D09" w:rsidP="001230AB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B1C61EB" w14:textId="36004CCE" w:rsidR="003D2905" w:rsidRPr="001230AB" w:rsidRDefault="00C36701" w:rsidP="001230AB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Ja </w:t>
      </w:r>
      <w:r w:rsidR="00D52B5F" w:rsidRPr="001230AB">
        <w:rPr>
          <w:rFonts w:eastAsiaTheme="minorHAnsi"/>
          <w:sz w:val="28"/>
          <w:szCs w:val="28"/>
          <w:lang w:eastAsia="en-US"/>
        </w:rPr>
        <w:t xml:space="preserve">elektroniskās identifikācijas pakalpojuma sniedzējs </w:t>
      </w:r>
      <w:r w:rsidRPr="001230AB">
        <w:rPr>
          <w:rFonts w:eastAsiaTheme="minorHAnsi"/>
          <w:sz w:val="28"/>
          <w:szCs w:val="28"/>
          <w:lang w:eastAsia="en-US"/>
        </w:rPr>
        <w:t xml:space="preserve">vēlas sniegt kvalificētu paaugstinātas drošības </w:t>
      </w:r>
      <w:r w:rsidR="00D52B5F" w:rsidRPr="001230AB">
        <w:rPr>
          <w:rFonts w:eastAsiaTheme="minorHAnsi"/>
          <w:sz w:val="28"/>
          <w:szCs w:val="28"/>
          <w:lang w:eastAsia="en-US"/>
        </w:rPr>
        <w:t>elektroniskās identifikācijas pakalpojum</w:t>
      </w:r>
      <w:r w:rsidR="003E22E9" w:rsidRPr="001230AB">
        <w:rPr>
          <w:rFonts w:eastAsiaTheme="minorHAnsi"/>
          <w:sz w:val="28"/>
          <w:szCs w:val="28"/>
          <w:lang w:eastAsia="en-US"/>
        </w:rPr>
        <w:t>u</w:t>
      </w:r>
      <w:r w:rsidR="00D52B5F" w:rsidRPr="001230AB">
        <w:rPr>
          <w:rFonts w:eastAsiaTheme="minorHAnsi"/>
          <w:sz w:val="28"/>
          <w:szCs w:val="28"/>
          <w:lang w:eastAsia="en-US"/>
        </w:rPr>
        <w:t>, papildus</w:t>
      </w:r>
      <w:r w:rsidR="00857631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B0329D" w:rsidRPr="001230AB">
        <w:rPr>
          <w:rFonts w:eastAsiaTheme="minorHAnsi"/>
          <w:sz w:val="28"/>
          <w:szCs w:val="28"/>
          <w:lang w:eastAsia="en-US"/>
        </w:rPr>
        <w:t>šo noteikumu</w:t>
      </w:r>
      <w:r w:rsidR="00973CBD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AE37D3" w:rsidRPr="001230AB">
        <w:rPr>
          <w:rFonts w:eastAsiaTheme="minorHAnsi"/>
          <w:sz w:val="28"/>
          <w:szCs w:val="28"/>
          <w:lang w:eastAsia="en-US"/>
        </w:rPr>
        <w:fldChar w:fldCharType="begin"/>
      </w:r>
      <w:r w:rsidR="00AE37D3" w:rsidRPr="001230AB">
        <w:rPr>
          <w:rFonts w:eastAsiaTheme="minorHAnsi"/>
          <w:sz w:val="28"/>
          <w:szCs w:val="28"/>
          <w:lang w:eastAsia="en-US"/>
        </w:rPr>
        <w:instrText xml:space="preserve"> REF _Ref478648607 \r \h </w:instrText>
      </w:r>
      <w:r w:rsidR="009E0752" w:rsidRPr="001230AB">
        <w:rPr>
          <w:rFonts w:eastAsiaTheme="minorHAnsi"/>
          <w:sz w:val="28"/>
          <w:szCs w:val="28"/>
          <w:lang w:eastAsia="en-US"/>
        </w:rPr>
        <w:instrText xml:space="preserve"> \* MERGEFORMAT </w:instrText>
      </w:r>
      <w:r w:rsidR="00AE37D3" w:rsidRPr="001230AB">
        <w:rPr>
          <w:rFonts w:eastAsiaTheme="minorHAnsi"/>
          <w:sz w:val="28"/>
          <w:szCs w:val="28"/>
          <w:lang w:eastAsia="en-US"/>
        </w:rPr>
      </w:r>
      <w:r w:rsidR="00AE37D3" w:rsidRPr="001230AB">
        <w:rPr>
          <w:rFonts w:eastAsiaTheme="minorHAnsi"/>
          <w:sz w:val="28"/>
          <w:szCs w:val="28"/>
          <w:lang w:eastAsia="en-US"/>
        </w:rPr>
        <w:fldChar w:fldCharType="separate"/>
      </w:r>
      <w:r w:rsidR="00EF3268">
        <w:rPr>
          <w:rFonts w:eastAsiaTheme="minorHAnsi"/>
          <w:sz w:val="28"/>
          <w:szCs w:val="28"/>
          <w:lang w:eastAsia="en-US"/>
        </w:rPr>
        <w:t>9</w:t>
      </w:r>
      <w:r w:rsidR="00AE37D3" w:rsidRPr="001230AB">
        <w:rPr>
          <w:rFonts w:eastAsiaTheme="minorHAnsi"/>
          <w:sz w:val="28"/>
          <w:szCs w:val="28"/>
          <w:lang w:eastAsia="en-US"/>
        </w:rPr>
        <w:fldChar w:fldCharType="end"/>
      </w:r>
      <w:r w:rsidR="00B0329D" w:rsidRPr="001230AB">
        <w:rPr>
          <w:rFonts w:eastAsiaTheme="minorHAnsi"/>
          <w:sz w:val="28"/>
          <w:szCs w:val="28"/>
          <w:lang w:eastAsia="en-US"/>
        </w:rPr>
        <w:t>.</w:t>
      </w:r>
      <w:r w:rsidR="00857631" w:rsidRPr="001230AB">
        <w:rPr>
          <w:rFonts w:eastAsiaTheme="minorHAnsi"/>
          <w:sz w:val="28"/>
          <w:szCs w:val="28"/>
          <w:lang w:eastAsia="en-US"/>
        </w:rPr>
        <w:t> </w:t>
      </w:r>
      <w:r w:rsidR="00D52B5F" w:rsidRPr="001230AB">
        <w:rPr>
          <w:rFonts w:eastAsiaTheme="minorHAnsi"/>
          <w:sz w:val="28"/>
          <w:szCs w:val="28"/>
          <w:lang w:eastAsia="en-US"/>
        </w:rPr>
        <w:t xml:space="preserve">punktā minētajām prasībām </w:t>
      </w:r>
      <w:r w:rsidR="00FC5B0C" w:rsidRPr="001230AB">
        <w:rPr>
          <w:rFonts w:eastAsiaTheme="minorHAnsi"/>
          <w:sz w:val="28"/>
          <w:szCs w:val="28"/>
          <w:lang w:eastAsia="en-US"/>
        </w:rPr>
        <w:t xml:space="preserve">norāda </w:t>
      </w:r>
      <w:r w:rsidR="001F0F40" w:rsidRPr="001230AB">
        <w:rPr>
          <w:rFonts w:eastAsiaTheme="minorHAnsi"/>
          <w:sz w:val="28"/>
          <w:szCs w:val="28"/>
          <w:lang w:eastAsia="en-US"/>
        </w:rPr>
        <w:t>elektroniskās identifikācijas līdzekļu inventarizācijas</w:t>
      </w:r>
      <w:proofErr w:type="gramStart"/>
      <w:r w:rsidR="001F0F40" w:rsidRPr="001230AB">
        <w:rPr>
          <w:rFonts w:eastAsiaTheme="minorHAnsi"/>
          <w:sz w:val="28"/>
          <w:szCs w:val="28"/>
          <w:lang w:eastAsia="en-US"/>
        </w:rPr>
        <w:t xml:space="preserve"> un</w:t>
      </w:r>
      <w:proofErr w:type="gramEnd"/>
      <w:r w:rsidR="001F0F40" w:rsidRPr="001230AB">
        <w:rPr>
          <w:rFonts w:eastAsiaTheme="minorHAnsi"/>
          <w:sz w:val="28"/>
          <w:szCs w:val="28"/>
          <w:lang w:eastAsia="en-US"/>
        </w:rPr>
        <w:t xml:space="preserve"> izsniegšanas </w:t>
      </w:r>
      <w:r w:rsidR="00424185" w:rsidRPr="001230AB">
        <w:rPr>
          <w:rFonts w:eastAsiaTheme="minorHAnsi"/>
          <w:sz w:val="28"/>
          <w:szCs w:val="28"/>
          <w:lang w:eastAsia="en-US"/>
        </w:rPr>
        <w:t>aprakstu</w:t>
      </w:r>
      <w:r w:rsidR="001F0F40" w:rsidRPr="001230AB">
        <w:rPr>
          <w:rFonts w:eastAsiaTheme="minorHAnsi"/>
          <w:sz w:val="28"/>
          <w:szCs w:val="28"/>
          <w:lang w:eastAsia="en-US"/>
        </w:rPr>
        <w:t>.</w:t>
      </w:r>
    </w:p>
    <w:p w14:paraId="26965121" w14:textId="77777777" w:rsidR="006C0D09" w:rsidRPr="001230AB" w:rsidRDefault="006C0D09" w:rsidP="001230AB">
      <w:pPr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3043DF4" w14:textId="298AAEFD" w:rsidR="00DB63EE" w:rsidRPr="001230AB" w:rsidRDefault="00FB4111" w:rsidP="001230AB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Informācijā par i</w:t>
      </w:r>
      <w:r w:rsidR="008C170D" w:rsidRPr="001230AB">
        <w:rPr>
          <w:rFonts w:eastAsiaTheme="minorHAnsi"/>
          <w:sz w:val="28"/>
          <w:szCs w:val="28"/>
          <w:lang w:eastAsia="en-US"/>
        </w:rPr>
        <w:t>nformācijas sistēm</w:t>
      </w:r>
      <w:r w:rsidR="001E2C80" w:rsidRPr="001230AB">
        <w:rPr>
          <w:rFonts w:eastAsiaTheme="minorHAnsi"/>
          <w:sz w:val="28"/>
          <w:szCs w:val="28"/>
          <w:lang w:eastAsia="en-US"/>
        </w:rPr>
        <w:t>u un iekārtu atjaunošanas plān</w:t>
      </w:r>
      <w:r w:rsidRPr="001230AB">
        <w:rPr>
          <w:rFonts w:eastAsiaTheme="minorHAnsi"/>
          <w:sz w:val="28"/>
          <w:szCs w:val="28"/>
          <w:lang w:eastAsia="en-US"/>
        </w:rPr>
        <w:t>u</w:t>
      </w:r>
      <w:r w:rsidR="001E2C80"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8C170D" w:rsidRPr="001230AB">
        <w:rPr>
          <w:rFonts w:eastAsiaTheme="minorHAnsi"/>
          <w:sz w:val="28"/>
          <w:szCs w:val="28"/>
          <w:lang w:eastAsia="en-US"/>
        </w:rPr>
        <w:t>norād</w:t>
      </w:r>
      <w:r w:rsidR="005D3829" w:rsidRPr="001230AB">
        <w:rPr>
          <w:rFonts w:eastAsiaTheme="minorHAnsi"/>
          <w:sz w:val="28"/>
          <w:szCs w:val="28"/>
          <w:lang w:eastAsia="en-US"/>
        </w:rPr>
        <w:t>a</w:t>
      </w:r>
      <w:r w:rsidR="00DB63EE" w:rsidRPr="001230AB">
        <w:rPr>
          <w:rFonts w:eastAsiaTheme="minorHAnsi"/>
          <w:sz w:val="28"/>
          <w:szCs w:val="28"/>
          <w:lang w:eastAsia="en-US"/>
        </w:rPr>
        <w:t>:</w:t>
      </w:r>
    </w:p>
    <w:p w14:paraId="2EA1EC2B" w14:textId="587E7885" w:rsidR="005F3274" w:rsidRPr="001230AB" w:rsidRDefault="001230AB" w:rsidP="001230AB">
      <w:pPr>
        <w:numPr>
          <w:ilvl w:val="1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C71DB1" w:rsidRPr="001230AB">
        <w:rPr>
          <w:rFonts w:eastAsiaTheme="minorHAnsi"/>
          <w:sz w:val="28"/>
          <w:szCs w:val="28"/>
          <w:lang w:eastAsia="en-US"/>
        </w:rPr>
        <w:t>kā</w:t>
      </w:r>
      <w:r w:rsidR="008C170D" w:rsidRPr="001230AB">
        <w:rPr>
          <w:rFonts w:eastAsiaTheme="minorHAnsi"/>
          <w:sz w:val="28"/>
          <w:szCs w:val="28"/>
          <w:lang w:eastAsia="en-US"/>
        </w:rPr>
        <w:t xml:space="preserve"> atjaunojama</w:t>
      </w:r>
      <w:r w:rsidR="00644DB5" w:rsidRPr="001230AB">
        <w:rPr>
          <w:rFonts w:eastAsiaTheme="minorHAnsi"/>
          <w:sz w:val="28"/>
          <w:szCs w:val="28"/>
          <w:lang w:eastAsia="en-US"/>
        </w:rPr>
        <w:t>s</w:t>
      </w:r>
      <w:r w:rsidR="008C170D" w:rsidRPr="001230AB">
        <w:rPr>
          <w:rFonts w:eastAsiaTheme="minorHAnsi"/>
          <w:sz w:val="28"/>
          <w:szCs w:val="28"/>
          <w:lang w:eastAsia="en-US"/>
        </w:rPr>
        <w:t xml:space="preserve"> elektronisk</w:t>
      </w:r>
      <w:r w:rsidR="005D3829" w:rsidRPr="001230AB">
        <w:rPr>
          <w:rFonts w:eastAsiaTheme="minorHAnsi"/>
          <w:sz w:val="28"/>
          <w:szCs w:val="28"/>
          <w:lang w:eastAsia="en-US"/>
        </w:rPr>
        <w:t>ās</w:t>
      </w:r>
      <w:r w:rsidR="008C170D" w:rsidRPr="001230AB">
        <w:rPr>
          <w:rFonts w:eastAsiaTheme="minorHAnsi"/>
          <w:sz w:val="28"/>
          <w:szCs w:val="28"/>
          <w:lang w:eastAsia="en-US"/>
        </w:rPr>
        <w:t xml:space="preserve"> identifikācij</w:t>
      </w:r>
      <w:r w:rsidR="005D3829" w:rsidRPr="001230AB">
        <w:rPr>
          <w:rFonts w:eastAsiaTheme="minorHAnsi"/>
          <w:sz w:val="28"/>
          <w:szCs w:val="28"/>
          <w:lang w:eastAsia="en-US"/>
        </w:rPr>
        <w:t>as laikā</w:t>
      </w:r>
      <w:r w:rsidR="008C170D" w:rsidRPr="001230AB">
        <w:rPr>
          <w:rFonts w:eastAsiaTheme="minorHAnsi"/>
          <w:sz w:val="28"/>
          <w:szCs w:val="28"/>
          <w:lang w:eastAsia="en-US"/>
        </w:rPr>
        <w:t xml:space="preserve"> izmantot</w:t>
      </w:r>
      <w:r w:rsidR="005D3829" w:rsidRPr="001230AB">
        <w:rPr>
          <w:rFonts w:eastAsiaTheme="minorHAnsi"/>
          <w:sz w:val="28"/>
          <w:szCs w:val="28"/>
          <w:lang w:eastAsia="en-US"/>
        </w:rPr>
        <w:t>ās</w:t>
      </w:r>
      <w:r w:rsidR="008C170D" w:rsidRPr="001230AB">
        <w:rPr>
          <w:rFonts w:eastAsiaTheme="minorHAnsi"/>
          <w:sz w:val="28"/>
          <w:szCs w:val="28"/>
          <w:lang w:eastAsia="en-US"/>
        </w:rPr>
        <w:t xml:space="preserve"> informācijas sistēm</w:t>
      </w:r>
      <w:r w:rsidR="005D3829" w:rsidRPr="001230AB">
        <w:rPr>
          <w:rFonts w:eastAsiaTheme="minorHAnsi"/>
          <w:sz w:val="28"/>
          <w:szCs w:val="28"/>
          <w:lang w:eastAsia="en-US"/>
        </w:rPr>
        <w:t>as</w:t>
      </w:r>
      <w:r w:rsidR="008C170D" w:rsidRPr="001230AB">
        <w:rPr>
          <w:rFonts w:eastAsiaTheme="minorHAnsi"/>
          <w:sz w:val="28"/>
          <w:szCs w:val="28"/>
          <w:lang w:eastAsia="en-US"/>
        </w:rPr>
        <w:t xml:space="preserve"> un iekārt</w:t>
      </w:r>
      <w:r w:rsidR="005D3829" w:rsidRPr="001230AB">
        <w:rPr>
          <w:rFonts w:eastAsiaTheme="minorHAnsi"/>
          <w:sz w:val="28"/>
          <w:szCs w:val="28"/>
          <w:lang w:eastAsia="en-US"/>
        </w:rPr>
        <w:t>as</w:t>
      </w:r>
      <w:r w:rsidR="005D4C85" w:rsidRPr="001230AB">
        <w:rPr>
          <w:rFonts w:eastAsiaTheme="minorHAnsi"/>
          <w:sz w:val="28"/>
          <w:szCs w:val="28"/>
          <w:lang w:eastAsia="en-US"/>
        </w:rPr>
        <w:t>;</w:t>
      </w:r>
    </w:p>
    <w:p w14:paraId="22CD9F3E" w14:textId="06E269E6" w:rsidR="005D4C85" w:rsidRPr="001230AB" w:rsidRDefault="001230AB" w:rsidP="001230AB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5D4C85" w:rsidRPr="001230AB">
        <w:rPr>
          <w:rFonts w:eastAsiaTheme="minorHAnsi"/>
          <w:sz w:val="28"/>
          <w:szCs w:val="28"/>
          <w:lang w:eastAsia="en-US"/>
        </w:rPr>
        <w:t>laiku, kādā atjaunojamas elektroniskās identifikācijas laikā izmantotās informācijas sistēmas un iekārtas.</w:t>
      </w:r>
    </w:p>
    <w:p w14:paraId="42F7EBDA" w14:textId="77777777" w:rsidR="00DB63EE" w:rsidRPr="001230AB" w:rsidRDefault="00DB63EE" w:rsidP="001230AB">
      <w:pPr>
        <w:pStyle w:val="ListParagraph"/>
        <w:tabs>
          <w:tab w:val="left" w:pos="1276"/>
        </w:tabs>
        <w:ind w:left="0" w:firstLine="709"/>
        <w:rPr>
          <w:rFonts w:eastAsiaTheme="minorHAnsi"/>
          <w:sz w:val="28"/>
          <w:szCs w:val="28"/>
          <w:lang w:eastAsia="en-US"/>
        </w:rPr>
      </w:pPr>
    </w:p>
    <w:p w14:paraId="7E6F7B90" w14:textId="1AD981A6" w:rsidR="00264720" w:rsidRPr="001230AB" w:rsidRDefault="005D4C85" w:rsidP="001230AB">
      <w:pPr>
        <w:pStyle w:val="ListParagraph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>Informācijā par</w:t>
      </w:r>
      <w:r w:rsidR="001D2C24" w:rsidRPr="001230AB">
        <w:rPr>
          <w:sz w:val="28"/>
          <w:szCs w:val="28"/>
        </w:rPr>
        <w:t xml:space="preserve"> </w:t>
      </w:r>
      <w:r w:rsidR="001D2C24" w:rsidRPr="001230AB">
        <w:rPr>
          <w:rFonts w:eastAsiaTheme="minorHAnsi"/>
          <w:sz w:val="28"/>
          <w:szCs w:val="28"/>
          <w:lang w:eastAsia="en-US"/>
        </w:rPr>
        <w:t>elektroniskās identifikācijas pakalpo</w:t>
      </w:r>
      <w:r w:rsidR="002D48BC" w:rsidRPr="001230AB">
        <w:rPr>
          <w:rFonts w:eastAsiaTheme="minorHAnsi"/>
          <w:sz w:val="28"/>
          <w:szCs w:val="28"/>
          <w:lang w:eastAsia="en-US"/>
        </w:rPr>
        <w:t>juma sniegšanā iesaistītajām trešajām personām</w:t>
      </w:r>
      <w:r w:rsidRPr="001230AB">
        <w:rPr>
          <w:rFonts w:eastAsiaTheme="minorHAnsi"/>
          <w:sz w:val="28"/>
          <w:szCs w:val="28"/>
          <w:lang w:eastAsia="en-US"/>
        </w:rPr>
        <w:t xml:space="preserve"> </w:t>
      </w:r>
      <w:r w:rsidR="002D48BC" w:rsidRPr="001230AB">
        <w:rPr>
          <w:rFonts w:eastAsiaTheme="minorHAnsi"/>
          <w:sz w:val="28"/>
          <w:szCs w:val="28"/>
          <w:lang w:eastAsia="en-US"/>
        </w:rPr>
        <w:t>norāda fizisk</w:t>
      </w:r>
      <w:r w:rsidR="00B57C7B" w:rsidRPr="001230AB">
        <w:rPr>
          <w:rFonts w:eastAsiaTheme="minorHAnsi"/>
          <w:sz w:val="28"/>
          <w:szCs w:val="28"/>
          <w:lang w:eastAsia="en-US"/>
        </w:rPr>
        <w:t>ās</w:t>
      </w:r>
      <w:r w:rsidR="002D48BC" w:rsidRPr="001230AB">
        <w:rPr>
          <w:rFonts w:eastAsiaTheme="minorHAnsi"/>
          <w:sz w:val="28"/>
          <w:szCs w:val="28"/>
          <w:lang w:eastAsia="en-US"/>
        </w:rPr>
        <w:t xml:space="preserve"> vai juridisk</w:t>
      </w:r>
      <w:r w:rsidR="00B57C7B" w:rsidRPr="001230AB">
        <w:rPr>
          <w:rFonts w:eastAsiaTheme="minorHAnsi"/>
          <w:sz w:val="28"/>
          <w:szCs w:val="28"/>
          <w:lang w:eastAsia="en-US"/>
        </w:rPr>
        <w:t>ās</w:t>
      </w:r>
      <w:r w:rsidR="002D48BC" w:rsidRPr="001230AB">
        <w:rPr>
          <w:rFonts w:eastAsiaTheme="minorHAnsi"/>
          <w:sz w:val="28"/>
          <w:szCs w:val="28"/>
          <w:lang w:eastAsia="en-US"/>
        </w:rPr>
        <w:t xml:space="preserve"> person</w:t>
      </w:r>
      <w:r w:rsidR="00B57C7B" w:rsidRPr="001230AB">
        <w:rPr>
          <w:rFonts w:eastAsiaTheme="minorHAnsi"/>
          <w:sz w:val="28"/>
          <w:szCs w:val="28"/>
          <w:lang w:eastAsia="en-US"/>
        </w:rPr>
        <w:t>as</w:t>
      </w:r>
      <w:r w:rsidR="002D48BC" w:rsidRPr="001230AB">
        <w:rPr>
          <w:rFonts w:eastAsiaTheme="minorHAnsi"/>
          <w:sz w:val="28"/>
          <w:szCs w:val="28"/>
          <w:lang w:eastAsia="en-US"/>
        </w:rPr>
        <w:t>, kas iesaist</w:t>
      </w:r>
      <w:r w:rsidR="00B57C7B" w:rsidRPr="001230AB">
        <w:rPr>
          <w:rFonts w:eastAsiaTheme="minorHAnsi"/>
          <w:sz w:val="28"/>
          <w:szCs w:val="28"/>
          <w:lang w:eastAsia="en-US"/>
        </w:rPr>
        <w:t>ītas</w:t>
      </w:r>
      <w:r w:rsidR="002D48BC" w:rsidRPr="001230AB">
        <w:rPr>
          <w:rFonts w:eastAsiaTheme="minorHAnsi"/>
          <w:sz w:val="28"/>
          <w:szCs w:val="28"/>
          <w:lang w:eastAsia="en-US"/>
        </w:rPr>
        <w:t xml:space="preserve"> elektroniskās identifikācijas pakalpojuma </w:t>
      </w:r>
      <w:r w:rsidR="00B57C7B" w:rsidRPr="001230AB">
        <w:rPr>
          <w:rFonts w:eastAsiaTheme="minorHAnsi"/>
          <w:sz w:val="28"/>
          <w:szCs w:val="28"/>
          <w:lang w:eastAsia="en-US"/>
        </w:rPr>
        <w:t>sniegšanā</w:t>
      </w:r>
      <w:r w:rsidR="00734F97" w:rsidRPr="001230AB">
        <w:rPr>
          <w:rFonts w:eastAsiaTheme="minorHAnsi"/>
          <w:sz w:val="28"/>
          <w:szCs w:val="28"/>
          <w:lang w:eastAsia="en-US"/>
        </w:rPr>
        <w:t>.</w:t>
      </w:r>
    </w:p>
    <w:p w14:paraId="078DD70E" w14:textId="77777777" w:rsidR="00264720" w:rsidRPr="001230AB" w:rsidRDefault="00264720" w:rsidP="001230AB">
      <w:pPr>
        <w:pStyle w:val="ListParagraph"/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7053D0F" w14:textId="03635C7B" w:rsidR="003E22E9" w:rsidRPr="001230AB" w:rsidRDefault="00264720" w:rsidP="001230AB">
      <w:pPr>
        <w:pStyle w:val="ListParagraph"/>
        <w:numPr>
          <w:ilvl w:val="0"/>
          <w:numId w:val="4"/>
        </w:numPr>
        <w:tabs>
          <w:tab w:val="left" w:pos="1276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1230AB">
        <w:rPr>
          <w:rFonts w:eastAsiaTheme="minorHAnsi"/>
          <w:sz w:val="28"/>
          <w:szCs w:val="28"/>
          <w:lang w:eastAsia="en-US"/>
        </w:rPr>
        <w:t xml:space="preserve">Informācijā par </w:t>
      </w:r>
      <w:r w:rsidR="00A60DD3" w:rsidRPr="001230AB">
        <w:rPr>
          <w:rFonts w:eastAsiaTheme="minorHAnsi"/>
          <w:sz w:val="28"/>
          <w:szCs w:val="28"/>
          <w:lang w:eastAsia="en-US"/>
        </w:rPr>
        <w:t xml:space="preserve">personu, kas atbild par drošības </w:t>
      </w:r>
      <w:r w:rsidR="003E22E9" w:rsidRPr="001230AB">
        <w:rPr>
          <w:rFonts w:eastAsiaTheme="minorHAnsi"/>
          <w:sz w:val="28"/>
          <w:szCs w:val="28"/>
          <w:lang w:eastAsia="en-US"/>
        </w:rPr>
        <w:t>apraksta īstenošanas uzraudzību</w:t>
      </w:r>
      <w:r w:rsidR="00A60DD3" w:rsidRPr="001230AB">
        <w:rPr>
          <w:rFonts w:eastAsiaTheme="minorHAnsi"/>
          <w:sz w:val="28"/>
          <w:szCs w:val="28"/>
          <w:lang w:eastAsia="en-US"/>
        </w:rPr>
        <w:t>, norāda personas vārdu, uzvārdu un kontaktinformāciju.</w:t>
      </w:r>
    </w:p>
    <w:p w14:paraId="0AC0AA1F" w14:textId="77777777" w:rsidR="005F3274" w:rsidRPr="001230AB" w:rsidRDefault="005F3274" w:rsidP="001230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326F634" w14:textId="7FAB024A" w:rsidR="005F3274" w:rsidRPr="003D22C4" w:rsidRDefault="00D52B5F" w:rsidP="003D22C4">
      <w:pPr>
        <w:pStyle w:val="ListParagraph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D22C4">
        <w:rPr>
          <w:rFonts w:eastAsiaTheme="minorHAnsi"/>
          <w:sz w:val="28"/>
          <w:szCs w:val="28"/>
          <w:lang w:eastAsia="en-US"/>
        </w:rPr>
        <w:t xml:space="preserve">Noteikumi stājas spēkā </w:t>
      </w:r>
      <w:r w:rsidR="005F3274" w:rsidRPr="003D22C4">
        <w:rPr>
          <w:rFonts w:eastAsiaTheme="minorHAnsi"/>
          <w:sz w:val="28"/>
          <w:szCs w:val="28"/>
          <w:lang w:eastAsia="en-US"/>
        </w:rPr>
        <w:t>2018.</w:t>
      </w:r>
      <w:r w:rsidR="00857631" w:rsidRPr="003D22C4">
        <w:rPr>
          <w:rFonts w:eastAsiaTheme="minorHAnsi"/>
          <w:sz w:val="28"/>
          <w:szCs w:val="28"/>
          <w:lang w:eastAsia="en-US"/>
        </w:rPr>
        <w:t> </w:t>
      </w:r>
      <w:r w:rsidR="005F3274" w:rsidRPr="003D22C4">
        <w:rPr>
          <w:rFonts w:eastAsiaTheme="minorHAnsi"/>
          <w:sz w:val="28"/>
          <w:szCs w:val="28"/>
          <w:lang w:eastAsia="en-US"/>
        </w:rPr>
        <w:t>gada 1.</w:t>
      </w:r>
      <w:r w:rsidR="00857631" w:rsidRPr="003D22C4">
        <w:rPr>
          <w:rFonts w:eastAsiaTheme="minorHAnsi"/>
          <w:sz w:val="28"/>
          <w:szCs w:val="28"/>
          <w:lang w:eastAsia="en-US"/>
        </w:rPr>
        <w:t> </w:t>
      </w:r>
      <w:r w:rsidRPr="003D22C4">
        <w:rPr>
          <w:rFonts w:eastAsiaTheme="minorHAnsi"/>
          <w:sz w:val="28"/>
          <w:szCs w:val="28"/>
          <w:lang w:eastAsia="en-US"/>
        </w:rPr>
        <w:t>janvārī</w:t>
      </w:r>
      <w:r w:rsidR="005F3274" w:rsidRPr="003D22C4">
        <w:rPr>
          <w:rFonts w:eastAsiaTheme="minorHAnsi"/>
          <w:sz w:val="28"/>
          <w:szCs w:val="28"/>
          <w:lang w:eastAsia="en-US"/>
        </w:rPr>
        <w:t>.</w:t>
      </w:r>
    </w:p>
    <w:p w14:paraId="73F6458D" w14:textId="77777777" w:rsidR="00285BA2" w:rsidRPr="001230AB" w:rsidRDefault="00285BA2" w:rsidP="001230AB">
      <w:pPr>
        <w:jc w:val="both"/>
        <w:rPr>
          <w:sz w:val="28"/>
          <w:szCs w:val="28"/>
        </w:rPr>
      </w:pPr>
    </w:p>
    <w:p w14:paraId="49D72BD5" w14:textId="77777777" w:rsidR="00285BA2" w:rsidRPr="001230AB" w:rsidRDefault="00285BA2" w:rsidP="001230AB">
      <w:pPr>
        <w:jc w:val="both"/>
        <w:rPr>
          <w:sz w:val="28"/>
          <w:szCs w:val="28"/>
        </w:rPr>
      </w:pPr>
    </w:p>
    <w:p w14:paraId="5EB95CB9" w14:textId="77777777" w:rsidR="00285BA2" w:rsidRPr="001230AB" w:rsidRDefault="00285BA2" w:rsidP="001230AB">
      <w:pPr>
        <w:jc w:val="both"/>
        <w:rPr>
          <w:sz w:val="28"/>
          <w:szCs w:val="28"/>
        </w:rPr>
      </w:pPr>
    </w:p>
    <w:p w14:paraId="082716F4" w14:textId="77777777" w:rsidR="00285BA2" w:rsidRPr="001230AB" w:rsidRDefault="00285BA2" w:rsidP="001230A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230AB">
        <w:rPr>
          <w:sz w:val="28"/>
          <w:szCs w:val="28"/>
        </w:rPr>
        <w:t>Ministru prezidents</w:t>
      </w:r>
      <w:r w:rsidRPr="001230AB">
        <w:rPr>
          <w:sz w:val="28"/>
          <w:szCs w:val="28"/>
        </w:rPr>
        <w:tab/>
        <w:t xml:space="preserve">Māris Kučinskis </w:t>
      </w:r>
    </w:p>
    <w:p w14:paraId="5EA837C6" w14:textId="77777777" w:rsidR="00285BA2" w:rsidRPr="001230AB" w:rsidRDefault="00285BA2" w:rsidP="001230A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6709C6A" w14:textId="77777777" w:rsidR="00285BA2" w:rsidRPr="001230AB" w:rsidRDefault="00285BA2" w:rsidP="001230A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2D8784" w14:textId="77777777" w:rsidR="00285BA2" w:rsidRPr="001230AB" w:rsidRDefault="00285BA2" w:rsidP="001230A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B4BA48" w14:textId="77777777" w:rsidR="00285BA2" w:rsidRPr="001230AB" w:rsidRDefault="00285BA2" w:rsidP="001230A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230AB">
        <w:rPr>
          <w:sz w:val="28"/>
          <w:szCs w:val="28"/>
        </w:rPr>
        <w:t xml:space="preserve">Aizsardzības ministrs </w:t>
      </w:r>
      <w:r w:rsidRPr="001230AB">
        <w:rPr>
          <w:sz w:val="28"/>
          <w:szCs w:val="28"/>
        </w:rPr>
        <w:tab/>
        <w:t>Raimonds Bergmanis</w:t>
      </w:r>
    </w:p>
    <w:sectPr w:rsidR="00285BA2" w:rsidRPr="001230AB" w:rsidSect="00285BA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6AC03" w14:textId="77777777" w:rsidR="00EE3E18" w:rsidRDefault="00EE3E18" w:rsidP="00035D15">
      <w:r>
        <w:separator/>
      </w:r>
    </w:p>
  </w:endnote>
  <w:endnote w:type="continuationSeparator" w:id="0">
    <w:p w14:paraId="12CBB41E" w14:textId="77777777" w:rsidR="00EE3E18" w:rsidRDefault="00EE3E18" w:rsidP="0003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7A14" w14:textId="77777777" w:rsidR="00285BA2" w:rsidRPr="00285BA2" w:rsidRDefault="00285BA2" w:rsidP="00285BA2">
    <w:pPr>
      <w:pStyle w:val="Footer"/>
      <w:rPr>
        <w:sz w:val="16"/>
        <w:szCs w:val="16"/>
      </w:rPr>
    </w:pPr>
    <w:r>
      <w:rPr>
        <w:sz w:val="16"/>
        <w:szCs w:val="16"/>
      </w:rPr>
      <w:t>N1815_7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4F346" w14:textId="6D0CBEA2" w:rsidR="00285BA2" w:rsidRPr="00285BA2" w:rsidRDefault="00285BA2">
    <w:pPr>
      <w:pStyle w:val="Footer"/>
      <w:rPr>
        <w:sz w:val="16"/>
        <w:szCs w:val="16"/>
      </w:rPr>
    </w:pPr>
    <w:r>
      <w:rPr>
        <w:sz w:val="16"/>
        <w:szCs w:val="16"/>
      </w:rPr>
      <w:t>N1815_7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F7D1" w14:textId="77777777" w:rsidR="00EE3E18" w:rsidRDefault="00EE3E18" w:rsidP="00035D15">
      <w:r>
        <w:separator/>
      </w:r>
    </w:p>
  </w:footnote>
  <w:footnote w:type="continuationSeparator" w:id="0">
    <w:p w14:paraId="5E639FC7" w14:textId="77777777" w:rsidR="00EE3E18" w:rsidRDefault="00EE3E18" w:rsidP="0003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142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0BA75A" w14:textId="216171C6" w:rsidR="00E22B9F" w:rsidRDefault="00E22B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D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D4DC" w14:textId="77777777" w:rsidR="00285BA2" w:rsidRDefault="00285BA2">
    <w:pPr>
      <w:pStyle w:val="Header"/>
    </w:pPr>
  </w:p>
  <w:p w14:paraId="3D85888A" w14:textId="5FDB6025" w:rsidR="00285BA2" w:rsidRDefault="00285BA2">
    <w:pPr>
      <w:pStyle w:val="Header"/>
    </w:pPr>
    <w:r>
      <w:rPr>
        <w:noProof/>
        <w:sz w:val="32"/>
        <w:szCs w:val="32"/>
      </w:rPr>
      <w:drawing>
        <wp:inline distT="0" distB="0" distL="0" distR="0" wp14:anchorId="7E044F05" wp14:editId="245E347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B34"/>
    <w:multiLevelType w:val="hybridMultilevel"/>
    <w:tmpl w:val="CF2C7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7812"/>
    <w:multiLevelType w:val="hybridMultilevel"/>
    <w:tmpl w:val="20AA69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32AD"/>
    <w:multiLevelType w:val="multilevel"/>
    <w:tmpl w:val="4C06F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4C7FC2"/>
    <w:multiLevelType w:val="multilevel"/>
    <w:tmpl w:val="9B7C6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992691"/>
    <w:multiLevelType w:val="hybridMultilevel"/>
    <w:tmpl w:val="08B43E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712F4"/>
    <w:multiLevelType w:val="multilevel"/>
    <w:tmpl w:val="9B7C6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8E47FD"/>
    <w:multiLevelType w:val="hybridMultilevel"/>
    <w:tmpl w:val="FCD6376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1A74C8"/>
    <w:multiLevelType w:val="hybridMultilevel"/>
    <w:tmpl w:val="8954C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8006F"/>
    <w:multiLevelType w:val="hybridMultilevel"/>
    <w:tmpl w:val="728245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7FB5"/>
    <w:multiLevelType w:val="hybridMultilevel"/>
    <w:tmpl w:val="CD12E8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0CA4"/>
    <w:multiLevelType w:val="hybridMultilevel"/>
    <w:tmpl w:val="E9C4AAB8"/>
    <w:lvl w:ilvl="0" w:tplc="18C83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640B4"/>
    <w:multiLevelType w:val="hybridMultilevel"/>
    <w:tmpl w:val="B19093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39"/>
    <w:rsid w:val="000049D6"/>
    <w:rsid w:val="00005644"/>
    <w:rsid w:val="00007245"/>
    <w:rsid w:val="0001649E"/>
    <w:rsid w:val="00020C9E"/>
    <w:rsid w:val="000260F4"/>
    <w:rsid w:val="00035D15"/>
    <w:rsid w:val="00043B7C"/>
    <w:rsid w:val="000505A1"/>
    <w:rsid w:val="000518C0"/>
    <w:rsid w:val="00054D22"/>
    <w:rsid w:val="000566C0"/>
    <w:rsid w:val="00060698"/>
    <w:rsid w:val="000617C6"/>
    <w:rsid w:val="000671DF"/>
    <w:rsid w:val="00071E6F"/>
    <w:rsid w:val="00083916"/>
    <w:rsid w:val="00093A3A"/>
    <w:rsid w:val="000B3DF3"/>
    <w:rsid w:val="000B3DFD"/>
    <w:rsid w:val="000B4645"/>
    <w:rsid w:val="000B534C"/>
    <w:rsid w:val="000C46DE"/>
    <w:rsid w:val="000F27A8"/>
    <w:rsid w:val="000F647D"/>
    <w:rsid w:val="000F6EF0"/>
    <w:rsid w:val="00104C04"/>
    <w:rsid w:val="00120F7B"/>
    <w:rsid w:val="001230AB"/>
    <w:rsid w:val="0013240D"/>
    <w:rsid w:val="0013487A"/>
    <w:rsid w:val="0014194C"/>
    <w:rsid w:val="00141A7E"/>
    <w:rsid w:val="0015527D"/>
    <w:rsid w:val="00164B2B"/>
    <w:rsid w:val="00167A22"/>
    <w:rsid w:val="00173EC7"/>
    <w:rsid w:val="001839C2"/>
    <w:rsid w:val="00183DBD"/>
    <w:rsid w:val="001845EA"/>
    <w:rsid w:val="00186B11"/>
    <w:rsid w:val="001A7C60"/>
    <w:rsid w:val="001B3312"/>
    <w:rsid w:val="001B785D"/>
    <w:rsid w:val="001C55D6"/>
    <w:rsid w:val="001C5E2D"/>
    <w:rsid w:val="001C7251"/>
    <w:rsid w:val="001D2C24"/>
    <w:rsid w:val="001E2C80"/>
    <w:rsid w:val="001F0F40"/>
    <w:rsid w:val="0020221B"/>
    <w:rsid w:val="00203318"/>
    <w:rsid w:val="00207731"/>
    <w:rsid w:val="002154C4"/>
    <w:rsid w:val="002161DB"/>
    <w:rsid w:val="00221186"/>
    <w:rsid w:val="0024262D"/>
    <w:rsid w:val="00254B36"/>
    <w:rsid w:val="00264720"/>
    <w:rsid w:val="00285BA2"/>
    <w:rsid w:val="00292003"/>
    <w:rsid w:val="002A0708"/>
    <w:rsid w:val="002A65DD"/>
    <w:rsid w:val="002B3387"/>
    <w:rsid w:val="002B52DB"/>
    <w:rsid w:val="002B7A66"/>
    <w:rsid w:val="002D48BC"/>
    <w:rsid w:val="002F69E7"/>
    <w:rsid w:val="003051B8"/>
    <w:rsid w:val="003178D9"/>
    <w:rsid w:val="00327348"/>
    <w:rsid w:val="00335D39"/>
    <w:rsid w:val="00340914"/>
    <w:rsid w:val="0034553F"/>
    <w:rsid w:val="0034725B"/>
    <w:rsid w:val="003518BE"/>
    <w:rsid w:val="00364203"/>
    <w:rsid w:val="003762F3"/>
    <w:rsid w:val="003949FA"/>
    <w:rsid w:val="003972C0"/>
    <w:rsid w:val="003B7437"/>
    <w:rsid w:val="003C221F"/>
    <w:rsid w:val="003C33DB"/>
    <w:rsid w:val="003D22C4"/>
    <w:rsid w:val="003D2905"/>
    <w:rsid w:val="003D49B1"/>
    <w:rsid w:val="003D5499"/>
    <w:rsid w:val="003E22E9"/>
    <w:rsid w:val="003E4299"/>
    <w:rsid w:val="003F145F"/>
    <w:rsid w:val="003F1E6B"/>
    <w:rsid w:val="003F7D27"/>
    <w:rsid w:val="0040338D"/>
    <w:rsid w:val="00411021"/>
    <w:rsid w:val="00424185"/>
    <w:rsid w:val="00425597"/>
    <w:rsid w:val="0043316B"/>
    <w:rsid w:val="00471027"/>
    <w:rsid w:val="004807B8"/>
    <w:rsid w:val="004816C7"/>
    <w:rsid w:val="0048513A"/>
    <w:rsid w:val="00487FF3"/>
    <w:rsid w:val="004A4C03"/>
    <w:rsid w:val="004B598A"/>
    <w:rsid w:val="004C1F38"/>
    <w:rsid w:val="004D5869"/>
    <w:rsid w:val="004D6F63"/>
    <w:rsid w:val="004F1160"/>
    <w:rsid w:val="004F62AC"/>
    <w:rsid w:val="004F7187"/>
    <w:rsid w:val="00512B0D"/>
    <w:rsid w:val="00512C28"/>
    <w:rsid w:val="0052460C"/>
    <w:rsid w:val="00526E94"/>
    <w:rsid w:val="00532B07"/>
    <w:rsid w:val="005522ED"/>
    <w:rsid w:val="00555F93"/>
    <w:rsid w:val="00564AD6"/>
    <w:rsid w:val="005654F9"/>
    <w:rsid w:val="00571FF0"/>
    <w:rsid w:val="0058407B"/>
    <w:rsid w:val="005954A3"/>
    <w:rsid w:val="005A2EBB"/>
    <w:rsid w:val="005B0267"/>
    <w:rsid w:val="005B3C4B"/>
    <w:rsid w:val="005C3162"/>
    <w:rsid w:val="005D1A73"/>
    <w:rsid w:val="005D3829"/>
    <w:rsid w:val="005D4C85"/>
    <w:rsid w:val="005E143C"/>
    <w:rsid w:val="005F3274"/>
    <w:rsid w:val="005F41B2"/>
    <w:rsid w:val="005F7C21"/>
    <w:rsid w:val="00604997"/>
    <w:rsid w:val="00610797"/>
    <w:rsid w:val="00615FFF"/>
    <w:rsid w:val="006176E9"/>
    <w:rsid w:val="00617A4F"/>
    <w:rsid w:val="00617BDE"/>
    <w:rsid w:val="0062129B"/>
    <w:rsid w:val="00623A22"/>
    <w:rsid w:val="00637DF7"/>
    <w:rsid w:val="0064290E"/>
    <w:rsid w:val="00644DB5"/>
    <w:rsid w:val="00653E32"/>
    <w:rsid w:val="006674A7"/>
    <w:rsid w:val="0067535D"/>
    <w:rsid w:val="00676473"/>
    <w:rsid w:val="00687BCD"/>
    <w:rsid w:val="0069187B"/>
    <w:rsid w:val="00691D20"/>
    <w:rsid w:val="006940F3"/>
    <w:rsid w:val="0069499E"/>
    <w:rsid w:val="006B0465"/>
    <w:rsid w:val="006C0D09"/>
    <w:rsid w:val="006C305B"/>
    <w:rsid w:val="006C5693"/>
    <w:rsid w:val="006D22A9"/>
    <w:rsid w:val="006D2307"/>
    <w:rsid w:val="006F0C93"/>
    <w:rsid w:val="00705886"/>
    <w:rsid w:val="0071106F"/>
    <w:rsid w:val="00712BC7"/>
    <w:rsid w:val="00734F97"/>
    <w:rsid w:val="00761D5E"/>
    <w:rsid w:val="00770429"/>
    <w:rsid w:val="00770D53"/>
    <w:rsid w:val="00772787"/>
    <w:rsid w:val="00777211"/>
    <w:rsid w:val="007821D2"/>
    <w:rsid w:val="00797269"/>
    <w:rsid w:val="007A036C"/>
    <w:rsid w:val="007A19D5"/>
    <w:rsid w:val="007B7F78"/>
    <w:rsid w:val="007D3403"/>
    <w:rsid w:val="007E0CE2"/>
    <w:rsid w:val="007E0DF5"/>
    <w:rsid w:val="007E4498"/>
    <w:rsid w:val="007E6527"/>
    <w:rsid w:val="007E7777"/>
    <w:rsid w:val="008123B5"/>
    <w:rsid w:val="00823B34"/>
    <w:rsid w:val="00823EE9"/>
    <w:rsid w:val="0082497D"/>
    <w:rsid w:val="00831BBC"/>
    <w:rsid w:val="00831CF0"/>
    <w:rsid w:val="00840284"/>
    <w:rsid w:val="00842215"/>
    <w:rsid w:val="00845732"/>
    <w:rsid w:val="00855494"/>
    <w:rsid w:val="00857631"/>
    <w:rsid w:val="00892964"/>
    <w:rsid w:val="0089385C"/>
    <w:rsid w:val="008A1D5E"/>
    <w:rsid w:val="008A4101"/>
    <w:rsid w:val="008A6CF8"/>
    <w:rsid w:val="008A6F23"/>
    <w:rsid w:val="008C170D"/>
    <w:rsid w:val="008D2A9A"/>
    <w:rsid w:val="008D3A8F"/>
    <w:rsid w:val="008E37E9"/>
    <w:rsid w:val="008E6088"/>
    <w:rsid w:val="00900497"/>
    <w:rsid w:val="009106E3"/>
    <w:rsid w:val="0091595B"/>
    <w:rsid w:val="009173B1"/>
    <w:rsid w:val="00921C75"/>
    <w:rsid w:val="00932CED"/>
    <w:rsid w:val="00935D27"/>
    <w:rsid w:val="00951E0A"/>
    <w:rsid w:val="00956D52"/>
    <w:rsid w:val="00973CBD"/>
    <w:rsid w:val="009817F8"/>
    <w:rsid w:val="009925BD"/>
    <w:rsid w:val="009A5E30"/>
    <w:rsid w:val="009B6481"/>
    <w:rsid w:val="009E0752"/>
    <w:rsid w:val="009E2795"/>
    <w:rsid w:val="009E38D8"/>
    <w:rsid w:val="009E7BE4"/>
    <w:rsid w:val="009F2718"/>
    <w:rsid w:val="00A040E7"/>
    <w:rsid w:val="00A12C75"/>
    <w:rsid w:val="00A155DF"/>
    <w:rsid w:val="00A25D76"/>
    <w:rsid w:val="00A261D1"/>
    <w:rsid w:val="00A41AD4"/>
    <w:rsid w:val="00A50A48"/>
    <w:rsid w:val="00A60DD3"/>
    <w:rsid w:val="00A6237F"/>
    <w:rsid w:val="00A70F64"/>
    <w:rsid w:val="00A80656"/>
    <w:rsid w:val="00A8115E"/>
    <w:rsid w:val="00A81335"/>
    <w:rsid w:val="00A8181B"/>
    <w:rsid w:val="00A90A4A"/>
    <w:rsid w:val="00AA0787"/>
    <w:rsid w:val="00AB29FB"/>
    <w:rsid w:val="00AB48D6"/>
    <w:rsid w:val="00AB55DE"/>
    <w:rsid w:val="00AD3515"/>
    <w:rsid w:val="00AD444A"/>
    <w:rsid w:val="00AD4E5F"/>
    <w:rsid w:val="00AE35BF"/>
    <w:rsid w:val="00AE37D3"/>
    <w:rsid w:val="00AE50F0"/>
    <w:rsid w:val="00AE7627"/>
    <w:rsid w:val="00B0329D"/>
    <w:rsid w:val="00B12637"/>
    <w:rsid w:val="00B20965"/>
    <w:rsid w:val="00B24300"/>
    <w:rsid w:val="00B27D09"/>
    <w:rsid w:val="00B54F4D"/>
    <w:rsid w:val="00B56E15"/>
    <w:rsid w:val="00B57C7B"/>
    <w:rsid w:val="00B623CB"/>
    <w:rsid w:val="00B62EF9"/>
    <w:rsid w:val="00B7004D"/>
    <w:rsid w:val="00B744AE"/>
    <w:rsid w:val="00B76AAF"/>
    <w:rsid w:val="00B9552F"/>
    <w:rsid w:val="00BB51EF"/>
    <w:rsid w:val="00BC14EE"/>
    <w:rsid w:val="00BC2C78"/>
    <w:rsid w:val="00BD33D0"/>
    <w:rsid w:val="00C05906"/>
    <w:rsid w:val="00C140E1"/>
    <w:rsid w:val="00C2092A"/>
    <w:rsid w:val="00C36701"/>
    <w:rsid w:val="00C37E16"/>
    <w:rsid w:val="00C46792"/>
    <w:rsid w:val="00C50937"/>
    <w:rsid w:val="00C65768"/>
    <w:rsid w:val="00C71DB1"/>
    <w:rsid w:val="00C81D9A"/>
    <w:rsid w:val="00C82D86"/>
    <w:rsid w:val="00CA12BD"/>
    <w:rsid w:val="00CA17E5"/>
    <w:rsid w:val="00CA5B5D"/>
    <w:rsid w:val="00CC7960"/>
    <w:rsid w:val="00CC7E7F"/>
    <w:rsid w:val="00CD7BE0"/>
    <w:rsid w:val="00CF5863"/>
    <w:rsid w:val="00D046D9"/>
    <w:rsid w:val="00D063BA"/>
    <w:rsid w:val="00D22E9E"/>
    <w:rsid w:val="00D350E9"/>
    <w:rsid w:val="00D361CE"/>
    <w:rsid w:val="00D374E3"/>
    <w:rsid w:val="00D458CF"/>
    <w:rsid w:val="00D45932"/>
    <w:rsid w:val="00D52B5F"/>
    <w:rsid w:val="00D54774"/>
    <w:rsid w:val="00D56390"/>
    <w:rsid w:val="00D60621"/>
    <w:rsid w:val="00D8051F"/>
    <w:rsid w:val="00D8771E"/>
    <w:rsid w:val="00DB63EE"/>
    <w:rsid w:val="00DC108F"/>
    <w:rsid w:val="00DC3741"/>
    <w:rsid w:val="00DC3EFD"/>
    <w:rsid w:val="00DC418C"/>
    <w:rsid w:val="00DD1C76"/>
    <w:rsid w:val="00DD77E3"/>
    <w:rsid w:val="00DE0EDC"/>
    <w:rsid w:val="00DF2FBC"/>
    <w:rsid w:val="00DF3601"/>
    <w:rsid w:val="00DF51C4"/>
    <w:rsid w:val="00E05239"/>
    <w:rsid w:val="00E173A0"/>
    <w:rsid w:val="00E22B9F"/>
    <w:rsid w:val="00E26EEA"/>
    <w:rsid w:val="00E26F18"/>
    <w:rsid w:val="00E2751F"/>
    <w:rsid w:val="00E449A5"/>
    <w:rsid w:val="00E47148"/>
    <w:rsid w:val="00E47E22"/>
    <w:rsid w:val="00E5589D"/>
    <w:rsid w:val="00E71254"/>
    <w:rsid w:val="00EC47CC"/>
    <w:rsid w:val="00EC5BC2"/>
    <w:rsid w:val="00EC7348"/>
    <w:rsid w:val="00EE3E18"/>
    <w:rsid w:val="00EE5901"/>
    <w:rsid w:val="00EF0E79"/>
    <w:rsid w:val="00EF125C"/>
    <w:rsid w:val="00EF3268"/>
    <w:rsid w:val="00EF48DF"/>
    <w:rsid w:val="00F04382"/>
    <w:rsid w:val="00F206DC"/>
    <w:rsid w:val="00F2146D"/>
    <w:rsid w:val="00F22DC3"/>
    <w:rsid w:val="00F25424"/>
    <w:rsid w:val="00F25B0B"/>
    <w:rsid w:val="00F3792B"/>
    <w:rsid w:val="00F53837"/>
    <w:rsid w:val="00F55053"/>
    <w:rsid w:val="00F5514E"/>
    <w:rsid w:val="00F630EA"/>
    <w:rsid w:val="00F67E64"/>
    <w:rsid w:val="00F71084"/>
    <w:rsid w:val="00F73E25"/>
    <w:rsid w:val="00F86CE9"/>
    <w:rsid w:val="00FA469C"/>
    <w:rsid w:val="00FA4D39"/>
    <w:rsid w:val="00FA7439"/>
    <w:rsid w:val="00FB01D5"/>
    <w:rsid w:val="00FB3B81"/>
    <w:rsid w:val="00FB4111"/>
    <w:rsid w:val="00FC5B0C"/>
    <w:rsid w:val="00FE5394"/>
    <w:rsid w:val="00FF1C8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E56F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3240D"/>
    <w:pPr>
      <w:spacing w:before="75" w:after="75"/>
      <w:jc w:val="right"/>
    </w:pPr>
  </w:style>
  <w:style w:type="character" w:styleId="Strong">
    <w:name w:val="Strong"/>
    <w:basedOn w:val="DefaultParagraphFont"/>
    <w:qFormat/>
    <w:rsid w:val="0013240D"/>
    <w:rPr>
      <w:b/>
      <w:bCs/>
    </w:rPr>
  </w:style>
  <w:style w:type="paragraph" w:customStyle="1" w:styleId="tv20787921">
    <w:name w:val="tv207_87_921"/>
    <w:basedOn w:val="Normal"/>
    <w:rsid w:val="0013240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522ED"/>
    <w:pPr>
      <w:ind w:left="720"/>
      <w:contextualSpacing/>
    </w:pPr>
  </w:style>
  <w:style w:type="paragraph" w:customStyle="1" w:styleId="naisf">
    <w:name w:val="naisf"/>
    <w:basedOn w:val="Normal"/>
    <w:rsid w:val="005522ED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nhideWhenUsed/>
    <w:rsid w:val="005522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F3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F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38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5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D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D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5C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5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374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3240D"/>
    <w:pPr>
      <w:spacing w:before="75" w:after="75"/>
      <w:jc w:val="right"/>
    </w:pPr>
  </w:style>
  <w:style w:type="character" w:styleId="Strong">
    <w:name w:val="Strong"/>
    <w:basedOn w:val="DefaultParagraphFont"/>
    <w:qFormat/>
    <w:rsid w:val="0013240D"/>
    <w:rPr>
      <w:b/>
      <w:bCs/>
    </w:rPr>
  </w:style>
  <w:style w:type="paragraph" w:customStyle="1" w:styleId="tv20787921">
    <w:name w:val="tv207_87_921"/>
    <w:basedOn w:val="Normal"/>
    <w:rsid w:val="0013240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522ED"/>
    <w:pPr>
      <w:ind w:left="720"/>
      <w:contextualSpacing/>
    </w:pPr>
  </w:style>
  <w:style w:type="paragraph" w:customStyle="1" w:styleId="naisf">
    <w:name w:val="naisf"/>
    <w:basedOn w:val="Normal"/>
    <w:rsid w:val="005522ED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nhideWhenUsed/>
    <w:rsid w:val="005522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F3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F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38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5D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D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D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D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85C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85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374E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44FD-4BB2-4E75-AE7B-6CCF102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Elza</dc:creator>
  <cp:lastModifiedBy>Leontīne Babkina</cp:lastModifiedBy>
  <cp:revision>14</cp:revision>
  <cp:lastPrinted>2017-09-06T07:24:00Z</cp:lastPrinted>
  <dcterms:created xsi:type="dcterms:W3CDTF">2017-08-18T06:00:00Z</dcterms:created>
  <dcterms:modified xsi:type="dcterms:W3CDTF">2017-09-20T07:31:00Z</dcterms:modified>
</cp:coreProperties>
</file>