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FF63" w14:textId="77777777" w:rsidR="0070665D" w:rsidRPr="00D809F3" w:rsidRDefault="0070665D" w:rsidP="0070665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9F3">
        <w:rPr>
          <w:rFonts w:ascii="Times New Roman" w:hAnsi="Times New Roman" w:cs="Times New Roman"/>
          <w:sz w:val="28"/>
          <w:szCs w:val="28"/>
        </w:rPr>
        <w:t>2017.gada ___.______</w:t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Pr="00D809F3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579066E2" w14:textId="77777777" w:rsidR="0070665D" w:rsidRPr="00D809F3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9F3">
        <w:rPr>
          <w:rFonts w:ascii="Times New Roman" w:hAnsi="Times New Roman" w:cs="Times New Roman"/>
          <w:sz w:val="28"/>
          <w:szCs w:val="28"/>
        </w:rPr>
        <w:t>Rīgā</w:t>
      </w:r>
      <w:r w:rsidR="00D809F3">
        <w:rPr>
          <w:rFonts w:ascii="Times New Roman" w:hAnsi="Times New Roman" w:cs="Times New Roman"/>
          <w:sz w:val="28"/>
          <w:szCs w:val="28"/>
        </w:rPr>
        <w:tab/>
      </w:r>
      <w:r w:rsidR="00D809F3">
        <w:rPr>
          <w:rFonts w:ascii="Times New Roman" w:hAnsi="Times New Roman" w:cs="Times New Roman"/>
          <w:sz w:val="28"/>
          <w:szCs w:val="28"/>
        </w:rPr>
        <w:tab/>
      </w:r>
      <w:r w:rsidR="00D809F3">
        <w:rPr>
          <w:rFonts w:ascii="Times New Roman" w:hAnsi="Times New Roman" w:cs="Times New Roman"/>
          <w:sz w:val="28"/>
          <w:szCs w:val="28"/>
        </w:rPr>
        <w:tab/>
      </w:r>
      <w:r w:rsidR="00D809F3">
        <w:rPr>
          <w:rFonts w:ascii="Times New Roman" w:hAnsi="Times New Roman" w:cs="Times New Roman"/>
          <w:sz w:val="28"/>
          <w:szCs w:val="28"/>
        </w:rPr>
        <w:tab/>
      </w:r>
      <w:r w:rsidR="00D809F3">
        <w:rPr>
          <w:rFonts w:ascii="Times New Roman" w:hAnsi="Times New Roman" w:cs="Times New Roman"/>
          <w:sz w:val="28"/>
          <w:szCs w:val="28"/>
        </w:rPr>
        <w:tab/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Pr="00D809F3">
        <w:rPr>
          <w:rFonts w:ascii="Times New Roman" w:hAnsi="Times New Roman" w:cs="Times New Roman"/>
          <w:sz w:val="28"/>
          <w:szCs w:val="28"/>
        </w:rPr>
        <w:tab/>
        <w:t>(prot. Nr. _______  .§)</w:t>
      </w:r>
    </w:p>
    <w:p w14:paraId="59C7D7D9" w14:textId="77777777" w:rsidR="0070665D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B08150" w14:textId="77777777" w:rsidR="00D809F3" w:rsidRPr="00D809F3" w:rsidRDefault="00D809F3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5DBFF7" w14:textId="77777777" w:rsidR="0070665D" w:rsidRPr="00D809F3" w:rsidRDefault="0070665D" w:rsidP="00F27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F9A41C5" w14:textId="77777777" w:rsidR="0070665D" w:rsidRPr="00D809F3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809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Grozījumi Ministru kabineta 2016.gada </w:t>
      </w:r>
      <w:r w:rsidR="00DB2489" w:rsidRPr="00D809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</w:t>
      </w:r>
      <w:r w:rsidRPr="00D809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DB2489" w:rsidRPr="00D809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decembra </w:t>
      </w:r>
      <w:r w:rsidRPr="00D809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noteikumos Nr.</w:t>
      </w:r>
      <w:r w:rsidR="00DB2489" w:rsidRPr="00D809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866 </w:t>
      </w:r>
      <w:r w:rsidRPr="00D809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„</w:t>
      </w:r>
      <w:r w:rsidR="00DB2489" w:rsidRPr="00D809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Īstermiņa eksporta kredīta garantiju izsniegšanas noteikumi komersantiem un atbilstošām lauksaimniecības pakalpojumu kooperatīvajām sabiedrībām</w:t>
      </w:r>
      <w:r w:rsidRPr="00D809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14:paraId="4BD9F0A4" w14:textId="241FE473" w:rsidR="00C915B3" w:rsidRDefault="00C915B3" w:rsidP="0070665D">
      <w:pPr>
        <w:pStyle w:val="naislab"/>
        <w:spacing w:before="0" w:after="0"/>
        <w:jc w:val="left"/>
        <w:rPr>
          <w:b/>
          <w:sz w:val="28"/>
          <w:szCs w:val="28"/>
        </w:rPr>
      </w:pPr>
    </w:p>
    <w:p w14:paraId="768BDF0C" w14:textId="77777777" w:rsidR="006D2F36" w:rsidRDefault="006D2F36" w:rsidP="0070665D">
      <w:pPr>
        <w:pStyle w:val="naislab"/>
        <w:spacing w:before="0" w:after="0"/>
        <w:jc w:val="left"/>
        <w:rPr>
          <w:b/>
          <w:sz w:val="28"/>
          <w:szCs w:val="28"/>
        </w:rPr>
      </w:pPr>
    </w:p>
    <w:p w14:paraId="02F1A7C3" w14:textId="77777777" w:rsidR="00D809F3" w:rsidRPr="00D809F3" w:rsidRDefault="00D809F3" w:rsidP="0070665D">
      <w:pPr>
        <w:pStyle w:val="naislab"/>
        <w:spacing w:before="0" w:after="0"/>
        <w:jc w:val="left"/>
        <w:rPr>
          <w:b/>
          <w:sz w:val="28"/>
          <w:szCs w:val="28"/>
        </w:rPr>
      </w:pPr>
    </w:p>
    <w:p w14:paraId="0BBD91B3" w14:textId="77777777" w:rsidR="0070665D" w:rsidRPr="00D809F3" w:rsidRDefault="0070665D" w:rsidP="0070665D">
      <w:pPr>
        <w:pStyle w:val="naislab"/>
        <w:spacing w:before="0" w:after="0"/>
        <w:rPr>
          <w:i/>
          <w:sz w:val="28"/>
          <w:szCs w:val="28"/>
        </w:rPr>
      </w:pPr>
      <w:r w:rsidRPr="00D809F3">
        <w:rPr>
          <w:i/>
          <w:sz w:val="28"/>
          <w:szCs w:val="28"/>
        </w:rPr>
        <w:t>Izdoti saskaņā ar</w:t>
      </w:r>
    </w:p>
    <w:p w14:paraId="028B39CE" w14:textId="77777777" w:rsidR="0070665D" w:rsidRPr="00D809F3" w:rsidRDefault="0070665D" w:rsidP="0070665D">
      <w:pPr>
        <w:pStyle w:val="naislab"/>
        <w:spacing w:before="0" w:after="0"/>
        <w:rPr>
          <w:i/>
          <w:sz w:val="28"/>
          <w:szCs w:val="28"/>
        </w:rPr>
      </w:pPr>
      <w:r w:rsidRPr="00D809F3">
        <w:rPr>
          <w:i/>
          <w:sz w:val="28"/>
          <w:szCs w:val="28"/>
        </w:rPr>
        <w:t xml:space="preserve">Attīstības finanšu institūcijas likuma </w:t>
      </w:r>
    </w:p>
    <w:p w14:paraId="323539AB" w14:textId="77777777" w:rsidR="0070665D" w:rsidRPr="00D809F3" w:rsidRDefault="0070665D" w:rsidP="00F27185">
      <w:pPr>
        <w:pStyle w:val="naislab"/>
        <w:spacing w:before="0" w:after="0"/>
        <w:rPr>
          <w:i/>
          <w:sz w:val="28"/>
          <w:szCs w:val="28"/>
        </w:rPr>
      </w:pPr>
      <w:r w:rsidRPr="00D809F3">
        <w:rPr>
          <w:i/>
          <w:sz w:val="28"/>
          <w:szCs w:val="28"/>
        </w:rPr>
        <w:t>12.panta ceturto daļu</w:t>
      </w:r>
    </w:p>
    <w:p w14:paraId="3EF2154A" w14:textId="3B14FBDC" w:rsidR="0070665D" w:rsidRDefault="0070665D" w:rsidP="0070665D">
      <w:pPr>
        <w:pStyle w:val="naislab"/>
        <w:spacing w:before="0" w:after="0"/>
        <w:rPr>
          <w:sz w:val="28"/>
          <w:szCs w:val="28"/>
        </w:rPr>
      </w:pPr>
    </w:p>
    <w:p w14:paraId="2F0EED81" w14:textId="77777777" w:rsidR="006D2F36" w:rsidRDefault="006D2F36" w:rsidP="0070665D">
      <w:pPr>
        <w:pStyle w:val="naislab"/>
        <w:spacing w:before="0" w:after="0"/>
        <w:rPr>
          <w:sz w:val="28"/>
          <w:szCs w:val="28"/>
        </w:rPr>
      </w:pPr>
    </w:p>
    <w:p w14:paraId="68279C5C" w14:textId="77777777" w:rsidR="00D809F3" w:rsidRPr="00D809F3" w:rsidRDefault="00D809F3" w:rsidP="0070665D">
      <w:pPr>
        <w:pStyle w:val="naislab"/>
        <w:spacing w:before="0" w:after="0"/>
        <w:rPr>
          <w:sz w:val="28"/>
          <w:szCs w:val="28"/>
        </w:rPr>
      </w:pPr>
    </w:p>
    <w:p w14:paraId="52A66584" w14:textId="77777777" w:rsidR="0070665D" w:rsidRPr="00D809F3" w:rsidRDefault="0070665D" w:rsidP="0070665D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9F3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CD77E3" w:rsidRPr="00D809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2016.gada </w:t>
      </w:r>
      <w:r w:rsidR="00DB2489" w:rsidRPr="00D809F3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CD77E3" w:rsidRPr="00D809F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B2489" w:rsidRPr="00D809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decembra </w:t>
      </w:r>
      <w:r w:rsidR="00CD77E3" w:rsidRPr="00D809F3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noteikumos Nr.</w:t>
      </w:r>
      <w:r w:rsidR="00DB2489" w:rsidRPr="00D809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866 </w:t>
      </w:r>
      <w:r w:rsidR="00CD77E3" w:rsidRPr="00D809F3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="00DB2489" w:rsidRPr="00D809F3">
        <w:rPr>
          <w:rFonts w:ascii="Times New Roman" w:eastAsia="Times New Roman" w:hAnsi="Times New Roman" w:cs="Times New Roman"/>
          <w:sz w:val="28"/>
          <w:szCs w:val="28"/>
          <w:lang w:eastAsia="lv-LV"/>
        </w:rPr>
        <w:t>Īstermiņa eksporta kredīta garantiju izsniegšanas noteikumi komersantiem un atbilstošām lauksaimniecības pakalpojumu kooperatīvajām sabiedrībām</w:t>
      </w:r>
      <w:r w:rsidR="00CD77E3" w:rsidRPr="00D809F3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D809F3">
        <w:rPr>
          <w:rFonts w:ascii="Times New Roman" w:hAnsi="Times New Roman" w:cs="Times New Roman"/>
          <w:sz w:val="28"/>
          <w:szCs w:val="28"/>
        </w:rPr>
        <w:t xml:space="preserve"> (Latvijas Vēstnesis, 2016.,  Nr.</w:t>
      </w:r>
      <w:r w:rsidR="00DB2489" w:rsidRPr="00D809F3">
        <w:rPr>
          <w:rFonts w:ascii="Times New Roman" w:hAnsi="Times New Roman" w:cs="Times New Roman"/>
          <w:sz w:val="28"/>
          <w:szCs w:val="28"/>
        </w:rPr>
        <w:t>251</w:t>
      </w:r>
      <w:r w:rsidRPr="00D809F3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5491489A" w14:textId="77777777" w:rsidR="0070665D" w:rsidRPr="00D809F3" w:rsidRDefault="0070665D" w:rsidP="0070665D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9B1901" w14:textId="77777777" w:rsidR="0070665D" w:rsidRPr="00D809F3" w:rsidRDefault="0070665D" w:rsidP="00565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09F3">
        <w:rPr>
          <w:rFonts w:ascii="Times New Roman" w:hAnsi="Times New Roman" w:cs="Times New Roman"/>
          <w:sz w:val="28"/>
          <w:szCs w:val="28"/>
        </w:rPr>
        <w:t xml:space="preserve">Izteikt </w:t>
      </w:r>
      <w:r w:rsidR="00DB2489" w:rsidRPr="00D809F3">
        <w:rPr>
          <w:rFonts w:ascii="Times New Roman" w:hAnsi="Times New Roman" w:cs="Times New Roman"/>
          <w:sz w:val="28"/>
          <w:szCs w:val="28"/>
        </w:rPr>
        <w:t>3</w:t>
      </w:r>
      <w:r w:rsidR="002352A6" w:rsidRPr="00D809F3">
        <w:rPr>
          <w:rFonts w:ascii="Times New Roman" w:hAnsi="Times New Roman" w:cs="Times New Roman"/>
          <w:sz w:val="28"/>
          <w:szCs w:val="28"/>
        </w:rPr>
        <w:t>.</w:t>
      </w:r>
      <w:r w:rsidRPr="00D809F3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D1B2C22" w14:textId="77777777" w:rsidR="00F27185" w:rsidRPr="00D809F3" w:rsidRDefault="0070665D" w:rsidP="00F271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F3">
        <w:rPr>
          <w:rFonts w:ascii="Times New Roman" w:hAnsi="Times New Roman" w:cs="Times New Roman"/>
          <w:sz w:val="28"/>
          <w:szCs w:val="28"/>
        </w:rPr>
        <w:t>“</w:t>
      </w:r>
      <w:r w:rsidR="00DB2489" w:rsidRPr="00D809F3">
        <w:rPr>
          <w:rFonts w:ascii="Times New Roman" w:hAnsi="Times New Roman" w:cs="Times New Roman"/>
          <w:sz w:val="28"/>
          <w:szCs w:val="28"/>
        </w:rPr>
        <w:t>3</w:t>
      </w:r>
      <w:r w:rsidR="00CD77E3" w:rsidRPr="00D809F3">
        <w:rPr>
          <w:rFonts w:ascii="Times New Roman" w:hAnsi="Times New Roman" w:cs="Times New Roman"/>
          <w:sz w:val="28"/>
          <w:szCs w:val="28"/>
        </w:rPr>
        <w:t xml:space="preserve">. </w:t>
      </w:r>
      <w:r w:rsidR="00DB2489" w:rsidRPr="00D809F3">
        <w:rPr>
          <w:rFonts w:ascii="Times New Roman" w:hAnsi="Times New Roman" w:cs="Times New Roman"/>
          <w:sz w:val="28"/>
          <w:szCs w:val="28"/>
        </w:rPr>
        <w:t xml:space="preserve">Garantiju finansēšanai, sabiedrības </w:t>
      </w:r>
      <w:proofErr w:type="spellStart"/>
      <w:r w:rsidR="00DB2489" w:rsidRPr="00D809F3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="00DB2489" w:rsidRPr="00D809F3">
        <w:rPr>
          <w:rFonts w:ascii="Times New Roman" w:hAnsi="Times New Roman" w:cs="Times New Roman"/>
          <w:sz w:val="28"/>
          <w:szCs w:val="28"/>
        </w:rPr>
        <w:t xml:space="preserve"> pārvaldības izmaksu segšanai, kā arī zaudējumu segšanai (prioritāri) izmanto Eiropas Reģionālās attīstības fonda 2007.–2013. gada plānošanas perioda 2.2.1.4.1.apakšaktivitātes "Atbalsts aizdevumu veidā komersantu konkurētspējas uzlabošanai" ietvaros atmaksāto publisko finansējumu 2 </w:t>
      </w:r>
      <w:r w:rsidR="002352A6" w:rsidRPr="00D809F3">
        <w:rPr>
          <w:rFonts w:ascii="Times New Roman" w:hAnsi="Times New Roman" w:cs="Times New Roman"/>
          <w:sz w:val="28"/>
          <w:szCs w:val="28"/>
        </w:rPr>
        <w:t>03</w:t>
      </w:r>
      <w:r w:rsidR="00DB2489" w:rsidRPr="00D809F3">
        <w:rPr>
          <w:rFonts w:ascii="Times New Roman" w:hAnsi="Times New Roman" w:cs="Times New Roman"/>
          <w:sz w:val="28"/>
          <w:szCs w:val="28"/>
        </w:rPr>
        <w:t xml:space="preserve">0 000 </w:t>
      </w:r>
      <w:proofErr w:type="spellStart"/>
      <w:r w:rsidR="00DB2489" w:rsidRPr="006D2F36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DB2489" w:rsidRPr="00D809F3">
        <w:rPr>
          <w:rFonts w:ascii="Times New Roman" w:hAnsi="Times New Roman" w:cs="Times New Roman"/>
          <w:sz w:val="28"/>
          <w:szCs w:val="28"/>
        </w:rPr>
        <w:t xml:space="preserve"> apmērā</w:t>
      </w:r>
      <w:r w:rsidR="002352A6" w:rsidRPr="00D809F3">
        <w:rPr>
          <w:rFonts w:ascii="Times New Roman" w:hAnsi="Times New Roman" w:cs="Times New Roman"/>
          <w:sz w:val="28"/>
          <w:szCs w:val="28"/>
        </w:rPr>
        <w:t xml:space="preserve"> un 1.3.1.2.aktivitātes “Atbalsts </w:t>
      </w:r>
      <w:proofErr w:type="spellStart"/>
      <w:r w:rsidR="002352A6" w:rsidRPr="00D809F3">
        <w:rPr>
          <w:rFonts w:ascii="Times New Roman" w:hAnsi="Times New Roman" w:cs="Times New Roman"/>
          <w:sz w:val="28"/>
          <w:szCs w:val="28"/>
        </w:rPr>
        <w:t>pašnodarbinātības</w:t>
      </w:r>
      <w:proofErr w:type="spellEnd"/>
      <w:r w:rsidR="002352A6" w:rsidRPr="00D809F3">
        <w:rPr>
          <w:rFonts w:ascii="Times New Roman" w:hAnsi="Times New Roman" w:cs="Times New Roman"/>
          <w:sz w:val="28"/>
          <w:szCs w:val="28"/>
        </w:rPr>
        <w:t xml:space="preserve"> un uzņēmējdarbības uzsākšanai” ietvaros atmaksāto publisko finansējumu 470 000 </w:t>
      </w:r>
      <w:proofErr w:type="spellStart"/>
      <w:r w:rsidR="002352A6" w:rsidRPr="00D32BC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352A6" w:rsidRPr="00D809F3">
        <w:rPr>
          <w:rFonts w:ascii="Times New Roman" w:hAnsi="Times New Roman" w:cs="Times New Roman"/>
          <w:sz w:val="28"/>
          <w:szCs w:val="28"/>
        </w:rPr>
        <w:t xml:space="preserve"> apmērā</w:t>
      </w:r>
      <w:r w:rsidR="00CD77E3" w:rsidRPr="00D809F3">
        <w:rPr>
          <w:rFonts w:ascii="Times New Roman" w:hAnsi="Times New Roman" w:cs="Times New Roman"/>
          <w:sz w:val="28"/>
          <w:szCs w:val="28"/>
        </w:rPr>
        <w:t>.</w:t>
      </w:r>
      <w:r w:rsidRPr="00D809F3">
        <w:rPr>
          <w:rFonts w:ascii="Times New Roman" w:hAnsi="Times New Roman" w:cs="Times New Roman"/>
          <w:sz w:val="28"/>
          <w:szCs w:val="28"/>
        </w:rPr>
        <w:t>”</w:t>
      </w:r>
    </w:p>
    <w:p w14:paraId="0678D5FE" w14:textId="15382AC8" w:rsidR="00565156" w:rsidRPr="00D809F3" w:rsidRDefault="00436CD8" w:rsidP="00F27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09F3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DB2489" w:rsidRPr="00D809F3">
        <w:rPr>
          <w:rFonts w:ascii="Times New Roman" w:hAnsi="Times New Roman" w:cs="Times New Roman"/>
          <w:sz w:val="28"/>
          <w:szCs w:val="28"/>
        </w:rPr>
        <w:t>7</w:t>
      </w:r>
      <w:r w:rsidR="0070665D" w:rsidRPr="00D809F3">
        <w:rPr>
          <w:rFonts w:ascii="Times New Roman" w:hAnsi="Times New Roman" w:cs="Times New Roman"/>
          <w:sz w:val="28"/>
          <w:szCs w:val="28"/>
        </w:rPr>
        <w:t>.</w:t>
      </w:r>
      <w:r w:rsidR="00CD77E3" w:rsidRPr="00D809F3">
        <w:rPr>
          <w:rFonts w:ascii="Times New Roman" w:hAnsi="Times New Roman" w:cs="Times New Roman"/>
          <w:sz w:val="28"/>
          <w:szCs w:val="28"/>
        </w:rPr>
        <w:t>punktu</w:t>
      </w:r>
      <w:r w:rsidR="00E0617F" w:rsidRPr="00D809F3">
        <w:rPr>
          <w:rFonts w:ascii="Times New Roman" w:hAnsi="Times New Roman" w:cs="Times New Roman"/>
          <w:sz w:val="28"/>
          <w:szCs w:val="28"/>
        </w:rPr>
        <w:t xml:space="preserve"> aiz skaitļa un vārda “730 dienām” ar vārdiem un skaitli: </w:t>
      </w:r>
      <w:r w:rsidR="00F27185" w:rsidRPr="00D809F3">
        <w:rPr>
          <w:rFonts w:ascii="Times New Roman" w:hAnsi="Times New Roman" w:cs="Times New Roman"/>
          <w:sz w:val="28"/>
          <w:szCs w:val="28"/>
        </w:rPr>
        <w:t>“</w:t>
      </w:r>
      <w:r w:rsidR="006D2F36">
        <w:rPr>
          <w:rFonts w:ascii="Times New Roman" w:hAnsi="Times New Roman" w:cs="Times New Roman"/>
          <w:sz w:val="28"/>
          <w:szCs w:val="28"/>
        </w:rPr>
        <w:t>izņemot</w:t>
      </w:r>
      <w:r w:rsidR="006D2F36" w:rsidRPr="00D809F3">
        <w:rPr>
          <w:rFonts w:ascii="Times New Roman" w:hAnsi="Times New Roman" w:cs="Times New Roman"/>
          <w:sz w:val="28"/>
          <w:szCs w:val="28"/>
        </w:rPr>
        <w:t xml:space="preserve"> </w:t>
      </w:r>
      <w:r w:rsidR="00E0617F" w:rsidRPr="00D809F3">
        <w:rPr>
          <w:rFonts w:ascii="Times New Roman" w:hAnsi="Times New Roman" w:cs="Times New Roman"/>
          <w:sz w:val="28"/>
          <w:szCs w:val="28"/>
        </w:rPr>
        <w:t>primāro lauksaimniecības produktu eksporta darījum</w:t>
      </w:r>
      <w:r w:rsidR="006D2F36">
        <w:rPr>
          <w:rFonts w:ascii="Times New Roman" w:hAnsi="Times New Roman" w:cs="Times New Roman"/>
          <w:sz w:val="28"/>
          <w:szCs w:val="28"/>
        </w:rPr>
        <w:t>us</w:t>
      </w:r>
      <w:r w:rsidR="00E0617F" w:rsidRPr="00D809F3">
        <w:rPr>
          <w:rFonts w:ascii="Times New Roman" w:hAnsi="Times New Roman" w:cs="Times New Roman"/>
          <w:sz w:val="28"/>
          <w:szCs w:val="28"/>
        </w:rPr>
        <w:t>, k</w:t>
      </w:r>
      <w:r w:rsidR="006D2F36">
        <w:rPr>
          <w:rFonts w:ascii="Times New Roman" w:hAnsi="Times New Roman" w:cs="Times New Roman"/>
          <w:sz w:val="28"/>
          <w:szCs w:val="28"/>
        </w:rPr>
        <w:t>am</w:t>
      </w:r>
      <w:r w:rsidR="00E0617F" w:rsidRPr="00D809F3">
        <w:rPr>
          <w:rFonts w:ascii="Times New Roman" w:hAnsi="Times New Roman" w:cs="Times New Roman"/>
          <w:sz w:val="28"/>
          <w:szCs w:val="28"/>
        </w:rPr>
        <w:t xml:space="preserve"> atlikto maksājumu termiņš nav garāks par 547 dienām.”</w:t>
      </w:r>
    </w:p>
    <w:p w14:paraId="64B6293E" w14:textId="43CE1030" w:rsidR="0070665D" w:rsidRDefault="00DB2489" w:rsidP="00565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09F3">
        <w:rPr>
          <w:rFonts w:ascii="Times New Roman" w:hAnsi="Times New Roman" w:cs="Times New Roman"/>
          <w:sz w:val="28"/>
          <w:szCs w:val="28"/>
        </w:rPr>
        <w:t>Svītrot 8</w:t>
      </w:r>
      <w:r w:rsidR="009C0DAF" w:rsidRPr="00D809F3">
        <w:rPr>
          <w:rFonts w:ascii="Times New Roman" w:hAnsi="Times New Roman" w:cs="Times New Roman"/>
          <w:sz w:val="28"/>
          <w:szCs w:val="28"/>
        </w:rPr>
        <w:t>.</w:t>
      </w:r>
      <w:r w:rsidR="0070665D" w:rsidRPr="00D809F3">
        <w:rPr>
          <w:rFonts w:ascii="Times New Roman" w:hAnsi="Times New Roman" w:cs="Times New Roman"/>
          <w:sz w:val="28"/>
          <w:szCs w:val="28"/>
        </w:rPr>
        <w:t>punktu</w:t>
      </w:r>
      <w:r w:rsidR="00300F80" w:rsidRPr="00D809F3">
        <w:rPr>
          <w:rFonts w:ascii="Times New Roman" w:hAnsi="Times New Roman" w:cs="Times New Roman"/>
          <w:sz w:val="28"/>
          <w:szCs w:val="28"/>
        </w:rPr>
        <w:t>;</w:t>
      </w:r>
    </w:p>
    <w:p w14:paraId="3B5923AA" w14:textId="77777777" w:rsidR="00392311" w:rsidRDefault="00392311" w:rsidP="00565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 9.punktu šādā redakcijā:</w:t>
      </w:r>
    </w:p>
    <w:p w14:paraId="65B9F910" w14:textId="71FA3D54" w:rsidR="00392311" w:rsidRPr="00D809F3" w:rsidRDefault="00392311" w:rsidP="00D32BC7">
      <w:pPr>
        <w:pStyle w:val="ListParagraph"/>
        <w:autoSpaceDE w:val="0"/>
        <w:autoSpaceDN w:val="0"/>
        <w:adjustRightInd w:val="0"/>
        <w:spacing w:after="120" w:line="240" w:lineRule="auto"/>
        <w:ind w:left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“Garantiju sniedz Latvijas Republikas Uzņēmuma reģistra attiecīgajā reģistrā reģistrētam saimnieciskās darbības veicējam, </w:t>
      </w:r>
      <w:r w:rsidR="00E424FD">
        <w:rPr>
          <w:rFonts w:ascii="Times New Roman" w:hAnsi="Times New Roman" w:cs="Times New Roman"/>
          <w:sz w:val="28"/>
          <w:szCs w:val="28"/>
        </w:rPr>
        <w:t xml:space="preserve">kas </w:t>
      </w:r>
      <w:r>
        <w:rPr>
          <w:rFonts w:ascii="Times New Roman" w:hAnsi="Times New Roman" w:cs="Times New Roman"/>
          <w:sz w:val="28"/>
          <w:szCs w:val="28"/>
        </w:rPr>
        <w:t xml:space="preserve"> eksportē preces vai pakalpojum</w:t>
      </w:r>
      <w:r w:rsidR="00E424FD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14:paraId="2A94BF85" w14:textId="77777777" w:rsidR="0070665D" w:rsidRDefault="00436CD8" w:rsidP="00DE40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09F3">
        <w:rPr>
          <w:rFonts w:ascii="Times New Roman" w:hAnsi="Times New Roman" w:cs="Times New Roman"/>
          <w:sz w:val="28"/>
          <w:szCs w:val="28"/>
        </w:rPr>
        <w:lastRenderedPageBreak/>
        <w:t xml:space="preserve">Aizstāt </w:t>
      </w:r>
      <w:r w:rsidR="00300F80" w:rsidRPr="00D809F3">
        <w:rPr>
          <w:rFonts w:ascii="Times New Roman" w:hAnsi="Times New Roman" w:cs="Times New Roman"/>
          <w:sz w:val="28"/>
          <w:szCs w:val="28"/>
        </w:rPr>
        <w:t>11.punkt</w:t>
      </w:r>
      <w:r w:rsidRPr="00D809F3">
        <w:rPr>
          <w:rFonts w:ascii="Times New Roman" w:hAnsi="Times New Roman" w:cs="Times New Roman"/>
          <w:sz w:val="28"/>
          <w:szCs w:val="28"/>
        </w:rPr>
        <w:t xml:space="preserve">ā vārdus un skaitļus “līdz </w:t>
      </w:r>
      <w:r w:rsidR="00663A22" w:rsidRPr="00D809F3">
        <w:rPr>
          <w:rFonts w:ascii="Times New Roman" w:hAnsi="Times New Roman" w:cs="Times New Roman"/>
          <w:sz w:val="28"/>
          <w:szCs w:val="28"/>
        </w:rPr>
        <w:t>2020</w:t>
      </w:r>
      <w:r w:rsidRPr="00D809F3">
        <w:rPr>
          <w:rFonts w:ascii="Times New Roman" w:hAnsi="Times New Roman" w:cs="Times New Roman"/>
          <w:sz w:val="28"/>
          <w:szCs w:val="28"/>
        </w:rPr>
        <w:t>. gada 31.decembrim”</w:t>
      </w:r>
      <w:r w:rsidR="00E0617F" w:rsidRPr="00D809F3">
        <w:rPr>
          <w:rFonts w:ascii="Times New Roman" w:hAnsi="Times New Roman" w:cs="Times New Roman"/>
          <w:sz w:val="28"/>
          <w:szCs w:val="28"/>
        </w:rPr>
        <w:t xml:space="preserve"> ar vārdiem un skaitļiem “līdz 2022.gada 31.decembrim”.</w:t>
      </w:r>
    </w:p>
    <w:p w14:paraId="27840997" w14:textId="77777777" w:rsidR="00D809F3" w:rsidRPr="00D809F3" w:rsidRDefault="00D809F3" w:rsidP="00D809F3">
      <w:pPr>
        <w:pStyle w:val="ListParagraph"/>
        <w:autoSpaceDE w:val="0"/>
        <w:autoSpaceDN w:val="0"/>
        <w:adjustRightInd w:val="0"/>
        <w:spacing w:after="120" w:line="240" w:lineRule="auto"/>
        <w:ind w:left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F70A925" w14:textId="77777777" w:rsidR="0070665D" w:rsidRPr="00D809F3" w:rsidRDefault="0070665D" w:rsidP="0070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F3">
        <w:rPr>
          <w:rFonts w:ascii="Times New Roman" w:hAnsi="Times New Roman" w:cs="Times New Roman"/>
          <w:sz w:val="28"/>
          <w:szCs w:val="28"/>
        </w:rPr>
        <w:t>Ministru prezidents</w:t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="00D809F3">
        <w:rPr>
          <w:rFonts w:ascii="Times New Roman" w:hAnsi="Times New Roman" w:cs="Times New Roman"/>
          <w:sz w:val="28"/>
          <w:szCs w:val="28"/>
        </w:rPr>
        <w:t xml:space="preserve">  </w:t>
      </w:r>
      <w:r w:rsidRPr="00D809F3">
        <w:rPr>
          <w:rFonts w:ascii="Times New Roman" w:hAnsi="Times New Roman" w:cs="Times New Roman"/>
          <w:sz w:val="28"/>
          <w:szCs w:val="28"/>
        </w:rPr>
        <w:t>M. Kučinskis</w:t>
      </w:r>
    </w:p>
    <w:p w14:paraId="7015A843" w14:textId="77777777" w:rsidR="0070665D" w:rsidRPr="00D809F3" w:rsidRDefault="0070665D" w:rsidP="0070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4F88C" w14:textId="77777777" w:rsidR="0070665D" w:rsidRPr="00D809F3" w:rsidRDefault="0070665D" w:rsidP="0070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F3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301FBD0C" w14:textId="77777777" w:rsidR="0070665D" w:rsidRPr="00D809F3" w:rsidRDefault="0070665D" w:rsidP="0070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F3">
        <w:rPr>
          <w:rFonts w:ascii="Times New Roman" w:hAnsi="Times New Roman" w:cs="Times New Roman"/>
          <w:sz w:val="28"/>
          <w:szCs w:val="28"/>
        </w:rPr>
        <w:t>ekonomikas ministrs</w:t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="00D809F3">
        <w:rPr>
          <w:rFonts w:ascii="Times New Roman" w:hAnsi="Times New Roman" w:cs="Times New Roman"/>
          <w:sz w:val="28"/>
          <w:szCs w:val="28"/>
        </w:rPr>
        <w:t xml:space="preserve">  </w:t>
      </w:r>
      <w:r w:rsidRPr="00D809F3">
        <w:rPr>
          <w:rFonts w:ascii="Times New Roman" w:hAnsi="Times New Roman" w:cs="Times New Roman"/>
          <w:sz w:val="28"/>
          <w:szCs w:val="28"/>
        </w:rPr>
        <w:t>A. Ašeradens</w:t>
      </w:r>
    </w:p>
    <w:p w14:paraId="4CA432F3" w14:textId="77777777" w:rsidR="0070665D" w:rsidRPr="00D809F3" w:rsidRDefault="0070665D" w:rsidP="0070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379F4" w14:textId="77777777" w:rsidR="0070665D" w:rsidRPr="00D809F3" w:rsidRDefault="0070665D" w:rsidP="0070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F3">
        <w:rPr>
          <w:rFonts w:ascii="Times New Roman" w:hAnsi="Times New Roman" w:cs="Times New Roman"/>
          <w:sz w:val="28"/>
          <w:szCs w:val="28"/>
        </w:rPr>
        <w:t>Iesniedzējs:</w:t>
      </w:r>
    </w:p>
    <w:p w14:paraId="01AA7224" w14:textId="77777777" w:rsidR="0070665D" w:rsidRPr="00D809F3" w:rsidRDefault="0070665D" w:rsidP="0070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F3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02E98328" w14:textId="77777777" w:rsidR="0070665D" w:rsidRPr="00D809F3" w:rsidRDefault="0070665D" w:rsidP="0070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F3">
        <w:rPr>
          <w:rFonts w:ascii="Times New Roman" w:hAnsi="Times New Roman" w:cs="Times New Roman"/>
          <w:sz w:val="28"/>
          <w:szCs w:val="28"/>
        </w:rPr>
        <w:t>ekonomikas ministrs</w:t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Pr="00D809F3">
        <w:rPr>
          <w:rFonts w:ascii="Times New Roman" w:hAnsi="Times New Roman" w:cs="Times New Roman"/>
          <w:sz w:val="28"/>
          <w:szCs w:val="28"/>
        </w:rPr>
        <w:tab/>
      </w:r>
      <w:r w:rsidR="00D809F3">
        <w:rPr>
          <w:rFonts w:ascii="Times New Roman" w:hAnsi="Times New Roman" w:cs="Times New Roman"/>
          <w:sz w:val="28"/>
          <w:szCs w:val="28"/>
        </w:rPr>
        <w:t xml:space="preserve">   </w:t>
      </w:r>
      <w:r w:rsidRPr="00D809F3">
        <w:rPr>
          <w:rFonts w:ascii="Times New Roman" w:hAnsi="Times New Roman" w:cs="Times New Roman"/>
          <w:sz w:val="28"/>
          <w:szCs w:val="28"/>
        </w:rPr>
        <w:t>A. Ašeradens</w:t>
      </w:r>
    </w:p>
    <w:p w14:paraId="5359523A" w14:textId="77777777" w:rsidR="0070665D" w:rsidRPr="00D809F3" w:rsidRDefault="0070665D" w:rsidP="0070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44A7E" w14:textId="77777777" w:rsidR="0070665D" w:rsidRPr="00D809F3" w:rsidRDefault="0070665D" w:rsidP="0070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F3">
        <w:rPr>
          <w:rFonts w:ascii="Times New Roman" w:hAnsi="Times New Roman" w:cs="Times New Roman"/>
          <w:sz w:val="28"/>
          <w:szCs w:val="28"/>
        </w:rPr>
        <w:t>Vīza:</w:t>
      </w:r>
    </w:p>
    <w:p w14:paraId="49D1CD6B" w14:textId="5C10D0AB" w:rsidR="00F27185" w:rsidRPr="00D809F3" w:rsidRDefault="003008A0" w:rsidP="003008A0">
      <w:pPr>
        <w:keepNext/>
        <w:keepLines/>
        <w:widowControl w:val="0"/>
        <w:tabs>
          <w:tab w:val="left" w:pos="6165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Valsts sekretārs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J. Stinka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14:paraId="10C2671A" w14:textId="77777777" w:rsidR="00916CD8" w:rsidRDefault="00916CD8" w:rsidP="0070665D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A1323" w14:textId="77777777" w:rsidR="00D809F3" w:rsidRPr="00D809F3" w:rsidRDefault="00D809F3" w:rsidP="0070665D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BCCC27" w14:textId="07804D65" w:rsidR="00916CD8" w:rsidRPr="00916CD8" w:rsidRDefault="00916CD8" w:rsidP="00916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CD8">
        <w:rPr>
          <w:rFonts w:ascii="Times New Roman" w:hAnsi="Times New Roman" w:cs="Times New Roman"/>
          <w:sz w:val="20"/>
          <w:szCs w:val="20"/>
        </w:rPr>
        <w:fldChar w:fldCharType="begin"/>
      </w:r>
      <w:r w:rsidRPr="00916CD8">
        <w:rPr>
          <w:rFonts w:ascii="Times New Roman" w:hAnsi="Times New Roman" w:cs="Times New Roman"/>
          <w:sz w:val="20"/>
          <w:szCs w:val="20"/>
        </w:rPr>
        <w:instrText xml:space="preserve"> DATE  \@ "yyyy.MM.dd. H:mm"  \* MERGEFORMAT </w:instrText>
      </w:r>
      <w:r w:rsidRPr="00916CD8">
        <w:rPr>
          <w:rFonts w:ascii="Times New Roman" w:hAnsi="Times New Roman" w:cs="Times New Roman"/>
          <w:sz w:val="20"/>
          <w:szCs w:val="20"/>
        </w:rPr>
        <w:fldChar w:fldCharType="separate"/>
      </w:r>
      <w:r w:rsidR="003008A0">
        <w:rPr>
          <w:rFonts w:ascii="Times New Roman" w:hAnsi="Times New Roman" w:cs="Times New Roman"/>
          <w:noProof/>
          <w:sz w:val="20"/>
          <w:szCs w:val="20"/>
        </w:rPr>
        <w:t>2017.08.29. 16:16</w:t>
      </w:r>
      <w:r w:rsidRPr="00916CD8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5F0D4FA" w14:textId="513FFAF2" w:rsidR="0070665D" w:rsidRDefault="00916CD8" w:rsidP="00916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CD8">
        <w:rPr>
          <w:rFonts w:ascii="Times New Roman" w:hAnsi="Times New Roman" w:cs="Times New Roman"/>
          <w:sz w:val="20"/>
          <w:szCs w:val="20"/>
        </w:rPr>
        <w:fldChar w:fldCharType="begin"/>
      </w:r>
      <w:r w:rsidRPr="00916CD8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916CD8">
        <w:rPr>
          <w:rFonts w:ascii="Times New Roman" w:hAnsi="Times New Roman" w:cs="Times New Roman"/>
          <w:sz w:val="20"/>
          <w:szCs w:val="20"/>
        </w:rPr>
        <w:fldChar w:fldCharType="separate"/>
      </w:r>
      <w:r w:rsidR="004378CF">
        <w:rPr>
          <w:rFonts w:ascii="Times New Roman" w:hAnsi="Times New Roman" w:cs="Times New Roman"/>
          <w:noProof/>
          <w:sz w:val="20"/>
          <w:szCs w:val="20"/>
        </w:rPr>
        <w:t>228</w:t>
      </w:r>
      <w:r w:rsidRPr="00916CD8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327485F" w14:textId="77777777" w:rsidR="00916CD8" w:rsidRDefault="00916CD8" w:rsidP="00916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S.Tuklere</w:t>
      </w:r>
      <w:proofErr w:type="spellEnd"/>
    </w:p>
    <w:p w14:paraId="25103E47" w14:textId="77777777" w:rsidR="00D32BC7" w:rsidRDefault="00916CD8" w:rsidP="00916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67013298</w:t>
      </w:r>
      <w:r w:rsidR="007307ED">
        <w:rPr>
          <w:rFonts w:ascii="Times New Roman" w:hAnsi="Times New Roman" w:cs="Times New Roman"/>
          <w:sz w:val="20"/>
          <w:szCs w:val="20"/>
        </w:rPr>
        <w:t>, Signe.Tuklere@em.gov.lv</w:t>
      </w:r>
    </w:p>
    <w:p w14:paraId="7B31F47E" w14:textId="77777777" w:rsidR="00D32BC7" w:rsidRPr="00D32BC7" w:rsidRDefault="00D32BC7" w:rsidP="00D32BC7">
      <w:pPr>
        <w:rPr>
          <w:rFonts w:ascii="Times New Roman" w:hAnsi="Times New Roman" w:cs="Times New Roman"/>
          <w:sz w:val="20"/>
          <w:szCs w:val="20"/>
        </w:rPr>
      </w:pPr>
    </w:p>
    <w:p w14:paraId="467D89A6" w14:textId="77777777" w:rsidR="00D32BC7" w:rsidRDefault="00D32BC7" w:rsidP="00D32BC7">
      <w:pPr>
        <w:rPr>
          <w:rFonts w:ascii="Times New Roman" w:hAnsi="Times New Roman" w:cs="Times New Roman"/>
          <w:sz w:val="20"/>
          <w:szCs w:val="20"/>
        </w:rPr>
      </w:pPr>
    </w:p>
    <w:p w14:paraId="59167327" w14:textId="77777777" w:rsidR="00916CD8" w:rsidRPr="00D32BC7" w:rsidRDefault="00D32BC7" w:rsidP="00D32BC7">
      <w:pPr>
        <w:tabs>
          <w:tab w:val="left" w:pos="58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916CD8" w:rsidRPr="00D32BC7" w:rsidSect="006D2F36">
      <w:headerReference w:type="default" r:id="rId8"/>
      <w:footerReference w:type="default" r:id="rId9"/>
      <w:footerReference w:type="first" r:id="rId10"/>
      <w:pgSz w:w="11906" w:h="16838" w:code="9"/>
      <w:pgMar w:top="1584" w:right="1296" w:bottom="144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9523B" w14:textId="77777777" w:rsidR="0035133A" w:rsidRDefault="0035133A" w:rsidP="0070665D">
      <w:pPr>
        <w:spacing w:after="0" w:line="240" w:lineRule="auto"/>
      </w:pPr>
      <w:r>
        <w:separator/>
      </w:r>
    </w:p>
  </w:endnote>
  <w:endnote w:type="continuationSeparator" w:id="0">
    <w:p w14:paraId="2384E640" w14:textId="77777777" w:rsidR="0035133A" w:rsidRDefault="0035133A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1518" w14:textId="6FB4B553" w:rsidR="00BE4432" w:rsidRPr="002352A6" w:rsidRDefault="0070665D" w:rsidP="002352A6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A9450A">
      <w:rPr>
        <w:rFonts w:ascii="Times New Roman" w:hAnsi="Times New Roman" w:cs="Times New Roman"/>
        <w:sz w:val="20"/>
        <w:szCs w:val="20"/>
      </w:rPr>
      <w:fldChar w:fldCharType="begin"/>
    </w:r>
    <w:r w:rsidRPr="00A9450A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9450A">
      <w:rPr>
        <w:rFonts w:ascii="Times New Roman" w:hAnsi="Times New Roman" w:cs="Times New Roman"/>
        <w:sz w:val="20"/>
        <w:szCs w:val="20"/>
      </w:rPr>
      <w:fldChar w:fldCharType="separate"/>
    </w:r>
    <w:r w:rsidR="004378CF">
      <w:rPr>
        <w:rFonts w:ascii="Times New Roman" w:hAnsi="Times New Roman" w:cs="Times New Roman"/>
        <w:noProof/>
        <w:sz w:val="20"/>
        <w:szCs w:val="20"/>
      </w:rPr>
      <w:t>EMNot_29</w:t>
    </w:r>
    <w:r w:rsidR="006D2F36">
      <w:rPr>
        <w:rFonts w:ascii="Times New Roman" w:hAnsi="Times New Roman" w:cs="Times New Roman"/>
        <w:noProof/>
        <w:sz w:val="20"/>
        <w:szCs w:val="20"/>
      </w:rPr>
      <w:t>0817_groz866</w:t>
    </w:r>
    <w:r w:rsidR="00E424FD">
      <w:rPr>
        <w:rFonts w:ascii="Times New Roman" w:hAnsi="Times New Roman" w:cs="Times New Roman"/>
        <w:noProof/>
        <w:sz w:val="20"/>
        <w:szCs w:val="20"/>
      </w:rPr>
      <w:t>.docx</w:t>
    </w:r>
    <w:r w:rsidRPr="00A9450A">
      <w:rPr>
        <w:rFonts w:ascii="Times New Roman" w:hAnsi="Times New Roman" w:cs="Times New Roman"/>
        <w:noProof/>
        <w:sz w:val="20"/>
        <w:szCs w:val="20"/>
      </w:rPr>
      <w:fldChar w:fldCharType="end"/>
    </w:r>
    <w:r w:rsidRPr="00A9450A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BBCFB" w14:textId="61E53E5B" w:rsidR="000612C8" w:rsidRPr="002149C0" w:rsidRDefault="00442970" w:rsidP="00DA224C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442970">
      <w:rPr>
        <w:rFonts w:ascii="Times New Roman" w:hAnsi="Times New Roman" w:cs="Times New Roman"/>
        <w:sz w:val="20"/>
        <w:szCs w:val="20"/>
      </w:rPr>
      <w:fldChar w:fldCharType="begin"/>
    </w:r>
    <w:r w:rsidRPr="00442970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42970">
      <w:rPr>
        <w:rFonts w:ascii="Times New Roman" w:hAnsi="Times New Roman" w:cs="Times New Roman"/>
        <w:sz w:val="20"/>
        <w:szCs w:val="20"/>
      </w:rPr>
      <w:fldChar w:fldCharType="separate"/>
    </w:r>
    <w:r w:rsidR="004378CF">
      <w:rPr>
        <w:rFonts w:ascii="Times New Roman" w:hAnsi="Times New Roman" w:cs="Times New Roman"/>
        <w:noProof/>
        <w:sz w:val="20"/>
        <w:szCs w:val="20"/>
      </w:rPr>
      <w:t>EMNot_29</w:t>
    </w:r>
    <w:r w:rsidR="006D2F36">
      <w:rPr>
        <w:rFonts w:ascii="Times New Roman" w:hAnsi="Times New Roman" w:cs="Times New Roman"/>
        <w:noProof/>
        <w:sz w:val="20"/>
        <w:szCs w:val="20"/>
      </w:rPr>
      <w:t>0817_groz866</w:t>
    </w:r>
    <w:r w:rsidR="00E424FD">
      <w:rPr>
        <w:rFonts w:ascii="Times New Roman" w:hAnsi="Times New Roman" w:cs="Times New Roman"/>
        <w:noProof/>
        <w:sz w:val="20"/>
        <w:szCs w:val="20"/>
      </w:rPr>
      <w:t>.docx</w:t>
    </w:r>
    <w:r w:rsidRPr="0044297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97F61" w14:textId="77777777" w:rsidR="0035133A" w:rsidRDefault="0035133A" w:rsidP="0070665D">
      <w:pPr>
        <w:spacing w:after="0" w:line="240" w:lineRule="auto"/>
      </w:pPr>
      <w:r>
        <w:separator/>
      </w:r>
    </w:p>
  </w:footnote>
  <w:footnote w:type="continuationSeparator" w:id="0">
    <w:p w14:paraId="3E060281" w14:textId="77777777" w:rsidR="0035133A" w:rsidRDefault="0035133A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0516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0B040C" w14:textId="4E741B07" w:rsidR="00262BE4" w:rsidRDefault="00F70D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8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70A50" w14:textId="77777777" w:rsidR="00DA090E" w:rsidRPr="00173166" w:rsidRDefault="003008A0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91"/>
    <w:rsid w:val="00003BFA"/>
    <w:rsid w:val="00070F0B"/>
    <w:rsid w:val="002111FB"/>
    <w:rsid w:val="002230F6"/>
    <w:rsid w:val="002352A6"/>
    <w:rsid w:val="002477A3"/>
    <w:rsid w:val="002726B4"/>
    <w:rsid w:val="002921E7"/>
    <w:rsid w:val="002C39F9"/>
    <w:rsid w:val="003008A0"/>
    <w:rsid w:val="00300F80"/>
    <w:rsid w:val="00327D42"/>
    <w:rsid w:val="0035133A"/>
    <w:rsid w:val="003836F3"/>
    <w:rsid w:val="00392311"/>
    <w:rsid w:val="003C59E4"/>
    <w:rsid w:val="003E7273"/>
    <w:rsid w:val="00414EC3"/>
    <w:rsid w:val="00436CD8"/>
    <w:rsid w:val="004378CF"/>
    <w:rsid w:val="00442970"/>
    <w:rsid w:val="00565156"/>
    <w:rsid w:val="00583288"/>
    <w:rsid w:val="005B177A"/>
    <w:rsid w:val="00663A22"/>
    <w:rsid w:val="006D2F36"/>
    <w:rsid w:val="0070665D"/>
    <w:rsid w:val="007307ED"/>
    <w:rsid w:val="00770269"/>
    <w:rsid w:val="00837792"/>
    <w:rsid w:val="008C3957"/>
    <w:rsid w:val="00916CD8"/>
    <w:rsid w:val="00955246"/>
    <w:rsid w:val="009C0DAF"/>
    <w:rsid w:val="009E4A55"/>
    <w:rsid w:val="00AF5C33"/>
    <w:rsid w:val="00B11568"/>
    <w:rsid w:val="00B57FDA"/>
    <w:rsid w:val="00C12BC6"/>
    <w:rsid w:val="00C915B3"/>
    <w:rsid w:val="00CD77E3"/>
    <w:rsid w:val="00D32BC7"/>
    <w:rsid w:val="00D35B34"/>
    <w:rsid w:val="00D809F3"/>
    <w:rsid w:val="00DB2489"/>
    <w:rsid w:val="00DE404D"/>
    <w:rsid w:val="00E04C91"/>
    <w:rsid w:val="00E0617F"/>
    <w:rsid w:val="00E424FD"/>
    <w:rsid w:val="00F27185"/>
    <w:rsid w:val="00F34D05"/>
    <w:rsid w:val="00F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795966"/>
  <w15:chartTrackingRefBased/>
  <w15:docId w15:val="{AC49D533-0DC2-4C03-B36B-3A47515B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9C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A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42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970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970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2F25C-F091-4EB4-BDCD-03153B53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2016.gada 20.decembra noteikumos Nr.866 „Īstermiņa eksporta kredīta garantiju izsniegšanas noteikumi komersantiem un atbilstošām lauksaimniecības pakalpojumu kooperatīvajām sabiedrībām””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20.decembra noteikumos Nr.866 „Īstermiņa eksporta kredīta garantiju izsniegšanas noteikumi komersantiem un atbilstošām lauksaimniecības pakalpojumu kooperatīvajām sabiedrībām””</dc:title>
  <dc:subject/>
  <dc:creator>Signe Tuklere</dc:creator>
  <cp:keywords/>
  <dc:description>67013298
Signe.Tuklere@em.gov</dc:description>
  <cp:lastModifiedBy>Signe Tuklere</cp:lastModifiedBy>
  <cp:revision>4</cp:revision>
  <cp:lastPrinted>2017-07-13T12:09:00Z</cp:lastPrinted>
  <dcterms:created xsi:type="dcterms:W3CDTF">2017-08-29T11:14:00Z</dcterms:created>
  <dcterms:modified xsi:type="dcterms:W3CDTF">2017-08-29T13:17:00Z</dcterms:modified>
</cp:coreProperties>
</file>