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1068" w14:textId="61E80A6A" w:rsidR="00B86C55" w:rsidRPr="004C6693" w:rsidRDefault="00A03E40" w:rsidP="004C6693">
      <w:pPr>
        <w:jc w:val="right"/>
        <w:rPr>
          <w:rFonts w:ascii="Times New Roman" w:hAnsi="Times New Roman"/>
          <w:i/>
          <w:sz w:val="26"/>
          <w:szCs w:val="26"/>
        </w:rPr>
      </w:pPr>
      <w:r w:rsidRPr="00A03E40">
        <w:rPr>
          <w:rFonts w:ascii="Times New Roman" w:hAnsi="Times New Roman"/>
          <w:i/>
          <w:sz w:val="26"/>
          <w:szCs w:val="26"/>
        </w:rPr>
        <w:t>Projekts</w:t>
      </w:r>
    </w:p>
    <w:p w14:paraId="062B1B22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14:paraId="3EBCA76A" w14:textId="77777777" w:rsidR="00A03E40" w:rsidRPr="00A03E40" w:rsidRDefault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SĒDES PROTOKOLLĒMUMS</w:t>
      </w:r>
    </w:p>
    <w:p w14:paraId="666F72F5" w14:textId="77777777" w:rsidR="00A03E40" w:rsidRPr="00A03E40" w:rsidRDefault="00F820B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Rīgā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Nr.__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2017</w:t>
      </w:r>
      <w:r w:rsidR="00A03E40" w:rsidRPr="00A03E40">
        <w:rPr>
          <w:rFonts w:ascii="Times New Roman" w:hAnsi="Times New Roman"/>
          <w:sz w:val="26"/>
          <w:szCs w:val="26"/>
        </w:rPr>
        <w:t>.gada __._______</w:t>
      </w:r>
    </w:p>
    <w:p w14:paraId="38A757C5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DEE38E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E40">
        <w:rPr>
          <w:rFonts w:ascii="Times New Roman" w:hAnsi="Times New Roman"/>
          <w:b/>
          <w:sz w:val="26"/>
          <w:szCs w:val="26"/>
        </w:rPr>
        <w:t>.§</w:t>
      </w:r>
    </w:p>
    <w:p w14:paraId="2FCC80E6" w14:textId="77777777" w:rsidR="00A03E40" w:rsidRPr="00B86C55" w:rsidRDefault="00C120E4" w:rsidP="008935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>Rīkojum</w:t>
      </w:r>
      <w:r w:rsidR="009D7199">
        <w:rPr>
          <w:rFonts w:ascii="Times New Roman" w:eastAsia="Times New Roman" w:hAnsi="Times New Roman"/>
          <w:b/>
          <w:sz w:val="26"/>
          <w:szCs w:val="26"/>
          <w:lang w:eastAsia="zh-CN"/>
        </w:rPr>
        <w:t>a projekts</w:t>
      </w:r>
      <w:r w:rsidR="00893516"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„</w:t>
      </w:r>
      <w:r w:rsidRPr="00C120E4">
        <w:t xml:space="preserve"> </w:t>
      </w:r>
      <w:r w:rsidRPr="00C120E4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Par </w:t>
      </w:r>
      <w:r w:rsidR="00877D77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valsts </w:t>
      </w:r>
      <w:r w:rsidRPr="00C120E4">
        <w:rPr>
          <w:rFonts w:ascii="Times New Roman" w:eastAsia="Times New Roman" w:hAnsi="Times New Roman"/>
          <w:b/>
          <w:sz w:val="26"/>
          <w:szCs w:val="26"/>
          <w:lang w:eastAsia="zh-CN"/>
        </w:rPr>
        <w:t>sabiedrības ar ierobežoto atbildību “Latvijas Nacionālais akreditācijas birojs” pārveides par valsts aģentūru “Latvijas Nacionālais akreditācijas birojs” uzsākšanu</w:t>
      </w:r>
      <w:r w:rsidR="00893516"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”</w:t>
      </w:r>
      <w:r w:rsidR="00A03E40" w:rsidRPr="00A03E40">
        <w:rPr>
          <w:rFonts w:ascii="Times New Roman" w:eastAsia="Times New Roman" w:hAnsi="Times New Roman"/>
          <w:b/>
          <w:sz w:val="26"/>
          <w:szCs w:val="26"/>
        </w:rPr>
        <w:br/>
        <w:t>___________________________________________</w:t>
      </w:r>
    </w:p>
    <w:p w14:paraId="5379C7E1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(...)</w:t>
      </w:r>
    </w:p>
    <w:bookmarkEnd w:id="0"/>
    <w:bookmarkEnd w:id="1"/>
    <w:bookmarkEnd w:id="2"/>
    <w:bookmarkEnd w:id="3"/>
    <w:p w14:paraId="01F5D1CB" w14:textId="77777777" w:rsidR="00A03E40" w:rsidRPr="00E2556D" w:rsidRDefault="00A03E40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E7DFE0F" w14:textId="77777777" w:rsidR="00A03E40" w:rsidRPr="00E2556D" w:rsidRDefault="00A03E40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>Pieņe</w:t>
      </w:r>
      <w:r w:rsidR="00B31392" w:rsidRPr="00E2556D">
        <w:rPr>
          <w:rFonts w:ascii="Times New Roman" w:hAnsi="Times New Roman"/>
          <w:sz w:val="26"/>
          <w:szCs w:val="26"/>
        </w:rPr>
        <w:t xml:space="preserve">mt </w:t>
      </w:r>
      <w:r w:rsidRPr="00E2556D">
        <w:rPr>
          <w:rFonts w:ascii="Times New Roman" w:hAnsi="Times New Roman"/>
          <w:sz w:val="26"/>
          <w:szCs w:val="26"/>
        </w:rPr>
        <w:t xml:space="preserve">iesniegto </w:t>
      </w:r>
      <w:r w:rsidR="00065554" w:rsidRPr="00E2556D">
        <w:rPr>
          <w:rFonts w:ascii="Times New Roman" w:hAnsi="Times New Roman"/>
          <w:sz w:val="26"/>
          <w:szCs w:val="26"/>
        </w:rPr>
        <w:t>rīkojuma projektu</w:t>
      </w:r>
      <w:r w:rsidRPr="00E2556D">
        <w:rPr>
          <w:rFonts w:ascii="Times New Roman" w:hAnsi="Times New Roman"/>
          <w:sz w:val="26"/>
          <w:szCs w:val="26"/>
        </w:rPr>
        <w:t>.</w:t>
      </w:r>
      <w:r w:rsidR="009D7199" w:rsidRPr="00E2556D">
        <w:rPr>
          <w:rFonts w:ascii="Times New Roman" w:hAnsi="Times New Roman"/>
          <w:sz w:val="26"/>
          <w:szCs w:val="26"/>
        </w:rPr>
        <w:t xml:space="preserve"> </w:t>
      </w:r>
    </w:p>
    <w:p w14:paraId="528870D3" w14:textId="77777777" w:rsidR="001B1E4F" w:rsidRPr="00E2556D" w:rsidRDefault="001B1E4F" w:rsidP="0078478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>Valsts kancelejai sagatavot rīkojuma projektu parakstīšanai.</w:t>
      </w:r>
    </w:p>
    <w:p w14:paraId="575D244B" w14:textId="03886FBE" w:rsidR="001B1E4F" w:rsidRPr="00E2556D" w:rsidRDefault="002D5E8A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>Paziņojumu kapitālsabiedrības nezināmajiem kreditoriem par valsts sabiedrības ar ierobežotu atbildību “Latvijas Nacionālais akreditācijas birojs” pārveidi par valsts aģentūru “Latvijas Nacionālais akreditācijas birojs”</w:t>
      </w:r>
      <w:r w:rsidR="00784786" w:rsidRPr="00E2556D">
        <w:rPr>
          <w:rFonts w:ascii="Times New Roman" w:hAnsi="Times New Roman"/>
          <w:sz w:val="26"/>
          <w:szCs w:val="26"/>
        </w:rPr>
        <w:t xml:space="preserve"> </w:t>
      </w:r>
      <w:r w:rsidRPr="00E2556D">
        <w:rPr>
          <w:rFonts w:ascii="Times New Roman" w:hAnsi="Times New Roman"/>
          <w:sz w:val="26"/>
          <w:szCs w:val="26"/>
        </w:rPr>
        <w:t>publicēt oficiālajā izdevumā “Latvijas Vēstnesis”</w:t>
      </w:r>
      <w:r w:rsidR="00784786" w:rsidRPr="00E2556D">
        <w:rPr>
          <w:rFonts w:ascii="Times New Roman" w:hAnsi="Times New Roman"/>
          <w:sz w:val="26"/>
          <w:szCs w:val="26"/>
        </w:rPr>
        <w:t>, ietverot</w:t>
      </w:r>
      <w:r w:rsidRPr="00E2556D">
        <w:rPr>
          <w:rFonts w:ascii="Times New Roman" w:hAnsi="Times New Roman"/>
          <w:sz w:val="26"/>
          <w:szCs w:val="26"/>
        </w:rPr>
        <w:t xml:space="preserve"> </w:t>
      </w:r>
      <w:r w:rsidR="00784786" w:rsidRPr="00E2556D">
        <w:rPr>
          <w:rFonts w:ascii="Times New Roman" w:hAnsi="Times New Roman"/>
          <w:sz w:val="26"/>
          <w:szCs w:val="26"/>
        </w:rPr>
        <w:t>tajā aicinājumu nezināmajiem kreditoriem pieteikt savus prasījumus divu mēnešu laikā pēc paziņojuma publicēšanas</w:t>
      </w:r>
      <w:r w:rsidR="00E2556D" w:rsidRPr="00E2556D">
        <w:rPr>
          <w:rFonts w:ascii="Times New Roman" w:hAnsi="Times New Roman"/>
          <w:sz w:val="26"/>
          <w:szCs w:val="26"/>
        </w:rPr>
        <w:t>.</w:t>
      </w:r>
      <w:r w:rsidR="00784786" w:rsidRPr="00E2556D" w:rsidDel="002D5E8A">
        <w:rPr>
          <w:rFonts w:ascii="Times New Roman" w:hAnsi="Times New Roman"/>
          <w:sz w:val="26"/>
          <w:szCs w:val="26"/>
        </w:rPr>
        <w:t xml:space="preserve"> </w:t>
      </w:r>
    </w:p>
    <w:p w14:paraId="6BD0292F" w14:textId="3C366301" w:rsidR="00DA0E5C" w:rsidRPr="00E2556D" w:rsidRDefault="00DA0E5C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 xml:space="preserve">Pieņemt zināšanai, ka valsts aģentūras </w:t>
      </w:r>
      <w:r w:rsidR="004C6693" w:rsidRPr="00E2556D">
        <w:rPr>
          <w:rFonts w:ascii="Times New Roman" w:hAnsi="Times New Roman"/>
          <w:sz w:val="26"/>
          <w:szCs w:val="26"/>
        </w:rPr>
        <w:t>“</w:t>
      </w:r>
      <w:r w:rsidRPr="00E2556D">
        <w:rPr>
          <w:rFonts w:ascii="Times New Roman" w:hAnsi="Times New Roman"/>
          <w:sz w:val="26"/>
          <w:szCs w:val="26"/>
        </w:rPr>
        <w:t>Latvijas Nacionālais akreditācijas birojs” darbības nodrošināšanai nepieciešamas 25 amata vietas, kuras tiks finansētas no valsts aģentūras pašu ieņēmumiem no sniegtajiem publiskajiem pakalpojumiem.</w:t>
      </w:r>
      <w:bookmarkStart w:id="4" w:name="_GoBack"/>
      <w:bookmarkEnd w:id="4"/>
    </w:p>
    <w:p w14:paraId="0D80F45C" w14:textId="65B8DAB7" w:rsidR="004C6693" w:rsidRPr="00E2556D" w:rsidRDefault="004C6693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>Atbalstīt 20 amatu vietu izveidi Ekonomikas ministrijas resorā tiešo akreditācijas funkciju izpildes nodrošināšanai.</w:t>
      </w:r>
    </w:p>
    <w:p w14:paraId="3849721D" w14:textId="1DE4823D" w:rsidR="004C6693" w:rsidRPr="00E2556D" w:rsidRDefault="004C6693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2556D">
        <w:rPr>
          <w:rFonts w:ascii="Times New Roman" w:hAnsi="Times New Roman"/>
          <w:sz w:val="26"/>
          <w:szCs w:val="26"/>
        </w:rPr>
        <w:t xml:space="preserve">Atlikušās 5 amata vietas, kas veic atbalsta un administratīvās funkcijas, Ekonomikas ministrijai rast iespēju nodrošināt resora ietvaros.  </w:t>
      </w:r>
    </w:p>
    <w:p w14:paraId="417933ED" w14:textId="77777777" w:rsidR="001B1E4F" w:rsidRDefault="001B1E4F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1C9EAB4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Ministru prezidents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F820B0">
        <w:rPr>
          <w:rFonts w:ascii="Times New Roman" w:eastAsia="Times New Roman" w:hAnsi="Times New Roman"/>
          <w:sz w:val="26"/>
          <w:szCs w:val="26"/>
        </w:rPr>
        <w:t>M.Kučinskis</w:t>
      </w:r>
      <w:proofErr w:type="spellEnd"/>
      <w:r w:rsidRPr="00A03E40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1A3DF2E7" w14:textId="77777777" w:rsidR="00A03E40" w:rsidRPr="00A03E40" w:rsidRDefault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59C56E4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Valsts kancelejas direktor</w:t>
      </w:r>
      <w:r w:rsidR="00F820B0">
        <w:rPr>
          <w:rFonts w:ascii="Times New Roman" w:eastAsia="Times New Roman" w:hAnsi="Times New Roman"/>
          <w:sz w:val="26"/>
          <w:szCs w:val="26"/>
        </w:rPr>
        <w:t>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BF5ADE">
        <w:rPr>
          <w:rFonts w:ascii="Times New Roman" w:eastAsia="Times New Roman" w:hAnsi="Times New Roman"/>
          <w:sz w:val="26"/>
          <w:szCs w:val="26"/>
        </w:rPr>
        <w:t>J.Citskovskis</w:t>
      </w:r>
      <w:proofErr w:type="spellEnd"/>
    </w:p>
    <w:p w14:paraId="69BE53E6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5A58E0C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B4746FC" w14:textId="77777777" w:rsidR="00F820B0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Ministru prezidenta biedrs,</w:t>
      </w:r>
    </w:p>
    <w:p w14:paraId="787B2F93" w14:textId="77777777" w:rsidR="00B31392" w:rsidRPr="00B31392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ekonomikas ministrs</w:t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F5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lv-LV"/>
        </w:rPr>
        <w:t>A.Ašeradens</w:t>
      </w:r>
      <w:proofErr w:type="spellEnd"/>
    </w:p>
    <w:p w14:paraId="28DD0853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2951D9C" w14:textId="77777777" w:rsidR="009D2D06" w:rsidRPr="009D2D06" w:rsidRDefault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14:paraId="6D9DD21F" w14:textId="77777777" w:rsidR="009D2D06" w:rsidRPr="009D2D06" w:rsidRDefault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A92D10B" w14:textId="77777777" w:rsidR="009D2D06" w:rsidRPr="009D2D06" w:rsidRDefault="009D2D06" w:rsidP="00F22C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Valsts sekretār</w:t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>J.Stinka</w:t>
      </w:r>
      <w:proofErr w:type="spellEnd"/>
    </w:p>
    <w:p w14:paraId="4D6A6E7C" w14:textId="77777777" w:rsidR="009D2D06" w:rsidRPr="009D2D06" w:rsidRDefault="009D2D06" w:rsidP="009D2D0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1D5C93" w14:textId="2F82DC91" w:rsidR="004B222A" w:rsidRPr="004B222A" w:rsidRDefault="00023BA3" w:rsidP="009D2D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46C1B">
        <w:rPr>
          <w:rFonts w:ascii="Times New Roman" w:hAnsi="Times New Roman"/>
          <w:sz w:val="16"/>
          <w:szCs w:val="16"/>
        </w:rPr>
        <w:t>4</w:t>
      </w:r>
      <w:r w:rsidR="004B222A" w:rsidRPr="004B222A">
        <w:rPr>
          <w:rFonts w:ascii="Times New Roman" w:hAnsi="Times New Roman"/>
          <w:sz w:val="16"/>
          <w:szCs w:val="16"/>
        </w:rPr>
        <w:t>.</w:t>
      </w:r>
      <w:r w:rsidR="008A7ED4">
        <w:rPr>
          <w:rFonts w:ascii="Times New Roman" w:hAnsi="Times New Roman"/>
          <w:sz w:val="16"/>
          <w:szCs w:val="16"/>
        </w:rPr>
        <w:t>08</w:t>
      </w:r>
      <w:r w:rsidR="004B222A" w:rsidRPr="004B222A">
        <w:rPr>
          <w:rFonts w:ascii="Times New Roman" w:hAnsi="Times New Roman"/>
          <w:sz w:val="16"/>
          <w:szCs w:val="16"/>
        </w:rPr>
        <w:t xml:space="preserve">.2017. </w:t>
      </w:r>
      <w:r w:rsidR="00646C1B">
        <w:rPr>
          <w:rFonts w:ascii="Times New Roman" w:hAnsi="Times New Roman"/>
          <w:sz w:val="16"/>
          <w:szCs w:val="16"/>
        </w:rPr>
        <w:t>11</w:t>
      </w:r>
      <w:r w:rsidR="004B222A" w:rsidRPr="004B222A">
        <w:rPr>
          <w:rFonts w:ascii="Times New Roman" w:hAnsi="Times New Roman"/>
          <w:sz w:val="16"/>
          <w:szCs w:val="16"/>
        </w:rPr>
        <w:t>:</w:t>
      </w:r>
      <w:r w:rsidR="00E72AAE">
        <w:rPr>
          <w:rFonts w:ascii="Times New Roman" w:hAnsi="Times New Roman"/>
          <w:sz w:val="16"/>
          <w:szCs w:val="16"/>
        </w:rPr>
        <w:t>1</w:t>
      </w:r>
      <w:r w:rsidR="00646C1B">
        <w:rPr>
          <w:rFonts w:ascii="Times New Roman" w:hAnsi="Times New Roman"/>
          <w:sz w:val="16"/>
          <w:szCs w:val="16"/>
        </w:rPr>
        <w:t>7</w:t>
      </w:r>
    </w:p>
    <w:p w14:paraId="0C75187F" w14:textId="381AFBD8" w:rsidR="004B222A" w:rsidRPr="004B222A" w:rsidRDefault="004B222A" w:rsidP="00460835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sz w:val="16"/>
          <w:szCs w:val="16"/>
        </w:rPr>
        <w:fldChar w:fldCharType="begin"/>
      </w:r>
      <w:r w:rsidRPr="004B222A">
        <w:rPr>
          <w:rFonts w:ascii="Times New Roman" w:hAnsi="Times New Roman"/>
          <w:sz w:val="16"/>
          <w:szCs w:val="16"/>
        </w:rPr>
        <w:instrText xml:space="preserve"> NUMWORDS  \* Arabic  \* MERGEFORMAT </w:instrText>
      </w:r>
      <w:r w:rsidRPr="004B222A">
        <w:rPr>
          <w:rFonts w:ascii="Times New Roman" w:hAnsi="Times New Roman"/>
          <w:sz w:val="16"/>
          <w:szCs w:val="16"/>
        </w:rPr>
        <w:fldChar w:fldCharType="separate"/>
      </w:r>
      <w:r w:rsidR="00646C1B">
        <w:rPr>
          <w:rFonts w:ascii="Times New Roman" w:hAnsi="Times New Roman"/>
          <w:noProof/>
          <w:sz w:val="16"/>
          <w:szCs w:val="16"/>
        </w:rPr>
        <w:t>173</w:t>
      </w:r>
      <w:r w:rsidRPr="004B222A">
        <w:rPr>
          <w:rFonts w:ascii="Times New Roman" w:hAnsi="Times New Roman"/>
          <w:sz w:val="16"/>
          <w:szCs w:val="16"/>
        </w:rPr>
        <w:fldChar w:fldCharType="end"/>
      </w:r>
      <w:r w:rsidR="00460835">
        <w:rPr>
          <w:rFonts w:ascii="Times New Roman" w:hAnsi="Times New Roman"/>
          <w:sz w:val="16"/>
          <w:szCs w:val="16"/>
        </w:rPr>
        <w:tab/>
      </w:r>
    </w:p>
    <w:p w14:paraId="0339703F" w14:textId="77777777" w:rsidR="009D2D06" w:rsidRDefault="004B222A" w:rsidP="009D2D06">
      <w:pPr>
        <w:spacing w:after="0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bCs/>
          <w:sz w:val="16"/>
          <w:szCs w:val="16"/>
        </w:rPr>
        <w:t xml:space="preserve">Šaicāns, </w:t>
      </w:r>
      <w:r w:rsidRPr="004B222A">
        <w:rPr>
          <w:rFonts w:ascii="Times New Roman" w:hAnsi="Times New Roman"/>
          <w:sz w:val="16"/>
          <w:szCs w:val="16"/>
        </w:rPr>
        <w:t>67013143</w:t>
      </w:r>
    </w:p>
    <w:p w14:paraId="4D93C587" w14:textId="17FBF60C" w:rsidR="00B86C55" w:rsidRPr="009D2D06" w:rsidRDefault="004B222A" w:rsidP="00B95C03">
      <w:pPr>
        <w:tabs>
          <w:tab w:val="left" w:pos="2460"/>
        </w:tabs>
        <w:spacing w:after="0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color w:val="0000FF"/>
          <w:sz w:val="16"/>
          <w:szCs w:val="16"/>
          <w:u w:val="single"/>
        </w:rPr>
        <w:t>Edijs.Saicans@em.gov.lv</w:t>
      </w:r>
    </w:p>
    <w:sectPr w:rsidR="00B86C55" w:rsidRPr="009D2D06" w:rsidSect="00A03E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9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E89" w14:textId="77777777" w:rsidR="0059023F" w:rsidRDefault="0059023F" w:rsidP="00A03E40">
      <w:pPr>
        <w:spacing w:after="0" w:line="240" w:lineRule="auto"/>
      </w:pPr>
      <w:r>
        <w:separator/>
      </w:r>
    </w:p>
  </w:endnote>
  <w:endnote w:type="continuationSeparator" w:id="0">
    <w:p w14:paraId="1B573D38" w14:textId="77777777" w:rsidR="0059023F" w:rsidRDefault="0059023F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C40D" w14:textId="77777777" w:rsidR="006E4DBE" w:rsidRPr="006A272F" w:rsidRDefault="006E4DBE" w:rsidP="006A272F">
    <w:pPr>
      <w:spacing w:after="0" w:line="240" w:lineRule="auto"/>
      <w:jc w:val="both"/>
      <w:rPr>
        <w:sz w:val="16"/>
        <w:szCs w:val="16"/>
      </w:rPr>
    </w:pPr>
    <w:r w:rsidRPr="00F820B0">
      <w:rPr>
        <w:rFonts w:ascii="Times New Roman" w:hAnsi="Times New Roman"/>
        <w:sz w:val="16"/>
        <w:szCs w:val="16"/>
      </w:rPr>
      <w:t>EMProt_</w:t>
    </w:r>
    <w:r w:rsidR="002963E0">
      <w:rPr>
        <w:rFonts w:ascii="Times New Roman" w:hAnsi="Times New Roman"/>
        <w:sz w:val="16"/>
        <w:szCs w:val="16"/>
      </w:rPr>
      <w:t>1603</w:t>
    </w:r>
    <w:r w:rsidRPr="00F820B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7</w:t>
    </w:r>
    <w:r w:rsidRPr="00F820B0">
      <w:rPr>
        <w:rFonts w:ascii="Times New Roman" w:hAnsi="Times New Roman"/>
        <w:sz w:val="16"/>
        <w:szCs w:val="16"/>
      </w:rPr>
      <w:t xml:space="preserve">_SAMC; Ministru kabineta </w:t>
    </w:r>
    <w:proofErr w:type="spellStart"/>
    <w:r w:rsidRPr="00F820B0">
      <w:rPr>
        <w:rFonts w:ascii="Times New Roman" w:hAnsi="Times New Roman"/>
        <w:sz w:val="16"/>
        <w:szCs w:val="16"/>
      </w:rPr>
      <w:t>protokollēmuma</w:t>
    </w:r>
    <w:proofErr w:type="spellEnd"/>
    <w:r w:rsidRPr="00F820B0">
      <w:rPr>
        <w:rFonts w:ascii="Times New Roman" w:hAnsi="Times New Roman"/>
        <w:sz w:val="16"/>
        <w:szCs w:val="16"/>
      </w:rPr>
      <w:t xml:space="preserve"> projekts informatīvajam ziņojumam „Par priekšlikumu sniegšanu par turpmāko rīcību saistībā ar SIA „Standartizācijas, akreditācijas un metroloģijas centrs” reorganizēšanu”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A124" w14:textId="3C0654B6" w:rsidR="0013477A" w:rsidRPr="00BF5ADE" w:rsidRDefault="00816FCD" w:rsidP="00BF5ADE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Theme="minorHAnsi" w:eastAsiaTheme="minorHAnsi" w:hAnsiTheme="minorHAnsi" w:cstheme="minorBidi"/>
        <w:b/>
      </w:rPr>
    </w:pPr>
    <w:r>
      <w:rPr>
        <w:rFonts w:ascii="Times New Roman" w:eastAsiaTheme="minorHAnsi" w:hAnsi="Times New Roman"/>
        <w:sz w:val="20"/>
        <w:szCs w:val="20"/>
      </w:rPr>
      <w:t>EMprot</w:t>
    </w:r>
    <w:r w:rsidR="00FE64A9">
      <w:rPr>
        <w:rFonts w:ascii="Times New Roman" w:eastAsiaTheme="minorHAnsi" w:hAnsi="Times New Roman"/>
        <w:sz w:val="20"/>
        <w:szCs w:val="20"/>
      </w:rPr>
      <w:t>_</w:t>
    </w:r>
    <w:r w:rsidR="007C6CC8">
      <w:rPr>
        <w:rFonts w:ascii="Times New Roman" w:eastAsiaTheme="minorHAnsi" w:hAnsi="Times New Roman"/>
        <w:sz w:val="20"/>
        <w:szCs w:val="20"/>
      </w:rPr>
      <w:t>2</w:t>
    </w:r>
    <w:r w:rsidR="00646C1B">
      <w:rPr>
        <w:rFonts w:ascii="Times New Roman" w:eastAsiaTheme="minorHAnsi" w:hAnsi="Times New Roman"/>
        <w:sz w:val="20"/>
        <w:szCs w:val="20"/>
      </w:rPr>
      <w:t>4</w:t>
    </w:r>
    <w:r w:rsidR="008A7ED4">
      <w:rPr>
        <w:rFonts w:ascii="Times New Roman" w:eastAsiaTheme="minorHAnsi" w:hAnsi="Times New Roman"/>
        <w:sz w:val="20"/>
        <w:szCs w:val="20"/>
      </w:rPr>
      <w:t>082017</w:t>
    </w:r>
    <w:r w:rsidR="00FE64A9">
      <w:rPr>
        <w:rFonts w:ascii="Times New Roman" w:eastAsiaTheme="minorHAnsi" w:hAnsi="Times New Roman"/>
        <w:sz w:val="20"/>
        <w:szCs w:val="20"/>
      </w:rPr>
      <w:t>_LATAK</w:t>
    </w:r>
    <w:r w:rsidR="00BF5ADE" w:rsidRPr="00BF5ADE">
      <w:rPr>
        <w:rFonts w:ascii="Times New Roman" w:eastAsiaTheme="minorHAnsi" w:hAnsi="Times New Roman"/>
        <w:sz w:val="20"/>
        <w:szCs w:val="20"/>
      </w:rPr>
      <w:t xml:space="preserve">; </w:t>
    </w:r>
    <w:r w:rsidR="00B95C03">
      <w:rPr>
        <w:rFonts w:ascii="Times New Roman" w:eastAsiaTheme="minorHAnsi" w:hAnsi="Times New Roman"/>
        <w:sz w:val="20"/>
        <w:szCs w:val="20"/>
      </w:rPr>
      <w:t>Ministru kabineta r</w:t>
    </w:r>
    <w:r w:rsidR="002407A9">
      <w:rPr>
        <w:rFonts w:ascii="Times New Roman" w:eastAsiaTheme="minorHAnsi" w:hAnsi="Times New Roman"/>
        <w:sz w:val="20"/>
        <w:szCs w:val="20"/>
      </w:rPr>
      <w:t>īkojuma projekta</w:t>
    </w:r>
    <w:r w:rsidR="00BF5ADE">
      <w:rPr>
        <w:rFonts w:ascii="Times New Roman" w:eastAsiaTheme="minorHAnsi" w:hAnsi="Times New Roman"/>
        <w:sz w:val="20"/>
        <w:szCs w:val="20"/>
      </w:rPr>
      <w:t xml:space="preserve"> “</w:t>
    </w:r>
    <w:r w:rsidR="00BF5ADE" w:rsidRPr="00BF5ADE">
      <w:rPr>
        <w:rFonts w:ascii="Times New Roman" w:eastAsiaTheme="minorHAnsi" w:hAnsi="Times New Roman"/>
        <w:sz w:val="20"/>
        <w:szCs w:val="20"/>
      </w:rPr>
      <w:t xml:space="preserve">Par </w:t>
    </w:r>
    <w:r>
      <w:rPr>
        <w:rFonts w:ascii="Times New Roman" w:eastAsiaTheme="minorHAnsi" w:hAnsi="Times New Roman"/>
        <w:sz w:val="20"/>
        <w:szCs w:val="20"/>
      </w:rPr>
      <w:t xml:space="preserve">valsts </w:t>
    </w:r>
    <w:r w:rsidR="00BF5ADE" w:rsidRPr="00BF5ADE">
      <w:rPr>
        <w:rFonts w:ascii="Times New Roman" w:eastAsiaTheme="minorHAnsi" w:hAnsi="Times New Roman"/>
        <w:sz w:val="20"/>
        <w:szCs w:val="20"/>
      </w:rPr>
      <w:t>sabiedrības ar ierobežoto atbildību “Latvijas Nacionālais akreditācijas birojs” pārveides par valsts aģentūru “Latvijas Nacionālais akreditācijas birojs” uzsākšanu</w:t>
    </w:r>
    <w:r w:rsidR="002407A9">
      <w:rPr>
        <w:rFonts w:ascii="Times New Roman" w:eastAsiaTheme="minorHAnsi" w:hAnsi="Times New Roman"/>
        <w:sz w:val="20"/>
        <w:szCs w:val="20"/>
      </w:rPr>
      <w:t xml:space="preserve"> </w:t>
    </w:r>
    <w:proofErr w:type="spellStart"/>
    <w:r w:rsidR="002407A9">
      <w:rPr>
        <w:rFonts w:ascii="Times New Roman" w:eastAsiaTheme="minorHAnsi" w:hAnsi="Times New Roman"/>
        <w:sz w:val="20"/>
        <w:szCs w:val="20"/>
      </w:rPr>
      <w:t>protokollēmums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23DE" w14:textId="77777777" w:rsidR="0059023F" w:rsidRDefault="0059023F" w:rsidP="00A03E40">
      <w:pPr>
        <w:spacing w:after="0" w:line="240" w:lineRule="auto"/>
      </w:pPr>
      <w:r>
        <w:separator/>
      </w:r>
    </w:p>
  </w:footnote>
  <w:footnote w:type="continuationSeparator" w:id="0">
    <w:p w14:paraId="56D238ED" w14:textId="77777777" w:rsidR="0059023F" w:rsidRDefault="0059023F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BC95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759E5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F8A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140667" w14:textId="77777777" w:rsidR="0013477A" w:rsidRDefault="0013477A" w:rsidP="009D2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217A" w14:textId="77777777" w:rsidR="0013477A" w:rsidRDefault="001347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BB"/>
    <w:multiLevelType w:val="hybridMultilevel"/>
    <w:tmpl w:val="A83ED2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122"/>
    <w:multiLevelType w:val="hybridMultilevel"/>
    <w:tmpl w:val="78DC1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proofState w:spelling="clean" w:grammar="clean"/>
  <w:revisionView w:markup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4739"/>
    <w:rsid w:val="000075B6"/>
    <w:rsid w:val="00023BA3"/>
    <w:rsid w:val="000271CA"/>
    <w:rsid w:val="000273A3"/>
    <w:rsid w:val="00033A43"/>
    <w:rsid w:val="000605C8"/>
    <w:rsid w:val="00062704"/>
    <w:rsid w:val="00065554"/>
    <w:rsid w:val="000706C8"/>
    <w:rsid w:val="00083BAF"/>
    <w:rsid w:val="000D3F54"/>
    <w:rsid w:val="000D56C3"/>
    <w:rsid w:val="000E2F9D"/>
    <w:rsid w:val="00115A36"/>
    <w:rsid w:val="0013477A"/>
    <w:rsid w:val="00145F8D"/>
    <w:rsid w:val="001B1E4F"/>
    <w:rsid w:val="001B36BA"/>
    <w:rsid w:val="002125AE"/>
    <w:rsid w:val="0021268C"/>
    <w:rsid w:val="002407A9"/>
    <w:rsid w:val="00244BDA"/>
    <w:rsid w:val="00244F2F"/>
    <w:rsid w:val="00250BE5"/>
    <w:rsid w:val="00250D87"/>
    <w:rsid w:val="00251426"/>
    <w:rsid w:val="0025675C"/>
    <w:rsid w:val="0025719B"/>
    <w:rsid w:val="0027643B"/>
    <w:rsid w:val="002963E0"/>
    <w:rsid w:val="002A3E06"/>
    <w:rsid w:val="002B186C"/>
    <w:rsid w:val="002D5E8A"/>
    <w:rsid w:val="002F5E1F"/>
    <w:rsid w:val="002F686F"/>
    <w:rsid w:val="00306CBD"/>
    <w:rsid w:val="00310D55"/>
    <w:rsid w:val="00375F31"/>
    <w:rsid w:val="00377705"/>
    <w:rsid w:val="00380CBA"/>
    <w:rsid w:val="00381579"/>
    <w:rsid w:val="003A092E"/>
    <w:rsid w:val="004227DD"/>
    <w:rsid w:val="00422ADA"/>
    <w:rsid w:val="00460835"/>
    <w:rsid w:val="0046441C"/>
    <w:rsid w:val="00495F28"/>
    <w:rsid w:val="004B222A"/>
    <w:rsid w:val="004B2415"/>
    <w:rsid w:val="004C6693"/>
    <w:rsid w:val="004D3AED"/>
    <w:rsid w:val="004D5105"/>
    <w:rsid w:val="004E00C0"/>
    <w:rsid w:val="0053069C"/>
    <w:rsid w:val="00547A65"/>
    <w:rsid w:val="005575FA"/>
    <w:rsid w:val="00562BC8"/>
    <w:rsid w:val="00581C3E"/>
    <w:rsid w:val="00583AFF"/>
    <w:rsid w:val="0059023F"/>
    <w:rsid w:val="005F292B"/>
    <w:rsid w:val="006423FF"/>
    <w:rsid w:val="00646C1B"/>
    <w:rsid w:val="006517B5"/>
    <w:rsid w:val="006571D8"/>
    <w:rsid w:val="006A00B0"/>
    <w:rsid w:val="006A272F"/>
    <w:rsid w:val="006D1657"/>
    <w:rsid w:val="006D6A85"/>
    <w:rsid w:val="006E06C5"/>
    <w:rsid w:val="006E4DBE"/>
    <w:rsid w:val="006E7628"/>
    <w:rsid w:val="006F69CA"/>
    <w:rsid w:val="006F7178"/>
    <w:rsid w:val="00784786"/>
    <w:rsid w:val="00797758"/>
    <w:rsid w:val="007B7743"/>
    <w:rsid w:val="007C2F4B"/>
    <w:rsid w:val="007C6CC8"/>
    <w:rsid w:val="007D636F"/>
    <w:rsid w:val="00805F75"/>
    <w:rsid w:val="008128C4"/>
    <w:rsid w:val="00816FCD"/>
    <w:rsid w:val="00833114"/>
    <w:rsid w:val="00836203"/>
    <w:rsid w:val="008430DB"/>
    <w:rsid w:val="00851237"/>
    <w:rsid w:val="00877D77"/>
    <w:rsid w:val="00893516"/>
    <w:rsid w:val="008952EF"/>
    <w:rsid w:val="008A381A"/>
    <w:rsid w:val="008A7ED4"/>
    <w:rsid w:val="008B227B"/>
    <w:rsid w:val="008E0204"/>
    <w:rsid w:val="008E1C6E"/>
    <w:rsid w:val="008F1A42"/>
    <w:rsid w:val="00925B8B"/>
    <w:rsid w:val="0092634D"/>
    <w:rsid w:val="00933384"/>
    <w:rsid w:val="009568A3"/>
    <w:rsid w:val="0096145A"/>
    <w:rsid w:val="00962D05"/>
    <w:rsid w:val="009657EC"/>
    <w:rsid w:val="0099156B"/>
    <w:rsid w:val="009B34A9"/>
    <w:rsid w:val="009D2D06"/>
    <w:rsid w:val="009D7199"/>
    <w:rsid w:val="009E45C8"/>
    <w:rsid w:val="009F7761"/>
    <w:rsid w:val="00A03E40"/>
    <w:rsid w:val="00A05453"/>
    <w:rsid w:val="00A05811"/>
    <w:rsid w:val="00A1220E"/>
    <w:rsid w:val="00A32505"/>
    <w:rsid w:val="00A60F89"/>
    <w:rsid w:val="00A63283"/>
    <w:rsid w:val="00A727A0"/>
    <w:rsid w:val="00A72D12"/>
    <w:rsid w:val="00AB1D52"/>
    <w:rsid w:val="00AD65A4"/>
    <w:rsid w:val="00AF3658"/>
    <w:rsid w:val="00B007B8"/>
    <w:rsid w:val="00B04302"/>
    <w:rsid w:val="00B31392"/>
    <w:rsid w:val="00B6167F"/>
    <w:rsid w:val="00B657BE"/>
    <w:rsid w:val="00B75F5A"/>
    <w:rsid w:val="00B86C55"/>
    <w:rsid w:val="00B95C03"/>
    <w:rsid w:val="00BC577C"/>
    <w:rsid w:val="00BD3B6A"/>
    <w:rsid w:val="00BD6A61"/>
    <w:rsid w:val="00BE4908"/>
    <w:rsid w:val="00BE7B34"/>
    <w:rsid w:val="00BF5ADE"/>
    <w:rsid w:val="00C0611F"/>
    <w:rsid w:val="00C120E4"/>
    <w:rsid w:val="00C1669C"/>
    <w:rsid w:val="00C34E6D"/>
    <w:rsid w:val="00C43A13"/>
    <w:rsid w:val="00C56E90"/>
    <w:rsid w:val="00C64410"/>
    <w:rsid w:val="00C70AF8"/>
    <w:rsid w:val="00C90857"/>
    <w:rsid w:val="00C92EAD"/>
    <w:rsid w:val="00C952FA"/>
    <w:rsid w:val="00CB4BA2"/>
    <w:rsid w:val="00CD510C"/>
    <w:rsid w:val="00D1053A"/>
    <w:rsid w:val="00DA0E5C"/>
    <w:rsid w:val="00DD4D74"/>
    <w:rsid w:val="00DD5898"/>
    <w:rsid w:val="00DE1BC7"/>
    <w:rsid w:val="00DF170F"/>
    <w:rsid w:val="00E02D75"/>
    <w:rsid w:val="00E2556D"/>
    <w:rsid w:val="00E279D6"/>
    <w:rsid w:val="00E33038"/>
    <w:rsid w:val="00E3313A"/>
    <w:rsid w:val="00E61EC1"/>
    <w:rsid w:val="00E6471F"/>
    <w:rsid w:val="00E72AAE"/>
    <w:rsid w:val="00EA26D8"/>
    <w:rsid w:val="00EB2606"/>
    <w:rsid w:val="00ED202A"/>
    <w:rsid w:val="00EE7B6D"/>
    <w:rsid w:val="00EF1B9E"/>
    <w:rsid w:val="00EF4C15"/>
    <w:rsid w:val="00F007FA"/>
    <w:rsid w:val="00F22C35"/>
    <w:rsid w:val="00F705F5"/>
    <w:rsid w:val="00F764F9"/>
    <w:rsid w:val="00F820B0"/>
    <w:rsid w:val="00F902DD"/>
    <w:rsid w:val="00F90FFA"/>
    <w:rsid w:val="00FC53DA"/>
    <w:rsid w:val="00FC5FA6"/>
    <w:rsid w:val="00FD083D"/>
    <w:rsid w:val="00FD27B2"/>
    <w:rsid w:val="00FE213A"/>
    <w:rsid w:val="00FE4D3A"/>
    <w:rsid w:val="00FE64A9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1E1786"/>
  <w15:docId w15:val="{F5D6B98D-34E0-44B9-8B6A-C3F3CA3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7"/>
    <w:rPr>
      <w:rFonts w:ascii="Helvetica" w:hAnsi="Helvetic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7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E5A6-C041-46C3-A5D1-017DF63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1606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Dainis Matulis, Edijs Šaicāns</dc:creator>
  <cp:keywords>LNMC atsavināšana</cp:keywords>
  <dc:description>67013143, edijs.saicans@em.gov.lv;  dainis.matulis@em.gov.lv</dc:description>
  <cp:lastModifiedBy>Gundega Jaunbērziņa-Beitika</cp:lastModifiedBy>
  <cp:revision>12</cp:revision>
  <cp:lastPrinted>2013-06-13T07:13:00Z</cp:lastPrinted>
  <dcterms:created xsi:type="dcterms:W3CDTF">2017-08-24T08:12:00Z</dcterms:created>
  <dcterms:modified xsi:type="dcterms:W3CDTF">2017-09-01T11:06:00Z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