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CCC6B" w14:textId="77777777" w:rsidR="0049093A" w:rsidRPr="0049093A" w:rsidRDefault="0049093A" w:rsidP="0049093A">
      <w:pPr>
        <w:pStyle w:val="naislab"/>
        <w:spacing w:before="0"/>
        <w:rPr>
          <w:b/>
          <w:bCs/>
          <w:color w:val="000000"/>
          <w:sz w:val="28"/>
          <w:szCs w:val="28"/>
        </w:rPr>
      </w:pPr>
      <w:bookmarkStart w:id="0" w:name="_GoBack"/>
      <w:r w:rsidRPr="0049093A">
        <w:rPr>
          <w:b/>
          <w:bCs/>
          <w:color w:val="000000"/>
          <w:sz w:val="28"/>
          <w:szCs w:val="28"/>
        </w:rPr>
        <w:t>Ministru kabineta rīkojuma projekta "Par apropriācijas pārdali” sākotnējās ietekmes novērtējuma ziņojums (anotācija)</w:t>
      </w:r>
    </w:p>
    <w:bookmarkEnd w:id="0"/>
    <w:p w14:paraId="304AE0BD" w14:textId="77777777" w:rsidR="000F737F" w:rsidRPr="00FA3036" w:rsidRDefault="000F737F" w:rsidP="001D166B">
      <w:pPr>
        <w:pStyle w:val="naislab"/>
        <w:spacing w:before="0" w:after="0"/>
        <w:jc w:val="center"/>
        <w:rPr>
          <w:color w:val="000000"/>
          <w:sz w:val="28"/>
          <w:szCs w:val="28"/>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290"/>
        <w:gridCol w:w="7088"/>
      </w:tblGrid>
      <w:tr w:rsidR="007253C3" w:rsidRPr="00FA3036" w14:paraId="68877381" w14:textId="77777777" w:rsidTr="007253C3">
        <w:tc>
          <w:tcPr>
            <w:tcW w:w="9928" w:type="dxa"/>
            <w:gridSpan w:val="3"/>
            <w:vAlign w:val="center"/>
          </w:tcPr>
          <w:p w14:paraId="439C9185" w14:textId="77777777" w:rsidR="00852042" w:rsidRPr="00FA3036" w:rsidRDefault="00852042" w:rsidP="006C4607">
            <w:pPr>
              <w:pStyle w:val="naisnod"/>
              <w:spacing w:before="0" w:after="0"/>
              <w:rPr>
                <w:color w:val="000000"/>
              </w:rPr>
            </w:pPr>
            <w:r w:rsidRPr="00FA3036">
              <w:rPr>
                <w:color w:val="000000"/>
              </w:rPr>
              <w:t>I</w:t>
            </w:r>
            <w:r w:rsidR="000941C5" w:rsidRPr="00FA3036">
              <w:rPr>
                <w:color w:val="000000"/>
              </w:rPr>
              <w:t>.</w:t>
            </w:r>
            <w:r w:rsidRPr="00FA3036">
              <w:rPr>
                <w:color w:val="000000"/>
              </w:rPr>
              <w:t xml:space="preserve"> Tiesību akta </w:t>
            </w:r>
            <w:r w:rsidR="002E3FF4" w:rsidRPr="00FA3036">
              <w:rPr>
                <w:color w:val="000000"/>
              </w:rPr>
              <w:t xml:space="preserve">projekta </w:t>
            </w:r>
            <w:r w:rsidRPr="00FA3036">
              <w:rPr>
                <w:color w:val="000000"/>
              </w:rPr>
              <w:t>izstrādes nepieciešamība</w:t>
            </w:r>
          </w:p>
        </w:tc>
      </w:tr>
      <w:tr w:rsidR="007253C3" w:rsidRPr="00FA3036" w14:paraId="1A3D75C2" w14:textId="77777777" w:rsidTr="00DB79B3">
        <w:trPr>
          <w:trHeight w:val="267"/>
        </w:trPr>
        <w:tc>
          <w:tcPr>
            <w:tcW w:w="550" w:type="dxa"/>
          </w:tcPr>
          <w:p w14:paraId="2F67140D" w14:textId="77777777" w:rsidR="00262E2B" w:rsidRPr="00FA3036" w:rsidRDefault="00262E2B" w:rsidP="006C4607">
            <w:pPr>
              <w:pStyle w:val="naiskr"/>
              <w:spacing w:before="0" w:after="0"/>
              <w:rPr>
                <w:color w:val="000000"/>
              </w:rPr>
            </w:pPr>
            <w:r w:rsidRPr="00FA3036">
              <w:rPr>
                <w:color w:val="000000"/>
              </w:rPr>
              <w:t>1.</w:t>
            </w:r>
          </w:p>
        </w:tc>
        <w:tc>
          <w:tcPr>
            <w:tcW w:w="2290" w:type="dxa"/>
          </w:tcPr>
          <w:p w14:paraId="2078F7B0" w14:textId="77777777" w:rsidR="00DF5C90" w:rsidRPr="00FA3036" w:rsidRDefault="002D7F54" w:rsidP="006C4607">
            <w:pPr>
              <w:pStyle w:val="naiskr"/>
              <w:spacing w:before="0" w:after="0"/>
              <w:ind w:hanging="10"/>
              <w:rPr>
                <w:color w:val="000000"/>
              </w:rPr>
            </w:pPr>
            <w:r w:rsidRPr="00FA3036">
              <w:rPr>
                <w:color w:val="000000"/>
              </w:rPr>
              <w:t>Pamatojums</w:t>
            </w:r>
          </w:p>
          <w:p w14:paraId="5BC2E0EB" w14:textId="77777777" w:rsidR="00DF5C90" w:rsidRPr="00FA3036" w:rsidRDefault="00DF5C90" w:rsidP="00DF5C90">
            <w:pPr>
              <w:rPr>
                <w:color w:val="000000"/>
              </w:rPr>
            </w:pPr>
          </w:p>
          <w:p w14:paraId="5E3B8A3C" w14:textId="77777777" w:rsidR="00262E2B" w:rsidRPr="00FA3036" w:rsidRDefault="00262E2B" w:rsidP="00DF5C90">
            <w:pPr>
              <w:ind w:firstLine="720"/>
              <w:rPr>
                <w:color w:val="000000"/>
              </w:rPr>
            </w:pPr>
          </w:p>
        </w:tc>
        <w:tc>
          <w:tcPr>
            <w:tcW w:w="7088" w:type="dxa"/>
          </w:tcPr>
          <w:p w14:paraId="2D330B18" w14:textId="2D761A07" w:rsidR="00484EE9" w:rsidRPr="00C709E2" w:rsidRDefault="00484EE9" w:rsidP="000A3544">
            <w:pPr>
              <w:contextualSpacing/>
              <w:jc w:val="both"/>
            </w:pPr>
            <w:r w:rsidRPr="00367A30">
              <w:t xml:space="preserve"> </w:t>
            </w:r>
            <w:r w:rsidR="0049093A" w:rsidRPr="0049093A">
              <w:t>Ministru kabineta rīkojuma projekts "Par apropriācijas pārdali” (turpmāk – Rīkojuma projekts) izstrādāts, ņemot vērā ar Ministru kabineta 2017.gada 24.maija rīkojumu Nr</w:t>
            </w:r>
            <w:r w:rsidR="00C27682">
              <w:t>.</w:t>
            </w:r>
            <w:r w:rsidR="0049093A" w:rsidRPr="0049093A">
              <w:t>246 apstiprinātā “Pasākumu plāna noziedzīgi iegūtu līdzekļu legalizācijas un terorisma finansēšanas risku ierobežošanai 2017.-2019.gadam” (turpmāk – Pasākumu plāns)</w:t>
            </w:r>
            <w:r w:rsidR="00C27682">
              <w:t>, kas ir ierobežotas pieejamības informācija,</w:t>
            </w:r>
            <w:r w:rsidR="0049093A" w:rsidRPr="0049093A">
              <w:t xml:space="preserve"> III </w:t>
            </w:r>
            <w:r w:rsidR="00C27682">
              <w:t>n</w:t>
            </w:r>
            <w:r w:rsidR="0049093A" w:rsidRPr="0049093A">
              <w:t xml:space="preserve">odaļā “Ietekmes novērtējums uz valsts un pašvaldību budžetu” iekļauto informāciju par Finanšu ministrijas </w:t>
            </w:r>
            <w:r w:rsidR="00C27682">
              <w:t xml:space="preserve">(turpmāk – FM) </w:t>
            </w:r>
            <w:r w:rsidR="0049093A" w:rsidRPr="0049093A">
              <w:t>budžeta programmu 33.00.00 "Valsts ieņēmumu un muitas politikas nodrošināšana" un Ekonomikas ministrijas</w:t>
            </w:r>
            <w:r w:rsidR="00C27682">
              <w:t xml:space="preserve"> (turpmāk – EM)</w:t>
            </w:r>
            <w:r w:rsidR="0049093A" w:rsidRPr="0049093A">
              <w:t xml:space="preserve"> budžeta apakšprogrammu 26.01.00 “Iekšējais tirgus un patērētāju tiesību aizsardzība”, kā arī Ministru kabineta </w:t>
            </w:r>
            <w:r w:rsidR="000A3544">
              <w:t>2017.gada 3.maija</w:t>
            </w:r>
            <w:r w:rsidR="0049093A" w:rsidRPr="0049093A">
              <w:t xml:space="preserve"> sēdes protokola Nr.22 44.§ 5.punktu.</w:t>
            </w:r>
          </w:p>
        </w:tc>
      </w:tr>
      <w:tr w:rsidR="007253C3" w:rsidRPr="00FA3036" w14:paraId="2A7C04F5" w14:textId="77777777" w:rsidTr="00DB79B3">
        <w:trPr>
          <w:trHeight w:val="472"/>
        </w:trPr>
        <w:tc>
          <w:tcPr>
            <w:tcW w:w="550" w:type="dxa"/>
          </w:tcPr>
          <w:p w14:paraId="42DB4561" w14:textId="77777777" w:rsidR="00262E2B" w:rsidRPr="00FA3036" w:rsidRDefault="006100A8" w:rsidP="006C4607">
            <w:pPr>
              <w:pStyle w:val="naiskr"/>
              <w:spacing w:before="0" w:after="0"/>
              <w:rPr>
                <w:color w:val="000000"/>
              </w:rPr>
            </w:pPr>
            <w:r w:rsidRPr="00FA3036">
              <w:rPr>
                <w:color w:val="000000"/>
              </w:rPr>
              <w:t xml:space="preserve"> </w:t>
            </w:r>
          </w:p>
        </w:tc>
        <w:tc>
          <w:tcPr>
            <w:tcW w:w="2290" w:type="dxa"/>
          </w:tcPr>
          <w:p w14:paraId="71017307" w14:textId="77777777" w:rsidR="00262E2B" w:rsidRPr="00FA3036" w:rsidRDefault="00262E2B" w:rsidP="006C4607">
            <w:pPr>
              <w:pStyle w:val="naiskr"/>
              <w:tabs>
                <w:tab w:val="left" w:pos="170"/>
              </w:tabs>
              <w:spacing w:before="0" w:after="0"/>
              <w:rPr>
                <w:color w:val="000000"/>
              </w:rPr>
            </w:pPr>
            <w:r w:rsidRPr="00FA3036">
              <w:rPr>
                <w:color w:val="000000"/>
              </w:rPr>
              <w:t>Pašreizējā situācija</w:t>
            </w:r>
            <w:r w:rsidR="001F5CD6" w:rsidRPr="00FA3036">
              <w:rPr>
                <w:color w:val="000000"/>
              </w:rPr>
              <w:t xml:space="preserve"> un problēmas</w:t>
            </w:r>
            <w:r w:rsidR="006378E9" w:rsidRPr="00FA3036">
              <w:rPr>
                <w:color w:val="000000"/>
              </w:rPr>
              <w:t>, kuru risināšanai tiesību akta projekts izstrādāts, tiesiskā regulējuma mērķis un būtība</w:t>
            </w:r>
          </w:p>
        </w:tc>
        <w:tc>
          <w:tcPr>
            <w:tcW w:w="7088" w:type="dxa"/>
          </w:tcPr>
          <w:p w14:paraId="5FA6B6BF" w14:textId="77777777" w:rsidR="0049093A" w:rsidRDefault="0049093A" w:rsidP="0049093A">
            <w:pPr>
              <w:jc w:val="both"/>
              <w:rPr>
                <w:color w:val="000000"/>
              </w:rPr>
            </w:pPr>
            <w:r w:rsidRPr="0049093A">
              <w:rPr>
                <w:color w:val="000000"/>
              </w:rPr>
              <w:t xml:space="preserve">Otrajā nacionālo noziedzīgi iegūtu līdzekļu legalizācijas un terorisma finansēšanas risku novērtēšanas ziņojumā (turpmāk – NRA) secināts, ka uzraudzības kvalitāte un intensitāte būtiski atšķiras dažādu uzraudzības un kontroles institūciju starpā. Noziedzīgi iegūtu līdzekļu legalizācijas un terorisma finansēšanas novēršana (turpmāk – NILLTFN) uzraudzība ir jābalsta uz starptautiski un vietējā līmenī atzītiem riskiem. Uzraudzības un kontroles institūcijām ir regulāri jāmeklē efektīvākos un samērīgākos līdzekļus, lai nodrošinātu labus NILLTFN standartus subjektu uzraudzībā, visvairāk resursu koncentrējot uz tiem NILLTFN likuma subjektiem un darbībām, kas rada vislielāko iespējamo NILLTF apdraudējumu.  </w:t>
            </w:r>
          </w:p>
          <w:p w14:paraId="19BDAA1C" w14:textId="77777777" w:rsidR="0049093A" w:rsidRDefault="0049093A" w:rsidP="0049093A">
            <w:pPr>
              <w:jc w:val="both"/>
              <w:rPr>
                <w:color w:val="000000"/>
              </w:rPr>
            </w:pPr>
          </w:p>
          <w:p w14:paraId="1C33BD28" w14:textId="47DC7D69" w:rsidR="0049093A" w:rsidRDefault="0049093A" w:rsidP="0049093A">
            <w:pPr>
              <w:jc w:val="both"/>
              <w:rPr>
                <w:color w:val="000000"/>
              </w:rPr>
            </w:pPr>
            <w:r w:rsidRPr="0049093A">
              <w:rPr>
                <w:color w:val="000000"/>
              </w:rPr>
              <w:t>Pasākumu plāna 6.1</w:t>
            </w:r>
            <w:r w:rsidR="00C27682">
              <w:rPr>
                <w:color w:val="000000"/>
              </w:rPr>
              <w:t>.apakš</w:t>
            </w:r>
            <w:r w:rsidRPr="0049093A">
              <w:rPr>
                <w:color w:val="000000"/>
              </w:rPr>
              <w:t>punktā ir noteikts pasākums “Īstenot uz NILLTF risku novērtējumu balstītu pieeju VID uzraudzības un kontroles darba organizācijas uzlabošanai, veicot strukturālas izmaiņas VID struktūrā, vienlaikus stiprinot uzraudzībā un kontrolē iesaistīto darbinieku kapacitāti. Stiprināt klātienes uzraudzības pasākumus NILLTFN jomā.</w:t>
            </w:r>
            <w:r w:rsidR="00620759">
              <w:rPr>
                <w:color w:val="000000"/>
              </w:rPr>
              <w:t>”</w:t>
            </w:r>
            <w:r w:rsidRPr="0049093A">
              <w:rPr>
                <w:color w:val="000000"/>
              </w:rPr>
              <w:t xml:space="preserve"> </w:t>
            </w:r>
          </w:p>
          <w:p w14:paraId="07EC57DD" w14:textId="77777777" w:rsidR="0049093A" w:rsidRDefault="0049093A" w:rsidP="0049093A">
            <w:pPr>
              <w:jc w:val="both"/>
              <w:rPr>
                <w:color w:val="000000"/>
              </w:rPr>
            </w:pPr>
          </w:p>
          <w:p w14:paraId="10F372D5" w14:textId="06BE3067" w:rsidR="0049093A" w:rsidRDefault="0049093A" w:rsidP="0049093A">
            <w:pPr>
              <w:jc w:val="both"/>
              <w:rPr>
                <w:color w:val="000000"/>
              </w:rPr>
            </w:pPr>
            <w:r w:rsidRPr="0049093A">
              <w:rPr>
                <w:color w:val="000000"/>
              </w:rPr>
              <w:t>Rīkojuma projekta rezultāt</w:t>
            </w:r>
            <w:r w:rsidR="00C27682">
              <w:rPr>
                <w:color w:val="000000"/>
              </w:rPr>
              <w:t>ā Valsts ieņēmumu dienestā (turpmāk – VID)</w:t>
            </w:r>
            <w:r w:rsidRPr="0049093A">
              <w:rPr>
                <w:color w:val="000000"/>
              </w:rPr>
              <w:t xml:space="preserve"> tiks </w:t>
            </w:r>
            <w:r w:rsidR="00620759">
              <w:rPr>
                <w:color w:val="000000"/>
              </w:rPr>
              <w:t>palielināta mēnešalga 13 amata vietām un radītas</w:t>
            </w:r>
            <w:r w:rsidRPr="0049093A">
              <w:rPr>
                <w:color w:val="000000"/>
              </w:rPr>
              <w:t xml:space="preserve"> </w:t>
            </w:r>
            <w:r w:rsidR="00620759">
              <w:rPr>
                <w:color w:val="000000"/>
              </w:rPr>
              <w:t>4</w:t>
            </w:r>
            <w:r w:rsidRPr="0049093A">
              <w:rPr>
                <w:color w:val="000000"/>
              </w:rPr>
              <w:t xml:space="preserve"> jaunas amata vietas, palielināts klātienes uzraudzības pārbaužu skaits</w:t>
            </w:r>
            <w:r w:rsidR="001F6032">
              <w:rPr>
                <w:color w:val="000000"/>
              </w:rPr>
              <w:t xml:space="preserve"> (</w:t>
            </w:r>
            <w:r w:rsidR="001F6032" w:rsidRPr="00411992">
              <w:rPr>
                <w:color w:val="000000"/>
              </w:rPr>
              <w:t>nepalielinot  kopējo amata vietu skaitu</w:t>
            </w:r>
            <w:r w:rsidR="001F6032">
              <w:rPr>
                <w:color w:val="000000"/>
              </w:rPr>
              <w:t xml:space="preserve"> </w:t>
            </w:r>
            <w:r w:rsidR="00C27682">
              <w:rPr>
                <w:color w:val="000000"/>
              </w:rPr>
              <w:t xml:space="preserve">FM </w:t>
            </w:r>
            <w:r w:rsidR="001F6032">
              <w:rPr>
                <w:color w:val="000000"/>
              </w:rPr>
              <w:t>resorā)</w:t>
            </w:r>
            <w:r w:rsidRPr="0049093A">
              <w:rPr>
                <w:color w:val="000000"/>
              </w:rPr>
              <w:t xml:space="preserve">. </w:t>
            </w:r>
          </w:p>
          <w:p w14:paraId="66891C09" w14:textId="77777777" w:rsidR="0049093A" w:rsidRDefault="0049093A" w:rsidP="0049093A">
            <w:pPr>
              <w:jc w:val="both"/>
              <w:rPr>
                <w:color w:val="000000"/>
              </w:rPr>
            </w:pPr>
          </w:p>
          <w:p w14:paraId="51BC3427" w14:textId="16A90CDD" w:rsidR="00C27682" w:rsidRDefault="0049093A" w:rsidP="0049093A">
            <w:pPr>
              <w:jc w:val="both"/>
              <w:rPr>
                <w:color w:val="000000"/>
              </w:rPr>
            </w:pPr>
            <w:r>
              <w:rPr>
                <w:color w:val="000000"/>
              </w:rPr>
              <w:t>S</w:t>
            </w:r>
            <w:r w:rsidRPr="0049093A">
              <w:rPr>
                <w:color w:val="000000"/>
              </w:rPr>
              <w:t>avukārt Pasākumu plāna 6</w:t>
            </w:r>
            <w:r w:rsidR="00433846">
              <w:rPr>
                <w:color w:val="000000"/>
              </w:rPr>
              <w:t>.3</w:t>
            </w:r>
            <w:r w:rsidR="00C27682">
              <w:rPr>
                <w:color w:val="000000"/>
              </w:rPr>
              <w:t>.apakš</w:t>
            </w:r>
            <w:r w:rsidRPr="0049093A">
              <w:rPr>
                <w:color w:val="000000"/>
              </w:rPr>
              <w:t>punktā noteikts</w:t>
            </w:r>
            <w:r w:rsidR="00C27682">
              <w:rPr>
                <w:color w:val="000000"/>
              </w:rPr>
              <w:t xml:space="preserve"> pasākums</w:t>
            </w:r>
            <w:r w:rsidRPr="0049093A">
              <w:rPr>
                <w:color w:val="000000"/>
              </w:rPr>
              <w:t xml:space="preserve"> </w:t>
            </w:r>
            <w:r w:rsidR="00C27682">
              <w:rPr>
                <w:color w:val="000000"/>
              </w:rPr>
              <w:t>“</w:t>
            </w:r>
            <w:r w:rsidRPr="0049093A">
              <w:rPr>
                <w:color w:val="000000"/>
              </w:rPr>
              <w:t xml:space="preserve">Stiprināt Patērētāju tiesību aizsardzības centra kapacitāti PTAC licencēto komercsabiedrību NILLTFN uzraudzības jomā.” </w:t>
            </w:r>
          </w:p>
          <w:p w14:paraId="35056A20" w14:textId="4F53FD02" w:rsidR="0049093A" w:rsidRDefault="0049093A" w:rsidP="0049093A">
            <w:pPr>
              <w:jc w:val="both"/>
              <w:rPr>
                <w:color w:val="000000"/>
              </w:rPr>
            </w:pPr>
            <w:r w:rsidRPr="0049093A">
              <w:rPr>
                <w:color w:val="000000"/>
              </w:rPr>
              <w:t>Rīkojuma projekta rezultātā</w:t>
            </w:r>
            <w:r w:rsidR="00C27682">
              <w:rPr>
                <w:color w:val="000000"/>
              </w:rPr>
              <w:t xml:space="preserve"> </w:t>
            </w:r>
            <w:r w:rsidR="00C27682" w:rsidRPr="0049093A">
              <w:rPr>
                <w:color w:val="000000"/>
              </w:rPr>
              <w:t xml:space="preserve"> Patērē</w:t>
            </w:r>
            <w:r w:rsidR="00C27682">
              <w:rPr>
                <w:color w:val="000000"/>
              </w:rPr>
              <w:t>tāju tiesību aizsardzības centrā</w:t>
            </w:r>
            <w:r w:rsidRPr="0049093A">
              <w:rPr>
                <w:color w:val="000000"/>
              </w:rPr>
              <w:t xml:space="preserve"> </w:t>
            </w:r>
            <w:r w:rsidR="00C27682">
              <w:rPr>
                <w:color w:val="000000"/>
              </w:rPr>
              <w:t xml:space="preserve">(turpmāk – </w:t>
            </w:r>
            <w:r w:rsidRPr="0049093A">
              <w:rPr>
                <w:color w:val="000000"/>
              </w:rPr>
              <w:t>PTAC</w:t>
            </w:r>
            <w:r w:rsidR="00C27682">
              <w:rPr>
                <w:color w:val="000000"/>
              </w:rPr>
              <w:t>)</w:t>
            </w:r>
            <w:r w:rsidRPr="0049093A">
              <w:rPr>
                <w:color w:val="000000"/>
              </w:rPr>
              <w:t xml:space="preserve"> tik</w:t>
            </w:r>
            <w:r w:rsidR="00C27682">
              <w:rPr>
                <w:color w:val="000000"/>
              </w:rPr>
              <w:t>s</w:t>
            </w:r>
            <w:r w:rsidRPr="0049093A">
              <w:rPr>
                <w:color w:val="000000"/>
              </w:rPr>
              <w:t xml:space="preserve"> izveidota jauna nodaļa</w:t>
            </w:r>
            <w:r w:rsidR="00C27682">
              <w:rPr>
                <w:color w:val="000000"/>
              </w:rPr>
              <w:t xml:space="preserve"> ar 5 jaunām amata vietām</w:t>
            </w:r>
            <w:r w:rsidRPr="0049093A">
              <w:rPr>
                <w:color w:val="000000"/>
              </w:rPr>
              <w:t>, kuras pienākumos ietilps PTAC licencēto komercsabiedrību uzraudzība NILLTFN jomā</w:t>
            </w:r>
            <w:r w:rsidR="00C27682">
              <w:rPr>
                <w:color w:val="000000"/>
              </w:rPr>
              <w:t xml:space="preserve"> </w:t>
            </w:r>
            <w:r w:rsidR="001F6032">
              <w:rPr>
                <w:color w:val="000000"/>
              </w:rPr>
              <w:t>(</w:t>
            </w:r>
            <w:r w:rsidR="001F6032" w:rsidRPr="00411992">
              <w:rPr>
                <w:color w:val="000000"/>
              </w:rPr>
              <w:t xml:space="preserve">nepalielinot kopējo amata vietu skaitu </w:t>
            </w:r>
            <w:r w:rsidR="00C27682">
              <w:rPr>
                <w:color w:val="000000"/>
              </w:rPr>
              <w:t xml:space="preserve">EM </w:t>
            </w:r>
            <w:r w:rsidR="001F6032">
              <w:rPr>
                <w:color w:val="000000"/>
              </w:rPr>
              <w:t>resorā)</w:t>
            </w:r>
            <w:r w:rsidRPr="0049093A">
              <w:rPr>
                <w:color w:val="000000"/>
              </w:rPr>
              <w:t xml:space="preserve">. </w:t>
            </w:r>
          </w:p>
          <w:p w14:paraId="2BC513D6" w14:textId="77777777" w:rsidR="0049093A" w:rsidRDefault="0049093A" w:rsidP="0049093A">
            <w:pPr>
              <w:jc w:val="both"/>
              <w:rPr>
                <w:color w:val="000000"/>
              </w:rPr>
            </w:pPr>
          </w:p>
          <w:p w14:paraId="4D54192E" w14:textId="6F0BCD92" w:rsidR="00C27682" w:rsidRDefault="0049093A" w:rsidP="0049093A">
            <w:pPr>
              <w:jc w:val="both"/>
              <w:rPr>
                <w:color w:val="000000"/>
              </w:rPr>
            </w:pPr>
            <w:r w:rsidRPr="0049093A">
              <w:rPr>
                <w:color w:val="000000"/>
              </w:rPr>
              <w:t xml:space="preserve">Tā kā </w:t>
            </w:r>
            <w:r w:rsidR="00C27682">
              <w:rPr>
                <w:color w:val="000000"/>
              </w:rPr>
              <w:t xml:space="preserve">FM </w:t>
            </w:r>
            <w:r w:rsidRPr="0049093A">
              <w:rPr>
                <w:color w:val="000000"/>
              </w:rPr>
              <w:t xml:space="preserve">ir politikas veidotājs NILLTFN jomā, </w:t>
            </w:r>
            <w:r w:rsidR="00C27682">
              <w:rPr>
                <w:color w:val="000000"/>
              </w:rPr>
              <w:t xml:space="preserve">FM </w:t>
            </w:r>
            <w:r w:rsidRPr="0049093A">
              <w:rPr>
                <w:color w:val="000000"/>
              </w:rPr>
              <w:t xml:space="preserve">ir jāstiprina NILLTFN sistēma un šīs funkcijas veikšanai ir nepieciešams papildus finansējums. </w:t>
            </w:r>
          </w:p>
          <w:p w14:paraId="4296B3C9" w14:textId="58828493" w:rsidR="00310978" w:rsidRPr="0028261C" w:rsidRDefault="0049093A" w:rsidP="00896946">
            <w:pPr>
              <w:jc w:val="both"/>
              <w:rPr>
                <w:color w:val="000000"/>
              </w:rPr>
            </w:pPr>
            <w:r w:rsidRPr="0049093A">
              <w:rPr>
                <w:color w:val="000000"/>
              </w:rPr>
              <w:lastRenderedPageBreak/>
              <w:t xml:space="preserve">Rīkojuma projekta rezultātā </w:t>
            </w:r>
            <w:r w:rsidR="00C27682">
              <w:rPr>
                <w:color w:val="000000"/>
              </w:rPr>
              <w:t xml:space="preserve">FM </w:t>
            </w:r>
            <w:r>
              <w:rPr>
                <w:color w:val="000000"/>
              </w:rPr>
              <w:t>tiks izveidotas 2</w:t>
            </w:r>
            <w:r w:rsidRPr="0049093A">
              <w:rPr>
                <w:color w:val="000000"/>
              </w:rPr>
              <w:t xml:space="preserve"> jaunas amata vietas NILLTFN sistēmas nostiprināšanas jomā</w:t>
            </w:r>
            <w:r w:rsidR="001F6032">
              <w:rPr>
                <w:color w:val="000000"/>
              </w:rPr>
              <w:t xml:space="preserve"> (</w:t>
            </w:r>
            <w:r w:rsidR="001F6032" w:rsidRPr="00411992">
              <w:rPr>
                <w:color w:val="000000"/>
              </w:rPr>
              <w:t>nepalielinot  kopējo amata vietu skaitu</w:t>
            </w:r>
            <w:r w:rsidR="001F6032">
              <w:rPr>
                <w:color w:val="000000"/>
              </w:rPr>
              <w:t xml:space="preserve"> </w:t>
            </w:r>
            <w:r w:rsidR="00C27682">
              <w:rPr>
                <w:color w:val="000000"/>
              </w:rPr>
              <w:t>FM</w:t>
            </w:r>
            <w:r w:rsidR="001F6032">
              <w:rPr>
                <w:color w:val="000000"/>
              </w:rPr>
              <w:t xml:space="preserve"> resorā )</w:t>
            </w:r>
            <w:r w:rsidRPr="0049093A">
              <w:rPr>
                <w:color w:val="000000"/>
              </w:rPr>
              <w:t xml:space="preserve">. </w:t>
            </w:r>
          </w:p>
        </w:tc>
      </w:tr>
      <w:tr w:rsidR="006F7018" w:rsidRPr="00FA3036" w14:paraId="7FBDCA44" w14:textId="77777777" w:rsidTr="00DB79B3">
        <w:trPr>
          <w:trHeight w:val="476"/>
        </w:trPr>
        <w:tc>
          <w:tcPr>
            <w:tcW w:w="550" w:type="dxa"/>
            <w:tcBorders>
              <w:top w:val="single" w:sz="4" w:space="0" w:color="auto"/>
            </w:tcBorders>
          </w:tcPr>
          <w:p w14:paraId="72D6E3CC" w14:textId="77777777" w:rsidR="006F7018" w:rsidRPr="00FA3036" w:rsidRDefault="006F7018" w:rsidP="006F7018">
            <w:pPr>
              <w:pStyle w:val="naiskr"/>
              <w:spacing w:before="0" w:after="0"/>
              <w:rPr>
                <w:color w:val="000000"/>
              </w:rPr>
            </w:pPr>
            <w:r w:rsidRPr="00FA3036">
              <w:rPr>
                <w:color w:val="000000"/>
              </w:rPr>
              <w:lastRenderedPageBreak/>
              <w:t>3.</w:t>
            </w:r>
          </w:p>
        </w:tc>
        <w:tc>
          <w:tcPr>
            <w:tcW w:w="2290" w:type="dxa"/>
            <w:tcBorders>
              <w:top w:val="single" w:sz="4" w:space="0" w:color="auto"/>
            </w:tcBorders>
          </w:tcPr>
          <w:p w14:paraId="38EDFD2D" w14:textId="77777777" w:rsidR="006F7018" w:rsidRPr="00FA3036" w:rsidRDefault="006F7018" w:rsidP="006F7018">
            <w:pPr>
              <w:pStyle w:val="naiskr"/>
              <w:spacing w:before="0" w:after="0"/>
              <w:rPr>
                <w:color w:val="000000"/>
              </w:rPr>
            </w:pPr>
            <w:r w:rsidRPr="00FA3036">
              <w:rPr>
                <w:color w:val="000000"/>
              </w:rPr>
              <w:t>Projekta izstrādē iesaistītās institūcijas</w:t>
            </w:r>
          </w:p>
        </w:tc>
        <w:tc>
          <w:tcPr>
            <w:tcW w:w="7088" w:type="dxa"/>
            <w:tcBorders>
              <w:top w:val="single" w:sz="4" w:space="0" w:color="auto"/>
            </w:tcBorders>
          </w:tcPr>
          <w:p w14:paraId="1D1668C3" w14:textId="7FD8760E" w:rsidR="006F7018" w:rsidRPr="008268C5" w:rsidRDefault="00C27682" w:rsidP="00896946">
            <w:pPr>
              <w:jc w:val="both"/>
            </w:pPr>
            <w:r>
              <w:t>FM</w:t>
            </w:r>
            <w:r w:rsidR="00590FF9">
              <w:t>, VID</w:t>
            </w:r>
            <w:r w:rsidR="0049093A">
              <w:t xml:space="preserve">, </w:t>
            </w:r>
            <w:r>
              <w:t>EM.</w:t>
            </w:r>
          </w:p>
        </w:tc>
      </w:tr>
      <w:tr w:rsidR="006F7018" w:rsidRPr="00FA3036" w14:paraId="0CBE04D6" w14:textId="77777777" w:rsidTr="00DB79B3">
        <w:tc>
          <w:tcPr>
            <w:tcW w:w="550" w:type="dxa"/>
          </w:tcPr>
          <w:p w14:paraId="2F059335" w14:textId="77777777" w:rsidR="006F7018" w:rsidRPr="00FA3036" w:rsidRDefault="006F7018" w:rsidP="006F7018">
            <w:pPr>
              <w:pStyle w:val="naiskr"/>
              <w:spacing w:before="0" w:after="0"/>
              <w:rPr>
                <w:color w:val="000000"/>
              </w:rPr>
            </w:pPr>
            <w:r w:rsidRPr="00FA3036">
              <w:rPr>
                <w:color w:val="000000"/>
              </w:rPr>
              <w:t>4.</w:t>
            </w:r>
          </w:p>
        </w:tc>
        <w:tc>
          <w:tcPr>
            <w:tcW w:w="2290" w:type="dxa"/>
          </w:tcPr>
          <w:p w14:paraId="03ED1F84" w14:textId="77777777" w:rsidR="006F7018" w:rsidRPr="00FA3036" w:rsidRDefault="006F7018" w:rsidP="006F7018">
            <w:pPr>
              <w:pStyle w:val="naiskr"/>
              <w:spacing w:before="0" w:after="0"/>
              <w:rPr>
                <w:color w:val="000000"/>
              </w:rPr>
            </w:pPr>
            <w:r w:rsidRPr="00FA3036">
              <w:rPr>
                <w:color w:val="000000"/>
              </w:rPr>
              <w:t>Cita informācija</w:t>
            </w:r>
          </w:p>
        </w:tc>
        <w:tc>
          <w:tcPr>
            <w:tcW w:w="7088" w:type="dxa"/>
          </w:tcPr>
          <w:p w14:paraId="3ADEB477" w14:textId="77777777" w:rsidR="006F7018" w:rsidRPr="00FA3036" w:rsidRDefault="00590FF9" w:rsidP="00433846">
            <w:pPr>
              <w:pStyle w:val="naiskr"/>
              <w:spacing w:before="0" w:after="0"/>
              <w:jc w:val="both"/>
              <w:rPr>
                <w:color w:val="000000"/>
              </w:rPr>
            </w:pPr>
            <w:r>
              <w:rPr>
                <w:color w:val="000000"/>
              </w:rPr>
              <w:t>Nav.</w:t>
            </w:r>
          </w:p>
        </w:tc>
      </w:tr>
    </w:tbl>
    <w:p w14:paraId="70CC43C8" w14:textId="77777777" w:rsidR="00852042" w:rsidRPr="00FA3036" w:rsidRDefault="00852042" w:rsidP="006C4607">
      <w:pPr>
        <w:pStyle w:val="naisf"/>
        <w:spacing w:before="0" w:after="0"/>
        <w:rPr>
          <w:color w:val="000000"/>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2298A" w:rsidRPr="00FA3036" w14:paraId="31FC2481" w14:textId="77777777" w:rsidTr="003807FF">
        <w:tc>
          <w:tcPr>
            <w:tcW w:w="9928" w:type="dxa"/>
            <w:vAlign w:val="center"/>
          </w:tcPr>
          <w:p w14:paraId="675138C7" w14:textId="77777777" w:rsidR="0062298A" w:rsidRPr="00FA3036" w:rsidRDefault="0062298A" w:rsidP="006C4607">
            <w:pPr>
              <w:pStyle w:val="naisnod"/>
              <w:spacing w:before="0" w:after="0"/>
              <w:rPr>
                <w:color w:val="000000"/>
              </w:rPr>
            </w:pPr>
            <w:r w:rsidRPr="00FA3036">
              <w:rPr>
                <w:color w:val="000000"/>
              </w:rPr>
              <w:t>II</w:t>
            </w:r>
            <w:r w:rsidR="000941C5" w:rsidRPr="00FA3036">
              <w:rPr>
                <w:color w:val="000000"/>
              </w:rPr>
              <w:t>.</w:t>
            </w:r>
            <w:r w:rsidRPr="00FA3036">
              <w:rPr>
                <w:color w:val="000000"/>
              </w:rPr>
              <w:t xml:space="preserve"> Tiesību akta projekta ietekme uz sabiedrību</w:t>
            </w:r>
            <w:r w:rsidR="002C0A7A" w:rsidRPr="00FA3036">
              <w:rPr>
                <w:color w:val="000000"/>
              </w:rPr>
              <w:t>, tautsaimniecības attīstību un administratīvo slogu</w:t>
            </w:r>
          </w:p>
        </w:tc>
      </w:tr>
      <w:tr w:rsidR="00C27682" w:rsidRPr="00FA3036" w14:paraId="6837DA35" w14:textId="77777777" w:rsidTr="003807FF">
        <w:tc>
          <w:tcPr>
            <w:tcW w:w="9928" w:type="dxa"/>
            <w:vAlign w:val="center"/>
          </w:tcPr>
          <w:p w14:paraId="3EDABAAA" w14:textId="74FAE9D2" w:rsidR="00C27682" w:rsidRPr="00433846" w:rsidRDefault="00C27682" w:rsidP="006C4607">
            <w:pPr>
              <w:pStyle w:val="naisnod"/>
              <w:spacing w:before="0" w:after="0"/>
              <w:rPr>
                <w:b w:val="0"/>
                <w:i/>
                <w:color w:val="000000"/>
              </w:rPr>
            </w:pPr>
            <w:r w:rsidRPr="00433846">
              <w:rPr>
                <w:rFonts w:eastAsia="EUAlbertina_Bold"/>
                <w:b w:val="0"/>
                <w:i/>
                <w:color w:val="000000"/>
              </w:rPr>
              <w:t>Projekts šo jomu neskar.</w:t>
            </w:r>
          </w:p>
        </w:tc>
      </w:tr>
    </w:tbl>
    <w:p w14:paraId="15E39252" w14:textId="77777777" w:rsidR="008C5649" w:rsidRPr="00FA3036" w:rsidRDefault="008C5649" w:rsidP="00433846">
      <w:pPr>
        <w:pStyle w:val="naisf"/>
        <w:spacing w:before="0" w:after="0"/>
        <w:ind w:firstLine="0"/>
        <w:rPr>
          <w:color w:val="000000"/>
        </w:rPr>
      </w:pPr>
    </w:p>
    <w:p w14:paraId="56711F17" w14:textId="77777777" w:rsidR="00BD244C" w:rsidRPr="00FA3036" w:rsidRDefault="00BD244C" w:rsidP="006C4607">
      <w:pPr>
        <w:pStyle w:val="naisf"/>
        <w:spacing w:before="0" w:after="0"/>
        <w:rPr>
          <w:color w:val="000000"/>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FA3036" w14:paraId="6223FE7E" w14:textId="77777777" w:rsidTr="00AA32E9">
        <w:trPr>
          <w:trHeight w:val="652"/>
          <w:jc w:val="center"/>
        </w:trPr>
        <w:tc>
          <w:tcPr>
            <w:tcW w:w="10023" w:type="dxa"/>
          </w:tcPr>
          <w:p w14:paraId="4CC2A440" w14:textId="77777777" w:rsidR="00DF6E70" w:rsidRPr="00FA3036" w:rsidRDefault="00DF6E70" w:rsidP="00DF6E70">
            <w:pPr>
              <w:jc w:val="center"/>
              <w:rPr>
                <w:b/>
                <w:bCs/>
                <w:i/>
                <w:color w:val="000000"/>
                <w:sz w:val="22"/>
                <w:szCs w:val="22"/>
              </w:rPr>
            </w:pPr>
            <w:r w:rsidRPr="00FA3036">
              <w:rPr>
                <w:b/>
                <w:bCs/>
                <w:color w:val="000000"/>
                <w:sz w:val="22"/>
                <w:szCs w:val="22"/>
              </w:rPr>
              <w:t>III. Tiesību akta projekta ietekme uz valsts budžetu un pašvaldību budžetiem</w:t>
            </w:r>
            <w:r w:rsidRPr="00FA3036" w:rsidDel="00DA7A25">
              <w:rPr>
                <w:b/>
                <w:bCs/>
                <w:color w:val="000000"/>
                <w:sz w:val="22"/>
                <w:szCs w:val="22"/>
              </w:rPr>
              <w:t xml:space="preserve"> </w:t>
            </w:r>
          </w:p>
        </w:tc>
      </w:tr>
      <w:tr w:rsidR="00DF6E70" w:rsidRPr="00FA3036" w14:paraId="1DD0C1DE"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DF6E70" w:rsidRPr="00FA3036" w14:paraId="52D3208E" w14:textId="77777777" w:rsidTr="00AA32E9">
              <w:trPr>
                <w:trHeight w:val="652"/>
                <w:jc w:val="center"/>
              </w:trPr>
              <w:tc>
                <w:tcPr>
                  <w:tcW w:w="10023" w:type="dxa"/>
                </w:tcPr>
                <w:p w14:paraId="19E72069" w14:textId="77777777" w:rsidR="00DF6E70" w:rsidRPr="00FA3036" w:rsidRDefault="00DF6E70" w:rsidP="00DF6E70">
                  <w:pPr>
                    <w:jc w:val="center"/>
                    <w:rPr>
                      <w:b/>
                      <w:bCs/>
                      <w:i/>
                      <w:color w:val="000000"/>
                      <w:sz w:val="22"/>
                      <w:szCs w:val="22"/>
                    </w:rPr>
                  </w:pPr>
                </w:p>
              </w:tc>
            </w:tr>
            <w:tr w:rsidR="00DF6E70" w:rsidRPr="00FA3036" w14:paraId="17BEC85D" w14:textId="77777777" w:rsidTr="00AA32E9">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174" w:type="dxa"/>
                    <w:tblInd w:w="3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189"/>
                    <w:gridCol w:w="1380"/>
                    <w:gridCol w:w="927"/>
                    <w:gridCol w:w="1560"/>
                    <w:gridCol w:w="1701"/>
                    <w:gridCol w:w="1417"/>
                  </w:tblGrid>
                  <w:tr w:rsidR="00DF6E70" w:rsidRPr="00FA3036" w14:paraId="2F4B29E7" w14:textId="77777777" w:rsidTr="00AA32E9">
                    <w:tc>
                      <w:tcPr>
                        <w:tcW w:w="2189" w:type="dxa"/>
                        <w:vMerge w:val="restart"/>
                        <w:tcBorders>
                          <w:top w:val="outset" w:sz="6" w:space="0" w:color="000000"/>
                          <w:left w:val="outset" w:sz="6" w:space="0" w:color="000000"/>
                          <w:bottom w:val="outset" w:sz="6" w:space="0" w:color="000000"/>
                          <w:right w:val="outset" w:sz="6" w:space="0" w:color="000000"/>
                        </w:tcBorders>
                        <w:vAlign w:val="center"/>
                      </w:tcPr>
                      <w:p w14:paraId="0894BB36" w14:textId="77777777" w:rsidR="00DF6E70" w:rsidRPr="00FA3036" w:rsidRDefault="00DF6E70" w:rsidP="00DF6E70">
                        <w:pPr>
                          <w:spacing w:before="100" w:beforeAutospacing="1" w:after="100" w:afterAutospacing="1"/>
                          <w:jc w:val="center"/>
                          <w:rPr>
                            <w:b/>
                            <w:bCs/>
                            <w:color w:val="000000"/>
                          </w:rPr>
                        </w:pPr>
                        <w:r w:rsidRPr="00FA3036">
                          <w:rPr>
                            <w:b/>
                            <w:bCs/>
                            <w:color w:val="000000"/>
                          </w:rPr>
                          <w:t>Rādītāji</w:t>
                        </w:r>
                      </w:p>
                    </w:tc>
                    <w:tc>
                      <w:tcPr>
                        <w:tcW w:w="2307" w:type="dxa"/>
                        <w:gridSpan w:val="2"/>
                        <w:vMerge w:val="restart"/>
                        <w:tcBorders>
                          <w:top w:val="outset" w:sz="6" w:space="0" w:color="000000"/>
                          <w:left w:val="outset" w:sz="6" w:space="0" w:color="000000"/>
                          <w:bottom w:val="outset" w:sz="6" w:space="0" w:color="000000"/>
                          <w:right w:val="outset" w:sz="6" w:space="0" w:color="000000"/>
                        </w:tcBorders>
                        <w:vAlign w:val="center"/>
                      </w:tcPr>
                      <w:p w14:paraId="4CDEAF01" w14:textId="77777777" w:rsidR="00DF6E70" w:rsidRPr="00FA3036" w:rsidRDefault="00DF6E70" w:rsidP="00D77099">
                        <w:pPr>
                          <w:spacing w:before="100" w:beforeAutospacing="1" w:after="100" w:afterAutospacing="1"/>
                          <w:jc w:val="center"/>
                          <w:rPr>
                            <w:b/>
                            <w:bCs/>
                            <w:color w:val="000000"/>
                          </w:rPr>
                        </w:pPr>
                        <w:r w:rsidRPr="00FA3036">
                          <w:rPr>
                            <w:b/>
                            <w:bCs/>
                            <w:color w:val="000000"/>
                          </w:rPr>
                          <w:t>201</w:t>
                        </w:r>
                        <w:r w:rsidR="0049093A">
                          <w:rPr>
                            <w:b/>
                            <w:bCs/>
                            <w:color w:val="000000"/>
                          </w:rPr>
                          <w:t>7</w:t>
                        </w:r>
                        <w:r w:rsidRPr="00FA3036">
                          <w:rPr>
                            <w:b/>
                            <w:bCs/>
                            <w:color w:val="000000"/>
                          </w:rPr>
                          <w:t>. gads</w:t>
                        </w:r>
                      </w:p>
                    </w:tc>
                    <w:tc>
                      <w:tcPr>
                        <w:tcW w:w="4678" w:type="dxa"/>
                        <w:gridSpan w:val="3"/>
                        <w:tcBorders>
                          <w:top w:val="outset" w:sz="6" w:space="0" w:color="000000"/>
                          <w:left w:val="outset" w:sz="6" w:space="0" w:color="000000"/>
                          <w:bottom w:val="outset" w:sz="6" w:space="0" w:color="000000"/>
                          <w:right w:val="outset" w:sz="6" w:space="0" w:color="000000"/>
                        </w:tcBorders>
                        <w:vAlign w:val="center"/>
                      </w:tcPr>
                      <w:p w14:paraId="15EC8F89" w14:textId="77777777" w:rsidR="00DF6E70" w:rsidRPr="00FA3036" w:rsidRDefault="00DF6E70" w:rsidP="00DF6E70">
                        <w:pPr>
                          <w:spacing w:before="100" w:beforeAutospacing="1" w:after="100" w:afterAutospacing="1"/>
                          <w:jc w:val="center"/>
                          <w:rPr>
                            <w:color w:val="000000"/>
                          </w:rPr>
                        </w:pPr>
                        <w:r w:rsidRPr="00FA3036">
                          <w:rPr>
                            <w:color w:val="000000"/>
                          </w:rPr>
                          <w:t>Turpmākie trīs gadi (</w:t>
                        </w:r>
                        <w:proofErr w:type="spellStart"/>
                        <w:r w:rsidRPr="00FA3036">
                          <w:rPr>
                            <w:i/>
                            <w:color w:val="000000"/>
                          </w:rPr>
                          <w:t>euro</w:t>
                        </w:r>
                        <w:proofErr w:type="spellEnd"/>
                        <w:r w:rsidRPr="00FA3036">
                          <w:rPr>
                            <w:color w:val="000000"/>
                          </w:rPr>
                          <w:t>)</w:t>
                        </w:r>
                      </w:p>
                    </w:tc>
                  </w:tr>
                  <w:tr w:rsidR="00DF6E70" w:rsidRPr="00FA3036" w14:paraId="3B1183A5" w14:textId="77777777" w:rsidTr="00AA32E9">
                    <w:tc>
                      <w:tcPr>
                        <w:tcW w:w="2189" w:type="dxa"/>
                        <w:vMerge/>
                        <w:tcBorders>
                          <w:top w:val="outset" w:sz="6" w:space="0" w:color="000000"/>
                          <w:left w:val="outset" w:sz="6" w:space="0" w:color="000000"/>
                          <w:bottom w:val="outset" w:sz="6" w:space="0" w:color="000000"/>
                          <w:right w:val="outset" w:sz="6" w:space="0" w:color="000000"/>
                        </w:tcBorders>
                        <w:vAlign w:val="center"/>
                      </w:tcPr>
                      <w:p w14:paraId="7193400F" w14:textId="77777777" w:rsidR="00DF6E70" w:rsidRPr="00FA3036" w:rsidRDefault="00DF6E70" w:rsidP="00DF6E70">
                        <w:pPr>
                          <w:rPr>
                            <w:b/>
                            <w:bCs/>
                            <w:color w:val="000000"/>
                          </w:rPr>
                        </w:pPr>
                      </w:p>
                    </w:tc>
                    <w:tc>
                      <w:tcPr>
                        <w:tcW w:w="2307" w:type="dxa"/>
                        <w:gridSpan w:val="2"/>
                        <w:vMerge/>
                        <w:tcBorders>
                          <w:top w:val="outset" w:sz="6" w:space="0" w:color="000000"/>
                          <w:left w:val="outset" w:sz="6" w:space="0" w:color="000000"/>
                          <w:bottom w:val="outset" w:sz="6" w:space="0" w:color="000000"/>
                          <w:right w:val="outset" w:sz="6" w:space="0" w:color="000000"/>
                        </w:tcBorders>
                        <w:vAlign w:val="center"/>
                      </w:tcPr>
                      <w:p w14:paraId="390D61AE" w14:textId="77777777" w:rsidR="00DF6E70" w:rsidRPr="00FA3036" w:rsidRDefault="00DF6E70" w:rsidP="00DF6E70">
                        <w:pPr>
                          <w:rPr>
                            <w:b/>
                            <w:bCs/>
                            <w:color w:val="000000"/>
                          </w:rPr>
                        </w:pPr>
                      </w:p>
                    </w:tc>
                    <w:tc>
                      <w:tcPr>
                        <w:tcW w:w="1560" w:type="dxa"/>
                        <w:tcBorders>
                          <w:top w:val="outset" w:sz="6" w:space="0" w:color="000000"/>
                          <w:left w:val="outset" w:sz="6" w:space="0" w:color="000000"/>
                          <w:bottom w:val="outset" w:sz="6" w:space="0" w:color="000000"/>
                          <w:right w:val="outset" w:sz="6" w:space="0" w:color="000000"/>
                        </w:tcBorders>
                        <w:vAlign w:val="center"/>
                      </w:tcPr>
                      <w:p w14:paraId="51692F25" w14:textId="77777777" w:rsidR="00DF6E70" w:rsidRPr="00FA3036" w:rsidRDefault="00DF6E70" w:rsidP="00D77099">
                        <w:pPr>
                          <w:spacing w:before="100" w:beforeAutospacing="1" w:after="100" w:afterAutospacing="1"/>
                          <w:jc w:val="center"/>
                          <w:rPr>
                            <w:b/>
                            <w:bCs/>
                            <w:color w:val="000000"/>
                          </w:rPr>
                        </w:pPr>
                        <w:r w:rsidRPr="00FA3036">
                          <w:rPr>
                            <w:b/>
                            <w:bCs/>
                            <w:color w:val="000000"/>
                          </w:rPr>
                          <w:t>201</w:t>
                        </w:r>
                        <w:r w:rsidR="0049093A">
                          <w:rPr>
                            <w:b/>
                            <w:bCs/>
                            <w:color w:val="000000"/>
                          </w:rPr>
                          <w:t>8</w:t>
                        </w:r>
                      </w:p>
                    </w:tc>
                    <w:tc>
                      <w:tcPr>
                        <w:tcW w:w="1701" w:type="dxa"/>
                        <w:tcBorders>
                          <w:top w:val="outset" w:sz="6" w:space="0" w:color="000000"/>
                          <w:left w:val="outset" w:sz="6" w:space="0" w:color="000000"/>
                          <w:bottom w:val="outset" w:sz="6" w:space="0" w:color="000000"/>
                          <w:right w:val="outset" w:sz="6" w:space="0" w:color="000000"/>
                        </w:tcBorders>
                        <w:vAlign w:val="center"/>
                      </w:tcPr>
                      <w:p w14:paraId="4B427D9A" w14:textId="77777777" w:rsidR="00DF6E70" w:rsidRPr="00FA3036" w:rsidRDefault="00DF6E70" w:rsidP="00D77099">
                        <w:pPr>
                          <w:spacing w:before="100" w:beforeAutospacing="1" w:after="100" w:afterAutospacing="1"/>
                          <w:jc w:val="center"/>
                          <w:rPr>
                            <w:b/>
                            <w:bCs/>
                            <w:color w:val="000000"/>
                          </w:rPr>
                        </w:pPr>
                        <w:r w:rsidRPr="00FA3036">
                          <w:rPr>
                            <w:b/>
                            <w:bCs/>
                            <w:color w:val="000000"/>
                          </w:rPr>
                          <w:t>201</w:t>
                        </w:r>
                        <w:r w:rsidR="0049093A">
                          <w:rPr>
                            <w:b/>
                            <w:bCs/>
                            <w:color w:val="000000"/>
                          </w:rPr>
                          <w:t>9</w:t>
                        </w:r>
                      </w:p>
                    </w:tc>
                    <w:tc>
                      <w:tcPr>
                        <w:tcW w:w="1417" w:type="dxa"/>
                        <w:tcBorders>
                          <w:top w:val="outset" w:sz="6" w:space="0" w:color="000000"/>
                          <w:left w:val="outset" w:sz="6" w:space="0" w:color="000000"/>
                          <w:bottom w:val="outset" w:sz="6" w:space="0" w:color="000000"/>
                          <w:right w:val="outset" w:sz="6" w:space="0" w:color="000000"/>
                        </w:tcBorders>
                        <w:vAlign w:val="center"/>
                      </w:tcPr>
                      <w:p w14:paraId="50D94AA5" w14:textId="77777777" w:rsidR="00DF6E70" w:rsidRPr="00FA3036" w:rsidRDefault="0049093A" w:rsidP="00D77099">
                        <w:pPr>
                          <w:spacing w:before="100" w:beforeAutospacing="1" w:after="100" w:afterAutospacing="1"/>
                          <w:jc w:val="center"/>
                          <w:rPr>
                            <w:b/>
                            <w:bCs/>
                            <w:color w:val="000000"/>
                          </w:rPr>
                        </w:pPr>
                        <w:r>
                          <w:rPr>
                            <w:b/>
                            <w:bCs/>
                            <w:color w:val="000000"/>
                          </w:rPr>
                          <w:t>2020</w:t>
                        </w:r>
                      </w:p>
                    </w:tc>
                  </w:tr>
                  <w:tr w:rsidR="00DF6E70" w:rsidRPr="00FA3036" w14:paraId="400B8596" w14:textId="77777777" w:rsidTr="00240596">
                    <w:tc>
                      <w:tcPr>
                        <w:tcW w:w="2189" w:type="dxa"/>
                        <w:vMerge/>
                        <w:tcBorders>
                          <w:top w:val="outset" w:sz="6" w:space="0" w:color="000000"/>
                          <w:left w:val="outset" w:sz="6" w:space="0" w:color="000000"/>
                          <w:bottom w:val="outset" w:sz="6" w:space="0" w:color="000000"/>
                          <w:right w:val="outset" w:sz="6" w:space="0" w:color="000000"/>
                        </w:tcBorders>
                        <w:vAlign w:val="center"/>
                      </w:tcPr>
                      <w:p w14:paraId="29F41368" w14:textId="77777777" w:rsidR="00DF6E70" w:rsidRPr="00FA3036" w:rsidRDefault="00DF6E70" w:rsidP="00DF6E70">
                        <w:pPr>
                          <w:rPr>
                            <w:b/>
                            <w:bCs/>
                            <w:color w:val="000000"/>
                          </w:rPr>
                        </w:pPr>
                      </w:p>
                    </w:tc>
                    <w:tc>
                      <w:tcPr>
                        <w:tcW w:w="1380" w:type="dxa"/>
                        <w:tcBorders>
                          <w:top w:val="outset" w:sz="6" w:space="0" w:color="000000"/>
                          <w:left w:val="outset" w:sz="6" w:space="0" w:color="000000"/>
                          <w:bottom w:val="outset" w:sz="6" w:space="0" w:color="000000"/>
                          <w:right w:val="outset" w:sz="6" w:space="0" w:color="000000"/>
                        </w:tcBorders>
                        <w:vAlign w:val="center"/>
                      </w:tcPr>
                      <w:p w14:paraId="139934AE" w14:textId="77777777" w:rsidR="00DF6E70" w:rsidRPr="00FA3036" w:rsidRDefault="00DF6E70" w:rsidP="00DF6E70">
                        <w:pPr>
                          <w:spacing w:before="100" w:beforeAutospacing="1" w:after="100" w:afterAutospacing="1"/>
                          <w:jc w:val="center"/>
                          <w:rPr>
                            <w:color w:val="000000"/>
                          </w:rPr>
                        </w:pPr>
                        <w:r w:rsidRPr="00FA3036">
                          <w:rPr>
                            <w:color w:val="000000"/>
                          </w:rPr>
                          <w:t>Saskaņā ar valsts budžetu kārtējam gadam</w:t>
                        </w:r>
                      </w:p>
                    </w:tc>
                    <w:tc>
                      <w:tcPr>
                        <w:tcW w:w="927" w:type="dxa"/>
                        <w:tcBorders>
                          <w:top w:val="outset" w:sz="6" w:space="0" w:color="000000"/>
                          <w:left w:val="outset" w:sz="6" w:space="0" w:color="000000"/>
                          <w:bottom w:val="outset" w:sz="6" w:space="0" w:color="000000"/>
                          <w:right w:val="outset" w:sz="6" w:space="0" w:color="000000"/>
                        </w:tcBorders>
                        <w:vAlign w:val="center"/>
                      </w:tcPr>
                      <w:p w14:paraId="7786BE04" w14:textId="77777777" w:rsidR="00DF6E70" w:rsidRPr="00FA3036" w:rsidRDefault="00DF6E70" w:rsidP="00DF6E70">
                        <w:pPr>
                          <w:spacing w:before="100" w:beforeAutospacing="1" w:after="100" w:afterAutospacing="1"/>
                          <w:jc w:val="center"/>
                          <w:rPr>
                            <w:color w:val="000000"/>
                          </w:rPr>
                        </w:pPr>
                        <w:r w:rsidRPr="00FA3036">
                          <w:rPr>
                            <w:color w:val="000000"/>
                          </w:rPr>
                          <w:t>Izmaiņas kārtējā gadā, salīdzinot ar budžetu kārtējam gadam</w:t>
                        </w:r>
                      </w:p>
                    </w:tc>
                    <w:tc>
                      <w:tcPr>
                        <w:tcW w:w="1560" w:type="dxa"/>
                        <w:tcBorders>
                          <w:top w:val="outset" w:sz="6" w:space="0" w:color="000000"/>
                          <w:left w:val="outset" w:sz="6" w:space="0" w:color="000000"/>
                          <w:bottom w:val="outset" w:sz="6" w:space="0" w:color="000000"/>
                          <w:right w:val="outset" w:sz="6" w:space="0" w:color="000000"/>
                        </w:tcBorders>
                        <w:vAlign w:val="center"/>
                      </w:tcPr>
                      <w:p w14:paraId="0734923F" w14:textId="353E32E9" w:rsidR="00DF6E70" w:rsidRPr="00FA3036" w:rsidRDefault="00DF6E70" w:rsidP="00C97D66">
                        <w:pPr>
                          <w:spacing w:before="100" w:beforeAutospacing="1" w:after="100" w:afterAutospacing="1"/>
                          <w:jc w:val="center"/>
                          <w:rPr>
                            <w:color w:val="000000"/>
                          </w:rPr>
                        </w:pPr>
                        <w:r w:rsidRPr="00FA3036">
                          <w:rPr>
                            <w:color w:val="000000"/>
                          </w:rPr>
                          <w:t>Izmaiņas, salīdzinot ar kārtējo (</w:t>
                        </w:r>
                        <w:r w:rsidR="00C97D66">
                          <w:rPr>
                            <w:color w:val="000000"/>
                          </w:rPr>
                          <w:t>2017</w:t>
                        </w:r>
                        <w:r w:rsidRPr="00FA3036">
                          <w:rPr>
                            <w:color w:val="000000"/>
                          </w:rPr>
                          <w:t>) gadu</w:t>
                        </w:r>
                      </w:p>
                    </w:tc>
                    <w:tc>
                      <w:tcPr>
                        <w:tcW w:w="1701" w:type="dxa"/>
                        <w:tcBorders>
                          <w:top w:val="outset" w:sz="6" w:space="0" w:color="000000"/>
                          <w:left w:val="outset" w:sz="6" w:space="0" w:color="000000"/>
                          <w:bottom w:val="outset" w:sz="6" w:space="0" w:color="000000"/>
                          <w:right w:val="outset" w:sz="6" w:space="0" w:color="000000"/>
                        </w:tcBorders>
                        <w:vAlign w:val="center"/>
                      </w:tcPr>
                      <w:p w14:paraId="06DB38DB" w14:textId="2E33DB4E" w:rsidR="00DF6E70" w:rsidRPr="00FA3036" w:rsidRDefault="00DF6E70" w:rsidP="00C97D66">
                        <w:pPr>
                          <w:spacing w:before="100" w:beforeAutospacing="1" w:after="100" w:afterAutospacing="1"/>
                          <w:jc w:val="center"/>
                          <w:rPr>
                            <w:color w:val="000000"/>
                          </w:rPr>
                        </w:pPr>
                        <w:r w:rsidRPr="00FA3036">
                          <w:rPr>
                            <w:color w:val="000000"/>
                          </w:rPr>
                          <w:t>Izmaiņas, salīdzinot ar kārtējo (</w:t>
                        </w:r>
                        <w:r w:rsidR="00C97D66">
                          <w:rPr>
                            <w:color w:val="000000"/>
                          </w:rPr>
                          <w:t>2017</w:t>
                        </w:r>
                        <w:r w:rsidRPr="00FA3036">
                          <w:rPr>
                            <w:color w:val="000000"/>
                          </w:rPr>
                          <w:t>) gadu</w:t>
                        </w:r>
                      </w:p>
                    </w:tc>
                    <w:tc>
                      <w:tcPr>
                        <w:tcW w:w="1417" w:type="dxa"/>
                        <w:tcBorders>
                          <w:top w:val="outset" w:sz="6" w:space="0" w:color="000000"/>
                          <w:left w:val="outset" w:sz="6" w:space="0" w:color="000000"/>
                          <w:bottom w:val="outset" w:sz="6" w:space="0" w:color="000000"/>
                          <w:right w:val="outset" w:sz="6" w:space="0" w:color="000000"/>
                        </w:tcBorders>
                        <w:vAlign w:val="center"/>
                      </w:tcPr>
                      <w:p w14:paraId="2320E55A" w14:textId="1670FDD4" w:rsidR="00DF6E70" w:rsidRPr="00FA3036" w:rsidRDefault="00DF6E70" w:rsidP="00C97D66">
                        <w:pPr>
                          <w:spacing w:before="100" w:beforeAutospacing="1" w:after="100" w:afterAutospacing="1"/>
                          <w:jc w:val="center"/>
                          <w:rPr>
                            <w:color w:val="000000"/>
                          </w:rPr>
                        </w:pPr>
                        <w:r w:rsidRPr="00FA3036">
                          <w:rPr>
                            <w:color w:val="000000"/>
                          </w:rPr>
                          <w:t>Izmaiņas, salīdzinot ar kārtējo (</w:t>
                        </w:r>
                        <w:r w:rsidR="00C97D66">
                          <w:rPr>
                            <w:color w:val="000000"/>
                          </w:rPr>
                          <w:t>2017</w:t>
                        </w:r>
                        <w:r w:rsidRPr="00FA3036">
                          <w:rPr>
                            <w:color w:val="000000"/>
                          </w:rPr>
                          <w:t>) gadu</w:t>
                        </w:r>
                      </w:p>
                    </w:tc>
                  </w:tr>
                  <w:tr w:rsidR="00DF6E70" w:rsidRPr="00FA3036" w14:paraId="3F9E02A5" w14:textId="77777777" w:rsidTr="00240596">
                    <w:tc>
                      <w:tcPr>
                        <w:tcW w:w="2189" w:type="dxa"/>
                        <w:tcBorders>
                          <w:top w:val="outset" w:sz="6" w:space="0" w:color="000000"/>
                          <w:left w:val="outset" w:sz="6" w:space="0" w:color="000000"/>
                          <w:bottom w:val="outset" w:sz="6" w:space="0" w:color="000000"/>
                          <w:right w:val="outset" w:sz="6" w:space="0" w:color="000000"/>
                        </w:tcBorders>
                        <w:vAlign w:val="center"/>
                      </w:tcPr>
                      <w:p w14:paraId="1510A7CF" w14:textId="77777777" w:rsidR="00DF6E70" w:rsidRPr="00FA3036" w:rsidRDefault="00DF6E70" w:rsidP="00DF6E70">
                        <w:pPr>
                          <w:spacing w:before="100" w:beforeAutospacing="1" w:after="100" w:afterAutospacing="1"/>
                          <w:jc w:val="center"/>
                          <w:rPr>
                            <w:color w:val="000000"/>
                          </w:rPr>
                        </w:pPr>
                        <w:r w:rsidRPr="00FA3036">
                          <w:rPr>
                            <w:color w:val="000000"/>
                          </w:rPr>
                          <w:t>1</w:t>
                        </w:r>
                      </w:p>
                    </w:tc>
                    <w:tc>
                      <w:tcPr>
                        <w:tcW w:w="1380" w:type="dxa"/>
                        <w:tcBorders>
                          <w:top w:val="outset" w:sz="6" w:space="0" w:color="000000"/>
                          <w:left w:val="outset" w:sz="6" w:space="0" w:color="000000"/>
                          <w:bottom w:val="outset" w:sz="6" w:space="0" w:color="000000"/>
                          <w:right w:val="outset" w:sz="6" w:space="0" w:color="000000"/>
                        </w:tcBorders>
                        <w:vAlign w:val="center"/>
                      </w:tcPr>
                      <w:p w14:paraId="3B025B49" w14:textId="77777777" w:rsidR="00DF6E70" w:rsidRPr="00FA3036" w:rsidRDefault="00DF6E70" w:rsidP="00DF6E70">
                        <w:pPr>
                          <w:spacing w:before="100" w:beforeAutospacing="1" w:after="100" w:afterAutospacing="1"/>
                          <w:jc w:val="center"/>
                          <w:rPr>
                            <w:color w:val="000000"/>
                          </w:rPr>
                        </w:pPr>
                        <w:r w:rsidRPr="00FA3036">
                          <w:rPr>
                            <w:color w:val="000000"/>
                          </w:rPr>
                          <w:t>2</w:t>
                        </w:r>
                      </w:p>
                    </w:tc>
                    <w:tc>
                      <w:tcPr>
                        <w:tcW w:w="927" w:type="dxa"/>
                        <w:tcBorders>
                          <w:top w:val="outset" w:sz="6" w:space="0" w:color="000000"/>
                          <w:left w:val="outset" w:sz="6" w:space="0" w:color="000000"/>
                          <w:bottom w:val="outset" w:sz="6" w:space="0" w:color="000000"/>
                          <w:right w:val="outset" w:sz="6" w:space="0" w:color="000000"/>
                        </w:tcBorders>
                        <w:vAlign w:val="center"/>
                      </w:tcPr>
                      <w:p w14:paraId="6474C401" w14:textId="77777777" w:rsidR="00DF6E70" w:rsidRPr="00FA3036" w:rsidRDefault="00DF6E70" w:rsidP="00DF6E70">
                        <w:pPr>
                          <w:spacing w:before="100" w:beforeAutospacing="1" w:after="100" w:afterAutospacing="1"/>
                          <w:jc w:val="center"/>
                          <w:rPr>
                            <w:color w:val="000000"/>
                          </w:rPr>
                        </w:pPr>
                        <w:r w:rsidRPr="00FA3036">
                          <w:rPr>
                            <w:color w:val="000000"/>
                          </w:rPr>
                          <w:t>3</w:t>
                        </w:r>
                      </w:p>
                    </w:tc>
                    <w:tc>
                      <w:tcPr>
                        <w:tcW w:w="1560" w:type="dxa"/>
                        <w:tcBorders>
                          <w:top w:val="outset" w:sz="6" w:space="0" w:color="000000"/>
                          <w:left w:val="outset" w:sz="6" w:space="0" w:color="000000"/>
                          <w:bottom w:val="outset" w:sz="6" w:space="0" w:color="000000"/>
                          <w:right w:val="outset" w:sz="6" w:space="0" w:color="000000"/>
                        </w:tcBorders>
                        <w:vAlign w:val="center"/>
                      </w:tcPr>
                      <w:p w14:paraId="6E9034F3" w14:textId="77777777" w:rsidR="00DF6E70" w:rsidRPr="00FA3036" w:rsidRDefault="00DF6E70" w:rsidP="00DF6E70">
                        <w:pPr>
                          <w:spacing w:before="100" w:beforeAutospacing="1" w:after="100" w:afterAutospacing="1"/>
                          <w:jc w:val="center"/>
                          <w:rPr>
                            <w:color w:val="000000"/>
                          </w:rPr>
                        </w:pPr>
                        <w:r w:rsidRPr="00FA3036">
                          <w:rPr>
                            <w:color w:val="000000"/>
                          </w:rPr>
                          <w:t>4</w:t>
                        </w:r>
                      </w:p>
                    </w:tc>
                    <w:tc>
                      <w:tcPr>
                        <w:tcW w:w="1701" w:type="dxa"/>
                        <w:tcBorders>
                          <w:top w:val="outset" w:sz="6" w:space="0" w:color="000000"/>
                          <w:left w:val="outset" w:sz="6" w:space="0" w:color="000000"/>
                          <w:bottom w:val="outset" w:sz="6" w:space="0" w:color="000000"/>
                          <w:right w:val="outset" w:sz="6" w:space="0" w:color="000000"/>
                        </w:tcBorders>
                        <w:vAlign w:val="center"/>
                      </w:tcPr>
                      <w:p w14:paraId="2D4C3F45" w14:textId="77777777" w:rsidR="00DF6E70" w:rsidRPr="00FA3036" w:rsidRDefault="00DF6E70" w:rsidP="00DF6E70">
                        <w:pPr>
                          <w:spacing w:before="100" w:beforeAutospacing="1" w:after="100" w:afterAutospacing="1"/>
                          <w:jc w:val="center"/>
                          <w:rPr>
                            <w:color w:val="000000"/>
                          </w:rPr>
                        </w:pPr>
                        <w:r w:rsidRPr="00FA3036">
                          <w:rPr>
                            <w:color w:val="000000"/>
                          </w:rPr>
                          <w:t>5</w:t>
                        </w:r>
                      </w:p>
                    </w:tc>
                    <w:tc>
                      <w:tcPr>
                        <w:tcW w:w="1417" w:type="dxa"/>
                        <w:tcBorders>
                          <w:top w:val="outset" w:sz="6" w:space="0" w:color="000000"/>
                          <w:left w:val="outset" w:sz="6" w:space="0" w:color="000000"/>
                          <w:bottom w:val="outset" w:sz="6" w:space="0" w:color="000000"/>
                          <w:right w:val="outset" w:sz="6" w:space="0" w:color="000000"/>
                        </w:tcBorders>
                        <w:vAlign w:val="center"/>
                      </w:tcPr>
                      <w:p w14:paraId="6124109B" w14:textId="77777777" w:rsidR="00DF6E70" w:rsidRPr="00FA3036" w:rsidRDefault="00DF6E70" w:rsidP="00DF6E70">
                        <w:pPr>
                          <w:spacing w:before="100" w:beforeAutospacing="1" w:after="100" w:afterAutospacing="1"/>
                          <w:jc w:val="center"/>
                          <w:rPr>
                            <w:color w:val="000000"/>
                          </w:rPr>
                        </w:pPr>
                        <w:r w:rsidRPr="00FA3036">
                          <w:rPr>
                            <w:color w:val="000000"/>
                          </w:rPr>
                          <w:t>6</w:t>
                        </w:r>
                      </w:p>
                    </w:tc>
                  </w:tr>
                  <w:tr w:rsidR="00DF6E70" w:rsidRPr="00FA3036" w14:paraId="4C5F7165"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2BD842D8" w14:textId="77777777" w:rsidR="00DF6E70" w:rsidRPr="00FA3036" w:rsidRDefault="00DF6E70" w:rsidP="00DF6E70">
                        <w:pPr>
                          <w:spacing w:before="100" w:beforeAutospacing="1" w:after="100" w:afterAutospacing="1"/>
                          <w:rPr>
                            <w:color w:val="000000"/>
                          </w:rPr>
                        </w:pPr>
                        <w:r w:rsidRPr="00FA3036">
                          <w:rPr>
                            <w:color w:val="000000"/>
                          </w:rPr>
                          <w:t>1. Budžeta ieņēmumi:</w:t>
                        </w:r>
                      </w:p>
                    </w:tc>
                    <w:tc>
                      <w:tcPr>
                        <w:tcW w:w="1380" w:type="dxa"/>
                        <w:tcBorders>
                          <w:top w:val="outset" w:sz="6" w:space="0" w:color="000000"/>
                          <w:left w:val="outset" w:sz="6" w:space="0" w:color="000000"/>
                          <w:bottom w:val="outset" w:sz="6" w:space="0" w:color="000000"/>
                          <w:right w:val="outset" w:sz="6" w:space="0" w:color="000000"/>
                        </w:tcBorders>
                        <w:vAlign w:val="center"/>
                      </w:tcPr>
                      <w:p w14:paraId="22891636" w14:textId="7497E5C0" w:rsidR="00DF6E70" w:rsidRPr="00151B96" w:rsidRDefault="00707DA7" w:rsidP="00151B96">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vAlign w:val="center"/>
                      </w:tcPr>
                      <w:p w14:paraId="0025E2DF" w14:textId="77777777" w:rsidR="00DF6E70" w:rsidRPr="00151B96" w:rsidRDefault="00151B96" w:rsidP="00151B96">
                        <w:pPr>
                          <w:spacing w:line="270" w:lineRule="atLeast"/>
                          <w:jc w:val="center"/>
                          <w:rPr>
                            <w:color w:val="000000"/>
                          </w:rPr>
                        </w:pPr>
                        <w:r w:rsidRPr="00151B96">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487D42E7" w14:textId="77777777" w:rsidR="00DF6E70" w:rsidRPr="00151B96" w:rsidRDefault="00151B96" w:rsidP="00151B96">
                        <w:pPr>
                          <w:spacing w:line="270" w:lineRule="atLeast"/>
                          <w:jc w:val="center"/>
                          <w:rPr>
                            <w:color w:val="000000"/>
                          </w:rPr>
                        </w:pPr>
                        <w:r w:rsidRPr="00151B96">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087C731C" w14:textId="77777777" w:rsidR="00DF6E70" w:rsidRPr="00151B96" w:rsidRDefault="00151B96" w:rsidP="00151B96">
                        <w:pPr>
                          <w:spacing w:line="270" w:lineRule="atLeast"/>
                          <w:jc w:val="center"/>
                          <w:rPr>
                            <w:color w:val="000000"/>
                          </w:rPr>
                        </w:pPr>
                        <w:r w:rsidRPr="00151B96">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2958BD35" w14:textId="77777777" w:rsidR="00DF6E70" w:rsidRPr="00151B96" w:rsidRDefault="00151B96" w:rsidP="00151B96">
                        <w:pPr>
                          <w:spacing w:line="270" w:lineRule="atLeast"/>
                          <w:jc w:val="center"/>
                          <w:rPr>
                            <w:color w:val="000000"/>
                          </w:rPr>
                        </w:pPr>
                        <w:r w:rsidRPr="00151B96">
                          <w:rPr>
                            <w:color w:val="000000"/>
                          </w:rPr>
                          <w:t>0</w:t>
                        </w:r>
                      </w:p>
                    </w:tc>
                  </w:tr>
                  <w:tr w:rsidR="00151B96" w:rsidRPr="00FA3036" w14:paraId="6863CA37"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048E130D" w14:textId="77777777" w:rsidR="00151B96" w:rsidRPr="00FA3036" w:rsidRDefault="00151B96" w:rsidP="00151B96">
                        <w:pPr>
                          <w:spacing w:before="100" w:beforeAutospacing="1" w:after="100" w:afterAutospacing="1"/>
                          <w:rPr>
                            <w:color w:val="000000"/>
                          </w:rPr>
                        </w:pPr>
                        <w:r w:rsidRPr="00FA3036">
                          <w:rPr>
                            <w:color w:val="000000"/>
                          </w:rPr>
                          <w:t>1.1. valsts pamatbudžets, tai skaitā ieņēmumi no maksas pakalpojumiem un citi pašu ieņēmumi</w:t>
                        </w:r>
                      </w:p>
                    </w:tc>
                    <w:tc>
                      <w:tcPr>
                        <w:tcW w:w="1380" w:type="dxa"/>
                        <w:tcBorders>
                          <w:top w:val="outset" w:sz="6" w:space="0" w:color="414142"/>
                          <w:left w:val="outset" w:sz="6" w:space="0" w:color="414142"/>
                          <w:bottom w:val="outset" w:sz="6" w:space="0" w:color="414142"/>
                          <w:right w:val="outset" w:sz="6" w:space="0" w:color="414142"/>
                        </w:tcBorders>
                      </w:tcPr>
                      <w:p w14:paraId="597D87A7" w14:textId="0255EAD1" w:rsidR="00151B96" w:rsidRPr="00894C55"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3FC9F8C5" w14:textId="77777777" w:rsidR="00151B96" w:rsidRPr="00894C55" w:rsidRDefault="00151B96" w:rsidP="00151B96">
                        <w:pPr>
                          <w:jc w:val="center"/>
                          <w:rPr>
                            <w:color w:val="414142"/>
                          </w:rPr>
                        </w:pPr>
                        <w:r>
                          <w:rPr>
                            <w:color w:val="414142"/>
                          </w:rPr>
                          <w:t>0</w:t>
                        </w:r>
                      </w:p>
                    </w:tc>
                    <w:tc>
                      <w:tcPr>
                        <w:tcW w:w="1560" w:type="dxa"/>
                        <w:tcBorders>
                          <w:top w:val="outset" w:sz="6" w:space="0" w:color="414142"/>
                          <w:left w:val="outset" w:sz="6" w:space="0" w:color="414142"/>
                          <w:bottom w:val="outset" w:sz="6" w:space="0" w:color="414142"/>
                          <w:right w:val="outset" w:sz="6" w:space="0" w:color="414142"/>
                        </w:tcBorders>
                      </w:tcPr>
                      <w:p w14:paraId="42597502" w14:textId="77777777" w:rsidR="00151B96" w:rsidRPr="00894C55" w:rsidRDefault="00151B96"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7CEAA697" w14:textId="77777777" w:rsidR="00151B96" w:rsidRPr="00894C55" w:rsidRDefault="00151B96"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5105D907" w14:textId="77777777" w:rsidR="00151B96" w:rsidRPr="00894C55" w:rsidRDefault="00151B96" w:rsidP="00151B96">
                        <w:pPr>
                          <w:jc w:val="center"/>
                          <w:rPr>
                            <w:color w:val="414142"/>
                          </w:rPr>
                        </w:pPr>
                        <w:r>
                          <w:rPr>
                            <w:color w:val="414142"/>
                          </w:rPr>
                          <w:t>0</w:t>
                        </w:r>
                      </w:p>
                    </w:tc>
                  </w:tr>
                  <w:tr w:rsidR="00151B96" w:rsidRPr="00FA3036" w14:paraId="28AA29B4"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575196AA" w14:textId="77777777" w:rsidR="00151B96" w:rsidRPr="00FA3036" w:rsidRDefault="00151B96" w:rsidP="00151B96">
                        <w:pPr>
                          <w:spacing w:before="100" w:beforeAutospacing="1" w:after="100" w:afterAutospacing="1"/>
                          <w:rPr>
                            <w:color w:val="000000"/>
                          </w:rPr>
                        </w:pPr>
                        <w:r w:rsidRPr="00FA3036">
                          <w:rPr>
                            <w:color w:val="000000"/>
                          </w:rPr>
                          <w:t>1.2. valsts speciālais budžets</w:t>
                        </w:r>
                      </w:p>
                    </w:tc>
                    <w:tc>
                      <w:tcPr>
                        <w:tcW w:w="1380" w:type="dxa"/>
                        <w:tcBorders>
                          <w:top w:val="outset" w:sz="6" w:space="0" w:color="414142"/>
                          <w:left w:val="outset" w:sz="6" w:space="0" w:color="414142"/>
                          <w:bottom w:val="outset" w:sz="6" w:space="0" w:color="414142"/>
                          <w:right w:val="outset" w:sz="6" w:space="0" w:color="414142"/>
                        </w:tcBorders>
                      </w:tcPr>
                      <w:p w14:paraId="700DED2B" w14:textId="77777777" w:rsidR="00151B96" w:rsidRPr="00894C55"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61507CA9" w14:textId="77777777" w:rsidR="00151B96" w:rsidRPr="00894C55" w:rsidRDefault="00707DA7" w:rsidP="00151B96">
                        <w:pPr>
                          <w:jc w:val="center"/>
                          <w:rPr>
                            <w:color w:val="414142"/>
                          </w:rPr>
                        </w:pPr>
                        <w:r>
                          <w:rPr>
                            <w:color w:val="414142"/>
                          </w:rPr>
                          <w:t>0</w:t>
                        </w:r>
                      </w:p>
                    </w:tc>
                    <w:tc>
                      <w:tcPr>
                        <w:tcW w:w="1560" w:type="dxa"/>
                        <w:tcBorders>
                          <w:top w:val="outset" w:sz="6" w:space="0" w:color="414142"/>
                          <w:left w:val="outset" w:sz="6" w:space="0" w:color="414142"/>
                          <w:bottom w:val="outset" w:sz="6" w:space="0" w:color="414142"/>
                          <w:right w:val="outset" w:sz="6" w:space="0" w:color="414142"/>
                        </w:tcBorders>
                      </w:tcPr>
                      <w:p w14:paraId="67CB4AEA" w14:textId="77777777" w:rsidR="00151B96" w:rsidRPr="00894C55"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7D05E5F2" w14:textId="77777777" w:rsidR="00151B96" w:rsidRPr="00894C55"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6653672D" w14:textId="77777777" w:rsidR="00151B96" w:rsidRPr="00894C55" w:rsidRDefault="00707DA7" w:rsidP="00151B96">
                        <w:pPr>
                          <w:jc w:val="center"/>
                          <w:rPr>
                            <w:color w:val="414142"/>
                          </w:rPr>
                        </w:pPr>
                        <w:r>
                          <w:rPr>
                            <w:color w:val="414142"/>
                          </w:rPr>
                          <w:t>0</w:t>
                        </w:r>
                      </w:p>
                    </w:tc>
                  </w:tr>
                  <w:tr w:rsidR="00151B96" w:rsidRPr="00FA3036" w14:paraId="62C86F40"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230E97A3" w14:textId="77777777" w:rsidR="00151B96" w:rsidRPr="00FA3036" w:rsidRDefault="00151B96" w:rsidP="00151B96">
                        <w:pPr>
                          <w:spacing w:before="100" w:beforeAutospacing="1" w:after="100" w:afterAutospacing="1"/>
                          <w:rPr>
                            <w:color w:val="000000"/>
                          </w:rPr>
                        </w:pPr>
                        <w:r w:rsidRPr="00FA3036">
                          <w:rPr>
                            <w:color w:val="000000"/>
                          </w:rPr>
                          <w:t>1.3. pašvaldību budžets</w:t>
                        </w:r>
                      </w:p>
                    </w:tc>
                    <w:tc>
                      <w:tcPr>
                        <w:tcW w:w="1380" w:type="dxa"/>
                        <w:tcBorders>
                          <w:top w:val="outset" w:sz="6" w:space="0" w:color="414142"/>
                          <w:left w:val="outset" w:sz="6" w:space="0" w:color="414142"/>
                          <w:bottom w:val="outset" w:sz="6" w:space="0" w:color="414142"/>
                          <w:right w:val="outset" w:sz="6" w:space="0" w:color="414142"/>
                        </w:tcBorders>
                      </w:tcPr>
                      <w:p w14:paraId="01DC195E" w14:textId="77777777" w:rsidR="00151B96" w:rsidRPr="00894C55"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73C5D3C2" w14:textId="77777777" w:rsidR="00151B96" w:rsidRPr="00894C55" w:rsidRDefault="00707DA7" w:rsidP="00151B96">
                        <w:pPr>
                          <w:jc w:val="center"/>
                          <w:rPr>
                            <w:color w:val="414142"/>
                          </w:rPr>
                        </w:pPr>
                        <w:r>
                          <w:rPr>
                            <w:color w:val="414142"/>
                          </w:rPr>
                          <w:t>0</w:t>
                        </w:r>
                      </w:p>
                    </w:tc>
                    <w:tc>
                      <w:tcPr>
                        <w:tcW w:w="1560" w:type="dxa"/>
                        <w:tcBorders>
                          <w:top w:val="outset" w:sz="6" w:space="0" w:color="414142"/>
                          <w:left w:val="outset" w:sz="6" w:space="0" w:color="414142"/>
                          <w:bottom w:val="outset" w:sz="6" w:space="0" w:color="414142"/>
                          <w:right w:val="outset" w:sz="6" w:space="0" w:color="414142"/>
                        </w:tcBorders>
                      </w:tcPr>
                      <w:p w14:paraId="0759A48E" w14:textId="77777777" w:rsidR="00151B96" w:rsidRPr="00894C55"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150A955C" w14:textId="77777777" w:rsidR="00151B96" w:rsidRPr="00894C55"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52109F9F" w14:textId="77777777" w:rsidR="00151B96" w:rsidRPr="00894C55" w:rsidRDefault="00707DA7" w:rsidP="00151B96">
                        <w:pPr>
                          <w:jc w:val="center"/>
                          <w:rPr>
                            <w:color w:val="414142"/>
                          </w:rPr>
                        </w:pPr>
                        <w:r>
                          <w:rPr>
                            <w:color w:val="414142"/>
                          </w:rPr>
                          <w:t>0</w:t>
                        </w:r>
                      </w:p>
                    </w:tc>
                  </w:tr>
                  <w:tr w:rsidR="00151B96" w:rsidRPr="00FA3036" w14:paraId="7F06C76B"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3E60D7F2" w14:textId="77777777" w:rsidR="00151B96" w:rsidRPr="00FA3036" w:rsidRDefault="00151B96" w:rsidP="00151B96">
                        <w:pPr>
                          <w:spacing w:before="100" w:beforeAutospacing="1" w:after="100" w:afterAutospacing="1"/>
                          <w:rPr>
                            <w:color w:val="000000"/>
                          </w:rPr>
                        </w:pPr>
                        <w:r w:rsidRPr="00FA3036">
                          <w:rPr>
                            <w:color w:val="000000"/>
                          </w:rPr>
                          <w:t>2. Budžeta izdevumi:</w:t>
                        </w:r>
                      </w:p>
                    </w:tc>
                    <w:tc>
                      <w:tcPr>
                        <w:tcW w:w="1380" w:type="dxa"/>
                        <w:tcBorders>
                          <w:top w:val="outset" w:sz="6" w:space="0" w:color="414142"/>
                          <w:left w:val="outset" w:sz="6" w:space="0" w:color="414142"/>
                          <w:bottom w:val="outset" w:sz="6" w:space="0" w:color="414142"/>
                          <w:right w:val="outset" w:sz="6" w:space="0" w:color="414142"/>
                        </w:tcBorders>
                      </w:tcPr>
                      <w:p w14:paraId="244935C2" w14:textId="351E1557" w:rsidR="00151B96" w:rsidRPr="00894C55"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27A01AF6" w14:textId="77777777" w:rsidR="00151B96" w:rsidRPr="00894C55" w:rsidRDefault="00707DA7" w:rsidP="00151B96">
                        <w:pPr>
                          <w:jc w:val="center"/>
                          <w:rPr>
                            <w:color w:val="414142"/>
                          </w:rPr>
                        </w:pPr>
                        <w:r>
                          <w:rPr>
                            <w:color w:val="414142"/>
                          </w:rPr>
                          <w:t>0</w:t>
                        </w:r>
                      </w:p>
                    </w:tc>
                    <w:tc>
                      <w:tcPr>
                        <w:tcW w:w="1560" w:type="dxa"/>
                        <w:tcBorders>
                          <w:top w:val="outset" w:sz="6" w:space="0" w:color="414142"/>
                          <w:left w:val="outset" w:sz="6" w:space="0" w:color="414142"/>
                          <w:bottom w:val="outset" w:sz="6" w:space="0" w:color="414142"/>
                          <w:right w:val="outset" w:sz="6" w:space="0" w:color="414142"/>
                        </w:tcBorders>
                      </w:tcPr>
                      <w:p w14:paraId="44370DC8" w14:textId="77777777" w:rsidR="00151B96" w:rsidRPr="00894C55"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0F189743" w14:textId="77777777" w:rsidR="00151B96" w:rsidRPr="00894C55"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3D6FA481" w14:textId="77777777" w:rsidR="00151B96" w:rsidRPr="00894C55" w:rsidRDefault="00707DA7" w:rsidP="00151B96">
                        <w:pPr>
                          <w:jc w:val="center"/>
                          <w:rPr>
                            <w:color w:val="414142"/>
                          </w:rPr>
                        </w:pPr>
                        <w:r>
                          <w:rPr>
                            <w:color w:val="414142"/>
                          </w:rPr>
                          <w:t>0</w:t>
                        </w:r>
                      </w:p>
                    </w:tc>
                  </w:tr>
                  <w:tr w:rsidR="00151B96" w:rsidRPr="00FA3036" w14:paraId="4AD5833C"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421D5CEA" w14:textId="77777777" w:rsidR="00151B96" w:rsidRPr="00FA3036" w:rsidRDefault="00151B96" w:rsidP="00151B96">
                        <w:pPr>
                          <w:spacing w:before="100" w:beforeAutospacing="1" w:after="100" w:afterAutospacing="1"/>
                          <w:rPr>
                            <w:color w:val="000000"/>
                          </w:rPr>
                        </w:pPr>
                        <w:r w:rsidRPr="00FA3036">
                          <w:rPr>
                            <w:color w:val="000000"/>
                          </w:rPr>
                          <w:t>2.1. valsts pamatbudžets</w:t>
                        </w:r>
                      </w:p>
                    </w:tc>
                    <w:tc>
                      <w:tcPr>
                        <w:tcW w:w="1380" w:type="dxa"/>
                        <w:tcBorders>
                          <w:top w:val="outset" w:sz="6" w:space="0" w:color="414142"/>
                          <w:left w:val="outset" w:sz="6" w:space="0" w:color="414142"/>
                          <w:bottom w:val="outset" w:sz="6" w:space="0" w:color="414142"/>
                          <w:right w:val="outset" w:sz="6" w:space="0" w:color="414142"/>
                        </w:tcBorders>
                      </w:tcPr>
                      <w:p w14:paraId="7B825F63" w14:textId="5E257409" w:rsidR="00151B96" w:rsidRPr="00894C55" w:rsidRDefault="00166163"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539245C3" w14:textId="77777777" w:rsidR="00151B96" w:rsidRPr="00894C55" w:rsidRDefault="00151B96" w:rsidP="00151B96">
                        <w:pPr>
                          <w:jc w:val="center"/>
                          <w:rPr>
                            <w:color w:val="414142"/>
                          </w:rPr>
                        </w:pPr>
                        <w:r>
                          <w:rPr>
                            <w:color w:val="414142"/>
                          </w:rPr>
                          <w:t>0</w:t>
                        </w:r>
                      </w:p>
                    </w:tc>
                    <w:tc>
                      <w:tcPr>
                        <w:tcW w:w="1560" w:type="dxa"/>
                        <w:tcBorders>
                          <w:top w:val="outset" w:sz="6" w:space="0" w:color="414142"/>
                          <w:left w:val="outset" w:sz="6" w:space="0" w:color="414142"/>
                          <w:bottom w:val="outset" w:sz="6" w:space="0" w:color="414142"/>
                          <w:right w:val="outset" w:sz="6" w:space="0" w:color="414142"/>
                        </w:tcBorders>
                      </w:tcPr>
                      <w:p w14:paraId="2D8B19CA" w14:textId="77777777" w:rsidR="00151B96" w:rsidRPr="00894C55" w:rsidRDefault="00151B96"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4C692CF4" w14:textId="77777777" w:rsidR="00151B96" w:rsidRPr="00894C55" w:rsidRDefault="00151B96"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79EE6CEC" w14:textId="77777777" w:rsidR="00151B96" w:rsidRPr="00894C55" w:rsidRDefault="00151B96" w:rsidP="00151B96">
                        <w:pPr>
                          <w:jc w:val="center"/>
                          <w:rPr>
                            <w:color w:val="414142"/>
                          </w:rPr>
                        </w:pPr>
                        <w:r>
                          <w:rPr>
                            <w:color w:val="414142"/>
                          </w:rPr>
                          <w:t>0</w:t>
                        </w:r>
                      </w:p>
                    </w:tc>
                  </w:tr>
                  <w:tr w:rsidR="00C97D66" w:rsidRPr="00FA3036" w14:paraId="05AAE123"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7C18650B" w14:textId="77777777" w:rsidR="00C97D66" w:rsidRPr="00FA3036" w:rsidRDefault="00C97D66" w:rsidP="00151B96">
                        <w:pPr>
                          <w:spacing w:before="100" w:beforeAutospacing="1" w:after="100" w:afterAutospacing="1"/>
                          <w:rPr>
                            <w:color w:val="000000"/>
                          </w:rPr>
                        </w:pPr>
                        <w:r>
                          <w:rPr>
                            <w:color w:val="000000"/>
                          </w:rPr>
                          <w:t>2.1.1. Finanšu ministrijas budžeta apak</w:t>
                        </w:r>
                        <w:r w:rsidR="00707DA7">
                          <w:rPr>
                            <w:color w:val="000000"/>
                          </w:rPr>
                          <w:t>šprogramma</w:t>
                        </w:r>
                        <w:r>
                          <w:rPr>
                            <w:color w:val="000000"/>
                          </w:rPr>
                          <w:t xml:space="preserve"> 31.02.00 </w:t>
                        </w:r>
                        <w:r w:rsidR="00707DA7">
                          <w:rPr>
                            <w:color w:val="000000"/>
                          </w:rPr>
                          <w:t>“</w:t>
                        </w:r>
                        <w:r>
                          <w:rPr>
                            <w:color w:val="000000"/>
                          </w:rPr>
                          <w:t>Valsts parāda vadība”</w:t>
                        </w:r>
                      </w:p>
                    </w:tc>
                    <w:tc>
                      <w:tcPr>
                        <w:tcW w:w="1380" w:type="dxa"/>
                        <w:tcBorders>
                          <w:top w:val="outset" w:sz="6" w:space="0" w:color="414142"/>
                          <w:left w:val="outset" w:sz="6" w:space="0" w:color="414142"/>
                          <w:bottom w:val="outset" w:sz="6" w:space="0" w:color="414142"/>
                          <w:right w:val="outset" w:sz="6" w:space="0" w:color="414142"/>
                        </w:tcBorders>
                      </w:tcPr>
                      <w:p w14:paraId="4EE94571" w14:textId="77777777" w:rsidR="00C97D66" w:rsidRPr="00E4067E" w:rsidRDefault="00707DA7" w:rsidP="00151B96">
                        <w:pPr>
                          <w:jc w:val="center"/>
                          <w:rPr>
                            <w:color w:val="414142"/>
                          </w:rPr>
                        </w:pPr>
                        <w:r>
                          <w:rPr>
                            <w:color w:val="414142"/>
                          </w:rPr>
                          <w:t>3 988 594</w:t>
                        </w:r>
                      </w:p>
                    </w:tc>
                    <w:tc>
                      <w:tcPr>
                        <w:tcW w:w="927" w:type="dxa"/>
                        <w:tcBorders>
                          <w:top w:val="outset" w:sz="6" w:space="0" w:color="414142"/>
                          <w:left w:val="outset" w:sz="6" w:space="0" w:color="414142"/>
                          <w:bottom w:val="outset" w:sz="6" w:space="0" w:color="414142"/>
                          <w:right w:val="outset" w:sz="6" w:space="0" w:color="414142"/>
                        </w:tcBorders>
                      </w:tcPr>
                      <w:p w14:paraId="6619CFFF" w14:textId="2545F370" w:rsidR="00C97D66" w:rsidRDefault="00707DA7" w:rsidP="000A3544">
                        <w:pPr>
                          <w:jc w:val="center"/>
                          <w:rPr>
                            <w:color w:val="414142"/>
                          </w:rPr>
                        </w:pPr>
                        <w:r>
                          <w:rPr>
                            <w:color w:val="414142"/>
                          </w:rPr>
                          <w:t>-</w:t>
                        </w:r>
                        <w:r w:rsidR="00936916">
                          <w:rPr>
                            <w:color w:val="414142"/>
                          </w:rPr>
                          <w:t>96 216</w:t>
                        </w:r>
                      </w:p>
                    </w:tc>
                    <w:tc>
                      <w:tcPr>
                        <w:tcW w:w="1560" w:type="dxa"/>
                        <w:tcBorders>
                          <w:top w:val="outset" w:sz="6" w:space="0" w:color="414142"/>
                          <w:left w:val="outset" w:sz="6" w:space="0" w:color="414142"/>
                          <w:bottom w:val="outset" w:sz="6" w:space="0" w:color="414142"/>
                          <w:right w:val="outset" w:sz="6" w:space="0" w:color="414142"/>
                        </w:tcBorders>
                      </w:tcPr>
                      <w:p w14:paraId="074D6293" w14:textId="77777777" w:rsidR="00C97D66"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3ECB5B53" w14:textId="77777777" w:rsidR="00C97D66"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1A7B424A" w14:textId="77777777" w:rsidR="00C97D66" w:rsidRDefault="00707DA7" w:rsidP="00151B96">
                        <w:pPr>
                          <w:jc w:val="center"/>
                          <w:rPr>
                            <w:color w:val="414142"/>
                          </w:rPr>
                        </w:pPr>
                        <w:r>
                          <w:rPr>
                            <w:color w:val="414142"/>
                          </w:rPr>
                          <w:t>0</w:t>
                        </w:r>
                      </w:p>
                    </w:tc>
                  </w:tr>
                  <w:tr w:rsidR="00C97D66" w:rsidRPr="00FA3036" w14:paraId="73547976"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078B9D70" w14:textId="77777777" w:rsidR="00C97D66" w:rsidRPr="00FA3036" w:rsidRDefault="00707DA7" w:rsidP="00151B96">
                        <w:pPr>
                          <w:spacing w:before="100" w:beforeAutospacing="1" w:after="100" w:afterAutospacing="1"/>
                          <w:rPr>
                            <w:color w:val="000000"/>
                          </w:rPr>
                        </w:pPr>
                        <w:r>
                          <w:rPr>
                            <w:color w:val="000000"/>
                          </w:rPr>
                          <w:lastRenderedPageBreak/>
                          <w:t>2.1.2. Finanšu ministrijas budžeta programma 33.00.00 “</w:t>
                        </w:r>
                        <w:r w:rsidRPr="00707DA7">
                          <w:rPr>
                            <w:color w:val="000000"/>
                          </w:rPr>
                          <w:t>Valsts ieņēmumu un muitas politikas nodrošināšana</w:t>
                        </w:r>
                        <w:r>
                          <w:rPr>
                            <w:color w:val="000000"/>
                          </w:rPr>
                          <w:t>”</w:t>
                        </w:r>
                      </w:p>
                    </w:tc>
                    <w:tc>
                      <w:tcPr>
                        <w:tcW w:w="1380" w:type="dxa"/>
                        <w:tcBorders>
                          <w:top w:val="outset" w:sz="6" w:space="0" w:color="414142"/>
                          <w:left w:val="outset" w:sz="6" w:space="0" w:color="414142"/>
                          <w:bottom w:val="outset" w:sz="6" w:space="0" w:color="414142"/>
                          <w:right w:val="outset" w:sz="6" w:space="0" w:color="414142"/>
                        </w:tcBorders>
                      </w:tcPr>
                      <w:p w14:paraId="12237B20" w14:textId="77777777" w:rsidR="00C97D66" w:rsidRPr="00E4067E"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76373F42" w14:textId="54A7474E" w:rsidR="00C97D66" w:rsidRDefault="0001537F" w:rsidP="00151B96">
                        <w:pPr>
                          <w:jc w:val="center"/>
                          <w:rPr>
                            <w:color w:val="414142"/>
                          </w:rPr>
                        </w:pPr>
                        <w:r w:rsidRPr="000A3544">
                          <w:rPr>
                            <w:color w:val="414142"/>
                          </w:rPr>
                          <w:t>29 185</w:t>
                        </w:r>
                      </w:p>
                    </w:tc>
                    <w:tc>
                      <w:tcPr>
                        <w:tcW w:w="1560" w:type="dxa"/>
                        <w:tcBorders>
                          <w:top w:val="outset" w:sz="6" w:space="0" w:color="414142"/>
                          <w:left w:val="outset" w:sz="6" w:space="0" w:color="414142"/>
                          <w:bottom w:val="outset" w:sz="6" w:space="0" w:color="414142"/>
                          <w:right w:val="outset" w:sz="6" w:space="0" w:color="414142"/>
                        </w:tcBorders>
                      </w:tcPr>
                      <w:p w14:paraId="4082AF80" w14:textId="77777777" w:rsidR="00C97D66"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7093AA52" w14:textId="77777777" w:rsidR="00C97D66"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6BFA1069" w14:textId="77777777" w:rsidR="00C97D66" w:rsidRDefault="00707DA7" w:rsidP="00151B96">
                        <w:pPr>
                          <w:jc w:val="center"/>
                          <w:rPr>
                            <w:color w:val="414142"/>
                          </w:rPr>
                        </w:pPr>
                        <w:r>
                          <w:rPr>
                            <w:color w:val="414142"/>
                          </w:rPr>
                          <w:t>0</w:t>
                        </w:r>
                      </w:p>
                    </w:tc>
                  </w:tr>
                  <w:tr w:rsidR="00C97D66" w:rsidRPr="00FA3036" w14:paraId="34BBF239"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0AC4A4AC" w14:textId="77777777" w:rsidR="00C97D66" w:rsidRPr="00FA3036" w:rsidRDefault="00707DA7" w:rsidP="00151B96">
                        <w:pPr>
                          <w:spacing w:before="100" w:beforeAutospacing="1" w:after="100" w:afterAutospacing="1"/>
                          <w:rPr>
                            <w:color w:val="000000"/>
                          </w:rPr>
                        </w:pPr>
                        <w:r>
                          <w:rPr>
                            <w:color w:val="000000"/>
                          </w:rPr>
                          <w:t>2.1.3. Finanšu ministrijas budžeta programma 97.00.00 “</w:t>
                        </w:r>
                        <w:r w:rsidRPr="00707DA7">
                          <w:rPr>
                            <w:color w:val="000000"/>
                          </w:rPr>
                          <w:t>Nozaru vadība un politikas plānošana</w:t>
                        </w:r>
                        <w:r>
                          <w:rPr>
                            <w:color w:val="000000"/>
                          </w:rPr>
                          <w:t>”</w:t>
                        </w:r>
                      </w:p>
                    </w:tc>
                    <w:tc>
                      <w:tcPr>
                        <w:tcW w:w="1380" w:type="dxa"/>
                        <w:tcBorders>
                          <w:top w:val="outset" w:sz="6" w:space="0" w:color="414142"/>
                          <w:left w:val="outset" w:sz="6" w:space="0" w:color="414142"/>
                          <w:bottom w:val="outset" w:sz="6" w:space="0" w:color="414142"/>
                          <w:right w:val="outset" w:sz="6" w:space="0" w:color="414142"/>
                        </w:tcBorders>
                      </w:tcPr>
                      <w:p w14:paraId="34EE1741" w14:textId="77777777" w:rsidR="00C97D66" w:rsidRPr="00E4067E"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2CFED801" w14:textId="27460820" w:rsidR="00C97D66" w:rsidRDefault="00936916" w:rsidP="00151B96">
                        <w:pPr>
                          <w:jc w:val="center"/>
                          <w:rPr>
                            <w:color w:val="414142"/>
                          </w:rPr>
                        </w:pPr>
                        <w:r>
                          <w:rPr>
                            <w:color w:val="414142"/>
                          </w:rPr>
                          <w:t>17 123</w:t>
                        </w:r>
                      </w:p>
                    </w:tc>
                    <w:tc>
                      <w:tcPr>
                        <w:tcW w:w="1560" w:type="dxa"/>
                        <w:tcBorders>
                          <w:top w:val="outset" w:sz="6" w:space="0" w:color="414142"/>
                          <w:left w:val="outset" w:sz="6" w:space="0" w:color="414142"/>
                          <w:bottom w:val="outset" w:sz="6" w:space="0" w:color="414142"/>
                          <w:right w:val="outset" w:sz="6" w:space="0" w:color="414142"/>
                        </w:tcBorders>
                      </w:tcPr>
                      <w:p w14:paraId="47B16B77" w14:textId="77777777" w:rsidR="00C97D66"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7C748A8B" w14:textId="77777777" w:rsidR="00C97D66"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1DF4004B" w14:textId="77777777" w:rsidR="00C97D66" w:rsidRDefault="00707DA7" w:rsidP="00151B96">
                        <w:pPr>
                          <w:jc w:val="center"/>
                          <w:rPr>
                            <w:color w:val="414142"/>
                          </w:rPr>
                        </w:pPr>
                        <w:r>
                          <w:rPr>
                            <w:color w:val="414142"/>
                          </w:rPr>
                          <w:t>0</w:t>
                        </w:r>
                      </w:p>
                    </w:tc>
                  </w:tr>
                  <w:tr w:rsidR="00707DA7" w:rsidRPr="00FA3036" w14:paraId="075D861F" w14:textId="77777777" w:rsidTr="008A0A63">
                    <w:tc>
                      <w:tcPr>
                        <w:tcW w:w="2189" w:type="dxa"/>
                        <w:tcBorders>
                          <w:top w:val="outset" w:sz="6" w:space="0" w:color="000000"/>
                          <w:left w:val="outset" w:sz="6" w:space="0" w:color="000000"/>
                          <w:bottom w:val="outset" w:sz="6" w:space="0" w:color="000000"/>
                          <w:right w:val="outset" w:sz="6" w:space="0" w:color="000000"/>
                        </w:tcBorders>
                      </w:tcPr>
                      <w:p w14:paraId="2948384B" w14:textId="77777777" w:rsidR="00707DA7" w:rsidRDefault="00707DA7" w:rsidP="00FB6E01">
                        <w:pPr>
                          <w:spacing w:before="100" w:beforeAutospacing="1" w:after="100" w:afterAutospacing="1"/>
                          <w:rPr>
                            <w:color w:val="000000"/>
                          </w:rPr>
                        </w:pPr>
                        <w:r>
                          <w:rPr>
                            <w:color w:val="000000"/>
                          </w:rPr>
                          <w:t xml:space="preserve">2.1.4. Ekonomikas ministrija </w:t>
                        </w:r>
                        <w:r w:rsidRPr="00707DA7">
                          <w:rPr>
                            <w:color w:val="000000"/>
                          </w:rPr>
                          <w:t>budžeta apakšprogramma 26.01.00 “Iekšējais tirgus un patērētāju aizsardzība”</w:t>
                        </w:r>
                      </w:p>
                    </w:tc>
                    <w:tc>
                      <w:tcPr>
                        <w:tcW w:w="1380" w:type="dxa"/>
                        <w:tcBorders>
                          <w:top w:val="outset" w:sz="6" w:space="0" w:color="414142"/>
                          <w:left w:val="outset" w:sz="6" w:space="0" w:color="414142"/>
                          <w:bottom w:val="outset" w:sz="6" w:space="0" w:color="414142"/>
                          <w:right w:val="outset" w:sz="6" w:space="0" w:color="414142"/>
                        </w:tcBorders>
                      </w:tcPr>
                      <w:p w14:paraId="52A468F1" w14:textId="77777777" w:rsidR="00707DA7" w:rsidRPr="00E4067E" w:rsidRDefault="00707DA7" w:rsidP="00151B96">
                        <w:pPr>
                          <w:jc w:val="center"/>
                          <w:rPr>
                            <w:color w:val="414142"/>
                          </w:rPr>
                        </w:pPr>
                        <w:r>
                          <w:rPr>
                            <w:color w:val="414142"/>
                          </w:rPr>
                          <w:t>0</w:t>
                        </w:r>
                      </w:p>
                    </w:tc>
                    <w:tc>
                      <w:tcPr>
                        <w:tcW w:w="927" w:type="dxa"/>
                        <w:tcBorders>
                          <w:top w:val="outset" w:sz="6" w:space="0" w:color="414142"/>
                          <w:left w:val="outset" w:sz="6" w:space="0" w:color="414142"/>
                          <w:bottom w:val="outset" w:sz="6" w:space="0" w:color="414142"/>
                          <w:right w:val="outset" w:sz="6" w:space="0" w:color="414142"/>
                        </w:tcBorders>
                      </w:tcPr>
                      <w:p w14:paraId="085ABB46" w14:textId="77777777" w:rsidR="00707DA7" w:rsidRDefault="00707DA7" w:rsidP="00151B96">
                        <w:pPr>
                          <w:jc w:val="center"/>
                          <w:rPr>
                            <w:color w:val="414142"/>
                          </w:rPr>
                        </w:pPr>
                        <w:r>
                          <w:rPr>
                            <w:color w:val="414142"/>
                          </w:rPr>
                          <w:t>49 908</w:t>
                        </w:r>
                      </w:p>
                    </w:tc>
                    <w:tc>
                      <w:tcPr>
                        <w:tcW w:w="1560" w:type="dxa"/>
                        <w:tcBorders>
                          <w:top w:val="outset" w:sz="6" w:space="0" w:color="414142"/>
                          <w:left w:val="outset" w:sz="6" w:space="0" w:color="414142"/>
                          <w:bottom w:val="outset" w:sz="6" w:space="0" w:color="414142"/>
                          <w:right w:val="outset" w:sz="6" w:space="0" w:color="414142"/>
                        </w:tcBorders>
                      </w:tcPr>
                      <w:p w14:paraId="1BCF181E" w14:textId="77777777" w:rsidR="00707DA7" w:rsidRDefault="00707DA7" w:rsidP="00151B96">
                        <w:pPr>
                          <w:jc w:val="center"/>
                          <w:rPr>
                            <w:color w:val="414142"/>
                          </w:rPr>
                        </w:pPr>
                        <w:r>
                          <w:rPr>
                            <w:color w:val="414142"/>
                          </w:rPr>
                          <w:t>0</w:t>
                        </w:r>
                      </w:p>
                    </w:tc>
                    <w:tc>
                      <w:tcPr>
                        <w:tcW w:w="1701" w:type="dxa"/>
                        <w:tcBorders>
                          <w:top w:val="outset" w:sz="6" w:space="0" w:color="414142"/>
                          <w:left w:val="outset" w:sz="6" w:space="0" w:color="414142"/>
                          <w:bottom w:val="outset" w:sz="6" w:space="0" w:color="414142"/>
                          <w:right w:val="outset" w:sz="6" w:space="0" w:color="414142"/>
                        </w:tcBorders>
                      </w:tcPr>
                      <w:p w14:paraId="72DCE666" w14:textId="77777777" w:rsidR="00707DA7" w:rsidRDefault="00707DA7" w:rsidP="00151B96">
                        <w:pPr>
                          <w:jc w:val="center"/>
                          <w:rPr>
                            <w:color w:val="414142"/>
                          </w:rPr>
                        </w:pPr>
                        <w:r>
                          <w:rPr>
                            <w:color w:val="414142"/>
                          </w:rPr>
                          <w:t>0</w:t>
                        </w:r>
                      </w:p>
                    </w:tc>
                    <w:tc>
                      <w:tcPr>
                        <w:tcW w:w="1417" w:type="dxa"/>
                        <w:tcBorders>
                          <w:top w:val="outset" w:sz="6" w:space="0" w:color="414142"/>
                          <w:left w:val="outset" w:sz="6" w:space="0" w:color="414142"/>
                          <w:bottom w:val="outset" w:sz="6" w:space="0" w:color="414142"/>
                          <w:right w:val="outset" w:sz="6" w:space="0" w:color="414142"/>
                        </w:tcBorders>
                      </w:tcPr>
                      <w:p w14:paraId="1F7FDD67" w14:textId="77777777" w:rsidR="00707DA7" w:rsidRDefault="00707DA7" w:rsidP="00151B96">
                        <w:pPr>
                          <w:jc w:val="center"/>
                          <w:rPr>
                            <w:color w:val="414142"/>
                          </w:rPr>
                        </w:pPr>
                        <w:r>
                          <w:rPr>
                            <w:color w:val="414142"/>
                          </w:rPr>
                          <w:t>0</w:t>
                        </w:r>
                      </w:p>
                    </w:tc>
                  </w:tr>
                  <w:tr w:rsidR="00DF6E70" w:rsidRPr="00FA3036" w14:paraId="07D41D48"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29EF149A" w14:textId="77777777" w:rsidR="00DF6E70" w:rsidRPr="00FA3036" w:rsidRDefault="00DF6E70" w:rsidP="00DF6E70">
                        <w:pPr>
                          <w:spacing w:before="100" w:beforeAutospacing="1" w:after="100" w:afterAutospacing="1"/>
                          <w:rPr>
                            <w:color w:val="000000"/>
                          </w:rPr>
                        </w:pPr>
                        <w:r w:rsidRPr="00FA3036">
                          <w:rPr>
                            <w:color w:val="000000"/>
                          </w:rPr>
                          <w:t>2.2. valsts speciālais budžets</w:t>
                        </w:r>
                      </w:p>
                    </w:tc>
                    <w:tc>
                      <w:tcPr>
                        <w:tcW w:w="1380" w:type="dxa"/>
                        <w:tcBorders>
                          <w:top w:val="outset" w:sz="6" w:space="0" w:color="000000"/>
                          <w:left w:val="outset" w:sz="6" w:space="0" w:color="000000"/>
                          <w:bottom w:val="outset" w:sz="6" w:space="0" w:color="000000"/>
                          <w:right w:val="outset" w:sz="6" w:space="0" w:color="000000"/>
                        </w:tcBorders>
                        <w:vAlign w:val="center"/>
                      </w:tcPr>
                      <w:p w14:paraId="53F61A68" w14:textId="77777777" w:rsidR="00DF6E70" w:rsidRPr="00FA3036" w:rsidRDefault="00707DA7" w:rsidP="00DF6E70">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vAlign w:val="center"/>
                      </w:tcPr>
                      <w:p w14:paraId="235FE60B"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3108FACE"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408A7D43"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1BF457AC" w14:textId="77777777" w:rsidR="00DF6E70" w:rsidRPr="00FA3036" w:rsidRDefault="00707DA7" w:rsidP="00DF6E70">
                        <w:pPr>
                          <w:spacing w:line="270" w:lineRule="atLeast"/>
                          <w:jc w:val="center"/>
                          <w:rPr>
                            <w:color w:val="000000"/>
                          </w:rPr>
                        </w:pPr>
                        <w:r>
                          <w:rPr>
                            <w:color w:val="000000"/>
                          </w:rPr>
                          <w:t>0</w:t>
                        </w:r>
                      </w:p>
                    </w:tc>
                  </w:tr>
                  <w:tr w:rsidR="00DF6E70" w:rsidRPr="00FA3036" w14:paraId="5D99CA0C"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6F7404AE" w14:textId="77777777" w:rsidR="00DF6E70" w:rsidRPr="00FA3036" w:rsidRDefault="00DF6E70" w:rsidP="00DF6E70">
                        <w:pPr>
                          <w:spacing w:before="100" w:beforeAutospacing="1" w:after="100" w:afterAutospacing="1"/>
                          <w:rPr>
                            <w:color w:val="000000"/>
                          </w:rPr>
                        </w:pPr>
                        <w:r w:rsidRPr="00FA3036">
                          <w:rPr>
                            <w:color w:val="000000"/>
                          </w:rPr>
                          <w:t>2.3. pašvaldību budžets</w:t>
                        </w:r>
                      </w:p>
                    </w:tc>
                    <w:tc>
                      <w:tcPr>
                        <w:tcW w:w="1380" w:type="dxa"/>
                        <w:tcBorders>
                          <w:top w:val="outset" w:sz="6" w:space="0" w:color="000000"/>
                          <w:left w:val="outset" w:sz="6" w:space="0" w:color="000000"/>
                          <w:bottom w:val="outset" w:sz="6" w:space="0" w:color="000000"/>
                          <w:right w:val="outset" w:sz="6" w:space="0" w:color="000000"/>
                        </w:tcBorders>
                        <w:vAlign w:val="center"/>
                      </w:tcPr>
                      <w:p w14:paraId="50E489E3" w14:textId="77777777" w:rsidR="00DF6E70" w:rsidRPr="00FA3036" w:rsidRDefault="00707DA7" w:rsidP="00DF6E70">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vAlign w:val="center"/>
                      </w:tcPr>
                      <w:p w14:paraId="6A8A9AE9"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6265C77E"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75A3075C"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0A5E456B" w14:textId="77777777" w:rsidR="00DF6E70" w:rsidRPr="00FA3036" w:rsidRDefault="00707DA7" w:rsidP="00DF6E70">
                        <w:pPr>
                          <w:spacing w:line="270" w:lineRule="atLeast"/>
                          <w:jc w:val="center"/>
                          <w:rPr>
                            <w:color w:val="000000"/>
                          </w:rPr>
                        </w:pPr>
                        <w:r>
                          <w:rPr>
                            <w:color w:val="000000"/>
                          </w:rPr>
                          <w:t>0</w:t>
                        </w:r>
                      </w:p>
                    </w:tc>
                  </w:tr>
                  <w:tr w:rsidR="001852C6" w:rsidRPr="00FA3036" w14:paraId="0B5E7B55"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6FE926B1" w14:textId="77777777" w:rsidR="001852C6" w:rsidRPr="00FA3036" w:rsidRDefault="001852C6" w:rsidP="001852C6">
                        <w:pPr>
                          <w:spacing w:before="100" w:beforeAutospacing="1" w:after="100" w:afterAutospacing="1"/>
                          <w:rPr>
                            <w:color w:val="000000"/>
                          </w:rPr>
                        </w:pPr>
                        <w:r w:rsidRPr="00FA3036">
                          <w:rPr>
                            <w:color w:val="000000"/>
                          </w:rPr>
                          <w:t>3. Finansiālā ietekme:</w:t>
                        </w:r>
                      </w:p>
                    </w:tc>
                    <w:tc>
                      <w:tcPr>
                        <w:tcW w:w="1380" w:type="dxa"/>
                        <w:tcBorders>
                          <w:top w:val="outset" w:sz="6" w:space="0" w:color="000000"/>
                          <w:left w:val="outset" w:sz="6" w:space="0" w:color="000000"/>
                          <w:bottom w:val="outset" w:sz="6" w:space="0" w:color="000000"/>
                          <w:right w:val="outset" w:sz="6" w:space="0" w:color="000000"/>
                        </w:tcBorders>
                        <w:vAlign w:val="center"/>
                      </w:tcPr>
                      <w:p w14:paraId="5E7E4990" w14:textId="77777777" w:rsidR="001852C6" w:rsidRPr="00FA3036" w:rsidRDefault="00707DA7" w:rsidP="001852C6">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vAlign w:val="center"/>
                      </w:tcPr>
                      <w:p w14:paraId="2DD8FD7E" w14:textId="77777777" w:rsidR="001852C6" w:rsidRPr="001475B0" w:rsidRDefault="00707DA7" w:rsidP="001852C6">
                        <w:pPr>
                          <w:spacing w:line="270" w:lineRule="atLeast"/>
                          <w:jc w:val="center"/>
                          <w:rPr>
                            <w:color w:val="000000"/>
                          </w:rPr>
                        </w:pPr>
                        <w:r w:rsidRPr="001475B0">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78819EFD" w14:textId="77777777" w:rsidR="001852C6" w:rsidRPr="001475B0" w:rsidRDefault="00707DA7" w:rsidP="001852C6">
                        <w:pPr>
                          <w:spacing w:line="270" w:lineRule="atLeast"/>
                          <w:jc w:val="center"/>
                          <w:rPr>
                            <w:color w:val="000000"/>
                          </w:rPr>
                        </w:pPr>
                        <w:r w:rsidRPr="001475B0">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1FBD5669" w14:textId="77777777" w:rsidR="001852C6" w:rsidRPr="001475B0" w:rsidRDefault="00707DA7" w:rsidP="001852C6">
                        <w:pPr>
                          <w:spacing w:line="270" w:lineRule="atLeast"/>
                          <w:jc w:val="center"/>
                          <w:rPr>
                            <w:color w:val="000000"/>
                          </w:rPr>
                        </w:pPr>
                        <w:r w:rsidRPr="001475B0">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3DA8AF6B" w14:textId="77777777" w:rsidR="001852C6" w:rsidRPr="001475B0" w:rsidRDefault="00707DA7" w:rsidP="001852C6">
                        <w:pPr>
                          <w:spacing w:line="270" w:lineRule="atLeast"/>
                          <w:jc w:val="center"/>
                          <w:rPr>
                            <w:color w:val="000000"/>
                          </w:rPr>
                        </w:pPr>
                        <w:r w:rsidRPr="001475B0">
                          <w:rPr>
                            <w:color w:val="000000"/>
                          </w:rPr>
                          <w:t>0</w:t>
                        </w:r>
                      </w:p>
                    </w:tc>
                  </w:tr>
                  <w:tr w:rsidR="001852C6" w:rsidRPr="00FA3036" w14:paraId="6D9D8870"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42AE2F17" w14:textId="77777777" w:rsidR="001852C6" w:rsidRPr="00FA3036" w:rsidRDefault="001852C6" w:rsidP="001852C6">
                        <w:pPr>
                          <w:spacing w:before="100" w:beforeAutospacing="1" w:after="100" w:afterAutospacing="1"/>
                          <w:rPr>
                            <w:color w:val="000000"/>
                          </w:rPr>
                        </w:pPr>
                        <w:r w:rsidRPr="00FA3036">
                          <w:rPr>
                            <w:color w:val="000000"/>
                          </w:rPr>
                          <w:t>3.1. valsts pamatbudžets</w:t>
                        </w:r>
                      </w:p>
                    </w:tc>
                    <w:tc>
                      <w:tcPr>
                        <w:tcW w:w="1380" w:type="dxa"/>
                        <w:tcBorders>
                          <w:top w:val="outset" w:sz="6" w:space="0" w:color="000000"/>
                          <w:left w:val="outset" w:sz="6" w:space="0" w:color="000000"/>
                          <w:bottom w:val="outset" w:sz="6" w:space="0" w:color="000000"/>
                          <w:right w:val="outset" w:sz="6" w:space="0" w:color="000000"/>
                        </w:tcBorders>
                        <w:vAlign w:val="center"/>
                      </w:tcPr>
                      <w:p w14:paraId="2F515C93" w14:textId="77777777" w:rsidR="001852C6" w:rsidRPr="00FA3036" w:rsidRDefault="00707DA7" w:rsidP="001852C6">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vAlign w:val="center"/>
                      </w:tcPr>
                      <w:p w14:paraId="5F59375C" w14:textId="77777777" w:rsidR="001852C6" w:rsidRPr="00FA3036" w:rsidRDefault="00707DA7" w:rsidP="001852C6">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vAlign w:val="center"/>
                      </w:tcPr>
                      <w:p w14:paraId="7CADBAF4" w14:textId="77777777" w:rsidR="001852C6" w:rsidRPr="00FA3036" w:rsidRDefault="00707DA7" w:rsidP="001852C6">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vAlign w:val="center"/>
                      </w:tcPr>
                      <w:p w14:paraId="2FEA307B" w14:textId="77777777" w:rsidR="001852C6" w:rsidRPr="00FA3036" w:rsidRDefault="00707DA7" w:rsidP="001852C6">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vAlign w:val="center"/>
                      </w:tcPr>
                      <w:p w14:paraId="4652B2AE" w14:textId="77777777" w:rsidR="001852C6" w:rsidRPr="00FA3036" w:rsidRDefault="00707DA7" w:rsidP="001852C6">
                        <w:pPr>
                          <w:spacing w:line="270" w:lineRule="atLeast"/>
                          <w:jc w:val="center"/>
                          <w:rPr>
                            <w:color w:val="000000"/>
                          </w:rPr>
                        </w:pPr>
                        <w:r>
                          <w:rPr>
                            <w:color w:val="000000"/>
                          </w:rPr>
                          <w:t>0</w:t>
                        </w:r>
                      </w:p>
                    </w:tc>
                  </w:tr>
                  <w:tr w:rsidR="00DF6E70" w:rsidRPr="00FA3036" w14:paraId="30701F60"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4F88189D" w14:textId="77777777" w:rsidR="00DF6E70" w:rsidRPr="00FA3036" w:rsidRDefault="00DF6E70" w:rsidP="00DF6E70">
                        <w:pPr>
                          <w:spacing w:before="100" w:beforeAutospacing="1" w:after="100" w:afterAutospacing="1"/>
                          <w:rPr>
                            <w:color w:val="000000"/>
                          </w:rPr>
                        </w:pPr>
                        <w:r w:rsidRPr="00FA3036">
                          <w:rPr>
                            <w:color w:val="000000"/>
                          </w:rPr>
                          <w:t>3.2. speciālais budžets</w:t>
                        </w:r>
                      </w:p>
                    </w:tc>
                    <w:tc>
                      <w:tcPr>
                        <w:tcW w:w="1380" w:type="dxa"/>
                        <w:tcBorders>
                          <w:top w:val="outset" w:sz="6" w:space="0" w:color="000000"/>
                          <w:left w:val="outset" w:sz="6" w:space="0" w:color="000000"/>
                          <w:bottom w:val="outset" w:sz="6" w:space="0" w:color="000000"/>
                          <w:right w:val="outset" w:sz="6" w:space="0" w:color="000000"/>
                        </w:tcBorders>
                      </w:tcPr>
                      <w:p w14:paraId="3325167A" w14:textId="77777777" w:rsidR="00DF6E70" w:rsidRPr="00FA3036" w:rsidRDefault="00707DA7" w:rsidP="001475B0">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tcPr>
                      <w:p w14:paraId="30DC1F30"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07A53840"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686BB17C"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0684D1C5" w14:textId="77777777" w:rsidR="00DF6E70" w:rsidRPr="00FA3036" w:rsidRDefault="00707DA7" w:rsidP="00DF6E70">
                        <w:pPr>
                          <w:spacing w:line="270" w:lineRule="atLeast"/>
                          <w:jc w:val="center"/>
                          <w:rPr>
                            <w:color w:val="000000"/>
                          </w:rPr>
                        </w:pPr>
                        <w:r>
                          <w:rPr>
                            <w:color w:val="000000"/>
                          </w:rPr>
                          <w:t>0</w:t>
                        </w:r>
                      </w:p>
                    </w:tc>
                  </w:tr>
                  <w:tr w:rsidR="00DF6E70" w:rsidRPr="00FA3036" w14:paraId="2239E35B"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5870712D" w14:textId="77777777" w:rsidR="00DF6E70" w:rsidRPr="00FA3036" w:rsidRDefault="00DF6E70" w:rsidP="00DF6E70">
                        <w:pPr>
                          <w:spacing w:before="100" w:beforeAutospacing="1" w:after="100" w:afterAutospacing="1"/>
                          <w:rPr>
                            <w:color w:val="000000"/>
                          </w:rPr>
                        </w:pPr>
                        <w:r w:rsidRPr="00FA3036">
                          <w:rPr>
                            <w:color w:val="000000"/>
                          </w:rPr>
                          <w:t>3.3. pašvaldību budžets</w:t>
                        </w:r>
                      </w:p>
                    </w:tc>
                    <w:tc>
                      <w:tcPr>
                        <w:tcW w:w="1380" w:type="dxa"/>
                        <w:tcBorders>
                          <w:top w:val="outset" w:sz="6" w:space="0" w:color="000000"/>
                          <w:left w:val="outset" w:sz="6" w:space="0" w:color="000000"/>
                          <w:bottom w:val="outset" w:sz="6" w:space="0" w:color="000000"/>
                          <w:right w:val="outset" w:sz="6" w:space="0" w:color="000000"/>
                        </w:tcBorders>
                      </w:tcPr>
                      <w:p w14:paraId="6CB2BA3D" w14:textId="77777777" w:rsidR="00DF6E70" w:rsidRPr="00FA3036" w:rsidRDefault="00707DA7" w:rsidP="001475B0">
                        <w:pPr>
                          <w:spacing w:line="270" w:lineRule="atLeast"/>
                          <w:jc w:val="center"/>
                          <w:rPr>
                            <w:color w:val="000000"/>
                          </w:rPr>
                        </w:pPr>
                        <w:r>
                          <w:rPr>
                            <w:color w:val="000000"/>
                          </w:rPr>
                          <w:t>0</w:t>
                        </w:r>
                      </w:p>
                    </w:tc>
                    <w:tc>
                      <w:tcPr>
                        <w:tcW w:w="927" w:type="dxa"/>
                        <w:tcBorders>
                          <w:top w:val="outset" w:sz="6" w:space="0" w:color="000000"/>
                          <w:left w:val="outset" w:sz="6" w:space="0" w:color="000000"/>
                          <w:bottom w:val="outset" w:sz="6" w:space="0" w:color="000000"/>
                          <w:right w:val="outset" w:sz="6" w:space="0" w:color="000000"/>
                        </w:tcBorders>
                      </w:tcPr>
                      <w:p w14:paraId="1F9FAFC5"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4C26EAEA"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0C0EDE64"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31764B77" w14:textId="77777777" w:rsidR="00DF6E70" w:rsidRPr="00FA3036" w:rsidRDefault="00707DA7" w:rsidP="00DF6E70">
                        <w:pPr>
                          <w:spacing w:line="270" w:lineRule="atLeast"/>
                          <w:jc w:val="center"/>
                          <w:rPr>
                            <w:color w:val="000000"/>
                          </w:rPr>
                        </w:pPr>
                        <w:r>
                          <w:rPr>
                            <w:color w:val="000000"/>
                          </w:rPr>
                          <w:t>0</w:t>
                        </w:r>
                      </w:p>
                    </w:tc>
                  </w:tr>
                  <w:tr w:rsidR="00DF6E70" w:rsidRPr="00FA3036" w14:paraId="0666AAE2" w14:textId="77777777" w:rsidTr="00240596">
                    <w:tc>
                      <w:tcPr>
                        <w:tcW w:w="2189" w:type="dxa"/>
                        <w:vMerge w:val="restart"/>
                        <w:tcBorders>
                          <w:top w:val="outset" w:sz="6" w:space="0" w:color="000000"/>
                          <w:left w:val="outset" w:sz="6" w:space="0" w:color="000000"/>
                          <w:bottom w:val="outset" w:sz="6" w:space="0" w:color="000000"/>
                          <w:right w:val="outset" w:sz="6" w:space="0" w:color="000000"/>
                        </w:tcBorders>
                      </w:tcPr>
                      <w:p w14:paraId="21D3ECB5" w14:textId="77777777" w:rsidR="00DF6E70" w:rsidRPr="00FA3036" w:rsidRDefault="00DF6E70" w:rsidP="00DF6E70">
                        <w:pPr>
                          <w:spacing w:before="100" w:beforeAutospacing="1" w:after="100" w:afterAutospacing="1"/>
                          <w:rPr>
                            <w:color w:val="000000"/>
                          </w:rPr>
                        </w:pPr>
                        <w:r w:rsidRPr="00FA3036">
                          <w:rPr>
                            <w:color w:val="000000"/>
                          </w:rPr>
                          <w:t>4. Finanšu līdzekļi papildu izdevumu finansēšanai (kompensējošu izdevumu samazinājumu norāda ar "+" zīmi)</w:t>
                        </w:r>
                      </w:p>
                    </w:tc>
                    <w:tc>
                      <w:tcPr>
                        <w:tcW w:w="1380" w:type="dxa"/>
                        <w:vMerge w:val="restart"/>
                        <w:tcBorders>
                          <w:top w:val="outset" w:sz="6" w:space="0" w:color="000000"/>
                          <w:left w:val="outset" w:sz="6" w:space="0" w:color="000000"/>
                          <w:bottom w:val="outset" w:sz="6" w:space="0" w:color="000000"/>
                          <w:right w:val="outset" w:sz="6" w:space="0" w:color="000000"/>
                        </w:tcBorders>
                      </w:tcPr>
                      <w:p w14:paraId="5A2C9CA4" w14:textId="77777777" w:rsidR="00DF6E70" w:rsidRPr="00FA3036" w:rsidRDefault="00DF6E70" w:rsidP="00DF6E70">
                        <w:pPr>
                          <w:spacing w:before="100" w:beforeAutospacing="1" w:after="100" w:afterAutospacing="1"/>
                          <w:jc w:val="center"/>
                          <w:rPr>
                            <w:color w:val="000000"/>
                          </w:rPr>
                        </w:pPr>
                        <w:r w:rsidRPr="00FA3036">
                          <w:rPr>
                            <w:color w:val="000000"/>
                          </w:rPr>
                          <w:t>X</w:t>
                        </w:r>
                      </w:p>
                    </w:tc>
                    <w:tc>
                      <w:tcPr>
                        <w:tcW w:w="927" w:type="dxa"/>
                        <w:tcBorders>
                          <w:top w:val="outset" w:sz="6" w:space="0" w:color="000000"/>
                          <w:left w:val="outset" w:sz="6" w:space="0" w:color="000000"/>
                          <w:bottom w:val="outset" w:sz="6" w:space="0" w:color="000000"/>
                          <w:right w:val="outset" w:sz="6" w:space="0" w:color="000000"/>
                        </w:tcBorders>
                      </w:tcPr>
                      <w:p w14:paraId="7C8224F4"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27D09BA1"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08EF340D"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5BAC91EA" w14:textId="77777777" w:rsidR="00DF6E70" w:rsidRPr="00FA3036" w:rsidRDefault="00707DA7" w:rsidP="00DF6E70">
                        <w:pPr>
                          <w:spacing w:line="270" w:lineRule="atLeast"/>
                          <w:jc w:val="center"/>
                          <w:rPr>
                            <w:color w:val="000000"/>
                          </w:rPr>
                        </w:pPr>
                        <w:r>
                          <w:rPr>
                            <w:color w:val="000000"/>
                          </w:rPr>
                          <w:t>0</w:t>
                        </w:r>
                      </w:p>
                    </w:tc>
                  </w:tr>
                  <w:tr w:rsidR="00DF6E70" w:rsidRPr="00FA3036" w14:paraId="30442BAD" w14:textId="77777777" w:rsidTr="00240596">
                    <w:tc>
                      <w:tcPr>
                        <w:tcW w:w="2189" w:type="dxa"/>
                        <w:vMerge/>
                        <w:tcBorders>
                          <w:top w:val="outset" w:sz="6" w:space="0" w:color="000000"/>
                          <w:left w:val="outset" w:sz="6" w:space="0" w:color="000000"/>
                          <w:bottom w:val="outset" w:sz="6" w:space="0" w:color="000000"/>
                          <w:right w:val="outset" w:sz="6" w:space="0" w:color="000000"/>
                        </w:tcBorders>
                        <w:vAlign w:val="center"/>
                      </w:tcPr>
                      <w:p w14:paraId="2BB650A8" w14:textId="77777777" w:rsidR="00DF6E70" w:rsidRPr="00FA3036" w:rsidRDefault="00DF6E70" w:rsidP="00DF6E70">
                        <w:pPr>
                          <w:rPr>
                            <w:color w:val="000000"/>
                          </w:rPr>
                        </w:pPr>
                      </w:p>
                    </w:tc>
                    <w:tc>
                      <w:tcPr>
                        <w:tcW w:w="1380" w:type="dxa"/>
                        <w:vMerge/>
                        <w:tcBorders>
                          <w:top w:val="outset" w:sz="6" w:space="0" w:color="000000"/>
                          <w:left w:val="outset" w:sz="6" w:space="0" w:color="000000"/>
                          <w:bottom w:val="outset" w:sz="6" w:space="0" w:color="000000"/>
                          <w:right w:val="outset" w:sz="6" w:space="0" w:color="000000"/>
                        </w:tcBorders>
                        <w:vAlign w:val="center"/>
                      </w:tcPr>
                      <w:p w14:paraId="0C410B7C" w14:textId="77777777" w:rsidR="00DF6E70" w:rsidRPr="00FA3036" w:rsidRDefault="00DF6E70" w:rsidP="00DF6E70">
                        <w:pPr>
                          <w:rPr>
                            <w:color w:val="000000"/>
                          </w:rPr>
                        </w:pPr>
                      </w:p>
                    </w:tc>
                    <w:tc>
                      <w:tcPr>
                        <w:tcW w:w="927" w:type="dxa"/>
                        <w:tcBorders>
                          <w:top w:val="outset" w:sz="6" w:space="0" w:color="000000"/>
                          <w:left w:val="outset" w:sz="6" w:space="0" w:color="000000"/>
                          <w:bottom w:val="outset" w:sz="6" w:space="0" w:color="000000"/>
                          <w:right w:val="outset" w:sz="6" w:space="0" w:color="000000"/>
                        </w:tcBorders>
                      </w:tcPr>
                      <w:p w14:paraId="36624E58"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74644594"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45CE4723"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158BD3AC" w14:textId="77777777" w:rsidR="00DF6E70" w:rsidRPr="00FA3036" w:rsidRDefault="00707DA7" w:rsidP="00DF6E70">
                        <w:pPr>
                          <w:spacing w:line="270" w:lineRule="atLeast"/>
                          <w:jc w:val="center"/>
                          <w:rPr>
                            <w:color w:val="000000"/>
                          </w:rPr>
                        </w:pPr>
                        <w:r>
                          <w:rPr>
                            <w:color w:val="000000"/>
                          </w:rPr>
                          <w:t>0</w:t>
                        </w:r>
                      </w:p>
                    </w:tc>
                  </w:tr>
                  <w:tr w:rsidR="00DF6E70" w:rsidRPr="00FA3036" w14:paraId="24746397" w14:textId="77777777" w:rsidTr="00240596">
                    <w:tc>
                      <w:tcPr>
                        <w:tcW w:w="2189" w:type="dxa"/>
                        <w:vMerge/>
                        <w:tcBorders>
                          <w:top w:val="outset" w:sz="6" w:space="0" w:color="000000"/>
                          <w:left w:val="outset" w:sz="6" w:space="0" w:color="000000"/>
                          <w:bottom w:val="outset" w:sz="6" w:space="0" w:color="000000"/>
                          <w:right w:val="outset" w:sz="6" w:space="0" w:color="000000"/>
                        </w:tcBorders>
                        <w:vAlign w:val="center"/>
                      </w:tcPr>
                      <w:p w14:paraId="424C5C8C" w14:textId="77777777" w:rsidR="00DF6E70" w:rsidRPr="00FA3036" w:rsidRDefault="00DF6E70" w:rsidP="00DF6E70">
                        <w:pPr>
                          <w:rPr>
                            <w:color w:val="000000"/>
                          </w:rPr>
                        </w:pPr>
                      </w:p>
                    </w:tc>
                    <w:tc>
                      <w:tcPr>
                        <w:tcW w:w="1380" w:type="dxa"/>
                        <w:vMerge/>
                        <w:tcBorders>
                          <w:top w:val="outset" w:sz="6" w:space="0" w:color="000000"/>
                          <w:left w:val="outset" w:sz="6" w:space="0" w:color="000000"/>
                          <w:bottom w:val="outset" w:sz="6" w:space="0" w:color="000000"/>
                          <w:right w:val="outset" w:sz="6" w:space="0" w:color="000000"/>
                        </w:tcBorders>
                        <w:vAlign w:val="center"/>
                      </w:tcPr>
                      <w:p w14:paraId="06873264" w14:textId="77777777" w:rsidR="00DF6E70" w:rsidRPr="00FA3036" w:rsidRDefault="00DF6E70" w:rsidP="00DF6E70">
                        <w:pPr>
                          <w:rPr>
                            <w:color w:val="000000"/>
                          </w:rPr>
                        </w:pPr>
                      </w:p>
                    </w:tc>
                    <w:tc>
                      <w:tcPr>
                        <w:tcW w:w="927" w:type="dxa"/>
                        <w:tcBorders>
                          <w:top w:val="outset" w:sz="6" w:space="0" w:color="000000"/>
                          <w:left w:val="outset" w:sz="6" w:space="0" w:color="000000"/>
                          <w:bottom w:val="outset" w:sz="6" w:space="0" w:color="000000"/>
                          <w:right w:val="outset" w:sz="6" w:space="0" w:color="000000"/>
                        </w:tcBorders>
                      </w:tcPr>
                      <w:p w14:paraId="0BA4DD67"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4ECE7F4D"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62F6805E"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25A7765C" w14:textId="77777777" w:rsidR="00DF6E70" w:rsidRPr="00FA3036" w:rsidRDefault="00707DA7" w:rsidP="00DF6E70">
                        <w:pPr>
                          <w:spacing w:line="270" w:lineRule="atLeast"/>
                          <w:jc w:val="center"/>
                          <w:rPr>
                            <w:color w:val="000000"/>
                          </w:rPr>
                        </w:pPr>
                        <w:r>
                          <w:rPr>
                            <w:color w:val="000000"/>
                          </w:rPr>
                          <w:t>0</w:t>
                        </w:r>
                      </w:p>
                    </w:tc>
                  </w:tr>
                  <w:tr w:rsidR="001852C6" w:rsidRPr="00FA3036" w14:paraId="0BA2F75B"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201D6C3A" w14:textId="77777777" w:rsidR="001852C6" w:rsidRPr="00FA3036" w:rsidRDefault="001852C6" w:rsidP="001852C6">
                        <w:pPr>
                          <w:spacing w:before="100" w:beforeAutospacing="1" w:after="100" w:afterAutospacing="1"/>
                          <w:rPr>
                            <w:color w:val="000000"/>
                          </w:rPr>
                        </w:pPr>
                        <w:r w:rsidRPr="00FA3036">
                          <w:rPr>
                            <w:color w:val="000000"/>
                          </w:rPr>
                          <w:t>5. Precizēta finansiālā ietekme:</w:t>
                        </w:r>
                      </w:p>
                    </w:tc>
                    <w:tc>
                      <w:tcPr>
                        <w:tcW w:w="1380" w:type="dxa"/>
                        <w:vMerge w:val="restart"/>
                        <w:tcBorders>
                          <w:top w:val="outset" w:sz="6" w:space="0" w:color="000000"/>
                          <w:left w:val="outset" w:sz="6" w:space="0" w:color="000000"/>
                          <w:bottom w:val="outset" w:sz="6" w:space="0" w:color="000000"/>
                          <w:right w:val="outset" w:sz="6" w:space="0" w:color="000000"/>
                        </w:tcBorders>
                      </w:tcPr>
                      <w:p w14:paraId="23CDB4C7" w14:textId="77777777" w:rsidR="001852C6" w:rsidRPr="00FA3036" w:rsidRDefault="001852C6" w:rsidP="001852C6">
                        <w:pPr>
                          <w:spacing w:before="100" w:beforeAutospacing="1" w:after="100" w:afterAutospacing="1"/>
                          <w:jc w:val="center"/>
                          <w:rPr>
                            <w:color w:val="000000"/>
                          </w:rPr>
                        </w:pPr>
                        <w:r w:rsidRPr="00FA3036">
                          <w:rPr>
                            <w:color w:val="000000"/>
                          </w:rPr>
                          <w:t>X</w:t>
                        </w:r>
                      </w:p>
                    </w:tc>
                    <w:tc>
                      <w:tcPr>
                        <w:tcW w:w="927" w:type="dxa"/>
                        <w:tcBorders>
                          <w:top w:val="outset" w:sz="6" w:space="0" w:color="000000"/>
                          <w:left w:val="outset" w:sz="6" w:space="0" w:color="000000"/>
                          <w:bottom w:val="outset" w:sz="6" w:space="0" w:color="000000"/>
                          <w:right w:val="outset" w:sz="6" w:space="0" w:color="000000"/>
                        </w:tcBorders>
                      </w:tcPr>
                      <w:p w14:paraId="259D099D" w14:textId="77777777" w:rsidR="001852C6" w:rsidRPr="00FA3036" w:rsidRDefault="00707DA7" w:rsidP="001852C6">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1486A547" w14:textId="77777777" w:rsidR="001852C6" w:rsidRPr="00FA3036" w:rsidRDefault="00707DA7" w:rsidP="001852C6">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0C7F5516" w14:textId="77777777" w:rsidR="001852C6" w:rsidRPr="00FA3036" w:rsidRDefault="00707DA7" w:rsidP="001852C6">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0BEFDAA1" w14:textId="77777777" w:rsidR="001852C6" w:rsidRPr="00FA3036" w:rsidRDefault="00707DA7" w:rsidP="001852C6">
                        <w:pPr>
                          <w:spacing w:line="270" w:lineRule="atLeast"/>
                          <w:jc w:val="center"/>
                          <w:rPr>
                            <w:color w:val="000000"/>
                          </w:rPr>
                        </w:pPr>
                        <w:r>
                          <w:rPr>
                            <w:color w:val="000000"/>
                          </w:rPr>
                          <w:t>0</w:t>
                        </w:r>
                      </w:p>
                    </w:tc>
                  </w:tr>
                  <w:tr w:rsidR="001852C6" w:rsidRPr="00FA3036" w14:paraId="7AB62BCF"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05F81FA0" w14:textId="77777777" w:rsidR="001852C6" w:rsidRPr="00FA3036" w:rsidRDefault="001852C6" w:rsidP="001852C6">
                        <w:pPr>
                          <w:spacing w:before="100" w:beforeAutospacing="1" w:after="100" w:afterAutospacing="1"/>
                          <w:rPr>
                            <w:color w:val="000000"/>
                          </w:rPr>
                        </w:pPr>
                        <w:r w:rsidRPr="00FA3036">
                          <w:rPr>
                            <w:color w:val="000000"/>
                          </w:rPr>
                          <w:t>5.1. valsts pamatbudžets</w:t>
                        </w:r>
                      </w:p>
                    </w:tc>
                    <w:tc>
                      <w:tcPr>
                        <w:tcW w:w="1380" w:type="dxa"/>
                        <w:vMerge/>
                        <w:tcBorders>
                          <w:top w:val="outset" w:sz="6" w:space="0" w:color="000000"/>
                          <w:left w:val="outset" w:sz="6" w:space="0" w:color="000000"/>
                          <w:bottom w:val="outset" w:sz="6" w:space="0" w:color="000000"/>
                          <w:right w:val="outset" w:sz="6" w:space="0" w:color="000000"/>
                        </w:tcBorders>
                        <w:vAlign w:val="center"/>
                      </w:tcPr>
                      <w:p w14:paraId="1AE1EE21" w14:textId="77777777" w:rsidR="001852C6" w:rsidRPr="00FA3036" w:rsidRDefault="001852C6" w:rsidP="001852C6">
                        <w:pPr>
                          <w:rPr>
                            <w:color w:val="000000"/>
                          </w:rPr>
                        </w:pPr>
                      </w:p>
                    </w:tc>
                    <w:tc>
                      <w:tcPr>
                        <w:tcW w:w="927" w:type="dxa"/>
                        <w:tcBorders>
                          <w:top w:val="outset" w:sz="6" w:space="0" w:color="000000"/>
                          <w:left w:val="outset" w:sz="6" w:space="0" w:color="000000"/>
                          <w:bottom w:val="outset" w:sz="6" w:space="0" w:color="000000"/>
                          <w:right w:val="outset" w:sz="6" w:space="0" w:color="000000"/>
                        </w:tcBorders>
                      </w:tcPr>
                      <w:p w14:paraId="687939E2" w14:textId="77777777" w:rsidR="001852C6" w:rsidRPr="00FA3036" w:rsidRDefault="00707DA7" w:rsidP="001852C6">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0DAE8166" w14:textId="77777777" w:rsidR="001852C6" w:rsidRPr="00FA3036" w:rsidRDefault="00707DA7" w:rsidP="001852C6">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7AA6E7EA" w14:textId="77777777" w:rsidR="001852C6" w:rsidRPr="00FA3036" w:rsidRDefault="00707DA7" w:rsidP="001852C6">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701BEF3F" w14:textId="77777777" w:rsidR="001852C6" w:rsidRPr="00FA3036" w:rsidRDefault="00707DA7" w:rsidP="001852C6">
                        <w:pPr>
                          <w:spacing w:line="270" w:lineRule="atLeast"/>
                          <w:jc w:val="center"/>
                          <w:rPr>
                            <w:color w:val="000000"/>
                          </w:rPr>
                        </w:pPr>
                        <w:r>
                          <w:rPr>
                            <w:color w:val="000000"/>
                          </w:rPr>
                          <w:t>0</w:t>
                        </w:r>
                      </w:p>
                    </w:tc>
                  </w:tr>
                  <w:tr w:rsidR="00DF6E70" w:rsidRPr="00FA3036" w14:paraId="2EA3A4AD"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39BBA201" w14:textId="77777777" w:rsidR="00DF6E70" w:rsidRPr="00FA3036" w:rsidRDefault="00DF6E70" w:rsidP="00DF6E70">
                        <w:pPr>
                          <w:spacing w:before="100" w:beforeAutospacing="1" w:after="100" w:afterAutospacing="1"/>
                          <w:rPr>
                            <w:color w:val="000000"/>
                          </w:rPr>
                        </w:pPr>
                        <w:r w:rsidRPr="00FA3036">
                          <w:rPr>
                            <w:color w:val="000000"/>
                          </w:rPr>
                          <w:t>5.2. speciālais budžets</w:t>
                        </w:r>
                      </w:p>
                    </w:tc>
                    <w:tc>
                      <w:tcPr>
                        <w:tcW w:w="1380" w:type="dxa"/>
                        <w:vMerge/>
                        <w:tcBorders>
                          <w:top w:val="outset" w:sz="6" w:space="0" w:color="000000"/>
                          <w:left w:val="outset" w:sz="6" w:space="0" w:color="000000"/>
                          <w:bottom w:val="outset" w:sz="6" w:space="0" w:color="000000"/>
                          <w:right w:val="outset" w:sz="6" w:space="0" w:color="000000"/>
                        </w:tcBorders>
                        <w:vAlign w:val="center"/>
                      </w:tcPr>
                      <w:p w14:paraId="6E42D94D" w14:textId="77777777" w:rsidR="00DF6E70" w:rsidRPr="00FA3036" w:rsidRDefault="00DF6E70" w:rsidP="00DF6E70">
                        <w:pPr>
                          <w:rPr>
                            <w:color w:val="000000"/>
                          </w:rPr>
                        </w:pPr>
                      </w:p>
                    </w:tc>
                    <w:tc>
                      <w:tcPr>
                        <w:tcW w:w="927" w:type="dxa"/>
                        <w:tcBorders>
                          <w:top w:val="outset" w:sz="6" w:space="0" w:color="000000"/>
                          <w:left w:val="outset" w:sz="6" w:space="0" w:color="000000"/>
                          <w:bottom w:val="outset" w:sz="6" w:space="0" w:color="000000"/>
                          <w:right w:val="outset" w:sz="6" w:space="0" w:color="000000"/>
                        </w:tcBorders>
                      </w:tcPr>
                      <w:p w14:paraId="1597501E"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68E94D29"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59421BEC"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58361A81" w14:textId="77777777" w:rsidR="00DF6E70" w:rsidRPr="00FA3036" w:rsidRDefault="00707DA7" w:rsidP="00DF6E70">
                        <w:pPr>
                          <w:spacing w:line="270" w:lineRule="atLeast"/>
                          <w:jc w:val="center"/>
                          <w:rPr>
                            <w:color w:val="000000"/>
                          </w:rPr>
                        </w:pPr>
                        <w:r>
                          <w:rPr>
                            <w:color w:val="000000"/>
                          </w:rPr>
                          <w:t>0</w:t>
                        </w:r>
                      </w:p>
                    </w:tc>
                  </w:tr>
                  <w:tr w:rsidR="00DF6E70" w:rsidRPr="00FA3036" w14:paraId="036CA341" w14:textId="77777777" w:rsidTr="00240596">
                    <w:tc>
                      <w:tcPr>
                        <w:tcW w:w="2189" w:type="dxa"/>
                        <w:tcBorders>
                          <w:top w:val="outset" w:sz="6" w:space="0" w:color="000000"/>
                          <w:left w:val="outset" w:sz="6" w:space="0" w:color="000000"/>
                          <w:bottom w:val="outset" w:sz="6" w:space="0" w:color="000000"/>
                          <w:right w:val="outset" w:sz="6" w:space="0" w:color="000000"/>
                        </w:tcBorders>
                      </w:tcPr>
                      <w:p w14:paraId="56F14435" w14:textId="77777777" w:rsidR="00DF6E70" w:rsidRPr="00FA3036" w:rsidRDefault="00DF6E70" w:rsidP="00DF6E70">
                        <w:pPr>
                          <w:spacing w:before="100" w:beforeAutospacing="1" w:after="100" w:afterAutospacing="1"/>
                          <w:rPr>
                            <w:color w:val="000000"/>
                          </w:rPr>
                        </w:pPr>
                        <w:r w:rsidRPr="00FA3036">
                          <w:rPr>
                            <w:color w:val="000000"/>
                          </w:rPr>
                          <w:t>5.3. pašvaldību budžets</w:t>
                        </w:r>
                      </w:p>
                    </w:tc>
                    <w:tc>
                      <w:tcPr>
                        <w:tcW w:w="1380" w:type="dxa"/>
                        <w:vMerge/>
                        <w:tcBorders>
                          <w:top w:val="outset" w:sz="6" w:space="0" w:color="000000"/>
                          <w:left w:val="outset" w:sz="6" w:space="0" w:color="000000"/>
                          <w:bottom w:val="outset" w:sz="6" w:space="0" w:color="000000"/>
                          <w:right w:val="outset" w:sz="6" w:space="0" w:color="000000"/>
                        </w:tcBorders>
                        <w:vAlign w:val="center"/>
                      </w:tcPr>
                      <w:p w14:paraId="00D28A69" w14:textId="77777777" w:rsidR="00DF6E70" w:rsidRPr="00FA3036" w:rsidRDefault="00DF6E70" w:rsidP="00DF6E70">
                        <w:pPr>
                          <w:rPr>
                            <w:color w:val="000000"/>
                          </w:rPr>
                        </w:pPr>
                      </w:p>
                    </w:tc>
                    <w:tc>
                      <w:tcPr>
                        <w:tcW w:w="927" w:type="dxa"/>
                        <w:tcBorders>
                          <w:top w:val="outset" w:sz="6" w:space="0" w:color="000000"/>
                          <w:left w:val="outset" w:sz="6" w:space="0" w:color="000000"/>
                          <w:bottom w:val="outset" w:sz="6" w:space="0" w:color="000000"/>
                          <w:right w:val="outset" w:sz="6" w:space="0" w:color="000000"/>
                        </w:tcBorders>
                      </w:tcPr>
                      <w:p w14:paraId="281499DD" w14:textId="77777777" w:rsidR="00DF6E70" w:rsidRPr="00FA3036" w:rsidRDefault="00707DA7" w:rsidP="00DF6E70">
                        <w:pPr>
                          <w:spacing w:line="270" w:lineRule="atLeast"/>
                          <w:jc w:val="center"/>
                          <w:rPr>
                            <w:color w:val="000000"/>
                          </w:rPr>
                        </w:pPr>
                        <w:r>
                          <w:rPr>
                            <w:color w:val="000000"/>
                          </w:rPr>
                          <w:t>0</w:t>
                        </w:r>
                      </w:p>
                    </w:tc>
                    <w:tc>
                      <w:tcPr>
                        <w:tcW w:w="1560" w:type="dxa"/>
                        <w:tcBorders>
                          <w:top w:val="outset" w:sz="6" w:space="0" w:color="000000"/>
                          <w:left w:val="outset" w:sz="6" w:space="0" w:color="000000"/>
                          <w:bottom w:val="outset" w:sz="6" w:space="0" w:color="000000"/>
                          <w:right w:val="outset" w:sz="6" w:space="0" w:color="000000"/>
                        </w:tcBorders>
                      </w:tcPr>
                      <w:p w14:paraId="395F8436" w14:textId="77777777" w:rsidR="00DF6E70" w:rsidRPr="00FA3036" w:rsidRDefault="00707DA7" w:rsidP="00DF6E70">
                        <w:pPr>
                          <w:spacing w:line="270" w:lineRule="atLeast"/>
                          <w:jc w:val="center"/>
                          <w:rPr>
                            <w:color w:val="000000"/>
                          </w:rPr>
                        </w:pPr>
                        <w:r>
                          <w:rPr>
                            <w:color w:val="000000"/>
                          </w:rPr>
                          <w:t>0</w:t>
                        </w:r>
                      </w:p>
                    </w:tc>
                    <w:tc>
                      <w:tcPr>
                        <w:tcW w:w="1701" w:type="dxa"/>
                        <w:tcBorders>
                          <w:top w:val="outset" w:sz="6" w:space="0" w:color="000000"/>
                          <w:left w:val="outset" w:sz="6" w:space="0" w:color="000000"/>
                          <w:bottom w:val="outset" w:sz="6" w:space="0" w:color="000000"/>
                          <w:right w:val="outset" w:sz="6" w:space="0" w:color="000000"/>
                        </w:tcBorders>
                      </w:tcPr>
                      <w:p w14:paraId="205FD131" w14:textId="77777777" w:rsidR="00DF6E70" w:rsidRPr="00FA3036" w:rsidRDefault="00707DA7" w:rsidP="00DF6E70">
                        <w:pPr>
                          <w:spacing w:line="270" w:lineRule="atLeast"/>
                          <w:jc w:val="center"/>
                          <w:rPr>
                            <w:color w:val="000000"/>
                          </w:rPr>
                        </w:pPr>
                        <w:r>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14:paraId="16E8FE33" w14:textId="77777777" w:rsidR="00DF6E70" w:rsidRPr="00FA3036" w:rsidRDefault="00707DA7" w:rsidP="00DF6E70">
                        <w:pPr>
                          <w:spacing w:line="270" w:lineRule="atLeast"/>
                          <w:jc w:val="center"/>
                          <w:rPr>
                            <w:color w:val="000000"/>
                          </w:rPr>
                        </w:pPr>
                        <w:r>
                          <w:rPr>
                            <w:color w:val="000000"/>
                          </w:rPr>
                          <w:t>0</w:t>
                        </w:r>
                      </w:p>
                    </w:tc>
                  </w:tr>
                  <w:tr w:rsidR="00DF6E70" w:rsidRPr="00FA3036" w14:paraId="72C1E3A2"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79BF94FB" w14:textId="77777777" w:rsidR="00DF6E70" w:rsidRPr="00FA3036" w:rsidRDefault="00DF6E70" w:rsidP="00DF6E70">
                        <w:pPr>
                          <w:spacing w:before="100" w:beforeAutospacing="1" w:after="100" w:afterAutospacing="1"/>
                          <w:rPr>
                            <w:color w:val="000000"/>
                          </w:rPr>
                        </w:pPr>
                        <w:r w:rsidRPr="00FA3036">
                          <w:rPr>
                            <w:color w:val="000000"/>
                          </w:rPr>
                          <w:t xml:space="preserve">6. Detalizēts ieņēmumu un izdevumu aprēķins (ja nepieciešams, detalizētu ieņēmumu </w:t>
                        </w:r>
                        <w:r w:rsidRPr="00FA3036">
                          <w:rPr>
                            <w:color w:val="000000"/>
                          </w:rPr>
                          <w:lastRenderedPageBreak/>
                          <w:t>un izdevumu aprēķinu var pievienot anotācijas pielikumā):</w:t>
                        </w:r>
                      </w:p>
                    </w:tc>
                    <w:tc>
                      <w:tcPr>
                        <w:tcW w:w="6985" w:type="dxa"/>
                        <w:gridSpan w:val="5"/>
                        <w:tcBorders>
                          <w:top w:val="single" w:sz="4" w:space="0" w:color="auto"/>
                          <w:left w:val="outset" w:sz="6" w:space="0" w:color="000000"/>
                          <w:bottom w:val="outset" w:sz="6" w:space="0" w:color="000000"/>
                          <w:right w:val="outset" w:sz="6" w:space="0" w:color="000000"/>
                        </w:tcBorders>
                      </w:tcPr>
                      <w:p w14:paraId="45C34D01" w14:textId="599507A6" w:rsidR="00B94B12" w:rsidRDefault="00940FF3" w:rsidP="00FC7EB2">
                        <w:pPr>
                          <w:jc w:val="both"/>
                          <w:rPr>
                            <w:color w:val="000000"/>
                          </w:rPr>
                        </w:pPr>
                        <w:r>
                          <w:rPr>
                            <w:color w:val="000000"/>
                            <w:u w:val="single"/>
                          </w:rPr>
                          <w:lastRenderedPageBreak/>
                          <w:t>I</w:t>
                        </w:r>
                        <w:r w:rsidR="001F6032" w:rsidRPr="001F6032">
                          <w:rPr>
                            <w:color w:val="000000"/>
                            <w:u w:val="single"/>
                          </w:rPr>
                          <w:t xml:space="preserve">nformācija par ekonomiju FM budžeta apakšprogrammā </w:t>
                        </w:r>
                        <w:r w:rsidR="001F6032" w:rsidRPr="001F6032">
                          <w:rPr>
                            <w:color w:val="000000"/>
                          </w:rPr>
                          <w:t xml:space="preserve">31.02.00 “Valsts parāda vadība” </w:t>
                        </w:r>
                      </w:p>
                      <w:p w14:paraId="14EBEF9C" w14:textId="77777777" w:rsidR="007C645B" w:rsidRDefault="007C645B" w:rsidP="00FC7EB2">
                        <w:pPr>
                          <w:jc w:val="both"/>
                          <w:rPr>
                            <w:color w:val="000000"/>
                          </w:rPr>
                        </w:pPr>
                      </w:p>
                      <w:p w14:paraId="597A10CE" w14:textId="77777777" w:rsidR="007C645B" w:rsidRPr="007C645B" w:rsidRDefault="007C645B" w:rsidP="007C645B">
                        <w:pPr>
                          <w:jc w:val="both"/>
                          <w:rPr>
                            <w:color w:val="000000"/>
                          </w:rPr>
                        </w:pPr>
                        <w:r w:rsidRPr="007C645B">
                          <w:rPr>
                            <w:color w:val="000000"/>
                          </w:rPr>
                          <w:t xml:space="preserve">Izdevumu segšanai plānots novirzīt FM budžeta apakšprogrammā 31.02.00 “Valsts parāda vadība” izveidojušos līdzekļu ekonomiju </w:t>
                        </w:r>
                        <w:r w:rsidRPr="007C645B">
                          <w:rPr>
                            <w:color w:val="000000"/>
                          </w:rPr>
                          <w:lastRenderedPageBreak/>
                          <w:t>kārtējos izdevumos, jo komisijas maksas par 2017.gadā veiktajām eiroobligāciju emisijām saskaņā ar vienošanos par emisijas vadošajām bankām ir zemākas nekā sākotnēji plānots.</w:t>
                        </w:r>
                      </w:p>
                      <w:p w14:paraId="3AE3877A" w14:textId="77777777" w:rsidR="007C645B" w:rsidRPr="007C645B" w:rsidRDefault="007C645B" w:rsidP="007C645B">
                        <w:pPr>
                          <w:jc w:val="both"/>
                          <w:rPr>
                            <w:color w:val="000000"/>
                          </w:rPr>
                        </w:pPr>
                      </w:p>
                      <w:p w14:paraId="54065428" w14:textId="45D12897" w:rsidR="007C645B" w:rsidRPr="007C645B" w:rsidRDefault="007C645B" w:rsidP="007C645B">
                        <w:pPr>
                          <w:jc w:val="both"/>
                          <w:rPr>
                            <w:color w:val="000000"/>
                          </w:rPr>
                        </w:pPr>
                        <w:r w:rsidRPr="007C645B">
                          <w:rPr>
                            <w:color w:val="000000"/>
                          </w:rPr>
                          <w:t xml:space="preserve">Apropriāciju plānots palielināt:  </w:t>
                        </w:r>
                      </w:p>
                      <w:p w14:paraId="706E07E3" w14:textId="77777777" w:rsidR="001F6032" w:rsidRDefault="001F6032" w:rsidP="00FC7EB2">
                        <w:pPr>
                          <w:jc w:val="both"/>
                          <w:rPr>
                            <w:b/>
                            <w:color w:val="000000"/>
                            <w:u w:val="single"/>
                          </w:rPr>
                        </w:pPr>
                      </w:p>
                      <w:p w14:paraId="48317837" w14:textId="77777777" w:rsidR="007E7C1B" w:rsidRDefault="007E7C1B" w:rsidP="00FC7EB2">
                        <w:pPr>
                          <w:jc w:val="both"/>
                          <w:rPr>
                            <w:b/>
                            <w:color w:val="000000"/>
                            <w:u w:val="single"/>
                          </w:rPr>
                        </w:pPr>
                        <w:r>
                          <w:rPr>
                            <w:b/>
                            <w:color w:val="000000"/>
                            <w:u w:val="single"/>
                          </w:rPr>
                          <w:t>Finanšu ministrija</w:t>
                        </w:r>
                      </w:p>
                      <w:p w14:paraId="2CDDAD6C" w14:textId="6545FBAF" w:rsidR="00311158" w:rsidRDefault="00C27682" w:rsidP="00FC7EB2">
                        <w:pPr>
                          <w:jc w:val="both"/>
                          <w:rPr>
                            <w:color w:val="000000"/>
                          </w:rPr>
                        </w:pPr>
                        <w:r>
                          <w:rPr>
                            <w:color w:val="000000"/>
                          </w:rPr>
                          <w:t xml:space="preserve">FM </w:t>
                        </w:r>
                        <w:r w:rsidR="00311158">
                          <w:rPr>
                            <w:color w:val="000000"/>
                          </w:rPr>
                          <w:t>budžeta programma</w:t>
                        </w:r>
                        <w:r w:rsidR="00311158" w:rsidRPr="00311158">
                          <w:rPr>
                            <w:color w:val="000000"/>
                          </w:rPr>
                          <w:t xml:space="preserve"> 97.00.00 "Nozaru vadība un politikas plānošana”</w:t>
                        </w:r>
                      </w:p>
                      <w:p w14:paraId="64BCD19E" w14:textId="4B6FE95F" w:rsidR="00540003" w:rsidRDefault="00540003" w:rsidP="00FC7EB2">
                        <w:pPr>
                          <w:jc w:val="both"/>
                          <w:rPr>
                            <w:color w:val="000000"/>
                          </w:rPr>
                        </w:pPr>
                        <w:r>
                          <w:rPr>
                            <w:color w:val="000000"/>
                          </w:rPr>
                          <w:t>FM nepieciešamais finansējums 2017.gada 3 mēnešiem:</w:t>
                        </w:r>
                      </w:p>
                      <w:p w14:paraId="049BC9FD" w14:textId="77777777" w:rsidR="00540003" w:rsidRDefault="00540003" w:rsidP="00FC7EB2">
                        <w:pPr>
                          <w:jc w:val="both"/>
                          <w:rPr>
                            <w:color w:val="000000"/>
                          </w:rPr>
                        </w:pPr>
                      </w:p>
                      <w:p w14:paraId="2AF6B649" w14:textId="5BFCC81C" w:rsidR="00540003" w:rsidRDefault="00540003" w:rsidP="00FC7EB2">
                        <w:pPr>
                          <w:jc w:val="both"/>
                          <w:rPr>
                            <w:color w:val="000000"/>
                          </w:rPr>
                        </w:pPr>
                        <w:r w:rsidRPr="00540003">
                          <w:rPr>
                            <w:color w:val="000000"/>
                          </w:rPr>
                          <w:t xml:space="preserve">Atlīdzība 2 </w:t>
                        </w:r>
                        <w:r>
                          <w:rPr>
                            <w:color w:val="000000"/>
                          </w:rPr>
                          <w:t>FM darbiniekiem 3 mēnešiem – 11 123</w:t>
                        </w:r>
                        <w:r w:rsidRPr="00540003">
                          <w:rPr>
                            <w:color w:val="000000"/>
                          </w:rPr>
                          <w:t xml:space="preserve"> </w:t>
                        </w:r>
                        <w:proofErr w:type="spellStart"/>
                        <w:r w:rsidRPr="00540003">
                          <w:rPr>
                            <w:color w:val="000000"/>
                          </w:rPr>
                          <w:t>euro</w:t>
                        </w:r>
                        <w:proofErr w:type="spellEnd"/>
                        <w:r w:rsidRPr="00540003">
                          <w:rPr>
                            <w:color w:val="000000"/>
                          </w:rPr>
                          <w:t>.</w:t>
                        </w:r>
                      </w:p>
                      <w:p w14:paraId="213BCC39" w14:textId="77777777" w:rsidR="00540003" w:rsidRDefault="00540003" w:rsidP="00FC7EB2">
                        <w:pPr>
                          <w:jc w:val="both"/>
                          <w:rPr>
                            <w:color w:val="000000"/>
                          </w:rPr>
                        </w:pPr>
                      </w:p>
                      <w:p w14:paraId="4F52E119" w14:textId="55BBD088" w:rsidR="00311158" w:rsidRDefault="004B4CFD" w:rsidP="00FC7EB2">
                        <w:pPr>
                          <w:jc w:val="both"/>
                          <w:rPr>
                            <w:color w:val="000000"/>
                          </w:rPr>
                        </w:pPr>
                        <w:r>
                          <w:rPr>
                            <w:color w:val="000000"/>
                          </w:rPr>
                          <w:t xml:space="preserve">12.2 IIA </w:t>
                        </w:r>
                        <w:r w:rsidRPr="004B4CFD">
                          <w:rPr>
                            <w:color w:val="000000"/>
                          </w:rPr>
                          <w:t xml:space="preserve">mēnešalgu grupa </w:t>
                        </w:r>
                        <w:r>
                          <w:rPr>
                            <w:color w:val="000000"/>
                          </w:rPr>
                          <w:t>(2 amata vietas)</w:t>
                        </w:r>
                      </w:p>
                      <w:p w14:paraId="06DAC411" w14:textId="77777777" w:rsidR="004B4CFD" w:rsidRDefault="004B4CFD" w:rsidP="00FC7EB2">
                        <w:pPr>
                          <w:jc w:val="both"/>
                          <w:rPr>
                            <w:color w:val="000000"/>
                          </w:rPr>
                        </w:pPr>
                      </w:p>
                      <w:p w14:paraId="1F58BBE1" w14:textId="5D7C67F7" w:rsidR="00540003" w:rsidRDefault="00540003" w:rsidP="00FC7EB2">
                        <w:pPr>
                          <w:jc w:val="both"/>
                          <w:rPr>
                            <w:color w:val="000000"/>
                          </w:rPr>
                        </w:pPr>
                        <w:r>
                          <w:rPr>
                            <w:color w:val="000000"/>
                          </w:rPr>
                          <w:t>(</w:t>
                        </w:r>
                        <w:r w:rsidR="004B4CFD">
                          <w:rPr>
                            <w:color w:val="000000"/>
                          </w:rPr>
                          <w:t>3000</w:t>
                        </w:r>
                        <w:r>
                          <w:rPr>
                            <w:color w:val="000000"/>
                          </w:rPr>
                          <w:t xml:space="preserve"> x 3) + 23,59% = 11 123 </w:t>
                        </w:r>
                        <w:proofErr w:type="spellStart"/>
                        <w:r w:rsidRPr="00540003">
                          <w:rPr>
                            <w:i/>
                            <w:color w:val="000000"/>
                          </w:rPr>
                          <w:t>euro</w:t>
                        </w:r>
                        <w:proofErr w:type="spellEnd"/>
                      </w:p>
                      <w:p w14:paraId="3A7EDF06" w14:textId="0B95D369" w:rsidR="004B4CFD" w:rsidRPr="00311158" w:rsidRDefault="00540003" w:rsidP="00FC7EB2">
                        <w:pPr>
                          <w:jc w:val="both"/>
                          <w:rPr>
                            <w:color w:val="000000"/>
                          </w:rPr>
                        </w:pPr>
                        <w:r>
                          <w:rPr>
                            <w:color w:val="000000"/>
                          </w:rPr>
                          <w:t xml:space="preserve"> </w:t>
                        </w:r>
                      </w:p>
                      <w:p w14:paraId="4069B437" w14:textId="77777777" w:rsidR="00E4067E" w:rsidRPr="00F93A42" w:rsidRDefault="00E4067E" w:rsidP="00E4067E">
                        <w:pPr>
                          <w:jc w:val="both"/>
                          <w:rPr>
                            <w:color w:val="000000"/>
                          </w:rPr>
                        </w:pPr>
                        <w:r w:rsidRPr="00F93A42">
                          <w:rPr>
                            <w:color w:val="000000"/>
                          </w:rPr>
                          <w:t xml:space="preserve">Ar darba vietas izveidi un uzturēšanu saistītie izdevumi – 6000 </w:t>
                        </w:r>
                        <w:proofErr w:type="spellStart"/>
                        <w:r w:rsidRPr="00433846">
                          <w:rPr>
                            <w:i/>
                            <w:color w:val="000000"/>
                          </w:rPr>
                          <w:t>euro</w:t>
                        </w:r>
                        <w:proofErr w:type="spellEnd"/>
                        <w:r w:rsidRPr="00F93A42">
                          <w:rPr>
                            <w:color w:val="000000"/>
                          </w:rPr>
                          <w:t xml:space="preserve"> (datortehnika, licences, darba vietas izveid</w:t>
                        </w:r>
                        <w:r w:rsidR="00311158" w:rsidRPr="00F93A42">
                          <w:rPr>
                            <w:color w:val="000000"/>
                          </w:rPr>
                          <w:t>e un iekārtojums, inventārs</w:t>
                        </w:r>
                        <w:r w:rsidR="00F93A42" w:rsidRPr="00F93A42">
                          <w:rPr>
                            <w:color w:val="000000"/>
                          </w:rPr>
                          <w:t>)</w:t>
                        </w:r>
                      </w:p>
                      <w:p w14:paraId="0DDC1294" w14:textId="77777777" w:rsidR="00540003" w:rsidRDefault="00540003" w:rsidP="00FC7EB2">
                        <w:pPr>
                          <w:jc w:val="both"/>
                          <w:rPr>
                            <w:b/>
                            <w:color w:val="000000"/>
                          </w:rPr>
                        </w:pPr>
                      </w:p>
                      <w:p w14:paraId="32336B56" w14:textId="238F51BC" w:rsidR="00B94B12" w:rsidRPr="00311158" w:rsidRDefault="00B94B12" w:rsidP="00FC7EB2">
                        <w:pPr>
                          <w:jc w:val="both"/>
                          <w:rPr>
                            <w:b/>
                            <w:color w:val="000000"/>
                          </w:rPr>
                        </w:pPr>
                        <w:r w:rsidRPr="00311158">
                          <w:rPr>
                            <w:b/>
                            <w:color w:val="000000"/>
                          </w:rPr>
                          <w:t>Kopā FM 2017.gadam –</w:t>
                        </w:r>
                        <w:r w:rsidR="00540003">
                          <w:rPr>
                            <w:b/>
                            <w:color w:val="000000"/>
                          </w:rPr>
                          <w:t xml:space="preserve"> 17 123</w:t>
                        </w:r>
                        <w:r w:rsidRPr="00311158">
                          <w:rPr>
                            <w:b/>
                            <w:color w:val="000000"/>
                          </w:rPr>
                          <w:t xml:space="preserve"> </w:t>
                        </w:r>
                        <w:proofErr w:type="spellStart"/>
                        <w:r w:rsidRPr="00311158">
                          <w:rPr>
                            <w:b/>
                            <w:i/>
                            <w:color w:val="000000"/>
                          </w:rPr>
                          <w:t>euro</w:t>
                        </w:r>
                        <w:proofErr w:type="spellEnd"/>
                        <w:r w:rsidRPr="00311158">
                          <w:rPr>
                            <w:b/>
                            <w:i/>
                            <w:color w:val="000000"/>
                          </w:rPr>
                          <w:t>.</w:t>
                        </w:r>
                      </w:p>
                      <w:p w14:paraId="79D5CECF" w14:textId="77777777" w:rsidR="00D13A25" w:rsidRDefault="00D13A25" w:rsidP="00FC7EB2">
                        <w:pPr>
                          <w:jc w:val="both"/>
                          <w:rPr>
                            <w:b/>
                            <w:color w:val="000000"/>
                            <w:u w:val="single"/>
                          </w:rPr>
                        </w:pPr>
                      </w:p>
                      <w:p w14:paraId="1A6BCA2C" w14:textId="77777777" w:rsidR="007E7C1B" w:rsidRPr="000A3544" w:rsidRDefault="007E7C1B" w:rsidP="00FC7EB2">
                        <w:pPr>
                          <w:jc w:val="both"/>
                          <w:rPr>
                            <w:b/>
                            <w:color w:val="000000"/>
                            <w:u w:val="single"/>
                          </w:rPr>
                        </w:pPr>
                        <w:r w:rsidRPr="000A3544">
                          <w:rPr>
                            <w:b/>
                            <w:color w:val="000000"/>
                            <w:u w:val="single"/>
                          </w:rPr>
                          <w:t>Valsts ieņēmumu dienests</w:t>
                        </w:r>
                      </w:p>
                      <w:p w14:paraId="3437ADE9" w14:textId="48D5482F" w:rsidR="00D13A25" w:rsidRPr="000A3544" w:rsidRDefault="00C27682" w:rsidP="00FC7EB2">
                        <w:pPr>
                          <w:jc w:val="both"/>
                          <w:rPr>
                            <w:color w:val="000000"/>
                          </w:rPr>
                        </w:pPr>
                        <w:r>
                          <w:rPr>
                            <w:color w:val="000000"/>
                          </w:rPr>
                          <w:t xml:space="preserve">FM </w:t>
                        </w:r>
                        <w:r w:rsidR="00411213" w:rsidRPr="000A3544">
                          <w:rPr>
                            <w:color w:val="000000"/>
                          </w:rPr>
                          <w:t xml:space="preserve">budžeta programmas 33.00.00 "Valsts ieņēmumu un muitas politikas nodrošināšana" VID </w:t>
                        </w:r>
                        <w:r w:rsidR="007E7C1B" w:rsidRPr="000A3544">
                          <w:rPr>
                            <w:color w:val="000000"/>
                          </w:rPr>
                          <w:t>2017.gada 3 mēnešiem nepiecie</w:t>
                        </w:r>
                        <w:r w:rsidR="00672B49" w:rsidRPr="000A3544">
                          <w:rPr>
                            <w:color w:val="000000"/>
                          </w:rPr>
                          <w:t>šams</w:t>
                        </w:r>
                        <w:r w:rsidR="007E7C1B" w:rsidRPr="000A3544">
                          <w:rPr>
                            <w:color w:val="000000"/>
                          </w:rPr>
                          <w:t xml:space="preserve"> papildus finans</w:t>
                        </w:r>
                        <w:r w:rsidR="00672B49" w:rsidRPr="000A3544">
                          <w:rPr>
                            <w:color w:val="000000"/>
                          </w:rPr>
                          <w:t xml:space="preserve">ējums </w:t>
                        </w:r>
                        <w:r w:rsidR="0001537F" w:rsidRPr="000A3544">
                          <w:rPr>
                            <w:color w:val="000000"/>
                          </w:rPr>
                          <w:t xml:space="preserve">atlīdzībai 29 185 </w:t>
                        </w:r>
                        <w:proofErr w:type="spellStart"/>
                        <w:r w:rsidR="0001537F" w:rsidRPr="000A3544">
                          <w:rPr>
                            <w:i/>
                            <w:color w:val="000000"/>
                          </w:rPr>
                          <w:t>euro</w:t>
                        </w:r>
                        <w:proofErr w:type="spellEnd"/>
                        <w:r w:rsidR="00653372" w:rsidRPr="000A3544">
                          <w:rPr>
                            <w:color w:val="000000"/>
                          </w:rPr>
                          <w:t xml:space="preserve"> Nelegāli iegūto līdzekļu legalizācijas novēršanas pārvaldei (izveidota  01.09.2017.)</w:t>
                        </w:r>
                      </w:p>
                      <w:p w14:paraId="53F10B28" w14:textId="77777777" w:rsidR="00672B49" w:rsidRPr="000A3544" w:rsidRDefault="00672B49" w:rsidP="00FC7EB2">
                        <w:pPr>
                          <w:jc w:val="both"/>
                          <w:rPr>
                            <w:color w:val="000000"/>
                          </w:rPr>
                        </w:pPr>
                      </w:p>
                      <w:p w14:paraId="4F168CAD" w14:textId="4191CDAF" w:rsidR="00672B49" w:rsidRPr="000A3544" w:rsidRDefault="00672B49" w:rsidP="00FC7EB2">
                        <w:pPr>
                          <w:jc w:val="both"/>
                          <w:rPr>
                            <w:color w:val="000000"/>
                          </w:rPr>
                        </w:pPr>
                        <w:r w:rsidRPr="000A3544">
                          <w:rPr>
                            <w:color w:val="000000"/>
                          </w:rPr>
                          <w:t>Detalizēts izmaksu aprēķins:</w:t>
                        </w:r>
                        <w:r w:rsidR="0001537F" w:rsidRPr="000A3544">
                          <w:rPr>
                            <w:color w:val="000000"/>
                          </w:rPr>
                          <w:t xml:space="preserve"> </w:t>
                        </w:r>
                        <w:r w:rsidR="00653372" w:rsidRPr="000A3544">
                          <w:rPr>
                            <w:color w:val="000000"/>
                          </w:rPr>
                          <w:t xml:space="preserve"> jaunās struktūr</w:t>
                        </w:r>
                        <w:r w:rsidR="004303BD" w:rsidRPr="000A3544">
                          <w:rPr>
                            <w:color w:val="000000"/>
                          </w:rPr>
                          <w:t>vienības</w:t>
                        </w:r>
                        <w:r w:rsidR="00653372" w:rsidRPr="000A3544">
                          <w:rPr>
                            <w:color w:val="000000"/>
                          </w:rPr>
                          <w:t xml:space="preserve"> </w:t>
                        </w:r>
                        <w:r w:rsidR="004303BD" w:rsidRPr="000A3544">
                          <w:rPr>
                            <w:color w:val="000000"/>
                          </w:rPr>
                          <w:t xml:space="preserve">13 </w:t>
                        </w:r>
                        <w:r w:rsidR="0001537F" w:rsidRPr="000A3544">
                          <w:rPr>
                            <w:color w:val="000000"/>
                          </w:rPr>
                          <w:t xml:space="preserve">amata vietu mēnešalgu palielināšana no 2017.gada oktobra vidēji par 472 </w:t>
                        </w:r>
                        <w:proofErr w:type="spellStart"/>
                        <w:r w:rsidR="00C27682" w:rsidRPr="00433846">
                          <w:rPr>
                            <w:i/>
                            <w:color w:val="000000"/>
                          </w:rPr>
                          <w:t>euro</w:t>
                        </w:r>
                        <w:proofErr w:type="spellEnd"/>
                        <w:r w:rsidR="00C27682" w:rsidRPr="000A3544">
                          <w:rPr>
                            <w:color w:val="000000"/>
                          </w:rPr>
                          <w:t xml:space="preserve"> </w:t>
                        </w:r>
                        <w:r w:rsidR="00653372" w:rsidRPr="000A3544">
                          <w:rPr>
                            <w:color w:val="000000"/>
                          </w:rPr>
                          <w:t xml:space="preserve">un </w:t>
                        </w:r>
                        <w:r w:rsidR="0001537F" w:rsidRPr="000A3544">
                          <w:rPr>
                            <w:color w:val="000000"/>
                          </w:rPr>
                          <w:t xml:space="preserve">papildus, piemaksu </w:t>
                        </w:r>
                        <w:r w:rsidR="004303BD" w:rsidRPr="000A3544">
                          <w:rPr>
                            <w:color w:val="000000"/>
                          </w:rPr>
                          <w:t xml:space="preserve">noteikšana </w:t>
                        </w:r>
                        <w:r w:rsidR="0001537F" w:rsidRPr="000A3544">
                          <w:rPr>
                            <w:color w:val="000000"/>
                          </w:rPr>
                          <w:t>par personisko darba ieguldījumu un darba kvalitāti 10% apmērā no mēnešalgas</w:t>
                        </w:r>
                        <w:r w:rsidR="004303BD" w:rsidRPr="000A3544">
                          <w:rPr>
                            <w:color w:val="000000"/>
                          </w:rPr>
                          <w:t>,</w:t>
                        </w:r>
                        <w:r w:rsidR="0001537F" w:rsidRPr="000A3544">
                          <w:rPr>
                            <w:color w:val="000000"/>
                          </w:rPr>
                          <w:t xml:space="preserve"> kā arī </w:t>
                        </w:r>
                        <w:r w:rsidR="004303BD" w:rsidRPr="000A3544">
                          <w:rPr>
                            <w:color w:val="000000"/>
                          </w:rPr>
                          <w:t xml:space="preserve">papildus 4 </w:t>
                        </w:r>
                        <w:proofErr w:type="spellStart"/>
                        <w:r w:rsidR="004303BD" w:rsidRPr="000A3544">
                          <w:rPr>
                            <w:color w:val="000000"/>
                          </w:rPr>
                          <w:t>jaunizveidotām</w:t>
                        </w:r>
                        <w:proofErr w:type="spellEnd"/>
                        <w:r w:rsidR="004303BD" w:rsidRPr="000A3544">
                          <w:rPr>
                            <w:color w:val="000000"/>
                          </w:rPr>
                          <w:t xml:space="preserve"> amata vietām no 2017.gada decembra </w:t>
                        </w:r>
                        <w:r w:rsidR="0001537F" w:rsidRPr="000A3544">
                          <w:rPr>
                            <w:color w:val="000000"/>
                          </w:rPr>
                          <w:t>atbilstošas</w:t>
                        </w:r>
                        <w:r w:rsidR="004303BD" w:rsidRPr="000A3544">
                          <w:rPr>
                            <w:color w:val="000000"/>
                          </w:rPr>
                          <w:t xml:space="preserve"> mēnešalgas noteikšana</w:t>
                        </w:r>
                        <w:r w:rsidR="0001537F" w:rsidRPr="000A3544">
                          <w:rPr>
                            <w:color w:val="000000"/>
                          </w:rPr>
                          <w:t xml:space="preserve"> </w:t>
                        </w:r>
                        <w:r w:rsidR="00906536" w:rsidRPr="000A3544">
                          <w:rPr>
                            <w:color w:val="000000"/>
                          </w:rPr>
                          <w:t xml:space="preserve">un piemaksas par personisko darba ieguldījumu un darba kvalitāti 10% apmērā no mēnešalgas </w:t>
                        </w:r>
                        <w:r w:rsidR="0001537F" w:rsidRPr="000A3544">
                          <w:rPr>
                            <w:color w:val="000000"/>
                          </w:rPr>
                          <w:t>no</w:t>
                        </w:r>
                        <w:r w:rsidR="00906536" w:rsidRPr="000A3544">
                          <w:rPr>
                            <w:color w:val="000000"/>
                          </w:rPr>
                          <w:t>teikšana, lai nodrošinātu konkurētspējīgu atalgojumu.</w:t>
                        </w:r>
                      </w:p>
                      <w:p w14:paraId="571798C3" w14:textId="7CEBE05B" w:rsidR="00FC7EB2" w:rsidRPr="00D13A25" w:rsidRDefault="00672B49" w:rsidP="00FC7EB2">
                        <w:pPr>
                          <w:jc w:val="both"/>
                          <w:rPr>
                            <w:b/>
                            <w:color w:val="000000"/>
                          </w:rPr>
                        </w:pPr>
                        <w:r w:rsidRPr="000A3544">
                          <w:rPr>
                            <w:b/>
                            <w:color w:val="000000"/>
                          </w:rPr>
                          <w:t xml:space="preserve">Kopā VID 2017.gadam – </w:t>
                        </w:r>
                        <w:r w:rsidR="0001537F" w:rsidRPr="000A3544">
                          <w:rPr>
                            <w:b/>
                            <w:color w:val="000000"/>
                          </w:rPr>
                          <w:t xml:space="preserve">29 185 </w:t>
                        </w:r>
                        <w:proofErr w:type="spellStart"/>
                        <w:r w:rsidR="00D13A25" w:rsidRPr="000A3544">
                          <w:rPr>
                            <w:b/>
                            <w:i/>
                            <w:color w:val="000000"/>
                          </w:rPr>
                          <w:t>euro</w:t>
                        </w:r>
                        <w:proofErr w:type="spellEnd"/>
                        <w:r w:rsidR="00D13A25" w:rsidRPr="000A3544">
                          <w:rPr>
                            <w:b/>
                            <w:color w:val="000000"/>
                          </w:rPr>
                          <w:t>.</w:t>
                        </w:r>
                        <w:r w:rsidR="00D13A25" w:rsidRPr="00D13A25">
                          <w:rPr>
                            <w:b/>
                            <w:color w:val="000000"/>
                          </w:rPr>
                          <w:t xml:space="preserve"> </w:t>
                        </w:r>
                        <w:r w:rsidR="007E7C1B" w:rsidRPr="00D13A25">
                          <w:rPr>
                            <w:b/>
                            <w:color w:val="000000"/>
                          </w:rPr>
                          <w:t xml:space="preserve"> </w:t>
                        </w:r>
                      </w:p>
                      <w:p w14:paraId="3F4C57DE" w14:textId="77777777" w:rsidR="00411213" w:rsidRPr="005F4B8A" w:rsidRDefault="00411213" w:rsidP="00FC7EB2">
                        <w:pPr>
                          <w:jc w:val="both"/>
                          <w:rPr>
                            <w:b/>
                            <w:color w:val="000000"/>
                            <w:u w:val="single"/>
                          </w:rPr>
                        </w:pPr>
                      </w:p>
                      <w:p w14:paraId="6ED3B01E" w14:textId="118C7749" w:rsidR="00B94B12" w:rsidRPr="005F4B8A" w:rsidRDefault="005F4B8A" w:rsidP="00FC7EB2">
                        <w:pPr>
                          <w:jc w:val="both"/>
                          <w:rPr>
                            <w:b/>
                            <w:color w:val="000000"/>
                            <w:u w:val="single"/>
                          </w:rPr>
                        </w:pPr>
                        <w:r w:rsidRPr="005F4B8A">
                          <w:rPr>
                            <w:b/>
                            <w:color w:val="000000"/>
                            <w:u w:val="single"/>
                          </w:rPr>
                          <w:t xml:space="preserve">Patērētāju tiesību aizsardzības centrs </w:t>
                        </w:r>
                      </w:p>
                      <w:p w14:paraId="4A18723F" w14:textId="54C8F4A6" w:rsidR="00B3234D" w:rsidRDefault="00C27682" w:rsidP="00FC7EB2">
                        <w:pPr>
                          <w:jc w:val="both"/>
                          <w:rPr>
                            <w:color w:val="000000"/>
                          </w:rPr>
                        </w:pPr>
                        <w:r>
                          <w:rPr>
                            <w:color w:val="000000"/>
                          </w:rPr>
                          <w:t>EM</w:t>
                        </w:r>
                        <w:r w:rsidR="00B3234D">
                          <w:rPr>
                            <w:color w:val="000000"/>
                          </w:rPr>
                          <w:t xml:space="preserve"> budžeta apakšprogramma 26.01.00 “Iekšējais tirgus un patērētāju aizsardzība”:</w:t>
                        </w:r>
                      </w:p>
                      <w:p w14:paraId="45123B85" w14:textId="77777777" w:rsidR="00344486" w:rsidRDefault="00344486" w:rsidP="00FC7EB2">
                        <w:pPr>
                          <w:jc w:val="both"/>
                          <w:rPr>
                            <w:color w:val="000000"/>
                          </w:rPr>
                        </w:pPr>
                      </w:p>
                      <w:p w14:paraId="67823D73" w14:textId="7EF20F33" w:rsidR="00344486" w:rsidRDefault="00344486" w:rsidP="00FC7EB2">
                        <w:pPr>
                          <w:jc w:val="both"/>
                          <w:rPr>
                            <w:color w:val="000000"/>
                          </w:rPr>
                        </w:pPr>
                        <w:r>
                          <w:rPr>
                            <w:color w:val="000000"/>
                          </w:rPr>
                          <w:t>PTAC papildus nepieciešamais finansējums 2017.gada 3 mēnešiem:</w:t>
                        </w:r>
                      </w:p>
                      <w:p w14:paraId="164895D2" w14:textId="77777777" w:rsidR="00344486" w:rsidRPr="00344486" w:rsidRDefault="00344486" w:rsidP="00344486">
                        <w:pPr>
                          <w:jc w:val="both"/>
                          <w:rPr>
                            <w:color w:val="000000"/>
                          </w:rPr>
                        </w:pPr>
                        <w:r w:rsidRPr="00344486">
                          <w:rPr>
                            <w:color w:val="000000"/>
                          </w:rPr>
                          <w:t xml:space="preserve">I. Atlīdzība PTAC darbiniekiem- 31 058 </w:t>
                        </w:r>
                        <w:proofErr w:type="spellStart"/>
                        <w:r w:rsidRPr="00433846">
                          <w:rPr>
                            <w:i/>
                            <w:color w:val="000000"/>
                          </w:rPr>
                          <w:t>euro</w:t>
                        </w:r>
                        <w:proofErr w:type="spellEnd"/>
                      </w:p>
                      <w:p w14:paraId="79A85FF1" w14:textId="77777777" w:rsidR="00344486" w:rsidRPr="00344486" w:rsidRDefault="00344486" w:rsidP="00344486">
                        <w:pPr>
                          <w:jc w:val="both"/>
                          <w:rPr>
                            <w:color w:val="000000"/>
                          </w:rPr>
                        </w:pPr>
                      </w:p>
                      <w:p w14:paraId="4B75ABC4" w14:textId="77777777" w:rsidR="00344486" w:rsidRPr="00344486" w:rsidRDefault="00344486" w:rsidP="00344486">
                        <w:pPr>
                          <w:jc w:val="both"/>
                          <w:rPr>
                            <w:color w:val="000000"/>
                          </w:rPr>
                        </w:pPr>
                        <w:r w:rsidRPr="00344486">
                          <w:rPr>
                            <w:color w:val="000000"/>
                          </w:rPr>
                          <w:t>I.1. 26.3.saime, VI A līmenis, 13.mēnešalgu grupa (1 amata vieta)</w:t>
                        </w:r>
                      </w:p>
                      <w:p w14:paraId="7C4B6AEC" w14:textId="77777777" w:rsidR="00344486" w:rsidRPr="00344486" w:rsidRDefault="00344486" w:rsidP="00344486">
                        <w:pPr>
                          <w:jc w:val="both"/>
                          <w:rPr>
                            <w:color w:val="000000"/>
                          </w:rPr>
                        </w:pPr>
                      </w:p>
                      <w:p w14:paraId="7451CF13" w14:textId="77777777" w:rsidR="00344486" w:rsidRPr="00344486" w:rsidRDefault="00344486" w:rsidP="00344486">
                        <w:pPr>
                          <w:jc w:val="both"/>
                          <w:rPr>
                            <w:color w:val="000000"/>
                          </w:rPr>
                        </w:pPr>
                        <w:r w:rsidRPr="00344486">
                          <w:rPr>
                            <w:color w:val="000000"/>
                          </w:rPr>
                          <w:t>1917</w:t>
                        </w:r>
                        <w:r w:rsidRPr="00433846">
                          <w:rPr>
                            <w:i/>
                            <w:color w:val="000000"/>
                          </w:rPr>
                          <w:t xml:space="preserve"> </w:t>
                        </w:r>
                        <w:proofErr w:type="spellStart"/>
                        <w:r w:rsidRPr="00433846">
                          <w:rPr>
                            <w:i/>
                            <w:color w:val="000000"/>
                          </w:rPr>
                          <w:t>euro</w:t>
                        </w:r>
                        <w:proofErr w:type="spellEnd"/>
                        <w:r w:rsidRPr="00344486">
                          <w:rPr>
                            <w:color w:val="000000"/>
                          </w:rPr>
                          <w:t xml:space="preserve"> x 3 +23,59%= 7 108+ (atlīdzība/ 3 </w:t>
                        </w:r>
                        <w:proofErr w:type="spellStart"/>
                        <w:r w:rsidRPr="00344486">
                          <w:rPr>
                            <w:color w:val="000000"/>
                          </w:rPr>
                          <w:t>mēn</w:t>
                        </w:r>
                        <w:proofErr w:type="spellEnd"/>
                        <w:r w:rsidRPr="00344486">
                          <w:rPr>
                            <w:color w:val="000000"/>
                          </w:rPr>
                          <w:t xml:space="preserve">.) + 711 (10% prēmija+ 23,59%)= 7819 </w:t>
                        </w:r>
                        <w:proofErr w:type="spellStart"/>
                        <w:r w:rsidRPr="00433846">
                          <w:rPr>
                            <w:i/>
                            <w:color w:val="000000"/>
                          </w:rPr>
                          <w:t>euro</w:t>
                        </w:r>
                        <w:proofErr w:type="spellEnd"/>
                      </w:p>
                      <w:p w14:paraId="0182091D" w14:textId="77777777" w:rsidR="00344486" w:rsidRPr="00344486" w:rsidRDefault="00344486" w:rsidP="00344486">
                        <w:pPr>
                          <w:jc w:val="both"/>
                          <w:rPr>
                            <w:color w:val="000000"/>
                          </w:rPr>
                        </w:pPr>
                      </w:p>
                      <w:p w14:paraId="74A43EBA" w14:textId="77777777" w:rsidR="00344486" w:rsidRPr="00344486" w:rsidRDefault="00344486" w:rsidP="00344486">
                        <w:pPr>
                          <w:jc w:val="both"/>
                          <w:rPr>
                            <w:color w:val="000000"/>
                          </w:rPr>
                        </w:pPr>
                        <w:r w:rsidRPr="00344486">
                          <w:rPr>
                            <w:color w:val="000000"/>
                          </w:rPr>
                          <w:t>I.2. 26.3.saime, V līmenis, 12.mēnešalgu grupa (1 amata vieta)</w:t>
                        </w:r>
                      </w:p>
                      <w:p w14:paraId="5C075151" w14:textId="77777777" w:rsidR="00344486" w:rsidRPr="00344486" w:rsidRDefault="00344486" w:rsidP="00344486">
                        <w:pPr>
                          <w:jc w:val="both"/>
                          <w:rPr>
                            <w:color w:val="000000"/>
                          </w:rPr>
                        </w:pPr>
                      </w:p>
                      <w:p w14:paraId="1FC77D73" w14:textId="77777777" w:rsidR="00344486" w:rsidRPr="00344486" w:rsidRDefault="00344486" w:rsidP="00344486">
                        <w:pPr>
                          <w:jc w:val="both"/>
                          <w:rPr>
                            <w:color w:val="000000"/>
                          </w:rPr>
                        </w:pPr>
                        <w:r w:rsidRPr="00344486">
                          <w:rPr>
                            <w:color w:val="000000"/>
                          </w:rPr>
                          <w:lastRenderedPageBreak/>
                          <w:t xml:space="preserve">1647 </w:t>
                        </w:r>
                        <w:proofErr w:type="spellStart"/>
                        <w:r w:rsidRPr="00433846">
                          <w:rPr>
                            <w:i/>
                            <w:color w:val="000000"/>
                          </w:rPr>
                          <w:t>euro</w:t>
                        </w:r>
                        <w:proofErr w:type="spellEnd"/>
                        <w:r w:rsidRPr="00344486">
                          <w:rPr>
                            <w:color w:val="000000"/>
                          </w:rPr>
                          <w:t xml:space="preserve"> x 3 +23,59%= 6 107+  (atlīdzība/ 3 </w:t>
                        </w:r>
                        <w:proofErr w:type="spellStart"/>
                        <w:r w:rsidRPr="00344486">
                          <w:rPr>
                            <w:color w:val="000000"/>
                          </w:rPr>
                          <w:t>mēn</w:t>
                        </w:r>
                        <w:proofErr w:type="spellEnd"/>
                        <w:r w:rsidRPr="00344486">
                          <w:rPr>
                            <w:color w:val="000000"/>
                          </w:rPr>
                          <w:t xml:space="preserve">.) + 611 (10% prēmija+ 23,59%)= 6 718 </w:t>
                        </w:r>
                        <w:proofErr w:type="spellStart"/>
                        <w:r w:rsidRPr="00433846">
                          <w:rPr>
                            <w:i/>
                            <w:color w:val="000000"/>
                          </w:rPr>
                          <w:t>euro</w:t>
                        </w:r>
                        <w:proofErr w:type="spellEnd"/>
                      </w:p>
                      <w:p w14:paraId="43246345" w14:textId="77777777" w:rsidR="00344486" w:rsidRPr="00344486" w:rsidRDefault="00344486" w:rsidP="00344486">
                        <w:pPr>
                          <w:jc w:val="both"/>
                          <w:rPr>
                            <w:color w:val="000000"/>
                          </w:rPr>
                        </w:pPr>
                      </w:p>
                      <w:p w14:paraId="66011446" w14:textId="77777777" w:rsidR="00344486" w:rsidRPr="00344486" w:rsidRDefault="00344486" w:rsidP="00344486">
                        <w:pPr>
                          <w:jc w:val="both"/>
                          <w:rPr>
                            <w:color w:val="000000"/>
                          </w:rPr>
                        </w:pPr>
                        <w:r w:rsidRPr="00344486">
                          <w:rPr>
                            <w:color w:val="000000"/>
                          </w:rPr>
                          <w:t>I.3. 26.3.saime, IV līmenis, 11.mēnešalgu grupa (2 amata vietas)</w:t>
                        </w:r>
                      </w:p>
                      <w:p w14:paraId="5273A2D6" w14:textId="77777777" w:rsidR="00344486" w:rsidRPr="00344486" w:rsidRDefault="00344486" w:rsidP="00344486">
                        <w:pPr>
                          <w:jc w:val="both"/>
                          <w:rPr>
                            <w:color w:val="000000"/>
                          </w:rPr>
                        </w:pPr>
                      </w:p>
                      <w:p w14:paraId="393ACAAD" w14:textId="77777777" w:rsidR="00344486" w:rsidRPr="00344486" w:rsidRDefault="00344486" w:rsidP="00344486">
                        <w:pPr>
                          <w:jc w:val="both"/>
                          <w:rPr>
                            <w:color w:val="000000"/>
                          </w:rPr>
                        </w:pPr>
                        <w:r w:rsidRPr="00344486">
                          <w:rPr>
                            <w:color w:val="000000"/>
                          </w:rPr>
                          <w:t xml:space="preserve">1382 </w:t>
                        </w:r>
                        <w:proofErr w:type="spellStart"/>
                        <w:r w:rsidRPr="00433846">
                          <w:rPr>
                            <w:i/>
                            <w:color w:val="000000"/>
                          </w:rPr>
                          <w:t>euro</w:t>
                        </w:r>
                        <w:proofErr w:type="spellEnd"/>
                        <w:r w:rsidRPr="00344486">
                          <w:rPr>
                            <w:color w:val="000000"/>
                          </w:rPr>
                          <w:t xml:space="preserve"> x 3 +23,59%= 5 124+  (atlīdzība/ 3 </w:t>
                        </w:r>
                        <w:proofErr w:type="spellStart"/>
                        <w:r w:rsidRPr="00344486">
                          <w:rPr>
                            <w:color w:val="000000"/>
                          </w:rPr>
                          <w:t>mēn</w:t>
                        </w:r>
                        <w:proofErr w:type="spellEnd"/>
                        <w:r w:rsidRPr="00344486">
                          <w:rPr>
                            <w:color w:val="000000"/>
                          </w:rPr>
                          <w:t>.) + 512 (10% prēmija+ 23,59%)= 5 636</w:t>
                        </w:r>
                        <w:r w:rsidRPr="00433846">
                          <w:rPr>
                            <w:i/>
                            <w:color w:val="000000"/>
                          </w:rPr>
                          <w:t xml:space="preserve"> </w:t>
                        </w:r>
                        <w:proofErr w:type="spellStart"/>
                        <w:r w:rsidRPr="00433846">
                          <w:rPr>
                            <w:i/>
                            <w:color w:val="000000"/>
                          </w:rPr>
                          <w:t>euro</w:t>
                        </w:r>
                        <w:proofErr w:type="spellEnd"/>
                      </w:p>
                      <w:p w14:paraId="1F7E2E02" w14:textId="77777777" w:rsidR="00344486" w:rsidRPr="00344486" w:rsidRDefault="00344486" w:rsidP="00344486">
                        <w:pPr>
                          <w:jc w:val="both"/>
                          <w:rPr>
                            <w:color w:val="000000"/>
                          </w:rPr>
                        </w:pPr>
                      </w:p>
                      <w:p w14:paraId="46B7D06D" w14:textId="77777777" w:rsidR="00344486" w:rsidRPr="00344486" w:rsidRDefault="00344486" w:rsidP="00344486">
                        <w:pPr>
                          <w:jc w:val="both"/>
                          <w:rPr>
                            <w:color w:val="000000"/>
                          </w:rPr>
                        </w:pPr>
                        <w:r w:rsidRPr="00344486">
                          <w:rPr>
                            <w:color w:val="000000"/>
                          </w:rPr>
                          <w:t xml:space="preserve">Uz 2 amata vietām 2x 5 636 </w:t>
                        </w:r>
                        <w:proofErr w:type="spellStart"/>
                        <w:r w:rsidRPr="00433846">
                          <w:rPr>
                            <w:i/>
                            <w:color w:val="000000"/>
                          </w:rPr>
                          <w:t>euro</w:t>
                        </w:r>
                        <w:proofErr w:type="spellEnd"/>
                        <w:r w:rsidRPr="00433846">
                          <w:rPr>
                            <w:i/>
                            <w:color w:val="000000"/>
                          </w:rPr>
                          <w:t xml:space="preserve"> </w:t>
                        </w:r>
                        <w:r w:rsidRPr="00344486">
                          <w:rPr>
                            <w:color w:val="000000"/>
                          </w:rPr>
                          <w:t>= 11 272</w:t>
                        </w:r>
                        <w:r w:rsidRPr="00433846">
                          <w:rPr>
                            <w:i/>
                            <w:color w:val="000000"/>
                          </w:rPr>
                          <w:t xml:space="preserve"> </w:t>
                        </w:r>
                        <w:proofErr w:type="spellStart"/>
                        <w:r w:rsidRPr="00433846">
                          <w:rPr>
                            <w:i/>
                            <w:color w:val="000000"/>
                          </w:rPr>
                          <w:t>euro</w:t>
                        </w:r>
                        <w:proofErr w:type="spellEnd"/>
                      </w:p>
                      <w:p w14:paraId="14C3CD4D" w14:textId="77777777" w:rsidR="00344486" w:rsidRPr="00344486" w:rsidRDefault="00344486" w:rsidP="00344486">
                        <w:pPr>
                          <w:jc w:val="both"/>
                          <w:rPr>
                            <w:color w:val="000000"/>
                          </w:rPr>
                        </w:pPr>
                      </w:p>
                      <w:p w14:paraId="36A7C56F" w14:textId="77777777" w:rsidR="00344486" w:rsidRPr="00344486" w:rsidRDefault="00344486" w:rsidP="00344486">
                        <w:pPr>
                          <w:jc w:val="both"/>
                          <w:rPr>
                            <w:color w:val="000000"/>
                          </w:rPr>
                        </w:pPr>
                        <w:r w:rsidRPr="00344486">
                          <w:rPr>
                            <w:color w:val="000000"/>
                          </w:rPr>
                          <w:t>26.3.saime, III.B līmenis, 10.mēnešalgu grupa (1 amata vietas)</w:t>
                        </w:r>
                      </w:p>
                      <w:p w14:paraId="5D4E1195" w14:textId="77777777" w:rsidR="00344486" w:rsidRPr="00344486" w:rsidRDefault="00344486" w:rsidP="00344486">
                        <w:pPr>
                          <w:jc w:val="both"/>
                          <w:rPr>
                            <w:color w:val="000000"/>
                          </w:rPr>
                        </w:pPr>
                      </w:p>
                      <w:p w14:paraId="17056E4D" w14:textId="77777777" w:rsidR="00344486" w:rsidRPr="00344486" w:rsidRDefault="00344486" w:rsidP="00344486">
                        <w:pPr>
                          <w:jc w:val="both"/>
                          <w:rPr>
                            <w:color w:val="000000"/>
                          </w:rPr>
                        </w:pPr>
                        <w:r w:rsidRPr="00344486">
                          <w:rPr>
                            <w:color w:val="000000"/>
                          </w:rPr>
                          <w:t xml:space="preserve">1287 </w:t>
                        </w:r>
                        <w:proofErr w:type="spellStart"/>
                        <w:r w:rsidRPr="00433846">
                          <w:rPr>
                            <w:i/>
                            <w:color w:val="000000"/>
                          </w:rPr>
                          <w:t>euro</w:t>
                        </w:r>
                        <w:proofErr w:type="spellEnd"/>
                        <w:r w:rsidRPr="00344486">
                          <w:rPr>
                            <w:color w:val="000000"/>
                          </w:rPr>
                          <w:t xml:space="preserve"> x 3 +23,59%= 4 772+ (atlīdzība/ 3 </w:t>
                        </w:r>
                        <w:proofErr w:type="spellStart"/>
                        <w:r w:rsidRPr="00344486">
                          <w:rPr>
                            <w:color w:val="000000"/>
                          </w:rPr>
                          <w:t>mēn</w:t>
                        </w:r>
                        <w:proofErr w:type="spellEnd"/>
                        <w:r w:rsidRPr="00344486">
                          <w:rPr>
                            <w:color w:val="000000"/>
                          </w:rPr>
                          <w:t xml:space="preserve">.) + 477 (10% prēmija+ 23,59%)= 5 249 </w:t>
                        </w:r>
                        <w:proofErr w:type="spellStart"/>
                        <w:r w:rsidRPr="00433846">
                          <w:rPr>
                            <w:i/>
                            <w:color w:val="000000"/>
                          </w:rPr>
                          <w:t>euro</w:t>
                        </w:r>
                        <w:proofErr w:type="spellEnd"/>
                      </w:p>
                      <w:p w14:paraId="46654C66" w14:textId="77777777" w:rsidR="00344486" w:rsidRPr="00344486" w:rsidRDefault="00344486" w:rsidP="00344486">
                        <w:pPr>
                          <w:jc w:val="both"/>
                          <w:rPr>
                            <w:color w:val="000000"/>
                          </w:rPr>
                        </w:pPr>
                      </w:p>
                      <w:p w14:paraId="3730C962" w14:textId="77777777" w:rsidR="00344486" w:rsidRPr="00344486" w:rsidRDefault="00344486" w:rsidP="00344486">
                        <w:pPr>
                          <w:jc w:val="both"/>
                          <w:rPr>
                            <w:color w:val="000000"/>
                          </w:rPr>
                        </w:pPr>
                        <w:r w:rsidRPr="00344486">
                          <w:rPr>
                            <w:color w:val="000000"/>
                          </w:rPr>
                          <w:t xml:space="preserve">I. 1. Preču un pakalpojumu apmaksa PTAC darbiniekiem – 4800 </w:t>
                        </w:r>
                        <w:proofErr w:type="spellStart"/>
                        <w:r w:rsidRPr="00433846">
                          <w:rPr>
                            <w:i/>
                            <w:color w:val="000000"/>
                          </w:rPr>
                          <w:t>euro</w:t>
                        </w:r>
                        <w:proofErr w:type="spellEnd"/>
                        <w:r w:rsidRPr="00344486">
                          <w:rPr>
                            <w:color w:val="000000"/>
                          </w:rPr>
                          <w:t>:</w:t>
                        </w:r>
                      </w:p>
                      <w:p w14:paraId="65AA96C1" w14:textId="77777777" w:rsidR="00344486" w:rsidRPr="00344486" w:rsidRDefault="00344486" w:rsidP="00344486">
                        <w:pPr>
                          <w:jc w:val="both"/>
                          <w:rPr>
                            <w:color w:val="000000"/>
                          </w:rPr>
                        </w:pPr>
                      </w:p>
                      <w:p w14:paraId="5C66685E" w14:textId="3C5E68EF" w:rsidR="00344486" w:rsidRPr="00344486" w:rsidRDefault="00344486" w:rsidP="00344486">
                        <w:pPr>
                          <w:jc w:val="both"/>
                          <w:rPr>
                            <w:color w:val="000000"/>
                          </w:rPr>
                        </w:pPr>
                        <w:r w:rsidRPr="00344486">
                          <w:rPr>
                            <w:color w:val="000000"/>
                          </w:rPr>
                          <w:t xml:space="preserve">- telpu noma – (120 m² x 10 </w:t>
                        </w:r>
                        <w:proofErr w:type="spellStart"/>
                        <w:r w:rsidRPr="00433846">
                          <w:rPr>
                            <w:i/>
                            <w:color w:val="000000"/>
                          </w:rPr>
                          <w:t>e</w:t>
                        </w:r>
                        <w:r w:rsidR="00C27682" w:rsidRPr="00433846">
                          <w:rPr>
                            <w:i/>
                            <w:color w:val="000000"/>
                          </w:rPr>
                          <w:t>u</w:t>
                        </w:r>
                        <w:r w:rsidRPr="00433846">
                          <w:rPr>
                            <w:i/>
                            <w:color w:val="000000"/>
                          </w:rPr>
                          <w:t>ro</w:t>
                        </w:r>
                        <w:proofErr w:type="spellEnd"/>
                        <w:r w:rsidRPr="00344486">
                          <w:rPr>
                            <w:color w:val="000000"/>
                          </w:rPr>
                          <w:t xml:space="preserve">) x 3 </w:t>
                        </w:r>
                        <w:proofErr w:type="spellStart"/>
                        <w:r w:rsidRPr="00344486">
                          <w:rPr>
                            <w:color w:val="000000"/>
                          </w:rPr>
                          <w:t>mēn</w:t>
                        </w:r>
                        <w:proofErr w:type="spellEnd"/>
                        <w:r w:rsidRPr="00344486">
                          <w:rPr>
                            <w:color w:val="000000"/>
                          </w:rPr>
                          <w:t xml:space="preserve">. = 3 600 </w:t>
                        </w:r>
                        <w:proofErr w:type="spellStart"/>
                        <w:r w:rsidRPr="00433846">
                          <w:rPr>
                            <w:i/>
                            <w:color w:val="000000"/>
                          </w:rPr>
                          <w:t>euro</w:t>
                        </w:r>
                        <w:proofErr w:type="spellEnd"/>
                        <w:r w:rsidRPr="00433846">
                          <w:rPr>
                            <w:i/>
                            <w:color w:val="000000"/>
                          </w:rPr>
                          <w:t>;</w:t>
                        </w:r>
                      </w:p>
                      <w:p w14:paraId="5FBEBA75" w14:textId="77777777" w:rsidR="00344486" w:rsidRPr="00344486" w:rsidRDefault="00344486" w:rsidP="00344486">
                        <w:pPr>
                          <w:jc w:val="both"/>
                          <w:rPr>
                            <w:color w:val="000000"/>
                          </w:rPr>
                        </w:pPr>
                        <w:r w:rsidRPr="00344486">
                          <w:rPr>
                            <w:color w:val="000000"/>
                          </w:rPr>
                          <w:t xml:space="preserve">- telekomunikāciju pakalpojumi, internets, u.c. (25 </w:t>
                        </w:r>
                        <w:proofErr w:type="spellStart"/>
                        <w:r w:rsidRPr="00344486">
                          <w:rPr>
                            <w:color w:val="000000"/>
                          </w:rPr>
                          <w:t>e</w:t>
                        </w:r>
                        <w:r w:rsidRPr="00433846">
                          <w:rPr>
                            <w:i/>
                            <w:color w:val="000000"/>
                          </w:rPr>
                          <w:t>uro</w:t>
                        </w:r>
                        <w:proofErr w:type="spellEnd"/>
                        <w:r w:rsidRPr="00344486">
                          <w:rPr>
                            <w:color w:val="000000"/>
                          </w:rPr>
                          <w:t xml:space="preserve"> x 12 </w:t>
                        </w:r>
                        <w:proofErr w:type="spellStart"/>
                        <w:r w:rsidRPr="00344486">
                          <w:rPr>
                            <w:color w:val="000000"/>
                          </w:rPr>
                          <w:t>mēn</w:t>
                        </w:r>
                        <w:proofErr w:type="spellEnd"/>
                        <w:r w:rsidRPr="00344486">
                          <w:rPr>
                            <w:color w:val="000000"/>
                          </w:rPr>
                          <w:t xml:space="preserve">.) x 5 </w:t>
                        </w:r>
                        <w:proofErr w:type="spellStart"/>
                        <w:r w:rsidRPr="00344486">
                          <w:rPr>
                            <w:color w:val="000000"/>
                          </w:rPr>
                          <w:t>cilv</w:t>
                        </w:r>
                        <w:proofErr w:type="spellEnd"/>
                        <w:r w:rsidRPr="00344486">
                          <w:rPr>
                            <w:color w:val="000000"/>
                          </w:rPr>
                          <w:t xml:space="preserve">. = 375 </w:t>
                        </w:r>
                        <w:proofErr w:type="spellStart"/>
                        <w:r w:rsidRPr="00433846">
                          <w:rPr>
                            <w:i/>
                            <w:color w:val="000000"/>
                          </w:rPr>
                          <w:t>euro</w:t>
                        </w:r>
                        <w:proofErr w:type="spellEnd"/>
                        <w:r w:rsidRPr="00344486">
                          <w:rPr>
                            <w:color w:val="000000"/>
                          </w:rPr>
                          <w:t>;</w:t>
                        </w:r>
                      </w:p>
                      <w:p w14:paraId="33041251" w14:textId="4A723A4A" w:rsidR="00344486" w:rsidRPr="00344486" w:rsidRDefault="00344486" w:rsidP="00344486">
                        <w:pPr>
                          <w:jc w:val="both"/>
                          <w:rPr>
                            <w:color w:val="000000"/>
                          </w:rPr>
                        </w:pPr>
                        <w:r w:rsidRPr="00344486">
                          <w:rPr>
                            <w:color w:val="000000"/>
                          </w:rPr>
                          <w:t xml:space="preserve">- pasta pakalpojumi 5 </w:t>
                        </w:r>
                        <w:proofErr w:type="spellStart"/>
                        <w:r w:rsidRPr="00344486">
                          <w:rPr>
                            <w:color w:val="000000"/>
                          </w:rPr>
                          <w:t>cilv.x</w:t>
                        </w:r>
                        <w:proofErr w:type="spellEnd"/>
                        <w:r w:rsidR="00C27682">
                          <w:rPr>
                            <w:color w:val="000000"/>
                          </w:rPr>
                          <w:t xml:space="preserve"> </w:t>
                        </w:r>
                        <w:r w:rsidRPr="00344486">
                          <w:rPr>
                            <w:color w:val="000000"/>
                          </w:rPr>
                          <w:t xml:space="preserve">3 </w:t>
                        </w:r>
                        <w:proofErr w:type="spellStart"/>
                        <w:r w:rsidRPr="00344486">
                          <w:rPr>
                            <w:color w:val="000000"/>
                          </w:rPr>
                          <w:t>mēn</w:t>
                        </w:r>
                        <w:proofErr w:type="spellEnd"/>
                        <w:r w:rsidRPr="00344486">
                          <w:rPr>
                            <w:color w:val="000000"/>
                          </w:rPr>
                          <w:t xml:space="preserve">. = 125 </w:t>
                        </w:r>
                        <w:proofErr w:type="spellStart"/>
                        <w:r w:rsidRPr="00433846">
                          <w:rPr>
                            <w:i/>
                            <w:color w:val="000000"/>
                          </w:rPr>
                          <w:t>euro</w:t>
                        </w:r>
                        <w:proofErr w:type="spellEnd"/>
                        <w:r w:rsidRPr="00344486">
                          <w:rPr>
                            <w:color w:val="000000"/>
                          </w:rPr>
                          <w:t>;</w:t>
                        </w:r>
                      </w:p>
                      <w:p w14:paraId="3E3F71E9" w14:textId="77777777" w:rsidR="00344486" w:rsidRPr="00344486" w:rsidRDefault="00344486" w:rsidP="00344486">
                        <w:pPr>
                          <w:jc w:val="both"/>
                          <w:rPr>
                            <w:color w:val="000000"/>
                          </w:rPr>
                        </w:pPr>
                        <w:r w:rsidRPr="00344486">
                          <w:rPr>
                            <w:color w:val="000000"/>
                          </w:rPr>
                          <w:t xml:space="preserve">- darbinieku apmācība 125 </w:t>
                        </w:r>
                        <w:proofErr w:type="spellStart"/>
                        <w:r w:rsidRPr="00433846">
                          <w:rPr>
                            <w:i/>
                            <w:color w:val="000000"/>
                          </w:rPr>
                          <w:t>euro</w:t>
                        </w:r>
                        <w:proofErr w:type="spellEnd"/>
                        <w:r w:rsidRPr="00344486">
                          <w:rPr>
                            <w:color w:val="000000"/>
                          </w:rPr>
                          <w:t xml:space="preserve"> x 5 </w:t>
                        </w:r>
                        <w:proofErr w:type="spellStart"/>
                        <w:r w:rsidRPr="00344486">
                          <w:rPr>
                            <w:color w:val="000000"/>
                          </w:rPr>
                          <w:t>cilv</w:t>
                        </w:r>
                        <w:proofErr w:type="spellEnd"/>
                        <w:r w:rsidRPr="00344486">
                          <w:rPr>
                            <w:color w:val="000000"/>
                          </w:rPr>
                          <w:t xml:space="preserve">. = 625 </w:t>
                        </w:r>
                        <w:proofErr w:type="spellStart"/>
                        <w:r w:rsidRPr="00433846">
                          <w:rPr>
                            <w:i/>
                            <w:color w:val="000000"/>
                          </w:rPr>
                          <w:t>euro</w:t>
                        </w:r>
                        <w:proofErr w:type="spellEnd"/>
                        <w:r w:rsidRPr="00344486">
                          <w:rPr>
                            <w:color w:val="000000"/>
                          </w:rPr>
                          <w:t>;</w:t>
                        </w:r>
                      </w:p>
                      <w:p w14:paraId="2301D23C" w14:textId="77777777" w:rsidR="00344486" w:rsidRPr="00344486" w:rsidRDefault="00344486" w:rsidP="00344486">
                        <w:pPr>
                          <w:jc w:val="both"/>
                          <w:rPr>
                            <w:color w:val="000000"/>
                          </w:rPr>
                        </w:pPr>
                        <w:r w:rsidRPr="00344486">
                          <w:rPr>
                            <w:color w:val="000000"/>
                          </w:rPr>
                          <w:t xml:space="preserve">- komandējumi/ darba braucieni = 75 </w:t>
                        </w:r>
                        <w:proofErr w:type="spellStart"/>
                        <w:r w:rsidRPr="00433846">
                          <w:rPr>
                            <w:i/>
                            <w:color w:val="000000"/>
                          </w:rPr>
                          <w:t>euro</w:t>
                        </w:r>
                        <w:proofErr w:type="spellEnd"/>
                        <w:r w:rsidRPr="00344486">
                          <w:rPr>
                            <w:color w:val="000000"/>
                          </w:rPr>
                          <w:t>.</w:t>
                        </w:r>
                      </w:p>
                      <w:p w14:paraId="17EB126E" w14:textId="77777777" w:rsidR="00344486" w:rsidRPr="00344486" w:rsidRDefault="00344486" w:rsidP="00344486">
                        <w:pPr>
                          <w:jc w:val="both"/>
                          <w:rPr>
                            <w:color w:val="000000"/>
                          </w:rPr>
                        </w:pPr>
                      </w:p>
                      <w:p w14:paraId="302EB624" w14:textId="77777777" w:rsidR="00344486" w:rsidRPr="00344486" w:rsidRDefault="00344486" w:rsidP="00344486">
                        <w:pPr>
                          <w:jc w:val="both"/>
                          <w:rPr>
                            <w:color w:val="000000"/>
                          </w:rPr>
                        </w:pPr>
                        <w:r w:rsidRPr="00344486">
                          <w:rPr>
                            <w:color w:val="000000"/>
                          </w:rPr>
                          <w:t xml:space="preserve">III. Kapitālās izmaksas PTAC – 14 050 </w:t>
                        </w:r>
                        <w:proofErr w:type="spellStart"/>
                        <w:r w:rsidRPr="00433846">
                          <w:rPr>
                            <w:i/>
                            <w:color w:val="000000"/>
                          </w:rPr>
                          <w:t>euro</w:t>
                        </w:r>
                        <w:proofErr w:type="spellEnd"/>
                        <w:r w:rsidRPr="00344486">
                          <w:rPr>
                            <w:color w:val="000000"/>
                          </w:rPr>
                          <w:t>:</w:t>
                        </w:r>
                      </w:p>
                      <w:p w14:paraId="0B0E550E" w14:textId="77777777" w:rsidR="00344486" w:rsidRPr="00344486" w:rsidRDefault="00344486" w:rsidP="00344486">
                        <w:pPr>
                          <w:jc w:val="both"/>
                          <w:rPr>
                            <w:color w:val="000000"/>
                          </w:rPr>
                        </w:pPr>
                      </w:p>
                      <w:p w14:paraId="3FE1A29F" w14:textId="0CEC707E" w:rsidR="00344486" w:rsidRPr="00344486" w:rsidRDefault="00344486" w:rsidP="00344486">
                        <w:pPr>
                          <w:jc w:val="both"/>
                          <w:rPr>
                            <w:color w:val="000000"/>
                          </w:rPr>
                        </w:pPr>
                        <w:r w:rsidRPr="00344486">
                          <w:rPr>
                            <w:color w:val="000000"/>
                          </w:rPr>
                          <w:t xml:space="preserve">- 5 datori, monitori u.c. x 1700 </w:t>
                        </w:r>
                        <w:proofErr w:type="spellStart"/>
                        <w:r w:rsidRPr="00344486">
                          <w:rPr>
                            <w:color w:val="000000"/>
                          </w:rPr>
                          <w:t>euro</w:t>
                        </w:r>
                        <w:proofErr w:type="spellEnd"/>
                        <w:r w:rsidRPr="00344486">
                          <w:rPr>
                            <w:color w:val="000000"/>
                          </w:rPr>
                          <w:t xml:space="preserve"> = 8 500 </w:t>
                        </w:r>
                        <w:proofErr w:type="spellStart"/>
                        <w:r w:rsidRPr="00433846">
                          <w:rPr>
                            <w:i/>
                            <w:color w:val="000000"/>
                          </w:rPr>
                          <w:t>euro</w:t>
                        </w:r>
                        <w:proofErr w:type="spellEnd"/>
                        <w:r w:rsidRPr="00344486">
                          <w:rPr>
                            <w:color w:val="000000"/>
                          </w:rPr>
                          <w:t>;</w:t>
                        </w:r>
                      </w:p>
                      <w:p w14:paraId="4E2891DE" w14:textId="77777777" w:rsidR="00344486" w:rsidRPr="00344486" w:rsidRDefault="00344486" w:rsidP="00344486">
                        <w:pPr>
                          <w:jc w:val="both"/>
                          <w:rPr>
                            <w:color w:val="000000"/>
                          </w:rPr>
                        </w:pPr>
                        <w:r w:rsidRPr="00344486">
                          <w:rPr>
                            <w:color w:val="000000"/>
                          </w:rPr>
                          <w:t xml:space="preserve">- 1 krāsainais tīkla printeris = 750 </w:t>
                        </w:r>
                        <w:proofErr w:type="spellStart"/>
                        <w:r w:rsidRPr="00433846">
                          <w:rPr>
                            <w:i/>
                            <w:color w:val="000000"/>
                          </w:rPr>
                          <w:t>euro</w:t>
                        </w:r>
                        <w:proofErr w:type="spellEnd"/>
                        <w:r w:rsidRPr="00344486">
                          <w:rPr>
                            <w:color w:val="000000"/>
                          </w:rPr>
                          <w:t>;</w:t>
                        </w:r>
                      </w:p>
                      <w:p w14:paraId="0570BEE7" w14:textId="77777777" w:rsidR="00344486" w:rsidRPr="00344486" w:rsidRDefault="00344486" w:rsidP="00344486">
                        <w:pPr>
                          <w:jc w:val="both"/>
                          <w:rPr>
                            <w:color w:val="000000"/>
                          </w:rPr>
                        </w:pPr>
                        <w:r w:rsidRPr="00344486">
                          <w:rPr>
                            <w:color w:val="000000"/>
                          </w:rPr>
                          <w:t xml:space="preserve">- 5 darba galdi x 800 </w:t>
                        </w:r>
                        <w:proofErr w:type="spellStart"/>
                        <w:r w:rsidRPr="00433846">
                          <w:rPr>
                            <w:i/>
                            <w:color w:val="000000"/>
                          </w:rPr>
                          <w:t>euro</w:t>
                        </w:r>
                        <w:proofErr w:type="spellEnd"/>
                        <w:r w:rsidRPr="00344486">
                          <w:rPr>
                            <w:color w:val="000000"/>
                          </w:rPr>
                          <w:t xml:space="preserve"> = 4000 </w:t>
                        </w:r>
                        <w:proofErr w:type="spellStart"/>
                        <w:r w:rsidRPr="00433846">
                          <w:rPr>
                            <w:i/>
                            <w:color w:val="000000"/>
                          </w:rPr>
                          <w:t>euro</w:t>
                        </w:r>
                        <w:proofErr w:type="spellEnd"/>
                        <w:r w:rsidRPr="00344486">
                          <w:rPr>
                            <w:color w:val="000000"/>
                          </w:rPr>
                          <w:t>;</w:t>
                        </w:r>
                      </w:p>
                      <w:p w14:paraId="515861CF" w14:textId="77777777" w:rsidR="00344486" w:rsidRPr="00433846" w:rsidRDefault="00344486" w:rsidP="00344486">
                        <w:pPr>
                          <w:jc w:val="both"/>
                          <w:rPr>
                            <w:i/>
                            <w:color w:val="000000"/>
                          </w:rPr>
                        </w:pPr>
                        <w:r w:rsidRPr="00344486">
                          <w:rPr>
                            <w:color w:val="000000"/>
                          </w:rPr>
                          <w:t xml:space="preserve">- 1 dokumentu skapji = 1 x 500 </w:t>
                        </w:r>
                        <w:proofErr w:type="spellStart"/>
                        <w:r w:rsidRPr="00433846">
                          <w:rPr>
                            <w:i/>
                            <w:color w:val="000000"/>
                          </w:rPr>
                          <w:t>euro</w:t>
                        </w:r>
                        <w:proofErr w:type="spellEnd"/>
                        <w:r w:rsidRPr="00344486">
                          <w:rPr>
                            <w:color w:val="000000"/>
                          </w:rPr>
                          <w:t xml:space="preserve"> = 500 </w:t>
                        </w:r>
                        <w:proofErr w:type="spellStart"/>
                        <w:r w:rsidRPr="00433846">
                          <w:rPr>
                            <w:i/>
                            <w:color w:val="000000"/>
                          </w:rPr>
                          <w:t>euro</w:t>
                        </w:r>
                        <w:proofErr w:type="spellEnd"/>
                      </w:p>
                      <w:p w14:paraId="46AD1D63" w14:textId="77777777" w:rsidR="00344486" w:rsidRPr="00344486" w:rsidRDefault="00344486" w:rsidP="00344486">
                        <w:pPr>
                          <w:jc w:val="both"/>
                          <w:rPr>
                            <w:color w:val="000000"/>
                          </w:rPr>
                        </w:pPr>
                        <w:r w:rsidRPr="00344486">
                          <w:rPr>
                            <w:color w:val="000000"/>
                          </w:rPr>
                          <w:t xml:space="preserve">- 1 zemi dokumentu skapji = 300 </w:t>
                        </w:r>
                        <w:proofErr w:type="spellStart"/>
                        <w:r w:rsidRPr="00433846">
                          <w:rPr>
                            <w:i/>
                            <w:color w:val="000000"/>
                          </w:rPr>
                          <w:t>euro</w:t>
                        </w:r>
                        <w:proofErr w:type="spellEnd"/>
                        <w:r w:rsidRPr="00344486">
                          <w:rPr>
                            <w:color w:val="000000"/>
                          </w:rPr>
                          <w:t xml:space="preserve"> x 1 = 300 </w:t>
                        </w:r>
                        <w:proofErr w:type="spellStart"/>
                        <w:r w:rsidRPr="00433846">
                          <w:rPr>
                            <w:i/>
                            <w:color w:val="000000"/>
                          </w:rPr>
                          <w:t>euro</w:t>
                        </w:r>
                        <w:proofErr w:type="spellEnd"/>
                      </w:p>
                      <w:p w14:paraId="49A2DB98" w14:textId="65A4592E" w:rsidR="00411213" w:rsidRPr="00344486" w:rsidRDefault="00C27682" w:rsidP="00344486">
                        <w:pPr>
                          <w:jc w:val="both"/>
                          <w:rPr>
                            <w:b/>
                            <w:color w:val="000000"/>
                          </w:rPr>
                        </w:pPr>
                        <w:r>
                          <w:rPr>
                            <w:b/>
                            <w:color w:val="000000"/>
                          </w:rPr>
                          <w:t>Kopā PTAC</w:t>
                        </w:r>
                        <w:r w:rsidR="00344486" w:rsidRPr="00344486">
                          <w:rPr>
                            <w:b/>
                            <w:color w:val="000000"/>
                          </w:rPr>
                          <w:t xml:space="preserve"> 2017.gadam –   49 908 </w:t>
                        </w:r>
                        <w:proofErr w:type="spellStart"/>
                        <w:r w:rsidR="00344486" w:rsidRPr="00433846">
                          <w:rPr>
                            <w:b/>
                            <w:i/>
                            <w:color w:val="000000"/>
                          </w:rPr>
                          <w:t>euro</w:t>
                        </w:r>
                        <w:proofErr w:type="spellEnd"/>
                        <w:r w:rsidR="00344486" w:rsidRPr="00433846">
                          <w:rPr>
                            <w:b/>
                            <w:i/>
                            <w:color w:val="000000"/>
                          </w:rPr>
                          <w:t>.</w:t>
                        </w:r>
                      </w:p>
                      <w:p w14:paraId="7BA48CFE" w14:textId="77777777" w:rsidR="005F4B8A" w:rsidRPr="00FA3036" w:rsidRDefault="005F4B8A" w:rsidP="005F4B8A">
                        <w:pPr>
                          <w:jc w:val="both"/>
                          <w:rPr>
                            <w:color w:val="000000"/>
                          </w:rPr>
                        </w:pPr>
                      </w:p>
                    </w:tc>
                  </w:tr>
                  <w:tr w:rsidR="00DF6E70" w:rsidRPr="00FA3036" w14:paraId="767AE8D9" w14:textId="77777777" w:rsidTr="00AA32E9">
                    <w:tc>
                      <w:tcPr>
                        <w:tcW w:w="2189" w:type="dxa"/>
                        <w:tcBorders>
                          <w:top w:val="outset" w:sz="6" w:space="0" w:color="000000"/>
                          <w:left w:val="outset" w:sz="6" w:space="0" w:color="000000"/>
                          <w:bottom w:val="outset" w:sz="6" w:space="0" w:color="000000"/>
                          <w:right w:val="outset" w:sz="6" w:space="0" w:color="000000"/>
                        </w:tcBorders>
                      </w:tcPr>
                      <w:p w14:paraId="1346A555" w14:textId="11A0729B" w:rsidR="00DF6E70" w:rsidRPr="00FA3036" w:rsidRDefault="00DF6E70" w:rsidP="00DF6E70">
                        <w:pPr>
                          <w:spacing w:before="100" w:beforeAutospacing="1" w:after="100" w:afterAutospacing="1"/>
                          <w:rPr>
                            <w:color w:val="000000"/>
                          </w:rPr>
                        </w:pPr>
                        <w:r w:rsidRPr="00FA3036">
                          <w:rPr>
                            <w:color w:val="000000"/>
                          </w:rPr>
                          <w:lastRenderedPageBreak/>
                          <w:t>7. Cita informācija</w:t>
                        </w:r>
                      </w:p>
                    </w:tc>
                    <w:tc>
                      <w:tcPr>
                        <w:tcW w:w="6985" w:type="dxa"/>
                        <w:gridSpan w:val="5"/>
                        <w:tcBorders>
                          <w:top w:val="outset" w:sz="6" w:space="0" w:color="000000"/>
                          <w:left w:val="outset" w:sz="6" w:space="0" w:color="000000"/>
                          <w:bottom w:val="outset" w:sz="6" w:space="0" w:color="000000"/>
                          <w:right w:val="outset" w:sz="6" w:space="0" w:color="000000"/>
                        </w:tcBorders>
                      </w:tcPr>
                      <w:p w14:paraId="1E607BD2" w14:textId="2987EBDD" w:rsidR="000B4C33" w:rsidRPr="00FA3036" w:rsidRDefault="001667E3" w:rsidP="00433846">
                        <w:pPr>
                          <w:jc w:val="both"/>
                          <w:rPr>
                            <w:color w:val="000000"/>
                          </w:rPr>
                        </w:pPr>
                        <w:r w:rsidRPr="001667E3">
                          <w:rPr>
                            <w:color w:val="000000"/>
                          </w:rPr>
                          <w:t xml:space="preserve">Jautājums par </w:t>
                        </w:r>
                        <w:r w:rsidR="00C27682">
                          <w:rPr>
                            <w:color w:val="000000"/>
                          </w:rPr>
                          <w:t xml:space="preserve">FM </w:t>
                        </w:r>
                        <w:r>
                          <w:rPr>
                            <w:color w:val="000000"/>
                          </w:rPr>
                          <w:t xml:space="preserve">un </w:t>
                        </w:r>
                        <w:r w:rsidR="00C27682">
                          <w:rPr>
                            <w:color w:val="000000"/>
                          </w:rPr>
                          <w:t>EM</w:t>
                        </w:r>
                        <w:r w:rsidR="00C97D66">
                          <w:rPr>
                            <w:color w:val="000000"/>
                          </w:rPr>
                          <w:t xml:space="preserve"> </w:t>
                        </w:r>
                        <w:r w:rsidRPr="001667E3">
                          <w:rPr>
                            <w:color w:val="000000"/>
                          </w:rPr>
                          <w:t xml:space="preserve">papildu nepieciešamo finansējumu </w:t>
                        </w:r>
                        <w:r>
                          <w:rPr>
                            <w:color w:val="000000"/>
                          </w:rPr>
                          <w:t xml:space="preserve">noziedzīgi iegūtu līdzekļu </w:t>
                        </w:r>
                        <w:r w:rsidR="00C97D66">
                          <w:rPr>
                            <w:color w:val="000000"/>
                          </w:rPr>
                          <w:t>legalizācijas</w:t>
                        </w:r>
                        <w:r>
                          <w:rPr>
                            <w:color w:val="000000"/>
                          </w:rPr>
                          <w:t xml:space="preserve"> un terorisma finansēšanas risku ierobežo</w:t>
                        </w:r>
                        <w:r w:rsidR="00C97D66">
                          <w:rPr>
                            <w:color w:val="000000"/>
                          </w:rPr>
                          <w:t>šanai</w:t>
                        </w:r>
                        <w:r w:rsidRPr="001667E3">
                          <w:rPr>
                            <w:color w:val="000000"/>
                          </w:rPr>
                          <w:t xml:space="preserve"> </w:t>
                        </w:r>
                        <w:r w:rsidR="00707DA7">
                          <w:rPr>
                            <w:color w:val="000000"/>
                          </w:rPr>
                          <w:t xml:space="preserve">2018.gadā un turpmākajos gados </w:t>
                        </w:r>
                        <w:r w:rsidRPr="001667E3">
                          <w:rPr>
                            <w:color w:val="000000"/>
                          </w:rPr>
                          <w:t>skatāms Ministru kabinetā likumprojekta “Par valsts budžetu 2018.gadam” un likumprojekta “Par vidējā termiņa budžeta ietvaru 2018., 2019. un 202</w:t>
                        </w:r>
                        <w:r w:rsidR="00AC2000">
                          <w:rPr>
                            <w:color w:val="000000"/>
                          </w:rPr>
                          <w:t>0.gadam” sagatavošanas procesā</w:t>
                        </w:r>
                        <w:r w:rsidRPr="001667E3">
                          <w:rPr>
                            <w:color w:val="000000"/>
                          </w:rPr>
                          <w:t xml:space="preserve"> </w:t>
                        </w:r>
                        <w:r w:rsidR="00AC2000" w:rsidRPr="00AC2000">
                          <w:rPr>
                            <w:color w:val="000000"/>
                          </w:rPr>
                          <w:t>kopā ar visu ministriju un centrālo valsts iestāžu iesniegtajiem papildu finansējuma pieprasījumiem</w:t>
                        </w:r>
                        <w:r w:rsidRPr="001667E3">
                          <w:rPr>
                            <w:color w:val="000000"/>
                          </w:rPr>
                          <w:t>.”</w:t>
                        </w:r>
                        <w:r w:rsidR="005F4B8A">
                          <w:rPr>
                            <w:color w:val="000000"/>
                          </w:rPr>
                          <w:t xml:space="preserve"> </w:t>
                        </w:r>
                        <w:r w:rsidR="00940FF3">
                          <w:rPr>
                            <w:color w:val="000000"/>
                          </w:rPr>
                          <w:t>Līdz lēmuma pieņemšanai par finansējuma piešķiršanu 2018.</w:t>
                        </w:r>
                        <w:r w:rsidR="00C27682">
                          <w:rPr>
                            <w:color w:val="000000"/>
                          </w:rPr>
                          <w:t>gadam</w:t>
                        </w:r>
                        <w:r w:rsidR="00940FF3">
                          <w:rPr>
                            <w:color w:val="000000"/>
                          </w:rPr>
                          <w:t xml:space="preserve"> un turpmākajiem gadiem, jaunas amata vietas netiks veidotas. </w:t>
                        </w:r>
                      </w:p>
                    </w:tc>
                  </w:tr>
                </w:tbl>
                <w:p w14:paraId="6443CA8F" w14:textId="77777777" w:rsidR="00DF6E70" w:rsidRPr="00FA3036" w:rsidRDefault="00DF6E70" w:rsidP="00DF6E70">
                  <w:pPr>
                    <w:jc w:val="center"/>
                    <w:rPr>
                      <w:bCs/>
                      <w:i/>
                      <w:color w:val="000000"/>
                    </w:rPr>
                  </w:pPr>
                </w:p>
              </w:tc>
            </w:tr>
          </w:tbl>
          <w:p w14:paraId="0D19474B" w14:textId="77777777" w:rsidR="00DF6E70" w:rsidRPr="00FA3036" w:rsidRDefault="00DF6E70" w:rsidP="00DF6E70">
            <w:pPr>
              <w:jc w:val="center"/>
              <w:rPr>
                <w:bCs/>
                <w:i/>
                <w:color w:val="000000"/>
              </w:rPr>
            </w:pPr>
          </w:p>
        </w:tc>
      </w:tr>
    </w:tbl>
    <w:p w14:paraId="6CAA2F46" w14:textId="77777777" w:rsidR="001A4FCA" w:rsidRPr="00FA3036" w:rsidRDefault="001A4FCA" w:rsidP="006C4607">
      <w:pPr>
        <w:pStyle w:val="naisf"/>
        <w:spacing w:before="0" w:after="0"/>
        <w:rPr>
          <w:b/>
          <w:color w:val="000000"/>
        </w:rPr>
      </w:pPr>
    </w:p>
    <w:p w14:paraId="57E47129" w14:textId="77777777" w:rsidR="000F737F" w:rsidRPr="00FA3036" w:rsidRDefault="000F737F" w:rsidP="006C4607">
      <w:pPr>
        <w:pStyle w:val="naisf"/>
        <w:spacing w:before="0" w:after="0"/>
        <w:rPr>
          <w:color w:val="000000"/>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2C10A7" w:rsidRPr="00FA3036" w14:paraId="3E6CDBDD" w14:textId="77777777" w:rsidTr="00535E98">
        <w:trPr>
          <w:jc w:val="center"/>
        </w:trPr>
        <w:tc>
          <w:tcPr>
            <w:tcW w:w="10098" w:type="dxa"/>
          </w:tcPr>
          <w:p w14:paraId="71D61EEA" w14:textId="77777777" w:rsidR="002C10A7" w:rsidRPr="00FA3036" w:rsidRDefault="002C10A7" w:rsidP="00535E98">
            <w:pPr>
              <w:pStyle w:val="naisnod"/>
              <w:spacing w:before="0" w:after="0"/>
              <w:rPr>
                <w:color w:val="000000"/>
              </w:rPr>
            </w:pPr>
            <w:r w:rsidRPr="00FA3036">
              <w:rPr>
                <w:color w:val="000000"/>
              </w:rPr>
              <w:t>IV. Tiesību akta projekta ietekme uz spēkā esošo tiesību normu sistēmu</w:t>
            </w:r>
          </w:p>
        </w:tc>
      </w:tr>
      <w:tr w:rsidR="00C27682" w:rsidRPr="00FA3036" w14:paraId="043FF1A3" w14:textId="77777777" w:rsidTr="00433846">
        <w:trPr>
          <w:trHeight w:val="68"/>
          <w:jc w:val="center"/>
        </w:trPr>
        <w:tc>
          <w:tcPr>
            <w:tcW w:w="10098" w:type="dxa"/>
          </w:tcPr>
          <w:p w14:paraId="7E1199A3" w14:textId="583D8B37" w:rsidR="00C27682" w:rsidRPr="00433846" w:rsidRDefault="00C27682" w:rsidP="00535E98">
            <w:pPr>
              <w:pStyle w:val="naisnod"/>
              <w:spacing w:before="0" w:after="0"/>
              <w:rPr>
                <w:b w:val="0"/>
                <w:i/>
                <w:color w:val="000000"/>
              </w:rPr>
            </w:pPr>
            <w:r w:rsidRPr="00433846">
              <w:rPr>
                <w:b w:val="0"/>
                <w:i/>
                <w:color w:val="000000"/>
              </w:rPr>
              <w:t>Projekts šo jomu neskar.</w:t>
            </w:r>
          </w:p>
        </w:tc>
      </w:tr>
    </w:tbl>
    <w:p w14:paraId="5D6243E2" w14:textId="77777777" w:rsidR="002C10A7" w:rsidRPr="00FA3036" w:rsidRDefault="002C10A7" w:rsidP="006C4607">
      <w:pPr>
        <w:pStyle w:val="naisf"/>
        <w:spacing w:before="0" w:after="0"/>
        <w:rPr>
          <w:color w:val="000000"/>
        </w:rPr>
      </w:pPr>
    </w:p>
    <w:p w14:paraId="1DD318E9" w14:textId="77777777" w:rsidR="000F737F" w:rsidRPr="00FA3036" w:rsidRDefault="000F737F" w:rsidP="006C4607">
      <w:pPr>
        <w:pStyle w:val="naisf"/>
        <w:spacing w:before="0" w:after="0"/>
        <w:rPr>
          <w:color w:val="000000"/>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7253C3" w:rsidRPr="00FA3036" w14:paraId="37F7388E" w14:textId="77777777" w:rsidTr="00433846">
        <w:tc>
          <w:tcPr>
            <w:tcW w:w="10206" w:type="dxa"/>
            <w:tcBorders>
              <w:top w:val="outset" w:sz="6" w:space="0" w:color="auto"/>
              <w:left w:val="outset" w:sz="6" w:space="0" w:color="auto"/>
              <w:bottom w:val="outset" w:sz="6" w:space="0" w:color="auto"/>
              <w:right w:val="outset" w:sz="6" w:space="0" w:color="auto"/>
            </w:tcBorders>
            <w:vAlign w:val="center"/>
          </w:tcPr>
          <w:p w14:paraId="466F5406" w14:textId="77777777" w:rsidR="002C10A7" w:rsidRPr="00FA3036" w:rsidRDefault="002C10A7" w:rsidP="00535E98">
            <w:pPr>
              <w:jc w:val="center"/>
              <w:rPr>
                <w:b/>
                <w:color w:val="000000"/>
              </w:rPr>
            </w:pPr>
            <w:r w:rsidRPr="00FA3036">
              <w:rPr>
                <w:b/>
                <w:color w:val="000000"/>
              </w:rPr>
              <w:t>V. Tiesību akta projekta atbilstība Latvijas Republikas starptautiskajām saistībām</w:t>
            </w:r>
          </w:p>
        </w:tc>
      </w:tr>
      <w:tr w:rsidR="00C27682" w:rsidRPr="00FA3036" w14:paraId="66C3DAC0" w14:textId="77777777" w:rsidTr="00433846">
        <w:tc>
          <w:tcPr>
            <w:tcW w:w="10206" w:type="dxa"/>
            <w:tcBorders>
              <w:top w:val="outset" w:sz="6" w:space="0" w:color="auto"/>
              <w:left w:val="outset" w:sz="6" w:space="0" w:color="auto"/>
              <w:bottom w:val="outset" w:sz="6" w:space="0" w:color="auto"/>
              <w:right w:val="outset" w:sz="6" w:space="0" w:color="auto"/>
            </w:tcBorders>
            <w:vAlign w:val="center"/>
          </w:tcPr>
          <w:p w14:paraId="4EF34C53" w14:textId="61D8A4A3" w:rsidR="00C27682" w:rsidRPr="00433846" w:rsidRDefault="00C27682" w:rsidP="00535E98">
            <w:pPr>
              <w:jc w:val="center"/>
              <w:rPr>
                <w:b/>
                <w:i/>
                <w:color w:val="000000"/>
              </w:rPr>
            </w:pPr>
            <w:r w:rsidRPr="00433846">
              <w:rPr>
                <w:i/>
              </w:rPr>
              <w:t>Projekts šo jomu neskar.</w:t>
            </w:r>
          </w:p>
        </w:tc>
      </w:tr>
    </w:tbl>
    <w:p w14:paraId="027B000E" w14:textId="77777777" w:rsidR="002C10A7" w:rsidRPr="00FA3036" w:rsidRDefault="002C10A7" w:rsidP="00433846">
      <w:pPr>
        <w:pStyle w:val="naisf"/>
        <w:spacing w:before="0" w:after="0"/>
        <w:ind w:firstLine="0"/>
        <w:rPr>
          <w:color w:val="000000"/>
        </w:rPr>
      </w:pPr>
    </w:p>
    <w:p w14:paraId="43BDBCFA" w14:textId="77777777" w:rsidR="000F737F" w:rsidRPr="00FA3036" w:rsidRDefault="000F737F" w:rsidP="006C4607">
      <w:pPr>
        <w:pStyle w:val="naisf"/>
        <w:spacing w:before="0" w:after="0"/>
        <w:rPr>
          <w:color w:val="000000"/>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FA3036" w14:paraId="7C1A87AE" w14:textId="77777777" w:rsidTr="00535E98">
        <w:trPr>
          <w:jc w:val="center"/>
        </w:trPr>
        <w:tc>
          <w:tcPr>
            <w:tcW w:w="10256" w:type="dxa"/>
          </w:tcPr>
          <w:p w14:paraId="61079CE3" w14:textId="77777777" w:rsidR="002C10A7" w:rsidRPr="00FA3036" w:rsidRDefault="002C10A7" w:rsidP="0084772A">
            <w:pPr>
              <w:pStyle w:val="naisnod"/>
              <w:spacing w:before="0" w:after="0"/>
              <w:ind w:left="57" w:right="57"/>
              <w:rPr>
                <w:color w:val="000000"/>
              </w:rPr>
            </w:pPr>
            <w:r w:rsidRPr="00FA3036">
              <w:rPr>
                <w:color w:val="000000"/>
              </w:rPr>
              <w:t xml:space="preserve">VI. Sabiedrības līdzdalība un </w:t>
            </w:r>
            <w:r w:rsidR="0084772A" w:rsidRPr="00FA3036">
              <w:rPr>
                <w:color w:val="000000"/>
              </w:rPr>
              <w:t>komunikācijas aktivitātes</w:t>
            </w:r>
          </w:p>
        </w:tc>
      </w:tr>
      <w:tr w:rsidR="00C27682" w:rsidRPr="00FA3036" w14:paraId="0E107E78" w14:textId="77777777" w:rsidTr="00535E98">
        <w:trPr>
          <w:jc w:val="center"/>
        </w:trPr>
        <w:tc>
          <w:tcPr>
            <w:tcW w:w="10256" w:type="dxa"/>
          </w:tcPr>
          <w:p w14:paraId="2D616FF3" w14:textId="266F4ADA" w:rsidR="00C27682" w:rsidRPr="00FA3036" w:rsidRDefault="00CC4F75" w:rsidP="0084772A">
            <w:pPr>
              <w:pStyle w:val="naisnod"/>
              <w:spacing w:before="0" w:after="0"/>
              <w:ind w:left="57" w:right="57"/>
              <w:rPr>
                <w:color w:val="000000"/>
              </w:rPr>
            </w:pPr>
            <w:sdt>
              <w:sdtPr>
                <w:rPr>
                  <w:b w:val="0"/>
                  <w:i/>
                  <w:color w:val="000000"/>
                </w:rPr>
                <w:id w:val="-182514504"/>
                <w:placeholder>
                  <w:docPart w:val="EF6D9533A48F4EBB8A9B000589DE974F"/>
                </w:placeholder>
                <w:text/>
              </w:sdtPr>
              <w:sdtEndPr/>
              <w:sdtContent>
                <w:r w:rsidR="00C27682" w:rsidRPr="00433846">
                  <w:rPr>
                    <w:b w:val="0"/>
                    <w:i/>
                    <w:color w:val="000000"/>
                  </w:rPr>
                  <w:t>Projekts šo jomu neskar.</w:t>
                </w:r>
              </w:sdtContent>
            </w:sdt>
          </w:p>
        </w:tc>
      </w:tr>
    </w:tbl>
    <w:p w14:paraId="3BA7DD45" w14:textId="77777777" w:rsidR="00924023" w:rsidRPr="00FA3036" w:rsidRDefault="00924023" w:rsidP="006C4607">
      <w:pPr>
        <w:pStyle w:val="naiskr"/>
        <w:tabs>
          <w:tab w:val="left" w:pos="2628"/>
        </w:tabs>
        <w:spacing w:before="0" w:after="0"/>
        <w:rPr>
          <w:i/>
          <w:color w:val="000000"/>
          <w:sz w:val="22"/>
          <w:szCs w:val="22"/>
        </w:rPr>
      </w:pPr>
    </w:p>
    <w:p w14:paraId="31E06F57" w14:textId="77777777" w:rsidR="000F737F" w:rsidRPr="00FA3036" w:rsidRDefault="000F737F" w:rsidP="006C4607">
      <w:pPr>
        <w:pStyle w:val="naiskr"/>
        <w:tabs>
          <w:tab w:val="left" w:pos="2628"/>
        </w:tabs>
        <w:spacing w:before="0" w:after="0"/>
        <w:rPr>
          <w:i/>
          <w:color w:val="000000"/>
          <w:sz w:val="22"/>
          <w:szCs w:val="22"/>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966"/>
        <w:gridCol w:w="4873"/>
      </w:tblGrid>
      <w:tr w:rsidR="004C49D2" w:rsidRPr="00FA3036" w14:paraId="78643972" w14:textId="77777777" w:rsidTr="009B253E">
        <w:tc>
          <w:tcPr>
            <w:tcW w:w="10264" w:type="dxa"/>
            <w:gridSpan w:val="3"/>
            <w:tcBorders>
              <w:top w:val="single" w:sz="4" w:space="0" w:color="auto"/>
              <w:left w:val="single" w:sz="4" w:space="0" w:color="auto"/>
              <w:bottom w:val="single" w:sz="4" w:space="0" w:color="auto"/>
              <w:right w:val="single" w:sz="4" w:space="0" w:color="auto"/>
            </w:tcBorders>
          </w:tcPr>
          <w:p w14:paraId="0A1C3D31" w14:textId="77777777" w:rsidR="004C49D2" w:rsidRPr="00FA3036" w:rsidRDefault="004C49D2" w:rsidP="004C49D2">
            <w:pPr>
              <w:pStyle w:val="naisnod"/>
              <w:ind w:left="57" w:right="57"/>
              <w:rPr>
                <w:color w:val="000000"/>
              </w:rPr>
            </w:pPr>
            <w:r w:rsidRPr="00FA3036">
              <w:rPr>
                <w:color w:val="000000"/>
              </w:rPr>
              <w:t>VII. Tiesību akta projekta izpildes nodrošināšana un tās ietekme uz institūcijām</w:t>
            </w:r>
          </w:p>
        </w:tc>
      </w:tr>
      <w:tr w:rsidR="004C49D2" w:rsidRPr="00FA3036" w14:paraId="472C042A" w14:textId="77777777" w:rsidTr="00FC0A0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37FCB08B" w14:textId="77777777" w:rsidR="004C49D2" w:rsidRPr="00FA3036" w:rsidRDefault="004C49D2" w:rsidP="00DE2677">
            <w:pPr>
              <w:pStyle w:val="NormalWeb"/>
              <w:spacing w:before="0" w:beforeAutospacing="0" w:after="0" w:afterAutospacing="0"/>
              <w:jc w:val="center"/>
              <w:rPr>
                <w:rFonts w:ascii="Times New Roman" w:hAnsi="Times New Roman" w:cs="Times New Roman"/>
                <w:color w:val="000000"/>
                <w:lang w:val="lv-LV"/>
              </w:rPr>
            </w:pPr>
            <w:r w:rsidRPr="00FA3036">
              <w:rPr>
                <w:rFonts w:ascii="Times New Roman" w:hAnsi="Times New Roman" w:cs="Times New Roman"/>
                <w:color w:val="000000"/>
                <w:lang w:val="lv-LV"/>
              </w:rPr>
              <w:t>1.</w:t>
            </w:r>
          </w:p>
        </w:tc>
        <w:tc>
          <w:tcPr>
            <w:tcW w:w="4966" w:type="dxa"/>
            <w:tcBorders>
              <w:top w:val="outset" w:sz="6" w:space="0" w:color="000000"/>
              <w:left w:val="outset" w:sz="6" w:space="0" w:color="000000"/>
              <w:bottom w:val="outset" w:sz="6" w:space="0" w:color="000000"/>
              <w:right w:val="outset" w:sz="6" w:space="0" w:color="000000"/>
            </w:tcBorders>
            <w:hideMark/>
          </w:tcPr>
          <w:p w14:paraId="740D8E26" w14:textId="77777777" w:rsidR="004C49D2" w:rsidRPr="00FA3036" w:rsidRDefault="004C49D2" w:rsidP="00DE26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Projekta izpildē iesaistītās institūcijas</w:t>
            </w:r>
          </w:p>
        </w:tc>
        <w:tc>
          <w:tcPr>
            <w:tcW w:w="4873" w:type="dxa"/>
            <w:tcBorders>
              <w:top w:val="outset" w:sz="6" w:space="0" w:color="000000"/>
              <w:left w:val="outset" w:sz="6" w:space="0" w:color="000000"/>
              <w:bottom w:val="outset" w:sz="6" w:space="0" w:color="000000"/>
              <w:right w:val="outset" w:sz="6" w:space="0" w:color="000000"/>
            </w:tcBorders>
            <w:hideMark/>
          </w:tcPr>
          <w:p w14:paraId="471336D9" w14:textId="080F9E73" w:rsidR="004C49D2" w:rsidRPr="00FA3036" w:rsidRDefault="00C27682" w:rsidP="00567156">
            <w:pPr>
              <w:pStyle w:val="NormalWeb"/>
              <w:spacing w:before="0" w:beforeAutospacing="0" w:after="0" w:afterAutospacing="0"/>
              <w:jc w:val="both"/>
              <w:rPr>
                <w:rFonts w:ascii="Times New Roman" w:hAnsi="Times New Roman" w:cs="Times New Roman"/>
                <w:color w:val="000000"/>
                <w:lang w:val="lv-LV"/>
              </w:rPr>
            </w:pPr>
            <w:r>
              <w:rPr>
                <w:rFonts w:ascii="Times New Roman" w:hAnsi="Times New Roman" w:cs="Times New Roman"/>
                <w:color w:val="000000"/>
                <w:lang w:val="lv-LV"/>
              </w:rPr>
              <w:t>FM, VID, PTAC</w:t>
            </w:r>
          </w:p>
        </w:tc>
      </w:tr>
      <w:tr w:rsidR="004C49D2" w:rsidRPr="00FA3036" w14:paraId="2DC3BCC6" w14:textId="77777777" w:rsidTr="00FC0A0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7EA89738" w14:textId="77777777" w:rsidR="004C49D2" w:rsidRPr="00FA3036" w:rsidRDefault="004C49D2" w:rsidP="00DE2677">
            <w:pPr>
              <w:pStyle w:val="NormalWeb"/>
              <w:spacing w:before="0" w:beforeAutospacing="0" w:after="0" w:afterAutospacing="0"/>
              <w:jc w:val="center"/>
              <w:rPr>
                <w:rFonts w:ascii="Times New Roman" w:hAnsi="Times New Roman" w:cs="Times New Roman"/>
                <w:color w:val="000000"/>
                <w:lang w:val="lv-LV"/>
              </w:rPr>
            </w:pPr>
            <w:r w:rsidRPr="00FA3036">
              <w:rPr>
                <w:rFonts w:ascii="Times New Roman" w:hAnsi="Times New Roman" w:cs="Times New Roman"/>
                <w:color w:val="000000"/>
                <w:lang w:val="lv-LV"/>
              </w:rPr>
              <w:t>2.</w:t>
            </w:r>
          </w:p>
        </w:tc>
        <w:tc>
          <w:tcPr>
            <w:tcW w:w="4966" w:type="dxa"/>
            <w:tcBorders>
              <w:top w:val="outset" w:sz="6" w:space="0" w:color="000000"/>
              <w:left w:val="outset" w:sz="6" w:space="0" w:color="000000"/>
              <w:bottom w:val="outset" w:sz="6" w:space="0" w:color="000000"/>
              <w:right w:val="outset" w:sz="6" w:space="0" w:color="000000"/>
            </w:tcBorders>
            <w:hideMark/>
          </w:tcPr>
          <w:p w14:paraId="24BE48FD" w14:textId="77777777" w:rsidR="004C49D2" w:rsidRPr="00FA3036" w:rsidRDefault="004C49D2" w:rsidP="00DE26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Projekta izpildes ietekme uz pārvaldes funkcijām</w:t>
            </w:r>
            <w:r w:rsidR="009B253E" w:rsidRPr="00FA3036">
              <w:rPr>
                <w:rFonts w:ascii="Times New Roman" w:hAnsi="Times New Roman" w:cs="Times New Roman"/>
                <w:color w:val="000000"/>
                <w:lang w:val="lv-LV"/>
              </w:rPr>
              <w:t xml:space="preserve"> un institucionālo struktūru.</w:t>
            </w:r>
          </w:p>
          <w:p w14:paraId="3302DF50" w14:textId="77777777" w:rsidR="009B253E" w:rsidRPr="00FA3036" w:rsidRDefault="009B253E" w:rsidP="00DE26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Jaunu institūciju izveide, esošo institūciju likvidācija vai reorganizācija, to ietekme uz institūcijas cilvēkresursiem</w:t>
            </w:r>
          </w:p>
        </w:tc>
        <w:tc>
          <w:tcPr>
            <w:tcW w:w="4873" w:type="dxa"/>
            <w:tcBorders>
              <w:top w:val="outset" w:sz="6" w:space="0" w:color="000000"/>
              <w:left w:val="outset" w:sz="6" w:space="0" w:color="000000"/>
              <w:bottom w:val="outset" w:sz="6" w:space="0" w:color="000000"/>
              <w:right w:val="outset" w:sz="6" w:space="0" w:color="000000"/>
            </w:tcBorders>
            <w:hideMark/>
          </w:tcPr>
          <w:p w14:paraId="6E5F468F" w14:textId="77777777" w:rsidR="004C49D2" w:rsidRDefault="00567156" w:rsidP="00F51BF4">
            <w:pPr>
              <w:pStyle w:val="naiskr"/>
              <w:spacing w:before="0" w:after="0"/>
              <w:jc w:val="both"/>
              <w:rPr>
                <w:iCs/>
                <w:color w:val="000000"/>
              </w:rPr>
            </w:pPr>
            <w:r>
              <w:rPr>
                <w:iCs/>
                <w:color w:val="000000"/>
              </w:rPr>
              <w:t xml:space="preserve">Ar projektu netiek paredzēta jaunu institūciju izveide, esošo institūciju reorganizācija vai likvidācija. </w:t>
            </w:r>
          </w:p>
          <w:p w14:paraId="178E6599" w14:textId="77777777" w:rsidR="00433846" w:rsidRDefault="00433846" w:rsidP="00F51BF4">
            <w:pPr>
              <w:pStyle w:val="naiskr"/>
              <w:spacing w:before="0" w:after="0"/>
              <w:jc w:val="both"/>
              <w:rPr>
                <w:iCs/>
                <w:color w:val="000000"/>
              </w:rPr>
            </w:pPr>
            <w:r w:rsidRPr="00433846">
              <w:rPr>
                <w:iCs/>
                <w:color w:val="000000"/>
              </w:rPr>
              <w:t>Rīkojuma projekta rezultātā Valsts ie</w:t>
            </w:r>
            <w:r>
              <w:rPr>
                <w:iCs/>
                <w:color w:val="000000"/>
              </w:rPr>
              <w:t xml:space="preserve">ņēmumu dienestā </w:t>
            </w:r>
            <w:r w:rsidRPr="00433846">
              <w:rPr>
                <w:iCs/>
                <w:color w:val="000000"/>
              </w:rPr>
              <w:t xml:space="preserve">tiks palielināta mēnešalga 13 amata vietām un radītas 4 jaunas amata vietas, palielināts klātienes uzraudzības pārbaužu skaits (nepalielinot  kopējo amata vietu skaitu FM resorā). </w:t>
            </w:r>
          </w:p>
          <w:p w14:paraId="0F65BCDB" w14:textId="77777777" w:rsidR="00433846" w:rsidRDefault="00433846" w:rsidP="00433846">
            <w:pPr>
              <w:pStyle w:val="naiskr"/>
              <w:spacing w:before="0" w:after="0"/>
              <w:jc w:val="both"/>
              <w:rPr>
                <w:iCs/>
                <w:color w:val="000000"/>
              </w:rPr>
            </w:pPr>
            <w:r w:rsidRPr="00433846">
              <w:rPr>
                <w:iCs/>
                <w:color w:val="000000"/>
              </w:rPr>
              <w:t xml:space="preserve">Rīkojuma projekta rezultātā  </w:t>
            </w:r>
            <w:r>
              <w:rPr>
                <w:iCs/>
                <w:color w:val="000000"/>
              </w:rPr>
              <w:t xml:space="preserve">PTAC </w:t>
            </w:r>
            <w:r w:rsidRPr="00433846">
              <w:rPr>
                <w:iCs/>
                <w:color w:val="000000"/>
              </w:rPr>
              <w:t>tiks izveidota jauna nodaļa ar 5 jaunām amata vietām, kuras pienākumos ietilps PTAC licencēto komercsabiedrību uzraudzība NILLTFN jomā (nepalielinot kopējo amata vietu skaitu EM resorā).</w:t>
            </w:r>
          </w:p>
          <w:p w14:paraId="103DCBE5" w14:textId="6C7E04F2" w:rsidR="00433846" w:rsidRPr="00FA3036" w:rsidRDefault="00433846" w:rsidP="00433846">
            <w:pPr>
              <w:pStyle w:val="naiskr"/>
              <w:spacing w:before="0" w:after="0"/>
              <w:jc w:val="both"/>
              <w:rPr>
                <w:iCs/>
                <w:color w:val="000000"/>
              </w:rPr>
            </w:pPr>
            <w:r w:rsidRPr="00433846">
              <w:rPr>
                <w:iCs/>
                <w:color w:val="000000"/>
              </w:rPr>
              <w:t>Rīkojuma projekta rezultātā FM tiks izveidotas 2 jaunas amata vietas NILLTFN sistēmas nostiprināšanas jomā (nepalielinot  kopējo amata vietu skaitu FM resorā ).</w:t>
            </w:r>
          </w:p>
        </w:tc>
      </w:tr>
      <w:tr w:rsidR="004C49D2" w:rsidRPr="00FA3036" w14:paraId="31F3745B" w14:textId="77777777" w:rsidTr="00FC0A0C">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492DD4B1" w14:textId="77777777" w:rsidR="004C49D2" w:rsidRPr="00FA3036" w:rsidRDefault="00FC0A0C" w:rsidP="00DE2677">
            <w:pPr>
              <w:pStyle w:val="NormalWeb"/>
              <w:spacing w:before="0" w:beforeAutospacing="0" w:after="0" w:afterAutospacing="0"/>
              <w:jc w:val="center"/>
              <w:rPr>
                <w:rFonts w:ascii="Times New Roman" w:hAnsi="Times New Roman" w:cs="Times New Roman"/>
                <w:color w:val="000000"/>
                <w:lang w:val="lv-LV"/>
              </w:rPr>
            </w:pPr>
            <w:r w:rsidRPr="00FA3036">
              <w:rPr>
                <w:rFonts w:ascii="Times New Roman" w:hAnsi="Times New Roman" w:cs="Times New Roman"/>
                <w:color w:val="000000"/>
                <w:lang w:val="lv-LV"/>
              </w:rPr>
              <w:t>3</w:t>
            </w:r>
            <w:r w:rsidR="004C49D2" w:rsidRPr="00FA3036">
              <w:rPr>
                <w:rFonts w:ascii="Times New Roman" w:hAnsi="Times New Roman" w:cs="Times New Roman"/>
                <w:color w:val="000000"/>
                <w:lang w:val="lv-LV"/>
              </w:rPr>
              <w:t>.</w:t>
            </w:r>
          </w:p>
        </w:tc>
        <w:tc>
          <w:tcPr>
            <w:tcW w:w="4966" w:type="dxa"/>
            <w:tcBorders>
              <w:top w:val="outset" w:sz="6" w:space="0" w:color="000000"/>
              <w:left w:val="outset" w:sz="6" w:space="0" w:color="000000"/>
              <w:bottom w:val="outset" w:sz="6" w:space="0" w:color="000000"/>
              <w:right w:val="outset" w:sz="6" w:space="0" w:color="000000"/>
            </w:tcBorders>
            <w:hideMark/>
          </w:tcPr>
          <w:p w14:paraId="7E455F31" w14:textId="77777777" w:rsidR="004C49D2" w:rsidRPr="00FA3036" w:rsidRDefault="004C49D2" w:rsidP="00DE26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Cita informācija</w:t>
            </w:r>
          </w:p>
        </w:tc>
        <w:tc>
          <w:tcPr>
            <w:tcW w:w="4873" w:type="dxa"/>
            <w:tcBorders>
              <w:top w:val="outset" w:sz="6" w:space="0" w:color="000000"/>
              <w:left w:val="outset" w:sz="6" w:space="0" w:color="000000"/>
              <w:bottom w:val="outset" w:sz="6" w:space="0" w:color="000000"/>
              <w:right w:val="outset" w:sz="6" w:space="0" w:color="000000"/>
            </w:tcBorders>
            <w:hideMark/>
          </w:tcPr>
          <w:p w14:paraId="4661D349" w14:textId="77777777" w:rsidR="004C49D2" w:rsidRPr="00FA3036" w:rsidRDefault="004C49D2" w:rsidP="00DE2677">
            <w:pPr>
              <w:pStyle w:val="NormalWeb"/>
              <w:spacing w:before="0" w:beforeAutospacing="0" w:after="0" w:afterAutospacing="0"/>
              <w:rPr>
                <w:rFonts w:ascii="Times New Roman" w:hAnsi="Times New Roman" w:cs="Times New Roman"/>
                <w:color w:val="000000"/>
                <w:lang w:val="lv-LV"/>
              </w:rPr>
            </w:pPr>
            <w:r w:rsidRPr="00FA3036">
              <w:rPr>
                <w:rFonts w:ascii="Times New Roman" w:hAnsi="Times New Roman" w:cs="Times New Roman"/>
                <w:color w:val="000000"/>
                <w:lang w:val="lv-LV"/>
              </w:rPr>
              <w:t>Nav.</w:t>
            </w:r>
          </w:p>
        </w:tc>
      </w:tr>
    </w:tbl>
    <w:p w14:paraId="63C3A2EB" w14:textId="77777777" w:rsidR="0029446D" w:rsidRPr="00FA3036" w:rsidRDefault="0029446D" w:rsidP="003040EA">
      <w:pPr>
        <w:pStyle w:val="naisf"/>
        <w:tabs>
          <w:tab w:val="left" w:pos="6804"/>
        </w:tabs>
        <w:spacing w:before="0" w:after="0"/>
        <w:ind w:firstLine="0"/>
        <w:rPr>
          <w:color w:val="000000"/>
          <w:sz w:val="28"/>
          <w:szCs w:val="28"/>
        </w:rPr>
      </w:pPr>
    </w:p>
    <w:p w14:paraId="634E05BC" w14:textId="77777777" w:rsidR="0029446D" w:rsidRPr="00FA3036" w:rsidRDefault="0029446D" w:rsidP="003040EA">
      <w:pPr>
        <w:pStyle w:val="naisf"/>
        <w:tabs>
          <w:tab w:val="left" w:pos="6804"/>
        </w:tabs>
        <w:spacing w:before="0" w:after="0"/>
        <w:ind w:firstLine="0"/>
        <w:rPr>
          <w:color w:val="000000"/>
          <w:sz w:val="28"/>
          <w:szCs w:val="28"/>
        </w:rPr>
      </w:pPr>
    </w:p>
    <w:p w14:paraId="433EDA82" w14:textId="77777777" w:rsidR="00AF5E3E" w:rsidRDefault="00AF5E3E" w:rsidP="00AF5E3E">
      <w:pPr>
        <w:tabs>
          <w:tab w:val="right" w:pos="9071"/>
        </w:tabs>
        <w:jc w:val="both"/>
        <w:rPr>
          <w:color w:val="000000"/>
          <w:sz w:val="20"/>
          <w:szCs w:val="20"/>
        </w:rPr>
      </w:pPr>
      <w:r>
        <w:rPr>
          <w:color w:val="000000"/>
          <w:sz w:val="28"/>
          <w:szCs w:val="28"/>
          <w:lang w:eastAsia="en-US"/>
        </w:rPr>
        <w:t>Finanšu ministre</w:t>
      </w:r>
      <w:r>
        <w:rPr>
          <w:color w:val="000000"/>
          <w:sz w:val="28"/>
          <w:szCs w:val="28"/>
          <w:lang w:eastAsia="en-US"/>
        </w:rPr>
        <w:tab/>
      </w:r>
      <w:proofErr w:type="spellStart"/>
      <w:r>
        <w:rPr>
          <w:color w:val="000000"/>
          <w:sz w:val="28"/>
          <w:szCs w:val="28"/>
          <w:lang w:eastAsia="en-US"/>
        </w:rPr>
        <w:t>D.Reizniece</w:t>
      </w:r>
      <w:proofErr w:type="spellEnd"/>
      <w:r>
        <w:rPr>
          <w:color w:val="000000"/>
          <w:sz w:val="28"/>
          <w:szCs w:val="28"/>
          <w:lang w:eastAsia="en-US"/>
        </w:rPr>
        <w:t>-</w:t>
      </w:r>
      <w:r w:rsidR="00690472">
        <w:rPr>
          <w:color w:val="000000"/>
          <w:sz w:val="28"/>
          <w:szCs w:val="28"/>
          <w:lang w:eastAsia="en-US"/>
        </w:rPr>
        <w:t xml:space="preserve"> </w:t>
      </w:r>
      <w:r>
        <w:rPr>
          <w:color w:val="000000"/>
          <w:sz w:val="28"/>
          <w:szCs w:val="28"/>
          <w:lang w:eastAsia="en-US"/>
        </w:rPr>
        <w:t>Ozola</w:t>
      </w:r>
    </w:p>
    <w:p w14:paraId="5D518591" w14:textId="77777777" w:rsidR="00AF5E3E" w:rsidRDefault="00AF5E3E" w:rsidP="00AF5E3E">
      <w:pPr>
        <w:pStyle w:val="naisf"/>
        <w:tabs>
          <w:tab w:val="left" w:pos="6804"/>
        </w:tabs>
        <w:spacing w:before="0" w:after="0"/>
        <w:ind w:firstLine="0"/>
        <w:rPr>
          <w:color w:val="000000"/>
          <w:sz w:val="28"/>
          <w:szCs w:val="28"/>
        </w:rPr>
      </w:pPr>
    </w:p>
    <w:p w14:paraId="1B7DEB70" w14:textId="77777777" w:rsidR="00AF5E3E" w:rsidRDefault="00AF5E3E" w:rsidP="00AF5E3E">
      <w:pPr>
        <w:pStyle w:val="naisf"/>
        <w:tabs>
          <w:tab w:val="left" w:pos="6804"/>
        </w:tabs>
        <w:spacing w:before="0" w:after="0"/>
        <w:ind w:firstLine="0"/>
        <w:rPr>
          <w:sz w:val="28"/>
          <w:szCs w:val="28"/>
        </w:rPr>
      </w:pPr>
    </w:p>
    <w:p w14:paraId="3756E2E1" w14:textId="77777777" w:rsidR="0060223A" w:rsidRPr="00FA3036" w:rsidRDefault="0060223A" w:rsidP="003040EA">
      <w:pPr>
        <w:pStyle w:val="naisf"/>
        <w:tabs>
          <w:tab w:val="left" w:pos="6804"/>
        </w:tabs>
        <w:spacing w:before="0" w:after="0"/>
        <w:ind w:firstLine="0"/>
        <w:rPr>
          <w:color w:val="000000"/>
          <w:sz w:val="28"/>
          <w:szCs w:val="28"/>
        </w:rPr>
      </w:pPr>
    </w:p>
    <w:p w14:paraId="1B4A9733" w14:textId="77777777" w:rsidR="0029446D" w:rsidRPr="00FA3036" w:rsidRDefault="0029446D" w:rsidP="003040EA">
      <w:pPr>
        <w:pStyle w:val="naisf"/>
        <w:tabs>
          <w:tab w:val="left" w:pos="6804"/>
        </w:tabs>
        <w:spacing w:before="0" w:after="0"/>
        <w:ind w:firstLine="0"/>
        <w:rPr>
          <w:color w:val="000000"/>
          <w:sz w:val="28"/>
          <w:szCs w:val="28"/>
        </w:rPr>
      </w:pPr>
    </w:p>
    <w:p w14:paraId="1797419E" w14:textId="64E52CD1" w:rsidR="00F56AE2" w:rsidRDefault="00A665A1" w:rsidP="00F56AE2">
      <w:pPr>
        <w:tabs>
          <w:tab w:val="center" w:pos="4535"/>
        </w:tabs>
        <w:rPr>
          <w:color w:val="000000"/>
          <w:sz w:val="18"/>
          <w:szCs w:val="18"/>
        </w:rPr>
      </w:pPr>
      <w:r>
        <w:rPr>
          <w:color w:val="000000"/>
          <w:sz w:val="18"/>
          <w:szCs w:val="18"/>
        </w:rPr>
        <w:tab/>
      </w:r>
    </w:p>
    <w:p w14:paraId="3AE5839A" w14:textId="252E26B8" w:rsidR="00C27682" w:rsidRDefault="00F56AE2" w:rsidP="00433846">
      <w:pPr>
        <w:tabs>
          <w:tab w:val="center" w:pos="4535"/>
        </w:tabs>
        <w:rPr>
          <w:color w:val="000000"/>
          <w:sz w:val="18"/>
          <w:szCs w:val="18"/>
        </w:rPr>
      </w:pPr>
      <w:r>
        <w:rPr>
          <w:color w:val="000000"/>
          <w:sz w:val="18"/>
          <w:szCs w:val="18"/>
        </w:rPr>
        <w:t>Grīnbergs</w:t>
      </w:r>
      <w:r w:rsidR="00C27682">
        <w:rPr>
          <w:color w:val="000000"/>
          <w:sz w:val="18"/>
          <w:szCs w:val="18"/>
        </w:rPr>
        <w:t xml:space="preserve">, </w:t>
      </w:r>
      <w:r>
        <w:rPr>
          <w:color w:val="000000"/>
          <w:sz w:val="18"/>
          <w:szCs w:val="18"/>
        </w:rPr>
        <w:t>67083935</w:t>
      </w:r>
    </w:p>
    <w:p w14:paraId="0E94FE57" w14:textId="769015D1" w:rsidR="007253C3" w:rsidRPr="00FA3036" w:rsidRDefault="00F56AE2" w:rsidP="00433846">
      <w:pPr>
        <w:tabs>
          <w:tab w:val="center" w:pos="4535"/>
        </w:tabs>
        <w:rPr>
          <w:color w:val="000000"/>
          <w:sz w:val="18"/>
          <w:szCs w:val="18"/>
        </w:rPr>
      </w:pPr>
      <w:r>
        <w:rPr>
          <w:color w:val="000000"/>
          <w:sz w:val="18"/>
          <w:szCs w:val="18"/>
        </w:rPr>
        <w:t>Raimonds.Grinbergs</w:t>
      </w:r>
      <w:r w:rsidR="00567156">
        <w:rPr>
          <w:color w:val="000000"/>
          <w:sz w:val="18"/>
          <w:szCs w:val="18"/>
        </w:rPr>
        <w:t>@fm.gov.lv</w:t>
      </w:r>
      <w:r w:rsidR="00970D80">
        <w:rPr>
          <w:color w:val="000000"/>
          <w:sz w:val="18"/>
          <w:szCs w:val="18"/>
        </w:rPr>
        <w:t xml:space="preserve"> </w:t>
      </w:r>
      <w:r w:rsidR="002D7DAD">
        <w:rPr>
          <w:color w:val="000000"/>
          <w:sz w:val="18"/>
          <w:szCs w:val="18"/>
        </w:rPr>
        <w:tab/>
      </w:r>
    </w:p>
    <w:p w14:paraId="04EE1A2A" w14:textId="77777777" w:rsidR="00581886" w:rsidRPr="00FA3036" w:rsidRDefault="00581886" w:rsidP="00B2478A">
      <w:pPr>
        <w:rPr>
          <w:color w:val="000000"/>
          <w:sz w:val="18"/>
          <w:szCs w:val="18"/>
        </w:rPr>
      </w:pPr>
    </w:p>
    <w:p w14:paraId="3D6E6678" w14:textId="77777777" w:rsidR="00581886" w:rsidRPr="00AF1530" w:rsidRDefault="00581886" w:rsidP="00AF1530">
      <w:pPr>
        <w:ind w:firstLine="720"/>
      </w:pPr>
    </w:p>
    <w:sectPr w:rsidR="00581886" w:rsidRPr="00AF1530" w:rsidSect="00C11215">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0797" w14:textId="77777777" w:rsidR="00487100" w:rsidRDefault="00487100">
      <w:r>
        <w:separator/>
      </w:r>
    </w:p>
  </w:endnote>
  <w:endnote w:type="continuationSeparator" w:id="0">
    <w:p w14:paraId="7CAE1F93" w14:textId="77777777" w:rsidR="00487100" w:rsidRDefault="0048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B749" w14:textId="51218C0C" w:rsidR="00C27682" w:rsidRPr="00E4067E" w:rsidRDefault="00C27682" w:rsidP="00C27682">
    <w:pPr>
      <w:pStyle w:val="Footer"/>
      <w:rPr>
        <w:b/>
        <w:bCs/>
        <w:sz w:val="20"/>
        <w:szCs w:val="20"/>
      </w:rPr>
    </w:pPr>
    <w:r w:rsidRPr="00E4067E">
      <w:rPr>
        <w:sz w:val="20"/>
        <w:szCs w:val="20"/>
      </w:rPr>
      <w:t>FMAnot_0</w:t>
    </w:r>
    <w:r>
      <w:rPr>
        <w:sz w:val="20"/>
        <w:szCs w:val="20"/>
      </w:rPr>
      <w:t>8</w:t>
    </w:r>
    <w:r w:rsidR="00091174">
      <w:rPr>
        <w:sz w:val="20"/>
        <w:szCs w:val="20"/>
      </w:rPr>
      <w:t>0917</w:t>
    </w:r>
    <w:r w:rsidRPr="00E4067E">
      <w:rPr>
        <w:sz w:val="20"/>
        <w:szCs w:val="20"/>
      </w:rPr>
      <w:t>_</w:t>
    </w:r>
    <w:r>
      <w:rPr>
        <w:sz w:val="20"/>
        <w:szCs w:val="20"/>
      </w:rPr>
      <w:t>a</w:t>
    </w:r>
    <w:r w:rsidRPr="00E4067E">
      <w:rPr>
        <w:sz w:val="20"/>
        <w:szCs w:val="20"/>
      </w:rPr>
      <w:t>propriacija</w:t>
    </w:r>
    <w:r>
      <w:rPr>
        <w:sz w:val="20"/>
        <w:szCs w:val="20"/>
      </w:rPr>
      <w:t>s_pardale</w:t>
    </w:r>
  </w:p>
  <w:p w14:paraId="7D00F144" w14:textId="77777777" w:rsidR="00EB053D" w:rsidRPr="00D442BD" w:rsidRDefault="00EB053D" w:rsidP="00D442BD">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8ECA" w14:textId="5E0D1160" w:rsidR="00E4067E" w:rsidRPr="00E4067E" w:rsidRDefault="00E4067E" w:rsidP="00E4067E">
    <w:pPr>
      <w:pStyle w:val="Footer"/>
      <w:rPr>
        <w:b/>
        <w:bCs/>
        <w:sz w:val="20"/>
        <w:szCs w:val="20"/>
      </w:rPr>
    </w:pPr>
    <w:r w:rsidRPr="00E4067E">
      <w:rPr>
        <w:sz w:val="20"/>
        <w:szCs w:val="20"/>
      </w:rPr>
      <w:t>FMAnot_0</w:t>
    </w:r>
    <w:r w:rsidR="00C27682">
      <w:rPr>
        <w:sz w:val="20"/>
        <w:szCs w:val="20"/>
      </w:rPr>
      <w:t>8</w:t>
    </w:r>
    <w:r w:rsidR="004130DE">
      <w:rPr>
        <w:sz w:val="20"/>
        <w:szCs w:val="20"/>
      </w:rPr>
      <w:t>0917</w:t>
    </w:r>
    <w:r w:rsidRPr="00E4067E">
      <w:rPr>
        <w:sz w:val="20"/>
        <w:szCs w:val="20"/>
      </w:rPr>
      <w:t>_</w:t>
    </w:r>
    <w:r w:rsidR="00C27682">
      <w:rPr>
        <w:sz w:val="20"/>
        <w:szCs w:val="20"/>
      </w:rPr>
      <w:t>a</w:t>
    </w:r>
    <w:r w:rsidRPr="00E4067E">
      <w:rPr>
        <w:sz w:val="20"/>
        <w:szCs w:val="20"/>
      </w:rPr>
      <w:t>propriacija</w:t>
    </w:r>
    <w:r w:rsidR="00C27682">
      <w:rPr>
        <w:sz w:val="20"/>
        <w:szCs w:val="20"/>
      </w:rPr>
      <w:t>s_pardale</w:t>
    </w:r>
  </w:p>
  <w:p w14:paraId="67EBA45C" w14:textId="77777777" w:rsidR="00EB053D" w:rsidRPr="00E4067E" w:rsidRDefault="00EB053D" w:rsidP="00E4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51405" w14:textId="77777777" w:rsidR="00487100" w:rsidRDefault="00487100">
      <w:r>
        <w:separator/>
      </w:r>
    </w:p>
  </w:footnote>
  <w:footnote w:type="continuationSeparator" w:id="0">
    <w:p w14:paraId="7B2A4CDF" w14:textId="77777777" w:rsidR="00487100" w:rsidRDefault="00487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880A" w14:textId="77777777" w:rsidR="00EB053D" w:rsidRDefault="00EB053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6B5">
      <w:rPr>
        <w:rStyle w:val="PageNumber"/>
        <w:noProof/>
      </w:rPr>
      <w:t>16</w:t>
    </w:r>
    <w:r>
      <w:rPr>
        <w:rStyle w:val="PageNumber"/>
      </w:rPr>
      <w:fldChar w:fldCharType="end"/>
    </w:r>
  </w:p>
  <w:p w14:paraId="789FE4E9" w14:textId="77777777" w:rsidR="00EB053D" w:rsidRDefault="00EB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703C" w14:textId="1F79ACD8" w:rsidR="00EB053D" w:rsidRDefault="00EB053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F75">
      <w:rPr>
        <w:rStyle w:val="PageNumber"/>
        <w:noProof/>
      </w:rPr>
      <w:t>6</w:t>
    </w:r>
    <w:r>
      <w:rPr>
        <w:rStyle w:val="PageNumber"/>
      </w:rPr>
      <w:fldChar w:fldCharType="end"/>
    </w:r>
  </w:p>
  <w:p w14:paraId="3B309ABE" w14:textId="77777777" w:rsidR="00EB053D" w:rsidRPr="002C0A7A" w:rsidRDefault="00EB053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E6D08"/>
    <w:multiLevelType w:val="hybridMultilevel"/>
    <w:tmpl w:val="6BAC0064"/>
    <w:lvl w:ilvl="0" w:tplc="67D85BC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4122692D"/>
    <w:multiLevelType w:val="hybridMultilevel"/>
    <w:tmpl w:val="2FCC0780"/>
    <w:lvl w:ilvl="0" w:tplc="AB16F038">
      <w:start w:val="7"/>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nsid w:val="45AF09F1"/>
    <w:multiLevelType w:val="hybridMultilevel"/>
    <w:tmpl w:val="33C804CC"/>
    <w:lvl w:ilvl="0" w:tplc="5C16483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CB91FBA"/>
    <w:multiLevelType w:val="hybridMultilevel"/>
    <w:tmpl w:val="0316B2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DF67B4"/>
    <w:multiLevelType w:val="hybridMultilevel"/>
    <w:tmpl w:val="E96EBD26"/>
    <w:lvl w:ilvl="0" w:tplc="CCA0C5D0">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nsid w:val="62CC67D6"/>
    <w:multiLevelType w:val="hybridMultilevel"/>
    <w:tmpl w:val="42B444F8"/>
    <w:lvl w:ilvl="0" w:tplc="60703652">
      <w:start w:val="7"/>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EAB7553"/>
    <w:multiLevelType w:val="hybridMultilevel"/>
    <w:tmpl w:val="B2143B1E"/>
    <w:lvl w:ilvl="0" w:tplc="67D85BCE">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0">
    <w:nsid w:val="71261E0B"/>
    <w:multiLevelType w:val="hybridMultilevel"/>
    <w:tmpl w:val="0C06B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38164ED"/>
    <w:multiLevelType w:val="hybridMultilevel"/>
    <w:tmpl w:val="845A06E2"/>
    <w:lvl w:ilvl="0" w:tplc="7E46C7EE">
      <w:numFmt w:val="bullet"/>
      <w:lvlText w:val="-"/>
      <w:lvlJc w:val="left"/>
      <w:pPr>
        <w:ind w:left="741" w:hanging="360"/>
      </w:pPr>
      <w:rPr>
        <w:rFonts w:ascii="Times New Roman" w:eastAsia="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4"/>
  </w:num>
  <w:num w:numId="6">
    <w:abstractNumId w:val="9"/>
  </w:num>
  <w:num w:numId="7">
    <w:abstractNumId w:val="7"/>
  </w:num>
  <w:num w:numId="8">
    <w:abstractNumId w:val="2"/>
  </w:num>
  <w:num w:numId="9">
    <w:abstractNumId w:val="10"/>
  </w:num>
  <w:num w:numId="10">
    <w:abstractNumId w:val="6"/>
  </w:num>
  <w:num w:numId="11">
    <w:abstractNumId w:val="3"/>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308F"/>
    <w:rsid w:val="00003517"/>
    <w:rsid w:val="000039AB"/>
    <w:rsid w:val="0000414C"/>
    <w:rsid w:val="0000641C"/>
    <w:rsid w:val="00011086"/>
    <w:rsid w:val="00011C00"/>
    <w:rsid w:val="00011D24"/>
    <w:rsid w:val="00013FF4"/>
    <w:rsid w:val="00014656"/>
    <w:rsid w:val="00015213"/>
    <w:rsid w:val="0001537F"/>
    <w:rsid w:val="00017EAF"/>
    <w:rsid w:val="000209FB"/>
    <w:rsid w:val="00020FE1"/>
    <w:rsid w:val="00022E13"/>
    <w:rsid w:val="00023A41"/>
    <w:rsid w:val="00025C5F"/>
    <w:rsid w:val="000269EE"/>
    <w:rsid w:val="00026CCC"/>
    <w:rsid w:val="00026ED0"/>
    <w:rsid w:val="00027394"/>
    <w:rsid w:val="00027AA4"/>
    <w:rsid w:val="00032388"/>
    <w:rsid w:val="00033DEF"/>
    <w:rsid w:val="00035CE2"/>
    <w:rsid w:val="00035DDF"/>
    <w:rsid w:val="00041806"/>
    <w:rsid w:val="00041EC3"/>
    <w:rsid w:val="0004658F"/>
    <w:rsid w:val="000470E8"/>
    <w:rsid w:val="000475E0"/>
    <w:rsid w:val="00053330"/>
    <w:rsid w:val="00054EC4"/>
    <w:rsid w:val="0005553B"/>
    <w:rsid w:val="00057273"/>
    <w:rsid w:val="000604D2"/>
    <w:rsid w:val="00061587"/>
    <w:rsid w:val="00070D7A"/>
    <w:rsid w:val="00071CCA"/>
    <w:rsid w:val="000802BE"/>
    <w:rsid w:val="0009005E"/>
    <w:rsid w:val="0009078B"/>
    <w:rsid w:val="00091174"/>
    <w:rsid w:val="00092367"/>
    <w:rsid w:val="00092BE7"/>
    <w:rsid w:val="000941C5"/>
    <w:rsid w:val="000A0B33"/>
    <w:rsid w:val="000A3544"/>
    <w:rsid w:val="000A6451"/>
    <w:rsid w:val="000A6BD4"/>
    <w:rsid w:val="000B064E"/>
    <w:rsid w:val="000B1545"/>
    <w:rsid w:val="000B1F91"/>
    <w:rsid w:val="000B301B"/>
    <w:rsid w:val="000B33B3"/>
    <w:rsid w:val="000B4253"/>
    <w:rsid w:val="000B4C33"/>
    <w:rsid w:val="000B69CF"/>
    <w:rsid w:val="000B7357"/>
    <w:rsid w:val="000C0AE4"/>
    <w:rsid w:val="000C18F1"/>
    <w:rsid w:val="000C1E30"/>
    <w:rsid w:val="000C5ECF"/>
    <w:rsid w:val="000C5F27"/>
    <w:rsid w:val="000C6DD5"/>
    <w:rsid w:val="000C7201"/>
    <w:rsid w:val="000C790C"/>
    <w:rsid w:val="000D028F"/>
    <w:rsid w:val="000D0886"/>
    <w:rsid w:val="000D0891"/>
    <w:rsid w:val="000D3AED"/>
    <w:rsid w:val="000D4868"/>
    <w:rsid w:val="000D7C3C"/>
    <w:rsid w:val="000D7DC4"/>
    <w:rsid w:val="000E1B69"/>
    <w:rsid w:val="000E2A10"/>
    <w:rsid w:val="000E4664"/>
    <w:rsid w:val="000E603A"/>
    <w:rsid w:val="000F061D"/>
    <w:rsid w:val="000F1982"/>
    <w:rsid w:val="000F4794"/>
    <w:rsid w:val="000F6316"/>
    <w:rsid w:val="000F737F"/>
    <w:rsid w:val="00100126"/>
    <w:rsid w:val="00100EF9"/>
    <w:rsid w:val="001010FC"/>
    <w:rsid w:val="001021DB"/>
    <w:rsid w:val="00103225"/>
    <w:rsid w:val="00105059"/>
    <w:rsid w:val="00105828"/>
    <w:rsid w:val="00107B94"/>
    <w:rsid w:val="00111D5A"/>
    <w:rsid w:val="00115838"/>
    <w:rsid w:val="00116CA0"/>
    <w:rsid w:val="00117A66"/>
    <w:rsid w:val="00117E30"/>
    <w:rsid w:val="00120881"/>
    <w:rsid w:val="0012390C"/>
    <w:rsid w:val="00124F12"/>
    <w:rsid w:val="00125C78"/>
    <w:rsid w:val="00126E6A"/>
    <w:rsid w:val="001343EF"/>
    <w:rsid w:val="001347F7"/>
    <w:rsid w:val="00135865"/>
    <w:rsid w:val="00141024"/>
    <w:rsid w:val="001417B4"/>
    <w:rsid w:val="00141B0D"/>
    <w:rsid w:val="00142EFC"/>
    <w:rsid w:val="00144E3A"/>
    <w:rsid w:val="00147345"/>
    <w:rsid w:val="001475B0"/>
    <w:rsid w:val="0015060C"/>
    <w:rsid w:val="00150C92"/>
    <w:rsid w:val="00151B96"/>
    <w:rsid w:val="00153E34"/>
    <w:rsid w:val="0015566D"/>
    <w:rsid w:val="00155C69"/>
    <w:rsid w:val="0016018A"/>
    <w:rsid w:val="00161F0E"/>
    <w:rsid w:val="00165B11"/>
    <w:rsid w:val="00166163"/>
    <w:rsid w:val="001667E3"/>
    <w:rsid w:val="0016758D"/>
    <w:rsid w:val="00170E2A"/>
    <w:rsid w:val="00172179"/>
    <w:rsid w:val="00172CB0"/>
    <w:rsid w:val="0017387F"/>
    <w:rsid w:val="00176C74"/>
    <w:rsid w:val="00177394"/>
    <w:rsid w:val="00180CFD"/>
    <w:rsid w:val="00180EB9"/>
    <w:rsid w:val="00182C18"/>
    <w:rsid w:val="001838CD"/>
    <w:rsid w:val="00183C90"/>
    <w:rsid w:val="00183CC2"/>
    <w:rsid w:val="00184391"/>
    <w:rsid w:val="0018504A"/>
    <w:rsid w:val="001852C6"/>
    <w:rsid w:val="00186235"/>
    <w:rsid w:val="001900E4"/>
    <w:rsid w:val="00190F88"/>
    <w:rsid w:val="00192B82"/>
    <w:rsid w:val="001A2E25"/>
    <w:rsid w:val="001A4066"/>
    <w:rsid w:val="001A4FCA"/>
    <w:rsid w:val="001A58F8"/>
    <w:rsid w:val="001A6AE4"/>
    <w:rsid w:val="001A769D"/>
    <w:rsid w:val="001B01FD"/>
    <w:rsid w:val="001B037F"/>
    <w:rsid w:val="001B4A71"/>
    <w:rsid w:val="001B6F8A"/>
    <w:rsid w:val="001C087B"/>
    <w:rsid w:val="001C1B08"/>
    <w:rsid w:val="001C1F29"/>
    <w:rsid w:val="001C3B51"/>
    <w:rsid w:val="001C4A59"/>
    <w:rsid w:val="001C50D2"/>
    <w:rsid w:val="001C5C2C"/>
    <w:rsid w:val="001C6FE5"/>
    <w:rsid w:val="001C7382"/>
    <w:rsid w:val="001C7CD0"/>
    <w:rsid w:val="001D166B"/>
    <w:rsid w:val="001D1780"/>
    <w:rsid w:val="001D5B54"/>
    <w:rsid w:val="001D6738"/>
    <w:rsid w:val="001E1DBF"/>
    <w:rsid w:val="001E2C62"/>
    <w:rsid w:val="001E3070"/>
    <w:rsid w:val="001E4639"/>
    <w:rsid w:val="001E4A7D"/>
    <w:rsid w:val="001E5015"/>
    <w:rsid w:val="001E5781"/>
    <w:rsid w:val="001F359D"/>
    <w:rsid w:val="001F3790"/>
    <w:rsid w:val="001F4209"/>
    <w:rsid w:val="001F43A8"/>
    <w:rsid w:val="001F56A4"/>
    <w:rsid w:val="001F5857"/>
    <w:rsid w:val="001F5CD6"/>
    <w:rsid w:val="001F6032"/>
    <w:rsid w:val="001F7CD6"/>
    <w:rsid w:val="00202F4B"/>
    <w:rsid w:val="00203C4C"/>
    <w:rsid w:val="00210D0B"/>
    <w:rsid w:val="0021238E"/>
    <w:rsid w:val="0021263D"/>
    <w:rsid w:val="00212747"/>
    <w:rsid w:val="00212B88"/>
    <w:rsid w:val="0021308A"/>
    <w:rsid w:val="00213B0B"/>
    <w:rsid w:val="00213F0C"/>
    <w:rsid w:val="00214094"/>
    <w:rsid w:val="0021592D"/>
    <w:rsid w:val="00215FCA"/>
    <w:rsid w:val="00217F1F"/>
    <w:rsid w:val="00221040"/>
    <w:rsid w:val="00222D76"/>
    <w:rsid w:val="00223EB1"/>
    <w:rsid w:val="002245C3"/>
    <w:rsid w:val="002257D7"/>
    <w:rsid w:val="002259E6"/>
    <w:rsid w:val="002304AA"/>
    <w:rsid w:val="00230733"/>
    <w:rsid w:val="00230FB8"/>
    <w:rsid w:val="00230FFB"/>
    <w:rsid w:val="00231344"/>
    <w:rsid w:val="0023436E"/>
    <w:rsid w:val="002347C0"/>
    <w:rsid w:val="00234D5A"/>
    <w:rsid w:val="0023759C"/>
    <w:rsid w:val="00240596"/>
    <w:rsid w:val="002405DD"/>
    <w:rsid w:val="00241A6C"/>
    <w:rsid w:val="00242D2B"/>
    <w:rsid w:val="00243575"/>
    <w:rsid w:val="00250F38"/>
    <w:rsid w:val="00251ADB"/>
    <w:rsid w:val="00251B37"/>
    <w:rsid w:val="00252AAD"/>
    <w:rsid w:val="00254F55"/>
    <w:rsid w:val="00255548"/>
    <w:rsid w:val="002605CE"/>
    <w:rsid w:val="00260F5A"/>
    <w:rsid w:val="00262117"/>
    <w:rsid w:val="00262E2B"/>
    <w:rsid w:val="002640EA"/>
    <w:rsid w:val="002659FF"/>
    <w:rsid w:val="00270429"/>
    <w:rsid w:val="002719BA"/>
    <w:rsid w:val="00271A6F"/>
    <w:rsid w:val="002723E9"/>
    <w:rsid w:val="00272882"/>
    <w:rsid w:val="00273198"/>
    <w:rsid w:val="00274756"/>
    <w:rsid w:val="00277929"/>
    <w:rsid w:val="00277C8D"/>
    <w:rsid w:val="00280684"/>
    <w:rsid w:val="002818DF"/>
    <w:rsid w:val="0028261C"/>
    <w:rsid w:val="002826EF"/>
    <w:rsid w:val="00283255"/>
    <w:rsid w:val="00283B82"/>
    <w:rsid w:val="00283C68"/>
    <w:rsid w:val="0028459C"/>
    <w:rsid w:val="002846E9"/>
    <w:rsid w:val="00284C34"/>
    <w:rsid w:val="002850FF"/>
    <w:rsid w:val="002855D3"/>
    <w:rsid w:val="00287EA5"/>
    <w:rsid w:val="0029066C"/>
    <w:rsid w:val="0029446D"/>
    <w:rsid w:val="00294A8F"/>
    <w:rsid w:val="00294B19"/>
    <w:rsid w:val="00295A0B"/>
    <w:rsid w:val="00296783"/>
    <w:rsid w:val="002969B7"/>
    <w:rsid w:val="00296B45"/>
    <w:rsid w:val="002A2DA0"/>
    <w:rsid w:val="002A37B8"/>
    <w:rsid w:val="002A3E3E"/>
    <w:rsid w:val="002A41F1"/>
    <w:rsid w:val="002A4249"/>
    <w:rsid w:val="002A50A8"/>
    <w:rsid w:val="002A781B"/>
    <w:rsid w:val="002B0982"/>
    <w:rsid w:val="002B50DB"/>
    <w:rsid w:val="002B7034"/>
    <w:rsid w:val="002C0A7A"/>
    <w:rsid w:val="002C10A7"/>
    <w:rsid w:val="002C12AB"/>
    <w:rsid w:val="002C2DFC"/>
    <w:rsid w:val="002C3991"/>
    <w:rsid w:val="002C5C60"/>
    <w:rsid w:val="002C5FBA"/>
    <w:rsid w:val="002C7CAC"/>
    <w:rsid w:val="002D2636"/>
    <w:rsid w:val="002D3306"/>
    <w:rsid w:val="002D48AA"/>
    <w:rsid w:val="002D5B82"/>
    <w:rsid w:val="002D71E7"/>
    <w:rsid w:val="002D7875"/>
    <w:rsid w:val="002D7BAA"/>
    <w:rsid w:val="002D7DAD"/>
    <w:rsid w:val="002D7F54"/>
    <w:rsid w:val="002E28B4"/>
    <w:rsid w:val="002E3BEA"/>
    <w:rsid w:val="002E3FF4"/>
    <w:rsid w:val="002E4126"/>
    <w:rsid w:val="002E4340"/>
    <w:rsid w:val="002E6AC7"/>
    <w:rsid w:val="002E7A58"/>
    <w:rsid w:val="002E7A98"/>
    <w:rsid w:val="002F4440"/>
    <w:rsid w:val="002F581C"/>
    <w:rsid w:val="002F759C"/>
    <w:rsid w:val="002F78C8"/>
    <w:rsid w:val="00300565"/>
    <w:rsid w:val="003006CA"/>
    <w:rsid w:val="00301932"/>
    <w:rsid w:val="00301CF3"/>
    <w:rsid w:val="00302EEF"/>
    <w:rsid w:val="003032C1"/>
    <w:rsid w:val="003034CF"/>
    <w:rsid w:val="003040EA"/>
    <w:rsid w:val="0030510A"/>
    <w:rsid w:val="00306656"/>
    <w:rsid w:val="00306A38"/>
    <w:rsid w:val="00310978"/>
    <w:rsid w:val="00311158"/>
    <w:rsid w:val="0031129A"/>
    <w:rsid w:val="00316B71"/>
    <w:rsid w:val="003202AE"/>
    <w:rsid w:val="00321247"/>
    <w:rsid w:val="003226A2"/>
    <w:rsid w:val="0032333F"/>
    <w:rsid w:val="00324E0E"/>
    <w:rsid w:val="0032715C"/>
    <w:rsid w:val="003340B1"/>
    <w:rsid w:val="003345D9"/>
    <w:rsid w:val="00335F8F"/>
    <w:rsid w:val="00336B3B"/>
    <w:rsid w:val="00337A03"/>
    <w:rsid w:val="00337CA5"/>
    <w:rsid w:val="00340530"/>
    <w:rsid w:val="0034270B"/>
    <w:rsid w:val="00344486"/>
    <w:rsid w:val="0034549C"/>
    <w:rsid w:val="00345CC8"/>
    <w:rsid w:val="00351871"/>
    <w:rsid w:val="003549B6"/>
    <w:rsid w:val="00361498"/>
    <w:rsid w:val="00362478"/>
    <w:rsid w:val="003653FE"/>
    <w:rsid w:val="003677C2"/>
    <w:rsid w:val="00367A30"/>
    <w:rsid w:val="0037076F"/>
    <w:rsid w:val="0037082A"/>
    <w:rsid w:val="00374D96"/>
    <w:rsid w:val="00375B25"/>
    <w:rsid w:val="00377C5E"/>
    <w:rsid w:val="003807FF"/>
    <w:rsid w:val="0038132C"/>
    <w:rsid w:val="00384EFF"/>
    <w:rsid w:val="00390D8B"/>
    <w:rsid w:val="003953A4"/>
    <w:rsid w:val="00396542"/>
    <w:rsid w:val="0039685B"/>
    <w:rsid w:val="003A0931"/>
    <w:rsid w:val="003A2246"/>
    <w:rsid w:val="003A31A6"/>
    <w:rsid w:val="003A3906"/>
    <w:rsid w:val="003A6A3C"/>
    <w:rsid w:val="003A7457"/>
    <w:rsid w:val="003A75C0"/>
    <w:rsid w:val="003A7F0C"/>
    <w:rsid w:val="003A7F79"/>
    <w:rsid w:val="003B15BA"/>
    <w:rsid w:val="003B1B19"/>
    <w:rsid w:val="003B3B50"/>
    <w:rsid w:val="003B3F28"/>
    <w:rsid w:val="003B3FCF"/>
    <w:rsid w:val="003B487D"/>
    <w:rsid w:val="003B50F3"/>
    <w:rsid w:val="003B526E"/>
    <w:rsid w:val="003B5483"/>
    <w:rsid w:val="003B6404"/>
    <w:rsid w:val="003C11FE"/>
    <w:rsid w:val="003C35C6"/>
    <w:rsid w:val="003C3769"/>
    <w:rsid w:val="003C3D7F"/>
    <w:rsid w:val="003C449B"/>
    <w:rsid w:val="003C6409"/>
    <w:rsid w:val="003C7BC2"/>
    <w:rsid w:val="003D1445"/>
    <w:rsid w:val="003D173F"/>
    <w:rsid w:val="003D21FF"/>
    <w:rsid w:val="003D256A"/>
    <w:rsid w:val="003D3C33"/>
    <w:rsid w:val="003E5DE3"/>
    <w:rsid w:val="003E63D5"/>
    <w:rsid w:val="003E6BE5"/>
    <w:rsid w:val="003E711C"/>
    <w:rsid w:val="003F0112"/>
    <w:rsid w:val="003F071A"/>
    <w:rsid w:val="003F160B"/>
    <w:rsid w:val="003F2ED6"/>
    <w:rsid w:val="003F426C"/>
    <w:rsid w:val="003F433D"/>
    <w:rsid w:val="003F4DC4"/>
    <w:rsid w:val="003F6631"/>
    <w:rsid w:val="003F691C"/>
    <w:rsid w:val="003F6AE4"/>
    <w:rsid w:val="003F7754"/>
    <w:rsid w:val="00400032"/>
    <w:rsid w:val="004009EA"/>
    <w:rsid w:val="00400B5B"/>
    <w:rsid w:val="004029CC"/>
    <w:rsid w:val="004056ED"/>
    <w:rsid w:val="00405A00"/>
    <w:rsid w:val="00410246"/>
    <w:rsid w:val="004105E8"/>
    <w:rsid w:val="00411213"/>
    <w:rsid w:val="00412906"/>
    <w:rsid w:val="004130DE"/>
    <w:rsid w:val="004172BF"/>
    <w:rsid w:val="00420870"/>
    <w:rsid w:val="004219A1"/>
    <w:rsid w:val="00421F93"/>
    <w:rsid w:val="00425C3C"/>
    <w:rsid w:val="0042655C"/>
    <w:rsid w:val="00427C10"/>
    <w:rsid w:val="004303BD"/>
    <w:rsid w:val="00432D0C"/>
    <w:rsid w:val="00433846"/>
    <w:rsid w:val="0043791B"/>
    <w:rsid w:val="00441483"/>
    <w:rsid w:val="00441BCB"/>
    <w:rsid w:val="00442E92"/>
    <w:rsid w:val="00444363"/>
    <w:rsid w:val="00444F72"/>
    <w:rsid w:val="00445CFC"/>
    <w:rsid w:val="00447000"/>
    <w:rsid w:val="0045176A"/>
    <w:rsid w:val="0045202F"/>
    <w:rsid w:val="0045208B"/>
    <w:rsid w:val="00454DF0"/>
    <w:rsid w:val="00455BFA"/>
    <w:rsid w:val="00456332"/>
    <w:rsid w:val="00456663"/>
    <w:rsid w:val="00456D6F"/>
    <w:rsid w:val="00456F74"/>
    <w:rsid w:val="004573AE"/>
    <w:rsid w:val="00460C2B"/>
    <w:rsid w:val="00461826"/>
    <w:rsid w:val="00461E42"/>
    <w:rsid w:val="004621AB"/>
    <w:rsid w:val="004623B0"/>
    <w:rsid w:val="00463E70"/>
    <w:rsid w:val="0047259E"/>
    <w:rsid w:val="004726D5"/>
    <w:rsid w:val="004732A1"/>
    <w:rsid w:val="0047358D"/>
    <w:rsid w:val="00474C0E"/>
    <w:rsid w:val="00475011"/>
    <w:rsid w:val="00475ABC"/>
    <w:rsid w:val="00477021"/>
    <w:rsid w:val="004800F9"/>
    <w:rsid w:val="00484EE9"/>
    <w:rsid w:val="0048589E"/>
    <w:rsid w:val="00487100"/>
    <w:rsid w:val="00487DC0"/>
    <w:rsid w:val="0049093A"/>
    <w:rsid w:val="0049134A"/>
    <w:rsid w:val="004918A5"/>
    <w:rsid w:val="00492112"/>
    <w:rsid w:val="00492597"/>
    <w:rsid w:val="004979A6"/>
    <w:rsid w:val="004A4C84"/>
    <w:rsid w:val="004A58CB"/>
    <w:rsid w:val="004B0913"/>
    <w:rsid w:val="004B1795"/>
    <w:rsid w:val="004B30BF"/>
    <w:rsid w:val="004B321D"/>
    <w:rsid w:val="004B4CFD"/>
    <w:rsid w:val="004B53CC"/>
    <w:rsid w:val="004B56DD"/>
    <w:rsid w:val="004B5898"/>
    <w:rsid w:val="004B5A99"/>
    <w:rsid w:val="004B5B0C"/>
    <w:rsid w:val="004C020F"/>
    <w:rsid w:val="004C1AFD"/>
    <w:rsid w:val="004C26B5"/>
    <w:rsid w:val="004C49D2"/>
    <w:rsid w:val="004C558B"/>
    <w:rsid w:val="004D1BE6"/>
    <w:rsid w:val="004D2E88"/>
    <w:rsid w:val="004D526B"/>
    <w:rsid w:val="004D74C1"/>
    <w:rsid w:val="004E2E8D"/>
    <w:rsid w:val="004E3837"/>
    <w:rsid w:val="004E4B00"/>
    <w:rsid w:val="004E6931"/>
    <w:rsid w:val="004E75F8"/>
    <w:rsid w:val="004F1F88"/>
    <w:rsid w:val="004F3A37"/>
    <w:rsid w:val="004F5F1B"/>
    <w:rsid w:val="004F75BF"/>
    <w:rsid w:val="0050171B"/>
    <w:rsid w:val="00502374"/>
    <w:rsid w:val="0050256B"/>
    <w:rsid w:val="005037C5"/>
    <w:rsid w:val="005047B7"/>
    <w:rsid w:val="0050559F"/>
    <w:rsid w:val="005057AA"/>
    <w:rsid w:val="005060A1"/>
    <w:rsid w:val="00512921"/>
    <w:rsid w:val="005139FC"/>
    <w:rsid w:val="0051501D"/>
    <w:rsid w:val="00515671"/>
    <w:rsid w:val="00516072"/>
    <w:rsid w:val="005259C2"/>
    <w:rsid w:val="0052760F"/>
    <w:rsid w:val="005303C6"/>
    <w:rsid w:val="00531404"/>
    <w:rsid w:val="0053269A"/>
    <w:rsid w:val="005332EC"/>
    <w:rsid w:val="00534418"/>
    <w:rsid w:val="005344B3"/>
    <w:rsid w:val="005353AB"/>
    <w:rsid w:val="00535E98"/>
    <w:rsid w:val="005367C5"/>
    <w:rsid w:val="00540003"/>
    <w:rsid w:val="0054459C"/>
    <w:rsid w:val="005447D0"/>
    <w:rsid w:val="005461B8"/>
    <w:rsid w:val="00546EBF"/>
    <w:rsid w:val="00547678"/>
    <w:rsid w:val="00547F09"/>
    <w:rsid w:val="00555391"/>
    <w:rsid w:val="005554B2"/>
    <w:rsid w:val="005560BC"/>
    <w:rsid w:val="00556664"/>
    <w:rsid w:val="005573BE"/>
    <w:rsid w:val="00562633"/>
    <w:rsid w:val="00565FE7"/>
    <w:rsid w:val="00565FF2"/>
    <w:rsid w:val="00567156"/>
    <w:rsid w:val="00572700"/>
    <w:rsid w:val="00572B7A"/>
    <w:rsid w:val="005739B0"/>
    <w:rsid w:val="00580468"/>
    <w:rsid w:val="00581886"/>
    <w:rsid w:val="00582231"/>
    <w:rsid w:val="005833E1"/>
    <w:rsid w:val="0058376E"/>
    <w:rsid w:val="00583F9F"/>
    <w:rsid w:val="00585C52"/>
    <w:rsid w:val="0058603B"/>
    <w:rsid w:val="0058706A"/>
    <w:rsid w:val="00590C30"/>
    <w:rsid w:val="00590FF9"/>
    <w:rsid w:val="0059431B"/>
    <w:rsid w:val="00594B2B"/>
    <w:rsid w:val="005A052E"/>
    <w:rsid w:val="005A073A"/>
    <w:rsid w:val="005A37FA"/>
    <w:rsid w:val="005A39CC"/>
    <w:rsid w:val="005A56BC"/>
    <w:rsid w:val="005A59B7"/>
    <w:rsid w:val="005A5D93"/>
    <w:rsid w:val="005A6055"/>
    <w:rsid w:val="005A69AF"/>
    <w:rsid w:val="005A6B95"/>
    <w:rsid w:val="005A7146"/>
    <w:rsid w:val="005B4730"/>
    <w:rsid w:val="005B4CDF"/>
    <w:rsid w:val="005B551F"/>
    <w:rsid w:val="005B68FD"/>
    <w:rsid w:val="005B6D99"/>
    <w:rsid w:val="005C05FD"/>
    <w:rsid w:val="005C1F07"/>
    <w:rsid w:val="005C280D"/>
    <w:rsid w:val="005C4769"/>
    <w:rsid w:val="005D3D6B"/>
    <w:rsid w:val="005D4D86"/>
    <w:rsid w:val="005D540E"/>
    <w:rsid w:val="005D6941"/>
    <w:rsid w:val="005E00C5"/>
    <w:rsid w:val="005E05D7"/>
    <w:rsid w:val="005E3251"/>
    <w:rsid w:val="005E4099"/>
    <w:rsid w:val="005E41E7"/>
    <w:rsid w:val="005E450F"/>
    <w:rsid w:val="005E6A82"/>
    <w:rsid w:val="005E748B"/>
    <w:rsid w:val="005F2580"/>
    <w:rsid w:val="005F4887"/>
    <w:rsid w:val="005F488E"/>
    <w:rsid w:val="005F4B8A"/>
    <w:rsid w:val="005F65B5"/>
    <w:rsid w:val="00600219"/>
    <w:rsid w:val="006004C7"/>
    <w:rsid w:val="0060182F"/>
    <w:rsid w:val="0060218F"/>
    <w:rsid w:val="0060223A"/>
    <w:rsid w:val="006025C3"/>
    <w:rsid w:val="00602778"/>
    <w:rsid w:val="00603362"/>
    <w:rsid w:val="00603FA7"/>
    <w:rsid w:val="00604B48"/>
    <w:rsid w:val="00606BC5"/>
    <w:rsid w:val="006100A8"/>
    <w:rsid w:val="00611406"/>
    <w:rsid w:val="00613418"/>
    <w:rsid w:val="006135BC"/>
    <w:rsid w:val="00614650"/>
    <w:rsid w:val="00614A6B"/>
    <w:rsid w:val="00620759"/>
    <w:rsid w:val="00622493"/>
    <w:rsid w:val="00622796"/>
    <w:rsid w:val="0062298A"/>
    <w:rsid w:val="00622BB8"/>
    <w:rsid w:val="006245CA"/>
    <w:rsid w:val="0062518B"/>
    <w:rsid w:val="00625C4A"/>
    <w:rsid w:val="00626262"/>
    <w:rsid w:val="00626514"/>
    <w:rsid w:val="00626589"/>
    <w:rsid w:val="00632064"/>
    <w:rsid w:val="006339A0"/>
    <w:rsid w:val="00633D8F"/>
    <w:rsid w:val="006378E9"/>
    <w:rsid w:val="00640460"/>
    <w:rsid w:val="006406D4"/>
    <w:rsid w:val="006413A8"/>
    <w:rsid w:val="006418E3"/>
    <w:rsid w:val="00642E56"/>
    <w:rsid w:val="006433DC"/>
    <w:rsid w:val="00644238"/>
    <w:rsid w:val="006447FA"/>
    <w:rsid w:val="006479E1"/>
    <w:rsid w:val="00651E00"/>
    <w:rsid w:val="00653372"/>
    <w:rsid w:val="00653EA2"/>
    <w:rsid w:val="0065656B"/>
    <w:rsid w:val="006610CF"/>
    <w:rsid w:val="006630D9"/>
    <w:rsid w:val="00663505"/>
    <w:rsid w:val="00672B49"/>
    <w:rsid w:val="00673729"/>
    <w:rsid w:val="00674572"/>
    <w:rsid w:val="00675189"/>
    <w:rsid w:val="00676453"/>
    <w:rsid w:val="00681900"/>
    <w:rsid w:val="00681B94"/>
    <w:rsid w:val="006834D9"/>
    <w:rsid w:val="006847CF"/>
    <w:rsid w:val="00684E07"/>
    <w:rsid w:val="00685592"/>
    <w:rsid w:val="00686C6C"/>
    <w:rsid w:val="00687763"/>
    <w:rsid w:val="00690472"/>
    <w:rsid w:val="00691508"/>
    <w:rsid w:val="00692B0D"/>
    <w:rsid w:val="00692ED0"/>
    <w:rsid w:val="00693E0E"/>
    <w:rsid w:val="0069575B"/>
    <w:rsid w:val="00695BB7"/>
    <w:rsid w:val="0069726B"/>
    <w:rsid w:val="006A1AE3"/>
    <w:rsid w:val="006A1EFE"/>
    <w:rsid w:val="006A487B"/>
    <w:rsid w:val="006A70E7"/>
    <w:rsid w:val="006B17BF"/>
    <w:rsid w:val="006C1F14"/>
    <w:rsid w:val="006C30E1"/>
    <w:rsid w:val="006C3373"/>
    <w:rsid w:val="006C3D6A"/>
    <w:rsid w:val="006C4607"/>
    <w:rsid w:val="006C7846"/>
    <w:rsid w:val="006C7E86"/>
    <w:rsid w:val="006D0440"/>
    <w:rsid w:val="006D294B"/>
    <w:rsid w:val="006D2B7A"/>
    <w:rsid w:val="006D48F1"/>
    <w:rsid w:val="006D5135"/>
    <w:rsid w:val="006D70C8"/>
    <w:rsid w:val="006D7E24"/>
    <w:rsid w:val="006E67E1"/>
    <w:rsid w:val="006E6F5E"/>
    <w:rsid w:val="006F0654"/>
    <w:rsid w:val="006F0762"/>
    <w:rsid w:val="006F25C9"/>
    <w:rsid w:val="006F32B1"/>
    <w:rsid w:val="006F45BE"/>
    <w:rsid w:val="006F7018"/>
    <w:rsid w:val="007004FC"/>
    <w:rsid w:val="00701FD4"/>
    <w:rsid w:val="00702985"/>
    <w:rsid w:val="00705F50"/>
    <w:rsid w:val="00706670"/>
    <w:rsid w:val="007072AD"/>
    <w:rsid w:val="00707DA7"/>
    <w:rsid w:val="00707E0C"/>
    <w:rsid w:val="00711F59"/>
    <w:rsid w:val="0072031F"/>
    <w:rsid w:val="0072111D"/>
    <w:rsid w:val="00722662"/>
    <w:rsid w:val="0072417C"/>
    <w:rsid w:val="007253C3"/>
    <w:rsid w:val="007319F1"/>
    <w:rsid w:val="00734450"/>
    <w:rsid w:val="00734779"/>
    <w:rsid w:val="007420A9"/>
    <w:rsid w:val="00742737"/>
    <w:rsid w:val="00744B43"/>
    <w:rsid w:val="00745F67"/>
    <w:rsid w:val="00746D50"/>
    <w:rsid w:val="00747939"/>
    <w:rsid w:val="00747C7C"/>
    <w:rsid w:val="00747E33"/>
    <w:rsid w:val="0075039E"/>
    <w:rsid w:val="00752D9D"/>
    <w:rsid w:val="00754784"/>
    <w:rsid w:val="007568F1"/>
    <w:rsid w:val="00757C6E"/>
    <w:rsid w:val="00757FF6"/>
    <w:rsid w:val="007628BB"/>
    <w:rsid w:val="00762BDA"/>
    <w:rsid w:val="007632E8"/>
    <w:rsid w:val="00765346"/>
    <w:rsid w:val="007714A1"/>
    <w:rsid w:val="007736F1"/>
    <w:rsid w:val="00775808"/>
    <w:rsid w:val="00776EBB"/>
    <w:rsid w:val="007805FD"/>
    <w:rsid w:val="00784422"/>
    <w:rsid w:val="007923A7"/>
    <w:rsid w:val="00793C37"/>
    <w:rsid w:val="007964D6"/>
    <w:rsid w:val="00796DA2"/>
    <w:rsid w:val="007A28B9"/>
    <w:rsid w:val="007A3115"/>
    <w:rsid w:val="007A3BCF"/>
    <w:rsid w:val="007A7CAB"/>
    <w:rsid w:val="007B28A6"/>
    <w:rsid w:val="007B3B54"/>
    <w:rsid w:val="007B3B7B"/>
    <w:rsid w:val="007B3B90"/>
    <w:rsid w:val="007B3FA0"/>
    <w:rsid w:val="007B4BC6"/>
    <w:rsid w:val="007B76F5"/>
    <w:rsid w:val="007C0A8F"/>
    <w:rsid w:val="007C0F2C"/>
    <w:rsid w:val="007C175C"/>
    <w:rsid w:val="007C2BCC"/>
    <w:rsid w:val="007C35B2"/>
    <w:rsid w:val="007C402C"/>
    <w:rsid w:val="007C4EF0"/>
    <w:rsid w:val="007C5675"/>
    <w:rsid w:val="007C645B"/>
    <w:rsid w:val="007C6503"/>
    <w:rsid w:val="007D099D"/>
    <w:rsid w:val="007D17F4"/>
    <w:rsid w:val="007D3083"/>
    <w:rsid w:val="007D3341"/>
    <w:rsid w:val="007D52EB"/>
    <w:rsid w:val="007D677E"/>
    <w:rsid w:val="007E1089"/>
    <w:rsid w:val="007E17C0"/>
    <w:rsid w:val="007E2664"/>
    <w:rsid w:val="007E2C13"/>
    <w:rsid w:val="007E366A"/>
    <w:rsid w:val="007E3ABF"/>
    <w:rsid w:val="007E402B"/>
    <w:rsid w:val="007E44C5"/>
    <w:rsid w:val="007E4B0F"/>
    <w:rsid w:val="007E5BFA"/>
    <w:rsid w:val="007E5EEC"/>
    <w:rsid w:val="007E6689"/>
    <w:rsid w:val="007E6C03"/>
    <w:rsid w:val="007E731C"/>
    <w:rsid w:val="007E7ADF"/>
    <w:rsid w:val="007E7C1B"/>
    <w:rsid w:val="007F0A03"/>
    <w:rsid w:val="007F7EAD"/>
    <w:rsid w:val="0080160D"/>
    <w:rsid w:val="00801A70"/>
    <w:rsid w:val="00802547"/>
    <w:rsid w:val="00803047"/>
    <w:rsid w:val="00810040"/>
    <w:rsid w:val="00811A33"/>
    <w:rsid w:val="00812991"/>
    <w:rsid w:val="0081727D"/>
    <w:rsid w:val="0081754E"/>
    <w:rsid w:val="008201D2"/>
    <w:rsid w:val="0082023A"/>
    <w:rsid w:val="00821A7A"/>
    <w:rsid w:val="008253F8"/>
    <w:rsid w:val="008261DE"/>
    <w:rsid w:val="008268C5"/>
    <w:rsid w:val="00826B74"/>
    <w:rsid w:val="00826C67"/>
    <w:rsid w:val="00826F98"/>
    <w:rsid w:val="00830471"/>
    <w:rsid w:val="008325E4"/>
    <w:rsid w:val="00832A2B"/>
    <w:rsid w:val="0083777F"/>
    <w:rsid w:val="008433E8"/>
    <w:rsid w:val="00843A2D"/>
    <w:rsid w:val="00844E91"/>
    <w:rsid w:val="00845422"/>
    <w:rsid w:val="008454D6"/>
    <w:rsid w:val="00845811"/>
    <w:rsid w:val="00846994"/>
    <w:rsid w:val="0084772A"/>
    <w:rsid w:val="00850451"/>
    <w:rsid w:val="00852042"/>
    <w:rsid w:val="008534C9"/>
    <w:rsid w:val="008544C5"/>
    <w:rsid w:val="0085547C"/>
    <w:rsid w:val="0085599D"/>
    <w:rsid w:val="00855A34"/>
    <w:rsid w:val="00855FF4"/>
    <w:rsid w:val="00856766"/>
    <w:rsid w:val="0086065B"/>
    <w:rsid w:val="0086123D"/>
    <w:rsid w:val="00863A35"/>
    <w:rsid w:val="00865B0B"/>
    <w:rsid w:val="008676FC"/>
    <w:rsid w:val="00870903"/>
    <w:rsid w:val="008723FF"/>
    <w:rsid w:val="0087510C"/>
    <w:rsid w:val="00876B43"/>
    <w:rsid w:val="00881B32"/>
    <w:rsid w:val="008822DB"/>
    <w:rsid w:val="00883649"/>
    <w:rsid w:val="00884E42"/>
    <w:rsid w:val="0088527F"/>
    <w:rsid w:val="00890442"/>
    <w:rsid w:val="008930CE"/>
    <w:rsid w:val="00893666"/>
    <w:rsid w:val="008936C7"/>
    <w:rsid w:val="00893E4B"/>
    <w:rsid w:val="00893E73"/>
    <w:rsid w:val="00893ED4"/>
    <w:rsid w:val="00894412"/>
    <w:rsid w:val="008944A7"/>
    <w:rsid w:val="008968D2"/>
    <w:rsid w:val="00896946"/>
    <w:rsid w:val="00897223"/>
    <w:rsid w:val="0089738E"/>
    <w:rsid w:val="008A1225"/>
    <w:rsid w:val="008A12AC"/>
    <w:rsid w:val="008A1D15"/>
    <w:rsid w:val="008A3456"/>
    <w:rsid w:val="008A6CCF"/>
    <w:rsid w:val="008B2250"/>
    <w:rsid w:val="008B4C92"/>
    <w:rsid w:val="008B4DF9"/>
    <w:rsid w:val="008B5FDB"/>
    <w:rsid w:val="008C0632"/>
    <w:rsid w:val="008C2F07"/>
    <w:rsid w:val="008C45FB"/>
    <w:rsid w:val="008C50F4"/>
    <w:rsid w:val="008C5649"/>
    <w:rsid w:val="008C6A56"/>
    <w:rsid w:val="008D24D9"/>
    <w:rsid w:val="008D2695"/>
    <w:rsid w:val="008D2758"/>
    <w:rsid w:val="008D39A7"/>
    <w:rsid w:val="008D63D7"/>
    <w:rsid w:val="008D68EA"/>
    <w:rsid w:val="008E3D00"/>
    <w:rsid w:val="008E44A2"/>
    <w:rsid w:val="008E697D"/>
    <w:rsid w:val="008F2E5B"/>
    <w:rsid w:val="008F53ED"/>
    <w:rsid w:val="0090267E"/>
    <w:rsid w:val="00903263"/>
    <w:rsid w:val="009058E2"/>
    <w:rsid w:val="00906536"/>
    <w:rsid w:val="00906A21"/>
    <w:rsid w:val="00906CAC"/>
    <w:rsid w:val="009079C3"/>
    <w:rsid w:val="00910462"/>
    <w:rsid w:val="009118DE"/>
    <w:rsid w:val="00912956"/>
    <w:rsid w:val="00915AB1"/>
    <w:rsid w:val="00915E87"/>
    <w:rsid w:val="00915E8F"/>
    <w:rsid w:val="00917532"/>
    <w:rsid w:val="00917AD9"/>
    <w:rsid w:val="009202D1"/>
    <w:rsid w:val="00920939"/>
    <w:rsid w:val="009235BA"/>
    <w:rsid w:val="00924023"/>
    <w:rsid w:val="00924CE2"/>
    <w:rsid w:val="00925B9F"/>
    <w:rsid w:val="00926459"/>
    <w:rsid w:val="009309EB"/>
    <w:rsid w:val="0093157F"/>
    <w:rsid w:val="00931AED"/>
    <w:rsid w:val="009321EB"/>
    <w:rsid w:val="00933807"/>
    <w:rsid w:val="00934231"/>
    <w:rsid w:val="00936916"/>
    <w:rsid w:val="00937A2F"/>
    <w:rsid w:val="00940A65"/>
    <w:rsid w:val="00940C31"/>
    <w:rsid w:val="00940CE8"/>
    <w:rsid w:val="00940E07"/>
    <w:rsid w:val="00940FF3"/>
    <w:rsid w:val="00943EE3"/>
    <w:rsid w:val="00945766"/>
    <w:rsid w:val="00945C3F"/>
    <w:rsid w:val="009476A3"/>
    <w:rsid w:val="0095334F"/>
    <w:rsid w:val="00955058"/>
    <w:rsid w:val="00955688"/>
    <w:rsid w:val="009575ED"/>
    <w:rsid w:val="009639C2"/>
    <w:rsid w:val="00963C4B"/>
    <w:rsid w:val="0096414C"/>
    <w:rsid w:val="00965097"/>
    <w:rsid w:val="00965897"/>
    <w:rsid w:val="009669C7"/>
    <w:rsid w:val="0096765C"/>
    <w:rsid w:val="009700F4"/>
    <w:rsid w:val="00970D80"/>
    <w:rsid w:val="00970DCE"/>
    <w:rsid w:val="009727E4"/>
    <w:rsid w:val="00974BBF"/>
    <w:rsid w:val="00975718"/>
    <w:rsid w:val="0098198F"/>
    <w:rsid w:val="00984668"/>
    <w:rsid w:val="00985ABB"/>
    <w:rsid w:val="0098741E"/>
    <w:rsid w:val="00987B16"/>
    <w:rsid w:val="00992E99"/>
    <w:rsid w:val="009934C5"/>
    <w:rsid w:val="00994C0F"/>
    <w:rsid w:val="00996B5C"/>
    <w:rsid w:val="00997F03"/>
    <w:rsid w:val="009A0210"/>
    <w:rsid w:val="009A1F24"/>
    <w:rsid w:val="009A2201"/>
    <w:rsid w:val="009A54C7"/>
    <w:rsid w:val="009B118C"/>
    <w:rsid w:val="009B22D7"/>
    <w:rsid w:val="009B253E"/>
    <w:rsid w:val="009B2A92"/>
    <w:rsid w:val="009B4270"/>
    <w:rsid w:val="009B49B6"/>
    <w:rsid w:val="009B72ED"/>
    <w:rsid w:val="009B758E"/>
    <w:rsid w:val="009C12EF"/>
    <w:rsid w:val="009C30E0"/>
    <w:rsid w:val="009C5659"/>
    <w:rsid w:val="009C6DEB"/>
    <w:rsid w:val="009C7005"/>
    <w:rsid w:val="009C741E"/>
    <w:rsid w:val="009D27A6"/>
    <w:rsid w:val="009D3FE0"/>
    <w:rsid w:val="009D5F10"/>
    <w:rsid w:val="009D6504"/>
    <w:rsid w:val="009E12D7"/>
    <w:rsid w:val="009E2C09"/>
    <w:rsid w:val="009E661A"/>
    <w:rsid w:val="009E7815"/>
    <w:rsid w:val="009F3A73"/>
    <w:rsid w:val="009F3B75"/>
    <w:rsid w:val="009F3C3E"/>
    <w:rsid w:val="009F568F"/>
    <w:rsid w:val="009F727F"/>
    <w:rsid w:val="009F7D7D"/>
    <w:rsid w:val="009F7F71"/>
    <w:rsid w:val="00A02F31"/>
    <w:rsid w:val="00A0431A"/>
    <w:rsid w:val="00A05E77"/>
    <w:rsid w:val="00A06077"/>
    <w:rsid w:val="00A06781"/>
    <w:rsid w:val="00A0682B"/>
    <w:rsid w:val="00A074C3"/>
    <w:rsid w:val="00A100ED"/>
    <w:rsid w:val="00A115A8"/>
    <w:rsid w:val="00A1367E"/>
    <w:rsid w:val="00A1509C"/>
    <w:rsid w:val="00A16549"/>
    <w:rsid w:val="00A16E4D"/>
    <w:rsid w:val="00A21F48"/>
    <w:rsid w:val="00A249B9"/>
    <w:rsid w:val="00A26187"/>
    <w:rsid w:val="00A300FD"/>
    <w:rsid w:val="00A31F77"/>
    <w:rsid w:val="00A34260"/>
    <w:rsid w:val="00A36F48"/>
    <w:rsid w:val="00A36F5C"/>
    <w:rsid w:val="00A41846"/>
    <w:rsid w:val="00A43802"/>
    <w:rsid w:val="00A45B39"/>
    <w:rsid w:val="00A462E5"/>
    <w:rsid w:val="00A5011F"/>
    <w:rsid w:val="00A513CA"/>
    <w:rsid w:val="00A523F9"/>
    <w:rsid w:val="00A5296E"/>
    <w:rsid w:val="00A6048E"/>
    <w:rsid w:val="00A63CF6"/>
    <w:rsid w:val="00A648A4"/>
    <w:rsid w:val="00A658ED"/>
    <w:rsid w:val="00A665A1"/>
    <w:rsid w:val="00A67D25"/>
    <w:rsid w:val="00A70CFD"/>
    <w:rsid w:val="00A70D45"/>
    <w:rsid w:val="00A72A0B"/>
    <w:rsid w:val="00A72CAB"/>
    <w:rsid w:val="00A762FC"/>
    <w:rsid w:val="00A76B9E"/>
    <w:rsid w:val="00A77110"/>
    <w:rsid w:val="00A81C89"/>
    <w:rsid w:val="00A81E42"/>
    <w:rsid w:val="00A81EF3"/>
    <w:rsid w:val="00A82F8D"/>
    <w:rsid w:val="00A8598D"/>
    <w:rsid w:val="00A860A8"/>
    <w:rsid w:val="00A86457"/>
    <w:rsid w:val="00A864FE"/>
    <w:rsid w:val="00A86F41"/>
    <w:rsid w:val="00A8776B"/>
    <w:rsid w:val="00A87D04"/>
    <w:rsid w:val="00A92220"/>
    <w:rsid w:val="00A94EC5"/>
    <w:rsid w:val="00A950C5"/>
    <w:rsid w:val="00A964B0"/>
    <w:rsid w:val="00AA1BF0"/>
    <w:rsid w:val="00AA1D25"/>
    <w:rsid w:val="00AA289F"/>
    <w:rsid w:val="00AA28BC"/>
    <w:rsid w:val="00AA2BE5"/>
    <w:rsid w:val="00AA2E8E"/>
    <w:rsid w:val="00AA32E9"/>
    <w:rsid w:val="00AA3562"/>
    <w:rsid w:val="00AA4E2F"/>
    <w:rsid w:val="00AB2B1A"/>
    <w:rsid w:val="00AB397F"/>
    <w:rsid w:val="00AB4052"/>
    <w:rsid w:val="00AB5832"/>
    <w:rsid w:val="00AC2000"/>
    <w:rsid w:val="00AC3A32"/>
    <w:rsid w:val="00AC51F2"/>
    <w:rsid w:val="00AD104F"/>
    <w:rsid w:val="00AD3269"/>
    <w:rsid w:val="00AD3936"/>
    <w:rsid w:val="00AD64BC"/>
    <w:rsid w:val="00AE0B4B"/>
    <w:rsid w:val="00AE11E5"/>
    <w:rsid w:val="00AE4937"/>
    <w:rsid w:val="00AE5066"/>
    <w:rsid w:val="00AE5E24"/>
    <w:rsid w:val="00AE61B7"/>
    <w:rsid w:val="00AE681B"/>
    <w:rsid w:val="00AE6CBA"/>
    <w:rsid w:val="00AE79AD"/>
    <w:rsid w:val="00AF01D0"/>
    <w:rsid w:val="00AF0BDF"/>
    <w:rsid w:val="00AF1530"/>
    <w:rsid w:val="00AF35E4"/>
    <w:rsid w:val="00AF4170"/>
    <w:rsid w:val="00AF5B4B"/>
    <w:rsid w:val="00AF5CDE"/>
    <w:rsid w:val="00AF5E3E"/>
    <w:rsid w:val="00AF64DA"/>
    <w:rsid w:val="00AF6A09"/>
    <w:rsid w:val="00B007A1"/>
    <w:rsid w:val="00B020B5"/>
    <w:rsid w:val="00B0225E"/>
    <w:rsid w:val="00B049C4"/>
    <w:rsid w:val="00B063E4"/>
    <w:rsid w:val="00B076CE"/>
    <w:rsid w:val="00B11A57"/>
    <w:rsid w:val="00B11DAA"/>
    <w:rsid w:val="00B143BA"/>
    <w:rsid w:val="00B15B50"/>
    <w:rsid w:val="00B16B01"/>
    <w:rsid w:val="00B2011A"/>
    <w:rsid w:val="00B211C3"/>
    <w:rsid w:val="00B2478A"/>
    <w:rsid w:val="00B24937"/>
    <w:rsid w:val="00B24A97"/>
    <w:rsid w:val="00B25597"/>
    <w:rsid w:val="00B25F7E"/>
    <w:rsid w:val="00B267B9"/>
    <w:rsid w:val="00B3218C"/>
    <w:rsid w:val="00B3234D"/>
    <w:rsid w:val="00B33B2C"/>
    <w:rsid w:val="00B33E09"/>
    <w:rsid w:val="00B35749"/>
    <w:rsid w:val="00B37529"/>
    <w:rsid w:val="00B40179"/>
    <w:rsid w:val="00B40D37"/>
    <w:rsid w:val="00B41270"/>
    <w:rsid w:val="00B4248B"/>
    <w:rsid w:val="00B4366A"/>
    <w:rsid w:val="00B44BBE"/>
    <w:rsid w:val="00B450DA"/>
    <w:rsid w:val="00B47136"/>
    <w:rsid w:val="00B50708"/>
    <w:rsid w:val="00B508C9"/>
    <w:rsid w:val="00B50C68"/>
    <w:rsid w:val="00B51293"/>
    <w:rsid w:val="00B52B1E"/>
    <w:rsid w:val="00B5345F"/>
    <w:rsid w:val="00B55481"/>
    <w:rsid w:val="00B55D18"/>
    <w:rsid w:val="00B569D1"/>
    <w:rsid w:val="00B56C32"/>
    <w:rsid w:val="00B56D61"/>
    <w:rsid w:val="00B573AA"/>
    <w:rsid w:val="00B5796F"/>
    <w:rsid w:val="00B57ACF"/>
    <w:rsid w:val="00B60A9D"/>
    <w:rsid w:val="00B61BC2"/>
    <w:rsid w:val="00B61E4D"/>
    <w:rsid w:val="00B63E8E"/>
    <w:rsid w:val="00B64BB1"/>
    <w:rsid w:val="00B66CE8"/>
    <w:rsid w:val="00B70408"/>
    <w:rsid w:val="00B73166"/>
    <w:rsid w:val="00B73D56"/>
    <w:rsid w:val="00B74332"/>
    <w:rsid w:val="00B764D9"/>
    <w:rsid w:val="00B8330A"/>
    <w:rsid w:val="00B83637"/>
    <w:rsid w:val="00B8426C"/>
    <w:rsid w:val="00B84B85"/>
    <w:rsid w:val="00B86462"/>
    <w:rsid w:val="00B90759"/>
    <w:rsid w:val="00B910D0"/>
    <w:rsid w:val="00B91B8D"/>
    <w:rsid w:val="00B94B12"/>
    <w:rsid w:val="00B94E90"/>
    <w:rsid w:val="00B967BA"/>
    <w:rsid w:val="00B96B74"/>
    <w:rsid w:val="00BA16CB"/>
    <w:rsid w:val="00BA1FD3"/>
    <w:rsid w:val="00BA7CAD"/>
    <w:rsid w:val="00BB0A82"/>
    <w:rsid w:val="00BB127A"/>
    <w:rsid w:val="00BB16DD"/>
    <w:rsid w:val="00BB54DC"/>
    <w:rsid w:val="00BB698F"/>
    <w:rsid w:val="00BB7C94"/>
    <w:rsid w:val="00BC0A9D"/>
    <w:rsid w:val="00BC2EC6"/>
    <w:rsid w:val="00BC3C87"/>
    <w:rsid w:val="00BC4569"/>
    <w:rsid w:val="00BD0F53"/>
    <w:rsid w:val="00BD22DE"/>
    <w:rsid w:val="00BD2337"/>
    <w:rsid w:val="00BD244C"/>
    <w:rsid w:val="00BD2987"/>
    <w:rsid w:val="00BD3191"/>
    <w:rsid w:val="00BD363E"/>
    <w:rsid w:val="00BD3D8C"/>
    <w:rsid w:val="00BD494D"/>
    <w:rsid w:val="00BD4D26"/>
    <w:rsid w:val="00BD5A4C"/>
    <w:rsid w:val="00BD6911"/>
    <w:rsid w:val="00BD6E42"/>
    <w:rsid w:val="00BE1763"/>
    <w:rsid w:val="00BE4638"/>
    <w:rsid w:val="00BF07A0"/>
    <w:rsid w:val="00BF1BE3"/>
    <w:rsid w:val="00BF40ED"/>
    <w:rsid w:val="00BF5BC2"/>
    <w:rsid w:val="00BF5E6B"/>
    <w:rsid w:val="00BF75BE"/>
    <w:rsid w:val="00C04BEE"/>
    <w:rsid w:val="00C04C77"/>
    <w:rsid w:val="00C04E88"/>
    <w:rsid w:val="00C04FDB"/>
    <w:rsid w:val="00C0662E"/>
    <w:rsid w:val="00C10939"/>
    <w:rsid w:val="00C109F4"/>
    <w:rsid w:val="00C10EA6"/>
    <w:rsid w:val="00C11215"/>
    <w:rsid w:val="00C1133D"/>
    <w:rsid w:val="00C115D8"/>
    <w:rsid w:val="00C175E0"/>
    <w:rsid w:val="00C2110F"/>
    <w:rsid w:val="00C24A9F"/>
    <w:rsid w:val="00C27682"/>
    <w:rsid w:val="00C27A08"/>
    <w:rsid w:val="00C31312"/>
    <w:rsid w:val="00C31E36"/>
    <w:rsid w:val="00C326C6"/>
    <w:rsid w:val="00C35295"/>
    <w:rsid w:val="00C369DC"/>
    <w:rsid w:val="00C36ADD"/>
    <w:rsid w:val="00C36E74"/>
    <w:rsid w:val="00C40595"/>
    <w:rsid w:val="00C40A8D"/>
    <w:rsid w:val="00C40D7B"/>
    <w:rsid w:val="00C41621"/>
    <w:rsid w:val="00C418DB"/>
    <w:rsid w:val="00C41B7C"/>
    <w:rsid w:val="00C41C02"/>
    <w:rsid w:val="00C43475"/>
    <w:rsid w:val="00C449FA"/>
    <w:rsid w:val="00C5384F"/>
    <w:rsid w:val="00C53EBF"/>
    <w:rsid w:val="00C540EF"/>
    <w:rsid w:val="00C55384"/>
    <w:rsid w:val="00C56964"/>
    <w:rsid w:val="00C57557"/>
    <w:rsid w:val="00C64F0E"/>
    <w:rsid w:val="00C656D5"/>
    <w:rsid w:val="00C67103"/>
    <w:rsid w:val="00C67FB4"/>
    <w:rsid w:val="00C709E2"/>
    <w:rsid w:val="00C71BB9"/>
    <w:rsid w:val="00C736FB"/>
    <w:rsid w:val="00C74DEE"/>
    <w:rsid w:val="00C75479"/>
    <w:rsid w:val="00C8086F"/>
    <w:rsid w:val="00C8164F"/>
    <w:rsid w:val="00C82A12"/>
    <w:rsid w:val="00C833CE"/>
    <w:rsid w:val="00C8612F"/>
    <w:rsid w:val="00C914E4"/>
    <w:rsid w:val="00C924C1"/>
    <w:rsid w:val="00C94C28"/>
    <w:rsid w:val="00C96A3F"/>
    <w:rsid w:val="00C978F1"/>
    <w:rsid w:val="00C97D66"/>
    <w:rsid w:val="00CA05DB"/>
    <w:rsid w:val="00CA15AA"/>
    <w:rsid w:val="00CA2C0D"/>
    <w:rsid w:val="00CA4276"/>
    <w:rsid w:val="00CA5E45"/>
    <w:rsid w:val="00CB0247"/>
    <w:rsid w:val="00CB0A64"/>
    <w:rsid w:val="00CB19F9"/>
    <w:rsid w:val="00CB2D45"/>
    <w:rsid w:val="00CB3440"/>
    <w:rsid w:val="00CB3FC2"/>
    <w:rsid w:val="00CB4084"/>
    <w:rsid w:val="00CC104A"/>
    <w:rsid w:val="00CC1692"/>
    <w:rsid w:val="00CC3DEB"/>
    <w:rsid w:val="00CC405B"/>
    <w:rsid w:val="00CC4F75"/>
    <w:rsid w:val="00CC59D6"/>
    <w:rsid w:val="00CC5C39"/>
    <w:rsid w:val="00CC5E19"/>
    <w:rsid w:val="00CC7AC4"/>
    <w:rsid w:val="00CD138B"/>
    <w:rsid w:val="00CD1B53"/>
    <w:rsid w:val="00CD2483"/>
    <w:rsid w:val="00CD3E31"/>
    <w:rsid w:val="00CD44C1"/>
    <w:rsid w:val="00CD6961"/>
    <w:rsid w:val="00CD7117"/>
    <w:rsid w:val="00CD74A3"/>
    <w:rsid w:val="00CE0527"/>
    <w:rsid w:val="00CE1960"/>
    <w:rsid w:val="00CE1DEE"/>
    <w:rsid w:val="00CE30D0"/>
    <w:rsid w:val="00CE5B23"/>
    <w:rsid w:val="00CF290F"/>
    <w:rsid w:val="00CF336D"/>
    <w:rsid w:val="00CF35D7"/>
    <w:rsid w:val="00CF54E1"/>
    <w:rsid w:val="00CF573B"/>
    <w:rsid w:val="00CF582A"/>
    <w:rsid w:val="00CF5913"/>
    <w:rsid w:val="00CF5FC4"/>
    <w:rsid w:val="00CF70AD"/>
    <w:rsid w:val="00CF7729"/>
    <w:rsid w:val="00D00059"/>
    <w:rsid w:val="00D009CE"/>
    <w:rsid w:val="00D02F34"/>
    <w:rsid w:val="00D03DD8"/>
    <w:rsid w:val="00D0487F"/>
    <w:rsid w:val="00D107FA"/>
    <w:rsid w:val="00D11051"/>
    <w:rsid w:val="00D110F1"/>
    <w:rsid w:val="00D1145B"/>
    <w:rsid w:val="00D114D9"/>
    <w:rsid w:val="00D11555"/>
    <w:rsid w:val="00D120A6"/>
    <w:rsid w:val="00D12275"/>
    <w:rsid w:val="00D12766"/>
    <w:rsid w:val="00D13A25"/>
    <w:rsid w:val="00D20381"/>
    <w:rsid w:val="00D20E4E"/>
    <w:rsid w:val="00D20FF4"/>
    <w:rsid w:val="00D21F3E"/>
    <w:rsid w:val="00D22B0E"/>
    <w:rsid w:val="00D24D2C"/>
    <w:rsid w:val="00D252B9"/>
    <w:rsid w:val="00D26BD6"/>
    <w:rsid w:val="00D31E0C"/>
    <w:rsid w:val="00D32294"/>
    <w:rsid w:val="00D3317A"/>
    <w:rsid w:val="00D34AA4"/>
    <w:rsid w:val="00D35204"/>
    <w:rsid w:val="00D35881"/>
    <w:rsid w:val="00D37360"/>
    <w:rsid w:val="00D377B5"/>
    <w:rsid w:val="00D442BD"/>
    <w:rsid w:val="00D44A23"/>
    <w:rsid w:val="00D479AF"/>
    <w:rsid w:val="00D505FF"/>
    <w:rsid w:val="00D52D49"/>
    <w:rsid w:val="00D55399"/>
    <w:rsid w:val="00D56A2C"/>
    <w:rsid w:val="00D56F3B"/>
    <w:rsid w:val="00D62A0A"/>
    <w:rsid w:val="00D666C0"/>
    <w:rsid w:val="00D71E21"/>
    <w:rsid w:val="00D72216"/>
    <w:rsid w:val="00D76007"/>
    <w:rsid w:val="00D76123"/>
    <w:rsid w:val="00D77099"/>
    <w:rsid w:val="00D77F85"/>
    <w:rsid w:val="00D8044E"/>
    <w:rsid w:val="00D80641"/>
    <w:rsid w:val="00D81818"/>
    <w:rsid w:val="00D83E21"/>
    <w:rsid w:val="00D84351"/>
    <w:rsid w:val="00D875DD"/>
    <w:rsid w:val="00D902D8"/>
    <w:rsid w:val="00D90F07"/>
    <w:rsid w:val="00D9482D"/>
    <w:rsid w:val="00D96BEB"/>
    <w:rsid w:val="00D97A9E"/>
    <w:rsid w:val="00DA4D9B"/>
    <w:rsid w:val="00DA522A"/>
    <w:rsid w:val="00DA664C"/>
    <w:rsid w:val="00DA78A7"/>
    <w:rsid w:val="00DA7DA5"/>
    <w:rsid w:val="00DB0012"/>
    <w:rsid w:val="00DB0440"/>
    <w:rsid w:val="00DB073B"/>
    <w:rsid w:val="00DB0A02"/>
    <w:rsid w:val="00DB0A17"/>
    <w:rsid w:val="00DB0DE1"/>
    <w:rsid w:val="00DB2297"/>
    <w:rsid w:val="00DB7308"/>
    <w:rsid w:val="00DB78F0"/>
    <w:rsid w:val="00DB79B3"/>
    <w:rsid w:val="00DC0CEA"/>
    <w:rsid w:val="00DC0E4B"/>
    <w:rsid w:val="00DC25A5"/>
    <w:rsid w:val="00DC2E43"/>
    <w:rsid w:val="00DC34AC"/>
    <w:rsid w:val="00DD095C"/>
    <w:rsid w:val="00DD0A7A"/>
    <w:rsid w:val="00DD1020"/>
    <w:rsid w:val="00DD1330"/>
    <w:rsid w:val="00DD28E0"/>
    <w:rsid w:val="00DD3231"/>
    <w:rsid w:val="00DD3D15"/>
    <w:rsid w:val="00DE0B83"/>
    <w:rsid w:val="00DE0D0F"/>
    <w:rsid w:val="00DE1A81"/>
    <w:rsid w:val="00DE1C13"/>
    <w:rsid w:val="00DE2220"/>
    <w:rsid w:val="00DE25D3"/>
    <w:rsid w:val="00DE2677"/>
    <w:rsid w:val="00DE4D02"/>
    <w:rsid w:val="00DE4E10"/>
    <w:rsid w:val="00DE58C6"/>
    <w:rsid w:val="00DE7083"/>
    <w:rsid w:val="00DE7CD0"/>
    <w:rsid w:val="00DF19D7"/>
    <w:rsid w:val="00DF22DA"/>
    <w:rsid w:val="00DF261C"/>
    <w:rsid w:val="00DF30EF"/>
    <w:rsid w:val="00DF4689"/>
    <w:rsid w:val="00DF5C90"/>
    <w:rsid w:val="00DF6797"/>
    <w:rsid w:val="00DF6A1A"/>
    <w:rsid w:val="00DF6E70"/>
    <w:rsid w:val="00DF7B08"/>
    <w:rsid w:val="00E00625"/>
    <w:rsid w:val="00E007BC"/>
    <w:rsid w:val="00E01072"/>
    <w:rsid w:val="00E027F2"/>
    <w:rsid w:val="00E02ABF"/>
    <w:rsid w:val="00E03F42"/>
    <w:rsid w:val="00E07BD8"/>
    <w:rsid w:val="00E1075A"/>
    <w:rsid w:val="00E110F8"/>
    <w:rsid w:val="00E11826"/>
    <w:rsid w:val="00E14995"/>
    <w:rsid w:val="00E1583C"/>
    <w:rsid w:val="00E166B0"/>
    <w:rsid w:val="00E173DB"/>
    <w:rsid w:val="00E179CD"/>
    <w:rsid w:val="00E207B0"/>
    <w:rsid w:val="00E215E3"/>
    <w:rsid w:val="00E22DBD"/>
    <w:rsid w:val="00E23250"/>
    <w:rsid w:val="00E23E8D"/>
    <w:rsid w:val="00E246E3"/>
    <w:rsid w:val="00E253EB"/>
    <w:rsid w:val="00E2725A"/>
    <w:rsid w:val="00E3076A"/>
    <w:rsid w:val="00E30E9F"/>
    <w:rsid w:val="00E311A3"/>
    <w:rsid w:val="00E32A72"/>
    <w:rsid w:val="00E334F6"/>
    <w:rsid w:val="00E33D3B"/>
    <w:rsid w:val="00E37A01"/>
    <w:rsid w:val="00E37A0D"/>
    <w:rsid w:val="00E37F98"/>
    <w:rsid w:val="00E4067E"/>
    <w:rsid w:val="00E40E32"/>
    <w:rsid w:val="00E43BEE"/>
    <w:rsid w:val="00E44A7B"/>
    <w:rsid w:val="00E4583C"/>
    <w:rsid w:val="00E46559"/>
    <w:rsid w:val="00E538EE"/>
    <w:rsid w:val="00E5586C"/>
    <w:rsid w:val="00E60644"/>
    <w:rsid w:val="00E608F7"/>
    <w:rsid w:val="00E64AC6"/>
    <w:rsid w:val="00E651C6"/>
    <w:rsid w:val="00E651F8"/>
    <w:rsid w:val="00E6670C"/>
    <w:rsid w:val="00E67FDC"/>
    <w:rsid w:val="00E71969"/>
    <w:rsid w:val="00E73CFC"/>
    <w:rsid w:val="00E76439"/>
    <w:rsid w:val="00E776E8"/>
    <w:rsid w:val="00E8029E"/>
    <w:rsid w:val="00E817E8"/>
    <w:rsid w:val="00E82085"/>
    <w:rsid w:val="00E82FDF"/>
    <w:rsid w:val="00E83AD7"/>
    <w:rsid w:val="00E83B4A"/>
    <w:rsid w:val="00E90036"/>
    <w:rsid w:val="00E90ADA"/>
    <w:rsid w:val="00E91525"/>
    <w:rsid w:val="00E915CB"/>
    <w:rsid w:val="00E9240E"/>
    <w:rsid w:val="00E924F4"/>
    <w:rsid w:val="00E92C1F"/>
    <w:rsid w:val="00E9485A"/>
    <w:rsid w:val="00E95D4B"/>
    <w:rsid w:val="00E97CE9"/>
    <w:rsid w:val="00EA255E"/>
    <w:rsid w:val="00EA5176"/>
    <w:rsid w:val="00EA6728"/>
    <w:rsid w:val="00EA6C95"/>
    <w:rsid w:val="00EA76B8"/>
    <w:rsid w:val="00EA7FDD"/>
    <w:rsid w:val="00EB053D"/>
    <w:rsid w:val="00EB0D3C"/>
    <w:rsid w:val="00EB199F"/>
    <w:rsid w:val="00EB1E1D"/>
    <w:rsid w:val="00EB4B74"/>
    <w:rsid w:val="00EB55F1"/>
    <w:rsid w:val="00EC03FF"/>
    <w:rsid w:val="00EC23F7"/>
    <w:rsid w:val="00EC4BD8"/>
    <w:rsid w:val="00EC63EB"/>
    <w:rsid w:val="00ED3684"/>
    <w:rsid w:val="00ED412F"/>
    <w:rsid w:val="00ED4173"/>
    <w:rsid w:val="00ED5E13"/>
    <w:rsid w:val="00ED76E3"/>
    <w:rsid w:val="00EE2B43"/>
    <w:rsid w:val="00EE360B"/>
    <w:rsid w:val="00EE3696"/>
    <w:rsid w:val="00EE3837"/>
    <w:rsid w:val="00EE5840"/>
    <w:rsid w:val="00EF0186"/>
    <w:rsid w:val="00EF36B2"/>
    <w:rsid w:val="00EF47EA"/>
    <w:rsid w:val="00EF69D9"/>
    <w:rsid w:val="00F0151B"/>
    <w:rsid w:val="00F01603"/>
    <w:rsid w:val="00F032E0"/>
    <w:rsid w:val="00F039D2"/>
    <w:rsid w:val="00F11010"/>
    <w:rsid w:val="00F112EF"/>
    <w:rsid w:val="00F1231C"/>
    <w:rsid w:val="00F1246B"/>
    <w:rsid w:val="00F15459"/>
    <w:rsid w:val="00F201EC"/>
    <w:rsid w:val="00F20222"/>
    <w:rsid w:val="00F202FA"/>
    <w:rsid w:val="00F208A9"/>
    <w:rsid w:val="00F2102F"/>
    <w:rsid w:val="00F21D17"/>
    <w:rsid w:val="00F22CAF"/>
    <w:rsid w:val="00F23A5E"/>
    <w:rsid w:val="00F252AD"/>
    <w:rsid w:val="00F31F90"/>
    <w:rsid w:val="00F37253"/>
    <w:rsid w:val="00F41D75"/>
    <w:rsid w:val="00F45871"/>
    <w:rsid w:val="00F508C7"/>
    <w:rsid w:val="00F5139D"/>
    <w:rsid w:val="00F51BF4"/>
    <w:rsid w:val="00F523B6"/>
    <w:rsid w:val="00F5498A"/>
    <w:rsid w:val="00F56AE2"/>
    <w:rsid w:val="00F56E87"/>
    <w:rsid w:val="00F621F4"/>
    <w:rsid w:val="00F62E51"/>
    <w:rsid w:val="00F62EAC"/>
    <w:rsid w:val="00F62F43"/>
    <w:rsid w:val="00F634E7"/>
    <w:rsid w:val="00F63DAC"/>
    <w:rsid w:val="00F63E88"/>
    <w:rsid w:val="00F64F3A"/>
    <w:rsid w:val="00F65885"/>
    <w:rsid w:val="00F71B07"/>
    <w:rsid w:val="00F7454F"/>
    <w:rsid w:val="00F76DDE"/>
    <w:rsid w:val="00F77511"/>
    <w:rsid w:val="00F77988"/>
    <w:rsid w:val="00F77AC0"/>
    <w:rsid w:val="00F77F48"/>
    <w:rsid w:val="00F80637"/>
    <w:rsid w:val="00F82FD3"/>
    <w:rsid w:val="00F85C7C"/>
    <w:rsid w:val="00F90959"/>
    <w:rsid w:val="00F90A76"/>
    <w:rsid w:val="00F93A42"/>
    <w:rsid w:val="00F955D7"/>
    <w:rsid w:val="00F9643E"/>
    <w:rsid w:val="00F96FC7"/>
    <w:rsid w:val="00F97531"/>
    <w:rsid w:val="00FA0CDD"/>
    <w:rsid w:val="00FA0FD5"/>
    <w:rsid w:val="00FA2EF1"/>
    <w:rsid w:val="00FA3036"/>
    <w:rsid w:val="00FB0860"/>
    <w:rsid w:val="00FB1083"/>
    <w:rsid w:val="00FB253C"/>
    <w:rsid w:val="00FB30F1"/>
    <w:rsid w:val="00FB37FF"/>
    <w:rsid w:val="00FB3D09"/>
    <w:rsid w:val="00FB53E7"/>
    <w:rsid w:val="00FB6203"/>
    <w:rsid w:val="00FB69DD"/>
    <w:rsid w:val="00FB6E01"/>
    <w:rsid w:val="00FB7619"/>
    <w:rsid w:val="00FC0A0C"/>
    <w:rsid w:val="00FC1E00"/>
    <w:rsid w:val="00FC32B5"/>
    <w:rsid w:val="00FC3482"/>
    <w:rsid w:val="00FC4DE0"/>
    <w:rsid w:val="00FC529B"/>
    <w:rsid w:val="00FC7EB2"/>
    <w:rsid w:val="00FD0E32"/>
    <w:rsid w:val="00FD2742"/>
    <w:rsid w:val="00FD2A8A"/>
    <w:rsid w:val="00FD3E43"/>
    <w:rsid w:val="00FD7318"/>
    <w:rsid w:val="00FE469B"/>
    <w:rsid w:val="00FE4E74"/>
    <w:rsid w:val="00FE589A"/>
    <w:rsid w:val="00FF0E27"/>
    <w:rsid w:val="00FF6F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FE736"/>
  <w15:chartTrackingRefBased/>
  <w15:docId w15:val="{39CE9468-1518-4184-8300-25E0A981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B66CE8"/>
    <w:pPr>
      <w:ind w:left="720"/>
    </w:pPr>
    <w:rPr>
      <w:rFonts w:ascii="Calibri" w:hAnsi="Calibri"/>
      <w:sz w:val="22"/>
      <w:szCs w:val="22"/>
    </w:rPr>
  </w:style>
  <w:style w:type="character" w:customStyle="1" w:styleId="list0020paragraphchar">
    <w:name w:val="list_0020paragraph__char"/>
    <w:rsid w:val="00B66CE8"/>
  </w:style>
  <w:style w:type="paragraph" w:styleId="Revision">
    <w:name w:val="Revision"/>
    <w:hidden/>
    <w:uiPriority w:val="99"/>
    <w:semiHidden/>
    <w:rsid w:val="004E3837"/>
    <w:rPr>
      <w:sz w:val="24"/>
      <w:szCs w:val="24"/>
    </w:rPr>
  </w:style>
  <w:style w:type="paragraph" w:styleId="ListParagraph">
    <w:name w:val="List Paragraph"/>
    <w:basedOn w:val="Normal"/>
    <w:uiPriority w:val="34"/>
    <w:qFormat/>
    <w:rsid w:val="00AA2E8E"/>
    <w:pPr>
      <w:ind w:left="720"/>
      <w:contextualSpacing/>
    </w:pPr>
  </w:style>
  <w:style w:type="paragraph" w:styleId="BodyTextIndent">
    <w:name w:val="Body Text Indent"/>
    <w:basedOn w:val="Normal"/>
    <w:link w:val="BodyTextIndentChar"/>
    <w:unhideWhenUsed/>
    <w:rsid w:val="00DF6E70"/>
    <w:pPr>
      <w:ind w:firstLine="720"/>
      <w:jc w:val="both"/>
    </w:pPr>
  </w:style>
  <w:style w:type="character" w:customStyle="1" w:styleId="BodyTextIndentChar">
    <w:name w:val="Body Text Indent Char"/>
    <w:link w:val="BodyTextIndent"/>
    <w:rsid w:val="00DF6E70"/>
    <w:rPr>
      <w:sz w:val="24"/>
      <w:szCs w:val="24"/>
    </w:rPr>
  </w:style>
  <w:style w:type="character" w:customStyle="1" w:styleId="spelle">
    <w:name w:val="spelle"/>
    <w:rsid w:val="005B4CDF"/>
  </w:style>
  <w:style w:type="paragraph" w:customStyle="1" w:styleId="tv2132">
    <w:name w:val="tv2132"/>
    <w:basedOn w:val="Normal"/>
    <w:rsid w:val="00863A35"/>
    <w:pPr>
      <w:spacing w:line="360" w:lineRule="auto"/>
      <w:ind w:firstLine="300"/>
    </w:pPr>
    <w:rPr>
      <w:color w:val="414142"/>
      <w:sz w:val="20"/>
      <w:szCs w:val="20"/>
    </w:rPr>
  </w:style>
  <w:style w:type="paragraph" w:styleId="PlainText">
    <w:name w:val="Plain Text"/>
    <w:basedOn w:val="Normal"/>
    <w:link w:val="PlainTextChar"/>
    <w:uiPriority w:val="99"/>
    <w:unhideWhenUsed/>
    <w:rsid w:val="006A70E7"/>
    <w:rPr>
      <w:rFonts w:ascii="Calibri" w:eastAsia="Calibri" w:hAnsi="Calibri" w:cs="Consolas"/>
      <w:sz w:val="22"/>
      <w:szCs w:val="21"/>
      <w:lang w:eastAsia="en-US"/>
    </w:rPr>
  </w:style>
  <w:style w:type="character" w:customStyle="1" w:styleId="PlainTextChar">
    <w:name w:val="Plain Text Char"/>
    <w:link w:val="PlainText"/>
    <w:uiPriority w:val="99"/>
    <w:rsid w:val="006A70E7"/>
    <w:rPr>
      <w:rFonts w:ascii="Calibri" w:eastAsia="Calibri" w:hAnsi="Calibri" w:cs="Consolas"/>
      <w:sz w:val="22"/>
      <w:szCs w:val="21"/>
      <w:lang w:eastAsia="en-US"/>
    </w:rPr>
  </w:style>
  <w:style w:type="character" w:customStyle="1" w:styleId="FootnoteTextChar">
    <w:name w:val="Footnote Text Char"/>
    <w:link w:val="FootnoteText"/>
    <w:uiPriority w:val="99"/>
    <w:semiHidden/>
    <w:rsid w:val="008C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0361">
      <w:bodyDiv w:val="1"/>
      <w:marLeft w:val="0"/>
      <w:marRight w:val="0"/>
      <w:marTop w:val="0"/>
      <w:marBottom w:val="0"/>
      <w:divBdr>
        <w:top w:val="none" w:sz="0" w:space="0" w:color="auto"/>
        <w:left w:val="none" w:sz="0" w:space="0" w:color="auto"/>
        <w:bottom w:val="none" w:sz="0" w:space="0" w:color="auto"/>
        <w:right w:val="none" w:sz="0" w:space="0" w:color="auto"/>
      </w:divBdr>
    </w:div>
    <w:div w:id="271010443">
      <w:bodyDiv w:val="1"/>
      <w:marLeft w:val="0"/>
      <w:marRight w:val="0"/>
      <w:marTop w:val="0"/>
      <w:marBottom w:val="0"/>
      <w:divBdr>
        <w:top w:val="none" w:sz="0" w:space="0" w:color="auto"/>
        <w:left w:val="none" w:sz="0" w:space="0" w:color="auto"/>
        <w:bottom w:val="none" w:sz="0" w:space="0" w:color="auto"/>
        <w:right w:val="none" w:sz="0" w:space="0" w:color="auto"/>
      </w:divBdr>
    </w:div>
    <w:div w:id="561253154">
      <w:bodyDiv w:val="1"/>
      <w:marLeft w:val="0"/>
      <w:marRight w:val="0"/>
      <w:marTop w:val="0"/>
      <w:marBottom w:val="0"/>
      <w:divBdr>
        <w:top w:val="none" w:sz="0" w:space="0" w:color="auto"/>
        <w:left w:val="none" w:sz="0" w:space="0" w:color="auto"/>
        <w:bottom w:val="none" w:sz="0" w:space="0" w:color="auto"/>
        <w:right w:val="none" w:sz="0" w:space="0" w:color="auto"/>
      </w:divBdr>
    </w:div>
    <w:div w:id="1018043852">
      <w:bodyDiv w:val="1"/>
      <w:marLeft w:val="0"/>
      <w:marRight w:val="0"/>
      <w:marTop w:val="0"/>
      <w:marBottom w:val="0"/>
      <w:divBdr>
        <w:top w:val="none" w:sz="0" w:space="0" w:color="auto"/>
        <w:left w:val="none" w:sz="0" w:space="0" w:color="auto"/>
        <w:bottom w:val="none" w:sz="0" w:space="0" w:color="auto"/>
        <w:right w:val="none" w:sz="0" w:space="0" w:color="auto"/>
      </w:divBdr>
    </w:div>
    <w:div w:id="1143816475">
      <w:bodyDiv w:val="1"/>
      <w:marLeft w:val="0"/>
      <w:marRight w:val="0"/>
      <w:marTop w:val="0"/>
      <w:marBottom w:val="0"/>
      <w:divBdr>
        <w:top w:val="none" w:sz="0" w:space="0" w:color="auto"/>
        <w:left w:val="none" w:sz="0" w:space="0" w:color="auto"/>
        <w:bottom w:val="none" w:sz="0" w:space="0" w:color="auto"/>
        <w:right w:val="none" w:sz="0" w:space="0" w:color="auto"/>
      </w:divBdr>
    </w:div>
    <w:div w:id="1438864773">
      <w:bodyDiv w:val="1"/>
      <w:marLeft w:val="0"/>
      <w:marRight w:val="0"/>
      <w:marTop w:val="0"/>
      <w:marBottom w:val="0"/>
      <w:divBdr>
        <w:top w:val="none" w:sz="0" w:space="0" w:color="auto"/>
        <w:left w:val="none" w:sz="0" w:space="0" w:color="auto"/>
        <w:bottom w:val="none" w:sz="0" w:space="0" w:color="auto"/>
        <w:right w:val="none" w:sz="0" w:space="0" w:color="auto"/>
      </w:divBdr>
    </w:div>
    <w:div w:id="1720661651">
      <w:bodyDiv w:val="1"/>
      <w:marLeft w:val="0"/>
      <w:marRight w:val="0"/>
      <w:marTop w:val="0"/>
      <w:marBottom w:val="0"/>
      <w:divBdr>
        <w:top w:val="none" w:sz="0" w:space="0" w:color="auto"/>
        <w:left w:val="none" w:sz="0" w:space="0" w:color="auto"/>
        <w:bottom w:val="none" w:sz="0" w:space="0" w:color="auto"/>
        <w:right w:val="none" w:sz="0" w:space="0" w:color="auto"/>
      </w:divBdr>
    </w:div>
    <w:div w:id="1924415133">
      <w:bodyDiv w:val="1"/>
      <w:marLeft w:val="0"/>
      <w:marRight w:val="0"/>
      <w:marTop w:val="0"/>
      <w:marBottom w:val="0"/>
      <w:divBdr>
        <w:top w:val="none" w:sz="0" w:space="0" w:color="auto"/>
        <w:left w:val="none" w:sz="0" w:space="0" w:color="auto"/>
        <w:bottom w:val="none" w:sz="0" w:space="0" w:color="auto"/>
        <w:right w:val="none" w:sz="0" w:space="0" w:color="auto"/>
      </w:divBdr>
      <w:divsChild>
        <w:div w:id="535309448">
          <w:marLeft w:val="0"/>
          <w:marRight w:val="0"/>
          <w:marTop w:val="0"/>
          <w:marBottom w:val="0"/>
          <w:divBdr>
            <w:top w:val="none" w:sz="0" w:space="0" w:color="auto"/>
            <w:left w:val="none" w:sz="0" w:space="0" w:color="auto"/>
            <w:bottom w:val="none" w:sz="0" w:space="0" w:color="auto"/>
            <w:right w:val="none" w:sz="0" w:space="0" w:color="auto"/>
          </w:divBdr>
          <w:divsChild>
            <w:div w:id="13489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7281">
      <w:bodyDiv w:val="1"/>
      <w:marLeft w:val="0"/>
      <w:marRight w:val="0"/>
      <w:marTop w:val="0"/>
      <w:marBottom w:val="0"/>
      <w:divBdr>
        <w:top w:val="none" w:sz="0" w:space="0" w:color="auto"/>
        <w:left w:val="none" w:sz="0" w:space="0" w:color="auto"/>
        <w:bottom w:val="none" w:sz="0" w:space="0" w:color="auto"/>
        <w:right w:val="none" w:sz="0" w:space="0" w:color="auto"/>
      </w:divBdr>
    </w:div>
    <w:div w:id="1955935830">
      <w:bodyDiv w:val="1"/>
      <w:marLeft w:val="0"/>
      <w:marRight w:val="0"/>
      <w:marTop w:val="0"/>
      <w:marBottom w:val="0"/>
      <w:divBdr>
        <w:top w:val="none" w:sz="0" w:space="0" w:color="auto"/>
        <w:left w:val="none" w:sz="0" w:space="0" w:color="auto"/>
        <w:bottom w:val="none" w:sz="0" w:space="0" w:color="auto"/>
        <w:right w:val="none" w:sz="0" w:space="0" w:color="auto"/>
      </w:divBdr>
      <w:divsChild>
        <w:div w:id="1415857487">
          <w:marLeft w:val="0"/>
          <w:marRight w:val="0"/>
          <w:marTop w:val="0"/>
          <w:marBottom w:val="0"/>
          <w:divBdr>
            <w:top w:val="none" w:sz="0" w:space="0" w:color="auto"/>
            <w:left w:val="none" w:sz="0" w:space="0" w:color="auto"/>
            <w:bottom w:val="none" w:sz="0" w:space="0" w:color="auto"/>
            <w:right w:val="none" w:sz="0" w:space="0" w:color="auto"/>
          </w:divBdr>
          <w:divsChild>
            <w:div w:id="325744353">
              <w:marLeft w:val="0"/>
              <w:marRight w:val="0"/>
              <w:marTop w:val="0"/>
              <w:marBottom w:val="0"/>
              <w:divBdr>
                <w:top w:val="none" w:sz="0" w:space="0" w:color="auto"/>
                <w:left w:val="none" w:sz="0" w:space="0" w:color="auto"/>
                <w:bottom w:val="none" w:sz="0" w:space="0" w:color="auto"/>
                <w:right w:val="none" w:sz="0" w:space="0" w:color="auto"/>
              </w:divBdr>
              <w:divsChild>
                <w:div w:id="792361883">
                  <w:marLeft w:val="0"/>
                  <w:marRight w:val="0"/>
                  <w:marTop w:val="0"/>
                  <w:marBottom w:val="0"/>
                  <w:divBdr>
                    <w:top w:val="none" w:sz="0" w:space="0" w:color="auto"/>
                    <w:left w:val="none" w:sz="0" w:space="0" w:color="auto"/>
                    <w:bottom w:val="none" w:sz="0" w:space="0" w:color="auto"/>
                    <w:right w:val="none" w:sz="0" w:space="0" w:color="auto"/>
                  </w:divBdr>
                  <w:divsChild>
                    <w:div w:id="980043532">
                      <w:marLeft w:val="0"/>
                      <w:marRight w:val="0"/>
                      <w:marTop w:val="0"/>
                      <w:marBottom w:val="0"/>
                      <w:divBdr>
                        <w:top w:val="none" w:sz="0" w:space="0" w:color="auto"/>
                        <w:left w:val="none" w:sz="0" w:space="0" w:color="auto"/>
                        <w:bottom w:val="none" w:sz="0" w:space="0" w:color="auto"/>
                        <w:right w:val="none" w:sz="0" w:space="0" w:color="auto"/>
                      </w:divBdr>
                      <w:divsChild>
                        <w:div w:id="1986087135">
                          <w:marLeft w:val="0"/>
                          <w:marRight w:val="0"/>
                          <w:marTop w:val="0"/>
                          <w:marBottom w:val="0"/>
                          <w:divBdr>
                            <w:top w:val="none" w:sz="0" w:space="0" w:color="auto"/>
                            <w:left w:val="none" w:sz="0" w:space="0" w:color="auto"/>
                            <w:bottom w:val="none" w:sz="0" w:space="0" w:color="auto"/>
                            <w:right w:val="none" w:sz="0" w:space="0" w:color="auto"/>
                          </w:divBdr>
                          <w:divsChild>
                            <w:div w:id="10772435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D9533A48F4EBB8A9B000589DE974F"/>
        <w:category>
          <w:name w:val="General"/>
          <w:gallery w:val="placeholder"/>
        </w:category>
        <w:types>
          <w:type w:val="bbPlcHdr"/>
        </w:types>
        <w:behaviors>
          <w:behavior w:val="content"/>
        </w:behaviors>
        <w:guid w:val="{6C132B31-05BA-427B-A5E1-6BF0584AB1CA}"/>
      </w:docPartPr>
      <w:docPartBody>
        <w:p w:rsidR="00EB59A7" w:rsidRDefault="008B24EE" w:rsidP="008B24EE">
          <w:pPr>
            <w:pStyle w:val="EF6D9533A48F4EBB8A9B000589DE974F"/>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5"/>
    <w:rsid w:val="00267EDF"/>
    <w:rsid w:val="00460ABF"/>
    <w:rsid w:val="00785555"/>
    <w:rsid w:val="008A5FB4"/>
    <w:rsid w:val="008B24EE"/>
    <w:rsid w:val="008F5901"/>
    <w:rsid w:val="00A3202E"/>
    <w:rsid w:val="00A47276"/>
    <w:rsid w:val="00CC0210"/>
    <w:rsid w:val="00EB59A7"/>
    <w:rsid w:val="00FC0B02"/>
    <w:rsid w:val="00FD3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3C60130D2420DADBFFDE9845836D5">
    <w:name w:val="C753C60130D2420DADBFFDE9845836D5"/>
    <w:rsid w:val="00785555"/>
  </w:style>
  <w:style w:type="paragraph" w:customStyle="1" w:styleId="533F9DB4E2BD435BAB8C165384B6D823">
    <w:name w:val="533F9DB4E2BD435BAB8C165384B6D823"/>
    <w:rsid w:val="00785555"/>
  </w:style>
  <w:style w:type="paragraph" w:customStyle="1" w:styleId="D2E3E659F71D4CD88CE20E717111FA30">
    <w:name w:val="D2E3E659F71D4CD88CE20E717111FA30"/>
    <w:rsid w:val="00785555"/>
  </w:style>
  <w:style w:type="paragraph" w:customStyle="1" w:styleId="C6250EAB88074F43BCBCCF9325B26396">
    <w:name w:val="C6250EAB88074F43BCBCCF9325B26396"/>
    <w:rsid w:val="00785555"/>
  </w:style>
  <w:style w:type="paragraph" w:customStyle="1" w:styleId="B2AC184364C64CE7B15657B346D2A6D8">
    <w:name w:val="B2AC184364C64CE7B15657B346D2A6D8"/>
    <w:rsid w:val="00785555"/>
  </w:style>
  <w:style w:type="paragraph" w:customStyle="1" w:styleId="EF6D9533A48F4EBB8A9B000589DE974F">
    <w:name w:val="EF6D9533A48F4EBB8A9B000589DE974F"/>
    <w:rsid w:val="008B2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44F5-B1EA-4F15-BF01-96E096B5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1466</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apropriācijas pārdali”</vt:lpstr>
      <vt:lpstr>Likumprojekta „Grozījumi likumā „Par presi un citiem masu informācijas līdzekļiem”” sākotnējās ietekmes novērtējuma ziņojums (anotācija)</vt:lpstr>
    </vt:vector>
  </TitlesOfParts>
  <Manager>FTPD</Manager>
  <Company>Finanšu ministrija</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raimonds.grinbergs@fm.gov.lv</dc:creator>
  <cp:keywords/>
  <dc:description>raimonds.grinbergs@fm.gov.lv_x000d_
67083935</dc:description>
  <cp:lastModifiedBy>Raimonds Grīnbergs</cp:lastModifiedBy>
  <cp:revision>11</cp:revision>
  <cp:lastPrinted>2017-09-07T10:50:00Z</cp:lastPrinted>
  <dcterms:created xsi:type="dcterms:W3CDTF">2017-09-08T10:33:00Z</dcterms:created>
  <dcterms:modified xsi:type="dcterms:W3CDTF">2017-09-11T07:30:00Z</dcterms:modified>
</cp:coreProperties>
</file>