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F883" w14:textId="77777777" w:rsidR="00FB402E" w:rsidRPr="00DC1AFF" w:rsidRDefault="00FB402E" w:rsidP="00CA5C64">
      <w:pPr>
        <w:widowControl w:val="0"/>
        <w:spacing w:after="0" w:line="240" w:lineRule="auto"/>
        <w:rPr>
          <w:rFonts w:ascii="Times New Roman" w:eastAsia="Times New Roman" w:hAnsi="Times New Roman" w:cs="Times New Roman"/>
          <w:b/>
          <w:sz w:val="28"/>
          <w:szCs w:val="28"/>
          <w:lang w:eastAsia="lv-LV"/>
        </w:rPr>
      </w:pPr>
    </w:p>
    <w:p w14:paraId="2ABD6E44" w14:textId="77777777" w:rsidR="0014640B" w:rsidRPr="00DC1AFF" w:rsidRDefault="0014640B" w:rsidP="0071330B">
      <w:pPr>
        <w:widowControl w:val="0"/>
        <w:spacing w:after="0" w:line="240" w:lineRule="auto"/>
        <w:ind w:firstLine="720"/>
        <w:jc w:val="center"/>
        <w:rPr>
          <w:rFonts w:ascii="Times New Roman" w:eastAsia="Times New Roman" w:hAnsi="Times New Roman" w:cs="Times New Roman"/>
          <w:b/>
          <w:sz w:val="28"/>
          <w:szCs w:val="28"/>
          <w:lang w:eastAsia="lv-LV"/>
        </w:rPr>
      </w:pPr>
      <w:r w:rsidRPr="00DC1AFF">
        <w:rPr>
          <w:rFonts w:ascii="Times New Roman" w:eastAsia="Times New Roman" w:hAnsi="Times New Roman" w:cs="Times New Roman"/>
          <w:b/>
          <w:sz w:val="28"/>
          <w:szCs w:val="28"/>
          <w:lang w:eastAsia="lv-LV"/>
        </w:rPr>
        <w:t>Grozījum</w:t>
      </w:r>
      <w:r w:rsidR="00CA7167" w:rsidRPr="00DC1AFF">
        <w:rPr>
          <w:rFonts w:ascii="Times New Roman" w:eastAsia="Times New Roman" w:hAnsi="Times New Roman" w:cs="Times New Roman"/>
          <w:b/>
          <w:sz w:val="28"/>
          <w:szCs w:val="28"/>
          <w:lang w:eastAsia="lv-LV"/>
        </w:rPr>
        <w:t>i</w:t>
      </w:r>
      <w:r w:rsidRPr="00DC1AFF">
        <w:rPr>
          <w:rFonts w:ascii="Times New Roman" w:eastAsia="Times New Roman" w:hAnsi="Times New Roman" w:cs="Times New Roman"/>
          <w:b/>
          <w:sz w:val="28"/>
          <w:szCs w:val="28"/>
          <w:lang w:eastAsia="lv-LV"/>
        </w:rPr>
        <w:t xml:space="preserve"> Azartspēļu un izložu likumā </w:t>
      </w:r>
    </w:p>
    <w:p w14:paraId="403BF4C7" w14:textId="77777777" w:rsidR="0014640B" w:rsidRPr="00DC1AFF" w:rsidRDefault="0014640B" w:rsidP="0071330B">
      <w:pPr>
        <w:widowControl w:val="0"/>
        <w:spacing w:after="0" w:line="240" w:lineRule="auto"/>
        <w:ind w:firstLine="720"/>
        <w:rPr>
          <w:rFonts w:ascii="Times New Roman" w:eastAsia="Times New Roman" w:hAnsi="Times New Roman" w:cs="Times New Roman"/>
          <w:sz w:val="28"/>
          <w:szCs w:val="28"/>
          <w:lang w:eastAsia="lv-LV"/>
        </w:rPr>
      </w:pPr>
    </w:p>
    <w:p w14:paraId="572A5A79" w14:textId="77777777" w:rsidR="0014640B" w:rsidRPr="00DC1AFF" w:rsidRDefault="0014640B" w:rsidP="0071330B">
      <w:pPr>
        <w:widowControl w:val="0"/>
        <w:spacing w:after="0" w:line="240" w:lineRule="auto"/>
        <w:ind w:firstLine="720"/>
        <w:rPr>
          <w:rFonts w:ascii="Times New Roman" w:eastAsia="Times New Roman" w:hAnsi="Times New Roman" w:cs="Times New Roman"/>
          <w:sz w:val="28"/>
          <w:szCs w:val="28"/>
          <w:lang w:eastAsia="lv-LV"/>
        </w:rPr>
      </w:pPr>
    </w:p>
    <w:p w14:paraId="0EDDA82E" w14:textId="77777777" w:rsidR="0014640B" w:rsidRPr="00DC1AFF" w:rsidRDefault="0014640B" w:rsidP="008113CE">
      <w:pPr>
        <w:widowControl w:val="0"/>
        <w:spacing w:after="0" w:line="240" w:lineRule="auto"/>
        <w:ind w:firstLine="720"/>
        <w:jc w:val="both"/>
        <w:rPr>
          <w:rFonts w:ascii="Times New Roman" w:eastAsia="Times New Roman" w:hAnsi="Times New Roman" w:cs="Times New Roman"/>
          <w:sz w:val="28"/>
          <w:szCs w:val="28"/>
          <w:lang w:eastAsia="lv-LV"/>
        </w:rPr>
      </w:pPr>
      <w:r w:rsidRPr="00DC1AFF">
        <w:rPr>
          <w:rFonts w:ascii="Times New Roman" w:eastAsia="Times New Roman" w:hAnsi="Times New Roman" w:cs="Times New Roman"/>
          <w:sz w:val="28"/>
          <w:szCs w:val="28"/>
          <w:lang w:eastAsia="lv-LV"/>
        </w:rPr>
        <w:t>Izdarīt Azartspēļu un izložu likumā</w:t>
      </w:r>
      <w:r w:rsidRPr="00DC1AFF">
        <w:rPr>
          <w:rFonts w:ascii="Times New Roman" w:eastAsia="Times New Roman" w:hAnsi="Times New Roman" w:cs="Times New Roman"/>
          <w:sz w:val="28"/>
          <w:szCs w:val="28"/>
          <w:shd w:val="clear" w:color="auto" w:fill="FFFFFF"/>
          <w:lang w:eastAsia="lv-LV"/>
        </w:rPr>
        <w:t xml:space="preserve"> (Latvijas Republikas Saeimas un Ministru Kabineta Ziņotājs, 2006, 1., 14.nr.; Latvijas Vēstnesis, 2011, 65.nr., 2013, 188.nr., 2015, 248.nr., 2016, 241.nr.) </w:t>
      </w:r>
      <w:r w:rsidRPr="00DC1AFF">
        <w:rPr>
          <w:rFonts w:ascii="Times New Roman" w:eastAsia="Times New Roman" w:hAnsi="Times New Roman" w:cs="Times New Roman"/>
          <w:sz w:val="28"/>
          <w:szCs w:val="28"/>
          <w:lang w:eastAsia="lv-LV"/>
        </w:rPr>
        <w:t>šādu</w:t>
      </w:r>
      <w:r w:rsidR="00CA7167" w:rsidRPr="00DC1AFF">
        <w:rPr>
          <w:rFonts w:ascii="Times New Roman" w:eastAsia="Times New Roman" w:hAnsi="Times New Roman" w:cs="Times New Roman"/>
          <w:sz w:val="28"/>
          <w:szCs w:val="28"/>
          <w:lang w:eastAsia="lv-LV"/>
        </w:rPr>
        <w:t>s</w:t>
      </w:r>
      <w:r w:rsidRPr="00DC1AFF">
        <w:rPr>
          <w:rFonts w:ascii="Times New Roman" w:eastAsia="Times New Roman" w:hAnsi="Times New Roman" w:cs="Times New Roman"/>
          <w:sz w:val="28"/>
          <w:szCs w:val="28"/>
          <w:lang w:eastAsia="lv-LV"/>
        </w:rPr>
        <w:t xml:space="preserve"> grozījumu</w:t>
      </w:r>
      <w:r w:rsidR="00CA7167" w:rsidRPr="00DC1AFF">
        <w:rPr>
          <w:rFonts w:ascii="Times New Roman" w:eastAsia="Times New Roman" w:hAnsi="Times New Roman" w:cs="Times New Roman"/>
          <w:sz w:val="28"/>
          <w:szCs w:val="28"/>
          <w:lang w:eastAsia="lv-LV"/>
        </w:rPr>
        <w:t>s</w:t>
      </w:r>
      <w:r w:rsidRPr="00DC1AFF">
        <w:rPr>
          <w:rFonts w:ascii="Times New Roman" w:eastAsia="Times New Roman" w:hAnsi="Times New Roman" w:cs="Times New Roman"/>
          <w:sz w:val="28"/>
          <w:szCs w:val="28"/>
          <w:lang w:eastAsia="lv-LV"/>
        </w:rPr>
        <w:t>:</w:t>
      </w:r>
    </w:p>
    <w:p w14:paraId="6889A67A" w14:textId="77777777" w:rsidR="00950374" w:rsidRPr="00DC1AFF" w:rsidRDefault="00950374" w:rsidP="008113CE">
      <w:pPr>
        <w:widowControl w:val="0"/>
        <w:spacing w:after="0" w:line="240" w:lineRule="auto"/>
        <w:ind w:firstLine="720"/>
        <w:jc w:val="both"/>
        <w:rPr>
          <w:rFonts w:ascii="Times New Roman" w:eastAsia="Times New Roman" w:hAnsi="Times New Roman" w:cs="Times New Roman"/>
          <w:sz w:val="28"/>
          <w:szCs w:val="28"/>
          <w:lang w:eastAsia="lv-LV"/>
        </w:rPr>
      </w:pPr>
    </w:p>
    <w:p w14:paraId="03C49840" w14:textId="77777777" w:rsidR="0021795C" w:rsidRPr="00DC1AFF" w:rsidRDefault="0021795C" w:rsidP="008113CE">
      <w:pPr>
        <w:pStyle w:val="NoSpacing"/>
        <w:numPr>
          <w:ilvl w:val="0"/>
          <w:numId w:val="14"/>
        </w:numPr>
        <w:tabs>
          <w:tab w:val="left" w:pos="993"/>
        </w:tabs>
        <w:ind w:left="0"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Papildināt 1.pantu ar 20.</w:t>
      </w:r>
      <w:r w:rsidR="0070123B" w:rsidRPr="00DC1AFF">
        <w:rPr>
          <w:rFonts w:ascii="Times New Roman" w:hAnsi="Times New Roman" w:cs="Times New Roman"/>
          <w:sz w:val="28"/>
          <w:szCs w:val="28"/>
          <w:lang w:val="lv-LV"/>
        </w:rPr>
        <w:t>,</w:t>
      </w:r>
      <w:r w:rsidRPr="00DC1AFF">
        <w:rPr>
          <w:rFonts w:ascii="Times New Roman" w:hAnsi="Times New Roman" w:cs="Times New Roman"/>
          <w:sz w:val="28"/>
          <w:szCs w:val="28"/>
          <w:lang w:val="lv-LV"/>
        </w:rPr>
        <w:t xml:space="preserve"> 21.</w:t>
      </w:r>
      <w:r w:rsidR="001B29C6" w:rsidRPr="00DC1AFF">
        <w:rPr>
          <w:rFonts w:ascii="Times New Roman" w:hAnsi="Times New Roman" w:cs="Times New Roman"/>
          <w:sz w:val="28"/>
          <w:szCs w:val="28"/>
          <w:lang w:val="lv-LV"/>
        </w:rPr>
        <w:t xml:space="preserve"> un</w:t>
      </w:r>
      <w:r w:rsidR="0070123B" w:rsidRPr="00DC1AFF">
        <w:rPr>
          <w:rFonts w:ascii="Times New Roman" w:hAnsi="Times New Roman" w:cs="Times New Roman"/>
          <w:sz w:val="28"/>
          <w:szCs w:val="28"/>
          <w:lang w:val="lv-LV"/>
        </w:rPr>
        <w:t xml:space="preserve"> 22.</w:t>
      </w:r>
      <w:r w:rsidRPr="00DC1AFF">
        <w:rPr>
          <w:rFonts w:ascii="Times New Roman" w:hAnsi="Times New Roman" w:cs="Times New Roman"/>
          <w:sz w:val="28"/>
          <w:szCs w:val="28"/>
          <w:lang w:val="lv-LV"/>
        </w:rPr>
        <w:t>punktu šādā redakcijā:</w:t>
      </w:r>
    </w:p>
    <w:p w14:paraId="28118161" w14:textId="77777777" w:rsidR="0021795C" w:rsidRPr="00DC1AFF" w:rsidRDefault="0021795C" w:rsidP="008113CE">
      <w:pPr>
        <w:pStyle w:val="NoSpacing"/>
        <w:ind w:firstLine="720"/>
        <w:jc w:val="both"/>
        <w:rPr>
          <w:rFonts w:ascii="Times New Roman" w:hAnsi="Times New Roman" w:cs="Times New Roman"/>
          <w:sz w:val="28"/>
          <w:szCs w:val="28"/>
          <w:lang w:val="lv-LV"/>
        </w:rPr>
      </w:pPr>
    </w:p>
    <w:p w14:paraId="429D2D92" w14:textId="77777777" w:rsidR="0029024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w:t>
      </w:r>
      <w:r w:rsidR="0029024C" w:rsidRPr="00DC1AFF">
        <w:rPr>
          <w:rFonts w:ascii="Times New Roman" w:hAnsi="Times New Roman" w:cs="Times New Roman"/>
          <w:sz w:val="28"/>
          <w:szCs w:val="28"/>
          <w:lang w:val="lv-LV"/>
        </w:rPr>
        <w:t>20) azartspēļu pakalpojumu sniegšana – šā likuma 5.pantā noteikto azartspēļu organizēšanai nepieciešamā satura radīšana, uzturēšana, piekļuves nodrošināšana (programmnodrošinājums) vai tiešsaistes raidīšana</w:t>
      </w:r>
      <w:r w:rsidR="00CD6878">
        <w:rPr>
          <w:rFonts w:ascii="Times New Roman" w:hAnsi="Times New Roman" w:cs="Times New Roman"/>
          <w:sz w:val="28"/>
          <w:szCs w:val="28"/>
          <w:lang w:val="lv-LV"/>
        </w:rPr>
        <w:t xml:space="preserve">, izņemot gadījumu, ja </w:t>
      </w:r>
      <w:r w:rsidR="00CD6878" w:rsidRPr="00DC1AFF">
        <w:rPr>
          <w:rFonts w:ascii="Times New Roman" w:hAnsi="Times New Roman" w:cs="Times New Roman"/>
          <w:sz w:val="28"/>
          <w:szCs w:val="28"/>
          <w:lang w:val="lv-LV"/>
        </w:rPr>
        <w:t>azartspēļu pakalpojumu sniegšana</w:t>
      </w:r>
      <w:r w:rsidR="00CD6878">
        <w:rPr>
          <w:rFonts w:ascii="Times New Roman" w:hAnsi="Times New Roman" w:cs="Times New Roman"/>
          <w:sz w:val="28"/>
          <w:szCs w:val="28"/>
          <w:lang w:val="lv-LV"/>
        </w:rPr>
        <w:t xml:space="preserve"> ir Latvijā licencēta azartspēļu org</w:t>
      </w:r>
      <w:r w:rsidR="008832AF">
        <w:rPr>
          <w:rFonts w:ascii="Times New Roman" w:hAnsi="Times New Roman" w:cs="Times New Roman"/>
          <w:sz w:val="28"/>
          <w:szCs w:val="28"/>
          <w:lang w:val="lv-LV"/>
        </w:rPr>
        <w:t>anizētāja organizētās azartspēle</w:t>
      </w:r>
      <w:r w:rsidR="00CD6878">
        <w:rPr>
          <w:rFonts w:ascii="Times New Roman" w:hAnsi="Times New Roman" w:cs="Times New Roman"/>
          <w:sz w:val="28"/>
          <w:szCs w:val="28"/>
          <w:lang w:val="lv-LV"/>
        </w:rPr>
        <w:t>s sastāvdaļa</w:t>
      </w:r>
      <w:r w:rsidR="000C22CC">
        <w:rPr>
          <w:rFonts w:ascii="Times New Roman" w:hAnsi="Times New Roman" w:cs="Times New Roman"/>
          <w:sz w:val="28"/>
          <w:szCs w:val="28"/>
          <w:lang w:val="lv-LV"/>
        </w:rPr>
        <w:t>;</w:t>
      </w:r>
    </w:p>
    <w:p w14:paraId="22EA10E2" w14:textId="77777777" w:rsidR="00AE227B" w:rsidRPr="00DC1AFF" w:rsidRDefault="00AE227B" w:rsidP="00AE227B">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21) azartspēļu pakalpojumu sniedzējs </w:t>
      </w:r>
      <w:r w:rsidRPr="00DC1AFF">
        <w:rPr>
          <w:lang w:val="lv-LV"/>
        </w:rPr>
        <w:t>–</w:t>
      </w:r>
      <w:r w:rsidR="0029024C" w:rsidRPr="00DC1AFF">
        <w:rPr>
          <w:lang w:val="lv-LV"/>
        </w:rPr>
        <w:t xml:space="preserve"> </w:t>
      </w:r>
      <w:r w:rsidRPr="00DC1AFF">
        <w:rPr>
          <w:rFonts w:ascii="Times New Roman" w:hAnsi="Times New Roman" w:cs="Times New Roman"/>
          <w:sz w:val="28"/>
          <w:szCs w:val="28"/>
          <w:lang w:val="lv-LV"/>
        </w:rPr>
        <w:t>komersants, kas Latvijas Republikas teritorijā rada</w:t>
      </w:r>
      <w:r w:rsidR="0029024C" w:rsidRPr="00DC1AFF">
        <w:rPr>
          <w:rFonts w:ascii="Times New Roman" w:hAnsi="Times New Roman" w:cs="Times New Roman"/>
          <w:sz w:val="28"/>
          <w:szCs w:val="28"/>
          <w:lang w:val="lv-LV"/>
        </w:rPr>
        <w:t>, uztur</w:t>
      </w:r>
      <w:r w:rsidRPr="00DC1AFF">
        <w:rPr>
          <w:rFonts w:ascii="Times New Roman" w:hAnsi="Times New Roman" w:cs="Times New Roman"/>
          <w:sz w:val="28"/>
          <w:szCs w:val="28"/>
          <w:lang w:val="lv-LV"/>
        </w:rPr>
        <w:t xml:space="preserve"> vai no tās sniedz</w:t>
      </w:r>
      <w:r w:rsidR="00C55C0E" w:rsidRPr="00DC1AFF">
        <w:rPr>
          <w:rFonts w:ascii="Times New Roman" w:hAnsi="Times New Roman" w:cs="Times New Roman"/>
          <w:sz w:val="28"/>
          <w:szCs w:val="28"/>
          <w:lang w:val="lv-LV"/>
        </w:rPr>
        <w:t xml:space="preserve"> </w:t>
      </w:r>
      <w:r w:rsidRPr="00DC1AFF">
        <w:rPr>
          <w:rFonts w:ascii="Times New Roman" w:hAnsi="Times New Roman" w:cs="Times New Roman"/>
          <w:sz w:val="28"/>
          <w:szCs w:val="28"/>
          <w:lang w:val="lv-LV"/>
        </w:rPr>
        <w:t>šā likuma 1.panta 20.punktā noteikto pakalpojumu</w:t>
      </w:r>
      <w:r w:rsidR="000C22CC">
        <w:rPr>
          <w:rFonts w:ascii="Times New Roman" w:hAnsi="Times New Roman" w:cs="Times New Roman"/>
          <w:sz w:val="28"/>
          <w:szCs w:val="28"/>
          <w:lang w:val="lv-LV"/>
        </w:rPr>
        <w:t>;</w:t>
      </w:r>
    </w:p>
    <w:p w14:paraId="08967596" w14:textId="77777777" w:rsidR="0070123B" w:rsidRPr="00DC1AFF" w:rsidRDefault="0070123B" w:rsidP="00AE227B">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22) azartspēļu pakalpojumu </w:t>
      </w:r>
      <w:r w:rsidR="00FB1FE8">
        <w:rPr>
          <w:rFonts w:ascii="Times New Roman" w:hAnsi="Times New Roman" w:cs="Times New Roman"/>
          <w:sz w:val="28"/>
          <w:szCs w:val="28"/>
          <w:lang w:val="lv-LV"/>
        </w:rPr>
        <w:t>radīšanas</w:t>
      </w:r>
      <w:r w:rsidRPr="00DC1AFF">
        <w:rPr>
          <w:rFonts w:ascii="Times New Roman" w:hAnsi="Times New Roman" w:cs="Times New Roman"/>
          <w:sz w:val="28"/>
          <w:szCs w:val="28"/>
          <w:lang w:val="lv-LV"/>
        </w:rPr>
        <w:t xml:space="preserve"> vieta  – vieta Latvijas Republikā, kurā tiek nodrošināta kāda no šā likuma 1.panta 20.punktā noteiktajām darbībām.</w:t>
      </w:r>
      <w:r w:rsidR="001B29C6" w:rsidRPr="00DC1AFF">
        <w:rPr>
          <w:rFonts w:ascii="Times New Roman" w:hAnsi="Times New Roman" w:cs="Times New Roman"/>
          <w:sz w:val="28"/>
          <w:szCs w:val="28"/>
          <w:lang w:val="lv-LV"/>
        </w:rPr>
        <w:t>”</w:t>
      </w:r>
    </w:p>
    <w:p w14:paraId="0F29B9E9" w14:textId="77777777" w:rsidR="0070123B" w:rsidRPr="00DC1AFF" w:rsidRDefault="0070123B" w:rsidP="00AE227B">
      <w:pPr>
        <w:pStyle w:val="NoSpacing"/>
        <w:ind w:firstLine="720"/>
        <w:jc w:val="both"/>
        <w:rPr>
          <w:rFonts w:ascii="Times New Roman" w:hAnsi="Times New Roman" w:cs="Times New Roman"/>
          <w:sz w:val="28"/>
          <w:szCs w:val="28"/>
          <w:lang w:val="lv-LV"/>
        </w:rPr>
      </w:pPr>
    </w:p>
    <w:p w14:paraId="4ECDDEE2" w14:textId="77777777" w:rsidR="00A67566" w:rsidRPr="00DC1AFF" w:rsidRDefault="002515AC" w:rsidP="008113CE">
      <w:pPr>
        <w:pStyle w:val="NoSpacing"/>
        <w:ind w:firstLine="720"/>
        <w:jc w:val="both"/>
        <w:rPr>
          <w:rFonts w:ascii="Times New Roman" w:hAnsi="Times New Roman" w:cs="Times New Roman"/>
          <w:sz w:val="20"/>
          <w:szCs w:val="20"/>
          <w:shd w:val="clear" w:color="auto" w:fill="FFFFFF"/>
          <w:lang w:val="lv-LV"/>
        </w:rPr>
      </w:pPr>
      <w:r w:rsidRPr="00DC1AFF">
        <w:rPr>
          <w:rFonts w:ascii="Times New Roman" w:hAnsi="Times New Roman" w:cs="Times New Roman"/>
          <w:sz w:val="28"/>
          <w:szCs w:val="28"/>
          <w:lang w:val="lv-LV"/>
        </w:rPr>
        <w:t xml:space="preserve">2. </w:t>
      </w:r>
      <w:r w:rsidR="00A67566" w:rsidRPr="00DC1AFF">
        <w:rPr>
          <w:rFonts w:ascii="Times New Roman" w:hAnsi="Times New Roman" w:cs="Times New Roman"/>
          <w:sz w:val="28"/>
          <w:szCs w:val="28"/>
          <w:lang w:val="lv-LV"/>
        </w:rPr>
        <w:t>I</w:t>
      </w:r>
      <w:r w:rsidR="00A67566" w:rsidRPr="00DC1AFF">
        <w:rPr>
          <w:rFonts w:ascii="Times New Roman" w:hAnsi="Times New Roman" w:cs="Times New Roman"/>
          <w:sz w:val="28"/>
          <w:szCs w:val="28"/>
          <w:shd w:val="clear" w:color="auto" w:fill="FFFFFF"/>
          <w:lang w:val="lv-LV"/>
        </w:rPr>
        <w:t>zteikt 2.panta otro daļu šādā redakcijā</w:t>
      </w:r>
      <w:r w:rsidR="00A67566" w:rsidRPr="00DC1AFF">
        <w:rPr>
          <w:rFonts w:ascii="Times New Roman" w:hAnsi="Times New Roman" w:cs="Times New Roman"/>
          <w:sz w:val="20"/>
          <w:szCs w:val="20"/>
          <w:shd w:val="clear" w:color="auto" w:fill="FFFFFF"/>
          <w:lang w:val="lv-LV"/>
        </w:rPr>
        <w:t xml:space="preserve">: </w:t>
      </w:r>
    </w:p>
    <w:p w14:paraId="4AEC69A1" w14:textId="77777777" w:rsidR="00A67566" w:rsidRPr="00DC1AFF" w:rsidRDefault="00A67566" w:rsidP="008113CE">
      <w:pPr>
        <w:pStyle w:val="NoSpacing"/>
        <w:ind w:firstLine="720"/>
        <w:jc w:val="both"/>
        <w:rPr>
          <w:rFonts w:ascii="Times New Roman" w:hAnsi="Times New Roman" w:cs="Times New Roman"/>
          <w:sz w:val="28"/>
          <w:szCs w:val="28"/>
          <w:shd w:val="clear" w:color="auto" w:fill="FFFFFF"/>
          <w:lang w:val="lv-LV"/>
        </w:rPr>
      </w:pPr>
      <w:r w:rsidRPr="00DC1AFF">
        <w:rPr>
          <w:rFonts w:ascii="Times New Roman" w:hAnsi="Times New Roman" w:cs="Times New Roman"/>
          <w:sz w:val="28"/>
          <w:szCs w:val="28"/>
          <w:shd w:val="clear" w:color="auto" w:fill="FFFFFF"/>
          <w:lang w:val="lv-LV"/>
        </w:rPr>
        <w:t xml:space="preserve"> </w:t>
      </w:r>
      <w:r w:rsidR="0087331B" w:rsidRPr="00DC1AFF">
        <w:rPr>
          <w:rFonts w:ascii="Times New Roman" w:hAnsi="Times New Roman" w:cs="Times New Roman"/>
          <w:sz w:val="28"/>
          <w:szCs w:val="28"/>
          <w:shd w:val="clear" w:color="auto" w:fill="FFFFFF"/>
          <w:lang w:val="lv-LV"/>
        </w:rPr>
        <w:t xml:space="preserve">“(2) Šis likums nosaka azartspēļu un izložu organizēšanas kārtību, </w:t>
      </w:r>
      <w:r w:rsidR="0087331B" w:rsidRPr="00DC1AFF">
        <w:rPr>
          <w:rFonts w:ascii="Times New Roman" w:hAnsi="Times New Roman" w:cs="Times New Roman"/>
          <w:sz w:val="28"/>
          <w:szCs w:val="28"/>
          <w:lang w:val="lv-LV"/>
        </w:rPr>
        <w:t>azartspēļu pakalpojumu sniegšanas kārtību</w:t>
      </w:r>
      <w:r w:rsidR="0087331B" w:rsidRPr="00DC1AFF">
        <w:rPr>
          <w:rFonts w:ascii="Times New Roman" w:hAnsi="Times New Roman" w:cs="Times New Roman"/>
          <w:sz w:val="28"/>
          <w:szCs w:val="28"/>
          <w:shd w:val="clear" w:color="auto" w:fill="FFFFFF"/>
          <w:lang w:val="lv-LV"/>
        </w:rPr>
        <w:t xml:space="preserve">, reglamentē azartspēļu un izložu organizētāja darbību, </w:t>
      </w:r>
      <w:r w:rsidR="0087331B" w:rsidRPr="00DC1AFF">
        <w:rPr>
          <w:rFonts w:ascii="Times New Roman" w:hAnsi="Times New Roman" w:cs="Times New Roman"/>
          <w:sz w:val="28"/>
          <w:szCs w:val="28"/>
          <w:lang w:val="lv-LV"/>
        </w:rPr>
        <w:t>azartspēļu pakalpojum</w:t>
      </w:r>
      <w:r w:rsidR="00673510" w:rsidRPr="00DC1AFF">
        <w:rPr>
          <w:rFonts w:ascii="Times New Roman" w:hAnsi="Times New Roman" w:cs="Times New Roman"/>
          <w:sz w:val="28"/>
          <w:szCs w:val="28"/>
          <w:lang w:val="lv-LV"/>
        </w:rPr>
        <w:t>u</w:t>
      </w:r>
      <w:r w:rsidR="0087331B" w:rsidRPr="00DC1AFF">
        <w:rPr>
          <w:rFonts w:ascii="Times New Roman" w:hAnsi="Times New Roman" w:cs="Times New Roman"/>
          <w:sz w:val="28"/>
          <w:szCs w:val="28"/>
          <w:lang w:val="lv-LV"/>
        </w:rPr>
        <w:t xml:space="preserve"> sniedzēja darbību,</w:t>
      </w:r>
      <w:r w:rsidR="0087331B" w:rsidRPr="00DC1AFF">
        <w:rPr>
          <w:rFonts w:ascii="Times New Roman" w:hAnsi="Times New Roman" w:cs="Times New Roman"/>
          <w:sz w:val="28"/>
          <w:szCs w:val="28"/>
          <w:shd w:val="clear" w:color="auto" w:fill="FFFFFF"/>
          <w:lang w:val="lv-LV"/>
        </w:rPr>
        <w:t xml:space="preserve"> atbildību un uzraudzību, kā arī nosaka to personu tiesības, pienākumus un atbildību, uz kurām attiecas šā likuma prasības.”</w:t>
      </w:r>
    </w:p>
    <w:p w14:paraId="6A9D240C" w14:textId="77777777" w:rsidR="00543D0E" w:rsidRPr="00DC1AFF" w:rsidRDefault="00543D0E" w:rsidP="008113CE">
      <w:pPr>
        <w:pStyle w:val="NoSpacing"/>
        <w:ind w:firstLine="720"/>
        <w:jc w:val="both"/>
        <w:rPr>
          <w:rFonts w:ascii="Times New Roman" w:hAnsi="Times New Roman" w:cs="Times New Roman"/>
          <w:sz w:val="28"/>
          <w:szCs w:val="28"/>
          <w:shd w:val="clear" w:color="auto" w:fill="FFFFFF"/>
          <w:lang w:val="lv-LV"/>
        </w:rPr>
      </w:pPr>
    </w:p>
    <w:p w14:paraId="297CC30B" w14:textId="77777777" w:rsidR="00911CE7" w:rsidRPr="00D05493"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3. </w:t>
      </w:r>
      <w:hyperlink r:id="rId8" w:anchor="p88" w:tgtFrame="_blank" w:history="1">
        <w:r w:rsidRPr="00D05493">
          <w:rPr>
            <w:rStyle w:val="Hyperlink"/>
            <w:rFonts w:ascii="Times New Roman" w:hAnsi="Times New Roman" w:cs="Times New Roman"/>
            <w:color w:val="auto"/>
            <w:sz w:val="28"/>
            <w:szCs w:val="28"/>
            <w:u w:val="none"/>
            <w:shd w:val="clear" w:color="auto" w:fill="FFFFFF"/>
            <w:lang w:val="lv-LV"/>
          </w:rPr>
          <w:t>4.</w:t>
        </w:r>
      </w:hyperlink>
      <w:r w:rsidRPr="00D05493">
        <w:rPr>
          <w:rFonts w:ascii="Times New Roman" w:hAnsi="Times New Roman" w:cs="Times New Roman"/>
          <w:sz w:val="28"/>
          <w:szCs w:val="28"/>
          <w:shd w:val="clear" w:color="auto" w:fill="FFFFFF"/>
          <w:lang w:val="lv-LV"/>
        </w:rPr>
        <w:t>pantā:</w:t>
      </w:r>
    </w:p>
    <w:p w14:paraId="325338F1" w14:textId="77777777" w:rsidR="00911CE7" w:rsidRPr="00D05493"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 </w:t>
      </w:r>
      <w:r w:rsidRPr="001A6131">
        <w:rPr>
          <w:rFonts w:ascii="Times New Roman" w:hAnsi="Times New Roman" w:cs="Times New Roman"/>
          <w:sz w:val="28"/>
          <w:szCs w:val="28"/>
          <w:shd w:val="clear" w:color="auto" w:fill="FFFFFF"/>
          <w:lang w:val="lv-LV"/>
        </w:rPr>
        <w:t>izteikt panta nosaukumu</w:t>
      </w:r>
      <w:r w:rsidRPr="00D05493">
        <w:rPr>
          <w:rFonts w:ascii="Times New Roman" w:hAnsi="Times New Roman" w:cs="Times New Roman"/>
          <w:sz w:val="28"/>
          <w:szCs w:val="28"/>
          <w:shd w:val="clear" w:color="auto" w:fill="FFFFFF"/>
          <w:lang w:val="lv-LV"/>
        </w:rPr>
        <w:t xml:space="preserve"> šādā redakcijā:</w:t>
      </w:r>
    </w:p>
    <w:p w14:paraId="3DBC3504" w14:textId="77777777" w:rsidR="00911CE7" w:rsidRPr="00D05493"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“4.pants.</w:t>
      </w:r>
      <w:r w:rsidR="008832AF">
        <w:rPr>
          <w:rFonts w:ascii="Times New Roman" w:hAnsi="Times New Roman" w:cs="Times New Roman"/>
          <w:sz w:val="28"/>
          <w:szCs w:val="28"/>
          <w:shd w:val="clear" w:color="auto" w:fill="FFFFFF"/>
          <w:lang w:val="lv-LV"/>
        </w:rPr>
        <w:t xml:space="preserve"> </w:t>
      </w:r>
      <w:r w:rsidRPr="00D05493">
        <w:rPr>
          <w:rFonts w:ascii="Times New Roman" w:hAnsi="Times New Roman" w:cs="Times New Roman"/>
          <w:sz w:val="28"/>
          <w:szCs w:val="28"/>
          <w:shd w:val="clear" w:color="auto" w:fill="FFFFFF"/>
          <w:lang w:val="lv-LV"/>
        </w:rPr>
        <w:t>Azartspēļu automātu un iekārtu reģistrēšana un sertificēšana, interaktīvo azartspēļu organizēšanas sistēmas un interaktīvo izložu organizēšanas sistēmas sertificēšana.”</w:t>
      </w:r>
      <w:r w:rsidR="008832AF">
        <w:rPr>
          <w:rFonts w:ascii="Times New Roman" w:hAnsi="Times New Roman" w:cs="Times New Roman"/>
          <w:sz w:val="28"/>
          <w:szCs w:val="28"/>
          <w:shd w:val="clear" w:color="auto" w:fill="FFFFFF"/>
          <w:lang w:val="lv-LV"/>
        </w:rPr>
        <w:t>;</w:t>
      </w:r>
    </w:p>
    <w:p w14:paraId="784AAE85" w14:textId="77777777" w:rsidR="00911CE7" w:rsidRPr="00D05493" w:rsidRDefault="00911CE7" w:rsidP="00911CE7">
      <w:pPr>
        <w:pStyle w:val="NoSpacing"/>
        <w:ind w:firstLine="720"/>
        <w:jc w:val="both"/>
        <w:rPr>
          <w:rFonts w:ascii="Times New Roman" w:hAnsi="Times New Roman" w:cs="Times New Roman"/>
          <w:color w:val="FF0000"/>
          <w:sz w:val="20"/>
          <w:szCs w:val="20"/>
          <w:shd w:val="clear" w:color="auto" w:fill="FFFFFF"/>
          <w:lang w:val="lv-LV"/>
        </w:rPr>
      </w:pPr>
      <w:r w:rsidRPr="00D05493">
        <w:rPr>
          <w:rFonts w:ascii="Times New Roman" w:hAnsi="Times New Roman" w:cs="Times New Roman"/>
          <w:sz w:val="28"/>
          <w:szCs w:val="28"/>
          <w:shd w:val="clear" w:color="auto" w:fill="FFFFFF"/>
          <w:lang w:val="lv-LV"/>
        </w:rPr>
        <w:t>izteikt panta ceturto daļu šādā redakcijā:</w:t>
      </w:r>
    </w:p>
    <w:p w14:paraId="64161CE0" w14:textId="77777777" w:rsidR="00911CE7" w:rsidRPr="00972E07"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 “(4) Sertificēt azartspēļu automātu, iekārtu, spēļu automāta spēles  programmu, interaktīvo azartspēļu organizēšanas sistēmu, interaktīvo izložu organizēšanas sistēmu drīkst sertifikācijas institūcija, 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w:t>
      </w:r>
      <w:r w:rsidR="003A667E">
        <w:rPr>
          <w:rFonts w:ascii="Times New Roman" w:hAnsi="Times New Roman" w:cs="Times New Roman"/>
          <w:sz w:val="28"/>
          <w:szCs w:val="28"/>
          <w:shd w:val="clear" w:color="auto" w:fill="FFFFFF"/>
          <w:lang w:val="lv-LV"/>
        </w:rPr>
        <w:t xml:space="preserve"> par tiesībām veikt testēšanu un sertifikāciju attiecīgajā jomā</w:t>
      </w:r>
      <w:r w:rsidRPr="00D05493">
        <w:rPr>
          <w:rFonts w:ascii="Times New Roman" w:hAnsi="Times New Roman" w:cs="Times New Roman"/>
          <w:sz w:val="28"/>
          <w:szCs w:val="28"/>
          <w:shd w:val="clear" w:color="auto" w:fill="FFFFFF"/>
          <w:lang w:val="lv-LV"/>
        </w:rPr>
        <w:t>.”</w:t>
      </w:r>
    </w:p>
    <w:p w14:paraId="3F5EA141" w14:textId="77777777" w:rsidR="00911CE7" w:rsidRPr="00972E07" w:rsidRDefault="00911CE7" w:rsidP="00911CE7">
      <w:pPr>
        <w:pStyle w:val="NoSpacing"/>
        <w:jc w:val="both"/>
        <w:rPr>
          <w:rFonts w:ascii="Times New Roman" w:hAnsi="Times New Roman" w:cs="Times New Roman"/>
          <w:sz w:val="28"/>
          <w:szCs w:val="28"/>
          <w:shd w:val="clear" w:color="auto" w:fill="FFFFFF"/>
          <w:lang w:val="lv-LV"/>
        </w:rPr>
      </w:pPr>
    </w:p>
    <w:p w14:paraId="2C5D1953" w14:textId="77777777" w:rsidR="001A6131" w:rsidRDefault="00911CE7" w:rsidP="00911CE7">
      <w:pPr>
        <w:pStyle w:val="NoSpacing"/>
        <w:ind w:left="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4. </w:t>
      </w:r>
      <w:r w:rsidR="001A6131">
        <w:rPr>
          <w:rFonts w:ascii="Times New Roman" w:hAnsi="Times New Roman" w:cs="Times New Roman"/>
          <w:sz w:val="28"/>
          <w:szCs w:val="28"/>
          <w:shd w:val="clear" w:color="auto" w:fill="FFFFFF"/>
          <w:lang w:val="lv-LV"/>
        </w:rPr>
        <w:t>47.pantā:</w:t>
      </w:r>
    </w:p>
    <w:p w14:paraId="0AA14F69" w14:textId="77777777" w:rsidR="00911CE7" w:rsidRPr="00D05493" w:rsidRDefault="001A6131" w:rsidP="00911CE7">
      <w:pPr>
        <w:pStyle w:val="NoSpacing"/>
        <w:ind w:left="720"/>
        <w:jc w:val="both"/>
        <w:rPr>
          <w:rFonts w:ascii="Times New Roman" w:hAnsi="Times New Roman" w:cs="Times New Roman"/>
          <w:sz w:val="20"/>
          <w:szCs w:val="20"/>
          <w:shd w:val="clear" w:color="auto" w:fill="FFFFFF"/>
          <w:lang w:val="lv-LV"/>
        </w:rPr>
      </w:pPr>
      <w:r w:rsidRPr="00E80B8A">
        <w:rPr>
          <w:rFonts w:ascii="Times New Roman" w:hAnsi="Times New Roman" w:cs="Times New Roman"/>
          <w:sz w:val="28"/>
          <w:szCs w:val="28"/>
          <w:lang w:val="lv-LV"/>
        </w:rPr>
        <w:t>i</w:t>
      </w:r>
      <w:r w:rsidR="00911CE7" w:rsidRPr="00E80B8A">
        <w:rPr>
          <w:rFonts w:ascii="Times New Roman" w:hAnsi="Times New Roman" w:cs="Times New Roman"/>
          <w:sz w:val="28"/>
          <w:szCs w:val="28"/>
          <w:shd w:val="clear" w:color="auto" w:fill="FFFFFF"/>
          <w:lang w:val="lv-LV"/>
        </w:rPr>
        <w:t>zteikt panta pirmās</w:t>
      </w:r>
      <w:r w:rsidR="00911CE7" w:rsidRPr="00D05493">
        <w:rPr>
          <w:rFonts w:ascii="Times New Roman" w:hAnsi="Times New Roman" w:cs="Times New Roman"/>
          <w:sz w:val="28"/>
          <w:szCs w:val="28"/>
          <w:shd w:val="clear" w:color="auto" w:fill="FFFFFF"/>
          <w:lang w:val="lv-LV"/>
        </w:rPr>
        <w:t xml:space="preserve"> daļas 3. un 4.punktu šādā redakcijā:</w:t>
      </w:r>
    </w:p>
    <w:p w14:paraId="697022D8" w14:textId="77777777" w:rsidR="00911CE7" w:rsidRPr="00D05493" w:rsidRDefault="00911CE7" w:rsidP="00911CE7">
      <w:pPr>
        <w:pStyle w:val="NoSpacing"/>
        <w:tabs>
          <w:tab w:val="left" w:pos="1276"/>
        </w:tabs>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 “3) informāciju par paredzēto interaktīvās azartspēles organizēšanas sistēmu, tai skaitā interaktīvās azartspēles organizēšanā izmantojamām interaktīvo azartspēļu programmām;</w:t>
      </w:r>
    </w:p>
    <w:p w14:paraId="0DF59F0D" w14:textId="77777777" w:rsidR="00911CE7" w:rsidRPr="00F00C7D"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4) sertifikācijas institūcijas atzinumu par interaktīvo azartspēļu organizēšanas sistēmas pārbaudes rezultātiem, tai skaitā attiecīgās interaktīvās azartspēļu organizēšanas sistēmas atbilstību interaktīvās azartspēļu organizēšanas sistēmas drošības pasākumiem, kas tiks veikti, lai nepieļautu kādas personas ietekmi uz interaktīvās azartspēles iznākumu, kā arī fizisko personu datu </w:t>
      </w:r>
      <w:r w:rsidRPr="00E80B8A">
        <w:rPr>
          <w:rFonts w:ascii="Times New Roman" w:hAnsi="Times New Roman" w:cs="Times New Roman"/>
          <w:sz w:val="28"/>
          <w:szCs w:val="28"/>
          <w:shd w:val="clear" w:color="auto" w:fill="FFFFFF"/>
          <w:lang w:val="lv-LV"/>
        </w:rPr>
        <w:t>aizsardzības pasākumiem.”</w:t>
      </w:r>
      <w:r w:rsidR="008832AF">
        <w:rPr>
          <w:rFonts w:ascii="Times New Roman" w:hAnsi="Times New Roman" w:cs="Times New Roman"/>
          <w:sz w:val="28"/>
          <w:szCs w:val="28"/>
          <w:shd w:val="clear" w:color="auto" w:fill="FFFFFF"/>
          <w:lang w:val="lv-LV"/>
        </w:rPr>
        <w:t>;</w:t>
      </w:r>
    </w:p>
    <w:p w14:paraId="22E35C63" w14:textId="77777777" w:rsidR="00911CE7" w:rsidRPr="00D05493" w:rsidRDefault="001A6131" w:rsidP="00911CE7">
      <w:pPr>
        <w:pStyle w:val="NoSpacing"/>
        <w:ind w:left="720"/>
        <w:jc w:val="both"/>
        <w:rPr>
          <w:rFonts w:ascii="Times New Roman" w:hAnsi="Times New Roman" w:cs="Times New Roman"/>
          <w:sz w:val="20"/>
          <w:szCs w:val="20"/>
          <w:shd w:val="clear" w:color="auto" w:fill="FFFFFF"/>
          <w:lang w:val="lv-LV"/>
        </w:rPr>
      </w:pPr>
      <w:r w:rsidRPr="00E80B8A">
        <w:rPr>
          <w:rFonts w:ascii="Times New Roman" w:hAnsi="Times New Roman" w:cs="Times New Roman"/>
          <w:sz w:val="28"/>
          <w:szCs w:val="28"/>
          <w:lang w:val="lv-LV"/>
        </w:rPr>
        <w:t>i</w:t>
      </w:r>
      <w:r w:rsidR="00911CE7" w:rsidRPr="00E80B8A">
        <w:rPr>
          <w:rFonts w:ascii="Times New Roman" w:hAnsi="Times New Roman" w:cs="Times New Roman"/>
          <w:sz w:val="28"/>
          <w:szCs w:val="28"/>
          <w:shd w:val="clear" w:color="auto" w:fill="FFFFFF"/>
          <w:lang w:val="lv-LV"/>
        </w:rPr>
        <w:t>zteikt panta otro daļu</w:t>
      </w:r>
      <w:r w:rsidR="00911CE7" w:rsidRPr="00D05493">
        <w:rPr>
          <w:rFonts w:ascii="Times New Roman" w:hAnsi="Times New Roman" w:cs="Times New Roman"/>
          <w:sz w:val="28"/>
          <w:szCs w:val="28"/>
          <w:shd w:val="clear" w:color="auto" w:fill="FFFFFF"/>
          <w:lang w:val="lv-LV"/>
        </w:rPr>
        <w:t xml:space="preserve"> šādā redakcijā</w:t>
      </w:r>
      <w:r w:rsidR="00911CE7" w:rsidRPr="00D05493">
        <w:rPr>
          <w:rFonts w:ascii="Times New Roman" w:hAnsi="Times New Roman" w:cs="Times New Roman"/>
          <w:sz w:val="20"/>
          <w:szCs w:val="20"/>
          <w:shd w:val="clear" w:color="auto" w:fill="FFFFFF"/>
          <w:lang w:val="lv-LV"/>
        </w:rPr>
        <w:t>:</w:t>
      </w:r>
    </w:p>
    <w:p w14:paraId="075C1151" w14:textId="77777777" w:rsidR="00911CE7" w:rsidRPr="00D05493" w:rsidRDefault="00911CE7" w:rsidP="00911CE7">
      <w:pPr>
        <w:pStyle w:val="NoSpacing"/>
        <w:ind w:left="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“(2) Ministru kabinets nosaka:</w:t>
      </w:r>
    </w:p>
    <w:p w14:paraId="7211119C" w14:textId="77777777" w:rsidR="00911CE7" w:rsidRPr="00D05493" w:rsidRDefault="00911CE7" w:rsidP="00911CE7">
      <w:pPr>
        <w:pStyle w:val="NoSpacing"/>
        <w:tabs>
          <w:tab w:val="left" w:pos="993"/>
        </w:tabs>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1) interaktīvo azartspēļu organizēšanas sistēmas</w:t>
      </w:r>
      <w:r w:rsidR="002E29F0">
        <w:rPr>
          <w:rFonts w:ascii="Times New Roman" w:hAnsi="Times New Roman" w:cs="Times New Roman"/>
          <w:sz w:val="28"/>
          <w:szCs w:val="28"/>
          <w:shd w:val="clear" w:color="auto" w:fill="FFFFFF"/>
          <w:lang w:val="lv-LV"/>
        </w:rPr>
        <w:t xml:space="preserve"> galvenās </w:t>
      </w:r>
      <w:r w:rsidRPr="00D05493">
        <w:rPr>
          <w:rFonts w:ascii="Times New Roman" w:hAnsi="Times New Roman" w:cs="Times New Roman"/>
          <w:sz w:val="28"/>
          <w:szCs w:val="28"/>
          <w:shd w:val="clear" w:color="auto" w:fill="FFFFFF"/>
          <w:lang w:val="lv-LV"/>
        </w:rPr>
        <w:t>sastāvdaļas un informāciju, kas iesniedzama par interaktīvajā azartspēlē paredzēto interaktīvo azartspēļu organizēšanas sistēmu, kā arī kārtību, kādā drīkst mainīt interaktīvo azartspēļu organizēšanas sistēmu vai tās sastāvdaļas;</w:t>
      </w:r>
    </w:p>
    <w:p w14:paraId="13DD8EED" w14:textId="77777777" w:rsidR="00911CE7" w:rsidRPr="00D05493" w:rsidRDefault="00911CE7" w:rsidP="00911CE7">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2) nepieciešamos interaktīvo azartspēļu organizēšanas sistēmas drošības pasākumus, lai nepieļautu kādas personas ietekmi uz interaktīvās azartspēles iznākumu, un fizisko personu datu aizsardzības pasākumus, kurus izvērtē sertifikācijas institūcija, sniedzot atzinumu par interaktīvo azartspēļu organizēšanas sistēmas pārbaudes rezultātiem;</w:t>
      </w:r>
    </w:p>
    <w:p w14:paraId="35C0DA50" w14:textId="77777777" w:rsidR="00E53912" w:rsidRDefault="00911CE7" w:rsidP="00E53912">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rPr>
        <w:t xml:space="preserve">3) </w:t>
      </w:r>
      <w:proofErr w:type="spellStart"/>
      <w:proofErr w:type="gramStart"/>
      <w:r w:rsidRPr="00D05493">
        <w:rPr>
          <w:rFonts w:ascii="Times New Roman" w:hAnsi="Times New Roman" w:cs="Times New Roman"/>
          <w:sz w:val="28"/>
          <w:szCs w:val="28"/>
          <w:shd w:val="clear" w:color="auto" w:fill="FFFFFF"/>
        </w:rPr>
        <w:t>informāciju</w:t>
      </w:r>
      <w:proofErr w:type="spellEnd"/>
      <w:proofErr w:type="gram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kas</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glabājama</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interaktīvo</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azartspēļu</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organizēšanas</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sistēmā</w:t>
      </w:r>
      <w:proofErr w:type="spellEnd"/>
      <w:r w:rsidRPr="00D05493">
        <w:rPr>
          <w:rFonts w:ascii="Times New Roman" w:hAnsi="Times New Roman" w:cs="Times New Roman"/>
          <w:sz w:val="28"/>
          <w:szCs w:val="28"/>
          <w:shd w:val="clear" w:color="auto" w:fill="FFFFFF"/>
        </w:rPr>
        <w:t xml:space="preserve"> un </w:t>
      </w:r>
      <w:proofErr w:type="spellStart"/>
      <w:r w:rsidRPr="00D05493">
        <w:rPr>
          <w:rFonts w:ascii="Times New Roman" w:hAnsi="Times New Roman" w:cs="Times New Roman"/>
          <w:sz w:val="28"/>
          <w:szCs w:val="28"/>
          <w:shd w:val="clear" w:color="auto" w:fill="FFFFFF"/>
        </w:rPr>
        <w:t>informācijas</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glabāšanas</w:t>
      </w:r>
      <w:proofErr w:type="spellEnd"/>
      <w:r w:rsidRPr="00D05493">
        <w:rPr>
          <w:rFonts w:ascii="Times New Roman" w:hAnsi="Times New Roman" w:cs="Times New Roman"/>
          <w:sz w:val="28"/>
          <w:szCs w:val="28"/>
          <w:shd w:val="clear" w:color="auto" w:fill="FFFFFF"/>
        </w:rPr>
        <w:t xml:space="preserve"> </w:t>
      </w:r>
      <w:proofErr w:type="spellStart"/>
      <w:r w:rsidRPr="00D05493">
        <w:rPr>
          <w:rFonts w:ascii="Times New Roman" w:hAnsi="Times New Roman" w:cs="Times New Roman"/>
          <w:sz w:val="28"/>
          <w:szCs w:val="28"/>
          <w:shd w:val="clear" w:color="auto" w:fill="FFFFFF"/>
        </w:rPr>
        <w:t>termiņu</w:t>
      </w:r>
      <w:proofErr w:type="spellEnd"/>
      <w:r w:rsidRPr="00D05493">
        <w:rPr>
          <w:rFonts w:ascii="Times New Roman" w:hAnsi="Times New Roman" w:cs="Times New Roman"/>
          <w:sz w:val="28"/>
          <w:szCs w:val="28"/>
          <w:shd w:val="clear" w:color="auto" w:fill="FFFFFF"/>
        </w:rPr>
        <w:t>.”</w:t>
      </w:r>
      <w:r w:rsidR="001A6131">
        <w:rPr>
          <w:rFonts w:ascii="Times New Roman" w:hAnsi="Times New Roman" w:cs="Times New Roman"/>
          <w:sz w:val="28"/>
          <w:szCs w:val="28"/>
          <w:shd w:val="clear" w:color="auto" w:fill="FFFFFF"/>
        </w:rPr>
        <w:t>.</w:t>
      </w:r>
    </w:p>
    <w:p w14:paraId="4283FC17" w14:textId="77777777" w:rsidR="00FB4530" w:rsidRDefault="00FB4530" w:rsidP="00BB4E91">
      <w:pPr>
        <w:pStyle w:val="NoSpacing"/>
        <w:jc w:val="both"/>
        <w:rPr>
          <w:rFonts w:ascii="Times New Roman" w:hAnsi="Times New Roman" w:cs="Times New Roman"/>
          <w:sz w:val="28"/>
          <w:szCs w:val="28"/>
          <w:shd w:val="clear" w:color="auto" w:fill="FFFFFF"/>
          <w:lang w:val="lv-LV"/>
        </w:rPr>
      </w:pPr>
    </w:p>
    <w:p w14:paraId="5C6ACDB4" w14:textId="77777777" w:rsidR="00D6650B" w:rsidRDefault="00D53435" w:rsidP="008113CE">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5</w:t>
      </w:r>
      <w:r w:rsidR="00FB4530" w:rsidRPr="00BC1C17">
        <w:rPr>
          <w:rFonts w:ascii="Times New Roman" w:hAnsi="Times New Roman" w:cs="Times New Roman"/>
          <w:sz w:val="28"/>
          <w:szCs w:val="28"/>
          <w:shd w:val="clear" w:color="auto" w:fill="FFFFFF"/>
          <w:lang w:val="lv-LV"/>
        </w:rPr>
        <w:t>.</w:t>
      </w:r>
      <w:r w:rsidR="00542DE5">
        <w:rPr>
          <w:rFonts w:ascii="Times New Roman" w:hAnsi="Times New Roman" w:cs="Times New Roman"/>
          <w:sz w:val="28"/>
          <w:szCs w:val="28"/>
          <w:shd w:val="clear" w:color="auto" w:fill="FFFFFF"/>
          <w:lang w:val="lv-LV"/>
        </w:rPr>
        <w:t xml:space="preserve"> </w:t>
      </w:r>
      <w:r w:rsidR="00D0075C">
        <w:rPr>
          <w:rFonts w:ascii="Times New Roman" w:hAnsi="Times New Roman" w:cs="Times New Roman"/>
          <w:sz w:val="28"/>
          <w:szCs w:val="28"/>
          <w:shd w:val="clear" w:color="auto" w:fill="FFFFFF"/>
          <w:lang w:val="lv-LV"/>
        </w:rPr>
        <w:t>Papildināt 53.panta pirmo daļu ar 1.</w:t>
      </w:r>
      <w:r w:rsidR="00D0075C" w:rsidRPr="00D0075C">
        <w:rPr>
          <w:rFonts w:ascii="Times New Roman" w:hAnsi="Times New Roman" w:cs="Times New Roman"/>
          <w:sz w:val="28"/>
          <w:szCs w:val="28"/>
          <w:shd w:val="clear" w:color="auto" w:fill="FFFFFF"/>
          <w:vertAlign w:val="superscript"/>
          <w:lang w:val="lv-LV"/>
        </w:rPr>
        <w:t>1</w:t>
      </w:r>
      <w:r w:rsidR="00D0075C">
        <w:rPr>
          <w:rFonts w:ascii="Times New Roman" w:hAnsi="Times New Roman" w:cs="Times New Roman"/>
          <w:sz w:val="28"/>
          <w:szCs w:val="28"/>
          <w:shd w:val="clear" w:color="auto" w:fill="FFFFFF"/>
          <w:lang w:val="lv-LV"/>
        </w:rPr>
        <w:t>punktu šādā redakcijā:</w:t>
      </w:r>
    </w:p>
    <w:p w14:paraId="086259F2" w14:textId="77777777" w:rsidR="00D0075C" w:rsidRPr="00D0075C" w:rsidRDefault="00D0075C" w:rsidP="008113CE">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“1.</w:t>
      </w:r>
      <w:r w:rsidRPr="00D0075C">
        <w:rPr>
          <w:rFonts w:ascii="Times New Roman" w:hAnsi="Times New Roman" w:cs="Times New Roman"/>
          <w:sz w:val="28"/>
          <w:szCs w:val="28"/>
          <w:shd w:val="clear" w:color="auto" w:fill="FFFFFF"/>
          <w:vertAlign w:val="superscript"/>
          <w:lang w:val="lv-LV"/>
        </w:rPr>
        <w:t>1</w:t>
      </w:r>
      <w:r>
        <w:rPr>
          <w:rFonts w:ascii="Times New Roman" w:hAnsi="Times New Roman" w:cs="Times New Roman"/>
          <w:sz w:val="28"/>
          <w:szCs w:val="28"/>
          <w:shd w:val="clear" w:color="auto" w:fill="FFFFFF"/>
          <w:lang w:val="lv-LV"/>
        </w:rPr>
        <w:t xml:space="preserve">) </w:t>
      </w:r>
      <w:r w:rsidRPr="00D0075C">
        <w:rPr>
          <w:rFonts w:ascii="Times New Roman" w:hAnsi="Times New Roman" w:cs="Times New Roman"/>
          <w:sz w:val="28"/>
          <w:szCs w:val="28"/>
          <w:shd w:val="clear" w:color="auto" w:fill="FFFFFF"/>
          <w:lang w:val="lv-LV"/>
        </w:rPr>
        <w:t>i</w:t>
      </w:r>
      <w:r w:rsidRPr="00D0075C">
        <w:rPr>
          <w:rFonts w:ascii="Times New Roman" w:hAnsi="Times New Roman" w:cs="Times New Roman"/>
          <w:bCs/>
          <w:sz w:val="28"/>
          <w:szCs w:val="28"/>
          <w:shd w:val="clear" w:color="auto" w:fill="FFFFFF"/>
          <w:lang w:val="lv-LV"/>
        </w:rPr>
        <w:t>nteraktīvo azartspēļu spēlētāju reģistra izveidi</w:t>
      </w:r>
      <w:r w:rsidR="00A96D21">
        <w:rPr>
          <w:rFonts w:ascii="Times New Roman" w:hAnsi="Times New Roman" w:cs="Times New Roman"/>
          <w:bCs/>
          <w:sz w:val="28"/>
          <w:szCs w:val="28"/>
          <w:shd w:val="clear" w:color="auto" w:fill="FFFFFF"/>
          <w:lang w:val="lv-LV"/>
        </w:rPr>
        <w:t xml:space="preserve"> un uzturēšanu</w:t>
      </w:r>
      <w:r w:rsidR="00542DE5">
        <w:rPr>
          <w:rFonts w:ascii="Times New Roman" w:hAnsi="Times New Roman" w:cs="Times New Roman"/>
          <w:bCs/>
          <w:sz w:val="28"/>
          <w:szCs w:val="28"/>
          <w:shd w:val="clear" w:color="auto" w:fill="FFFFFF"/>
          <w:lang w:val="lv-LV"/>
        </w:rPr>
        <w:t>;”.</w:t>
      </w:r>
    </w:p>
    <w:p w14:paraId="40214D70" w14:textId="77777777" w:rsidR="00445253" w:rsidRDefault="00445253" w:rsidP="003E7E10">
      <w:pPr>
        <w:pStyle w:val="NoSpacing"/>
        <w:ind w:firstLine="720"/>
        <w:jc w:val="both"/>
        <w:rPr>
          <w:rFonts w:ascii="Times New Roman" w:hAnsi="Times New Roman" w:cs="Times New Roman"/>
          <w:i/>
          <w:sz w:val="28"/>
          <w:szCs w:val="28"/>
          <w:shd w:val="clear" w:color="auto" w:fill="FFFFFF"/>
          <w:lang w:val="lv-LV"/>
        </w:rPr>
      </w:pPr>
    </w:p>
    <w:p w14:paraId="58A4A830" w14:textId="77777777" w:rsidR="006022A2" w:rsidRPr="00542DE5" w:rsidRDefault="00FE37EB" w:rsidP="006022A2">
      <w:pPr>
        <w:pStyle w:val="tv213"/>
        <w:shd w:val="clear" w:color="auto" w:fill="FFFFFF"/>
        <w:spacing w:before="0" w:beforeAutospacing="0" w:after="0" w:afterAutospacing="0"/>
        <w:ind w:firstLine="720"/>
        <w:jc w:val="both"/>
        <w:rPr>
          <w:sz w:val="28"/>
          <w:szCs w:val="28"/>
          <w:shd w:val="clear" w:color="auto" w:fill="FFFFFF"/>
        </w:rPr>
      </w:pPr>
      <w:r>
        <w:rPr>
          <w:sz w:val="28"/>
          <w:szCs w:val="28"/>
        </w:rPr>
        <w:t>6</w:t>
      </w:r>
      <w:r w:rsidR="006022A2" w:rsidRPr="00542DE5">
        <w:rPr>
          <w:sz w:val="28"/>
          <w:szCs w:val="28"/>
        </w:rPr>
        <w:t xml:space="preserve">. Papildināt likumu ar </w:t>
      </w:r>
      <w:r w:rsidR="006022A2" w:rsidRPr="00542DE5">
        <w:rPr>
          <w:sz w:val="28"/>
          <w:szCs w:val="28"/>
          <w:shd w:val="clear" w:color="auto" w:fill="FFFFFF"/>
        </w:rPr>
        <w:t>54.</w:t>
      </w:r>
      <w:r w:rsidR="006022A2" w:rsidRPr="00542DE5">
        <w:rPr>
          <w:sz w:val="28"/>
          <w:szCs w:val="28"/>
          <w:shd w:val="clear" w:color="auto" w:fill="FFFFFF"/>
          <w:vertAlign w:val="superscript"/>
        </w:rPr>
        <w:t>1</w:t>
      </w:r>
      <w:r w:rsidR="006022A2" w:rsidRPr="00542DE5">
        <w:rPr>
          <w:sz w:val="28"/>
          <w:szCs w:val="28"/>
          <w:shd w:val="clear" w:color="auto" w:fill="FFFFFF"/>
        </w:rPr>
        <w:t>pantu šādā redakcijā:</w:t>
      </w:r>
    </w:p>
    <w:p w14:paraId="3FD525DC" w14:textId="77777777" w:rsidR="006022A2" w:rsidRPr="00542DE5" w:rsidRDefault="006022A2" w:rsidP="006022A2">
      <w:pPr>
        <w:pStyle w:val="tv213"/>
        <w:shd w:val="clear" w:color="auto" w:fill="FFFFFF"/>
        <w:spacing w:before="0" w:beforeAutospacing="0" w:after="0" w:afterAutospacing="0"/>
        <w:ind w:firstLine="720"/>
        <w:jc w:val="both"/>
        <w:rPr>
          <w:sz w:val="28"/>
          <w:szCs w:val="28"/>
          <w:shd w:val="clear" w:color="auto" w:fill="FFFFFF"/>
        </w:rPr>
      </w:pPr>
      <w:r w:rsidRPr="00542DE5">
        <w:rPr>
          <w:bCs/>
          <w:sz w:val="28"/>
          <w:szCs w:val="28"/>
        </w:rPr>
        <w:t>“</w:t>
      </w:r>
      <w:r w:rsidRPr="00542DE5">
        <w:rPr>
          <w:b/>
          <w:bCs/>
          <w:sz w:val="28"/>
          <w:szCs w:val="28"/>
        </w:rPr>
        <w:t>54.</w:t>
      </w:r>
      <w:r w:rsidRPr="00542DE5">
        <w:rPr>
          <w:b/>
          <w:sz w:val="28"/>
          <w:szCs w:val="28"/>
          <w:shd w:val="clear" w:color="auto" w:fill="FFFFFF"/>
          <w:vertAlign w:val="superscript"/>
        </w:rPr>
        <w:t>1</w:t>
      </w:r>
      <w:r w:rsidRPr="00542DE5">
        <w:rPr>
          <w:b/>
          <w:bCs/>
          <w:sz w:val="28"/>
          <w:szCs w:val="28"/>
        </w:rPr>
        <w:t xml:space="preserve">pants. </w:t>
      </w:r>
      <w:r w:rsidRPr="00542DE5">
        <w:rPr>
          <w:b/>
          <w:sz w:val="28"/>
          <w:szCs w:val="28"/>
        </w:rPr>
        <w:t>I</w:t>
      </w:r>
      <w:r w:rsidRPr="00542DE5">
        <w:rPr>
          <w:b/>
          <w:bCs/>
          <w:sz w:val="28"/>
          <w:szCs w:val="28"/>
          <w:shd w:val="clear" w:color="auto" w:fill="FFFFFF"/>
        </w:rPr>
        <w:t>nteraktīvo azartspēļu spēlētāju reģistrs</w:t>
      </w:r>
    </w:p>
    <w:p w14:paraId="5C8BAF81" w14:textId="1442025E" w:rsidR="00567B83" w:rsidRPr="00DC631D" w:rsidRDefault="00567B83" w:rsidP="00567B83">
      <w:pPr>
        <w:shd w:val="clear" w:color="auto" w:fill="FFFFFF"/>
        <w:spacing w:after="0" w:line="240" w:lineRule="auto"/>
        <w:ind w:firstLine="720"/>
        <w:jc w:val="both"/>
        <w:rPr>
          <w:rFonts w:ascii="Times New Roman" w:hAnsi="Times New Roman" w:cs="Times New Roman"/>
          <w:bCs/>
          <w:sz w:val="28"/>
          <w:szCs w:val="28"/>
          <w:shd w:val="clear" w:color="auto" w:fill="FFFFFF"/>
        </w:rPr>
      </w:pPr>
      <w:r w:rsidRPr="00DC631D">
        <w:rPr>
          <w:rFonts w:ascii="Times New Roman" w:hAnsi="Times New Roman" w:cs="Times New Roman"/>
          <w:sz w:val="28"/>
          <w:szCs w:val="28"/>
        </w:rPr>
        <w:t>(</w:t>
      </w:r>
      <w:r w:rsidR="00051770">
        <w:rPr>
          <w:rFonts w:ascii="Times New Roman" w:hAnsi="Times New Roman" w:cs="Times New Roman"/>
          <w:sz w:val="28"/>
          <w:szCs w:val="28"/>
        </w:rPr>
        <w:t>1</w:t>
      </w:r>
      <w:r w:rsidRPr="00DC631D">
        <w:rPr>
          <w:rFonts w:ascii="Times New Roman" w:hAnsi="Times New Roman" w:cs="Times New Roman"/>
          <w:sz w:val="28"/>
          <w:szCs w:val="28"/>
        </w:rPr>
        <w:t xml:space="preserve">) </w:t>
      </w:r>
      <w:r w:rsidRPr="00FF3008">
        <w:rPr>
          <w:rFonts w:ascii="Times New Roman" w:hAnsi="Times New Roman" w:cs="Times New Roman"/>
          <w:sz w:val="28"/>
          <w:szCs w:val="28"/>
        </w:rPr>
        <w:t>I</w:t>
      </w:r>
      <w:r w:rsidRPr="00FF3008">
        <w:rPr>
          <w:rFonts w:ascii="Times New Roman" w:hAnsi="Times New Roman" w:cs="Times New Roman"/>
          <w:bCs/>
          <w:sz w:val="28"/>
          <w:szCs w:val="28"/>
          <w:shd w:val="clear" w:color="auto" w:fill="FFFFFF"/>
        </w:rPr>
        <w:t>nteraktīvo azartspēļu spēlētāju reģistra mērķis</w:t>
      </w:r>
      <w:r w:rsidRPr="00FF3008">
        <w:rPr>
          <w:rFonts w:ascii="Times New Roman" w:hAnsi="Times New Roman" w:cs="Times New Roman"/>
          <w:sz w:val="28"/>
          <w:szCs w:val="28"/>
          <w:shd w:val="clear" w:color="auto" w:fill="FFFFFF"/>
        </w:rPr>
        <w:t xml:space="preserve"> ir noteikt spēlētāju identitāti, nepieļaut nepilngadīgu personu dalību </w:t>
      </w:r>
      <w:r w:rsidRPr="00FF3008">
        <w:rPr>
          <w:rFonts w:ascii="Times New Roman" w:hAnsi="Times New Roman" w:cs="Times New Roman"/>
          <w:sz w:val="28"/>
          <w:szCs w:val="28"/>
        </w:rPr>
        <w:t xml:space="preserve">interaktīvajās azartspēlēs, novērst no interaktīvajām azartspēlēm atkarīgo spēlētāju tālāku dalību </w:t>
      </w:r>
      <w:r w:rsidR="00FB4530" w:rsidRPr="00FF3008">
        <w:rPr>
          <w:rFonts w:ascii="Times New Roman" w:hAnsi="Times New Roman" w:cs="Times New Roman"/>
          <w:sz w:val="28"/>
          <w:szCs w:val="28"/>
        </w:rPr>
        <w:t xml:space="preserve">interaktīvajās </w:t>
      </w:r>
      <w:r w:rsidRPr="00FF3008">
        <w:rPr>
          <w:rFonts w:ascii="Times New Roman" w:hAnsi="Times New Roman" w:cs="Times New Roman"/>
          <w:sz w:val="28"/>
          <w:szCs w:val="28"/>
        </w:rPr>
        <w:t xml:space="preserve">azartspēlēs, </w:t>
      </w:r>
      <w:r w:rsidRPr="00FF3008">
        <w:rPr>
          <w:rFonts w:ascii="Times New Roman" w:hAnsi="Times New Roman" w:cs="Times New Roman"/>
          <w:bCs/>
          <w:sz w:val="28"/>
          <w:szCs w:val="28"/>
          <w:shd w:val="clear" w:color="auto" w:fill="FFFFFF"/>
        </w:rPr>
        <w:t>nodrošinot Azartspēļu un izložu likuma mērķi.</w:t>
      </w:r>
    </w:p>
    <w:p w14:paraId="75D8C658" w14:textId="43617B88" w:rsidR="00567B83" w:rsidRPr="00DC631D" w:rsidRDefault="00567B83" w:rsidP="00567B83">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bCs/>
          <w:sz w:val="28"/>
          <w:szCs w:val="28"/>
          <w:shd w:val="clear" w:color="auto" w:fill="FFFFFF"/>
        </w:rPr>
        <w:t>(</w:t>
      </w:r>
      <w:r w:rsidR="00051770">
        <w:rPr>
          <w:rFonts w:ascii="Times New Roman" w:hAnsi="Times New Roman" w:cs="Times New Roman"/>
          <w:bCs/>
          <w:sz w:val="28"/>
          <w:szCs w:val="28"/>
          <w:shd w:val="clear" w:color="auto" w:fill="FFFFFF"/>
        </w:rPr>
        <w:t>2</w:t>
      </w:r>
      <w:r w:rsidRPr="00DC631D">
        <w:rPr>
          <w:rFonts w:ascii="Times New Roman" w:hAnsi="Times New Roman" w:cs="Times New Roman"/>
          <w:bCs/>
          <w:sz w:val="28"/>
          <w:szCs w:val="28"/>
          <w:shd w:val="clear" w:color="auto" w:fill="FFFFFF"/>
        </w:rPr>
        <w:t xml:space="preserve">) </w:t>
      </w:r>
      <w:r w:rsidRPr="00DC631D">
        <w:rPr>
          <w:rFonts w:ascii="Times New Roman" w:hAnsi="Times New Roman" w:cs="Times New Roman"/>
          <w:sz w:val="28"/>
          <w:szCs w:val="28"/>
        </w:rPr>
        <w:t xml:space="preserve">Interaktīvo azartspēļu spēlētāju reģistra pārzinis ir interaktīvās azartspēles organizētājs. </w:t>
      </w:r>
    </w:p>
    <w:p w14:paraId="183E200C" w14:textId="0DCCF0C4" w:rsidR="00567B83" w:rsidRDefault="00567B83" w:rsidP="00567B83">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sz w:val="28"/>
          <w:szCs w:val="28"/>
        </w:rPr>
        <w:t>(</w:t>
      </w:r>
      <w:r w:rsidR="002749A1">
        <w:rPr>
          <w:rFonts w:ascii="Times New Roman" w:hAnsi="Times New Roman" w:cs="Times New Roman"/>
          <w:sz w:val="28"/>
          <w:szCs w:val="28"/>
        </w:rPr>
        <w:t>3</w:t>
      </w:r>
      <w:r w:rsidRPr="00DC631D">
        <w:rPr>
          <w:rFonts w:ascii="Times New Roman" w:hAnsi="Times New Roman" w:cs="Times New Roman"/>
          <w:sz w:val="28"/>
          <w:szCs w:val="28"/>
        </w:rPr>
        <w:t xml:space="preserve">) Interaktīvās azartspēles organizētājs izveido un uztur interaktīvo azartspēļu spēlētāju reģistru un reģistrē tajā spēlētājus, ievērojot normatīvajos aktos noteiktās personas datu aizsardzības prasības. </w:t>
      </w:r>
    </w:p>
    <w:p w14:paraId="22602C6D" w14:textId="0A3D5950" w:rsidR="00567B83" w:rsidRPr="00DC631D" w:rsidRDefault="00B93161" w:rsidP="00567B83">
      <w:pPr>
        <w:shd w:val="clear" w:color="auto" w:fill="FFFFFF"/>
        <w:spacing w:after="0" w:line="240" w:lineRule="auto"/>
        <w:ind w:firstLine="720"/>
        <w:jc w:val="both"/>
        <w:rPr>
          <w:rFonts w:ascii="Times New Roman" w:hAnsi="Times New Roman" w:cs="Times New Roman"/>
          <w:sz w:val="28"/>
          <w:szCs w:val="28"/>
        </w:rPr>
      </w:pPr>
      <w:r w:rsidRPr="00DC631D" w:rsidDel="00B93161">
        <w:rPr>
          <w:rFonts w:ascii="Times New Roman" w:hAnsi="Times New Roman" w:cs="Times New Roman"/>
          <w:sz w:val="28"/>
          <w:szCs w:val="28"/>
        </w:rPr>
        <w:lastRenderedPageBreak/>
        <w:t xml:space="preserve"> </w:t>
      </w:r>
      <w:r w:rsidR="00567B83" w:rsidRPr="00DC631D">
        <w:rPr>
          <w:rFonts w:ascii="Times New Roman" w:hAnsi="Times New Roman" w:cs="Times New Roman"/>
          <w:sz w:val="28"/>
          <w:szCs w:val="28"/>
        </w:rPr>
        <w:t>(</w:t>
      </w:r>
      <w:r w:rsidR="002749A1">
        <w:rPr>
          <w:rFonts w:ascii="Times New Roman" w:hAnsi="Times New Roman" w:cs="Times New Roman"/>
          <w:sz w:val="28"/>
          <w:szCs w:val="28"/>
        </w:rPr>
        <w:t>4</w:t>
      </w:r>
      <w:r w:rsidR="00567B83" w:rsidRPr="00DC631D">
        <w:rPr>
          <w:rFonts w:ascii="Times New Roman" w:hAnsi="Times New Roman" w:cs="Times New Roman"/>
          <w:sz w:val="28"/>
          <w:szCs w:val="28"/>
        </w:rPr>
        <w:t>) Lai reģistrētos interaktīvajai azartspēlei, izņemot veiksmes spēli pa tālruni,</w:t>
      </w:r>
      <w:r w:rsidR="00567B83" w:rsidRPr="00DC631D">
        <w:rPr>
          <w:rFonts w:ascii="Times New Roman" w:hAnsi="Times New Roman" w:cs="Times New Roman"/>
          <w:b/>
          <w:sz w:val="28"/>
          <w:szCs w:val="28"/>
        </w:rPr>
        <w:t xml:space="preserve"> </w:t>
      </w:r>
      <w:r w:rsidR="00567B83" w:rsidRPr="00DC631D">
        <w:rPr>
          <w:rFonts w:ascii="Times New Roman" w:hAnsi="Times New Roman" w:cs="Times New Roman"/>
          <w:sz w:val="28"/>
          <w:szCs w:val="28"/>
        </w:rPr>
        <w:t>spēlētājs par sevi sniedz šādu informāciju:</w:t>
      </w:r>
    </w:p>
    <w:p w14:paraId="5E9510B0" w14:textId="77777777" w:rsidR="00567B83" w:rsidRPr="00DC631D" w:rsidRDefault="00737144" w:rsidP="00567B83">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sz w:val="28"/>
          <w:szCs w:val="28"/>
        </w:rPr>
        <w:t>1)</w:t>
      </w:r>
      <w:r w:rsidR="00567B83" w:rsidRPr="00DC631D">
        <w:rPr>
          <w:rFonts w:ascii="Times New Roman" w:hAnsi="Times New Roman" w:cs="Times New Roman"/>
          <w:sz w:val="28"/>
          <w:szCs w:val="28"/>
        </w:rPr>
        <w:t xml:space="preserve"> vārds, uzvārds, personas kods un dzimšanas datums;</w:t>
      </w:r>
    </w:p>
    <w:p w14:paraId="17AE0788" w14:textId="77777777" w:rsidR="00567B83" w:rsidRPr="00DC631D" w:rsidRDefault="00737144" w:rsidP="00567B83">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sz w:val="28"/>
          <w:szCs w:val="28"/>
        </w:rPr>
        <w:t>2)</w:t>
      </w:r>
      <w:r w:rsidR="00567B83" w:rsidRPr="00DC631D">
        <w:rPr>
          <w:rFonts w:ascii="Times New Roman" w:hAnsi="Times New Roman" w:cs="Times New Roman"/>
          <w:sz w:val="28"/>
          <w:szCs w:val="28"/>
        </w:rPr>
        <w:t xml:space="preserve"> konta numurs, no kura tiks iemaksāta naudas summa likmju izdarīšanai interaktīvajā azartspēlē.</w:t>
      </w:r>
    </w:p>
    <w:p w14:paraId="0A63ACD9" w14:textId="570B4878" w:rsidR="00B93161" w:rsidRPr="00DC631D" w:rsidRDefault="00B93161" w:rsidP="00B93161">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749A1">
        <w:rPr>
          <w:rFonts w:ascii="Times New Roman" w:hAnsi="Times New Roman" w:cs="Times New Roman"/>
          <w:sz w:val="28"/>
          <w:szCs w:val="28"/>
        </w:rPr>
        <w:t>5</w:t>
      </w:r>
      <w:r>
        <w:rPr>
          <w:rFonts w:ascii="Times New Roman" w:hAnsi="Times New Roman" w:cs="Times New Roman"/>
          <w:sz w:val="28"/>
          <w:szCs w:val="28"/>
        </w:rPr>
        <w:t xml:space="preserve">) Lai </w:t>
      </w:r>
      <w:r w:rsidR="00614BB0">
        <w:rPr>
          <w:rFonts w:ascii="Times New Roman" w:hAnsi="Times New Roman" w:cs="Times New Roman"/>
          <w:sz w:val="28"/>
          <w:szCs w:val="28"/>
        </w:rPr>
        <w:t xml:space="preserve">Izložu un azartspēļu uzraudzības </w:t>
      </w:r>
      <w:r>
        <w:rPr>
          <w:rFonts w:ascii="Times New Roman" w:hAnsi="Times New Roman" w:cs="Times New Roman"/>
          <w:sz w:val="28"/>
          <w:szCs w:val="28"/>
        </w:rPr>
        <w:t>inspekcija varētu nodrošināt interaktīvo azartspēļu uzraudzības un kontroles pasākumus, i</w:t>
      </w:r>
      <w:r w:rsidRPr="00DC631D">
        <w:rPr>
          <w:rFonts w:ascii="Times New Roman" w:hAnsi="Times New Roman" w:cs="Times New Roman"/>
          <w:sz w:val="28"/>
          <w:szCs w:val="28"/>
        </w:rPr>
        <w:t>nteraktīvo azartspēļu spēlētāju reģistra pārzini</w:t>
      </w:r>
      <w:r>
        <w:rPr>
          <w:rFonts w:ascii="Times New Roman" w:hAnsi="Times New Roman" w:cs="Times New Roman"/>
          <w:sz w:val="28"/>
          <w:szCs w:val="28"/>
        </w:rPr>
        <w:t xml:space="preserve">m ir pienākums </w:t>
      </w:r>
      <w:r w:rsidR="00614BB0">
        <w:rPr>
          <w:rFonts w:ascii="Times New Roman" w:hAnsi="Times New Roman" w:cs="Times New Roman"/>
          <w:sz w:val="28"/>
          <w:szCs w:val="28"/>
        </w:rPr>
        <w:t xml:space="preserve">Izložu un azartspēļu uzraudzības </w:t>
      </w:r>
      <w:r>
        <w:rPr>
          <w:rFonts w:ascii="Times New Roman" w:hAnsi="Times New Roman" w:cs="Times New Roman"/>
          <w:sz w:val="28"/>
          <w:szCs w:val="28"/>
        </w:rPr>
        <w:t xml:space="preserve">inspekcijai </w:t>
      </w:r>
      <w:r w:rsidR="006115AA">
        <w:rPr>
          <w:rFonts w:ascii="Times New Roman" w:hAnsi="Times New Roman" w:cs="Times New Roman"/>
          <w:sz w:val="28"/>
          <w:szCs w:val="28"/>
        </w:rPr>
        <w:t xml:space="preserve">nodrošināt piekļuvi </w:t>
      </w:r>
      <w:r>
        <w:rPr>
          <w:rFonts w:ascii="Times New Roman" w:hAnsi="Times New Roman" w:cs="Times New Roman"/>
          <w:sz w:val="28"/>
          <w:szCs w:val="28"/>
        </w:rPr>
        <w:t xml:space="preserve">šā panta </w:t>
      </w:r>
      <w:r w:rsidR="00112C49">
        <w:rPr>
          <w:rFonts w:ascii="Times New Roman" w:hAnsi="Times New Roman" w:cs="Times New Roman"/>
          <w:sz w:val="28"/>
          <w:szCs w:val="28"/>
        </w:rPr>
        <w:t xml:space="preserve">ceturtajā </w:t>
      </w:r>
      <w:r>
        <w:rPr>
          <w:rFonts w:ascii="Times New Roman" w:hAnsi="Times New Roman" w:cs="Times New Roman"/>
          <w:sz w:val="28"/>
          <w:szCs w:val="28"/>
        </w:rPr>
        <w:t>daļā minēt</w:t>
      </w:r>
      <w:r w:rsidR="006D7B47">
        <w:rPr>
          <w:rFonts w:ascii="Times New Roman" w:hAnsi="Times New Roman" w:cs="Times New Roman"/>
          <w:sz w:val="28"/>
          <w:szCs w:val="28"/>
        </w:rPr>
        <w:t>ajiem</w:t>
      </w:r>
      <w:r>
        <w:rPr>
          <w:rFonts w:ascii="Times New Roman" w:hAnsi="Times New Roman" w:cs="Times New Roman"/>
          <w:sz w:val="28"/>
          <w:szCs w:val="28"/>
        </w:rPr>
        <w:t xml:space="preserve"> fizisko personu dat</w:t>
      </w:r>
      <w:r w:rsidR="006D7B47">
        <w:rPr>
          <w:rFonts w:ascii="Times New Roman" w:hAnsi="Times New Roman" w:cs="Times New Roman"/>
          <w:sz w:val="28"/>
          <w:szCs w:val="28"/>
        </w:rPr>
        <w:t>iem</w:t>
      </w:r>
      <w:r>
        <w:rPr>
          <w:rFonts w:ascii="Times New Roman" w:hAnsi="Times New Roman" w:cs="Times New Roman"/>
          <w:sz w:val="28"/>
          <w:szCs w:val="28"/>
        </w:rPr>
        <w:t xml:space="preserve">. </w:t>
      </w:r>
    </w:p>
    <w:p w14:paraId="2CEABC67" w14:textId="66E8164F" w:rsidR="00567B83" w:rsidRPr="00DC631D" w:rsidRDefault="00B93161" w:rsidP="00B93161">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sz w:val="28"/>
          <w:szCs w:val="28"/>
        </w:rPr>
        <w:t xml:space="preserve"> </w:t>
      </w:r>
      <w:r w:rsidR="00567B83" w:rsidRPr="00DC631D">
        <w:rPr>
          <w:rFonts w:ascii="Times New Roman" w:hAnsi="Times New Roman" w:cs="Times New Roman"/>
          <w:sz w:val="28"/>
          <w:szCs w:val="28"/>
        </w:rPr>
        <w:t>(</w:t>
      </w:r>
      <w:r w:rsidR="002749A1">
        <w:rPr>
          <w:rFonts w:ascii="Times New Roman" w:hAnsi="Times New Roman" w:cs="Times New Roman"/>
          <w:sz w:val="28"/>
          <w:szCs w:val="28"/>
        </w:rPr>
        <w:t>6</w:t>
      </w:r>
      <w:r w:rsidR="00567B83" w:rsidRPr="00DC631D">
        <w:rPr>
          <w:rFonts w:ascii="Times New Roman" w:hAnsi="Times New Roman" w:cs="Times New Roman"/>
          <w:sz w:val="28"/>
          <w:szCs w:val="28"/>
        </w:rPr>
        <w:t xml:space="preserve">) Interaktīvās azartspēles organizētājs informāciju par visām spēlētāja spēles kontā iemaksātajām un no tā izmaksātajām summām vai citiem darījumiem glabā sistēmas </w:t>
      </w:r>
      <w:proofErr w:type="spellStart"/>
      <w:r w:rsidR="00567B83" w:rsidRPr="00DC631D">
        <w:rPr>
          <w:rFonts w:ascii="Times New Roman" w:hAnsi="Times New Roman" w:cs="Times New Roman"/>
          <w:sz w:val="28"/>
          <w:szCs w:val="28"/>
        </w:rPr>
        <w:t>auditpierakstos</w:t>
      </w:r>
      <w:proofErr w:type="spellEnd"/>
      <w:r w:rsidR="00567B83" w:rsidRPr="00DC631D">
        <w:rPr>
          <w:rFonts w:ascii="Times New Roman" w:hAnsi="Times New Roman" w:cs="Times New Roman"/>
          <w:sz w:val="28"/>
          <w:szCs w:val="28"/>
        </w:rPr>
        <w:t xml:space="preserve">. </w:t>
      </w:r>
    </w:p>
    <w:p w14:paraId="444A7E67" w14:textId="60AC0DB2" w:rsidR="00051770" w:rsidRDefault="00567B83" w:rsidP="00567B83">
      <w:pPr>
        <w:shd w:val="clear" w:color="auto" w:fill="FFFFFF"/>
        <w:spacing w:after="0" w:line="240" w:lineRule="auto"/>
        <w:ind w:firstLine="720"/>
        <w:jc w:val="both"/>
        <w:rPr>
          <w:rFonts w:ascii="Times New Roman" w:hAnsi="Times New Roman" w:cs="Times New Roman"/>
          <w:sz w:val="28"/>
          <w:szCs w:val="28"/>
        </w:rPr>
      </w:pPr>
      <w:r w:rsidRPr="00DC631D">
        <w:rPr>
          <w:rFonts w:ascii="Times New Roman" w:hAnsi="Times New Roman" w:cs="Times New Roman"/>
          <w:sz w:val="28"/>
          <w:szCs w:val="28"/>
        </w:rPr>
        <w:t>(</w:t>
      </w:r>
      <w:r w:rsidR="002749A1">
        <w:rPr>
          <w:rFonts w:ascii="Times New Roman" w:hAnsi="Times New Roman" w:cs="Times New Roman"/>
          <w:sz w:val="28"/>
          <w:szCs w:val="28"/>
        </w:rPr>
        <w:t>7</w:t>
      </w:r>
      <w:r w:rsidRPr="00DC631D">
        <w:rPr>
          <w:rFonts w:ascii="Times New Roman" w:hAnsi="Times New Roman" w:cs="Times New Roman"/>
          <w:sz w:val="28"/>
          <w:szCs w:val="28"/>
        </w:rPr>
        <w:t xml:space="preserve">) Šā </w:t>
      </w:r>
      <w:r w:rsidR="00FB4530" w:rsidRPr="00DC631D">
        <w:rPr>
          <w:rFonts w:ascii="Times New Roman" w:hAnsi="Times New Roman" w:cs="Times New Roman"/>
          <w:sz w:val="28"/>
          <w:szCs w:val="28"/>
        </w:rPr>
        <w:t xml:space="preserve">panta </w:t>
      </w:r>
      <w:r w:rsidR="002749A1">
        <w:rPr>
          <w:rFonts w:ascii="Times New Roman" w:hAnsi="Times New Roman" w:cs="Times New Roman"/>
          <w:sz w:val="28"/>
          <w:szCs w:val="28"/>
        </w:rPr>
        <w:t>ceturtajā</w:t>
      </w:r>
      <w:r w:rsidRPr="00DC631D">
        <w:rPr>
          <w:rFonts w:ascii="Times New Roman" w:hAnsi="Times New Roman" w:cs="Times New Roman"/>
          <w:sz w:val="28"/>
          <w:szCs w:val="28"/>
        </w:rPr>
        <w:t xml:space="preserve"> un </w:t>
      </w:r>
      <w:r w:rsidR="002749A1">
        <w:rPr>
          <w:rFonts w:ascii="Times New Roman" w:hAnsi="Times New Roman" w:cs="Times New Roman"/>
          <w:sz w:val="28"/>
          <w:szCs w:val="28"/>
        </w:rPr>
        <w:t xml:space="preserve">sestajā </w:t>
      </w:r>
      <w:r w:rsidRPr="00DC631D">
        <w:rPr>
          <w:rFonts w:ascii="Times New Roman" w:hAnsi="Times New Roman" w:cs="Times New Roman"/>
          <w:sz w:val="28"/>
          <w:szCs w:val="28"/>
        </w:rPr>
        <w:t>daļā minēto informāciju interaktīvās azartspēles organizētājs glabā piecus gadus pēc pēdējām izmaiņām spēlētāja spēles kontā.</w:t>
      </w:r>
    </w:p>
    <w:p w14:paraId="78E01E17" w14:textId="5E1C628E" w:rsidR="00567B83" w:rsidRPr="00051770" w:rsidRDefault="00051770" w:rsidP="00567B83">
      <w:pPr>
        <w:shd w:val="clear" w:color="auto" w:fill="FFFFFF"/>
        <w:spacing w:after="0" w:line="240" w:lineRule="auto"/>
        <w:ind w:firstLine="720"/>
        <w:jc w:val="both"/>
        <w:rPr>
          <w:rFonts w:ascii="Times New Roman" w:hAnsi="Times New Roman" w:cs="Times New Roman"/>
          <w:sz w:val="28"/>
          <w:szCs w:val="28"/>
        </w:rPr>
      </w:pPr>
      <w:r w:rsidRPr="00051770">
        <w:rPr>
          <w:rFonts w:ascii="Times New Roman" w:hAnsi="Times New Roman" w:cs="Times New Roman"/>
          <w:sz w:val="28"/>
          <w:szCs w:val="28"/>
        </w:rPr>
        <w:t>(</w:t>
      </w:r>
      <w:r w:rsidR="002749A1">
        <w:rPr>
          <w:rFonts w:ascii="Times New Roman" w:hAnsi="Times New Roman" w:cs="Times New Roman"/>
          <w:sz w:val="28"/>
          <w:szCs w:val="28"/>
        </w:rPr>
        <w:t>8</w:t>
      </w:r>
      <w:r w:rsidRPr="00051770">
        <w:rPr>
          <w:rFonts w:ascii="Times New Roman" w:hAnsi="Times New Roman" w:cs="Times New Roman"/>
          <w:sz w:val="28"/>
          <w:szCs w:val="28"/>
        </w:rPr>
        <w:t xml:space="preserve">) </w:t>
      </w:r>
      <w:r w:rsidRPr="00FF3008">
        <w:rPr>
          <w:rFonts w:ascii="Times New Roman" w:hAnsi="Times New Roman" w:cs="Times New Roman"/>
          <w:sz w:val="28"/>
          <w:szCs w:val="28"/>
        </w:rPr>
        <w:t xml:space="preserve">Spēlētājam ir tiesības pieprasīt, nosūtot attiecīgu paziņojumu interaktīvās azartspēles organizētājam, lai to izslēdz no šā panta trešajā daļā minētā attiecīgā interaktīvās azartspēles organizētāja izveidotā un uzturētā </w:t>
      </w:r>
      <w:r w:rsidR="00187551" w:rsidRPr="00FF3008">
        <w:rPr>
          <w:rFonts w:ascii="Times New Roman" w:hAnsi="Times New Roman" w:cs="Times New Roman"/>
          <w:sz w:val="28"/>
          <w:szCs w:val="28"/>
        </w:rPr>
        <w:t>i</w:t>
      </w:r>
      <w:r w:rsidR="00187551" w:rsidRPr="00FF3008">
        <w:rPr>
          <w:rFonts w:ascii="Times New Roman" w:hAnsi="Times New Roman" w:cs="Times New Roman"/>
          <w:bCs/>
          <w:sz w:val="28"/>
          <w:szCs w:val="28"/>
          <w:shd w:val="clear" w:color="auto" w:fill="FFFFFF"/>
        </w:rPr>
        <w:t xml:space="preserve">nteraktīvo azartspēļu </w:t>
      </w:r>
      <w:r w:rsidRPr="00FF3008">
        <w:rPr>
          <w:rFonts w:ascii="Times New Roman" w:hAnsi="Times New Roman" w:cs="Times New Roman"/>
          <w:sz w:val="28"/>
          <w:szCs w:val="28"/>
        </w:rPr>
        <w:t xml:space="preserve">spēlētāju reģistra. Ministru kabinets nosaka </w:t>
      </w:r>
      <w:r w:rsidR="00052F8A">
        <w:rPr>
          <w:rFonts w:ascii="Times New Roman" w:hAnsi="Times New Roman" w:cs="Times New Roman"/>
          <w:sz w:val="28"/>
          <w:szCs w:val="28"/>
        </w:rPr>
        <w:t xml:space="preserve">nosacījumus un </w:t>
      </w:r>
      <w:r w:rsidRPr="00FF3008">
        <w:rPr>
          <w:rFonts w:ascii="Times New Roman" w:hAnsi="Times New Roman" w:cs="Times New Roman"/>
          <w:sz w:val="28"/>
          <w:szCs w:val="28"/>
        </w:rPr>
        <w:t>kārtību, kād</w:t>
      </w:r>
      <w:r w:rsidR="002749A1" w:rsidRPr="00FF3008">
        <w:rPr>
          <w:rFonts w:ascii="Times New Roman" w:hAnsi="Times New Roman" w:cs="Times New Roman"/>
          <w:sz w:val="28"/>
          <w:szCs w:val="28"/>
        </w:rPr>
        <w:t>ā</w:t>
      </w:r>
      <w:r w:rsidRPr="00FF3008">
        <w:rPr>
          <w:rFonts w:ascii="Times New Roman" w:hAnsi="Times New Roman" w:cs="Times New Roman"/>
          <w:sz w:val="28"/>
          <w:szCs w:val="28"/>
        </w:rPr>
        <w:t xml:space="preserve"> spēlētāj</w:t>
      </w:r>
      <w:r w:rsidR="002749A1" w:rsidRPr="00FF3008">
        <w:rPr>
          <w:rFonts w:ascii="Times New Roman" w:hAnsi="Times New Roman" w:cs="Times New Roman"/>
          <w:sz w:val="28"/>
          <w:szCs w:val="28"/>
        </w:rPr>
        <w:t xml:space="preserve">s </w:t>
      </w:r>
      <w:r w:rsidRPr="00FF3008">
        <w:rPr>
          <w:rFonts w:ascii="Times New Roman" w:hAnsi="Times New Roman" w:cs="Times New Roman"/>
          <w:sz w:val="28"/>
          <w:szCs w:val="28"/>
        </w:rPr>
        <w:t>tiek izslēgts no i</w:t>
      </w:r>
      <w:r w:rsidRPr="00FF3008">
        <w:rPr>
          <w:rFonts w:ascii="Times New Roman" w:hAnsi="Times New Roman" w:cs="Times New Roman"/>
          <w:bCs/>
          <w:sz w:val="28"/>
          <w:szCs w:val="28"/>
          <w:shd w:val="clear" w:color="auto" w:fill="FFFFFF"/>
        </w:rPr>
        <w:t xml:space="preserve">nteraktīvo azartspēļu spēlētāju </w:t>
      </w:r>
      <w:r w:rsidRPr="00FF3008">
        <w:rPr>
          <w:rFonts w:ascii="Times New Roman" w:hAnsi="Times New Roman" w:cs="Times New Roman"/>
          <w:sz w:val="28"/>
          <w:szCs w:val="28"/>
        </w:rPr>
        <w:t>reģistra</w:t>
      </w:r>
      <w:r w:rsidR="002749A1" w:rsidRPr="00FF3008">
        <w:rPr>
          <w:rFonts w:ascii="Times New Roman" w:hAnsi="Times New Roman" w:cs="Times New Roman"/>
          <w:sz w:val="28"/>
          <w:szCs w:val="28"/>
        </w:rPr>
        <w:t>, kā arī informācijas glabāšanas termiņu</w:t>
      </w:r>
      <w:r w:rsidRPr="00FF3008">
        <w:rPr>
          <w:rFonts w:ascii="Times New Roman" w:hAnsi="Times New Roman" w:cs="Times New Roman"/>
          <w:bCs/>
          <w:sz w:val="28"/>
          <w:szCs w:val="28"/>
          <w:shd w:val="clear" w:color="auto" w:fill="FFFFFF"/>
        </w:rPr>
        <w:t>.</w:t>
      </w:r>
      <w:r w:rsidR="00DC631D" w:rsidRPr="00FF3008">
        <w:rPr>
          <w:rFonts w:ascii="Times New Roman" w:hAnsi="Times New Roman" w:cs="Times New Roman"/>
          <w:sz w:val="28"/>
          <w:szCs w:val="28"/>
        </w:rPr>
        <w:t>”</w:t>
      </w:r>
      <w:r w:rsidR="00567B83" w:rsidRPr="00051770">
        <w:rPr>
          <w:rFonts w:ascii="Times New Roman" w:hAnsi="Times New Roman" w:cs="Times New Roman"/>
          <w:sz w:val="28"/>
          <w:szCs w:val="28"/>
        </w:rPr>
        <w:t xml:space="preserve"> </w:t>
      </w:r>
    </w:p>
    <w:p w14:paraId="48EF4F0B" w14:textId="77777777" w:rsidR="00B677B5" w:rsidRPr="00DC1AFF" w:rsidRDefault="00B677B5" w:rsidP="007059AD">
      <w:pPr>
        <w:pStyle w:val="NoSpacing"/>
        <w:ind w:firstLine="720"/>
        <w:jc w:val="both"/>
        <w:rPr>
          <w:rFonts w:ascii="Times New Roman" w:hAnsi="Times New Roman" w:cs="Times New Roman"/>
          <w:i/>
          <w:sz w:val="28"/>
          <w:szCs w:val="28"/>
          <w:shd w:val="clear" w:color="auto" w:fill="FFFFFF"/>
          <w:lang w:val="lv-LV"/>
        </w:rPr>
      </w:pPr>
    </w:p>
    <w:p w14:paraId="1FB8280C" w14:textId="77777777" w:rsidR="007059AD" w:rsidRPr="00DC631D" w:rsidRDefault="006C5870" w:rsidP="007059AD">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7</w:t>
      </w:r>
      <w:r w:rsidR="007059AD" w:rsidRPr="00DC631D">
        <w:rPr>
          <w:rFonts w:ascii="Times New Roman" w:hAnsi="Times New Roman" w:cs="Times New Roman"/>
          <w:sz w:val="28"/>
          <w:szCs w:val="28"/>
          <w:shd w:val="clear" w:color="auto" w:fill="FFFFFF"/>
          <w:lang w:val="lv-LV"/>
        </w:rPr>
        <w:t>. Papildināt 56</w:t>
      </w:r>
      <w:r w:rsidR="00355DB6">
        <w:rPr>
          <w:rFonts w:ascii="Times New Roman" w:hAnsi="Times New Roman" w:cs="Times New Roman"/>
          <w:sz w:val="28"/>
          <w:szCs w:val="28"/>
          <w:shd w:val="clear" w:color="auto" w:fill="FFFFFF"/>
          <w:lang w:val="lv-LV"/>
        </w:rPr>
        <w:t>.</w:t>
      </w:r>
      <w:r w:rsidR="007059AD" w:rsidRPr="00DC631D">
        <w:rPr>
          <w:rFonts w:ascii="Times New Roman" w:hAnsi="Times New Roman" w:cs="Times New Roman"/>
          <w:sz w:val="28"/>
          <w:szCs w:val="28"/>
          <w:shd w:val="clear" w:color="auto" w:fill="FFFFFF"/>
          <w:lang w:val="lv-LV"/>
        </w:rPr>
        <w:t>pantu ar 4.punktu šādā redakcijā:</w:t>
      </w:r>
    </w:p>
    <w:p w14:paraId="76E52009" w14:textId="77777777" w:rsidR="007059AD" w:rsidRDefault="005A704A" w:rsidP="007059AD">
      <w:pPr>
        <w:shd w:val="clear" w:color="auto" w:fill="FFFFFF"/>
        <w:spacing w:after="0" w:line="240" w:lineRule="auto"/>
        <w:ind w:firstLine="720"/>
        <w:jc w:val="both"/>
        <w:rPr>
          <w:rFonts w:ascii="Times New Roman" w:hAnsi="Times New Roman" w:cs="Times New Roman"/>
          <w:sz w:val="28"/>
          <w:szCs w:val="28"/>
          <w:shd w:val="clear" w:color="auto" w:fill="FFFFFF"/>
        </w:rPr>
      </w:pPr>
      <w:r w:rsidRPr="00DC631D">
        <w:rPr>
          <w:rFonts w:ascii="Times New Roman" w:hAnsi="Times New Roman" w:cs="Times New Roman"/>
          <w:sz w:val="28"/>
          <w:szCs w:val="28"/>
          <w:shd w:val="clear" w:color="auto" w:fill="FFFFFF"/>
        </w:rPr>
        <w:t>“</w:t>
      </w:r>
      <w:r w:rsidR="007059AD" w:rsidRPr="00DC631D">
        <w:rPr>
          <w:rFonts w:ascii="Times New Roman" w:hAnsi="Times New Roman" w:cs="Times New Roman"/>
          <w:sz w:val="28"/>
          <w:szCs w:val="28"/>
          <w:shd w:val="clear" w:color="auto" w:fill="FFFFFF"/>
        </w:rPr>
        <w:t>4)</w:t>
      </w:r>
      <w:r w:rsidRPr="00DC631D">
        <w:rPr>
          <w:rFonts w:ascii="Times New Roman" w:hAnsi="Times New Roman" w:cs="Times New Roman"/>
          <w:sz w:val="28"/>
          <w:szCs w:val="28"/>
          <w:shd w:val="clear" w:color="auto" w:fill="FFFFFF"/>
        </w:rPr>
        <w:t xml:space="preserve"> ka</w:t>
      </w:r>
      <w:r w:rsidR="007059AD" w:rsidRPr="00DC631D">
        <w:rPr>
          <w:rFonts w:ascii="Times New Roman" w:hAnsi="Times New Roman" w:cs="Times New Roman"/>
          <w:sz w:val="28"/>
          <w:szCs w:val="28"/>
          <w:shd w:val="clear" w:color="auto" w:fill="FFFFFF"/>
        </w:rPr>
        <w:t xml:space="preserve"> </w:t>
      </w:r>
      <w:r w:rsidRPr="00DC631D">
        <w:rPr>
          <w:rFonts w:ascii="Times New Roman" w:hAnsi="Times New Roman" w:cs="Times New Roman"/>
          <w:sz w:val="28"/>
          <w:szCs w:val="28"/>
          <w:shd w:val="clear" w:color="auto" w:fill="FFFFFF"/>
        </w:rPr>
        <w:t>i</w:t>
      </w:r>
      <w:r w:rsidR="007059AD" w:rsidRPr="00DC631D">
        <w:rPr>
          <w:rFonts w:ascii="Times New Roman" w:hAnsi="Times New Roman" w:cs="Times New Roman"/>
          <w:sz w:val="28"/>
          <w:szCs w:val="28"/>
          <w:shd w:val="clear" w:color="auto" w:fill="FFFFFF"/>
        </w:rPr>
        <w:t>nformācij</w:t>
      </w:r>
      <w:r w:rsidRPr="00DC631D">
        <w:rPr>
          <w:rFonts w:ascii="Times New Roman" w:hAnsi="Times New Roman" w:cs="Times New Roman"/>
          <w:sz w:val="28"/>
          <w:szCs w:val="28"/>
          <w:shd w:val="clear" w:color="auto" w:fill="FFFFFF"/>
        </w:rPr>
        <w:t>a</w:t>
      </w:r>
      <w:r w:rsidR="00737144" w:rsidRPr="00DC631D">
        <w:rPr>
          <w:rFonts w:ascii="Times New Roman" w:hAnsi="Times New Roman" w:cs="Times New Roman"/>
          <w:sz w:val="28"/>
          <w:szCs w:val="28"/>
          <w:shd w:val="clear" w:color="auto" w:fill="FFFFFF"/>
        </w:rPr>
        <w:t>, kuru veiksmes spēles pa tālruni organizētājs</w:t>
      </w:r>
      <w:r w:rsidR="007059AD" w:rsidRPr="00DC631D">
        <w:rPr>
          <w:rFonts w:ascii="Times New Roman" w:hAnsi="Times New Roman" w:cs="Times New Roman"/>
          <w:sz w:val="28"/>
          <w:szCs w:val="28"/>
          <w:shd w:val="clear" w:color="auto" w:fill="FFFFFF"/>
        </w:rPr>
        <w:t xml:space="preserve"> </w:t>
      </w:r>
      <w:r w:rsidR="00737144" w:rsidRPr="00DC631D">
        <w:rPr>
          <w:rFonts w:ascii="Times New Roman" w:hAnsi="Times New Roman" w:cs="Times New Roman"/>
          <w:sz w:val="28"/>
          <w:szCs w:val="28"/>
          <w:shd w:val="clear" w:color="auto" w:fill="FFFFFF"/>
        </w:rPr>
        <w:t xml:space="preserve">ieguvis, </w:t>
      </w:r>
      <w:r w:rsidR="00C568E1" w:rsidRPr="00DC631D">
        <w:rPr>
          <w:rFonts w:ascii="Times New Roman" w:hAnsi="Times New Roman" w:cs="Times New Roman"/>
          <w:sz w:val="28"/>
          <w:szCs w:val="28"/>
          <w:shd w:val="clear" w:color="auto" w:fill="FFFFFF"/>
        </w:rPr>
        <w:t>izpildot</w:t>
      </w:r>
      <w:r w:rsidR="00737144" w:rsidRPr="00DC631D">
        <w:rPr>
          <w:rFonts w:ascii="Times New Roman" w:hAnsi="Times New Roman" w:cs="Times New Roman"/>
          <w:sz w:val="28"/>
          <w:szCs w:val="28"/>
          <w:shd w:val="clear" w:color="auto" w:fill="FFFFFF"/>
        </w:rPr>
        <w:t xml:space="preserve"> šā panta 1. un 2.punktā minētās prasības, par</w:t>
      </w:r>
      <w:r w:rsidR="007059AD" w:rsidRPr="00DC631D">
        <w:rPr>
          <w:rFonts w:ascii="Times New Roman" w:hAnsi="Times New Roman" w:cs="Times New Roman"/>
          <w:sz w:val="28"/>
          <w:szCs w:val="28"/>
          <w:shd w:val="clear" w:color="auto" w:fill="FFFFFF"/>
        </w:rPr>
        <w:t xml:space="preserve"> katru veiksmes spēles pa tālruni izspēli </w:t>
      </w:r>
      <w:r w:rsidRPr="00DC631D">
        <w:rPr>
          <w:rFonts w:ascii="Times New Roman" w:hAnsi="Times New Roman" w:cs="Times New Roman"/>
          <w:sz w:val="28"/>
          <w:szCs w:val="28"/>
          <w:shd w:val="clear" w:color="auto" w:fill="FFFFFF"/>
        </w:rPr>
        <w:t>tiek uz</w:t>
      </w:r>
      <w:r w:rsidR="007059AD" w:rsidRPr="00DC631D">
        <w:rPr>
          <w:rFonts w:ascii="Times New Roman" w:hAnsi="Times New Roman" w:cs="Times New Roman"/>
          <w:sz w:val="28"/>
          <w:szCs w:val="28"/>
          <w:shd w:val="clear" w:color="auto" w:fill="FFFFFF"/>
        </w:rPr>
        <w:t>glabā</w:t>
      </w:r>
      <w:r w:rsidRPr="00DC631D">
        <w:rPr>
          <w:rFonts w:ascii="Times New Roman" w:hAnsi="Times New Roman" w:cs="Times New Roman"/>
          <w:sz w:val="28"/>
          <w:szCs w:val="28"/>
          <w:shd w:val="clear" w:color="auto" w:fill="FFFFFF"/>
        </w:rPr>
        <w:t>ta</w:t>
      </w:r>
      <w:r w:rsidR="007059AD" w:rsidRPr="00DC631D">
        <w:rPr>
          <w:rFonts w:ascii="Times New Roman" w:hAnsi="Times New Roman" w:cs="Times New Roman"/>
          <w:sz w:val="28"/>
          <w:szCs w:val="28"/>
          <w:shd w:val="clear" w:color="auto" w:fill="FFFFFF"/>
        </w:rPr>
        <w:t xml:space="preserve"> piecus gadus.</w:t>
      </w:r>
      <w:r w:rsidR="00DC631D" w:rsidRPr="00DC631D">
        <w:rPr>
          <w:rFonts w:ascii="Times New Roman" w:hAnsi="Times New Roman" w:cs="Times New Roman"/>
          <w:sz w:val="28"/>
          <w:szCs w:val="28"/>
          <w:shd w:val="clear" w:color="auto" w:fill="FFFFFF"/>
        </w:rPr>
        <w:t>”</w:t>
      </w:r>
    </w:p>
    <w:p w14:paraId="4F0AE4A4" w14:textId="77777777" w:rsidR="00B8286D" w:rsidRDefault="00B8286D" w:rsidP="007059AD">
      <w:pPr>
        <w:shd w:val="clear" w:color="auto" w:fill="FFFFFF"/>
        <w:spacing w:after="0" w:line="240" w:lineRule="auto"/>
        <w:ind w:firstLine="720"/>
        <w:jc w:val="both"/>
        <w:rPr>
          <w:rFonts w:ascii="Times New Roman" w:hAnsi="Times New Roman" w:cs="Times New Roman"/>
          <w:sz w:val="28"/>
          <w:szCs w:val="28"/>
          <w:shd w:val="clear" w:color="auto" w:fill="FFFFFF"/>
        </w:rPr>
      </w:pPr>
    </w:p>
    <w:p w14:paraId="6FF24CA7" w14:textId="77777777" w:rsidR="009D06A8" w:rsidRPr="00D05493" w:rsidRDefault="005C6412" w:rsidP="00355DB6">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rPr>
        <w:t>8</w:t>
      </w:r>
      <w:r w:rsidR="009D06A8" w:rsidRPr="00D05493">
        <w:rPr>
          <w:rFonts w:ascii="Times New Roman" w:hAnsi="Times New Roman" w:cs="Times New Roman"/>
          <w:sz w:val="28"/>
          <w:szCs w:val="28"/>
          <w:shd w:val="clear" w:color="auto" w:fill="FFFFFF"/>
        </w:rPr>
        <w:t>.</w:t>
      </w:r>
      <w:r w:rsidR="009D06A8" w:rsidRPr="00D05493">
        <w:rPr>
          <w:rFonts w:ascii="Times New Roman" w:hAnsi="Times New Roman" w:cs="Times New Roman"/>
          <w:sz w:val="28"/>
          <w:szCs w:val="28"/>
          <w:shd w:val="clear" w:color="auto" w:fill="FFFFFF"/>
          <w:lang w:val="lv-LV"/>
        </w:rPr>
        <w:t xml:space="preserve"> “Papildināt likum</w:t>
      </w:r>
      <w:r w:rsidR="00355DB6">
        <w:rPr>
          <w:rFonts w:ascii="Times New Roman" w:hAnsi="Times New Roman" w:cs="Times New Roman"/>
          <w:sz w:val="28"/>
          <w:szCs w:val="28"/>
          <w:shd w:val="clear" w:color="auto" w:fill="FFFFFF"/>
          <w:lang w:val="lv-LV"/>
        </w:rPr>
        <w:t>a 72.pantu</w:t>
      </w:r>
      <w:r w:rsidR="009D06A8" w:rsidRPr="00D05493">
        <w:rPr>
          <w:rFonts w:ascii="Times New Roman" w:hAnsi="Times New Roman" w:cs="Times New Roman"/>
          <w:sz w:val="28"/>
          <w:szCs w:val="28"/>
          <w:shd w:val="clear" w:color="auto" w:fill="FFFFFF"/>
          <w:lang w:val="lv-LV"/>
        </w:rPr>
        <w:t xml:space="preserve"> ar</w:t>
      </w:r>
      <w:r w:rsidR="00355DB6">
        <w:rPr>
          <w:rFonts w:ascii="Times New Roman" w:hAnsi="Times New Roman" w:cs="Times New Roman"/>
          <w:sz w:val="28"/>
          <w:szCs w:val="28"/>
          <w:shd w:val="clear" w:color="auto" w:fill="FFFFFF"/>
          <w:lang w:val="lv-LV"/>
        </w:rPr>
        <w:t xml:space="preserve"> trešo daļu šādā redakcijā</w:t>
      </w:r>
      <w:r w:rsidR="009D06A8" w:rsidRPr="00D05493">
        <w:rPr>
          <w:rFonts w:ascii="Times New Roman" w:hAnsi="Times New Roman" w:cs="Times New Roman"/>
          <w:sz w:val="28"/>
          <w:szCs w:val="28"/>
          <w:shd w:val="clear" w:color="auto" w:fill="FFFFFF"/>
          <w:lang w:val="lv-LV"/>
        </w:rPr>
        <w:t xml:space="preserve">: </w:t>
      </w:r>
    </w:p>
    <w:p w14:paraId="3D73A425" w14:textId="77777777" w:rsidR="009D06A8" w:rsidRPr="00D05493" w:rsidRDefault="009D06A8" w:rsidP="009D06A8">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w:t>
      </w:r>
      <w:r w:rsidR="00355DB6">
        <w:rPr>
          <w:rFonts w:ascii="Times New Roman" w:hAnsi="Times New Roman" w:cs="Times New Roman"/>
          <w:sz w:val="28"/>
          <w:szCs w:val="28"/>
          <w:shd w:val="clear" w:color="auto" w:fill="FFFFFF"/>
          <w:lang w:val="lv-LV"/>
        </w:rPr>
        <w:t>(3)</w:t>
      </w:r>
      <w:r w:rsidRPr="00D05493">
        <w:rPr>
          <w:rFonts w:ascii="Times New Roman" w:hAnsi="Times New Roman" w:cs="Times New Roman"/>
          <w:sz w:val="28"/>
          <w:szCs w:val="28"/>
          <w:shd w:val="clear" w:color="auto" w:fill="FFFFFF"/>
          <w:lang w:val="lv-LV"/>
        </w:rPr>
        <w:t xml:space="preserve"> Attiecībā uz šā likuma 74.panta trešajā daļā minēto </w:t>
      </w:r>
      <w:r w:rsidR="0036638E">
        <w:rPr>
          <w:rFonts w:ascii="Times New Roman" w:hAnsi="Times New Roman" w:cs="Times New Roman"/>
          <w:sz w:val="28"/>
          <w:szCs w:val="28"/>
          <w:shd w:val="clear" w:color="auto" w:fill="FFFFFF"/>
          <w:lang w:val="lv-LV"/>
        </w:rPr>
        <w:t xml:space="preserve">izložu </w:t>
      </w:r>
      <w:r w:rsidRPr="00D05493">
        <w:rPr>
          <w:rFonts w:ascii="Times New Roman" w:hAnsi="Times New Roman" w:cs="Times New Roman"/>
          <w:sz w:val="28"/>
          <w:szCs w:val="28"/>
          <w:shd w:val="clear" w:color="auto" w:fill="FFFFFF"/>
          <w:lang w:val="lv-LV"/>
        </w:rPr>
        <w:t>biļešu pārdošanu</w:t>
      </w:r>
      <w:r w:rsidR="0036638E">
        <w:rPr>
          <w:rFonts w:ascii="Times New Roman" w:hAnsi="Times New Roman" w:cs="Times New Roman"/>
          <w:sz w:val="28"/>
          <w:szCs w:val="28"/>
          <w:shd w:val="clear" w:color="auto" w:fill="FFFFFF"/>
          <w:lang w:val="lv-LV"/>
        </w:rPr>
        <w:t xml:space="preserve"> vai izložu dalības maksājumu pieņemšanu</w:t>
      </w:r>
      <w:r w:rsidRPr="00D05493">
        <w:rPr>
          <w:rFonts w:ascii="Times New Roman" w:hAnsi="Times New Roman" w:cs="Times New Roman"/>
          <w:sz w:val="28"/>
          <w:szCs w:val="28"/>
          <w:shd w:val="clear" w:color="auto" w:fill="FFFFFF"/>
          <w:lang w:val="lv-LV"/>
        </w:rPr>
        <w:t>, izmantojot elektronisko sakaru pakalpojumus, Ministru kabinets nosaka:</w:t>
      </w:r>
    </w:p>
    <w:p w14:paraId="186CF47D" w14:textId="77777777" w:rsidR="009D06A8" w:rsidRPr="00D05493" w:rsidRDefault="009D06A8" w:rsidP="009D06A8">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1) biļešu pārdošanas </w:t>
      </w:r>
      <w:r w:rsidR="008832AF">
        <w:rPr>
          <w:rFonts w:ascii="Times New Roman" w:hAnsi="Times New Roman" w:cs="Times New Roman"/>
          <w:sz w:val="28"/>
          <w:szCs w:val="28"/>
          <w:shd w:val="clear" w:color="auto" w:fill="FFFFFF"/>
          <w:lang w:val="lv-LV"/>
        </w:rPr>
        <w:t xml:space="preserve">un </w:t>
      </w:r>
      <w:r w:rsidR="0036638E">
        <w:rPr>
          <w:rFonts w:ascii="Times New Roman" w:hAnsi="Times New Roman" w:cs="Times New Roman"/>
          <w:sz w:val="28"/>
          <w:szCs w:val="28"/>
          <w:shd w:val="clear" w:color="auto" w:fill="FFFFFF"/>
          <w:lang w:val="lv-LV"/>
        </w:rPr>
        <w:t xml:space="preserve">dalības maksājumu pieņemšanas </w:t>
      </w:r>
      <w:r w:rsidRPr="00D05493">
        <w:rPr>
          <w:rFonts w:ascii="Times New Roman" w:hAnsi="Times New Roman" w:cs="Times New Roman"/>
          <w:sz w:val="28"/>
          <w:szCs w:val="28"/>
          <w:shd w:val="clear" w:color="auto" w:fill="FFFFFF"/>
          <w:lang w:val="lv-LV"/>
        </w:rPr>
        <w:t xml:space="preserve">organizēšanas sistēmas </w:t>
      </w:r>
      <w:r w:rsidR="002E29F0">
        <w:rPr>
          <w:rFonts w:ascii="Times New Roman" w:hAnsi="Times New Roman" w:cs="Times New Roman"/>
          <w:sz w:val="28"/>
          <w:szCs w:val="28"/>
          <w:shd w:val="clear" w:color="auto" w:fill="FFFFFF"/>
          <w:lang w:val="lv-LV"/>
        </w:rPr>
        <w:t xml:space="preserve">galvenās </w:t>
      </w:r>
      <w:r w:rsidRPr="00D05493">
        <w:rPr>
          <w:rFonts w:ascii="Times New Roman" w:hAnsi="Times New Roman" w:cs="Times New Roman"/>
          <w:sz w:val="28"/>
          <w:szCs w:val="28"/>
          <w:shd w:val="clear" w:color="auto" w:fill="FFFFFF"/>
          <w:lang w:val="lv-LV"/>
        </w:rPr>
        <w:t>sastāvdaļas un informāciju, kas iesniedzama par biļešu pārdošanas</w:t>
      </w:r>
      <w:r w:rsidR="008832AF" w:rsidRPr="008832AF">
        <w:rPr>
          <w:rFonts w:ascii="Times New Roman" w:hAnsi="Times New Roman" w:cs="Times New Roman"/>
          <w:sz w:val="28"/>
          <w:szCs w:val="28"/>
          <w:shd w:val="clear" w:color="auto" w:fill="FFFFFF"/>
          <w:lang w:val="lv-LV"/>
        </w:rPr>
        <w:t xml:space="preserve"> </w:t>
      </w:r>
      <w:r w:rsidR="008832AF">
        <w:rPr>
          <w:rFonts w:ascii="Times New Roman" w:hAnsi="Times New Roman" w:cs="Times New Roman"/>
          <w:sz w:val="28"/>
          <w:szCs w:val="28"/>
          <w:shd w:val="clear" w:color="auto" w:fill="FFFFFF"/>
          <w:lang w:val="lv-LV"/>
        </w:rPr>
        <w:t xml:space="preserve">un dalības maksājumu pieņemšanas </w:t>
      </w:r>
      <w:r w:rsidR="008832AF" w:rsidRPr="00D05493">
        <w:rPr>
          <w:rFonts w:ascii="Times New Roman" w:hAnsi="Times New Roman" w:cs="Times New Roman"/>
          <w:sz w:val="28"/>
          <w:szCs w:val="28"/>
          <w:shd w:val="clear" w:color="auto" w:fill="FFFFFF"/>
          <w:lang w:val="lv-LV"/>
        </w:rPr>
        <w:t>organizēšanas</w:t>
      </w:r>
      <w:r w:rsidRPr="00D05493">
        <w:rPr>
          <w:rFonts w:ascii="Times New Roman" w:hAnsi="Times New Roman" w:cs="Times New Roman"/>
          <w:sz w:val="28"/>
          <w:szCs w:val="28"/>
          <w:shd w:val="clear" w:color="auto" w:fill="FFFFFF"/>
          <w:lang w:val="lv-LV"/>
        </w:rPr>
        <w:t xml:space="preserve"> sistēmu</w:t>
      </w:r>
      <w:r w:rsidR="00B0062C">
        <w:rPr>
          <w:rFonts w:ascii="Times New Roman" w:hAnsi="Times New Roman" w:cs="Times New Roman"/>
          <w:sz w:val="28"/>
          <w:szCs w:val="28"/>
          <w:shd w:val="clear" w:color="auto" w:fill="FFFFFF"/>
          <w:lang w:val="lv-LV"/>
        </w:rPr>
        <w:t>;</w:t>
      </w:r>
      <w:r w:rsidRPr="00D05493">
        <w:rPr>
          <w:rFonts w:ascii="Times New Roman" w:hAnsi="Times New Roman" w:cs="Times New Roman"/>
          <w:sz w:val="28"/>
          <w:szCs w:val="28"/>
          <w:shd w:val="clear" w:color="auto" w:fill="FFFFFF"/>
          <w:lang w:val="lv-LV"/>
        </w:rPr>
        <w:t xml:space="preserve"> </w:t>
      </w:r>
    </w:p>
    <w:p w14:paraId="26EC191B" w14:textId="77777777" w:rsidR="00972E07" w:rsidRPr="00D05493" w:rsidRDefault="009D06A8" w:rsidP="00972E07">
      <w:pPr>
        <w:pStyle w:val="NoSpacing"/>
        <w:ind w:firstLine="720"/>
        <w:jc w:val="both"/>
        <w:rPr>
          <w:rFonts w:ascii="Times New Roman" w:hAnsi="Times New Roman" w:cs="Times New Roman"/>
          <w:sz w:val="28"/>
          <w:szCs w:val="28"/>
          <w:shd w:val="clear" w:color="auto" w:fill="FFFFFF"/>
        </w:rPr>
      </w:pPr>
      <w:r w:rsidRPr="00D05493">
        <w:rPr>
          <w:rFonts w:ascii="Times New Roman" w:hAnsi="Times New Roman" w:cs="Times New Roman"/>
          <w:sz w:val="28"/>
          <w:szCs w:val="28"/>
          <w:shd w:val="clear" w:color="auto" w:fill="FFFFFF"/>
          <w:lang w:val="lv-LV"/>
        </w:rPr>
        <w:t xml:space="preserve">2) </w:t>
      </w:r>
      <w:proofErr w:type="spellStart"/>
      <w:r w:rsidR="00972E07" w:rsidRPr="00D05493">
        <w:rPr>
          <w:rFonts w:ascii="Times New Roman" w:hAnsi="Times New Roman" w:cs="Times New Roman"/>
          <w:sz w:val="28"/>
          <w:szCs w:val="28"/>
          <w:shd w:val="clear" w:color="auto" w:fill="FFFFFF"/>
        </w:rPr>
        <w:t>nepieciešamos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biļešu</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pārdošanas</w:t>
      </w:r>
      <w:proofErr w:type="spellEnd"/>
      <w:r w:rsidR="00972E07" w:rsidRPr="00D05493">
        <w:rPr>
          <w:rFonts w:ascii="Times New Roman" w:hAnsi="Times New Roman" w:cs="Times New Roman"/>
          <w:sz w:val="28"/>
          <w:szCs w:val="28"/>
          <w:shd w:val="clear" w:color="auto" w:fill="FFFFFF"/>
        </w:rPr>
        <w:t xml:space="preserve"> </w:t>
      </w:r>
      <w:r w:rsidR="008832AF">
        <w:rPr>
          <w:rFonts w:ascii="Times New Roman" w:hAnsi="Times New Roman" w:cs="Times New Roman"/>
          <w:sz w:val="28"/>
          <w:szCs w:val="28"/>
          <w:shd w:val="clear" w:color="auto" w:fill="FFFFFF"/>
          <w:lang w:val="lv-LV"/>
        </w:rPr>
        <w:t xml:space="preserve">un </w:t>
      </w:r>
      <w:r w:rsidR="00830139">
        <w:rPr>
          <w:rFonts w:ascii="Times New Roman" w:hAnsi="Times New Roman" w:cs="Times New Roman"/>
          <w:sz w:val="28"/>
          <w:szCs w:val="28"/>
          <w:shd w:val="clear" w:color="auto" w:fill="FFFFFF"/>
          <w:lang w:val="lv-LV"/>
        </w:rPr>
        <w:t xml:space="preserve">dalības maksājumu pieņemšanas </w:t>
      </w:r>
      <w:proofErr w:type="spellStart"/>
      <w:r w:rsidR="00972E07" w:rsidRPr="00D05493">
        <w:rPr>
          <w:rFonts w:ascii="Times New Roman" w:hAnsi="Times New Roman" w:cs="Times New Roman"/>
          <w:sz w:val="28"/>
          <w:szCs w:val="28"/>
          <w:shd w:val="clear" w:color="auto" w:fill="FFFFFF"/>
        </w:rPr>
        <w:t>organizēšanas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sistēmas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drošības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pasākumus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lai</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nepieļautu</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kādas</w:t>
      </w:r>
      <w:proofErr w:type="spellEnd"/>
      <w:r w:rsidR="00972E07" w:rsidRPr="00D05493">
        <w:rPr>
          <w:rFonts w:ascii="Times New Roman" w:hAnsi="Times New Roman" w:cs="Times New Roman"/>
          <w:sz w:val="28"/>
          <w:szCs w:val="28"/>
          <w:shd w:val="clear" w:color="auto" w:fill="FFFFFF"/>
        </w:rPr>
        <w:t xml:space="preserve"> personas </w:t>
      </w:r>
      <w:proofErr w:type="spellStart"/>
      <w:r w:rsidR="00972E07" w:rsidRPr="00D05493">
        <w:rPr>
          <w:rFonts w:ascii="Times New Roman" w:hAnsi="Times New Roman" w:cs="Times New Roman"/>
          <w:sz w:val="28"/>
          <w:szCs w:val="28"/>
          <w:shd w:val="clear" w:color="auto" w:fill="FFFFFF"/>
        </w:rPr>
        <w:t>ietekmi</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uz</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biļešu</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pārdošanas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iznākumu</w:t>
      </w:r>
      <w:proofErr w:type="spellEnd"/>
      <w:r w:rsidR="00972E07" w:rsidRPr="00D05493">
        <w:rPr>
          <w:rFonts w:ascii="Times New Roman" w:hAnsi="Times New Roman" w:cs="Times New Roman"/>
          <w:sz w:val="28"/>
          <w:szCs w:val="28"/>
          <w:shd w:val="clear" w:color="auto" w:fill="FFFFFF"/>
        </w:rPr>
        <w:t xml:space="preserve"> un </w:t>
      </w:r>
      <w:proofErr w:type="spellStart"/>
      <w:r w:rsidR="00972E07" w:rsidRPr="00D05493">
        <w:rPr>
          <w:rFonts w:ascii="Times New Roman" w:hAnsi="Times New Roman" w:cs="Times New Roman"/>
          <w:sz w:val="28"/>
          <w:szCs w:val="28"/>
          <w:shd w:val="clear" w:color="auto" w:fill="FFFFFF"/>
        </w:rPr>
        <w:t>fizisko</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personu</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datu</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aizsardzības</w:t>
      </w:r>
      <w:proofErr w:type="spellEnd"/>
      <w:r w:rsidR="00972E07" w:rsidRPr="00D05493">
        <w:rPr>
          <w:rFonts w:ascii="Times New Roman" w:hAnsi="Times New Roman" w:cs="Times New Roman"/>
          <w:sz w:val="28"/>
          <w:szCs w:val="28"/>
          <w:shd w:val="clear" w:color="auto" w:fill="FFFFFF"/>
        </w:rPr>
        <w:t xml:space="preserve"> </w:t>
      </w:r>
      <w:proofErr w:type="spellStart"/>
      <w:r w:rsidR="00972E07" w:rsidRPr="00D05493">
        <w:rPr>
          <w:rFonts w:ascii="Times New Roman" w:hAnsi="Times New Roman" w:cs="Times New Roman"/>
          <w:sz w:val="28"/>
          <w:szCs w:val="28"/>
          <w:shd w:val="clear" w:color="auto" w:fill="FFFFFF"/>
        </w:rPr>
        <w:t>pasākumus</w:t>
      </w:r>
      <w:proofErr w:type="spellEnd"/>
      <w:r w:rsidR="00972E07" w:rsidRPr="00D05493">
        <w:rPr>
          <w:rFonts w:ascii="Times New Roman" w:hAnsi="Times New Roman" w:cs="Times New Roman"/>
          <w:sz w:val="28"/>
          <w:szCs w:val="28"/>
          <w:shd w:val="clear" w:color="auto" w:fill="FFFFFF"/>
        </w:rPr>
        <w:t>.”</w:t>
      </w:r>
    </w:p>
    <w:p w14:paraId="4A8BF567" w14:textId="77777777" w:rsidR="009D06A8" w:rsidRPr="00F16CE1" w:rsidRDefault="009D06A8" w:rsidP="009D06A8">
      <w:pPr>
        <w:pStyle w:val="NoSpacing"/>
        <w:ind w:firstLine="720"/>
        <w:jc w:val="both"/>
        <w:rPr>
          <w:rFonts w:ascii="Times New Roman" w:hAnsi="Times New Roman" w:cs="Times New Roman"/>
          <w:sz w:val="28"/>
          <w:szCs w:val="28"/>
          <w:highlight w:val="magenta"/>
          <w:shd w:val="clear" w:color="auto" w:fill="FFFFFF"/>
          <w:lang w:val="lv-LV"/>
        </w:rPr>
      </w:pPr>
    </w:p>
    <w:p w14:paraId="76524D07" w14:textId="77777777" w:rsidR="0058650F" w:rsidRDefault="00A25DEF" w:rsidP="009D06A8">
      <w:pPr>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9D06A8">
        <w:rPr>
          <w:rFonts w:ascii="Times New Roman" w:eastAsia="Times New Roman" w:hAnsi="Times New Roman" w:cs="Times New Roman"/>
          <w:sz w:val="28"/>
          <w:szCs w:val="28"/>
          <w:lang w:eastAsia="lv-LV"/>
        </w:rPr>
        <w:t xml:space="preserve">. </w:t>
      </w:r>
      <w:hyperlink r:id="rId9" w:anchor="p88" w:tgtFrame="_blank" w:history="1">
        <w:r w:rsidR="0058650F" w:rsidRPr="00DC1AFF">
          <w:rPr>
            <w:rFonts w:ascii="Times New Roman" w:eastAsia="Times New Roman" w:hAnsi="Times New Roman" w:cs="Times New Roman"/>
            <w:sz w:val="28"/>
            <w:szCs w:val="28"/>
            <w:lang w:eastAsia="lv-LV"/>
          </w:rPr>
          <w:t>76.</w:t>
        </w:r>
      </w:hyperlink>
      <w:r w:rsidR="0058650F" w:rsidRPr="00DC1AFF">
        <w:rPr>
          <w:rFonts w:ascii="Times New Roman" w:eastAsia="Times New Roman" w:hAnsi="Times New Roman" w:cs="Times New Roman"/>
          <w:sz w:val="28"/>
          <w:szCs w:val="28"/>
          <w:lang w:eastAsia="lv-LV"/>
        </w:rPr>
        <w:t>pant</w:t>
      </w:r>
      <w:r w:rsidR="0058650F">
        <w:rPr>
          <w:rFonts w:ascii="Times New Roman" w:eastAsia="Times New Roman" w:hAnsi="Times New Roman" w:cs="Times New Roman"/>
          <w:sz w:val="28"/>
          <w:szCs w:val="28"/>
          <w:lang w:eastAsia="lv-LV"/>
        </w:rPr>
        <w:t>ā:</w:t>
      </w:r>
    </w:p>
    <w:p w14:paraId="4E61F2DD" w14:textId="77777777" w:rsidR="009D06A8" w:rsidRPr="00DC1AFF" w:rsidRDefault="0058650F" w:rsidP="009D06A8">
      <w:pPr>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9D06A8" w:rsidRPr="00E8716C">
        <w:rPr>
          <w:rFonts w:ascii="Times New Roman" w:eastAsia="Times New Roman" w:hAnsi="Times New Roman" w:cs="Times New Roman"/>
          <w:sz w:val="28"/>
          <w:szCs w:val="28"/>
          <w:lang w:eastAsia="lv-LV"/>
        </w:rPr>
        <w:t>zteikt</w:t>
      </w:r>
      <w:r w:rsidR="009D06A8" w:rsidRPr="00FB4530">
        <w:rPr>
          <w:rFonts w:ascii="Times New Roman" w:eastAsia="Times New Roman" w:hAnsi="Times New Roman" w:cs="Times New Roman"/>
          <w:sz w:val="28"/>
          <w:szCs w:val="28"/>
          <w:lang w:eastAsia="lv-LV"/>
        </w:rPr>
        <w:t xml:space="preserve"> </w:t>
      </w:r>
      <w:r w:rsidR="009D06A8" w:rsidRPr="00DC1AFF">
        <w:rPr>
          <w:rFonts w:ascii="Times New Roman" w:eastAsia="Times New Roman" w:hAnsi="Times New Roman" w:cs="Times New Roman"/>
          <w:sz w:val="28"/>
          <w:szCs w:val="28"/>
          <w:lang w:eastAsia="lv-LV"/>
        </w:rPr>
        <w:t>pirmās daļas 3. punktu šādā redakcijā:</w:t>
      </w:r>
      <w:r w:rsidR="009D06A8" w:rsidRPr="00E53912">
        <w:rPr>
          <w:rFonts w:ascii="Times New Roman" w:eastAsia="Times New Roman" w:hAnsi="Times New Roman" w:cs="Times New Roman"/>
          <w:sz w:val="28"/>
          <w:szCs w:val="28"/>
          <w:highlight w:val="yellow"/>
          <w:lang w:eastAsia="lv-LV"/>
        </w:rPr>
        <w:t xml:space="preserve"> </w:t>
      </w:r>
    </w:p>
    <w:p w14:paraId="1EAEE2BA" w14:textId="77777777" w:rsidR="009D06A8" w:rsidRDefault="009D06A8" w:rsidP="009D06A8">
      <w:pPr>
        <w:pStyle w:val="NoSpacing"/>
        <w:ind w:firstLine="720"/>
        <w:jc w:val="both"/>
        <w:rPr>
          <w:rFonts w:ascii="Times New Roman" w:hAnsi="Times New Roman" w:cs="Times New Roman"/>
          <w:sz w:val="28"/>
          <w:szCs w:val="28"/>
          <w:shd w:val="clear" w:color="auto" w:fill="FFFFFF"/>
          <w:lang w:val="lv-LV"/>
        </w:rPr>
      </w:pPr>
      <w:r w:rsidRPr="00424E99">
        <w:rPr>
          <w:rFonts w:ascii="Times New Roman" w:hAnsi="Times New Roman" w:cs="Times New Roman"/>
          <w:sz w:val="28"/>
          <w:szCs w:val="28"/>
          <w:shd w:val="clear" w:color="auto" w:fill="FFFFFF"/>
          <w:lang w:val="lv-LV"/>
        </w:rPr>
        <w:t xml:space="preserve"> </w:t>
      </w:r>
      <w:r w:rsidRPr="00D05493">
        <w:rPr>
          <w:rFonts w:ascii="Times New Roman" w:hAnsi="Times New Roman" w:cs="Times New Roman"/>
          <w:sz w:val="28"/>
          <w:szCs w:val="28"/>
          <w:shd w:val="clear" w:color="auto" w:fill="FFFFFF"/>
          <w:lang w:val="lv-LV"/>
        </w:rPr>
        <w:t>“3) informāciju par paredzēto interaktīvo izložu organizēšanas sistēmu, tai skaitā interaktīvo izložu organizēšanā izmantojamām interaktīvo izložu programmām;</w:t>
      </w:r>
      <w:r w:rsidR="0058650F">
        <w:rPr>
          <w:rFonts w:ascii="Times New Roman" w:hAnsi="Times New Roman" w:cs="Times New Roman"/>
          <w:sz w:val="28"/>
          <w:szCs w:val="28"/>
          <w:shd w:val="clear" w:color="auto" w:fill="FFFFFF"/>
          <w:lang w:val="lv-LV"/>
        </w:rPr>
        <w:t>”</w:t>
      </w:r>
    </w:p>
    <w:p w14:paraId="363CB643" w14:textId="77777777" w:rsidR="0058650F" w:rsidRPr="00DC1AFF" w:rsidRDefault="0058650F" w:rsidP="0058650F">
      <w:pPr>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w:t>
      </w:r>
      <w:r w:rsidRPr="00FB4530">
        <w:rPr>
          <w:rFonts w:ascii="Times New Roman" w:eastAsia="Times New Roman" w:hAnsi="Times New Roman" w:cs="Times New Roman"/>
          <w:sz w:val="28"/>
          <w:szCs w:val="28"/>
          <w:lang w:eastAsia="lv-LV"/>
        </w:rPr>
        <w:t xml:space="preserve"> </w:t>
      </w:r>
      <w:r w:rsidRPr="00DC1AFF">
        <w:rPr>
          <w:rFonts w:ascii="Times New Roman" w:eastAsia="Times New Roman" w:hAnsi="Times New Roman" w:cs="Times New Roman"/>
          <w:sz w:val="28"/>
          <w:szCs w:val="28"/>
          <w:lang w:eastAsia="lv-LV"/>
        </w:rPr>
        <w:t>pirm</w:t>
      </w:r>
      <w:r>
        <w:rPr>
          <w:rFonts w:ascii="Times New Roman" w:eastAsia="Times New Roman" w:hAnsi="Times New Roman" w:cs="Times New Roman"/>
          <w:sz w:val="28"/>
          <w:szCs w:val="28"/>
          <w:lang w:eastAsia="lv-LV"/>
        </w:rPr>
        <w:t>o</w:t>
      </w:r>
      <w:r w:rsidRPr="00DC1AF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 xml:space="preserve">u ar </w:t>
      </w:r>
      <w:r w:rsidRPr="00DC1AFF">
        <w:rPr>
          <w:rFonts w:ascii="Times New Roman" w:eastAsia="Times New Roman" w:hAnsi="Times New Roman" w:cs="Times New Roman"/>
          <w:sz w:val="28"/>
          <w:szCs w:val="28"/>
          <w:lang w:eastAsia="lv-LV"/>
        </w:rPr>
        <w:t xml:space="preserve"> 3</w:t>
      </w:r>
      <w:r w:rsidRPr="00DC1AFF">
        <w:rPr>
          <w:rFonts w:ascii="Times New Roman" w:eastAsia="Times New Roman" w:hAnsi="Times New Roman" w:cs="Times New Roman"/>
          <w:sz w:val="28"/>
          <w:szCs w:val="28"/>
          <w:vertAlign w:val="superscript"/>
          <w:lang w:eastAsia="lv-LV"/>
        </w:rPr>
        <w:t>1</w:t>
      </w:r>
      <w:r w:rsidRPr="00DC1AFF">
        <w:rPr>
          <w:rFonts w:ascii="Times New Roman" w:eastAsia="Times New Roman" w:hAnsi="Times New Roman" w:cs="Times New Roman"/>
          <w:sz w:val="28"/>
          <w:szCs w:val="28"/>
          <w:lang w:eastAsia="lv-LV"/>
        </w:rPr>
        <w:t>.punktu šādā redakcijā:</w:t>
      </w:r>
      <w:r w:rsidRPr="00E53912">
        <w:rPr>
          <w:rFonts w:ascii="Times New Roman" w:eastAsia="Times New Roman" w:hAnsi="Times New Roman" w:cs="Times New Roman"/>
          <w:sz w:val="28"/>
          <w:szCs w:val="28"/>
          <w:highlight w:val="yellow"/>
          <w:lang w:eastAsia="lv-LV"/>
        </w:rPr>
        <w:t xml:space="preserve"> </w:t>
      </w:r>
    </w:p>
    <w:p w14:paraId="52290720" w14:textId="77777777" w:rsidR="009D06A8" w:rsidRDefault="0058650F" w:rsidP="009D06A8">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w:t>
      </w:r>
      <w:r w:rsidR="009D06A8" w:rsidRPr="00D05493">
        <w:rPr>
          <w:rFonts w:ascii="Times New Roman" w:hAnsi="Times New Roman" w:cs="Times New Roman"/>
          <w:sz w:val="28"/>
          <w:szCs w:val="28"/>
          <w:shd w:val="clear" w:color="auto" w:fill="FFFFFF"/>
          <w:lang w:val="lv-LV"/>
        </w:rPr>
        <w:t>3</w:t>
      </w:r>
      <w:r w:rsidR="009D06A8" w:rsidRPr="00D05493">
        <w:rPr>
          <w:rFonts w:ascii="Times New Roman" w:hAnsi="Times New Roman" w:cs="Times New Roman"/>
          <w:sz w:val="28"/>
          <w:szCs w:val="28"/>
          <w:shd w:val="clear" w:color="auto" w:fill="FFFFFF"/>
          <w:vertAlign w:val="superscript"/>
          <w:lang w:val="lv-LV"/>
        </w:rPr>
        <w:t>1</w:t>
      </w:r>
      <w:r w:rsidR="009D06A8" w:rsidRPr="00D05493">
        <w:rPr>
          <w:rFonts w:ascii="Times New Roman" w:hAnsi="Times New Roman" w:cs="Times New Roman"/>
          <w:sz w:val="28"/>
          <w:szCs w:val="28"/>
          <w:shd w:val="clear" w:color="auto" w:fill="FFFFFF"/>
          <w:lang w:val="lv-LV"/>
        </w:rPr>
        <w:t xml:space="preserve">) sertifikācijas institūcijas atzinumu par interaktīvo izložu organizēšanas sistēmas pārbaudes rezultātiem, tai skaitā attiecīgās interaktīvās izlozes organizēšanas sistēmas atbilstību interaktīvo izložu organizēšanas sistēmas drošības </w:t>
      </w:r>
      <w:r w:rsidR="006119B8">
        <w:rPr>
          <w:rFonts w:ascii="Times New Roman" w:hAnsi="Times New Roman" w:cs="Times New Roman"/>
          <w:sz w:val="28"/>
          <w:szCs w:val="28"/>
          <w:shd w:val="clear" w:color="auto" w:fill="FFFFFF"/>
          <w:lang w:val="lv-LV"/>
        </w:rPr>
        <w:t xml:space="preserve">pasākumiem, </w:t>
      </w:r>
      <w:r w:rsidR="006119B8" w:rsidRPr="00D05493">
        <w:rPr>
          <w:rFonts w:ascii="Times New Roman" w:hAnsi="Times New Roman" w:cs="Times New Roman"/>
          <w:sz w:val="28"/>
          <w:szCs w:val="28"/>
          <w:shd w:val="clear" w:color="auto" w:fill="FFFFFF"/>
          <w:lang w:val="lv-LV"/>
        </w:rPr>
        <w:t>kas tiks veikti, lai nepieļautu kādas personas ietekmi uz interaktīvās izlozes iznākumu</w:t>
      </w:r>
      <w:r w:rsidR="006119B8">
        <w:rPr>
          <w:rFonts w:ascii="Times New Roman" w:hAnsi="Times New Roman" w:cs="Times New Roman"/>
          <w:sz w:val="28"/>
          <w:szCs w:val="28"/>
          <w:shd w:val="clear" w:color="auto" w:fill="FFFFFF"/>
          <w:lang w:val="lv-LV"/>
        </w:rPr>
        <w:t>, kā arī</w:t>
      </w:r>
      <w:r w:rsidR="009D06A8" w:rsidRPr="00D05493">
        <w:rPr>
          <w:rFonts w:ascii="Times New Roman" w:hAnsi="Times New Roman" w:cs="Times New Roman"/>
          <w:sz w:val="28"/>
          <w:szCs w:val="28"/>
          <w:shd w:val="clear" w:color="auto" w:fill="FFFFFF"/>
          <w:lang w:val="lv-LV"/>
        </w:rPr>
        <w:t xml:space="preserve"> fizisko personu datu aizsardzības pasākumiem</w:t>
      </w:r>
      <w:r>
        <w:rPr>
          <w:rFonts w:ascii="Times New Roman" w:hAnsi="Times New Roman" w:cs="Times New Roman"/>
          <w:sz w:val="28"/>
          <w:szCs w:val="28"/>
          <w:shd w:val="clear" w:color="auto" w:fill="FFFFFF"/>
          <w:lang w:val="lv-LV"/>
        </w:rPr>
        <w:t>;</w:t>
      </w:r>
      <w:r w:rsidR="009D06A8" w:rsidRPr="00D05493">
        <w:rPr>
          <w:rFonts w:ascii="Times New Roman" w:hAnsi="Times New Roman" w:cs="Times New Roman"/>
          <w:sz w:val="28"/>
          <w:szCs w:val="28"/>
          <w:shd w:val="clear" w:color="auto" w:fill="FFFFFF"/>
          <w:lang w:val="lv-LV"/>
        </w:rPr>
        <w:t>.”</w:t>
      </w:r>
    </w:p>
    <w:p w14:paraId="0B0327DA" w14:textId="77777777" w:rsidR="00D0075C" w:rsidRDefault="00D0075C" w:rsidP="006119B8">
      <w:pPr>
        <w:pStyle w:val="tv213"/>
        <w:shd w:val="clear" w:color="auto" w:fill="FFFFFF"/>
        <w:spacing w:before="0" w:beforeAutospacing="0" w:after="0" w:afterAutospacing="0"/>
        <w:jc w:val="both"/>
        <w:rPr>
          <w:sz w:val="28"/>
          <w:szCs w:val="28"/>
          <w:shd w:val="clear" w:color="auto" w:fill="FFFFFF"/>
        </w:rPr>
      </w:pPr>
    </w:p>
    <w:p w14:paraId="131C85C7" w14:textId="77777777" w:rsidR="00D0075C" w:rsidRPr="00D0075C" w:rsidRDefault="00D0538F" w:rsidP="00D0075C">
      <w:pPr>
        <w:pStyle w:val="tv213"/>
        <w:shd w:val="clear" w:color="auto" w:fill="FFFFFF"/>
        <w:spacing w:before="0" w:beforeAutospacing="0" w:after="0" w:afterAutospacing="0"/>
        <w:ind w:firstLine="720"/>
        <w:jc w:val="both"/>
        <w:rPr>
          <w:sz w:val="28"/>
          <w:szCs w:val="28"/>
          <w:shd w:val="clear" w:color="auto" w:fill="FFFFFF"/>
        </w:rPr>
      </w:pPr>
      <w:r w:rsidRPr="00D0075C">
        <w:rPr>
          <w:sz w:val="28"/>
          <w:szCs w:val="28"/>
          <w:shd w:val="clear" w:color="auto" w:fill="FFFFFF"/>
        </w:rPr>
        <w:t>1</w:t>
      </w:r>
      <w:r>
        <w:rPr>
          <w:sz w:val="28"/>
          <w:szCs w:val="28"/>
          <w:shd w:val="clear" w:color="auto" w:fill="FFFFFF"/>
        </w:rPr>
        <w:t>0</w:t>
      </w:r>
      <w:r w:rsidR="00D0075C" w:rsidRPr="00D0075C">
        <w:rPr>
          <w:sz w:val="28"/>
          <w:szCs w:val="28"/>
          <w:shd w:val="clear" w:color="auto" w:fill="FFFFFF"/>
        </w:rPr>
        <w:t>.</w:t>
      </w:r>
      <w:r w:rsidR="00D0075C" w:rsidRPr="00D0075C">
        <w:rPr>
          <w:sz w:val="28"/>
          <w:szCs w:val="28"/>
        </w:rPr>
        <w:t xml:space="preserve"> Papildināt likumu ar 79</w:t>
      </w:r>
      <w:r w:rsidR="00D0075C" w:rsidRPr="00D0075C">
        <w:rPr>
          <w:sz w:val="28"/>
          <w:szCs w:val="28"/>
          <w:shd w:val="clear" w:color="auto" w:fill="FFFFFF"/>
        </w:rPr>
        <w:t>.</w:t>
      </w:r>
      <w:r w:rsidR="00D0075C" w:rsidRPr="00D0075C">
        <w:rPr>
          <w:sz w:val="28"/>
          <w:szCs w:val="28"/>
          <w:shd w:val="clear" w:color="auto" w:fill="FFFFFF"/>
          <w:vertAlign w:val="superscript"/>
        </w:rPr>
        <w:t>1</w:t>
      </w:r>
      <w:r w:rsidR="00D0075C" w:rsidRPr="00D0075C">
        <w:rPr>
          <w:sz w:val="28"/>
          <w:szCs w:val="28"/>
          <w:shd w:val="clear" w:color="auto" w:fill="FFFFFF"/>
        </w:rPr>
        <w:t>pantu šādā redakcijā:</w:t>
      </w:r>
    </w:p>
    <w:p w14:paraId="4844E3E2" w14:textId="77777777" w:rsidR="00D0075C" w:rsidRPr="00D0075C" w:rsidRDefault="00D0075C" w:rsidP="00D0075C">
      <w:pPr>
        <w:pStyle w:val="tv213"/>
        <w:shd w:val="clear" w:color="auto" w:fill="FFFFFF"/>
        <w:spacing w:before="0" w:beforeAutospacing="0" w:after="0" w:afterAutospacing="0"/>
        <w:ind w:firstLine="720"/>
        <w:jc w:val="both"/>
        <w:rPr>
          <w:b/>
          <w:sz w:val="28"/>
          <w:szCs w:val="28"/>
          <w:shd w:val="clear" w:color="auto" w:fill="FFFFFF"/>
        </w:rPr>
      </w:pPr>
      <w:r w:rsidRPr="00D0075C">
        <w:rPr>
          <w:b/>
          <w:bCs/>
          <w:sz w:val="28"/>
          <w:szCs w:val="28"/>
        </w:rPr>
        <w:t>“79.</w:t>
      </w:r>
      <w:r w:rsidRPr="00D0075C">
        <w:rPr>
          <w:b/>
          <w:sz w:val="28"/>
          <w:szCs w:val="28"/>
          <w:shd w:val="clear" w:color="auto" w:fill="FFFFFF"/>
          <w:vertAlign w:val="superscript"/>
        </w:rPr>
        <w:t>1</w:t>
      </w:r>
      <w:r w:rsidRPr="00D0075C">
        <w:rPr>
          <w:b/>
          <w:bCs/>
          <w:sz w:val="28"/>
          <w:szCs w:val="28"/>
        </w:rPr>
        <w:t xml:space="preserve">pants. </w:t>
      </w:r>
      <w:r w:rsidRPr="00D0075C">
        <w:rPr>
          <w:b/>
          <w:sz w:val="28"/>
          <w:szCs w:val="28"/>
        </w:rPr>
        <w:t>I</w:t>
      </w:r>
      <w:r w:rsidRPr="00D0075C">
        <w:rPr>
          <w:b/>
          <w:bCs/>
          <w:sz w:val="28"/>
          <w:szCs w:val="28"/>
          <w:shd w:val="clear" w:color="auto" w:fill="FFFFFF"/>
        </w:rPr>
        <w:t>nteraktīvo izložu spēlētāju reģistrs</w:t>
      </w:r>
    </w:p>
    <w:p w14:paraId="5E8E016A" w14:textId="132A6CBB" w:rsidR="00D0075C" w:rsidRPr="00546776" w:rsidRDefault="00D0075C" w:rsidP="00546776">
      <w:pPr>
        <w:pStyle w:val="tv213"/>
        <w:shd w:val="clear" w:color="auto" w:fill="FFFFFF"/>
        <w:spacing w:before="0" w:beforeAutospacing="0" w:after="0" w:afterAutospacing="0"/>
        <w:ind w:firstLine="720"/>
        <w:jc w:val="both"/>
        <w:rPr>
          <w:bCs/>
          <w:sz w:val="28"/>
          <w:szCs w:val="28"/>
          <w:shd w:val="clear" w:color="auto" w:fill="FFFFFF"/>
        </w:rPr>
      </w:pPr>
      <w:r w:rsidRPr="008F4DCA">
        <w:rPr>
          <w:sz w:val="28"/>
          <w:szCs w:val="28"/>
        </w:rPr>
        <w:t>“</w:t>
      </w:r>
      <w:r w:rsidRPr="00546776">
        <w:rPr>
          <w:sz w:val="28"/>
          <w:szCs w:val="28"/>
        </w:rPr>
        <w:t>(</w:t>
      </w:r>
      <w:r w:rsidR="00C731C2" w:rsidRPr="00546776">
        <w:rPr>
          <w:sz w:val="28"/>
          <w:szCs w:val="28"/>
        </w:rPr>
        <w:t>1</w:t>
      </w:r>
      <w:r w:rsidRPr="00546776">
        <w:rPr>
          <w:sz w:val="28"/>
          <w:szCs w:val="28"/>
        </w:rPr>
        <w:t>) I</w:t>
      </w:r>
      <w:r w:rsidRPr="00546776">
        <w:rPr>
          <w:bCs/>
          <w:sz w:val="28"/>
          <w:szCs w:val="28"/>
          <w:shd w:val="clear" w:color="auto" w:fill="FFFFFF"/>
        </w:rPr>
        <w:t>nteraktīvo izložu spēlētāju reģistra mērķis</w:t>
      </w:r>
      <w:r w:rsidRPr="00546776">
        <w:rPr>
          <w:sz w:val="28"/>
          <w:szCs w:val="28"/>
          <w:shd w:val="clear" w:color="auto" w:fill="FFFFFF"/>
        </w:rPr>
        <w:t xml:space="preserve"> ir noteikt spēlētāju identitāti, nepieļaut nepilngadīgu personu dalību </w:t>
      </w:r>
      <w:r w:rsidRPr="00546776">
        <w:rPr>
          <w:sz w:val="28"/>
          <w:szCs w:val="28"/>
        </w:rPr>
        <w:t xml:space="preserve">interaktīvajās izlozēs, novērst no interaktīvajām izlozēm atkarīgo spēlētāju tālāku dalību interaktīvajās izlozēs, </w:t>
      </w:r>
      <w:r w:rsidRPr="00546776">
        <w:rPr>
          <w:bCs/>
          <w:sz w:val="28"/>
          <w:szCs w:val="28"/>
          <w:shd w:val="clear" w:color="auto" w:fill="FFFFFF"/>
        </w:rPr>
        <w:t>nodrošinot Azartspēļu un izložu likuma mērķi.</w:t>
      </w:r>
    </w:p>
    <w:p w14:paraId="08D928F0" w14:textId="5D99FD0D"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bCs/>
          <w:sz w:val="28"/>
          <w:szCs w:val="28"/>
          <w:shd w:val="clear" w:color="auto" w:fill="FFFFFF"/>
        </w:rPr>
        <w:t>(</w:t>
      </w:r>
      <w:r w:rsidR="00C731C2">
        <w:rPr>
          <w:rFonts w:ascii="Times New Roman" w:hAnsi="Times New Roman" w:cs="Times New Roman"/>
          <w:bCs/>
          <w:sz w:val="28"/>
          <w:szCs w:val="28"/>
          <w:shd w:val="clear" w:color="auto" w:fill="FFFFFF"/>
        </w:rPr>
        <w:t>2</w:t>
      </w:r>
      <w:r w:rsidRPr="00D0075C">
        <w:rPr>
          <w:rFonts w:ascii="Times New Roman" w:hAnsi="Times New Roman" w:cs="Times New Roman"/>
          <w:bCs/>
          <w:sz w:val="28"/>
          <w:szCs w:val="28"/>
          <w:shd w:val="clear" w:color="auto" w:fill="FFFFFF"/>
        </w:rPr>
        <w:t xml:space="preserve">) </w:t>
      </w:r>
      <w:r w:rsidRPr="00D0075C">
        <w:rPr>
          <w:rFonts w:ascii="Times New Roman" w:hAnsi="Times New Roman" w:cs="Times New Roman"/>
          <w:sz w:val="28"/>
          <w:szCs w:val="28"/>
        </w:rPr>
        <w:t>Interaktīvo izložu spēlētāju reģistra pārzinis ir interaktīvās izlozes organizētājs.</w:t>
      </w:r>
    </w:p>
    <w:p w14:paraId="0E04221C" w14:textId="778DC19F"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w:t>
      </w:r>
      <w:r w:rsidR="00C731C2">
        <w:rPr>
          <w:rFonts w:ascii="Times New Roman" w:hAnsi="Times New Roman" w:cs="Times New Roman"/>
          <w:sz w:val="28"/>
          <w:szCs w:val="28"/>
        </w:rPr>
        <w:t>3</w:t>
      </w:r>
      <w:r w:rsidRPr="00D0075C">
        <w:rPr>
          <w:rFonts w:ascii="Times New Roman" w:hAnsi="Times New Roman" w:cs="Times New Roman"/>
          <w:sz w:val="28"/>
          <w:szCs w:val="28"/>
        </w:rPr>
        <w:t xml:space="preserve">) Interaktīvās izlozes organizētājs izveido un uztur interaktīvo izložu spēlētāju reģistru un reģistrē tajā spēlētājus, ievērojot normatīvajos aktos noteiktās personas datu aizsardzības prasības. </w:t>
      </w:r>
    </w:p>
    <w:p w14:paraId="4F9D3203" w14:textId="1449F22A"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w:t>
      </w:r>
      <w:r w:rsidR="00C731C2">
        <w:rPr>
          <w:rFonts w:ascii="Times New Roman" w:hAnsi="Times New Roman" w:cs="Times New Roman"/>
          <w:sz w:val="28"/>
          <w:szCs w:val="28"/>
        </w:rPr>
        <w:t>4</w:t>
      </w:r>
      <w:r w:rsidRPr="00D0075C">
        <w:rPr>
          <w:rFonts w:ascii="Times New Roman" w:hAnsi="Times New Roman" w:cs="Times New Roman"/>
          <w:sz w:val="28"/>
          <w:szCs w:val="28"/>
        </w:rPr>
        <w:t>) Lai reģistrētos interaktīvajai izlozei spēlētājs par sevi sniedz šādu informāciju:</w:t>
      </w:r>
    </w:p>
    <w:p w14:paraId="5C946C83" w14:textId="77777777"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1) vārds, uzvārds, personas kods un dzimšanas datums;</w:t>
      </w:r>
    </w:p>
    <w:p w14:paraId="4513CC1C" w14:textId="77777777" w:rsid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2) konta numurs, no kura tiks iemaksāta naudas summa dalībai interaktīvajā izlozē.</w:t>
      </w:r>
    </w:p>
    <w:p w14:paraId="238A24F1" w14:textId="5A7B97ED" w:rsidR="00614BB0" w:rsidRPr="00614BB0" w:rsidRDefault="00614BB0" w:rsidP="000A4F76">
      <w:pPr>
        <w:shd w:val="clear" w:color="auto" w:fill="FFFFFF"/>
        <w:spacing w:after="0" w:line="240" w:lineRule="auto"/>
        <w:ind w:firstLine="720"/>
        <w:jc w:val="both"/>
        <w:rPr>
          <w:rFonts w:ascii="Times New Roman" w:hAnsi="Times New Roman" w:cs="Times New Roman"/>
          <w:sz w:val="28"/>
          <w:szCs w:val="28"/>
        </w:rPr>
      </w:pPr>
      <w:r w:rsidRPr="00614BB0">
        <w:rPr>
          <w:rFonts w:ascii="Times New Roman" w:hAnsi="Times New Roman" w:cs="Times New Roman"/>
          <w:sz w:val="28"/>
          <w:szCs w:val="28"/>
        </w:rPr>
        <w:t>(</w:t>
      </w:r>
      <w:r w:rsidR="00C731C2">
        <w:rPr>
          <w:rFonts w:ascii="Times New Roman" w:hAnsi="Times New Roman" w:cs="Times New Roman"/>
          <w:sz w:val="28"/>
          <w:szCs w:val="28"/>
        </w:rPr>
        <w:t>5</w:t>
      </w:r>
      <w:r w:rsidRPr="00614BB0">
        <w:rPr>
          <w:rFonts w:ascii="Times New Roman" w:hAnsi="Times New Roman" w:cs="Times New Roman"/>
          <w:sz w:val="28"/>
          <w:szCs w:val="28"/>
        </w:rPr>
        <w:t xml:space="preserve">) Lai Izložu un azartspēļu uzraudzības inspekcija varētu nodrošināt interaktīvo izložu uzraudzības un kontroles pasākumus, interaktīvo izložu spēlētāju reģistra pārzinim ir pienākums Izložu un azartspēļu uzraudzības inspekcijai </w:t>
      </w:r>
      <w:r w:rsidR="000A4F76">
        <w:rPr>
          <w:rFonts w:ascii="Times New Roman" w:hAnsi="Times New Roman" w:cs="Times New Roman"/>
          <w:sz w:val="28"/>
          <w:szCs w:val="28"/>
        </w:rPr>
        <w:t>nodrošināt piekļuvi</w:t>
      </w:r>
      <w:r w:rsidR="000A4F76" w:rsidRPr="00614BB0">
        <w:rPr>
          <w:rFonts w:ascii="Times New Roman" w:hAnsi="Times New Roman" w:cs="Times New Roman"/>
          <w:sz w:val="28"/>
          <w:szCs w:val="28"/>
        </w:rPr>
        <w:t xml:space="preserve"> </w:t>
      </w:r>
      <w:r w:rsidRPr="00614BB0">
        <w:rPr>
          <w:rFonts w:ascii="Times New Roman" w:hAnsi="Times New Roman" w:cs="Times New Roman"/>
          <w:sz w:val="28"/>
          <w:szCs w:val="28"/>
        </w:rPr>
        <w:t xml:space="preserve">šā panta </w:t>
      </w:r>
      <w:r w:rsidR="00112C49">
        <w:rPr>
          <w:rFonts w:ascii="Times New Roman" w:hAnsi="Times New Roman" w:cs="Times New Roman"/>
          <w:sz w:val="28"/>
          <w:szCs w:val="28"/>
        </w:rPr>
        <w:t>ceturtajā</w:t>
      </w:r>
      <w:r w:rsidR="00112C49" w:rsidRPr="00614BB0">
        <w:rPr>
          <w:rFonts w:ascii="Times New Roman" w:hAnsi="Times New Roman" w:cs="Times New Roman"/>
          <w:sz w:val="28"/>
          <w:szCs w:val="28"/>
        </w:rPr>
        <w:t xml:space="preserve"> </w:t>
      </w:r>
      <w:r w:rsidRPr="00614BB0">
        <w:rPr>
          <w:rFonts w:ascii="Times New Roman" w:hAnsi="Times New Roman" w:cs="Times New Roman"/>
          <w:sz w:val="28"/>
          <w:szCs w:val="28"/>
        </w:rPr>
        <w:t>daļā minēt</w:t>
      </w:r>
      <w:r w:rsidR="006D7B47">
        <w:rPr>
          <w:rFonts w:ascii="Times New Roman" w:hAnsi="Times New Roman" w:cs="Times New Roman"/>
          <w:sz w:val="28"/>
          <w:szCs w:val="28"/>
        </w:rPr>
        <w:t>ajiem</w:t>
      </w:r>
      <w:r w:rsidRPr="00614BB0">
        <w:rPr>
          <w:rFonts w:ascii="Times New Roman" w:hAnsi="Times New Roman" w:cs="Times New Roman"/>
          <w:sz w:val="28"/>
          <w:szCs w:val="28"/>
        </w:rPr>
        <w:t xml:space="preserve"> fizisko personu dat</w:t>
      </w:r>
      <w:r w:rsidR="006D7B47">
        <w:rPr>
          <w:rFonts w:ascii="Times New Roman" w:hAnsi="Times New Roman" w:cs="Times New Roman"/>
          <w:sz w:val="28"/>
          <w:szCs w:val="28"/>
        </w:rPr>
        <w:t>iem</w:t>
      </w:r>
      <w:r w:rsidRPr="00614BB0">
        <w:rPr>
          <w:rFonts w:ascii="Times New Roman" w:hAnsi="Times New Roman" w:cs="Times New Roman"/>
          <w:sz w:val="28"/>
          <w:szCs w:val="28"/>
        </w:rPr>
        <w:t>.</w:t>
      </w:r>
    </w:p>
    <w:p w14:paraId="05B7F211" w14:textId="528055B5"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w:t>
      </w:r>
      <w:r w:rsidR="00C731C2">
        <w:rPr>
          <w:rFonts w:ascii="Times New Roman" w:hAnsi="Times New Roman" w:cs="Times New Roman"/>
          <w:sz w:val="28"/>
          <w:szCs w:val="28"/>
        </w:rPr>
        <w:t>6</w:t>
      </w:r>
      <w:r w:rsidRPr="00D0075C">
        <w:rPr>
          <w:rFonts w:ascii="Times New Roman" w:hAnsi="Times New Roman" w:cs="Times New Roman"/>
          <w:sz w:val="28"/>
          <w:szCs w:val="28"/>
        </w:rPr>
        <w:t xml:space="preserve">) Interaktīvās izlozes organizētājs informāciju par visām spēlētāja spēles kontā iemaksātajām un no tā izmaksātajām summām vai citiem darījumiem glabā sistēmas </w:t>
      </w:r>
      <w:proofErr w:type="spellStart"/>
      <w:r w:rsidRPr="00D0075C">
        <w:rPr>
          <w:rFonts w:ascii="Times New Roman" w:hAnsi="Times New Roman" w:cs="Times New Roman"/>
          <w:sz w:val="28"/>
          <w:szCs w:val="28"/>
        </w:rPr>
        <w:t>auditpierakstos</w:t>
      </w:r>
      <w:proofErr w:type="spellEnd"/>
      <w:r w:rsidRPr="00D0075C">
        <w:rPr>
          <w:rFonts w:ascii="Times New Roman" w:hAnsi="Times New Roman" w:cs="Times New Roman"/>
          <w:sz w:val="28"/>
          <w:szCs w:val="28"/>
        </w:rPr>
        <w:t xml:space="preserve">. </w:t>
      </w:r>
    </w:p>
    <w:p w14:paraId="7CCE38B5" w14:textId="5C6BD2FE" w:rsidR="00D0075C" w:rsidRPr="00D0075C" w:rsidRDefault="00D0075C" w:rsidP="00D0075C">
      <w:pPr>
        <w:shd w:val="clear" w:color="auto" w:fill="FFFFFF"/>
        <w:spacing w:after="0" w:line="240" w:lineRule="auto"/>
        <w:ind w:firstLine="720"/>
        <w:jc w:val="both"/>
        <w:rPr>
          <w:rFonts w:ascii="Times New Roman" w:hAnsi="Times New Roman" w:cs="Times New Roman"/>
          <w:sz w:val="28"/>
          <w:szCs w:val="28"/>
        </w:rPr>
      </w:pPr>
      <w:r w:rsidRPr="00D0075C">
        <w:rPr>
          <w:rFonts w:ascii="Times New Roman" w:hAnsi="Times New Roman" w:cs="Times New Roman"/>
          <w:sz w:val="28"/>
          <w:szCs w:val="28"/>
        </w:rPr>
        <w:t>(</w:t>
      </w:r>
      <w:r w:rsidR="00C731C2">
        <w:rPr>
          <w:rFonts w:ascii="Times New Roman" w:hAnsi="Times New Roman" w:cs="Times New Roman"/>
          <w:sz w:val="28"/>
          <w:szCs w:val="28"/>
        </w:rPr>
        <w:t>7</w:t>
      </w:r>
      <w:r w:rsidRPr="00D0075C">
        <w:rPr>
          <w:rFonts w:ascii="Times New Roman" w:hAnsi="Times New Roman" w:cs="Times New Roman"/>
          <w:sz w:val="28"/>
          <w:szCs w:val="28"/>
        </w:rPr>
        <w:t xml:space="preserve">) Šī panta </w:t>
      </w:r>
      <w:r w:rsidR="00C731C2">
        <w:rPr>
          <w:rFonts w:ascii="Times New Roman" w:hAnsi="Times New Roman" w:cs="Times New Roman"/>
          <w:sz w:val="28"/>
          <w:szCs w:val="28"/>
        </w:rPr>
        <w:t>ceturtajā</w:t>
      </w:r>
      <w:r w:rsidRPr="00D0075C">
        <w:rPr>
          <w:rFonts w:ascii="Times New Roman" w:hAnsi="Times New Roman" w:cs="Times New Roman"/>
          <w:sz w:val="28"/>
          <w:szCs w:val="28"/>
        </w:rPr>
        <w:t xml:space="preserve"> un </w:t>
      </w:r>
      <w:r w:rsidR="00C731C2">
        <w:rPr>
          <w:rFonts w:ascii="Times New Roman" w:hAnsi="Times New Roman" w:cs="Times New Roman"/>
          <w:sz w:val="28"/>
          <w:szCs w:val="28"/>
        </w:rPr>
        <w:t xml:space="preserve">sestajā </w:t>
      </w:r>
      <w:r w:rsidRPr="00D0075C">
        <w:rPr>
          <w:rFonts w:ascii="Times New Roman" w:hAnsi="Times New Roman" w:cs="Times New Roman"/>
          <w:sz w:val="28"/>
          <w:szCs w:val="28"/>
        </w:rPr>
        <w:t xml:space="preserve">daļā minēto informāciju interaktīvās izlozes organizētājs glabā piecus gadus pēc pēdējām izmaiņām spēlētāja spēles kontā. </w:t>
      </w:r>
    </w:p>
    <w:p w14:paraId="0E628359" w14:textId="7B2835EF" w:rsidR="00BE04F7" w:rsidRPr="002749A1" w:rsidRDefault="002749A1" w:rsidP="002749A1">
      <w:pPr>
        <w:pStyle w:val="NoSpacing"/>
        <w:ind w:firstLine="720"/>
        <w:jc w:val="both"/>
        <w:rPr>
          <w:rFonts w:ascii="Times New Roman" w:hAnsi="Times New Roman" w:cs="Times New Roman"/>
          <w:bCs/>
          <w:sz w:val="28"/>
          <w:szCs w:val="28"/>
          <w:shd w:val="clear" w:color="auto" w:fill="FFFFFF"/>
          <w:lang w:val="lv-LV"/>
        </w:rPr>
      </w:pPr>
      <w:r w:rsidRPr="002749A1">
        <w:rPr>
          <w:rFonts w:ascii="Times New Roman" w:hAnsi="Times New Roman" w:cs="Times New Roman"/>
          <w:sz w:val="28"/>
          <w:szCs w:val="28"/>
          <w:lang w:val="lv-LV"/>
        </w:rPr>
        <w:t xml:space="preserve">(8) Spēlētājam ir tiesības pieprasīt, nosūtot attiecīgu paziņojumu interaktīvās </w:t>
      </w:r>
      <w:r>
        <w:rPr>
          <w:rFonts w:ascii="Times New Roman" w:hAnsi="Times New Roman" w:cs="Times New Roman"/>
          <w:sz w:val="28"/>
          <w:szCs w:val="28"/>
          <w:lang w:val="lv-LV"/>
        </w:rPr>
        <w:t>izlozes</w:t>
      </w:r>
      <w:r w:rsidRPr="002749A1">
        <w:rPr>
          <w:rFonts w:ascii="Times New Roman" w:hAnsi="Times New Roman" w:cs="Times New Roman"/>
          <w:sz w:val="28"/>
          <w:szCs w:val="28"/>
          <w:lang w:val="lv-LV"/>
        </w:rPr>
        <w:t xml:space="preserve"> organizētājam, lai to izslēdz no šā panta trešajā daļā minētā attiecīgā interaktīvās </w:t>
      </w:r>
      <w:r>
        <w:rPr>
          <w:rFonts w:ascii="Times New Roman" w:hAnsi="Times New Roman" w:cs="Times New Roman"/>
          <w:sz w:val="28"/>
          <w:szCs w:val="28"/>
          <w:lang w:val="lv-LV"/>
        </w:rPr>
        <w:t>izlozes</w:t>
      </w:r>
      <w:r w:rsidRPr="002749A1">
        <w:rPr>
          <w:rFonts w:ascii="Times New Roman" w:hAnsi="Times New Roman" w:cs="Times New Roman"/>
          <w:sz w:val="28"/>
          <w:szCs w:val="28"/>
          <w:lang w:val="lv-LV"/>
        </w:rPr>
        <w:t xml:space="preserve"> organizētāja izveidotā un uzturētā </w:t>
      </w:r>
      <w:r w:rsidR="008616CA" w:rsidRPr="002749A1">
        <w:rPr>
          <w:rFonts w:ascii="Times New Roman" w:hAnsi="Times New Roman" w:cs="Times New Roman"/>
          <w:sz w:val="28"/>
          <w:szCs w:val="28"/>
          <w:lang w:val="lv-LV"/>
        </w:rPr>
        <w:t>i</w:t>
      </w:r>
      <w:r w:rsidR="008616CA" w:rsidRPr="002749A1">
        <w:rPr>
          <w:rFonts w:ascii="Times New Roman" w:hAnsi="Times New Roman" w:cs="Times New Roman"/>
          <w:bCs/>
          <w:sz w:val="28"/>
          <w:szCs w:val="28"/>
          <w:shd w:val="clear" w:color="auto" w:fill="FFFFFF"/>
          <w:lang w:val="lv-LV"/>
        </w:rPr>
        <w:t xml:space="preserve">nteraktīvo </w:t>
      </w:r>
      <w:r w:rsidR="008616CA">
        <w:rPr>
          <w:rFonts w:ascii="Times New Roman" w:hAnsi="Times New Roman" w:cs="Times New Roman"/>
          <w:bCs/>
          <w:sz w:val="28"/>
          <w:szCs w:val="28"/>
          <w:shd w:val="clear" w:color="auto" w:fill="FFFFFF"/>
          <w:lang w:val="lv-LV"/>
        </w:rPr>
        <w:t>izložu</w:t>
      </w:r>
      <w:r w:rsidR="008616CA" w:rsidRPr="002749A1">
        <w:rPr>
          <w:rFonts w:ascii="Times New Roman" w:hAnsi="Times New Roman" w:cs="Times New Roman"/>
          <w:bCs/>
          <w:sz w:val="28"/>
          <w:szCs w:val="28"/>
          <w:shd w:val="clear" w:color="auto" w:fill="FFFFFF"/>
          <w:lang w:val="lv-LV"/>
        </w:rPr>
        <w:t xml:space="preserve"> </w:t>
      </w:r>
      <w:r w:rsidRPr="002749A1">
        <w:rPr>
          <w:rFonts w:ascii="Times New Roman" w:hAnsi="Times New Roman" w:cs="Times New Roman"/>
          <w:sz w:val="28"/>
          <w:szCs w:val="28"/>
          <w:lang w:val="lv-LV"/>
        </w:rPr>
        <w:t>spēlētāju reģistra. Ministru kabinets nosaka</w:t>
      </w:r>
      <w:r w:rsidR="004A3530">
        <w:rPr>
          <w:rFonts w:ascii="Times New Roman" w:hAnsi="Times New Roman" w:cs="Times New Roman"/>
          <w:sz w:val="28"/>
          <w:szCs w:val="28"/>
          <w:lang w:val="lv-LV"/>
        </w:rPr>
        <w:t xml:space="preserve"> nosacījumus un</w:t>
      </w:r>
      <w:r w:rsidRPr="002749A1">
        <w:rPr>
          <w:rFonts w:ascii="Times New Roman" w:hAnsi="Times New Roman" w:cs="Times New Roman"/>
          <w:sz w:val="28"/>
          <w:szCs w:val="28"/>
          <w:lang w:val="lv-LV"/>
        </w:rPr>
        <w:t xml:space="preserve"> kārtību, kādā spēlētājs tiek izslēgts no i</w:t>
      </w:r>
      <w:r w:rsidRPr="002749A1">
        <w:rPr>
          <w:rFonts w:ascii="Times New Roman" w:hAnsi="Times New Roman" w:cs="Times New Roman"/>
          <w:bCs/>
          <w:sz w:val="28"/>
          <w:szCs w:val="28"/>
          <w:shd w:val="clear" w:color="auto" w:fill="FFFFFF"/>
          <w:lang w:val="lv-LV"/>
        </w:rPr>
        <w:t xml:space="preserve">nteraktīvo </w:t>
      </w:r>
      <w:r>
        <w:rPr>
          <w:rFonts w:ascii="Times New Roman" w:hAnsi="Times New Roman" w:cs="Times New Roman"/>
          <w:bCs/>
          <w:sz w:val="28"/>
          <w:szCs w:val="28"/>
          <w:shd w:val="clear" w:color="auto" w:fill="FFFFFF"/>
          <w:lang w:val="lv-LV"/>
        </w:rPr>
        <w:t>izložu</w:t>
      </w:r>
      <w:r w:rsidRPr="002749A1">
        <w:rPr>
          <w:rFonts w:ascii="Times New Roman" w:hAnsi="Times New Roman" w:cs="Times New Roman"/>
          <w:bCs/>
          <w:sz w:val="28"/>
          <w:szCs w:val="28"/>
          <w:shd w:val="clear" w:color="auto" w:fill="FFFFFF"/>
          <w:lang w:val="lv-LV"/>
        </w:rPr>
        <w:t xml:space="preserve"> spēlētāju </w:t>
      </w:r>
      <w:r w:rsidRPr="002749A1">
        <w:rPr>
          <w:rFonts w:ascii="Times New Roman" w:hAnsi="Times New Roman" w:cs="Times New Roman"/>
          <w:sz w:val="28"/>
          <w:szCs w:val="28"/>
          <w:lang w:val="lv-LV"/>
        </w:rPr>
        <w:t>reģistra, kā arī informācijas glabāšanas termiņu</w:t>
      </w:r>
      <w:r w:rsidRPr="002749A1">
        <w:rPr>
          <w:rFonts w:ascii="Times New Roman" w:hAnsi="Times New Roman" w:cs="Times New Roman"/>
          <w:bCs/>
          <w:sz w:val="28"/>
          <w:szCs w:val="28"/>
          <w:shd w:val="clear" w:color="auto" w:fill="FFFFFF"/>
          <w:lang w:val="lv-LV"/>
        </w:rPr>
        <w:t>.</w:t>
      </w:r>
      <w:r w:rsidR="008F4DCA">
        <w:rPr>
          <w:rFonts w:ascii="Times New Roman" w:hAnsi="Times New Roman" w:cs="Times New Roman"/>
          <w:bCs/>
          <w:sz w:val="28"/>
          <w:szCs w:val="28"/>
          <w:shd w:val="clear" w:color="auto" w:fill="FFFFFF"/>
          <w:lang w:val="lv-LV"/>
        </w:rPr>
        <w:t>”</w:t>
      </w:r>
    </w:p>
    <w:p w14:paraId="16515C7E" w14:textId="77777777" w:rsidR="00542DE5" w:rsidRDefault="007C02FA" w:rsidP="00D0075C">
      <w:pPr>
        <w:pStyle w:val="NoSpacing"/>
        <w:ind w:firstLine="720"/>
        <w:jc w:val="both"/>
        <w:rPr>
          <w:rFonts w:ascii="Times New Roman" w:hAnsi="Times New Roman" w:cs="Times New Roman"/>
          <w:sz w:val="28"/>
          <w:szCs w:val="28"/>
          <w:shd w:val="clear" w:color="auto" w:fill="FFFFFF"/>
          <w:lang w:val="lv-LV"/>
        </w:rPr>
      </w:pPr>
      <w:r w:rsidRPr="00D0075C">
        <w:rPr>
          <w:rFonts w:ascii="Times New Roman" w:hAnsi="Times New Roman" w:cs="Times New Roman"/>
          <w:sz w:val="28"/>
          <w:szCs w:val="28"/>
          <w:shd w:val="clear" w:color="auto" w:fill="FFFFFF"/>
          <w:lang w:val="lv-LV"/>
        </w:rPr>
        <w:t>1</w:t>
      </w:r>
      <w:r w:rsidR="005229C0">
        <w:rPr>
          <w:rFonts w:ascii="Times New Roman" w:hAnsi="Times New Roman" w:cs="Times New Roman"/>
          <w:sz w:val="28"/>
          <w:szCs w:val="28"/>
          <w:shd w:val="clear" w:color="auto" w:fill="FFFFFF"/>
          <w:lang w:val="lv-LV"/>
        </w:rPr>
        <w:t>1</w:t>
      </w:r>
      <w:r w:rsidR="00543D0E" w:rsidRPr="00E80B8A">
        <w:rPr>
          <w:rFonts w:ascii="Times New Roman" w:hAnsi="Times New Roman" w:cs="Times New Roman"/>
          <w:sz w:val="28"/>
          <w:szCs w:val="28"/>
          <w:shd w:val="clear" w:color="auto" w:fill="FFFFFF"/>
          <w:lang w:val="lv-LV"/>
        </w:rPr>
        <w:t xml:space="preserve">. </w:t>
      </w:r>
      <w:r w:rsidR="00542DE5" w:rsidRPr="00E80B8A">
        <w:rPr>
          <w:rFonts w:ascii="Times New Roman" w:hAnsi="Times New Roman" w:cs="Times New Roman"/>
          <w:sz w:val="28"/>
          <w:szCs w:val="28"/>
          <w:shd w:val="clear" w:color="auto" w:fill="FFFFFF"/>
          <w:lang w:val="lv-LV"/>
        </w:rPr>
        <w:t>80.pantā:</w:t>
      </w:r>
      <w:r w:rsidR="00542DE5">
        <w:rPr>
          <w:rFonts w:ascii="Times New Roman" w:hAnsi="Times New Roman" w:cs="Times New Roman"/>
          <w:sz w:val="28"/>
          <w:szCs w:val="28"/>
          <w:shd w:val="clear" w:color="auto" w:fill="FFFFFF"/>
          <w:lang w:val="lv-LV"/>
        </w:rPr>
        <w:t xml:space="preserve"> </w:t>
      </w:r>
    </w:p>
    <w:p w14:paraId="4A56043F" w14:textId="77777777" w:rsidR="00542DE5" w:rsidRPr="00972E07" w:rsidRDefault="00542DE5" w:rsidP="00D0075C">
      <w:pPr>
        <w:pStyle w:val="NoSpacing"/>
        <w:ind w:firstLine="720"/>
        <w:jc w:val="both"/>
        <w:rPr>
          <w:rFonts w:ascii="Times New Roman" w:hAnsi="Times New Roman" w:cs="Times New Roman"/>
          <w:sz w:val="28"/>
          <w:szCs w:val="28"/>
          <w:shd w:val="clear" w:color="auto" w:fill="FFFFFF"/>
          <w:lang w:val="lv-LV"/>
        </w:rPr>
      </w:pPr>
      <w:r w:rsidRPr="00972E07">
        <w:rPr>
          <w:rFonts w:ascii="Times New Roman" w:hAnsi="Times New Roman" w:cs="Times New Roman"/>
          <w:sz w:val="28"/>
          <w:szCs w:val="28"/>
          <w:shd w:val="clear" w:color="auto" w:fill="FFFFFF"/>
          <w:lang w:val="lv-LV"/>
        </w:rPr>
        <w:t>p</w:t>
      </w:r>
      <w:r w:rsidR="006022A2" w:rsidRPr="00972E07">
        <w:rPr>
          <w:rFonts w:ascii="Times New Roman" w:hAnsi="Times New Roman" w:cs="Times New Roman"/>
          <w:sz w:val="28"/>
          <w:szCs w:val="28"/>
          <w:shd w:val="clear" w:color="auto" w:fill="FFFFFF"/>
          <w:lang w:val="lv-LV"/>
        </w:rPr>
        <w:t>apildināt</w:t>
      </w:r>
      <w:r w:rsidR="00077082" w:rsidRPr="00972E07">
        <w:rPr>
          <w:rFonts w:ascii="Times New Roman" w:hAnsi="Times New Roman" w:cs="Times New Roman"/>
          <w:sz w:val="28"/>
          <w:szCs w:val="28"/>
          <w:shd w:val="clear" w:color="auto" w:fill="FFFFFF"/>
          <w:lang w:val="lv-LV"/>
        </w:rPr>
        <w:t xml:space="preserve"> pirmās daļas 1.punkta otro teikumu aiz vārdiem “spēlētāju reģistrācijas un identitātes pārbaudes kārtību” ar vārdiem “kā arī minimālās prasības, kas jāievēro, lai novērstu no interaktīvajām izlozēm atkarīgo spēlētāju tālāku dalību </w:t>
      </w:r>
      <w:r w:rsidR="00077082" w:rsidRPr="00D05493">
        <w:rPr>
          <w:rFonts w:ascii="Times New Roman" w:hAnsi="Times New Roman" w:cs="Times New Roman"/>
          <w:sz w:val="28"/>
          <w:szCs w:val="28"/>
          <w:shd w:val="clear" w:color="auto" w:fill="FFFFFF"/>
          <w:lang w:val="lv-LV"/>
        </w:rPr>
        <w:t>interaktīvajās</w:t>
      </w:r>
      <w:r w:rsidR="00077082" w:rsidRPr="00972E07">
        <w:rPr>
          <w:rFonts w:ascii="Times New Roman" w:hAnsi="Times New Roman" w:cs="Times New Roman"/>
          <w:sz w:val="28"/>
          <w:szCs w:val="28"/>
          <w:shd w:val="clear" w:color="auto" w:fill="FFFFFF"/>
          <w:lang w:val="lv-LV"/>
        </w:rPr>
        <w:t xml:space="preserve"> izlozēs</w:t>
      </w:r>
      <w:r w:rsidRPr="00972E07">
        <w:rPr>
          <w:rFonts w:ascii="Times New Roman" w:hAnsi="Times New Roman" w:cs="Times New Roman"/>
          <w:sz w:val="28"/>
          <w:szCs w:val="28"/>
          <w:shd w:val="clear" w:color="auto" w:fill="FFFFFF"/>
          <w:lang w:val="lv-LV"/>
        </w:rPr>
        <w:t>;</w:t>
      </w:r>
      <w:r w:rsidR="0042567A" w:rsidRPr="00972E07">
        <w:rPr>
          <w:rFonts w:ascii="Times New Roman" w:hAnsi="Times New Roman" w:cs="Times New Roman"/>
          <w:sz w:val="28"/>
          <w:szCs w:val="28"/>
          <w:shd w:val="clear" w:color="auto" w:fill="FFFFFF"/>
          <w:lang w:val="lv-LV"/>
        </w:rPr>
        <w:t>”</w:t>
      </w:r>
      <w:r w:rsidR="00D27A65">
        <w:rPr>
          <w:rFonts w:ascii="Times New Roman" w:hAnsi="Times New Roman" w:cs="Times New Roman"/>
          <w:sz w:val="28"/>
          <w:szCs w:val="28"/>
          <w:shd w:val="clear" w:color="auto" w:fill="FFFFFF"/>
          <w:lang w:val="lv-LV"/>
        </w:rPr>
        <w:t>;</w:t>
      </w:r>
    </w:p>
    <w:p w14:paraId="60EDC0BF" w14:textId="77777777" w:rsidR="00542DE5" w:rsidRPr="00972E07" w:rsidRDefault="00542DE5" w:rsidP="00542DE5">
      <w:pPr>
        <w:pStyle w:val="NoSpacing"/>
        <w:ind w:firstLine="720"/>
        <w:jc w:val="both"/>
        <w:rPr>
          <w:rFonts w:ascii="Times New Roman" w:hAnsi="Times New Roman" w:cs="Times New Roman"/>
          <w:sz w:val="28"/>
          <w:szCs w:val="28"/>
          <w:shd w:val="clear" w:color="auto" w:fill="FFFFFF"/>
          <w:lang w:val="lv-LV"/>
        </w:rPr>
      </w:pPr>
      <w:r w:rsidRPr="00972E07">
        <w:rPr>
          <w:rFonts w:ascii="Times New Roman" w:hAnsi="Times New Roman" w:cs="Times New Roman"/>
          <w:sz w:val="28"/>
          <w:szCs w:val="28"/>
          <w:shd w:val="clear" w:color="auto" w:fill="FFFFFF"/>
          <w:lang w:val="lv-LV"/>
        </w:rPr>
        <w:t>papildināt pirmo daļu ar 1.</w:t>
      </w:r>
      <w:r w:rsidRPr="00972E07">
        <w:rPr>
          <w:rFonts w:ascii="Times New Roman" w:hAnsi="Times New Roman" w:cs="Times New Roman"/>
          <w:sz w:val="28"/>
          <w:szCs w:val="28"/>
          <w:shd w:val="clear" w:color="auto" w:fill="FFFFFF"/>
          <w:vertAlign w:val="superscript"/>
          <w:lang w:val="lv-LV"/>
        </w:rPr>
        <w:t>1</w:t>
      </w:r>
      <w:r w:rsidRPr="00972E07">
        <w:rPr>
          <w:rFonts w:ascii="Times New Roman" w:hAnsi="Times New Roman" w:cs="Times New Roman"/>
          <w:sz w:val="28"/>
          <w:szCs w:val="28"/>
          <w:shd w:val="clear" w:color="auto" w:fill="FFFFFF"/>
          <w:lang w:val="lv-LV"/>
        </w:rPr>
        <w:t>punktu šādā redakcijā:</w:t>
      </w:r>
    </w:p>
    <w:p w14:paraId="1C0853C1" w14:textId="77777777" w:rsidR="00873C70" w:rsidRPr="00972E07" w:rsidRDefault="00542DE5" w:rsidP="00542DE5">
      <w:pPr>
        <w:pStyle w:val="NoSpacing"/>
        <w:ind w:firstLine="720"/>
        <w:jc w:val="both"/>
        <w:rPr>
          <w:rFonts w:ascii="Times New Roman" w:hAnsi="Times New Roman" w:cs="Times New Roman"/>
          <w:sz w:val="28"/>
          <w:szCs w:val="28"/>
          <w:shd w:val="clear" w:color="auto" w:fill="FFFFFF"/>
          <w:lang w:val="lv-LV"/>
        </w:rPr>
      </w:pPr>
      <w:r w:rsidRPr="00972E07">
        <w:rPr>
          <w:rFonts w:ascii="Times New Roman" w:hAnsi="Times New Roman" w:cs="Times New Roman"/>
          <w:sz w:val="28"/>
          <w:szCs w:val="28"/>
          <w:shd w:val="clear" w:color="auto" w:fill="FFFFFF"/>
          <w:lang w:val="lv-LV"/>
        </w:rPr>
        <w:t>“1.</w:t>
      </w:r>
      <w:r w:rsidRPr="00972E07">
        <w:rPr>
          <w:rFonts w:ascii="Times New Roman" w:hAnsi="Times New Roman" w:cs="Times New Roman"/>
          <w:sz w:val="28"/>
          <w:szCs w:val="28"/>
          <w:shd w:val="clear" w:color="auto" w:fill="FFFFFF"/>
          <w:vertAlign w:val="superscript"/>
          <w:lang w:val="lv-LV"/>
        </w:rPr>
        <w:t>1</w:t>
      </w:r>
      <w:r w:rsidRPr="00972E07">
        <w:rPr>
          <w:rFonts w:ascii="Times New Roman" w:hAnsi="Times New Roman" w:cs="Times New Roman"/>
          <w:sz w:val="28"/>
          <w:szCs w:val="28"/>
          <w:shd w:val="clear" w:color="auto" w:fill="FFFFFF"/>
          <w:lang w:val="lv-LV"/>
        </w:rPr>
        <w:t>) i</w:t>
      </w:r>
      <w:r w:rsidRPr="00972E07">
        <w:rPr>
          <w:rFonts w:ascii="Times New Roman" w:hAnsi="Times New Roman" w:cs="Times New Roman"/>
          <w:bCs/>
          <w:sz w:val="28"/>
          <w:szCs w:val="28"/>
          <w:shd w:val="clear" w:color="auto" w:fill="FFFFFF"/>
          <w:lang w:val="lv-LV"/>
        </w:rPr>
        <w:t>nteraktīvo izložu spēlētāju reģistra izveidi</w:t>
      </w:r>
      <w:r w:rsidR="00A96D21">
        <w:rPr>
          <w:rFonts w:ascii="Times New Roman" w:hAnsi="Times New Roman" w:cs="Times New Roman"/>
          <w:bCs/>
          <w:sz w:val="28"/>
          <w:szCs w:val="28"/>
          <w:shd w:val="clear" w:color="auto" w:fill="FFFFFF"/>
          <w:lang w:val="lv-LV"/>
        </w:rPr>
        <w:t xml:space="preserve"> un uzturēšanu</w:t>
      </w:r>
      <w:r w:rsidRPr="00972E07">
        <w:rPr>
          <w:rFonts w:ascii="Times New Roman" w:hAnsi="Times New Roman" w:cs="Times New Roman"/>
          <w:bCs/>
          <w:sz w:val="28"/>
          <w:szCs w:val="28"/>
          <w:shd w:val="clear" w:color="auto" w:fill="FFFFFF"/>
          <w:lang w:val="lv-LV"/>
        </w:rPr>
        <w:t>;”</w:t>
      </w:r>
      <w:r w:rsidR="00873C70">
        <w:rPr>
          <w:rFonts w:ascii="Times New Roman" w:hAnsi="Times New Roman" w:cs="Times New Roman"/>
          <w:bCs/>
          <w:sz w:val="28"/>
          <w:szCs w:val="28"/>
          <w:shd w:val="clear" w:color="auto" w:fill="FFFFFF"/>
          <w:lang w:val="lv-LV"/>
        </w:rPr>
        <w:t>;</w:t>
      </w:r>
    </w:p>
    <w:p w14:paraId="0681C9F7" w14:textId="77777777" w:rsidR="001D7AAB" w:rsidRPr="00D05493" w:rsidRDefault="00873C70" w:rsidP="00873C70">
      <w:pPr>
        <w:pStyle w:val="NoSpacing"/>
        <w:ind w:firstLine="720"/>
        <w:jc w:val="both"/>
        <w:rPr>
          <w:rFonts w:ascii="Times New Roman" w:hAnsi="Times New Roman" w:cs="Times New Roman"/>
          <w:i/>
          <w:color w:val="FF0000"/>
          <w:sz w:val="28"/>
          <w:szCs w:val="28"/>
          <w:shd w:val="clear" w:color="auto" w:fill="FFFFFF"/>
          <w:lang w:val="lv-LV"/>
        </w:rPr>
      </w:pPr>
      <w:r>
        <w:rPr>
          <w:rFonts w:ascii="Times New Roman" w:hAnsi="Times New Roman" w:cs="Times New Roman"/>
          <w:sz w:val="28"/>
          <w:szCs w:val="28"/>
          <w:shd w:val="clear" w:color="auto" w:fill="FFFFFF"/>
          <w:lang w:val="lv-LV"/>
        </w:rPr>
        <w:t>i</w:t>
      </w:r>
      <w:r w:rsidR="001D7AAB" w:rsidRPr="00D05493">
        <w:rPr>
          <w:rFonts w:ascii="Times New Roman" w:hAnsi="Times New Roman" w:cs="Times New Roman"/>
          <w:sz w:val="28"/>
          <w:szCs w:val="28"/>
          <w:shd w:val="clear" w:color="auto" w:fill="FFFFFF"/>
          <w:lang w:val="lv-LV"/>
        </w:rPr>
        <w:t xml:space="preserve">zteikt septīto daļu šādā redakcijā: </w:t>
      </w:r>
    </w:p>
    <w:p w14:paraId="3C2DBAB5" w14:textId="77777777" w:rsidR="001D7AAB" w:rsidRPr="00D05493" w:rsidRDefault="001D7AAB" w:rsidP="001D7AAB">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“(7) Ministru kabinets nosaka:</w:t>
      </w:r>
    </w:p>
    <w:p w14:paraId="41609183" w14:textId="77777777" w:rsidR="001D7AAB" w:rsidRPr="00D05493" w:rsidRDefault="001D7AAB" w:rsidP="001D7AAB">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 xml:space="preserve">1) interaktīvo izložu organizēšanas sistēmas </w:t>
      </w:r>
      <w:r w:rsidR="002E29F0">
        <w:rPr>
          <w:rFonts w:ascii="Times New Roman" w:hAnsi="Times New Roman" w:cs="Times New Roman"/>
          <w:sz w:val="28"/>
          <w:szCs w:val="28"/>
          <w:shd w:val="clear" w:color="auto" w:fill="FFFFFF"/>
          <w:lang w:val="lv-LV"/>
        </w:rPr>
        <w:t xml:space="preserve">galvenās </w:t>
      </w:r>
      <w:r w:rsidRPr="00D05493">
        <w:rPr>
          <w:rFonts w:ascii="Times New Roman" w:hAnsi="Times New Roman" w:cs="Times New Roman"/>
          <w:sz w:val="28"/>
          <w:szCs w:val="28"/>
          <w:shd w:val="clear" w:color="auto" w:fill="FFFFFF"/>
          <w:lang w:val="lv-LV"/>
        </w:rPr>
        <w:t>sastāvdaļas un informāciju, kas iesniedzama par interaktīvajā izlozē paredzēto interaktīvo izložu organizēšanas sistēmu, kā arī kārtību, kādā drīkst mainīt interaktīvo izložu organizēšanas sistēmu vai tās sastāvdaļas;</w:t>
      </w:r>
    </w:p>
    <w:p w14:paraId="30BB2DAD" w14:textId="77777777" w:rsidR="001D7AAB" w:rsidRPr="00D05493" w:rsidRDefault="001D7AAB" w:rsidP="001D7AAB">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2) nepieciešamos interaktīvo izložu organizēšanas sistēmas drošības pasākumus, lai nepieļautu kādas personas ietekmi uz interaktīvās izlozes iznākumu, un fizisko personu datu aizsardzības pasākumus, kurus izvērtē sertifikācijas institūcija, sniedzot atzinumu par interaktīvo izložu organizēšanas sistēmas pārbaudes rezultātiem;</w:t>
      </w:r>
    </w:p>
    <w:p w14:paraId="17D40C95" w14:textId="77777777" w:rsidR="001D7AAB" w:rsidRPr="00DC1AFF" w:rsidRDefault="001D7AAB" w:rsidP="001D7AAB">
      <w:pPr>
        <w:pStyle w:val="NoSpacing"/>
        <w:ind w:firstLine="720"/>
        <w:jc w:val="both"/>
        <w:rPr>
          <w:rFonts w:ascii="Times New Roman" w:hAnsi="Times New Roman" w:cs="Times New Roman"/>
          <w:sz w:val="28"/>
          <w:szCs w:val="28"/>
          <w:shd w:val="clear" w:color="auto" w:fill="FFFFFF"/>
          <w:lang w:val="lv-LV"/>
        </w:rPr>
      </w:pPr>
      <w:r w:rsidRPr="00D05493">
        <w:rPr>
          <w:rFonts w:ascii="Times New Roman" w:hAnsi="Times New Roman" w:cs="Times New Roman"/>
          <w:sz w:val="28"/>
          <w:szCs w:val="28"/>
          <w:shd w:val="clear" w:color="auto" w:fill="FFFFFF"/>
          <w:lang w:val="lv-LV"/>
        </w:rPr>
        <w:t>3) informāciju, kas glabājama interaktīvo izložu organizēšanas sistēmā un informācijas glabāšanas termiņu.”</w:t>
      </w:r>
      <w:r w:rsidR="0096346E">
        <w:rPr>
          <w:rFonts w:ascii="Times New Roman" w:hAnsi="Times New Roman" w:cs="Times New Roman"/>
          <w:sz w:val="28"/>
          <w:szCs w:val="28"/>
          <w:shd w:val="clear" w:color="auto" w:fill="FFFFFF"/>
          <w:lang w:val="lv-LV"/>
        </w:rPr>
        <w:t>.</w:t>
      </w:r>
    </w:p>
    <w:p w14:paraId="3CF37597" w14:textId="77777777" w:rsidR="00543D0E" w:rsidRPr="00D0075C" w:rsidRDefault="00543D0E" w:rsidP="00D0075C">
      <w:pPr>
        <w:pStyle w:val="NoSpacing"/>
        <w:ind w:firstLine="720"/>
        <w:jc w:val="both"/>
        <w:rPr>
          <w:rFonts w:ascii="Times New Roman" w:hAnsi="Times New Roman" w:cs="Times New Roman"/>
          <w:sz w:val="28"/>
          <w:szCs w:val="28"/>
          <w:shd w:val="clear" w:color="auto" w:fill="FFFFFF"/>
          <w:lang w:val="lv-LV"/>
        </w:rPr>
      </w:pPr>
    </w:p>
    <w:p w14:paraId="62F2E3F1" w14:textId="77777777" w:rsidR="0021795C" w:rsidRPr="001D516C" w:rsidRDefault="00E136AD" w:rsidP="001D516C">
      <w:pPr>
        <w:pStyle w:val="NoSpacing"/>
        <w:ind w:firstLine="720"/>
        <w:jc w:val="both"/>
        <w:rPr>
          <w:rFonts w:ascii="Times New Roman" w:hAnsi="Times New Roman" w:cs="Times New Roman"/>
          <w:sz w:val="28"/>
          <w:szCs w:val="28"/>
          <w:lang w:val="lv-LV"/>
        </w:rPr>
      </w:pPr>
      <w:bookmarkStart w:id="0" w:name="p2"/>
      <w:bookmarkStart w:id="1" w:name="p-161960"/>
      <w:bookmarkEnd w:id="0"/>
      <w:bookmarkEnd w:id="1"/>
      <w:r w:rsidRPr="001D516C">
        <w:rPr>
          <w:rFonts w:ascii="Times New Roman" w:hAnsi="Times New Roman" w:cs="Times New Roman"/>
          <w:sz w:val="28"/>
          <w:szCs w:val="28"/>
          <w:lang w:val="lv-LV"/>
        </w:rPr>
        <w:t>1</w:t>
      </w:r>
      <w:r w:rsidR="00283BEA">
        <w:rPr>
          <w:rFonts w:ascii="Times New Roman" w:hAnsi="Times New Roman" w:cs="Times New Roman"/>
          <w:sz w:val="28"/>
          <w:szCs w:val="28"/>
          <w:lang w:val="lv-LV"/>
        </w:rPr>
        <w:t>2</w:t>
      </w:r>
      <w:r w:rsidR="0021795C" w:rsidRPr="001D516C">
        <w:rPr>
          <w:rFonts w:ascii="Times New Roman" w:hAnsi="Times New Roman" w:cs="Times New Roman"/>
          <w:sz w:val="28"/>
          <w:szCs w:val="28"/>
          <w:lang w:val="lv-LV"/>
        </w:rPr>
        <w:t>. Papildināt likumu ar jaunu X</w:t>
      </w:r>
      <w:r w:rsidR="0021795C" w:rsidRPr="001D516C">
        <w:rPr>
          <w:rFonts w:ascii="Times New Roman" w:hAnsi="Times New Roman" w:cs="Times New Roman"/>
          <w:sz w:val="28"/>
          <w:szCs w:val="28"/>
          <w:vertAlign w:val="superscript"/>
          <w:lang w:val="lv-LV"/>
        </w:rPr>
        <w:t>1</w:t>
      </w:r>
      <w:r w:rsidR="0021795C" w:rsidRPr="001D516C">
        <w:rPr>
          <w:rFonts w:ascii="Times New Roman" w:hAnsi="Times New Roman" w:cs="Times New Roman"/>
          <w:sz w:val="28"/>
          <w:szCs w:val="28"/>
          <w:lang w:val="lv-LV"/>
        </w:rPr>
        <w:t xml:space="preserve"> nodaļu šādā redakcijā:</w:t>
      </w:r>
    </w:p>
    <w:p w14:paraId="1B1F7656" w14:textId="77777777" w:rsidR="0021795C" w:rsidRPr="001D516C" w:rsidRDefault="0021795C" w:rsidP="008113CE">
      <w:pPr>
        <w:pStyle w:val="NoSpacing"/>
        <w:ind w:firstLine="720"/>
        <w:jc w:val="both"/>
        <w:rPr>
          <w:rFonts w:ascii="Times New Roman" w:hAnsi="Times New Roman" w:cs="Times New Roman"/>
          <w:b/>
          <w:sz w:val="28"/>
          <w:szCs w:val="28"/>
          <w:lang w:val="lv-LV"/>
        </w:rPr>
      </w:pPr>
    </w:p>
    <w:p w14:paraId="210B764B" w14:textId="77777777" w:rsidR="0021795C" w:rsidRPr="001D516C" w:rsidRDefault="0021795C" w:rsidP="008113CE">
      <w:pPr>
        <w:pStyle w:val="NoSpacing"/>
        <w:ind w:firstLine="720"/>
        <w:jc w:val="center"/>
        <w:rPr>
          <w:rFonts w:ascii="Times New Roman" w:hAnsi="Times New Roman" w:cs="Times New Roman"/>
          <w:b/>
          <w:sz w:val="28"/>
          <w:szCs w:val="28"/>
          <w:lang w:val="lv-LV"/>
        </w:rPr>
      </w:pPr>
      <w:r w:rsidRPr="001D516C">
        <w:rPr>
          <w:rFonts w:ascii="Times New Roman" w:hAnsi="Times New Roman" w:cs="Times New Roman"/>
          <w:b/>
          <w:sz w:val="28"/>
          <w:szCs w:val="28"/>
          <w:lang w:val="lv-LV"/>
        </w:rPr>
        <w:t>“X</w:t>
      </w:r>
      <w:r w:rsidRPr="001D516C">
        <w:rPr>
          <w:rFonts w:ascii="Times New Roman" w:hAnsi="Times New Roman" w:cs="Times New Roman"/>
          <w:b/>
          <w:sz w:val="28"/>
          <w:szCs w:val="28"/>
          <w:vertAlign w:val="superscript"/>
          <w:lang w:val="lv-LV"/>
        </w:rPr>
        <w:t>1</w:t>
      </w:r>
      <w:r w:rsidRPr="001D516C">
        <w:rPr>
          <w:rFonts w:ascii="Times New Roman" w:hAnsi="Times New Roman" w:cs="Times New Roman"/>
          <w:b/>
          <w:sz w:val="28"/>
          <w:szCs w:val="28"/>
          <w:lang w:val="lv-LV"/>
        </w:rPr>
        <w:t xml:space="preserve"> nodaļa</w:t>
      </w:r>
    </w:p>
    <w:p w14:paraId="4FC5E5CD" w14:textId="77777777" w:rsidR="0021795C" w:rsidRPr="00DC1AFF" w:rsidRDefault="0021795C" w:rsidP="008113CE">
      <w:pPr>
        <w:pStyle w:val="NoSpacing"/>
        <w:ind w:firstLine="720"/>
        <w:jc w:val="center"/>
        <w:rPr>
          <w:rFonts w:ascii="Times New Roman" w:hAnsi="Times New Roman" w:cs="Times New Roman"/>
          <w:b/>
          <w:sz w:val="28"/>
          <w:szCs w:val="28"/>
          <w:lang w:val="lv-LV"/>
        </w:rPr>
      </w:pPr>
      <w:r w:rsidRPr="001D516C">
        <w:rPr>
          <w:rFonts w:ascii="Times New Roman" w:hAnsi="Times New Roman" w:cs="Times New Roman"/>
          <w:b/>
          <w:sz w:val="28"/>
          <w:szCs w:val="28"/>
          <w:lang w:val="lv-LV"/>
        </w:rPr>
        <w:t>Azartspēļu pakalpojumu sniegšanas</w:t>
      </w:r>
      <w:r w:rsidRPr="00DC1AFF">
        <w:rPr>
          <w:rFonts w:ascii="Times New Roman" w:hAnsi="Times New Roman" w:cs="Times New Roman"/>
          <w:b/>
          <w:sz w:val="28"/>
          <w:szCs w:val="28"/>
          <w:lang w:val="lv-LV"/>
        </w:rPr>
        <w:t xml:space="preserve"> licence</w:t>
      </w:r>
    </w:p>
    <w:p w14:paraId="760DB90B" w14:textId="77777777" w:rsidR="0021795C" w:rsidRPr="00DC1AFF" w:rsidRDefault="0021795C" w:rsidP="008113CE">
      <w:pPr>
        <w:pStyle w:val="NoSpacing"/>
        <w:ind w:firstLine="720"/>
        <w:jc w:val="both"/>
        <w:rPr>
          <w:rFonts w:ascii="Times New Roman" w:hAnsi="Times New Roman" w:cs="Times New Roman"/>
          <w:b/>
          <w:sz w:val="28"/>
          <w:szCs w:val="28"/>
          <w:lang w:val="lv-LV"/>
        </w:rPr>
      </w:pPr>
    </w:p>
    <w:p w14:paraId="0780D775"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b/>
          <w:sz w:val="28"/>
          <w:szCs w:val="28"/>
          <w:lang w:val="lv-LV"/>
        </w:rPr>
        <w:t>80.</w:t>
      </w:r>
      <w:r w:rsidRPr="00DC1AFF">
        <w:rPr>
          <w:rFonts w:ascii="Times New Roman" w:hAnsi="Times New Roman" w:cs="Times New Roman"/>
          <w:b/>
          <w:sz w:val="28"/>
          <w:szCs w:val="28"/>
          <w:vertAlign w:val="superscript"/>
          <w:lang w:val="lv-LV"/>
        </w:rPr>
        <w:t xml:space="preserve">1 </w:t>
      </w:r>
      <w:r w:rsidRPr="00DC1AFF">
        <w:rPr>
          <w:rFonts w:ascii="Times New Roman" w:hAnsi="Times New Roman" w:cs="Times New Roman"/>
          <w:b/>
          <w:sz w:val="28"/>
          <w:szCs w:val="28"/>
          <w:lang w:val="lv-LV"/>
        </w:rPr>
        <w:t>pants. Azartspēļu pakalpojumu sniegšanas licence</w:t>
      </w:r>
    </w:p>
    <w:p w14:paraId="74D64BBD"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(1) Azartspēļu pakalpojumu sniegšanas licenci izsniedz Izložu un azartspēļu uzraudzības inspekcija.</w:t>
      </w:r>
    </w:p>
    <w:p w14:paraId="5C248041"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(2) Azartspēļu pakalpojumu sniegšanas licenci izsniedz uz nenoteiktu laiku, un katru gadu tā jāpārreģistrē Izložu un azartspēļu uzraudzības inspekcijā.</w:t>
      </w:r>
    </w:p>
    <w:p w14:paraId="7F591B58"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(3) Azartspēļu pakalpojumu sniegšanas licence dod tās saņēmējam tiesības sniegt </w:t>
      </w:r>
      <w:r w:rsidR="000F5048" w:rsidRPr="00DC1AFF">
        <w:rPr>
          <w:rFonts w:ascii="Times New Roman" w:hAnsi="Times New Roman" w:cs="Times New Roman"/>
          <w:sz w:val="28"/>
          <w:szCs w:val="28"/>
          <w:lang w:val="lv-LV"/>
        </w:rPr>
        <w:t xml:space="preserve">šā likuma </w:t>
      </w:r>
      <w:r w:rsidRPr="00DC1AFF">
        <w:rPr>
          <w:rFonts w:ascii="Times New Roman" w:hAnsi="Times New Roman" w:cs="Times New Roman"/>
          <w:sz w:val="28"/>
          <w:szCs w:val="28"/>
          <w:lang w:val="lv-LV"/>
        </w:rPr>
        <w:t>1.panta 20.punktā minēto pakalpojumu.</w:t>
      </w:r>
    </w:p>
    <w:p w14:paraId="187B0817" w14:textId="77777777" w:rsidR="0021795C" w:rsidRPr="00DC1AFF" w:rsidRDefault="0021795C" w:rsidP="008113CE">
      <w:pPr>
        <w:pStyle w:val="NoSpacing"/>
        <w:ind w:firstLine="720"/>
        <w:jc w:val="both"/>
        <w:rPr>
          <w:rFonts w:ascii="Times New Roman" w:hAnsi="Times New Roman" w:cs="Times New Roman"/>
          <w:b/>
          <w:sz w:val="28"/>
          <w:szCs w:val="28"/>
          <w:lang w:val="lv-LV"/>
        </w:rPr>
      </w:pPr>
    </w:p>
    <w:p w14:paraId="42F21D6B" w14:textId="77777777" w:rsidR="0021795C" w:rsidRPr="00A80EE2" w:rsidRDefault="0021795C" w:rsidP="008113CE">
      <w:pPr>
        <w:pStyle w:val="NoSpacing"/>
        <w:ind w:firstLine="720"/>
        <w:jc w:val="both"/>
        <w:rPr>
          <w:rFonts w:ascii="Times New Roman" w:hAnsi="Times New Roman" w:cs="Times New Roman"/>
          <w:b/>
          <w:sz w:val="28"/>
          <w:szCs w:val="28"/>
          <w:lang w:val="lv-LV"/>
        </w:rPr>
      </w:pPr>
      <w:r w:rsidRPr="00A80EE2">
        <w:rPr>
          <w:rFonts w:ascii="Times New Roman" w:hAnsi="Times New Roman" w:cs="Times New Roman"/>
          <w:b/>
          <w:sz w:val="28"/>
          <w:szCs w:val="28"/>
          <w:lang w:val="lv-LV"/>
        </w:rPr>
        <w:t>80.</w:t>
      </w:r>
      <w:r w:rsidRPr="00A80EE2">
        <w:rPr>
          <w:rFonts w:ascii="Times New Roman" w:hAnsi="Times New Roman" w:cs="Times New Roman"/>
          <w:b/>
          <w:sz w:val="28"/>
          <w:szCs w:val="28"/>
          <w:vertAlign w:val="superscript"/>
          <w:lang w:val="lv-LV"/>
        </w:rPr>
        <w:t>2</w:t>
      </w:r>
      <w:r w:rsidRPr="00A80EE2">
        <w:rPr>
          <w:rFonts w:ascii="Times New Roman" w:hAnsi="Times New Roman" w:cs="Times New Roman"/>
          <w:b/>
          <w:sz w:val="28"/>
          <w:szCs w:val="28"/>
          <w:lang w:val="lv-LV"/>
        </w:rPr>
        <w:t xml:space="preserve"> pants. Iesniegums azartspēļu pakalpojumu sniegšanas licences saņemšanai</w:t>
      </w:r>
    </w:p>
    <w:p w14:paraId="5D5F5B26" w14:textId="77777777" w:rsidR="0021795C" w:rsidRPr="00A80EE2" w:rsidRDefault="0021795C" w:rsidP="008113CE">
      <w:pPr>
        <w:pStyle w:val="NoSpacing"/>
        <w:ind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Lai saņemtu azartspēļu pakalpojumu sniegšanas licenci, azartspēļu pakalpojumu sniedzējs iesniedz Izložu un azartspēļu uzraudzības inspekcijai iesniegumu, kuram pievieno:</w:t>
      </w:r>
    </w:p>
    <w:p w14:paraId="2E38B35F" w14:textId="77777777" w:rsidR="0021795C" w:rsidRPr="00A80EE2" w:rsidRDefault="0021795C" w:rsidP="008113CE">
      <w:pPr>
        <w:pStyle w:val="NoSpacing"/>
        <w:numPr>
          <w:ilvl w:val="0"/>
          <w:numId w:val="12"/>
        </w:numPr>
        <w:tabs>
          <w:tab w:val="left" w:pos="993"/>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 xml:space="preserve">informāciju par </w:t>
      </w:r>
      <w:r w:rsidR="000F5048" w:rsidRPr="00A80EE2">
        <w:rPr>
          <w:rFonts w:ascii="Times New Roman" w:hAnsi="Times New Roman" w:cs="Times New Roman"/>
          <w:sz w:val="28"/>
          <w:szCs w:val="28"/>
          <w:lang w:val="lv-LV"/>
        </w:rPr>
        <w:t>komersanta</w:t>
      </w:r>
      <w:r w:rsidRPr="00A80EE2">
        <w:rPr>
          <w:rFonts w:ascii="Times New Roman" w:hAnsi="Times New Roman" w:cs="Times New Roman"/>
          <w:sz w:val="28"/>
          <w:szCs w:val="28"/>
          <w:lang w:val="lv-LV"/>
        </w:rPr>
        <w:t xml:space="preserve"> nosaukumu, reģistrācijas numuru, juridisko adresi;</w:t>
      </w:r>
    </w:p>
    <w:p w14:paraId="504612EF" w14:textId="77777777" w:rsidR="0021795C" w:rsidRPr="00A80EE2" w:rsidRDefault="0000487C" w:rsidP="008113CE">
      <w:pPr>
        <w:pStyle w:val="NoSpacing"/>
        <w:numPr>
          <w:ilvl w:val="0"/>
          <w:numId w:val="12"/>
        </w:numPr>
        <w:tabs>
          <w:tab w:val="left" w:pos="993"/>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komersanta</w:t>
      </w:r>
      <w:r w:rsidR="0021795C" w:rsidRPr="00A80EE2">
        <w:rPr>
          <w:rFonts w:ascii="Times New Roman" w:hAnsi="Times New Roman" w:cs="Times New Roman"/>
          <w:sz w:val="28"/>
          <w:szCs w:val="28"/>
          <w:lang w:val="lv-LV"/>
        </w:rPr>
        <w:t xml:space="preserve"> attīstības plānu nākamajam darbības gadam, norādot plānotos darbības veidus, </w:t>
      </w:r>
      <w:r w:rsidR="001B29C6" w:rsidRPr="00A80EE2">
        <w:rPr>
          <w:rFonts w:ascii="Times New Roman" w:hAnsi="Times New Roman" w:cs="Times New Roman"/>
          <w:sz w:val="28"/>
          <w:szCs w:val="28"/>
          <w:lang w:val="lv-LV"/>
        </w:rPr>
        <w:t xml:space="preserve">plānoto darbinieku skaitu, </w:t>
      </w:r>
      <w:r w:rsidR="0021795C" w:rsidRPr="00A80EE2">
        <w:rPr>
          <w:rFonts w:ascii="Times New Roman" w:hAnsi="Times New Roman" w:cs="Times New Roman"/>
          <w:sz w:val="28"/>
          <w:szCs w:val="28"/>
          <w:lang w:val="lv-LV"/>
        </w:rPr>
        <w:t>plānotos spēļu veidus, plānoto galdu skaitu;</w:t>
      </w:r>
    </w:p>
    <w:p w14:paraId="2B514958" w14:textId="77777777" w:rsidR="0021795C" w:rsidRPr="00A80EE2" w:rsidRDefault="0021795C" w:rsidP="008113CE">
      <w:pPr>
        <w:pStyle w:val="NoSpacing"/>
        <w:numPr>
          <w:ilvl w:val="0"/>
          <w:numId w:val="12"/>
        </w:numPr>
        <w:tabs>
          <w:tab w:val="left" w:pos="993"/>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 xml:space="preserve">informāciju par </w:t>
      </w:r>
      <w:r w:rsidR="001B29C6" w:rsidRPr="00A80EE2">
        <w:rPr>
          <w:rFonts w:ascii="Times New Roman" w:hAnsi="Times New Roman" w:cs="Times New Roman"/>
          <w:sz w:val="28"/>
          <w:szCs w:val="28"/>
          <w:lang w:val="lv-LV"/>
        </w:rPr>
        <w:t xml:space="preserve">azartspēļu pakalpojumu </w:t>
      </w:r>
      <w:r w:rsidR="00805525">
        <w:rPr>
          <w:rFonts w:ascii="Times New Roman" w:hAnsi="Times New Roman" w:cs="Times New Roman"/>
          <w:sz w:val="28"/>
          <w:szCs w:val="28"/>
          <w:lang w:val="lv-LV"/>
        </w:rPr>
        <w:t>radīšanas</w:t>
      </w:r>
      <w:r w:rsidR="001B29C6" w:rsidRPr="00A80EE2">
        <w:rPr>
          <w:rFonts w:ascii="Times New Roman" w:hAnsi="Times New Roman" w:cs="Times New Roman"/>
          <w:sz w:val="28"/>
          <w:szCs w:val="28"/>
          <w:lang w:val="lv-LV"/>
        </w:rPr>
        <w:t xml:space="preserve"> vietu</w:t>
      </w:r>
      <w:r w:rsidRPr="00A80EE2">
        <w:rPr>
          <w:rFonts w:ascii="Times New Roman" w:hAnsi="Times New Roman" w:cs="Times New Roman"/>
          <w:sz w:val="28"/>
          <w:szCs w:val="28"/>
          <w:lang w:val="lv-LV"/>
        </w:rPr>
        <w:t xml:space="preserve"> (faktisko adresi</w:t>
      </w:r>
      <w:r w:rsidR="001B29C6" w:rsidRPr="00A80EE2">
        <w:rPr>
          <w:rFonts w:ascii="Times New Roman" w:hAnsi="Times New Roman" w:cs="Times New Roman"/>
          <w:sz w:val="28"/>
          <w:szCs w:val="28"/>
          <w:lang w:val="lv-LV"/>
        </w:rPr>
        <w:t>);</w:t>
      </w:r>
    </w:p>
    <w:p w14:paraId="68778BBC" w14:textId="77777777" w:rsidR="0021795C" w:rsidRPr="00805525" w:rsidRDefault="0021795C" w:rsidP="00805525">
      <w:pPr>
        <w:pStyle w:val="NoSpacing"/>
        <w:numPr>
          <w:ilvl w:val="0"/>
          <w:numId w:val="12"/>
        </w:numPr>
        <w:tabs>
          <w:tab w:val="left" w:pos="993"/>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 xml:space="preserve">informāciju par </w:t>
      </w:r>
      <w:r w:rsidR="0000487C" w:rsidRPr="00A80EE2">
        <w:rPr>
          <w:rFonts w:ascii="Times New Roman" w:hAnsi="Times New Roman" w:cs="Times New Roman"/>
          <w:sz w:val="28"/>
          <w:szCs w:val="28"/>
          <w:lang w:val="lv-LV"/>
        </w:rPr>
        <w:t>komersanta</w:t>
      </w:r>
      <w:r w:rsidRPr="00A80EE2">
        <w:rPr>
          <w:rFonts w:ascii="Times New Roman" w:hAnsi="Times New Roman" w:cs="Times New Roman"/>
          <w:sz w:val="28"/>
          <w:szCs w:val="28"/>
          <w:lang w:val="lv-LV"/>
        </w:rPr>
        <w:t xml:space="preserve"> kontaktpersonu (vārds, uzvārds, kontaktinformācija – e-pasts, telefona numurs)</w:t>
      </w:r>
      <w:r w:rsidR="00805525">
        <w:rPr>
          <w:rFonts w:ascii="Times New Roman" w:hAnsi="Times New Roman" w:cs="Times New Roman"/>
          <w:sz w:val="28"/>
          <w:szCs w:val="28"/>
          <w:lang w:val="lv-LV"/>
        </w:rPr>
        <w:t>.</w:t>
      </w:r>
    </w:p>
    <w:p w14:paraId="4D38922C" w14:textId="77777777" w:rsidR="0021795C" w:rsidRPr="00DC1AFF" w:rsidRDefault="0021795C" w:rsidP="008113CE">
      <w:pPr>
        <w:pStyle w:val="NoSpacing"/>
        <w:tabs>
          <w:tab w:val="left" w:pos="993"/>
        </w:tabs>
        <w:ind w:firstLine="720"/>
        <w:jc w:val="both"/>
        <w:rPr>
          <w:rFonts w:ascii="Times New Roman" w:hAnsi="Times New Roman" w:cs="Times New Roman"/>
          <w:sz w:val="28"/>
          <w:szCs w:val="28"/>
          <w:lang w:val="lv-LV"/>
        </w:rPr>
      </w:pPr>
    </w:p>
    <w:p w14:paraId="0E4C8AE3" w14:textId="77777777" w:rsidR="0021795C" w:rsidRPr="00DC1AFF" w:rsidRDefault="0021795C" w:rsidP="008113CE">
      <w:pPr>
        <w:pStyle w:val="NoSpacing"/>
        <w:ind w:firstLine="720"/>
        <w:jc w:val="both"/>
        <w:rPr>
          <w:rFonts w:ascii="Times New Roman" w:hAnsi="Times New Roman" w:cs="Times New Roman"/>
          <w:b/>
          <w:sz w:val="28"/>
          <w:szCs w:val="28"/>
          <w:lang w:val="lv-LV"/>
        </w:rPr>
      </w:pPr>
      <w:r w:rsidRPr="00DC1AFF">
        <w:rPr>
          <w:rFonts w:ascii="Times New Roman" w:hAnsi="Times New Roman" w:cs="Times New Roman"/>
          <w:b/>
          <w:sz w:val="28"/>
          <w:szCs w:val="28"/>
          <w:lang w:val="lv-LV"/>
        </w:rPr>
        <w:t>80.</w:t>
      </w:r>
      <w:r w:rsidRPr="00DC1AFF">
        <w:rPr>
          <w:rFonts w:ascii="Times New Roman" w:hAnsi="Times New Roman" w:cs="Times New Roman"/>
          <w:b/>
          <w:sz w:val="28"/>
          <w:szCs w:val="28"/>
          <w:vertAlign w:val="superscript"/>
          <w:lang w:val="lv-LV"/>
        </w:rPr>
        <w:t>3</w:t>
      </w:r>
      <w:r w:rsidRPr="00DC1AFF">
        <w:rPr>
          <w:rFonts w:ascii="Times New Roman" w:hAnsi="Times New Roman" w:cs="Times New Roman"/>
          <w:b/>
          <w:sz w:val="28"/>
          <w:szCs w:val="28"/>
          <w:lang w:val="lv-LV"/>
        </w:rPr>
        <w:t xml:space="preserve"> pants. Iesnieguma izskatīšanas kārtība</w:t>
      </w:r>
    </w:p>
    <w:p w14:paraId="2978E555" w14:textId="77777777" w:rsidR="0021795C" w:rsidRPr="00DC1AFF" w:rsidRDefault="0021795C" w:rsidP="008113CE">
      <w:pPr>
        <w:pStyle w:val="NoSpacing"/>
        <w:ind w:firstLine="720"/>
        <w:jc w:val="both"/>
        <w:rPr>
          <w:rFonts w:ascii="Times New Roman" w:hAnsi="Times New Roman" w:cs="Times New Roman"/>
          <w:b/>
          <w:sz w:val="28"/>
          <w:szCs w:val="28"/>
          <w:lang w:val="lv-LV"/>
        </w:rPr>
      </w:pPr>
    </w:p>
    <w:p w14:paraId="1E02B091" w14:textId="77777777" w:rsidR="00FB4008" w:rsidRPr="00DC1AFF" w:rsidRDefault="0021795C" w:rsidP="00FB4008">
      <w:pPr>
        <w:pStyle w:val="NoSpacing"/>
        <w:numPr>
          <w:ilvl w:val="0"/>
          <w:numId w:val="13"/>
        </w:numPr>
        <w:tabs>
          <w:tab w:val="left" w:pos="1134"/>
        </w:tabs>
        <w:ind w:left="0"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Izložu un azartspēļu uzraudzības inspekcija lēmumu par azartspēļu pakalpojumu sniegšanas licences izsniegšanu pieņem 30 dienu laikā no iesnieguma saņemšanas dienas.</w:t>
      </w:r>
    </w:p>
    <w:p w14:paraId="683C777A" w14:textId="77777777" w:rsidR="0021795C" w:rsidRPr="00DC1AFF" w:rsidRDefault="0021795C" w:rsidP="008113CE">
      <w:pPr>
        <w:pStyle w:val="NoSpacing"/>
        <w:numPr>
          <w:ilvl w:val="0"/>
          <w:numId w:val="13"/>
        </w:numPr>
        <w:tabs>
          <w:tab w:val="left" w:pos="1134"/>
        </w:tabs>
        <w:ind w:left="0"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Ja tiek pieprasītas papildu ziņas un dokumenti, Izložu un azartspēļu uzraudzības inspekcija lēmumu par azartspēļu pakalpojumu sniegšanas licenci pieņem 30 dienu laikā no papildu ziņu un dokumentu saņemšanas dienas.</w:t>
      </w:r>
    </w:p>
    <w:p w14:paraId="72C06420" w14:textId="77777777" w:rsidR="0021795C" w:rsidRPr="00DC1AFF" w:rsidRDefault="0021795C" w:rsidP="008113CE">
      <w:pPr>
        <w:pStyle w:val="NoSpacing"/>
        <w:numPr>
          <w:ilvl w:val="0"/>
          <w:numId w:val="13"/>
        </w:numPr>
        <w:tabs>
          <w:tab w:val="left" w:pos="1134"/>
        </w:tabs>
        <w:ind w:left="0"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Pieņemot lēmumu par azartspēļu pakalpojumu sniegšanas licences izsniegšanu, Izložu un azartspēļu uzraudzības inspekcija nosaka šīs licences </w:t>
      </w:r>
      <w:proofErr w:type="spellStart"/>
      <w:r w:rsidRPr="00DC1AFF">
        <w:rPr>
          <w:rFonts w:ascii="Times New Roman" w:hAnsi="Times New Roman" w:cs="Times New Roman"/>
          <w:sz w:val="28"/>
          <w:szCs w:val="28"/>
          <w:lang w:val="lv-LV"/>
        </w:rPr>
        <w:t>pārreģistrācijas</w:t>
      </w:r>
      <w:proofErr w:type="spellEnd"/>
      <w:r w:rsidRPr="00DC1AFF">
        <w:rPr>
          <w:rFonts w:ascii="Times New Roman" w:hAnsi="Times New Roman" w:cs="Times New Roman"/>
          <w:sz w:val="28"/>
          <w:szCs w:val="28"/>
          <w:lang w:val="lv-LV"/>
        </w:rPr>
        <w:t xml:space="preserve"> termiņu nākamajam darbības gadam.</w:t>
      </w:r>
    </w:p>
    <w:p w14:paraId="59CE138A" w14:textId="788B586B" w:rsidR="0021795C" w:rsidRPr="00112C49" w:rsidRDefault="00112C49" w:rsidP="008113CE">
      <w:pPr>
        <w:pStyle w:val="NoSpacing"/>
        <w:numPr>
          <w:ilvl w:val="0"/>
          <w:numId w:val="13"/>
        </w:numPr>
        <w:tabs>
          <w:tab w:val="left" w:pos="1134"/>
        </w:tabs>
        <w:ind w:left="0" w:firstLine="720"/>
        <w:jc w:val="both"/>
        <w:rPr>
          <w:rFonts w:ascii="Times New Roman" w:hAnsi="Times New Roman" w:cs="Times New Roman"/>
          <w:sz w:val="28"/>
          <w:szCs w:val="28"/>
          <w:lang w:val="lv-LV"/>
        </w:rPr>
      </w:pPr>
      <w:r w:rsidRPr="00546776">
        <w:rPr>
          <w:rFonts w:ascii="Times New Roman" w:hAnsi="Times New Roman" w:cs="Times New Roman"/>
          <w:sz w:val="28"/>
          <w:szCs w:val="28"/>
          <w:lang w:val="lv-LV"/>
        </w:rPr>
        <w:t>P</w:t>
      </w:r>
      <w:r w:rsidR="0021795C" w:rsidRPr="00546776">
        <w:rPr>
          <w:rFonts w:ascii="Times New Roman" w:hAnsi="Times New Roman" w:cs="Times New Roman"/>
          <w:sz w:val="28"/>
          <w:szCs w:val="28"/>
          <w:lang w:val="lv-LV"/>
        </w:rPr>
        <w:t>ieņemto lēmumu Izložu un azartspēļu uzraudzības inspekcija paziņo iesniedzējam</w:t>
      </w:r>
      <w:r w:rsidR="00B114E7" w:rsidRPr="00112C49">
        <w:rPr>
          <w:rFonts w:ascii="Times New Roman" w:hAnsi="Times New Roman" w:cs="Times New Roman"/>
          <w:sz w:val="28"/>
          <w:szCs w:val="28"/>
          <w:lang w:val="lv-LV"/>
        </w:rPr>
        <w:t>.</w:t>
      </w:r>
    </w:p>
    <w:p w14:paraId="51D06EF9" w14:textId="77777777" w:rsidR="0021795C" w:rsidRPr="00DC1AFF" w:rsidRDefault="0021795C" w:rsidP="008113CE">
      <w:pPr>
        <w:pStyle w:val="NoSpacing"/>
        <w:tabs>
          <w:tab w:val="left" w:pos="1134"/>
        </w:tabs>
        <w:ind w:firstLine="720"/>
        <w:jc w:val="both"/>
        <w:rPr>
          <w:rFonts w:ascii="Times New Roman" w:hAnsi="Times New Roman" w:cs="Times New Roman"/>
          <w:sz w:val="28"/>
          <w:szCs w:val="28"/>
          <w:lang w:val="lv-LV"/>
        </w:rPr>
      </w:pPr>
    </w:p>
    <w:p w14:paraId="443E1821" w14:textId="77777777" w:rsidR="0021795C" w:rsidRPr="00A80EE2" w:rsidRDefault="0021795C" w:rsidP="008113CE">
      <w:pPr>
        <w:pStyle w:val="NoSpacing"/>
        <w:ind w:firstLine="720"/>
        <w:jc w:val="both"/>
        <w:rPr>
          <w:rFonts w:ascii="Times New Roman" w:hAnsi="Times New Roman" w:cs="Times New Roman"/>
          <w:b/>
          <w:sz w:val="28"/>
          <w:szCs w:val="28"/>
          <w:lang w:val="lv-LV"/>
        </w:rPr>
      </w:pPr>
      <w:r w:rsidRPr="00A80EE2">
        <w:rPr>
          <w:rFonts w:ascii="Times New Roman" w:hAnsi="Times New Roman" w:cs="Times New Roman"/>
          <w:b/>
          <w:sz w:val="28"/>
          <w:szCs w:val="28"/>
          <w:lang w:val="lv-LV"/>
        </w:rPr>
        <w:t>80.</w:t>
      </w:r>
      <w:r w:rsidRPr="00A80EE2">
        <w:rPr>
          <w:rFonts w:ascii="Times New Roman" w:hAnsi="Times New Roman" w:cs="Times New Roman"/>
          <w:b/>
          <w:sz w:val="28"/>
          <w:szCs w:val="28"/>
          <w:vertAlign w:val="superscript"/>
          <w:lang w:val="lv-LV"/>
        </w:rPr>
        <w:t>4</w:t>
      </w:r>
      <w:r w:rsidRPr="00A80EE2">
        <w:rPr>
          <w:rFonts w:ascii="Times New Roman" w:hAnsi="Times New Roman" w:cs="Times New Roman"/>
          <w:b/>
          <w:sz w:val="28"/>
          <w:szCs w:val="28"/>
          <w:lang w:val="lv-LV"/>
        </w:rPr>
        <w:t xml:space="preserve"> pants. Azartspēļu pakalpojumu sniegšanas licences </w:t>
      </w:r>
      <w:proofErr w:type="spellStart"/>
      <w:r w:rsidRPr="00A80EE2">
        <w:rPr>
          <w:rFonts w:ascii="Times New Roman" w:hAnsi="Times New Roman" w:cs="Times New Roman"/>
          <w:b/>
          <w:sz w:val="28"/>
          <w:szCs w:val="28"/>
          <w:lang w:val="lv-LV"/>
        </w:rPr>
        <w:t>pārreģistrācija</w:t>
      </w:r>
      <w:proofErr w:type="spellEnd"/>
    </w:p>
    <w:p w14:paraId="1D308361" w14:textId="77777777" w:rsidR="0021795C" w:rsidRPr="00A80EE2" w:rsidRDefault="0021795C" w:rsidP="008113CE">
      <w:pPr>
        <w:pStyle w:val="NoSpacing"/>
        <w:ind w:firstLine="720"/>
        <w:jc w:val="both"/>
        <w:rPr>
          <w:rFonts w:ascii="Times New Roman" w:hAnsi="Times New Roman" w:cs="Times New Roman"/>
          <w:sz w:val="28"/>
          <w:szCs w:val="28"/>
          <w:lang w:val="lv-LV"/>
        </w:rPr>
      </w:pPr>
    </w:p>
    <w:p w14:paraId="692CEE76" w14:textId="77777777" w:rsidR="0021795C" w:rsidRPr="00A80EE2" w:rsidRDefault="0021795C" w:rsidP="008113CE">
      <w:pPr>
        <w:pStyle w:val="NoSpacing"/>
        <w:numPr>
          <w:ilvl w:val="0"/>
          <w:numId w:val="15"/>
        </w:numPr>
        <w:tabs>
          <w:tab w:val="left" w:pos="1134"/>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Azartspēļu pakalpojumu sniedzējam</w:t>
      </w:r>
      <w:r w:rsidR="003D4E6B" w:rsidRPr="00A80EE2">
        <w:rPr>
          <w:rFonts w:ascii="Times New Roman" w:hAnsi="Times New Roman" w:cs="Times New Roman"/>
          <w:sz w:val="28"/>
          <w:szCs w:val="28"/>
          <w:lang w:val="lv-LV"/>
        </w:rPr>
        <w:t xml:space="preserve"> </w:t>
      </w:r>
      <w:r w:rsidRPr="00A80EE2">
        <w:rPr>
          <w:rFonts w:ascii="Times New Roman" w:hAnsi="Times New Roman" w:cs="Times New Roman"/>
          <w:sz w:val="28"/>
          <w:szCs w:val="28"/>
          <w:lang w:val="lv-LV"/>
        </w:rPr>
        <w:t xml:space="preserve">azartspēļu pakalpojumu sniegšanas licences </w:t>
      </w:r>
      <w:proofErr w:type="spellStart"/>
      <w:r w:rsidRPr="00A80EE2">
        <w:rPr>
          <w:rFonts w:ascii="Times New Roman" w:hAnsi="Times New Roman" w:cs="Times New Roman"/>
          <w:sz w:val="28"/>
          <w:szCs w:val="28"/>
          <w:lang w:val="lv-LV"/>
        </w:rPr>
        <w:t>pārreģistrācija</w:t>
      </w:r>
      <w:proofErr w:type="spellEnd"/>
      <w:r w:rsidRPr="00A80EE2">
        <w:rPr>
          <w:rFonts w:ascii="Times New Roman" w:hAnsi="Times New Roman" w:cs="Times New Roman"/>
          <w:sz w:val="28"/>
          <w:szCs w:val="28"/>
          <w:lang w:val="lv-LV"/>
        </w:rPr>
        <w:t xml:space="preserve"> jāveic katru gadu līdz datumam, kāds norādīts lēmumā par licences izsniegšanu.</w:t>
      </w:r>
    </w:p>
    <w:p w14:paraId="7BC516FB" w14:textId="77777777" w:rsidR="009C1720" w:rsidRPr="00A80EE2" w:rsidRDefault="008744E9" w:rsidP="00A80EE2">
      <w:pPr>
        <w:pStyle w:val="NoSpacing"/>
        <w:numPr>
          <w:ilvl w:val="0"/>
          <w:numId w:val="15"/>
        </w:numPr>
        <w:tabs>
          <w:tab w:val="left" w:pos="1134"/>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shd w:val="clear" w:color="auto" w:fill="FFFFFF"/>
          <w:lang w:val="lv-LV"/>
        </w:rPr>
        <w:t xml:space="preserve">Iesniegums un citi dokumenti </w:t>
      </w:r>
      <w:r w:rsidRPr="00A80EE2">
        <w:rPr>
          <w:rFonts w:ascii="Times New Roman" w:hAnsi="Times New Roman" w:cs="Times New Roman"/>
          <w:sz w:val="28"/>
          <w:szCs w:val="28"/>
          <w:lang w:val="lv-LV"/>
        </w:rPr>
        <w:t>azartspēļu pakalpojumu sniegšanas</w:t>
      </w:r>
      <w:r w:rsidRPr="00A80EE2">
        <w:rPr>
          <w:rFonts w:ascii="Times New Roman" w:hAnsi="Times New Roman" w:cs="Times New Roman"/>
          <w:sz w:val="28"/>
          <w:szCs w:val="28"/>
          <w:shd w:val="clear" w:color="auto" w:fill="FFFFFF"/>
          <w:lang w:val="lv-LV"/>
        </w:rPr>
        <w:t xml:space="preserve"> licences pārreģistrācijai iesniedzami Izložu un azartspēļu uzraudzības inspekcijai divus mēnešus pirms </w:t>
      </w:r>
      <w:proofErr w:type="spellStart"/>
      <w:r w:rsidRPr="00A80EE2">
        <w:rPr>
          <w:rFonts w:ascii="Times New Roman" w:hAnsi="Times New Roman" w:cs="Times New Roman"/>
          <w:sz w:val="28"/>
          <w:szCs w:val="28"/>
          <w:shd w:val="clear" w:color="auto" w:fill="FFFFFF"/>
          <w:lang w:val="lv-LV"/>
        </w:rPr>
        <w:t>pārreģistrācijas</w:t>
      </w:r>
      <w:proofErr w:type="spellEnd"/>
      <w:r w:rsidRPr="00A80EE2">
        <w:rPr>
          <w:rFonts w:ascii="Times New Roman" w:hAnsi="Times New Roman" w:cs="Times New Roman"/>
          <w:sz w:val="28"/>
          <w:szCs w:val="28"/>
          <w:shd w:val="clear" w:color="auto" w:fill="FFFFFF"/>
          <w:lang w:val="lv-LV"/>
        </w:rPr>
        <w:t xml:space="preserve"> termiņa beigām.</w:t>
      </w:r>
      <w:r w:rsidRPr="00A80EE2">
        <w:rPr>
          <w:rFonts w:ascii="Arial" w:hAnsi="Arial" w:cs="Arial"/>
          <w:sz w:val="20"/>
          <w:szCs w:val="20"/>
          <w:shd w:val="clear" w:color="auto" w:fill="FFFFFF"/>
          <w:lang w:val="lv-LV"/>
        </w:rPr>
        <w:t xml:space="preserve"> </w:t>
      </w:r>
    </w:p>
    <w:p w14:paraId="530F8D86" w14:textId="77777777" w:rsidR="00825FD7" w:rsidRPr="00A80EE2" w:rsidRDefault="00076872" w:rsidP="00A80EE2">
      <w:pPr>
        <w:pStyle w:val="NoSpacing"/>
        <w:numPr>
          <w:ilvl w:val="0"/>
          <w:numId w:val="15"/>
        </w:numPr>
        <w:tabs>
          <w:tab w:val="left" w:pos="1134"/>
        </w:tabs>
        <w:ind w:left="0" w:firstLine="720"/>
        <w:jc w:val="both"/>
        <w:rPr>
          <w:rFonts w:ascii="Times New Roman" w:hAnsi="Times New Roman" w:cs="Times New Roman"/>
          <w:sz w:val="28"/>
          <w:szCs w:val="28"/>
          <w:lang w:val="lv-LV"/>
        </w:rPr>
      </w:pPr>
      <w:r w:rsidRPr="00A80EE2">
        <w:rPr>
          <w:rFonts w:ascii="Times New Roman" w:hAnsi="Times New Roman" w:cs="Times New Roman"/>
          <w:sz w:val="28"/>
          <w:szCs w:val="28"/>
          <w:shd w:val="clear" w:color="auto" w:fill="FFFFFF"/>
          <w:lang w:val="lv-LV"/>
        </w:rPr>
        <w:t xml:space="preserve">Iesniegumam par </w:t>
      </w:r>
      <w:r w:rsidRPr="00A80EE2">
        <w:rPr>
          <w:rFonts w:ascii="Times New Roman" w:hAnsi="Times New Roman" w:cs="Times New Roman"/>
          <w:sz w:val="28"/>
          <w:szCs w:val="28"/>
          <w:lang w:val="lv-LV"/>
        </w:rPr>
        <w:t>azartspēļu pakalpojumu sniegšanas</w:t>
      </w:r>
      <w:r w:rsidRPr="00A80EE2">
        <w:rPr>
          <w:rFonts w:ascii="Times New Roman" w:hAnsi="Times New Roman" w:cs="Times New Roman"/>
          <w:sz w:val="28"/>
          <w:szCs w:val="28"/>
          <w:shd w:val="clear" w:color="auto" w:fill="FFFFFF"/>
          <w:lang w:val="lv-LV"/>
        </w:rPr>
        <w:t xml:space="preserve"> licences pārreģistrāciju pievieno</w:t>
      </w:r>
      <w:r w:rsidR="00825FD7" w:rsidRPr="00A80EE2">
        <w:rPr>
          <w:rFonts w:ascii="Times New Roman" w:hAnsi="Times New Roman" w:cs="Times New Roman"/>
          <w:sz w:val="28"/>
          <w:szCs w:val="28"/>
          <w:shd w:val="clear" w:color="auto" w:fill="FFFFFF"/>
          <w:lang w:val="lv-LV"/>
        </w:rPr>
        <w:t>:</w:t>
      </w:r>
    </w:p>
    <w:p w14:paraId="16B52EB7" w14:textId="77777777" w:rsidR="00825FD7" w:rsidRPr="00A80EE2" w:rsidRDefault="00825FD7" w:rsidP="00A80EE2">
      <w:pPr>
        <w:pStyle w:val="NoSpacing"/>
        <w:tabs>
          <w:tab w:val="left" w:pos="993"/>
        </w:tabs>
        <w:ind w:firstLine="720"/>
        <w:jc w:val="both"/>
        <w:rPr>
          <w:rFonts w:ascii="Times New Roman" w:hAnsi="Times New Roman" w:cs="Times New Roman"/>
          <w:sz w:val="28"/>
          <w:szCs w:val="28"/>
          <w:lang w:val="lv-LV"/>
        </w:rPr>
      </w:pPr>
      <w:r w:rsidRPr="00A80EE2">
        <w:rPr>
          <w:rFonts w:ascii="Times New Roman" w:hAnsi="Times New Roman" w:cs="Times New Roman"/>
          <w:sz w:val="28"/>
          <w:szCs w:val="28"/>
          <w:shd w:val="clear" w:color="auto" w:fill="FFFFFF"/>
          <w:lang w:val="lv-LV"/>
        </w:rPr>
        <w:t>1)</w:t>
      </w:r>
      <w:r w:rsidR="0021795C" w:rsidRPr="00A80EE2">
        <w:rPr>
          <w:rFonts w:ascii="Times New Roman" w:hAnsi="Times New Roman" w:cs="Times New Roman"/>
          <w:sz w:val="28"/>
          <w:szCs w:val="28"/>
          <w:lang w:val="lv-LV"/>
        </w:rPr>
        <w:t xml:space="preserve"> </w:t>
      </w:r>
      <w:r w:rsidR="00076872" w:rsidRPr="00A80EE2">
        <w:rPr>
          <w:rFonts w:ascii="Times New Roman" w:hAnsi="Times New Roman" w:cs="Times New Roman"/>
          <w:sz w:val="28"/>
          <w:szCs w:val="28"/>
          <w:lang w:val="lv-LV"/>
        </w:rPr>
        <w:t>komersanta</w:t>
      </w:r>
      <w:r w:rsidR="0021795C" w:rsidRPr="00A80EE2">
        <w:rPr>
          <w:rFonts w:ascii="Times New Roman" w:hAnsi="Times New Roman" w:cs="Times New Roman"/>
          <w:sz w:val="28"/>
          <w:szCs w:val="28"/>
          <w:lang w:val="lv-LV"/>
        </w:rPr>
        <w:t xml:space="preserve"> attīstības plān</w:t>
      </w:r>
      <w:r w:rsidR="00076872" w:rsidRPr="00A80EE2">
        <w:rPr>
          <w:rFonts w:ascii="Times New Roman" w:hAnsi="Times New Roman" w:cs="Times New Roman"/>
          <w:sz w:val="28"/>
          <w:szCs w:val="28"/>
          <w:lang w:val="lv-LV"/>
        </w:rPr>
        <w:t>u</w:t>
      </w:r>
      <w:r w:rsidR="0021795C" w:rsidRPr="00A80EE2">
        <w:rPr>
          <w:rFonts w:ascii="Times New Roman" w:hAnsi="Times New Roman" w:cs="Times New Roman"/>
          <w:sz w:val="28"/>
          <w:szCs w:val="28"/>
          <w:lang w:val="lv-LV"/>
        </w:rPr>
        <w:t xml:space="preserve"> nākamajam darbības gadam, norādot plānotos darbības veidus, </w:t>
      </w:r>
      <w:r w:rsidR="009C1720" w:rsidRPr="00A80EE2">
        <w:rPr>
          <w:rFonts w:ascii="Times New Roman" w:hAnsi="Times New Roman" w:cs="Times New Roman"/>
          <w:sz w:val="28"/>
          <w:szCs w:val="28"/>
          <w:lang w:val="lv-LV"/>
        </w:rPr>
        <w:t xml:space="preserve">plānoto darbinieku skaitu, </w:t>
      </w:r>
      <w:r w:rsidR="0021795C" w:rsidRPr="00A80EE2">
        <w:rPr>
          <w:rFonts w:ascii="Times New Roman" w:hAnsi="Times New Roman" w:cs="Times New Roman"/>
          <w:sz w:val="28"/>
          <w:szCs w:val="28"/>
          <w:lang w:val="lv-LV"/>
        </w:rPr>
        <w:t>plānotos spēļu veidus, plānoto galdu skaitu</w:t>
      </w:r>
      <w:r w:rsidRPr="00A80EE2">
        <w:rPr>
          <w:rFonts w:ascii="Times New Roman" w:hAnsi="Times New Roman" w:cs="Times New Roman"/>
          <w:sz w:val="28"/>
          <w:szCs w:val="28"/>
          <w:lang w:val="lv-LV"/>
        </w:rPr>
        <w:t>;</w:t>
      </w:r>
    </w:p>
    <w:p w14:paraId="3FCDDE93" w14:textId="77777777" w:rsidR="0021795C" w:rsidRDefault="00805525" w:rsidP="00A80EE2">
      <w:pPr>
        <w:pStyle w:val="NoSpacing"/>
        <w:tabs>
          <w:tab w:val="left" w:pos="1134"/>
        </w:tabs>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w:t>
      </w:r>
      <w:r w:rsidR="00825FD7" w:rsidRPr="00A80EE2">
        <w:rPr>
          <w:rFonts w:ascii="Times New Roman" w:hAnsi="Times New Roman" w:cs="Times New Roman"/>
          <w:sz w:val="28"/>
          <w:szCs w:val="28"/>
          <w:lang w:val="lv-LV"/>
        </w:rPr>
        <w:t>)</w:t>
      </w:r>
      <w:r w:rsidR="0021795C" w:rsidRPr="00A80EE2">
        <w:rPr>
          <w:rFonts w:ascii="Times New Roman" w:hAnsi="Times New Roman" w:cs="Times New Roman"/>
          <w:sz w:val="28"/>
          <w:szCs w:val="28"/>
          <w:lang w:val="lv-LV"/>
        </w:rPr>
        <w:t xml:space="preserve"> informācij</w:t>
      </w:r>
      <w:r w:rsidR="00825FD7" w:rsidRPr="00A80EE2">
        <w:rPr>
          <w:rFonts w:ascii="Times New Roman" w:hAnsi="Times New Roman" w:cs="Times New Roman"/>
          <w:sz w:val="28"/>
          <w:szCs w:val="28"/>
          <w:lang w:val="lv-LV"/>
        </w:rPr>
        <w:t>u</w:t>
      </w:r>
      <w:r w:rsidR="0021795C" w:rsidRPr="00A80EE2">
        <w:rPr>
          <w:rFonts w:ascii="Times New Roman" w:hAnsi="Times New Roman" w:cs="Times New Roman"/>
          <w:sz w:val="28"/>
          <w:szCs w:val="28"/>
          <w:lang w:val="lv-LV"/>
        </w:rPr>
        <w:t xml:space="preserve"> par izmaiņām dokumentos</w:t>
      </w:r>
      <w:r w:rsidR="009C1720" w:rsidRPr="00A80EE2">
        <w:rPr>
          <w:rFonts w:ascii="Times New Roman" w:hAnsi="Times New Roman" w:cs="Times New Roman"/>
          <w:sz w:val="28"/>
          <w:szCs w:val="28"/>
          <w:lang w:val="lv-LV"/>
        </w:rPr>
        <w:t xml:space="preserve"> (ja tādas ir bijušas)</w:t>
      </w:r>
      <w:r w:rsidR="0021795C" w:rsidRPr="00A80EE2">
        <w:rPr>
          <w:rFonts w:ascii="Times New Roman" w:hAnsi="Times New Roman" w:cs="Times New Roman"/>
          <w:sz w:val="28"/>
          <w:szCs w:val="28"/>
          <w:lang w:val="lv-LV"/>
        </w:rPr>
        <w:t xml:space="preserve">, kas </w:t>
      </w:r>
      <w:r w:rsidR="00787986" w:rsidRPr="00A80EE2">
        <w:rPr>
          <w:rFonts w:ascii="Times New Roman" w:hAnsi="Times New Roman" w:cs="Times New Roman"/>
          <w:sz w:val="28"/>
          <w:szCs w:val="28"/>
          <w:lang w:val="lv-LV"/>
        </w:rPr>
        <w:t xml:space="preserve">Izložu un azartspēļu uzraudzības inspekcijai </w:t>
      </w:r>
      <w:r w:rsidR="0021795C" w:rsidRPr="00A80EE2">
        <w:rPr>
          <w:rFonts w:ascii="Times New Roman" w:hAnsi="Times New Roman" w:cs="Times New Roman"/>
          <w:sz w:val="28"/>
          <w:szCs w:val="28"/>
          <w:lang w:val="lv-LV"/>
        </w:rPr>
        <w:t>iesniegti atbilstoši</w:t>
      </w:r>
      <w:r w:rsidR="00F400B1" w:rsidRPr="00A80EE2">
        <w:rPr>
          <w:rFonts w:ascii="Times New Roman" w:hAnsi="Times New Roman" w:cs="Times New Roman"/>
          <w:sz w:val="28"/>
          <w:szCs w:val="28"/>
          <w:lang w:val="lv-LV"/>
        </w:rPr>
        <w:t xml:space="preserve"> šā likuma</w:t>
      </w:r>
      <w:r w:rsidR="0021795C" w:rsidRPr="00A80EE2">
        <w:rPr>
          <w:rFonts w:ascii="Times New Roman" w:hAnsi="Times New Roman" w:cs="Times New Roman"/>
          <w:sz w:val="28"/>
          <w:szCs w:val="28"/>
          <w:lang w:val="lv-LV"/>
        </w:rPr>
        <w:t xml:space="preserve"> 80.</w:t>
      </w:r>
      <w:r w:rsidR="0021795C" w:rsidRPr="00A80EE2">
        <w:rPr>
          <w:rFonts w:ascii="Times New Roman" w:hAnsi="Times New Roman" w:cs="Times New Roman"/>
          <w:sz w:val="28"/>
          <w:szCs w:val="28"/>
          <w:vertAlign w:val="superscript"/>
          <w:lang w:val="lv-LV"/>
        </w:rPr>
        <w:t>2</w:t>
      </w:r>
      <w:r w:rsidR="0021795C" w:rsidRPr="00A80EE2">
        <w:rPr>
          <w:rFonts w:ascii="Times New Roman" w:hAnsi="Times New Roman" w:cs="Times New Roman"/>
          <w:sz w:val="28"/>
          <w:szCs w:val="28"/>
          <w:lang w:val="lv-LV"/>
        </w:rPr>
        <w:t xml:space="preserve">panta </w:t>
      </w:r>
      <w:r w:rsidR="00A76909" w:rsidRPr="00A80EE2">
        <w:rPr>
          <w:rFonts w:ascii="Times New Roman" w:hAnsi="Times New Roman" w:cs="Times New Roman"/>
          <w:sz w:val="28"/>
          <w:szCs w:val="28"/>
          <w:lang w:val="lv-LV"/>
        </w:rPr>
        <w:t xml:space="preserve">1., </w:t>
      </w:r>
      <w:r w:rsidR="0021795C" w:rsidRPr="00A80EE2">
        <w:rPr>
          <w:rFonts w:ascii="Times New Roman" w:hAnsi="Times New Roman" w:cs="Times New Roman"/>
          <w:sz w:val="28"/>
          <w:szCs w:val="28"/>
          <w:lang w:val="lv-LV"/>
        </w:rPr>
        <w:t>3</w:t>
      </w:r>
      <w:r w:rsidR="009C1720" w:rsidRPr="00A80EE2">
        <w:rPr>
          <w:rFonts w:ascii="Times New Roman" w:hAnsi="Times New Roman" w:cs="Times New Roman"/>
          <w:sz w:val="28"/>
          <w:szCs w:val="28"/>
          <w:lang w:val="lv-LV"/>
        </w:rPr>
        <w:t xml:space="preserve">. un </w:t>
      </w:r>
      <w:r w:rsidR="0021795C" w:rsidRPr="00A80EE2">
        <w:rPr>
          <w:rFonts w:ascii="Times New Roman" w:hAnsi="Times New Roman" w:cs="Times New Roman"/>
          <w:sz w:val="28"/>
          <w:szCs w:val="28"/>
          <w:lang w:val="lv-LV"/>
        </w:rPr>
        <w:t>4.punktā noteiktajam.</w:t>
      </w:r>
    </w:p>
    <w:p w14:paraId="1A32C255" w14:textId="77777777" w:rsidR="00307D9C" w:rsidRDefault="00307D9C" w:rsidP="00A80EE2">
      <w:pPr>
        <w:pStyle w:val="NoSpacing"/>
        <w:tabs>
          <w:tab w:val="left" w:pos="1134"/>
        </w:tabs>
        <w:ind w:firstLine="720"/>
        <w:jc w:val="both"/>
        <w:rPr>
          <w:rFonts w:ascii="Times New Roman" w:hAnsi="Times New Roman" w:cs="Times New Roman"/>
          <w:sz w:val="28"/>
          <w:szCs w:val="28"/>
          <w:lang w:val="lv-LV"/>
        </w:rPr>
      </w:pPr>
    </w:p>
    <w:p w14:paraId="28560721" w14:textId="77777777" w:rsidR="00307D9C" w:rsidRPr="00DC1AFF" w:rsidRDefault="00307D9C" w:rsidP="00A80EE2">
      <w:pPr>
        <w:pStyle w:val="NoSpacing"/>
        <w:tabs>
          <w:tab w:val="left" w:pos="1134"/>
        </w:tabs>
        <w:ind w:firstLine="720"/>
        <w:jc w:val="both"/>
        <w:rPr>
          <w:rFonts w:ascii="Times New Roman" w:hAnsi="Times New Roman" w:cs="Times New Roman"/>
          <w:sz w:val="28"/>
          <w:szCs w:val="28"/>
          <w:lang w:val="lv-LV"/>
        </w:rPr>
      </w:pPr>
    </w:p>
    <w:p w14:paraId="57E07ACD" w14:textId="77777777" w:rsidR="0021795C" w:rsidRPr="00DC1AFF" w:rsidRDefault="0021795C" w:rsidP="008113CE">
      <w:pPr>
        <w:pStyle w:val="ListParagraph"/>
        <w:spacing w:after="0" w:line="240" w:lineRule="auto"/>
        <w:ind w:left="0" w:firstLine="720"/>
        <w:rPr>
          <w:rFonts w:ascii="Times New Roman" w:hAnsi="Times New Roman"/>
          <w:sz w:val="28"/>
          <w:szCs w:val="28"/>
        </w:rPr>
      </w:pPr>
    </w:p>
    <w:p w14:paraId="59D3FCAA"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b/>
          <w:sz w:val="28"/>
          <w:szCs w:val="28"/>
          <w:lang w:val="lv-LV"/>
        </w:rPr>
        <w:t>80.</w:t>
      </w:r>
      <w:r w:rsidRPr="00DC1AFF">
        <w:rPr>
          <w:rFonts w:ascii="Times New Roman" w:hAnsi="Times New Roman" w:cs="Times New Roman"/>
          <w:b/>
          <w:sz w:val="28"/>
          <w:szCs w:val="28"/>
          <w:vertAlign w:val="superscript"/>
          <w:lang w:val="lv-LV"/>
        </w:rPr>
        <w:t>5</w:t>
      </w:r>
      <w:r w:rsidRPr="00DC1AFF">
        <w:rPr>
          <w:rFonts w:ascii="Times New Roman" w:hAnsi="Times New Roman" w:cs="Times New Roman"/>
          <w:b/>
          <w:sz w:val="28"/>
          <w:szCs w:val="28"/>
          <w:lang w:val="lv-LV"/>
        </w:rPr>
        <w:t xml:space="preserve"> pants.  Valsts nodevas samaksa</w:t>
      </w:r>
    </w:p>
    <w:p w14:paraId="3490D8B4" w14:textId="77777777" w:rsidR="00851F5C" w:rsidRPr="00DC1AFF" w:rsidRDefault="00851F5C" w:rsidP="00851F5C">
      <w:pPr>
        <w:pStyle w:val="NoSpacing"/>
        <w:tabs>
          <w:tab w:val="left" w:pos="1134"/>
        </w:tabs>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(1) Pēc tam, kad paziņots lēmums par azartspēļu pakalpojumu sniegšanas licences izsniegšanu, tā saņēmējs 10 darba dienu laikā samaksā likumā noteikto valsts nodevu par azartspēļu pakalpojumu sniegšanas licences izsniegšanu.</w:t>
      </w:r>
    </w:p>
    <w:p w14:paraId="33D64E27" w14:textId="77777777" w:rsidR="0021795C" w:rsidRPr="00DC1AFF" w:rsidRDefault="0021795C" w:rsidP="008113CE">
      <w:pPr>
        <w:pStyle w:val="NoSpacing"/>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w:t>
      </w:r>
      <w:r w:rsidR="00851F5C" w:rsidRPr="00DC1AFF">
        <w:rPr>
          <w:rFonts w:ascii="Times New Roman" w:hAnsi="Times New Roman" w:cs="Times New Roman"/>
          <w:sz w:val="28"/>
          <w:szCs w:val="28"/>
          <w:lang w:val="lv-LV"/>
        </w:rPr>
        <w:t>2</w:t>
      </w:r>
      <w:r w:rsidRPr="00DC1AFF">
        <w:rPr>
          <w:rFonts w:ascii="Times New Roman" w:hAnsi="Times New Roman" w:cs="Times New Roman"/>
          <w:sz w:val="28"/>
          <w:szCs w:val="28"/>
          <w:lang w:val="lv-LV"/>
        </w:rPr>
        <w:t>) Izložu un azartspēļu uzraudzības inspekcija azartspēļu pakalpojumu sniegšanas licenci izsniedz pēc tam, kad samaksāta likumā noteiktā valsts nodeva</w:t>
      </w:r>
      <w:r w:rsidR="00FB4008" w:rsidRPr="00DC1AFF">
        <w:rPr>
          <w:rFonts w:ascii="Times New Roman" w:hAnsi="Times New Roman" w:cs="Times New Roman"/>
          <w:sz w:val="28"/>
          <w:szCs w:val="28"/>
          <w:lang w:val="lv-LV"/>
        </w:rPr>
        <w:t xml:space="preserve"> par azartspēļu pakalpojumu sniegšanas licences izsniegšanu</w:t>
      </w:r>
      <w:r w:rsidRPr="00DC1AFF">
        <w:rPr>
          <w:rFonts w:ascii="Times New Roman" w:hAnsi="Times New Roman" w:cs="Times New Roman"/>
          <w:sz w:val="28"/>
          <w:szCs w:val="28"/>
          <w:lang w:val="lv-LV"/>
        </w:rPr>
        <w:t>.</w:t>
      </w:r>
    </w:p>
    <w:p w14:paraId="3F810310" w14:textId="77777777" w:rsidR="00EE32BB" w:rsidRPr="00DC1AFF" w:rsidRDefault="00EE32BB" w:rsidP="008113CE">
      <w:pPr>
        <w:pStyle w:val="NoSpacing"/>
        <w:tabs>
          <w:tab w:val="left" w:pos="1134"/>
        </w:tabs>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(3) </w:t>
      </w:r>
      <w:r w:rsidRPr="00DC1AFF">
        <w:rPr>
          <w:rFonts w:ascii="Times New Roman" w:hAnsi="Times New Roman" w:cs="Times New Roman"/>
          <w:sz w:val="28"/>
          <w:szCs w:val="28"/>
          <w:shd w:val="clear" w:color="auto" w:fill="FFFFFF"/>
          <w:lang w:val="lv-LV"/>
        </w:rPr>
        <w:t xml:space="preserve">Lēmums par </w:t>
      </w:r>
      <w:r w:rsidRPr="00DC1AFF">
        <w:rPr>
          <w:rFonts w:ascii="Times New Roman" w:hAnsi="Times New Roman" w:cs="Times New Roman"/>
          <w:sz w:val="28"/>
          <w:szCs w:val="28"/>
          <w:lang w:val="lv-LV"/>
        </w:rPr>
        <w:t xml:space="preserve">azartspēļu pakalpojumu sniegšanas licences </w:t>
      </w:r>
      <w:r w:rsidRPr="00DC1AFF">
        <w:rPr>
          <w:rFonts w:ascii="Times New Roman" w:hAnsi="Times New Roman" w:cs="Times New Roman"/>
          <w:sz w:val="28"/>
          <w:szCs w:val="28"/>
          <w:shd w:val="clear" w:color="auto" w:fill="FFFFFF"/>
          <w:lang w:val="lv-LV"/>
        </w:rPr>
        <w:t xml:space="preserve">pārreģistrāciju dod tiesības turpināt </w:t>
      </w:r>
      <w:r w:rsidRPr="00DC1AFF">
        <w:rPr>
          <w:rFonts w:ascii="Times New Roman" w:hAnsi="Times New Roman" w:cs="Times New Roman"/>
          <w:sz w:val="28"/>
          <w:szCs w:val="28"/>
          <w:lang w:val="lv-LV"/>
        </w:rPr>
        <w:t xml:space="preserve">azartspēļu pakalpojumu sniegšanu </w:t>
      </w:r>
      <w:r w:rsidRPr="00DC1AFF">
        <w:rPr>
          <w:rFonts w:ascii="Times New Roman" w:hAnsi="Times New Roman" w:cs="Times New Roman"/>
          <w:sz w:val="28"/>
          <w:szCs w:val="28"/>
          <w:shd w:val="clear" w:color="auto" w:fill="FFFFFF"/>
          <w:lang w:val="lv-LV"/>
        </w:rPr>
        <w:t>tikai pēc tam, kad samaksāta likumā noteiktā valsts nodeva</w:t>
      </w:r>
      <w:r w:rsidR="00B41801" w:rsidRPr="00DC1AFF">
        <w:rPr>
          <w:rFonts w:ascii="Times New Roman" w:hAnsi="Times New Roman" w:cs="Times New Roman"/>
          <w:sz w:val="28"/>
          <w:szCs w:val="28"/>
          <w:shd w:val="clear" w:color="auto" w:fill="FFFFFF"/>
          <w:lang w:val="lv-LV"/>
        </w:rPr>
        <w:t xml:space="preserve"> par </w:t>
      </w:r>
      <w:r w:rsidR="00B41801" w:rsidRPr="00DC1AFF">
        <w:rPr>
          <w:rFonts w:ascii="Times New Roman" w:hAnsi="Times New Roman" w:cs="Times New Roman"/>
          <w:sz w:val="28"/>
          <w:szCs w:val="28"/>
          <w:lang w:val="lv-LV"/>
        </w:rPr>
        <w:t xml:space="preserve">azartspēļu pakalpojumu sniegšanas licences </w:t>
      </w:r>
      <w:r w:rsidR="00B41801" w:rsidRPr="00DC1AFF">
        <w:rPr>
          <w:rFonts w:ascii="Times New Roman" w:hAnsi="Times New Roman" w:cs="Times New Roman"/>
          <w:sz w:val="28"/>
          <w:szCs w:val="28"/>
          <w:shd w:val="clear" w:color="auto" w:fill="FFFFFF"/>
          <w:lang w:val="lv-LV"/>
        </w:rPr>
        <w:t>pārreģistrāciju</w:t>
      </w:r>
      <w:r w:rsidRPr="00DC1AFF">
        <w:rPr>
          <w:rFonts w:ascii="Times New Roman" w:hAnsi="Times New Roman" w:cs="Times New Roman"/>
          <w:sz w:val="28"/>
          <w:szCs w:val="28"/>
          <w:shd w:val="clear" w:color="auto" w:fill="FFFFFF"/>
          <w:lang w:val="lv-LV"/>
        </w:rPr>
        <w:t>.</w:t>
      </w:r>
    </w:p>
    <w:p w14:paraId="535F4EEF" w14:textId="77777777" w:rsidR="0021795C" w:rsidRPr="00445253" w:rsidRDefault="0021795C" w:rsidP="008113CE">
      <w:pPr>
        <w:pStyle w:val="NoSpacing"/>
        <w:ind w:firstLine="720"/>
        <w:jc w:val="both"/>
        <w:rPr>
          <w:rFonts w:ascii="Times New Roman" w:hAnsi="Times New Roman" w:cs="Times New Roman"/>
          <w:sz w:val="28"/>
          <w:szCs w:val="28"/>
          <w:lang w:val="lv-LV"/>
        </w:rPr>
      </w:pPr>
    </w:p>
    <w:p w14:paraId="0A6403AA" w14:textId="77777777" w:rsidR="0021795C" w:rsidRPr="00DC1AFF" w:rsidRDefault="0021795C" w:rsidP="008113CE">
      <w:pPr>
        <w:pStyle w:val="NoSpacing"/>
        <w:ind w:firstLine="720"/>
        <w:jc w:val="both"/>
        <w:rPr>
          <w:rFonts w:ascii="Times New Roman" w:hAnsi="Times New Roman" w:cs="Times New Roman"/>
          <w:b/>
          <w:sz w:val="28"/>
          <w:szCs w:val="28"/>
          <w:lang w:val="lv-LV"/>
        </w:rPr>
      </w:pPr>
      <w:r w:rsidRPr="00DC1AFF">
        <w:rPr>
          <w:rFonts w:ascii="Times New Roman" w:hAnsi="Times New Roman" w:cs="Times New Roman"/>
          <w:b/>
          <w:sz w:val="28"/>
          <w:szCs w:val="28"/>
          <w:lang w:val="lv-LV"/>
        </w:rPr>
        <w:t>80.</w:t>
      </w:r>
      <w:r w:rsidRPr="00DC1AFF">
        <w:rPr>
          <w:rFonts w:ascii="Times New Roman" w:hAnsi="Times New Roman" w:cs="Times New Roman"/>
          <w:b/>
          <w:sz w:val="28"/>
          <w:szCs w:val="28"/>
          <w:vertAlign w:val="superscript"/>
          <w:lang w:val="lv-LV"/>
        </w:rPr>
        <w:t xml:space="preserve">6 </w:t>
      </w:r>
      <w:r w:rsidRPr="00DC1AFF">
        <w:rPr>
          <w:rFonts w:ascii="Times New Roman" w:hAnsi="Times New Roman" w:cs="Times New Roman"/>
          <w:b/>
          <w:sz w:val="28"/>
          <w:szCs w:val="28"/>
          <w:lang w:val="lv-LV"/>
        </w:rPr>
        <w:t>pants. Azartspēļu pakalpojumu sniedzēja pienākumi</w:t>
      </w:r>
    </w:p>
    <w:p w14:paraId="39ED4642" w14:textId="59B9ACF2" w:rsidR="0021795C" w:rsidRPr="00DC1AFF" w:rsidRDefault="0021795C" w:rsidP="008113CE">
      <w:pPr>
        <w:pStyle w:val="NoSpacing"/>
        <w:tabs>
          <w:tab w:val="left" w:pos="1134"/>
        </w:tabs>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(1) Ja izdarītas izmaiņas dokumentos, kas </w:t>
      </w:r>
      <w:r w:rsidR="00AA33BE" w:rsidRPr="00DC1AFF">
        <w:rPr>
          <w:rFonts w:ascii="Times New Roman" w:hAnsi="Times New Roman" w:cs="Times New Roman"/>
          <w:sz w:val="28"/>
          <w:szCs w:val="28"/>
          <w:lang w:val="lv-LV"/>
        </w:rPr>
        <w:t>bijuši par pamatu azartspēļu pakalpojumu sniegšanas licences izsniegšanai</w:t>
      </w:r>
      <w:r w:rsidR="008616CA">
        <w:rPr>
          <w:rFonts w:ascii="Times New Roman" w:hAnsi="Times New Roman" w:cs="Times New Roman"/>
          <w:sz w:val="28"/>
          <w:szCs w:val="28"/>
          <w:lang w:val="lv-LV"/>
        </w:rPr>
        <w:t>,</w:t>
      </w:r>
      <w:r w:rsidR="00AA33BE" w:rsidRPr="00DC1AFF">
        <w:rPr>
          <w:rFonts w:ascii="Times New Roman" w:hAnsi="Times New Roman" w:cs="Times New Roman"/>
          <w:sz w:val="28"/>
          <w:szCs w:val="28"/>
          <w:lang w:val="lv-LV"/>
        </w:rPr>
        <w:t xml:space="preserve"> vai </w:t>
      </w:r>
      <w:r w:rsidR="00787986" w:rsidRPr="00DC1AFF">
        <w:rPr>
          <w:rFonts w:ascii="Times New Roman" w:hAnsi="Times New Roman" w:cs="Times New Roman"/>
          <w:sz w:val="28"/>
          <w:szCs w:val="28"/>
          <w:lang w:val="lv-LV"/>
        </w:rPr>
        <w:t xml:space="preserve">Izložu un azartspēļu uzraudzības inspekcijai </w:t>
      </w:r>
      <w:r w:rsidR="00A84CC8" w:rsidRPr="00DC1AFF">
        <w:rPr>
          <w:rFonts w:ascii="Times New Roman" w:hAnsi="Times New Roman" w:cs="Times New Roman"/>
          <w:sz w:val="28"/>
          <w:szCs w:val="28"/>
          <w:lang w:val="lv-LV"/>
        </w:rPr>
        <w:t xml:space="preserve">atbilstoši </w:t>
      </w:r>
      <w:r w:rsidR="00F400B1" w:rsidRPr="00DC1AFF">
        <w:rPr>
          <w:rFonts w:ascii="Times New Roman" w:hAnsi="Times New Roman" w:cs="Times New Roman"/>
          <w:sz w:val="28"/>
          <w:szCs w:val="28"/>
          <w:lang w:val="lv-LV"/>
        </w:rPr>
        <w:t xml:space="preserve">šā likuma </w:t>
      </w:r>
      <w:r w:rsidR="00A84CC8" w:rsidRPr="00DC1AFF">
        <w:rPr>
          <w:rFonts w:ascii="Times New Roman" w:hAnsi="Times New Roman" w:cs="Times New Roman"/>
          <w:sz w:val="28"/>
          <w:szCs w:val="28"/>
          <w:lang w:val="lv-LV"/>
        </w:rPr>
        <w:t>80.</w:t>
      </w:r>
      <w:r w:rsidR="00A84CC8" w:rsidRPr="00DC1AFF">
        <w:rPr>
          <w:rFonts w:ascii="Times New Roman" w:hAnsi="Times New Roman" w:cs="Times New Roman"/>
          <w:sz w:val="28"/>
          <w:szCs w:val="28"/>
          <w:vertAlign w:val="superscript"/>
          <w:lang w:val="lv-LV"/>
        </w:rPr>
        <w:t>2</w:t>
      </w:r>
      <w:r w:rsidR="00A84CC8" w:rsidRPr="00DC1AFF">
        <w:rPr>
          <w:rFonts w:ascii="Times New Roman" w:hAnsi="Times New Roman" w:cs="Times New Roman"/>
          <w:sz w:val="28"/>
          <w:szCs w:val="28"/>
          <w:lang w:val="lv-LV"/>
        </w:rPr>
        <w:t xml:space="preserve">panta </w:t>
      </w:r>
      <w:r w:rsidR="005A704A" w:rsidRPr="00DC1AFF">
        <w:rPr>
          <w:rFonts w:ascii="Times New Roman" w:hAnsi="Times New Roman" w:cs="Times New Roman"/>
          <w:sz w:val="28"/>
          <w:szCs w:val="28"/>
          <w:lang w:val="lv-LV"/>
        </w:rPr>
        <w:t>3</w:t>
      </w:r>
      <w:r w:rsidR="00A84CC8" w:rsidRPr="00DC1AFF">
        <w:rPr>
          <w:rFonts w:ascii="Times New Roman" w:hAnsi="Times New Roman" w:cs="Times New Roman"/>
          <w:sz w:val="28"/>
          <w:szCs w:val="28"/>
          <w:lang w:val="lv-LV"/>
        </w:rPr>
        <w:t>.</w:t>
      </w:r>
      <w:r w:rsidR="005A704A" w:rsidRPr="00DC1AFF">
        <w:rPr>
          <w:rFonts w:ascii="Times New Roman" w:hAnsi="Times New Roman" w:cs="Times New Roman"/>
          <w:sz w:val="28"/>
          <w:szCs w:val="28"/>
          <w:lang w:val="lv-LV"/>
        </w:rPr>
        <w:t xml:space="preserve"> un 4.</w:t>
      </w:r>
      <w:r w:rsidR="00A84CC8" w:rsidRPr="00DC1AFF">
        <w:rPr>
          <w:rFonts w:ascii="Times New Roman" w:hAnsi="Times New Roman" w:cs="Times New Roman"/>
          <w:sz w:val="28"/>
          <w:szCs w:val="28"/>
          <w:lang w:val="lv-LV"/>
        </w:rPr>
        <w:t>punkt</w:t>
      </w:r>
      <w:r w:rsidR="00AA33BE" w:rsidRPr="00DC1AFF">
        <w:rPr>
          <w:rFonts w:ascii="Times New Roman" w:hAnsi="Times New Roman" w:cs="Times New Roman"/>
          <w:sz w:val="28"/>
          <w:szCs w:val="28"/>
          <w:lang w:val="lv-LV"/>
        </w:rPr>
        <w:t xml:space="preserve">am </w:t>
      </w:r>
      <w:r w:rsidR="008616CA">
        <w:rPr>
          <w:rFonts w:ascii="Times New Roman" w:hAnsi="Times New Roman" w:cs="Times New Roman"/>
          <w:sz w:val="28"/>
          <w:szCs w:val="28"/>
          <w:lang w:val="lv-LV"/>
        </w:rPr>
        <w:t>sniegtā informācija</w:t>
      </w:r>
      <w:r w:rsidR="00AA33BE" w:rsidRPr="00DC1AFF">
        <w:rPr>
          <w:rFonts w:ascii="Times New Roman" w:hAnsi="Times New Roman" w:cs="Times New Roman"/>
          <w:sz w:val="28"/>
          <w:szCs w:val="28"/>
          <w:lang w:val="lv-LV"/>
        </w:rPr>
        <w:t xml:space="preserve"> ir mainījusies</w:t>
      </w:r>
      <w:r w:rsidRPr="00DC1AFF">
        <w:rPr>
          <w:rFonts w:ascii="Times New Roman" w:hAnsi="Times New Roman" w:cs="Times New Roman"/>
          <w:sz w:val="28"/>
          <w:szCs w:val="28"/>
          <w:lang w:val="lv-LV"/>
        </w:rPr>
        <w:t xml:space="preserve">, azartspēļu pakalpojumu sniedzējam ir pienākums piecu darba dienu laikā pēc </w:t>
      </w:r>
      <w:r w:rsidR="00AA33BE" w:rsidRPr="00DC1AFF">
        <w:rPr>
          <w:rFonts w:ascii="Times New Roman" w:hAnsi="Times New Roman" w:cs="Times New Roman"/>
          <w:sz w:val="28"/>
          <w:szCs w:val="28"/>
          <w:lang w:val="lv-LV"/>
        </w:rPr>
        <w:t xml:space="preserve">izmaiņām </w:t>
      </w:r>
      <w:r w:rsidRPr="00DC1AFF">
        <w:rPr>
          <w:rFonts w:ascii="Times New Roman" w:hAnsi="Times New Roman" w:cs="Times New Roman"/>
          <w:sz w:val="28"/>
          <w:szCs w:val="28"/>
          <w:lang w:val="lv-LV"/>
        </w:rPr>
        <w:t>rakstveidā informēt par notikušo Izložu un azartspēļu uzraudzības inspekciju.</w:t>
      </w:r>
    </w:p>
    <w:p w14:paraId="5EAD1FFA" w14:textId="77777777" w:rsidR="00AA33BE" w:rsidRPr="00DC1AFF" w:rsidRDefault="00AA33BE" w:rsidP="00AA33BE">
      <w:pPr>
        <w:pStyle w:val="NoSpacing"/>
        <w:tabs>
          <w:tab w:val="left" w:pos="1134"/>
          <w:tab w:val="left" w:pos="1276"/>
        </w:tabs>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(2) Azartspēļu pakalpojumu sniedzējam ir pienākums veikt valsts nodevu par azartspēļu pakalpojumu sniegšanas licences izsniegšanu un pārreģistrāciju un azartspēļu nodokļa par azartspēļu pakalpojumu sniegšanu samaksu likumā “</w:t>
      </w:r>
      <w:r w:rsidRPr="00A80EE2">
        <w:rPr>
          <w:rFonts w:ascii="Times New Roman" w:hAnsi="Times New Roman" w:cs="Times New Roman"/>
          <w:bCs/>
          <w:sz w:val="28"/>
          <w:szCs w:val="28"/>
          <w:shd w:val="clear" w:color="auto" w:fill="FFFFFF"/>
          <w:lang w:val="lv-LV"/>
        </w:rPr>
        <w:t>Par izložu un azartspēļu nodevu un nodokli”</w:t>
      </w:r>
      <w:r w:rsidRPr="00A80EE2">
        <w:rPr>
          <w:rFonts w:ascii="Arial" w:hAnsi="Arial" w:cs="Arial"/>
          <w:b/>
          <w:bCs/>
          <w:sz w:val="35"/>
          <w:szCs w:val="35"/>
          <w:shd w:val="clear" w:color="auto" w:fill="FFFFFF"/>
          <w:lang w:val="lv-LV"/>
        </w:rPr>
        <w:t xml:space="preserve"> </w:t>
      </w:r>
      <w:r w:rsidR="00313915" w:rsidRPr="00DC1AFF">
        <w:rPr>
          <w:rFonts w:ascii="Times New Roman" w:hAnsi="Times New Roman" w:cs="Times New Roman"/>
          <w:sz w:val="28"/>
          <w:szCs w:val="28"/>
          <w:lang w:val="lv-LV"/>
        </w:rPr>
        <w:t>noteiktajā kārtībā un apmērā.</w:t>
      </w:r>
    </w:p>
    <w:p w14:paraId="32B09708" w14:textId="77777777" w:rsidR="0021795C" w:rsidRPr="00DC1AFF" w:rsidRDefault="00AA33BE" w:rsidP="00AA33BE">
      <w:pPr>
        <w:pStyle w:val="NoSpacing"/>
        <w:tabs>
          <w:tab w:val="left" w:pos="1134"/>
        </w:tabs>
        <w:ind w:firstLine="720"/>
        <w:jc w:val="both"/>
        <w:rPr>
          <w:rFonts w:ascii="Times New Roman" w:hAnsi="Times New Roman" w:cs="Times New Roman"/>
          <w:sz w:val="28"/>
          <w:szCs w:val="28"/>
          <w:lang w:val="lv-LV"/>
        </w:rPr>
      </w:pPr>
      <w:r w:rsidRPr="00DC1AFF">
        <w:rPr>
          <w:rFonts w:ascii="Times New Roman" w:hAnsi="Times New Roman" w:cs="Times New Roman"/>
          <w:sz w:val="28"/>
          <w:szCs w:val="28"/>
          <w:lang w:val="lv-LV"/>
        </w:rPr>
        <w:t xml:space="preserve"> </w:t>
      </w:r>
      <w:r w:rsidR="0021795C" w:rsidRPr="00DC1AFF">
        <w:rPr>
          <w:rFonts w:ascii="Times New Roman" w:hAnsi="Times New Roman" w:cs="Times New Roman"/>
          <w:sz w:val="28"/>
          <w:szCs w:val="28"/>
          <w:lang w:val="lv-LV"/>
        </w:rPr>
        <w:t>(</w:t>
      </w:r>
      <w:r w:rsidR="00313915" w:rsidRPr="00DC1AFF">
        <w:rPr>
          <w:rFonts w:ascii="Times New Roman" w:hAnsi="Times New Roman" w:cs="Times New Roman"/>
          <w:sz w:val="28"/>
          <w:szCs w:val="28"/>
          <w:lang w:val="lv-LV"/>
        </w:rPr>
        <w:t>3</w:t>
      </w:r>
      <w:r w:rsidR="0021795C" w:rsidRPr="00DC1AFF">
        <w:rPr>
          <w:rFonts w:ascii="Times New Roman" w:hAnsi="Times New Roman" w:cs="Times New Roman"/>
          <w:sz w:val="28"/>
          <w:szCs w:val="28"/>
          <w:lang w:val="lv-LV"/>
        </w:rPr>
        <w:t xml:space="preserve">) </w:t>
      </w:r>
      <w:r w:rsidR="00FB4008" w:rsidRPr="00DC1AFF">
        <w:rPr>
          <w:rFonts w:ascii="Times New Roman" w:hAnsi="Times New Roman" w:cs="Times New Roman"/>
          <w:sz w:val="28"/>
          <w:szCs w:val="28"/>
          <w:lang w:val="lv-LV"/>
        </w:rPr>
        <w:t>Azartspēļu pakalpojumu sniedzējam ir pienākums i</w:t>
      </w:r>
      <w:r w:rsidR="0021795C" w:rsidRPr="00DC1AFF">
        <w:rPr>
          <w:rFonts w:ascii="Times New Roman" w:hAnsi="Times New Roman" w:cs="Times New Roman"/>
          <w:sz w:val="28"/>
          <w:szCs w:val="28"/>
          <w:lang w:val="lv-LV"/>
        </w:rPr>
        <w:t xml:space="preserve">nformēt Izložu un azartspēļu uzraudzības inspekciju par </w:t>
      </w:r>
      <w:r w:rsidR="00C00AA0" w:rsidRPr="00DC1AFF">
        <w:rPr>
          <w:rFonts w:ascii="Times New Roman" w:hAnsi="Times New Roman" w:cs="Times New Roman"/>
          <w:sz w:val="28"/>
          <w:szCs w:val="28"/>
          <w:lang w:val="lv-LV"/>
        </w:rPr>
        <w:t>azartspēļu pakalpojumu sniedzēja</w:t>
      </w:r>
      <w:r w:rsidR="00F400B1" w:rsidRPr="00DC1AFF">
        <w:rPr>
          <w:rFonts w:ascii="Times New Roman" w:hAnsi="Times New Roman" w:cs="Times New Roman"/>
          <w:sz w:val="28"/>
          <w:szCs w:val="28"/>
          <w:lang w:val="lv-LV"/>
        </w:rPr>
        <w:t xml:space="preserve"> </w:t>
      </w:r>
      <w:r w:rsidR="00C00AA0" w:rsidRPr="00DC1AFF">
        <w:rPr>
          <w:rFonts w:ascii="Times New Roman" w:hAnsi="Times New Roman" w:cs="Times New Roman"/>
          <w:sz w:val="28"/>
          <w:szCs w:val="28"/>
          <w:lang w:val="lv-LV"/>
        </w:rPr>
        <w:t>darbības izbeigšanu</w:t>
      </w:r>
      <w:r w:rsidR="005A704A" w:rsidRPr="00DC1AFF">
        <w:rPr>
          <w:rFonts w:ascii="Times New Roman" w:hAnsi="Times New Roman" w:cs="Times New Roman"/>
          <w:sz w:val="28"/>
          <w:szCs w:val="28"/>
          <w:lang w:val="lv-LV"/>
        </w:rPr>
        <w:t>,</w:t>
      </w:r>
      <w:r w:rsidR="00C00AA0" w:rsidRPr="00DC1AFF">
        <w:rPr>
          <w:rFonts w:ascii="Times New Roman" w:hAnsi="Times New Roman" w:cs="Times New Roman"/>
          <w:sz w:val="28"/>
          <w:szCs w:val="28"/>
          <w:lang w:val="lv-LV"/>
        </w:rPr>
        <w:t xml:space="preserve"> tā likvidāciju</w:t>
      </w:r>
      <w:r w:rsidR="005A704A" w:rsidRPr="00DC1AFF">
        <w:rPr>
          <w:rFonts w:ascii="Times New Roman" w:hAnsi="Times New Roman" w:cs="Times New Roman"/>
          <w:sz w:val="28"/>
          <w:szCs w:val="28"/>
          <w:lang w:val="lv-LV"/>
        </w:rPr>
        <w:t xml:space="preserve"> vai reorganizāciju,</w:t>
      </w:r>
      <w:r w:rsidR="0021795C" w:rsidRPr="00DC1AFF">
        <w:rPr>
          <w:rFonts w:ascii="Times New Roman" w:hAnsi="Times New Roman" w:cs="Times New Roman"/>
          <w:sz w:val="28"/>
          <w:szCs w:val="28"/>
          <w:lang w:val="lv-LV"/>
        </w:rPr>
        <w:t xml:space="preserve"> piecu darba dienu laikā pēc šī fakta reģistrēšanas Latvijas Republikas Uzņēmumu reģistrā.</w:t>
      </w:r>
      <w:r w:rsidR="00313915" w:rsidRPr="00DC1AFF">
        <w:rPr>
          <w:rFonts w:ascii="Times New Roman" w:hAnsi="Times New Roman" w:cs="Times New Roman"/>
          <w:sz w:val="28"/>
          <w:szCs w:val="28"/>
          <w:lang w:val="lv-LV"/>
        </w:rPr>
        <w:t>”</w:t>
      </w:r>
      <w:r w:rsidR="00876DC8">
        <w:rPr>
          <w:rFonts w:ascii="Times New Roman" w:hAnsi="Times New Roman" w:cs="Times New Roman"/>
          <w:sz w:val="28"/>
          <w:szCs w:val="28"/>
          <w:lang w:val="lv-LV"/>
        </w:rPr>
        <w:t>.</w:t>
      </w:r>
    </w:p>
    <w:p w14:paraId="3B9EE63F" w14:textId="77777777" w:rsidR="0021795C" w:rsidRPr="00DC1AFF" w:rsidRDefault="0021795C" w:rsidP="008113CE">
      <w:pPr>
        <w:pStyle w:val="NoSpacing"/>
        <w:tabs>
          <w:tab w:val="left" w:pos="1134"/>
          <w:tab w:val="left" w:pos="1276"/>
        </w:tabs>
        <w:ind w:firstLine="720"/>
        <w:jc w:val="both"/>
        <w:rPr>
          <w:rFonts w:ascii="Times New Roman" w:hAnsi="Times New Roman" w:cs="Times New Roman"/>
          <w:sz w:val="28"/>
          <w:szCs w:val="28"/>
          <w:lang w:val="lv-LV"/>
        </w:rPr>
      </w:pPr>
    </w:p>
    <w:p w14:paraId="59F3DEA5" w14:textId="77777777" w:rsidR="00FC4E77" w:rsidRPr="00DC1AFF" w:rsidRDefault="00E136AD" w:rsidP="008113CE">
      <w:pPr>
        <w:pStyle w:val="NormalWeb"/>
        <w:shd w:val="clear" w:color="auto" w:fill="FFFFFF"/>
        <w:spacing w:before="0" w:beforeAutospacing="0" w:after="0" w:afterAutospacing="0"/>
        <w:ind w:firstLine="720"/>
        <w:jc w:val="both"/>
        <w:rPr>
          <w:sz w:val="28"/>
          <w:szCs w:val="28"/>
        </w:rPr>
      </w:pPr>
      <w:r w:rsidRPr="00DC1AFF">
        <w:rPr>
          <w:sz w:val="28"/>
          <w:szCs w:val="28"/>
        </w:rPr>
        <w:t>1</w:t>
      </w:r>
      <w:r w:rsidR="00397DD3">
        <w:rPr>
          <w:sz w:val="28"/>
          <w:szCs w:val="28"/>
        </w:rPr>
        <w:t>3</w:t>
      </w:r>
      <w:r w:rsidR="00FC4E77" w:rsidRPr="00DC1AFF">
        <w:rPr>
          <w:sz w:val="28"/>
          <w:szCs w:val="28"/>
        </w:rPr>
        <w:t>. Papildināt 82.panta otro daļu ar 7.punktu šādā redakcijā:</w:t>
      </w:r>
    </w:p>
    <w:p w14:paraId="7BB13F06" w14:textId="77777777" w:rsidR="00FC4E77" w:rsidRPr="00DC1AFF" w:rsidRDefault="00FC4E77" w:rsidP="008113CE">
      <w:pPr>
        <w:pStyle w:val="NormalWeb"/>
        <w:shd w:val="clear" w:color="auto" w:fill="FFFFFF"/>
        <w:spacing w:before="0" w:beforeAutospacing="0" w:after="0" w:afterAutospacing="0"/>
        <w:ind w:firstLine="720"/>
        <w:jc w:val="both"/>
        <w:rPr>
          <w:sz w:val="28"/>
          <w:szCs w:val="28"/>
        </w:rPr>
      </w:pPr>
      <w:r w:rsidRPr="00DC1AFF">
        <w:rPr>
          <w:sz w:val="28"/>
          <w:szCs w:val="28"/>
        </w:rPr>
        <w:t>“7</w:t>
      </w:r>
      <w:r w:rsidRPr="00BC1C17">
        <w:rPr>
          <w:sz w:val="28"/>
          <w:szCs w:val="28"/>
        </w:rPr>
        <w:t xml:space="preserve">) </w:t>
      </w:r>
      <w:r w:rsidRPr="00445253">
        <w:rPr>
          <w:sz w:val="28"/>
          <w:szCs w:val="28"/>
          <w:shd w:val="clear" w:color="auto" w:fill="FFFFFF"/>
        </w:rPr>
        <w:t xml:space="preserve">veikt </w:t>
      </w:r>
      <w:r w:rsidRPr="00445253">
        <w:rPr>
          <w:sz w:val="28"/>
          <w:szCs w:val="28"/>
        </w:rPr>
        <w:t>azartspēļu pakalpojum</w:t>
      </w:r>
      <w:r w:rsidR="00673510" w:rsidRPr="00445253">
        <w:rPr>
          <w:sz w:val="28"/>
          <w:szCs w:val="28"/>
        </w:rPr>
        <w:t>u</w:t>
      </w:r>
      <w:r w:rsidRPr="00445253">
        <w:rPr>
          <w:sz w:val="28"/>
          <w:szCs w:val="28"/>
        </w:rPr>
        <w:t xml:space="preserve"> sniedzēju</w:t>
      </w:r>
      <w:r w:rsidRPr="00DC1AFF">
        <w:rPr>
          <w:sz w:val="28"/>
          <w:szCs w:val="28"/>
          <w:shd w:val="clear" w:color="auto" w:fill="FFFFFF"/>
        </w:rPr>
        <w:t xml:space="preserve"> licencēšanu, uzraudzību un kontroli;</w:t>
      </w:r>
      <w:r w:rsidRPr="00DC1AFF">
        <w:rPr>
          <w:sz w:val="28"/>
          <w:szCs w:val="28"/>
        </w:rPr>
        <w:t>”</w:t>
      </w:r>
    </w:p>
    <w:p w14:paraId="59CBB646" w14:textId="77777777" w:rsidR="00030824" w:rsidRPr="00DC1AFF" w:rsidRDefault="00030824" w:rsidP="008113CE">
      <w:pPr>
        <w:pStyle w:val="NormalWeb"/>
        <w:shd w:val="clear" w:color="auto" w:fill="FFFFFF"/>
        <w:spacing w:before="0" w:beforeAutospacing="0" w:after="0" w:afterAutospacing="0"/>
        <w:ind w:firstLine="720"/>
        <w:jc w:val="both"/>
        <w:rPr>
          <w:sz w:val="28"/>
          <w:szCs w:val="28"/>
        </w:rPr>
      </w:pPr>
    </w:p>
    <w:p w14:paraId="771C8740" w14:textId="77777777" w:rsidR="00030824" w:rsidRPr="00A80EE2" w:rsidRDefault="00E136AD" w:rsidP="008113CE">
      <w:pPr>
        <w:pStyle w:val="NoSpacing"/>
        <w:ind w:firstLine="720"/>
        <w:jc w:val="both"/>
        <w:rPr>
          <w:rFonts w:ascii="Times New Roman" w:hAnsi="Times New Roman" w:cs="Times New Roman"/>
          <w:sz w:val="28"/>
          <w:szCs w:val="28"/>
          <w:lang w:val="lv-LV"/>
        </w:rPr>
      </w:pPr>
      <w:r w:rsidRPr="00A80EE2">
        <w:rPr>
          <w:rFonts w:ascii="Times New Roman" w:hAnsi="Times New Roman" w:cs="Times New Roman"/>
          <w:sz w:val="28"/>
          <w:szCs w:val="28"/>
          <w:lang w:val="lv-LV"/>
        </w:rPr>
        <w:t>1</w:t>
      </w:r>
      <w:r w:rsidR="00397DD3">
        <w:rPr>
          <w:rFonts w:ascii="Times New Roman" w:hAnsi="Times New Roman" w:cs="Times New Roman"/>
          <w:sz w:val="28"/>
          <w:szCs w:val="28"/>
          <w:lang w:val="lv-LV"/>
        </w:rPr>
        <w:t>4</w:t>
      </w:r>
      <w:r w:rsidR="00030824" w:rsidRPr="00A80EE2">
        <w:rPr>
          <w:rFonts w:ascii="Times New Roman" w:hAnsi="Times New Roman" w:cs="Times New Roman"/>
          <w:sz w:val="28"/>
          <w:szCs w:val="28"/>
          <w:lang w:val="lv-LV"/>
        </w:rPr>
        <w:t>. Papildināt likumu ar 87.</w:t>
      </w:r>
      <w:r w:rsidR="00030824" w:rsidRPr="00A80EE2">
        <w:rPr>
          <w:rFonts w:ascii="Times New Roman" w:hAnsi="Times New Roman" w:cs="Times New Roman"/>
          <w:sz w:val="28"/>
          <w:szCs w:val="28"/>
          <w:vertAlign w:val="superscript"/>
          <w:lang w:val="lv-LV"/>
        </w:rPr>
        <w:t>1</w:t>
      </w:r>
      <w:r w:rsidR="00030824" w:rsidRPr="00A80EE2">
        <w:rPr>
          <w:rFonts w:ascii="Times New Roman" w:hAnsi="Times New Roman" w:cs="Times New Roman"/>
          <w:sz w:val="28"/>
          <w:szCs w:val="28"/>
          <w:lang w:val="lv-LV"/>
        </w:rPr>
        <w:t>pantu šādā redakcijā:</w:t>
      </w:r>
    </w:p>
    <w:p w14:paraId="1C7D8AB4" w14:textId="77777777" w:rsidR="00E046CA" w:rsidRPr="00A80EE2" w:rsidRDefault="00E046CA" w:rsidP="00E046C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0EE2">
        <w:rPr>
          <w:rFonts w:ascii="Times New Roman" w:eastAsia="Times New Roman" w:hAnsi="Times New Roman" w:cs="Times New Roman"/>
          <w:b/>
          <w:bCs/>
          <w:sz w:val="28"/>
          <w:szCs w:val="28"/>
          <w:lang w:eastAsia="lv-LV"/>
        </w:rPr>
        <w:t>“87.</w:t>
      </w:r>
      <w:r w:rsidRPr="00A80EE2">
        <w:rPr>
          <w:rFonts w:ascii="Times New Roman" w:hAnsi="Times New Roman" w:cs="Times New Roman"/>
          <w:sz w:val="28"/>
          <w:szCs w:val="28"/>
          <w:vertAlign w:val="superscript"/>
        </w:rPr>
        <w:t>1</w:t>
      </w:r>
      <w:r w:rsidRPr="00A80EE2">
        <w:rPr>
          <w:rFonts w:ascii="Times New Roman" w:eastAsia="Times New Roman" w:hAnsi="Times New Roman" w:cs="Times New Roman"/>
          <w:b/>
          <w:bCs/>
          <w:sz w:val="28"/>
          <w:szCs w:val="28"/>
          <w:lang w:eastAsia="lv-LV"/>
        </w:rPr>
        <w:t xml:space="preserve">pants. </w:t>
      </w:r>
      <w:r w:rsidRPr="00A80EE2">
        <w:rPr>
          <w:rFonts w:ascii="Times New Roman" w:hAnsi="Times New Roman" w:cs="Times New Roman"/>
          <w:b/>
          <w:sz w:val="28"/>
          <w:szCs w:val="28"/>
        </w:rPr>
        <w:t>Azartspēļu pakalpojumu sniegšanas licences</w:t>
      </w:r>
      <w:r w:rsidRPr="00A80EE2">
        <w:rPr>
          <w:rFonts w:ascii="Times New Roman" w:eastAsia="Times New Roman" w:hAnsi="Times New Roman" w:cs="Times New Roman"/>
          <w:b/>
          <w:bCs/>
          <w:sz w:val="28"/>
          <w:szCs w:val="28"/>
          <w:lang w:eastAsia="lv-LV"/>
        </w:rPr>
        <w:t xml:space="preserve"> anulēšana</w:t>
      </w:r>
    </w:p>
    <w:p w14:paraId="173ED6F6" w14:textId="77777777" w:rsidR="00E046CA" w:rsidRPr="00A80EE2" w:rsidRDefault="00E046CA" w:rsidP="00E046C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0EE2">
        <w:rPr>
          <w:rFonts w:ascii="Times New Roman" w:eastAsia="Times New Roman" w:hAnsi="Times New Roman" w:cs="Times New Roman"/>
          <w:sz w:val="28"/>
          <w:szCs w:val="28"/>
          <w:lang w:eastAsia="lv-LV"/>
        </w:rPr>
        <w:t>(1) Izložu un azartspēļu uzraudzības inspekcijai ir tiesības anulēt a</w:t>
      </w:r>
      <w:r w:rsidRPr="00A80EE2">
        <w:rPr>
          <w:rFonts w:ascii="Times New Roman" w:hAnsi="Times New Roman" w:cs="Times New Roman"/>
          <w:sz w:val="28"/>
          <w:szCs w:val="28"/>
        </w:rPr>
        <w:t>zartspēļu pakalpojumu sniegšanas</w:t>
      </w:r>
      <w:r w:rsidRPr="00A80EE2">
        <w:rPr>
          <w:rFonts w:ascii="Times New Roman" w:hAnsi="Times New Roman" w:cs="Times New Roman"/>
          <w:b/>
          <w:sz w:val="28"/>
          <w:szCs w:val="28"/>
        </w:rPr>
        <w:t xml:space="preserve"> </w:t>
      </w:r>
      <w:r w:rsidRPr="00A80EE2">
        <w:rPr>
          <w:rFonts w:ascii="Times New Roman" w:eastAsia="Times New Roman" w:hAnsi="Times New Roman" w:cs="Times New Roman"/>
          <w:sz w:val="28"/>
          <w:szCs w:val="28"/>
          <w:lang w:eastAsia="lv-LV"/>
        </w:rPr>
        <w:t>licenci, ja pastāv vismaz viens no šādiem nosacījumiem:</w:t>
      </w:r>
    </w:p>
    <w:p w14:paraId="60C95E5A" w14:textId="77777777" w:rsidR="00E046CA" w:rsidRPr="00A80EE2" w:rsidRDefault="00E046CA" w:rsidP="00E046CA">
      <w:pPr>
        <w:pStyle w:val="naisf"/>
        <w:spacing w:before="0" w:after="0"/>
        <w:ind w:firstLine="720"/>
        <w:rPr>
          <w:sz w:val="28"/>
          <w:szCs w:val="28"/>
        </w:rPr>
      </w:pPr>
      <w:r w:rsidRPr="00A80EE2">
        <w:rPr>
          <w:sz w:val="28"/>
          <w:szCs w:val="28"/>
        </w:rPr>
        <w:t>1) šīs licences saņemšanai vai pārreģistrācijai sniegta nepatiesa informācija, kas ietekmējusi lēmuma pieņemšanu;</w:t>
      </w:r>
    </w:p>
    <w:p w14:paraId="28358B5F" w14:textId="77777777" w:rsidR="00E046CA" w:rsidRPr="00A80EE2" w:rsidRDefault="00E046CA" w:rsidP="00E046CA">
      <w:pPr>
        <w:pStyle w:val="naisf"/>
        <w:spacing w:before="0" w:after="0"/>
        <w:ind w:firstLine="720"/>
        <w:rPr>
          <w:sz w:val="28"/>
          <w:szCs w:val="28"/>
        </w:rPr>
      </w:pPr>
      <w:r w:rsidRPr="00A80EE2">
        <w:rPr>
          <w:sz w:val="28"/>
          <w:szCs w:val="28"/>
        </w:rPr>
        <w:t>2) azartspēļu pakalpojum</w:t>
      </w:r>
      <w:r w:rsidR="00673510" w:rsidRPr="00A80EE2">
        <w:rPr>
          <w:sz w:val="28"/>
          <w:szCs w:val="28"/>
        </w:rPr>
        <w:t>u</w:t>
      </w:r>
      <w:r w:rsidRPr="00A80EE2">
        <w:rPr>
          <w:sz w:val="28"/>
          <w:szCs w:val="28"/>
        </w:rPr>
        <w:t xml:space="preserve"> sniedzējs</w:t>
      </w:r>
      <w:r w:rsidR="00F400B1" w:rsidRPr="00A80EE2">
        <w:rPr>
          <w:sz w:val="28"/>
          <w:szCs w:val="28"/>
        </w:rPr>
        <w:t xml:space="preserve"> </w:t>
      </w:r>
      <w:r w:rsidR="005A704A" w:rsidRPr="00A80EE2">
        <w:rPr>
          <w:sz w:val="28"/>
          <w:szCs w:val="28"/>
        </w:rPr>
        <w:t xml:space="preserve">azartspēļu </w:t>
      </w:r>
      <w:r w:rsidR="005A704A" w:rsidRPr="00A80EE2">
        <w:rPr>
          <w:sz w:val="28"/>
          <w:szCs w:val="28"/>
          <w:shd w:val="clear" w:color="auto" w:fill="FFFFFF"/>
        </w:rPr>
        <w:t>nodokļa</w:t>
      </w:r>
      <w:r w:rsidRPr="00A80EE2">
        <w:rPr>
          <w:sz w:val="28"/>
          <w:szCs w:val="28"/>
          <w:shd w:val="clear" w:color="auto" w:fill="FFFFFF"/>
        </w:rPr>
        <w:t xml:space="preserve"> samaksas termiņu ir nokavējis ilgāk par 30 dienām</w:t>
      </w:r>
      <w:r w:rsidR="00313915" w:rsidRPr="00A80EE2">
        <w:rPr>
          <w:sz w:val="28"/>
          <w:szCs w:val="28"/>
          <w:shd w:val="clear" w:color="auto" w:fill="FFFFFF"/>
        </w:rPr>
        <w:t>;</w:t>
      </w:r>
    </w:p>
    <w:p w14:paraId="29308BD6" w14:textId="77777777" w:rsidR="00E046CA" w:rsidRPr="00A80EE2" w:rsidRDefault="00E046CA" w:rsidP="00E046CA">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0EE2">
        <w:rPr>
          <w:rFonts w:ascii="Times New Roman" w:eastAsia="Times New Roman" w:hAnsi="Times New Roman" w:cs="Times New Roman"/>
          <w:sz w:val="28"/>
          <w:szCs w:val="28"/>
          <w:lang w:eastAsia="lv-LV"/>
        </w:rPr>
        <w:t xml:space="preserve">3) </w:t>
      </w:r>
      <w:r w:rsidRPr="00A80EE2">
        <w:rPr>
          <w:rFonts w:ascii="Times New Roman" w:hAnsi="Times New Roman" w:cs="Times New Roman"/>
          <w:sz w:val="28"/>
          <w:szCs w:val="28"/>
        </w:rPr>
        <w:t>azartspēļu pakalpojum</w:t>
      </w:r>
      <w:r w:rsidR="00673510" w:rsidRPr="00A80EE2">
        <w:rPr>
          <w:rFonts w:ascii="Times New Roman" w:hAnsi="Times New Roman" w:cs="Times New Roman"/>
          <w:sz w:val="28"/>
          <w:szCs w:val="28"/>
        </w:rPr>
        <w:t>u</w:t>
      </w:r>
      <w:r w:rsidRPr="00A80EE2">
        <w:rPr>
          <w:rFonts w:ascii="Times New Roman" w:hAnsi="Times New Roman" w:cs="Times New Roman"/>
          <w:sz w:val="28"/>
          <w:szCs w:val="28"/>
        </w:rPr>
        <w:t xml:space="preserve"> sniedzējs</w:t>
      </w:r>
      <w:r w:rsidRPr="00A80EE2">
        <w:rPr>
          <w:rFonts w:ascii="Times New Roman" w:eastAsia="Times New Roman" w:hAnsi="Times New Roman" w:cs="Times New Roman"/>
          <w:sz w:val="28"/>
          <w:szCs w:val="28"/>
          <w:lang w:eastAsia="lv-LV"/>
        </w:rPr>
        <w:t xml:space="preserve"> ir iesniedzis rakstveida iesniegumu par licences anulēšanu.</w:t>
      </w:r>
    </w:p>
    <w:p w14:paraId="46715FCB" w14:textId="77777777" w:rsidR="008113CE" w:rsidRPr="00DC1AFF" w:rsidRDefault="00E046CA" w:rsidP="00E046CA">
      <w:pPr>
        <w:shd w:val="clear" w:color="auto" w:fill="FFFFFF"/>
        <w:spacing w:after="0" w:line="240" w:lineRule="auto"/>
        <w:ind w:firstLine="720"/>
        <w:jc w:val="both"/>
        <w:rPr>
          <w:rFonts w:ascii="Times New Roman" w:hAnsi="Times New Roman" w:cs="Times New Roman"/>
          <w:sz w:val="28"/>
          <w:szCs w:val="28"/>
        </w:rPr>
      </w:pPr>
      <w:r w:rsidRPr="00A80EE2">
        <w:rPr>
          <w:rFonts w:ascii="Times New Roman" w:hAnsi="Times New Roman" w:cs="Times New Roman"/>
          <w:sz w:val="28"/>
          <w:szCs w:val="28"/>
        </w:rPr>
        <w:t>(2) Par azartspēļu pakalpojumu sniegšanas licenci samaksātā valsts nodeva netiek atmaksāta, ja attiecīgā licence tiek anulēta.”</w:t>
      </w:r>
    </w:p>
    <w:p w14:paraId="0674BA6D" w14:textId="77777777" w:rsidR="00C8053B" w:rsidRPr="00DC1AFF" w:rsidRDefault="00C8053B" w:rsidP="008113C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720AC9B" w14:textId="77777777" w:rsidR="00C8053B" w:rsidRPr="00972E07" w:rsidRDefault="00E136AD" w:rsidP="008113CE">
      <w:pPr>
        <w:shd w:val="clear" w:color="auto" w:fill="FFFFFF"/>
        <w:spacing w:after="0" w:line="240" w:lineRule="auto"/>
        <w:ind w:firstLine="720"/>
        <w:jc w:val="both"/>
        <w:rPr>
          <w:rFonts w:ascii="Times New Roman" w:hAnsi="Times New Roman" w:cs="Times New Roman"/>
          <w:sz w:val="28"/>
          <w:szCs w:val="28"/>
          <w:shd w:val="clear" w:color="auto" w:fill="FFFFFF"/>
        </w:rPr>
      </w:pPr>
      <w:r w:rsidRPr="00DC1AFF">
        <w:rPr>
          <w:rFonts w:ascii="Times New Roman" w:eastAsia="Times New Roman" w:hAnsi="Times New Roman" w:cs="Times New Roman"/>
          <w:sz w:val="28"/>
          <w:szCs w:val="28"/>
          <w:lang w:eastAsia="lv-LV"/>
        </w:rPr>
        <w:t>1</w:t>
      </w:r>
      <w:r w:rsidR="00397DD3">
        <w:rPr>
          <w:rFonts w:ascii="Times New Roman" w:eastAsia="Times New Roman" w:hAnsi="Times New Roman" w:cs="Times New Roman"/>
          <w:sz w:val="28"/>
          <w:szCs w:val="28"/>
          <w:lang w:eastAsia="lv-LV"/>
        </w:rPr>
        <w:t>5</w:t>
      </w:r>
      <w:r w:rsidR="00C8053B" w:rsidRPr="00DC1AFF">
        <w:rPr>
          <w:rFonts w:ascii="Times New Roman" w:eastAsia="Times New Roman" w:hAnsi="Times New Roman" w:cs="Times New Roman"/>
          <w:sz w:val="28"/>
          <w:szCs w:val="28"/>
          <w:lang w:eastAsia="lv-LV"/>
        </w:rPr>
        <w:t xml:space="preserve">. </w:t>
      </w:r>
      <w:r w:rsidR="00C8053B" w:rsidRPr="00DC1AFF">
        <w:rPr>
          <w:rFonts w:ascii="Times New Roman" w:hAnsi="Times New Roman" w:cs="Times New Roman"/>
          <w:sz w:val="28"/>
          <w:szCs w:val="28"/>
          <w:shd w:val="clear" w:color="auto" w:fill="FFFFFF"/>
        </w:rPr>
        <w:t>Papildināt pārejas noteikumus ar 21.</w:t>
      </w:r>
      <w:r w:rsidR="00FD2E8E">
        <w:rPr>
          <w:rFonts w:ascii="Times New Roman" w:hAnsi="Times New Roman" w:cs="Times New Roman"/>
          <w:sz w:val="28"/>
          <w:szCs w:val="28"/>
          <w:shd w:val="clear" w:color="auto" w:fill="FFFFFF"/>
        </w:rPr>
        <w:t>,</w:t>
      </w:r>
      <w:r w:rsidR="00E07D64">
        <w:rPr>
          <w:rFonts w:ascii="Times New Roman" w:hAnsi="Times New Roman" w:cs="Times New Roman"/>
          <w:sz w:val="28"/>
          <w:szCs w:val="28"/>
          <w:shd w:val="clear" w:color="auto" w:fill="FFFFFF"/>
        </w:rPr>
        <w:t xml:space="preserve"> </w:t>
      </w:r>
      <w:r w:rsidR="003A3B04" w:rsidRPr="00D05493">
        <w:rPr>
          <w:rFonts w:ascii="Times New Roman" w:hAnsi="Times New Roman" w:cs="Times New Roman"/>
          <w:sz w:val="28"/>
          <w:szCs w:val="28"/>
          <w:shd w:val="clear" w:color="auto" w:fill="FFFFFF"/>
        </w:rPr>
        <w:t>22.</w:t>
      </w:r>
      <w:r w:rsidR="006041D9">
        <w:rPr>
          <w:rFonts w:ascii="Times New Roman" w:hAnsi="Times New Roman" w:cs="Times New Roman"/>
          <w:sz w:val="28"/>
          <w:szCs w:val="28"/>
          <w:shd w:val="clear" w:color="auto" w:fill="FFFFFF"/>
        </w:rPr>
        <w:t>,</w:t>
      </w:r>
      <w:r w:rsidR="00FD2E8E">
        <w:rPr>
          <w:rFonts w:ascii="Times New Roman" w:hAnsi="Times New Roman" w:cs="Times New Roman"/>
          <w:sz w:val="28"/>
          <w:szCs w:val="28"/>
          <w:shd w:val="clear" w:color="auto" w:fill="FFFFFF"/>
        </w:rPr>
        <w:t xml:space="preserve"> 23.</w:t>
      </w:r>
      <w:r w:rsidR="006041D9">
        <w:rPr>
          <w:rFonts w:ascii="Times New Roman" w:hAnsi="Times New Roman" w:cs="Times New Roman"/>
          <w:sz w:val="28"/>
          <w:szCs w:val="28"/>
          <w:shd w:val="clear" w:color="auto" w:fill="FFFFFF"/>
        </w:rPr>
        <w:t>, 24. un 2</w:t>
      </w:r>
      <w:r w:rsidR="0092780F">
        <w:rPr>
          <w:rFonts w:ascii="Times New Roman" w:hAnsi="Times New Roman" w:cs="Times New Roman"/>
          <w:sz w:val="28"/>
          <w:szCs w:val="28"/>
          <w:shd w:val="clear" w:color="auto" w:fill="FFFFFF"/>
        </w:rPr>
        <w:t>5</w:t>
      </w:r>
      <w:r w:rsidR="006041D9">
        <w:rPr>
          <w:rFonts w:ascii="Times New Roman" w:hAnsi="Times New Roman" w:cs="Times New Roman"/>
          <w:sz w:val="28"/>
          <w:szCs w:val="28"/>
          <w:shd w:val="clear" w:color="auto" w:fill="FFFFFF"/>
        </w:rPr>
        <w:t>.</w:t>
      </w:r>
      <w:r w:rsidR="00C8053B" w:rsidRPr="00972E07">
        <w:rPr>
          <w:rFonts w:ascii="Times New Roman" w:hAnsi="Times New Roman" w:cs="Times New Roman"/>
          <w:sz w:val="28"/>
          <w:szCs w:val="28"/>
          <w:shd w:val="clear" w:color="auto" w:fill="FFFFFF"/>
        </w:rPr>
        <w:t>punktu šādā redakcijā:</w:t>
      </w:r>
    </w:p>
    <w:p w14:paraId="4B8A9B50" w14:textId="77777777" w:rsidR="00260011" w:rsidRPr="00972E07" w:rsidRDefault="00030824" w:rsidP="008113CE">
      <w:pPr>
        <w:spacing w:after="0" w:line="240" w:lineRule="auto"/>
        <w:ind w:firstLine="720"/>
        <w:jc w:val="both"/>
        <w:rPr>
          <w:rFonts w:ascii="Times New Roman" w:hAnsi="Times New Roman" w:cs="Times New Roman"/>
          <w:sz w:val="28"/>
          <w:szCs w:val="28"/>
          <w:shd w:val="clear" w:color="auto" w:fill="FFFFFF"/>
        </w:rPr>
      </w:pPr>
      <w:r w:rsidRPr="00D05493">
        <w:rPr>
          <w:rFonts w:ascii="Times New Roman" w:hAnsi="Times New Roman" w:cs="Times New Roman"/>
          <w:sz w:val="28"/>
          <w:szCs w:val="28"/>
          <w:shd w:val="clear" w:color="auto" w:fill="FFFFFF"/>
        </w:rPr>
        <w:t>“</w:t>
      </w:r>
      <w:r w:rsidR="00C8053B" w:rsidRPr="00D05493">
        <w:rPr>
          <w:rFonts w:ascii="Times New Roman" w:hAnsi="Times New Roman" w:cs="Times New Roman"/>
          <w:sz w:val="28"/>
          <w:szCs w:val="28"/>
          <w:shd w:val="clear" w:color="auto" w:fill="FFFFFF"/>
        </w:rPr>
        <w:t>21.</w:t>
      </w:r>
      <w:r w:rsidR="00260011" w:rsidRPr="00972E07">
        <w:rPr>
          <w:rFonts w:ascii="Times New Roman" w:hAnsi="Times New Roman"/>
          <w:sz w:val="28"/>
          <w:szCs w:val="28"/>
        </w:rPr>
        <w:t xml:space="preserve">Šā likuma </w:t>
      </w:r>
      <w:r w:rsidR="00260011" w:rsidRPr="00D05493">
        <w:rPr>
          <w:rFonts w:ascii="Times New Roman" w:hAnsi="Times New Roman"/>
          <w:sz w:val="28"/>
          <w:szCs w:val="28"/>
        </w:rPr>
        <w:t>7</w:t>
      </w:r>
      <w:r w:rsidR="00D20162">
        <w:rPr>
          <w:rFonts w:ascii="Times New Roman" w:hAnsi="Times New Roman"/>
          <w:sz w:val="28"/>
          <w:szCs w:val="28"/>
        </w:rPr>
        <w:t>2</w:t>
      </w:r>
      <w:r w:rsidR="00260011" w:rsidRPr="00D05493">
        <w:rPr>
          <w:rFonts w:ascii="Times New Roman" w:hAnsi="Times New Roman"/>
          <w:sz w:val="28"/>
          <w:szCs w:val="28"/>
        </w:rPr>
        <w:t>.pant</w:t>
      </w:r>
      <w:r w:rsidR="00D20162">
        <w:rPr>
          <w:rFonts w:ascii="Times New Roman" w:hAnsi="Times New Roman"/>
          <w:sz w:val="28"/>
          <w:szCs w:val="28"/>
        </w:rPr>
        <w:t>a trešā daļa</w:t>
      </w:r>
      <w:r w:rsidR="00260011" w:rsidRPr="00972E07">
        <w:rPr>
          <w:rFonts w:ascii="Times New Roman" w:hAnsi="Times New Roman"/>
          <w:sz w:val="28"/>
          <w:szCs w:val="28"/>
        </w:rPr>
        <w:t xml:space="preserve"> stājas spēkā 2018.gada 1.jūlijā.</w:t>
      </w:r>
    </w:p>
    <w:p w14:paraId="1F752036" w14:textId="77777777" w:rsidR="0092780F" w:rsidRDefault="0092780F" w:rsidP="009278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76.panta pirmās daļas 3</w:t>
      </w:r>
      <w:r w:rsidRPr="00302A7A">
        <w:rPr>
          <w:rFonts w:ascii="Times New Roman" w:hAnsi="Times New Roman" w:cs="Times New Roman"/>
          <w:sz w:val="28"/>
          <w:szCs w:val="28"/>
        </w:rPr>
        <w:t>.</w:t>
      </w:r>
      <w:r w:rsidRPr="005056A8">
        <w:rPr>
          <w:rFonts w:ascii="Times New Roman" w:hAnsi="Times New Roman" w:cs="Times New Roman"/>
          <w:sz w:val="28"/>
          <w:szCs w:val="28"/>
          <w:vertAlign w:val="superscript"/>
        </w:rPr>
        <w:t>1</w:t>
      </w:r>
      <w:r w:rsidRPr="00302A7A">
        <w:rPr>
          <w:rFonts w:ascii="Times New Roman" w:hAnsi="Times New Roman" w:cs="Times New Roman"/>
          <w:sz w:val="28"/>
          <w:szCs w:val="28"/>
        </w:rPr>
        <w:t xml:space="preserve"> </w:t>
      </w:r>
      <w:r>
        <w:rPr>
          <w:rFonts w:ascii="Times New Roman" w:hAnsi="Times New Roman" w:cs="Times New Roman"/>
          <w:sz w:val="28"/>
          <w:szCs w:val="28"/>
        </w:rPr>
        <w:t>punkts stājas spēkā  no 2019.gada 1.janvāra.</w:t>
      </w:r>
    </w:p>
    <w:p w14:paraId="6B616A6B" w14:textId="77777777" w:rsidR="0092780F" w:rsidRPr="00AE7102" w:rsidRDefault="0092780F" w:rsidP="0092780F">
      <w:pPr>
        <w:pStyle w:val="NoSpacing"/>
        <w:ind w:firstLine="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rPr>
        <w:t xml:space="preserve">23. </w:t>
      </w:r>
      <w:r>
        <w:rPr>
          <w:rFonts w:ascii="Times New Roman" w:hAnsi="Times New Roman" w:cs="Times New Roman"/>
          <w:sz w:val="28"/>
          <w:szCs w:val="28"/>
          <w:shd w:val="clear" w:color="auto" w:fill="FFFFFF"/>
          <w:lang w:val="lv-LV"/>
        </w:rPr>
        <w:t xml:space="preserve">No 2018.gada 1.janvāra līdz </w:t>
      </w:r>
      <w:r>
        <w:rPr>
          <w:rFonts w:ascii="Times New Roman" w:hAnsi="Times New Roman" w:cs="Times New Roman"/>
          <w:sz w:val="28"/>
          <w:szCs w:val="28"/>
        </w:rPr>
        <w:t>2018.gada 31.decembrim</w:t>
      </w:r>
      <w:r w:rsidRPr="006041D9">
        <w:rPr>
          <w:rFonts w:ascii="Times New Roman" w:hAnsi="Times New Roman" w:cs="Times New Roman"/>
          <w:sz w:val="28"/>
          <w:szCs w:val="28"/>
        </w:rPr>
        <w:t xml:space="preserve"> </w:t>
      </w:r>
      <w:proofErr w:type="spellStart"/>
      <w:r>
        <w:rPr>
          <w:rFonts w:ascii="Times New Roman" w:hAnsi="Times New Roman" w:cs="Times New Roman"/>
          <w:sz w:val="28"/>
          <w:szCs w:val="28"/>
        </w:rPr>
        <w:t>likuma</w:t>
      </w:r>
      <w:proofErr w:type="spellEnd"/>
      <w:r>
        <w:rPr>
          <w:rFonts w:ascii="Times New Roman" w:hAnsi="Times New Roman" w:cs="Times New Roman"/>
          <w:sz w:val="28"/>
          <w:szCs w:val="28"/>
        </w:rPr>
        <w:t xml:space="preserve"> 76.panta </w:t>
      </w:r>
      <w:proofErr w:type="spellStart"/>
      <w:r>
        <w:rPr>
          <w:rFonts w:ascii="Times New Roman" w:hAnsi="Times New Roman" w:cs="Times New Roman"/>
          <w:sz w:val="28"/>
          <w:szCs w:val="28"/>
        </w:rPr>
        <w:t>pirmā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daļa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papildināma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w:t>
      </w:r>
      <w:proofErr w:type="spellEnd"/>
      <w:r>
        <w:rPr>
          <w:rFonts w:ascii="Times New Roman" w:hAnsi="Times New Roman" w:cs="Times New Roman"/>
          <w:sz w:val="28"/>
          <w:szCs w:val="28"/>
        </w:rPr>
        <w:t xml:space="preserve"> 3</w:t>
      </w:r>
      <w:r w:rsidRPr="00302A7A">
        <w:rPr>
          <w:rFonts w:ascii="Times New Roman" w:hAnsi="Times New Roman" w:cs="Times New Roman"/>
          <w:sz w:val="28"/>
          <w:szCs w:val="28"/>
        </w:rPr>
        <w:t>.</w:t>
      </w:r>
      <w:r w:rsidRPr="005056A8">
        <w:rPr>
          <w:rFonts w:ascii="Times New Roman" w:hAnsi="Times New Roman" w:cs="Times New Roman"/>
          <w:sz w:val="28"/>
          <w:szCs w:val="28"/>
          <w:vertAlign w:val="superscript"/>
        </w:rPr>
        <w:t>1</w:t>
      </w:r>
      <w:r w:rsidRPr="00302A7A">
        <w:rPr>
          <w:rFonts w:ascii="Times New Roman" w:hAnsi="Times New Roman" w:cs="Times New Roman"/>
          <w:sz w:val="28"/>
          <w:szCs w:val="28"/>
        </w:rPr>
        <w:t xml:space="preserve"> </w:t>
      </w:r>
      <w:proofErr w:type="spellStart"/>
      <w:r>
        <w:rPr>
          <w:rFonts w:ascii="Times New Roman" w:hAnsi="Times New Roman" w:cs="Times New Roman"/>
          <w:sz w:val="28"/>
          <w:szCs w:val="28"/>
        </w:rPr>
        <w:t>punktu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šādā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redakcijā</w:t>
      </w:r>
      <w:proofErr w:type="spellEnd"/>
      <w:r>
        <w:rPr>
          <w:rFonts w:ascii="Times New Roman" w:hAnsi="Times New Roman" w:cs="Times New Roman"/>
          <w:sz w:val="28"/>
          <w:szCs w:val="28"/>
        </w:rPr>
        <w:t>:</w:t>
      </w:r>
    </w:p>
    <w:p w14:paraId="133C6A8F" w14:textId="77777777" w:rsidR="0092780F" w:rsidRPr="008C3830" w:rsidRDefault="0092780F" w:rsidP="0092780F">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D05493">
        <w:rPr>
          <w:rFonts w:ascii="Times New Roman" w:hAnsi="Times New Roman" w:cs="Times New Roman"/>
          <w:sz w:val="28"/>
          <w:szCs w:val="28"/>
          <w:shd w:val="clear" w:color="auto" w:fill="FFFFFF"/>
        </w:rPr>
        <w:t>3</w:t>
      </w:r>
      <w:r w:rsidRPr="00D05493">
        <w:rPr>
          <w:rFonts w:ascii="Times New Roman" w:hAnsi="Times New Roman" w:cs="Times New Roman"/>
          <w:sz w:val="28"/>
          <w:szCs w:val="28"/>
          <w:shd w:val="clear" w:color="auto" w:fill="FFFFFF"/>
          <w:vertAlign w:val="superscript"/>
        </w:rPr>
        <w:t>1</w:t>
      </w:r>
      <w:r w:rsidRPr="00D05493">
        <w:rPr>
          <w:rFonts w:ascii="Times New Roman" w:hAnsi="Times New Roman" w:cs="Times New Roman"/>
          <w:sz w:val="28"/>
          <w:szCs w:val="28"/>
          <w:shd w:val="clear" w:color="auto" w:fill="FFFFFF"/>
        </w:rPr>
        <w:t xml:space="preserve">) sertifikācijas institūcijas atzinumu par interaktīvo izložu organizēšanas sistēmas pārbaudes rezultātiem, tai skaitā attiecīgās interaktīvās izlozes organizēšanas sistēmas atbilstību interaktīvo izložu organizēšanas sistēmas drošības </w:t>
      </w:r>
      <w:r>
        <w:rPr>
          <w:rFonts w:ascii="Times New Roman" w:hAnsi="Times New Roman" w:cs="Times New Roman"/>
          <w:sz w:val="28"/>
          <w:szCs w:val="28"/>
          <w:shd w:val="clear" w:color="auto" w:fill="FFFFFF"/>
        </w:rPr>
        <w:t xml:space="preserve">pasākumiem, </w:t>
      </w:r>
      <w:r w:rsidRPr="00D05493">
        <w:rPr>
          <w:rFonts w:ascii="Times New Roman" w:hAnsi="Times New Roman" w:cs="Times New Roman"/>
          <w:sz w:val="28"/>
          <w:szCs w:val="28"/>
          <w:shd w:val="clear" w:color="auto" w:fill="FFFFFF"/>
        </w:rPr>
        <w:t>kas tiks veikti, lai nepieļautu kādas personas ietekmi uz interaktīvās izlozes iznākumu</w:t>
      </w:r>
      <w:r>
        <w:rPr>
          <w:rFonts w:ascii="Times New Roman" w:hAnsi="Times New Roman" w:cs="Times New Roman"/>
          <w:sz w:val="28"/>
          <w:szCs w:val="28"/>
          <w:shd w:val="clear" w:color="auto" w:fill="FFFFFF"/>
        </w:rPr>
        <w:t>;</w:t>
      </w:r>
    </w:p>
    <w:p w14:paraId="0FD0A1C8" w14:textId="77777777" w:rsidR="00FD2E8E" w:rsidRDefault="0092780F" w:rsidP="00260011">
      <w:pPr>
        <w:spacing w:after="0" w:line="240" w:lineRule="auto"/>
        <w:ind w:firstLine="720"/>
        <w:jc w:val="both"/>
        <w:rPr>
          <w:rFonts w:ascii="Times New Roman" w:hAnsi="Times New Roman"/>
          <w:sz w:val="28"/>
          <w:szCs w:val="28"/>
        </w:rPr>
      </w:pPr>
      <w:r w:rsidRPr="00D05493">
        <w:rPr>
          <w:rFonts w:ascii="Times New Roman" w:hAnsi="Times New Roman"/>
          <w:sz w:val="28"/>
          <w:szCs w:val="28"/>
        </w:rPr>
        <w:t>2</w:t>
      </w:r>
      <w:r>
        <w:rPr>
          <w:rFonts w:ascii="Times New Roman" w:hAnsi="Times New Roman"/>
          <w:sz w:val="28"/>
          <w:szCs w:val="28"/>
        </w:rPr>
        <w:t>4</w:t>
      </w:r>
      <w:r w:rsidR="00E0267C" w:rsidRPr="00D05493">
        <w:rPr>
          <w:rFonts w:ascii="Times New Roman" w:hAnsi="Times New Roman"/>
          <w:sz w:val="28"/>
          <w:szCs w:val="28"/>
        </w:rPr>
        <w:t>.</w:t>
      </w:r>
      <w:r w:rsidR="00260011" w:rsidRPr="00972E07">
        <w:rPr>
          <w:rFonts w:ascii="Times New Roman" w:hAnsi="Times New Roman"/>
          <w:sz w:val="28"/>
          <w:szCs w:val="28"/>
        </w:rPr>
        <w:t>Azartspēļu pakalpojumu sniedzēj</w:t>
      </w:r>
      <w:r w:rsidR="00FD6445">
        <w:rPr>
          <w:rFonts w:ascii="Times New Roman" w:hAnsi="Times New Roman"/>
          <w:sz w:val="28"/>
          <w:szCs w:val="28"/>
        </w:rPr>
        <w:t>am</w:t>
      </w:r>
      <w:r w:rsidR="00260011" w:rsidRPr="00972E07">
        <w:rPr>
          <w:rFonts w:ascii="Times New Roman" w:hAnsi="Times New Roman"/>
          <w:sz w:val="28"/>
          <w:szCs w:val="28"/>
        </w:rPr>
        <w:t xml:space="preserve">, kas </w:t>
      </w:r>
      <w:r w:rsidR="00260011" w:rsidRPr="00972E07">
        <w:rPr>
          <w:rFonts w:ascii="Times New Roman" w:hAnsi="Times New Roman" w:cs="Times New Roman"/>
          <w:sz w:val="28"/>
          <w:szCs w:val="28"/>
        </w:rPr>
        <w:t>azartspēļu pakalpojumu sniegšanu ir uzsā</w:t>
      </w:r>
      <w:r w:rsidR="00ED3254">
        <w:rPr>
          <w:rFonts w:ascii="Times New Roman" w:hAnsi="Times New Roman" w:cs="Times New Roman"/>
          <w:sz w:val="28"/>
          <w:szCs w:val="28"/>
        </w:rPr>
        <w:t>cis</w:t>
      </w:r>
      <w:r w:rsidR="00260011" w:rsidRPr="00972E07">
        <w:rPr>
          <w:rFonts w:ascii="Times New Roman" w:hAnsi="Times New Roman" w:cs="Times New Roman"/>
          <w:sz w:val="28"/>
          <w:szCs w:val="28"/>
        </w:rPr>
        <w:t xml:space="preserve"> līdz 2017.gada 31.decembrim un turpina azartspēļu pakalpojumu sniegšanu pēc likuma X</w:t>
      </w:r>
      <w:r w:rsidR="00260011" w:rsidRPr="00972E07">
        <w:rPr>
          <w:rFonts w:ascii="Times New Roman" w:hAnsi="Times New Roman" w:cs="Times New Roman"/>
          <w:sz w:val="28"/>
          <w:szCs w:val="28"/>
          <w:vertAlign w:val="superscript"/>
        </w:rPr>
        <w:t>1</w:t>
      </w:r>
      <w:r w:rsidR="00260011" w:rsidRPr="00972E07">
        <w:rPr>
          <w:rFonts w:ascii="Times New Roman" w:hAnsi="Times New Roman" w:cs="Times New Roman"/>
          <w:sz w:val="28"/>
          <w:szCs w:val="28"/>
        </w:rPr>
        <w:t xml:space="preserve"> nodaļas spēkā stāšanās, š</w:t>
      </w:r>
      <w:r w:rsidR="00260011" w:rsidRPr="00972E07">
        <w:rPr>
          <w:rFonts w:ascii="Times New Roman" w:hAnsi="Times New Roman" w:cs="Times New Roman"/>
          <w:sz w:val="28"/>
          <w:szCs w:val="28"/>
          <w:shd w:val="clear" w:color="auto" w:fill="FFFFFF"/>
        </w:rPr>
        <w:t xml:space="preserve">ā likuma </w:t>
      </w:r>
      <w:r w:rsidR="00260011" w:rsidRPr="00D05493">
        <w:rPr>
          <w:rFonts w:ascii="Times New Roman" w:hAnsi="Times New Roman"/>
          <w:sz w:val="28"/>
          <w:szCs w:val="28"/>
        </w:rPr>
        <w:t>80.</w:t>
      </w:r>
      <w:r w:rsidR="00260011" w:rsidRPr="00D05493">
        <w:rPr>
          <w:rFonts w:ascii="Times New Roman" w:hAnsi="Times New Roman"/>
          <w:sz w:val="28"/>
          <w:szCs w:val="28"/>
          <w:vertAlign w:val="superscript"/>
        </w:rPr>
        <w:t>1</w:t>
      </w:r>
      <w:r w:rsidR="00260011" w:rsidRPr="00D05493">
        <w:rPr>
          <w:rFonts w:ascii="Times New Roman" w:hAnsi="Times New Roman"/>
          <w:sz w:val="28"/>
          <w:szCs w:val="28"/>
        </w:rPr>
        <w:t>pantā</w:t>
      </w:r>
      <w:r w:rsidR="00260011" w:rsidRPr="00DC1AFF">
        <w:rPr>
          <w:rFonts w:ascii="Times New Roman" w:hAnsi="Times New Roman"/>
          <w:sz w:val="28"/>
          <w:szCs w:val="28"/>
        </w:rPr>
        <w:t xml:space="preserve"> minēto licenci jāsaņem Izložu un azartspēļu uzraudzības inspekcijā līdz 2018.gada </w:t>
      </w:r>
      <w:r w:rsidR="00805525">
        <w:rPr>
          <w:rFonts w:ascii="Times New Roman" w:hAnsi="Times New Roman"/>
          <w:sz w:val="28"/>
          <w:szCs w:val="28"/>
        </w:rPr>
        <w:t>31</w:t>
      </w:r>
      <w:r w:rsidR="00260011" w:rsidRPr="00DC1AFF">
        <w:rPr>
          <w:rFonts w:ascii="Times New Roman" w:hAnsi="Times New Roman"/>
          <w:sz w:val="28"/>
          <w:szCs w:val="28"/>
        </w:rPr>
        <w:t>.</w:t>
      </w:r>
      <w:r w:rsidR="00805525">
        <w:rPr>
          <w:rFonts w:ascii="Times New Roman" w:hAnsi="Times New Roman"/>
          <w:sz w:val="28"/>
          <w:szCs w:val="28"/>
        </w:rPr>
        <w:t>martam</w:t>
      </w:r>
      <w:r w:rsidR="00260011" w:rsidRPr="00DC1AFF">
        <w:rPr>
          <w:rFonts w:ascii="Times New Roman" w:hAnsi="Times New Roman"/>
          <w:sz w:val="28"/>
          <w:szCs w:val="28"/>
        </w:rPr>
        <w:t>.</w:t>
      </w:r>
    </w:p>
    <w:p w14:paraId="51DB211D" w14:textId="6FE7D7F1" w:rsidR="00253142" w:rsidRDefault="0092780F" w:rsidP="008C7173">
      <w:pPr>
        <w:spacing w:after="0" w:line="240" w:lineRule="auto"/>
        <w:ind w:firstLine="720"/>
        <w:jc w:val="both"/>
        <w:rPr>
          <w:rFonts w:ascii="Times New Roman" w:hAnsi="Times New Roman" w:cs="Times New Roman"/>
          <w:sz w:val="28"/>
          <w:szCs w:val="28"/>
        </w:rPr>
      </w:pPr>
      <w:r w:rsidRPr="008C7173">
        <w:rPr>
          <w:rFonts w:ascii="Times New Roman" w:hAnsi="Times New Roman" w:cs="Times New Roman"/>
          <w:sz w:val="28"/>
          <w:szCs w:val="28"/>
        </w:rPr>
        <w:t>2</w:t>
      </w:r>
      <w:r>
        <w:rPr>
          <w:rFonts w:ascii="Times New Roman" w:hAnsi="Times New Roman" w:cs="Times New Roman"/>
          <w:sz w:val="28"/>
          <w:szCs w:val="28"/>
        </w:rPr>
        <w:t>5</w:t>
      </w:r>
      <w:r w:rsidR="00FD2E8E" w:rsidRPr="008C7173">
        <w:rPr>
          <w:rFonts w:ascii="Times New Roman" w:hAnsi="Times New Roman" w:cs="Times New Roman"/>
          <w:sz w:val="28"/>
          <w:szCs w:val="28"/>
        </w:rPr>
        <w:t>.</w:t>
      </w:r>
      <w:r w:rsidR="008C7173" w:rsidRPr="00FD2E8E">
        <w:rPr>
          <w:rFonts w:ascii="Times New Roman" w:hAnsi="Times New Roman" w:cs="Times New Roman"/>
          <w:sz w:val="28"/>
          <w:szCs w:val="28"/>
        </w:rPr>
        <w:t xml:space="preserve">Ministru kabinets līdz 2018.gada 1.maijam izdod </w:t>
      </w:r>
      <w:r w:rsidR="008C7173" w:rsidRPr="004F4DCD">
        <w:rPr>
          <w:rFonts w:ascii="Times New Roman" w:hAnsi="Times New Roman" w:cs="Times New Roman"/>
          <w:sz w:val="28"/>
          <w:szCs w:val="28"/>
        </w:rPr>
        <w:t xml:space="preserve">šā likuma </w:t>
      </w:r>
      <w:r w:rsidR="008C7173" w:rsidRPr="00FD2E8E">
        <w:rPr>
          <w:rFonts w:ascii="Times New Roman" w:hAnsi="Times New Roman" w:cs="Times New Roman"/>
          <w:bCs/>
          <w:sz w:val="28"/>
          <w:szCs w:val="28"/>
        </w:rPr>
        <w:t>54.</w:t>
      </w:r>
      <w:r w:rsidR="008C7173" w:rsidRPr="00FD2E8E">
        <w:rPr>
          <w:rFonts w:ascii="Times New Roman" w:hAnsi="Times New Roman" w:cs="Times New Roman"/>
          <w:sz w:val="28"/>
          <w:szCs w:val="28"/>
          <w:shd w:val="clear" w:color="auto" w:fill="FFFFFF"/>
          <w:vertAlign w:val="superscript"/>
        </w:rPr>
        <w:t>1</w:t>
      </w:r>
      <w:r w:rsidR="008C7173" w:rsidRPr="00FD2E8E">
        <w:rPr>
          <w:rFonts w:ascii="Times New Roman" w:hAnsi="Times New Roman" w:cs="Times New Roman"/>
          <w:bCs/>
          <w:sz w:val="28"/>
          <w:szCs w:val="28"/>
        </w:rPr>
        <w:t xml:space="preserve">panta </w:t>
      </w:r>
      <w:r w:rsidR="00C731C2">
        <w:rPr>
          <w:rFonts w:ascii="Times New Roman" w:hAnsi="Times New Roman" w:cs="Times New Roman"/>
          <w:bCs/>
          <w:sz w:val="28"/>
          <w:szCs w:val="28"/>
        </w:rPr>
        <w:t>astotajā</w:t>
      </w:r>
      <w:r w:rsidR="008C7173" w:rsidRPr="00FD2E8E">
        <w:rPr>
          <w:rFonts w:ascii="Times New Roman" w:hAnsi="Times New Roman" w:cs="Times New Roman"/>
          <w:bCs/>
          <w:sz w:val="28"/>
          <w:szCs w:val="28"/>
        </w:rPr>
        <w:t xml:space="preserve"> daļā, </w:t>
      </w:r>
      <w:r w:rsidR="008C7173" w:rsidRPr="00132A67">
        <w:rPr>
          <w:rFonts w:ascii="Times New Roman" w:hAnsi="Times New Roman" w:cs="Times New Roman"/>
          <w:bCs/>
          <w:sz w:val="28"/>
          <w:szCs w:val="28"/>
        </w:rPr>
        <w:t>79</w:t>
      </w:r>
      <w:r w:rsidR="008C7173" w:rsidRPr="00FD2E8E">
        <w:rPr>
          <w:rFonts w:ascii="Times New Roman" w:hAnsi="Times New Roman" w:cs="Times New Roman"/>
          <w:bCs/>
          <w:sz w:val="28"/>
          <w:szCs w:val="28"/>
        </w:rPr>
        <w:t>.</w:t>
      </w:r>
      <w:r w:rsidR="008C7173" w:rsidRPr="00FD2E8E">
        <w:rPr>
          <w:rFonts w:ascii="Times New Roman" w:hAnsi="Times New Roman" w:cs="Times New Roman"/>
          <w:sz w:val="28"/>
          <w:szCs w:val="28"/>
          <w:shd w:val="clear" w:color="auto" w:fill="FFFFFF"/>
          <w:vertAlign w:val="superscript"/>
        </w:rPr>
        <w:t>1</w:t>
      </w:r>
      <w:r w:rsidR="008C7173" w:rsidRPr="00FD2E8E">
        <w:rPr>
          <w:rFonts w:ascii="Times New Roman" w:hAnsi="Times New Roman" w:cs="Times New Roman"/>
          <w:bCs/>
          <w:sz w:val="28"/>
          <w:szCs w:val="28"/>
        </w:rPr>
        <w:t xml:space="preserve">panta </w:t>
      </w:r>
      <w:r w:rsidR="00C731C2">
        <w:rPr>
          <w:rFonts w:ascii="Times New Roman" w:hAnsi="Times New Roman" w:cs="Times New Roman"/>
          <w:bCs/>
          <w:sz w:val="28"/>
          <w:szCs w:val="28"/>
        </w:rPr>
        <w:t>astotajā</w:t>
      </w:r>
      <w:r w:rsidR="008C7173" w:rsidRPr="00FD2E8E">
        <w:rPr>
          <w:rFonts w:ascii="Times New Roman" w:hAnsi="Times New Roman" w:cs="Times New Roman"/>
          <w:bCs/>
          <w:sz w:val="28"/>
          <w:szCs w:val="28"/>
        </w:rPr>
        <w:t xml:space="preserve"> daļā</w:t>
      </w:r>
      <w:r w:rsidR="008C7173">
        <w:rPr>
          <w:rFonts w:ascii="Times New Roman" w:hAnsi="Times New Roman" w:cs="Times New Roman"/>
          <w:bCs/>
          <w:sz w:val="28"/>
          <w:szCs w:val="28"/>
        </w:rPr>
        <w:t xml:space="preserve"> un</w:t>
      </w:r>
      <w:r w:rsidR="008C7173" w:rsidRPr="005743BE">
        <w:rPr>
          <w:rFonts w:ascii="Times New Roman" w:hAnsi="Times New Roman" w:cs="Times New Roman"/>
          <w:sz w:val="28"/>
          <w:szCs w:val="28"/>
        </w:rPr>
        <w:t xml:space="preserve"> </w:t>
      </w:r>
      <w:r w:rsidR="008C7173" w:rsidRPr="00FD2E8E">
        <w:rPr>
          <w:rFonts w:ascii="Times New Roman" w:hAnsi="Times New Roman" w:cs="Times New Roman"/>
          <w:sz w:val="28"/>
          <w:szCs w:val="28"/>
        </w:rPr>
        <w:t>80.panta pirmās daļas 1.punktā</w:t>
      </w:r>
      <w:r w:rsidR="008C7173">
        <w:rPr>
          <w:rFonts w:ascii="Times New Roman" w:hAnsi="Times New Roman" w:cs="Times New Roman"/>
          <w:sz w:val="28"/>
          <w:szCs w:val="28"/>
        </w:rPr>
        <w:t xml:space="preserve"> </w:t>
      </w:r>
      <w:r w:rsidR="008C7173" w:rsidRPr="00FD2E8E">
        <w:rPr>
          <w:rFonts w:ascii="Times New Roman" w:hAnsi="Times New Roman" w:cs="Times New Roman"/>
          <w:sz w:val="28"/>
          <w:szCs w:val="28"/>
        </w:rPr>
        <w:t>min</w:t>
      </w:r>
      <w:r w:rsidR="008C7173" w:rsidRPr="004F4DCD">
        <w:rPr>
          <w:rFonts w:ascii="Times New Roman" w:hAnsi="Times New Roman" w:cs="Times New Roman"/>
          <w:sz w:val="28"/>
          <w:szCs w:val="28"/>
        </w:rPr>
        <w:t>ētos noteikumus</w:t>
      </w:r>
      <w:r w:rsidR="008C7173">
        <w:rPr>
          <w:rFonts w:ascii="Times New Roman" w:hAnsi="Times New Roman" w:cs="Times New Roman"/>
          <w:sz w:val="28"/>
          <w:szCs w:val="28"/>
        </w:rPr>
        <w:t>.</w:t>
      </w:r>
      <w:r>
        <w:rPr>
          <w:rFonts w:ascii="Times New Roman" w:hAnsi="Times New Roman" w:cs="Times New Roman"/>
          <w:sz w:val="28"/>
          <w:szCs w:val="28"/>
        </w:rPr>
        <w:t>”</w:t>
      </w:r>
    </w:p>
    <w:p w14:paraId="5E923CDC" w14:textId="77777777" w:rsidR="00950374" w:rsidRDefault="00950374" w:rsidP="008113CE">
      <w:pPr>
        <w:pStyle w:val="NoSpacing"/>
        <w:tabs>
          <w:tab w:val="left" w:pos="1134"/>
        </w:tabs>
        <w:ind w:firstLine="720"/>
        <w:jc w:val="both"/>
        <w:rPr>
          <w:rFonts w:ascii="Times New Roman" w:hAnsi="Times New Roman" w:cs="Times New Roman"/>
          <w:sz w:val="28"/>
          <w:szCs w:val="28"/>
          <w:lang w:val="lv-LV"/>
        </w:rPr>
      </w:pPr>
    </w:p>
    <w:p w14:paraId="2B35B045" w14:textId="77777777" w:rsidR="005056A8" w:rsidRPr="00DC1AFF" w:rsidRDefault="005056A8" w:rsidP="008113CE">
      <w:pPr>
        <w:pStyle w:val="NoSpacing"/>
        <w:tabs>
          <w:tab w:val="left" w:pos="1134"/>
        </w:tabs>
        <w:ind w:firstLine="720"/>
        <w:jc w:val="both"/>
        <w:rPr>
          <w:rFonts w:ascii="Times New Roman" w:hAnsi="Times New Roman" w:cs="Times New Roman"/>
          <w:sz w:val="28"/>
          <w:szCs w:val="28"/>
          <w:lang w:val="lv-LV"/>
        </w:rPr>
      </w:pPr>
    </w:p>
    <w:p w14:paraId="45B81391" w14:textId="77777777" w:rsidR="00F34B82" w:rsidRPr="00DC1AFF" w:rsidRDefault="00F34B82" w:rsidP="00E046CA">
      <w:pPr>
        <w:spacing w:after="0" w:line="240" w:lineRule="auto"/>
        <w:ind w:firstLine="720"/>
        <w:jc w:val="both"/>
        <w:rPr>
          <w:rFonts w:ascii="Times New Roman" w:hAnsi="Times New Roman" w:cs="Times New Roman"/>
          <w:sz w:val="28"/>
          <w:szCs w:val="28"/>
        </w:rPr>
      </w:pPr>
      <w:r w:rsidRPr="00DC1AFF">
        <w:rPr>
          <w:rFonts w:ascii="Times New Roman" w:hAnsi="Times New Roman" w:cs="Times New Roman"/>
          <w:sz w:val="28"/>
          <w:szCs w:val="28"/>
          <w:shd w:val="clear" w:color="auto" w:fill="FFFFFF"/>
        </w:rPr>
        <w:t>Likums stājas spēkā 2018.gada 1.janvārī.</w:t>
      </w:r>
    </w:p>
    <w:p w14:paraId="41D38CF9" w14:textId="77777777" w:rsidR="00F34B82" w:rsidRPr="00DC1AFF" w:rsidRDefault="00F34B82" w:rsidP="00E046CA">
      <w:pPr>
        <w:spacing w:after="0" w:line="240" w:lineRule="auto"/>
        <w:ind w:firstLine="720"/>
        <w:jc w:val="both"/>
        <w:rPr>
          <w:rFonts w:ascii="Times New Roman" w:hAnsi="Times New Roman" w:cs="Times New Roman"/>
          <w:sz w:val="28"/>
          <w:szCs w:val="28"/>
        </w:rPr>
      </w:pPr>
    </w:p>
    <w:p w14:paraId="6BD40A7D" w14:textId="77777777" w:rsidR="00F34B82" w:rsidRPr="00DC1AFF" w:rsidRDefault="00F34B82" w:rsidP="0071330B">
      <w:pPr>
        <w:spacing w:after="0" w:line="240" w:lineRule="auto"/>
        <w:ind w:firstLine="720"/>
        <w:jc w:val="both"/>
        <w:rPr>
          <w:rFonts w:ascii="Times New Roman" w:eastAsia="Times New Roman" w:hAnsi="Times New Roman" w:cs="Times New Roman"/>
          <w:sz w:val="28"/>
          <w:szCs w:val="28"/>
          <w:lang w:eastAsia="lv-LV"/>
        </w:rPr>
      </w:pPr>
      <w:r w:rsidRPr="00DC1AFF">
        <w:rPr>
          <w:rFonts w:ascii="Times New Roman" w:eastAsia="Times New Roman" w:hAnsi="Times New Roman" w:cs="Times New Roman"/>
          <w:sz w:val="28"/>
          <w:szCs w:val="28"/>
          <w:lang w:eastAsia="lv-LV"/>
        </w:rPr>
        <w:t xml:space="preserve"> </w:t>
      </w:r>
    </w:p>
    <w:p w14:paraId="40A35C0A" w14:textId="77777777" w:rsidR="00F34B82" w:rsidRPr="00DC1AFF" w:rsidRDefault="00F34B82" w:rsidP="0071330B">
      <w:pPr>
        <w:spacing w:after="0" w:line="240" w:lineRule="auto"/>
        <w:ind w:firstLine="720"/>
        <w:jc w:val="both"/>
        <w:rPr>
          <w:rFonts w:ascii="Times New Roman" w:eastAsia="Times New Roman" w:hAnsi="Times New Roman" w:cs="Times New Roman"/>
          <w:sz w:val="28"/>
          <w:szCs w:val="28"/>
          <w:lang w:eastAsia="lv-LV"/>
        </w:rPr>
      </w:pPr>
    </w:p>
    <w:p w14:paraId="560EC492" w14:textId="77777777" w:rsidR="00A80EE2" w:rsidRDefault="00A80EE2" w:rsidP="0071330B">
      <w:pPr>
        <w:spacing w:after="0" w:line="240" w:lineRule="auto"/>
        <w:jc w:val="both"/>
        <w:rPr>
          <w:rFonts w:ascii="Times New Roman" w:eastAsia="Times New Roman" w:hAnsi="Times New Roman" w:cs="Times New Roman"/>
          <w:sz w:val="28"/>
          <w:szCs w:val="28"/>
          <w:lang w:eastAsia="lv-LV"/>
        </w:rPr>
      </w:pPr>
    </w:p>
    <w:p w14:paraId="0F98062F" w14:textId="77777777" w:rsidR="008F606F" w:rsidRDefault="00F34B82" w:rsidP="008F606F">
      <w:pPr>
        <w:spacing w:after="0" w:line="240" w:lineRule="auto"/>
        <w:jc w:val="both"/>
        <w:rPr>
          <w:rFonts w:ascii="Times New Roman" w:eastAsia="Times New Roman" w:hAnsi="Times New Roman" w:cs="Times New Roman"/>
          <w:sz w:val="28"/>
          <w:szCs w:val="28"/>
          <w:lang w:eastAsia="lv-LV"/>
        </w:rPr>
      </w:pPr>
      <w:r w:rsidRPr="00DC1AFF">
        <w:rPr>
          <w:rFonts w:ascii="Times New Roman" w:eastAsia="Times New Roman" w:hAnsi="Times New Roman" w:cs="Times New Roman"/>
          <w:sz w:val="28"/>
          <w:szCs w:val="28"/>
          <w:lang w:eastAsia="lv-LV"/>
        </w:rPr>
        <w:t>Finanšu ministre</w:t>
      </w:r>
      <w:r w:rsidR="008F606F">
        <w:rPr>
          <w:rFonts w:ascii="Times New Roman" w:eastAsia="Times New Roman" w:hAnsi="Times New Roman" w:cs="Times New Roman"/>
          <w:sz w:val="28"/>
          <w:szCs w:val="28"/>
          <w:lang w:eastAsia="lv-LV"/>
        </w:rPr>
        <w:t xml:space="preserve">s vietā - </w:t>
      </w:r>
      <w:r w:rsidRPr="00DC1AFF">
        <w:rPr>
          <w:rFonts w:ascii="Times New Roman" w:eastAsia="Times New Roman" w:hAnsi="Times New Roman" w:cs="Times New Roman"/>
          <w:sz w:val="28"/>
          <w:szCs w:val="28"/>
          <w:lang w:eastAsia="lv-LV"/>
        </w:rPr>
        <w:tab/>
      </w:r>
      <w:r w:rsidRPr="00DC1AFF">
        <w:rPr>
          <w:rFonts w:ascii="Times New Roman" w:eastAsia="Times New Roman" w:hAnsi="Times New Roman" w:cs="Times New Roman"/>
          <w:sz w:val="28"/>
          <w:szCs w:val="28"/>
          <w:lang w:eastAsia="lv-LV"/>
        </w:rPr>
        <w:tab/>
      </w:r>
      <w:r w:rsidRPr="00DC1AFF">
        <w:rPr>
          <w:rFonts w:ascii="Times New Roman" w:eastAsia="Times New Roman" w:hAnsi="Times New Roman" w:cs="Times New Roman"/>
          <w:sz w:val="28"/>
          <w:szCs w:val="28"/>
          <w:lang w:eastAsia="lv-LV"/>
        </w:rPr>
        <w:tab/>
      </w:r>
      <w:r w:rsidR="00E80B8A">
        <w:rPr>
          <w:rFonts w:ascii="Times New Roman" w:eastAsia="Times New Roman" w:hAnsi="Times New Roman" w:cs="Times New Roman"/>
          <w:sz w:val="28"/>
          <w:szCs w:val="28"/>
          <w:lang w:eastAsia="lv-LV"/>
        </w:rPr>
        <w:t xml:space="preserve"> </w:t>
      </w:r>
      <w:r w:rsidR="00E80B8A">
        <w:rPr>
          <w:rFonts w:ascii="Times New Roman" w:eastAsia="Times New Roman" w:hAnsi="Times New Roman" w:cs="Times New Roman"/>
          <w:sz w:val="28"/>
          <w:szCs w:val="28"/>
          <w:lang w:eastAsia="lv-LV"/>
        </w:rPr>
        <w:tab/>
      </w:r>
      <w:r w:rsidRPr="00DC1AFF">
        <w:rPr>
          <w:rFonts w:ascii="Times New Roman" w:eastAsia="Times New Roman" w:hAnsi="Times New Roman" w:cs="Times New Roman"/>
          <w:sz w:val="28"/>
          <w:szCs w:val="28"/>
          <w:lang w:eastAsia="lv-LV"/>
        </w:rPr>
        <w:tab/>
      </w:r>
      <w:r w:rsidRPr="00DC1AFF">
        <w:rPr>
          <w:rFonts w:ascii="Times New Roman" w:eastAsia="Times New Roman" w:hAnsi="Times New Roman" w:cs="Times New Roman"/>
          <w:sz w:val="28"/>
          <w:szCs w:val="28"/>
          <w:lang w:eastAsia="lv-LV"/>
        </w:rPr>
        <w:tab/>
      </w:r>
    </w:p>
    <w:p w14:paraId="5631F730" w14:textId="77777777" w:rsidR="00F34B82" w:rsidRPr="00DC1AFF" w:rsidRDefault="008F606F" w:rsidP="008F606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Satiksmes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U.Augulis</w:t>
      </w:r>
      <w:proofErr w:type="spellEnd"/>
    </w:p>
    <w:p w14:paraId="55E4DC87" w14:textId="77777777" w:rsidR="00950374" w:rsidRPr="00DC1AFF" w:rsidRDefault="00950374" w:rsidP="0071330B">
      <w:pPr>
        <w:spacing w:after="0" w:line="240" w:lineRule="auto"/>
        <w:ind w:firstLine="720"/>
        <w:rPr>
          <w:rFonts w:ascii="Times New Roman" w:hAnsi="Times New Roman"/>
          <w:i/>
          <w:sz w:val="28"/>
          <w:szCs w:val="28"/>
        </w:rPr>
      </w:pPr>
    </w:p>
    <w:p w14:paraId="47ED1D0E" w14:textId="77777777" w:rsidR="00DF4FF8" w:rsidRPr="00DC1AFF" w:rsidRDefault="00DF4FF8" w:rsidP="0071330B">
      <w:pPr>
        <w:spacing w:after="0" w:line="240" w:lineRule="auto"/>
        <w:ind w:firstLine="720"/>
      </w:pPr>
    </w:p>
    <w:p w14:paraId="6E807F25" w14:textId="77777777" w:rsidR="00A80EE2" w:rsidRDefault="00A80EE2" w:rsidP="00A80EE2">
      <w:pPr>
        <w:spacing w:after="0" w:line="240" w:lineRule="auto"/>
        <w:ind w:firstLine="720"/>
      </w:pPr>
    </w:p>
    <w:p w14:paraId="529A9F35" w14:textId="77777777" w:rsidR="00A80EE2" w:rsidRPr="00A80EE2" w:rsidRDefault="00A80EE2" w:rsidP="00A80EE2"/>
    <w:p w14:paraId="10DA9C55" w14:textId="77777777" w:rsidR="00A80EE2" w:rsidRPr="00A80EE2" w:rsidRDefault="00A80EE2" w:rsidP="00A80EE2"/>
    <w:p w14:paraId="2DAC27D2" w14:textId="77777777" w:rsidR="00A80EE2" w:rsidRPr="00A80EE2" w:rsidRDefault="00A80EE2" w:rsidP="00A80EE2"/>
    <w:p w14:paraId="19E04899" w14:textId="2C0CBBE9" w:rsidR="00A67566" w:rsidRPr="00313D5A" w:rsidRDefault="00A80EE2" w:rsidP="004E2195">
      <w:pPr>
        <w:tabs>
          <w:tab w:val="left" w:pos="2280"/>
        </w:tabs>
      </w:pPr>
      <w:r>
        <w:tab/>
      </w:r>
      <w:bookmarkStart w:id="2" w:name="_GoBack"/>
      <w:bookmarkEnd w:id="2"/>
    </w:p>
    <w:sectPr w:rsidR="00A67566" w:rsidRPr="00313D5A" w:rsidSect="001D516C">
      <w:headerReference w:type="default" r:id="rId10"/>
      <w:footerReference w:type="default" r:id="rId11"/>
      <w:headerReference w:type="first" r:id="rId12"/>
      <w:footerReference w:type="first" r:id="rId13"/>
      <w:pgSz w:w="11906" w:h="16838"/>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D65BF" w14:textId="77777777" w:rsidR="00C25DE5" w:rsidRDefault="00C25DE5" w:rsidP="00310C54">
      <w:pPr>
        <w:spacing w:after="0" w:line="240" w:lineRule="auto"/>
      </w:pPr>
      <w:r>
        <w:separator/>
      </w:r>
    </w:p>
  </w:endnote>
  <w:endnote w:type="continuationSeparator" w:id="0">
    <w:p w14:paraId="7081CF24" w14:textId="77777777" w:rsidR="00C25DE5" w:rsidRDefault="00C25DE5" w:rsidP="0031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FF8D" w14:textId="77777777" w:rsidR="00812927" w:rsidRDefault="00A80EE2" w:rsidP="00812927">
    <w:pPr>
      <w:pStyle w:val="Footer"/>
    </w:pPr>
    <w:r w:rsidRPr="00243457">
      <w:rPr>
        <w:rFonts w:ascii="Times New Roman" w:eastAsia="Times New Roman" w:hAnsi="Times New Roman" w:cs="Times New Roman"/>
        <w:sz w:val="20"/>
        <w:szCs w:val="20"/>
        <w:lang w:eastAsia="lv-LV"/>
      </w:rPr>
      <w:t>FMLik_</w:t>
    </w:r>
    <w:r w:rsidR="00114EB9">
      <w:rPr>
        <w:rFonts w:ascii="Times New Roman" w:eastAsia="Times New Roman" w:hAnsi="Times New Roman" w:cs="Times New Roman"/>
        <w:sz w:val="20"/>
        <w:szCs w:val="20"/>
        <w:lang w:eastAsia="lv-LV"/>
      </w:rPr>
      <w:t>27</w:t>
    </w:r>
    <w:r>
      <w:rPr>
        <w:rFonts w:ascii="Times New Roman" w:eastAsia="Times New Roman" w:hAnsi="Times New Roman" w:cs="Times New Roman"/>
        <w:sz w:val="20"/>
        <w:szCs w:val="20"/>
        <w:lang w:eastAsia="lv-LV"/>
      </w:rPr>
      <w:t>0917</w:t>
    </w:r>
    <w:r w:rsidR="0015596E">
      <w:rPr>
        <w:rFonts w:ascii="Times New Roman" w:eastAsia="Times New Roman" w:hAnsi="Times New Roman" w:cs="Times New Roman"/>
        <w:sz w:val="20"/>
        <w:szCs w:val="20"/>
        <w:lang w:eastAsia="lv-LV"/>
      </w:rPr>
      <w:t>_</w:t>
    </w:r>
    <w:r w:rsidRPr="00243457">
      <w:rPr>
        <w:rFonts w:ascii="Times New Roman" w:eastAsia="Times New Roman" w:hAnsi="Times New Roman" w:cs="Times New Roman"/>
        <w:sz w:val="20"/>
        <w:szCs w:val="20"/>
        <w:lang w:eastAsia="lv-LV"/>
      </w:rPr>
      <w:t>groz</w:t>
    </w:r>
    <w:r w:rsidR="0015596E">
      <w:rPr>
        <w:rFonts w:ascii="Times New Roman" w:eastAsia="Times New Roman" w:hAnsi="Times New Roman" w:cs="Times New Roman"/>
        <w:sz w:val="20"/>
        <w:szCs w:val="20"/>
        <w:lang w:eastAsia="lv-LV"/>
      </w:rPr>
      <w:t>AIL</w:t>
    </w:r>
    <w:r w:rsidRPr="00243457">
      <w:rPr>
        <w:rFonts w:ascii="Times New Roman" w:eastAsia="Times New Roman" w:hAnsi="Times New Roman" w:cs="Times New Roman"/>
        <w:sz w:val="20"/>
        <w:szCs w:val="20"/>
        <w:lang w:eastAsia="lv-LV"/>
      </w:rPr>
      <w:t>.docx</w:t>
    </w:r>
  </w:p>
  <w:p w14:paraId="086E717C" w14:textId="77777777" w:rsidR="00243457" w:rsidRDefault="00DD0C23" w:rsidP="00DD0C23">
    <w:pPr>
      <w:pStyle w:val="Footer"/>
      <w:tabs>
        <w:tab w:val="left" w:pos="6900"/>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3935" w14:textId="77777777" w:rsidR="00B031F9" w:rsidRDefault="00B031F9">
    <w:pPr>
      <w:pStyle w:val="Footer"/>
    </w:pPr>
    <w:r w:rsidRPr="00243457">
      <w:rPr>
        <w:rFonts w:ascii="Times New Roman" w:eastAsia="Times New Roman" w:hAnsi="Times New Roman" w:cs="Times New Roman"/>
        <w:sz w:val="20"/>
        <w:szCs w:val="20"/>
        <w:lang w:eastAsia="lv-LV"/>
      </w:rPr>
      <w:t>FMLik_</w:t>
    </w:r>
    <w:r w:rsidR="00E9792A">
      <w:rPr>
        <w:rFonts w:ascii="Times New Roman" w:eastAsia="Times New Roman" w:hAnsi="Times New Roman" w:cs="Times New Roman"/>
        <w:sz w:val="20"/>
        <w:szCs w:val="20"/>
        <w:lang w:eastAsia="lv-LV"/>
      </w:rPr>
      <w:t>27</w:t>
    </w:r>
    <w:r w:rsidR="00A1053A">
      <w:rPr>
        <w:rFonts w:ascii="Times New Roman" w:eastAsia="Times New Roman" w:hAnsi="Times New Roman" w:cs="Times New Roman"/>
        <w:sz w:val="20"/>
        <w:szCs w:val="20"/>
        <w:lang w:eastAsia="lv-LV"/>
      </w:rPr>
      <w:t>09</w:t>
    </w:r>
    <w:r w:rsidR="00A74CE3">
      <w:rPr>
        <w:rFonts w:ascii="Times New Roman" w:eastAsia="Times New Roman" w:hAnsi="Times New Roman" w:cs="Times New Roman"/>
        <w:sz w:val="20"/>
        <w:szCs w:val="20"/>
        <w:lang w:eastAsia="lv-LV"/>
      </w:rPr>
      <w:t>17</w:t>
    </w:r>
    <w:r w:rsidR="0015596E">
      <w:rPr>
        <w:rFonts w:ascii="Times New Roman" w:eastAsia="Times New Roman" w:hAnsi="Times New Roman" w:cs="Times New Roman"/>
        <w:sz w:val="20"/>
        <w:szCs w:val="20"/>
        <w:lang w:eastAsia="lv-LV"/>
      </w:rPr>
      <w:t>_</w:t>
    </w:r>
    <w:r w:rsidRPr="00243457">
      <w:rPr>
        <w:rFonts w:ascii="Times New Roman" w:eastAsia="Times New Roman" w:hAnsi="Times New Roman" w:cs="Times New Roman"/>
        <w:sz w:val="20"/>
        <w:szCs w:val="20"/>
        <w:lang w:eastAsia="lv-LV"/>
      </w:rPr>
      <w:t>groz</w:t>
    </w:r>
    <w:r w:rsidR="0015596E">
      <w:rPr>
        <w:rFonts w:ascii="Times New Roman" w:eastAsia="Times New Roman" w:hAnsi="Times New Roman" w:cs="Times New Roman"/>
        <w:sz w:val="20"/>
        <w:szCs w:val="20"/>
        <w:lang w:eastAsia="lv-LV"/>
      </w:rPr>
      <w:t>AIL</w:t>
    </w:r>
    <w:r w:rsidRPr="00243457">
      <w:rPr>
        <w:rFonts w:ascii="Times New Roman" w:eastAsia="Times New Roman" w:hAnsi="Times New Roman" w:cs="Times New Roman"/>
        <w:sz w:val="20"/>
        <w:szCs w:val="20"/>
        <w:lang w:eastAsia="lv-LV"/>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E7D1D" w14:textId="77777777" w:rsidR="00C25DE5" w:rsidRDefault="00C25DE5" w:rsidP="00310C54">
      <w:pPr>
        <w:spacing w:after="0" w:line="240" w:lineRule="auto"/>
      </w:pPr>
      <w:r>
        <w:separator/>
      </w:r>
    </w:p>
  </w:footnote>
  <w:footnote w:type="continuationSeparator" w:id="0">
    <w:p w14:paraId="331A041F" w14:textId="77777777" w:rsidR="00C25DE5" w:rsidRDefault="00C25DE5" w:rsidP="0031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50644"/>
      <w:docPartObj>
        <w:docPartGallery w:val="Page Numbers (Top of Page)"/>
        <w:docPartUnique/>
      </w:docPartObj>
    </w:sdtPr>
    <w:sdtEndPr>
      <w:rPr>
        <w:rFonts w:ascii="Times New Roman" w:hAnsi="Times New Roman" w:cs="Times New Roman"/>
        <w:noProof/>
        <w:sz w:val="24"/>
        <w:szCs w:val="24"/>
      </w:rPr>
    </w:sdtEndPr>
    <w:sdtContent>
      <w:p w14:paraId="10ECADA7" w14:textId="082FBED7" w:rsidR="00083EBE" w:rsidRPr="009D1EF8" w:rsidRDefault="00083EBE">
        <w:pPr>
          <w:pStyle w:val="Header"/>
          <w:jc w:val="center"/>
          <w:rPr>
            <w:rFonts w:ascii="Times New Roman" w:hAnsi="Times New Roman" w:cs="Times New Roman"/>
            <w:sz w:val="24"/>
            <w:szCs w:val="24"/>
          </w:rPr>
        </w:pPr>
        <w:r w:rsidRPr="009D1EF8">
          <w:rPr>
            <w:rFonts w:ascii="Times New Roman" w:hAnsi="Times New Roman" w:cs="Times New Roman"/>
            <w:sz w:val="24"/>
            <w:szCs w:val="24"/>
          </w:rPr>
          <w:fldChar w:fldCharType="begin"/>
        </w:r>
        <w:r w:rsidRPr="009D1EF8">
          <w:rPr>
            <w:rFonts w:ascii="Times New Roman" w:hAnsi="Times New Roman" w:cs="Times New Roman"/>
            <w:sz w:val="24"/>
            <w:szCs w:val="24"/>
          </w:rPr>
          <w:instrText xml:space="preserve"> PAGE   \* MERGEFORMAT </w:instrText>
        </w:r>
        <w:r w:rsidRPr="009D1EF8">
          <w:rPr>
            <w:rFonts w:ascii="Times New Roman" w:hAnsi="Times New Roman" w:cs="Times New Roman"/>
            <w:sz w:val="24"/>
            <w:szCs w:val="24"/>
          </w:rPr>
          <w:fldChar w:fldCharType="separate"/>
        </w:r>
        <w:r w:rsidR="008616CA">
          <w:rPr>
            <w:rFonts w:ascii="Times New Roman" w:hAnsi="Times New Roman" w:cs="Times New Roman"/>
            <w:noProof/>
            <w:sz w:val="24"/>
            <w:szCs w:val="24"/>
          </w:rPr>
          <w:t>8</w:t>
        </w:r>
        <w:r w:rsidRPr="009D1EF8">
          <w:rPr>
            <w:rFonts w:ascii="Times New Roman" w:hAnsi="Times New Roman" w:cs="Times New Roman"/>
            <w:noProof/>
            <w:sz w:val="24"/>
            <w:szCs w:val="24"/>
          </w:rPr>
          <w:fldChar w:fldCharType="end"/>
        </w:r>
      </w:p>
    </w:sdtContent>
  </w:sdt>
  <w:p w14:paraId="62CE8C8C" w14:textId="77777777" w:rsidR="00310C54" w:rsidRDefault="00310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5A7F" w14:textId="77777777" w:rsidR="003D34D7" w:rsidRPr="003D34D7" w:rsidRDefault="003D34D7" w:rsidP="003D34D7">
    <w:pPr>
      <w:pStyle w:val="Header"/>
      <w:jc w:val="right"/>
      <w:rPr>
        <w:rFonts w:ascii="Times New Roman" w:hAnsi="Times New Roman" w:cs="Times New Roman"/>
        <w:sz w:val="28"/>
        <w:szCs w:val="28"/>
      </w:rPr>
    </w:pPr>
    <w:r>
      <w:tab/>
    </w:r>
    <w:r w:rsidRPr="003D34D7">
      <w:rPr>
        <w:rFonts w:ascii="Times New Roman" w:hAnsi="Times New Roman" w:cs="Times New Roman"/>
        <w:sz w:val="28"/>
        <w:szCs w:val="28"/>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76DE"/>
    <w:multiLevelType w:val="hybridMultilevel"/>
    <w:tmpl w:val="222C79EA"/>
    <w:lvl w:ilvl="0" w:tplc="5F28FB1C">
      <w:start w:val="1"/>
      <w:numFmt w:val="decimal"/>
      <w:lvlText w:val="%1)"/>
      <w:lvlJc w:val="left"/>
      <w:pPr>
        <w:ind w:left="588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727F0"/>
    <w:multiLevelType w:val="hybridMultilevel"/>
    <w:tmpl w:val="215298D8"/>
    <w:lvl w:ilvl="0" w:tplc="66A42F44">
      <w:start w:val="1"/>
      <w:numFmt w:val="decimal"/>
      <w:lvlText w:val="%1."/>
      <w:lvlJc w:val="left"/>
      <w:pPr>
        <w:ind w:left="1069" w:hanging="360"/>
      </w:pPr>
      <w:rPr>
        <w:rFonts w:hint="default"/>
        <w:b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FB10C9B"/>
    <w:multiLevelType w:val="hybridMultilevel"/>
    <w:tmpl w:val="AA14302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D030F8"/>
    <w:multiLevelType w:val="hybridMultilevel"/>
    <w:tmpl w:val="56E4DDA8"/>
    <w:lvl w:ilvl="0" w:tplc="EF2876D6">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
    <w:nsid w:val="33DD5EA1"/>
    <w:multiLevelType w:val="hybridMultilevel"/>
    <w:tmpl w:val="811EFE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2552C"/>
    <w:multiLevelType w:val="hybridMultilevel"/>
    <w:tmpl w:val="AD620A32"/>
    <w:lvl w:ilvl="0" w:tplc="CADCD8E0">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8E6C76"/>
    <w:multiLevelType w:val="hybridMultilevel"/>
    <w:tmpl w:val="262274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87520"/>
    <w:multiLevelType w:val="hybridMultilevel"/>
    <w:tmpl w:val="5672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77E4A"/>
    <w:multiLevelType w:val="hybridMultilevel"/>
    <w:tmpl w:val="215298D8"/>
    <w:lvl w:ilvl="0" w:tplc="66A42F44">
      <w:start w:val="1"/>
      <w:numFmt w:val="decimal"/>
      <w:lvlText w:val="%1."/>
      <w:lvlJc w:val="left"/>
      <w:pPr>
        <w:ind w:left="1069" w:hanging="360"/>
      </w:pPr>
      <w:rPr>
        <w:rFonts w:hint="default"/>
        <w:b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B396E39"/>
    <w:multiLevelType w:val="hybridMultilevel"/>
    <w:tmpl w:val="D0644C04"/>
    <w:lvl w:ilvl="0" w:tplc="96F23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97A34"/>
    <w:multiLevelType w:val="hybridMultilevel"/>
    <w:tmpl w:val="348C51B8"/>
    <w:lvl w:ilvl="0" w:tplc="6ADE2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01B75"/>
    <w:multiLevelType w:val="hybridMultilevel"/>
    <w:tmpl w:val="AF68CFFC"/>
    <w:lvl w:ilvl="0" w:tplc="8D78A6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3CB2F8E"/>
    <w:multiLevelType w:val="hybridMultilevel"/>
    <w:tmpl w:val="16ECCDCE"/>
    <w:lvl w:ilvl="0" w:tplc="54465152">
      <w:start w:val="1"/>
      <w:numFmt w:val="decimal"/>
      <w:lvlText w:val="(%1)"/>
      <w:lvlJc w:val="left"/>
      <w:pPr>
        <w:ind w:left="117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50B9F"/>
    <w:multiLevelType w:val="hybridMultilevel"/>
    <w:tmpl w:val="450AEE64"/>
    <w:lvl w:ilvl="0" w:tplc="F09AEA34">
      <w:start w:val="1"/>
      <w:numFmt w:val="decimal"/>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7B787E39"/>
    <w:multiLevelType w:val="hybridMultilevel"/>
    <w:tmpl w:val="9F68CC22"/>
    <w:lvl w:ilvl="0" w:tplc="5784E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8"/>
  </w:num>
  <w:num w:numId="6">
    <w:abstractNumId w:val="7"/>
  </w:num>
  <w:num w:numId="7">
    <w:abstractNumId w:val="11"/>
  </w:num>
  <w:num w:numId="8">
    <w:abstractNumId w:val="6"/>
  </w:num>
  <w:num w:numId="9">
    <w:abstractNumId w:val="15"/>
  </w:num>
  <w:num w:numId="10">
    <w:abstractNumId w:val="2"/>
  </w:num>
  <w:num w:numId="11">
    <w:abstractNumId w:val="12"/>
  </w:num>
  <w:num w:numId="12">
    <w:abstractNumId w:val="0"/>
  </w:num>
  <w:num w:numId="13">
    <w:abstractNumId w:val="10"/>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F0"/>
    <w:rsid w:val="0000314F"/>
    <w:rsid w:val="00004183"/>
    <w:rsid w:val="0000487C"/>
    <w:rsid w:val="00012591"/>
    <w:rsid w:val="00012EA9"/>
    <w:rsid w:val="00014426"/>
    <w:rsid w:val="0001587E"/>
    <w:rsid w:val="00015F40"/>
    <w:rsid w:val="00021D12"/>
    <w:rsid w:val="00023014"/>
    <w:rsid w:val="0002474D"/>
    <w:rsid w:val="00030166"/>
    <w:rsid w:val="00030824"/>
    <w:rsid w:val="00030B4F"/>
    <w:rsid w:val="00035B55"/>
    <w:rsid w:val="00036A51"/>
    <w:rsid w:val="000424C7"/>
    <w:rsid w:val="00051770"/>
    <w:rsid w:val="00052F8A"/>
    <w:rsid w:val="00061EF3"/>
    <w:rsid w:val="00071182"/>
    <w:rsid w:val="000711BC"/>
    <w:rsid w:val="00074818"/>
    <w:rsid w:val="00076872"/>
    <w:rsid w:val="00077082"/>
    <w:rsid w:val="00080C05"/>
    <w:rsid w:val="00081021"/>
    <w:rsid w:val="00083EBE"/>
    <w:rsid w:val="00084FF3"/>
    <w:rsid w:val="00086193"/>
    <w:rsid w:val="00092D59"/>
    <w:rsid w:val="00093F41"/>
    <w:rsid w:val="000955C3"/>
    <w:rsid w:val="00097FD2"/>
    <w:rsid w:val="000A2420"/>
    <w:rsid w:val="000A3E94"/>
    <w:rsid w:val="000A4227"/>
    <w:rsid w:val="000A45C2"/>
    <w:rsid w:val="000A4F76"/>
    <w:rsid w:val="000B465C"/>
    <w:rsid w:val="000B63DB"/>
    <w:rsid w:val="000B6F25"/>
    <w:rsid w:val="000C164F"/>
    <w:rsid w:val="000C22CC"/>
    <w:rsid w:val="000D28ED"/>
    <w:rsid w:val="000D4BED"/>
    <w:rsid w:val="000D7268"/>
    <w:rsid w:val="000D7402"/>
    <w:rsid w:val="000E37C3"/>
    <w:rsid w:val="000F12F1"/>
    <w:rsid w:val="000F5048"/>
    <w:rsid w:val="000F5BCD"/>
    <w:rsid w:val="000F5DC6"/>
    <w:rsid w:val="00105D2F"/>
    <w:rsid w:val="00110AAA"/>
    <w:rsid w:val="00112C49"/>
    <w:rsid w:val="00114EB9"/>
    <w:rsid w:val="00120E0F"/>
    <w:rsid w:val="00123F5B"/>
    <w:rsid w:val="00127CC3"/>
    <w:rsid w:val="00132A67"/>
    <w:rsid w:val="0014640B"/>
    <w:rsid w:val="00152498"/>
    <w:rsid w:val="0015596E"/>
    <w:rsid w:val="00161294"/>
    <w:rsid w:val="0017289E"/>
    <w:rsid w:val="0018310D"/>
    <w:rsid w:val="00187551"/>
    <w:rsid w:val="00197E7B"/>
    <w:rsid w:val="001A4B00"/>
    <w:rsid w:val="001A6131"/>
    <w:rsid w:val="001A7BED"/>
    <w:rsid w:val="001B29C6"/>
    <w:rsid w:val="001B31FB"/>
    <w:rsid w:val="001B48D9"/>
    <w:rsid w:val="001C0A67"/>
    <w:rsid w:val="001C2348"/>
    <w:rsid w:val="001C4DD6"/>
    <w:rsid w:val="001C6041"/>
    <w:rsid w:val="001C6C13"/>
    <w:rsid w:val="001D516C"/>
    <w:rsid w:val="001D6295"/>
    <w:rsid w:val="001D7AAB"/>
    <w:rsid w:val="001E213B"/>
    <w:rsid w:val="001E2B42"/>
    <w:rsid w:val="001E4963"/>
    <w:rsid w:val="001E6CA9"/>
    <w:rsid w:val="001E74B3"/>
    <w:rsid w:val="001F4064"/>
    <w:rsid w:val="001F4AE5"/>
    <w:rsid w:val="001F52A7"/>
    <w:rsid w:val="001F52FD"/>
    <w:rsid w:val="0020520E"/>
    <w:rsid w:val="00206EA9"/>
    <w:rsid w:val="00213551"/>
    <w:rsid w:val="002152D9"/>
    <w:rsid w:val="00216359"/>
    <w:rsid w:val="0021795C"/>
    <w:rsid w:val="00222601"/>
    <w:rsid w:val="00230016"/>
    <w:rsid w:val="00234FEE"/>
    <w:rsid w:val="002366ED"/>
    <w:rsid w:val="002400A3"/>
    <w:rsid w:val="00243457"/>
    <w:rsid w:val="002515AC"/>
    <w:rsid w:val="00253142"/>
    <w:rsid w:val="00255A26"/>
    <w:rsid w:val="002576E3"/>
    <w:rsid w:val="00260011"/>
    <w:rsid w:val="00261979"/>
    <w:rsid w:val="002644D6"/>
    <w:rsid w:val="00266F68"/>
    <w:rsid w:val="002719EA"/>
    <w:rsid w:val="002749A1"/>
    <w:rsid w:val="00283BEA"/>
    <w:rsid w:val="00285145"/>
    <w:rsid w:val="00285440"/>
    <w:rsid w:val="002867A9"/>
    <w:rsid w:val="0029024C"/>
    <w:rsid w:val="00293D6D"/>
    <w:rsid w:val="00294A37"/>
    <w:rsid w:val="002A1647"/>
    <w:rsid w:val="002A193E"/>
    <w:rsid w:val="002B352F"/>
    <w:rsid w:val="002C0D96"/>
    <w:rsid w:val="002C1CC8"/>
    <w:rsid w:val="002C26C0"/>
    <w:rsid w:val="002C3213"/>
    <w:rsid w:val="002C3D83"/>
    <w:rsid w:val="002D0809"/>
    <w:rsid w:val="002D47ED"/>
    <w:rsid w:val="002E13DD"/>
    <w:rsid w:val="002E2339"/>
    <w:rsid w:val="002E29F0"/>
    <w:rsid w:val="002E6332"/>
    <w:rsid w:val="002E700A"/>
    <w:rsid w:val="0030250A"/>
    <w:rsid w:val="00302A7A"/>
    <w:rsid w:val="00305456"/>
    <w:rsid w:val="00305A3B"/>
    <w:rsid w:val="00307D9C"/>
    <w:rsid w:val="00310C54"/>
    <w:rsid w:val="00310CC5"/>
    <w:rsid w:val="0031332D"/>
    <w:rsid w:val="00313915"/>
    <w:rsid w:val="00313D5A"/>
    <w:rsid w:val="003156EF"/>
    <w:rsid w:val="003165DC"/>
    <w:rsid w:val="00317482"/>
    <w:rsid w:val="00323597"/>
    <w:rsid w:val="00325097"/>
    <w:rsid w:val="003301C8"/>
    <w:rsid w:val="00337767"/>
    <w:rsid w:val="00342BE4"/>
    <w:rsid w:val="00347E87"/>
    <w:rsid w:val="00354E4C"/>
    <w:rsid w:val="00355DB6"/>
    <w:rsid w:val="0036638E"/>
    <w:rsid w:val="00374F37"/>
    <w:rsid w:val="0038113C"/>
    <w:rsid w:val="00384925"/>
    <w:rsid w:val="003852BF"/>
    <w:rsid w:val="00391B7B"/>
    <w:rsid w:val="00392955"/>
    <w:rsid w:val="00397DD3"/>
    <w:rsid w:val="003A03D5"/>
    <w:rsid w:val="003A2972"/>
    <w:rsid w:val="003A3B04"/>
    <w:rsid w:val="003A52B3"/>
    <w:rsid w:val="003A667E"/>
    <w:rsid w:val="003A78F7"/>
    <w:rsid w:val="003B0A4B"/>
    <w:rsid w:val="003B22DD"/>
    <w:rsid w:val="003B30E3"/>
    <w:rsid w:val="003B3BF4"/>
    <w:rsid w:val="003D1A5D"/>
    <w:rsid w:val="003D304F"/>
    <w:rsid w:val="003D34D7"/>
    <w:rsid w:val="003D4E6B"/>
    <w:rsid w:val="003D5E2F"/>
    <w:rsid w:val="003D7855"/>
    <w:rsid w:val="003E4861"/>
    <w:rsid w:val="003E60A2"/>
    <w:rsid w:val="003E7E10"/>
    <w:rsid w:val="003F155E"/>
    <w:rsid w:val="00402608"/>
    <w:rsid w:val="004128E5"/>
    <w:rsid w:val="0042567A"/>
    <w:rsid w:val="004258F8"/>
    <w:rsid w:val="00427A71"/>
    <w:rsid w:val="00427BEE"/>
    <w:rsid w:val="00445253"/>
    <w:rsid w:val="00445AA5"/>
    <w:rsid w:val="00446B81"/>
    <w:rsid w:val="00446E1F"/>
    <w:rsid w:val="0045732F"/>
    <w:rsid w:val="004727FF"/>
    <w:rsid w:val="00473163"/>
    <w:rsid w:val="00473A2A"/>
    <w:rsid w:val="00483EC2"/>
    <w:rsid w:val="00487E0F"/>
    <w:rsid w:val="004A1898"/>
    <w:rsid w:val="004A3530"/>
    <w:rsid w:val="004A3890"/>
    <w:rsid w:val="004B13D9"/>
    <w:rsid w:val="004B19E0"/>
    <w:rsid w:val="004B1E2A"/>
    <w:rsid w:val="004B7579"/>
    <w:rsid w:val="004B76FC"/>
    <w:rsid w:val="004C0557"/>
    <w:rsid w:val="004C05E6"/>
    <w:rsid w:val="004C5334"/>
    <w:rsid w:val="004C547A"/>
    <w:rsid w:val="004C5717"/>
    <w:rsid w:val="004D2163"/>
    <w:rsid w:val="004D4E31"/>
    <w:rsid w:val="004E2195"/>
    <w:rsid w:val="004E3C0C"/>
    <w:rsid w:val="004F1FFF"/>
    <w:rsid w:val="004F2242"/>
    <w:rsid w:val="004F3F5E"/>
    <w:rsid w:val="004F4DB1"/>
    <w:rsid w:val="004F4DCD"/>
    <w:rsid w:val="004F5065"/>
    <w:rsid w:val="005006E4"/>
    <w:rsid w:val="00501E48"/>
    <w:rsid w:val="00503884"/>
    <w:rsid w:val="005056A8"/>
    <w:rsid w:val="005121F9"/>
    <w:rsid w:val="005139DB"/>
    <w:rsid w:val="005229C0"/>
    <w:rsid w:val="00523836"/>
    <w:rsid w:val="005241D4"/>
    <w:rsid w:val="005263A7"/>
    <w:rsid w:val="005312A3"/>
    <w:rsid w:val="0054276D"/>
    <w:rsid w:val="00542DE5"/>
    <w:rsid w:val="0054327B"/>
    <w:rsid w:val="00543B55"/>
    <w:rsid w:val="00543D0E"/>
    <w:rsid w:val="00546776"/>
    <w:rsid w:val="00557CAC"/>
    <w:rsid w:val="005630E9"/>
    <w:rsid w:val="00563F9C"/>
    <w:rsid w:val="00567545"/>
    <w:rsid w:val="00567B83"/>
    <w:rsid w:val="005743BE"/>
    <w:rsid w:val="005746D3"/>
    <w:rsid w:val="00577C99"/>
    <w:rsid w:val="00580A7F"/>
    <w:rsid w:val="00582D75"/>
    <w:rsid w:val="00583CCD"/>
    <w:rsid w:val="005840C4"/>
    <w:rsid w:val="0058650F"/>
    <w:rsid w:val="00587FED"/>
    <w:rsid w:val="00591002"/>
    <w:rsid w:val="005956BA"/>
    <w:rsid w:val="005968C3"/>
    <w:rsid w:val="005973F0"/>
    <w:rsid w:val="005A1A5F"/>
    <w:rsid w:val="005A3219"/>
    <w:rsid w:val="005A49F8"/>
    <w:rsid w:val="005A5824"/>
    <w:rsid w:val="005A704A"/>
    <w:rsid w:val="005B2580"/>
    <w:rsid w:val="005C44E8"/>
    <w:rsid w:val="005C52AC"/>
    <w:rsid w:val="005C6412"/>
    <w:rsid w:val="005D2253"/>
    <w:rsid w:val="005E1452"/>
    <w:rsid w:val="005F40FA"/>
    <w:rsid w:val="005F4CD7"/>
    <w:rsid w:val="005F6254"/>
    <w:rsid w:val="0060086F"/>
    <w:rsid w:val="00600948"/>
    <w:rsid w:val="006022A2"/>
    <w:rsid w:val="00603201"/>
    <w:rsid w:val="00603B6C"/>
    <w:rsid w:val="006041D9"/>
    <w:rsid w:val="006061A4"/>
    <w:rsid w:val="006066B4"/>
    <w:rsid w:val="00607437"/>
    <w:rsid w:val="006115AA"/>
    <w:rsid w:val="006119B8"/>
    <w:rsid w:val="00614BB0"/>
    <w:rsid w:val="00616EFB"/>
    <w:rsid w:val="00630BB6"/>
    <w:rsid w:val="00636044"/>
    <w:rsid w:val="00642764"/>
    <w:rsid w:val="00642E90"/>
    <w:rsid w:val="00643732"/>
    <w:rsid w:val="006513DE"/>
    <w:rsid w:val="006607CF"/>
    <w:rsid w:val="00662417"/>
    <w:rsid w:val="00662FF6"/>
    <w:rsid w:val="0066603A"/>
    <w:rsid w:val="006665A5"/>
    <w:rsid w:val="00672026"/>
    <w:rsid w:val="00672788"/>
    <w:rsid w:val="00673510"/>
    <w:rsid w:val="00673AE3"/>
    <w:rsid w:val="00674084"/>
    <w:rsid w:val="00677688"/>
    <w:rsid w:val="00683383"/>
    <w:rsid w:val="0068445C"/>
    <w:rsid w:val="006927B2"/>
    <w:rsid w:val="00692B16"/>
    <w:rsid w:val="00695906"/>
    <w:rsid w:val="00696C54"/>
    <w:rsid w:val="006B1120"/>
    <w:rsid w:val="006B62AA"/>
    <w:rsid w:val="006C0312"/>
    <w:rsid w:val="006C5870"/>
    <w:rsid w:val="006C7E46"/>
    <w:rsid w:val="006D3041"/>
    <w:rsid w:val="006D7B47"/>
    <w:rsid w:val="006D7BBE"/>
    <w:rsid w:val="006E0E91"/>
    <w:rsid w:val="006E1105"/>
    <w:rsid w:val="006F1CB2"/>
    <w:rsid w:val="006F4DC7"/>
    <w:rsid w:val="006F7CD9"/>
    <w:rsid w:val="0070123B"/>
    <w:rsid w:val="007059AD"/>
    <w:rsid w:val="0070657B"/>
    <w:rsid w:val="007117FE"/>
    <w:rsid w:val="0071330B"/>
    <w:rsid w:val="007161F7"/>
    <w:rsid w:val="00717844"/>
    <w:rsid w:val="00724D98"/>
    <w:rsid w:val="007306AC"/>
    <w:rsid w:val="00730B5C"/>
    <w:rsid w:val="00735976"/>
    <w:rsid w:val="007362BF"/>
    <w:rsid w:val="00736A39"/>
    <w:rsid w:val="00737144"/>
    <w:rsid w:val="00741D03"/>
    <w:rsid w:val="007475F1"/>
    <w:rsid w:val="00747B92"/>
    <w:rsid w:val="00753ADB"/>
    <w:rsid w:val="00756888"/>
    <w:rsid w:val="00757FA8"/>
    <w:rsid w:val="00765A4D"/>
    <w:rsid w:val="0076681D"/>
    <w:rsid w:val="0077210E"/>
    <w:rsid w:val="00780BF1"/>
    <w:rsid w:val="00787986"/>
    <w:rsid w:val="00790ADD"/>
    <w:rsid w:val="0079425C"/>
    <w:rsid w:val="007A5FF5"/>
    <w:rsid w:val="007B2F71"/>
    <w:rsid w:val="007B3935"/>
    <w:rsid w:val="007C02FA"/>
    <w:rsid w:val="007C0E00"/>
    <w:rsid w:val="007C3190"/>
    <w:rsid w:val="007C48FA"/>
    <w:rsid w:val="007C4A01"/>
    <w:rsid w:val="007D1A76"/>
    <w:rsid w:val="007E2BE4"/>
    <w:rsid w:val="007E2C53"/>
    <w:rsid w:val="007E3A22"/>
    <w:rsid w:val="007F27E5"/>
    <w:rsid w:val="00805525"/>
    <w:rsid w:val="00805EE7"/>
    <w:rsid w:val="00806C22"/>
    <w:rsid w:val="00806FAE"/>
    <w:rsid w:val="008113CE"/>
    <w:rsid w:val="00812927"/>
    <w:rsid w:val="00812A69"/>
    <w:rsid w:val="00814849"/>
    <w:rsid w:val="00816AC5"/>
    <w:rsid w:val="00825FD7"/>
    <w:rsid w:val="00830139"/>
    <w:rsid w:val="00833962"/>
    <w:rsid w:val="008428F9"/>
    <w:rsid w:val="00851DEE"/>
    <w:rsid w:val="00851F5C"/>
    <w:rsid w:val="008526A8"/>
    <w:rsid w:val="00856429"/>
    <w:rsid w:val="00856549"/>
    <w:rsid w:val="008616CA"/>
    <w:rsid w:val="00865685"/>
    <w:rsid w:val="00867313"/>
    <w:rsid w:val="00867DE2"/>
    <w:rsid w:val="0087147A"/>
    <w:rsid w:val="0087331B"/>
    <w:rsid w:val="00873C70"/>
    <w:rsid w:val="008744E9"/>
    <w:rsid w:val="00876DC8"/>
    <w:rsid w:val="008832AF"/>
    <w:rsid w:val="00885C63"/>
    <w:rsid w:val="0089331A"/>
    <w:rsid w:val="00895AD9"/>
    <w:rsid w:val="00896D1C"/>
    <w:rsid w:val="008979EE"/>
    <w:rsid w:val="008A1007"/>
    <w:rsid w:val="008A240C"/>
    <w:rsid w:val="008A40E3"/>
    <w:rsid w:val="008A52BC"/>
    <w:rsid w:val="008B010A"/>
    <w:rsid w:val="008B017F"/>
    <w:rsid w:val="008B1ADE"/>
    <w:rsid w:val="008B1E1C"/>
    <w:rsid w:val="008B6005"/>
    <w:rsid w:val="008C3830"/>
    <w:rsid w:val="008C7173"/>
    <w:rsid w:val="008E1A92"/>
    <w:rsid w:val="008E7169"/>
    <w:rsid w:val="008F12B5"/>
    <w:rsid w:val="008F4DCA"/>
    <w:rsid w:val="008F606F"/>
    <w:rsid w:val="008F7182"/>
    <w:rsid w:val="00904707"/>
    <w:rsid w:val="00910692"/>
    <w:rsid w:val="0091178B"/>
    <w:rsid w:val="00911CE7"/>
    <w:rsid w:val="009129EE"/>
    <w:rsid w:val="00920874"/>
    <w:rsid w:val="00922B93"/>
    <w:rsid w:val="00923568"/>
    <w:rsid w:val="0092780F"/>
    <w:rsid w:val="00933682"/>
    <w:rsid w:val="009342C2"/>
    <w:rsid w:val="00935B7A"/>
    <w:rsid w:val="00935C62"/>
    <w:rsid w:val="00943D57"/>
    <w:rsid w:val="0094684B"/>
    <w:rsid w:val="00946C9D"/>
    <w:rsid w:val="00946ED3"/>
    <w:rsid w:val="00947CCD"/>
    <w:rsid w:val="00950374"/>
    <w:rsid w:val="009526F4"/>
    <w:rsid w:val="009573A5"/>
    <w:rsid w:val="00957821"/>
    <w:rsid w:val="0096007B"/>
    <w:rsid w:val="00962C8E"/>
    <w:rsid w:val="0096346E"/>
    <w:rsid w:val="009656DD"/>
    <w:rsid w:val="00965FD1"/>
    <w:rsid w:val="00966B55"/>
    <w:rsid w:val="0096750C"/>
    <w:rsid w:val="0097241C"/>
    <w:rsid w:val="00972A82"/>
    <w:rsid w:val="00972E07"/>
    <w:rsid w:val="00980F3A"/>
    <w:rsid w:val="0098482B"/>
    <w:rsid w:val="00990347"/>
    <w:rsid w:val="009930CD"/>
    <w:rsid w:val="009A3A13"/>
    <w:rsid w:val="009A47E1"/>
    <w:rsid w:val="009B01F6"/>
    <w:rsid w:val="009B55C6"/>
    <w:rsid w:val="009B5CBE"/>
    <w:rsid w:val="009B5D30"/>
    <w:rsid w:val="009C1720"/>
    <w:rsid w:val="009C4CA4"/>
    <w:rsid w:val="009C7230"/>
    <w:rsid w:val="009D06A8"/>
    <w:rsid w:val="009D1EF8"/>
    <w:rsid w:val="009D30B9"/>
    <w:rsid w:val="009D350D"/>
    <w:rsid w:val="009D5CE2"/>
    <w:rsid w:val="009E3496"/>
    <w:rsid w:val="009E4AC5"/>
    <w:rsid w:val="009E5B87"/>
    <w:rsid w:val="009E7E18"/>
    <w:rsid w:val="009F0B88"/>
    <w:rsid w:val="009F3179"/>
    <w:rsid w:val="009F6C6D"/>
    <w:rsid w:val="009F6D70"/>
    <w:rsid w:val="009F7259"/>
    <w:rsid w:val="00A058E8"/>
    <w:rsid w:val="00A07A00"/>
    <w:rsid w:val="00A1053A"/>
    <w:rsid w:val="00A12D69"/>
    <w:rsid w:val="00A179A9"/>
    <w:rsid w:val="00A25DEF"/>
    <w:rsid w:val="00A340E3"/>
    <w:rsid w:val="00A35419"/>
    <w:rsid w:val="00A438B7"/>
    <w:rsid w:val="00A43FBD"/>
    <w:rsid w:val="00A45A6E"/>
    <w:rsid w:val="00A55568"/>
    <w:rsid w:val="00A55B1C"/>
    <w:rsid w:val="00A563A2"/>
    <w:rsid w:val="00A603EB"/>
    <w:rsid w:val="00A666CC"/>
    <w:rsid w:val="00A67566"/>
    <w:rsid w:val="00A741F4"/>
    <w:rsid w:val="00A74C3C"/>
    <w:rsid w:val="00A74CE3"/>
    <w:rsid w:val="00A75B28"/>
    <w:rsid w:val="00A76249"/>
    <w:rsid w:val="00A765F6"/>
    <w:rsid w:val="00A76909"/>
    <w:rsid w:val="00A80685"/>
    <w:rsid w:val="00A80EE2"/>
    <w:rsid w:val="00A84A1C"/>
    <w:rsid w:val="00A84CC8"/>
    <w:rsid w:val="00A94831"/>
    <w:rsid w:val="00A96D21"/>
    <w:rsid w:val="00AA33BE"/>
    <w:rsid w:val="00AA3B35"/>
    <w:rsid w:val="00AA456F"/>
    <w:rsid w:val="00AA4EAC"/>
    <w:rsid w:val="00AA7651"/>
    <w:rsid w:val="00AB09B7"/>
    <w:rsid w:val="00AB0C4F"/>
    <w:rsid w:val="00AB2C24"/>
    <w:rsid w:val="00AB4603"/>
    <w:rsid w:val="00AB488E"/>
    <w:rsid w:val="00AB5EA0"/>
    <w:rsid w:val="00AB67F2"/>
    <w:rsid w:val="00AB6ED8"/>
    <w:rsid w:val="00AB7ED1"/>
    <w:rsid w:val="00AC140D"/>
    <w:rsid w:val="00AC464F"/>
    <w:rsid w:val="00AD219B"/>
    <w:rsid w:val="00AD2317"/>
    <w:rsid w:val="00AD3414"/>
    <w:rsid w:val="00AD3930"/>
    <w:rsid w:val="00AD6F5B"/>
    <w:rsid w:val="00AE227B"/>
    <w:rsid w:val="00AE6512"/>
    <w:rsid w:val="00B0062C"/>
    <w:rsid w:val="00B013DB"/>
    <w:rsid w:val="00B017B7"/>
    <w:rsid w:val="00B031F9"/>
    <w:rsid w:val="00B05253"/>
    <w:rsid w:val="00B061AD"/>
    <w:rsid w:val="00B06527"/>
    <w:rsid w:val="00B10D80"/>
    <w:rsid w:val="00B11094"/>
    <w:rsid w:val="00B114E7"/>
    <w:rsid w:val="00B315B8"/>
    <w:rsid w:val="00B33502"/>
    <w:rsid w:val="00B35409"/>
    <w:rsid w:val="00B36C99"/>
    <w:rsid w:val="00B41801"/>
    <w:rsid w:val="00B41C43"/>
    <w:rsid w:val="00B45380"/>
    <w:rsid w:val="00B51C28"/>
    <w:rsid w:val="00B5283C"/>
    <w:rsid w:val="00B5336C"/>
    <w:rsid w:val="00B556A0"/>
    <w:rsid w:val="00B63F5C"/>
    <w:rsid w:val="00B676C4"/>
    <w:rsid w:val="00B677B5"/>
    <w:rsid w:val="00B728C2"/>
    <w:rsid w:val="00B74C52"/>
    <w:rsid w:val="00B751E2"/>
    <w:rsid w:val="00B77917"/>
    <w:rsid w:val="00B81BCF"/>
    <w:rsid w:val="00B8286D"/>
    <w:rsid w:val="00B83AEE"/>
    <w:rsid w:val="00B84257"/>
    <w:rsid w:val="00B853E8"/>
    <w:rsid w:val="00B85CE1"/>
    <w:rsid w:val="00B8723B"/>
    <w:rsid w:val="00B93161"/>
    <w:rsid w:val="00BB4E91"/>
    <w:rsid w:val="00BC1C17"/>
    <w:rsid w:val="00BC262F"/>
    <w:rsid w:val="00BC3C01"/>
    <w:rsid w:val="00BC3D6C"/>
    <w:rsid w:val="00BD0B1A"/>
    <w:rsid w:val="00BD0DBB"/>
    <w:rsid w:val="00BD2355"/>
    <w:rsid w:val="00BD3AFF"/>
    <w:rsid w:val="00BE04F7"/>
    <w:rsid w:val="00BE3EB0"/>
    <w:rsid w:val="00BF2082"/>
    <w:rsid w:val="00C00085"/>
    <w:rsid w:val="00C00AA0"/>
    <w:rsid w:val="00C00F41"/>
    <w:rsid w:val="00C0610D"/>
    <w:rsid w:val="00C1118E"/>
    <w:rsid w:val="00C116C4"/>
    <w:rsid w:val="00C11A87"/>
    <w:rsid w:val="00C14E21"/>
    <w:rsid w:val="00C17F63"/>
    <w:rsid w:val="00C23127"/>
    <w:rsid w:val="00C25DE5"/>
    <w:rsid w:val="00C30971"/>
    <w:rsid w:val="00C30D69"/>
    <w:rsid w:val="00C3712B"/>
    <w:rsid w:val="00C37CCB"/>
    <w:rsid w:val="00C4367A"/>
    <w:rsid w:val="00C4639F"/>
    <w:rsid w:val="00C46AB0"/>
    <w:rsid w:val="00C536DD"/>
    <w:rsid w:val="00C55C0E"/>
    <w:rsid w:val="00C568E1"/>
    <w:rsid w:val="00C57B95"/>
    <w:rsid w:val="00C647AD"/>
    <w:rsid w:val="00C731C2"/>
    <w:rsid w:val="00C733AE"/>
    <w:rsid w:val="00C7656C"/>
    <w:rsid w:val="00C8053B"/>
    <w:rsid w:val="00C813D2"/>
    <w:rsid w:val="00C90D28"/>
    <w:rsid w:val="00C910E7"/>
    <w:rsid w:val="00C95847"/>
    <w:rsid w:val="00C975AC"/>
    <w:rsid w:val="00CA01AE"/>
    <w:rsid w:val="00CA10E9"/>
    <w:rsid w:val="00CA5C64"/>
    <w:rsid w:val="00CA6CE7"/>
    <w:rsid w:val="00CA7167"/>
    <w:rsid w:val="00CC5FB6"/>
    <w:rsid w:val="00CD1322"/>
    <w:rsid w:val="00CD666E"/>
    <w:rsid w:val="00CD6878"/>
    <w:rsid w:val="00CE167E"/>
    <w:rsid w:val="00CE321A"/>
    <w:rsid w:val="00CE6574"/>
    <w:rsid w:val="00CF3112"/>
    <w:rsid w:val="00CF60F7"/>
    <w:rsid w:val="00CF75AC"/>
    <w:rsid w:val="00D0075C"/>
    <w:rsid w:val="00D033CE"/>
    <w:rsid w:val="00D05340"/>
    <w:rsid w:val="00D0538F"/>
    <w:rsid w:val="00D05493"/>
    <w:rsid w:val="00D06DAD"/>
    <w:rsid w:val="00D075B2"/>
    <w:rsid w:val="00D07835"/>
    <w:rsid w:val="00D07E0C"/>
    <w:rsid w:val="00D1171E"/>
    <w:rsid w:val="00D14952"/>
    <w:rsid w:val="00D20162"/>
    <w:rsid w:val="00D26007"/>
    <w:rsid w:val="00D27A65"/>
    <w:rsid w:val="00D40DB2"/>
    <w:rsid w:val="00D41423"/>
    <w:rsid w:val="00D47010"/>
    <w:rsid w:val="00D52A05"/>
    <w:rsid w:val="00D53435"/>
    <w:rsid w:val="00D60620"/>
    <w:rsid w:val="00D63D38"/>
    <w:rsid w:val="00D6650B"/>
    <w:rsid w:val="00D67AE4"/>
    <w:rsid w:val="00D70CC7"/>
    <w:rsid w:val="00D7401A"/>
    <w:rsid w:val="00D77EC7"/>
    <w:rsid w:val="00D802F7"/>
    <w:rsid w:val="00D80FD8"/>
    <w:rsid w:val="00D85076"/>
    <w:rsid w:val="00D85AA3"/>
    <w:rsid w:val="00D86391"/>
    <w:rsid w:val="00D902CD"/>
    <w:rsid w:val="00D92ADF"/>
    <w:rsid w:val="00DA0106"/>
    <w:rsid w:val="00DA1E8C"/>
    <w:rsid w:val="00DA4920"/>
    <w:rsid w:val="00DB0A28"/>
    <w:rsid w:val="00DC033F"/>
    <w:rsid w:val="00DC1AFF"/>
    <w:rsid w:val="00DC631D"/>
    <w:rsid w:val="00DC738E"/>
    <w:rsid w:val="00DD0C23"/>
    <w:rsid w:val="00DE05B3"/>
    <w:rsid w:val="00DE0633"/>
    <w:rsid w:val="00DE5C3E"/>
    <w:rsid w:val="00DF1460"/>
    <w:rsid w:val="00DF4FF8"/>
    <w:rsid w:val="00DF6299"/>
    <w:rsid w:val="00DF6624"/>
    <w:rsid w:val="00E002AC"/>
    <w:rsid w:val="00E019EC"/>
    <w:rsid w:val="00E0267C"/>
    <w:rsid w:val="00E046CA"/>
    <w:rsid w:val="00E07D64"/>
    <w:rsid w:val="00E11CE7"/>
    <w:rsid w:val="00E136AD"/>
    <w:rsid w:val="00E22822"/>
    <w:rsid w:val="00E2302D"/>
    <w:rsid w:val="00E310C7"/>
    <w:rsid w:val="00E32ADD"/>
    <w:rsid w:val="00E34250"/>
    <w:rsid w:val="00E350FE"/>
    <w:rsid w:val="00E3777C"/>
    <w:rsid w:val="00E403D6"/>
    <w:rsid w:val="00E45DE5"/>
    <w:rsid w:val="00E50851"/>
    <w:rsid w:val="00E53912"/>
    <w:rsid w:val="00E55A0A"/>
    <w:rsid w:val="00E55BF6"/>
    <w:rsid w:val="00E5755E"/>
    <w:rsid w:val="00E61D9D"/>
    <w:rsid w:val="00E63004"/>
    <w:rsid w:val="00E72590"/>
    <w:rsid w:val="00E74ADF"/>
    <w:rsid w:val="00E80B8A"/>
    <w:rsid w:val="00E80DD1"/>
    <w:rsid w:val="00E8287F"/>
    <w:rsid w:val="00E835B4"/>
    <w:rsid w:val="00E84C52"/>
    <w:rsid w:val="00E852BC"/>
    <w:rsid w:val="00E854B7"/>
    <w:rsid w:val="00E8716C"/>
    <w:rsid w:val="00E8776C"/>
    <w:rsid w:val="00E91BA4"/>
    <w:rsid w:val="00E9595E"/>
    <w:rsid w:val="00E9792A"/>
    <w:rsid w:val="00EA7D49"/>
    <w:rsid w:val="00EB0D07"/>
    <w:rsid w:val="00EB2C7D"/>
    <w:rsid w:val="00EB4A13"/>
    <w:rsid w:val="00EB5203"/>
    <w:rsid w:val="00EB6668"/>
    <w:rsid w:val="00EC32EE"/>
    <w:rsid w:val="00ED00F5"/>
    <w:rsid w:val="00ED0B10"/>
    <w:rsid w:val="00ED17AE"/>
    <w:rsid w:val="00ED3254"/>
    <w:rsid w:val="00EE2905"/>
    <w:rsid w:val="00EE32BB"/>
    <w:rsid w:val="00EE4737"/>
    <w:rsid w:val="00EE6B5F"/>
    <w:rsid w:val="00EF1494"/>
    <w:rsid w:val="00EF63F9"/>
    <w:rsid w:val="00F03579"/>
    <w:rsid w:val="00F10CCD"/>
    <w:rsid w:val="00F11370"/>
    <w:rsid w:val="00F23C38"/>
    <w:rsid w:val="00F328FB"/>
    <w:rsid w:val="00F34B82"/>
    <w:rsid w:val="00F35B99"/>
    <w:rsid w:val="00F400B1"/>
    <w:rsid w:val="00F423B0"/>
    <w:rsid w:val="00F42E36"/>
    <w:rsid w:val="00F4793D"/>
    <w:rsid w:val="00F56443"/>
    <w:rsid w:val="00F60588"/>
    <w:rsid w:val="00F60F46"/>
    <w:rsid w:val="00F61272"/>
    <w:rsid w:val="00F65BFB"/>
    <w:rsid w:val="00F67C67"/>
    <w:rsid w:val="00F72DB5"/>
    <w:rsid w:val="00F76238"/>
    <w:rsid w:val="00F77EA7"/>
    <w:rsid w:val="00F805DC"/>
    <w:rsid w:val="00F81FEF"/>
    <w:rsid w:val="00F85A03"/>
    <w:rsid w:val="00F910E2"/>
    <w:rsid w:val="00F947F2"/>
    <w:rsid w:val="00FA4057"/>
    <w:rsid w:val="00FA47DA"/>
    <w:rsid w:val="00FA5D0A"/>
    <w:rsid w:val="00FB07B7"/>
    <w:rsid w:val="00FB1FE8"/>
    <w:rsid w:val="00FB4008"/>
    <w:rsid w:val="00FB402E"/>
    <w:rsid w:val="00FB4530"/>
    <w:rsid w:val="00FB5855"/>
    <w:rsid w:val="00FB62EC"/>
    <w:rsid w:val="00FB6366"/>
    <w:rsid w:val="00FC4DB8"/>
    <w:rsid w:val="00FC4E77"/>
    <w:rsid w:val="00FC700A"/>
    <w:rsid w:val="00FD2E8E"/>
    <w:rsid w:val="00FD6445"/>
    <w:rsid w:val="00FE3090"/>
    <w:rsid w:val="00FE37EB"/>
    <w:rsid w:val="00FE4BE8"/>
    <w:rsid w:val="00FE687B"/>
    <w:rsid w:val="00FF1B34"/>
    <w:rsid w:val="00FF3008"/>
    <w:rsid w:val="00FF55ED"/>
    <w:rsid w:val="00FF71BA"/>
    <w:rsid w:val="00FF7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F92C7"/>
  <w15:chartTrackingRefBased/>
  <w15:docId w15:val="{2D336DE6-A31F-4E5D-AD08-05ACF9E4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A7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973F0"/>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5973F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5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98"/>
    <w:rPr>
      <w:rFonts w:ascii="Segoe UI" w:hAnsi="Segoe UI" w:cs="Segoe UI"/>
      <w:sz w:val="18"/>
      <w:szCs w:val="18"/>
    </w:rPr>
  </w:style>
  <w:style w:type="paragraph" w:customStyle="1" w:styleId="tv213">
    <w:name w:val="tv213"/>
    <w:basedOn w:val="Normal"/>
    <w:rsid w:val="00A555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55568"/>
  </w:style>
  <w:style w:type="paragraph" w:customStyle="1" w:styleId="labojumupamats">
    <w:name w:val="labojumu_pamats"/>
    <w:basedOn w:val="Normal"/>
    <w:rsid w:val="00A555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55568"/>
    <w:rPr>
      <w:color w:val="0000FF"/>
      <w:u w:val="single"/>
    </w:rPr>
  </w:style>
  <w:style w:type="paragraph" w:styleId="Header">
    <w:name w:val="header"/>
    <w:basedOn w:val="Normal"/>
    <w:link w:val="HeaderChar"/>
    <w:uiPriority w:val="99"/>
    <w:unhideWhenUsed/>
    <w:rsid w:val="00310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C54"/>
  </w:style>
  <w:style w:type="paragraph" w:styleId="Footer">
    <w:name w:val="footer"/>
    <w:basedOn w:val="Normal"/>
    <w:link w:val="FooterChar"/>
    <w:uiPriority w:val="99"/>
    <w:unhideWhenUsed/>
    <w:rsid w:val="00310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C54"/>
  </w:style>
  <w:style w:type="paragraph" w:styleId="ListParagraph">
    <w:name w:val="List Paragraph"/>
    <w:basedOn w:val="Normal"/>
    <w:uiPriority w:val="34"/>
    <w:qFormat/>
    <w:rsid w:val="00384925"/>
    <w:pPr>
      <w:ind w:left="720"/>
      <w:contextualSpacing/>
    </w:pPr>
  </w:style>
  <w:style w:type="paragraph" w:customStyle="1" w:styleId="naispant">
    <w:name w:val="naispant"/>
    <w:basedOn w:val="Normal"/>
    <w:rsid w:val="003165DC"/>
    <w:pPr>
      <w:spacing w:before="225" w:after="75" w:line="240" w:lineRule="auto"/>
      <w:ind w:left="375" w:firstLine="375"/>
      <w:jc w:val="both"/>
    </w:pPr>
    <w:rPr>
      <w:rFonts w:ascii="Times New Roman" w:eastAsia="Times New Roman" w:hAnsi="Times New Roman" w:cs="Times New Roman"/>
      <w:b/>
      <w:bCs/>
      <w:sz w:val="24"/>
      <w:szCs w:val="24"/>
      <w:lang w:eastAsia="lv-LV"/>
    </w:rPr>
  </w:style>
  <w:style w:type="paragraph" w:styleId="NoSpacing">
    <w:name w:val="No Spacing"/>
    <w:uiPriority w:val="1"/>
    <w:qFormat/>
    <w:rsid w:val="003165DC"/>
    <w:pPr>
      <w:spacing w:after="0" w:line="240" w:lineRule="auto"/>
    </w:pPr>
    <w:rPr>
      <w:lang w:val="en-US"/>
    </w:rPr>
  </w:style>
  <w:style w:type="character" w:styleId="CommentReference">
    <w:name w:val="annotation reference"/>
    <w:basedOn w:val="DefaultParagraphFont"/>
    <w:uiPriority w:val="99"/>
    <w:semiHidden/>
    <w:unhideWhenUsed/>
    <w:rsid w:val="000711BC"/>
    <w:rPr>
      <w:sz w:val="16"/>
      <w:szCs w:val="16"/>
    </w:rPr>
  </w:style>
  <w:style w:type="paragraph" w:styleId="CommentText">
    <w:name w:val="annotation text"/>
    <w:basedOn w:val="Normal"/>
    <w:link w:val="CommentTextChar"/>
    <w:uiPriority w:val="99"/>
    <w:unhideWhenUsed/>
    <w:rsid w:val="000711BC"/>
    <w:pPr>
      <w:spacing w:line="240" w:lineRule="auto"/>
    </w:pPr>
    <w:rPr>
      <w:sz w:val="20"/>
      <w:szCs w:val="20"/>
    </w:rPr>
  </w:style>
  <w:style w:type="character" w:customStyle="1" w:styleId="CommentTextChar">
    <w:name w:val="Comment Text Char"/>
    <w:basedOn w:val="DefaultParagraphFont"/>
    <w:link w:val="CommentText"/>
    <w:uiPriority w:val="99"/>
    <w:rsid w:val="000711BC"/>
    <w:rPr>
      <w:sz w:val="20"/>
      <w:szCs w:val="20"/>
    </w:rPr>
  </w:style>
  <w:style w:type="paragraph" w:styleId="CommentSubject">
    <w:name w:val="annotation subject"/>
    <w:basedOn w:val="CommentText"/>
    <w:next w:val="CommentText"/>
    <w:link w:val="CommentSubjectChar"/>
    <w:uiPriority w:val="99"/>
    <w:semiHidden/>
    <w:unhideWhenUsed/>
    <w:rsid w:val="000711BC"/>
    <w:rPr>
      <w:b/>
      <w:bCs/>
    </w:rPr>
  </w:style>
  <w:style w:type="character" w:customStyle="1" w:styleId="CommentSubjectChar">
    <w:name w:val="Comment Subject Char"/>
    <w:basedOn w:val="CommentTextChar"/>
    <w:link w:val="CommentSubject"/>
    <w:uiPriority w:val="99"/>
    <w:semiHidden/>
    <w:rsid w:val="000711BC"/>
    <w:rPr>
      <w:b/>
      <w:bCs/>
      <w:sz w:val="20"/>
      <w:szCs w:val="20"/>
    </w:rPr>
  </w:style>
  <w:style w:type="paragraph" w:styleId="Revision">
    <w:name w:val="Revision"/>
    <w:hidden/>
    <w:uiPriority w:val="99"/>
    <w:semiHidden/>
    <w:rsid w:val="00672026"/>
    <w:pPr>
      <w:spacing w:after="0" w:line="240" w:lineRule="auto"/>
    </w:pPr>
  </w:style>
  <w:style w:type="character" w:customStyle="1" w:styleId="Heading3Char">
    <w:name w:val="Heading 3 Char"/>
    <w:basedOn w:val="DefaultParagraphFont"/>
    <w:link w:val="Heading3"/>
    <w:uiPriority w:val="9"/>
    <w:rsid w:val="00CA716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C4E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57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2920">
      <w:bodyDiv w:val="1"/>
      <w:marLeft w:val="0"/>
      <w:marRight w:val="0"/>
      <w:marTop w:val="0"/>
      <w:marBottom w:val="0"/>
      <w:divBdr>
        <w:top w:val="none" w:sz="0" w:space="0" w:color="auto"/>
        <w:left w:val="none" w:sz="0" w:space="0" w:color="auto"/>
        <w:bottom w:val="none" w:sz="0" w:space="0" w:color="auto"/>
        <w:right w:val="none" w:sz="0" w:space="0" w:color="auto"/>
      </w:divBdr>
    </w:div>
    <w:div w:id="229771871">
      <w:bodyDiv w:val="1"/>
      <w:marLeft w:val="0"/>
      <w:marRight w:val="0"/>
      <w:marTop w:val="0"/>
      <w:marBottom w:val="0"/>
      <w:divBdr>
        <w:top w:val="none" w:sz="0" w:space="0" w:color="auto"/>
        <w:left w:val="none" w:sz="0" w:space="0" w:color="auto"/>
        <w:bottom w:val="none" w:sz="0" w:space="0" w:color="auto"/>
        <w:right w:val="none" w:sz="0" w:space="0" w:color="auto"/>
      </w:divBdr>
    </w:div>
    <w:div w:id="330837658">
      <w:bodyDiv w:val="1"/>
      <w:marLeft w:val="0"/>
      <w:marRight w:val="0"/>
      <w:marTop w:val="0"/>
      <w:marBottom w:val="0"/>
      <w:divBdr>
        <w:top w:val="none" w:sz="0" w:space="0" w:color="auto"/>
        <w:left w:val="none" w:sz="0" w:space="0" w:color="auto"/>
        <w:bottom w:val="none" w:sz="0" w:space="0" w:color="auto"/>
        <w:right w:val="none" w:sz="0" w:space="0" w:color="auto"/>
      </w:divBdr>
    </w:div>
    <w:div w:id="345523583">
      <w:bodyDiv w:val="1"/>
      <w:marLeft w:val="0"/>
      <w:marRight w:val="0"/>
      <w:marTop w:val="0"/>
      <w:marBottom w:val="0"/>
      <w:divBdr>
        <w:top w:val="none" w:sz="0" w:space="0" w:color="auto"/>
        <w:left w:val="none" w:sz="0" w:space="0" w:color="auto"/>
        <w:bottom w:val="none" w:sz="0" w:space="0" w:color="auto"/>
        <w:right w:val="none" w:sz="0" w:space="0" w:color="auto"/>
      </w:divBdr>
    </w:div>
    <w:div w:id="443504505">
      <w:bodyDiv w:val="1"/>
      <w:marLeft w:val="0"/>
      <w:marRight w:val="0"/>
      <w:marTop w:val="0"/>
      <w:marBottom w:val="0"/>
      <w:divBdr>
        <w:top w:val="none" w:sz="0" w:space="0" w:color="auto"/>
        <w:left w:val="none" w:sz="0" w:space="0" w:color="auto"/>
        <w:bottom w:val="none" w:sz="0" w:space="0" w:color="auto"/>
        <w:right w:val="none" w:sz="0" w:space="0" w:color="auto"/>
      </w:divBdr>
    </w:div>
    <w:div w:id="578641098">
      <w:bodyDiv w:val="1"/>
      <w:marLeft w:val="0"/>
      <w:marRight w:val="0"/>
      <w:marTop w:val="0"/>
      <w:marBottom w:val="0"/>
      <w:divBdr>
        <w:top w:val="none" w:sz="0" w:space="0" w:color="auto"/>
        <w:left w:val="none" w:sz="0" w:space="0" w:color="auto"/>
        <w:bottom w:val="none" w:sz="0" w:space="0" w:color="auto"/>
        <w:right w:val="none" w:sz="0" w:space="0" w:color="auto"/>
      </w:divBdr>
    </w:div>
    <w:div w:id="827482275">
      <w:bodyDiv w:val="1"/>
      <w:marLeft w:val="0"/>
      <w:marRight w:val="0"/>
      <w:marTop w:val="0"/>
      <w:marBottom w:val="0"/>
      <w:divBdr>
        <w:top w:val="none" w:sz="0" w:space="0" w:color="auto"/>
        <w:left w:val="none" w:sz="0" w:space="0" w:color="auto"/>
        <w:bottom w:val="none" w:sz="0" w:space="0" w:color="auto"/>
        <w:right w:val="none" w:sz="0" w:space="0" w:color="auto"/>
      </w:divBdr>
    </w:div>
    <w:div w:id="1048454328">
      <w:bodyDiv w:val="1"/>
      <w:marLeft w:val="0"/>
      <w:marRight w:val="0"/>
      <w:marTop w:val="0"/>
      <w:marBottom w:val="0"/>
      <w:divBdr>
        <w:top w:val="none" w:sz="0" w:space="0" w:color="auto"/>
        <w:left w:val="none" w:sz="0" w:space="0" w:color="auto"/>
        <w:bottom w:val="none" w:sz="0" w:space="0" w:color="auto"/>
        <w:right w:val="none" w:sz="0" w:space="0" w:color="auto"/>
      </w:divBdr>
    </w:div>
    <w:div w:id="1205602455">
      <w:bodyDiv w:val="1"/>
      <w:marLeft w:val="0"/>
      <w:marRight w:val="0"/>
      <w:marTop w:val="0"/>
      <w:marBottom w:val="0"/>
      <w:divBdr>
        <w:top w:val="none" w:sz="0" w:space="0" w:color="auto"/>
        <w:left w:val="none" w:sz="0" w:space="0" w:color="auto"/>
        <w:bottom w:val="none" w:sz="0" w:space="0" w:color="auto"/>
        <w:right w:val="none" w:sz="0" w:space="0" w:color="auto"/>
      </w:divBdr>
    </w:div>
    <w:div w:id="1253392453">
      <w:bodyDiv w:val="1"/>
      <w:marLeft w:val="0"/>
      <w:marRight w:val="0"/>
      <w:marTop w:val="0"/>
      <w:marBottom w:val="0"/>
      <w:divBdr>
        <w:top w:val="none" w:sz="0" w:space="0" w:color="auto"/>
        <w:left w:val="none" w:sz="0" w:space="0" w:color="auto"/>
        <w:bottom w:val="none" w:sz="0" w:space="0" w:color="auto"/>
        <w:right w:val="none" w:sz="0" w:space="0" w:color="auto"/>
      </w:divBdr>
    </w:div>
    <w:div w:id="1288508268">
      <w:bodyDiv w:val="1"/>
      <w:marLeft w:val="0"/>
      <w:marRight w:val="0"/>
      <w:marTop w:val="0"/>
      <w:marBottom w:val="0"/>
      <w:divBdr>
        <w:top w:val="none" w:sz="0" w:space="0" w:color="auto"/>
        <w:left w:val="none" w:sz="0" w:space="0" w:color="auto"/>
        <w:bottom w:val="none" w:sz="0" w:space="0" w:color="auto"/>
        <w:right w:val="none" w:sz="0" w:space="0" w:color="auto"/>
      </w:divBdr>
    </w:div>
    <w:div w:id="1332223232">
      <w:bodyDiv w:val="1"/>
      <w:marLeft w:val="0"/>
      <w:marRight w:val="0"/>
      <w:marTop w:val="0"/>
      <w:marBottom w:val="0"/>
      <w:divBdr>
        <w:top w:val="none" w:sz="0" w:space="0" w:color="auto"/>
        <w:left w:val="none" w:sz="0" w:space="0" w:color="auto"/>
        <w:bottom w:val="none" w:sz="0" w:space="0" w:color="auto"/>
        <w:right w:val="none" w:sz="0" w:space="0" w:color="auto"/>
      </w:divBdr>
    </w:div>
    <w:div w:id="1437939146">
      <w:bodyDiv w:val="1"/>
      <w:marLeft w:val="0"/>
      <w:marRight w:val="0"/>
      <w:marTop w:val="0"/>
      <w:marBottom w:val="0"/>
      <w:divBdr>
        <w:top w:val="none" w:sz="0" w:space="0" w:color="auto"/>
        <w:left w:val="none" w:sz="0" w:space="0" w:color="auto"/>
        <w:bottom w:val="none" w:sz="0" w:space="0" w:color="auto"/>
        <w:right w:val="none" w:sz="0" w:space="0" w:color="auto"/>
      </w:divBdr>
    </w:div>
    <w:div w:id="1476530751">
      <w:bodyDiv w:val="1"/>
      <w:marLeft w:val="0"/>
      <w:marRight w:val="0"/>
      <w:marTop w:val="0"/>
      <w:marBottom w:val="0"/>
      <w:divBdr>
        <w:top w:val="none" w:sz="0" w:space="0" w:color="auto"/>
        <w:left w:val="none" w:sz="0" w:space="0" w:color="auto"/>
        <w:bottom w:val="none" w:sz="0" w:space="0" w:color="auto"/>
        <w:right w:val="none" w:sz="0" w:space="0" w:color="auto"/>
      </w:divBdr>
      <w:divsChild>
        <w:div w:id="937445009">
          <w:marLeft w:val="0"/>
          <w:marRight w:val="0"/>
          <w:marTop w:val="0"/>
          <w:marBottom w:val="0"/>
          <w:divBdr>
            <w:top w:val="none" w:sz="0" w:space="0" w:color="auto"/>
            <w:left w:val="none" w:sz="0" w:space="0" w:color="auto"/>
            <w:bottom w:val="none" w:sz="0" w:space="0" w:color="auto"/>
            <w:right w:val="none" w:sz="0" w:space="0" w:color="auto"/>
          </w:divBdr>
          <w:divsChild>
            <w:div w:id="805780629">
              <w:marLeft w:val="0"/>
              <w:marRight w:val="0"/>
              <w:marTop w:val="0"/>
              <w:marBottom w:val="0"/>
              <w:divBdr>
                <w:top w:val="none" w:sz="0" w:space="0" w:color="auto"/>
                <w:left w:val="none" w:sz="0" w:space="0" w:color="auto"/>
                <w:bottom w:val="none" w:sz="0" w:space="0" w:color="auto"/>
                <w:right w:val="none" w:sz="0" w:space="0" w:color="auto"/>
              </w:divBdr>
              <w:divsChild>
                <w:div w:id="138572532">
                  <w:marLeft w:val="0"/>
                  <w:marRight w:val="0"/>
                  <w:marTop w:val="0"/>
                  <w:marBottom w:val="0"/>
                  <w:divBdr>
                    <w:top w:val="none" w:sz="0" w:space="0" w:color="auto"/>
                    <w:left w:val="none" w:sz="0" w:space="0" w:color="auto"/>
                    <w:bottom w:val="none" w:sz="0" w:space="0" w:color="auto"/>
                    <w:right w:val="none" w:sz="0" w:space="0" w:color="auto"/>
                  </w:divBdr>
                  <w:divsChild>
                    <w:div w:id="878007766">
                      <w:marLeft w:val="0"/>
                      <w:marRight w:val="0"/>
                      <w:marTop w:val="0"/>
                      <w:marBottom w:val="0"/>
                      <w:divBdr>
                        <w:top w:val="none" w:sz="0" w:space="0" w:color="auto"/>
                        <w:left w:val="none" w:sz="0" w:space="0" w:color="auto"/>
                        <w:bottom w:val="none" w:sz="0" w:space="0" w:color="auto"/>
                        <w:right w:val="none" w:sz="0" w:space="0" w:color="auto"/>
                      </w:divBdr>
                      <w:divsChild>
                        <w:div w:id="1860585935">
                          <w:marLeft w:val="0"/>
                          <w:marRight w:val="0"/>
                          <w:marTop w:val="0"/>
                          <w:marBottom w:val="0"/>
                          <w:divBdr>
                            <w:top w:val="none" w:sz="0" w:space="0" w:color="auto"/>
                            <w:left w:val="none" w:sz="0" w:space="0" w:color="auto"/>
                            <w:bottom w:val="none" w:sz="0" w:space="0" w:color="auto"/>
                            <w:right w:val="none" w:sz="0" w:space="0" w:color="auto"/>
                          </w:divBdr>
                          <w:divsChild>
                            <w:div w:id="10456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05271">
      <w:bodyDiv w:val="1"/>
      <w:marLeft w:val="0"/>
      <w:marRight w:val="0"/>
      <w:marTop w:val="0"/>
      <w:marBottom w:val="0"/>
      <w:divBdr>
        <w:top w:val="none" w:sz="0" w:space="0" w:color="auto"/>
        <w:left w:val="none" w:sz="0" w:space="0" w:color="auto"/>
        <w:bottom w:val="none" w:sz="0" w:space="0" w:color="auto"/>
        <w:right w:val="none" w:sz="0" w:space="0" w:color="auto"/>
      </w:divBdr>
    </w:div>
    <w:div w:id="1830516702">
      <w:bodyDiv w:val="1"/>
      <w:marLeft w:val="0"/>
      <w:marRight w:val="0"/>
      <w:marTop w:val="0"/>
      <w:marBottom w:val="0"/>
      <w:divBdr>
        <w:top w:val="none" w:sz="0" w:space="0" w:color="auto"/>
        <w:left w:val="none" w:sz="0" w:space="0" w:color="auto"/>
        <w:bottom w:val="none" w:sz="0" w:space="0" w:color="auto"/>
        <w:right w:val="none" w:sz="0" w:space="0" w:color="auto"/>
      </w:divBdr>
    </w:div>
    <w:div w:id="1873107547">
      <w:bodyDiv w:val="1"/>
      <w:marLeft w:val="0"/>
      <w:marRight w:val="0"/>
      <w:marTop w:val="0"/>
      <w:marBottom w:val="0"/>
      <w:divBdr>
        <w:top w:val="none" w:sz="0" w:space="0" w:color="auto"/>
        <w:left w:val="none" w:sz="0" w:space="0" w:color="auto"/>
        <w:bottom w:val="none" w:sz="0" w:space="0" w:color="auto"/>
        <w:right w:val="none" w:sz="0" w:space="0" w:color="auto"/>
      </w:divBdr>
    </w:div>
    <w:div w:id="1931886306">
      <w:bodyDiv w:val="1"/>
      <w:marLeft w:val="0"/>
      <w:marRight w:val="0"/>
      <w:marTop w:val="0"/>
      <w:marBottom w:val="0"/>
      <w:divBdr>
        <w:top w:val="none" w:sz="0" w:space="0" w:color="auto"/>
        <w:left w:val="none" w:sz="0" w:space="0" w:color="auto"/>
        <w:bottom w:val="none" w:sz="0" w:space="0" w:color="auto"/>
        <w:right w:val="none" w:sz="0" w:space="0" w:color="auto"/>
      </w:divBdr>
    </w:div>
    <w:div w:id="1940604103">
      <w:bodyDiv w:val="1"/>
      <w:marLeft w:val="0"/>
      <w:marRight w:val="0"/>
      <w:marTop w:val="0"/>
      <w:marBottom w:val="0"/>
      <w:divBdr>
        <w:top w:val="none" w:sz="0" w:space="0" w:color="auto"/>
        <w:left w:val="none" w:sz="0" w:space="0" w:color="auto"/>
        <w:bottom w:val="none" w:sz="0" w:space="0" w:color="auto"/>
        <w:right w:val="none" w:sz="0" w:space="0" w:color="auto"/>
      </w:divBdr>
    </w:div>
    <w:div w:id="20475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907-publiskas-personas-kapitala-dalu-un-kapitalsabiedribu-parval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69907-publiskas-personas-kapitala-dalu-un-kapitalsabiedribu-parvald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3523-25FB-405C-916D-34DD089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11250</Words>
  <Characters>6414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Likumprojekts "Grozījumi Azartspēļu un izložu likumā”</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Azartspēļu un izložu likumā”</dc:title>
  <dc:subject>Likumprojekts</dc:subject>
  <dc:creator>Indra Zariņa</dc:creator>
  <cp:keywords/>
  <dc:description>Indra.Zarina@fm.gov.lv,_x000d_
67095672</dc:description>
  <cp:lastModifiedBy>Indra</cp:lastModifiedBy>
  <cp:revision>17</cp:revision>
  <cp:lastPrinted>2017-09-28T05:19:00Z</cp:lastPrinted>
  <dcterms:created xsi:type="dcterms:W3CDTF">2017-09-27T13:42:00Z</dcterms:created>
  <dcterms:modified xsi:type="dcterms:W3CDTF">2017-09-28T05:19:00Z</dcterms:modified>
</cp:coreProperties>
</file>