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674E7" w14:textId="77777777" w:rsidR="003F7B54" w:rsidRPr="00876CC7" w:rsidRDefault="003F7B54" w:rsidP="003F7B54">
      <w:pPr>
        <w:pStyle w:val="Header"/>
        <w:jc w:val="right"/>
        <w:rPr>
          <w:i/>
        </w:rPr>
      </w:pPr>
      <w:bookmarkStart w:id="0" w:name="_GoBack"/>
      <w:bookmarkEnd w:id="0"/>
      <w:r w:rsidRPr="00876CC7">
        <w:rPr>
          <w:i/>
        </w:rPr>
        <w:t>Projekts</w:t>
      </w:r>
    </w:p>
    <w:p w14:paraId="511F85BA" w14:textId="77777777" w:rsidR="003F7B54" w:rsidRPr="00876CC7" w:rsidRDefault="003F7B54" w:rsidP="003F7B54">
      <w:pPr>
        <w:pStyle w:val="Header"/>
        <w:jc w:val="right"/>
        <w:rPr>
          <w:i/>
        </w:rPr>
      </w:pPr>
    </w:p>
    <w:p w14:paraId="415A192C" w14:textId="77777777" w:rsidR="003F7B54" w:rsidRPr="00876CC7" w:rsidRDefault="003F7B54" w:rsidP="003F7B54">
      <w:pPr>
        <w:jc w:val="center"/>
        <w:rPr>
          <w:b/>
        </w:rPr>
      </w:pPr>
      <w:r w:rsidRPr="00876CC7">
        <w:rPr>
          <w:b/>
        </w:rPr>
        <w:t xml:space="preserve">LATVIJAS REPUBLIKAS MINISTRU KABINETA </w:t>
      </w:r>
    </w:p>
    <w:p w14:paraId="38847657" w14:textId="77777777" w:rsidR="003F7B54" w:rsidRPr="00876CC7" w:rsidRDefault="003F7B54" w:rsidP="003F7B54">
      <w:pPr>
        <w:jc w:val="center"/>
        <w:rPr>
          <w:b/>
        </w:rPr>
      </w:pPr>
      <w:r w:rsidRPr="00876CC7">
        <w:rPr>
          <w:b/>
        </w:rPr>
        <w:t>SĒDES PROTOKOLLĒMUMS</w:t>
      </w:r>
    </w:p>
    <w:p w14:paraId="4CBCBAC7" w14:textId="77777777" w:rsidR="003F7B54" w:rsidRPr="00876CC7" w:rsidRDefault="003F7B54" w:rsidP="003F7B54">
      <w:pPr>
        <w:jc w:val="center"/>
        <w:rPr>
          <w:b/>
        </w:rPr>
      </w:pPr>
    </w:p>
    <w:p w14:paraId="7F562F98" w14:textId="77777777" w:rsidR="003F7B54" w:rsidRPr="00876CC7" w:rsidRDefault="003F7B54" w:rsidP="003F7B54">
      <w:pPr>
        <w:tabs>
          <w:tab w:val="center" w:pos="4500"/>
          <w:tab w:val="right" w:pos="9000"/>
        </w:tabs>
        <w:jc w:val="both"/>
      </w:pPr>
      <w:r w:rsidRPr="00876CC7">
        <w:t>Rīgā</w:t>
      </w:r>
      <w:r w:rsidRPr="00876CC7">
        <w:tab/>
        <w:t>Nr.</w:t>
      </w:r>
      <w:r w:rsidRPr="00876CC7">
        <w:tab/>
        <w:t>2017.gada ___.________</w:t>
      </w:r>
    </w:p>
    <w:p w14:paraId="286CC91D" w14:textId="77777777" w:rsidR="003F7B54" w:rsidRPr="00876CC7" w:rsidRDefault="003F7B54" w:rsidP="003F7B54">
      <w:pPr>
        <w:jc w:val="both"/>
      </w:pPr>
    </w:p>
    <w:p w14:paraId="706C30C7" w14:textId="77777777" w:rsidR="003F7B54" w:rsidRPr="00876CC7" w:rsidRDefault="003F7B54" w:rsidP="003F7B54">
      <w:pPr>
        <w:pStyle w:val="BodyText"/>
        <w:jc w:val="center"/>
        <w:rPr>
          <w:szCs w:val="28"/>
        </w:rPr>
      </w:pPr>
      <w:r w:rsidRPr="00876CC7">
        <w:rPr>
          <w:szCs w:val="28"/>
        </w:rPr>
        <w:t>.§</w:t>
      </w:r>
    </w:p>
    <w:p w14:paraId="01983AEF" w14:textId="77777777" w:rsidR="003F7B54" w:rsidRPr="00876CC7" w:rsidRDefault="003F7B54" w:rsidP="003F7B54">
      <w:pPr>
        <w:jc w:val="center"/>
      </w:pPr>
    </w:p>
    <w:p w14:paraId="48198105" w14:textId="77777777" w:rsidR="003F7B54" w:rsidRPr="00876CC7" w:rsidRDefault="003F7B54" w:rsidP="003F7B54">
      <w:pPr>
        <w:jc w:val="center"/>
        <w:rPr>
          <w:rStyle w:val="Strong"/>
          <w:b w:val="0"/>
          <w:bCs/>
          <w:color w:val="000000" w:themeColor="text1"/>
        </w:rPr>
      </w:pPr>
      <w:bookmarkStart w:id="1" w:name="OLE_LINK11"/>
      <w:bookmarkStart w:id="2" w:name="OLE_LINK12"/>
      <w:r w:rsidRPr="00876CC7">
        <w:rPr>
          <w:rStyle w:val="Strong"/>
          <w:bCs/>
          <w:color w:val="000000" w:themeColor="text1"/>
        </w:rPr>
        <w:t>Likumprojekt</w:t>
      </w:r>
      <w:bookmarkEnd w:id="1"/>
      <w:bookmarkEnd w:id="2"/>
      <w:r w:rsidRPr="00876CC7">
        <w:rPr>
          <w:rStyle w:val="Strong"/>
          <w:bCs/>
          <w:color w:val="000000" w:themeColor="text1"/>
        </w:rPr>
        <w:t xml:space="preserve">s </w:t>
      </w:r>
      <w:r w:rsidRPr="00876CC7">
        <w:rPr>
          <w:b/>
          <w:color w:val="000000" w:themeColor="text1"/>
        </w:rPr>
        <w:t>“</w:t>
      </w:r>
      <w:r w:rsidRPr="00876CC7">
        <w:rPr>
          <w:b/>
        </w:rPr>
        <w:t>Grozījumi likumā “Par nodokļiem un nodevām”</w:t>
      </w:r>
      <w:r w:rsidRPr="00876CC7">
        <w:rPr>
          <w:b/>
          <w:bCs/>
          <w:color w:val="000000" w:themeColor="text1"/>
        </w:rPr>
        <w:t>”</w:t>
      </w:r>
    </w:p>
    <w:p w14:paraId="15777E61" w14:textId="77777777" w:rsidR="003F7B54" w:rsidRPr="00876CC7" w:rsidRDefault="003F7B54" w:rsidP="003F7B54">
      <w:pPr>
        <w:tabs>
          <w:tab w:val="left" w:pos="3504"/>
        </w:tabs>
        <w:rPr>
          <w:bCs/>
        </w:rPr>
      </w:pPr>
    </w:p>
    <w:p w14:paraId="2437FAD9" w14:textId="77777777" w:rsidR="003F7B54" w:rsidRPr="00876CC7" w:rsidRDefault="003F7B54" w:rsidP="003F7B54">
      <w:pPr>
        <w:tabs>
          <w:tab w:val="left" w:pos="3504"/>
        </w:tabs>
        <w:rPr>
          <w:b/>
          <w:bCs/>
        </w:rPr>
      </w:pPr>
      <w:r w:rsidRPr="00876CC7">
        <w:rPr>
          <w:b/>
          <w:bCs/>
        </w:rPr>
        <w:t>TA-</w:t>
      </w:r>
    </w:p>
    <w:p w14:paraId="129F25BC" w14:textId="77777777" w:rsidR="003F7B54" w:rsidRPr="00876CC7" w:rsidRDefault="003F7B54" w:rsidP="003F7B54">
      <w:pPr>
        <w:tabs>
          <w:tab w:val="left" w:pos="3504"/>
        </w:tabs>
        <w:jc w:val="center"/>
        <w:rPr>
          <w:b/>
        </w:rPr>
      </w:pPr>
      <w:r w:rsidRPr="00876CC7">
        <w:rPr>
          <w:b/>
        </w:rPr>
        <w:t>______________________________________________________</w:t>
      </w:r>
    </w:p>
    <w:p w14:paraId="7E775B09" w14:textId="77777777" w:rsidR="003F7B54" w:rsidRPr="00876CC7" w:rsidRDefault="003F7B54" w:rsidP="003F7B54">
      <w:pPr>
        <w:jc w:val="center"/>
      </w:pPr>
      <w:r w:rsidRPr="00876CC7">
        <w:t>(...)</w:t>
      </w:r>
    </w:p>
    <w:p w14:paraId="43EC5BE2" w14:textId="77777777" w:rsidR="003F7B54" w:rsidRPr="00876CC7" w:rsidRDefault="00674D7F" w:rsidP="003F7B54">
      <w:pPr>
        <w:tabs>
          <w:tab w:val="left" w:pos="993"/>
        </w:tabs>
        <w:jc w:val="both"/>
      </w:pPr>
      <w:r>
        <w:t xml:space="preserve"> </w:t>
      </w:r>
    </w:p>
    <w:p w14:paraId="5D8DD16E" w14:textId="77777777" w:rsidR="003F7B54" w:rsidRPr="00876CC7" w:rsidRDefault="00AE3F42" w:rsidP="00BD62F4">
      <w:pPr>
        <w:pStyle w:val="ListParagraph"/>
        <w:ind w:left="0"/>
      </w:pPr>
      <w:r>
        <w:t xml:space="preserve">1. </w:t>
      </w:r>
      <w:r w:rsidR="003F7B54" w:rsidRPr="00876CC7">
        <w:t xml:space="preserve">Atbalstīt iesniegto likumprojektu. </w:t>
      </w:r>
    </w:p>
    <w:p w14:paraId="24A84B1E" w14:textId="77777777" w:rsidR="003F7B54" w:rsidRPr="00876CC7" w:rsidRDefault="00AE3F42" w:rsidP="00BD62F4">
      <w:pPr>
        <w:pStyle w:val="ListParagraph"/>
        <w:ind w:left="0"/>
        <w:jc w:val="both"/>
      </w:pPr>
      <w:r>
        <w:t xml:space="preserve">2. </w:t>
      </w:r>
      <w:r w:rsidR="003F7B54" w:rsidRPr="00876CC7">
        <w:t>Valsts kancelejai sagatavot likumprojektu iesniegšanai Saeimā</w:t>
      </w:r>
      <w:r w:rsidR="0065545C">
        <w:t xml:space="preserve"> </w:t>
      </w:r>
      <w:r w:rsidR="0065545C" w:rsidRPr="00DC209A">
        <w:t>valsts budžeta 201</w:t>
      </w:r>
      <w:r w:rsidR="0065545C">
        <w:t>8</w:t>
      </w:r>
      <w:r w:rsidR="0065545C" w:rsidRPr="00DC209A">
        <w:t>.gadam likumprojektu paketē</w:t>
      </w:r>
      <w:r w:rsidR="003F7B54" w:rsidRPr="00876CC7">
        <w:t>.</w:t>
      </w:r>
    </w:p>
    <w:p w14:paraId="675695CA" w14:textId="77777777" w:rsidR="00F71CC9" w:rsidRPr="00876CC7" w:rsidRDefault="00AE3F42" w:rsidP="00BD62F4">
      <w:pPr>
        <w:pStyle w:val="ListParagraph"/>
        <w:tabs>
          <w:tab w:val="left" w:pos="0"/>
        </w:tabs>
        <w:ind w:left="0"/>
        <w:jc w:val="both"/>
      </w:pPr>
      <w:r>
        <w:t xml:space="preserve">3. </w:t>
      </w:r>
      <w:r w:rsidR="003F7B54" w:rsidRPr="00876CC7">
        <w:t>Noteikt, ka atbildīgais par likumprojekta turpmāko virzību Saeimā ir finanšu ministrs.</w:t>
      </w:r>
    </w:p>
    <w:p w14:paraId="7FBD42B1" w14:textId="3C9D71B3" w:rsidR="00A9640B" w:rsidRPr="00876CC7" w:rsidRDefault="00AE3F42" w:rsidP="00BD62F4">
      <w:pPr>
        <w:pStyle w:val="ListParagraph"/>
        <w:tabs>
          <w:tab w:val="left" w:pos="0"/>
        </w:tabs>
        <w:ind w:left="0"/>
        <w:jc w:val="both"/>
      </w:pPr>
      <w:r>
        <w:t xml:space="preserve">4. </w:t>
      </w:r>
      <w:r w:rsidR="00634EC9" w:rsidRPr="00876CC7">
        <w:t>Lai mazinātu administratīvo slogu nodokļu maksātājiem un nodrošinātu iesp</w:t>
      </w:r>
      <w:r w:rsidR="00F71CC9" w:rsidRPr="00876CC7">
        <w:t xml:space="preserve">ēju vairākus nodokļu maksājumus, kā arī </w:t>
      </w:r>
      <w:r w:rsidR="00977DC0" w:rsidRPr="00105774">
        <w:rPr>
          <w:szCs w:val="20"/>
        </w:rPr>
        <w:t>valsts nodevu par numerācijas lietošanas tiesībām</w:t>
      </w:r>
      <w:r w:rsidR="00977DC0" w:rsidRPr="00876CC7" w:rsidDel="00977DC0">
        <w:t xml:space="preserve"> </w:t>
      </w:r>
      <w:r w:rsidR="00154D53" w:rsidRPr="00876CC7">
        <w:t xml:space="preserve">vienotajā nodokļu kontā </w:t>
      </w:r>
      <w:r w:rsidR="00634EC9" w:rsidRPr="00876CC7">
        <w:t>samaksāt vienā maksājumā, Finanšu ministrijai, Ekonomikas ministrijai</w:t>
      </w:r>
      <w:r w:rsidR="00154D53" w:rsidRPr="00876CC7">
        <w:t>, Labklājības ministrijai</w:t>
      </w:r>
      <w:r w:rsidR="000428DE">
        <w:t>, Satiksmes ministrijai</w:t>
      </w:r>
      <w:r w:rsidR="00634EC9" w:rsidRPr="00876CC7">
        <w:t xml:space="preserve"> un Vides aizsardzības un reģionālās attīstības ministrijai izvērtēt kompetencē esošos normatīvos aktus un pārskatīt nodokļu deklarāciju iesniegšanas un nodokļu </w:t>
      </w:r>
      <w:r w:rsidR="00F71CC9" w:rsidRPr="00876CC7">
        <w:t xml:space="preserve">(t.sk. </w:t>
      </w:r>
      <w:r w:rsidR="00977DC0" w:rsidRPr="00105774">
        <w:rPr>
          <w:szCs w:val="20"/>
        </w:rPr>
        <w:t>valsts nodev</w:t>
      </w:r>
      <w:r w:rsidR="00977DC0">
        <w:rPr>
          <w:szCs w:val="20"/>
        </w:rPr>
        <w:t>as</w:t>
      </w:r>
      <w:r w:rsidR="00977DC0" w:rsidRPr="00105774">
        <w:rPr>
          <w:szCs w:val="20"/>
        </w:rPr>
        <w:t xml:space="preserve"> par numerācijas lietošanas tiesībām</w:t>
      </w:r>
      <w:r w:rsidR="00F71CC9" w:rsidRPr="00876CC7">
        <w:t xml:space="preserve">) </w:t>
      </w:r>
      <w:r w:rsidR="00634EC9" w:rsidRPr="00876CC7">
        <w:t xml:space="preserve">maksāšanas termiņus, un </w:t>
      </w:r>
      <w:r w:rsidR="004F7DB8" w:rsidRPr="00876CC7">
        <w:t xml:space="preserve">vienlaikus </w:t>
      </w:r>
      <w:r w:rsidR="00634EC9" w:rsidRPr="00876CC7">
        <w:t>ar nākamajiem grozījumiem</w:t>
      </w:r>
      <w:r w:rsidR="004F7DB8" w:rsidRPr="00876CC7">
        <w:t xml:space="preserve"> attiecīgajos </w:t>
      </w:r>
      <w:r w:rsidR="00634EC9" w:rsidRPr="00876CC7">
        <w:t>normatīvajos aktos</w:t>
      </w:r>
      <w:r w:rsidR="004F7DB8" w:rsidRPr="00876CC7">
        <w:t xml:space="preserve">, bet ne vēlāk kā līdz 2018.gada </w:t>
      </w:r>
      <w:r w:rsidR="00F71CC9" w:rsidRPr="00876CC7">
        <w:t>1.martam</w:t>
      </w:r>
      <w:r w:rsidR="00634EC9" w:rsidRPr="00876CC7">
        <w:t xml:space="preserve"> </w:t>
      </w:r>
      <w:r w:rsidR="004F7DB8" w:rsidRPr="00876CC7">
        <w:t xml:space="preserve">iesniegt Ministru kabinetā normatīvo aktu </w:t>
      </w:r>
      <w:r w:rsidR="0047321E" w:rsidRPr="00876CC7">
        <w:t>projektus, kas paredz</w:t>
      </w:r>
      <w:r w:rsidR="004F7DB8" w:rsidRPr="00876CC7">
        <w:t>, ka</w:t>
      </w:r>
      <w:r w:rsidR="00A9640B" w:rsidRPr="00876CC7">
        <w:t>:</w:t>
      </w:r>
    </w:p>
    <w:p w14:paraId="1AB4781D" w14:textId="3310D592" w:rsidR="00A9640B" w:rsidRPr="00876CC7" w:rsidRDefault="00410A69" w:rsidP="00A9640B">
      <w:pPr>
        <w:pStyle w:val="ListParagraph"/>
        <w:ind w:left="0" w:firstLine="720"/>
        <w:jc w:val="both"/>
      </w:pPr>
      <w:r>
        <w:t>4.1.</w:t>
      </w:r>
      <w:r w:rsidR="00A9640B" w:rsidRPr="00876CC7">
        <w:t> </w:t>
      </w:r>
      <w:r w:rsidR="007707B5" w:rsidRPr="00876CC7">
        <w:t>regulāri maksājam</w:t>
      </w:r>
      <w:r w:rsidR="00174EC6" w:rsidRPr="00876CC7">
        <w:t>ie</w:t>
      </w:r>
      <w:r w:rsidR="007707B5" w:rsidRPr="00876CC7">
        <w:t xml:space="preserve"> (t.i., reizi mēnesī, reizi ceturksnī un reizi pusgadā maksājam</w:t>
      </w:r>
      <w:r w:rsidR="0047321E" w:rsidRPr="00876CC7">
        <w:t>ie</w:t>
      </w:r>
      <w:r w:rsidR="007707B5" w:rsidRPr="00876CC7">
        <w:t xml:space="preserve">) </w:t>
      </w:r>
      <w:r w:rsidR="00174EC6" w:rsidRPr="00876CC7">
        <w:t>Valsts ieņēmumu dienesta administrētie nodokļi</w:t>
      </w:r>
      <w:r w:rsidR="00F71CC9" w:rsidRPr="00876CC7">
        <w:t xml:space="preserve"> </w:t>
      </w:r>
      <w:r w:rsidR="009B3A1E" w:rsidRPr="00876CC7">
        <w:t>un</w:t>
      </w:r>
      <w:r w:rsidR="00F71CC9" w:rsidRPr="00876CC7">
        <w:t xml:space="preserve"> </w:t>
      </w:r>
      <w:r w:rsidR="00977DC0">
        <w:rPr>
          <w:szCs w:val="20"/>
        </w:rPr>
        <w:t>valsts nodeva</w:t>
      </w:r>
      <w:r w:rsidR="00977DC0" w:rsidRPr="00105774">
        <w:rPr>
          <w:szCs w:val="20"/>
        </w:rPr>
        <w:t xml:space="preserve"> par numerācijas lietošanas tiesībām</w:t>
      </w:r>
      <w:r w:rsidR="00977DC0" w:rsidRPr="00876CC7" w:rsidDel="00977DC0">
        <w:t xml:space="preserve"> </w:t>
      </w:r>
      <w:r w:rsidR="00C45AB1" w:rsidRPr="00876CC7">
        <w:t xml:space="preserve">budžetā </w:t>
      </w:r>
      <w:r w:rsidR="00F71CC9" w:rsidRPr="00876CC7">
        <w:t>ir samaksājam</w:t>
      </w:r>
      <w:r w:rsidR="009B3A1E" w:rsidRPr="00876CC7">
        <w:t>a</w:t>
      </w:r>
      <w:r w:rsidR="00F71CC9" w:rsidRPr="00876CC7">
        <w:t xml:space="preserve"> ne vēlāk kā līdz pārskata iesniegšanas mēneša 23.datumam</w:t>
      </w:r>
      <w:r w:rsidR="009B3A1E" w:rsidRPr="00876CC7">
        <w:t xml:space="preserve">. Mēneša 23.datums ir vienotais </w:t>
      </w:r>
      <w:r w:rsidR="007707B5" w:rsidRPr="00876CC7">
        <w:t xml:space="preserve">regulāri maksājamo </w:t>
      </w:r>
      <w:r w:rsidR="009B3A1E" w:rsidRPr="00876CC7">
        <w:t xml:space="preserve">nodokļu un </w:t>
      </w:r>
      <w:r w:rsidR="00977DC0" w:rsidRPr="00105774">
        <w:rPr>
          <w:szCs w:val="20"/>
        </w:rPr>
        <w:t>valsts nodev</w:t>
      </w:r>
      <w:r w:rsidR="00977DC0">
        <w:rPr>
          <w:szCs w:val="20"/>
        </w:rPr>
        <w:t>as</w:t>
      </w:r>
      <w:r w:rsidR="00977DC0" w:rsidRPr="00105774">
        <w:rPr>
          <w:szCs w:val="20"/>
        </w:rPr>
        <w:t xml:space="preserve"> par numerācijas lietošanas tiesībām</w:t>
      </w:r>
      <w:r w:rsidR="00977DC0" w:rsidRPr="00876CC7" w:rsidDel="00977DC0">
        <w:t xml:space="preserve"> </w:t>
      </w:r>
      <w:r w:rsidR="00977DC0">
        <w:t xml:space="preserve"> </w:t>
      </w:r>
      <w:r w:rsidR="009B3A1E" w:rsidRPr="00876CC7">
        <w:t>maksāšanas gala termiņš</w:t>
      </w:r>
      <w:r w:rsidR="00F71CC9" w:rsidRPr="00876CC7">
        <w:t>;</w:t>
      </w:r>
    </w:p>
    <w:p w14:paraId="1870B519" w14:textId="77777777" w:rsidR="00154D53" w:rsidRPr="00876CC7" w:rsidRDefault="00410A69" w:rsidP="00977DC0">
      <w:pPr>
        <w:pStyle w:val="ListParagraph"/>
        <w:ind w:left="0" w:firstLine="720"/>
        <w:jc w:val="both"/>
      </w:pPr>
      <w:r>
        <w:t>4.2.</w:t>
      </w:r>
      <w:r w:rsidR="00A9640B" w:rsidRPr="00876CC7">
        <w:t> </w:t>
      </w:r>
      <w:r w:rsidR="00F71CC9" w:rsidRPr="00876CC7">
        <w:t xml:space="preserve">regulāri iesniedzamās (t.i., reizi mēnesī, reizi ceturksnī un reizi pusgadā iesniedzamās) nodokļu deklarācijas </w:t>
      </w:r>
      <w:r w:rsidR="00977DC0">
        <w:t>un numerācijas lietošanas tiesību ikgadējās valsts nodevas deklarācija</w:t>
      </w:r>
      <w:r w:rsidR="00977DC0" w:rsidRPr="00876CC7">
        <w:t xml:space="preserve"> </w:t>
      </w:r>
      <w:r w:rsidR="00F71CC9" w:rsidRPr="00876CC7">
        <w:t xml:space="preserve">nodokļu administrācijai iesniedzamas pirms nodokļu </w:t>
      </w:r>
      <w:r w:rsidR="00977DC0">
        <w:t xml:space="preserve">un </w:t>
      </w:r>
      <w:r w:rsidR="00977DC0" w:rsidRPr="00105774">
        <w:rPr>
          <w:szCs w:val="20"/>
        </w:rPr>
        <w:t>valsts nodev</w:t>
      </w:r>
      <w:r w:rsidR="00977DC0">
        <w:rPr>
          <w:szCs w:val="20"/>
        </w:rPr>
        <w:t>as</w:t>
      </w:r>
      <w:r w:rsidR="00977DC0" w:rsidRPr="00105774">
        <w:rPr>
          <w:szCs w:val="20"/>
        </w:rPr>
        <w:t xml:space="preserve"> par numerācijas lietošanas tiesībām</w:t>
      </w:r>
      <w:r w:rsidR="00977DC0" w:rsidRPr="00876CC7" w:rsidDel="00977DC0">
        <w:t xml:space="preserve"> </w:t>
      </w:r>
      <w:r w:rsidR="00F71CC9" w:rsidRPr="00876CC7">
        <w:t>maksāšanas</w:t>
      </w:r>
      <w:r w:rsidR="00742873" w:rsidRPr="00876CC7">
        <w:t xml:space="preserve"> gala</w:t>
      </w:r>
      <w:r w:rsidR="00F71CC9" w:rsidRPr="00876CC7">
        <w:t xml:space="preserve"> termiņa, nodokļu deklarācijas </w:t>
      </w:r>
      <w:r w:rsidR="004F648E">
        <w:t>un numerācijas lietošanas tiesību ikgadējās valsts nodevas deklarācijas</w:t>
      </w:r>
      <w:r w:rsidR="004F648E" w:rsidRPr="00876CC7">
        <w:t xml:space="preserve"> </w:t>
      </w:r>
      <w:r w:rsidR="00F71CC9" w:rsidRPr="00876CC7">
        <w:t>iesniegšanas termiņu nosakot ne mazāk kā trīs dienas pirms</w:t>
      </w:r>
      <w:r w:rsidR="00876CC7">
        <w:t xml:space="preserve"> vienotā</w:t>
      </w:r>
      <w:r w:rsidR="00F71CC9" w:rsidRPr="00876CC7">
        <w:t xml:space="preserve"> nodokļu </w:t>
      </w:r>
      <w:r w:rsidR="004F648E">
        <w:t xml:space="preserve">un numerācijas lietošanas tiesību ikgadējās valsts nodevas </w:t>
      </w:r>
      <w:r w:rsidR="00F71CC9" w:rsidRPr="00876CC7">
        <w:t xml:space="preserve">maksāšanas </w:t>
      </w:r>
      <w:r w:rsidR="00174EC6" w:rsidRPr="00876CC7">
        <w:t xml:space="preserve">gala </w:t>
      </w:r>
      <w:r w:rsidR="00F71CC9" w:rsidRPr="00876CC7">
        <w:t>termiņa</w:t>
      </w:r>
      <w:r w:rsidR="00174EC6" w:rsidRPr="00876CC7">
        <w:t xml:space="preserve"> iestāšanās</w:t>
      </w:r>
      <w:r w:rsidR="00297E48" w:rsidRPr="00876CC7">
        <w:t>;</w:t>
      </w:r>
    </w:p>
    <w:p w14:paraId="36E03B47" w14:textId="0BAFFD24" w:rsidR="004F648E" w:rsidRDefault="00410A69" w:rsidP="004F648E">
      <w:pPr>
        <w:pStyle w:val="ListParagraph"/>
        <w:ind w:left="0" w:firstLine="720"/>
        <w:jc w:val="both"/>
      </w:pPr>
      <w:r>
        <w:lastRenderedPageBreak/>
        <w:t>4.3.</w:t>
      </w:r>
      <w:r w:rsidR="00154D53" w:rsidRPr="00876CC7">
        <w:t xml:space="preserve"> minētie normatīvo aktu grozījumi spēkā stājas </w:t>
      </w:r>
      <w:r w:rsidR="00174EC6" w:rsidRPr="00876CC7">
        <w:t>2021.gada 1.janvārī</w:t>
      </w:r>
      <w:r w:rsidR="00154D53" w:rsidRPr="00876CC7">
        <w:t xml:space="preserve"> un attiecināmi uz deklarācijām, kas iesniedzamas, sākot ar 2021.gada 1.janvāri, un nodokļu </w:t>
      </w:r>
      <w:r w:rsidR="00765AC9" w:rsidRPr="00876CC7">
        <w:t xml:space="preserve">un </w:t>
      </w:r>
      <w:r w:rsidR="004F648E">
        <w:t>numerācijas lietošanas tiesību ikgadējās valsts nodevas</w:t>
      </w:r>
      <w:r w:rsidR="004F648E" w:rsidRPr="00876CC7" w:rsidDel="004F648E">
        <w:t xml:space="preserve"> </w:t>
      </w:r>
      <w:r w:rsidR="00154D53" w:rsidRPr="00876CC7">
        <w:t>maksājumiem, kuru maksāšanas termiņš iestājas, sākot ar 2021.gada 1.janvāri.</w:t>
      </w:r>
      <w:r w:rsidR="004F648E">
        <w:t xml:space="preserve"> </w:t>
      </w:r>
    </w:p>
    <w:p w14:paraId="534ED94D" w14:textId="798F1495" w:rsidR="00AA3535" w:rsidRDefault="00AE3F42" w:rsidP="0027424A">
      <w:pPr>
        <w:pStyle w:val="ListParagraph"/>
        <w:tabs>
          <w:tab w:val="left" w:pos="0"/>
        </w:tabs>
        <w:ind w:left="0"/>
        <w:jc w:val="both"/>
      </w:pPr>
      <w:r>
        <w:t xml:space="preserve">5. </w:t>
      </w:r>
      <w:r w:rsidR="00AA3535" w:rsidRPr="00876CC7">
        <w:t>Lai mazinātu administratīvo slogu nodokļu maksātājiem un nodrošinātu iespēju arī uzņēmējdarbības riska valsts nodevu vienotajā nodokļu kontā samaksāt vienā maksājumā</w:t>
      </w:r>
      <w:r w:rsidR="00AA3535" w:rsidRPr="004F648E">
        <w:t xml:space="preserve"> </w:t>
      </w:r>
      <w:r w:rsidR="00AA3535">
        <w:t>ar citiem nodokļu maksājumiem</w:t>
      </w:r>
      <w:r w:rsidR="00AA3535" w:rsidRPr="00876CC7">
        <w:t xml:space="preserve">, Tieslietu ministrijai </w:t>
      </w:r>
      <w:r w:rsidR="00AA3535">
        <w:t xml:space="preserve">pārskatīt </w:t>
      </w:r>
      <w:r w:rsidR="00AA3535" w:rsidRPr="00876CC7">
        <w:t>uzņēmējdarbības riska valsts nodev</w:t>
      </w:r>
      <w:r w:rsidR="00AA3535">
        <w:t xml:space="preserve">as maksāšanas termiņu un ne vēlāk kā līdz 2020.gada </w:t>
      </w:r>
      <w:r w:rsidR="001450FD">
        <w:t>1.septembrim</w:t>
      </w:r>
      <w:r w:rsidR="00AA3535">
        <w:t xml:space="preserve"> iesniegt </w:t>
      </w:r>
      <w:r w:rsidR="00AA3535" w:rsidRPr="00876CC7">
        <w:t xml:space="preserve">Ministru kabinetā </w:t>
      </w:r>
      <w:r w:rsidR="00AA3535">
        <w:t>noteikumu</w:t>
      </w:r>
      <w:r w:rsidR="00AA3535" w:rsidRPr="00876CC7">
        <w:t xml:space="preserve"> projektu</w:t>
      </w:r>
      <w:r w:rsidR="00AA3535">
        <w:t xml:space="preserve">, nosakot, ka </w:t>
      </w:r>
      <w:r w:rsidR="00AA3535" w:rsidRPr="00876CC7">
        <w:t>uzņēmējdarbības riska valsts nodev</w:t>
      </w:r>
      <w:r w:rsidR="00AA3535">
        <w:t xml:space="preserve">u </w:t>
      </w:r>
      <w:r w:rsidR="00AA3535" w:rsidRPr="004F648E">
        <w:t xml:space="preserve">par pārskata mēnesi darba devējs samaksā </w:t>
      </w:r>
      <w:r w:rsidR="00AA3535" w:rsidRPr="00876CC7">
        <w:t xml:space="preserve">ne vēlāk kā līdz </w:t>
      </w:r>
      <w:r w:rsidR="00AA3535">
        <w:t>nākamā</w:t>
      </w:r>
      <w:r w:rsidR="00AA3535" w:rsidRPr="00876CC7">
        <w:t xml:space="preserve"> mēneša 23.datumam</w:t>
      </w:r>
      <w:r w:rsidR="00AA3535">
        <w:t>.</w:t>
      </w:r>
    </w:p>
    <w:p w14:paraId="12F335E4" w14:textId="77777777" w:rsidR="00AE3F42" w:rsidRPr="00876CC7" w:rsidRDefault="00AE3F42" w:rsidP="0027424A">
      <w:pPr>
        <w:pStyle w:val="ListParagraph"/>
        <w:tabs>
          <w:tab w:val="left" w:pos="0"/>
        </w:tabs>
        <w:ind w:left="0"/>
        <w:jc w:val="both"/>
      </w:pPr>
    </w:p>
    <w:p w14:paraId="17673A48" w14:textId="77777777" w:rsidR="00634EC9" w:rsidRPr="00876CC7" w:rsidRDefault="00634EC9" w:rsidP="00154D53">
      <w:pPr>
        <w:pStyle w:val="ListParagraph"/>
        <w:ind w:left="0"/>
        <w:jc w:val="both"/>
      </w:pPr>
    </w:p>
    <w:p w14:paraId="6E339673" w14:textId="77777777" w:rsidR="003F7B54" w:rsidRPr="00876CC7" w:rsidRDefault="003F7B54" w:rsidP="00154D53">
      <w:pPr>
        <w:pStyle w:val="Parasts1"/>
        <w:contextualSpacing/>
        <w:jc w:val="left"/>
        <w:rPr>
          <w:color w:val="000000"/>
        </w:rPr>
      </w:pPr>
    </w:p>
    <w:p w14:paraId="4C1F9FC1" w14:textId="6F5BDD25" w:rsidR="003F7B54" w:rsidRPr="00876CC7" w:rsidRDefault="003F7B54" w:rsidP="003F7B54">
      <w:pPr>
        <w:tabs>
          <w:tab w:val="left" w:pos="6237"/>
        </w:tabs>
        <w:jc w:val="both"/>
      </w:pPr>
      <w:r w:rsidRPr="00876CC7">
        <w:t>Ministru prezidents</w:t>
      </w:r>
      <w:r w:rsidRPr="00876CC7">
        <w:tab/>
      </w:r>
      <w:r w:rsidRPr="00876CC7">
        <w:tab/>
        <w:t>Māris Kučinskis</w:t>
      </w:r>
    </w:p>
    <w:p w14:paraId="74409131" w14:textId="77777777" w:rsidR="003F7B54" w:rsidRPr="00876CC7" w:rsidRDefault="003F7B54" w:rsidP="003F7B54">
      <w:pPr>
        <w:tabs>
          <w:tab w:val="left" w:pos="7371"/>
        </w:tabs>
        <w:jc w:val="both"/>
      </w:pPr>
    </w:p>
    <w:p w14:paraId="6C0EFC16" w14:textId="77777777" w:rsidR="003F7B54" w:rsidRPr="00876CC7" w:rsidRDefault="003F7B54" w:rsidP="003F7B54">
      <w:pPr>
        <w:jc w:val="both"/>
      </w:pPr>
    </w:p>
    <w:p w14:paraId="15E9B86E" w14:textId="77777777" w:rsidR="003F7B54" w:rsidRPr="00876CC7" w:rsidRDefault="003F7B54" w:rsidP="003F7B54">
      <w:pPr>
        <w:tabs>
          <w:tab w:val="left" w:pos="6237"/>
        </w:tabs>
        <w:jc w:val="both"/>
      </w:pPr>
      <w:r w:rsidRPr="00876CC7">
        <w:t xml:space="preserve">Valsts kancelejas direktors                                            </w:t>
      </w:r>
      <w:r w:rsidRPr="00876CC7">
        <w:tab/>
      </w:r>
      <w:r w:rsidRPr="00876CC7">
        <w:tab/>
        <w:t xml:space="preserve">Jānis </w:t>
      </w:r>
      <w:proofErr w:type="spellStart"/>
      <w:r w:rsidRPr="00876CC7">
        <w:t>Citskovskis</w:t>
      </w:r>
      <w:proofErr w:type="spellEnd"/>
    </w:p>
    <w:p w14:paraId="4254FEBF" w14:textId="77777777" w:rsidR="003F7B54" w:rsidRPr="00876CC7" w:rsidRDefault="003F7B54" w:rsidP="003F7B54">
      <w:pPr>
        <w:pStyle w:val="BodyText2"/>
        <w:tabs>
          <w:tab w:val="left" w:pos="7230"/>
        </w:tabs>
      </w:pPr>
    </w:p>
    <w:p w14:paraId="0EB17D24" w14:textId="77777777" w:rsidR="00651336" w:rsidRDefault="00651336" w:rsidP="00651336">
      <w:pPr>
        <w:tabs>
          <w:tab w:val="left" w:pos="851"/>
          <w:tab w:val="left" w:pos="6663"/>
        </w:tabs>
      </w:pPr>
      <w:r w:rsidRPr="00CB266D">
        <w:t>Finanšu ministr</w:t>
      </w:r>
      <w:r>
        <w:t xml:space="preserve">a vietā - </w:t>
      </w:r>
    </w:p>
    <w:p w14:paraId="4A1A93B0" w14:textId="3F9D7E60" w:rsidR="00651336" w:rsidRPr="00CB266D" w:rsidRDefault="00651336" w:rsidP="00651336">
      <w:pPr>
        <w:tabs>
          <w:tab w:val="left" w:pos="851"/>
          <w:tab w:val="left" w:pos="6663"/>
        </w:tabs>
      </w:pPr>
      <w:r>
        <w:t xml:space="preserve">Ministru prezidents </w:t>
      </w:r>
      <w:r>
        <w:tab/>
        <w:t>Māris Kučinskis</w:t>
      </w:r>
    </w:p>
    <w:p w14:paraId="72618944" w14:textId="77777777" w:rsidR="003F7B54" w:rsidRPr="00876CC7" w:rsidRDefault="003F7B54" w:rsidP="003F7B54">
      <w:pPr>
        <w:autoSpaceDE w:val="0"/>
        <w:autoSpaceDN w:val="0"/>
        <w:adjustRightInd w:val="0"/>
        <w:jc w:val="both"/>
        <w:rPr>
          <w:color w:val="000000"/>
        </w:rPr>
      </w:pPr>
    </w:p>
    <w:p w14:paraId="22DBDA55" w14:textId="77777777" w:rsidR="00E96BD8" w:rsidRPr="00876CC7" w:rsidRDefault="00E96BD8" w:rsidP="003F7B54">
      <w:pPr>
        <w:autoSpaceDE w:val="0"/>
        <w:autoSpaceDN w:val="0"/>
        <w:adjustRightInd w:val="0"/>
        <w:jc w:val="both"/>
        <w:rPr>
          <w:color w:val="000000"/>
        </w:rPr>
      </w:pPr>
    </w:p>
    <w:p w14:paraId="6753C69E" w14:textId="77777777" w:rsidR="00E96BD8" w:rsidRPr="00876CC7" w:rsidRDefault="00E96BD8" w:rsidP="003F7B54">
      <w:pPr>
        <w:autoSpaceDE w:val="0"/>
        <w:autoSpaceDN w:val="0"/>
        <w:adjustRightInd w:val="0"/>
        <w:jc w:val="both"/>
        <w:rPr>
          <w:color w:val="000000"/>
        </w:rPr>
      </w:pPr>
    </w:p>
    <w:p w14:paraId="13F79024" w14:textId="77777777" w:rsidR="00E96BD8" w:rsidRPr="00876CC7" w:rsidRDefault="00E96BD8" w:rsidP="003F7B54">
      <w:pPr>
        <w:autoSpaceDE w:val="0"/>
        <w:autoSpaceDN w:val="0"/>
        <w:adjustRightInd w:val="0"/>
        <w:jc w:val="both"/>
        <w:rPr>
          <w:color w:val="000000"/>
        </w:rPr>
      </w:pPr>
    </w:p>
    <w:p w14:paraId="1B616868" w14:textId="77777777" w:rsidR="00E96BD8" w:rsidRPr="00876CC7" w:rsidRDefault="00E96BD8" w:rsidP="003F7B54">
      <w:pPr>
        <w:autoSpaceDE w:val="0"/>
        <w:autoSpaceDN w:val="0"/>
        <w:adjustRightInd w:val="0"/>
        <w:jc w:val="both"/>
        <w:rPr>
          <w:color w:val="000000"/>
        </w:rPr>
      </w:pPr>
    </w:p>
    <w:p w14:paraId="02EF2185" w14:textId="77777777" w:rsidR="003F7B54" w:rsidRPr="00876CC7" w:rsidRDefault="003F7B54" w:rsidP="003F7B54">
      <w:pPr>
        <w:autoSpaceDE w:val="0"/>
        <w:autoSpaceDN w:val="0"/>
        <w:adjustRightInd w:val="0"/>
        <w:jc w:val="both"/>
        <w:rPr>
          <w:color w:val="000000"/>
        </w:rPr>
      </w:pPr>
    </w:p>
    <w:p w14:paraId="2AE5A696" w14:textId="77777777" w:rsidR="003F7B54" w:rsidRPr="00876CC7" w:rsidRDefault="003F7B54" w:rsidP="003F7B54">
      <w:pPr>
        <w:autoSpaceDE w:val="0"/>
        <w:autoSpaceDN w:val="0"/>
        <w:adjustRightInd w:val="0"/>
        <w:jc w:val="both"/>
        <w:rPr>
          <w:color w:val="000000"/>
        </w:rPr>
      </w:pPr>
    </w:p>
    <w:p w14:paraId="473495F8" w14:textId="77777777" w:rsidR="003F7B54" w:rsidRPr="00876CC7" w:rsidRDefault="00876CC7" w:rsidP="003F7B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876CC7">
        <w:rPr>
          <w:color w:val="000000"/>
          <w:sz w:val="24"/>
          <w:szCs w:val="24"/>
        </w:rPr>
        <w:t>K.</w:t>
      </w:r>
      <w:r w:rsidR="003F7B54" w:rsidRPr="00876CC7">
        <w:rPr>
          <w:color w:val="000000"/>
          <w:sz w:val="24"/>
          <w:szCs w:val="24"/>
        </w:rPr>
        <w:t>Voiniča</w:t>
      </w:r>
      <w:proofErr w:type="spellEnd"/>
      <w:r w:rsidR="003F7B54" w:rsidRPr="00876CC7">
        <w:rPr>
          <w:color w:val="000000"/>
          <w:sz w:val="24"/>
          <w:szCs w:val="24"/>
        </w:rPr>
        <w:t>, 67083919</w:t>
      </w:r>
    </w:p>
    <w:p w14:paraId="476A34E4" w14:textId="77777777" w:rsidR="003F7B54" w:rsidRPr="00876CC7" w:rsidRDefault="009B3C25" w:rsidP="003F7B5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3F7B54" w:rsidRPr="00876CC7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 w:rsidR="003F7B54" w:rsidRPr="00876CC7">
        <w:rPr>
          <w:color w:val="000000"/>
          <w:sz w:val="24"/>
          <w:szCs w:val="24"/>
        </w:rPr>
        <w:t>s</w:t>
      </w:r>
      <w:r w:rsidR="00876CC7" w:rsidRPr="00876CC7">
        <w:rPr>
          <w:color w:val="000000"/>
          <w:sz w:val="24"/>
          <w:szCs w:val="24"/>
        </w:rPr>
        <w:t>t</w:t>
      </w:r>
      <w:r w:rsidR="003F7B54" w:rsidRPr="00876CC7">
        <w:rPr>
          <w:color w:val="000000"/>
          <w:sz w:val="24"/>
          <w:szCs w:val="24"/>
        </w:rPr>
        <w:t>ine.Voinica@fm.gov.lv</w:t>
      </w:r>
      <w:r w:rsidR="003F7B54" w:rsidRPr="00876CC7">
        <w:rPr>
          <w:sz w:val="24"/>
          <w:szCs w:val="24"/>
        </w:rPr>
        <w:tab/>
      </w:r>
    </w:p>
    <w:p w14:paraId="507BFAF3" w14:textId="77777777" w:rsidR="00876CC7" w:rsidRPr="00876CC7" w:rsidRDefault="00876CC7" w:rsidP="003F7B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F571A3D" w14:textId="77777777" w:rsidR="00785A05" w:rsidRPr="00876CC7" w:rsidRDefault="00876CC7">
      <w:pPr>
        <w:rPr>
          <w:sz w:val="24"/>
          <w:szCs w:val="24"/>
        </w:rPr>
      </w:pPr>
      <w:proofErr w:type="spellStart"/>
      <w:r w:rsidRPr="00876CC7">
        <w:rPr>
          <w:sz w:val="24"/>
          <w:szCs w:val="24"/>
        </w:rPr>
        <w:t>M.Valdmane</w:t>
      </w:r>
      <w:proofErr w:type="spellEnd"/>
      <w:r w:rsidRPr="00876CC7">
        <w:rPr>
          <w:sz w:val="24"/>
          <w:szCs w:val="24"/>
        </w:rPr>
        <w:t>, 67095524</w:t>
      </w:r>
    </w:p>
    <w:p w14:paraId="0B966776" w14:textId="77777777" w:rsidR="00876CC7" w:rsidRPr="00876CC7" w:rsidRDefault="00876CC7">
      <w:pPr>
        <w:rPr>
          <w:sz w:val="24"/>
          <w:szCs w:val="24"/>
        </w:rPr>
      </w:pPr>
      <w:r w:rsidRPr="00876CC7">
        <w:rPr>
          <w:sz w:val="24"/>
          <w:szCs w:val="24"/>
        </w:rPr>
        <w:t>Marika.Valdmane@fm.gov.lv</w:t>
      </w:r>
    </w:p>
    <w:sectPr w:rsidR="00876CC7" w:rsidRPr="00876CC7" w:rsidSect="00876CC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361" w:bottom="136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C9E27" w14:textId="77777777" w:rsidR="000F4125" w:rsidRDefault="000F4125" w:rsidP="003F7B54">
      <w:r>
        <w:separator/>
      </w:r>
    </w:p>
  </w:endnote>
  <w:endnote w:type="continuationSeparator" w:id="0">
    <w:p w14:paraId="39F1FBC2" w14:textId="77777777" w:rsidR="000F4125" w:rsidRDefault="000F4125" w:rsidP="003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BC796" w14:textId="0115956A" w:rsidR="00A909E6" w:rsidRPr="00E96BD8" w:rsidRDefault="00A828C3" w:rsidP="00E96BD8">
    <w:pPr>
      <w:jc w:val="both"/>
      <w:rPr>
        <w:sz w:val="22"/>
        <w:szCs w:val="22"/>
      </w:rPr>
    </w:pPr>
    <w:r>
      <w:rPr>
        <w:sz w:val="22"/>
        <w:szCs w:val="22"/>
      </w:rPr>
      <w:t>FMProt_</w:t>
    </w:r>
    <w:r w:rsidR="00FB43B3">
      <w:rPr>
        <w:sz w:val="22"/>
        <w:szCs w:val="22"/>
      </w:rPr>
      <w:t>14</w:t>
    </w:r>
    <w:r w:rsidR="001450FD">
      <w:rPr>
        <w:sz w:val="22"/>
        <w:szCs w:val="22"/>
      </w:rPr>
      <w:t>09</w:t>
    </w:r>
    <w:r w:rsidR="00E96BD8">
      <w:rPr>
        <w:sz w:val="22"/>
        <w:szCs w:val="22"/>
      </w:rPr>
      <w:t>17_NNL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5E5B7" w14:textId="3411AB98" w:rsidR="00A909E6" w:rsidRPr="007F1F51" w:rsidRDefault="00C04AE5" w:rsidP="000C0BA9">
    <w:pPr>
      <w:jc w:val="both"/>
      <w:rPr>
        <w:sz w:val="22"/>
        <w:szCs w:val="22"/>
      </w:rPr>
    </w:pPr>
    <w:r>
      <w:rPr>
        <w:sz w:val="22"/>
        <w:szCs w:val="22"/>
      </w:rPr>
      <w:t>FMProt_</w:t>
    </w:r>
    <w:r w:rsidR="00FB43B3">
      <w:rPr>
        <w:sz w:val="22"/>
        <w:szCs w:val="22"/>
      </w:rPr>
      <w:t>14</w:t>
    </w:r>
    <w:r w:rsidR="001450FD">
      <w:rPr>
        <w:sz w:val="22"/>
        <w:szCs w:val="22"/>
      </w:rPr>
      <w:t>09</w:t>
    </w:r>
    <w:r w:rsidR="003F7B54">
      <w:rPr>
        <w:sz w:val="22"/>
        <w:szCs w:val="22"/>
      </w:rPr>
      <w:t>17</w:t>
    </w:r>
    <w:r>
      <w:rPr>
        <w:sz w:val="22"/>
        <w:szCs w:val="22"/>
      </w:rPr>
      <w:t>_NNL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5D6C9" w14:textId="77777777" w:rsidR="000F4125" w:rsidRDefault="000F4125" w:rsidP="003F7B54">
      <w:r>
        <w:separator/>
      </w:r>
    </w:p>
  </w:footnote>
  <w:footnote w:type="continuationSeparator" w:id="0">
    <w:p w14:paraId="45D61A4A" w14:textId="77777777" w:rsidR="000F4125" w:rsidRDefault="000F4125" w:rsidP="003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9CD69" w14:textId="77777777" w:rsidR="00A909E6" w:rsidRDefault="00C04AE5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AA0459" w14:textId="77777777" w:rsidR="00A909E6" w:rsidRDefault="00211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FA043" w14:textId="7AE74674" w:rsidR="00A909E6" w:rsidRPr="00B65848" w:rsidRDefault="00C04AE5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211DBD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4B93E9BB" w14:textId="77777777" w:rsidR="00A909E6" w:rsidRDefault="00211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4100" w14:textId="77777777" w:rsidR="00A909E6" w:rsidRDefault="00211DBD" w:rsidP="00EE1F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54"/>
    <w:rsid w:val="000428DE"/>
    <w:rsid w:val="00054578"/>
    <w:rsid w:val="00093ACF"/>
    <w:rsid w:val="000A0770"/>
    <w:rsid w:val="000D000F"/>
    <w:rsid w:val="000F270F"/>
    <w:rsid w:val="000F4125"/>
    <w:rsid w:val="001450FD"/>
    <w:rsid w:val="00154D53"/>
    <w:rsid w:val="001638D3"/>
    <w:rsid w:val="00174EC6"/>
    <w:rsid w:val="001926E8"/>
    <w:rsid w:val="001A2B61"/>
    <w:rsid w:val="001D43EB"/>
    <w:rsid w:val="001F4438"/>
    <w:rsid w:val="00211DBD"/>
    <w:rsid w:val="00217B0B"/>
    <w:rsid w:val="00241454"/>
    <w:rsid w:val="0027424A"/>
    <w:rsid w:val="00297E48"/>
    <w:rsid w:val="002B556B"/>
    <w:rsid w:val="0035050C"/>
    <w:rsid w:val="00374698"/>
    <w:rsid w:val="003E7373"/>
    <w:rsid w:val="003F7B54"/>
    <w:rsid w:val="00406275"/>
    <w:rsid w:val="00410A69"/>
    <w:rsid w:val="00436846"/>
    <w:rsid w:val="0047321E"/>
    <w:rsid w:val="004F648E"/>
    <w:rsid w:val="004F7DB8"/>
    <w:rsid w:val="00584ACC"/>
    <w:rsid w:val="005C0898"/>
    <w:rsid w:val="00634EC9"/>
    <w:rsid w:val="00642FA4"/>
    <w:rsid w:val="00651336"/>
    <w:rsid w:val="0065545C"/>
    <w:rsid w:val="00674D7F"/>
    <w:rsid w:val="006B36BB"/>
    <w:rsid w:val="00742873"/>
    <w:rsid w:val="00765AC9"/>
    <w:rsid w:val="007707B5"/>
    <w:rsid w:val="007D32CF"/>
    <w:rsid w:val="00842EEE"/>
    <w:rsid w:val="00876CC7"/>
    <w:rsid w:val="00894557"/>
    <w:rsid w:val="008A38D6"/>
    <w:rsid w:val="008B7FA9"/>
    <w:rsid w:val="008C01EE"/>
    <w:rsid w:val="00917AF6"/>
    <w:rsid w:val="00977DC0"/>
    <w:rsid w:val="009920DA"/>
    <w:rsid w:val="009B3A1E"/>
    <w:rsid w:val="009B3C25"/>
    <w:rsid w:val="00A00F7F"/>
    <w:rsid w:val="00A828C3"/>
    <w:rsid w:val="00A9640B"/>
    <w:rsid w:val="00AA3535"/>
    <w:rsid w:val="00AE335F"/>
    <w:rsid w:val="00AE3F42"/>
    <w:rsid w:val="00B21BD3"/>
    <w:rsid w:val="00B945F4"/>
    <w:rsid w:val="00BB4CCC"/>
    <w:rsid w:val="00BD62F4"/>
    <w:rsid w:val="00BF75B4"/>
    <w:rsid w:val="00C04AE5"/>
    <w:rsid w:val="00C45AB1"/>
    <w:rsid w:val="00C76110"/>
    <w:rsid w:val="00C81954"/>
    <w:rsid w:val="00D30B79"/>
    <w:rsid w:val="00D90B27"/>
    <w:rsid w:val="00DC209A"/>
    <w:rsid w:val="00E40FDA"/>
    <w:rsid w:val="00E96BD8"/>
    <w:rsid w:val="00F71CC9"/>
    <w:rsid w:val="00F957E5"/>
    <w:rsid w:val="00FB43B3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BF5B"/>
  <w15:docId w15:val="{91DAC460-B1A0-4E31-8144-96080CB7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B54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3F7B54"/>
  </w:style>
  <w:style w:type="paragraph" w:styleId="BodyText">
    <w:name w:val="Body Text"/>
    <w:basedOn w:val="Normal"/>
    <w:link w:val="BodyTextChar"/>
    <w:rsid w:val="003F7B54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F7B54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3F7B54"/>
    <w:rPr>
      <w:b/>
      <w:bCs w:val="0"/>
    </w:rPr>
  </w:style>
  <w:style w:type="paragraph" w:customStyle="1" w:styleId="Parasts1">
    <w:name w:val="Parasts1"/>
    <w:uiPriority w:val="99"/>
    <w:rsid w:val="003F7B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3F7B5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3F7B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F7B5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7B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B54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F7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DB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DB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B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nodokļiem un nodevām””</vt:lpstr>
    </vt:vector>
  </TitlesOfParts>
  <Company>Finanšu minsitrija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nodokļiem un nodevām””</dc:title>
  <dc:subject>MK protokollēmums</dc:subject>
  <dc:creator>kristine.voinica@fm.gov.lv</dc:creator>
  <dc:description>Kristine.Voinica@fm.gov.lv
tālr.67095567
Marika.Valdmane@fm.gov.lv
tālr.67095524</dc:description>
  <cp:lastModifiedBy>Kristīne Voiniča</cp:lastModifiedBy>
  <cp:revision>17</cp:revision>
  <cp:lastPrinted>2017-09-14T13:23:00Z</cp:lastPrinted>
  <dcterms:created xsi:type="dcterms:W3CDTF">2017-09-05T13:11:00Z</dcterms:created>
  <dcterms:modified xsi:type="dcterms:W3CDTF">2017-09-14T14:14:00Z</dcterms:modified>
</cp:coreProperties>
</file>