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5135F" w14:textId="77777777" w:rsidR="003F538D" w:rsidRPr="00B658CC" w:rsidRDefault="00ED7BE3" w:rsidP="003F538D">
      <w:pPr>
        <w:spacing w:after="0"/>
        <w:jc w:val="center"/>
        <w:rPr>
          <w:rFonts w:ascii="Times New Roman" w:eastAsia="Times New Roman" w:hAnsi="Times New Roman" w:cs="Times New Roman"/>
          <w:b/>
          <w:bCs/>
          <w:sz w:val="24"/>
          <w:szCs w:val="24"/>
          <w:lang w:eastAsia="lv-LV"/>
        </w:rPr>
      </w:pPr>
      <w:bookmarkStart w:id="0" w:name="OLE_LINK3"/>
      <w:bookmarkStart w:id="1" w:name="OLE_LINK4"/>
      <w:r w:rsidRPr="00B658CC">
        <w:rPr>
          <w:rFonts w:ascii="Times New Roman" w:eastAsia="Times New Roman" w:hAnsi="Times New Roman" w:cs="Times New Roman"/>
          <w:b/>
          <w:bCs/>
          <w:sz w:val="24"/>
          <w:szCs w:val="24"/>
          <w:lang w:eastAsia="lv-LV"/>
        </w:rPr>
        <w:t xml:space="preserve">Ministru kabineta noteikumu projekta </w:t>
      </w:r>
      <w:bookmarkStart w:id="2" w:name="OLE_LINK7"/>
      <w:bookmarkStart w:id="3" w:name="OLE_LINK8"/>
      <w:r w:rsidR="003F538D" w:rsidRPr="00B658CC">
        <w:rPr>
          <w:rFonts w:ascii="Times New Roman" w:eastAsia="Times New Roman" w:hAnsi="Times New Roman" w:cs="Times New Roman"/>
          <w:b/>
          <w:bCs/>
          <w:sz w:val="24"/>
          <w:szCs w:val="24"/>
          <w:lang w:eastAsia="lv-LV"/>
        </w:rPr>
        <w:t>„</w:t>
      </w:r>
      <w:r w:rsidR="00542E05" w:rsidRPr="00B658CC">
        <w:rPr>
          <w:rFonts w:ascii="Times New Roman" w:eastAsia="Times New Roman" w:hAnsi="Times New Roman" w:cs="Times New Roman"/>
          <w:b/>
          <w:bCs/>
          <w:sz w:val="24"/>
          <w:szCs w:val="24"/>
          <w:lang w:eastAsia="lv-LV"/>
        </w:rPr>
        <w:t>Gr</w:t>
      </w:r>
      <w:r w:rsidR="00D30417" w:rsidRPr="00B658CC">
        <w:rPr>
          <w:rFonts w:ascii="Times New Roman" w:eastAsia="Times New Roman" w:hAnsi="Times New Roman" w:cs="Times New Roman"/>
          <w:b/>
          <w:bCs/>
          <w:sz w:val="24"/>
          <w:szCs w:val="24"/>
          <w:lang w:eastAsia="lv-LV"/>
        </w:rPr>
        <w:t>ozījumi Ministru kabineta 2016.gada 31.maija noteikumos Nr.</w:t>
      </w:r>
      <w:r w:rsidR="00542E05" w:rsidRPr="00B658CC">
        <w:rPr>
          <w:rFonts w:ascii="Times New Roman" w:eastAsia="Times New Roman" w:hAnsi="Times New Roman" w:cs="Times New Roman"/>
          <w:b/>
          <w:bCs/>
          <w:sz w:val="24"/>
          <w:szCs w:val="24"/>
          <w:lang w:eastAsia="lv-LV"/>
        </w:rPr>
        <w:t>345 „Darbības programmas „Iz</w:t>
      </w:r>
      <w:r w:rsidR="0008486D" w:rsidRPr="00B658CC">
        <w:rPr>
          <w:rFonts w:ascii="Times New Roman" w:eastAsia="Times New Roman" w:hAnsi="Times New Roman" w:cs="Times New Roman"/>
          <w:b/>
          <w:bCs/>
          <w:sz w:val="24"/>
          <w:szCs w:val="24"/>
          <w:lang w:eastAsia="lv-LV"/>
        </w:rPr>
        <w:t>augsme un nodarbinātība” 8.3.2.</w:t>
      </w:r>
      <w:r w:rsidR="00542E05" w:rsidRPr="00B658CC">
        <w:rPr>
          <w:rFonts w:ascii="Times New Roman" w:eastAsia="Times New Roman" w:hAnsi="Times New Roman" w:cs="Times New Roman"/>
          <w:b/>
          <w:bCs/>
          <w:sz w:val="24"/>
          <w:szCs w:val="24"/>
          <w:lang w:eastAsia="lv-LV"/>
        </w:rPr>
        <w:t>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w:t>
      </w:r>
      <w:r w:rsidR="003F538D" w:rsidRPr="00B658CC">
        <w:rPr>
          <w:rFonts w:ascii="Times New Roman" w:eastAsia="Times New Roman" w:hAnsi="Times New Roman" w:cs="Times New Roman"/>
          <w:b/>
          <w:bCs/>
          <w:sz w:val="24"/>
          <w:szCs w:val="24"/>
          <w:lang w:eastAsia="lv-LV"/>
        </w:rPr>
        <w:t>”</w:t>
      </w:r>
      <w:r w:rsidR="003F538D" w:rsidRPr="00B658CC">
        <w:rPr>
          <w:rFonts w:ascii="Times New Roman" w:eastAsia="Calibri" w:hAnsi="Times New Roman" w:cs="Times New Roman"/>
          <w:b/>
          <w:sz w:val="24"/>
          <w:szCs w:val="24"/>
        </w:rPr>
        <w:t xml:space="preserve"> sākotnējās</w:t>
      </w:r>
      <w:r w:rsidR="003F538D" w:rsidRPr="00B658CC">
        <w:rPr>
          <w:rFonts w:ascii="Times New Roman" w:eastAsia="Times New Roman" w:hAnsi="Times New Roman" w:cs="Times New Roman"/>
          <w:b/>
          <w:bCs/>
          <w:sz w:val="24"/>
          <w:szCs w:val="24"/>
          <w:lang w:eastAsia="lv-LV"/>
        </w:rPr>
        <w:t xml:space="preserve"> ietekmes novērtējuma ziņojums (anotācija)</w:t>
      </w:r>
      <w:bookmarkEnd w:id="0"/>
      <w:bookmarkEnd w:id="1"/>
      <w:bookmarkEnd w:id="2"/>
      <w:bookmarkEnd w:id="3"/>
    </w:p>
    <w:p w14:paraId="32C4FACE" w14:textId="77777777" w:rsidR="003F538D" w:rsidRPr="00B658CC" w:rsidRDefault="003F538D" w:rsidP="003F538D">
      <w:pPr>
        <w:spacing w:after="0"/>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7"/>
        <w:gridCol w:w="2509"/>
        <w:gridCol w:w="6119"/>
      </w:tblGrid>
      <w:tr w:rsidR="00772D21" w:rsidRPr="00B658CC" w14:paraId="4456DA41" w14:textId="77777777" w:rsidTr="000D1B1D">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9D67BC4" w14:textId="77777777" w:rsidR="00772D21" w:rsidRPr="00B658CC" w:rsidRDefault="00772D21" w:rsidP="00004FD9">
            <w:pPr>
              <w:spacing w:after="0"/>
              <w:ind w:firstLine="300"/>
              <w:jc w:val="center"/>
              <w:rPr>
                <w:rFonts w:ascii="Times New Roman" w:eastAsia="Times New Roman" w:hAnsi="Times New Roman" w:cs="Times New Roman"/>
                <w:b/>
                <w:bCs/>
                <w:sz w:val="24"/>
                <w:szCs w:val="24"/>
                <w:lang w:eastAsia="lv-LV"/>
              </w:rPr>
            </w:pPr>
            <w:r w:rsidRPr="00B658CC">
              <w:rPr>
                <w:rFonts w:ascii="Times New Roman" w:eastAsia="Times New Roman" w:hAnsi="Times New Roman" w:cs="Times New Roman"/>
                <w:b/>
                <w:bCs/>
                <w:sz w:val="24"/>
                <w:szCs w:val="24"/>
                <w:lang w:eastAsia="lv-LV"/>
              </w:rPr>
              <w:t>I. Tiesību akta projekta izstrādes nepieciešamība</w:t>
            </w:r>
          </w:p>
        </w:tc>
      </w:tr>
      <w:tr w:rsidR="00772D21" w:rsidRPr="00B658CC" w14:paraId="6D32C47A" w14:textId="77777777" w:rsidTr="000D1B1D">
        <w:trPr>
          <w:trHeight w:val="405"/>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52FFD777" w14:textId="77777777" w:rsidR="00772D21" w:rsidRPr="00B658CC" w:rsidRDefault="00772D21" w:rsidP="00004FD9">
            <w:pPr>
              <w:spacing w:after="0"/>
              <w:rPr>
                <w:rFonts w:ascii="Times New Roman" w:eastAsia="Times New Roman" w:hAnsi="Times New Roman" w:cs="Times New Roman"/>
                <w:sz w:val="24"/>
                <w:szCs w:val="24"/>
                <w:lang w:eastAsia="lv-LV"/>
              </w:rPr>
            </w:pPr>
            <w:r w:rsidRPr="00B658CC">
              <w:rPr>
                <w:rFonts w:ascii="Times New Roman" w:eastAsia="Times New Roman" w:hAnsi="Times New Roman" w:cs="Times New Roman"/>
                <w:sz w:val="24"/>
                <w:szCs w:val="24"/>
                <w:lang w:eastAsia="lv-LV"/>
              </w:rPr>
              <w:t>1.</w:t>
            </w:r>
          </w:p>
        </w:tc>
        <w:tc>
          <w:tcPr>
            <w:tcW w:w="1378" w:type="pct"/>
            <w:tcBorders>
              <w:top w:val="outset" w:sz="6" w:space="0" w:color="auto"/>
              <w:left w:val="outset" w:sz="6" w:space="0" w:color="auto"/>
              <w:bottom w:val="outset" w:sz="6" w:space="0" w:color="auto"/>
              <w:right w:val="outset" w:sz="6" w:space="0" w:color="auto"/>
            </w:tcBorders>
            <w:hideMark/>
          </w:tcPr>
          <w:p w14:paraId="3BF9C0A1" w14:textId="77777777" w:rsidR="006C6DD6" w:rsidRPr="00B658CC" w:rsidRDefault="00772D21" w:rsidP="000D1B1D">
            <w:pPr>
              <w:pStyle w:val="Heading3"/>
              <w:jc w:val="both"/>
              <w:rPr>
                <w:rFonts w:eastAsiaTheme="minorHAnsi"/>
                <w:b w:val="0"/>
                <w:bCs w:val="0"/>
                <w:sz w:val="24"/>
                <w:szCs w:val="24"/>
                <w:lang w:eastAsia="en-US"/>
              </w:rPr>
            </w:pPr>
            <w:r w:rsidRPr="00B658CC">
              <w:rPr>
                <w:rFonts w:eastAsiaTheme="minorHAnsi"/>
                <w:b w:val="0"/>
                <w:bCs w:val="0"/>
                <w:sz w:val="24"/>
                <w:szCs w:val="24"/>
                <w:lang w:eastAsia="en-US"/>
              </w:rPr>
              <w:t>Pamatojums</w:t>
            </w:r>
          </w:p>
          <w:p w14:paraId="775FB681" w14:textId="77777777" w:rsidR="00E12AC9" w:rsidRPr="00B658CC" w:rsidRDefault="00E12AC9" w:rsidP="006C6DD6">
            <w:pPr>
              <w:pStyle w:val="Heading3"/>
              <w:jc w:val="both"/>
              <w:rPr>
                <w:rFonts w:eastAsiaTheme="minorHAnsi"/>
                <w:b w:val="0"/>
                <w:bCs w:val="0"/>
                <w:sz w:val="24"/>
                <w:szCs w:val="24"/>
                <w:lang w:eastAsia="en-US"/>
              </w:rPr>
            </w:pPr>
          </w:p>
        </w:tc>
        <w:tc>
          <w:tcPr>
            <w:tcW w:w="3344" w:type="pct"/>
            <w:tcBorders>
              <w:top w:val="outset" w:sz="6" w:space="0" w:color="auto"/>
              <w:left w:val="outset" w:sz="6" w:space="0" w:color="auto"/>
              <w:bottom w:val="outset" w:sz="6" w:space="0" w:color="auto"/>
              <w:right w:val="outset" w:sz="6" w:space="0" w:color="auto"/>
            </w:tcBorders>
            <w:hideMark/>
          </w:tcPr>
          <w:p w14:paraId="2DE960C9" w14:textId="77777777" w:rsidR="00706A3B" w:rsidRPr="00B658CC" w:rsidRDefault="000D1B1D" w:rsidP="00C355D9">
            <w:pPr>
              <w:pStyle w:val="Heading3"/>
              <w:spacing w:before="0" w:beforeAutospacing="0" w:after="0" w:afterAutospacing="0"/>
              <w:ind w:left="62" w:right="74"/>
              <w:jc w:val="both"/>
              <w:rPr>
                <w:rFonts w:eastAsiaTheme="minorHAnsi"/>
                <w:b w:val="0"/>
                <w:bCs w:val="0"/>
                <w:sz w:val="24"/>
                <w:szCs w:val="24"/>
                <w:lang w:eastAsia="en-US"/>
              </w:rPr>
            </w:pPr>
            <w:r w:rsidRPr="00B658CC">
              <w:rPr>
                <w:b w:val="0"/>
                <w:sz w:val="24"/>
                <w:szCs w:val="24"/>
              </w:rPr>
              <w:t xml:space="preserve">Ministru kabineta noteikumu projekts </w:t>
            </w:r>
            <w:r w:rsidR="00542E05" w:rsidRPr="00B658CC">
              <w:rPr>
                <w:bCs w:val="0"/>
                <w:sz w:val="24"/>
                <w:szCs w:val="24"/>
              </w:rPr>
              <w:t>„</w:t>
            </w:r>
            <w:r w:rsidR="00542E05" w:rsidRPr="00B658CC">
              <w:rPr>
                <w:b w:val="0"/>
                <w:bCs w:val="0"/>
                <w:sz w:val="24"/>
                <w:szCs w:val="24"/>
              </w:rPr>
              <w:t>Gr</w:t>
            </w:r>
            <w:r w:rsidR="00BF310C" w:rsidRPr="00B658CC">
              <w:rPr>
                <w:b w:val="0"/>
                <w:bCs w:val="0"/>
                <w:sz w:val="24"/>
                <w:szCs w:val="24"/>
              </w:rPr>
              <w:t>ozījumi Ministru kabineta 2016.gada 31.</w:t>
            </w:r>
            <w:r w:rsidR="00542E05" w:rsidRPr="00B658CC">
              <w:rPr>
                <w:b w:val="0"/>
                <w:bCs w:val="0"/>
                <w:sz w:val="24"/>
                <w:szCs w:val="24"/>
              </w:rPr>
              <w:t>maija noteikumos Nr.</w:t>
            </w:r>
            <w:r w:rsidR="002F2BD8" w:rsidRPr="00B658CC">
              <w:rPr>
                <w:b w:val="0"/>
                <w:bCs w:val="0"/>
                <w:sz w:val="24"/>
                <w:szCs w:val="24"/>
              </w:rPr>
              <w:t> </w:t>
            </w:r>
            <w:r w:rsidR="00542E05" w:rsidRPr="00B658CC">
              <w:rPr>
                <w:b w:val="0"/>
                <w:bCs w:val="0"/>
                <w:sz w:val="24"/>
                <w:szCs w:val="24"/>
              </w:rPr>
              <w:t xml:space="preserve">345 „Darbības programmas </w:t>
            </w:r>
            <w:r w:rsidR="00542E05" w:rsidRPr="00B658CC">
              <w:rPr>
                <w:sz w:val="24"/>
                <w:szCs w:val="24"/>
              </w:rPr>
              <w:t>„</w:t>
            </w:r>
            <w:r w:rsidR="00542E05" w:rsidRPr="00B658CC">
              <w:rPr>
                <w:b w:val="0"/>
                <w:bCs w:val="0"/>
                <w:sz w:val="24"/>
                <w:szCs w:val="24"/>
              </w:rPr>
              <w:t>Izaugsme un nodarbinātība</w:t>
            </w:r>
            <w:r w:rsidR="00542E05" w:rsidRPr="00B658CC">
              <w:rPr>
                <w:sz w:val="24"/>
                <w:szCs w:val="24"/>
              </w:rPr>
              <w:t>”</w:t>
            </w:r>
            <w:r w:rsidR="00542E05" w:rsidRPr="00B658CC">
              <w:rPr>
                <w:b w:val="0"/>
                <w:bCs w:val="0"/>
                <w:sz w:val="24"/>
                <w:szCs w:val="24"/>
              </w:rPr>
              <w:t xml:space="preserve"> 8.3.2. specifiskā atbalsta mērķa „Palielināt atbalstu vispārējās izglītības iestādēm izglītojamo individuālo </w:t>
            </w:r>
            <w:r w:rsidR="007807F5" w:rsidRPr="00B658CC">
              <w:rPr>
                <w:b w:val="0"/>
                <w:bCs w:val="0"/>
                <w:sz w:val="24"/>
                <w:szCs w:val="24"/>
              </w:rPr>
              <w:t>kompetenču attīstībai” 8.3.2.1.</w:t>
            </w:r>
            <w:r w:rsidR="00542E05" w:rsidRPr="00B658CC">
              <w:rPr>
                <w:b w:val="0"/>
                <w:bCs w:val="0"/>
                <w:sz w:val="24"/>
                <w:szCs w:val="24"/>
              </w:rPr>
              <w:t>pasākuma „Atbalsts nacionāla un starptautiska mēroga pasākumu īstenošanai izglītojamo talantu attīstībai” īstenošanas noteikumi””</w:t>
            </w:r>
            <w:r w:rsidR="007C269E" w:rsidRPr="00B658CC">
              <w:rPr>
                <w:b w:val="0"/>
                <w:sz w:val="24"/>
                <w:szCs w:val="24"/>
              </w:rPr>
              <w:t xml:space="preserve"> </w:t>
            </w:r>
            <w:r w:rsidRPr="00B658CC">
              <w:rPr>
                <w:b w:val="0"/>
                <w:sz w:val="24"/>
                <w:szCs w:val="24"/>
              </w:rPr>
              <w:t>(turpmāk – n</w:t>
            </w:r>
            <w:r w:rsidR="006E1082" w:rsidRPr="00B658CC">
              <w:rPr>
                <w:rFonts w:eastAsiaTheme="minorHAnsi"/>
                <w:b w:val="0"/>
                <w:bCs w:val="0"/>
                <w:sz w:val="24"/>
                <w:szCs w:val="24"/>
                <w:lang w:eastAsia="en-US"/>
              </w:rPr>
              <w:t>oteikumu projekts</w:t>
            </w:r>
            <w:r w:rsidRPr="00B658CC">
              <w:rPr>
                <w:rFonts w:eastAsiaTheme="minorHAnsi"/>
                <w:b w:val="0"/>
                <w:bCs w:val="0"/>
                <w:sz w:val="24"/>
                <w:szCs w:val="24"/>
                <w:lang w:eastAsia="en-US"/>
              </w:rPr>
              <w:t>)</w:t>
            </w:r>
            <w:r w:rsidR="006E1082" w:rsidRPr="00B658CC">
              <w:rPr>
                <w:rFonts w:eastAsiaTheme="minorHAnsi"/>
                <w:b w:val="0"/>
                <w:bCs w:val="0"/>
                <w:sz w:val="24"/>
                <w:szCs w:val="24"/>
                <w:lang w:eastAsia="en-US"/>
              </w:rPr>
              <w:t xml:space="preserve"> izstrādāts pēc Izglītības un zinātnes ministrijas iniciatīvas, pamatojoties uz </w:t>
            </w:r>
            <w:r w:rsidR="002D390C" w:rsidRPr="00B658CC">
              <w:rPr>
                <w:rFonts w:eastAsiaTheme="minorHAnsi"/>
                <w:b w:val="0"/>
                <w:bCs w:val="0"/>
                <w:sz w:val="24"/>
                <w:szCs w:val="24"/>
                <w:lang w:eastAsia="en-US"/>
              </w:rPr>
              <w:t>Eiropas Savienības struktūrfondu un Kohēzijas fonda 2014.</w:t>
            </w:r>
            <w:r w:rsidR="00BF310C" w:rsidRPr="00B658CC">
              <w:rPr>
                <w:rFonts w:eastAsiaTheme="minorHAnsi"/>
                <w:b w:val="0"/>
                <w:bCs w:val="0"/>
                <w:sz w:val="24"/>
                <w:szCs w:val="24"/>
                <w:lang w:eastAsia="en-US"/>
              </w:rPr>
              <w:t> - </w:t>
            </w:r>
            <w:r w:rsidR="002D390C" w:rsidRPr="00B658CC">
              <w:rPr>
                <w:rFonts w:eastAsiaTheme="minorHAnsi"/>
                <w:b w:val="0"/>
                <w:bCs w:val="0"/>
                <w:sz w:val="24"/>
                <w:szCs w:val="24"/>
                <w:lang w:eastAsia="en-US"/>
              </w:rPr>
              <w:t>2020.gada plānošanas perioda vadības likuma 20.panta 6. un 13.punkt</w:t>
            </w:r>
            <w:r w:rsidR="00ED7BE3" w:rsidRPr="00B658CC">
              <w:rPr>
                <w:rFonts w:eastAsiaTheme="minorHAnsi"/>
                <w:b w:val="0"/>
                <w:bCs w:val="0"/>
                <w:sz w:val="24"/>
                <w:szCs w:val="24"/>
                <w:lang w:eastAsia="en-US"/>
              </w:rPr>
              <w:t>u</w:t>
            </w:r>
            <w:r w:rsidR="002D390C" w:rsidRPr="00B658CC">
              <w:rPr>
                <w:rFonts w:eastAsiaTheme="minorHAnsi"/>
                <w:b w:val="0"/>
                <w:bCs w:val="0"/>
                <w:sz w:val="24"/>
                <w:szCs w:val="24"/>
                <w:lang w:eastAsia="en-US"/>
              </w:rPr>
              <w:t>.</w:t>
            </w:r>
          </w:p>
        </w:tc>
      </w:tr>
      <w:tr w:rsidR="000D1B1D" w:rsidRPr="00B658CC" w14:paraId="1030DB82" w14:textId="77777777" w:rsidTr="000D1B1D">
        <w:trPr>
          <w:trHeight w:val="405"/>
          <w:tblCellSpacing w:w="15" w:type="dxa"/>
        </w:trPr>
        <w:tc>
          <w:tcPr>
            <w:tcW w:w="212" w:type="pct"/>
            <w:tcBorders>
              <w:top w:val="outset" w:sz="6" w:space="0" w:color="auto"/>
              <w:left w:val="outset" w:sz="6" w:space="0" w:color="auto"/>
              <w:bottom w:val="outset" w:sz="6" w:space="0" w:color="auto"/>
              <w:right w:val="outset" w:sz="6" w:space="0" w:color="auto"/>
            </w:tcBorders>
          </w:tcPr>
          <w:p w14:paraId="4FA864C5" w14:textId="77777777" w:rsidR="000D1B1D" w:rsidRPr="00B658CC" w:rsidRDefault="000D1B1D" w:rsidP="00004FD9">
            <w:pPr>
              <w:spacing w:after="0"/>
              <w:rPr>
                <w:rFonts w:ascii="Times New Roman" w:eastAsia="Times New Roman" w:hAnsi="Times New Roman" w:cs="Times New Roman"/>
                <w:sz w:val="24"/>
                <w:szCs w:val="24"/>
                <w:lang w:eastAsia="lv-LV"/>
              </w:rPr>
            </w:pPr>
            <w:r w:rsidRPr="00B658CC">
              <w:rPr>
                <w:rFonts w:ascii="Times New Roman" w:eastAsia="Times New Roman" w:hAnsi="Times New Roman" w:cs="Times New Roman"/>
                <w:sz w:val="24"/>
                <w:szCs w:val="24"/>
                <w:lang w:eastAsia="lv-LV"/>
              </w:rPr>
              <w:t>2.</w:t>
            </w:r>
          </w:p>
        </w:tc>
        <w:tc>
          <w:tcPr>
            <w:tcW w:w="1378" w:type="pct"/>
            <w:tcBorders>
              <w:top w:val="outset" w:sz="6" w:space="0" w:color="auto"/>
              <w:left w:val="outset" w:sz="6" w:space="0" w:color="auto"/>
              <w:bottom w:val="outset" w:sz="6" w:space="0" w:color="auto"/>
              <w:right w:val="outset" w:sz="6" w:space="0" w:color="auto"/>
            </w:tcBorders>
          </w:tcPr>
          <w:p w14:paraId="0A2EBB80" w14:textId="77777777" w:rsidR="000D1B1D" w:rsidRPr="00B658CC" w:rsidRDefault="000D1B1D" w:rsidP="0019614A">
            <w:pPr>
              <w:pStyle w:val="Heading3"/>
              <w:rPr>
                <w:rFonts w:eastAsiaTheme="minorHAnsi"/>
                <w:b w:val="0"/>
                <w:bCs w:val="0"/>
                <w:sz w:val="24"/>
                <w:szCs w:val="24"/>
                <w:lang w:eastAsia="en-US"/>
              </w:rPr>
            </w:pPr>
            <w:r w:rsidRPr="00B658CC">
              <w:rPr>
                <w:rFonts w:eastAsiaTheme="minorHAnsi"/>
                <w:b w:val="0"/>
                <w:bCs w:val="0"/>
                <w:sz w:val="24"/>
                <w:szCs w:val="24"/>
                <w:lang w:eastAsia="en-US"/>
              </w:rPr>
              <w:t>Pašreizējā situācija un problēmas, kuru risināšanai tiesību akta projekts izstrādāts, tiesiskā regulējuma mērķis un būtība</w:t>
            </w:r>
          </w:p>
        </w:tc>
        <w:tc>
          <w:tcPr>
            <w:tcW w:w="3344" w:type="pct"/>
            <w:tcBorders>
              <w:top w:val="outset" w:sz="6" w:space="0" w:color="auto"/>
              <w:left w:val="outset" w:sz="6" w:space="0" w:color="auto"/>
              <w:bottom w:val="outset" w:sz="6" w:space="0" w:color="auto"/>
              <w:right w:val="outset" w:sz="6" w:space="0" w:color="auto"/>
            </w:tcBorders>
          </w:tcPr>
          <w:p w14:paraId="3DDBE07D" w14:textId="7FB8317B" w:rsidR="000D1B1D" w:rsidRPr="00B658CC" w:rsidRDefault="00083812" w:rsidP="000D1B1D">
            <w:pPr>
              <w:ind w:left="48" w:right="60"/>
              <w:jc w:val="both"/>
              <w:rPr>
                <w:rFonts w:ascii="Times New Roman" w:eastAsia="Times New Roman" w:hAnsi="Times New Roman" w:cs="Times New Roman"/>
                <w:sz w:val="24"/>
                <w:szCs w:val="24"/>
                <w:lang w:eastAsia="lv-LV"/>
              </w:rPr>
            </w:pPr>
            <w:r w:rsidRPr="00B658CC">
              <w:rPr>
                <w:rFonts w:ascii="Times New Roman" w:eastAsia="Times New Roman" w:hAnsi="Times New Roman" w:cs="Times New Roman"/>
                <w:sz w:val="24"/>
                <w:szCs w:val="24"/>
                <w:lang w:eastAsia="lv-LV"/>
              </w:rPr>
              <w:t> </w:t>
            </w:r>
            <w:r w:rsidR="00BF310C" w:rsidRPr="00B658CC">
              <w:rPr>
                <w:rFonts w:ascii="Times New Roman" w:eastAsia="Times New Roman" w:hAnsi="Times New Roman" w:cs="Times New Roman"/>
                <w:sz w:val="24"/>
                <w:szCs w:val="24"/>
                <w:lang w:eastAsia="lv-LV"/>
              </w:rPr>
              <w:t>Ministru kabineta 2016.</w:t>
            </w:r>
            <w:r w:rsidR="002F2BD8" w:rsidRPr="00B658CC">
              <w:rPr>
                <w:rFonts w:ascii="Times New Roman" w:eastAsia="Times New Roman" w:hAnsi="Times New Roman" w:cs="Times New Roman"/>
                <w:sz w:val="24"/>
                <w:szCs w:val="24"/>
                <w:lang w:eastAsia="lv-LV"/>
              </w:rPr>
              <w:t>gada 31.maija noteikumos Nr. 345 „Darbības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w:t>
            </w:r>
            <w:r w:rsidR="007C269E" w:rsidRPr="00B658CC">
              <w:rPr>
                <w:rFonts w:ascii="Times New Roman" w:eastAsia="Times New Roman" w:hAnsi="Times New Roman" w:cs="Times New Roman"/>
                <w:sz w:val="24"/>
                <w:szCs w:val="24"/>
                <w:lang w:eastAsia="lv-LV"/>
              </w:rPr>
              <w:t xml:space="preserve"> </w:t>
            </w:r>
            <w:r w:rsidR="00D2151D" w:rsidRPr="00B658CC">
              <w:rPr>
                <w:rFonts w:ascii="Times New Roman" w:eastAsia="Times New Roman" w:hAnsi="Times New Roman" w:cs="Times New Roman"/>
                <w:sz w:val="24"/>
                <w:szCs w:val="24"/>
                <w:lang w:eastAsia="lv-LV"/>
              </w:rPr>
              <w:t>(</w:t>
            </w:r>
            <w:r w:rsidR="00D2151D" w:rsidRPr="00B658CC">
              <w:rPr>
                <w:rFonts w:ascii="Times New Roman" w:hAnsi="Times New Roman" w:cs="Times New Roman"/>
                <w:sz w:val="24"/>
                <w:szCs w:val="24"/>
              </w:rPr>
              <w:t>turpmāk –</w:t>
            </w:r>
            <w:r w:rsidR="00BF310C" w:rsidRPr="00B658CC">
              <w:rPr>
                <w:rFonts w:ascii="Times New Roman" w:hAnsi="Times New Roman" w:cs="Times New Roman"/>
                <w:sz w:val="24"/>
                <w:szCs w:val="24"/>
              </w:rPr>
              <w:t> </w:t>
            </w:r>
            <w:r w:rsidR="000D1B1D" w:rsidRPr="00B658CC">
              <w:rPr>
                <w:rFonts w:ascii="Times New Roman" w:eastAsia="Times New Roman" w:hAnsi="Times New Roman" w:cs="Times New Roman"/>
                <w:sz w:val="24"/>
                <w:szCs w:val="24"/>
                <w:lang w:eastAsia="lv-LV"/>
              </w:rPr>
              <w:t>noteikumi Nr. </w:t>
            </w:r>
            <w:r w:rsidR="002F2BD8" w:rsidRPr="00B658CC">
              <w:rPr>
                <w:rFonts w:ascii="Times New Roman" w:eastAsia="Times New Roman" w:hAnsi="Times New Roman" w:cs="Times New Roman"/>
                <w:sz w:val="24"/>
                <w:szCs w:val="24"/>
                <w:lang w:eastAsia="lv-LV"/>
              </w:rPr>
              <w:t>345</w:t>
            </w:r>
            <w:r w:rsidR="000D1B1D" w:rsidRPr="00B658CC">
              <w:rPr>
                <w:rFonts w:ascii="Times New Roman" w:eastAsia="Times New Roman" w:hAnsi="Times New Roman" w:cs="Times New Roman"/>
                <w:sz w:val="24"/>
                <w:szCs w:val="24"/>
                <w:lang w:eastAsia="lv-LV"/>
              </w:rPr>
              <w:t>) ir noteikta kārtība, kādā īstenojams 8.3.</w:t>
            </w:r>
            <w:r w:rsidR="00B65CC5" w:rsidRPr="00B658CC">
              <w:rPr>
                <w:rFonts w:ascii="Times New Roman" w:eastAsia="Times New Roman" w:hAnsi="Times New Roman" w:cs="Times New Roman"/>
                <w:sz w:val="24"/>
                <w:szCs w:val="24"/>
                <w:lang w:eastAsia="lv-LV"/>
              </w:rPr>
              <w:t>2</w:t>
            </w:r>
            <w:r w:rsidR="000D1B1D" w:rsidRPr="00B658CC">
              <w:rPr>
                <w:rFonts w:ascii="Times New Roman" w:eastAsia="Times New Roman" w:hAnsi="Times New Roman" w:cs="Times New Roman"/>
                <w:sz w:val="24"/>
                <w:szCs w:val="24"/>
                <w:lang w:eastAsia="lv-LV"/>
              </w:rPr>
              <w:t>.</w:t>
            </w:r>
            <w:r w:rsidR="00ED7BE3" w:rsidRPr="00B658CC">
              <w:rPr>
                <w:rFonts w:ascii="Times New Roman" w:eastAsia="Times New Roman" w:hAnsi="Times New Roman" w:cs="Times New Roman"/>
                <w:sz w:val="24"/>
                <w:szCs w:val="24"/>
                <w:lang w:eastAsia="lv-LV"/>
              </w:rPr>
              <w:t> </w:t>
            </w:r>
            <w:r w:rsidR="00D2151D" w:rsidRPr="00B658CC">
              <w:rPr>
                <w:rFonts w:ascii="Times New Roman" w:eastAsia="Times New Roman" w:hAnsi="Times New Roman" w:cs="Times New Roman"/>
                <w:sz w:val="24"/>
                <w:szCs w:val="24"/>
                <w:lang w:eastAsia="lv-LV"/>
              </w:rPr>
              <w:t xml:space="preserve">specifiskā atbalsta mērķa </w:t>
            </w:r>
            <w:r w:rsidR="00B65CC5" w:rsidRPr="00B658CC">
              <w:rPr>
                <w:rFonts w:ascii="Times New Roman" w:eastAsia="Times New Roman" w:hAnsi="Times New Roman" w:cs="Times New Roman"/>
                <w:sz w:val="24"/>
                <w:szCs w:val="24"/>
                <w:lang w:eastAsia="lv-LV"/>
              </w:rPr>
              <w:t>„Palielināt atbalstu vispārējās izglītības iestādēm izglītojamo individuālo kompetenču attīstībai” 8.3.2.1. pasākums „Atbalsts nacionāla un starptautiska mēroga pasākumu īstenošanai izglītojamo talantu attīstībai”</w:t>
            </w:r>
            <w:r w:rsidR="00ED7BE3" w:rsidRPr="00B658CC">
              <w:rPr>
                <w:rFonts w:ascii="Times New Roman" w:eastAsia="Times New Roman" w:hAnsi="Times New Roman" w:cs="Times New Roman"/>
                <w:sz w:val="24"/>
                <w:szCs w:val="24"/>
                <w:lang w:eastAsia="lv-LV"/>
              </w:rPr>
              <w:t xml:space="preserve"> </w:t>
            </w:r>
            <w:r w:rsidR="00BF310C" w:rsidRPr="00B658CC">
              <w:rPr>
                <w:rFonts w:ascii="Times New Roman" w:eastAsia="Times New Roman" w:hAnsi="Times New Roman" w:cs="Times New Roman"/>
                <w:sz w:val="24"/>
                <w:szCs w:val="24"/>
                <w:lang w:eastAsia="lv-LV"/>
              </w:rPr>
              <w:t>(turpmāk </w:t>
            </w:r>
            <w:r w:rsidR="000D1B1D" w:rsidRPr="00B658CC">
              <w:rPr>
                <w:rFonts w:ascii="Times New Roman" w:eastAsia="Times New Roman" w:hAnsi="Times New Roman" w:cs="Times New Roman"/>
                <w:sz w:val="24"/>
                <w:szCs w:val="24"/>
                <w:lang w:eastAsia="lv-LV"/>
              </w:rPr>
              <w:t>–</w:t>
            </w:r>
            <w:r w:rsidR="00BF310C" w:rsidRPr="00B658CC">
              <w:rPr>
                <w:rFonts w:ascii="Times New Roman" w:eastAsia="Times New Roman" w:hAnsi="Times New Roman" w:cs="Times New Roman"/>
                <w:sz w:val="24"/>
                <w:szCs w:val="24"/>
                <w:lang w:eastAsia="lv-LV"/>
              </w:rPr>
              <w:t> </w:t>
            </w:r>
            <w:r w:rsidR="000D1B1D" w:rsidRPr="00B658CC">
              <w:rPr>
                <w:rFonts w:ascii="Times New Roman" w:eastAsia="Times New Roman" w:hAnsi="Times New Roman" w:cs="Times New Roman"/>
                <w:sz w:val="24"/>
                <w:szCs w:val="24"/>
                <w:lang w:eastAsia="lv-LV"/>
              </w:rPr>
              <w:t>8.3.</w:t>
            </w:r>
            <w:r w:rsidR="00B65CC5" w:rsidRPr="00B658CC">
              <w:rPr>
                <w:rFonts w:ascii="Times New Roman" w:eastAsia="Times New Roman" w:hAnsi="Times New Roman" w:cs="Times New Roman"/>
                <w:sz w:val="24"/>
                <w:szCs w:val="24"/>
                <w:lang w:eastAsia="lv-LV"/>
              </w:rPr>
              <w:t>2</w:t>
            </w:r>
            <w:r w:rsidR="000D1B1D" w:rsidRPr="00B658CC">
              <w:rPr>
                <w:rFonts w:ascii="Times New Roman" w:eastAsia="Times New Roman" w:hAnsi="Times New Roman" w:cs="Times New Roman"/>
                <w:sz w:val="24"/>
                <w:szCs w:val="24"/>
                <w:lang w:eastAsia="lv-LV"/>
              </w:rPr>
              <w:t>.</w:t>
            </w:r>
            <w:r w:rsidR="00B65CC5" w:rsidRPr="00B658CC">
              <w:rPr>
                <w:rFonts w:ascii="Times New Roman" w:eastAsia="Times New Roman" w:hAnsi="Times New Roman" w:cs="Times New Roman"/>
                <w:sz w:val="24"/>
                <w:szCs w:val="24"/>
                <w:lang w:eastAsia="lv-LV"/>
              </w:rPr>
              <w:t>1.</w:t>
            </w:r>
            <w:r w:rsidR="000D1B1D" w:rsidRPr="00B658CC">
              <w:rPr>
                <w:rFonts w:ascii="Times New Roman" w:eastAsia="Times New Roman" w:hAnsi="Times New Roman" w:cs="Times New Roman"/>
                <w:sz w:val="24"/>
                <w:szCs w:val="24"/>
                <w:lang w:eastAsia="lv-LV"/>
              </w:rPr>
              <w:t> </w:t>
            </w:r>
            <w:r w:rsidR="00B65CC5" w:rsidRPr="00B658CC">
              <w:rPr>
                <w:rFonts w:ascii="Times New Roman" w:eastAsia="Times New Roman" w:hAnsi="Times New Roman" w:cs="Times New Roman"/>
                <w:sz w:val="24"/>
                <w:szCs w:val="24"/>
                <w:lang w:eastAsia="lv-LV"/>
              </w:rPr>
              <w:t>pasākums</w:t>
            </w:r>
            <w:r w:rsidR="000D1B1D" w:rsidRPr="00B658CC">
              <w:rPr>
                <w:rFonts w:ascii="Times New Roman" w:eastAsia="Times New Roman" w:hAnsi="Times New Roman" w:cs="Times New Roman"/>
                <w:sz w:val="24"/>
                <w:szCs w:val="24"/>
                <w:lang w:eastAsia="lv-LV"/>
              </w:rPr>
              <w:t>).</w:t>
            </w:r>
            <w:r w:rsidR="00876D0E" w:rsidRPr="00B658CC">
              <w:rPr>
                <w:rFonts w:ascii="Times New Roman" w:eastAsia="Times New Roman" w:hAnsi="Times New Roman" w:cs="Times New Roman"/>
                <w:sz w:val="24"/>
                <w:szCs w:val="24"/>
                <w:lang w:eastAsia="lv-LV"/>
              </w:rPr>
              <w:t xml:space="preserve"> 8.3.2.1.pasākuma ieviešanu nodrošina </w:t>
            </w:r>
            <w:r w:rsidR="00135CFB" w:rsidRPr="00B658CC">
              <w:rPr>
                <w:rFonts w:ascii="Times New Roman" w:eastAsia="Times New Roman" w:hAnsi="Times New Roman" w:cs="Times New Roman"/>
                <w:sz w:val="24"/>
                <w:szCs w:val="24"/>
                <w:lang w:eastAsia="lv-LV"/>
              </w:rPr>
              <w:t>Valsts izglītības satura centrs</w:t>
            </w:r>
            <w:r w:rsidR="0027266C" w:rsidRPr="00B658CC">
              <w:rPr>
                <w:rFonts w:ascii="Times New Roman" w:eastAsia="Times New Roman" w:hAnsi="Times New Roman" w:cs="Times New Roman"/>
                <w:sz w:val="24"/>
                <w:szCs w:val="24"/>
                <w:lang w:eastAsia="lv-LV"/>
              </w:rPr>
              <w:t xml:space="preserve"> (turpmāk –</w:t>
            </w:r>
            <w:r w:rsidR="005415E7">
              <w:rPr>
                <w:rFonts w:ascii="Times New Roman" w:eastAsia="Times New Roman" w:hAnsi="Times New Roman" w:cs="Times New Roman"/>
                <w:sz w:val="24"/>
                <w:szCs w:val="24"/>
                <w:lang w:eastAsia="lv-LV"/>
              </w:rPr>
              <w:t xml:space="preserve"> </w:t>
            </w:r>
            <w:r w:rsidR="0027266C" w:rsidRPr="00B658CC">
              <w:rPr>
                <w:rFonts w:ascii="Times New Roman" w:eastAsia="Times New Roman" w:hAnsi="Times New Roman" w:cs="Times New Roman"/>
                <w:sz w:val="24"/>
                <w:szCs w:val="24"/>
                <w:lang w:eastAsia="lv-LV"/>
              </w:rPr>
              <w:t>C</w:t>
            </w:r>
            <w:r w:rsidR="00BF5D4F" w:rsidRPr="00B658CC">
              <w:rPr>
                <w:rFonts w:ascii="Times New Roman" w:eastAsia="Times New Roman" w:hAnsi="Times New Roman" w:cs="Times New Roman"/>
                <w:sz w:val="24"/>
                <w:szCs w:val="24"/>
                <w:lang w:eastAsia="lv-LV"/>
              </w:rPr>
              <w:t>entrs</w:t>
            </w:r>
            <w:r w:rsidR="0027266C" w:rsidRPr="00B658CC">
              <w:rPr>
                <w:rFonts w:ascii="Times New Roman" w:eastAsia="Times New Roman" w:hAnsi="Times New Roman" w:cs="Times New Roman"/>
                <w:sz w:val="24"/>
                <w:szCs w:val="24"/>
                <w:lang w:eastAsia="lv-LV"/>
              </w:rPr>
              <w:t>)</w:t>
            </w:r>
            <w:r w:rsidR="00135CFB" w:rsidRPr="00B658CC">
              <w:rPr>
                <w:rFonts w:ascii="Times New Roman" w:eastAsia="Times New Roman" w:hAnsi="Times New Roman" w:cs="Times New Roman"/>
                <w:sz w:val="24"/>
                <w:szCs w:val="24"/>
                <w:lang w:eastAsia="lv-LV"/>
              </w:rPr>
              <w:t xml:space="preserve">, kas īsteno projektu </w:t>
            </w:r>
            <w:r w:rsidR="000A1586" w:rsidRPr="00B658CC">
              <w:rPr>
                <w:rFonts w:ascii="Times New Roman" w:eastAsia="Times New Roman" w:hAnsi="Times New Roman" w:cs="Times New Roman"/>
                <w:sz w:val="24"/>
                <w:szCs w:val="24"/>
                <w:lang w:eastAsia="lv-LV"/>
              </w:rPr>
              <w:t>“Nacionāla un starptautiska mēroga pasākumu īstenošana izglītojamo talantu attīstībai”</w:t>
            </w:r>
            <w:r w:rsidR="00A565F0" w:rsidRPr="00B658CC">
              <w:rPr>
                <w:rFonts w:ascii="Times New Roman" w:eastAsia="Times New Roman" w:hAnsi="Times New Roman" w:cs="Times New Roman"/>
                <w:sz w:val="24"/>
                <w:szCs w:val="24"/>
                <w:lang w:eastAsia="lv-LV"/>
              </w:rPr>
              <w:t xml:space="preserve"> (turpmāk – projekts)</w:t>
            </w:r>
            <w:r w:rsidR="000A1586" w:rsidRPr="00B658CC">
              <w:rPr>
                <w:rFonts w:ascii="Times New Roman" w:eastAsia="Times New Roman" w:hAnsi="Times New Roman" w:cs="Times New Roman"/>
                <w:sz w:val="24"/>
                <w:szCs w:val="24"/>
                <w:lang w:eastAsia="lv-LV"/>
              </w:rPr>
              <w:t xml:space="preserve"> un saskaņā ar noteikumu Nr.345 12.punktu ir Eiropas Sociālā fonda finansējuma saņēmējs.</w:t>
            </w:r>
          </w:p>
          <w:p w14:paraId="373FDDB9" w14:textId="77777777" w:rsidR="00B54BFD" w:rsidRPr="00B658CC" w:rsidRDefault="00E93294" w:rsidP="009D0101">
            <w:pPr>
              <w:ind w:left="48" w:right="60"/>
              <w:jc w:val="both"/>
              <w:rPr>
                <w:rFonts w:ascii="Times New Roman" w:eastAsia="Times New Roman" w:hAnsi="Times New Roman" w:cs="Times New Roman"/>
                <w:sz w:val="24"/>
                <w:szCs w:val="24"/>
                <w:lang w:eastAsia="lv-LV"/>
              </w:rPr>
            </w:pPr>
            <w:r w:rsidRPr="00B658CC">
              <w:rPr>
                <w:rFonts w:ascii="Times New Roman" w:eastAsia="Times New Roman" w:hAnsi="Times New Roman" w:cs="Times New Roman"/>
                <w:sz w:val="24"/>
                <w:szCs w:val="24"/>
                <w:lang w:eastAsia="lv-LV"/>
              </w:rPr>
              <w:t xml:space="preserve">Lai nodrošinātu 8.3.2.1.pasākuma sekmīgu ieviešanu un veicinātu Eiropas Savienības struktūrfondu </w:t>
            </w:r>
            <w:r w:rsidR="00A05E41" w:rsidRPr="00B658CC">
              <w:rPr>
                <w:rFonts w:ascii="Times New Roman" w:eastAsia="Times New Roman" w:hAnsi="Times New Roman" w:cs="Times New Roman"/>
                <w:sz w:val="24"/>
                <w:szCs w:val="24"/>
                <w:lang w:eastAsia="lv-LV"/>
              </w:rPr>
              <w:t xml:space="preserve">finansējuma </w:t>
            </w:r>
            <w:r w:rsidRPr="00B658CC">
              <w:rPr>
                <w:rFonts w:ascii="Times New Roman" w:eastAsia="Times New Roman" w:hAnsi="Times New Roman" w:cs="Times New Roman"/>
                <w:sz w:val="24"/>
                <w:szCs w:val="24"/>
                <w:lang w:eastAsia="lv-LV"/>
              </w:rPr>
              <w:t xml:space="preserve">apguvi, </w:t>
            </w:r>
            <w:r w:rsidR="00BF310C" w:rsidRPr="00B658CC">
              <w:rPr>
                <w:rFonts w:ascii="Times New Roman" w:eastAsia="Times New Roman" w:hAnsi="Times New Roman" w:cs="Times New Roman"/>
                <w:sz w:val="24"/>
                <w:szCs w:val="24"/>
                <w:lang w:eastAsia="lv-LV"/>
              </w:rPr>
              <w:t xml:space="preserve">noteikumos Nr. 345 </w:t>
            </w:r>
            <w:r w:rsidRPr="00B658CC">
              <w:rPr>
                <w:rFonts w:ascii="Times New Roman" w:eastAsia="Times New Roman" w:hAnsi="Times New Roman" w:cs="Times New Roman"/>
                <w:sz w:val="24"/>
                <w:szCs w:val="24"/>
                <w:lang w:eastAsia="lv-LV"/>
              </w:rPr>
              <w:t>nepieciešams veikt grozījumus</w:t>
            </w:r>
            <w:r w:rsidR="0022710E" w:rsidRPr="00B658CC">
              <w:rPr>
                <w:rFonts w:ascii="Times New Roman" w:eastAsia="Times New Roman" w:hAnsi="Times New Roman" w:cs="Times New Roman"/>
                <w:sz w:val="24"/>
                <w:szCs w:val="24"/>
                <w:lang w:eastAsia="lv-LV"/>
              </w:rPr>
              <w:t>.</w:t>
            </w:r>
          </w:p>
          <w:p w14:paraId="2829D288" w14:textId="11B3ECDE" w:rsidR="00C65B17" w:rsidRPr="0058796C" w:rsidRDefault="0021339D" w:rsidP="0021339D">
            <w:pPr>
              <w:ind w:right="60"/>
              <w:jc w:val="both"/>
              <w:rPr>
                <w:rFonts w:ascii="Times New Roman" w:hAnsi="Times New Roman" w:cs="Times New Roman"/>
                <w:sz w:val="24"/>
                <w:szCs w:val="24"/>
              </w:rPr>
            </w:pPr>
            <w:r w:rsidRPr="00B658CC">
              <w:rPr>
                <w:rFonts w:ascii="Times New Roman" w:eastAsia="Times New Roman" w:hAnsi="Times New Roman" w:cs="Times New Roman"/>
                <w:sz w:val="24"/>
                <w:szCs w:val="24"/>
                <w:lang w:eastAsia="lv-LV"/>
              </w:rPr>
              <w:t>1. </w:t>
            </w:r>
            <w:r w:rsidR="007C3E10">
              <w:rPr>
                <w:rFonts w:ascii="Times New Roman" w:eastAsia="Times New Roman" w:hAnsi="Times New Roman" w:cs="Times New Roman"/>
                <w:sz w:val="24"/>
                <w:szCs w:val="24"/>
                <w:lang w:eastAsia="lv-LV"/>
              </w:rPr>
              <w:t>A</w:t>
            </w:r>
            <w:r w:rsidR="00DB0E2E" w:rsidRPr="00B658CC">
              <w:rPr>
                <w:rFonts w:ascii="Times New Roman" w:eastAsia="Times New Roman" w:hAnsi="Times New Roman" w:cs="Times New Roman"/>
                <w:sz w:val="24"/>
                <w:szCs w:val="24"/>
                <w:lang w:eastAsia="lv-LV"/>
              </w:rPr>
              <w:t xml:space="preserve">tbilstoši </w:t>
            </w:r>
            <w:r w:rsidR="00343EF4">
              <w:rPr>
                <w:rFonts w:ascii="Times New Roman" w:eastAsia="Times New Roman" w:hAnsi="Times New Roman" w:cs="Times New Roman"/>
                <w:sz w:val="24"/>
                <w:szCs w:val="24"/>
                <w:lang w:eastAsia="lv-LV"/>
              </w:rPr>
              <w:t xml:space="preserve">spēkā esošajai </w:t>
            </w:r>
            <w:r w:rsidR="00DB0E2E" w:rsidRPr="00B658CC">
              <w:rPr>
                <w:rFonts w:ascii="Times New Roman" w:eastAsia="Times New Roman" w:hAnsi="Times New Roman" w:cs="Times New Roman"/>
                <w:sz w:val="24"/>
                <w:szCs w:val="24"/>
                <w:lang w:eastAsia="lv-LV"/>
              </w:rPr>
              <w:t>noteikumu Nr. </w:t>
            </w:r>
            <w:r w:rsidR="00B65CC5" w:rsidRPr="00B658CC">
              <w:rPr>
                <w:rFonts w:ascii="Times New Roman" w:eastAsia="Times New Roman" w:hAnsi="Times New Roman" w:cs="Times New Roman"/>
                <w:sz w:val="24"/>
                <w:szCs w:val="24"/>
                <w:lang w:eastAsia="lv-LV"/>
              </w:rPr>
              <w:t>345</w:t>
            </w:r>
            <w:r w:rsidR="00C65B17" w:rsidRPr="00B658CC">
              <w:rPr>
                <w:rFonts w:ascii="Times New Roman" w:eastAsia="Times New Roman" w:hAnsi="Times New Roman" w:cs="Times New Roman"/>
                <w:sz w:val="24"/>
                <w:szCs w:val="24"/>
                <w:lang w:eastAsia="lv-LV"/>
              </w:rPr>
              <w:t xml:space="preserve"> 22.2.2</w:t>
            </w:r>
            <w:r w:rsidR="001970CD" w:rsidRPr="00B658CC">
              <w:rPr>
                <w:rFonts w:ascii="Times New Roman" w:eastAsia="Times New Roman" w:hAnsi="Times New Roman" w:cs="Times New Roman"/>
                <w:sz w:val="24"/>
                <w:szCs w:val="24"/>
                <w:lang w:eastAsia="lv-LV"/>
              </w:rPr>
              <w:t>.</w:t>
            </w:r>
            <w:r w:rsidR="00C65B17" w:rsidRPr="00B658CC">
              <w:rPr>
                <w:rFonts w:ascii="Times New Roman" w:eastAsia="Times New Roman" w:hAnsi="Times New Roman" w:cs="Times New Roman"/>
                <w:sz w:val="24"/>
                <w:szCs w:val="24"/>
                <w:lang w:eastAsia="lv-LV"/>
              </w:rPr>
              <w:t>apakš</w:t>
            </w:r>
            <w:r w:rsidR="001970CD" w:rsidRPr="00B658CC">
              <w:rPr>
                <w:rFonts w:ascii="Times New Roman" w:eastAsia="Times New Roman" w:hAnsi="Times New Roman" w:cs="Times New Roman"/>
                <w:sz w:val="24"/>
                <w:szCs w:val="24"/>
                <w:lang w:eastAsia="lv-LV"/>
              </w:rPr>
              <w:t>punkta</w:t>
            </w:r>
            <w:r w:rsidR="00343EF4">
              <w:rPr>
                <w:rFonts w:ascii="Times New Roman" w:eastAsia="Times New Roman" w:hAnsi="Times New Roman" w:cs="Times New Roman"/>
                <w:sz w:val="24"/>
                <w:szCs w:val="24"/>
                <w:lang w:eastAsia="lv-LV"/>
              </w:rPr>
              <w:t xml:space="preserve"> redakcijai</w:t>
            </w:r>
            <w:r w:rsidR="00C65B17" w:rsidRPr="00B658CC">
              <w:rPr>
                <w:rFonts w:ascii="Times New Roman" w:eastAsia="Times New Roman" w:hAnsi="Times New Roman" w:cs="Times New Roman"/>
                <w:sz w:val="24"/>
                <w:szCs w:val="24"/>
                <w:lang w:eastAsia="lv-LV"/>
              </w:rPr>
              <w:t xml:space="preserve"> </w:t>
            </w:r>
            <w:r w:rsidR="00C65B17" w:rsidRPr="00B658CC">
              <w:rPr>
                <w:rFonts w:ascii="Times New Roman" w:hAnsi="Times New Roman" w:cs="Times New Roman"/>
                <w:sz w:val="24"/>
                <w:szCs w:val="24"/>
              </w:rPr>
              <w:t xml:space="preserve">ārvalstu komandējumu un dienesta braucienu izmaksas tiek paredzētas finansējuma </w:t>
            </w:r>
            <w:r w:rsidR="00C65B17" w:rsidRPr="00B658CC">
              <w:rPr>
                <w:rFonts w:ascii="Times New Roman" w:hAnsi="Times New Roman" w:cs="Times New Roman"/>
                <w:sz w:val="24"/>
                <w:szCs w:val="24"/>
              </w:rPr>
              <w:lastRenderedPageBreak/>
              <w:t xml:space="preserve">saņēmēja projekta īstenošanas personālam, kā arī </w:t>
            </w:r>
            <w:r w:rsidR="00C65B17" w:rsidRPr="0058796C">
              <w:rPr>
                <w:rFonts w:ascii="Times New Roman" w:hAnsi="Times New Roman" w:cs="Times New Roman"/>
                <w:sz w:val="24"/>
                <w:szCs w:val="24"/>
              </w:rPr>
              <w:t>izglītojamajiem un piesaistītajiem ekspertiem.</w:t>
            </w:r>
          </w:p>
          <w:p w14:paraId="677E7A74" w14:textId="3E92AD62" w:rsidR="0021339D" w:rsidRPr="00B658CC" w:rsidRDefault="0021339D" w:rsidP="0021339D">
            <w:pPr>
              <w:ind w:left="48" w:right="60"/>
              <w:jc w:val="both"/>
              <w:rPr>
                <w:rFonts w:ascii="Times New Roman" w:hAnsi="Times New Roman" w:cs="Times New Roman"/>
                <w:sz w:val="24"/>
                <w:szCs w:val="24"/>
              </w:rPr>
            </w:pPr>
            <w:r w:rsidRPr="0058796C">
              <w:rPr>
                <w:rFonts w:ascii="Times New Roman" w:hAnsi="Times New Roman" w:cs="Times New Roman"/>
                <w:sz w:val="24"/>
                <w:szCs w:val="24"/>
              </w:rPr>
              <w:t>Izglītojamiem (Latvijas valsts mācību priekšmetu olimpiāžu laureātiem, valsts zinātnisko konferenču uzvarētājiem) braucienos uz starptautiskajām olimpiādēm, starptautiskaj</w:t>
            </w:r>
            <w:r w:rsidR="00343EF4">
              <w:rPr>
                <w:rFonts w:ascii="Times New Roman" w:hAnsi="Times New Roman" w:cs="Times New Roman"/>
                <w:sz w:val="24"/>
                <w:szCs w:val="24"/>
              </w:rPr>
              <w:t>ām</w:t>
            </w:r>
            <w:r w:rsidRPr="0058796C">
              <w:rPr>
                <w:rFonts w:ascii="Times New Roman" w:hAnsi="Times New Roman" w:cs="Times New Roman"/>
                <w:sz w:val="24"/>
                <w:szCs w:val="24"/>
              </w:rPr>
              <w:t xml:space="preserve"> zinātnes izstādēm, konkursiem un jauno zinātnieku skolām</w:t>
            </w:r>
            <w:r w:rsidRPr="00B658CC">
              <w:rPr>
                <w:rFonts w:ascii="Times New Roman" w:hAnsi="Times New Roman" w:cs="Times New Roman"/>
                <w:sz w:val="24"/>
                <w:szCs w:val="24"/>
              </w:rPr>
              <w:t xml:space="preserve"> nepieciešams nodrošināt pavadošās personas klātbūtni, kas uzņemas atbildību par izglītojamo (kas nereti nav sasniedzis 18 gadu vecumu) un nodrošina praktisku jautājumu (pārvietošanās ārvalstīs, palīdzības pieprasīšana neparedzētos gadījumos, izglītojamā pavadīšana uz ārstniecības iestādi vai cita veida palīdzība) risināšanu ārvalstu komandējuma laikā. Izglītojamie starptautiskajās mācību priekšmetu olimpiādēs, konkursos un citos pas</w:t>
            </w:r>
            <w:r w:rsidR="007A5CA8" w:rsidRPr="00B658CC">
              <w:rPr>
                <w:rFonts w:ascii="Times New Roman" w:hAnsi="Times New Roman" w:cs="Times New Roman"/>
                <w:sz w:val="24"/>
                <w:szCs w:val="24"/>
              </w:rPr>
              <w:t>ākumos pārstāv Latviju un Centram</w:t>
            </w:r>
            <w:r w:rsidRPr="00B658CC">
              <w:rPr>
                <w:rFonts w:ascii="Times New Roman" w:hAnsi="Times New Roman" w:cs="Times New Roman"/>
                <w:sz w:val="24"/>
                <w:szCs w:val="24"/>
              </w:rPr>
              <w:t>, kas nodrošina mācību priekšmetu olimpiāžu organizēšanu Latvijā un izglītojamo dalību starptautiskajās mācību priekšmetu olimpiādēs un konkursos, ir jāuzņemas atbildība par izglītojamiem, to dalību starptautiskajos pasākumos un drošību.</w:t>
            </w:r>
          </w:p>
          <w:p w14:paraId="7A2CA62E" w14:textId="77777777" w:rsidR="00022237" w:rsidRPr="0058796C" w:rsidRDefault="00022237" w:rsidP="00022237">
            <w:pPr>
              <w:ind w:left="48" w:right="60"/>
              <w:jc w:val="both"/>
              <w:rPr>
                <w:rFonts w:ascii="Times New Roman" w:eastAsia="Times New Roman" w:hAnsi="Times New Roman" w:cs="Times New Roman"/>
                <w:sz w:val="24"/>
                <w:szCs w:val="24"/>
                <w:lang w:eastAsia="lv-LV"/>
              </w:rPr>
            </w:pPr>
            <w:r w:rsidRPr="0058796C">
              <w:rPr>
                <w:rFonts w:ascii="Times New Roman" w:eastAsia="Times New Roman" w:hAnsi="Times New Roman" w:cs="Times New Roman"/>
                <w:sz w:val="24"/>
                <w:szCs w:val="24"/>
                <w:lang w:eastAsia="lv-LV"/>
              </w:rPr>
              <w:t xml:space="preserve">Lai nodrošinātu izglītojamo dalību starptautiskajos pasākumos, </w:t>
            </w:r>
            <w:r w:rsidR="00E977C5" w:rsidRPr="0058796C">
              <w:rPr>
                <w:rFonts w:ascii="Times New Roman" w:eastAsia="Times New Roman" w:hAnsi="Times New Roman" w:cs="Times New Roman"/>
                <w:sz w:val="24"/>
                <w:szCs w:val="24"/>
                <w:lang w:eastAsia="lv-LV"/>
              </w:rPr>
              <w:t>Centram jānodrošina, ka tiek ievēroti</w:t>
            </w:r>
            <w:r w:rsidRPr="0058796C">
              <w:rPr>
                <w:rFonts w:ascii="Times New Roman" w:eastAsia="Times New Roman" w:hAnsi="Times New Roman" w:cs="Times New Roman"/>
                <w:sz w:val="24"/>
                <w:szCs w:val="24"/>
                <w:lang w:eastAsia="lv-LV"/>
              </w:rPr>
              <w:t xml:space="preserve"> starptautisko pas</w:t>
            </w:r>
            <w:r w:rsidR="00E977C5" w:rsidRPr="0058796C">
              <w:rPr>
                <w:rFonts w:ascii="Times New Roman" w:eastAsia="Times New Roman" w:hAnsi="Times New Roman" w:cs="Times New Roman"/>
                <w:sz w:val="24"/>
                <w:szCs w:val="24"/>
                <w:lang w:eastAsia="lv-LV"/>
              </w:rPr>
              <w:t>āku</w:t>
            </w:r>
            <w:r w:rsidRPr="0058796C">
              <w:rPr>
                <w:rFonts w:ascii="Times New Roman" w:eastAsia="Times New Roman" w:hAnsi="Times New Roman" w:cs="Times New Roman"/>
                <w:sz w:val="24"/>
                <w:szCs w:val="24"/>
                <w:lang w:eastAsia="lv-LV"/>
              </w:rPr>
              <w:t xml:space="preserve">mu dalības noteikumi, kas regulē arī </w:t>
            </w:r>
            <w:r w:rsidR="007C3E10" w:rsidRPr="0058796C">
              <w:rPr>
                <w:rFonts w:ascii="Times New Roman" w:eastAsia="Times New Roman" w:hAnsi="Times New Roman" w:cs="Times New Roman"/>
                <w:sz w:val="24"/>
                <w:szCs w:val="24"/>
                <w:lang w:eastAsia="lv-LV"/>
              </w:rPr>
              <w:t xml:space="preserve">izglītojamo </w:t>
            </w:r>
            <w:r w:rsidRPr="0058796C">
              <w:rPr>
                <w:rFonts w:ascii="Times New Roman" w:eastAsia="Times New Roman" w:hAnsi="Times New Roman" w:cs="Times New Roman"/>
                <w:sz w:val="24"/>
                <w:szCs w:val="24"/>
                <w:lang w:eastAsia="lv-LV"/>
              </w:rPr>
              <w:t xml:space="preserve">pavadošo personu </w:t>
            </w:r>
            <w:r w:rsidR="00510DAF" w:rsidRPr="0058796C">
              <w:rPr>
                <w:rFonts w:ascii="Times New Roman" w:eastAsia="Times New Roman" w:hAnsi="Times New Roman" w:cs="Times New Roman"/>
                <w:sz w:val="24"/>
                <w:szCs w:val="24"/>
                <w:lang w:eastAsia="lv-LV"/>
              </w:rPr>
              <w:t xml:space="preserve">(pieaugušo) </w:t>
            </w:r>
            <w:r w:rsidRPr="0058796C">
              <w:rPr>
                <w:rFonts w:ascii="Times New Roman" w:eastAsia="Times New Roman" w:hAnsi="Times New Roman" w:cs="Times New Roman"/>
                <w:sz w:val="24"/>
                <w:szCs w:val="24"/>
                <w:lang w:eastAsia="lv-LV"/>
              </w:rPr>
              <w:t>dalību šajos pasākumos.</w:t>
            </w:r>
            <w:r w:rsidR="00B74DCD" w:rsidRPr="0058796C">
              <w:rPr>
                <w:rFonts w:ascii="Times New Roman" w:eastAsia="Times New Roman" w:hAnsi="Times New Roman" w:cs="Times New Roman"/>
                <w:sz w:val="24"/>
                <w:szCs w:val="24"/>
                <w:lang w:eastAsia="lv-LV"/>
              </w:rPr>
              <w:t xml:space="preserve"> Delegāciju sastāvs tiek noteikts atbilstoši pasākuma organizatora pieprasījumam un pasākuma nolikumam, Latvijas delegācijas sastāvu apstiprina ar Centra izdotu rīkojumu.</w:t>
            </w:r>
          </w:p>
          <w:p w14:paraId="1DF01E16" w14:textId="4FE5AF44" w:rsidR="00022237" w:rsidRPr="0058796C" w:rsidRDefault="007C3E10" w:rsidP="00022237">
            <w:pPr>
              <w:ind w:left="48" w:right="60"/>
              <w:jc w:val="both"/>
              <w:rPr>
                <w:rFonts w:ascii="Times New Roman" w:eastAsia="Times New Roman" w:hAnsi="Times New Roman" w:cs="Times New Roman"/>
                <w:sz w:val="24"/>
                <w:szCs w:val="24"/>
                <w:lang w:eastAsia="lv-LV"/>
              </w:rPr>
            </w:pPr>
            <w:r w:rsidRPr="0058796C">
              <w:rPr>
                <w:rFonts w:ascii="Times New Roman" w:eastAsia="Times New Roman" w:hAnsi="Times New Roman" w:cs="Times New Roman"/>
                <w:sz w:val="24"/>
                <w:szCs w:val="24"/>
                <w:lang w:eastAsia="lv-LV"/>
              </w:rPr>
              <w:t xml:space="preserve">Pastāv divi veidi </w:t>
            </w:r>
            <w:r w:rsidR="00712CED" w:rsidRPr="0058796C">
              <w:rPr>
                <w:rFonts w:ascii="Times New Roman" w:eastAsia="Times New Roman" w:hAnsi="Times New Roman" w:cs="Times New Roman"/>
                <w:sz w:val="24"/>
                <w:szCs w:val="24"/>
                <w:lang w:eastAsia="lv-LV"/>
              </w:rPr>
              <w:t xml:space="preserve">pavadošo personu </w:t>
            </w:r>
            <w:r w:rsidR="00E977C5" w:rsidRPr="0058796C">
              <w:rPr>
                <w:rFonts w:ascii="Times New Roman" w:eastAsia="Times New Roman" w:hAnsi="Times New Roman" w:cs="Times New Roman"/>
                <w:sz w:val="24"/>
                <w:szCs w:val="24"/>
                <w:lang w:eastAsia="lv-LV"/>
              </w:rPr>
              <w:t xml:space="preserve">dalībai starptautiskajos pasākumos </w:t>
            </w:r>
            <w:r w:rsidR="00070D90" w:rsidRPr="0058796C">
              <w:rPr>
                <w:rFonts w:ascii="Times New Roman" w:eastAsia="Times New Roman" w:hAnsi="Times New Roman" w:cs="Times New Roman"/>
                <w:sz w:val="24"/>
                <w:szCs w:val="24"/>
                <w:lang w:eastAsia="lv-LV"/>
              </w:rPr>
              <w:t>– komandas</w:t>
            </w:r>
            <w:r w:rsidR="00022237" w:rsidRPr="0058796C">
              <w:rPr>
                <w:rFonts w:ascii="Times New Roman" w:eastAsia="Times New Roman" w:hAnsi="Times New Roman" w:cs="Times New Roman"/>
                <w:sz w:val="24"/>
                <w:szCs w:val="24"/>
                <w:lang w:eastAsia="lv-LV"/>
              </w:rPr>
              <w:t xml:space="preserve"> </w:t>
            </w:r>
            <w:r w:rsidR="00070D90" w:rsidRPr="0058796C">
              <w:rPr>
                <w:rFonts w:ascii="Times New Roman" w:eastAsia="Times New Roman" w:hAnsi="Times New Roman" w:cs="Times New Roman"/>
                <w:sz w:val="24"/>
                <w:szCs w:val="24"/>
                <w:lang w:eastAsia="lv-LV"/>
              </w:rPr>
              <w:t>vadītājs un tā vietnieki</w:t>
            </w:r>
            <w:r w:rsidRPr="0058796C">
              <w:rPr>
                <w:rFonts w:ascii="Times New Roman" w:eastAsia="Times New Roman" w:hAnsi="Times New Roman" w:cs="Times New Roman"/>
                <w:sz w:val="24"/>
                <w:szCs w:val="24"/>
                <w:lang w:eastAsia="lv-LV"/>
              </w:rPr>
              <w:t xml:space="preserve"> </w:t>
            </w:r>
            <w:r w:rsidR="00022237" w:rsidRPr="0058796C">
              <w:rPr>
                <w:rFonts w:ascii="Times New Roman" w:eastAsia="Times New Roman" w:hAnsi="Times New Roman" w:cs="Times New Roman"/>
                <w:sz w:val="24"/>
                <w:szCs w:val="24"/>
                <w:lang w:eastAsia="lv-LV"/>
              </w:rPr>
              <w:t>(</w:t>
            </w:r>
            <w:r w:rsidR="00510DAF" w:rsidRPr="0058796C">
              <w:rPr>
                <w:rFonts w:ascii="Times New Roman" w:eastAsia="Times New Roman" w:hAnsi="Times New Roman" w:cs="Times New Roman"/>
                <w:i/>
                <w:sz w:val="24"/>
                <w:szCs w:val="24"/>
                <w:lang w:eastAsia="lv-LV"/>
              </w:rPr>
              <w:t>delegation</w:t>
            </w:r>
            <w:r w:rsidR="00022237" w:rsidRPr="0058796C">
              <w:rPr>
                <w:rFonts w:ascii="Times New Roman" w:eastAsia="Times New Roman" w:hAnsi="Times New Roman" w:cs="Times New Roman"/>
                <w:i/>
                <w:sz w:val="24"/>
                <w:szCs w:val="24"/>
                <w:lang w:eastAsia="lv-LV"/>
              </w:rPr>
              <w:t xml:space="preserve"> leaders</w:t>
            </w:r>
            <w:r w:rsidR="00022237" w:rsidRPr="0058796C">
              <w:rPr>
                <w:rFonts w:ascii="Times New Roman" w:eastAsia="Times New Roman" w:hAnsi="Times New Roman" w:cs="Times New Roman"/>
                <w:sz w:val="24"/>
                <w:szCs w:val="24"/>
                <w:lang w:eastAsia="lv-LV"/>
              </w:rPr>
              <w:t xml:space="preserve">) </w:t>
            </w:r>
            <w:r w:rsidR="000517D0">
              <w:rPr>
                <w:rFonts w:ascii="Times New Roman" w:eastAsia="Times New Roman" w:hAnsi="Times New Roman" w:cs="Times New Roman"/>
                <w:sz w:val="24"/>
                <w:szCs w:val="24"/>
                <w:lang w:eastAsia="lv-LV"/>
              </w:rPr>
              <w:t xml:space="preserve">(turpmāk – </w:t>
            </w:r>
            <w:r w:rsidR="000517D0" w:rsidRPr="0058796C">
              <w:rPr>
                <w:rFonts w:ascii="Times New Roman" w:eastAsia="Times New Roman" w:hAnsi="Times New Roman" w:cs="Times New Roman"/>
                <w:sz w:val="24"/>
                <w:szCs w:val="24"/>
                <w:lang w:eastAsia="lv-LV"/>
              </w:rPr>
              <w:t>komandas vadītājs</w:t>
            </w:r>
            <w:r w:rsidR="000517D0">
              <w:rPr>
                <w:rFonts w:ascii="Times New Roman" w:eastAsia="Times New Roman" w:hAnsi="Times New Roman" w:cs="Times New Roman"/>
                <w:sz w:val="24"/>
                <w:szCs w:val="24"/>
                <w:lang w:eastAsia="lv-LV"/>
              </w:rPr>
              <w:t xml:space="preserve">) </w:t>
            </w:r>
            <w:r w:rsidR="00022237" w:rsidRPr="0058796C">
              <w:rPr>
                <w:rFonts w:ascii="Times New Roman" w:eastAsia="Times New Roman" w:hAnsi="Times New Roman" w:cs="Times New Roman"/>
                <w:sz w:val="24"/>
                <w:szCs w:val="24"/>
                <w:lang w:eastAsia="lv-LV"/>
              </w:rPr>
              <w:t xml:space="preserve">un </w:t>
            </w:r>
            <w:r w:rsidR="00851AE0" w:rsidRPr="0058796C">
              <w:rPr>
                <w:rFonts w:ascii="Times New Roman" w:eastAsia="Times New Roman" w:hAnsi="Times New Roman" w:cs="Times New Roman"/>
                <w:sz w:val="24"/>
                <w:szCs w:val="24"/>
                <w:lang w:eastAsia="lv-LV"/>
              </w:rPr>
              <w:t>novērotāji</w:t>
            </w:r>
            <w:r w:rsidR="00022237" w:rsidRPr="0058796C">
              <w:rPr>
                <w:rFonts w:ascii="Times New Roman" w:eastAsia="Times New Roman" w:hAnsi="Times New Roman" w:cs="Times New Roman"/>
                <w:sz w:val="24"/>
                <w:szCs w:val="24"/>
                <w:lang w:eastAsia="lv-LV"/>
              </w:rPr>
              <w:t xml:space="preserve"> (</w:t>
            </w:r>
            <w:r w:rsidR="00022237" w:rsidRPr="0058796C">
              <w:rPr>
                <w:rFonts w:ascii="Times New Roman" w:eastAsia="Times New Roman" w:hAnsi="Times New Roman" w:cs="Times New Roman"/>
                <w:i/>
                <w:sz w:val="24"/>
                <w:szCs w:val="24"/>
                <w:lang w:eastAsia="lv-LV"/>
              </w:rPr>
              <w:t>observers</w:t>
            </w:r>
            <w:r w:rsidR="00022237" w:rsidRPr="0058796C">
              <w:rPr>
                <w:rFonts w:ascii="Times New Roman" w:eastAsia="Times New Roman" w:hAnsi="Times New Roman" w:cs="Times New Roman"/>
                <w:sz w:val="24"/>
                <w:szCs w:val="24"/>
                <w:lang w:eastAsia="lv-LV"/>
              </w:rPr>
              <w:t>).</w:t>
            </w:r>
          </w:p>
          <w:p w14:paraId="1FBEF0B6" w14:textId="5F6A57F0" w:rsidR="00022237" w:rsidRPr="0058796C" w:rsidRDefault="00187A7F" w:rsidP="00022237">
            <w:pPr>
              <w:ind w:left="48" w:right="60"/>
              <w:jc w:val="both"/>
              <w:rPr>
                <w:rFonts w:ascii="Times New Roman" w:eastAsia="Times New Roman" w:hAnsi="Times New Roman" w:cs="Times New Roman"/>
                <w:sz w:val="24"/>
                <w:szCs w:val="24"/>
                <w:lang w:eastAsia="lv-LV"/>
              </w:rPr>
            </w:pPr>
            <w:r w:rsidRPr="0058796C">
              <w:rPr>
                <w:rFonts w:ascii="Times New Roman" w:eastAsia="Times New Roman" w:hAnsi="Times New Roman" w:cs="Times New Roman"/>
                <w:sz w:val="24"/>
                <w:szCs w:val="24"/>
                <w:lang w:eastAsia="lv-LV"/>
              </w:rPr>
              <w:t>Komandu vadītāji</w:t>
            </w:r>
            <w:r w:rsidR="003B0D7C" w:rsidRPr="0058796C">
              <w:rPr>
                <w:rFonts w:ascii="Times New Roman" w:eastAsia="Times New Roman" w:hAnsi="Times New Roman" w:cs="Times New Roman"/>
                <w:sz w:val="24"/>
                <w:szCs w:val="24"/>
                <w:lang w:eastAsia="lv-LV"/>
              </w:rPr>
              <w:t xml:space="preserve"> </w:t>
            </w:r>
            <w:r w:rsidR="00022237" w:rsidRPr="0058796C">
              <w:rPr>
                <w:rFonts w:ascii="Times New Roman" w:eastAsia="Times New Roman" w:hAnsi="Times New Roman" w:cs="Times New Roman"/>
                <w:sz w:val="24"/>
                <w:szCs w:val="24"/>
                <w:lang w:eastAsia="lv-LV"/>
              </w:rPr>
              <w:t>Latvijas komandām pamatā ir augstskolu vadošie zinātnieki. Ar šiem ekspertiem Centrs slēdz vienošanos par dalību pasākumā (bezatlīdzības), kompensējot komandējuma un dalības maksas (ja attiecināms) izmaksas. Komandu vadītāji</w:t>
            </w:r>
            <w:r w:rsidR="007A5CA8" w:rsidRPr="0058796C">
              <w:rPr>
                <w:rFonts w:ascii="Times New Roman" w:eastAsia="Times New Roman" w:hAnsi="Times New Roman" w:cs="Times New Roman"/>
                <w:sz w:val="24"/>
                <w:szCs w:val="24"/>
                <w:lang w:eastAsia="lv-LV"/>
              </w:rPr>
              <w:t>, kuriem ir zināms un pieejams olimpiāžu saturs,</w:t>
            </w:r>
            <w:r w:rsidR="00022237" w:rsidRPr="0058796C">
              <w:rPr>
                <w:rFonts w:ascii="Times New Roman" w:eastAsia="Times New Roman" w:hAnsi="Times New Roman" w:cs="Times New Roman"/>
                <w:sz w:val="24"/>
                <w:szCs w:val="24"/>
                <w:lang w:eastAsia="lv-LV"/>
              </w:rPr>
              <w:t xml:space="preserve"> </w:t>
            </w:r>
            <w:r w:rsidR="00D75FA7" w:rsidRPr="0058796C">
              <w:rPr>
                <w:rFonts w:ascii="Times New Roman" w:eastAsia="Times New Roman" w:hAnsi="Times New Roman" w:cs="Times New Roman"/>
                <w:sz w:val="24"/>
                <w:szCs w:val="24"/>
                <w:lang w:eastAsia="lv-LV"/>
              </w:rPr>
              <w:t xml:space="preserve">un atbilstoši starptautisko pasākumu </w:t>
            </w:r>
            <w:r w:rsidR="00B813D5" w:rsidRPr="0058796C">
              <w:rPr>
                <w:rFonts w:ascii="Times New Roman" w:eastAsia="Times New Roman" w:hAnsi="Times New Roman" w:cs="Times New Roman"/>
                <w:sz w:val="24"/>
                <w:szCs w:val="24"/>
                <w:lang w:eastAsia="lv-LV"/>
              </w:rPr>
              <w:t>reglamentos</w:t>
            </w:r>
            <w:r w:rsidR="00D75FA7" w:rsidRPr="0058796C">
              <w:rPr>
                <w:rFonts w:ascii="Times New Roman" w:eastAsia="Times New Roman" w:hAnsi="Times New Roman" w:cs="Times New Roman"/>
                <w:sz w:val="24"/>
                <w:szCs w:val="24"/>
                <w:lang w:eastAsia="lv-LV"/>
              </w:rPr>
              <w:t xml:space="preserve"> noteiktajam </w:t>
            </w:r>
            <w:r w:rsidR="00022237" w:rsidRPr="0058796C">
              <w:rPr>
                <w:rFonts w:ascii="Times New Roman" w:eastAsia="Times New Roman" w:hAnsi="Times New Roman" w:cs="Times New Roman"/>
                <w:sz w:val="24"/>
                <w:szCs w:val="24"/>
                <w:lang w:eastAsia="lv-LV"/>
              </w:rPr>
              <w:t xml:space="preserve">tiek nošķirti no dalībniekiem uzreiz pēc olimpiādes uzsākšanas un viņiem nav tiesību sazināties ar </w:t>
            </w:r>
            <w:r w:rsidR="00E977C5" w:rsidRPr="0058796C">
              <w:rPr>
                <w:rFonts w:ascii="Times New Roman" w:eastAsia="Times New Roman" w:hAnsi="Times New Roman" w:cs="Times New Roman"/>
                <w:sz w:val="24"/>
                <w:szCs w:val="24"/>
                <w:lang w:eastAsia="lv-LV"/>
              </w:rPr>
              <w:t xml:space="preserve">olimpiāžu </w:t>
            </w:r>
            <w:r w:rsidR="00022237" w:rsidRPr="0058796C">
              <w:rPr>
                <w:rFonts w:ascii="Times New Roman" w:eastAsia="Times New Roman" w:hAnsi="Times New Roman" w:cs="Times New Roman"/>
                <w:sz w:val="24"/>
                <w:szCs w:val="24"/>
                <w:lang w:eastAsia="lv-LV"/>
              </w:rPr>
              <w:t>dalībniekiem</w:t>
            </w:r>
            <w:r w:rsidR="00E977C5" w:rsidRPr="0058796C">
              <w:rPr>
                <w:rFonts w:ascii="Times New Roman" w:eastAsia="Times New Roman" w:hAnsi="Times New Roman" w:cs="Times New Roman"/>
                <w:sz w:val="24"/>
                <w:szCs w:val="24"/>
                <w:lang w:eastAsia="lv-LV"/>
              </w:rPr>
              <w:t xml:space="preserve"> (izglītojam</w:t>
            </w:r>
            <w:r w:rsidR="000517D0">
              <w:rPr>
                <w:rFonts w:ascii="Times New Roman" w:eastAsia="Times New Roman" w:hAnsi="Times New Roman" w:cs="Times New Roman"/>
                <w:sz w:val="24"/>
                <w:szCs w:val="24"/>
                <w:lang w:eastAsia="lv-LV"/>
              </w:rPr>
              <w:t>iem</w:t>
            </w:r>
            <w:r w:rsidR="00E977C5" w:rsidRPr="0058796C">
              <w:rPr>
                <w:rFonts w:ascii="Times New Roman" w:eastAsia="Times New Roman" w:hAnsi="Times New Roman" w:cs="Times New Roman"/>
                <w:sz w:val="24"/>
                <w:szCs w:val="24"/>
                <w:lang w:eastAsia="lv-LV"/>
              </w:rPr>
              <w:t>)</w:t>
            </w:r>
            <w:r w:rsidR="00022237" w:rsidRPr="0058796C">
              <w:rPr>
                <w:rFonts w:ascii="Times New Roman" w:eastAsia="Times New Roman" w:hAnsi="Times New Roman" w:cs="Times New Roman"/>
                <w:sz w:val="24"/>
                <w:szCs w:val="24"/>
                <w:lang w:eastAsia="lv-LV"/>
              </w:rPr>
              <w:t xml:space="preserve"> vai risināt </w:t>
            </w:r>
            <w:r w:rsidR="00E977C5" w:rsidRPr="0058796C">
              <w:rPr>
                <w:rFonts w:ascii="Times New Roman" w:eastAsia="Times New Roman" w:hAnsi="Times New Roman" w:cs="Times New Roman"/>
                <w:sz w:val="24"/>
                <w:szCs w:val="24"/>
                <w:lang w:eastAsia="lv-LV"/>
              </w:rPr>
              <w:t xml:space="preserve">praktiskos </w:t>
            </w:r>
            <w:r w:rsidR="00022237" w:rsidRPr="0058796C">
              <w:rPr>
                <w:rFonts w:ascii="Times New Roman" w:eastAsia="Times New Roman" w:hAnsi="Times New Roman" w:cs="Times New Roman"/>
                <w:sz w:val="24"/>
                <w:szCs w:val="24"/>
                <w:lang w:eastAsia="lv-LV"/>
              </w:rPr>
              <w:t>dalības jautājumus</w:t>
            </w:r>
            <w:r w:rsidR="00F214B5" w:rsidRPr="0058796C">
              <w:rPr>
                <w:rFonts w:ascii="Times New Roman" w:eastAsia="Times New Roman" w:hAnsi="Times New Roman" w:cs="Times New Roman"/>
                <w:sz w:val="24"/>
                <w:szCs w:val="24"/>
                <w:lang w:eastAsia="lv-LV"/>
              </w:rPr>
              <w:t>. Komandu vadītāji</w:t>
            </w:r>
            <w:r w:rsidR="003379A9" w:rsidRPr="0058796C">
              <w:rPr>
                <w:rFonts w:ascii="Times New Roman" w:eastAsia="Times New Roman" w:hAnsi="Times New Roman" w:cs="Times New Roman"/>
                <w:sz w:val="24"/>
                <w:szCs w:val="24"/>
                <w:lang w:eastAsia="lv-LV"/>
              </w:rPr>
              <w:t xml:space="preserve"> nodrošina, ka izglītojamie un </w:t>
            </w:r>
            <w:r w:rsidR="00911C9F" w:rsidRPr="0058796C">
              <w:rPr>
                <w:rFonts w:ascii="Times New Roman" w:eastAsia="Times New Roman" w:hAnsi="Times New Roman" w:cs="Times New Roman"/>
                <w:sz w:val="24"/>
                <w:szCs w:val="24"/>
                <w:lang w:eastAsia="lv-LV"/>
              </w:rPr>
              <w:t xml:space="preserve">citas </w:t>
            </w:r>
            <w:r w:rsidR="003379A9" w:rsidRPr="0058796C">
              <w:rPr>
                <w:rFonts w:ascii="Times New Roman" w:eastAsia="Times New Roman" w:hAnsi="Times New Roman" w:cs="Times New Roman"/>
                <w:sz w:val="24"/>
                <w:szCs w:val="24"/>
                <w:lang w:eastAsia="lv-LV"/>
              </w:rPr>
              <w:t xml:space="preserve">pavadošās personas iepazīstas un apņemas ievērot pasākuma reglamentā noteiktās prasības, </w:t>
            </w:r>
            <w:r w:rsidR="00F214B5" w:rsidRPr="0058796C">
              <w:rPr>
                <w:rFonts w:ascii="Times New Roman" w:eastAsia="Times New Roman" w:hAnsi="Times New Roman" w:cs="Times New Roman"/>
                <w:sz w:val="24"/>
                <w:szCs w:val="24"/>
                <w:lang w:eastAsia="lv-LV"/>
              </w:rPr>
              <w:t>nodrošina saturiskā darba vadību pasākumā,</w:t>
            </w:r>
            <w:r w:rsidR="003379A9" w:rsidRPr="0058796C">
              <w:rPr>
                <w:rFonts w:ascii="Times New Roman" w:eastAsia="Times New Roman" w:hAnsi="Times New Roman" w:cs="Times New Roman"/>
                <w:sz w:val="24"/>
                <w:szCs w:val="24"/>
                <w:lang w:eastAsia="lv-LV"/>
              </w:rPr>
              <w:t xml:space="preserve"> tostarp</w:t>
            </w:r>
            <w:r w:rsidR="00F214B5" w:rsidRPr="0058796C">
              <w:rPr>
                <w:rFonts w:ascii="Times New Roman" w:eastAsia="Times New Roman" w:hAnsi="Times New Roman" w:cs="Times New Roman"/>
                <w:sz w:val="24"/>
                <w:szCs w:val="24"/>
                <w:lang w:eastAsia="lv-LV"/>
              </w:rPr>
              <w:t xml:space="preserve"> uzdevumu tulkošanu, vērtēšanu, u.c. jaut</w:t>
            </w:r>
            <w:r w:rsidR="00E977C5" w:rsidRPr="0058796C">
              <w:rPr>
                <w:rFonts w:ascii="Times New Roman" w:eastAsia="Times New Roman" w:hAnsi="Times New Roman" w:cs="Times New Roman"/>
                <w:sz w:val="24"/>
                <w:szCs w:val="24"/>
                <w:lang w:eastAsia="lv-LV"/>
              </w:rPr>
              <w:t xml:space="preserve">ājumus. Parasti </w:t>
            </w:r>
            <w:r w:rsidR="00E977C5" w:rsidRPr="0058796C">
              <w:rPr>
                <w:rFonts w:ascii="Times New Roman" w:eastAsia="Times New Roman" w:hAnsi="Times New Roman" w:cs="Times New Roman"/>
                <w:sz w:val="24"/>
                <w:szCs w:val="24"/>
                <w:lang w:eastAsia="lv-LV"/>
              </w:rPr>
              <w:lastRenderedPageBreak/>
              <w:t>komandu pavada divi (retāk trīs</w:t>
            </w:r>
            <w:r w:rsidR="00F214B5" w:rsidRPr="0058796C">
              <w:rPr>
                <w:rFonts w:ascii="Times New Roman" w:eastAsia="Times New Roman" w:hAnsi="Times New Roman" w:cs="Times New Roman"/>
                <w:sz w:val="24"/>
                <w:szCs w:val="24"/>
                <w:lang w:eastAsia="lv-LV"/>
              </w:rPr>
              <w:t xml:space="preserve">) komandas </w:t>
            </w:r>
            <w:r w:rsidR="00712CED" w:rsidRPr="0058796C">
              <w:rPr>
                <w:rFonts w:ascii="Times New Roman" w:eastAsia="Times New Roman" w:hAnsi="Times New Roman" w:cs="Times New Roman"/>
                <w:sz w:val="24"/>
                <w:szCs w:val="24"/>
                <w:lang w:eastAsia="lv-LV"/>
              </w:rPr>
              <w:t xml:space="preserve">vadītāji </w:t>
            </w:r>
            <w:r w:rsidR="00F214B5" w:rsidRPr="0058796C">
              <w:rPr>
                <w:rFonts w:ascii="Times New Roman" w:eastAsia="Times New Roman" w:hAnsi="Times New Roman" w:cs="Times New Roman"/>
                <w:sz w:val="24"/>
                <w:szCs w:val="24"/>
                <w:lang w:eastAsia="lv-LV"/>
              </w:rPr>
              <w:t>atbilstoši pasākuma reglamentam.</w:t>
            </w:r>
          </w:p>
          <w:p w14:paraId="7B252ADD" w14:textId="6C27518A" w:rsidR="00C15E18" w:rsidRPr="0058796C" w:rsidRDefault="00911C9F" w:rsidP="00022237">
            <w:pPr>
              <w:ind w:left="48" w:right="60"/>
              <w:jc w:val="both"/>
              <w:rPr>
                <w:rFonts w:ascii="Times New Roman" w:eastAsia="Times New Roman" w:hAnsi="Times New Roman" w:cs="Times New Roman"/>
                <w:sz w:val="24"/>
                <w:szCs w:val="24"/>
                <w:lang w:eastAsia="lv-LV"/>
              </w:rPr>
            </w:pPr>
            <w:r w:rsidRPr="0058796C">
              <w:rPr>
                <w:rFonts w:ascii="Times New Roman" w:eastAsia="Times New Roman" w:hAnsi="Times New Roman" w:cs="Times New Roman"/>
                <w:sz w:val="24"/>
                <w:szCs w:val="24"/>
                <w:lang w:eastAsia="lv-LV"/>
              </w:rPr>
              <w:t>Novērotāji</w:t>
            </w:r>
            <w:r w:rsidR="00F214B5" w:rsidRPr="0058796C">
              <w:rPr>
                <w:rFonts w:ascii="Times New Roman" w:eastAsia="Times New Roman" w:hAnsi="Times New Roman" w:cs="Times New Roman"/>
                <w:sz w:val="24"/>
                <w:szCs w:val="24"/>
                <w:lang w:eastAsia="lv-LV"/>
              </w:rPr>
              <w:t xml:space="preserve"> (</w:t>
            </w:r>
            <w:r w:rsidR="00F214B5" w:rsidRPr="0058796C">
              <w:rPr>
                <w:rFonts w:ascii="Times New Roman" w:eastAsia="Times New Roman" w:hAnsi="Times New Roman" w:cs="Times New Roman"/>
                <w:i/>
                <w:sz w:val="24"/>
                <w:szCs w:val="24"/>
                <w:lang w:eastAsia="lv-LV"/>
              </w:rPr>
              <w:t>observers</w:t>
            </w:r>
            <w:r w:rsidR="00F214B5" w:rsidRPr="0058796C">
              <w:rPr>
                <w:rFonts w:ascii="Times New Roman" w:eastAsia="Times New Roman" w:hAnsi="Times New Roman" w:cs="Times New Roman"/>
                <w:sz w:val="24"/>
                <w:szCs w:val="24"/>
                <w:lang w:eastAsia="lv-LV"/>
              </w:rPr>
              <w:t xml:space="preserve">) pasākumā nodrošina ne tikai </w:t>
            </w:r>
            <w:r w:rsidR="003379A9" w:rsidRPr="0058796C">
              <w:rPr>
                <w:rFonts w:ascii="Times New Roman" w:eastAsia="Times New Roman" w:hAnsi="Times New Roman" w:cs="Times New Roman"/>
                <w:sz w:val="24"/>
                <w:szCs w:val="24"/>
                <w:lang w:eastAsia="lv-LV"/>
              </w:rPr>
              <w:t xml:space="preserve">izglītojamo </w:t>
            </w:r>
            <w:r w:rsidR="00F214B5" w:rsidRPr="0058796C">
              <w:rPr>
                <w:rFonts w:ascii="Times New Roman" w:eastAsia="Times New Roman" w:hAnsi="Times New Roman" w:cs="Times New Roman"/>
                <w:sz w:val="24"/>
                <w:szCs w:val="24"/>
                <w:lang w:eastAsia="lv-LV"/>
              </w:rPr>
              <w:t>dalība</w:t>
            </w:r>
            <w:r w:rsidR="00C15E18" w:rsidRPr="0058796C">
              <w:rPr>
                <w:rFonts w:ascii="Times New Roman" w:eastAsia="Times New Roman" w:hAnsi="Times New Roman" w:cs="Times New Roman"/>
                <w:sz w:val="24"/>
                <w:szCs w:val="24"/>
                <w:lang w:eastAsia="lv-LV"/>
              </w:rPr>
              <w:t xml:space="preserve">s uzraudzību, bet </w:t>
            </w:r>
            <w:r w:rsidR="00F214B5" w:rsidRPr="0058796C">
              <w:rPr>
                <w:rFonts w:ascii="Times New Roman" w:eastAsia="Times New Roman" w:hAnsi="Times New Roman" w:cs="Times New Roman"/>
                <w:sz w:val="24"/>
                <w:szCs w:val="24"/>
                <w:lang w:eastAsia="lv-LV"/>
              </w:rPr>
              <w:t>risin</w:t>
            </w:r>
            <w:r w:rsidR="00EB2640" w:rsidRPr="0058796C">
              <w:rPr>
                <w:rFonts w:ascii="Times New Roman" w:eastAsia="Times New Roman" w:hAnsi="Times New Roman" w:cs="Times New Roman"/>
                <w:sz w:val="24"/>
                <w:szCs w:val="24"/>
                <w:lang w:eastAsia="lv-LV"/>
              </w:rPr>
              <w:t>a</w:t>
            </w:r>
            <w:r w:rsidR="00F214B5" w:rsidRPr="0058796C">
              <w:rPr>
                <w:rFonts w:ascii="Times New Roman" w:eastAsia="Times New Roman" w:hAnsi="Times New Roman" w:cs="Times New Roman"/>
                <w:sz w:val="24"/>
                <w:szCs w:val="24"/>
                <w:lang w:eastAsia="lv-LV"/>
              </w:rPr>
              <w:t xml:space="preserve"> praktiskus dalības jautājumus</w:t>
            </w:r>
            <w:r w:rsidR="007A5CA8" w:rsidRPr="0058796C">
              <w:rPr>
                <w:rFonts w:ascii="Times New Roman" w:eastAsia="Times New Roman" w:hAnsi="Times New Roman" w:cs="Times New Roman"/>
                <w:sz w:val="24"/>
                <w:szCs w:val="24"/>
                <w:lang w:eastAsia="lv-LV"/>
              </w:rPr>
              <w:t>, kas saistās</w:t>
            </w:r>
            <w:r w:rsidR="00F214B5" w:rsidRPr="0058796C">
              <w:rPr>
                <w:rFonts w:ascii="Times New Roman" w:eastAsia="Times New Roman" w:hAnsi="Times New Roman" w:cs="Times New Roman"/>
                <w:sz w:val="24"/>
                <w:szCs w:val="24"/>
                <w:lang w:eastAsia="lv-LV"/>
              </w:rPr>
              <w:t xml:space="preserve"> ar izglī</w:t>
            </w:r>
            <w:r w:rsidR="00C15E18" w:rsidRPr="0058796C">
              <w:rPr>
                <w:rFonts w:ascii="Times New Roman" w:eastAsia="Times New Roman" w:hAnsi="Times New Roman" w:cs="Times New Roman"/>
                <w:sz w:val="24"/>
                <w:szCs w:val="24"/>
                <w:lang w:eastAsia="lv-LV"/>
              </w:rPr>
              <w:t xml:space="preserve">tojamiem, piemēram, </w:t>
            </w:r>
            <w:r w:rsidR="00EB2640" w:rsidRPr="0058796C">
              <w:rPr>
                <w:rFonts w:ascii="Times New Roman" w:eastAsia="Times New Roman" w:hAnsi="Times New Roman" w:cs="Times New Roman"/>
                <w:sz w:val="24"/>
                <w:szCs w:val="24"/>
                <w:lang w:eastAsia="lv-LV"/>
              </w:rPr>
              <w:t xml:space="preserve">loģistika, </w:t>
            </w:r>
            <w:r w:rsidR="00C15E18" w:rsidRPr="0058796C">
              <w:rPr>
                <w:rFonts w:ascii="Times New Roman" w:eastAsia="Times New Roman" w:hAnsi="Times New Roman" w:cs="Times New Roman"/>
                <w:sz w:val="24"/>
                <w:szCs w:val="24"/>
                <w:lang w:eastAsia="lv-LV"/>
              </w:rPr>
              <w:t>stacionēšan</w:t>
            </w:r>
            <w:r w:rsidR="0058796C">
              <w:rPr>
                <w:rFonts w:ascii="Times New Roman" w:eastAsia="Times New Roman" w:hAnsi="Times New Roman" w:cs="Times New Roman"/>
                <w:sz w:val="24"/>
                <w:szCs w:val="24"/>
                <w:lang w:eastAsia="lv-LV"/>
              </w:rPr>
              <w:t>ā</w:t>
            </w:r>
            <w:r w:rsidR="00F214B5" w:rsidRPr="0058796C">
              <w:rPr>
                <w:rFonts w:ascii="Times New Roman" w:eastAsia="Times New Roman" w:hAnsi="Times New Roman" w:cs="Times New Roman"/>
                <w:sz w:val="24"/>
                <w:szCs w:val="24"/>
                <w:lang w:eastAsia="lv-LV"/>
              </w:rPr>
              <w:t>s</w:t>
            </w:r>
            <w:r w:rsidR="00C15E18" w:rsidRPr="0058796C">
              <w:rPr>
                <w:rFonts w:ascii="Times New Roman" w:eastAsia="Times New Roman" w:hAnsi="Times New Roman" w:cs="Times New Roman"/>
                <w:sz w:val="24"/>
                <w:szCs w:val="24"/>
                <w:lang w:eastAsia="lv-LV"/>
              </w:rPr>
              <w:t xml:space="preserve"> pēkšņas slimības vai traumas gadījumā, jautājumu risināšana saskaņā ar </w:t>
            </w:r>
            <w:r w:rsidR="00851AE0" w:rsidRPr="0058796C">
              <w:rPr>
                <w:rFonts w:ascii="Times New Roman" w:eastAsia="Times New Roman" w:hAnsi="Times New Roman" w:cs="Times New Roman"/>
                <w:sz w:val="24"/>
                <w:szCs w:val="24"/>
                <w:lang w:eastAsia="lv-LV"/>
              </w:rPr>
              <w:t>vietējo likumdošanu</w:t>
            </w:r>
            <w:r w:rsidR="007A5CA8" w:rsidRPr="0058796C">
              <w:rPr>
                <w:rFonts w:ascii="Times New Roman" w:eastAsia="Times New Roman" w:hAnsi="Times New Roman" w:cs="Times New Roman"/>
                <w:sz w:val="24"/>
                <w:szCs w:val="24"/>
                <w:lang w:eastAsia="lv-LV"/>
              </w:rPr>
              <w:t xml:space="preserve"> un </w:t>
            </w:r>
            <w:r w:rsidR="001274F3">
              <w:rPr>
                <w:rFonts w:ascii="Times New Roman" w:eastAsia="Times New Roman" w:hAnsi="Times New Roman" w:cs="Times New Roman"/>
                <w:sz w:val="24"/>
                <w:szCs w:val="24"/>
                <w:lang w:eastAsia="lv-LV"/>
              </w:rPr>
              <w:t>līdzīgus gadījumus</w:t>
            </w:r>
            <w:r w:rsidR="00F214B5" w:rsidRPr="0058796C">
              <w:rPr>
                <w:rFonts w:ascii="Times New Roman" w:eastAsia="Times New Roman" w:hAnsi="Times New Roman" w:cs="Times New Roman"/>
                <w:sz w:val="24"/>
                <w:szCs w:val="24"/>
                <w:lang w:eastAsia="lv-LV"/>
              </w:rPr>
              <w:t>. 2017.gada vasarā jau ir notikusi izglītojamā</w:t>
            </w:r>
            <w:r w:rsidR="007A5CA8" w:rsidRPr="0058796C">
              <w:rPr>
                <w:rFonts w:ascii="Times New Roman" w:eastAsia="Times New Roman" w:hAnsi="Times New Roman" w:cs="Times New Roman"/>
                <w:sz w:val="24"/>
                <w:szCs w:val="24"/>
                <w:lang w:eastAsia="lv-LV"/>
              </w:rPr>
              <w:t xml:space="preserve"> stacionēšana Taizemē, kuras laikā</w:t>
            </w:r>
            <w:r w:rsidR="00F214B5" w:rsidRPr="0058796C">
              <w:rPr>
                <w:rFonts w:ascii="Times New Roman" w:eastAsia="Times New Roman" w:hAnsi="Times New Roman" w:cs="Times New Roman"/>
                <w:sz w:val="24"/>
                <w:szCs w:val="24"/>
                <w:lang w:eastAsia="lv-LV"/>
              </w:rPr>
              <w:t xml:space="preserve"> komandas vadītāji nevarēja sniegt palīdzību</w:t>
            </w:r>
            <w:r w:rsidR="00452428" w:rsidRPr="0058796C">
              <w:rPr>
                <w:rFonts w:ascii="Times New Roman" w:eastAsia="Times New Roman" w:hAnsi="Times New Roman" w:cs="Times New Roman"/>
                <w:sz w:val="24"/>
                <w:szCs w:val="24"/>
                <w:lang w:eastAsia="lv-LV"/>
              </w:rPr>
              <w:t xml:space="preserve"> un pavadīt izglītojamo uz slimnīcu. Š</w:t>
            </w:r>
            <w:r w:rsidR="00C15E18" w:rsidRPr="0058796C">
              <w:rPr>
                <w:rFonts w:ascii="Times New Roman" w:eastAsia="Times New Roman" w:hAnsi="Times New Roman" w:cs="Times New Roman"/>
                <w:sz w:val="24"/>
                <w:szCs w:val="24"/>
                <w:lang w:eastAsia="lv-LV"/>
              </w:rPr>
              <w:t xml:space="preserve">ādas situācijas </w:t>
            </w:r>
            <w:r w:rsidR="00F214B5" w:rsidRPr="0058796C">
              <w:rPr>
                <w:rFonts w:ascii="Times New Roman" w:eastAsia="Times New Roman" w:hAnsi="Times New Roman" w:cs="Times New Roman"/>
                <w:sz w:val="24"/>
                <w:szCs w:val="24"/>
                <w:lang w:eastAsia="lv-LV"/>
              </w:rPr>
              <w:t xml:space="preserve">rada riskus izglītojamo drošībai </w:t>
            </w:r>
            <w:r w:rsidR="00452428" w:rsidRPr="0058796C">
              <w:rPr>
                <w:rFonts w:ascii="Times New Roman" w:eastAsia="Times New Roman" w:hAnsi="Times New Roman" w:cs="Times New Roman"/>
                <w:sz w:val="24"/>
                <w:szCs w:val="24"/>
                <w:lang w:eastAsia="lv-LV"/>
              </w:rPr>
              <w:t xml:space="preserve">un veselībai esot </w:t>
            </w:r>
            <w:r w:rsidR="00C15E18" w:rsidRPr="0058796C">
              <w:rPr>
                <w:rFonts w:ascii="Times New Roman" w:eastAsia="Times New Roman" w:hAnsi="Times New Roman" w:cs="Times New Roman"/>
                <w:sz w:val="24"/>
                <w:szCs w:val="24"/>
                <w:lang w:eastAsia="lv-LV"/>
              </w:rPr>
              <w:t>ārvalstīs</w:t>
            </w:r>
            <w:r w:rsidR="00F214B5" w:rsidRPr="0058796C">
              <w:rPr>
                <w:rFonts w:ascii="Times New Roman" w:eastAsia="Times New Roman" w:hAnsi="Times New Roman" w:cs="Times New Roman"/>
                <w:sz w:val="24"/>
                <w:szCs w:val="24"/>
                <w:lang w:eastAsia="lv-LV"/>
              </w:rPr>
              <w:t>.</w:t>
            </w:r>
            <w:r w:rsidR="00851AE0" w:rsidRPr="0058796C">
              <w:rPr>
                <w:rFonts w:ascii="Times New Roman" w:eastAsia="Times New Roman" w:hAnsi="Times New Roman" w:cs="Times New Roman"/>
                <w:sz w:val="24"/>
                <w:szCs w:val="24"/>
                <w:lang w:eastAsia="lv-LV"/>
              </w:rPr>
              <w:t xml:space="preserve"> Tāpat nereti izglītojamiem, kas piedalās </w:t>
            </w:r>
            <w:r w:rsidR="00C15E18" w:rsidRPr="0058796C">
              <w:rPr>
                <w:rFonts w:ascii="Times New Roman" w:eastAsia="Times New Roman" w:hAnsi="Times New Roman" w:cs="Times New Roman"/>
                <w:sz w:val="24"/>
                <w:szCs w:val="24"/>
                <w:lang w:eastAsia="lv-LV"/>
              </w:rPr>
              <w:t xml:space="preserve">starptautiskajos pasākumos, ir </w:t>
            </w:r>
            <w:r w:rsidR="00851AE0" w:rsidRPr="0058796C">
              <w:rPr>
                <w:rFonts w:ascii="Times New Roman" w:eastAsia="Times New Roman" w:hAnsi="Times New Roman" w:cs="Times New Roman"/>
                <w:sz w:val="24"/>
                <w:szCs w:val="24"/>
                <w:lang w:eastAsia="lv-LV"/>
              </w:rPr>
              <w:t xml:space="preserve">medicīniskie norādījumi, kuru ievērošana ir apgrūtināta valstīs, kurās angļu valoda nav plaši lietota. </w:t>
            </w:r>
            <w:r w:rsidR="00C15E18" w:rsidRPr="0058796C">
              <w:rPr>
                <w:rFonts w:ascii="Times New Roman" w:eastAsia="Times New Roman" w:hAnsi="Times New Roman" w:cs="Times New Roman"/>
                <w:sz w:val="24"/>
                <w:szCs w:val="24"/>
                <w:lang w:eastAsia="lv-LV"/>
              </w:rPr>
              <w:t>Šādās situācijās izglītojamiem nepieciešama pavadošo personu palīdzība.</w:t>
            </w:r>
          </w:p>
          <w:p w14:paraId="00058019" w14:textId="742A4F2A" w:rsidR="00EE697C" w:rsidRPr="007C3A75" w:rsidRDefault="00851AE0" w:rsidP="00EE697C">
            <w:pPr>
              <w:ind w:left="48" w:right="60"/>
              <w:jc w:val="both"/>
              <w:rPr>
                <w:rFonts w:ascii="Times New Roman" w:hAnsi="Times New Roman" w:cs="Times New Roman"/>
                <w:color w:val="FF0000"/>
                <w:sz w:val="24"/>
                <w:szCs w:val="24"/>
              </w:rPr>
            </w:pPr>
            <w:r w:rsidRPr="0058796C">
              <w:rPr>
                <w:rFonts w:ascii="Times New Roman" w:eastAsia="Times New Roman" w:hAnsi="Times New Roman" w:cs="Times New Roman"/>
                <w:sz w:val="24"/>
                <w:szCs w:val="24"/>
                <w:lang w:eastAsia="lv-LV"/>
              </w:rPr>
              <w:t>Š</w:t>
            </w:r>
            <w:r w:rsidR="00F214B5" w:rsidRPr="0058796C">
              <w:rPr>
                <w:rFonts w:ascii="Times New Roman" w:eastAsia="Times New Roman" w:hAnsi="Times New Roman" w:cs="Times New Roman"/>
                <w:sz w:val="24"/>
                <w:szCs w:val="24"/>
                <w:lang w:eastAsia="lv-LV"/>
              </w:rPr>
              <w:t xml:space="preserve">obrīd </w:t>
            </w:r>
            <w:r w:rsidR="007A5CA8" w:rsidRPr="0058796C">
              <w:rPr>
                <w:rFonts w:ascii="Times New Roman" w:eastAsia="Times New Roman" w:hAnsi="Times New Roman" w:cs="Times New Roman"/>
                <w:sz w:val="24"/>
                <w:szCs w:val="24"/>
                <w:lang w:eastAsia="lv-LV"/>
              </w:rPr>
              <w:t xml:space="preserve">noteikumi Nr.345 paredz </w:t>
            </w:r>
            <w:r w:rsidR="00854437" w:rsidRPr="0058796C">
              <w:rPr>
                <w:rFonts w:ascii="Times New Roman" w:eastAsia="Times New Roman" w:hAnsi="Times New Roman" w:cs="Times New Roman"/>
                <w:sz w:val="24"/>
                <w:szCs w:val="24"/>
                <w:lang w:eastAsia="lv-LV"/>
              </w:rPr>
              <w:t>ārvalstu komandējumu un dienesta braucienu izmaksas segt finansējuma saņēmēja projekta īstenošanas personālam</w:t>
            </w:r>
            <w:r w:rsidR="00F214B5" w:rsidRPr="0058796C">
              <w:rPr>
                <w:rFonts w:ascii="Times New Roman" w:eastAsia="Times New Roman" w:hAnsi="Times New Roman" w:cs="Times New Roman"/>
                <w:sz w:val="24"/>
                <w:szCs w:val="24"/>
                <w:lang w:eastAsia="lv-LV"/>
              </w:rPr>
              <w:t xml:space="preserve">, kas ir viens aktivitātes koordinators. </w:t>
            </w:r>
            <w:r w:rsidR="00854437" w:rsidRPr="0058796C">
              <w:rPr>
                <w:rFonts w:ascii="Times New Roman" w:eastAsia="Times New Roman" w:hAnsi="Times New Roman" w:cs="Times New Roman"/>
                <w:sz w:val="24"/>
                <w:szCs w:val="24"/>
                <w:lang w:eastAsia="lv-LV"/>
              </w:rPr>
              <w:t>Taču l</w:t>
            </w:r>
            <w:r w:rsidR="00F214B5" w:rsidRPr="0058796C">
              <w:rPr>
                <w:rFonts w:ascii="Times New Roman" w:eastAsia="Times New Roman" w:hAnsi="Times New Roman" w:cs="Times New Roman"/>
                <w:sz w:val="24"/>
                <w:szCs w:val="24"/>
                <w:lang w:eastAsia="lv-LV"/>
              </w:rPr>
              <w:t xml:space="preserve">ielākā daļa starptautisko olimpiāžu vienlaicīgi notiek </w:t>
            </w:r>
            <w:r w:rsidRPr="0058796C">
              <w:rPr>
                <w:rFonts w:ascii="Times New Roman" w:eastAsia="Times New Roman" w:hAnsi="Times New Roman" w:cs="Times New Roman"/>
                <w:sz w:val="24"/>
                <w:szCs w:val="24"/>
                <w:lang w:eastAsia="lv-LV"/>
              </w:rPr>
              <w:t>jūlija mēnesī</w:t>
            </w:r>
            <w:r w:rsidR="00C72131" w:rsidRPr="0058796C">
              <w:rPr>
                <w:rFonts w:ascii="Times New Roman" w:eastAsia="Times New Roman" w:hAnsi="Times New Roman" w:cs="Times New Roman"/>
                <w:sz w:val="24"/>
                <w:szCs w:val="24"/>
                <w:lang w:eastAsia="lv-LV"/>
              </w:rPr>
              <w:t xml:space="preserve"> un savstarpēji pārklājas</w:t>
            </w:r>
            <w:r w:rsidRPr="0058796C">
              <w:rPr>
                <w:rFonts w:ascii="Times New Roman" w:eastAsia="Times New Roman" w:hAnsi="Times New Roman" w:cs="Times New Roman"/>
                <w:sz w:val="24"/>
                <w:szCs w:val="24"/>
                <w:lang w:eastAsia="lv-LV"/>
              </w:rPr>
              <w:t xml:space="preserve">, līdz ar to nav iespējams fiziski nodrošināt </w:t>
            </w:r>
            <w:r w:rsidR="00854437" w:rsidRPr="0058796C">
              <w:rPr>
                <w:rFonts w:ascii="Times New Roman" w:eastAsia="Times New Roman" w:hAnsi="Times New Roman" w:cs="Times New Roman"/>
                <w:sz w:val="24"/>
                <w:szCs w:val="24"/>
                <w:lang w:eastAsia="lv-LV"/>
              </w:rPr>
              <w:t>koordi</w:t>
            </w:r>
            <w:r w:rsidR="00C72131" w:rsidRPr="0058796C">
              <w:rPr>
                <w:rFonts w:ascii="Times New Roman" w:eastAsia="Times New Roman" w:hAnsi="Times New Roman" w:cs="Times New Roman"/>
                <w:sz w:val="24"/>
                <w:szCs w:val="24"/>
                <w:lang w:eastAsia="lv-LV"/>
              </w:rPr>
              <w:t>n</w:t>
            </w:r>
            <w:r w:rsidR="00854437" w:rsidRPr="0058796C">
              <w:rPr>
                <w:rFonts w:ascii="Times New Roman" w:eastAsia="Times New Roman" w:hAnsi="Times New Roman" w:cs="Times New Roman"/>
                <w:sz w:val="24"/>
                <w:szCs w:val="24"/>
                <w:lang w:eastAsia="lv-LV"/>
              </w:rPr>
              <w:t>atora</w:t>
            </w:r>
            <w:r w:rsidRPr="0058796C">
              <w:rPr>
                <w:rFonts w:ascii="Times New Roman" w:eastAsia="Times New Roman" w:hAnsi="Times New Roman" w:cs="Times New Roman"/>
                <w:sz w:val="24"/>
                <w:szCs w:val="24"/>
                <w:lang w:eastAsia="lv-LV"/>
              </w:rPr>
              <w:t xml:space="preserve"> dalību </w:t>
            </w:r>
            <w:r w:rsidR="00C15E18" w:rsidRPr="0058796C">
              <w:rPr>
                <w:rFonts w:ascii="Times New Roman" w:eastAsia="Times New Roman" w:hAnsi="Times New Roman" w:cs="Times New Roman"/>
                <w:sz w:val="24"/>
                <w:szCs w:val="24"/>
                <w:lang w:eastAsia="lv-LV"/>
              </w:rPr>
              <w:t>katrā no pasākumiem</w:t>
            </w:r>
            <w:r w:rsidR="00854437" w:rsidRPr="0058796C">
              <w:rPr>
                <w:rFonts w:ascii="Times New Roman" w:eastAsia="Times New Roman" w:hAnsi="Times New Roman" w:cs="Times New Roman"/>
                <w:sz w:val="24"/>
                <w:szCs w:val="24"/>
                <w:lang w:eastAsia="lv-LV"/>
              </w:rPr>
              <w:t>.</w:t>
            </w:r>
            <w:r w:rsidR="00C15E18" w:rsidRPr="0058796C">
              <w:rPr>
                <w:rFonts w:ascii="Times New Roman" w:eastAsia="Times New Roman" w:hAnsi="Times New Roman" w:cs="Times New Roman"/>
                <w:sz w:val="24"/>
                <w:szCs w:val="24"/>
                <w:lang w:eastAsia="lv-LV"/>
              </w:rPr>
              <w:t xml:space="preserve"> Turklāt daļa olimpiāžu un starptautisko konkursu </w:t>
            </w:r>
            <w:r w:rsidRPr="0058796C">
              <w:rPr>
                <w:rFonts w:ascii="Times New Roman" w:eastAsia="Times New Roman" w:hAnsi="Times New Roman" w:cs="Times New Roman"/>
                <w:sz w:val="24"/>
                <w:szCs w:val="24"/>
                <w:lang w:eastAsia="lv-LV"/>
              </w:rPr>
              <w:t>notiek valstīs ar augstākiem drošības riskiem</w:t>
            </w:r>
            <w:r w:rsidR="00C72131" w:rsidRPr="0058796C">
              <w:rPr>
                <w:rFonts w:ascii="Times New Roman" w:eastAsia="Times New Roman" w:hAnsi="Times New Roman" w:cs="Times New Roman"/>
                <w:sz w:val="24"/>
                <w:szCs w:val="24"/>
                <w:lang w:eastAsia="lv-LV"/>
              </w:rPr>
              <w:t xml:space="preserve"> cilvēku drošībai, ar īpašām tradīcijām un paražām</w:t>
            </w:r>
            <w:r w:rsidR="00B74DCD" w:rsidRPr="0058796C">
              <w:rPr>
                <w:rFonts w:ascii="Times New Roman" w:eastAsia="Times New Roman" w:hAnsi="Times New Roman" w:cs="Times New Roman"/>
                <w:sz w:val="24"/>
                <w:szCs w:val="24"/>
                <w:lang w:eastAsia="lv-LV"/>
              </w:rPr>
              <w:t xml:space="preserve"> (Centrālā Āzija, Tālie Austrumi)</w:t>
            </w:r>
            <w:r w:rsidR="00C72131" w:rsidRPr="0058796C">
              <w:rPr>
                <w:rFonts w:ascii="Times New Roman" w:eastAsia="Times New Roman" w:hAnsi="Times New Roman" w:cs="Times New Roman"/>
                <w:sz w:val="24"/>
                <w:szCs w:val="24"/>
                <w:lang w:eastAsia="lv-LV"/>
              </w:rPr>
              <w:t>. Šād</w:t>
            </w:r>
            <w:r w:rsidR="00F95693" w:rsidRPr="0058796C">
              <w:rPr>
                <w:rFonts w:ascii="Times New Roman" w:eastAsia="Times New Roman" w:hAnsi="Times New Roman" w:cs="Times New Roman"/>
                <w:sz w:val="24"/>
                <w:szCs w:val="24"/>
                <w:lang w:eastAsia="lv-LV"/>
              </w:rPr>
              <w:t xml:space="preserve">os gadījumos </w:t>
            </w:r>
            <w:r w:rsidR="00C72131" w:rsidRPr="0058796C">
              <w:rPr>
                <w:rFonts w:ascii="Times New Roman" w:eastAsia="Times New Roman" w:hAnsi="Times New Roman" w:cs="Times New Roman"/>
                <w:sz w:val="24"/>
                <w:szCs w:val="24"/>
                <w:lang w:eastAsia="lv-LV"/>
              </w:rPr>
              <w:t xml:space="preserve">Centram </w:t>
            </w:r>
            <w:r w:rsidR="00F95693" w:rsidRPr="0058796C">
              <w:rPr>
                <w:rFonts w:ascii="Times New Roman" w:eastAsia="Times New Roman" w:hAnsi="Times New Roman" w:cs="Times New Roman"/>
                <w:sz w:val="24"/>
                <w:szCs w:val="24"/>
                <w:lang w:eastAsia="lv-LV"/>
              </w:rPr>
              <w:t>ir īpaši jārūpējas par izglītojamo drošību</w:t>
            </w:r>
            <w:r w:rsidRPr="0058796C">
              <w:rPr>
                <w:rFonts w:ascii="Times New Roman" w:eastAsia="Times New Roman" w:hAnsi="Times New Roman" w:cs="Times New Roman"/>
                <w:sz w:val="24"/>
                <w:szCs w:val="24"/>
                <w:lang w:eastAsia="lv-LV"/>
              </w:rPr>
              <w:t xml:space="preserve">. </w:t>
            </w:r>
            <w:r w:rsidR="00E270D9" w:rsidRPr="0058796C">
              <w:rPr>
                <w:rFonts w:ascii="Times New Roman" w:eastAsia="Times New Roman" w:hAnsi="Times New Roman" w:cs="Times New Roman"/>
                <w:sz w:val="24"/>
                <w:szCs w:val="24"/>
                <w:lang w:eastAsia="lv-LV"/>
              </w:rPr>
              <w:t>Ar novērotājiem tiek slēgtas vienošanās par dalību pasākumā (bezatlīdzības) un kompensētas visas izmaksas, kas saistītas ar dalību un komandējumu, t.sk., dienas naudas. Ja novērotāju statusā piedalās Centra darbinieks, papildu tiek segtas atalgojuma izmaksas pasākuma norises laikā.</w:t>
            </w:r>
            <w:r w:rsidRPr="0058796C">
              <w:rPr>
                <w:rFonts w:ascii="Times New Roman" w:eastAsia="Times New Roman" w:hAnsi="Times New Roman" w:cs="Times New Roman"/>
                <w:sz w:val="24"/>
                <w:szCs w:val="24"/>
                <w:lang w:eastAsia="lv-LV"/>
              </w:rPr>
              <w:t xml:space="preserve"> </w:t>
            </w:r>
            <w:r w:rsidR="00712CED" w:rsidRPr="0058796C">
              <w:rPr>
                <w:rFonts w:ascii="Times New Roman" w:eastAsia="Times New Roman" w:hAnsi="Times New Roman" w:cs="Times New Roman"/>
                <w:sz w:val="24"/>
                <w:szCs w:val="24"/>
                <w:lang w:eastAsia="lv-LV"/>
              </w:rPr>
              <w:t>N</w:t>
            </w:r>
            <w:r w:rsidRPr="0058796C">
              <w:rPr>
                <w:rFonts w:ascii="Times New Roman" w:eastAsia="Times New Roman" w:hAnsi="Times New Roman" w:cs="Times New Roman"/>
                <w:sz w:val="24"/>
                <w:szCs w:val="24"/>
                <w:lang w:eastAsia="lv-LV"/>
              </w:rPr>
              <w:t>ovērotāji</w:t>
            </w:r>
            <w:r w:rsidR="00F95693" w:rsidRPr="0058796C">
              <w:rPr>
                <w:rFonts w:ascii="Times New Roman" w:eastAsia="Times New Roman" w:hAnsi="Times New Roman" w:cs="Times New Roman"/>
                <w:sz w:val="24"/>
                <w:szCs w:val="24"/>
                <w:lang w:eastAsia="lv-LV"/>
              </w:rPr>
              <w:t xml:space="preserve"> pavada tās komandas, kurās ir četri</w:t>
            </w:r>
            <w:r w:rsidRPr="0058796C">
              <w:rPr>
                <w:rFonts w:ascii="Times New Roman" w:eastAsia="Times New Roman" w:hAnsi="Times New Roman" w:cs="Times New Roman"/>
                <w:sz w:val="24"/>
                <w:szCs w:val="24"/>
                <w:lang w:eastAsia="lv-LV"/>
              </w:rPr>
              <w:t xml:space="preserve"> vai vairāki izglītojamie, nepilngadīgie izglītojamie vai </w:t>
            </w:r>
            <w:r w:rsidR="00C72131" w:rsidRPr="0058796C">
              <w:rPr>
                <w:rFonts w:ascii="Times New Roman" w:eastAsia="Times New Roman" w:hAnsi="Times New Roman" w:cs="Times New Roman"/>
                <w:sz w:val="24"/>
                <w:szCs w:val="24"/>
                <w:lang w:eastAsia="lv-LV"/>
              </w:rPr>
              <w:t xml:space="preserve">uz starptautiskajiem pasākumiem, </w:t>
            </w:r>
            <w:r w:rsidRPr="0058796C">
              <w:rPr>
                <w:rFonts w:ascii="Times New Roman" w:eastAsia="Times New Roman" w:hAnsi="Times New Roman" w:cs="Times New Roman"/>
                <w:sz w:val="24"/>
                <w:szCs w:val="24"/>
                <w:lang w:eastAsia="lv-LV"/>
              </w:rPr>
              <w:t xml:space="preserve">kas notiek valstīs ar būtiskām valodas, kultūras un likumdošanas atšķirībām, kas var ietekmēt izglītojamo uzturēšanos un </w:t>
            </w:r>
            <w:r w:rsidR="00F95693" w:rsidRPr="0058796C">
              <w:rPr>
                <w:rFonts w:ascii="Times New Roman" w:eastAsia="Times New Roman" w:hAnsi="Times New Roman" w:cs="Times New Roman"/>
                <w:sz w:val="24"/>
                <w:szCs w:val="24"/>
                <w:lang w:eastAsia="lv-LV"/>
              </w:rPr>
              <w:t>arī dalības kvalitāti attiecīgajā starptautiskajā olimpiādē vai konkursā</w:t>
            </w:r>
            <w:r w:rsidRPr="0058796C">
              <w:rPr>
                <w:rFonts w:ascii="Times New Roman" w:eastAsia="Times New Roman" w:hAnsi="Times New Roman" w:cs="Times New Roman"/>
                <w:sz w:val="24"/>
                <w:szCs w:val="24"/>
                <w:lang w:eastAsia="lv-LV"/>
              </w:rPr>
              <w:t xml:space="preserve">. </w:t>
            </w:r>
            <w:r w:rsidR="00911C9F" w:rsidRPr="0058796C">
              <w:rPr>
                <w:rFonts w:ascii="Times New Roman" w:eastAsia="Times New Roman" w:hAnsi="Times New Roman" w:cs="Times New Roman"/>
                <w:sz w:val="24"/>
                <w:szCs w:val="24"/>
                <w:lang w:eastAsia="lv-LV"/>
              </w:rPr>
              <w:t>N</w:t>
            </w:r>
            <w:r w:rsidR="00F95693" w:rsidRPr="0058796C">
              <w:rPr>
                <w:rFonts w:ascii="Times New Roman" w:eastAsia="Times New Roman" w:hAnsi="Times New Roman" w:cs="Times New Roman"/>
                <w:sz w:val="24"/>
                <w:szCs w:val="24"/>
                <w:lang w:eastAsia="lv-LV"/>
              </w:rPr>
              <w:t xml:space="preserve">ovērotāji </w:t>
            </w:r>
            <w:r w:rsidRPr="0058796C">
              <w:rPr>
                <w:rFonts w:ascii="Times New Roman" w:eastAsia="Times New Roman" w:hAnsi="Times New Roman" w:cs="Times New Roman"/>
                <w:sz w:val="24"/>
                <w:szCs w:val="24"/>
                <w:lang w:eastAsia="lv-LV"/>
              </w:rPr>
              <w:t xml:space="preserve">kopā ar izglītojamiem </w:t>
            </w:r>
            <w:r w:rsidR="00F95693" w:rsidRPr="0058796C">
              <w:rPr>
                <w:rFonts w:ascii="Times New Roman" w:eastAsia="Times New Roman" w:hAnsi="Times New Roman" w:cs="Times New Roman"/>
                <w:sz w:val="24"/>
                <w:szCs w:val="24"/>
                <w:lang w:eastAsia="lv-LV"/>
              </w:rPr>
              <w:t xml:space="preserve">piedalās arī </w:t>
            </w:r>
            <w:r w:rsidRPr="0058796C">
              <w:rPr>
                <w:rFonts w:ascii="Times New Roman" w:eastAsia="Times New Roman" w:hAnsi="Times New Roman" w:cs="Times New Roman"/>
                <w:sz w:val="24"/>
                <w:szCs w:val="24"/>
                <w:lang w:eastAsia="lv-LV"/>
              </w:rPr>
              <w:t xml:space="preserve">oficiālajos </w:t>
            </w:r>
            <w:r w:rsidR="00F95693" w:rsidRPr="0058796C">
              <w:rPr>
                <w:rFonts w:ascii="Times New Roman" w:eastAsia="Times New Roman" w:hAnsi="Times New Roman" w:cs="Times New Roman"/>
                <w:sz w:val="24"/>
                <w:szCs w:val="24"/>
                <w:lang w:eastAsia="lv-LV"/>
              </w:rPr>
              <w:t>starptautisko olimpiāžu vai konkursu</w:t>
            </w:r>
            <w:r w:rsidRPr="0058796C">
              <w:rPr>
                <w:rFonts w:ascii="Times New Roman" w:eastAsia="Times New Roman" w:hAnsi="Times New Roman" w:cs="Times New Roman"/>
                <w:sz w:val="24"/>
                <w:szCs w:val="24"/>
                <w:lang w:eastAsia="lv-LV"/>
              </w:rPr>
              <w:t xml:space="preserve"> pasākumos un </w:t>
            </w:r>
            <w:r w:rsidR="00F95693" w:rsidRPr="0058796C">
              <w:rPr>
                <w:rFonts w:ascii="Times New Roman" w:eastAsia="Times New Roman" w:hAnsi="Times New Roman" w:cs="Times New Roman"/>
                <w:sz w:val="24"/>
                <w:szCs w:val="24"/>
                <w:lang w:eastAsia="lv-LV"/>
              </w:rPr>
              <w:t>to</w:t>
            </w:r>
            <w:r w:rsidRPr="0058796C">
              <w:rPr>
                <w:rFonts w:ascii="Times New Roman" w:eastAsia="Times New Roman" w:hAnsi="Times New Roman" w:cs="Times New Roman"/>
                <w:sz w:val="24"/>
                <w:szCs w:val="24"/>
                <w:lang w:eastAsia="lv-LV"/>
              </w:rPr>
              <w:t xml:space="preserve"> organizatoriskajos procesos.</w:t>
            </w:r>
            <w:r w:rsidR="00B77B57" w:rsidRPr="00EE697C">
              <w:t xml:space="preserve"> </w:t>
            </w:r>
          </w:p>
          <w:p w14:paraId="05FD8FBF" w14:textId="70048474" w:rsidR="00B77B57" w:rsidRPr="0081362F" w:rsidRDefault="00B77B57" w:rsidP="00B77B57">
            <w:pPr>
              <w:jc w:val="both"/>
              <w:rPr>
                <w:rFonts w:ascii="Times New Roman" w:eastAsia="Times New Roman" w:hAnsi="Times New Roman" w:cs="Times New Roman"/>
                <w:sz w:val="24"/>
                <w:szCs w:val="24"/>
                <w:lang w:eastAsia="lv-LV"/>
              </w:rPr>
            </w:pPr>
            <w:r w:rsidRPr="0081362F">
              <w:rPr>
                <w:rFonts w:ascii="Times New Roman" w:eastAsia="Times New Roman" w:hAnsi="Times New Roman" w:cs="Times New Roman"/>
                <w:sz w:val="24"/>
                <w:szCs w:val="24"/>
                <w:lang w:eastAsia="lv-LV"/>
              </w:rPr>
              <w:t>Izņēmuma gadījumos Latvijas delegāciju pavada arī projekta vadītājs. Projekta vadītājs piedalās starptautiskajos pasākumos, kuros paredzētas pārrunas un vienošanās par star</w:t>
            </w:r>
            <w:r w:rsidR="00EE697C" w:rsidRPr="0081362F">
              <w:rPr>
                <w:rFonts w:ascii="Times New Roman" w:eastAsia="Times New Roman" w:hAnsi="Times New Roman" w:cs="Times New Roman"/>
                <w:sz w:val="24"/>
                <w:szCs w:val="24"/>
                <w:lang w:eastAsia="lv-LV"/>
              </w:rPr>
              <w:t>p</w:t>
            </w:r>
            <w:r w:rsidRPr="0081362F">
              <w:rPr>
                <w:rFonts w:ascii="Times New Roman" w:eastAsia="Times New Roman" w:hAnsi="Times New Roman" w:cs="Times New Roman"/>
                <w:sz w:val="24"/>
                <w:szCs w:val="24"/>
                <w:lang w:eastAsia="lv-LV"/>
              </w:rPr>
              <w:t>tautisko pasākumu organizatorvalsts noteikšanu</w:t>
            </w:r>
            <w:r w:rsidR="00821B78" w:rsidRPr="0081362F">
              <w:rPr>
                <w:rFonts w:ascii="Times New Roman" w:eastAsia="Times New Roman" w:hAnsi="Times New Roman" w:cs="Times New Roman"/>
                <w:sz w:val="24"/>
                <w:szCs w:val="24"/>
                <w:lang w:eastAsia="lv-LV"/>
              </w:rPr>
              <w:t xml:space="preserve">, notiek lēmumu pieņemšana par pasākumu saturu, vecumposmu, dalības iespējām Latvijas izlašu izglītojamajiem. </w:t>
            </w:r>
            <w:r w:rsidRPr="0081362F">
              <w:rPr>
                <w:rFonts w:ascii="Times New Roman" w:eastAsia="Times New Roman" w:hAnsi="Times New Roman" w:cs="Times New Roman"/>
                <w:sz w:val="24"/>
                <w:szCs w:val="24"/>
                <w:lang w:eastAsia="lv-LV"/>
              </w:rPr>
              <w:t xml:space="preserve">Tāpat projekta vadītājs pārstāv valsti pasākumos, kuros ir obligāta nacionālā </w:t>
            </w:r>
            <w:r w:rsidRPr="0081362F">
              <w:rPr>
                <w:rFonts w:ascii="Times New Roman" w:eastAsia="Times New Roman" w:hAnsi="Times New Roman" w:cs="Times New Roman"/>
                <w:sz w:val="24"/>
                <w:szCs w:val="24"/>
                <w:lang w:eastAsia="lv-LV"/>
              </w:rPr>
              <w:lastRenderedPageBreak/>
              <w:t>koordinatora pārstāvniecība (piemēram, Eiropas Jauno zinātnieku konkurss, INTEL ISEF). Projekta vadītājam jāpavada arī delegācijas, ja starptautisko pasākumu norises kalendāra ietvaros ir vairāku pasākumu pārklāšanās un delegācijā ir nepieciešama Centra pārstāvniecība, kuru nevar īstenot aktivitātes koordinators.</w:t>
            </w:r>
          </w:p>
          <w:p w14:paraId="48CC756F" w14:textId="2B843825" w:rsidR="00C72131" w:rsidRPr="0081362F" w:rsidRDefault="00551E69" w:rsidP="00C74FB5">
            <w:pPr>
              <w:ind w:left="48" w:right="60"/>
              <w:jc w:val="both"/>
              <w:rPr>
                <w:rFonts w:ascii="Times New Roman" w:hAnsi="Times New Roman" w:cs="Times New Roman"/>
                <w:sz w:val="24"/>
                <w:szCs w:val="24"/>
              </w:rPr>
            </w:pPr>
            <w:r w:rsidRPr="0081362F">
              <w:rPr>
                <w:rFonts w:ascii="Times New Roman" w:hAnsi="Times New Roman" w:cs="Times New Roman"/>
                <w:sz w:val="24"/>
                <w:szCs w:val="24"/>
              </w:rPr>
              <w:t>Ievērojot minēto, l</w:t>
            </w:r>
            <w:r w:rsidR="0021339D" w:rsidRPr="0081362F">
              <w:rPr>
                <w:rFonts w:ascii="Times New Roman" w:hAnsi="Times New Roman" w:cs="Times New Roman"/>
                <w:sz w:val="24"/>
                <w:szCs w:val="24"/>
              </w:rPr>
              <w:t>ai nodrošinātu</w:t>
            </w:r>
            <w:r w:rsidR="0021339D" w:rsidRPr="0081362F">
              <w:rPr>
                <w:rFonts w:ascii="Times New Roman" w:eastAsia="Times New Roman" w:hAnsi="Times New Roman" w:cs="Times New Roman"/>
                <w:sz w:val="24"/>
                <w:szCs w:val="24"/>
                <w:lang w:eastAsia="lv-LV"/>
              </w:rPr>
              <w:t xml:space="preserve"> starptautisko pasākumu dalības noteikumu ievērošanu, nodrošinātu izglītojamo drošību un sekmīgu dalību starptautiskajos pasākumos,</w:t>
            </w:r>
            <w:r w:rsidR="00FA4E5D" w:rsidRPr="0081362F">
              <w:rPr>
                <w:rFonts w:ascii="Times New Roman" w:hAnsi="Times New Roman" w:cs="Times New Roman"/>
                <w:sz w:val="24"/>
                <w:szCs w:val="24"/>
              </w:rPr>
              <w:t xml:space="preserve"> note</w:t>
            </w:r>
            <w:r w:rsidR="00BB6942" w:rsidRPr="0081362F">
              <w:rPr>
                <w:rFonts w:ascii="Times New Roman" w:hAnsi="Times New Roman" w:cs="Times New Roman"/>
                <w:sz w:val="24"/>
                <w:szCs w:val="24"/>
              </w:rPr>
              <w:t>ikumu Nr. 345 22.2.2.apakšpunktu nepieciešams papildināt ar nosacījumu</w:t>
            </w:r>
            <w:r w:rsidR="00FA4E5D" w:rsidRPr="0081362F">
              <w:rPr>
                <w:rFonts w:ascii="Times New Roman" w:hAnsi="Times New Roman" w:cs="Times New Roman"/>
                <w:sz w:val="24"/>
                <w:szCs w:val="24"/>
              </w:rPr>
              <w:t xml:space="preserve">, ka ārvalstu komandējumu un dienesta braucienu izmaksas tiek paredzētas arī </w:t>
            </w:r>
            <w:r w:rsidR="009D0101" w:rsidRPr="0081362F">
              <w:rPr>
                <w:rFonts w:ascii="Times New Roman" w:hAnsi="Times New Roman" w:cs="Times New Roman"/>
                <w:sz w:val="24"/>
                <w:szCs w:val="24"/>
              </w:rPr>
              <w:t>projekta vadī</w:t>
            </w:r>
            <w:r w:rsidR="007C3E10" w:rsidRPr="0081362F">
              <w:rPr>
                <w:rFonts w:ascii="Times New Roman" w:hAnsi="Times New Roman" w:cs="Times New Roman"/>
                <w:sz w:val="24"/>
                <w:szCs w:val="24"/>
              </w:rPr>
              <w:t>tājam</w:t>
            </w:r>
            <w:r w:rsidR="009D0101" w:rsidRPr="0081362F">
              <w:rPr>
                <w:rFonts w:ascii="Times New Roman" w:hAnsi="Times New Roman" w:cs="Times New Roman"/>
                <w:sz w:val="24"/>
                <w:szCs w:val="24"/>
              </w:rPr>
              <w:t xml:space="preserve"> un </w:t>
            </w:r>
            <w:r w:rsidR="00FA4E5D" w:rsidRPr="0081362F">
              <w:rPr>
                <w:rFonts w:ascii="Times New Roman" w:hAnsi="Times New Roman" w:cs="Times New Roman"/>
                <w:sz w:val="24"/>
                <w:szCs w:val="24"/>
              </w:rPr>
              <w:t>izglītojamo pavadošajām personām</w:t>
            </w:r>
            <w:r w:rsidR="00C72131" w:rsidRPr="0081362F">
              <w:rPr>
                <w:rFonts w:ascii="Times New Roman" w:hAnsi="Times New Roman" w:cs="Times New Roman"/>
                <w:sz w:val="24"/>
                <w:szCs w:val="24"/>
              </w:rPr>
              <w:t>.</w:t>
            </w:r>
          </w:p>
          <w:p w14:paraId="66C1FEE2" w14:textId="77777777" w:rsidR="00E34F60" w:rsidRPr="0081362F" w:rsidRDefault="0022710E" w:rsidP="003808EA">
            <w:pPr>
              <w:ind w:left="48" w:right="60"/>
              <w:jc w:val="both"/>
              <w:rPr>
                <w:rFonts w:ascii="Times New Roman" w:hAnsi="Times New Roman" w:cs="Times New Roman"/>
                <w:sz w:val="24"/>
                <w:szCs w:val="24"/>
              </w:rPr>
            </w:pPr>
            <w:r w:rsidRPr="0081362F">
              <w:rPr>
                <w:rFonts w:ascii="Times New Roman" w:hAnsi="Times New Roman" w:cs="Times New Roman"/>
                <w:sz w:val="24"/>
                <w:szCs w:val="24"/>
              </w:rPr>
              <w:t>2.</w:t>
            </w:r>
            <w:r w:rsidR="00083812" w:rsidRPr="0081362F">
              <w:rPr>
                <w:rFonts w:ascii="Times New Roman" w:hAnsi="Times New Roman" w:cs="Times New Roman"/>
                <w:sz w:val="24"/>
                <w:szCs w:val="24"/>
              </w:rPr>
              <w:t> </w:t>
            </w:r>
            <w:r w:rsidR="00911C9F" w:rsidRPr="0081362F">
              <w:rPr>
                <w:rFonts w:ascii="Times New Roman" w:hAnsi="Times New Roman" w:cs="Times New Roman"/>
                <w:sz w:val="24"/>
                <w:szCs w:val="24"/>
              </w:rPr>
              <w:t>N</w:t>
            </w:r>
            <w:r w:rsidR="00F12840" w:rsidRPr="0081362F">
              <w:rPr>
                <w:rFonts w:ascii="Times New Roman" w:hAnsi="Times New Roman" w:cs="Times New Roman"/>
                <w:sz w:val="24"/>
                <w:szCs w:val="24"/>
              </w:rPr>
              <w:t xml:space="preserve">o noteikumu </w:t>
            </w:r>
            <w:r w:rsidR="00B0396A" w:rsidRPr="0081362F">
              <w:rPr>
                <w:rFonts w:ascii="Times New Roman" w:hAnsi="Times New Roman" w:cs="Times New Roman"/>
                <w:sz w:val="24"/>
                <w:szCs w:val="24"/>
              </w:rPr>
              <w:t xml:space="preserve">22.2.1., </w:t>
            </w:r>
            <w:r w:rsidR="00F12840" w:rsidRPr="0081362F">
              <w:rPr>
                <w:rFonts w:ascii="Times New Roman" w:hAnsi="Times New Roman" w:cs="Times New Roman"/>
                <w:sz w:val="24"/>
                <w:szCs w:val="24"/>
              </w:rPr>
              <w:t>22.2.3., 22.2.6.1.</w:t>
            </w:r>
            <w:r w:rsidR="003937B0" w:rsidRPr="0081362F">
              <w:rPr>
                <w:rFonts w:ascii="Times New Roman" w:hAnsi="Times New Roman" w:cs="Times New Roman"/>
                <w:sz w:val="24"/>
                <w:szCs w:val="24"/>
              </w:rPr>
              <w:t xml:space="preserve"> un</w:t>
            </w:r>
            <w:r w:rsidR="00F12840" w:rsidRPr="0081362F">
              <w:rPr>
                <w:rFonts w:ascii="Times New Roman" w:hAnsi="Times New Roman" w:cs="Times New Roman"/>
                <w:sz w:val="24"/>
                <w:szCs w:val="24"/>
              </w:rPr>
              <w:t xml:space="preserve"> 22.2.6.2.apakšpunktiem, kas attiecīgi paredz attiecināmās izmaksas </w:t>
            </w:r>
            <w:r w:rsidR="00B0396A" w:rsidRPr="0081362F">
              <w:rPr>
                <w:rFonts w:ascii="Times New Roman" w:hAnsi="Times New Roman" w:cs="Times New Roman"/>
                <w:sz w:val="24"/>
                <w:szCs w:val="24"/>
              </w:rPr>
              <w:t xml:space="preserve">iekšzemes komandējumiem un dienesta braucieniem, </w:t>
            </w:r>
            <w:r w:rsidR="00F12840" w:rsidRPr="0081362F">
              <w:rPr>
                <w:rFonts w:ascii="Times New Roman" w:hAnsi="Times New Roman" w:cs="Times New Roman"/>
                <w:sz w:val="24"/>
                <w:szCs w:val="24"/>
              </w:rPr>
              <w:t>transportam, ēdināšanai</w:t>
            </w:r>
            <w:r w:rsidR="008E6DB4" w:rsidRPr="0081362F">
              <w:rPr>
                <w:rFonts w:ascii="Times New Roman" w:hAnsi="Times New Roman" w:cs="Times New Roman"/>
                <w:sz w:val="24"/>
                <w:szCs w:val="24"/>
              </w:rPr>
              <w:t>,</w:t>
            </w:r>
            <w:r w:rsidR="00F12840" w:rsidRPr="0081362F">
              <w:rPr>
                <w:rFonts w:ascii="Times New Roman" w:hAnsi="Times New Roman" w:cs="Times New Roman"/>
                <w:sz w:val="24"/>
                <w:szCs w:val="24"/>
              </w:rPr>
              <w:t xml:space="preserve"> telpu </w:t>
            </w:r>
            <w:r w:rsidR="008E6DB4" w:rsidRPr="0081362F">
              <w:rPr>
                <w:rFonts w:ascii="Times New Roman" w:hAnsi="Times New Roman" w:cs="Times New Roman"/>
                <w:sz w:val="24"/>
                <w:szCs w:val="24"/>
              </w:rPr>
              <w:t xml:space="preserve">un biroja tehnikas </w:t>
            </w:r>
            <w:r w:rsidR="00F12840" w:rsidRPr="0081362F">
              <w:rPr>
                <w:rFonts w:ascii="Times New Roman" w:hAnsi="Times New Roman" w:cs="Times New Roman"/>
                <w:sz w:val="24"/>
                <w:szCs w:val="24"/>
              </w:rPr>
              <w:t xml:space="preserve">nomai, tiek izslēgta noteikumu Nr.345 20.3.2.apakšpunktā </w:t>
            </w:r>
            <w:r w:rsidR="000463B9" w:rsidRPr="0081362F">
              <w:rPr>
                <w:rFonts w:ascii="Times New Roman" w:hAnsi="Times New Roman" w:cs="Times New Roman"/>
                <w:sz w:val="24"/>
                <w:szCs w:val="24"/>
              </w:rPr>
              <w:t xml:space="preserve">noteiktā </w:t>
            </w:r>
            <w:r w:rsidR="00F12840" w:rsidRPr="0081362F">
              <w:rPr>
                <w:rFonts w:ascii="Times New Roman" w:hAnsi="Times New Roman" w:cs="Times New Roman"/>
                <w:sz w:val="24"/>
                <w:szCs w:val="24"/>
              </w:rPr>
              <w:t xml:space="preserve">atbalstāmā darbība </w:t>
            </w:r>
            <w:r w:rsidR="000463B9" w:rsidRPr="0081362F">
              <w:rPr>
                <w:rFonts w:ascii="Times New Roman" w:hAnsi="Times New Roman" w:cs="Times New Roman"/>
                <w:sz w:val="24"/>
                <w:szCs w:val="24"/>
              </w:rPr>
              <w:t>“</w:t>
            </w:r>
            <w:r w:rsidR="00744685" w:rsidRPr="0081362F">
              <w:rPr>
                <w:rFonts w:ascii="Times New Roman" w:hAnsi="Times New Roman" w:cs="Times New Roman"/>
                <w:sz w:val="24"/>
                <w:szCs w:val="24"/>
              </w:rPr>
              <w:t>p</w:t>
            </w:r>
            <w:r w:rsidR="00F12840" w:rsidRPr="0081362F">
              <w:rPr>
                <w:rFonts w:ascii="Times New Roman" w:hAnsi="Times New Roman" w:cs="Times New Roman"/>
                <w:sz w:val="24"/>
                <w:szCs w:val="24"/>
              </w:rPr>
              <w:t>edagogu profesionālās kompetences pilnveide darbam ar talantīgiem izgl</w:t>
            </w:r>
            <w:r w:rsidR="000463B9" w:rsidRPr="0081362F">
              <w:rPr>
                <w:rFonts w:ascii="Times New Roman" w:hAnsi="Times New Roman" w:cs="Times New Roman"/>
                <w:sz w:val="24"/>
                <w:szCs w:val="24"/>
              </w:rPr>
              <w:t>ītojamiem un talantīg</w:t>
            </w:r>
            <w:r w:rsidR="00F12840" w:rsidRPr="0081362F">
              <w:rPr>
                <w:rFonts w:ascii="Times New Roman" w:hAnsi="Times New Roman" w:cs="Times New Roman"/>
                <w:sz w:val="24"/>
                <w:szCs w:val="24"/>
              </w:rPr>
              <w:t>o izglītojamo identificē</w:t>
            </w:r>
            <w:r w:rsidR="000463B9" w:rsidRPr="0081362F">
              <w:rPr>
                <w:rFonts w:ascii="Times New Roman" w:hAnsi="Times New Roman" w:cs="Times New Roman"/>
                <w:sz w:val="24"/>
                <w:szCs w:val="24"/>
              </w:rPr>
              <w:t xml:space="preserve">šanai”. </w:t>
            </w:r>
            <w:r w:rsidR="004F61D7" w:rsidRPr="0081362F">
              <w:rPr>
                <w:rFonts w:ascii="Times New Roman" w:hAnsi="Times New Roman" w:cs="Times New Roman"/>
                <w:sz w:val="24"/>
                <w:szCs w:val="24"/>
              </w:rPr>
              <w:t>Sākotnēji tika plānots, ka pedagogu profesionālo pilnveidi īstenos C</w:t>
            </w:r>
            <w:r w:rsidR="00BF5D4F" w:rsidRPr="0081362F">
              <w:rPr>
                <w:rFonts w:ascii="Times New Roman" w:hAnsi="Times New Roman" w:cs="Times New Roman"/>
                <w:sz w:val="24"/>
                <w:szCs w:val="24"/>
              </w:rPr>
              <w:t>entrs</w:t>
            </w:r>
            <w:r w:rsidR="004F61D7" w:rsidRPr="0081362F">
              <w:rPr>
                <w:rFonts w:ascii="Times New Roman" w:hAnsi="Times New Roman" w:cs="Times New Roman"/>
                <w:sz w:val="24"/>
                <w:szCs w:val="24"/>
              </w:rPr>
              <w:t>, taču projekta realizācijas gaitā secināts, ka šo atbalstāmo darbību nepieciešams īstenot kā pakalpojumu. Detalizētāku skaidrojumu skatīt zem</w:t>
            </w:r>
            <w:r w:rsidR="00D01A59" w:rsidRPr="0081362F">
              <w:rPr>
                <w:rFonts w:ascii="Times New Roman" w:hAnsi="Times New Roman" w:cs="Times New Roman"/>
                <w:sz w:val="24"/>
                <w:szCs w:val="24"/>
              </w:rPr>
              <w:t>āk šī</w:t>
            </w:r>
            <w:r w:rsidR="004F61D7" w:rsidRPr="0081362F">
              <w:rPr>
                <w:rFonts w:ascii="Times New Roman" w:hAnsi="Times New Roman" w:cs="Times New Roman"/>
                <w:sz w:val="24"/>
                <w:szCs w:val="24"/>
              </w:rPr>
              <w:t xml:space="preserve">s sadaļas </w:t>
            </w:r>
            <w:r w:rsidR="00BE5FD5" w:rsidRPr="0081362F">
              <w:rPr>
                <w:rFonts w:ascii="Times New Roman" w:hAnsi="Times New Roman" w:cs="Times New Roman"/>
                <w:sz w:val="24"/>
                <w:szCs w:val="24"/>
              </w:rPr>
              <w:t>piektajā</w:t>
            </w:r>
            <w:r w:rsidR="004F61D7" w:rsidRPr="0081362F">
              <w:rPr>
                <w:rFonts w:ascii="Times New Roman" w:hAnsi="Times New Roman" w:cs="Times New Roman"/>
                <w:sz w:val="24"/>
                <w:szCs w:val="24"/>
              </w:rPr>
              <w:t xml:space="preserve"> uzskaitījuma punktā.</w:t>
            </w:r>
          </w:p>
          <w:p w14:paraId="3B5C22F5" w14:textId="77777777" w:rsidR="003808EA" w:rsidRPr="0081362F" w:rsidRDefault="0022710E" w:rsidP="003808EA">
            <w:pPr>
              <w:ind w:left="48" w:right="60"/>
              <w:jc w:val="both"/>
              <w:rPr>
                <w:rFonts w:ascii="Times New Roman" w:hAnsi="Times New Roman" w:cs="Times New Roman"/>
                <w:sz w:val="24"/>
                <w:szCs w:val="24"/>
              </w:rPr>
            </w:pPr>
            <w:r w:rsidRPr="0081362F">
              <w:rPr>
                <w:rFonts w:ascii="Times New Roman" w:hAnsi="Times New Roman" w:cs="Times New Roman"/>
                <w:sz w:val="24"/>
                <w:szCs w:val="24"/>
              </w:rPr>
              <w:t>3.</w:t>
            </w:r>
            <w:r w:rsidR="00E34F60" w:rsidRPr="0081362F">
              <w:rPr>
                <w:rFonts w:ascii="Times New Roman" w:hAnsi="Times New Roman" w:cs="Times New Roman"/>
                <w:sz w:val="24"/>
                <w:szCs w:val="24"/>
              </w:rPr>
              <w:t> </w:t>
            </w:r>
            <w:r w:rsidR="00911C9F" w:rsidRPr="0081362F">
              <w:rPr>
                <w:rFonts w:ascii="Times New Roman" w:hAnsi="Times New Roman" w:cs="Times New Roman"/>
                <w:sz w:val="24"/>
                <w:szCs w:val="24"/>
              </w:rPr>
              <w:t>N</w:t>
            </w:r>
            <w:r w:rsidR="00083812" w:rsidRPr="0081362F">
              <w:rPr>
                <w:rFonts w:ascii="Times New Roman" w:hAnsi="Times New Roman" w:cs="Times New Roman"/>
                <w:sz w:val="24"/>
                <w:szCs w:val="24"/>
              </w:rPr>
              <w:t xml:space="preserve">oteikumu Nr. 345 </w:t>
            </w:r>
            <w:r w:rsidR="00B12785" w:rsidRPr="0081362F">
              <w:rPr>
                <w:rFonts w:ascii="Times New Roman" w:hAnsi="Times New Roman" w:cs="Times New Roman"/>
                <w:sz w:val="24"/>
                <w:szCs w:val="24"/>
              </w:rPr>
              <w:t xml:space="preserve">22.2.6.3.apakšpunkts, kas nosaka </w:t>
            </w:r>
            <w:r w:rsidR="002C1473" w:rsidRPr="0081362F">
              <w:rPr>
                <w:rFonts w:ascii="Times New Roman" w:hAnsi="Times New Roman" w:cs="Times New Roman"/>
                <w:sz w:val="24"/>
                <w:szCs w:val="24"/>
              </w:rPr>
              <w:t>naktsmītņu</w:t>
            </w:r>
            <w:r w:rsidR="00B12785" w:rsidRPr="0081362F">
              <w:rPr>
                <w:rFonts w:ascii="Times New Roman" w:hAnsi="Times New Roman" w:cs="Times New Roman"/>
                <w:sz w:val="24"/>
                <w:szCs w:val="24"/>
              </w:rPr>
              <w:t xml:space="preserve"> </w:t>
            </w:r>
            <w:r w:rsidR="002C1473" w:rsidRPr="0081362F">
              <w:rPr>
                <w:rFonts w:ascii="Times New Roman" w:hAnsi="Times New Roman" w:cs="Times New Roman"/>
                <w:sz w:val="24"/>
                <w:szCs w:val="24"/>
              </w:rPr>
              <w:t>izmaksu attiecināmību</w:t>
            </w:r>
            <w:r w:rsidR="00A565F0" w:rsidRPr="0081362F">
              <w:rPr>
                <w:rFonts w:ascii="Times New Roman" w:hAnsi="Times New Roman" w:cs="Times New Roman"/>
                <w:sz w:val="24"/>
                <w:szCs w:val="24"/>
              </w:rPr>
              <w:t xml:space="preserve"> noteiktām projekta atbalstāmajām darbībām</w:t>
            </w:r>
            <w:r w:rsidR="002C1473" w:rsidRPr="0081362F">
              <w:rPr>
                <w:rFonts w:ascii="Times New Roman" w:hAnsi="Times New Roman" w:cs="Times New Roman"/>
                <w:sz w:val="24"/>
                <w:szCs w:val="24"/>
              </w:rPr>
              <w:t xml:space="preserve">, papildināms ar jaunu atbalstāmo darbību </w:t>
            </w:r>
            <w:r w:rsidR="00BF5D4F" w:rsidRPr="0081362F">
              <w:rPr>
                <w:rFonts w:ascii="Times New Roman" w:hAnsi="Times New Roman" w:cs="Times New Roman"/>
                <w:sz w:val="24"/>
                <w:szCs w:val="24"/>
              </w:rPr>
              <w:t>–</w:t>
            </w:r>
            <w:r w:rsidR="002C1473" w:rsidRPr="0081362F">
              <w:rPr>
                <w:rFonts w:ascii="Times New Roman" w:hAnsi="Times New Roman" w:cs="Times New Roman"/>
                <w:sz w:val="24"/>
                <w:szCs w:val="24"/>
              </w:rPr>
              <w:t xml:space="preserve"> valsts zinātnisko konferenču </w:t>
            </w:r>
            <w:r w:rsidR="00A565F0" w:rsidRPr="0081362F">
              <w:rPr>
                <w:rFonts w:ascii="Times New Roman" w:hAnsi="Times New Roman" w:cs="Times New Roman"/>
                <w:sz w:val="24"/>
                <w:szCs w:val="24"/>
              </w:rPr>
              <w:t xml:space="preserve">organizēšana. Projekta ieviešanas laikā ir konstatēts, ka nereti valsts zinātniskajās konferencēs piedalās izglītojamie no reģioniem, kuri </w:t>
            </w:r>
            <w:r w:rsidR="003808EA" w:rsidRPr="0081362F">
              <w:rPr>
                <w:rFonts w:ascii="Times New Roman" w:hAnsi="Times New Roman" w:cs="Times New Roman"/>
                <w:sz w:val="24"/>
                <w:szCs w:val="24"/>
              </w:rPr>
              <w:t>ņem dalību</w:t>
            </w:r>
            <w:r w:rsidR="00A565F0" w:rsidRPr="0081362F">
              <w:rPr>
                <w:rFonts w:ascii="Times New Roman" w:hAnsi="Times New Roman" w:cs="Times New Roman"/>
                <w:sz w:val="24"/>
                <w:szCs w:val="24"/>
              </w:rPr>
              <w:t xml:space="preserve"> konferencē visas trīs </w:t>
            </w:r>
            <w:r w:rsidR="003808EA" w:rsidRPr="0081362F">
              <w:rPr>
                <w:rFonts w:ascii="Times New Roman" w:hAnsi="Times New Roman" w:cs="Times New Roman"/>
                <w:sz w:val="24"/>
                <w:szCs w:val="24"/>
              </w:rPr>
              <w:t xml:space="preserve">tās </w:t>
            </w:r>
            <w:r w:rsidR="00A565F0" w:rsidRPr="0081362F">
              <w:rPr>
                <w:rFonts w:ascii="Times New Roman" w:hAnsi="Times New Roman" w:cs="Times New Roman"/>
                <w:sz w:val="24"/>
                <w:szCs w:val="24"/>
              </w:rPr>
              <w:t>norises dienas</w:t>
            </w:r>
            <w:r w:rsidR="00B3311A" w:rsidRPr="0081362F">
              <w:rPr>
                <w:rFonts w:ascii="Times New Roman" w:hAnsi="Times New Roman" w:cs="Times New Roman"/>
                <w:sz w:val="24"/>
                <w:szCs w:val="24"/>
              </w:rPr>
              <w:t xml:space="preserve"> </w:t>
            </w:r>
            <w:r w:rsidR="009B1631" w:rsidRPr="0081362F">
              <w:rPr>
                <w:rFonts w:ascii="Times New Roman" w:hAnsi="Times New Roman" w:cs="Times New Roman"/>
                <w:sz w:val="24"/>
                <w:szCs w:val="24"/>
              </w:rPr>
              <w:t xml:space="preserve">pēc kārtas </w:t>
            </w:r>
            <w:r w:rsidR="00B3311A" w:rsidRPr="0081362F">
              <w:rPr>
                <w:rFonts w:ascii="Times New Roman" w:hAnsi="Times New Roman" w:cs="Times New Roman"/>
                <w:sz w:val="24"/>
                <w:szCs w:val="24"/>
              </w:rPr>
              <w:t xml:space="preserve">un </w:t>
            </w:r>
            <w:r w:rsidR="00A565F0" w:rsidRPr="0081362F">
              <w:rPr>
                <w:rFonts w:ascii="Times New Roman" w:hAnsi="Times New Roman" w:cs="Times New Roman"/>
                <w:sz w:val="24"/>
                <w:szCs w:val="24"/>
              </w:rPr>
              <w:t>šos izglītojamos nepiec</w:t>
            </w:r>
            <w:r w:rsidR="003D1D4A" w:rsidRPr="0081362F">
              <w:rPr>
                <w:rFonts w:ascii="Times New Roman" w:hAnsi="Times New Roman" w:cs="Times New Roman"/>
                <w:sz w:val="24"/>
                <w:szCs w:val="24"/>
              </w:rPr>
              <w:t>iešams nodrošināt ar naktsmītni</w:t>
            </w:r>
            <w:r w:rsidR="003808EA" w:rsidRPr="0081362F">
              <w:rPr>
                <w:rFonts w:ascii="Times New Roman" w:hAnsi="Times New Roman" w:cs="Times New Roman"/>
                <w:sz w:val="24"/>
                <w:szCs w:val="24"/>
              </w:rPr>
              <w:t>.</w:t>
            </w:r>
            <w:r w:rsidR="00DA7CEC" w:rsidRPr="0081362F">
              <w:rPr>
                <w:rFonts w:ascii="Times New Roman" w:hAnsi="Times New Roman" w:cs="Times New Roman"/>
                <w:sz w:val="24"/>
                <w:szCs w:val="24"/>
              </w:rPr>
              <w:t xml:space="preserve"> </w:t>
            </w:r>
            <w:r w:rsidR="00B3311A" w:rsidRPr="0081362F">
              <w:rPr>
                <w:rFonts w:ascii="Times New Roman" w:hAnsi="Times New Roman" w:cs="Times New Roman"/>
                <w:sz w:val="24"/>
                <w:szCs w:val="24"/>
              </w:rPr>
              <w:t xml:space="preserve">Līdz ar minēto, </w:t>
            </w:r>
            <w:r w:rsidR="00DA7CEC" w:rsidRPr="0081362F">
              <w:rPr>
                <w:rFonts w:ascii="Times New Roman" w:hAnsi="Times New Roman" w:cs="Times New Roman"/>
                <w:sz w:val="24"/>
                <w:szCs w:val="24"/>
              </w:rPr>
              <w:t>noteikumu Nr.345 22.</w:t>
            </w:r>
            <w:r w:rsidR="003D1D4A" w:rsidRPr="0081362F">
              <w:rPr>
                <w:rFonts w:ascii="Times New Roman" w:hAnsi="Times New Roman" w:cs="Times New Roman"/>
                <w:sz w:val="24"/>
                <w:szCs w:val="24"/>
              </w:rPr>
              <w:t xml:space="preserve">2.6.3.apakšpunktu nepieciešams </w:t>
            </w:r>
            <w:r w:rsidR="00DA7CEC" w:rsidRPr="0081362F">
              <w:rPr>
                <w:rFonts w:ascii="Times New Roman" w:hAnsi="Times New Roman" w:cs="Times New Roman"/>
                <w:sz w:val="24"/>
                <w:szCs w:val="24"/>
              </w:rPr>
              <w:t xml:space="preserve">papildināt ar </w:t>
            </w:r>
            <w:r w:rsidR="00B3311A" w:rsidRPr="0081362F">
              <w:rPr>
                <w:rFonts w:ascii="Times New Roman" w:hAnsi="Times New Roman" w:cs="Times New Roman"/>
                <w:sz w:val="24"/>
                <w:szCs w:val="24"/>
              </w:rPr>
              <w:t>nosacījumu, ka izdevumus par naktsmītnēm valsts zinātnisko konferenču dalībniekiem iespēj</w:t>
            </w:r>
            <w:r w:rsidR="00821026" w:rsidRPr="0081362F">
              <w:rPr>
                <w:rFonts w:ascii="Times New Roman" w:hAnsi="Times New Roman" w:cs="Times New Roman"/>
                <w:sz w:val="24"/>
                <w:szCs w:val="24"/>
              </w:rPr>
              <w:t>ams segt no projekta līdzekļiem</w:t>
            </w:r>
            <w:r w:rsidRPr="0081362F">
              <w:rPr>
                <w:rFonts w:ascii="Times New Roman" w:hAnsi="Times New Roman" w:cs="Times New Roman"/>
                <w:sz w:val="24"/>
                <w:szCs w:val="24"/>
              </w:rPr>
              <w:t>.</w:t>
            </w:r>
          </w:p>
          <w:p w14:paraId="58B5D856" w14:textId="77777777" w:rsidR="007B2C02" w:rsidRPr="0081362F" w:rsidRDefault="007B2C02" w:rsidP="003808EA">
            <w:pPr>
              <w:ind w:left="48" w:right="60"/>
              <w:jc w:val="both"/>
              <w:rPr>
                <w:rFonts w:ascii="Times New Roman" w:hAnsi="Times New Roman" w:cs="Times New Roman"/>
                <w:sz w:val="24"/>
                <w:szCs w:val="24"/>
              </w:rPr>
            </w:pPr>
            <w:r w:rsidRPr="0081362F">
              <w:rPr>
                <w:rFonts w:ascii="Times New Roman" w:hAnsi="Times New Roman" w:cs="Times New Roman"/>
                <w:sz w:val="24"/>
                <w:szCs w:val="24"/>
              </w:rPr>
              <w:t>4</w:t>
            </w:r>
            <w:r w:rsidR="0022710E" w:rsidRPr="0081362F">
              <w:rPr>
                <w:rFonts w:ascii="Times New Roman" w:hAnsi="Times New Roman" w:cs="Times New Roman"/>
                <w:sz w:val="24"/>
                <w:szCs w:val="24"/>
              </w:rPr>
              <w:t>.</w:t>
            </w:r>
            <w:r w:rsidR="00012CFA" w:rsidRPr="0081362F">
              <w:rPr>
                <w:rFonts w:ascii="Times New Roman" w:hAnsi="Times New Roman" w:cs="Times New Roman"/>
                <w:sz w:val="24"/>
                <w:szCs w:val="24"/>
              </w:rPr>
              <w:t> </w:t>
            </w:r>
            <w:r w:rsidR="00911C9F" w:rsidRPr="0081362F">
              <w:rPr>
                <w:rFonts w:ascii="Times New Roman" w:hAnsi="Times New Roman" w:cs="Times New Roman"/>
                <w:sz w:val="24"/>
                <w:szCs w:val="24"/>
              </w:rPr>
              <w:t>N</w:t>
            </w:r>
            <w:r w:rsidRPr="0081362F">
              <w:rPr>
                <w:rFonts w:ascii="Times New Roman" w:hAnsi="Times New Roman" w:cs="Times New Roman"/>
                <w:sz w:val="24"/>
                <w:szCs w:val="24"/>
              </w:rPr>
              <w:t>oteikumu Nr.345. 22.2.6.9.apakšpunkts, kas līdzšinēji paredzēja biroja tehnikas nomas un kancelejas preču iegādi projektā paredzēto atbalstāmo darbību īstenošanai, tiek papildināts ar nosacījumu, ka biroja tehniku projekta vajadzībām iespējams ne tikai nomāt, bet arī iegād</w:t>
            </w:r>
            <w:r w:rsidR="009254E7" w:rsidRPr="0081362F">
              <w:rPr>
                <w:rFonts w:ascii="Times New Roman" w:hAnsi="Times New Roman" w:cs="Times New Roman"/>
                <w:sz w:val="24"/>
                <w:szCs w:val="24"/>
              </w:rPr>
              <w:t>āties</w:t>
            </w:r>
            <w:r w:rsidR="00BF5D4F" w:rsidRPr="0081362F">
              <w:rPr>
                <w:rFonts w:ascii="Times New Roman" w:hAnsi="Times New Roman" w:cs="Times New Roman"/>
                <w:sz w:val="24"/>
                <w:szCs w:val="24"/>
              </w:rPr>
              <w:t>.</w:t>
            </w:r>
          </w:p>
          <w:p w14:paraId="53393215" w14:textId="785A3931" w:rsidR="007B2C02" w:rsidRPr="0081362F" w:rsidRDefault="00D215B4" w:rsidP="003808EA">
            <w:pPr>
              <w:ind w:left="48" w:right="60"/>
              <w:jc w:val="both"/>
              <w:rPr>
                <w:rFonts w:ascii="Times New Roman" w:hAnsi="Times New Roman" w:cs="Times New Roman"/>
                <w:sz w:val="24"/>
                <w:szCs w:val="24"/>
              </w:rPr>
            </w:pPr>
            <w:r w:rsidRPr="0081362F">
              <w:rPr>
                <w:rFonts w:ascii="Times New Roman" w:hAnsi="Times New Roman" w:cs="Times New Roman"/>
                <w:sz w:val="24"/>
                <w:szCs w:val="24"/>
              </w:rPr>
              <w:t>Vadoties pēc Finanšu ministrijas izstrādātajām vadlīnijām</w:t>
            </w:r>
            <w:r w:rsidR="00C3415D" w:rsidRPr="0081362F">
              <w:rPr>
                <w:rFonts w:ascii="Times New Roman" w:hAnsi="Times New Roman" w:cs="Times New Roman"/>
                <w:sz w:val="24"/>
                <w:szCs w:val="24"/>
              </w:rPr>
              <w:t xml:space="preserve"> Nr. 2.1.</w:t>
            </w:r>
            <w:r w:rsidRPr="0081362F">
              <w:rPr>
                <w:rFonts w:ascii="Times New Roman" w:hAnsi="Times New Roman" w:cs="Times New Roman"/>
                <w:sz w:val="24"/>
                <w:szCs w:val="24"/>
              </w:rPr>
              <w:t xml:space="preserve"> “Vadlīnijas attiecināmo un neattiecināmo izmaksu noteikšanai 2014.-2020.plānošanas periodā” (turpmāk –</w:t>
            </w:r>
            <w:r w:rsidR="00BF5D4F" w:rsidRPr="0081362F">
              <w:rPr>
                <w:rFonts w:ascii="Times New Roman" w:hAnsi="Times New Roman" w:cs="Times New Roman"/>
                <w:sz w:val="24"/>
                <w:szCs w:val="24"/>
              </w:rPr>
              <w:t xml:space="preserve"> </w:t>
            </w:r>
            <w:r w:rsidRPr="0081362F">
              <w:rPr>
                <w:rFonts w:ascii="Times New Roman" w:hAnsi="Times New Roman" w:cs="Times New Roman"/>
                <w:sz w:val="24"/>
                <w:szCs w:val="24"/>
              </w:rPr>
              <w:lastRenderedPageBreak/>
              <w:t xml:space="preserve">vadlīnijas), kas nosaka nepieciešamību izvērtēt saimnieciski izdevīgāko variantu pirms izmaksu veikšanas, projekta ieviešanas gaitā ir secinās, ka </w:t>
            </w:r>
            <w:r w:rsidR="00BF5D4F" w:rsidRPr="0081362F">
              <w:rPr>
                <w:rFonts w:ascii="Times New Roman" w:hAnsi="Times New Roman" w:cs="Times New Roman"/>
                <w:sz w:val="24"/>
                <w:szCs w:val="24"/>
              </w:rPr>
              <w:t xml:space="preserve">atsevišķos gadījumos </w:t>
            </w:r>
            <w:r w:rsidRPr="0081362F">
              <w:rPr>
                <w:rFonts w:ascii="Times New Roman" w:hAnsi="Times New Roman" w:cs="Times New Roman"/>
                <w:sz w:val="24"/>
                <w:szCs w:val="24"/>
              </w:rPr>
              <w:t>biroja tehniku izdevīgāk ir iegādāties nekā nomāt</w:t>
            </w:r>
            <w:r w:rsidR="009254E7" w:rsidRPr="0081362F">
              <w:rPr>
                <w:rFonts w:ascii="Times New Roman" w:hAnsi="Times New Roman" w:cs="Times New Roman"/>
                <w:sz w:val="24"/>
                <w:szCs w:val="24"/>
              </w:rPr>
              <w:t>, l</w:t>
            </w:r>
            <w:r w:rsidRPr="0081362F">
              <w:rPr>
                <w:rFonts w:ascii="Times New Roman" w:hAnsi="Times New Roman" w:cs="Times New Roman"/>
                <w:sz w:val="24"/>
                <w:szCs w:val="24"/>
              </w:rPr>
              <w:t>īdz ar to nepieciešams veikt attiecīgu grozījumu 22.2.6.9.apakšpunktā</w:t>
            </w:r>
            <w:r w:rsidR="0022710E" w:rsidRPr="0081362F">
              <w:rPr>
                <w:rFonts w:ascii="Times New Roman" w:hAnsi="Times New Roman" w:cs="Times New Roman"/>
                <w:sz w:val="24"/>
                <w:szCs w:val="24"/>
              </w:rPr>
              <w:t>.</w:t>
            </w:r>
          </w:p>
          <w:p w14:paraId="54433D79" w14:textId="77777777" w:rsidR="00D01A59" w:rsidRPr="0081362F" w:rsidRDefault="007B2C02" w:rsidP="00D01A59">
            <w:pPr>
              <w:ind w:left="48" w:right="60"/>
              <w:jc w:val="both"/>
              <w:rPr>
                <w:rFonts w:ascii="Times New Roman" w:hAnsi="Times New Roman" w:cs="Times New Roman"/>
                <w:sz w:val="24"/>
                <w:szCs w:val="24"/>
              </w:rPr>
            </w:pPr>
            <w:r w:rsidRPr="0081362F">
              <w:rPr>
                <w:rFonts w:ascii="Times New Roman" w:hAnsi="Times New Roman" w:cs="Times New Roman"/>
                <w:sz w:val="24"/>
                <w:szCs w:val="24"/>
              </w:rPr>
              <w:t>5</w:t>
            </w:r>
            <w:r w:rsidR="0022710E" w:rsidRPr="0081362F">
              <w:rPr>
                <w:rFonts w:ascii="Times New Roman" w:hAnsi="Times New Roman" w:cs="Times New Roman"/>
                <w:sz w:val="24"/>
                <w:szCs w:val="24"/>
              </w:rPr>
              <w:t>.</w:t>
            </w:r>
            <w:r w:rsidR="00821026" w:rsidRPr="0081362F">
              <w:rPr>
                <w:rFonts w:ascii="Times New Roman" w:hAnsi="Times New Roman" w:cs="Times New Roman"/>
                <w:sz w:val="24"/>
                <w:szCs w:val="24"/>
              </w:rPr>
              <w:t> </w:t>
            </w:r>
            <w:r w:rsidR="00911C9F" w:rsidRPr="0081362F">
              <w:rPr>
                <w:rFonts w:ascii="Times New Roman" w:hAnsi="Times New Roman" w:cs="Times New Roman"/>
                <w:sz w:val="24"/>
                <w:szCs w:val="24"/>
              </w:rPr>
              <w:t>N</w:t>
            </w:r>
            <w:r w:rsidR="00D01A59" w:rsidRPr="0081362F">
              <w:rPr>
                <w:rFonts w:ascii="Times New Roman" w:hAnsi="Times New Roman" w:cs="Times New Roman"/>
                <w:sz w:val="24"/>
                <w:szCs w:val="24"/>
              </w:rPr>
              <w:t>oteikumu Nr.345 22.2.6.10.apakšpunktā nepieciešams veikt grozījumu to papildinot ar jaunu atbalstāmo darbību tādejādi nosakot, ka pedagogu profesionālā pilnveide 8.3.2.1.pasākumā tiek realizēta pakalpojuma veidā.</w:t>
            </w:r>
          </w:p>
          <w:p w14:paraId="329A2FBD" w14:textId="77777777" w:rsidR="006E3C38" w:rsidRPr="0081362F" w:rsidRDefault="00D01A59" w:rsidP="004C28A5">
            <w:pPr>
              <w:ind w:left="48" w:right="60"/>
              <w:jc w:val="both"/>
              <w:rPr>
                <w:rFonts w:ascii="Times New Roman" w:hAnsi="Times New Roman" w:cs="Times New Roman"/>
                <w:sz w:val="24"/>
                <w:szCs w:val="24"/>
              </w:rPr>
            </w:pPr>
            <w:r w:rsidRPr="0081362F">
              <w:rPr>
                <w:rFonts w:ascii="Times New Roman" w:hAnsi="Times New Roman" w:cs="Times New Roman"/>
                <w:sz w:val="24"/>
                <w:szCs w:val="24"/>
              </w:rPr>
              <w:t xml:space="preserve">Noteikumu Nr.345 </w:t>
            </w:r>
            <w:r w:rsidR="003937B0" w:rsidRPr="0081362F">
              <w:rPr>
                <w:rFonts w:ascii="Times New Roman" w:hAnsi="Times New Roman" w:cs="Times New Roman"/>
                <w:sz w:val="24"/>
                <w:szCs w:val="24"/>
              </w:rPr>
              <w:t>20</w:t>
            </w:r>
            <w:r w:rsidR="004F61D7" w:rsidRPr="0081362F">
              <w:rPr>
                <w:rFonts w:ascii="Times New Roman" w:hAnsi="Times New Roman" w:cs="Times New Roman"/>
                <w:sz w:val="24"/>
                <w:szCs w:val="24"/>
              </w:rPr>
              <w:t>.</w:t>
            </w:r>
            <w:r w:rsidR="003937B0" w:rsidRPr="0081362F">
              <w:rPr>
                <w:rFonts w:ascii="Times New Roman" w:hAnsi="Times New Roman" w:cs="Times New Roman"/>
                <w:sz w:val="24"/>
                <w:szCs w:val="24"/>
              </w:rPr>
              <w:t>3.</w:t>
            </w:r>
            <w:r w:rsidR="003808EA" w:rsidRPr="0081362F">
              <w:rPr>
                <w:rFonts w:ascii="Times New Roman" w:hAnsi="Times New Roman" w:cs="Times New Roman"/>
                <w:sz w:val="24"/>
                <w:szCs w:val="24"/>
              </w:rPr>
              <w:t xml:space="preserve">apakšpunktā kā viena no 8.3.2.1.pasākuma atbalstāmajām darbībām noteikta </w:t>
            </w:r>
            <w:r w:rsidRPr="0081362F">
              <w:rPr>
                <w:rFonts w:ascii="Times New Roman" w:hAnsi="Times New Roman" w:cs="Times New Roman"/>
                <w:sz w:val="24"/>
                <w:szCs w:val="24"/>
              </w:rPr>
              <w:t>“</w:t>
            </w:r>
            <w:r w:rsidR="00BF5D4F" w:rsidRPr="0081362F">
              <w:rPr>
                <w:rFonts w:ascii="Times New Roman" w:hAnsi="Times New Roman" w:cs="Times New Roman"/>
                <w:sz w:val="24"/>
                <w:szCs w:val="24"/>
              </w:rPr>
              <w:t>P</w:t>
            </w:r>
            <w:r w:rsidR="003808EA" w:rsidRPr="0081362F">
              <w:rPr>
                <w:rFonts w:ascii="Times New Roman" w:hAnsi="Times New Roman" w:cs="Times New Roman"/>
                <w:sz w:val="24"/>
                <w:szCs w:val="24"/>
              </w:rPr>
              <w:t>edagogu profesionālās kompetences pilnveide darbam ar talantīgiem izglītojamiem un talantīgo izglītojamo identificēšanai</w:t>
            </w:r>
            <w:r w:rsidRPr="0081362F">
              <w:rPr>
                <w:rFonts w:ascii="Times New Roman" w:hAnsi="Times New Roman" w:cs="Times New Roman"/>
                <w:sz w:val="24"/>
                <w:szCs w:val="24"/>
              </w:rPr>
              <w:t>”</w:t>
            </w:r>
            <w:r w:rsidR="003808EA" w:rsidRPr="0081362F">
              <w:rPr>
                <w:rFonts w:ascii="Times New Roman" w:hAnsi="Times New Roman" w:cs="Times New Roman"/>
                <w:sz w:val="24"/>
                <w:szCs w:val="24"/>
              </w:rPr>
              <w:t>. Sākotnēji tika plānots, ka pedagogu profesionālo pilnveidi veiks C</w:t>
            </w:r>
            <w:r w:rsidR="00BF5D4F" w:rsidRPr="0081362F">
              <w:rPr>
                <w:rFonts w:ascii="Times New Roman" w:hAnsi="Times New Roman" w:cs="Times New Roman"/>
                <w:sz w:val="24"/>
                <w:szCs w:val="24"/>
              </w:rPr>
              <w:t>entrs</w:t>
            </w:r>
            <w:r w:rsidR="00201BAA" w:rsidRPr="0081362F">
              <w:rPr>
                <w:rFonts w:ascii="Times New Roman" w:hAnsi="Times New Roman" w:cs="Times New Roman"/>
                <w:sz w:val="24"/>
                <w:szCs w:val="24"/>
              </w:rPr>
              <w:t>,</w:t>
            </w:r>
            <w:r w:rsidR="003808EA" w:rsidRPr="0081362F">
              <w:rPr>
                <w:rFonts w:ascii="Times New Roman" w:hAnsi="Times New Roman" w:cs="Times New Roman"/>
                <w:sz w:val="24"/>
                <w:szCs w:val="24"/>
              </w:rPr>
              <w:t xml:space="preserve"> </w:t>
            </w:r>
            <w:r w:rsidR="004C28A5" w:rsidRPr="0081362F">
              <w:rPr>
                <w:rFonts w:ascii="Times New Roman" w:hAnsi="Times New Roman" w:cs="Times New Roman"/>
                <w:sz w:val="24"/>
                <w:szCs w:val="24"/>
              </w:rPr>
              <w:t>tomēr projekta ieviešanas procesā secināts, ka minēto atbalstāmo darbību efektīvāk būtu iespējams realizēt pakalpojuma veidā.</w:t>
            </w:r>
          </w:p>
          <w:p w14:paraId="602624E6" w14:textId="77777777" w:rsidR="0022710E" w:rsidRPr="0081362F" w:rsidRDefault="00DC6527" w:rsidP="00D01A59">
            <w:pPr>
              <w:ind w:left="48" w:right="60"/>
              <w:jc w:val="both"/>
              <w:rPr>
                <w:rFonts w:ascii="Times New Roman" w:hAnsi="Times New Roman" w:cs="Times New Roman"/>
                <w:sz w:val="24"/>
                <w:szCs w:val="24"/>
              </w:rPr>
            </w:pPr>
            <w:r w:rsidRPr="0081362F">
              <w:rPr>
                <w:rFonts w:ascii="Times New Roman" w:hAnsi="Times New Roman" w:cs="Times New Roman"/>
                <w:sz w:val="24"/>
                <w:szCs w:val="24"/>
              </w:rPr>
              <w:t>Veicot šī pakalpojuma iegādi saskaņā ar normatīvajiem aktiem iepirkumu procedūras jomā, tiks atvieglots arī pedagogu profesionālās pilnveides administrēšanas process</w:t>
            </w:r>
            <w:r w:rsidR="009D58B9" w:rsidRPr="0081362F">
              <w:rPr>
                <w:rFonts w:ascii="Times New Roman" w:hAnsi="Times New Roman" w:cs="Times New Roman"/>
                <w:sz w:val="24"/>
                <w:szCs w:val="24"/>
              </w:rPr>
              <w:t xml:space="preserve"> un organizācija</w:t>
            </w:r>
            <w:r w:rsidR="0022710E" w:rsidRPr="0081362F">
              <w:rPr>
                <w:rFonts w:ascii="Times New Roman" w:hAnsi="Times New Roman" w:cs="Times New Roman"/>
                <w:sz w:val="24"/>
                <w:szCs w:val="24"/>
              </w:rPr>
              <w:t>.</w:t>
            </w:r>
          </w:p>
          <w:p w14:paraId="32627115" w14:textId="77777777" w:rsidR="00984ECA" w:rsidRPr="0081362F" w:rsidRDefault="00984ECA" w:rsidP="00D01A59">
            <w:pPr>
              <w:ind w:left="48" w:right="60"/>
              <w:jc w:val="both"/>
              <w:rPr>
                <w:rFonts w:ascii="Times New Roman" w:hAnsi="Times New Roman" w:cs="Times New Roman"/>
                <w:sz w:val="24"/>
                <w:szCs w:val="24"/>
              </w:rPr>
            </w:pPr>
            <w:r w:rsidRPr="0081362F">
              <w:rPr>
                <w:rFonts w:ascii="Times New Roman" w:hAnsi="Times New Roman" w:cs="Times New Roman"/>
                <w:sz w:val="24"/>
                <w:szCs w:val="24"/>
              </w:rPr>
              <w:t xml:space="preserve">6. Noteikumi Nr.345 tiek papildināti ar jaunu apakšpunktu, kas atbilstoši vadlīnijām nosaka, ka </w:t>
            </w:r>
            <w:r w:rsidR="00774745" w:rsidRPr="0081362F">
              <w:rPr>
                <w:rFonts w:ascii="Times New Roman" w:hAnsi="Times New Roman" w:cs="Times New Roman"/>
                <w:sz w:val="24"/>
                <w:szCs w:val="24"/>
              </w:rPr>
              <w:t>veselības apdrošināšanas izmaksas, obligāto veselības pārbaužu izmaksas un speciālo medicīnisko optisko redzes korekcijas līdzekļu kompensācijas izmaksas ir attiecināmas tikai personālam, kas projektā nodarbināts vismaz 30% no normālā darba laika.</w:t>
            </w:r>
          </w:p>
          <w:p w14:paraId="05991131" w14:textId="77777777" w:rsidR="00FC1ABB" w:rsidRPr="0081362F" w:rsidRDefault="006F2521" w:rsidP="00FC1ABB">
            <w:pPr>
              <w:jc w:val="both"/>
              <w:rPr>
                <w:rFonts w:ascii="Times New Roman" w:eastAsia="Times New Roman" w:hAnsi="Times New Roman" w:cs="Times New Roman"/>
                <w:sz w:val="24"/>
                <w:szCs w:val="24"/>
                <w:lang w:eastAsia="lv-LV"/>
              </w:rPr>
            </w:pPr>
            <w:r w:rsidRPr="0081362F">
              <w:rPr>
                <w:rFonts w:ascii="Times New Roman" w:hAnsi="Times New Roman" w:cs="Times New Roman"/>
                <w:sz w:val="24"/>
                <w:szCs w:val="24"/>
              </w:rPr>
              <w:t>7</w:t>
            </w:r>
            <w:r w:rsidR="00FC1ABB" w:rsidRPr="0081362F">
              <w:rPr>
                <w:rFonts w:ascii="Times New Roman" w:hAnsi="Times New Roman" w:cs="Times New Roman"/>
                <w:sz w:val="24"/>
                <w:szCs w:val="24"/>
              </w:rPr>
              <w:t xml:space="preserve">. Lai nodrošinātu sekmīgu 8.3.2.1.pasākuma ieviešanu, </w:t>
            </w:r>
            <w:r w:rsidR="00FC1ABB" w:rsidRPr="0081362F">
              <w:rPr>
                <w:rFonts w:ascii="Times New Roman" w:eastAsia="Times New Roman" w:hAnsi="Times New Roman" w:cs="Times New Roman"/>
                <w:sz w:val="24"/>
                <w:szCs w:val="24"/>
                <w:lang w:eastAsia="lv-LV"/>
              </w:rPr>
              <w:t xml:space="preserve">paredzēta </w:t>
            </w:r>
            <w:r w:rsidR="00916555" w:rsidRPr="0081362F">
              <w:rPr>
                <w:rFonts w:ascii="Times New Roman" w:eastAsia="Times New Roman" w:hAnsi="Times New Roman" w:cs="Times New Roman"/>
                <w:sz w:val="24"/>
                <w:szCs w:val="24"/>
                <w:lang w:eastAsia="lv-LV"/>
              </w:rPr>
              <w:t xml:space="preserve">augstākās izglītības iestāžu personāla </w:t>
            </w:r>
            <w:r w:rsidR="00FC1ABB" w:rsidRPr="0081362F">
              <w:rPr>
                <w:rFonts w:ascii="Times New Roman" w:eastAsia="Times New Roman" w:hAnsi="Times New Roman" w:cs="Times New Roman"/>
                <w:sz w:val="24"/>
                <w:szCs w:val="24"/>
                <w:lang w:eastAsia="lv-LV"/>
              </w:rPr>
              <w:t xml:space="preserve">iesaiste papildus viņu tiešajiem darba pienākumiem. Saskaņā ar </w:t>
            </w:r>
            <w:r w:rsidR="00FC1ABB" w:rsidRPr="0081362F">
              <w:rPr>
                <w:rFonts w:ascii="Times New Roman" w:eastAsia="Calibri" w:hAnsi="Times New Roman" w:cs="Times New Roman"/>
                <w:sz w:val="24"/>
                <w:szCs w:val="24"/>
              </w:rPr>
              <w:t>vadošās iestādes vadlīniju nosacījumiem</w:t>
            </w:r>
            <w:r w:rsidR="00FC1ABB" w:rsidRPr="0081362F">
              <w:rPr>
                <w:rFonts w:ascii="Times New Roman" w:eastAsia="Times New Roman" w:hAnsi="Times New Roman" w:cs="Times New Roman"/>
                <w:sz w:val="24"/>
                <w:szCs w:val="24"/>
                <w:lang w:eastAsia="lv-LV"/>
              </w:rPr>
              <w:t xml:space="preserve"> MK noteikumu </w:t>
            </w:r>
            <w:r w:rsidR="00F445A0" w:rsidRPr="0081362F">
              <w:rPr>
                <w:rFonts w:ascii="Times New Roman" w:eastAsia="Times New Roman" w:hAnsi="Times New Roman" w:cs="Times New Roman"/>
                <w:sz w:val="24"/>
                <w:szCs w:val="24"/>
                <w:lang w:eastAsia="lv-LV"/>
              </w:rPr>
              <w:t>22.1.apakšpunkts un 25</w:t>
            </w:r>
            <w:r w:rsidR="00FC1ABB" w:rsidRPr="0081362F">
              <w:rPr>
                <w:rFonts w:ascii="Times New Roman" w:eastAsia="Times New Roman" w:hAnsi="Times New Roman" w:cs="Times New Roman"/>
                <w:sz w:val="24"/>
                <w:szCs w:val="24"/>
                <w:lang w:eastAsia="lv-LV"/>
              </w:rPr>
              <w:t>.punkts paredz, ka projekta īstenošanas personālu iesaista un tā atlīdzības izmaksas no tiešajām projekta izmaksām sedz, ja darbinieks pr</w:t>
            </w:r>
            <w:r w:rsidR="00BD7B14" w:rsidRPr="0081362F">
              <w:rPr>
                <w:rFonts w:ascii="Times New Roman" w:eastAsia="Times New Roman" w:hAnsi="Times New Roman" w:cs="Times New Roman"/>
                <w:sz w:val="24"/>
                <w:szCs w:val="24"/>
                <w:lang w:eastAsia="lv-LV"/>
              </w:rPr>
              <w:t>ojektā ir nodarbināts vismaz 30 </w:t>
            </w:r>
            <w:r w:rsidR="00FC1ABB" w:rsidRPr="0081362F">
              <w:rPr>
                <w:rFonts w:ascii="Times New Roman" w:eastAsia="Times New Roman" w:hAnsi="Times New Roman" w:cs="Times New Roman"/>
                <w:sz w:val="24"/>
                <w:szCs w:val="24"/>
                <w:lang w:eastAsia="lv-LV"/>
              </w:rPr>
              <w:t>procentu apmērā no kopējā darba laika. Ņemot vērā, ka projektā ie</w:t>
            </w:r>
            <w:r w:rsidR="00916555" w:rsidRPr="0081362F">
              <w:rPr>
                <w:rFonts w:ascii="Times New Roman" w:eastAsia="Times New Roman" w:hAnsi="Times New Roman" w:cs="Times New Roman"/>
                <w:sz w:val="24"/>
                <w:szCs w:val="24"/>
                <w:lang w:eastAsia="lv-LV"/>
              </w:rPr>
              <w:t>saistāmais augstāko izglītības iestāžu personāls</w:t>
            </w:r>
            <w:r w:rsidR="00744685" w:rsidRPr="0081362F">
              <w:rPr>
                <w:rFonts w:ascii="Times New Roman" w:eastAsia="Times New Roman" w:hAnsi="Times New Roman" w:cs="Times New Roman"/>
                <w:sz w:val="24"/>
                <w:szCs w:val="24"/>
                <w:lang w:eastAsia="lv-LV"/>
              </w:rPr>
              <w:t xml:space="preserve"> pamatdarbā</w:t>
            </w:r>
            <w:r w:rsidR="00FC1ABB" w:rsidRPr="0081362F">
              <w:rPr>
                <w:rFonts w:ascii="Times New Roman" w:eastAsia="Times New Roman" w:hAnsi="Times New Roman" w:cs="Times New Roman"/>
                <w:sz w:val="24"/>
                <w:szCs w:val="24"/>
                <w:lang w:eastAsia="lv-LV"/>
              </w:rPr>
              <w:t xml:space="preserve"> </w:t>
            </w:r>
            <w:r w:rsidR="00916555" w:rsidRPr="0081362F">
              <w:rPr>
                <w:rFonts w:ascii="Times New Roman" w:eastAsia="Times New Roman" w:hAnsi="Times New Roman" w:cs="Times New Roman"/>
                <w:sz w:val="24"/>
                <w:szCs w:val="24"/>
                <w:lang w:eastAsia="lv-LV"/>
              </w:rPr>
              <w:t>ir nodarbināts</w:t>
            </w:r>
            <w:r w:rsidR="00FC1ABB" w:rsidRPr="0081362F">
              <w:rPr>
                <w:rFonts w:ascii="Times New Roman" w:eastAsia="Times New Roman" w:hAnsi="Times New Roman" w:cs="Times New Roman"/>
                <w:sz w:val="24"/>
                <w:szCs w:val="24"/>
                <w:lang w:eastAsia="lv-LV"/>
              </w:rPr>
              <w:t xml:space="preserve"> </w:t>
            </w:r>
            <w:r w:rsidR="001A798A" w:rsidRPr="0081362F">
              <w:rPr>
                <w:rFonts w:ascii="Times New Roman" w:eastAsia="Times New Roman" w:hAnsi="Times New Roman" w:cs="Times New Roman"/>
                <w:sz w:val="24"/>
                <w:szCs w:val="24"/>
                <w:lang w:eastAsia="lv-LV"/>
              </w:rPr>
              <w:t>augstskolās</w:t>
            </w:r>
            <w:r w:rsidR="00FC1ABB" w:rsidRPr="0081362F">
              <w:rPr>
                <w:rFonts w:ascii="Times New Roman" w:eastAsia="Times New Roman" w:hAnsi="Times New Roman" w:cs="Times New Roman"/>
                <w:sz w:val="24"/>
                <w:szCs w:val="24"/>
                <w:lang w:eastAsia="lv-LV"/>
              </w:rPr>
              <w:t xml:space="preserve">, </w:t>
            </w:r>
            <w:r w:rsidR="001A798A" w:rsidRPr="0081362F">
              <w:rPr>
                <w:rFonts w:ascii="Times New Roman" w:eastAsia="Times New Roman" w:hAnsi="Times New Roman" w:cs="Times New Roman"/>
                <w:sz w:val="24"/>
                <w:szCs w:val="24"/>
                <w:lang w:eastAsia="lv-LV"/>
              </w:rPr>
              <w:t xml:space="preserve">nereti </w:t>
            </w:r>
            <w:r w:rsidR="00FC1ABB" w:rsidRPr="0081362F">
              <w:rPr>
                <w:rFonts w:ascii="Times New Roman" w:eastAsia="Times New Roman" w:hAnsi="Times New Roman" w:cs="Times New Roman"/>
                <w:sz w:val="24"/>
                <w:szCs w:val="24"/>
                <w:lang w:eastAsia="lv-LV"/>
              </w:rPr>
              <w:t xml:space="preserve">noslodze </w:t>
            </w:r>
            <w:r w:rsidR="00916555" w:rsidRPr="0081362F">
              <w:rPr>
                <w:rFonts w:ascii="Times New Roman" w:eastAsia="Times New Roman" w:hAnsi="Times New Roman" w:cs="Times New Roman"/>
                <w:sz w:val="24"/>
                <w:szCs w:val="24"/>
                <w:lang w:eastAsia="lv-LV"/>
              </w:rPr>
              <w:t xml:space="preserve">projektā </w:t>
            </w:r>
            <w:r w:rsidR="00FC1ABB" w:rsidRPr="0081362F">
              <w:rPr>
                <w:rFonts w:ascii="Times New Roman" w:eastAsia="Times New Roman" w:hAnsi="Times New Roman" w:cs="Times New Roman"/>
                <w:sz w:val="24"/>
                <w:szCs w:val="24"/>
                <w:lang w:eastAsia="lv-LV"/>
              </w:rPr>
              <w:t xml:space="preserve">vismaz </w:t>
            </w:r>
            <w:r w:rsidR="001A798A" w:rsidRPr="0081362F">
              <w:rPr>
                <w:rFonts w:ascii="Times New Roman" w:eastAsia="Times New Roman" w:hAnsi="Times New Roman" w:cs="Times New Roman"/>
                <w:sz w:val="24"/>
                <w:szCs w:val="24"/>
                <w:lang w:eastAsia="lv-LV"/>
              </w:rPr>
              <w:t>30 </w:t>
            </w:r>
            <w:r w:rsidR="00FC1ABB" w:rsidRPr="0081362F">
              <w:rPr>
                <w:rFonts w:ascii="Times New Roman" w:eastAsia="Times New Roman" w:hAnsi="Times New Roman" w:cs="Times New Roman"/>
                <w:sz w:val="24"/>
                <w:szCs w:val="24"/>
                <w:lang w:eastAsia="lv-LV"/>
              </w:rPr>
              <w:t>procentu apmērā nav iespējama</w:t>
            </w:r>
            <w:r w:rsidR="00744685" w:rsidRPr="0081362F">
              <w:rPr>
                <w:rFonts w:ascii="Times New Roman" w:eastAsia="Times New Roman" w:hAnsi="Times New Roman" w:cs="Times New Roman"/>
                <w:sz w:val="24"/>
                <w:szCs w:val="24"/>
                <w:lang w:eastAsia="lv-LV"/>
              </w:rPr>
              <w:t xml:space="preserve"> un vairumā gadījumu nepārsniedz 20 procentus no normālā darba laika</w:t>
            </w:r>
            <w:r w:rsidR="00FC1ABB" w:rsidRPr="0081362F">
              <w:rPr>
                <w:rFonts w:ascii="Times New Roman" w:eastAsia="Times New Roman" w:hAnsi="Times New Roman" w:cs="Times New Roman"/>
                <w:sz w:val="24"/>
                <w:szCs w:val="24"/>
                <w:lang w:eastAsia="lv-LV"/>
              </w:rPr>
              <w:t xml:space="preserve"> </w:t>
            </w:r>
            <w:r w:rsidR="001A798A" w:rsidRPr="0081362F">
              <w:rPr>
                <w:rFonts w:ascii="Times New Roman" w:eastAsia="Times New Roman" w:hAnsi="Times New Roman" w:cs="Times New Roman"/>
                <w:sz w:val="24"/>
                <w:szCs w:val="24"/>
                <w:lang w:eastAsia="lv-LV"/>
              </w:rPr>
              <w:t>Līdz ar to noteikumu projektā tiek paredzēts,</w:t>
            </w:r>
            <w:r w:rsidR="00FC1ABB" w:rsidRPr="0081362F">
              <w:rPr>
                <w:rFonts w:ascii="Times New Roman" w:eastAsia="Times New Roman" w:hAnsi="Times New Roman" w:cs="Times New Roman"/>
                <w:sz w:val="24"/>
                <w:szCs w:val="24"/>
                <w:lang w:eastAsia="lv-LV"/>
              </w:rPr>
              <w:t xml:space="preserve"> ka projekta īstenošanas personālu var iesaistīt:</w:t>
            </w:r>
          </w:p>
          <w:p w14:paraId="5C35411E" w14:textId="352A8240" w:rsidR="00FC1ABB" w:rsidRPr="0081362F" w:rsidRDefault="00FC1ABB" w:rsidP="00FC1ABB">
            <w:pPr>
              <w:jc w:val="both"/>
              <w:rPr>
                <w:rFonts w:ascii="Times New Roman" w:eastAsia="Calibri" w:hAnsi="Times New Roman" w:cs="Times New Roman"/>
                <w:sz w:val="24"/>
                <w:szCs w:val="24"/>
              </w:rPr>
            </w:pPr>
            <w:r w:rsidRPr="0081362F">
              <w:rPr>
                <w:rFonts w:ascii="Times New Roman" w:eastAsia="Times New Roman" w:hAnsi="Times New Roman" w:cs="Times New Roman"/>
                <w:sz w:val="24"/>
                <w:szCs w:val="24"/>
                <w:lang w:eastAsia="lv-LV"/>
              </w:rPr>
              <w:t>1) uz normālo vai nepilnu darba laiku vai daļlaiku ne mazāk kā 30 procentu apmērā no normālā darba laika,</w:t>
            </w:r>
            <w:r w:rsidRPr="0081362F">
              <w:rPr>
                <w:rFonts w:ascii="Times New Roman" w:eastAsia="Calibri" w:hAnsi="Times New Roman" w:cs="Times New Roman"/>
                <w:sz w:val="24"/>
                <w:szCs w:val="24"/>
              </w:rPr>
              <w:t xml:space="preserve"> tiešajās attiecināmajās personāla izmaksās iekļaujot </w:t>
            </w:r>
            <w:r w:rsidR="00774745" w:rsidRPr="0081362F">
              <w:rPr>
                <w:rFonts w:ascii="Times New Roman" w:eastAsia="Calibri" w:hAnsi="Times New Roman" w:cs="Times New Roman"/>
                <w:sz w:val="24"/>
                <w:szCs w:val="24"/>
              </w:rPr>
              <w:t>darba</w:t>
            </w:r>
            <w:r w:rsidRPr="0081362F">
              <w:rPr>
                <w:rFonts w:ascii="Times New Roman" w:eastAsia="Calibri" w:hAnsi="Times New Roman" w:cs="Times New Roman"/>
                <w:sz w:val="24"/>
                <w:szCs w:val="24"/>
              </w:rPr>
              <w:t xml:space="preserve"> algu, </w:t>
            </w:r>
            <w:r w:rsidR="00774745" w:rsidRPr="0081362F">
              <w:rPr>
                <w:rFonts w:ascii="Times New Roman" w:hAnsi="Times New Roman"/>
                <w:sz w:val="24"/>
                <w:szCs w:val="24"/>
              </w:rPr>
              <w:t xml:space="preserve">valsts sociālās apdrošināšanas obligātās iemaksas no apliekamajām </w:t>
            </w:r>
            <w:r w:rsidR="00774745" w:rsidRPr="0081362F">
              <w:rPr>
                <w:rFonts w:ascii="Times New Roman" w:hAnsi="Times New Roman"/>
                <w:sz w:val="24"/>
                <w:szCs w:val="24"/>
              </w:rPr>
              <w:lastRenderedPageBreak/>
              <w:t>attiecināmajām izmaksām, normatīvajos aktos darba tiesību u</w:t>
            </w:r>
            <w:r w:rsidR="006564CC">
              <w:rPr>
                <w:rFonts w:ascii="Times New Roman" w:hAnsi="Times New Roman"/>
                <w:sz w:val="24"/>
                <w:szCs w:val="24"/>
              </w:rPr>
              <w:t>n</w:t>
            </w:r>
            <w:r w:rsidR="00774745" w:rsidRPr="0081362F">
              <w:rPr>
                <w:rFonts w:ascii="Times New Roman" w:hAnsi="Times New Roman"/>
                <w:sz w:val="24"/>
                <w:szCs w:val="24"/>
              </w:rPr>
              <w:t xml:space="preserve"> atlīdzības jomā noteiktās piemaksas un sociālo garantiju izmaksas</w:t>
            </w:r>
            <w:r w:rsidR="005D7878" w:rsidRPr="0081362F">
              <w:rPr>
                <w:rFonts w:ascii="Times New Roman" w:eastAsia="Calibri" w:hAnsi="Times New Roman" w:cs="Times New Roman"/>
                <w:sz w:val="24"/>
                <w:szCs w:val="24"/>
              </w:rPr>
              <w:t>.</w:t>
            </w:r>
          </w:p>
          <w:p w14:paraId="3A97F6B8" w14:textId="4174CBEB" w:rsidR="00FC1ABB" w:rsidRPr="0081362F" w:rsidRDefault="00FC1ABB" w:rsidP="00BD7B14">
            <w:pPr>
              <w:jc w:val="both"/>
              <w:rPr>
                <w:rFonts w:ascii="Times New Roman" w:eastAsia="Calibri" w:hAnsi="Times New Roman" w:cs="Times New Roman"/>
                <w:sz w:val="24"/>
                <w:szCs w:val="24"/>
              </w:rPr>
            </w:pPr>
            <w:r w:rsidRPr="0081362F">
              <w:rPr>
                <w:rFonts w:ascii="Times New Roman" w:eastAsia="Calibri" w:hAnsi="Times New Roman" w:cs="Times New Roman"/>
                <w:sz w:val="24"/>
                <w:szCs w:val="24"/>
              </w:rPr>
              <w:t xml:space="preserve">2) uz daļlaiku </w:t>
            </w:r>
            <w:r w:rsidR="00BD7B14" w:rsidRPr="0081362F">
              <w:rPr>
                <w:rFonts w:ascii="Times New Roman" w:eastAsia="Calibri" w:hAnsi="Times New Roman" w:cs="Times New Roman"/>
                <w:sz w:val="24"/>
                <w:szCs w:val="24"/>
              </w:rPr>
              <w:t>mazāk nekā 30 </w:t>
            </w:r>
            <w:r w:rsidRPr="0081362F">
              <w:rPr>
                <w:rFonts w:ascii="Times New Roman" w:eastAsia="Calibri" w:hAnsi="Times New Roman" w:cs="Times New Roman"/>
                <w:sz w:val="24"/>
                <w:szCs w:val="24"/>
              </w:rPr>
              <w:t>procentu</w:t>
            </w:r>
            <w:r w:rsidR="001A798A" w:rsidRPr="0081362F">
              <w:rPr>
                <w:rFonts w:ascii="Times New Roman" w:eastAsia="Calibri" w:hAnsi="Times New Roman" w:cs="Times New Roman"/>
                <w:sz w:val="24"/>
                <w:szCs w:val="24"/>
              </w:rPr>
              <w:t xml:space="preserve"> apmēra no normālā darba laika,</w:t>
            </w:r>
            <w:r w:rsidRPr="0081362F">
              <w:rPr>
                <w:rFonts w:ascii="Times New Roman" w:eastAsia="Calibri" w:hAnsi="Times New Roman" w:cs="Times New Roman"/>
                <w:sz w:val="24"/>
                <w:szCs w:val="24"/>
              </w:rPr>
              <w:t xml:space="preserve"> atlīdzības izmaksas veicot saskaņā ar sadarbības partnera atalgojuma politikā noteikto stundas atlīdzības likmi, ņemot vērā projektā nostrādāto stundu skaitu, tiešajās attiecināmajās izmaksās iekļaujot </w:t>
            </w:r>
            <w:r w:rsidR="00774745" w:rsidRPr="0081362F">
              <w:rPr>
                <w:rFonts w:ascii="Times New Roman" w:eastAsia="Calibri" w:hAnsi="Times New Roman" w:cs="Times New Roman"/>
                <w:sz w:val="24"/>
                <w:szCs w:val="24"/>
              </w:rPr>
              <w:t xml:space="preserve">darba </w:t>
            </w:r>
            <w:r w:rsidRPr="0081362F">
              <w:rPr>
                <w:rFonts w:ascii="Times New Roman" w:eastAsia="Calibri" w:hAnsi="Times New Roman" w:cs="Times New Roman"/>
                <w:sz w:val="24"/>
                <w:szCs w:val="24"/>
              </w:rPr>
              <w:t xml:space="preserve">algu un </w:t>
            </w:r>
            <w:r w:rsidR="00774745" w:rsidRPr="0081362F">
              <w:rPr>
                <w:rFonts w:ascii="Times New Roman" w:hAnsi="Times New Roman"/>
                <w:sz w:val="24"/>
                <w:szCs w:val="24"/>
              </w:rPr>
              <w:t>valsts sociālās apdrošināšanas obligātās iemaksas no apliekamajām attiecināmajām izmaksām</w:t>
            </w:r>
            <w:r w:rsidR="00C3415D" w:rsidRPr="0081362F">
              <w:rPr>
                <w:rFonts w:ascii="Times New Roman" w:hAnsi="Times New Roman"/>
                <w:sz w:val="24"/>
                <w:szCs w:val="24"/>
              </w:rPr>
              <w:t xml:space="preserve">, bez </w:t>
            </w:r>
            <w:r w:rsidR="00A10621" w:rsidRPr="0081362F">
              <w:rPr>
                <w:rFonts w:ascii="Times New Roman" w:hAnsi="Times New Roman"/>
                <w:sz w:val="24"/>
                <w:szCs w:val="24"/>
              </w:rPr>
              <w:t>no</w:t>
            </w:r>
            <w:r w:rsidR="00605DAE">
              <w:rPr>
                <w:rFonts w:ascii="Times New Roman" w:hAnsi="Times New Roman"/>
                <w:sz w:val="24"/>
                <w:szCs w:val="24"/>
              </w:rPr>
              <w:t xml:space="preserve">rmatīvajos aktos darba tiesību </w:t>
            </w:r>
            <w:r w:rsidR="00A10621" w:rsidRPr="0081362F">
              <w:rPr>
                <w:rFonts w:ascii="Times New Roman" w:hAnsi="Times New Roman"/>
                <w:sz w:val="24"/>
                <w:szCs w:val="24"/>
              </w:rPr>
              <w:t>u</w:t>
            </w:r>
            <w:r w:rsidR="00605DAE">
              <w:rPr>
                <w:rFonts w:ascii="Times New Roman" w:hAnsi="Times New Roman"/>
                <w:sz w:val="24"/>
                <w:szCs w:val="24"/>
              </w:rPr>
              <w:t>n</w:t>
            </w:r>
            <w:r w:rsidR="00A10621" w:rsidRPr="0081362F">
              <w:rPr>
                <w:rFonts w:ascii="Times New Roman" w:hAnsi="Times New Roman"/>
                <w:sz w:val="24"/>
                <w:szCs w:val="24"/>
              </w:rPr>
              <w:t xml:space="preserve"> atlīdzības jomā noteikt</w:t>
            </w:r>
            <w:r w:rsidR="00A10621">
              <w:rPr>
                <w:rFonts w:ascii="Times New Roman" w:hAnsi="Times New Roman"/>
                <w:sz w:val="24"/>
                <w:szCs w:val="24"/>
              </w:rPr>
              <w:t>aj</w:t>
            </w:r>
            <w:r w:rsidR="00A10621" w:rsidRPr="0081362F">
              <w:rPr>
                <w:rFonts w:ascii="Times New Roman" w:hAnsi="Times New Roman"/>
                <w:sz w:val="24"/>
                <w:szCs w:val="24"/>
              </w:rPr>
              <w:t>ā</w:t>
            </w:r>
            <w:r w:rsidR="00A10621">
              <w:rPr>
                <w:rFonts w:ascii="Times New Roman" w:hAnsi="Times New Roman"/>
                <w:sz w:val="24"/>
                <w:szCs w:val="24"/>
              </w:rPr>
              <w:t>m piemaksām un sociālo garantiju izmaksām</w:t>
            </w:r>
            <w:r w:rsidR="00774745" w:rsidRPr="0081362F">
              <w:rPr>
                <w:rFonts w:ascii="Times New Roman" w:eastAsia="Calibri" w:hAnsi="Times New Roman" w:cs="Times New Roman"/>
                <w:sz w:val="24"/>
                <w:szCs w:val="24"/>
              </w:rPr>
              <w:t>.</w:t>
            </w:r>
            <w:r w:rsidR="00A10621">
              <w:rPr>
                <w:rFonts w:ascii="Times New Roman" w:eastAsia="Calibri" w:hAnsi="Times New Roman" w:cs="Times New Roman"/>
                <w:sz w:val="24"/>
                <w:szCs w:val="24"/>
              </w:rPr>
              <w:t xml:space="preserve"> </w:t>
            </w:r>
            <w:r w:rsidRPr="0081362F">
              <w:rPr>
                <w:rFonts w:ascii="Times New Roman" w:eastAsia="Calibri" w:hAnsi="Times New Roman" w:cs="Times New Roman"/>
                <w:sz w:val="24"/>
                <w:szCs w:val="24"/>
              </w:rPr>
              <w:t xml:space="preserve">Minētās </w:t>
            </w:r>
            <w:r w:rsidR="00121E5E" w:rsidRPr="0081362F">
              <w:rPr>
                <w:rFonts w:ascii="Times New Roman" w:eastAsia="Calibri" w:hAnsi="Times New Roman" w:cs="Times New Roman"/>
                <w:sz w:val="24"/>
                <w:szCs w:val="24"/>
              </w:rPr>
              <w:t xml:space="preserve">piemaksas un </w:t>
            </w:r>
            <w:r w:rsidRPr="0081362F">
              <w:rPr>
                <w:rFonts w:ascii="Times New Roman" w:eastAsia="Calibri" w:hAnsi="Times New Roman" w:cs="Times New Roman"/>
                <w:sz w:val="24"/>
                <w:szCs w:val="24"/>
              </w:rPr>
              <w:t>sociālo garantiju izmaksas</w:t>
            </w:r>
            <w:r w:rsidR="00BD7B14" w:rsidRPr="0081362F">
              <w:rPr>
                <w:rFonts w:ascii="Times New Roman" w:eastAsia="Calibri" w:hAnsi="Times New Roman" w:cs="Times New Roman"/>
                <w:sz w:val="24"/>
                <w:szCs w:val="24"/>
              </w:rPr>
              <w:t>, ja tādas ir paredzēta</w:t>
            </w:r>
            <w:r w:rsidR="00774745" w:rsidRPr="0081362F">
              <w:rPr>
                <w:rFonts w:ascii="Times New Roman" w:eastAsia="Calibri" w:hAnsi="Times New Roman" w:cs="Times New Roman"/>
                <w:sz w:val="24"/>
                <w:szCs w:val="24"/>
              </w:rPr>
              <w:t>s</w:t>
            </w:r>
            <w:r w:rsidRPr="0081362F">
              <w:rPr>
                <w:rFonts w:ascii="Times New Roman" w:eastAsia="Calibri" w:hAnsi="Times New Roman" w:cs="Times New Roman"/>
                <w:sz w:val="24"/>
                <w:szCs w:val="24"/>
              </w:rPr>
              <w:t xml:space="preserve">, sedzamas no projekta netiešajām izmaksām vai </w:t>
            </w:r>
            <w:r w:rsidR="00BD7B14" w:rsidRPr="0081362F">
              <w:rPr>
                <w:rFonts w:ascii="Times New Roman" w:eastAsia="Calibri" w:hAnsi="Times New Roman" w:cs="Times New Roman"/>
                <w:sz w:val="24"/>
                <w:szCs w:val="24"/>
              </w:rPr>
              <w:t>sadarbība partnera līdzekļiem</w:t>
            </w:r>
            <w:r w:rsidR="00774745" w:rsidRPr="0081362F">
              <w:rPr>
                <w:rFonts w:ascii="Times New Roman" w:eastAsia="Calibri" w:hAnsi="Times New Roman" w:cs="Times New Roman"/>
                <w:sz w:val="24"/>
                <w:szCs w:val="24"/>
              </w:rPr>
              <w:t>.</w:t>
            </w:r>
          </w:p>
          <w:p w14:paraId="72E0C4EA" w14:textId="77777777" w:rsidR="00376085" w:rsidRPr="0081362F" w:rsidRDefault="006F2521" w:rsidP="00D01A59">
            <w:pPr>
              <w:ind w:left="48" w:right="60"/>
              <w:jc w:val="both"/>
              <w:rPr>
                <w:rFonts w:ascii="Times New Roman" w:hAnsi="Times New Roman" w:cs="Times New Roman"/>
                <w:sz w:val="24"/>
                <w:szCs w:val="24"/>
              </w:rPr>
            </w:pPr>
            <w:r w:rsidRPr="0081362F">
              <w:rPr>
                <w:rFonts w:ascii="Times New Roman" w:hAnsi="Times New Roman" w:cs="Times New Roman"/>
                <w:sz w:val="24"/>
                <w:szCs w:val="24"/>
              </w:rPr>
              <w:t>8</w:t>
            </w:r>
            <w:r w:rsidR="0022710E" w:rsidRPr="0081362F">
              <w:rPr>
                <w:rFonts w:ascii="Times New Roman" w:hAnsi="Times New Roman" w:cs="Times New Roman"/>
                <w:sz w:val="24"/>
                <w:szCs w:val="24"/>
              </w:rPr>
              <w:t xml:space="preserve">. Grozot noteikumu 28.punktu, tiek noteikts, ka 8.3.2.1.pasākuma ieviešanas periods tiek pagarināts no 2020.gada 31.decembra līdz 2021.gada 31.augustam, kas saistīts ar nepieciešamību nodrošināt atbalstu </w:t>
            </w:r>
            <w:r w:rsidR="000F32AD" w:rsidRPr="0081362F">
              <w:rPr>
                <w:rFonts w:ascii="Times New Roman" w:hAnsi="Times New Roman" w:cs="Times New Roman"/>
                <w:sz w:val="24"/>
                <w:szCs w:val="24"/>
              </w:rPr>
              <w:t>nacionāla un starptautiska mēroga pasākumu īstenošanai izglītojamo talantu attīstībai pilnu 2020./2021.mācību gadu un tam secīgo trīs mēnešu periodu, kurā notiek attiecīgā mācību gada olimpiāžu laureātu nometnes, praktiskie semināri un starptautiskie pasākumi.</w:t>
            </w:r>
          </w:p>
          <w:p w14:paraId="33EF2E35" w14:textId="77777777" w:rsidR="00851AE0" w:rsidRPr="0081362F" w:rsidRDefault="00851AE0" w:rsidP="00D01A59">
            <w:pPr>
              <w:ind w:left="48" w:right="60"/>
              <w:jc w:val="both"/>
              <w:rPr>
                <w:rFonts w:ascii="Times New Roman" w:hAnsi="Times New Roman" w:cs="Times New Roman"/>
                <w:sz w:val="24"/>
                <w:szCs w:val="24"/>
              </w:rPr>
            </w:pPr>
            <w:r w:rsidRPr="0081362F">
              <w:rPr>
                <w:rFonts w:ascii="Times New Roman" w:hAnsi="Times New Roman" w:cs="Times New Roman"/>
                <w:sz w:val="24"/>
                <w:szCs w:val="24"/>
              </w:rPr>
              <w:t xml:space="preserve">Negrozot šo noteikumu punktu, izveidojas situācija, ka 2020./2021.mācību gadā septembrī projekta ietvaros tiks īstenotas </w:t>
            </w:r>
            <w:r w:rsidR="00A27A84" w:rsidRPr="0081362F">
              <w:rPr>
                <w:rFonts w:ascii="Times New Roman" w:hAnsi="Times New Roman" w:cs="Times New Roman"/>
                <w:sz w:val="24"/>
                <w:szCs w:val="24"/>
              </w:rPr>
              <w:t xml:space="preserve">tikai puse olimpiāžu, t.i., </w:t>
            </w:r>
            <w:r w:rsidRPr="0081362F">
              <w:rPr>
                <w:rFonts w:ascii="Times New Roman" w:hAnsi="Times New Roman" w:cs="Times New Roman"/>
                <w:sz w:val="24"/>
                <w:szCs w:val="24"/>
              </w:rPr>
              <w:t xml:space="preserve">tikai tās olimpiādes, kas </w:t>
            </w:r>
            <w:r w:rsidR="00571A42" w:rsidRPr="0081362F">
              <w:rPr>
                <w:rFonts w:ascii="Times New Roman" w:hAnsi="Times New Roman" w:cs="Times New Roman"/>
                <w:sz w:val="24"/>
                <w:szCs w:val="24"/>
              </w:rPr>
              <w:t xml:space="preserve">ieplānotas </w:t>
            </w:r>
            <w:r w:rsidRPr="0081362F">
              <w:rPr>
                <w:rFonts w:ascii="Times New Roman" w:hAnsi="Times New Roman" w:cs="Times New Roman"/>
                <w:sz w:val="24"/>
                <w:szCs w:val="24"/>
              </w:rPr>
              <w:t xml:space="preserve">līdz </w:t>
            </w:r>
            <w:r w:rsidR="00571A42" w:rsidRPr="0081362F">
              <w:rPr>
                <w:rFonts w:ascii="Times New Roman" w:hAnsi="Times New Roman" w:cs="Times New Roman"/>
                <w:sz w:val="24"/>
                <w:szCs w:val="24"/>
              </w:rPr>
              <w:t xml:space="preserve">2020.gada </w:t>
            </w:r>
            <w:r w:rsidRPr="0081362F">
              <w:rPr>
                <w:rFonts w:ascii="Times New Roman" w:hAnsi="Times New Roman" w:cs="Times New Roman"/>
                <w:sz w:val="24"/>
                <w:szCs w:val="24"/>
              </w:rPr>
              <w:t>31.decembrim</w:t>
            </w:r>
            <w:r w:rsidR="00571A42" w:rsidRPr="0081362F">
              <w:rPr>
                <w:rFonts w:ascii="Times New Roman" w:hAnsi="Times New Roman" w:cs="Times New Roman"/>
                <w:sz w:val="24"/>
                <w:szCs w:val="24"/>
              </w:rPr>
              <w:t>, bet netiks nodrošināts pilns olimpiāžu norises cikls viena pilna mācību gada ietvaros</w:t>
            </w:r>
            <w:r w:rsidRPr="0081362F">
              <w:rPr>
                <w:rFonts w:ascii="Times New Roman" w:hAnsi="Times New Roman" w:cs="Times New Roman"/>
                <w:sz w:val="24"/>
                <w:szCs w:val="24"/>
              </w:rPr>
              <w:t xml:space="preserve">. Ņemot vērā, ka </w:t>
            </w:r>
            <w:r w:rsidR="00A27A84" w:rsidRPr="0081362F">
              <w:rPr>
                <w:rFonts w:ascii="Times New Roman" w:hAnsi="Times New Roman" w:cs="Times New Roman"/>
                <w:sz w:val="24"/>
                <w:szCs w:val="24"/>
              </w:rPr>
              <w:t xml:space="preserve">mācību priekšmetu </w:t>
            </w:r>
            <w:r w:rsidRPr="0081362F">
              <w:rPr>
                <w:rFonts w:ascii="Times New Roman" w:hAnsi="Times New Roman" w:cs="Times New Roman"/>
                <w:sz w:val="24"/>
                <w:szCs w:val="24"/>
              </w:rPr>
              <w:t>olimpiādes tiek organizētas kārtās (saskaņojot ar valsts pārbaudījumu norises grafiku) un, piemēram, latviešu valodas olimpiādes pirmā posma (novada) norise tiks nodrošināta, savukārt, 2021.gada (tradicionāli janvārī) notiekošā šīs pašas olimpiādes otrā kārta vairs netiek nodrošināta</w:t>
            </w:r>
            <w:r w:rsidR="00A27A84" w:rsidRPr="0081362F">
              <w:rPr>
                <w:rFonts w:ascii="Times New Roman" w:hAnsi="Times New Roman" w:cs="Times New Roman"/>
                <w:sz w:val="24"/>
                <w:szCs w:val="24"/>
              </w:rPr>
              <w:t>, ja projekta īstenošana</w:t>
            </w:r>
            <w:r w:rsidR="00571A42" w:rsidRPr="0081362F">
              <w:rPr>
                <w:rFonts w:ascii="Times New Roman" w:hAnsi="Times New Roman" w:cs="Times New Roman"/>
                <w:sz w:val="24"/>
                <w:szCs w:val="24"/>
              </w:rPr>
              <w:t xml:space="preserve"> </w:t>
            </w:r>
            <w:r w:rsidR="00A27A84" w:rsidRPr="0081362F">
              <w:rPr>
                <w:rFonts w:ascii="Times New Roman" w:hAnsi="Times New Roman" w:cs="Times New Roman"/>
                <w:sz w:val="24"/>
                <w:szCs w:val="24"/>
              </w:rPr>
              <w:t>tiek noslēgta</w:t>
            </w:r>
            <w:r w:rsidR="00571A42" w:rsidRPr="0081362F">
              <w:rPr>
                <w:rFonts w:ascii="Times New Roman" w:hAnsi="Times New Roman" w:cs="Times New Roman"/>
                <w:sz w:val="24"/>
                <w:szCs w:val="24"/>
              </w:rPr>
              <w:t xml:space="preserve"> 2020.gada 31.decembrī</w:t>
            </w:r>
            <w:r w:rsidR="00110753" w:rsidRPr="0081362F">
              <w:rPr>
                <w:rFonts w:ascii="Times New Roman" w:hAnsi="Times New Roman" w:cs="Times New Roman"/>
                <w:sz w:val="24"/>
                <w:szCs w:val="24"/>
              </w:rPr>
              <w:t xml:space="preserve">. Lielākā daļa no olimpiādēm valsts mērogā notiek no februāra līdz aprīlim, līdz ar to ir apdraudēta konkrētā mācību gada olimpiāžu norise kopumā. Līdzīgi </w:t>
            </w:r>
            <w:r w:rsidR="00571A42" w:rsidRPr="0081362F">
              <w:rPr>
                <w:rFonts w:ascii="Times New Roman" w:hAnsi="Times New Roman" w:cs="Times New Roman"/>
                <w:sz w:val="24"/>
                <w:szCs w:val="24"/>
              </w:rPr>
              <w:t xml:space="preserve">notiek </w:t>
            </w:r>
            <w:r w:rsidR="00110753" w:rsidRPr="0081362F">
              <w:rPr>
                <w:rFonts w:ascii="Times New Roman" w:hAnsi="Times New Roman" w:cs="Times New Roman"/>
                <w:sz w:val="24"/>
                <w:szCs w:val="24"/>
              </w:rPr>
              <w:t>arī zinātniski pētniecisko darbu izstrād</w:t>
            </w:r>
            <w:r w:rsidR="00571A42" w:rsidRPr="0081362F">
              <w:rPr>
                <w:rFonts w:ascii="Times New Roman" w:hAnsi="Times New Roman" w:cs="Times New Roman"/>
                <w:sz w:val="24"/>
                <w:szCs w:val="24"/>
              </w:rPr>
              <w:t>i, kas tiek</w:t>
            </w:r>
            <w:r w:rsidR="00110753" w:rsidRPr="0081362F">
              <w:rPr>
                <w:rFonts w:ascii="Times New Roman" w:hAnsi="Times New Roman" w:cs="Times New Roman"/>
                <w:sz w:val="24"/>
                <w:szCs w:val="24"/>
              </w:rPr>
              <w:t xml:space="preserve"> uzsākta 2020./2021.mācību gadā sākumā, taču </w:t>
            </w:r>
            <w:r w:rsidR="00571A42" w:rsidRPr="0081362F">
              <w:rPr>
                <w:rFonts w:ascii="Times New Roman" w:hAnsi="Times New Roman" w:cs="Times New Roman"/>
                <w:sz w:val="24"/>
                <w:szCs w:val="24"/>
              </w:rPr>
              <w:t xml:space="preserve">pati </w:t>
            </w:r>
            <w:r w:rsidR="00A27A84" w:rsidRPr="0081362F">
              <w:rPr>
                <w:rFonts w:ascii="Times New Roman" w:hAnsi="Times New Roman" w:cs="Times New Roman"/>
                <w:sz w:val="24"/>
                <w:szCs w:val="24"/>
              </w:rPr>
              <w:t xml:space="preserve">zinātniskā </w:t>
            </w:r>
            <w:r w:rsidR="00110753" w:rsidRPr="0081362F">
              <w:rPr>
                <w:rFonts w:ascii="Times New Roman" w:hAnsi="Times New Roman" w:cs="Times New Roman"/>
                <w:sz w:val="24"/>
                <w:szCs w:val="24"/>
              </w:rPr>
              <w:t>konference notiek aprīļa mēnesī, līdz ar to faktiski</w:t>
            </w:r>
            <w:r w:rsidR="00571A42" w:rsidRPr="0081362F">
              <w:rPr>
                <w:rFonts w:ascii="Times New Roman" w:hAnsi="Times New Roman" w:cs="Times New Roman"/>
                <w:sz w:val="24"/>
                <w:szCs w:val="24"/>
              </w:rPr>
              <w:t xml:space="preserve"> projektam noslēdzoties tajā </w:t>
            </w:r>
            <w:r w:rsidR="00110753" w:rsidRPr="0081362F">
              <w:rPr>
                <w:rFonts w:ascii="Times New Roman" w:hAnsi="Times New Roman" w:cs="Times New Roman"/>
                <w:sz w:val="24"/>
                <w:szCs w:val="24"/>
              </w:rPr>
              <w:t>uzsāktās projekta darbības netiek pabeigtas.</w:t>
            </w:r>
          </w:p>
          <w:p w14:paraId="79CC81FD" w14:textId="77777777" w:rsidR="00110753" w:rsidRPr="0081362F" w:rsidRDefault="00110753" w:rsidP="00D01A59">
            <w:pPr>
              <w:ind w:left="48" w:right="60"/>
              <w:jc w:val="both"/>
              <w:rPr>
                <w:rFonts w:ascii="Times New Roman" w:hAnsi="Times New Roman" w:cs="Times New Roman"/>
                <w:sz w:val="24"/>
                <w:szCs w:val="24"/>
              </w:rPr>
            </w:pPr>
            <w:r w:rsidRPr="0081362F">
              <w:rPr>
                <w:rFonts w:ascii="Times New Roman" w:hAnsi="Times New Roman" w:cs="Times New Roman"/>
                <w:sz w:val="24"/>
                <w:szCs w:val="24"/>
              </w:rPr>
              <w:t>Projekta īstenošanas termiņa pagarinājums ļau</w:t>
            </w:r>
            <w:r w:rsidR="00571A42" w:rsidRPr="0081362F">
              <w:rPr>
                <w:rFonts w:ascii="Times New Roman" w:hAnsi="Times New Roman" w:cs="Times New Roman"/>
                <w:sz w:val="24"/>
                <w:szCs w:val="24"/>
              </w:rPr>
              <w:t>tu</w:t>
            </w:r>
            <w:r w:rsidRPr="0081362F">
              <w:rPr>
                <w:rFonts w:ascii="Times New Roman" w:hAnsi="Times New Roman" w:cs="Times New Roman"/>
                <w:sz w:val="24"/>
                <w:szCs w:val="24"/>
              </w:rPr>
              <w:t xml:space="preserve"> nodrošināt loģisk</w:t>
            </w:r>
            <w:r w:rsidR="00A27A84" w:rsidRPr="0081362F">
              <w:rPr>
                <w:rFonts w:ascii="Times New Roman" w:hAnsi="Times New Roman" w:cs="Times New Roman"/>
                <w:sz w:val="24"/>
                <w:szCs w:val="24"/>
              </w:rPr>
              <w:t>u</w:t>
            </w:r>
            <w:r w:rsidRPr="0081362F">
              <w:rPr>
                <w:rFonts w:ascii="Times New Roman" w:hAnsi="Times New Roman" w:cs="Times New Roman"/>
                <w:sz w:val="24"/>
                <w:szCs w:val="24"/>
              </w:rPr>
              <w:t xml:space="preserve"> </w:t>
            </w:r>
            <w:r w:rsidR="00571A42" w:rsidRPr="0081362F">
              <w:rPr>
                <w:rFonts w:ascii="Times New Roman" w:hAnsi="Times New Roman" w:cs="Times New Roman"/>
                <w:sz w:val="24"/>
                <w:szCs w:val="24"/>
              </w:rPr>
              <w:t xml:space="preserve">pilna </w:t>
            </w:r>
            <w:r w:rsidRPr="0081362F">
              <w:rPr>
                <w:rFonts w:ascii="Times New Roman" w:hAnsi="Times New Roman" w:cs="Times New Roman"/>
                <w:sz w:val="24"/>
                <w:szCs w:val="24"/>
              </w:rPr>
              <w:t xml:space="preserve">mācību gada pasākumu ciklu talantīgiem izglītojamajiem un sasniegt rādītāju ietvaros plānotos </w:t>
            </w:r>
            <w:r w:rsidRPr="0081362F">
              <w:rPr>
                <w:rFonts w:ascii="Times New Roman" w:hAnsi="Times New Roman" w:cs="Times New Roman"/>
                <w:sz w:val="24"/>
                <w:szCs w:val="24"/>
              </w:rPr>
              <w:lastRenderedPageBreak/>
              <w:t>rezultātus, t.sk., projekta ietvaros plānotos kvalitatīvos rādītājus.</w:t>
            </w:r>
          </w:p>
          <w:p w14:paraId="35A3C5D7" w14:textId="77777777" w:rsidR="00774745" w:rsidRPr="0081362F" w:rsidRDefault="00110753" w:rsidP="00774745">
            <w:pPr>
              <w:ind w:left="48" w:right="60"/>
              <w:jc w:val="both"/>
              <w:rPr>
                <w:rFonts w:ascii="Times New Roman" w:hAnsi="Times New Roman" w:cs="Times New Roman"/>
                <w:sz w:val="24"/>
                <w:szCs w:val="24"/>
              </w:rPr>
            </w:pPr>
            <w:r w:rsidRPr="0081362F">
              <w:rPr>
                <w:rFonts w:ascii="Times New Roman" w:hAnsi="Times New Roman" w:cs="Times New Roman"/>
                <w:sz w:val="24"/>
                <w:szCs w:val="24"/>
              </w:rPr>
              <w:t>Projekta īstenošanai no 2021.gada 1.janvāra līdz 31.augustam plānots novirzīt finansējumu, kas šobrīd nav apgūts, ņemot vērā, ka projekts tika uzsākts tikai 2016.gada novembra mēnesī (</w:t>
            </w:r>
            <w:r w:rsidR="00EE468A" w:rsidRPr="0081362F">
              <w:rPr>
                <w:rFonts w:ascii="Times New Roman" w:hAnsi="Times New Roman" w:cs="Times New Roman"/>
                <w:sz w:val="24"/>
                <w:szCs w:val="24"/>
              </w:rPr>
              <w:t>projekta vērtēšanas un līguma slēgšanas procesa ietvaros</w:t>
            </w:r>
            <w:r w:rsidRPr="0081362F">
              <w:rPr>
                <w:rFonts w:ascii="Times New Roman" w:hAnsi="Times New Roman" w:cs="Times New Roman"/>
                <w:sz w:val="24"/>
                <w:szCs w:val="24"/>
              </w:rPr>
              <w:t xml:space="preserve"> </w:t>
            </w:r>
            <w:r w:rsidR="00EE468A" w:rsidRPr="0081362F">
              <w:rPr>
                <w:rFonts w:ascii="Times New Roman" w:hAnsi="Times New Roman" w:cs="Times New Roman"/>
                <w:sz w:val="24"/>
                <w:szCs w:val="24"/>
              </w:rPr>
              <w:t xml:space="preserve">projekts netika uzsākts </w:t>
            </w:r>
            <w:r w:rsidR="00744685" w:rsidRPr="0081362F">
              <w:rPr>
                <w:rFonts w:ascii="Times New Roman" w:hAnsi="Times New Roman" w:cs="Times New Roman"/>
                <w:sz w:val="24"/>
                <w:szCs w:val="24"/>
              </w:rPr>
              <w:t xml:space="preserve">2016./2017.gada </w:t>
            </w:r>
            <w:r w:rsidR="00EE468A" w:rsidRPr="0081362F">
              <w:rPr>
                <w:rFonts w:ascii="Times New Roman" w:hAnsi="Times New Roman" w:cs="Times New Roman"/>
                <w:sz w:val="24"/>
                <w:szCs w:val="24"/>
              </w:rPr>
              <w:t>mācību gada sākumā</w:t>
            </w:r>
            <w:r w:rsidR="00571A42" w:rsidRPr="0081362F">
              <w:rPr>
                <w:rFonts w:ascii="Times New Roman" w:hAnsi="Times New Roman" w:cs="Times New Roman"/>
                <w:sz w:val="24"/>
                <w:szCs w:val="24"/>
              </w:rPr>
              <w:t>, t.i., 2016.gada 1.septembrī</w:t>
            </w:r>
            <w:r w:rsidR="00EE468A" w:rsidRPr="0081362F">
              <w:rPr>
                <w:rFonts w:ascii="Times New Roman" w:hAnsi="Times New Roman" w:cs="Times New Roman"/>
                <w:sz w:val="24"/>
                <w:szCs w:val="24"/>
              </w:rPr>
              <w:t>)</w:t>
            </w:r>
            <w:r w:rsidR="0067469F" w:rsidRPr="0081362F">
              <w:rPr>
                <w:rFonts w:ascii="Times New Roman" w:hAnsi="Times New Roman" w:cs="Times New Roman"/>
                <w:sz w:val="24"/>
                <w:szCs w:val="24"/>
              </w:rPr>
              <w:t>. O</w:t>
            </w:r>
            <w:r w:rsidR="00EE468A" w:rsidRPr="0081362F">
              <w:rPr>
                <w:rFonts w:ascii="Times New Roman" w:hAnsi="Times New Roman" w:cs="Times New Roman"/>
                <w:sz w:val="24"/>
                <w:szCs w:val="24"/>
              </w:rPr>
              <w:t>limpiāžu finansēšana</w:t>
            </w:r>
            <w:r w:rsidR="0067469F" w:rsidRPr="0081362F">
              <w:rPr>
                <w:rFonts w:ascii="Times New Roman" w:hAnsi="Times New Roman" w:cs="Times New Roman"/>
                <w:sz w:val="24"/>
                <w:szCs w:val="24"/>
              </w:rPr>
              <w:t xml:space="preserve"> projekta ietvaros tika uzsākta </w:t>
            </w:r>
            <w:r w:rsidR="00EE468A" w:rsidRPr="0081362F">
              <w:rPr>
                <w:rFonts w:ascii="Times New Roman" w:hAnsi="Times New Roman" w:cs="Times New Roman"/>
                <w:sz w:val="24"/>
                <w:szCs w:val="24"/>
              </w:rPr>
              <w:t>tikai 2017.gada sākumā</w:t>
            </w:r>
            <w:r w:rsidRPr="0081362F">
              <w:rPr>
                <w:rFonts w:ascii="Times New Roman" w:hAnsi="Times New Roman" w:cs="Times New Roman"/>
                <w:sz w:val="24"/>
                <w:szCs w:val="24"/>
              </w:rPr>
              <w:t>,</w:t>
            </w:r>
            <w:r w:rsidR="0067469F" w:rsidRPr="0081362F">
              <w:rPr>
                <w:rFonts w:ascii="Times New Roman" w:hAnsi="Times New Roman" w:cs="Times New Roman"/>
                <w:sz w:val="24"/>
                <w:szCs w:val="24"/>
              </w:rPr>
              <w:t xml:space="preserve"> līdz ar to 2016./2017. mācību gada pirmā pusgadā olimpiāžu organizēšanai ieplānoto finansējumu būtu iespējams izmantot 2020./2021.gada otrajā pusgadā plānoto olimpiāžu norises nodrošināšanai, tādejādi</w:t>
            </w:r>
            <w:r w:rsidR="00EE468A" w:rsidRPr="0081362F">
              <w:rPr>
                <w:rFonts w:ascii="Times New Roman" w:hAnsi="Times New Roman" w:cs="Times New Roman"/>
                <w:sz w:val="24"/>
                <w:szCs w:val="24"/>
              </w:rPr>
              <w:t xml:space="preserve"> nodrošin</w:t>
            </w:r>
            <w:r w:rsidR="0067469F" w:rsidRPr="0081362F">
              <w:rPr>
                <w:rFonts w:ascii="Times New Roman" w:hAnsi="Times New Roman" w:cs="Times New Roman"/>
                <w:sz w:val="24"/>
                <w:szCs w:val="24"/>
              </w:rPr>
              <w:t>ot</w:t>
            </w:r>
            <w:r w:rsidR="00EE468A" w:rsidRPr="0081362F">
              <w:rPr>
                <w:rFonts w:ascii="Times New Roman" w:hAnsi="Times New Roman" w:cs="Times New Roman"/>
                <w:sz w:val="24"/>
                <w:szCs w:val="24"/>
              </w:rPr>
              <w:t xml:space="preserve"> </w:t>
            </w:r>
            <w:r w:rsidR="0067469F" w:rsidRPr="0081362F">
              <w:rPr>
                <w:rFonts w:ascii="Times New Roman" w:hAnsi="Times New Roman" w:cs="Times New Roman"/>
                <w:sz w:val="24"/>
                <w:szCs w:val="24"/>
              </w:rPr>
              <w:t xml:space="preserve">plānoto pasākumu norisi pilnu 2020./2021.māību gadu un </w:t>
            </w:r>
            <w:r w:rsidR="00EE468A" w:rsidRPr="0081362F">
              <w:rPr>
                <w:rFonts w:ascii="Times New Roman" w:hAnsi="Times New Roman" w:cs="Times New Roman"/>
                <w:sz w:val="24"/>
                <w:szCs w:val="24"/>
              </w:rPr>
              <w:t>projekta loģisku noslēgšanu 2021.gad</w:t>
            </w:r>
            <w:r w:rsidR="00A27A84" w:rsidRPr="0081362F">
              <w:rPr>
                <w:rFonts w:ascii="Times New Roman" w:hAnsi="Times New Roman" w:cs="Times New Roman"/>
                <w:sz w:val="24"/>
                <w:szCs w:val="24"/>
              </w:rPr>
              <w:t>a 31.augustā</w:t>
            </w:r>
            <w:r w:rsidR="00EE468A" w:rsidRPr="0081362F">
              <w:rPr>
                <w:rFonts w:ascii="Times New Roman" w:hAnsi="Times New Roman" w:cs="Times New Roman"/>
                <w:sz w:val="24"/>
                <w:szCs w:val="24"/>
              </w:rPr>
              <w:t>.</w:t>
            </w:r>
          </w:p>
          <w:p w14:paraId="66E9978E" w14:textId="77777777" w:rsidR="00744685" w:rsidRPr="0081362F" w:rsidRDefault="00744685" w:rsidP="00A40F00">
            <w:pPr>
              <w:ind w:left="48" w:right="60"/>
              <w:jc w:val="both"/>
              <w:rPr>
                <w:rFonts w:ascii="Times New Roman" w:hAnsi="Times New Roman" w:cs="Times New Roman"/>
                <w:sz w:val="24"/>
                <w:szCs w:val="24"/>
              </w:rPr>
            </w:pPr>
            <w:r w:rsidRPr="0081362F">
              <w:rPr>
                <w:rFonts w:ascii="Times New Roman" w:hAnsi="Times New Roman" w:cs="Times New Roman"/>
                <w:sz w:val="24"/>
                <w:szCs w:val="24"/>
              </w:rPr>
              <w:t>Minētie grozījumi neietekmēs valsts un pašvaldību budžetus. Projekta īstenošanai 2021.gadī netiks pieprasīti papildus finanšu līdzekļi, bet tiks izmantoti projekta ieviešanas gaitā neizmantotie līdzekļi, kas katram kalendārajam gadam noslēdzoties, tiks pārdalīti attiecīgi sekojošajos gados un 2021.gadā plānoto pasākumu finansēšanai.</w:t>
            </w:r>
          </w:p>
          <w:p w14:paraId="2A68033F" w14:textId="77777777" w:rsidR="00660FF5" w:rsidRPr="0081362F" w:rsidRDefault="00660FF5" w:rsidP="00A40F00">
            <w:pPr>
              <w:ind w:left="48" w:right="60"/>
              <w:jc w:val="both"/>
              <w:rPr>
                <w:rFonts w:ascii="Times New Roman" w:hAnsi="Times New Roman" w:cs="Times New Roman"/>
                <w:sz w:val="24"/>
                <w:szCs w:val="24"/>
              </w:rPr>
            </w:pPr>
            <w:r w:rsidRPr="0081362F">
              <w:rPr>
                <w:rFonts w:ascii="Times New Roman" w:hAnsi="Times New Roman" w:cs="Times New Roman"/>
                <w:sz w:val="24"/>
                <w:szCs w:val="24"/>
              </w:rPr>
              <w:t>Centrs 2017.gada maijā ir veicis grozījumus vienošanās Nr. 8.3.2.1/16/I/002 ar Centrālo finanšu un līgumu aģentūru, kur 2016.gadā projektā neizmantotais finansējums tika pārdalīts uz 2020.gadu.</w:t>
            </w:r>
            <w:r w:rsidR="007371BF" w:rsidRPr="0081362F">
              <w:rPr>
                <w:rFonts w:ascii="Times New Roman" w:hAnsi="Times New Roman" w:cs="Times New Roman"/>
                <w:sz w:val="24"/>
                <w:szCs w:val="24"/>
              </w:rPr>
              <w:t xml:space="preserve"> Šis attiecīgi ir finansējums, kuru 2021.gadā būs iespējams izmantot mācību priekšmetu olimpiāžu nodrošināšanai.</w:t>
            </w:r>
          </w:p>
          <w:p w14:paraId="7351477F" w14:textId="77777777" w:rsidR="00A40F00" w:rsidRPr="00B658CC" w:rsidRDefault="00774745" w:rsidP="00E953B1">
            <w:pPr>
              <w:ind w:left="48" w:right="60"/>
              <w:jc w:val="both"/>
              <w:rPr>
                <w:rFonts w:ascii="Times New Roman" w:hAnsi="Times New Roman" w:cs="Times New Roman"/>
                <w:b/>
                <w:sz w:val="24"/>
                <w:szCs w:val="24"/>
              </w:rPr>
            </w:pPr>
            <w:r w:rsidRPr="0081362F">
              <w:rPr>
                <w:rFonts w:ascii="Times New Roman" w:hAnsi="Times New Roman" w:cs="Times New Roman"/>
                <w:sz w:val="24"/>
                <w:szCs w:val="24"/>
              </w:rPr>
              <w:t xml:space="preserve">Plānotais projekta pagarinājums neietekmēs noteikumos Nr.345 </w:t>
            </w:r>
            <w:r w:rsidR="00A40F00" w:rsidRPr="0081362F">
              <w:rPr>
                <w:rFonts w:ascii="Times New Roman" w:hAnsi="Times New Roman" w:cs="Times New Roman"/>
                <w:sz w:val="24"/>
                <w:szCs w:val="24"/>
              </w:rPr>
              <w:t>noteikto 8.3.2.1.pasākumā starpposma rādītāju sasniegšanu, jo projekts tiek ieviests sekmīgi un tajā nav konstatētas neizpildes.</w:t>
            </w:r>
            <w:r w:rsidR="007371BF" w:rsidRPr="0081362F">
              <w:rPr>
                <w:rFonts w:ascii="Times New Roman" w:hAnsi="Times New Roman" w:cs="Times New Roman"/>
                <w:sz w:val="24"/>
                <w:szCs w:val="24"/>
              </w:rPr>
              <w:t xml:space="preserve"> Projekta ieviešanas termiņa grozījumi negatīvi neietekmēs 8.3.2.1.pasākuma gala iznākuma un rezultātu rādītāju sasniegšanu, kas attiecīgi ir vispārējās izglītības iestāžu skaits, kas saņēmušas Eiropas Sociālā fonda atbalstu individuālas mācību pieejas attīstībai un ieviešanai</w:t>
            </w:r>
            <w:r w:rsidR="00E953B1" w:rsidRPr="0081362F">
              <w:rPr>
                <w:rFonts w:ascii="Times New Roman" w:hAnsi="Times New Roman" w:cs="Times New Roman"/>
                <w:sz w:val="24"/>
                <w:szCs w:val="24"/>
              </w:rPr>
              <w:t xml:space="preserve"> vai </w:t>
            </w:r>
            <w:r w:rsidR="007371BF" w:rsidRPr="0081362F">
              <w:rPr>
                <w:rFonts w:ascii="Times New Roman" w:hAnsi="Times New Roman" w:cs="Times New Roman"/>
                <w:sz w:val="24"/>
                <w:szCs w:val="24"/>
              </w:rPr>
              <w:t>ieviesušas individuālu</w:t>
            </w:r>
            <w:r w:rsidR="00E953B1" w:rsidRPr="0081362F">
              <w:rPr>
                <w:rFonts w:ascii="Times New Roman" w:hAnsi="Times New Roman" w:cs="Times New Roman"/>
                <w:sz w:val="24"/>
                <w:szCs w:val="24"/>
              </w:rPr>
              <w:t xml:space="preserve"> pieeju </w:t>
            </w:r>
            <w:r w:rsidR="007371BF" w:rsidRPr="0081362F">
              <w:rPr>
                <w:rFonts w:ascii="Times New Roman" w:hAnsi="Times New Roman" w:cs="Times New Roman"/>
                <w:sz w:val="24"/>
                <w:szCs w:val="24"/>
              </w:rPr>
              <w:t>izglītojamo individuālo kompetenču attīstībai</w:t>
            </w:r>
            <w:r w:rsidR="00E953B1" w:rsidRPr="0081362F">
              <w:rPr>
                <w:rFonts w:ascii="Times New Roman" w:hAnsi="Times New Roman" w:cs="Times New Roman"/>
                <w:sz w:val="24"/>
                <w:szCs w:val="24"/>
              </w:rPr>
              <w:t>, jo šo rādītāju sasniegšana tiks nodrošināta realizējot atbalstāmo darbību “pedagogu profesionālās kompetences pilnveide darbam ar talantīgiem izglītojamiem un talantīgo izglītojamo identificēšanai”.</w:t>
            </w:r>
          </w:p>
        </w:tc>
      </w:tr>
      <w:tr w:rsidR="00090595" w:rsidRPr="00B658CC" w14:paraId="0E148D06" w14:textId="77777777" w:rsidTr="000D1B1D">
        <w:trPr>
          <w:trHeight w:val="465"/>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3D61D42E" w14:textId="77777777" w:rsidR="00090595" w:rsidRPr="00B658CC" w:rsidRDefault="00090595" w:rsidP="00090595">
            <w:pPr>
              <w:spacing w:after="0"/>
              <w:rPr>
                <w:rFonts w:ascii="Times New Roman" w:eastAsia="Times New Roman" w:hAnsi="Times New Roman" w:cs="Times New Roman"/>
                <w:sz w:val="24"/>
                <w:szCs w:val="24"/>
                <w:lang w:eastAsia="lv-LV"/>
              </w:rPr>
            </w:pPr>
            <w:r w:rsidRPr="00B658CC">
              <w:rPr>
                <w:rFonts w:ascii="Times New Roman" w:eastAsia="Times New Roman" w:hAnsi="Times New Roman" w:cs="Times New Roman"/>
                <w:sz w:val="24"/>
                <w:szCs w:val="24"/>
                <w:lang w:eastAsia="lv-LV"/>
              </w:rPr>
              <w:lastRenderedPageBreak/>
              <w:t>3.</w:t>
            </w:r>
          </w:p>
        </w:tc>
        <w:tc>
          <w:tcPr>
            <w:tcW w:w="1378" w:type="pct"/>
            <w:tcBorders>
              <w:top w:val="outset" w:sz="6" w:space="0" w:color="auto"/>
              <w:left w:val="outset" w:sz="6" w:space="0" w:color="auto"/>
              <w:bottom w:val="outset" w:sz="6" w:space="0" w:color="auto"/>
              <w:right w:val="outset" w:sz="6" w:space="0" w:color="auto"/>
            </w:tcBorders>
            <w:hideMark/>
          </w:tcPr>
          <w:p w14:paraId="6D15CD43" w14:textId="77777777" w:rsidR="00090595" w:rsidRPr="00B658CC" w:rsidRDefault="00090595" w:rsidP="00090595">
            <w:pPr>
              <w:spacing w:after="0"/>
              <w:rPr>
                <w:rFonts w:ascii="Times New Roman" w:eastAsia="Times New Roman" w:hAnsi="Times New Roman" w:cs="Times New Roman"/>
                <w:sz w:val="24"/>
                <w:szCs w:val="24"/>
                <w:lang w:eastAsia="lv-LV"/>
              </w:rPr>
            </w:pPr>
            <w:r w:rsidRPr="00B658CC">
              <w:rPr>
                <w:rFonts w:ascii="Times New Roman" w:eastAsia="Times New Roman" w:hAnsi="Times New Roman" w:cs="Times New Roman"/>
                <w:sz w:val="24"/>
                <w:szCs w:val="24"/>
                <w:lang w:eastAsia="lv-LV"/>
              </w:rPr>
              <w:t>Projekta izstrādē iesaistītās institūcijas</w:t>
            </w:r>
          </w:p>
        </w:tc>
        <w:tc>
          <w:tcPr>
            <w:tcW w:w="3344" w:type="pct"/>
            <w:tcBorders>
              <w:top w:val="outset" w:sz="6" w:space="0" w:color="auto"/>
              <w:left w:val="outset" w:sz="6" w:space="0" w:color="auto"/>
              <w:bottom w:val="outset" w:sz="6" w:space="0" w:color="auto"/>
              <w:right w:val="outset" w:sz="6" w:space="0" w:color="auto"/>
            </w:tcBorders>
            <w:hideMark/>
          </w:tcPr>
          <w:p w14:paraId="78707A66" w14:textId="77777777" w:rsidR="00C3220B" w:rsidRPr="00B658CC" w:rsidRDefault="003F538D" w:rsidP="00450F19">
            <w:pPr>
              <w:spacing w:after="0"/>
              <w:ind w:left="62" w:right="88"/>
              <w:jc w:val="both"/>
              <w:rPr>
                <w:rFonts w:ascii="Times New Roman" w:eastAsia="Times New Roman" w:hAnsi="Times New Roman" w:cs="Times New Roman"/>
                <w:sz w:val="24"/>
                <w:szCs w:val="24"/>
                <w:lang w:eastAsia="lv-LV"/>
              </w:rPr>
            </w:pPr>
            <w:r w:rsidRPr="00B658CC">
              <w:rPr>
                <w:rFonts w:ascii="Times New Roman" w:eastAsia="Times New Roman" w:hAnsi="Times New Roman" w:cs="Times New Roman"/>
                <w:sz w:val="24"/>
                <w:szCs w:val="24"/>
                <w:lang w:eastAsia="lv-LV"/>
              </w:rPr>
              <w:t>Izg</w:t>
            </w:r>
            <w:r w:rsidR="002835A3" w:rsidRPr="00B658CC">
              <w:rPr>
                <w:rFonts w:ascii="Times New Roman" w:eastAsia="Times New Roman" w:hAnsi="Times New Roman" w:cs="Times New Roman"/>
                <w:sz w:val="24"/>
                <w:szCs w:val="24"/>
                <w:lang w:eastAsia="lv-LV"/>
              </w:rPr>
              <w:t>lītības un zinātnes ministrija</w:t>
            </w:r>
          </w:p>
        </w:tc>
      </w:tr>
      <w:tr w:rsidR="00090595" w:rsidRPr="00B658CC" w14:paraId="3ACB15AD" w14:textId="77777777" w:rsidTr="000D1B1D">
        <w:trPr>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4572DD4C" w14:textId="77777777" w:rsidR="00090595" w:rsidRPr="00B658CC" w:rsidRDefault="00090595" w:rsidP="00090595">
            <w:pPr>
              <w:spacing w:after="0"/>
              <w:rPr>
                <w:rFonts w:ascii="Times New Roman" w:eastAsia="Times New Roman" w:hAnsi="Times New Roman" w:cs="Times New Roman"/>
                <w:sz w:val="24"/>
                <w:szCs w:val="24"/>
                <w:lang w:eastAsia="lv-LV"/>
              </w:rPr>
            </w:pPr>
            <w:r w:rsidRPr="00B658CC">
              <w:rPr>
                <w:rFonts w:ascii="Times New Roman" w:eastAsia="Times New Roman" w:hAnsi="Times New Roman" w:cs="Times New Roman"/>
                <w:sz w:val="24"/>
                <w:szCs w:val="24"/>
                <w:lang w:eastAsia="lv-LV"/>
              </w:rPr>
              <w:t>4.</w:t>
            </w:r>
          </w:p>
        </w:tc>
        <w:tc>
          <w:tcPr>
            <w:tcW w:w="1378" w:type="pct"/>
            <w:tcBorders>
              <w:top w:val="outset" w:sz="6" w:space="0" w:color="auto"/>
              <w:left w:val="outset" w:sz="6" w:space="0" w:color="auto"/>
              <w:bottom w:val="outset" w:sz="6" w:space="0" w:color="auto"/>
              <w:right w:val="outset" w:sz="6" w:space="0" w:color="auto"/>
            </w:tcBorders>
            <w:hideMark/>
          </w:tcPr>
          <w:p w14:paraId="62A07656" w14:textId="77777777" w:rsidR="00090595" w:rsidRPr="00B658CC" w:rsidRDefault="00090595" w:rsidP="00090595">
            <w:pPr>
              <w:spacing w:after="0"/>
              <w:rPr>
                <w:rFonts w:ascii="Times New Roman" w:eastAsia="Times New Roman" w:hAnsi="Times New Roman" w:cs="Times New Roman"/>
                <w:sz w:val="24"/>
                <w:szCs w:val="24"/>
                <w:lang w:eastAsia="lv-LV"/>
              </w:rPr>
            </w:pPr>
            <w:r w:rsidRPr="00B658CC">
              <w:rPr>
                <w:rFonts w:ascii="Times New Roman" w:eastAsia="Times New Roman" w:hAnsi="Times New Roman" w:cs="Times New Roman"/>
                <w:sz w:val="24"/>
                <w:szCs w:val="24"/>
                <w:lang w:eastAsia="lv-LV"/>
              </w:rPr>
              <w:t>Cita informācija</w:t>
            </w:r>
          </w:p>
        </w:tc>
        <w:tc>
          <w:tcPr>
            <w:tcW w:w="3344" w:type="pct"/>
            <w:tcBorders>
              <w:top w:val="outset" w:sz="6" w:space="0" w:color="auto"/>
              <w:left w:val="outset" w:sz="6" w:space="0" w:color="auto"/>
              <w:bottom w:val="outset" w:sz="6" w:space="0" w:color="auto"/>
              <w:right w:val="outset" w:sz="6" w:space="0" w:color="auto"/>
            </w:tcBorders>
            <w:hideMark/>
          </w:tcPr>
          <w:p w14:paraId="40E8B741" w14:textId="77777777" w:rsidR="00090595" w:rsidRPr="00B658CC" w:rsidRDefault="00090595" w:rsidP="002835A3">
            <w:pPr>
              <w:spacing w:after="0"/>
              <w:ind w:left="62" w:right="88"/>
              <w:rPr>
                <w:rFonts w:ascii="Times New Roman" w:eastAsia="Times New Roman" w:hAnsi="Times New Roman" w:cs="Times New Roman"/>
                <w:sz w:val="24"/>
                <w:szCs w:val="24"/>
                <w:lang w:eastAsia="lv-LV"/>
              </w:rPr>
            </w:pPr>
            <w:r w:rsidRPr="00B658CC">
              <w:rPr>
                <w:rFonts w:ascii="Times New Roman" w:eastAsia="Times New Roman" w:hAnsi="Times New Roman" w:cs="Times New Roman"/>
                <w:sz w:val="24"/>
                <w:szCs w:val="24"/>
                <w:lang w:eastAsia="lv-LV"/>
              </w:rPr>
              <w:t>Nav</w:t>
            </w:r>
            <w:r w:rsidR="00B1227A" w:rsidRPr="00B658CC">
              <w:rPr>
                <w:rFonts w:ascii="Times New Roman" w:eastAsia="Times New Roman" w:hAnsi="Times New Roman" w:cs="Times New Roman"/>
                <w:sz w:val="24"/>
                <w:szCs w:val="24"/>
                <w:lang w:eastAsia="lv-LV"/>
              </w:rPr>
              <w:t>.</w:t>
            </w:r>
          </w:p>
        </w:tc>
      </w:tr>
    </w:tbl>
    <w:p w14:paraId="1C0B5841" w14:textId="77777777" w:rsidR="002F5F06" w:rsidRPr="00B658CC" w:rsidRDefault="002F5F06" w:rsidP="002F5F06">
      <w:pPr>
        <w:spacing w:after="0"/>
        <w:rPr>
          <w:rFonts w:ascii="Times New Roman" w:eastAsia="Times New Roman" w:hAnsi="Times New Roman" w:cs="Times New Roman"/>
          <w:sz w:val="24"/>
          <w:szCs w:val="24"/>
          <w:lang w:eastAsia="lv-LV"/>
        </w:rPr>
      </w:pPr>
    </w:p>
    <w:tbl>
      <w:tblPr>
        <w:tblW w:w="4945" w:type="pct"/>
        <w:tblCellSpacing w:w="15" w:type="dxa"/>
        <w:tblInd w:w="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9"/>
        <w:gridCol w:w="2778"/>
        <w:gridCol w:w="5708"/>
      </w:tblGrid>
      <w:tr w:rsidR="006B6000" w:rsidRPr="00B658CC" w14:paraId="55FCB095" w14:textId="77777777" w:rsidTr="00B74DC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45773F" w14:textId="77777777" w:rsidR="006B6000" w:rsidRPr="00B658CC" w:rsidRDefault="006B6000" w:rsidP="006B6000">
            <w:pPr>
              <w:spacing w:after="0"/>
              <w:ind w:firstLine="300"/>
              <w:jc w:val="center"/>
              <w:rPr>
                <w:rFonts w:ascii="Times New Roman" w:hAnsi="Times New Roman" w:cs="Times New Roman"/>
                <w:b/>
                <w:bCs/>
                <w:sz w:val="24"/>
                <w:szCs w:val="24"/>
              </w:rPr>
            </w:pPr>
            <w:r w:rsidRPr="00B658CC">
              <w:rPr>
                <w:rFonts w:ascii="Times New Roman" w:hAnsi="Times New Roman" w:cs="Times New Roman"/>
                <w:b/>
                <w:bCs/>
                <w:sz w:val="24"/>
                <w:szCs w:val="24"/>
              </w:rPr>
              <w:lastRenderedPageBreak/>
              <w:t>II. Tiesību akta projekta ietekme uz sabiedrību, tautsaimniecības attīstību un administratīvo slogu</w:t>
            </w:r>
          </w:p>
        </w:tc>
      </w:tr>
      <w:tr w:rsidR="006B6000" w:rsidRPr="00B658CC" w14:paraId="4438D8D1" w14:textId="77777777" w:rsidTr="00B74DCD">
        <w:trPr>
          <w:trHeight w:val="465"/>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5A0F3857" w14:textId="77777777" w:rsidR="006B6000" w:rsidRPr="00B658CC" w:rsidRDefault="006B6000" w:rsidP="006B6000">
            <w:pPr>
              <w:spacing w:after="0"/>
              <w:rPr>
                <w:rFonts w:ascii="Times New Roman" w:hAnsi="Times New Roman" w:cs="Times New Roman"/>
                <w:sz w:val="24"/>
                <w:szCs w:val="24"/>
              </w:rPr>
            </w:pPr>
            <w:r w:rsidRPr="00B658CC">
              <w:rPr>
                <w:rFonts w:ascii="Times New Roman" w:hAnsi="Times New Roman" w:cs="Times New Roman"/>
                <w:sz w:val="24"/>
                <w:szCs w:val="24"/>
              </w:rPr>
              <w:t>1.</w:t>
            </w:r>
          </w:p>
        </w:tc>
        <w:tc>
          <w:tcPr>
            <w:tcW w:w="1534" w:type="pct"/>
            <w:tcBorders>
              <w:top w:val="outset" w:sz="6" w:space="0" w:color="auto"/>
              <w:left w:val="outset" w:sz="6" w:space="0" w:color="auto"/>
              <w:bottom w:val="outset" w:sz="6" w:space="0" w:color="auto"/>
              <w:right w:val="outset" w:sz="6" w:space="0" w:color="auto"/>
            </w:tcBorders>
            <w:hideMark/>
          </w:tcPr>
          <w:p w14:paraId="14F1573F" w14:textId="77777777" w:rsidR="006B6000" w:rsidRPr="00B658CC" w:rsidRDefault="006B6000" w:rsidP="006B6000">
            <w:pPr>
              <w:spacing w:after="0"/>
              <w:rPr>
                <w:rFonts w:ascii="Times New Roman" w:hAnsi="Times New Roman" w:cs="Times New Roman"/>
                <w:sz w:val="24"/>
                <w:szCs w:val="24"/>
              </w:rPr>
            </w:pPr>
            <w:r w:rsidRPr="00B658CC">
              <w:rPr>
                <w:rFonts w:ascii="Times New Roman" w:hAnsi="Times New Roman" w:cs="Times New Roman"/>
                <w:sz w:val="24"/>
                <w:szCs w:val="24"/>
              </w:rPr>
              <w:t>Sabiedrības mērķgrupas, kuras tiesiskais regulējums ietekmē vai varētu ietekmēt</w:t>
            </w:r>
          </w:p>
        </w:tc>
        <w:tc>
          <w:tcPr>
            <w:tcW w:w="3161" w:type="pct"/>
            <w:tcBorders>
              <w:top w:val="outset" w:sz="6" w:space="0" w:color="auto"/>
              <w:left w:val="outset" w:sz="6" w:space="0" w:color="auto"/>
              <w:bottom w:val="outset" w:sz="6" w:space="0" w:color="auto"/>
              <w:right w:val="outset" w:sz="6" w:space="0" w:color="auto"/>
            </w:tcBorders>
            <w:hideMark/>
          </w:tcPr>
          <w:p w14:paraId="09ACC61C" w14:textId="77777777" w:rsidR="006B6000" w:rsidRPr="00B658CC" w:rsidRDefault="00DE32F4" w:rsidP="00515372">
            <w:pPr>
              <w:spacing w:after="0"/>
              <w:jc w:val="both"/>
              <w:rPr>
                <w:rFonts w:ascii="Times New Roman" w:hAnsi="Times New Roman" w:cs="Times New Roman"/>
                <w:spacing w:val="2"/>
                <w:sz w:val="24"/>
                <w:szCs w:val="24"/>
              </w:rPr>
            </w:pPr>
            <w:r w:rsidRPr="00B658CC">
              <w:rPr>
                <w:rFonts w:ascii="Times New Roman" w:hAnsi="Times New Roman" w:cs="Times New Roman"/>
                <w:sz w:val="24"/>
                <w:szCs w:val="24"/>
              </w:rPr>
              <w:t xml:space="preserve">Izglītības un zinātnes ministrija, </w:t>
            </w:r>
            <w:r w:rsidR="00515372" w:rsidRPr="00B658CC">
              <w:rPr>
                <w:rFonts w:ascii="Times New Roman" w:hAnsi="Times New Roman" w:cs="Times New Roman"/>
                <w:b/>
                <w:sz w:val="24"/>
                <w:szCs w:val="24"/>
              </w:rPr>
              <w:t>Valsts izglītības satura centrs</w:t>
            </w:r>
            <w:r w:rsidRPr="00B658CC">
              <w:rPr>
                <w:rFonts w:ascii="Times New Roman" w:hAnsi="Times New Roman" w:cs="Times New Roman"/>
                <w:sz w:val="24"/>
                <w:szCs w:val="24"/>
              </w:rPr>
              <w:t xml:space="preserve">, </w:t>
            </w:r>
            <w:r w:rsidR="00B3311A" w:rsidRPr="00B658CC">
              <w:rPr>
                <w:rFonts w:ascii="Times New Roman" w:hAnsi="Times New Roman" w:cs="Times New Roman"/>
                <w:sz w:val="24"/>
                <w:szCs w:val="24"/>
              </w:rPr>
              <w:t>izglītojamie.</w:t>
            </w:r>
          </w:p>
        </w:tc>
      </w:tr>
      <w:tr w:rsidR="006B6000" w:rsidRPr="00B658CC" w14:paraId="50FAEFAE" w14:textId="77777777" w:rsidTr="00B74DCD">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53E2B00D" w14:textId="77777777" w:rsidR="006B6000" w:rsidRPr="00B658CC" w:rsidRDefault="006B6000" w:rsidP="006B6000">
            <w:pPr>
              <w:spacing w:after="0"/>
              <w:rPr>
                <w:rFonts w:ascii="Times New Roman" w:hAnsi="Times New Roman" w:cs="Times New Roman"/>
                <w:sz w:val="24"/>
                <w:szCs w:val="24"/>
              </w:rPr>
            </w:pPr>
            <w:r w:rsidRPr="00B658CC">
              <w:rPr>
                <w:rFonts w:ascii="Times New Roman" w:hAnsi="Times New Roman" w:cs="Times New Roman"/>
                <w:sz w:val="24"/>
                <w:szCs w:val="24"/>
              </w:rPr>
              <w:t>2.</w:t>
            </w:r>
          </w:p>
        </w:tc>
        <w:tc>
          <w:tcPr>
            <w:tcW w:w="1534" w:type="pct"/>
            <w:tcBorders>
              <w:top w:val="outset" w:sz="6" w:space="0" w:color="auto"/>
              <w:left w:val="outset" w:sz="6" w:space="0" w:color="auto"/>
              <w:bottom w:val="outset" w:sz="6" w:space="0" w:color="auto"/>
              <w:right w:val="outset" w:sz="6" w:space="0" w:color="auto"/>
            </w:tcBorders>
            <w:hideMark/>
          </w:tcPr>
          <w:p w14:paraId="3A88D2AB" w14:textId="77777777" w:rsidR="006B6000" w:rsidRPr="00B658CC" w:rsidRDefault="006B6000" w:rsidP="006B6000">
            <w:pPr>
              <w:spacing w:after="0"/>
              <w:rPr>
                <w:rFonts w:ascii="Times New Roman" w:hAnsi="Times New Roman" w:cs="Times New Roman"/>
                <w:sz w:val="24"/>
                <w:szCs w:val="24"/>
              </w:rPr>
            </w:pPr>
            <w:r w:rsidRPr="00B658CC">
              <w:rPr>
                <w:rFonts w:ascii="Times New Roman" w:hAnsi="Times New Roman" w:cs="Times New Roman"/>
                <w:sz w:val="24"/>
                <w:szCs w:val="24"/>
              </w:rPr>
              <w:t>Tiesiskā regulējuma ietekme uz tautsaimniecību un administratīvo slogu</w:t>
            </w:r>
          </w:p>
        </w:tc>
        <w:tc>
          <w:tcPr>
            <w:tcW w:w="3161" w:type="pct"/>
            <w:tcBorders>
              <w:top w:val="outset" w:sz="6" w:space="0" w:color="auto"/>
              <w:left w:val="outset" w:sz="6" w:space="0" w:color="auto"/>
              <w:bottom w:val="outset" w:sz="6" w:space="0" w:color="auto"/>
              <w:right w:val="outset" w:sz="6" w:space="0" w:color="auto"/>
            </w:tcBorders>
            <w:hideMark/>
          </w:tcPr>
          <w:p w14:paraId="2E06ABD6" w14:textId="77777777" w:rsidR="006B6000" w:rsidRPr="00B658CC" w:rsidRDefault="009F1CEF" w:rsidP="00FD70B9">
            <w:pPr>
              <w:spacing w:after="0"/>
              <w:jc w:val="both"/>
              <w:rPr>
                <w:rFonts w:ascii="Times New Roman" w:hAnsi="Times New Roman" w:cs="Times New Roman"/>
                <w:sz w:val="24"/>
                <w:szCs w:val="24"/>
              </w:rPr>
            </w:pPr>
            <w:r w:rsidRPr="00B658CC">
              <w:rPr>
                <w:rFonts w:ascii="Times New Roman" w:hAnsi="Times New Roman" w:cs="Times New Roman"/>
                <w:sz w:val="24"/>
                <w:szCs w:val="24"/>
              </w:rPr>
              <w:t xml:space="preserve">Sabiedrības grupām un institūcijām </w:t>
            </w:r>
            <w:r w:rsidR="003F2B11" w:rsidRPr="00B658CC">
              <w:rPr>
                <w:rFonts w:ascii="Times New Roman" w:hAnsi="Times New Roman" w:cs="Times New Roman"/>
                <w:sz w:val="24"/>
                <w:szCs w:val="24"/>
              </w:rPr>
              <w:t xml:space="preserve">noteikumu </w:t>
            </w:r>
            <w:r w:rsidRPr="00B658CC">
              <w:rPr>
                <w:rFonts w:ascii="Times New Roman" w:hAnsi="Times New Roman" w:cs="Times New Roman"/>
                <w:sz w:val="24"/>
                <w:szCs w:val="24"/>
              </w:rPr>
              <w:t>projekta tiesiskais regulējums nemaina tiesības un pienākumus, kā arī veicamās darbības</w:t>
            </w:r>
            <w:r w:rsidR="00B52CEE" w:rsidRPr="00B658CC">
              <w:rPr>
                <w:rFonts w:ascii="Times New Roman" w:hAnsi="Times New Roman" w:cs="Times New Roman"/>
                <w:sz w:val="24"/>
                <w:szCs w:val="24"/>
              </w:rPr>
              <w:t>.</w:t>
            </w:r>
          </w:p>
        </w:tc>
      </w:tr>
      <w:tr w:rsidR="006B6000" w:rsidRPr="00B658CC" w14:paraId="081BDFF4" w14:textId="77777777" w:rsidTr="00B74DCD">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5C9D63B" w14:textId="77777777" w:rsidR="006B6000" w:rsidRPr="00B658CC" w:rsidRDefault="006B6000" w:rsidP="006B6000">
            <w:pPr>
              <w:spacing w:after="0"/>
              <w:rPr>
                <w:rFonts w:ascii="Times New Roman" w:hAnsi="Times New Roman" w:cs="Times New Roman"/>
                <w:sz w:val="24"/>
                <w:szCs w:val="24"/>
              </w:rPr>
            </w:pPr>
            <w:r w:rsidRPr="00B658CC">
              <w:rPr>
                <w:rFonts w:ascii="Times New Roman" w:hAnsi="Times New Roman" w:cs="Times New Roman"/>
                <w:sz w:val="24"/>
                <w:szCs w:val="24"/>
              </w:rPr>
              <w:t>3.</w:t>
            </w:r>
          </w:p>
        </w:tc>
        <w:tc>
          <w:tcPr>
            <w:tcW w:w="1534" w:type="pct"/>
            <w:tcBorders>
              <w:top w:val="outset" w:sz="6" w:space="0" w:color="auto"/>
              <w:left w:val="outset" w:sz="6" w:space="0" w:color="auto"/>
              <w:bottom w:val="outset" w:sz="6" w:space="0" w:color="auto"/>
              <w:right w:val="outset" w:sz="6" w:space="0" w:color="auto"/>
            </w:tcBorders>
            <w:hideMark/>
          </w:tcPr>
          <w:p w14:paraId="6B2C5E1D" w14:textId="77777777" w:rsidR="006B6000" w:rsidRPr="00B658CC" w:rsidRDefault="006B6000" w:rsidP="006B6000">
            <w:pPr>
              <w:spacing w:after="0"/>
              <w:rPr>
                <w:rFonts w:ascii="Times New Roman" w:hAnsi="Times New Roman" w:cs="Times New Roman"/>
                <w:sz w:val="24"/>
                <w:szCs w:val="24"/>
              </w:rPr>
            </w:pPr>
            <w:r w:rsidRPr="00B658CC">
              <w:rPr>
                <w:rFonts w:ascii="Times New Roman" w:hAnsi="Times New Roman" w:cs="Times New Roman"/>
                <w:sz w:val="24"/>
                <w:szCs w:val="24"/>
              </w:rPr>
              <w:t>Administratīvo izmaksu monetārs novērtējums</w:t>
            </w:r>
          </w:p>
        </w:tc>
        <w:tc>
          <w:tcPr>
            <w:tcW w:w="3161" w:type="pct"/>
            <w:tcBorders>
              <w:top w:val="outset" w:sz="6" w:space="0" w:color="auto"/>
              <w:left w:val="outset" w:sz="6" w:space="0" w:color="auto"/>
              <w:bottom w:val="outset" w:sz="6" w:space="0" w:color="auto"/>
              <w:right w:val="outset" w:sz="6" w:space="0" w:color="auto"/>
            </w:tcBorders>
            <w:hideMark/>
          </w:tcPr>
          <w:p w14:paraId="20235FB8" w14:textId="77777777" w:rsidR="006B6000" w:rsidRPr="00B658CC" w:rsidRDefault="003F2B11" w:rsidP="00594E0C">
            <w:pPr>
              <w:pStyle w:val="Heading3"/>
              <w:spacing w:before="0" w:beforeAutospacing="0" w:after="0" w:afterAutospacing="0"/>
              <w:jc w:val="both"/>
              <w:rPr>
                <w:b w:val="0"/>
                <w:sz w:val="24"/>
                <w:szCs w:val="24"/>
              </w:rPr>
            </w:pPr>
            <w:r w:rsidRPr="00B658CC">
              <w:rPr>
                <w:b w:val="0"/>
                <w:sz w:val="24"/>
                <w:szCs w:val="24"/>
              </w:rPr>
              <w:t>Noteikumu p</w:t>
            </w:r>
            <w:r w:rsidR="006B6000" w:rsidRPr="00B658CC">
              <w:rPr>
                <w:b w:val="0"/>
                <w:sz w:val="24"/>
                <w:szCs w:val="24"/>
              </w:rPr>
              <w:t>rojektā ietvertajam regulējumam nav ietekmes uz administratīvajām izmaksām.</w:t>
            </w:r>
          </w:p>
        </w:tc>
      </w:tr>
      <w:tr w:rsidR="006D5798" w:rsidRPr="00B658CC" w14:paraId="4201BA14" w14:textId="77777777" w:rsidTr="00B74DCD">
        <w:trPr>
          <w:trHeight w:val="345"/>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06B3968" w14:textId="77777777" w:rsidR="006B6000" w:rsidRPr="00B658CC" w:rsidRDefault="006B6000" w:rsidP="006B6000">
            <w:pPr>
              <w:spacing w:after="0"/>
              <w:rPr>
                <w:rFonts w:ascii="Times New Roman" w:hAnsi="Times New Roman" w:cs="Times New Roman"/>
                <w:sz w:val="24"/>
                <w:szCs w:val="24"/>
              </w:rPr>
            </w:pPr>
            <w:r w:rsidRPr="00B658CC">
              <w:rPr>
                <w:rFonts w:ascii="Times New Roman" w:hAnsi="Times New Roman" w:cs="Times New Roman"/>
                <w:sz w:val="24"/>
                <w:szCs w:val="24"/>
              </w:rPr>
              <w:t>4.</w:t>
            </w:r>
          </w:p>
        </w:tc>
        <w:tc>
          <w:tcPr>
            <w:tcW w:w="1534" w:type="pct"/>
            <w:tcBorders>
              <w:top w:val="outset" w:sz="6" w:space="0" w:color="auto"/>
              <w:left w:val="outset" w:sz="6" w:space="0" w:color="auto"/>
              <w:bottom w:val="outset" w:sz="6" w:space="0" w:color="auto"/>
              <w:right w:val="outset" w:sz="6" w:space="0" w:color="auto"/>
            </w:tcBorders>
            <w:hideMark/>
          </w:tcPr>
          <w:p w14:paraId="1C86133D" w14:textId="77777777" w:rsidR="006B6000" w:rsidRPr="00B658CC" w:rsidRDefault="006B6000" w:rsidP="006B6000">
            <w:pPr>
              <w:spacing w:after="0"/>
              <w:rPr>
                <w:rFonts w:ascii="Times New Roman" w:hAnsi="Times New Roman" w:cs="Times New Roman"/>
                <w:sz w:val="24"/>
                <w:szCs w:val="24"/>
              </w:rPr>
            </w:pPr>
            <w:r w:rsidRPr="00B658CC">
              <w:rPr>
                <w:rFonts w:ascii="Times New Roman" w:hAnsi="Times New Roman" w:cs="Times New Roman"/>
                <w:sz w:val="24"/>
                <w:szCs w:val="24"/>
              </w:rPr>
              <w:t>Cita informācija</w:t>
            </w:r>
          </w:p>
        </w:tc>
        <w:tc>
          <w:tcPr>
            <w:tcW w:w="3161" w:type="pct"/>
            <w:tcBorders>
              <w:top w:val="outset" w:sz="6" w:space="0" w:color="auto"/>
              <w:left w:val="outset" w:sz="6" w:space="0" w:color="auto"/>
              <w:bottom w:val="outset" w:sz="6" w:space="0" w:color="auto"/>
              <w:right w:val="outset" w:sz="6" w:space="0" w:color="auto"/>
            </w:tcBorders>
            <w:hideMark/>
          </w:tcPr>
          <w:p w14:paraId="5E9CD770" w14:textId="77777777" w:rsidR="006B6000" w:rsidRPr="00B658CC" w:rsidRDefault="006B6000" w:rsidP="006B6000">
            <w:pPr>
              <w:spacing w:after="0"/>
              <w:rPr>
                <w:rFonts w:ascii="Times New Roman" w:hAnsi="Times New Roman" w:cs="Times New Roman"/>
                <w:sz w:val="24"/>
                <w:szCs w:val="24"/>
              </w:rPr>
            </w:pPr>
            <w:r w:rsidRPr="00B658CC">
              <w:rPr>
                <w:rFonts w:ascii="Times New Roman" w:hAnsi="Times New Roman" w:cs="Times New Roman"/>
                <w:sz w:val="24"/>
                <w:szCs w:val="24"/>
              </w:rPr>
              <w:t>Nav</w:t>
            </w:r>
            <w:r w:rsidR="00B1227A" w:rsidRPr="00B658CC">
              <w:rPr>
                <w:rFonts w:ascii="Times New Roman" w:hAnsi="Times New Roman" w:cs="Times New Roman"/>
                <w:sz w:val="24"/>
                <w:szCs w:val="24"/>
              </w:rPr>
              <w:t>.</w:t>
            </w:r>
          </w:p>
        </w:tc>
      </w:tr>
    </w:tbl>
    <w:p w14:paraId="574C7BAA" w14:textId="77777777" w:rsidR="00B658CC" w:rsidRDefault="00B658CC" w:rsidP="00C459A0">
      <w:pPr>
        <w:spacing w:after="0"/>
        <w:rPr>
          <w:rFonts w:ascii="Times New Roman" w:hAnsi="Times New Roman" w:cs="Times New Roman"/>
          <w:b/>
          <w:bCs/>
          <w:sz w:val="24"/>
          <w:szCs w:val="24"/>
        </w:rPr>
      </w:pPr>
    </w:p>
    <w:tbl>
      <w:tblPr>
        <w:tblW w:w="4945"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4"/>
        <w:gridCol w:w="1221"/>
        <w:gridCol w:w="1370"/>
        <w:gridCol w:w="1350"/>
        <w:gridCol w:w="1468"/>
        <w:gridCol w:w="1862"/>
      </w:tblGrid>
      <w:tr w:rsidR="00AB67CC" w:rsidRPr="00B658CC" w14:paraId="6ED5FDE8" w14:textId="77777777" w:rsidTr="00023266">
        <w:trPr>
          <w:trHeight w:val="55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C30FFE7" w14:textId="77777777" w:rsidR="00AB67CC" w:rsidRPr="00B658CC" w:rsidRDefault="00AB67CC" w:rsidP="00023266">
            <w:pPr>
              <w:spacing w:after="0"/>
              <w:ind w:firstLine="300"/>
              <w:jc w:val="center"/>
              <w:rPr>
                <w:rFonts w:ascii="Times New Roman" w:hAnsi="Times New Roman" w:cs="Times New Roman"/>
                <w:b/>
                <w:bCs/>
                <w:sz w:val="24"/>
                <w:szCs w:val="24"/>
              </w:rPr>
            </w:pPr>
            <w:r w:rsidRPr="00680C85">
              <w:rPr>
                <w:rFonts w:ascii="Times New Roman" w:hAnsi="Times New Roman" w:cs="Times New Roman"/>
                <w:b/>
                <w:bCs/>
                <w:sz w:val="24"/>
                <w:szCs w:val="24"/>
              </w:rPr>
              <w:t>III. Tiesību akta projekta ietekme uz valsts budžetu un pašvaldību budžetiem</w:t>
            </w:r>
          </w:p>
        </w:tc>
      </w:tr>
      <w:tr w:rsidR="00AB67CC" w:rsidRPr="00B658CC" w14:paraId="2186B9E9" w14:textId="77777777" w:rsidTr="00023266">
        <w:trPr>
          <w:trHeight w:val="295"/>
          <w:tblCellSpacing w:w="15" w:type="dxa"/>
          <w:jc w:val="center"/>
        </w:trPr>
        <w:tc>
          <w:tcPr>
            <w:tcW w:w="915" w:type="pct"/>
            <w:vMerge w:val="restart"/>
            <w:tcBorders>
              <w:top w:val="outset" w:sz="6" w:space="0" w:color="auto"/>
              <w:left w:val="outset" w:sz="6" w:space="0" w:color="auto"/>
              <w:right w:val="outset" w:sz="6" w:space="0" w:color="auto"/>
            </w:tcBorders>
            <w:vAlign w:val="center"/>
          </w:tcPr>
          <w:p w14:paraId="227AA7F1" w14:textId="77777777" w:rsidR="00AB67CC" w:rsidRPr="00B658CC" w:rsidRDefault="00AB67CC" w:rsidP="00023266">
            <w:pPr>
              <w:spacing w:after="0"/>
              <w:jc w:val="center"/>
              <w:rPr>
                <w:rFonts w:ascii="Times New Roman" w:hAnsi="Times New Roman" w:cs="Times New Roman"/>
                <w:sz w:val="24"/>
                <w:szCs w:val="24"/>
              </w:rPr>
            </w:pPr>
            <w:r w:rsidRPr="00680C85">
              <w:rPr>
                <w:rFonts w:ascii="Times New Roman" w:hAnsi="Times New Roman" w:cs="Times New Roman"/>
                <w:sz w:val="24"/>
                <w:szCs w:val="24"/>
              </w:rPr>
              <w:t>Rādītāji</w:t>
            </w:r>
          </w:p>
        </w:tc>
        <w:tc>
          <w:tcPr>
            <w:tcW w:w="1437" w:type="pct"/>
            <w:gridSpan w:val="2"/>
            <w:vMerge w:val="restart"/>
            <w:tcBorders>
              <w:top w:val="outset" w:sz="6" w:space="0" w:color="auto"/>
              <w:left w:val="outset" w:sz="6" w:space="0" w:color="auto"/>
              <w:right w:val="outset" w:sz="6" w:space="0" w:color="auto"/>
            </w:tcBorders>
            <w:vAlign w:val="center"/>
          </w:tcPr>
          <w:p w14:paraId="5689895D" w14:textId="77777777" w:rsidR="00AB67CC" w:rsidRPr="00680C85" w:rsidRDefault="00AB67CC" w:rsidP="00023266">
            <w:pPr>
              <w:spacing w:after="0"/>
              <w:jc w:val="center"/>
              <w:rPr>
                <w:rFonts w:ascii="Times New Roman" w:hAnsi="Times New Roman" w:cs="Times New Roman"/>
                <w:sz w:val="24"/>
                <w:szCs w:val="24"/>
              </w:rPr>
            </w:pPr>
            <w:r w:rsidRPr="00680C85">
              <w:rPr>
                <w:rFonts w:ascii="Times New Roman" w:hAnsi="Times New Roman" w:cs="Times New Roman"/>
                <w:sz w:val="24"/>
                <w:szCs w:val="24"/>
              </w:rPr>
              <w:t>2017.gads</w:t>
            </w:r>
          </w:p>
        </w:tc>
        <w:tc>
          <w:tcPr>
            <w:tcW w:w="2581" w:type="pct"/>
            <w:gridSpan w:val="3"/>
            <w:tcBorders>
              <w:top w:val="outset" w:sz="6" w:space="0" w:color="auto"/>
              <w:left w:val="outset" w:sz="6" w:space="0" w:color="auto"/>
              <w:bottom w:val="outset" w:sz="6" w:space="0" w:color="auto"/>
              <w:right w:val="outset" w:sz="6" w:space="0" w:color="auto"/>
            </w:tcBorders>
            <w:vAlign w:val="center"/>
          </w:tcPr>
          <w:p w14:paraId="75679331" w14:textId="77777777" w:rsidR="00AB67CC" w:rsidRPr="00680C85" w:rsidRDefault="00AB67CC" w:rsidP="00023266">
            <w:pPr>
              <w:spacing w:after="0"/>
              <w:jc w:val="center"/>
              <w:rPr>
                <w:rFonts w:ascii="Times New Roman" w:hAnsi="Times New Roman" w:cs="Times New Roman"/>
                <w:sz w:val="24"/>
                <w:szCs w:val="24"/>
              </w:rPr>
            </w:pPr>
            <w:r w:rsidRPr="00680C85">
              <w:rPr>
                <w:rFonts w:ascii="Times New Roman" w:hAnsi="Times New Roman" w:cs="Times New Roman"/>
                <w:sz w:val="24"/>
                <w:szCs w:val="24"/>
              </w:rPr>
              <w:t>Turpmākie trīs gadi (euro)</w:t>
            </w:r>
          </w:p>
        </w:tc>
      </w:tr>
      <w:tr w:rsidR="00AB67CC" w:rsidRPr="00B658CC" w14:paraId="0B94B7D3" w14:textId="77777777" w:rsidTr="00023266">
        <w:trPr>
          <w:trHeight w:val="287"/>
          <w:tblCellSpacing w:w="15" w:type="dxa"/>
          <w:jc w:val="center"/>
        </w:trPr>
        <w:tc>
          <w:tcPr>
            <w:tcW w:w="930" w:type="pct"/>
            <w:vMerge/>
            <w:tcBorders>
              <w:left w:val="outset" w:sz="6" w:space="0" w:color="auto"/>
              <w:right w:val="outset" w:sz="6" w:space="0" w:color="auto"/>
            </w:tcBorders>
          </w:tcPr>
          <w:p w14:paraId="4896E3E7" w14:textId="77777777" w:rsidR="00AB67CC" w:rsidRPr="00B658CC" w:rsidRDefault="00AB67CC" w:rsidP="00023266">
            <w:pPr>
              <w:spacing w:after="0"/>
              <w:rPr>
                <w:rFonts w:ascii="Times New Roman" w:hAnsi="Times New Roman" w:cs="Times New Roman"/>
                <w:sz w:val="24"/>
                <w:szCs w:val="24"/>
              </w:rPr>
            </w:pPr>
          </w:p>
        </w:tc>
        <w:tc>
          <w:tcPr>
            <w:tcW w:w="1446" w:type="pct"/>
            <w:gridSpan w:val="2"/>
            <w:vMerge/>
            <w:tcBorders>
              <w:left w:val="outset" w:sz="6" w:space="0" w:color="auto"/>
              <w:bottom w:val="outset" w:sz="6" w:space="0" w:color="auto"/>
              <w:right w:val="outset" w:sz="6" w:space="0" w:color="auto"/>
            </w:tcBorders>
            <w:vAlign w:val="center"/>
          </w:tcPr>
          <w:p w14:paraId="5FB200F7" w14:textId="77777777" w:rsidR="00AB67CC" w:rsidRPr="00680C85" w:rsidRDefault="00AB67CC" w:rsidP="00023266">
            <w:pPr>
              <w:spacing w:after="0"/>
              <w:jc w:val="center"/>
              <w:rPr>
                <w:rFonts w:ascii="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vAlign w:val="center"/>
          </w:tcPr>
          <w:p w14:paraId="4ADBDAB9" w14:textId="77777777" w:rsidR="00AB67CC" w:rsidRPr="00680C85" w:rsidRDefault="00AB67CC" w:rsidP="00023266">
            <w:pPr>
              <w:spacing w:after="0"/>
              <w:jc w:val="center"/>
              <w:rPr>
                <w:rFonts w:ascii="Times New Roman" w:hAnsi="Times New Roman" w:cs="Times New Roman"/>
                <w:sz w:val="24"/>
                <w:szCs w:val="24"/>
              </w:rPr>
            </w:pPr>
            <w:r w:rsidRPr="00680C85">
              <w:rPr>
                <w:rFonts w:ascii="Times New Roman" w:hAnsi="Times New Roman" w:cs="Times New Roman"/>
                <w:sz w:val="24"/>
                <w:szCs w:val="24"/>
              </w:rPr>
              <w:t>2018.</w:t>
            </w:r>
          </w:p>
        </w:tc>
        <w:tc>
          <w:tcPr>
            <w:tcW w:w="816" w:type="pct"/>
            <w:tcBorders>
              <w:top w:val="outset" w:sz="6" w:space="0" w:color="auto"/>
              <w:left w:val="outset" w:sz="6" w:space="0" w:color="auto"/>
              <w:bottom w:val="outset" w:sz="6" w:space="0" w:color="auto"/>
              <w:right w:val="outset" w:sz="6" w:space="0" w:color="auto"/>
            </w:tcBorders>
            <w:vAlign w:val="center"/>
          </w:tcPr>
          <w:p w14:paraId="6F62C09F" w14:textId="77777777" w:rsidR="00AB67CC" w:rsidRPr="00680C85" w:rsidRDefault="00AB67CC" w:rsidP="00023266">
            <w:pPr>
              <w:spacing w:after="0"/>
              <w:jc w:val="center"/>
              <w:rPr>
                <w:rFonts w:ascii="Times New Roman" w:hAnsi="Times New Roman" w:cs="Times New Roman"/>
                <w:sz w:val="24"/>
                <w:szCs w:val="24"/>
              </w:rPr>
            </w:pPr>
            <w:r w:rsidRPr="00680C85">
              <w:rPr>
                <w:rFonts w:ascii="Times New Roman" w:hAnsi="Times New Roman" w:cs="Times New Roman"/>
                <w:sz w:val="24"/>
                <w:szCs w:val="24"/>
              </w:rPr>
              <w:t>2019.</w:t>
            </w:r>
          </w:p>
        </w:tc>
        <w:tc>
          <w:tcPr>
            <w:tcW w:w="957" w:type="pct"/>
            <w:tcBorders>
              <w:top w:val="outset" w:sz="6" w:space="0" w:color="auto"/>
              <w:left w:val="outset" w:sz="6" w:space="0" w:color="auto"/>
              <w:bottom w:val="outset" w:sz="6" w:space="0" w:color="auto"/>
              <w:right w:val="outset" w:sz="6" w:space="0" w:color="auto"/>
            </w:tcBorders>
            <w:vAlign w:val="center"/>
          </w:tcPr>
          <w:p w14:paraId="3A8496A9" w14:textId="77777777" w:rsidR="00AB67CC" w:rsidRPr="00680C85" w:rsidRDefault="00AB67CC" w:rsidP="00023266">
            <w:pPr>
              <w:spacing w:after="0"/>
              <w:jc w:val="center"/>
              <w:rPr>
                <w:rFonts w:ascii="Times New Roman" w:hAnsi="Times New Roman" w:cs="Times New Roman"/>
                <w:sz w:val="24"/>
                <w:szCs w:val="24"/>
              </w:rPr>
            </w:pPr>
            <w:r w:rsidRPr="00680C85">
              <w:rPr>
                <w:rFonts w:ascii="Times New Roman" w:hAnsi="Times New Roman" w:cs="Times New Roman"/>
                <w:sz w:val="24"/>
                <w:szCs w:val="24"/>
              </w:rPr>
              <w:t>2020.</w:t>
            </w:r>
          </w:p>
        </w:tc>
      </w:tr>
      <w:tr w:rsidR="00AB67CC" w:rsidRPr="00B658CC" w14:paraId="2A433869" w14:textId="77777777" w:rsidTr="00023266">
        <w:trPr>
          <w:trHeight w:val="465"/>
          <w:tblCellSpacing w:w="15" w:type="dxa"/>
          <w:jc w:val="center"/>
        </w:trPr>
        <w:tc>
          <w:tcPr>
            <w:tcW w:w="930" w:type="pct"/>
            <w:vMerge/>
            <w:tcBorders>
              <w:left w:val="outset" w:sz="6" w:space="0" w:color="auto"/>
              <w:bottom w:val="outset" w:sz="6" w:space="0" w:color="auto"/>
              <w:right w:val="outset" w:sz="6" w:space="0" w:color="auto"/>
            </w:tcBorders>
          </w:tcPr>
          <w:p w14:paraId="635CD8BD" w14:textId="77777777" w:rsidR="00AB67CC" w:rsidRPr="00B658CC" w:rsidRDefault="00AB67CC" w:rsidP="00023266">
            <w:pPr>
              <w:spacing w:after="0"/>
              <w:rPr>
                <w:rFonts w:ascii="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vAlign w:val="center"/>
          </w:tcPr>
          <w:p w14:paraId="7BF3C89C" w14:textId="77777777" w:rsidR="00AB67CC" w:rsidRPr="00680C85" w:rsidRDefault="00AB67CC" w:rsidP="00023266">
            <w:pPr>
              <w:spacing w:after="0"/>
              <w:jc w:val="center"/>
              <w:rPr>
                <w:rFonts w:ascii="Times New Roman" w:hAnsi="Times New Roman" w:cs="Times New Roman"/>
                <w:sz w:val="24"/>
                <w:szCs w:val="24"/>
              </w:rPr>
            </w:pPr>
            <w:r w:rsidRPr="00680C85">
              <w:rPr>
                <w:rFonts w:ascii="Times New Roman" w:hAnsi="Times New Roman" w:cs="Times New Roman"/>
                <w:sz w:val="24"/>
                <w:szCs w:val="24"/>
              </w:rPr>
              <w:t>saskaņā ar valsts budžetu kārtējam gadam</w:t>
            </w:r>
          </w:p>
        </w:tc>
        <w:tc>
          <w:tcPr>
            <w:tcW w:w="754" w:type="pct"/>
            <w:tcBorders>
              <w:top w:val="outset" w:sz="6" w:space="0" w:color="auto"/>
              <w:left w:val="outset" w:sz="6" w:space="0" w:color="auto"/>
              <w:bottom w:val="outset" w:sz="6" w:space="0" w:color="auto"/>
              <w:right w:val="outset" w:sz="6" w:space="0" w:color="auto"/>
            </w:tcBorders>
            <w:vAlign w:val="center"/>
          </w:tcPr>
          <w:p w14:paraId="526415D6" w14:textId="77777777" w:rsidR="00AB67CC" w:rsidRPr="00680C85" w:rsidRDefault="00AB67CC" w:rsidP="00023266">
            <w:pPr>
              <w:spacing w:after="0"/>
              <w:jc w:val="center"/>
              <w:rPr>
                <w:rFonts w:ascii="Times New Roman" w:hAnsi="Times New Roman" w:cs="Times New Roman"/>
                <w:sz w:val="24"/>
                <w:szCs w:val="24"/>
              </w:rPr>
            </w:pPr>
            <w:r w:rsidRPr="00680C85">
              <w:rPr>
                <w:rFonts w:ascii="Times New Roman" w:hAnsi="Times New Roman" w:cs="Times New Roman"/>
                <w:sz w:val="24"/>
                <w:szCs w:val="24"/>
              </w:rPr>
              <w:t>izmaiņas kārtējā gadā, salīdzinot ar valsts budžetu kārtējam gadam</w:t>
            </w:r>
          </w:p>
        </w:tc>
        <w:tc>
          <w:tcPr>
            <w:tcW w:w="750" w:type="pct"/>
            <w:tcBorders>
              <w:top w:val="outset" w:sz="6" w:space="0" w:color="auto"/>
              <w:left w:val="outset" w:sz="6" w:space="0" w:color="auto"/>
              <w:bottom w:val="outset" w:sz="6" w:space="0" w:color="auto"/>
              <w:right w:val="outset" w:sz="6" w:space="0" w:color="auto"/>
            </w:tcBorders>
            <w:vAlign w:val="center"/>
          </w:tcPr>
          <w:p w14:paraId="64A694AC" w14:textId="77777777" w:rsidR="00AB67CC" w:rsidRPr="00680C85" w:rsidRDefault="00AB67CC" w:rsidP="00023266">
            <w:pPr>
              <w:spacing w:after="0"/>
              <w:jc w:val="center"/>
              <w:rPr>
                <w:rFonts w:ascii="Times New Roman" w:hAnsi="Times New Roman" w:cs="Times New Roman"/>
                <w:sz w:val="24"/>
                <w:szCs w:val="24"/>
              </w:rPr>
            </w:pPr>
            <w:r w:rsidRPr="00680C85">
              <w:rPr>
                <w:rFonts w:ascii="Times New Roman" w:hAnsi="Times New Roman" w:cs="Times New Roman"/>
                <w:sz w:val="24"/>
                <w:szCs w:val="24"/>
              </w:rPr>
              <w:t>izmaiņas, salīdzinot ar kārtējo (n) gadu</w:t>
            </w:r>
          </w:p>
        </w:tc>
        <w:tc>
          <w:tcPr>
            <w:tcW w:w="816" w:type="pct"/>
            <w:tcBorders>
              <w:top w:val="outset" w:sz="6" w:space="0" w:color="auto"/>
              <w:left w:val="outset" w:sz="6" w:space="0" w:color="auto"/>
              <w:bottom w:val="outset" w:sz="6" w:space="0" w:color="auto"/>
              <w:right w:val="outset" w:sz="6" w:space="0" w:color="auto"/>
            </w:tcBorders>
            <w:vAlign w:val="center"/>
          </w:tcPr>
          <w:p w14:paraId="65A273D5" w14:textId="77777777" w:rsidR="00AB67CC" w:rsidRPr="00680C85" w:rsidRDefault="00AB67CC" w:rsidP="00023266">
            <w:pPr>
              <w:spacing w:after="0"/>
              <w:jc w:val="center"/>
              <w:rPr>
                <w:rFonts w:ascii="Times New Roman" w:hAnsi="Times New Roman" w:cs="Times New Roman"/>
                <w:sz w:val="24"/>
                <w:szCs w:val="24"/>
              </w:rPr>
            </w:pPr>
            <w:r w:rsidRPr="00680C85">
              <w:rPr>
                <w:rFonts w:ascii="Times New Roman" w:hAnsi="Times New Roman" w:cs="Times New Roman"/>
                <w:sz w:val="24"/>
                <w:szCs w:val="24"/>
              </w:rPr>
              <w:t>izmaiņas, salīdzinot ar kārtējo (n) gadu</w:t>
            </w:r>
          </w:p>
        </w:tc>
        <w:tc>
          <w:tcPr>
            <w:tcW w:w="957" w:type="pct"/>
            <w:tcBorders>
              <w:top w:val="outset" w:sz="6" w:space="0" w:color="auto"/>
              <w:left w:val="outset" w:sz="6" w:space="0" w:color="auto"/>
              <w:bottom w:val="outset" w:sz="6" w:space="0" w:color="auto"/>
              <w:right w:val="outset" w:sz="6" w:space="0" w:color="auto"/>
            </w:tcBorders>
            <w:vAlign w:val="center"/>
          </w:tcPr>
          <w:p w14:paraId="24429B0E" w14:textId="77777777" w:rsidR="00AB67CC" w:rsidRPr="00680C85" w:rsidRDefault="00AB67CC" w:rsidP="00023266">
            <w:pPr>
              <w:spacing w:after="0"/>
              <w:jc w:val="center"/>
              <w:rPr>
                <w:rFonts w:ascii="Times New Roman" w:hAnsi="Times New Roman" w:cs="Times New Roman"/>
                <w:sz w:val="24"/>
                <w:szCs w:val="24"/>
              </w:rPr>
            </w:pPr>
            <w:r w:rsidRPr="00680C85">
              <w:rPr>
                <w:rFonts w:ascii="Times New Roman" w:hAnsi="Times New Roman" w:cs="Times New Roman"/>
                <w:sz w:val="24"/>
                <w:szCs w:val="24"/>
              </w:rPr>
              <w:t>izmaiņas, salīdzinot ar kārtējo (n) gadu</w:t>
            </w:r>
          </w:p>
        </w:tc>
      </w:tr>
      <w:tr w:rsidR="00AB67CC" w:rsidRPr="00B658CC" w14:paraId="4EC79E5A" w14:textId="77777777" w:rsidTr="00023266">
        <w:trPr>
          <w:trHeight w:val="265"/>
          <w:tblCellSpacing w:w="15" w:type="dxa"/>
          <w:jc w:val="center"/>
        </w:trPr>
        <w:tc>
          <w:tcPr>
            <w:tcW w:w="930" w:type="pct"/>
            <w:tcBorders>
              <w:top w:val="outset" w:sz="6" w:space="0" w:color="auto"/>
              <w:left w:val="outset" w:sz="6" w:space="0" w:color="auto"/>
              <w:bottom w:val="outset" w:sz="6" w:space="0" w:color="auto"/>
              <w:right w:val="outset" w:sz="6" w:space="0" w:color="auto"/>
            </w:tcBorders>
            <w:vAlign w:val="center"/>
          </w:tcPr>
          <w:p w14:paraId="6FD7E331"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1</w:t>
            </w:r>
          </w:p>
        </w:tc>
        <w:tc>
          <w:tcPr>
            <w:tcW w:w="676" w:type="pct"/>
            <w:tcBorders>
              <w:top w:val="outset" w:sz="6" w:space="0" w:color="auto"/>
              <w:left w:val="outset" w:sz="6" w:space="0" w:color="auto"/>
              <w:bottom w:val="outset" w:sz="6" w:space="0" w:color="auto"/>
              <w:right w:val="outset" w:sz="6" w:space="0" w:color="auto"/>
            </w:tcBorders>
            <w:vAlign w:val="center"/>
          </w:tcPr>
          <w:p w14:paraId="4833C0D7"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2</w:t>
            </w:r>
          </w:p>
        </w:tc>
        <w:tc>
          <w:tcPr>
            <w:tcW w:w="754" w:type="pct"/>
            <w:tcBorders>
              <w:top w:val="outset" w:sz="6" w:space="0" w:color="auto"/>
              <w:left w:val="outset" w:sz="6" w:space="0" w:color="auto"/>
              <w:bottom w:val="outset" w:sz="6" w:space="0" w:color="auto"/>
              <w:right w:val="outset" w:sz="6" w:space="0" w:color="auto"/>
            </w:tcBorders>
            <w:vAlign w:val="center"/>
          </w:tcPr>
          <w:p w14:paraId="0479E3A2"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3</w:t>
            </w:r>
          </w:p>
        </w:tc>
        <w:tc>
          <w:tcPr>
            <w:tcW w:w="750" w:type="pct"/>
            <w:tcBorders>
              <w:top w:val="outset" w:sz="6" w:space="0" w:color="auto"/>
              <w:left w:val="outset" w:sz="6" w:space="0" w:color="auto"/>
              <w:bottom w:val="outset" w:sz="6" w:space="0" w:color="auto"/>
              <w:right w:val="outset" w:sz="6" w:space="0" w:color="auto"/>
            </w:tcBorders>
            <w:vAlign w:val="center"/>
          </w:tcPr>
          <w:p w14:paraId="531E6410"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4</w:t>
            </w:r>
          </w:p>
        </w:tc>
        <w:tc>
          <w:tcPr>
            <w:tcW w:w="816" w:type="pct"/>
            <w:tcBorders>
              <w:top w:val="outset" w:sz="6" w:space="0" w:color="auto"/>
              <w:left w:val="outset" w:sz="6" w:space="0" w:color="auto"/>
              <w:bottom w:val="outset" w:sz="6" w:space="0" w:color="auto"/>
              <w:right w:val="outset" w:sz="6" w:space="0" w:color="auto"/>
            </w:tcBorders>
            <w:vAlign w:val="center"/>
          </w:tcPr>
          <w:p w14:paraId="4FF1AC14"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5</w:t>
            </w:r>
          </w:p>
        </w:tc>
        <w:tc>
          <w:tcPr>
            <w:tcW w:w="957" w:type="pct"/>
            <w:tcBorders>
              <w:top w:val="outset" w:sz="6" w:space="0" w:color="auto"/>
              <w:left w:val="outset" w:sz="6" w:space="0" w:color="auto"/>
              <w:bottom w:val="outset" w:sz="6" w:space="0" w:color="auto"/>
              <w:right w:val="outset" w:sz="6" w:space="0" w:color="auto"/>
            </w:tcBorders>
            <w:vAlign w:val="center"/>
          </w:tcPr>
          <w:p w14:paraId="0563552F"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6</w:t>
            </w:r>
          </w:p>
        </w:tc>
      </w:tr>
      <w:tr w:rsidR="00AB67CC" w:rsidRPr="00B658CC" w14:paraId="1511F835" w14:textId="77777777" w:rsidTr="00023266">
        <w:trPr>
          <w:trHeight w:val="465"/>
          <w:tblCellSpacing w:w="15" w:type="dxa"/>
          <w:jc w:val="center"/>
        </w:trPr>
        <w:tc>
          <w:tcPr>
            <w:tcW w:w="930" w:type="pct"/>
            <w:tcBorders>
              <w:top w:val="outset" w:sz="6" w:space="0" w:color="auto"/>
              <w:left w:val="outset" w:sz="6" w:space="0" w:color="auto"/>
              <w:bottom w:val="outset" w:sz="6" w:space="0" w:color="auto"/>
              <w:right w:val="outset" w:sz="6" w:space="0" w:color="auto"/>
            </w:tcBorders>
          </w:tcPr>
          <w:p w14:paraId="5B12B7F6"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1.Budžeta ieņēmumi:</w:t>
            </w:r>
          </w:p>
        </w:tc>
        <w:tc>
          <w:tcPr>
            <w:tcW w:w="676" w:type="pct"/>
            <w:tcBorders>
              <w:top w:val="outset" w:sz="6" w:space="0" w:color="auto"/>
              <w:left w:val="outset" w:sz="6" w:space="0" w:color="auto"/>
              <w:bottom w:val="outset" w:sz="6" w:space="0" w:color="auto"/>
              <w:right w:val="outset" w:sz="6" w:space="0" w:color="auto"/>
            </w:tcBorders>
          </w:tcPr>
          <w:p w14:paraId="78284D54"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0</w:t>
            </w:r>
          </w:p>
        </w:tc>
        <w:tc>
          <w:tcPr>
            <w:tcW w:w="754" w:type="pct"/>
            <w:tcBorders>
              <w:top w:val="outset" w:sz="6" w:space="0" w:color="auto"/>
              <w:left w:val="outset" w:sz="6" w:space="0" w:color="auto"/>
              <w:bottom w:val="outset" w:sz="6" w:space="0" w:color="auto"/>
              <w:right w:val="outset" w:sz="6" w:space="0" w:color="auto"/>
            </w:tcBorders>
            <w:vAlign w:val="center"/>
          </w:tcPr>
          <w:p w14:paraId="3D2B7E1C" w14:textId="0CB0A2B3" w:rsidR="00AB67CC" w:rsidRPr="00D0290B" w:rsidRDefault="00DF264B" w:rsidP="00023266">
            <w:pPr>
              <w:jc w:val="center"/>
              <w:rPr>
                <w:rFonts w:ascii="Times New Roman" w:hAnsi="Times New Roman"/>
                <w:sz w:val="24"/>
                <w:szCs w:val="24"/>
              </w:rPr>
            </w:pPr>
            <w:r w:rsidRPr="00DF264B">
              <w:rPr>
                <w:rFonts w:ascii="Times New Roman" w:hAnsi="Times New Roman"/>
                <w:sz w:val="24"/>
                <w:szCs w:val="24"/>
              </w:rPr>
              <w:t>672 009</w:t>
            </w:r>
          </w:p>
        </w:tc>
        <w:tc>
          <w:tcPr>
            <w:tcW w:w="750" w:type="pct"/>
            <w:tcBorders>
              <w:top w:val="outset" w:sz="6" w:space="0" w:color="auto"/>
              <w:left w:val="outset" w:sz="6" w:space="0" w:color="auto"/>
              <w:bottom w:val="outset" w:sz="6" w:space="0" w:color="auto"/>
              <w:right w:val="outset" w:sz="6" w:space="0" w:color="auto"/>
            </w:tcBorders>
            <w:vAlign w:val="center"/>
          </w:tcPr>
          <w:p w14:paraId="4891D5E8" w14:textId="77777777" w:rsidR="00AB67CC" w:rsidRPr="00D0290B" w:rsidRDefault="00AB67CC" w:rsidP="00023266">
            <w:pPr>
              <w:jc w:val="center"/>
              <w:rPr>
                <w:rFonts w:ascii="Times New Roman" w:hAnsi="Times New Roman"/>
                <w:sz w:val="24"/>
                <w:szCs w:val="24"/>
              </w:rPr>
            </w:pPr>
            <w:r w:rsidRPr="00AD2A14">
              <w:rPr>
                <w:rFonts w:ascii="Times New Roman" w:hAnsi="Times New Roman"/>
                <w:sz w:val="24"/>
                <w:szCs w:val="24"/>
              </w:rPr>
              <w:t>838 271</w:t>
            </w:r>
          </w:p>
        </w:tc>
        <w:tc>
          <w:tcPr>
            <w:tcW w:w="816" w:type="pct"/>
            <w:tcBorders>
              <w:top w:val="outset" w:sz="6" w:space="0" w:color="auto"/>
              <w:left w:val="outset" w:sz="6" w:space="0" w:color="auto"/>
              <w:bottom w:val="outset" w:sz="6" w:space="0" w:color="auto"/>
              <w:right w:val="outset" w:sz="6" w:space="0" w:color="auto"/>
            </w:tcBorders>
            <w:vAlign w:val="center"/>
          </w:tcPr>
          <w:p w14:paraId="1DC8080A" w14:textId="77777777" w:rsidR="00AB67CC" w:rsidRPr="00D0290B" w:rsidRDefault="00AB67CC" w:rsidP="00023266">
            <w:pPr>
              <w:jc w:val="center"/>
              <w:rPr>
                <w:rFonts w:ascii="Times New Roman" w:hAnsi="Times New Roman"/>
                <w:sz w:val="24"/>
                <w:szCs w:val="24"/>
              </w:rPr>
            </w:pPr>
            <w:r w:rsidRPr="00AD2A14">
              <w:rPr>
                <w:rFonts w:ascii="Times New Roman" w:hAnsi="Times New Roman"/>
                <w:sz w:val="24"/>
                <w:szCs w:val="24"/>
              </w:rPr>
              <w:t>698 562</w:t>
            </w:r>
          </w:p>
        </w:tc>
        <w:tc>
          <w:tcPr>
            <w:tcW w:w="957" w:type="pct"/>
            <w:tcBorders>
              <w:top w:val="outset" w:sz="6" w:space="0" w:color="auto"/>
              <w:left w:val="outset" w:sz="6" w:space="0" w:color="auto"/>
              <w:bottom w:val="outset" w:sz="6" w:space="0" w:color="auto"/>
              <w:right w:val="outset" w:sz="6" w:space="0" w:color="auto"/>
            </w:tcBorders>
            <w:vAlign w:val="center"/>
          </w:tcPr>
          <w:p w14:paraId="1DE92A8C" w14:textId="77777777" w:rsidR="00AB67CC" w:rsidRPr="00D0290B" w:rsidRDefault="00AB67CC" w:rsidP="00023266">
            <w:pPr>
              <w:jc w:val="center"/>
              <w:rPr>
                <w:rFonts w:ascii="Times New Roman" w:hAnsi="Times New Roman"/>
                <w:sz w:val="24"/>
                <w:szCs w:val="24"/>
              </w:rPr>
            </w:pPr>
            <w:r w:rsidRPr="00AD2A14">
              <w:rPr>
                <w:rFonts w:ascii="Times New Roman" w:hAnsi="Times New Roman"/>
                <w:sz w:val="24"/>
                <w:szCs w:val="24"/>
              </w:rPr>
              <w:t>419 138</w:t>
            </w:r>
          </w:p>
        </w:tc>
      </w:tr>
      <w:tr w:rsidR="00AB67CC" w:rsidRPr="00B658CC" w14:paraId="65430A1F"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6D6BB755"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1.1. valsts pamatbudžets</w:t>
            </w:r>
          </w:p>
        </w:tc>
        <w:tc>
          <w:tcPr>
            <w:tcW w:w="664" w:type="pct"/>
            <w:tcBorders>
              <w:top w:val="outset" w:sz="6" w:space="0" w:color="auto"/>
              <w:left w:val="outset" w:sz="6" w:space="0" w:color="auto"/>
              <w:bottom w:val="outset" w:sz="6" w:space="0" w:color="auto"/>
              <w:right w:val="outset" w:sz="6" w:space="0" w:color="auto"/>
            </w:tcBorders>
          </w:tcPr>
          <w:p w14:paraId="58652CEA"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vAlign w:val="center"/>
          </w:tcPr>
          <w:p w14:paraId="3C7902B8" w14:textId="6F5E563C" w:rsidR="00AB67CC" w:rsidRPr="00D0290B" w:rsidRDefault="00DF264B" w:rsidP="00023266">
            <w:pPr>
              <w:jc w:val="center"/>
              <w:rPr>
                <w:rFonts w:ascii="Times New Roman" w:hAnsi="Times New Roman"/>
                <w:sz w:val="24"/>
                <w:szCs w:val="24"/>
              </w:rPr>
            </w:pPr>
            <w:r w:rsidRPr="00DF264B">
              <w:rPr>
                <w:rFonts w:ascii="Times New Roman" w:hAnsi="Times New Roman"/>
                <w:sz w:val="24"/>
                <w:szCs w:val="24"/>
              </w:rPr>
              <w:t>672 009</w:t>
            </w:r>
          </w:p>
        </w:tc>
        <w:tc>
          <w:tcPr>
            <w:tcW w:w="738" w:type="pct"/>
            <w:tcBorders>
              <w:top w:val="outset" w:sz="6" w:space="0" w:color="auto"/>
              <w:left w:val="outset" w:sz="6" w:space="0" w:color="auto"/>
              <w:bottom w:val="outset" w:sz="6" w:space="0" w:color="auto"/>
              <w:right w:val="outset" w:sz="6" w:space="0" w:color="auto"/>
            </w:tcBorders>
            <w:vAlign w:val="center"/>
          </w:tcPr>
          <w:p w14:paraId="096A3466" w14:textId="77777777" w:rsidR="00AB67CC" w:rsidRPr="00D0290B" w:rsidRDefault="00AB67CC" w:rsidP="00023266">
            <w:pPr>
              <w:jc w:val="center"/>
              <w:rPr>
                <w:rFonts w:ascii="Times New Roman" w:hAnsi="Times New Roman"/>
                <w:sz w:val="24"/>
                <w:szCs w:val="24"/>
              </w:rPr>
            </w:pPr>
            <w:r w:rsidRPr="00AD2A14">
              <w:rPr>
                <w:rFonts w:ascii="Times New Roman" w:hAnsi="Times New Roman"/>
                <w:sz w:val="24"/>
                <w:szCs w:val="24"/>
              </w:rPr>
              <w:t>838 271</w:t>
            </w:r>
          </w:p>
        </w:tc>
        <w:tc>
          <w:tcPr>
            <w:tcW w:w="803" w:type="pct"/>
            <w:tcBorders>
              <w:top w:val="outset" w:sz="6" w:space="0" w:color="auto"/>
              <w:left w:val="outset" w:sz="6" w:space="0" w:color="auto"/>
              <w:bottom w:val="outset" w:sz="6" w:space="0" w:color="auto"/>
              <w:right w:val="outset" w:sz="6" w:space="0" w:color="auto"/>
            </w:tcBorders>
            <w:vAlign w:val="center"/>
          </w:tcPr>
          <w:p w14:paraId="4A68E194" w14:textId="77777777" w:rsidR="00AB67CC" w:rsidRPr="00D0290B" w:rsidRDefault="00AB67CC" w:rsidP="00023266">
            <w:pPr>
              <w:jc w:val="center"/>
              <w:rPr>
                <w:rFonts w:ascii="Times New Roman" w:hAnsi="Times New Roman"/>
                <w:sz w:val="24"/>
                <w:szCs w:val="24"/>
              </w:rPr>
            </w:pPr>
            <w:r w:rsidRPr="00AD2A14">
              <w:rPr>
                <w:rFonts w:ascii="Times New Roman" w:hAnsi="Times New Roman"/>
                <w:sz w:val="24"/>
                <w:szCs w:val="24"/>
              </w:rPr>
              <w:t>698 562</w:t>
            </w:r>
          </w:p>
        </w:tc>
        <w:tc>
          <w:tcPr>
            <w:tcW w:w="1007" w:type="pct"/>
            <w:tcBorders>
              <w:top w:val="outset" w:sz="6" w:space="0" w:color="auto"/>
              <w:left w:val="outset" w:sz="6" w:space="0" w:color="auto"/>
              <w:bottom w:val="outset" w:sz="6" w:space="0" w:color="auto"/>
              <w:right w:val="outset" w:sz="6" w:space="0" w:color="auto"/>
            </w:tcBorders>
            <w:vAlign w:val="center"/>
          </w:tcPr>
          <w:p w14:paraId="34A2D145" w14:textId="77777777" w:rsidR="00AB67CC" w:rsidRPr="00D0290B" w:rsidRDefault="00AB67CC" w:rsidP="00023266">
            <w:pPr>
              <w:jc w:val="center"/>
              <w:rPr>
                <w:rFonts w:ascii="Times New Roman" w:hAnsi="Times New Roman"/>
                <w:sz w:val="24"/>
                <w:szCs w:val="24"/>
              </w:rPr>
            </w:pPr>
            <w:r w:rsidRPr="00AD2A14">
              <w:rPr>
                <w:rFonts w:ascii="Times New Roman" w:hAnsi="Times New Roman"/>
                <w:sz w:val="24"/>
                <w:szCs w:val="24"/>
              </w:rPr>
              <w:t>419 138</w:t>
            </w:r>
          </w:p>
        </w:tc>
      </w:tr>
      <w:tr w:rsidR="00AB67CC" w:rsidRPr="00B658CC" w14:paraId="1281E5D1"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57E84118"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1.2. valsts speciālais budžets</w:t>
            </w:r>
          </w:p>
        </w:tc>
        <w:tc>
          <w:tcPr>
            <w:tcW w:w="664" w:type="pct"/>
            <w:tcBorders>
              <w:top w:val="outset" w:sz="6" w:space="0" w:color="auto"/>
              <w:left w:val="outset" w:sz="6" w:space="0" w:color="auto"/>
              <w:bottom w:val="outset" w:sz="6" w:space="0" w:color="auto"/>
              <w:right w:val="outset" w:sz="6" w:space="0" w:color="auto"/>
            </w:tcBorders>
          </w:tcPr>
          <w:p w14:paraId="04161CE6"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vAlign w:val="center"/>
          </w:tcPr>
          <w:p w14:paraId="5F5F5B99"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c>
          <w:tcPr>
            <w:tcW w:w="738" w:type="pct"/>
            <w:tcBorders>
              <w:top w:val="outset" w:sz="6" w:space="0" w:color="auto"/>
              <w:left w:val="outset" w:sz="6" w:space="0" w:color="auto"/>
              <w:bottom w:val="outset" w:sz="6" w:space="0" w:color="auto"/>
              <w:right w:val="outset" w:sz="6" w:space="0" w:color="auto"/>
            </w:tcBorders>
          </w:tcPr>
          <w:p w14:paraId="6849F7B0"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c>
          <w:tcPr>
            <w:tcW w:w="803" w:type="pct"/>
            <w:tcBorders>
              <w:top w:val="outset" w:sz="6" w:space="0" w:color="auto"/>
              <w:left w:val="outset" w:sz="6" w:space="0" w:color="auto"/>
              <w:bottom w:val="outset" w:sz="6" w:space="0" w:color="auto"/>
              <w:right w:val="outset" w:sz="6" w:space="0" w:color="auto"/>
            </w:tcBorders>
          </w:tcPr>
          <w:p w14:paraId="78B0057B"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c>
          <w:tcPr>
            <w:tcW w:w="1007" w:type="pct"/>
            <w:tcBorders>
              <w:top w:val="outset" w:sz="6" w:space="0" w:color="auto"/>
              <w:left w:val="outset" w:sz="6" w:space="0" w:color="auto"/>
              <w:bottom w:val="outset" w:sz="6" w:space="0" w:color="auto"/>
              <w:right w:val="outset" w:sz="6" w:space="0" w:color="auto"/>
            </w:tcBorders>
            <w:vAlign w:val="center"/>
          </w:tcPr>
          <w:p w14:paraId="13CF4B21"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r>
      <w:tr w:rsidR="00AB67CC" w:rsidRPr="00B658CC" w14:paraId="05B2CCDD"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1C5A3894"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1.3. pašvaldību budžets</w:t>
            </w:r>
          </w:p>
        </w:tc>
        <w:tc>
          <w:tcPr>
            <w:tcW w:w="664" w:type="pct"/>
            <w:tcBorders>
              <w:top w:val="outset" w:sz="6" w:space="0" w:color="auto"/>
              <w:left w:val="outset" w:sz="6" w:space="0" w:color="auto"/>
              <w:bottom w:val="outset" w:sz="6" w:space="0" w:color="auto"/>
              <w:right w:val="outset" w:sz="6" w:space="0" w:color="auto"/>
            </w:tcBorders>
          </w:tcPr>
          <w:p w14:paraId="4C393B57" w14:textId="77777777" w:rsidR="00AB67CC" w:rsidRPr="00656A46" w:rsidRDefault="00AB67CC" w:rsidP="00023266">
            <w:pPr>
              <w:jc w:val="center"/>
              <w:rPr>
                <w:rFonts w:ascii="Times New Roman" w:hAnsi="Times New Roman" w:cs="Times New Roman"/>
                <w:sz w:val="24"/>
                <w:szCs w:val="24"/>
              </w:rPr>
            </w:pPr>
            <w:r w:rsidRPr="00656A46">
              <w:rPr>
                <w:rFonts w:ascii="Times New Roman" w:hAnsi="Times New Roman" w:cs="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tcPr>
          <w:p w14:paraId="4AA64D93"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c>
          <w:tcPr>
            <w:tcW w:w="738" w:type="pct"/>
            <w:tcBorders>
              <w:top w:val="outset" w:sz="6" w:space="0" w:color="auto"/>
              <w:left w:val="outset" w:sz="6" w:space="0" w:color="auto"/>
              <w:bottom w:val="outset" w:sz="6" w:space="0" w:color="auto"/>
              <w:right w:val="outset" w:sz="6" w:space="0" w:color="auto"/>
            </w:tcBorders>
          </w:tcPr>
          <w:p w14:paraId="68FAD97D"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c>
          <w:tcPr>
            <w:tcW w:w="803" w:type="pct"/>
            <w:tcBorders>
              <w:top w:val="outset" w:sz="6" w:space="0" w:color="auto"/>
              <w:left w:val="outset" w:sz="6" w:space="0" w:color="auto"/>
              <w:bottom w:val="outset" w:sz="6" w:space="0" w:color="auto"/>
              <w:right w:val="outset" w:sz="6" w:space="0" w:color="auto"/>
            </w:tcBorders>
          </w:tcPr>
          <w:p w14:paraId="7A768F7C"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c>
          <w:tcPr>
            <w:tcW w:w="1007" w:type="pct"/>
            <w:tcBorders>
              <w:top w:val="outset" w:sz="6" w:space="0" w:color="auto"/>
              <w:left w:val="outset" w:sz="6" w:space="0" w:color="auto"/>
              <w:bottom w:val="outset" w:sz="6" w:space="0" w:color="auto"/>
              <w:right w:val="outset" w:sz="6" w:space="0" w:color="auto"/>
            </w:tcBorders>
          </w:tcPr>
          <w:p w14:paraId="316B8AA6"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r>
      <w:tr w:rsidR="00AB67CC" w:rsidRPr="00B658CC" w14:paraId="328DDB21"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3769E37F"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2. Budžeta izdevumi:</w:t>
            </w:r>
          </w:p>
        </w:tc>
        <w:tc>
          <w:tcPr>
            <w:tcW w:w="664" w:type="pct"/>
            <w:tcBorders>
              <w:top w:val="outset" w:sz="6" w:space="0" w:color="auto"/>
              <w:left w:val="outset" w:sz="6" w:space="0" w:color="auto"/>
              <w:bottom w:val="outset" w:sz="6" w:space="0" w:color="auto"/>
              <w:right w:val="outset" w:sz="6" w:space="0" w:color="auto"/>
            </w:tcBorders>
          </w:tcPr>
          <w:p w14:paraId="7449553A"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vAlign w:val="center"/>
          </w:tcPr>
          <w:p w14:paraId="3C5786F6" w14:textId="4755126B" w:rsidR="00AB67CC" w:rsidRPr="00D0290B" w:rsidRDefault="00DF264B" w:rsidP="00023266">
            <w:pPr>
              <w:jc w:val="center"/>
              <w:rPr>
                <w:rFonts w:ascii="Times New Roman" w:hAnsi="Times New Roman"/>
                <w:sz w:val="24"/>
                <w:szCs w:val="24"/>
              </w:rPr>
            </w:pPr>
            <w:r w:rsidRPr="00DF264B">
              <w:rPr>
                <w:rFonts w:ascii="Times New Roman" w:hAnsi="Times New Roman"/>
                <w:sz w:val="24"/>
                <w:szCs w:val="24"/>
              </w:rPr>
              <w:t>790 598</w:t>
            </w:r>
          </w:p>
        </w:tc>
        <w:tc>
          <w:tcPr>
            <w:tcW w:w="738" w:type="pct"/>
            <w:tcBorders>
              <w:top w:val="outset" w:sz="6" w:space="0" w:color="auto"/>
              <w:left w:val="outset" w:sz="6" w:space="0" w:color="auto"/>
              <w:bottom w:val="outset" w:sz="6" w:space="0" w:color="auto"/>
              <w:right w:val="outset" w:sz="6" w:space="0" w:color="auto"/>
            </w:tcBorders>
            <w:vAlign w:val="center"/>
          </w:tcPr>
          <w:p w14:paraId="04E14CA2" w14:textId="77777777" w:rsidR="00AB67CC" w:rsidRPr="00D0290B" w:rsidRDefault="00AB67CC" w:rsidP="00023266">
            <w:pPr>
              <w:jc w:val="center"/>
              <w:rPr>
                <w:rFonts w:ascii="Times New Roman" w:hAnsi="Times New Roman"/>
                <w:sz w:val="24"/>
                <w:szCs w:val="24"/>
              </w:rPr>
            </w:pPr>
            <w:r w:rsidRPr="00AD2A14">
              <w:rPr>
                <w:rFonts w:ascii="Times New Roman" w:hAnsi="Times New Roman"/>
                <w:sz w:val="24"/>
                <w:szCs w:val="24"/>
              </w:rPr>
              <w:t>986 202</w:t>
            </w:r>
          </w:p>
        </w:tc>
        <w:tc>
          <w:tcPr>
            <w:tcW w:w="803" w:type="pct"/>
            <w:tcBorders>
              <w:top w:val="outset" w:sz="6" w:space="0" w:color="auto"/>
              <w:left w:val="outset" w:sz="6" w:space="0" w:color="auto"/>
              <w:bottom w:val="outset" w:sz="6" w:space="0" w:color="auto"/>
              <w:right w:val="outset" w:sz="6" w:space="0" w:color="auto"/>
            </w:tcBorders>
            <w:vAlign w:val="center"/>
          </w:tcPr>
          <w:p w14:paraId="52459E58"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821 837</w:t>
            </w:r>
          </w:p>
        </w:tc>
        <w:tc>
          <w:tcPr>
            <w:tcW w:w="1007" w:type="pct"/>
            <w:tcBorders>
              <w:top w:val="outset" w:sz="6" w:space="0" w:color="auto"/>
              <w:left w:val="outset" w:sz="6" w:space="0" w:color="auto"/>
              <w:bottom w:val="outset" w:sz="6" w:space="0" w:color="auto"/>
              <w:right w:val="outset" w:sz="6" w:space="0" w:color="auto"/>
            </w:tcBorders>
            <w:vAlign w:val="center"/>
          </w:tcPr>
          <w:p w14:paraId="53D87859" w14:textId="77777777" w:rsidR="00AB67CC" w:rsidRPr="00D0290B" w:rsidRDefault="00AB67CC" w:rsidP="00023266">
            <w:pPr>
              <w:jc w:val="center"/>
              <w:rPr>
                <w:rFonts w:ascii="Times New Roman" w:hAnsi="Times New Roman"/>
                <w:sz w:val="24"/>
                <w:szCs w:val="24"/>
              </w:rPr>
            </w:pPr>
            <w:r w:rsidRPr="00AD2A14">
              <w:rPr>
                <w:rFonts w:ascii="Times New Roman" w:hAnsi="Times New Roman"/>
                <w:sz w:val="24"/>
                <w:szCs w:val="24"/>
              </w:rPr>
              <w:t>493 104</w:t>
            </w:r>
          </w:p>
        </w:tc>
      </w:tr>
      <w:tr w:rsidR="00AB67CC" w:rsidRPr="00B658CC" w14:paraId="10D51290"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071C50F1"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2.1. valsts pamatbudžets</w:t>
            </w:r>
          </w:p>
        </w:tc>
        <w:tc>
          <w:tcPr>
            <w:tcW w:w="664" w:type="pct"/>
            <w:tcBorders>
              <w:top w:val="outset" w:sz="6" w:space="0" w:color="auto"/>
              <w:left w:val="outset" w:sz="6" w:space="0" w:color="auto"/>
              <w:bottom w:val="outset" w:sz="6" w:space="0" w:color="auto"/>
              <w:right w:val="outset" w:sz="6" w:space="0" w:color="auto"/>
            </w:tcBorders>
          </w:tcPr>
          <w:p w14:paraId="6459D9C2" w14:textId="77777777" w:rsidR="00AB67CC" w:rsidRPr="00656A46" w:rsidRDefault="00AB67CC" w:rsidP="00023266">
            <w:pPr>
              <w:jc w:val="center"/>
              <w:rPr>
                <w:rFonts w:ascii="Times New Roman" w:hAnsi="Times New Roman" w:cs="Times New Roman"/>
                <w:sz w:val="24"/>
                <w:szCs w:val="24"/>
              </w:rPr>
            </w:pPr>
            <w:r w:rsidRPr="00656A46">
              <w:rPr>
                <w:rFonts w:ascii="Times New Roman" w:hAnsi="Times New Roman" w:cs="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vAlign w:val="center"/>
          </w:tcPr>
          <w:p w14:paraId="6603C7C2" w14:textId="25B07B53" w:rsidR="00AB67CC" w:rsidRPr="00D0290B" w:rsidRDefault="00DF264B" w:rsidP="00023266">
            <w:pPr>
              <w:jc w:val="center"/>
              <w:rPr>
                <w:rFonts w:ascii="Times New Roman" w:hAnsi="Times New Roman"/>
                <w:sz w:val="24"/>
                <w:szCs w:val="24"/>
              </w:rPr>
            </w:pPr>
            <w:r w:rsidRPr="00DF264B">
              <w:rPr>
                <w:rFonts w:ascii="Times New Roman" w:hAnsi="Times New Roman"/>
                <w:sz w:val="24"/>
                <w:szCs w:val="24"/>
              </w:rPr>
              <w:t>790 598</w:t>
            </w:r>
          </w:p>
        </w:tc>
        <w:tc>
          <w:tcPr>
            <w:tcW w:w="738" w:type="pct"/>
            <w:tcBorders>
              <w:top w:val="outset" w:sz="6" w:space="0" w:color="auto"/>
              <w:left w:val="outset" w:sz="6" w:space="0" w:color="auto"/>
              <w:bottom w:val="outset" w:sz="6" w:space="0" w:color="auto"/>
              <w:right w:val="outset" w:sz="6" w:space="0" w:color="auto"/>
            </w:tcBorders>
            <w:vAlign w:val="center"/>
          </w:tcPr>
          <w:p w14:paraId="3A1346FA" w14:textId="77777777" w:rsidR="00AB67CC" w:rsidRPr="00D0290B" w:rsidRDefault="00AB67CC" w:rsidP="00023266">
            <w:pPr>
              <w:jc w:val="center"/>
              <w:rPr>
                <w:rFonts w:ascii="Times New Roman" w:hAnsi="Times New Roman"/>
                <w:sz w:val="24"/>
                <w:szCs w:val="24"/>
              </w:rPr>
            </w:pPr>
            <w:r w:rsidRPr="00AD2A14">
              <w:rPr>
                <w:rFonts w:ascii="Times New Roman" w:hAnsi="Times New Roman"/>
                <w:sz w:val="24"/>
                <w:szCs w:val="24"/>
              </w:rPr>
              <w:t>986 202</w:t>
            </w:r>
          </w:p>
        </w:tc>
        <w:tc>
          <w:tcPr>
            <w:tcW w:w="803" w:type="pct"/>
            <w:tcBorders>
              <w:top w:val="outset" w:sz="6" w:space="0" w:color="auto"/>
              <w:left w:val="outset" w:sz="6" w:space="0" w:color="auto"/>
              <w:bottom w:val="outset" w:sz="6" w:space="0" w:color="auto"/>
              <w:right w:val="outset" w:sz="6" w:space="0" w:color="auto"/>
            </w:tcBorders>
            <w:vAlign w:val="center"/>
          </w:tcPr>
          <w:p w14:paraId="1096B512"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821 837</w:t>
            </w:r>
          </w:p>
        </w:tc>
        <w:tc>
          <w:tcPr>
            <w:tcW w:w="1007" w:type="pct"/>
            <w:tcBorders>
              <w:top w:val="outset" w:sz="6" w:space="0" w:color="auto"/>
              <w:left w:val="outset" w:sz="6" w:space="0" w:color="auto"/>
              <w:bottom w:val="outset" w:sz="6" w:space="0" w:color="auto"/>
              <w:right w:val="outset" w:sz="6" w:space="0" w:color="auto"/>
            </w:tcBorders>
            <w:vAlign w:val="center"/>
          </w:tcPr>
          <w:p w14:paraId="00AD3BA0" w14:textId="77777777" w:rsidR="00AB67CC" w:rsidRPr="00D0290B" w:rsidRDefault="00AB67CC" w:rsidP="00023266">
            <w:pPr>
              <w:jc w:val="center"/>
              <w:rPr>
                <w:rFonts w:ascii="Times New Roman" w:hAnsi="Times New Roman"/>
                <w:sz w:val="24"/>
                <w:szCs w:val="24"/>
              </w:rPr>
            </w:pPr>
            <w:r w:rsidRPr="00AD2A14">
              <w:rPr>
                <w:rFonts w:ascii="Times New Roman" w:hAnsi="Times New Roman"/>
                <w:sz w:val="24"/>
                <w:szCs w:val="24"/>
              </w:rPr>
              <w:t>493 104</w:t>
            </w:r>
          </w:p>
        </w:tc>
      </w:tr>
      <w:tr w:rsidR="00AB67CC" w:rsidRPr="00B658CC" w14:paraId="571D0E99"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5935E2F2"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lastRenderedPageBreak/>
              <w:t>2.2. valsts speciālais budžets</w:t>
            </w:r>
          </w:p>
        </w:tc>
        <w:tc>
          <w:tcPr>
            <w:tcW w:w="664" w:type="pct"/>
            <w:tcBorders>
              <w:top w:val="outset" w:sz="6" w:space="0" w:color="auto"/>
              <w:left w:val="outset" w:sz="6" w:space="0" w:color="auto"/>
              <w:bottom w:val="outset" w:sz="6" w:space="0" w:color="auto"/>
              <w:right w:val="outset" w:sz="6" w:space="0" w:color="auto"/>
            </w:tcBorders>
          </w:tcPr>
          <w:p w14:paraId="035051F2" w14:textId="77777777" w:rsidR="00AB67CC" w:rsidRPr="00656A46" w:rsidRDefault="00AB67CC" w:rsidP="00023266">
            <w:pPr>
              <w:jc w:val="center"/>
              <w:rPr>
                <w:rFonts w:ascii="Times New Roman" w:hAnsi="Times New Roman" w:cs="Times New Roman"/>
                <w:sz w:val="24"/>
                <w:szCs w:val="24"/>
              </w:rPr>
            </w:pPr>
            <w:r w:rsidRPr="00656A46">
              <w:rPr>
                <w:rFonts w:ascii="Times New Roman" w:hAnsi="Times New Roman" w:cs="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tcPr>
          <w:p w14:paraId="3B645BA0"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c>
          <w:tcPr>
            <w:tcW w:w="738" w:type="pct"/>
            <w:tcBorders>
              <w:top w:val="outset" w:sz="6" w:space="0" w:color="auto"/>
              <w:left w:val="outset" w:sz="6" w:space="0" w:color="auto"/>
              <w:bottom w:val="outset" w:sz="6" w:space="0" w:color="auto"/>
              <w:right w:val="outset" w:sz="6" w:space="0" w:color="auto"/>
            </w:tcBorders>
          </w:tcPr>
          <w:p w14:paraId="141BD123" w14:textId="77777777" w:rsidR="00AB67CC" w:rsidRPr="00D0290B" w:rsidRDefault="00AB67CC" w:rsidP="00023266">
            <w:pPr>
              <w:jc w:val="center"/>
              <w:rPr>
                <w:rFonts w:ascii="Times New Roman" w:hAnsi="Times New Roman"/>
                <w:sz w:val="24"/>
                <w:szCs w:val="24"/>
              </w:rPr>
            </w:pPr>
          </w:p>
        </w:tc>
        <w:tc>
          <w:tcPr>
            <w:tcW w:w="803" w:type="pct"/>
            <w:tcBorders>
              <w:top w:val="outset" w:sz="6" w:space="0" w:color="auto"/>
              <w:left w:val="outset" w:sz="6" w:space="0" w:color="auto"/>
              <w:bottom w:val="outset" w:sz="6" w:space="0" w:color="auto"/>
              <w:right w:val="outset" w:sz="6" w:space="0" w:color="auto"/>
            </w:tcBorders>
          </w:tcPr>
          <w:p w14:paraId="0A32E530"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c>
          <w:tcPr>
            <w:tcW w:w="1007" w:type="pct"/>
            <w:tcBorders>
              <w:top w:val="outset" w:sz="6" w:space="0" w:color="auto"/>
              <w:left w:val="outset" w:sz="6" w:space="0" w:color="auto"/>
              <w:bottom w:val="outset" w:sz="6" w:space="0" w:color="auto"/>
              <w:right w:val="outset" w:sz="6" w:space="0" w:color="auto"/>
            </w:tcBorders>
          </w:tcPr>
          <w:p w14:paraId="5D8F2220"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r>
      <w:tr w:rsidR="00AB67CC" w:rsidRPr="00B658CC" w14:paraId="654E9765"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10C5EFC8"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2.3. pašvaldību budžets</w:t>
            </w:r>
          </w:p>
        </w:tc>
        <w:tc>
          <w:tcPr>
            <w:tcW w:w="664" w:type="pct"/>
            <w:tcBorders>
              <w:top w:val="outset" w:sz="6" w:space="0" w:color="auto"/>
              <w:left w:val="outset" w:sz="6" w:space="0" w:color="auto"/>
              <w:bottom w:val="outset" w:sz="6" w:space="0" w:color="auto"/>
              <w:right w:val="outset" w:sz="6" w:space="0" w:color="auto"/>
            </w:tcBorders>
          </w:tcPr>
          <w:p w14:paraId="148C8A39" w14:textId="77777777" w:rsidR="00AB67CC" w:rsidRPr="00656A46" w:rsidRDefault="00AB67CC" w:rsidP="00023266">
            <w:pPr>
              <w:jc w:val="center"/>
              <w:rPr>
                <w:rFonts w:ascii="Times New Roman" w:hAnsi="Times New Roman" w:cs="Times New Roman"/>
                <w:sz w:val="24"/>
                <w:szCs w:val="24"/>
              </w:rPr>
            </w:pPr>
            <w:r w:rsidRPr="00656A46">
              <w:rPr>
                <w:rFonts w:ascii="Times New Roman" w:hAnsi="Times New Roman" w:cs="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tcPr>
          <w:p w14:paraId="6E9F79E1"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c>
          <w:tcPr>
            <w:tcW w:w="738" w:type="pct"/>
            <w:tcBorders>
              <w:top w:val="outset" w:sz="6" w:space="0" w:color="auto"/>
              <w:left w:val="outset" w:sz="6" w:space="0" w:color="auto"/>
              <w:bottom w:val="outset" w:sz="6" w:space="0" w:color="auto"/>
              <w:right w:val="outset" w:sz="6" w:space="0" w:color="auto"/>
            </w:tcBorders>
          </w:tcPr>
          <w:p w14:paraId="7713B062" w14:textId="77777777" w:rsidR="00AB67CC" w:rsidRPr="00D0290B" w:rsidRDefault="00AB67CC" w:rsidP="00023266">
            <w:pPr>
              <w:jc w:val="center"/>
              <w:rPr>
                <w:rFonts w:ascii="Times New Roman" w:hAnsi="Times New Roman"/>
                <w:sz w:val="24"/>
                <w:szCs w:val="24"/>
              </w:rPr>
            </w:pPr>
          </w:p>
        </w:tc>
        <w:tc>
          <w:tcPr>
            <w:tcW w:w="803" w:type="pct"/>
            <w:tcBorders>
              <w:top w:val="outset" w:sz="6" w:space="0" w:color="auto"/>
              <w:left w:val="outset" w:sz="6" w:space="0" w:color="auto"/>
              <w:bottom w:val="outset" w:sz="6" w:space="0" w:color="auto"/>
              <w:right w:val="outset" w:sz="6" w:space="0" w:color="auto"/>
            </w:tcBorders>
          </w:tcPr>
          <w:p w14:paraId="4962A559"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c>
          <w:tcPr>
            <w:tcW w:w="1007" w:type="pct"/>
            <w:tcBorders>
              <w:top w:val="outset" w:sz="6" w:space="0" w:color="auto"/>
              <w:left w:val="outset" w:sz="6" w:space="0" w:color="auto"/>
              <w:bottom w:val="outset" w:sz="6" w:space="0" w:color="auto"/>
              <w:right w:val="outset" w:sz="6" w:space="0" w:color="auto"/>
            </w:tcBorders>
          </w:tcPr>
          <w:p w14:paraId="686E2A03"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0</w:t>
            </w:r>
          </w:p>
        </w:tc>
      </w:tr>
      <w:tr w:rsidR="00AB67CC" w:rsidRPr="00B658CC" w14:paraId="1E68C43F"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1312E386"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3. Finansiālā ietekme:</w:t>
            </w:r>
          </w:p>
        </w:tc>
        <w:tc>
          <w:tcPr>
            <w:tcW w:w="664" w:type="pct"/>
            <w:tcBorders>
              <w:top w:val="outset" w:sz="6" w:space="0" w:color="auto"/>
              <w:left w:val="outset" w:sz="6" w:space="0" w:color="auto"/>
              <w:bottom w:val="outset" w:sz="6" w:space="0" w:color="auto"/>
              <w:right w:val="outset" w:sz="6" w:space="0" w:color="auto"/>
            </w:tcBorders>
            <w:vAlign w:val="center"/>
          </w:tcPr>
          <w:p w14:paraId="56AF3963"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vAlign w:val="center"/>
          </w:tcPr>
          <w:p w14:paraId="1B395D2A" w14:textId="7E77DA91"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w:t>
            </w:r>
            <w:r w:rsidR="00DF264B" w:rsidRPr="00DF264B">
              <w:rPr>
                <w:rFonts w:ascii="Times New Roman" w:hAnsi="Times New Roman"/>
                <w:sz w:val="24"/>
                <w:szCs w:val="24"/>
              </w:rPr>
              <w:t>118 589</w:t>
            </w:r>
          </w:p>
        </w:tc>
        <w:tc>
          <w:tcPr>
            <w:tcW w:w="738" w:type="pct"/>
            <w:tcBorders>
              <w:top w:val="outset" w:sz="6" w:space="0" w:color="auto"/>
              <w:left w:val="outset" w:sz="6" w:space="0" w:color="auto"/>
              <w:bottom w:val="outset" w:sz="6" w:space="0" w:color="auto"/>
              <w:right w:val="outset" w:sz="6" w:space="0" w:color="auto"/>
            </w:tcBorders>
            <w:vAlign w:val="center"/>
          </w:tcPr>
          <w:p w14:paraId="02B7D1B4"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-1</w:t>
            </w:r>
            <w:r>
              <w:rPr>
                <w:rFonts w:ascii="Times New Roman" w:hAnsi="Times New Roman"/>
                <w:sz w:val="24"/>
                <w:szCs w:val="24"/>
              </w:rPr>
              <w:t>47</w:t>
            </w:r>
            <w:r w:rsidRPr="00D0290B">
              <w:rPr>
                <w:rFonts w:ascii="Times New Roman" w:hAnsi="Times New Roman"/>
                <w:sz w:val="24"/>
                <w:szCs w:val="24"/>
              </w:rPr>
              <w:t> </w:t>
            </w:r>
            <w:r>
              <w:rPr>
                <w:rFonts w:ascii="Times New Roman" w:hAnsi="Times New Roman"/>
                <w:sz w:val="24"/>
                <w:szCs w:val="24"/>
              </w:rPr>
              <w:t>931</w:t>
            </w:r>
          </w:p>
        </w:tc>
        <w:tc>
          <w:tcPr>
            <w:tcW w:w="803" w:type="pct"/>
            <w:tcBorders>
              <w:top w:val="outset" w:sz="6" w:space="0" w:color="auto"/>
              <w:left w:val="outset" w:sz="6" w:space="0" w:color="auto"/>
              <w:bottom w:val="outset" w:sz="6" w:space="0" w:color="auto"/>
              <w:right w:val="outset" w:sz="6" w:space="0" w:color="auto"/>
            </w:tcBorders>
            <w:vAlign w:val="center"/>
          </w:tcPr>
          <w:p w14:paraId="60F497C4"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-123 27</w:t>
            </w:r>
            <w:r>
              <w:rPr>
                <w:rFonts w:ascii="Times New Roman" w:hAnsi="Times New Roman"/>
                <w:sz w:val="24"/>
                <w:szCs w:val="24"/>
              </w:rPr>
              <w:t>5</w:t>
            </w:r>
          </w:p>
        </w:tc>
        <w:tc>
          <w:tcPr>
            <w:tcW w:w="1007" w:type="pct"/>
            <w:tcBorders>
              <w:top w:val="outset" w:sz="6" w:space="0" w:color="auto"/>
              <w:left w:val="outset" w:sz="6" w:space="0" w:color="auto"/>
              <w:bottom w:val="outset" w:sz="6" w:space="0" w:color="auto"/>
              <w:right w:val="outset" w:sz="6" w:space="0" w:color="auto"/>
            </w:tcBorders>
            <w:vAlign w:val="center"/>
          </w:tcPr>
          <w:p w14:paraId="226F2EF2"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w:t>
            </w:r>
            <w:r>
              <w:rPr>
                <w:rFonts w:ascii="Times New Roman" w:hAnsi="Times New Roman"/>
                <w:sz w:val="24"/>
                <w:szCs w:val="24"/>
              </w:rPr>
              <w:t>7</w:t>
            </w:r>
            <w:r w:rsidRPr="00D0290B">
              <w:rPr>
                <w:rFonts w:ascii="Times New Roman" w:hAnsi="Times New Roman"/>
                <w:sz w:val="24"/>
                <w:szCs w:val="24"/>
              </w:rPr>
              <w:t>3 </w:t>
            </w:r>
            <w:r>
              <w:rPr>
                <w:rFonts w:ascii="Times New Roman" w:hAnsi="Times New Roman"/>
                <w:sz w:val="24"/>
                <w:szCs w:val="24"/>
              </w:rPr>
              <w:t>966</w:t>
            </w:r>
          </w:p>
        </w:tc>
      </w:tr>
      <w:tr w:rsidR="00AB67CC" w:rsidRPr="00B658CC" w14:paraId="49B54828"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343D5F8E"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3.1. valsts pamatbudžets</w:t>
            </w:r>
          </w:p>
        </w:tc>
        <w:tc>
          <w:tcPr>
            <w:tcW w:w="664" w:type="pct"/>
            <w:tcBorders>
              <w:top w:val="outset" w:sz="6" w:space="0" w:color="auto"/>
              <w:left w:val="outset" w:sz="6" w:space="0" w:color="auto"/>
              <w:bottom w:val="outset" w:sz="6" w:space="0" w:color="auto"/>
              <w:right w:val="outset" w:sz="6" w:space="0" w:color="auto"/>
            </w:tcBorders>
            <w:vAlign w:val="center"/>
          </w:tcPr>
          <w:p w14:paraId="3187AD0B"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vAlign w:val="center"/>
          </w:tcPr>
          <w:p w14:paraId="3D064C66" w14:textId="5708EE73" w:rsidR="00AB67CC" w:rsidRPr="00D0290B" w:rsidRDefault="00AB67CC" w:rsidP="00023266">
            <w:pPr>
              <w:jc w:val="center"/>
              <w:rPr>
                <w:rFonts w:ascii="Times New Roman" w:hAnsi="Times New Roman"/>
                <w:sz w:val="24"/>
                <w:szCs w:val="24"/>
              </w:rPr>
            </w:pPr>
            <w:r w:rsidRPr="00BF57FD">
              <w:rPr>
                <w:rFonts w:ascii="Times New Roman" w:hAnsi="Times New Roman"/>
                <w:sz w:val="24"/>
                <w:szCs w:val="24"/>
              </w:rPr>
              <w:t>-</w:t>
            </w:r>
            <w:r w:rsidR="00DF264B" w:rsidRPr="00DF264B">
              <w:rPr>
                <w:rFonts w:ascii="Times New Roman" w:hAnsi="Times New Roman"/>
                <w:sz w:val="24"/>
                <w:szCs w:val="24"/>
              </w:rPr>
              <w:t>118 589</w:t>
            </w:r>
          </w:p>
        </w:tc>
        <w:tc>
          <w:tcPr>
            <w:tcW w:w="738" w:type="pct"/>
            <w:tcBorders>
              <w:top w:val="outset" w:sz="6" w:space="0" w:color="auto"/>
              <w:left w:val="outset" w:sz="6" w:space="0" w:color="auto"/>
              <w:bottom w:val="outset" w:sz="6" w:space="0" w:color="auto"/>
              <w:right w:val="outset" w:sz="6" w:space="0" w:color="auto"/>
            </w:tcBorders>
            <w:vAlign w:val="center"/>
          </w:tcPr>
          <w:p w14:paraId="35ADB0E2" w14:textId="77777777" w:rsidR="00AB67CC" w:rsidRPr="00D0290B" w:rsidRDefault="00AB67CC" w:rsidP="00023266">
            <w:pPr>
              <w:jc w:val="center"/>
              <w:rPr>
                <w:rFonts w:ascii="Times New Roman" w:hAnsi="Times New Roman"/>
                <w:sz w:val="24"/>
                <w:szCs w:val="24"/>
              </w:rPr>
            </w:pPr>
            <w:r w:rsidRPr="00BF57FD">
              <w:rPr>
                <w:rFonts w:ascii="Times New Roman" w:hAnsi="Times New Roman"/>
                <w:sz w:val="24"/>
                <w:szCs w:val="24"/>
              </w:rPr>
              <w:t>-147 931</w:t>
            </w:r>
          </w:p>
        </w:tc>
        <w:tc>
          <w:tcPr>
            <w:tcW w:w="803" w:type="pct"/>
            <w:tcBorders>
              <w:top w:val="outset" w:sz="6" w:space="0" w:color="auto"/>
              <w:left w:val="outset" w:sz="6" w:space="0" w:color="auto"/>
              <w:bottom w:val="outset" w:sz="6" w:space="0" w:color="auto"/>
              <w:right w:val="outset" w:sz="6" w:space="0" w:color="auto"/>
            </w:tcBorders>
            <w:vAlign w:val="center"/>
          </w:tcPr>
          <w:p w14:paraId="6367A10C" w14:textId="77777777" w:rsidR="00AB67CC" w:rsidRPr="00D0290B" w:rsidRDefault="00AB67CC" w:rsidP="00023266">
            <w:pPr>
              <w:jc w:val="center"/>
              <w:rPr>
                <w:rFonts w:ascii="Times New Roman" w:hAnsi="Times New Roman"/>
                <w:sz w:val="24"/>
                <w:szCs w:val="24"/>
              </w:rPr>
            </w:pPr>
            <w:r w:rsidRPr="00D0290B">
              <w:rPr>
                <w:rFonts w:ascii="Times New Roman" w:hAnsi="Times New Roman"/>
                <w:sz w:val="24"/>
                <w:szCs w:val="24"/>
              </w:rPr>
              <w:t>-123 27</w:t>
            </w:r>
            <w:r>
              <w:rPr>
                <w:rFonts w:ascii="Times New Roman" w:hAnsi="Times New Roman"/>
                <w:sz w:val="24"/>
                <w:szCs w:val="24"/>
              </w:rPr>
              <w:t>5</w:t>
            </w:r>
          </w:p>
        </w:tc>
        <w:tc>
          <w:tcPr>
            <w:tcW w:w="1007" w:type="pct"/>
            <w:tcBorders>
              <w:top w:val="outset" w:sz="6" w:space="0" w:color="auto"/>
              <w:left w:val="outset" w:sz="6" w:space="0" w:color="auto"/>
              <w:bottom w:val="outset" w:sz="6" w:space="0" w:color="auto"/>
              <w:right w:val="outset" w:sz="6" w:space="0" w:color="auto"/>
            </w:tcBorders>
            <w:vAlign w:val="center"/>
          </w:tcPr>
          <w:p w14:paraId="199A2620" w14:textId="77777777" w:rsidR="00AB67CC" w:rsidRPr="00D0290B" w:rsidRDefault="00AB67CC" w:rsidP="00023266">
            <w:pPr>
              <w:jc w:val="center"/>
              <w:rPr>
                <w:rFonts w:ascii="Times New Roman" w:hAnsi="Times New Roman"/>
                <w:sz w:val="24"/>
                <w:szCs w:val="24"/>
              </w:rPr>
            </w:pPr>
            <w:r w:rsidRPr="00BF57FD">
              <w:rPr>
                <w:rFonts w:ascii="Times New Roman" w:hAnsi="Times New Roman"/>
                <w:sz w:val="24"/>
                <w:szCs w:val="24"/>
              </w:rPr>
              <w:t>-73 966</w:t>
            </w:r>
          </w:p>
        </w:tc>
      </w:tr>
      <w:tr w:rsidR="00AB67CC" w:rsidRPr="00B658CC" w14:paraId="358FF19D"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4A9DF8A7"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3.2. speciālais budžets</w:t>
            </w:r>
          </w:p>
        </w:tc>
        <w:tc>
          <w:tcPr>
            <w:tcW w:w="664" w:type="pct"/>
            <w:tcBorders>
              <w:top w:val="outset" w:sz="6" w:space="0" w:color="auto"/>
              <w:left w:val="outset" w:sz="6" w:space="0" w:color="auto"/>
              <w:bottom w:val="outset" w:sz="6" w:space="0" w:color="auto"/>
              <w:right w:val="outset" w:sz="6" w:space="0" w:color="auto"/>
            </w:tcBorders>
          </w:tcPr>
          <w:p w14:paraId="2958FB81" w14:textId="77777777" w:rsidR="00AB67CC" w:rsidRPr="00656A46" w:rsidRDefault="00AB67CC" w:rsidP="00023266">
            <w:pPr>
              <w:jc w:val="center"/>
              <w:rPr>
                <w:rFonts w:ascii="Times New Roman" w:hAnsi="Times New Roman" w:cs="Times New Roman"/>
                <w:sz w:val="24"/>
                <w:szCs w:val="24"/>
              </w:rPr>
            </w:pPr>
            <w:r w:rsidRPr="00656A46">
              <w:rPr>
                <w:rFonts w:ascii="Times New Roman" w:hAnsi="Times New Roman" w:cs="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tcPr>
          <w:p w14:paraId="55B55FB9" w14:textId="77777777" w:rsidR="00AB67CC" w:rsidRPr="00D0290B" w:rsidRDefault="00AB67CC" w:rsidP="00023266">
            <w:pPr>
              <w:jc w:val="center"/>
              <w:rPr>
                <w:rFonts w:ascii="Times New Roman" w:hAnsi="Times New Roman"/>
                <w:sz w:val="24"/>
                <w:szCs w:val="24"/>
              </w:rPr>
            </w:pPr>
            <w:r w:rsidRPr="00D0290B">
              <w:rPr>
                <w:rFonts w:ascii="Times New Roman" w:eastAsia="Arial Unicode MS" w:hAnsi="Times New Roman"/>
                <w:sz w:val="24"/>
                <w:szCs w:val="24"/>
              </w:rPr>
              <w:t>0</w:t>
            </w:r>
          </w:p>
        </w:tc>
        <w:tc>
          <w:tcPr>
            <w:tcW w:w="738" w:type="pct"/>
            <w:tcBorders>
              <w:top w:val="outset" w:sz="6" w:space="0" w:color="auto"/>
              <w:left w:val="outset" w:sz="6" w:space="0" w:color="auto"/>
              <w:bottom w:val="outset" w:sz="6" w:space="0" w:color="auto"/>
              <w:right w:val="outset" w:sz="6" w:space="0" w:color="auto"/>
            </w:tcBorders>
          </w:tcPr>
          <w:p w14:paraId="2A263093" w14:textId="77777777" w:rsidR="00AB67CC" w:rsidRPr="00D0290B" w:rsidRDefault="00AB67CC" w:rsidP="00023266">
            <w:pPr>
              <w:jc w:val="center"/>
              <w:rPr>
                <w:rFonts w:ascii="Times New Roman" w:hAnsi="Times New Roman"/>
                <w:sz w:val="24"/>
                <w:szCs w:val="24"/>
              </w:rPr>
            </w:pPr>
            <w:r w:rsidRPr="00D0290B">
              <w:rPr>
                <w:rFonts w:ascii="Times New Roman" w:eastAsia="Arial Unicode MS" w:hAnsi="Times New Roman"/>
                <w:sz w:val="24"/>
                <w:szCs w:val="24"/>
              </w:rPr>
              <w:t>0</w:t>
            </w:r>
          </w:p>
        </w:tc>
        <w:tc>
          <w:tcPr>
            <w:tcW w:w="803" w:type="pct"/>
            <w:tcBorders>
              <w:top w:val="outset" w:sz="6" w:space="0" w:color="auto"/>
              <w:left w:val="outset" w:sz="6" w:space="0" w:color="auto"/>
              <w:bottom w:val="outset" w:sz="6" w:space="0" w:color="auto"/>
              <w:right w:val="outset" w:sz="6" w:space="0" w:color="auto"/>
            </w:tcBorders>
          </w:tcPr>
          <w:p w14:paraId="16222E41" w14:textId="77777777" w:rsidR="00AB67CC" w:rsidRPr="00D0290B" w:rsidRDefault="00AB67CC" w:rsidP="00023266">
            <w:pPr>
              <w:jc w:val="center"/>
              <w:rPr>
                <w:rFonts w:ascii="Times New Roman" w:hAnsi="Times New Roman"/>
                <w:sz w:val="24"/>
                <w:szCs w:val="24"/>
              </w:rPr>
            </w:pPr>
            <w:r w:rsidRPr="00D0290B">
              <w:rPr>
                <w:rFonts w:ascii="Times New Roman" w:eastAsia="Arial Unicode MS" w:hAnsi="Times New Roman"/>
                <w:sz w:val="24"/>
                <w:szCs w:val="24"/>
              </w:rPr>
              <w:t>0</w:t>
            </w:r>
          </w:p>
        </w:tc>
        <w:tc>
          <w:tcPr>
            <w:tcW w:w="1007" w:type="pct"/>
            <w:tcBorders>
              <w:top w:val="outset" w:sz="6" w:space="0" w:color="auto"/>
              <w:left w:val="outset" w:sz="6" w:space="0" w:color="auto"/>
              <w:bottom w:val="outset" w:sz="6" w:space="0" w:color="auto"/>
              <w:right w:val="outset" w:sz="6" w:space="0" w:color="auto"/>
            </w:tcBorders>
          </w:tcPr>
          <w:p w14:paraId="38552597" w14:textId="77777777" w:rsidR="00AB67CC" w:rsidRPr="00D0290B" w:rsidRDefault="00AB67CC" w:rsidP="00023266">
            <w:pPr>
              <w:jc w:val="center"/>
              <w:rPr>
                <w:rFonts w:ascii="Times New Roman" w:hAnsi="Times New Roman"/>
                <w:sz w:val="24"/>
                <w:szCs w:val="24"/>
              </w:rPr>
            </w:pPr>
            <w:r w:rsidRPr="00D0290B">
              <w:rPr>
                <w:rFonts w:ascii="Times New Roman" w:eastAsia="Arial Unicode MS" w:hAnsi="Times New Roman"/>
                <w:sz w:val="24"/>
                <w:szCs w:val="24"/>
              </w:rPr>
              <w:t>0</w:t>
            </w:r>
          </w:p>
        </w:tc>
      </w:tr>
      <w:tr w:rsidR="00AB67CC" w:rsidRPr="00B658CC" w14:paraId="622038F0"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6E34F31E"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3.3. pašvaldību budžets</w:t>
            </w:r>
          </w:p>
        </w:tc>
        <w:tc>
          <w:tcPr>
            <w:tcW w:w="664" w:type="pct"/>
            <w:tcBorders>
              <w:top w:val="outset" w:sz="6" w:space="0" w:color="auto"/>
              <w:left w:val="outset" w:sz="6" w:space="0" w:color="auto"/>
              <w:bottom w:val="outset" w:sz="6" w:space="0" w:color="auto"/>
              <w:right w:val="outset" w:sz="6" w:space="0" w:color="auto"/>
            </w:tcBorders>
          </w:tcPr>
          <w:p w14:paraId="005FB300" w14:textId="77777777" w:rsidR="00AB67CC" w:rsidRPr="00656A46" w:rsidRDefault="00AB67CC" w:rsidP="00023266">
            <w:pPr>
              <w:jc w:val="center"/>
              <w:rPr>
                <w:rFonts w:ascii="Times New Roman" w:hAnsi="Times New Roman" w:cs="Times New Roman"/>
                <w:sz w:val="24"/>
                <w:szCs w:val="24"/>
              </w:rPr>
            </w:pPr>
            <w:r w:rsidRPr="00656A46">
              <w:rPr>
                <w:rFonts w:ascii="Times New Roman" w:hAnsi="Times New Roman" w:cs="Times New Roman"/>
                <w:sz w:val="24"/>
                <w:szCs w:val="24"/>
              </w:rPr>
              <w:t>0</w:t>
            </w:r>
          </w:p>
        </w:tc>
        <w:tc>
          <w:tcPr>
            <w:tcW w:w="756" w:type="pct"/>
            <w:tcBorders>
              <w:top w:val="outset" w:sz="6" w:space="0" w:color="auto"/>
              <w:left w:val="outset" w:sz="6" w:space="0" w:color="auto"/>
              <w:bottom w:val="outset" w:sz="6" w:space="0" w:color="auto"/>
              <w:right w:val="outset" w:sz="6" w:space="0" w:color="auto"/>
            </w:tcBorders>
          </w:tcPr>
          <w:p w14:paraId="7262A618" w14:textId="77777777" w:rsidR="00AB67CC" w:rsidRPr="00D0290B" w:rsidRDefault="00AB67CC" w:rsidP="00023266">
            <w:pPr>
              <w:jc w:val="center"/>
              <w:rPr>
                <w:rFonts w:ascii="Times New Roman" w:hAnsi="Times New Roman"/>
                <w:sz w:val="24"/>
                <w:szCs w:val="24"/>
              </w:rPr>
            </w:pPr>
            <w:r w:rsidRPr="00D0290B">
              <w:rPr>
                <w:rFonts w:ascii="Times New Roman" w:eastAsia="Arial Unicode MS" w:hAnsi="Times New Roman"/>
                <w:sz w:val="24"/>
                <w:szCs w:val="24"/>
              </w:rPr>
              <w:t>0</w:t>
            </w:r>
          </w:p>
        </w:tc>
        <w:tc>
          <w:tcPr>
            <w:tcW w:w="738" w:type="pct"/>
            <w:tcBorders>
              <w:top w:val="outset" w:sz="6" w:space="0" w:color="auto"/>
              <w:left w:val="outset" w:sz="6" w:space="0" w:color="auto"/>
              <w:bottom w:val="outset" w:sz="6" w:space="0" w:color="auto"/>
              <w:right w:val="outset" w:sz="6" w:space="0" w:color="auto"/>
            </w:tcBorders>
          </w:tcPr>
          <w:p w14:paraId="4D8ACF2B" w14:textId="77777777" w:rsidR="00AB67CC" w:rsidRPr="00D0290B" w:rsidRDefault="00AB67CC" w:rsidP="00023266">
            <w:pPr>
              <w:jc w:val="center"/>
              <w:rPr>
                <w:rFonts w:ascii="Times New Roman" w:hAnsi="Times New Roman"/>
                <w:sz w:val="24"/>
                <w:szCs w:val="24"/>
              </w:rPr>
            </w:pPr>
            <w:r w:rsidRPr="00D0290B">
              <w:rPr>
                <w:rFonts w:ascii="Times New Roman" w:eastAsia="Arial Unicode MS" w:hAnsi="Times New Roman"/>
                <w:sz w:val="24"/>
                <w:szCs w:val="24"/>
              </w:rPr>
              <w:t>0</w:t>
            </w:r>
          </w:p>
        </w:tc>
        <w:tc>
          <w:tcPr>
            <w:tcW w:w="803" w:type="pct"/>
            <w:tcBorders>
              <w:top w:val="outset" w:sz="6" w:space="0" w:color="auto"/>
              <w:left w:val="outset" w:sz="6" w:space="0" w:color="auto"/>
              <w:bottom w:val="outset" w:sz="6" w:space="0" w:color="auto"/>
              <w:right w:val="outset" w:sz="6" w:space="0" w:color="auto"/>
            </w:tcBorders>
          </w:tcPr>
          <w:p w14:paraId="613A94C9" w14:textId="77777777" w:rsidR="00AB67CC" w:rsidRPr="00D0290B" w:rsidRDefault="00AB67CC" w:rsidP="00023266">
            <w:pPr>
              <w:jc w:val="center"/>
              <w:rPr>
                <w:rFonts w:ascii="Times New Roman" w:hAnsi="Times New Roman"/>
                <w:sz w:val="24"/>
                <w:szCs w:val="24"/>
              </w:rPr>
            </w:pPr>
            <w:r w:rsidRPr="00D0290B">
              <w:rPr>
                <w:rFonts w:ascii="Times New Roman" w:eastAsia="Arial Unicode MS" w:hAnsi="Times New Roman"/>
                <w:sz w:val="24"/>
                <w:szCs w:val="24"/>
              </w:rPr>
              <w:t>0</w:t>
            </w:r>
          </w:p>
        </w:tc>
        <w:tc>
          <w:tcPr>
            <w:tcW w:w="1007" w:type="pct"/>
            <w:tcBorders>
              <w:top w:val="outset" w:sz="6" w:space="0" w:color="auto"/>
              <w:left w:val="outset" w:sz="6" w:space="0" w:color="auto"/>
              <w:bottom w:val="outset" w:sz="6" w:space="0" w:color="auto"/>
              <w:right w:val="outset" w:sz="6" w:space="0" w:color="auto"/>
            </w:tcBorders>
          </w:tcPr>
          <w:p w14:paraId="1F6AE001" w14:textId="77777777" w:rsidR="00AB67CC" w:rsidRPr="00D0290B" w:rsidRDefault="00AB67CC" w:rsidP="00023266">
            <w:pPr>
              <w:jc w:val="center"/>
              <w:rPr>
                <w:rFonts w:ascii="Times New Roman" w:hAnsi="Times New Roman"/>
                <w:sz w:val="24"/>
                <w:szCs w:val="24"/>
              </w:rPr>
            </w:pPr>
            <w:r w:rsidRPr="00D0290B">
              <w:rPr>
                <w:rFonts w:ascii="Times New Roman" w:eastAsia="Arial Unicode MS" w:hAnsi="Times New Roman"/>
                <w:sz w:val="24"/>
                <w:szCs w:val="24"/>
              </w:rPr>
              <w:t>0</w:t>
            </w:r>
          </w:p>
        </w:tc>
      </w:tr>
      <w:tr w:rsidR="00AB67CC" w:rsidRPr="00B658CC" w14:paraId="2E3229F7"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09354055"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4. Finanšu līdzekļi papildu izdevumu finansēšanai (kompensējošu izdevumu samazinājumu norāda ar "+" zīmi)</w:t>
            </w:r>
          </w:p>
        </w:tc>
        <w:tc>
          <w:tcPr>
            <w:tcW w:w="664" w:type="pct"/>
            <w:tcBorders>
              <w:top w:val="outset" w:sz="6" w:space="0" w:color="auto"/>
              <w:left w:val="outset" w:sz="6" w:space="0" w:color="auto"/>
              <w:bottom w:val="outset" w:sz="6" w:space="0" w:color="auto"/>
              <w:right w:val="outset" w:sz="6" w:space="0" w:color="auto"/>
            </w:tcBorders>
          </w:tcPr>
          <w:p w14:paraId="5AF1BAFE"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N/A</w:t>
            </w:r>
          </w:p>
        </w:tc>
        <w:tc>
          <w:tcPr>
            <w:tcW w:w="756" w:type="pct"/>
            <w:tcBorders>
              <w:top w:val="outset" w:sz="6" w:space="0" w:color="auto"/>
              <w:left w:val="outset" w:sz="6" w:space="0" w:color="auto"/>
              <w:bottom w:val="outset" w:sz="6" w:space="0" w:color="auto"/>
              <w:right w:val="outset" w:sz="6" w:space="0" w:color="auto"/>
            </w:tcBorders>
          </w:tcPr>
          <w:p w14:paraId="069F925F" w14:textId="32647D48" w:rsidR="00AB67CC" w:rsidRPr="00D0290B" w:rsidRDefault="00AB67CC" w:rsidP="00023266">
            <w:pPr>
              <w:spacing w:after="0"/>
              <w:jc w:val="center"/>
              <w:rPr>
                <w:rFonts w:ascii="Times New Roman" w:eastAsia="Arial Unicode MS" w:hAnsi="Times New Roman"/>
                <w:sz w:val="24"/>
                <w:szCs w:val="24"/>
              </w:rPr>
            </w:pPr>
            <w:r w:rsidRPr="00D0290B">
              <w:rPr>
                <w:rFonts w:ascii="Times New Roman" w:hAnsi="Times New Roman"/>
                <w:sz w:val="24"/>
                <w:szCs w:val="24"/>
              </w:rPr>
              <w:t>+</w:t>
            </w:r>
            <w:r w:rsidR="00EC0671" w:rsidRPr="00EC0671">
              <w:rPr>
                <w:rFonts w:ascii="Times New Roman" w:hAnsi="Times New Roman"/>
                <w:sz w:val="24"/>
                <w:szCs w:val="24"/>
              </w:rPr>
              <w:t>118 589</w:t>
            </w:r>
          </w:p>
        </w:tc>
        <w:tc>
          <w:tcPr>
            <w:tcW w:w="738" w:type="pct"/>
            <w:tcBorders>
              <w:top w:val="outset" w:sz="6" w:space="0" w:color="auto"/>
              <w:left w:val="outset" w:sz="6" w:space="0" w:color="auto"/>
              <w:bottom w:val="outset" w:sz="6" w:space="0" w:color="auto"/>
              <w:right w:val="outset" w:sz="6" w:space="0" w:color="auto"/>
            </w:tcBorders>
          </w:tcPr>
          <w:p w14:paraId="32BEEFCC" w14:textId="77777777" w:rsidR="00AB67CC" w:rsidRPr="00D0290B" w:rsidRDefault="00AB67CC" w:rsidP="00023266">
            <w:pPr>
              <w:spacing w:after="0"/>
              <w:jc w:val="center"/>
              <w:rPr>
                <w:rFonts w:ascii="Times New Roman" w:eastAsia="Arial Unicode MS" w:hAnsi="Times New Roman"/>
                <w:sz w:val="24"/>
                <w:szCs w:val="24"/>
              </w:rPr>
            </w:pPr>
            <w:r w:rsidRPr="00D0290B">
              <w:rPr>
                <w:rFonts w:ascii="Times New Roman" w:hAnsi="Times New Roman"/>
                <w:sz w:val="24"/>
                <w:szCs w:val="24"/>
              </w:rPr>
              <w:t>+</w:t>
            </w:r>
            <w:r w:rsidRPr="00BF57FD">
              <w:rPr>
                <w:rFonts w:ascii="Times New Roman" w:hAnsi="Times New Roman"/>
                <w:sz w:val="24"/>
                <w:szCs w:val="24"/>
              </w:rPr>
              <w:t>147 931</w:t>
            </w:r>
          </w:p>
        </w:tc>
        <w:tc>
          <w:tcPr>
            <w:tcW w:w="803" w:type="pct"/>
            <w:tcBorders>
              <w:top w:val="outset" w:sz="6" w:space="0" w:color="auto"/>
              <w:left w:val="outset" w:sz="6" w:space="0" w:color="auto"/>
              <w:bottom w:val="outset" w:sz="6" w:space="0" w:color="auto"/>
              <w:right w:val="outset" w:sz="6" w:space="0" w:color="auto"/>
            </w:tcBorders>
          </w:tcPr>
          <w:p w14:paraId="6202422B" w14:textId="77777777" w:rsidR="00AB67CC" w:rsidRPr="00D0290B" w:rsidRDefault="00AB67CC" w:rsidP="00023266">
            <w:pPr>
              <w:spacing w:after="0"/>
              <w:jc w:val="center"/>
              <w:rPr>
                <w:rFonts w:ascii="Times New Roman" w:eastAsia="Arial Unicode MS" w:hAnsi="Times New Roman"/>
                <w:sz w:val="24"/>
                <w:szCs w:val="24"/>
              </w:rPr>
            </w:pPr>
            <w:r w:rsidRPr="00D0290B">
              <w:rPr>
                <w:rFonts w:ascii="Times New Roman" w:hAnsi="Times New Roman"/>
                <w:sz w:val="24"/>
                <w:szCs w:val="24"/>
              </w:rPr>
              <w:t>+</w:t>
            </w:r>
            <w:r w:rsidRPr="00BF57FD">
              <w:rPr>
                <w:rFonts w:ascii="Times New Roman" w:hAnsi="Times New Roman"/>
                <w:sz w:val="24"/>
                <w:szCs w:val="24"/>
              </w:rPr>
              <w:t>123 275</w:t>
            </w:r>
          </w:p>
        </w:tc>
        <w:tc>
          <w:tcPr>
            <w:tcW w:w="1007" w:type="pct"/>
            <w:tcBorders>
              <w:top w:val="outset" w:sz="6" w:space="0" w:color="auto"/>
              <w:left w:val="outset" w:sz="6" w:space="0" w:color="auto"/>
              <w:bottom w:val="outset" w:sz="6" w:space="0" w:color="auto"/>
              <w:right w:val="outset" w:sz="6" w:space="0" w:color="auto"/>
            </w:tcBorders>
          </w:tcPr>
          <w:p w14:paraId="0BB15C64" w14:textId="77777777" w:rsidR="00AB67CC" w:rsidRPr="00D0290B" w:rsidRDefault="00AB67CC" w:rsidP="00023266">
            <w:pPr>
              <w:spacing w:after="0"/>
              <w:jc w:val="center"/>
              <w:rPr>
                <w:rFonts w:ascii="Times New Roman" w:eastAsia="Arial Unicode MS" w:hAnsi="Times New Roman"/>
                <w:sz w:val="24"/>
                <w:szCs w:val="24"/>
              </w:rPr>
            </w:pPr>
            <w:r w:rsidRPr="00D0290B">
              <w:rPr>
                <w:rFonts w:ascii="Times New Roman" w:hAnsi="Times New Roman"/>
                <w:sz w:val="24"/>
                <w:szCs w:val="24"/>
              </w:rPr>
              <w:t>+</w:t>
            </w:r>
            <w:r w:rsidRPr="00BF57FD">
              <w:rPr>
                <w:rFonts w:ascii="Times New Roman" w:hAnsi="Times New Roman"/>
                <w:sz w:val="24"/>
                <w:szCs w:val="24"/>
              </w:rPr>
              <w:t>73 966</w:t>
            </w:r>
          </w:p>
        </w:tc>
      </w:tr>
      <w:tr w:rsidR="00AB67CC" w:rsidRPr="00B658CC" w14:paraId="6A33B1C5"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5580C710"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5. Precizēta finansiālā ietekme:</w:t>
            </w:r>
          </w:p>
        </w:tc>
        <w:tc>
          <w:tcPr>
            <w:tcW w:w="664" w:type="pct"/>
            <w:tcBorders>
              <w:top w:val="outset" w:sz="6" w:space="0" w:color="auto"/>
              <w:left w:val="outset" w:sz="6" w:space="0" w:color="auto"/>
              <w:bottom w:val="outset" w:sz="6" w:space="0" w:color="auto"/>
              <w:right w:val="outset" w:sz="6" w:space="0" w:color="auto"/>
            </w:tcBorders>
          </w:tcPr>
          <w:p w14:paraId="4861A4F3"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N/A</w:t>
            </w:r>
          </w:p>
        </w:tc>
        <w:tc>
          <w:tcPr>
            <w:tcW w:w="756" w:type="pct"/>
            <w:tcBorders>
              <w:top w:val="outset" w:sz="6" w:space="0" w:color="auto"/>
              <w:left w:val="outset" w:sz="6" w:space="0" w:color="auto"/>
              <w:bottom w:val="outset" w:sz="6" w:space="0" w:color="auto"/>
              <w:right w:val="outset" w:sz="6" w:space="0" w:color="auto"/>
            </w:tcBorders>
          </w:tcPr>
          <w:p w14:paraId="6501ECF2"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N/A</w:t>
            </w:r>
          </w:p>
        </w:tc>
        <w:tc>
          <w:tcPr>
            <w:tcW w:w="738" w:type="pct"/>
            <w:tcBorders>
              <w:top w:val="outset" w:sz="6" w:space="0" w:color="auto"/>
              <w:left w:val="outset" w:sz="6" w:space="0" w:color="auto"/>
              <w:bottom w:val="outset" w:sz="6" w:space="0" w:color="auto"/>
              <w:right w:val="outset" w:sz="6" w:space="0" w:color="auto"/>
            </w:tcBorders>
          </w:tcPr>
          <w:p w14:paraId="15EBE49F"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N/A</w:t>
            </w:r>
          </w:p>
        </w:tc>
        <w:tc>
          <w:tcPr>
            <w:tcW w:w="803" w:type="pct"/>
            <w:tcBorders>
              <w:top w:val="outset" w:sz="6" w:space="0" w:color="auto"/>
              <w:left w:val="outset" w:sz="6" w:space="0" w:color="auto"/>
              <w:bottom w:val="outset" w:sz="6" w:space="0" w:color="auto"/>
              <w:right w:val="outset" w:sz="6" w:space="0" w:color="auto"/>
            </w:tcBorders>
          </w:tcPr>
          <w:p w14:paraId="15AE6009"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N/A</w:t>
            </w:r>
          </w:p>
        </w:tc>
        <w:tc>
          <w:tcPr>
            <w:tcW w:w="1007" w:type="pct"/>
            <w:tcBorders>
              <w:top w:val="outset" w:sz="6" w:space="0" w:color="auto"/>
              <w:left w:val="outset" w:sz="6" w:space="0" w:color="auto"/>
              <w:bottom w:val="outset" w:sz="6" w:space="0" w:color="auto"/>
              <w:right w:val="outset" w:sz="6" w:space="0" w:color="auto"/>
            </w:tcBorders>
          </w:tcPr>
          <w:p w14:paraId="5DA6FC8E" w14:textId="77777777" w:rsidR="00AB67CC" w:rsidRPr="00656A46" w:rsidRDefault="00AB67CC" w:rsidP="00023266">
            <w:pPr>
              <w:spacing w:after="0"/>
              <w:jc w:val="center"/>
              <w:rPr>
                <w:rFonts w:ascii="Times New Roman" w:hAnsi="Times New Roman" w:cs="Times New Roman"/>
                <w:sz w:val="24"/>
                <w:szCs w:val="24"/>
              </w:rPr>
            </w:pPr>
            <w:r w:rsidRPr="00656A46">
              <w:rPr>
                <w:rFonts w:ascii="Times New Roman" w:hAnsi="Times New Roman" w:cs="Times New Roman"/>
                <w:sz w:val="24"/>
                <w:szCs w:val="24"/>
              </w:rPr>
              <w:t>N/A</w:t>
            </w:r>
          </w:p>
        </w:tc>
      </w:tr>
      <w:tr w:rsidR="00AB67CC" w:rsidRPr="00B658CC" w14:paraId="368E4210"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shd w:val="clear" w:color="auto" w:fill="auto"/>
          </w:tcPr>
          <w:p w14:paraId="5C37B8C4" w14:textId="77777777" w:rsidR="00AB67CC" w:rsidRPr="00656A46" w:rsidRDefault="00AB67CC" w:rsidP="00023266">
            <w:pPr>
              <w:spacing w:after="0"/>
              <w:rPr>
                <w:rFonts w:ascii="Times New Roman" w:hAnsi="Times New Roman" w:cs="Times New Roman"/>
                <w:sz w:val="24"/>
                <w:szCs w:val="24"/>
              </w:rPr>
            </w:pPr>
            <w:r w:rsidRPr="00656A46">
              <w:rPr>
                <w:rFonts w:ascii="Times New Roman" w:hAnsi="Times New Roman" w:cs="Times New Roman"/>
                <w:sz w:val="24"/>
                <w:szCs w:val="24"/>
              </w:rPr>
              <w:t>6. Detalizēts ieņēmumu un izdevumu aprēķins (ja nepieciešams, detalizētu ieņēmumu un izdevumu aprēķinu var pie</w:t>
            </w:r>
            <w:r w:rsidRPr="00656A46">
              <w:rPr>
                <w:rFonts w:ascii="Times New Roman" w:hAnsi="Times New Roman" w:cs="Times New Roman"/>
                <w:sz w:val="24"/>
                <w:szCs w:val="24"/>
              </w:rPr>
              <w:softHyphen/>
              <w:t>vienot anotācijas pielikumā):</w:t>
            </w:r>
          </w:p>
        </w:tc>
        <w:tc>
          <w:tcPr>
            <w:tcW w:w="4035"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60B82E1D" w14:textId="77777777" w:rsidR="00AB67CC" w:rsidRPr="00825DB0" w:rsidRDefault="00AB67CC" w:rsidP="00023266">
            <w:pPr>
              <w:spacing w:after="0"/>
              <w:jc w:val="both"/>
              <w:rPr>
                <w:rFonts w:ascii="Times New Roman" w:eastAsia="Times New Roman" w:hAnsi="Times New Roman"/>
                <w:sz w:val="24"/>
                <w:szCs w:val="24"/>
                <w:lang w:eastAsia="lv-LV" w:bidi="lo-LA"/>
              </w:rPr>
            </w:pPr>
            <w:r w:rsidRPr="00825DB0">
              <w:rPr>
                <w:rFonts w:ascii="Times New Roman" w:eastAsia="Times New Roman" w:hAnsi="Times New Roman"/>
                <w:sz w:val="24"/>
                <w:szCs w:val="24"/>
                <w:lang w:eastAsia="lv-LV" w:bidi="lo-LA"/>
              </w:rPr>
              <w:t xml:space="preserve">8.3.2.SAM kopējais plānotais finansējums </w:t>
            </w:r>
            <w:r>
              <w:rPr>
                <w:rFonts w:ascii="Times New Roman" w:eastAsia="Times New Roman" w:hAnsi="Times New Roman"/>
                <w:sz w:val="24"/>
                <w:szCs w:val="24"/>
                <w:lang w:eastAsia="lv-LV" w:bidi="lo-LA"/>
              </w:rPr>
              <w:t>ir</w:t>
            </w:r>
            <w:r w:rsidRPr="00825DB0">
              <w:rPr>
                <w:rFonts w:ascii="Times New Roman" w:eastAsia="Times New Roman" w:hAnsi="Times New Roman"/>
                <w:sz w:val="24"/>
                <w:szCs w:val="24"/>
                <w:lang w:eastAsia="lv-LV" w:bidi="lo-LA"/>
              </w:rPr>
              <w:t xml:space="preserve"> 37 632 740 </w:t>
            </w:r>
            <w:r w:rsidRPr="00825DB0">
              <w:rPr>
                <w:rFonts w:ascii="Times New Roman" w:eastAsia="Times New Roman" w:hAnsi="Times New Roman"/>
                <w:i/>
                <w:sz w:val="24"/>
                <w:szCs w:val="24"/>
                <w:lang w:eastAsia="lv-LV" w:bidi="lo-LA"/>
              </w:rPr>
              <w:t>euro</w:t>
            </w:r>
            <w:r w:rsidRPr="00825DB0">
              <w:rPr>
                <w:rFonts w:ascii="Times New Roman" w:eastAsia="Times New Roman" w:hAnsi="Times New Roman"/>
                <w:sz w:val="24"/>
                <w:szCs w:val="24"/>
                <w:lang w:eastAsia="lv-LV" w:bidi="lo-LA"/>
              </w:rPr>
              <w:t>, tajā skaitā Eiropas Sociālā fonda (turpmāk – ESF) finansējums 31 987 828 </w:t>
            </w:r>
            <w:r w:rsidRPr="00825DB0">
              <w:rPr>
                <w:rFonts w:ascii="Times New Roman" w:eastAsia="Times New Roman" w:hAnsi="Times New Roman"/>
                <w:i/>
                <w:sz w:val="24"/>
                <w:szCs w:val="24"/>
                <w:lang w:eastAsia="lv-LV" w:bidi="lo-LA"/>
              </w:rPr>
              <w:t>euro</w:t>
            </w:r>
            <w:r w:rsidRPr="00825DB0">
              <w:rPr>
                <w:rFonts w:ascii="Times New Roman" w:eastAsia="Times New Roman" w:hAnsi="Times New Roman"/>
                <w:sz w:val="24"/>
                <w:szCs w:val="24"/>
                <w:lang w:eastAsia="lv-LV" w:bidi="lo-LA"/>
              </w:rPr>
              <w:t>, nacionālais finansējums 5 644 912 </w:t>
            </w:r>
            <w:r w:rsidRPr="00825DB0">
              <w:rPr>
                <w:rFonts w:ascii="Times New Roman" w:eastAsia="Times New Roman" w:hAnsi="Times New Roman"/>
                <w:i/>
                <w:sz w:val="24"/>
                <w:szCs w:val="24"/>
                <w:lang w:eastAsia="lv-LV" w:bidi="lo-LA"/>
              </w:rPr>
              <w:t>euro</w:t>
            </w:r>
            <w:r w:rsidRPr="00825DB0">
              <w:rPr>
                <w:rFonts w:ascii="Times New Roman" w:eastAsia="Times New Roman" w:hAnsi="Times New Roman"/>
                <w:sz w:val="24"/>
                <w:szCs w:val="24"/>
                <w:lang w:eastAsia="lv-LV" w:bidi="lo-LA"/>
              </w:rPr>
              <w:t>:</w:t>
            </w:r>
          </w:p>
          <w:p w14:paraId="14CDF27E" w14:textId="77777777" w:rsidR="00AB67CC" w:rsidRPr="00825DB0" w:rsidRDefault="00AB67CC" w:rsidP="00023266">
            <w:pPr>
              <w:spacing w:after="0"/>
              <w:jc w:val="both"/>
              <w:rPr>
                <w:rFonts w:ascii="Times New Roman" w:eastAsia="Times New Roman" w:hAnsi="Times New Roman"/>
                <w:sz w:val="24"/>
                <w:szCs w:val="24"/>
                <w:lang w:eastAsia="lv-LV" w:bidi="lo-LA"/>
              </w:rPr>
            </w:pPr>
            <w:r w:rsidRPr="00825DB0">
              <w:rPr>
                <w:rFonts w:ascii="Times New Roman" w:eastAsia="Times New Roman" w:hAnsi="Times New Roman"/>
                <w:sz w:val="24"/>
                <w:szCs w:val="24"/>
                <w:lang w:eastAsia="lv-LV" w:bidi="lo-LA"/>
              </w:rPr>
              <w:t>1. 8.3.2.1.pasākuma</w:t>
            </w:r>
            <w:r>
              <w:rPr>
                <w:rFonts w:ascii="Times New Roman" w:eastAsia="Times New Roman" w:hAnsi="Times New Roman"/>
                <w:sz w:val="24"/>
                <w:szCs w:val="24"/>
                <w:lang w:eastAsia="lv-LV" w:bidi="lo-LA"/>
              </w:rPr>
              <w:t>m</w:t>
            </w:r>
            <w:r w:rsidRPr="00825DB0">
              <w:rPr>
                <w:rFonts w:ascii="Times New Roman" w:eastAsia="Times New Roman" w:hAnsi="Times New Roman"/>
                <w:sz w:val="24"/>
                <w:szCs w:val="24"/>
                <w:lang w:eastAsia="lv-LV" w:bidi="lo-LA"/>
              </w:rPr>
              <w:t xml:space="preserve"> plānotais kopējais finansējums ir 3 287 350 </w:t>
            </w:r>
            <w:r w:rsidRPr="00825DB0">
              <w:rPr>
                <w:rFonts w:ascii="Times New Roman" w:eastAsia="Times New Roman" w:hAnsi="Times New Roman"/>
                <w:i/>
                <w:sz w:val="24"/>
                <w:szCs w:val="24"/>
                <w:lang w:eastAsia="lv-LV" w:bidi="lo-LA"/>
              </w:rPr>
              <w:t>euro</w:t>
            </w:r>
            <w:r w:rsidRPr="00825DB0">
              <w:rPr>
                <w:rFonts w:ascii="Times New Roman" w:eastAsia="Times New Roman" w:hAnsi="Times New Roman"/>
                <w:sz w:val="24"/>
                <w:szCs w:val="24"/>
                <w:lang w:eastAsia="lv-LV" w:bidi="lo-LA"/>
              </w:rPr>
              <w:t>, tajā skaitā ESF finansējums 2 794 247 </w:t>
            </w:r>
            <w:r w:rsidRPr="00825DB0">
              <w:rPr>
                <w:rFonts w:ascii="Times New Roman" w:eastAsia="Times New Roman" w:hAnsi="Times New Roman"/>
                <w:i/>
                <w:sz w:val="24"/>
                <w:szCs w:val="24"/>
                <w:lang w:eastAsia="lv-LV" w:bidi="lo-LA"/>
              </w:rPr>
              <w:t>euro</w:t>
            </w:r>
            <w:r w:rsidRPr="00825DB0">
              <w:rPr>
                <w:rFonts w:ascii="Times New Roman" w:eastAsia="Times New Roman" w:hAnsi="Times New Roman"/>
                <w:sz w:val="24"/>
                <w:szCs w:val="24"/>
                <w:lang w:eastAsia="lv-LV" w:bidi="lo-LA"/>
              </w:rPr>
              <w:t>, valsts budžeta finansējums 493 103 </w:t>
            </w:r>
            <w:r w:rsidRPr="00825DB0">
              <w:rPr>
                <w:rFonts w:ascii="Times New Roman" w:eastAsia="Times New Roman" w:hAnsi="Times New Roman"/>
                <w:i/>
                <w:sz w:val="24"/>
                <w:szCs w:val="24"/>
                <w:lang w:eastAsia="lv-LV" w:bidi="lo-LA"/>
              </w:rPr>
              <w:t>euro</w:t>
            </w:r>
            <w:r w:rsidRPr="00825DB0">
              <w:rPr>
                <w:rFonts w:ascii="Times New Roman" w:eastAsia="Times New Roman" w:hAnsi="Times New Roman"/>
                <w:sz w:val="24"/>
                <w:szCs w:val="24"/>
                <w:lang w:eastAsia="lv-LV" w:bidi="lo-LA"/>
              </w:rPr>
              <w:t>;</w:t>
            </w:r>
          </w:p>
          <w:p w14:paraId="3BDC8B17" w14:textId="77777777" w:rsidR="00AB67CC" w:rsidRPr="00825DB0" w:rsidRDefault="00AB67CC" w:rsidP="00023266">
            <w:pPr>
              <w:spacing w:after="0"/>
              <w:jc w:val="both"/>
              <w:rPr>
                <w:rFonts w:ascii="Times New Roman" w:eastAsia="Times New Roman" w:hAnsi="Times New Roman"/>
                <w:sz w:val="24"/>
                <w:szCs w:val="24"/>
                <w:lang w:eastAsia="lv-LV" w:bidi="lo-LA"/>
              </w:rPr>
            </w:pPr>
            <w:r w:rsidRPr="00825DB0">
              <w:rPr>
                <w:rFonts w:ascii="Times New Roman" w:eastAsia="Times New Roman" w:hAnsi="Times New Roman"/>
                <w:sz w:val="24"/>
                <w:szCs w:val="24"/>
                <w:lang w:eastAsia="lv-LV" w:bidi="lo-LA"/>
              </w:rPr>
              <w:t>2. 8.3.2.2.pasākuma kopējais plānotais finansējums ir 34</w:t>
            </w:r>
            <w:r w:rsidRPr="00825DB0">
              <w:rPr>
                <w:rFonts w:ascii="Times New Roman" w:hAnsi="Times New Roman"/>
                <w:sz w:val="24"/>
                <w:szCs w:val="24"/>
              </w:rPr>
              <w:t> 345 390</w:t>
            </w:r>
            <w:r w:rsidRPr="00825DB0">
              <w:rPr>
                <w:rFonts w:ascii="Times New Roman" w:eastAsia="Times New Roman" w:hAnsi="Times New Roman"/>
                <w:sz w:val="24"/>
                <w:szCs w:val="24"/>
                <w:lang w:eastAsia="lv-LV" w:bidi="lo-LA"/>
              </w:rPr>
              <w:t> </w:t>
            </w:r>
            <w:r w:rsidRPr="00825DB0">
              <w:rPr>
                <w:rFonts w:ascii="Times New Roman" w:eastAsia="Times New Roman" w:hAnsi="Times New Roman"/>
                <w:i/>
                <w:sz w:val="24"/>
                <w:szCs w:val="24"/>
                <w:lang w:eastAsia="lv-LV" w:bidi="lo-LA"/>
              </w:rPr>
              <w:t>euro</w:t>
            </w:r>
            <w:r w:rsidRPr="00825DB0">
              <w:rPr>
                <w:rFonts w:ascii="Times New Roman" w:eastAsia="Times New Roman" w:hAnsi="Times New Roman"/>
                <w:sz w:val="24"/>
                <w:szCs w:val="24"/>
                <w:lang w:eastAsia="lv-LV" w:bidi="lo-LA"/>
              </w:rPr>
              <w:t>, tajā skaitā ESF finansējums – 29 193 581 </w:t>
            </w:r>
            <w:r w:rsidRPr="00825DB0">
              <w:rPr>
                <w:rFonts w:ascii="Times New Roman" w:eastAsia="Times New Roman" w:hAnsi="Times New Roman"/>
                <w:i/>
                <w:sz w:val="24"/>
                <w:szCs w:val="24"/>
                <w:lang w:eastAsia="lv-LV" w:bidi="lo-LA"/>
              </w:rPr>
              <w:t>euro</w:t>
            </w:r>
            <w:r w:rsidRPr="00825DB0">
              <w:rPr>
                <w:rFonts w:ascii="Times New Roman" w:eastAsia="Times New Roman" w:hAnsi="Times New Roman"/>
                <w:sz w:val="24"/>
                <w:szCs w:val="24"/>
                <w:lang w:eastAsia="lv-LV" w:bidi="lo-LA"/>
              </w:rPr>
              <w:t>, valsts budžeta finansējums – 5 151 809 </w:t>
            </w:r>
            <w:r w:rsidRPr="00825DB0">
              <w:rPr>
                <w:rFonts w:ascii="Times New Roman" w:eastAsia="Times New Roman" w:hAnsi="Times New Roman"/>
                <w:i/>
                <w:sz w:val="24"/>
                <w:szCs w:val="24"/>
                <w:lang w:eastAsia="lv-LV" w:bidi="lo-LA"/>
              </w:rPr>
              <w:t>euro</w:t>
            </w:r>
            <w:r w:rsidRPr="00825DB0">
              <w:rPr>
                <w:rFonts w:ascii="Times New Roman" w:eastAsia="Times New Roman" w:hAnsi="Times New Roman"/>
                <w:sz w:val="24"/>
                <w:szCs w:val="24"/>
                <w:lang w:eastAsia="lv-LV" w:bidi="lo-LA"/>
              </w:rPr>
              <w:t>.</w:t>
            </w:r>
          </w:p>
          <w:p w14:paraId="16D0B77E" w14:textId="77777777" w:rsidR="00AB67CC" w:rsidRPr="00825DB0" w:rsidRDefault="00AB67CC" w:rsidP="00023266">
            <w:pPr>
              <w:spacing w:after="0"/>
              <w:jc w:val="both"/>
              <w:rPr>
                <w:rFonts w:ascii="Times New Roman" w:eastAsia="Times New Roman" w:hAnsi="Times New Roman"/>
                <w:sz w:val="24"/>
                <w:szCs w:val="24"/>
                <w:lang w:eastAsia="lv-LV" w:bidi="lo-LA"/>
              </w:rPr>
            </w:pPr>
            <w:r w:rsidRPr="00825DB0">
              <w:rPr>
                <w:rFonts w:ascii="Times New Roman" w:eastAsia="Times New Roman" w:hAnsi="Times New Roman"/>
                <w:sz w:val="24"/>
                <w:szCs w:val="24"/>
                <w:lang w:eastAsia="lv-LV" w:bidi="lo-LA"/>
              </w:rPr>
              <w:t>8.3.2.SAM starpposma finanšu vērtība 4 500 000 </w:t>
            </w:r>
            <w:r w:rsidRPr="00825DB0">
              <w:rPr>
                <w:rFonts w:ascii="Times New Roman" w:eastAsia="Times New Roman" w:hAnsi="Times New Roman"/>
                <w:i/>
                <w:sz w:val="24"/>
                <w:szCs w:val="24"/>
                <w:lang w:eastAsia="lv-LV" w:bidi="lo-LA"/>
              </w:rPr>
              <w:t>euro</w:t>
            </w:r>
            <w:r w:rsidRPr="00825DB0">
              <w:rPr>
                <w:rFonts w:ascii="Times New Roman" w:eastAsia="Times New Roman" w:hAnsi="Times New Roman"/>
                <w:sz w:val="24"/>
                <w:szCs w:val="24"/>
                <w:lang w:eastAsia="lv-LV" w:bidi="lo-LA"/>
              </w:rPr>
              <w:t xml:space="preserve"> (11,96% no 8.3.2.SAM kopējā paredzētā finansējuma) tiks sasniegta līdz 2018.gada 31.decembrim, nodrošinot sertificētus izdevumus 986 204 </w:t>
            </w:r>
            <w:r w:rsidRPr="00825DB0">
              <w:rPr>
                <w:rFonts w:ascii="Times New Roman" w:eastAsia="Times New Roman" w:hAnsi="Times New Roman"/>
                <w:i/>
                <w:sz w:val="24"/>
                <w:szCs w:val="24"/>
                <w:lang w:eastAsia="lv-LV" w:bidi="lo-LA"/>
              </w:rPr>
              <w:t>euro</w:t>
            </w:r>
            <w:r w:rsidRPr="00825DB0">
              <w:rPr>
                <w:rFonts w:ascii="Times New Roman" w:eastAsia="Times New Roman" w:hAnsi="Times New Roman"/>
                <w:sz w:val="24"/>
                <w:szCs w:val="24"/>
                <w:lang w:eastAsia="lv-LV" w:bidi="lo-LA"/>
              </w:rPr>
              <w:t xml:space="preserve"> apjomā 8.3.2.1.pasākuma ietvaros un 3 513 796 </w:t>
            </w:r>
            <w:r w:rsidRPr="00825DB0">
              <w:rPr>
                <w:rFonts w:ascii="Times New Roman" w:eastAsia="Times New Roman" w:hAnsi="Times New Roman"/>
                <w:i/>
                <w:sz w:val="24"/>
                <w:szCs w:val="24"/>
                <w:lang w:eastAsia="lv-LV" w:bidi="lo-LA"/>
              </w:rPr>
              <w:t xml:space="preserve">euro </w:t>
            </w:r>
            <w:r w:rsidRPr="00825DB0">
              <w:rPr>
                <w:rFonts w:ascii="Times New Roman" w:eastAsia="Times New Roman" w:hAnsi="Times New Roman"/>
                <w:sz w:val="24"/>
                <w:szCs w:val="24"/>
                <w:lang w:eastAsia="lv-LV" w:bidi="lo-LA"/>
              </w:rPr>
              <w:t>8.3.2.2.pasākuma ietvaros. 8.3.2.2.pasākuma projekta īstenošana tika uzsākta ar 2017.gada 1.janvāri.</w:t>
            </w:r>
          </w:p>
          <w:p w14:paraId="601C10D9" w14:textId="4F92C235" w:rsidR="00AB67CC" w:rsidRPr="00825DB0" w:rsidRDefault="00AB67CC" w:rsidP="00023266">
            <w:pPr>
              <w:spacing w:after="0"/>
              <w:jc w:val="both"/>
              <w:rPr>
                <w:rFonts w:ascii="Times New Roman" w:eastAsia="Times New Roman" w:hAnsi="Times New Roman"/>
                <w:sz w:val="24"/>
                <w:szCs w:val="24"/>
                <w:lang w:eastAsia="lv-LV" w:bidi="lo-LA"/>
              </w:rPr>
            </w:pPr>
            <w:r w:rsidRPr="00825DB0">
              <w:rPr>
                <w:rFonts w:ascii="Times New Roman" w:eastAsia="Times New Roman" w:hAnsi="Times New Roman"/>
                <w:sz w:val="24"/>
                <w:szCs w:val="24"/>
                <w:lang w:eastAsia="lv-LV" w:bidi="lo-LA"/>
              </w:rPr>
              <w:t xml:space="preserve">8.3.2.1.pasākuma projekts tika uzsākts 2016.gada 31.oktobrī un 2016.gadā tika veikta atmaksa 31 241 </w:t>
            </w:r>
            <w:r w:rsidRPr="008E57B3">
              <w:rPr>
                <w:rFonts w:ascii="Times New Roman" w:eastAsia="Times New Roman" w:hAnsi="Times New Roman"/>
                <w:i/>
                <w:sz w:val="24"/>
                <w:szCs w:val="24"/>
                <w:lang w:eastAsia="lv-LV" w:bidi="lo-LA"/>
              </w:rPr>
              <w:t>euro</w:t>
            </w:r>
            <w:r w:rsidRPr="00825DB0">
              <w:rPr>
                <w:rFonts w:ascii="Times New Roman" w:eastAsia="Times New Roman" w:hAnsi="Times New Roman"/>
                <w:sz w:val="24"/>
                <w:szCs w:val="24"/>
                <w:lang w:eastAsia="lv-LV" w:bidi="lo-LA"/>
              </w:rPr>
              <w:t xml:space="preserve"> apmērā</w:t>
            </w:r>
            <w:r w:rsidR="005E4A0B">
              <w:rPr>
                <w:rFonts w:ascii="Times New Roman" w:eastAsia="Times New Roman" w:hAnsi="Times New Roman"/>
                <w:sz w:val="24"/>
                <w:szCs w:val="24"/>
                <w:lang w:eastAsia="lv-LV" w:bidi="lo-LA"/>
              </w:rPr>
              <w:t xml:space="preserve"> jeb 1 procents </w:t>
            </w:r>
            <w:r w:rsidR="005E4A0B" w:rsidRPr="00825DB0">
              <w:rPr>
                <w:rFonts w:ascii="Times New Roman" w:eastAsia="Times New Roman" w:hAnsi="Times New Roman"/>
                <w:sz w:val="24"/>
                <w:szCs w:val="24"/>
                <w:lang w:eastAsia="lv-LV" w:bidi="lo-LA"/>
              </w:rPr>
              <w:t>no kopējā pasākumam pieejamā finansējuma</w:t>
            </w:r>
            <w:r w:rsidRPr="00825DB0">
              <w:rPr>
                <w:rFonts w:ascii="Times New Roman" w:eastAsia="Times New Roman" w:hAnsi="Times New Roman"/>
                <w:sz w:val="24"/>
                <w:szCs w:val="24"/>
                <w:lang w:eastAsia="lv-LV" w:bidi="lo-LA"/>
              </w:rPr>
              <w:t>. Paredzams, ka 2017.gadā projekts tiks īstenots par 24 procentiem no kopējā pasākumam pieejamā finansējuma</w:t>
            </w:r>
            <w:r>
              <w:rPr>
                <w:rFonts w:ascii="Times New Roman" w:eastAsia="Times New Roman" w:hAnsi="Times New Roman"/>
                <w:sz w:val="24"/>
                <w:szCs w:val="24"/>
                <w:lang w:eastAsia="lv-LV" w:bidi="lo-LA"/>
              </w:rPr>
              <w:t>, 2018.gadā – 3</w:t>
            </w:r>
            <w:r w:rsidRPr="00825DB0">
              <w:rPr>
                <w:rFonts w:ascii="Times New Roman" w:eastAsia="Times New Roman" w:hAnsi="Times New Roman"/>
                <w:sz w:val="24"/>
                <w:szCs w:val="24"/>
                <w:lang w:eastAsia="lv-LV" w:bidi="lo-LA"/>
              </w:rPr>
              <w:t xml:space="preserve">0 procentus, 2019.gadā – 25 procentus, 2020.gadā – 15 </w:t>
            </w:r>
            <w:r w:rsidRPr="00825DB0">
              <w:rPr>
                <w:rFonts w:ascii="Times New Roman" w:eastAsia="Times New Roman" w:hAnsi="Times New Roman"/>
                <w:sz w:val="24"/>
                <w:szCs w:val="24"/>
                <w:lang w:eastAsia="lv-LV" w:bidi="lo-LA"/>
              </w:rPr>
              <w:lastRenderedPageBreak/>
              <w:t>procentus un 202</w:t>
            </w:r>
            <w:r w:rsidR="000517D0">
              <w:rPr>
                <w:rFonts w:ascii="Times New Roman" w:eastAsia="Times New Roman" w:hAnsi="Times New Roman"/>
                <w:sz w:val="24"/>
                <w:szCs w:val="24"/>
                <w:lang w:eastAsia="lv-LV" w:bidi="lo-LA"/>
              </w:rPr>
              <w:t>1</w:t>
            </w:r>
            <w:r w:rsidRPr="00825DB0">
              <w:rPr>
                <w:rFonts w:ascii="Times New Roman" w:eastAsia="Times New Roman" w:hAnsi="Times New Roman"/>
                <w:sz w:val="24"/>
                <w:szCs w:val="24"/>
                <w:lang w:eastAsia="lv-LV" w:bidi="lo-LA"/>
              </w:rPr>
              <w:t xml:space="preserve">.gadā – 5 procentus. Tādejādi tiks nodrošināta finanšu rādītāja sasniegšana – līdz 2018.gada 31.decembrim sertificēti izdevumi 986 204 euro apmērā. </w:t>
            </w:r>
          </w:p>
          <w:p w14:paraId="2FBF37E3" w14:textId="7824F8D8" w:rsidR="00AB67CC" w:rsidRPr="007C02FD" w:rsidRDefault="00AB67CC" w:rsidP="00023266">
            <w:pPr>
              <w:spacing w:after="0"/>
              <w:jc w:val="both"/>
              <w:rPr>
                <w:rFonts w:ascii="Times New Roman" w:eastAsia="Times New Roman" w:hAnsi="Times New Roman"/>
                <w:sz w:val="24"/>
                <w:szCs w:val="24"/>
                <w:lang w:eastAsia="lv-LV" w:bidi="lo-LA"/>
              </w:rPr>
            </w:pPr>
            <w:r w:rsidRPr="00825DB0">
              <w:rPr>
                <w:rFonts w:ascii="Times New Roman" w:eastAsia="Times New Roman" w:hAnsi="Times New Roman"/>
                <w:sz w:val="24"/>
                <w:szCs w:val="24"/>
                <w:lang w:eastAsia="lv-LV" w:bidi="lo-LA"/>
              </w:rPr>
              <w:t xml:space="preserve">Budžeta ieņēmumi ir finansējuma Eiropas Sociālā fonda daļa 85 procentu apmērā no projekta attiecināmām izmaksām. Projektu plānots īstenot </w:t>
            </w:r>
            <w:r w:rsidR="005A7566">
              <w:rPr>
                <w:rFonts w:ascii="Times New Roman" w:eastAsia="Times New Roman" w:hAnsi="Times New Roman"/>
                <w:sz w:val="24"/>
                <w:szCs w:val="24"/>
                <w:lang w:eastAsia="lv-LV" w:bidi="lo-LA"/>
              </w:rPr>
              <w:t>sešus</w:t>
            </w:r>
            <w:r w:rsidRPr="00825DB0">
              <w:rPr>
                <w:rFonts w:ascii="Times New Roman" w:eastAsia="Times New Roman" w:hAnsi="Times New Roman"/>
                <w:sz w:val="24"/>
                <w:szCs w:val="24"/>
                <w:lang w:eastAsia="lv-LV" w:bidi="lo-LA"/>
              </w:rPr>
              <w:t xml:space="preserve"> gadus, to uzsākot 2016.gada </w:t>
            </w:r>
            <w:r w:rsidR="00051D76">
              <w:rPr>
                <w:rFonts w:ascii="Times New Roman" w:eastAsia="Times New Roman" w:hAnsi="Times New Roman"/>
                <w:sz w:val="24"/>
                <w:szCs w:val="24"/>
                <w:lang w:eastAsia="lv-LV" w:bidi="lo-LA"/>
              </w:rPr>
              <w:t>31.oktobrī</w:t>
            </w:r>
            <w:r w:rsidRPr="007C02FD">
              <w:rPr>
                <w:rFonts w:ascii="Times New Roman" w:eastAsia="Times New Roman" w:hAnsi="Times New Roman"/>
                <w:sz w:val="24"/>
                <w:szCs w:val="24"/>
                <w:lang w:eastAsia="lv-LV" w:bidi="lo-LA"/>
              </w:rPr>
              <w:t xml:space="preserve"> un noslēdzot 202</w:t>
            </w:r>
            <w:r>
              <w:rPr>
                <w:rFonts w:ascii="Times New Roman" w:eastAsia="Times New Roman" w:hAnsi="Times New Roman"/>
                <w:sz w:val="24"/>
                <w:szCs w:val="24"/>
                <w:lang w:eastAsia="lv-LV" w:bidi="lo-LA"/>
              </w:rPr>
              <w:t>1</w:t>
            </w:r>
            <w:r w:rsidRPr="007C02FD">
              <w:rPr>
                <w:rFonts w:ascii="Times New Roman" w:eastAsia="Times New Roman" w:hAnsi="Times New Roman"/>
                <w:sz w:val="24"/>
                <w:szCs w:val="24"/>
                <w:lang w:eastAsia="lv-LV" w:bidi="lo-LA"/>
              </w:rPr>
              <w:t>.gada 31.</w:t>
            </w:r>
            <w:r w:rsidR="00121E5E">
              <w:rPr>
                <w:rFonts w:ascii="Times New Roman" w:eastAsia="Times New Roman" w:hAnsi="Times New Roman"/>
                <w:sz w:val="24"/>
                <w:szCs w:val="24"/>
                <w:lang w:eastAsia="lv-LV" w:bidi="lo-LA"/>
              </w:rPr>
              <w:t>augustā</w:t>
            </w:r>
            <w:r w:rsidRPr="007C02FD">
              <w:rPr>
                <w:rFonts w:ascii="Times New Roman" w:eastAsia="Times New Roman" w:hAnsi="Times New Roman"/>
                <w:sz w:val="24"/>
                <w:szCs w:val="24"/>
                <w:lang w:eastAsia="lv-LV" w:bidi="lo-LA"/>
              </w:rPr>
              <w:t>.</w:t>
            </w:r>
          </w:p>
          <w:p w14:paraId="55CFDE40" w14:textId="77777777" w:rsidR="00AB67CC" w:rsidRPr="007C02FD" w:rsidRDefault="00AB67CC" w:rsidP="00023266">
            <w:pPr>
              <w:spacing w:after="0"/>
              <w:jc w:val="both"/>
              <w:rPr>
                <w:rFonts w:ascii="Times New Roman" w:eastAsia="Times New Roman" w:hAnsi="Times New Roman"/>
                <w:sz w:val="24"/>
                <w:szCs w:val="24"/>
                <w:lang w:eastAsia="lv-LV" w:bidi="lo-LA"/>
              </w:rPr>
            </w:pPr>
            <w:r w:rsidRPr="007C02FD">
              <w:rPr>
                <w:rFonts w:ascii="Times New Roman" w:eastAsia="Times New Roman" w:hAnsi="Times New Roman"/>
                <w:sz w:val="24"/>
                <w:szCs w:val="24"/>
                <w:lang w:eastAsia="lv-LV" w:bidi="lo-LA"/>
              </w:rPr>
              <w:t>Plānotais 8.3.2.1.pasākuma finansējums pa gadiem ir šāds:</w:t>
            </w:r>
          </w:p>
          <w:p w14:paraId="228E0E79" w14:textId="10E8DA37" w:rsidR="00AB67CC" w:rsidRPr="008E57B3" w:rsidRDefault="00AB67CC" w:rsidP="00023266">
            <w:pPr>
              <w:spacing w:after="0"/>
              <w:ind w:left="57" w:right="57"/>
              <w:jc w:val="both"/>
              <w:rPr>
                <w:rFonts w:ascii="Times New Roman" w:eastAsia="Times New Roman" w:hAnsi="Times New Roman"/>
                <w:sz w:val="24"/>
                <w:szCs w:val="24"/>
                <w:lang w:eastAsia="lv-LV" w:bidi="lo-LA"/>
              </w:rPr>
            </w:pPr>
            <w:r w:rsidRPr="008E57B3">
              <w:rPr>
                <w:rFonts w:ascii="Times New Roman" w:eastAsia="Times New Roman" w:hAnsi="Times New Roman"/>
                <w:sz w:val="24"/>
                <w:szCs w:val="24"/>
                <w:lang w:eastAsia="lv-LV" w:bidi="lo-LA"/>
              </w:rPr>
              <w:t xml:space="preserve">1. 2017.gadam kopējās izmaksas indikatīvi </w:t>
            </w:r>
            <w:r w:rsidR="001574D6" w:rsidRPr="001574D6">
              <w:rPr>
                <w:rFonts w:ascii="Times New Roman" w:eastAsia="Times New Roman" w:hAnsi="Times New Roman"/>
                <w:sz w:val="24"/>
                <w:szCs w:val="24"/>
                <w:lang w:eastAsia="lv-LV" w:bidi="lo-LA"/>
              </w:rPr>
              <w:t>790 598</w:t>
            </w:r>
            <w:r w:rsidRPr="008E57B3">
              <w:rPr>
                <w:rFonts w:ascii="Times New Roman" w:eastAsia="Times New Roman" w:hAnsi="Times New Roman"/>
                <w:sz w:val="24"/>
                <w:szCs w:val="24"/>
                <w:lang w:eastAsia="lv-LV" w:bidi="lo-LA"/>
              </w:rPr>
              <w:t xml:space="preserve"> euro, tajā skaitā ESF finansējums </w:t>
            </w:r>
            <w:r w:rsidR="001574D6" w:rsidRPr="001574D6">
              <w:rPr>
                <w:rFonts w:ascii="Times New Roman" w:eastAsia="Times New Roman" w:hAnsi="Times New Roman"/>
                <w:sz w:val="24"/>
                <w:szCs w:val="24"/>
                <w:lang w:eastAsia="lv-LV" w:bidi="lo-LA"/>
              </w:rPr>
              <w:t>672 009</w:t>
            </w:r>
            <w:r w:rsidRPr="008E57B3">
              <w:rPr>
                <w:rFonts w:ascii="Times New Roman" w:eastAsia="Times New Roman" w:hAnsi="Times New Roman"/>
                <w:sz w:val="24"/>
                <w:szCs w:val="24"/>
                <w:lang w:eastAsia="lv-LV" w:bidi="lo-LA"/>
              </w:rPr>
              <w:t xml:space="preserve"> euro un valsts budžeta līdzfinansējums </w:t>
            </w:r>
            <w:r w:rsidR="001574D6" w:rsidRPr="001574D6">
              <w:rPr>
                <w:rFonts w:ascii="Times New Roman" w:eastAsia="Times New Roman" w:hAnsi="Times New Roman"/>
                <w:sz w:val="24"/>
                <w:szCs w:val="24"/>
                <w:lang w:eastAsia="lv-LV" w:bidi="lo-LA"/>
              </w:rPr>
              <w:t>118 589</w:t>
            </w:r>
            <w:r w:rsidRPr="008E57B3">
              <w:rPr>
                <w:rFonts w:ascii="Times New Roman" w:eastAsia="Times New Roman" w:hAnsi="Times New Roman"/>
                <w:sz w:val="24"/>
                <w:szCs w:val="24"/>
                <w:lang w:eastAsia="lv-LV" w:bidi="lo-LA"/>
              </w:rPr>
              <w:t xml:space="preserve"> euro (24 procenti no kopējā 8.3.2.1.pasākuma finansējuma);</w:t>
            </w:r>
          </w:p>
          <w:p w14:paraId="3ECE0DE6" w14:textId="77777777" w:rsidR="00AB67CC" w:rsidRPr="008E57B3" w:rsidRDefault="00AB67CC" w:rsidP="00023266">
            <w:pPr>
              <w:spacing w:after="0"/>
              <w:ind w:left="57" w:right="57"/>
              <w:jc w:val="both"/>
              <w:rPr>
                <w:rFonts w:ascii="Times New Roman" w:eastAsia="Times New Roman" w:hAnsi="Times New Roman"/>
                <w:sz w:val="24"/>
                <w:szCs w:val="24"/>
                <w:lang w:eastAsia="lv-LV" w:bidi="lo-LA"/>
              </w:rPr>
            </w:pPr>
            <w:r w:rsidRPr="008E57B3">
              <w:rPr>
                <w:rFonts w:ascii="Times New Roman" w:eastAsia="Times New Roman" w:hAnsi="Times New Roman"/>
                <w:sz w:val="24"/>
                <w:szCs w:val="24"/>
                <w:lang w:eastAsia="lv-LV" w:bidi="lo-LA"/>
              </w:rPr>
              <w:t>2. 2018.gadam kopējās izmaksas indikatīvi 986 202 euro, tajā skaitā ESF finansējums 838 271 euro un valsts budžeta līdzfinansējums 147 931 euro (30 procenti no kopējā 8.3.2.1.pasākuma finansējuma).</w:t>
            </w:r>
          </w:p>
          <w:p w14:paraId="01F81783" w14:textId="77777777" w:rsidR="00AB67CC" w:rsidRPr="008E57B3" w:rsidRDefault="00AB67CC" w:rsidP="00023266">
            <w:pPr>
              <w:spacing w:after="0"/>
              <w:ind w:left="57" w:right="57"/>
              <w:jc w:val="both"/>
              <w:rPr>
                <w:rFonts w:ascii="Times New Roman" w:eastAsia="Times New Roman" w:hAnsi="Times New Roman"/>
                <w:sz w:val="24"/>
                <w:szCs w:val="24"/>
                <w:lang w:eastAsia="lv-LV" w:bidi="lo-LA"/>
              </w:rPr>
            </w:pPr>
            <w:r w:rsidRPr="008E57B3">
              <w:rPr>
                <w:rFonts w:ascii="Times New Roman" w:eastAsia="Times New Roman" w:hAnsi="Times New Roman"/>
                <w:sz w:val="24"/>
                <w:szCs w:val="24"/>
                <w:lang w:eastAsia="lv-LV" w:bidi="lo-LA"/>
              </w:rPr>
              <w:t>3. 2019.gadam kopējās izmaksas indikatīvi 821 837 euro, tajā skaitā ESF finansējums 698 562 euro un valsts budžeta līdzfinansējums 123 275 euro (25 procenti no kopējā 8.3.2.1.pasākuma finansējuma);</w:t>
            </w:r>
          </w:p>
          <w:p w14:paraId="25AA9FBC" w14:textId="39C102BF" w:rsidR="00AB67CC" w:rsidRPr="008E57B3" w:rsidRDefault="00AB67CC" w:rsidP="00023266">
            <w:pPr>
              <w:spacing w:after="0"/>
              <w:ind w:left="57" w:right="57"/>
              <w:jc w:val="both"/>
              <w:rPr>
                <w:rFonts w:ascii="Times New Roman" w:eastAsia="Times New Roman" w:hAnsi="Times New Roman"/>
                <w:sz w:val="24"/>
                <w:szCs w:val="24"/>
                <w:lang w:eastAsia="lv-LV" w:bidi="lo-LA"/>
              </w:rPr>
            </w:pPr>
            <w:r w:rsidRPr="008E57B3">
              <w:rPr>
                <w:rFonts w:ascii="Times New Roman" w:eastAsia="Times New Roman" w:hAnsi="Times New Roman"/>
                <w:sz w:val="24"/>
                <w:szCs w:val="24"/>
                <w:lang w:eastAsia="lv-LV" w:bidi="lo-LA"/>
              </w:rPr>
              <w:t>4. 202</w:t>
            </w:r>
            <w:r w:rsidR="001434A0">
              <w:rPr>
                <w:rFonts w:ascii="Times New Roman" w:eastAsia="Times New Roman" w:hAnsi="Times New Roman"/>
                <w:sz w:val="24"/>
                <w:szCs w:val="24"/>
                <w:lang w:eastAsia="lv-LV" w:bidi="lo-LA"/>
              </w:rPr>
              <w:t>0</w:t>
            </w:r>
            <w:r w:rsidRPr="008E57B3">
              <w:rPr>
                <w:rFonts w:ascii="Times New Roman" w:eastAsia="Times New Roman" w:hAnsi="Times New Roman"/>
                <w:sz w:val="24"/>
                <w:szCs w:val="24"/>
                <w:lang w:eastAsia="lv-LV" w:bidi="lo-LA"/>
              </w:rPr>
              <w:t>gadam kopējās izmaksas indikatīvi 493 104 euro, tajā skaitā ESF finansējums 419 138 euro un valsts budžeta līdzfinansējums 73 966 euro (15 procenti no kopējā 8.3.2.1.pasākuma finansējuma);</w:t>
            </w:r>
          </w:p>
          <w:p w14:paraId="1DBEAA0C" w14:textId="2CB1BFA8" w:rsidR="00AB67CC" w:rsidRPr="00D0290B" w:rsidRDefault="005E3F81" w:rsidP="00023266">
            <w:pPr>
              <w:spacing w:after="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5</w:t>
            </w:r>
            <w:r w:rsidR="001434A0">
              <w:rPr>
                <w:rFonts w:ascii="Times New Roman" w:eastAsia="Times New Roman" w:hAnsi="Times New Roman"/>
                <w:sz w:val="24"/>
                <w:szCs w:val="24"/>
                <w:lang w:eastAsia="lv-LV" w:bidi="lo-LA"/>
              </w:rPr>
              <w:t>. 2021</w:t>
            </w:r>
            <w:r w:rsidR="00AB67CC" w:rsidRPr="008E57B3">
              <w:rPr>
                <w:rFonts w:ascii="Times New Roman" w:eastAsia="Times New Roman" w:hAnsi="Times New Roman"/>
                <w:sz w:val="24"/>
                <w:szCs w:val="24"/>
                <w:lang w:eastAsia="lv-LV" w:bidi="lo-LA"/>
              </w:rPr>
              <w:t>.gadam kopējās izmaksas indikatīvi 164 368 euro, tajā skaitā ESF finansējums 139 713 euro un valsts budžeta līdzfinansējums 24 655 euro (5 procenti no kopējā 8.3.2.1.pasākuma finansējuma).</w:t>
            </w:r>
          </w:p>
        </w:tc>
      </w:tr>
      <w:tr w:rsidR="00AB67CC" w:rsidRPr="00B658CC" w14:paraId="5FAAA563" w14:textId="77777777" w:rsidTr="00023266">
        <w:trPr>
          <w:trHeight w:val="465"/>
          <w:tblCellSpacing w:w="15" w:type="dxa"/>
          <w:jc w:val="center"/>
        </w:trPr>
        <w:tc>
          <w:tcPr>
            <w:tcW w:w="915" w:type="pct"/>
            <w:tcBorders>
              <w:top w:val="outset" w:sz="6" w:space="0" w:color="auto"/>
              <w:left w:val="outset" w:sz="6" w:space="0" w:color="auto"/>
              <w:bottom w:val="outset" w:sz="6" w:space="0" w:color="auto"/>
              <w:right w:val="outset" w:sz="6" w:space="0" w:color="auto"/>
            </w:tcBorders>
          </w:tcPr>
          <w:p w14:paraId="0A892008" w14:textId="77777777" w:rsidR="00AB67CC" w:rsidRPr="00B658CC" w:rsidRDefault="00AB67CC" w:rsidP="00023266">
            <w:pPr>
              <w:spacing w:after="0"/>
              <w:rPr>
                <w:rFonts w:ascii="Times New Roman" w:hAnsi="Times New Roman" w:cs="Times New Roman"/>
                <w:sz w:val="24"/>
                <w:szCs w:val="24"/>
              </w:rPr>
            </w:pPr>
            <w:r w:rsidRPr="00F249B3">
              <w:rPr>
                <w:rFonts w:ascii="Times New Roman" w:hAnsi="Times New Roman" w:cs="Times New Roman"/>
                <w:sz w:val="24"/>
                <w:szCs w:val="24"/>
              </w:rPr>
              <w:lastRenderedPageBreak/>
              <w:t>7. Cita informācija</w:t>
            </w:r>
          </w:p>
        </w:tc>
        <w:tc>
          <w:tcPr>
            <w:tcW w:w="4035" w:type="pct"/>
            <w:gridSpan w:val="5"/>
            <w:tcBorders>
              <w:top w:val="outset" w:sz="6" w:space="0" w:color="auto"/>
              <w:left w:val="outset" w:sz="6" w:space="0" w:color="auto"/>
              <w:bottom w:val="outset" w:sz="6" w:space="0" w:color="auto"/>
              <w:right w:val="outset" w:sz="6" w:space="0" w:color="auto"/>
            </w:tcBorders>
          </w:tcPr>
          <w:p w14:paraId="499E7992" w14:textId="77777777" w:rsidR="00AB67CC" w:rsidRPr="00656A46" w:rsidRDefault="00AB67CC" w:rsidP="00023266">
            <w:pPr>
              <w:spacing w:after="0"/>
              <w:jc w:val="both"/>
              <w:rPr>
                <w:rFonts w:ascii="Times New Roman" w:hAnsi="Times New Roman" w:cs="Times New Roman"/>
                <w:sz w:val="24"/>
                <w:szCs w:val="24"/>
              </w:rPr>
            </w:pPr>
            <w:r w:rsidRPr="00B658CC">
              <w:rPr>
                <w:rFonts w:ascii="Times New Roman" w:hAnsi="Times New Roman" w:cs="Times New Roman"/>
                <w:color w:val="000000"/>
                <w:sz w:val="24"/>
                <w:szCs w:val="24"/>
              </w:rPr>
              <w:t>Nav.</w:t>
            </w:r>
          </w:p>
        </w:tc>
      </w:tr>
    </w:tbl>
    <w:p w14:paraId="3097AE84" w14:textId="77777777" w:rsidR="00AB67CC" w:rsidRDefault="00AB67CC" w:rsidP="00C459A0">
      <w:pPr>
        <w:spacing w:after="0"/>
        <w:rPr>
          <w:rFonts w:ascii="Times New Roman" w:hAnsi="Times New Roman" w:cs="Times New Roman"/>
          <w:b/>
          <w:bCs/>
          <w:sz w:val="24"/>
          <w:szCs w:val="24"/>
        </w:rPr>
      </w:pPr>
    </w:p>
    <w:p w14:paraId="460ED8D7" w14:textId="77777777" w:rsidR="00AB67CC" w:rsidRPr="00B658CC" w:rsidRDefault="00AB67CC" w:rsidP="00C459A0">
      <w:pPr>
        <w:spacing w:after="0"/>
        <w:rPr>
          <w:rFonts w:ascii="Times New Roman" w:hAnsi="Times New Roman" w:cs="Times New Roman"/>
          <w:b/>
          <w:bCs/>
          <w:sz w:val="24"/>
          <w:szCs w:val="24"/>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6"/>
      </w:tblGrid>
      <w:tr w:rsidR="00C459A0" w:rsidRPr="00B658CC" w14:paraId="4C1BA4BB" w14:textId="77777777" w:rsidTr="00004FD9">
        <w:trPr>
          <w:trHeight w:val="55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2A1969C" w14:textId="77777777" w:rsidR="00C459A0" w:rsidRPr="00B658CC" w:rsidRDefault="00C459A0" w:rsidP="00004FD9">
            <w:pPr>
              <w:spacing w:after="0"/>
              <w:ind w:firstLine="300"/>
              <w:jc w:val="center"/>
              <w:rPr>
                <w:rFonts w:ascii="Times New Roman" w:hAnsi="Times New Roman" w:cs="Times New Roman"/>
                <w:b/>
                <w:bCs/>
                <w:sz w:val="24"/>
                <w:szCs w:val="24"/>
              </w:rPr>
            </w:pPr>
            <w:r w:rsidRPr="00B658CC">
              <w:rPr>
                <w:rFonts w:ascii="Times New Roman" w:hAnsi="Times New Roman" w:cs="Times New Roman"/>
                <w:b/>
                <w:bCs/>
                <w:sz w:val="24"/>
                <w:szCs w:val="24"/>
              </w:rPr>
              <w:t>IV. Tiesību akta projekta ietekme uz spēkā esošo tiesību normu sistēmu</w:t>
            </w:r>
          </w:p>
        </w:tc>
      </w:tr>
      <w:tr w:rsidR="00C459A0" w:rsidRPr="00B658CC" w14:paraId="0EF0EF99" w14:textId="77777777" w:rsidTr="00004FD9">
        <w:trPr>
          <w:trHeight w:val="465"/>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5B8B6D67" w14:textId="77777777" w:rsidR="00C459A0" w:rsidRPr="00B658CC" w:rsidRDefault="00C459A0" w:rsidP="00004FD9">
            <w:pPr>
              <w:spacing w:after="0"/>
              <w:jc w:val="center"/>
              <w:rPr>
                <w:rFonts w:ascii="Times New Roman" w:hAnsi="Times New Roman" w:cs="Times New Roman"/>
                <w:spacing w:val="2"/>
                <w:sz w:val="24"/>
                <w:szCs w:val="24"/>
              </w:rPr>
            </w:pPr>
            <w:r w:rsidRPr="00B658CC">
              <w:rPr>
                <w:rFonts w:ascii="Times New Roman" w:eastAsia="Calibri" w:hAnsi="Times New Roman" w:cs="Times New Roman"/>
                <w:bCs/>
                <w:sz w:val="24"/>
                <w:szCs w:val="24"/>
              </w:rPr>
              <w:t>Noteikumu projekts šo jomu neskar.</w:t>
            </w:r>
          </w:p>
        </w:tc>
      </w:tr>
    </w:tbl>
    <w:p w14:paraId="4C2478A1" w14:textId="77777777" w:rsidR="00C459A0" w:rsidRPr="00B658CC" w:rsidRDefault="00C459A0" w:rsidP="00C459A0">
      <w:pPr>
        <w:spacing w:after="0"/>
        <w:rPr>
          <w:rFonts w:ascii="Times New Roman" w:hAnsi="Times New Roman" w:cs="Times New Roman"/>
          <w:sz w:val="24"/>
          <w:szCs w:val="24"/>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6"/>
      </w:tblGrid>
      <w:tr w:rsidR="00C459A0" w:rsidRPr="00B658CC" w14:paraId="311AFAFC" w14:textId="77777777" w:rsidTr="00004FD9">
        <w:trPr>
          <w:trHeight w:val="55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E348D3C" w14:textId="77777777" w:rsidR="00C459A0" w:rsidRPr="00B658CC" w:rsidRDefault="00C459A0" w:rsidP="00004FD9">
            <w:pPr>
              <w:spacing w:after="0"/>
              <w:ind w:firstLine="300"/>
              <w:jc w:val="center"/>
              <w:rPr>
                <w:rFonts w:ascii="Times New Roman" w:hAnsi="Times New Roman" w:cs="Times New Roman"/>
                <w:b/>
                <w:bCs/>
                <w:sz w:val="24"/>
                <w:szCs w:val="24"/>
              </w:rPr>
            </w:pPr>
            <w:r w:rsidRPr="00B658CC">
              <w:rPr>
                <w:rFonts w:ascii="Times New Roman" w:hAnsi="Times New Roman" w:cs="Times New Roman"/>
                <w:b/>
                <w:bCs/>
                <w:sz w:val="24"/>
                <w:szCs w:val="24"/>
              </w:rPr>
              <w:t>V. Tiesību akta projekta atbilstība Latvijas Republikas starptautiskajām saistībām</w:t>
            </w:r>
          </w:p>
        </w:tc>
      </w:tr>
      <w:tr w:rsidR="00C459A0" w:rsidRPr="00B658CC" w14:paraId="7A7C6973" w14:textId="77777777" w:rsidTr="00004FD9">
        <w:trPr>
          <w:trHeight w:val="465"/>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731B5442" w14:textId="77777777" w:rsidR="00C459A0" w:rsidRPr="00B658CC" w:rsidRDefault="00C459A0" w:rsidP="00004FD9">
            <w:pPr>
              <w:spacing w:after="0"/>
              <w:jc w:val="center"/>
              <w:rPr>
                <w:rFonts w:ascii="Times New Roman" w:hAnsi="Times New Roman" w:cs="Times New Roman"/>
                <w:spacing w:val="2"/>
                <w:sz w:val="24"/>
                <w:szCs w:val="24"/>
              </w:rPr>
            </w:pPr>
            <w:r w:rsidRPr="00B658CC">
              <w:rPr>
                <w:rFonts w:ascii="Times New Roman" w:eastAsia="Calibri" w:hAnsi="Times New Roman" w:cs="Times New Roman"/>
                <w:bCs/>
                <w:sz w:val="24"/>
                <w:szCs w:val="24"/>
              </w:rPr>
              <w:t>Noteikumu projekts šo jomu neskar.</w:t>
            </w:r>
          </w:p>
        </w:tc>
      </w:tr>
    </w:tbl>
    <w:p w14:paraId="11E65C30" w14:textId="77777777" w:rsidR="00C459A0" w:rsidRPr="00B658CC" w:rsidRDefault="00C459A0" w:rsidP="006B6000">
      <w:pPr>
        <w:spacing w:after="0"/>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4E56C5" w:rsidRPr="00B658CC" w14:paraId="29FD67D1" w14:textId="77777777" w:rsidTr="00004FD9">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6B5735" w14:textId="77777777" w:rsidR="004E56C5" w:rsidRPr="00B658CC" w:rsidRDefault="004E56C5" w:rsidP="00004FD9">
            <w:pPr>
              <w:spacing w:after="0"/>
              <w:ind w:firstLine="300"/>
              <w:jc w:val="center"/>
              <w:rPr>
                <w:rFonts w:ascii="Times New Roman" w:hAnsi="Times New Roman" w:cs="Times New Roman"/>
                <w:b/>
                <w:bCs/>
                <w:sz w:val="24"/>
                <w:szCs w:val="24"/>
              </w:rPr>
            </w:pPr>
            <w:r w:rsidRPr="00B658CC">
              <w:rPr>
                <w:rFonts w:ascii="Times New Roman" w:hAnsi="Times New Roman" w:cs="Times New Roman"/>
                <w:b/>
                <w:bCs/>
                <w:sz w:val="24"/>
                <w:szCs w:val="24"/>
              </w:rPr>
              <w:t>VI. Sabiedrības līdzdalība un komunikācijas aktivitātes</w:t>
            </w:r>
          </w:p>
        </w:tc>
      </w:tr>
      <w:tr w:rsidR="004E56C5" w:rsidRPr="00B658CC" w14:paraId="03BBA9DB" w14:textId="77777777" w:rsidTr="00004F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984956A" w14:textId="77777777" w:rsidR="004E56C5" w:rsidRPr="00B658CC" w:rsidRDefault="004E56C5" w:rsidP="00004FD9">
            <w:pPr>
              <w:spacing w:after="0"/>
              <w:rPr>
                <w:rFonts w:ascii="Times New Roman" w:hAnsi="Times New Roman" w:cs="Times New Roman"/>
                <w:sz w:val="24"/>
                <w:szCs w:val="24"/>
              </w:rPr>
            </w:pPr>
            <w:r w:rsidRPr="00B658CC">
              <w:rPr>
                <w:rFonts w:ascii="Times New Roman" w:hAnsi="Times New Roman"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14:paraId="6E64F133" w14:textId="77777777" w:rsidR="004E56C5" w:rsidRPr="00B658CC" w:rsidRDefault="004E56C5" w:rsidP="00004FD9">
            <w:pPr>
              <w:spacing w:after="0"/>
              <w:rPr>
                <w:rFonts w:ascii="Times New Roman" w:hAnsi="Times New Roman" w:cs="Times New Roman"/>
                <w:sz w:val="24"/>
                <w:szCs w:val="24"/>
              </w:rPr>
            </w:pPr>
            <w:r w:rsidRPr="00B658CC">
              <w:rPr>
                <w:rFonts w:ascii="Times New Roman" w:hAnsi="Times New Roman" w:cs="Times New Roman"/>
                <w:sz w:val="24"/>
                <w:szCs w:val="24"/>
              </w:rPr>
              <w:t>Plānotās sabiedrības līdzdalības un komunikācijas aktivitātes saistībā ar projektu</w:t>
            </w:r>
          </w:p>
        </w:tc>
        <w:tc>
          <w:tcPr>
            <w:tcW w:w="3157" w:type="pct"/>
            <w:tcBorders>
              <w:top w:val="outset" w:sz="6" w:space="0" w:color="auto"/>
              <w:left w:val="outset" w:sz="6" w:space="0" w:color="auto"/>
              <w:bottom w:val="outset" w:sz="6" w:space="0" w:color="auto"/>
              <w:right w:val="outset" w:sz="6" w:space="0" w:color="auto"/>
            </w:tcBorders>
            <w:hideMark/>
          </w:tcPr>
          <w:p w14:paraId="31862EBC" w14:textId="77777777" w:rsidR="004E56C5" w:rsidRPr="00B658CC" w:rsidRDefault="004E56C5" w:rsidP="00004FD9">
            <w:pPr>
              <w:spacing w:after="0"/>
              <w:jc w:val="both"/>
              <w:rPr>
                <w:rFonts w:ascii="Times New Roman" w:hAnsi="Times New Roman" w:cs="Times New Roman"/>
                <w:spacing w:val="2"/>
                <w:sz w:val="24"/>
                <w:szCs w:val="24"/>
              </w:rPr>
            </w:pPr>
            <w:r w:rsidRPr="00B658CC">
              <w:rPr>
                <w:rFonts w:ascii="Times New Roman" w:hAnsi="Times New Roman" w:cs="Times New Roman"/>
                <w:spacing w:val="2"/>
                <w:sz w:val="24"/>
                <w:szCs w:val="24"/>
              </w:rPr>
              <w:t>Izstrādātais noteikumu projekts ir ievietots tīmekļa vietnē www.izm.gov.lv (sadaļā Normatīvie akti / Normatīvo aktu projekti).</w:t>
            </w:r>
          </w:p>
        </w:tc>
      </w:tr>
      <w:tr w:rsidR="004E56C5" w:rsidRPr="00B658CC" w14:paraId="41DDB63D" w14:textId="77777777" w:rsidTr="00004FD9">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16FFBF1" w14:textId="77777777" w:rsidR="004E56C5" w:rsidRPr="00B658CC" w:rsidRDefault="004E56C5" w:rsidP="00004FD9">
            <w:pPr>
              <w:spacing w:after="0"/>
              <w:rPr>
                <w:rFonts w:ascii="Times New Roman" w:hAnsi="Times New Roman" w:cs="Times New Roman"/>
                <w:sz w:val="24"/>
                <w:szCs w:val="24"/>
              </w:rPr>
            </w:pPr>
            <w:r w:rsidRPr="00B658CC">
              <w:rPr>
                <w:rFonts w:ascii="Times New Roman" w:hAnsi="Times New Roman"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14:paraId="50212E08" w14:textId="77777777" w:rsidR="004E56C5" w:rsidRPr="00B658CC" w:rsidRDefault="004E56C5" w:rsidP="00004FD9">
            <w:pPr>
              <w:spacing w:after="0"/>
              <w:rPr>
                <w:rFonts w:ascii="Times New Roman" w:hAnsi="Times New Roman" w:cs="Times New Roman"/>
                <w:sz w:val="24"/>
                <w:szCs w:val="24"/>
              </w:rPr>
            </w:pPr>
            <w:r w:rsidRPr="00B658CC">
              <w:rPr>
                <w:rFonts w:ascii="Times New Roman" w:hAnsi="Times New Roman" w:cs="Times New Roman"/>
                <w:sz w:val="24"/>
                <w:szCs w:val="24"/>
              </w:rPr>
              <w:t>Sabiedrības līdzdalība projekta izstrādē</w:t>
            </w:r>
          </w:p>
        </w:tc>
        <w:tc>
          <w:tcPr>
            <w:tcW w:w="3157" w:type="pct"/>
            <w:tcBorders>
              <w:top w:val="outset" w:sz="6" w:space="0" w:color="auto"/>
              <w:left w:val="outset" w:sz="6" w:space="0" w:color="auto"/>
              <w:bottom w:val="outset" w:sz="6" w:space="0" w:color="auto"/>
              <w:right w:val="outset" w:sz="6" w:space="0" w:color="auto"/>
            </w:tcBorders>
            <w:hideMark/>
          </w:tcPr>
          <w:p w14:paraId="23EFCED0" w14:textId="77777777" w:rsidR="004E56C5" w:rsidRPr="00B658CC" w:rsidRDefault="004E56C5" w:rsidP="00004FD9">
            <w:pPr>
              <w:spacing w:after="0"/>
              <w:jc w:val="both"/>
              <w:rPr>
                <w:rFonts w:ascii="Times New Roman" w:hAnsi="Times New Roman" w:cs="Times New Roman"/>
                <w:sz w:val="24"/>
                <w:szCs w:val="24"/>
              </w:rPr>
            </w:pPr>
            <w:r w:rsidRPr="00B658CC">
              <w:rPr>
                <w:rFonts w:ascii="Times New Roman" w:hAnsi="Times New Roman" w:cs="Times New Roman"/>
                <w:bCs/>
                <w:sz w:val="24"/>
                <w:szCs w:val="24"/>
              </w:rPr>
              <w:t>Sabiedrības līdzdalība noteikumu projekta izstrādē tiek nodrošināta,</w:t>
            </w:r>
            <w:r w:rsidRPr="00B658CC">
              <w:rPr>
                <w:rFonts w:ascii="Times New Roman" w:hAnsi="Times New Roman" w:cs="Times New Roman"/>
                <w:sz w:val="24"/>
                <w:szCs w:val="24"/>
              </w:rPr>
              <w:t xml:space="preserve"> </w:t>
            </w:r>
            <w:r w:rsidRPr="00B658CC">
              <w:rPr>
                <w:rFonts w:ascii="Times New Roman" w:hAnsi="Times New Roman" w:cs="Times New Roman"/>
                <w:bCs/>
                <w:sz w:val="24"/>
                <w:szCs w:val="24"/>
              </w:rPr>
              <w:t xml:space="preserve">ievietojot noteikumu projektu tīmekļa vietnē </w:t>
            </w:r>
            <w:hyperlink r:id="rId8" w:history="1">
              <w:r w:rsidRPr="00B658CC">
                <w:rPr>
                  <w:rStyle w:val="Hyperlink"/>
                  <w:rFonts w:ascii="Times New Roman" w:hAnsi="Times New Roman" w:cs="Times New Roman"/>
                  <w:bCs/>
                  <w:sz w:val="24"/>
                  <w:szCs w:val="24"/>
                </w:rPr>
                <w:t>www.izm.gov.lv</w:t>
              </w:r>
            </w:hyperlink>
            <w:r w:rsidRPr="00B658CC">
              <w:rPr>
                <w:rFonts w:ascii="Times New Roman" w:hAnsi="Times New Roman" w:cs="Times New Roman"/>
                <w:bCs/>
                <w:sz w:val="24"/>
                <w:szCs w:val="24"/>
              </w:rPr>
              <w:t xml:space="preserve"> un aicinot sabiedrības pārstāvjus rakstiski sniegt viedokli par noteikumu projektu tā izstrādes stadijā – nosūtot elektroniski uz </w:t>
            </w:r>
            <w:r w:rsidRPr="00B658CC">
              <w:rPr>
                <w:rFonts w:ascii="Times New Roman" w:hAnsi="Times New Roman" w:cs="Times New Roman"/>
                <w:sz w:val="24"/>
                <w:szCs w:val="24"/>
              </w:rPr>
              <w:t>elektronisko pasta adresi</w:t>
            </w:r>
            <w:r w:rsidRPr="00B658CC">
              <w:rPr>
                <w:rFonts w:ascii="Times New Roman" w:hAnsi="Times New Roman" w:cs="Times New Roman"/>
                <w:bCs/>
                <w:sz w:val="24"/>
                <w:szCs w:val="24"/>
              </w:rPr>
              <w:t xml:space="preserve">: </w:t>
            </w:r>
            <w:hyperlink r:id="rId9" w:history="1">
              <w:r w:rsidRPr="00B658CC">
                <w:rPr>
                  <w:rStyle w:val="Hyperlink"/>
                  <w:rFonts w:ascii="Times New Roman" w:hAnsi="Times New Roman" w:cs="Times New Roman"/>
                  <w:bCs/>
                  <w:sz w:val="24"/>
                  <w:szCs w:val="24"/>
                </w:rPr>
                <w:t>pasts@izm.gov.lv</w:t>
              </w:r>
            </w:hyperlink>
            <w:r w:rsidRPr="00B658CC">
              <w:rPr>
                <w:rFonts w:ascii="Times New Roman" w:hAnsi="Times New Roman" w:cs="Times New Roman"/>
                <w:bCs/>
                <w:sz w:val="24"/>
                <w:szCs w:val="24"/>
              </w:rPr>
              <w:t xml:space="preserve"> vai sniedzot viedokli klātienē.</w:t>
            </w:r>
          </w:p>
        </w:tc>
      </w:tr>
      <w:tr w:rsidR="004E56C5" w:rsidRPr="00B658CC" w14:paraId="1A7C77A4" w14:textId="77777777" w:rsidTr="00004FD9">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1A5103C" w14:textId="77777777" w:rsidR="004E56C5" w:rsidRPr="00B658CC" w:rsidRDefault="004E56C5" w:rsidP="00004FD9">
            <w:pPr>
              <w:spacing w:after="0"/>
              <w:rPr>
                <w:rFonts w:ascii="Times New Roman" w:hAnsi="Times New Roman" w:cs="Times New Roman"/>
                <w:sz w:val="24"/>
                <w:szCs w:val="24"/>
              </w:rPr>
            </w:pPr>
            <w:r w:rsidRPr="00B658CC">
              <w:rPr>
                <w:rFonts w:ascii="Times New Roman" w:hAnsi="Times New Roman" w:cs="Times New Roman"/>
                <w:sz w:val="24"/>
                <w:szCs w:val="24"/>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646CB1F9" w14:textId="77777777" w:rsidR="004E56C5" w:rsidRPr="00B658CC" w:rsidRDefault="004E56C5" w:rsidP="00004FD9">
            <w:pPr>
              <w:spacing w:after="0"/>
              <w:rPr>
                <w:rFonts w:ascii="Times New Roman" w:hAnsi="Times New Roman" w:cs="Times New Roman"/>
                <w:sz w:val="24"/>
                <w:szCs w:val="24"/>
              </w:rPr>
            </w:pPr>
            <w:r w:rsidRPr="00B658CC">
              <w:rPr>
                <w:rFonts w:ascii="Times New Roman" w:hAnsi="Times New Roman" w:cs="Times New Roman"/>
                <w:sz w:val="24"/>
                <w:szCs w:val="24"/>
              </w:rPr>
              <w:t>Sabiedrības līdzdalības rezultāti</w:t>
            </w:r>
          </w:p>
        </w:tc>
        <w:tc>
          <w:tcPr>
            <w:tcW w:w="3157" w:type="pct"/>
            <w:tcBorders>
              <w:top w:val="outset" w:sz="6" w:space="0" w:color="auto"/>
              <w:left w:val="outset" w:sz="6" w:space="0" w:color="auto"/>
              <w:bottom w:val="outset" w:sz="6" w:space="0" w:color="auto"/>
              <w:right w:val="outset" w:sz="6" w:space="0" w:color="auto"/>
            </w:tcBorders>
            <w:hideMark/>
          </w:tcPr>
          <w:p w14:paraId="38F4981E" w14:textId="77777777" w:rsidR="004E56C5" w:rsidRPr="00B658CC" w:rsidRDefault="004E56C5" w:rsidP="00004FD9">
            <w:pPr>
              <w:pStyle w:val="Heading3"/>
              <w:spacing w:before="0" w:beforeAutospacing="0" w:after="0" w:afterAutospacing="0"/>
              <w:jc w:val="both"/>
              <w:rPr>
                <w:b w:val="0"/>
                <w:sz w:val="24"/>
                <w:szCs w:val="24"/>
              </w:rPr>
            </w:pPr>
            <w:r w:rsidRPr="00B658CC">
              <w:rPr>
                <w:b w:val="0"/>
                <w:iCs/>
                <w:sz w:val="24"/>
                <w:szCs w:val="24"/>
              </w:rPr>
              <w:t>Nav attiecināms.</w:t>
            </w:r>
          </w:p>
        </w:tc>
      </w:tr>
      <w:tr w:rsidR="004E56C5" w:rsidRPr="00B658CC" w14:paraId="5FE8AF75" w14:textId="77777777" w:rsidTr="00004FD9">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4067FA8" w14:textId="77777777" w:rsidR="004E56C5" w:rsidRPr="00B658CC" w:rsidRDefault="004E56C5" w:rsidP="00004FD9">
            <w:pPr>
              <w:spacing w:after="0"/>
              <w:rPr>
                <w:rFonts w:ascii="Times New Roman" w:hAnsi="Times New Roman" w:cs="Times New Roman"/>
                <w:sz w:val="24"/>
                <w:szCs w:val="24"/>
              </w:rPr>
            </w:pPr>
            <w:r w:rsidRPr="00B658CC">
              <w:rPr>
                <w:rFonts w:ascii="Times New Roman" w:hAnsi="Times New Roman"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14:paraId="785C28E5" w14:textId="77777777" w:rsidR="004E56C5" w:rsidRPr="00B658CC" w:rsidRDefault="004E56C5" w:rsidP="00004FD9">
            <w:pPr>
              <w:spacing w:after="0"/>
              <w:rPr>
                <w:rFonts w:ascii="Times New Roman" w:hAnsi="Times New Roman" w:cs="Times New Roman"/>
                <w:sz w:val="24"/>
                <w:szCs w:val="24"/>
              </w:rPr>
            </w:pPr>
            <w:r w:rsidRPr="00B658CC">
              <w:rPr>
                <w:rFonts w:ascii="Times New Roman" w:hAnsi="Times New Roman" w:cs="Times New Roman"/>
                <w:sz w:val="24"/>
                <w:szCs w:val="24"/>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0299C35E" w14:textId="77777777" w:rsidR="004E56C5" w:rsidRPr="00B658CC" w:rsidRDefault="004E56C5" w:rsidP="00004FD9">
            <w:pPr>
              <w:spacing w:after="0"/>
              <w:rPr>
                <w:rFonts w:ascii="Times New Roman" w:hAnsi="Times New Roman" w:cs="Times New Roman"/>
                <w:sz w:val="24"/>
                <w:szCs w:val="24"/>
              </w:rPr>
            </w:pPr>
            <w:r w:rsidRPr="00B658CC">
              <w:rPr>
                <w:rFonts w:ascii="Times New Roman" w:hAnsi="Times New Roman" w:cs="Times New Roman"/>
                <w:sz w:val="24"/>
                <w:szCs w:val="24"/>
              </w:rPr>
              <w:t>Nav.</w:t>
            </w:r>
          </w:p>
        </w:tc>
      </w:tr>
    </w:tbl>
    <w:p w14:paraId="7CA01230" w14:textId="77777777" w:rsidR="004E56C5" w:rsidRPr="00B658CC" w:rsidRDefault="004E56C5" w:rsidP="006B6000">
      <w:pPr>
        <w:spacing w:after="0"/>
        <w:rPr>
          <w:rFonts w:ascii="Times New Roman" w:hAnsi="Times New Roman" w:cs="Times New Roman"/>
          <w:sz w:val="24"/>
          <w:szCs w:val="24"/>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1"/>
        <w:gridCol w:w="3253"/>
        <w:gridCol w:w="5067"/>
      </w:tblGrid>
      <w:tr w:rsidR="00500681" w:rsidRPr="00B658CC" w14:paraId="678DDF51" w14:textId="77777777" w:rsidTr="0019614A">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3E6C7DB" w14:textId="77777777" w:rsidR="006B6000" w:rsidRPr="00B658CC" w:rsidRDefault="006B6000" w:rsidP="006B6000">
            <w:pPr>
              <w:spacing w:after="0"/>
              <w:ind w:firstLine="300"/>
              <w:jc w:val="center"/>
              <w:rPr>
                <w:rFonts w:ascii="Times New Roman" w:hAnsi="Times New Roman" w:cs="Times New Roman"/>
                <w:b/>
                <w:bCs/>
                <w:sz w:val="24"/>
                <w:szCs w:val="24"/>
              </w:rPr>
            </w:pPr>
            <w:bookmarkStart w:id="4" w:name="p61"/>
            <w:bookmarkStart w:id="5" w:name="p62"/>
            <w:bookmarkEnd w:id="4"/>
            <w:bookmarkEnd w:id="5"/>
            <w:r w:rsidRPr="00B658CC">
              <w:rPr>
                <w:rFonts w:ascii="Times New Roman" w:hAnsi="Times New Roman" w:cs="Times New Roman"/>
                <w:b/>
                <w:bCs/>
                <w:sz w:val="24"/>
                <w:szCs w:val="24"/>
              </w:rPr>
              <w:t>VII. Tiesību akta projekta izpildes nodrošināšana un tās ietekme uz institūcijām</w:t>
            </w:r>
          </w:p>
        </w:tc>
      </w:tr>
      <w:tr w:rsidR="00500681" w:rsidRPr="00B658CC" w14:paraId="5F9A6452" w14:textId="77777777" w:rsidTr="004E56C5">
        <w:trPr>
          <w:trHeight w:val="42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48BD208F" w14:textId="77777777" w:rsidR="006B6000" w:rsidRPr="00B658CC" w:rsidRDefault="006B6000" w:rsidP="006B6000">
            <w:pPr>
              <w:spacing w:after="0"/>
              <w:rPr>
                <w:rFonts w:ascii="Times New Roman" w:hAnsi="Times New Roman" w:cs="Times New Roman"/>
                <w:sz w:val="24"/>
                <w:szCs w:val="24"/>
              </w:rPr>
            </w:pPr>
            <w:r w:rsidRPr="00B658CC">
              <w:rPr>
                <w:rFonts w:ascii="Times New Roman" w:hAnsi="Times New Roman" w:cs="Times New Roman"/>
                <w:sz w:val="24"/>
                <w:szCs w:val="24"/>
              </w:rPr>
              <w:t>1.</w:t>
            </w:r>
          </w:p>
        </w:tc>
        <w:tc>
          <w:tcPr>
            <w:tcW w:w="1789" w:type="pct"/>
            <w:tcBorders>
              <w:top w:val="outset" w:sz="6" w:space="0" w:color="auto"/>
              <w:left w:val="outset" w:sz="6" w:space="0" w:color="auto"/>
              <w:bottom w:val="outset" w:sz="6" w:space="0" w:color="auto"/>
              <w:right w:val="outset" w:sz="6" w:space="0" w:color="auto"/>
            </w:tcBorders>
            <w:hideMark/>
          </w:tcPr>
          <w:p w14:paraId="1A96EAA3" w14:textId="77777777" w:rsidR="006B6000" w:rsidRPr="00B658CC" w:rsidRDefault="006B6000" w:rsidP="006B6000">
            <w:pPr>
              <w:spacing w:after="0"/>
              <w:rPr>
                <w:rFonts w:ascii="Times New Roman" w:hAnsi="Times New Roman" w:cs="Times New Roman"/>
                <w:sz w:val="24"/>
                <w:szCs w:val="24"/>
              </w:rPr>
            </w:pPr>
            <w:r w:rsidRPr="00B658CC">
              <w:rPr>
                <w:rFonts w:ascii="Times New Roman" w:hAnsi="Times New Roman" w:cs="Times New Roman"/>
                <w:sz w:val="24"/>
                <w:szCs w:val="24"/>
              </w:rPr>
              <w:t>Projekta izpildē iesaistītās institūcijas</w:t>
            </w:r>
          </w:p>
        </w:tc>
        <w:tc>
          <w:tcPr>
            <w:tcW w:w="2752" w:type="pct"/>
            <w:tcBorders>
              <w:top w:val="outset" w:sz="6" w:space="0" w:color="auto"/>
              <w:left w:val="outset" w:sz="6" w:space="0" w:color="auto"/>
              <w:bottom w:val="outset" w:sz="6" w:space="0" w:color="auto"/>
              <w:right w:val="outset" w:sz="6" w:space="0" w:color="auto"/>
            </w:tcBorders>
            <w:hideMark/>
          </w:tcPr>
          <w:p w14:paraId="2AB43D24" w14:textId="77777777" w:rsidR="006B6000" w:rsidRPr="00B658CC" w:rsidRDefault="00DE32F4" w:rsidP="000F4844">
            <w:pPr>
              <w:spacing w:after="0"/>
              <w:jc w:val="both"/>
              <w:rPr>
                <w:rFonts w:ascii="Times New Roman" w:hAnsi="Times New Roman" w:cs="Times New Roman"/>
                <w:sz w:val="24"/>
                <w:szCs w:val="24"/>
              </w:rPr>
            </w:pPr>
            <w:r w:rsidRPr="00B658CC">
              <w:rPr>
                <w:rFonts w:ascii="Times New Roman" w:hAnsi="Times New Roman" w:cs="Times New Roman"/>
                <w:sz w:val="24"/>
                <w:szCs w:val="24"/>
              </w:rPr>
              <w:t xml:space="preserve">Izglītības un zinātnes ministrija, </w:t>
            </w:r>
            <w:r w:rsidR="000F4844" w:rsidRPr="00B658CC">
              <w:rPr>
                <w:rFonts w:ascii="Times New Roman" w:hAnsi="Times New Roman" w:cs="Times New Roman"/>
                <w:sz w:val="24"/>
                <w:szCs w:val="24"/>
              </w:rPr>
              <w:t>C</w:t>
            </w:r>
            <w:r w:rsidR="003E37A2" w:rsidRPr="00B658CC">
              <w:rPr>
                <w:rFonts w:ascii="Times New Roman" w:hAnsi="Times New Roman" w:cs="Times New Roman"/>
                <w:sz w:val="24"/>
                <w:szCs w:val="24"/>
              </w:rPr>
              <w:t>entrs</w:t>
            </w:r>
            <w:r w:rsidR="00821026" w:rsidRPr="00B658CC">
              <w:rPr>
                <w:rFonts w:ascii="Times New Roman" w:hAnsi="Times New Roman" w:cs="Times New Roman"/>
                <w:sz w:val="24"/>
                <w:szCs w:val="24"/>
              </w:rPr>
              <w:t>.</w:t>
            </w:r>
          </w:p>
        </w:tc>
      </w:tr>
      <w:tr w:rsidR="006B6000" w:rsidRPr="00B658CC" w14:paraId="238916C8" w14:textId="77777777" w:rsidTr="004E56C5">
        <w:trPr>
          <w:trHeight w:val="45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41077A40" w14:textId="77777777" w:rsidR="006B6000" w:rsidRPr="00B658CC" w:rsidRDefault="006B6000" w:rsidP="006B6000">
            <w:pPr>
              <w:spacing w:after="0"/>
              <w:rPr>
                <w:rFonts w:ascii="Times New Roman" w:hAnsi="Times New Roman" w:cs="Times New Roman"/>
                <w:color w:val="000000"/>
                <w:sz w:val="24"/>
                <w:szCs w:val="24"/>
              </w:rPr>
            </w:pPr>
            <w:r w:rsidRPr="00B658CC">
              <w:rPr>
                <w:rFonts w:ascii="Times New Roman" w:hAnsi="Times New Roman" w:cs="Times New Roman"/>
                <w:color w:val="000000"/>
                <w:sz w:val="24"/>
                <w:szCs w:val="24"/>
              </w:rPr>
              <w:t>2.</w:t>
            </w:r>
          </w:p>
        </w:tc>
        <w:tc>
          <w:tcPr>
            <w:tcW w:w="1789" w:type="pct"/>
            <w:tcBorders>
              <w:top w:val="outset" w:sz="6" w:space="0" w:color="auto"/>
              <w:left w:val="outset" w:sz="6" w:space="0" w:color="auto"/>
              <w:bottom w:val="outset" w:sz="6" w:space="0" w:color="auto"/>
              <w:right w:val="outset" w:sz="6" w:space="0" w:color="auto"/>
            </w:tcBorders>
            <w:hideMark/>
          </w:tcPr>
          <w:p w14:paraId="56E9C8A2" w14:textId="77777777" w:rsidR="006B6000" w:rsidRPr="00B658CC" w:rsidRDefault="006B6000" w:rsidP="006B6000">
            <w:pPr>
              <w:spacing w:after="0"/>
              <w:rPr>
                <w:rFonts w:ascii="Times New Roman" w:hAnsi="Times New Roman" w:cs="Times New Roman"/>
                <w:color w:val="000000"/>
                <w:sz w:val="24"/>
                <w:szCs w:val="24"/>
              </w:rPr>
            </w:pPr>
            <w:r w:rsidRPr="00B658CC">
              <w:rPr>
                <w:rFonts w:ascii="Times New Roman" w:hAnsi="Times New Roman" w:cs="Times New Roman"/>
                <w:color w:val="000000"/>
                <w:sz w:val="24"/>
                <w:szCs w:val="24"/>
              </w:rPr>
              <w:t xml:space="preserve">Projekta izpildes ietekme uz pārvaldes funkcijām un institucionālo struktūru. </w:t>
            </w:r>
          </w:p>
          <w:p w14:paraId="61C2D175" w14:textId="77777777" w:rsidR="003F7815" w:rsidRPr="00B658CC" w:rsidRDefault="006B6000" w:rsidP="006B6000">
            <w:pPr>
              <w:spacing w:after="0"/>
              <w:rPr>
                <w:rFonts w:ascii="Times New Roman" w:hAnsi="Times New Roman" w:cs="Times New Roman"/>
                <w:color w:val="000000"/>
                <w:sz w:val="24"/>
                <w:szCs w:val="24"/>
              </w:rPr>
            </w:pPr>
            <w:r w:rsidRPr="00B658CC">
              <w:rPr>
                <w:rFonts w:ascii="Times New Roman" w:hAnsi="Times New Roman" w:cs="Times New Roman"/>
                <w:color w:val="000000"/>
                <w:sz w:val="24"/>
                <w:szCs w:val="24"/>
              </w:rPr>
              <w:t>Jaunu institūciju izveide, esošu institūciju likvidācija vai reorganizācija, to ietekme uz institūcijas cilvēkresursiem</w:t>
            </w:r>
          </w:p>
        </w:tc>
        <w:tc>
          <w:tcPr>
            <w:tcW w:w="2752" w:type="pct"/>
            <w:tcBorders>
              <w:top w:val="outset" w:sz="6" w:space="0" w:color="auto"/>
              <w:left w:val="outset" w:sz="6" w:space="0" w:color="auto"/>
              <w:bottom w:val="outset" w:sz="6" w:space="0" w:color="auto"/>
              <w:right w:val="outset" w:sz="6" w:space="0" w:color="auto"/>
            </w:tcBorders>
            <w:hideMark/>
          </w:tcPr>
          <w:p w14:paraId="09EA50D8" w14:textId="77777777" w:rsidR="006B6000" w:rsidRPr="00B658CC" w:rsidRDefault="003F2B11" w:rsidP="003F2B11">
            <w:pPr>
              <w:spacing w:after="0"/>
              <w:jc w:val="both"/>
              <w:rPr>
                <w:rFonts w:ascii="Times New Roman" w:hAnsi="Times New Roman" w:cs="Times New Roman"/>
                <w:color w:val="000000"/>
                <w:sz w:val="24"/>
                <w:szCs w:val="24"/>
              </w:rPr>
            </w:pPr>
            <w:r w:rsidRPr="00B658CC">
              <w:rPr>
                <w:rFonts w:ascii="Times New Roman" w:hAnsi="Times New Roman" w:cs="Times New Roman"/>
                <w:color w:val="000000"/>
                <w:sz w:val="24"/>
                <w:szCs w:val="24"/>
              </w:rPr>
              <w:t>Noteikumu p</w:t>
            </w:r>
            <w:r w:rsidR="006B6000" w:rsidRPr="00B658CC">
              <w:rPr>
                <w:rFonts w:ascii="Times New Roman" w:hAnsi="Times New Roman" w:cs="Times New Roman"/>
                <w:color w:val="000000"/>
                <w:sz w:val="24"/>
                <w:szCs w:val="24"/>
              </w:rPr>
              <w:t>rojekta izpildes rezultātā nav paredzēta esošu institūciju likvidācija vai reorganizācija</w:t>
            </w:r>
            <w:r w:rsidR="00BB1301" w:rsidRPr="00B658CC">
              <w:rPr>
                <w:rFonts w:ascii="Times New Roman" w:hAnsi="Times New Roman" w:cs="Times New Roman"/>
                <w:color w:val="000000"/>
                <w:sz w:val="24"/>
                <w:szCs w:val="24"/>
              </w:rPr>
              <w:t>.</w:t>
            </w:r>
          </w:p>
          <w:p w14:paraId="7D2C320D" w14:textId="77777777" w:rsidR="004E56C5" w:rsidRPr="00B658CC" w:rsidRDefault="004E56C5" w:rsidP="003F2B11">
            <w:pPr>
              <w:spacing w:after="0"/>
              <w:jc w:val="both"/>
              <w:rPr>
                <w:rFonts w:ascii="Times New Roman" w:hAnsi="Times New Roman" w:cs="Times New Roman"/>
                <w:color w:val="000000"/>
                <w:sz w:val="24"/>
                <w:szCs w:val="24"/>
              </w:rPr>
            </w:pPr>
          </w:p>
        </w:tc>
      </w:tr>
      <w:tr w:rsidR="006B6000" w:rsidRPr="00B658CC" w14:paraId="7DCF9B21" w14:textId="77777777" w:rsidTr="004E56C5">
        <w:trPr>
          <w:trHeight w:val="39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5D3BCC73" w14:textId="77777777" w:rsidR="006B6000" w:rsidRPr="00B658CC" w:rsidRDefault="006B6000" w:rsidP="006B6000">
            <w:pPr>
              <w:spacing w:after="0"/>
              <w:rPr>
                <w:rFonts w:ascii="Times New Roman" w:hAnsi="Times New Roman" w:cs="Times New Roman"/>
                <w:color w:val="000000"/>
                <w:sz w:val="24"/>
                <w:szCs w:val="24"/>
              </w:rPr>
            </w:pPr>
            <w:r w:rsidRPr="00B658CC">
              <w:rPr>
                <w:rFonts w:ascii="Times New Roman" w:hAnsi="Times New Roman" w:cs="Times New Roman"/>
                <w:color w:val="000000"/>
                <w:sz w:val="24"/>
                <w:szCs w:val="24"/>
              </w:rPr>
              <w:t>3.</w:t>
            </w:r>
          </w:p>
        </w:tc>
        <w:tc>
          <w:tcPr>
            <w:tcW w:w="1789" w:type="pct"/>
            <w:tcBorders>
              <w:top w:val="outset" w:sz="6" w:space="0" w:color="auto"/>
              <w:left w:val="outset" w:sz="6" w:space="0" w:color="auto"/>
              <w:bottom w:val="outset" w:sz="6" w:space="0" w:color="auto"/>
              <w:right w:val="outset" w:sz="6" w:space="0" w:color="auto"/>
            </w:tcBorders>
            <w:hideMark/>
          </w:tcPr>
          <w:p w14:paraId="5A1F30CA" w14:textId="77777777" w:rsidR="006B6000" w:rsidRPr="00B658CC" w:rsidRDefault="006B6000" w:rsidP="006B6000">
            <w:pPr>
              <w:spacing w:after="0"/>
              <w:rPr>
                <w:rFonts w:ascii="Times New Roman" w:hAnsi="Times New Roman" w:cs="Times New Roman"/>
                <w:color w:val="000000"/>
                <w:sz w:val="24"/>
                <w:szCs w:val="24"/>
              </w:rPr>
            </w:pPr>
            <w:r w:rsidRPr="00B658CC">
              <w:rPr>
                <w:rFonts w:ascii="Times New Roman" w:hAnsi="Times New Roman" w:cs="Times New Roman"/>
                <w:color w:val="000000"/>
                <w:sz w:val="24"/>
                <w:szCs w:val="24"/>
              </w:rPr>
              <w:t>Cita informācija</w:t>
            </w:r>
          </w:p>
        </w:tc>
        <w:tc>
          <w:tcPr>
            <w:tcW w:w="2752" w:type="pct"/>
            <w:tcBorders>
              <w:top w:val="outset" w:sz="6" w:space="0" w:color="auto"/>
              <w:left w:val="outset" w:sz="6" w:space="0" w:color="auto"/>
              <w:bottom w:val="outset" w:sz="6" w:space="0" w:color="auto"/>
              <w:right w:val="outset" w:sz="6" w:space="0" w:color="auto"/>
            </w:tcBorders>
            <w:hideMark/>
          </w:tcPr>
          <w:p w14:paraId="799FAD7D" w14:textId="77777777" w:rsidR="006B6000" w:rsidRPr="00B658CC" w:rsidRDefault="006B6000" w:rsidP="006B6000">
            <w:pPr>
              <w:spacing w:after="0"/>
              <w:rPr>
                <w:rFonts w:ascii="Times New Roman" w:hAnsi="Times New Roman" w:cs="Times New Roman"/>
                <w:color w:val="000000"/>
                <w:sz w:val="24"/>
                <w:szCs w:val="24"/>
              </w:rPr>
            </w:pPr>
            <w:r w:rsidRPr="00B658CC">
              <w:rPr>
                <w:rFonts w:ascii="Times New Roman" w:hAnsi="Times New Roman" w:cs="Times New Roman"/>
                <w:color w:val="000000"/>
                <w:sz w:val="24"/>
                <w:szCs w:val="24"/>
              </w:rPr>
              <w:t>Nav</w:t>
            </w:r>
            <w:r w:rsidR="00B1227A" w:rsidRPr="00B658CC">
              <w:rPr>
                <w:rFonts w:ascii="Times New Roman" w:hAnsi="Times New Roman" w:cs="Times New Roman"/>
                <w:color w:val="000000"/>
                <w:sz w:val="24"/>
                <w:szCs w:val="24"/>
              </w:rPr>
              <w:t>.</w:t>
            </w:r>
          </w:p>
        </w:tc>
      </w:tr>
    </w:tbl>
    <w:p w14:paraId="207F319C" w14:textId="77777777" w:rsidR="00772D21" w:rsidRPr="00B658CC" w:rsidRDefault="00772D21" w:rsidP="00C424B6">
      <w:pPr>
        <w:tabs>
          <w:tab w:val="left" w:pos="6521"/>
        </w:tabs>
        <w:spacing w:after="0"/>
        <w:jc w:val="both"/>
        <w:rPr>
          <w:rFonts w:ascii="Times New Roman" w:eastAsia="Times New Roman" w:hAnsi="Times New Roman" w:cs="Times New Roman"/>
          <w:sz w:val="24"/>
          <w:szCs w:val="24"/>
          <w:lang w:eastAsia="lv-LV"/>
        </w:rPr>
      </w:pPr>
    </w:p>
    <w:p w14:paraId="4A9EE172" w14:textId="77777777" w:rsidR="0019614A" w:rsidRPr="00B658CC" w:rsidRDefault="0019614A" w:rsidP="00C424B6">
      <w:pPr>
        <w:tabs>
          <w:tab w:val="left" w:pos="6521"/>
        </w:tabs>
        <w:spacing w:after="0"/>
        <w:jc w:val="both"/>
        <w:rPr>
          <w:rFonts w:ascii="Times New Roman" w:eastAsia="Times New Roman" w:hAnsi="Times New Roman" w:cs="Times New Roman"/>
          <w:sz w:val="24"/>
          <w:szCs w:val="24"/>
          <w:lang w:eastAsia="lv-LV"/>
        </w:rPr>
      </w:pPr>
    </w:p>
    <w:p w14:paraId="4C3BBFF5" w14:textId="77777777" w:rsidR="00772D21" w:rsidRPr="00B658CC" w:rsidRDefault="00D74803" w:rsidP="008A5992">
      <w:pPr>
        <w:tabs>
          <w:tab w:val="left" w:pos="6521"/>
        </w:tabs>
        <w:spacing w:after="0"/>
        <w:jc w:val="both"/>
        <w:rPr>
          <w:rFonts w:ascii="Times New Roman" w:hAnsi="Times New Roman" w:cs="Times New Roman"/>
          <w:sz w:val="24"/>
          <w:szCs w:val="24"/>
        </w:rPr>
      </w:pPr>
      <w:r w:rsidRPr="00B658CC">
        <w:rPr>
          <w:rFonts w:ascii="Times New Roman" w:eastAsia="Times New Roman" w:hAnsi="Times New Roman" w:cs="Times New Roman"/>
          <w:sz w:val="24"/>
          <w:szCs w:val="24"/>
          <w:lang w:eastAsia="lv-LV"/>
        </w:rPr>
        <w:t>Izglītības un zinātnes ministrs</w:t>
      </w:r>
      <w:r w:rsidR="0019614A" w:rsidRPr="00B658CC">
        <w:rPr>
          <w:rFonts w:ascii="Times New Roman" w:eastAsia="Times New Roman" w:hAnsi="Times New Roman" w:cs="Times New Roman"/>
          <w:sz w:val="24"/>
          <w:szCs w:val="24"/>
          <w:lang w:eastAsia="lv-LV"/>
        </w:rPr>
        <w:tab/>
        <w:t>K.</w:t>
      </w:r>
      <w:r w:rsidR="008B524F" w:rsidRPr="00B658CC">
        <w:rPr>
          <w:rFonts w:ascii="Times New Roman" w:eastAsia="Times New Roman" w:hAnsi="Times New Roman" w:cs="Times New Roman"/>
          <w:sz w:val="24"/>
          <w:szCs w:val="24"/>
          <w:lang w:eastAsia="lv-LV"/>
        </w:rPr>
        <w:t>Šadurskis</w:t>
      </w:r>
    </w:p>
    <w:p w14:paraId="2B400946" w14:textId="77777777" w:rsidR="00D74803" w:rsidRPr="00B658CC" w:rsidRDefault="00D74803" w:rsidP="00C424B6">
      <w:pPr>
        <w:pStyle w:val="naisf"/>
        <w:spacing w:before="0" w:after="0"/>
        <w:rPr>
          <w:szCs w:val="24"/>
        </w:rPr>
      </w:pPr>
    </w:p>
    <w:p w14:paraId="52B09227" w14:textId="77777777" w:rsidR="008A5992" w:rsidRPr="00B658CC" w:rsidRDefault="008A5992" w:rsidP="00C424B6">
      <w:pPr>
        <w:pStyle w:val="naisf"/>
        <w:spacing w:before="0" w:after="0"/>
        <w:rPr>
          <w:szCs w:val="24"/>
        </w:rPr>
      </w:pPr>
    </w:p>
    <w:p w14:paraId="5AE3C632" w14:textId="77777777" w:rsidR="00EF171C" w:rsidRPr="00B658CC" w:rsidRDefault="00772D21" w:rsidP="00C424B6">
      <w:pPr>
        <w:pStyle w:val="naisf"/>
        <w:spacing w:before="0" w:after="0"/>
        <w:rPr>
          <w:szCs w:val="24"/>
        </w:rPr>
      </w:pPr>
      <w:r w:rsidRPr="00B658CC">
        <w:rPr>
          <w:szCs w:val="24"/>
        </w:rPr>
        <w:t xml:space="preserve">Vīza: </w:t>
      </w:r>
    </w:p>
    <w:p w14:paraId="6F3758CF" w14:textId="77777777" w:rsidR="003F7815" w:rsidRPr="00B658CC" w:rsidRDefault="00761340" w:rsidP="00C424B6">
      <w:pPr>
        <w:pStyle w:val="naisf"/>
        <w:spacing w:before="0" w:after="0"/>
        <w:rPr>
          <w:szCs w:val="24"/>
        </w:rPr>
      </w:pPr>
      <w:r w:rsidRPr="00B658CC">
        <w:rPr>
          <w:szCs w:val="24"/>
        </w:rPr>
        <w:t xml:space="preserve">Valsts </w:t>
      </w:r>
      <w:r w:rsidR="00515372" w:rsidRPr="00B658CC">
        <w:rPr>
          <w:szCs w:val="24"/>
        </w:rPr>
        <w:t>sekretāre</w:t>
      </w:r>
      <w:r w:rsidR="00515372" w:rsidRPr="00B658CC">
        <w:rPr>
          <w:szCs w:val="24"/>
        </w:rPr>
        <w:tab/>
      </w:r>
      <w:r w:rsidR="00515372" w:rsidRPr="00B658CC">
        <w:rPr>
          <w:szCs w:val="24"/>
        </w:rPr>
        <w:tab/>
      </w:r>
      <w:r w:rsidR="00515372" w:rsidRPr="00B658CC">
        <w:rPr>
          <w:szCs w:val="24"/>
        </w:rPr>
        <w:tab/>
      </w:r>
      <w:r w:rsidR="00515372" w:rsidRPr="00B658CC">
        <w:rPr>
          <w:szCs w:val="24"/>
        </w:rPr>
        <w:tab/>
      </w:r>
      <w:r w:rsidR="00515372" w:rsidRPr="00B658CC">
        <w:rPr>
          <w:szCs w:val="24"/>
        </w:rPr>
        <w:tab/>
      </w:r>
      <w:r w:rsidR="00515372" w:rsidRPr="00B658CC">
        <w:rPr>
          <w:szCs w:val="24"/>
        </w:rPr>
        <w:tab/>
      </w:r>
      <w:r w:rsidR="00515372" w:rsidRPr="00B658CC">
        <w:rPr>
          <w:szCs w:val="24"/>
        </w:rPr>
        <w:tab/>
        <w:t>L.Lejiņa</w:t>
      </w:r>
    </w:p>
    <w:p w14:paraId="3956E593" w14:textId="77777777" w:rsidR="0067223B" w:rsidRPr="00B658CC" w:rsidRDefault="0067223B" w:rsidP="0019614A">
      <w:pPr>
        <w:pStyle w:val="naisf"/>
        <w:spacing w:after="0"/>
        <w:rPr>
          <w:szCs w:val="24"/>
        </w:rPr>
      </w:pPr>
    </w:p>
    <w:p w14:paraId="55B2134A" w14:textId="77777777" w:rsidR="0019614A" w:rsidRPr="00B658CC" w:rsidRDefault="0019614A" w:rsidP="0019614A">
      <w:pPr>
        <w:pStyle w:val="naisf"/>
        <w:spacing w:after="0"/>
        <w:rPr>
          <w:szCs w:val="24"/>
        </w:rPr>
      </w:pPr>
    </w:p>
    <w:p w14:paraId="2B9AE463" w14:textId="77777777" w:rsidR="00C459A0" w:rsidRDefault="00C459A0" w:rsidP="0019614A">
      <w:pPr>
        <w:pStyle w:val="naisf"/>
        <w:spacing w:after="0"/>
        <w:rPr>
          <w:szCs w:val="24"/>
        </w:rPr>
      </w:pPr>
    </w:p>
    <w:p w14:paraId="70387005" w14:textId="77777777" w:rsidR="00550E79" w:rsidRDefault="00550E79" w:rsidP="0019614A">
      <w:pPr>
        <w:pStyle w:val="naisf"/>
        <w:spacing w:after="0"/>
        <w:rPr>
          <w:szCs w:val="24"/>
        </w:rPr>
      </w:pPr>
    </w:p>
    <w:p w14:paraId="402E69A6" w14:textId="77777777" w:rsidR="00550E79" w:rsidRDefault="00550E79" w:rsidP="0019614A">
      <w:pPr>
        <w:pStyle w:val="naisf"/>
        <w:spacing w:after="0"/>
        <w:rPr>
          <w:szCs w:val="24"/>
        </w:rPr>
      </w:pPr>
    </w:p>
    <w:p w14:paraId="361857D9" w14:textId="77777777" w:rsidR="000E3ED5" w:rsidRDefault="000E3ED5" w:rsidP="0019614A">
      <w:pPr>
        <w:pStyle w:val="naisf"/>
        <w:spacing w:after="0"/>
        <w:rPr>
          <w:szCs w:val="24"/>
        </w:rPr>
      </w:pPr>
    </w:p>
    <w:p w14:paraId="5EEEEDFB" w14:textId="77777777" w:rsidR="000E3ED5" w:rsidRDefault="000E3ED5" w:rsidP="0019614A">
      <w:pPr>
        <w:pStyle w:val="naisf"/>
        <w:spacing w:after="0"/>
        <w:rPr>
          <w:szCs w:val="24"/>
        </w:rPr>
      </w:pPr>
    </w:p>
    <w:p w14:paraId="0F2CA156" w14:textId="77777777" w:rsidR="000E3ED5" w:rsidRPr="00B658CC" w:rsidRDefault="000E3ED5" w:rsidP="0019614A">
      <w:pPr>
        <w:pStyle w:val="naisf"/>
        <w:spacing w:after="0"/>
        <w:rPr>
          <w:szCs w:val="24"/>
        </w:rPr>
      </w:pPr>
    </w:p>
    <w:p w14:paraId="4F97ECA1" w14:textId="77777777" w:rsidR="00C459A0" w:rsidRDefault="00C459A0" w:rsidP="0019614A">
      <w:pPr>
        <w:pStyle w:val="naisf"/>
        <w:spacing w:after="0"/>
        <w:rPr>
          <w:szCs w:val="24"/>
        </w:rPr>
      </w:pPr>
    </w:p>
    <w:p w14:paraId="61904574" w14:textId="77777777" w:rsidR="00745859" w:rsidRPr="00B658CC" w:rsidRDefault="00745859" w:rsidP="0019614A">
      <w:pPr>
        <w:pStyle w:val="naisf"/>
        <w:spacing w:after="0"/>
        <w:rPr>
          <w:szCs w:val="24"/>
        </w:rPr>
      </w:pPr>
    </w:p>
    <w:p w14:paraId="125DC8D6" w14:textId="77777777" w:rsidR="00C459A0" w:rsidRPr="00B658CC" w:rsidRDefault="00C459A0" w:rsidP="0019614A">
      <w:pPr>
        <w:pStyle w:val="naisf"/>
        <w:spacing w:after="0"/>
        <w:rPr>
          <w:szCs w:val="24"/>
        </w:rPr>
      </w:pPr>
    </w:p>
    <w:p w14:paraId="32EE863F" w14:textId="6212C541" w:rsidR="00470206" w:rsidRPr="000E3ED5" w:rsidRDefault="00A443C1"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w:t>
      </w:r>
      <w:r w:rsidR="00542E05" w:rsidRPr="000E3ED5">
        <w:rPr>
          <w:rFonts w:ascii="Times New Roman" w:eastAsia="Times New Roman" w:hAnsi="Times New Roman" w:cs="Times New Roman"/>
          <w:sz w:val="20"/>
          <w:szCs w:val="20"/>
          <w:lang w:eastAsia="lv-LV"/>
        </w:rPr>
        <w:t>.0</w:t>
      </w:r>
      <w:r w:rsidR="000E3ED5" w:rsidRPr="000E3ED5">
        <w:rPr>
          <w:rFonts w:ascii="Times New Roman" w:eastAsia="Times New Roman" w:hAnsi="Times New Roman" w:cs="Times New Roman"/>
          <w:sz w:val="20"/>
          <w:szCs w:val="20"/>
          <w:lang w:eastAsia="lv-LV"/>
        </w:rPr>
        <w:t>9</w:t>
      </w:r>
      <w:r w:rsidR="00542E05" w:rsidRPr="000E3ED5">
        <w:rPr>
          <w:rFonts w:ascii="Times New Roman" w:eastAsia="Times New Roman" w:hAnsi="Times New Roman" w:cs="Times New Roman"/>
          <w:sz w:val="20"/>
          <w:szCs w:val="20"/>
          <w:lang w:eastAsia="lv-LV"/>
        </w:rPr>
        <w:t>.2017</w:t>
      </w:r>
      <w:r w:rsidR="008A5992" w:rsidRPr="000E3ED5">
        <w:rPr>
          <w:rFonts w:ascii="Times New Roman" w:eastAsia="Times New Roman" w:hAnsi="Times New Roman" w:cs="Times New Roman"/>
          <w:sz w:val="20"/>
          <w:szCs w:val="20"/>
          <w:lang w:eastAsia="lv-LV"/>
        </w:rPr>
        <w:t xml:space="preserve"> </w:t>
      </w:r>
      <w:r w:rsidR="00E71A10" w:rsidRPr="000E3ED5">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4</w:t>
      </w:r>
      <w:r w:rsidR="00E71A10" w:rsidRPr="000E3ED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18</w:t>
      </w:r>
      <w:bookmarkStart w:id="6" w:name="_GoBack"/>
      <w:bookmarkEnd w:id="6"/>
    </w:p>
    <w:p w14:paraId="03A0E3D3" w14:textId="42110663" w:rsidR="00F01434" w:rsidRPr="000E3ED5" w:rsidRDefault="000E3ED5" w:rsidP="00772D21">
      <w:pPr>
        <w:spacing w:after="0"/>
        <w:rPr>
          <w:rFonts w:ascii="Times New Roman" w:eastAsia="Times New Roman" w:hAnsi="Times New Roman" w:cs="Times New Roman"/>
          <w:sz w:val="20"/>
          <w:szCs w:val="20"/>
          <w:lang w:eastAsia="lv-LV"/>
        </w:rPr>
      </w:pPr>
      <w:r w:rsidRPr="000E3ED5">
        <w:rPr>
          <w:rFonts w:ascii="Times New Roman" w:eastAsia="Times New Roman" w:hAnsi="Times New Roman" w:cs="Times New Roman"/>
          <w:sz w:val="20"/>
          <w:szCs w:val="20"/>
          <w:lang w:eastAsia="lv-LV"/>
        </w:rPr>
        <w:t>2881</w:t>
      </w:r>
    </w:p>
    <w:p w14:paraId="4E50CD53" w14:textId="77777777" w:rsidR="00772D21" w:rsidRPr="000E3ED5" w:rsidRDefault="00542E05" w:rsidP="00772D21">
      <w:pPr>
        <w:spacing w:after="0"/>
        <w:rPr>
          <w:rFonts w:ascii="Times New Roman" w:hAnsi="Times New Roman" w:cs="Times New Roman"/>
          <w:sz w:val="20"/>
          <w:szCs w:val="20"/>
        </w:rPr>
      </w:pPr>
      <w:r w:rsidRPr="000E3ED5">
        <w:rPr>
          <w:rFonts w:ascii="Times New Roman" w:hAnsi="Times New Roman" w:cs="Times New Roman"/>
          <w:sz w:val="20"/>
          <w:szCs w:val="20"/>
        </w:rPr>
        <w:t>S.Zvirbule</w:t>
      </w:r>
      <w:r w:rsidR="009254E7" w:rsidRPr="000E3ED5">
        <w:rPr>
          <w:rFonts w:ascii="Times New Roman" w:hAnsi="Times New Roman" w:cs="Times New Roman"/>
          <w:sz w:val="20"/>
          <w:szCs w:val="20"/>
        </w:rPr>
        <w:t>, 67047974</w:t>
      </w:r>
    </w:p>
    <w:p w14:paraId="0CE1C16C" w14:textId="77777777" w:rsidR="00D875E2" w:rsidRPr="00B658CC" w:rsidRDefault="00A443C1" w:rsidP="00426993">
      <w:pPr>
        <w:spacing w:after="0"/>
        <w:rPr>
          <w:rFonts w:ascii="Times New Roman" w:hAnsi="Times New Roman" w:cs="Times New Roman"/>
          <w:sz w:val="20"/>
          <w:szCs w:val="20"/>
        </w:rPr>
      </w:pPr>
      <w:hyperlink r:id="rId10" w:history="1">
        <w:r w:rsidR="00542E05" w:rsidRPr="000E3ED5">
          <w:rPr>
            <w:rStyle w:val="Hyperlink"/>
            <w:rFonts w:ascii="Times New Roman" w:hAnsi="Times New Roman" w:cs="Times New Roman"/>
            <w:sz w:val="20"/>
            <w:szCs w:val="20"/>
          </w:rPr>
          <w:t>signe.zvirbule@izm.gov.lv</w:t>
        </w:r>
      </w:hyperlink>
    </w:p>
    <w:sectPr w:rsidR="00D875E2" w:rsidRPr="00B658CC" w:rsidSect="000D1B1D">
      <w:headerReference w:type="default" r:id="rId11"/>
      <w:footerReference w:type="even"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B4CF7" w14:textId="77777777" w:rsidR="008861CB" w:rsidRDefault="008861CB" w:rsidP="00B9664F">
      <w:pPr>
        <w:spacing w:after="0"/>
      </w:pPr>
      <w:r>
        <w:separator/>
      </w:r>
    </w:p>
  </w:endnote>
  <w:endnote w:type="continuationSeparator" w:id="0">
    <w:p w14:paraId="63542B85" w14:textId="77777777" w:rsidR="008861CB" w:rsidRDefault="008861CB"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F4BA6" w14:textId="77777777" w:rsidR="00851AE0" w:rsidRDefault="00851AE0"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0B1ED" w14:textId="0D97977A" w:rsidR="00851AE0" w:rsidRPr="00A04FD6" w:rsidRDefault="00851AE0" w:rsidP="00CC245F">
    <w:pPr>
      <w:pStyle w:val="Footer"/>
      <w:jc w:val="both"/>
      <w:rPr>
        <w:rFonts w:ascii="Times New Roman" w:hAnsi="Times New Roman" w:cs="Times New Roman"/>
        <w:sz w:val="20"/>
        <w:szCs w:val="20"/>
      </w:rPr>
    </w:pPr>
    <w:r w:rsidRPr="00A04FD6">
      <w:rPr>
        <w:rFonts w:ascii="Times New Roman" w:hAnsi="Times New Roman" w:cs="Times New Roman"/>
        <w:sz w:val="20"/>
        <w:szCs w:val="20"/>
      </w:rPr>
      <w:fldChar w:fldCharType="begin"/>
    </w:r>
    <w:r w:rsidRPr="00A04FD6">
      <w:rPr>
        <w:rFonts w:ascii="Times New Roman" w:hAnsi="Times New Roman" w:cs="Times New Roman"/>
        <w:sz w:val="20"/>
        <w:szCs w:val="20"/>
      </w:rPr>
      <w:instrText xml:space="preserve"> FILENAME   \* MERGEFORMAT </w:instrText>
    </w:r>
    <w:r w:rsidRPr="00A04FD6">
      <w:rPr>
        <w:rFonts w:ascii="Times New Roman" w:hAnsi="Times New Roman" w:cs="Times New Roman"/>
        <w:sz w:val="20"/>
        <w:szCs w:val="20"/>
      </w:rPr>
      <w:fldChar w:fldCharType="separate"/>
    </w:r>
    <w:r w:rsidR="0081362F">
      <w:rPr>
        <w:rFonts w:ascii="Times New Roman" w:hAnsi="Times New Roman" w:cs="Times New Roman"/>
        <w:noProof/>
        <w:sz w:val="20"/>
        <w:szCs w:val="20"/>
      </w:rPr>
      <w:t>IZMAnot_</w:t>
    </w:r>
    <w:r w:rsidR="00404AA8">
      <w:rPr>
        <w:rFonts w:ascii="Times New Roman" w:hAnsi="Times New Roman" w:cs="Times New Roman"/>
        <w:noProof/>
        <w:sz w:val="20"/>
        <w:szCs w:val="20"/>
      </w:rPr>
      <w:t>1</w:t>
    </w:r>
    <w:r w:rsidR="00A443C1">
      <w:rPr>
        <w:rFonts w:ascii="Times New Roman" w:hAnsi="Times New Roman" w:cs="Times New Roman"/>
        <w:noProof/>
        <w:sz w:val="20"/>
        <w:szCs w:val="20"/>
      </w:rPr>
      <w:t>9</w:t>
    </w:r>
    <w:r w:rsidR="0081362F">
      <w:rPr>
        <w:rFonts w:ascii="Times New Roman" w:hAnsi="Times New Roman" w:cs="Times New Roman"/>
        <w:noProof/>
        <w:sz w:val="20"/>
        <w:szCs w:val="20"/>
      </w:rPr>
      <w:t>0917_SAM8321</w:t>
    </w:r>
    <w:r w:rsidRPr="00A04FD6">
      <w:rPr>
        <w:rFonts w:ascii="Times New Roman" w:hAnsi="Times New Roman" w:cs="Times New Roman"/>
        <w:sz w:val="20"/>
        <w:szCs w:val="20"/>
      </w:rPr>
      <w:fldChar w:fldCharType="end"/>
    </w:r>
    <w:r w:rsidRPr="00A04FD6">
      <w:rPr>
        <w:rFonts w:ascii="Times New Roman" w:hAnsi="Times New Roman" w:cs="Times New Roman"/>
        <w:sz w:val="20"/>
        <w:szCs w:val="20"/>
      </w:rPr>
      <w:t>; Noteikumu projekta „„</w:t>
    </w:r>
    <w:r w:rsidRPr="00F244B5">
      <w:rPr>
        <w:rFonts w:ascii="Times New Roman" w:eastAsia="Calibri" w:hAnsi="Times New Roman"/>
        <w:sz w:val="20"/>
        <w:szCs w:val="20"/>
      </w:rPr>
      <w:t>Gr</w:t>
    </w:r>
    <w:r>
      <w:rPr>
        <w:rFonts w:ascii="Times New Roman" w:eastAsia="Calibri" w:hAnsi="Times New Roman"/>
        <w:sz w:val="20"/>
        <w:szCs w:val="20"/>
      </w:rPr>
      <w:t>ozījumi Ministru kabineta 2016.gada 31.maija noteikumos Nr.</w:t>
    </w:r>
    <w:r w:rsidRPr="00F244B5">
      <w:rPr>
        <w:rFonts w:ascii="Times New Roman" w:eastAsia="Calibri" w:hAnsi="Times New Roman"/>
        <w:sz w:val="20"/>
        <w:szCs w:val="20"/>
      </w:rPr>
      <w:t xml:space="preserve">345 „Darbības programmas </w:t>
    </w:r>
    <w:r w:rsidRPr="00F244B5">
      <w:rPr>
        <w:rFonts w:ascii="Times New Roman" w:hAnsi="Times New Roman"/>
        <w:sz w:val="20"/>
        <w:szCs w:val="20"/>
      </w:rPr>
      <w:t>„</w:t>
    </w:r>
    <w:r w:rsidRPr="00F244B5">
      <w:rPr>
        <w:rFonts w:ascii="Times New Roman" w:eastAsia="Calibri" w:hAnsi="Times New Roman"/>
        <w:sz w:val="20"/>
        <w:szCs w:val="20"/>
      </w:rPr>
      <w:t>Izaugsme un nodarbinātība</w:t>
    </w:r>
    <w:r w:rsidRPr="00F244B5">
      <w:rPr>
        <w:rFonts w:ascii="Times New Roman" w:hAnsi="Times New Roman"/>
        <w:sz w:val="20"/>
        <w:szCs w:val="20"/>
      </w:rPr>
      <w:t>”</w:t>
    </w:r>
    <w:r w:rsidRPr="00F244B5">
      <w:rPr>
        <w:rFonts w:ascii="Times New Roman" w:eastAsia="Calibri" w:hAnsi="Times New Roman"/>
        <w:sz w:val="20"/>
        <w:szCs w:val="20"/>
      </w:rPr>
      <w:t xml:space="preserve"> 8.3.2. specifiskā atbalsta mērķa </w:t>
    </w:r>
    <w:r w:rsidRPr="00F244B5">
      <w:rPr>
        <w:rFonts w:ascii="Times New Roman" w:hAnsi="Times New Roman"/>
        <w:sz w:val="20"/>
        <w:szCs w:val="20"/>
      </w:rPr>
      <w:t xml:space="preserve">„Palielināt atbalstu vispārējās izglītības iestādēm izglītojamo individuālo kompetenču attīstībai” 8.3.2.1. pasākuma „Atbalsts nacionāla un starptautiska mēroga pasākumu īstenošanai izglītojamo talantu attīstībai” </w:t>
    </w:r>
    <w:r w:rsidRPr="00F244B5">
      <w:rPr>
        <w:rFonts w:ascii="Times New Roman" w:eastAsia="Calibri" w:hAnsi="Times New Roman"/>
        <w:sz w:val="20"/>
        <w:szCs w:val="20"/>
      </w:rPr>
      <w:t>īstenošanas noteikumi”</w:t>
    </w:r>
    <w:r w:rsidRPr="00A04FD6">
      <w:rPr>
        <w:rFonts w:ascii="Times New Roman" w:hAnsi="Times New Roman" w:cs="Times New Roman"/>
        <w:sz w:val="20"/>
        <w:szCs w:val="20"/>
      </w:rPr>
      <w:t>” sākotnējās ietekmes novērtējuma ziņojums (anotācija)</w:t>
    </w:r>
  </w:p>
  <w:p w14:paraId="4926BAD2" w14:textId="77777777" w:rsidR="00851AE0" w:rsidRPr="00767E85" w:rsidRDefault="00851AE0" w:rsidP="00767E85">
    <w:pPr>
      <w:pStyle w:val="Foote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3A421" w14:textId="578CC224" w:rsidR="00851AE0" w:rsidRPr="00A04FD6" w:rsidRDefault="00851AE0" w:rsidP="00542E05">
    <w:pPr>
      <w:pStyle w:val="Footer"/>
      <w:jc w:val="both"/>
      <w:rPr>
        <w:rFonts w:ascii="Times New Roman" w:hAnsi="Times New Roman" w:cs="Times New Roman"/>
        <w:sz w:val="20"/>
        <w:szCs w:val="20"/>
      </w:rPr>
    </w:pPr>
    <w:r w:rsidRPr="00A04FD6">
      <w:rPr>
        <w:rFonts w:ascii="Times New Roman" w:hAnsi="Times New Roman" w:cs="Times New Roman"/>
        <w:sz w:val="20"/>
        <w:szCs w:val="20"/>
      </w:rPr>
      <w:fldChar w:fldCharType="begin"/>
    </w:r>
    <w:r w:rsidRPr="00A04FD6">
      <w:rPr>
        <w:rFonts w:ascii="Times New Roman" w:hAnsi="Times New Roman" w:cs="Times New Roman"/>
        <w:sz w:val="20"/>
        <w:szCs w:val="20"/>
      </w:rPr>
      <w:instrText xml:space="preserve"> FILENAME   \* MERGEFORMAT </w:instrText>
    </w:r>
    <w:r w:rsidRPr="00A04FD6">
      <w:rPr>
        <w:rFonts w:ascii="Times New Roman" w:hAnsi="Times New Roman" w:cs="Times New Roman"/>
        <w:sz w:val="20"/>
        <w:szCs w:val="20"/>
      </w:rPr>
      <w:fldChar w:fldCharType="separate"/>
    </w:r>
    <w:r w:rsidR="0081362F">
      <w:rPr>
        <w:rFonts w:ascii="Times New Roman" w:hAnsi="Times New Roman" w:cs="Times New Roman"/>
        <w:noProof/>
        <w:sz w:val="20"/>
        <w:szCs w:val="20"/>
      </w:rPr>
      <w:t>IZMAnot_</w:t>
    </w:r>
    <w:r w:rsidR="00A443C1">
      <w:rPr>
        <w:rFonts w:ascii="Times New Roman" w:hAnsi="Times New Roman" w:cs="Times New Roman"/>
        <w:noProof/>
        <w:sz w:val="20"/>
        <w:szCs w:val="20"/>
      </w:rPr>
      <w:t>19</w:t>
    </w:r>
    <w:r w:rsidR="0081362F">
      <w:rPr>
        <w:rFonts w:ascii="Times New Roman" w:hAnsi="Times New Roman" w:cs="Times New Roman"/>
        <w:noProof/>
        <w:sz w:val="20"/>
        <w:szCs w:val="20"/>
      </w:rPr>
      <w:t>0917_SAM8321</w:t>
    </w:r>
    <w:r w:rsidRPr="00A04FD6">
      <w:rPr>
        <w:rFonts w:ascii="Times New Roman" w:hAnsi="Times New Roman" w:cs="Times New Roman"/>
        <w:sz w:val="20"/>
        <w:szCs w:val="20"/>
      </w:rPr>
      <w:fldChar w:fldCharType="end"/>
    </w:r>
    <w:r w:rsidRPr="00A04FD6">
      <w:rPr>
        <w:rFonts w:ascii="Times New Roman" w:hAnsi="Times New Roman" w:cs="Times New Roman"/>
        <w:sz w:val="20"/>
        <w:szCs w:val="20"/>
      </w:rPr>
      <w:t>; Noteikumu projekta „„</w:t>
    </w:r>
    <w:r w:rsidRPr="00F244B5">
      <w:rPr>
        <w:rFonts w:ascii="Times New Roman" w:eastAsia="Calibri" w:hAnsi="Times New Roman"/>
        <w:sz w:val="20"/>
        <w:szCs w:val="20"/>
      </w:rPr>
      <w:t>Grozījumi M</w:t>
    </w:r>
    <w:r>
      <w:rPr>
        <w:rFonts w:ascii="Times New Roman" w:eastAsia="Calibri" w:hAnsi="Times New Roman"/>
        <w:sz w:val="20"/>
        <w:szCs w:val="20"/>
      </w:rPr>
      <w:t>inistru kabineta 2016.gada 31.</w:t>
    </w:r>
    <w:r w:rsidRPr="00F244B5">
      <w:rPr>
        <w:rFonts w:ascii="Times New Roman" w:eastAsia="Calibri" w:hAnsi="Times New Roman"/>
        <w:sz w:val="20"/>
        <w:szCs w:val="20"/>
      </w:rPr>
      <w:t xml:space="preserve">maija noteikumos Nr. 345 „Darbības programmas </w:t>
    </w:r>
    <w:r w:rsidRPr="00F244B5">
      <w:rPr>
        <w:rFonts w:ascii="Times New Roman" w:hAnsi="Times New Roman"/>
        <w:sz w:val="20"/>
        <w:szCs w:val="20"/>
      </w:rPr>
      <w:t>„</w:t>
    </w:r>
    <w:r w:rsidRPr="00F244B5">
      <w:rPr>
        <w:rFonts w:ascii="Times New Roman" w:eastAsia="Calibri" w:hAnsi="Times New Roman"/>
        <w:sz w:val="20"/>
        <w:szCs w:val="20"/>
      </w:rPr>
      <w:t>Izaugsme un nodarbinātība</w:t>
    </w:r>
    <w:r w:rsidRPr="00F244B5">
      <w:rPr>
        <w:rFonts w:ascii="Times New Roman" w:hAnsi="Times New Roman"/>
        <w:sz w:val="20"/>
        <w:szCs w:val="20"/>
      </w:rPr>
      <w:t>”</w:t>
    </w:r>
    <w:r w:rsidRPr="00F244B5">
      <w:rPr>
        <w:rFonts w:ascii="Times New Roman" w:eastAsia="Calibri" w:hAnsi="Times New Roman"/>
        <w:sz w:val="20"/>
        <w:szCs w:val="20"/>
      </w:rPr>
      <w:t xml:space="preserve"> 8.3.2. specifiskā atbalsta mērķa </w:t>
    </w:r>
    <w:r w:rsidRPr="00F244B5">
      <w:rPr>
        <w:rFonts w:ascii="Times New Roman" w:hAnsi="Times New Roman"/>
        <w:sz w:val="20"/>
        <w:szCs w:val="20"/>
      </w:rPr>
      <w:t xml:space="preserve">„Palielināt atbalstu vispārējās izglītības iestādēm izglītojamo individuālo kompetenču attīstībai” 8.3.2.1. pasākuma „Atbalsts nacionāla un starptautiska mēroga pasākumu īstenošanai izglītojamo talantu attīstībai” </w:t>
    </w:r>
    <w:r w:rsidRPr="00F244B5">
      <w:rPr>
        <w:rFonts w:ascii="Times New Roman" w:eastAsia="Calibri" w:hAnsi="Times New Roman"/>
        <w:sz w:val="20"/>
        <w:szCs w:val="20"/>
      </w:rPr>
      <w:t>īstenošanas noteikumi”</w:t>
    </w:r>
    <w:r w:rsidRPr="00A04FD6">
      <w:rPr>
        <w:rFonts w:ascii="Times New Roman" w:hAnsi="Times New Roman" w:cs="Times New Roman"/>
        <w:sz w:val="20"/>
        <w:szCs w:val="20"/>
      </w:rPr>
      <w:t>” sākotnējās ietekmes novērtējuma ziņojums (anotācija)</w:t>
    </w:r>
  </w:p>
  <w:p w14:paraId="587C7D59" w14:textId="77777777" w:rsidR="00851AE0" w:rsidRPr="00542E05" w:rsidRDefault="00851AE0" w:rsidP="00542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B8338" w14:textId="77777777" w:rsidR="008861CB" w:rsidRDefault="008861CB" w:rsidP="00B9664F">
      <w:pPr>
        <w:spacing w:after="0"/>
      </w:pPr>
      <w:r>
        <w:separator/>
      </w:r>
    </w:p>
  </w:footnote>
  <w:footnote w:type="continuationSeparator" w:id="0">
    <w:p w14:paraId="2B76993A" w14:textId="77777777" w:rsidR="008861CB" w:rsidRDefault="008861CB"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0826CF96" w14:textId="29466B0A" w:rsidR="00851AE0" w:rsidRDefault="00851AE0">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A443C1">
          <w:rPr>
            <w:rFonts w:ascii="Times New Roman" w:hAnsi="Times New Roman" w:cs="Times New Roman"/>
            <w:noProof/>
            <w:sz w:val="20"/>
            <w:szCs w:val="20"/>
          </w:rPr>
          <w:t>11</w:t>
        </w:r>
        <w:r w:rsidRPr="00CE3E2E">
          <w:rPr>
            <w:rFonts w:ascii="Times New Roman" w:hAnsi="Times New Roman" w:cs="Times New Roman"/>
            <w:sz w:val="20"/>
            <w:szCs w:val="20"/>
          </w:rPr>
          <w:fldChar w:fldCharType="end"/>
        </w:r>
      </w:p>
    </w:sdtContent>
  </w:sdt>
  <w:p w14:paraId="53F67217" w14:textId="77777777" w:rsidR="00851AE0" w:rsidRDefault="00851AE0"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82AC9"/>
    <w:multiLevelType w:val="hybridMultilevel"/>
    <w:tmpl w:val="2A78BD98"/>
    <w:lvl w:ilvl="0" w:tplc="9B8256D8">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7"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8"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2"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4"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87D3412"/>
    <w:multiLevelType w:val="hybridMultilevel"/>
    <w:tmpl w:val="9AB46E2E"/>
    <w:lvl w:ilvl="0" w:tplc="B3427436">
      <w:start w:val="1"/>
      <w:numFmt w:val="decimal"/>
      <w:lvlText w:val="%1."/>
      <w:lvlJc w:val="left"/>
      <w:pPr>
        <w:ind w:left="408" w:hanging="360"/>
      </w:pPr>
      <w:rPr>
        <w:rFonts w:eastAsia="Times New Roman" w:hint="default"/>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18" w15:restartNumberingAfterBreak="0">
    <w:nsid w:val="7CB62F82"/>
    <w:multiLevelType w:val="hybridMultilevel"/>
    <w:tmpl w:val="6E60D9A0"/>
    <w:lvl w:ilvl="0" w:tplc="96E434C2">
      <w:start w:val="1"/>
      <w:numFmt w:val="decimal"/>
      <w:lvlText w:val="%1)"/>
      <w:lvlJc w:val="left"/>
      <w:pPr>
        <w:ind w:left="438" w:hanging="390"/>
      </w:pPr>
      <w:rPr>
        <w:rFonts w:hint="default"/>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num w:numId="1">
    <w:abstractNumId w:val="3"/>
  </w:num>
  <w:num w:numId="2">
    <w:abstractNumId w:val="5"/>
  </w:num>
  <w:num w:numId="3">
    <w:abstractNumId w:val="15"/>
  </w:num>
  <w:num w:numId="4">
    <w:abstractNumId w:val="4"/>
  </w:num>
  <w:num w:numId="5">
    <w:abstractNumId w:val="2"/>
  </w:num>
  <w:num w:numId="6">
    <w:abstractNumId w:val="0"/>
  </w:num>
  <w:num w:numId="7">
    <w:abstractNumId w:val="8"/>
  </w:num>
  <w:num w:numId="8">
    <w:abstractNumId w:val="14"/>
  </w:num>
  <w:num w:numId="9">
    <w:abstractNumId w:val="9"/>
  </w:num>
  <w:num w:numId="10">
    <w:abstractNumId w:val="1"/>
  </w:num>
  <w:num w:numId="11">
    <w:abstractNumId w:val="7"/>
  </w:num>
  <w:num w:numId="12">
    <w:abstractNumId w:val="10"/>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8"/>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4734"/>
    <w:rsid w:val="00004FD9"/>
    <w:rsid w:val="00012CFA"/>
    <w:rsid w:val="000155C9"/>
    <w:rsid w:val="00021302"/>
    <w:rsid w:val="000218C3"/>
    <w:rsid w:val="00022190"/>
    <w:rsid w:val="00022237"/>
    <w:rsid w:val="00023F51"/>
    <w:rsid w:val="00024349"/>
    <w:rsid w:val="00032FEF"/>
    <w:rsid w:val="00034683"/>
    <w:rsid w:val="00044DCD"/>
    <w:rsid w:val="000463B9"/>
    <w:rsid w:val="00046D9A"/>
    <w:rsid w:val="00050E9E"/>
    <w:rsid w:val="000517D0"/>
    <w:rsid w:val="00051D76"/>
    <w:rsid w:val="000551F7"/>
    <w:rsid w:val="00057D92"/>
    <w:rsid w:val="0006216E"/>
    <w:rsid w:val="00063E0C"/>
    <w:rsid w:val="00065949"/>
    <w:rsid w:val="00070D90"/>
    <w:rsid w:val="0008032F"/>
    <w:rsid w:val="00081A30"/>
    <w:rsid w:val="00083812"/>
    <w:rsid w:val="00083FC9"/>
    <w:rsid w:val="0008486D"/>
    <w:rsid w:val="00084BE0"/>
    <w:rsid w:val="00087B34"/>
    <w:rsid w:val="00087EF9"/>
    <w:rsid w:val="00090595"/>
    <w:rsid w:val="00092D96"/>
    <w:rsid w:val="00093327"/>
    <w:rsid w:val="000A1586"/>
    <w:rsid w:val="000A313A"/>
    <w:rsid w:val="000A7F74"/>
    <w:rsid w:val="000B5C67"/>
    <w:rsid w:val="000B62AD"/>
    <w:rsid w:val="000C1536"/>
    <w:rsid w:val="000D1B1D"/>
    <w:rsid w:val="000E0047"/>
    <w:rsid w:val="000E3ED5"/>
    <w:rsid w:val="000E4AEB"/>
    <w:rsid w:val="000E5933"/>
    <w:rsid w:val="000F21B9"/>
    <w:rsid w:val="000F2837"/>
    <w:rsid w:val="000F32AD"/>
    <w:rsid w:val="000F44CB"/>
    <w:rsid w:val="000F4844"/>
    <w:rsid w:val="000F4E6C"/>
    <w:rsid w:val="00101580"/>
    <w:rsid w:val="00104120"/>
    <w:rsid w:val="0010435F"/>
    <w:rsid w:val="00110753"/>
    <w:rsid w:val="00111DBF"/>
    <w:rsid w:val="00121E5E"/>
    <w:rsid w:val="00124684"/>
    <w:rsid w:val="001251F6"/>
    <w:rsid w:val="001274F3"/>
    <w:rsid w:val="00130776"/>
    <w:rsid w:val="00131016"/>
    <w:rsid w:val="00131F91"/>
    <w:rsid w:val="00134588"/>
    <w:rsid w:val="00135892"/>
    <w:rsid w:val="00135CFB"/>
    <w:rsid w:val="00141906"/>
    <w:rsid w:val="001434A0"/>
    <w:rsid w:val="00143682"/>
    <w:rsid w:val="00145BDF"/>
    <w:rsid w:val="00145E3D"/>
    <w:rsid w:val="00146D4E"/>
    <w:rsid w:val="00152FD9"/>
    <w:rsid w:val="001574D6"/>
    <w:rsid w:val="00170E20"/>
    <w:rsid w:val="00187638"/>
    <w:rsid w:val="00187A7F"/>
    <w:rsid w:val="0019102A"/>
    <w:rsid w:val="0019614A"/>
    <w:rsid w:val="001970CD"/>
    <w:rsid w:val="001A798A"/>
    <w:rsid w:val="001B042A"/>
    <w:rsid w:val="001B3590"/>
    <w:rsid w:val="001B5AFE"/>
    <w:rsid w:val="001B5FE9"/>
    <w:rsid w:val="001C2247"/>
    <w:rsid w:val="001C3D19"/>
    <w:rsid w:val="001D0250"/>
    <w:rsid w:val="001D72E0"/>
    <w:rsid w:val="001E7B13"/>
    <w:rsid w:val="001F4178"/>
    <w:rsid w:val="001F4587"/>
    <w:rsid w:val="002012DC"/>
    <w:rsid w:val="0020145C"/>
    <w:rsid w:val="00201BAA"/>
    <w:rsid w:val="002053F4"/>
    <w:rsid w:val="002074B9"/>
    <w:rsid w:val="00207F6F"/>
    <w:rsid w:val="0021339D"/>
    <w:rsid w:val="00215734"/>
    <w:rsid w:val="00217EE7"/>
    <w:rsid w:val="00220614"/>
    <w:rsid w:val="00223B39"/>
    <w:rsid w:val="002270D7"/>
    <w:rsid w:val="0022710E"/>
    <w:rsid w:val="00240752"/>
    <w:rsid w:val="002445DB"/>
    <w:rsid w:val="00246F0D"/>
    <w:rsid w:val="0025077A"/>
    <w:rsid w:val="00271185"/>
    <w:rsid w:val="0027266C"/>
    <w:rsid w:val="002801F4"/>
    <w:rsid w:val="002803FC"/>
    <w:rsid w:val="002835A3"/>
    <w:rsid w:val="00284DE8"/>
    <w:rsid w:val="00292215"/>
    <w:rsid w:val="002A58EB"/>
    <w:rsid w:val="002B0A14"/>
    <w:rsid w:val="002B42F6"/>
    <w:rsid w:val="002C1473"/>
    <w:rsid w:val="002C2D8C"/>
    <w:rsid w:val="002C6CB4"/>
    <w:rsid w:val="002D390C"/>
    <w:rsid w:val="002E3799"/>
    <w:rsid w:val="002E471C"/>
    <w:rsid w:val="002F2BD8"/>
    <w:rsid w:val="002F46E3"/>
    <w:rsid w:val="002F5F06"/>
    <w:rsid w:val="00304704"/>
    <w:rsid w:val="0030531E"/>
    <w:rsid w:val="00316C85"/>
    <w:rsid w:val="00326B7D"/>
    <w:rsid w:val="00331FE4"/>
    <w:rsid w:val="003320C5"/>
    <w:rsid w:val="003340AF"/>
    <w:rsid w:val="003379A9"/>
    <w:rsid w:val="00343EF4"/>
    <w:rsid w:val="00344A24"/>
    <w:rsid w:val="0035060B"/>
    <w:rsid w:val="00352B8A"/>
    <w:rsid w:val="003552A0"/>
    <w:rsid w:val="003613C9"/>
    <w:rsid w:val="00364F83"/>
    <w:rsid w:val="00373CDE"/>
    <w:rsid w:val="00376085"/>
    <w:rsid w:val="00377BF1"/>
    <w:rsid w:val="003808EA"/>
    <w:rsid w:val="003816EA"/>
    <w:rsid w:val="00387F5B"/>
    <w:rsid w:val="003937B0"/>
    <w:rsid w:val="003941C4"/>
    <w:rsid w:val="00396E57"/>
    <w:rsid w:val="003A3D66"/>
    <w:rsid w:val="003B0D7C"/>
    <w:rsid w:val="003B3512"/>
    <w:rsid w:val="003B4B4B"/>
    <w:rsid w:val="003D1D4A"/>
    <w:rsid w:val="003E2B30"/>
    <w:rsid w:val="003E347E"/>
    <w:rsid w:val="003E37A2"/>
    <w:rsid w:val="003E3865"/>
    <w:rsid w:val="003E59A8"/>
    <w:rsid w:val="003F111E"/>
    <w:rsid w:val="003F2B11"/>
    <w:rsid w:val="003F538D"/>
    <w:rsid w:val="003F7815"/>
    <w:rsid w:val="00404AA8"/>
    <w:rsid w:val="004057F9"/>
    <w:rsid w:val="00410A35"/>
    <w:rsid w:val="0042192D"/>
    <w:rsid w:val="00423294"/>
    <w:rsid w:val="00425C31"/>
    <w:rsid w:val="00426993"/>
    <w:rsid w:val="004303B3"/>
    <w:rsid w:val="0043169B"/>
    <w:rsid w:val="00435101"/>
    <w:rsid w:val="004422EA"/>
    <w:rsid w:val="0044319C"/>
    <w:rsid w:val="00446E7E"/>
    <w:rsid w:val="00450F19"/>
    <w:rsid w:val="00451609"/>
    <w:rsid w:val="00452428"/>
    <w:rsid w:val="004649AA"/>
    <w:rsid w:val="00465FC0"/>
    <w:rsid w:val="0046733F"/>
    <w:rsid w:val="00470206"/>
    <w:rsid w:val="00476DD3"/>
    <w:rsid w:val="00486A9D"/>
    <w:rsid w:val="004879B4"/>
    <w:rsid w:val="0049628D"/>
    <w:rsid w:val="004967C9"/>
    <w:rsid w:val="004A4ECD"/>
    <w:rsid w:val="004A57F6"/>
    <w:rsid w:val="004A5D92"/>
    <w:rsid w:val="004B22BD"/>
    <w:rsid w:val="004B3374"/>
    <w:rsid w:val="004B4B8D"/>
    <w:rsid w:val="004B4D63"/>
    <w:rsid w:val="004C085F"/>
    <w:rsid w:val="004C0ECE"/>
    <w:rsid w:val="004C28A5"/>
    <w:rsid w:val="004C3D18"/>
    <w:rsid w:val="004C3FC6"/>
    <w:rsid w:val="004D3A52"/>
    <w:rsid w:val="004D3E80"/>
    <w:rsid w:val="004D4BBE"/>
    <w:rsid w:val="004E56C5"/>
    <w:rsid w:val="004F0137"/>
    <w:rsid w:val="004F0B27"/>
    <w:rsid w:val="004F0E18"/>
    <w:rsid w:val="004F61D7"/>
    <w:rsid w:val="004F68D1"/>
    <w:rsid w:val="004F7ADB"/>
    <w:rsid w:val="00500681"/>
    <w:rsid w:val="00503B94"/>
    <w:rsid w:val="00505694"/>
    <w:rsid w:val="00510DAF"/>
    <w:rsid w:val="005136B5"/>
    <w:rsid w:val="00515372"/>
    <w:rsid w:val="00521E93"/>
    <w:rsid w:val="005234CC"/>
    <w:rsid w:val="00526AE0"/>
    <w:rsid w:val="0052774F"/>
    <w:rsid w:val="00531FEA"/>
    <w:rsid w:val="00533F92"/>
    <w:rsid w:val="005415E7"/>
    <w:rsid w:val="00542E05"/>
    <w:rsid w:val="00550E79"/>
    <w:rsid w:val="00551E69"/>
    <w:rsid w:val="005540D5"/>
    <w:rsid w:val="00554110"/>
    <w:rsid w:val="00560D2D"/>
    <w:rsid w:val="00571A42"/>
    <w:rsid w:val="0057417B"/>
    <w:rsid w:val="00577AE8"/>
    <w:rsid w:val="005861B6"/>
    <w:rsid w:val="0058796C"/>
    <w:rsid w:val="00594E0C"/>
    <w:rsid w:val="00594F3F"/>
    <w:rsid w:val="005A7566"/>
    <w:rsid w:val="005B5589"/>
    <w:rsid w:val="005C00ED"/>
    <w:rsid w:val="005C067D"/>
    <w:rsid w:val="005C631E"/>
    <w:rsid w:val="005D253E"/>
    <w:rsid w:val="005D6084"/>
    <w:rsid w:val="005D7878"/>
    <w:rsid w:val="005E3580"/>
    <w:rsid w:val="005E3F81"/>
    <w:rsid w:val="005E4A0B"/>
    <w:rsid w:val="005E594E"/>
    <w:rsid w:val="005E6840"/>
    <w:rsid w:val="005E6CE7"/>
    <w:rsid w:val="005F4A22"/>
    <w:rsid w:val="005F5818"/>
    <w:rsid w:val="00603B84"/>
    <w:rsid w:val="00605DAE"/>
    <w:rsid w:val="006060EF"/>
    <w:rsid w:val="00611159"/>
    <w:rsid w:val="0061279A"/>
    <w:rsid w:val="00615092"/>
    <w:rsid w:val="00630F50"/>
    <w:rsid w:val="006337F1"/>
    <w:rsid w:val="00640F68"/>
    <w:rsid w:val="0064571A"/>
    <w:rsid w:val="006500B2"/>
    <w:rsid w:val="00656260"/>
    <w:rsid w:val="006564CC"/>
    <w:rsid w:val="00660FF5"/>
    <w:rsid w:val="00661ECC"/>
    <w:rsid w:val="00665EF9"/>
    <w:rsid w:val="0067113F"/>
    <w:rsid w:val="0067223B"/>
    <w:rsid w:val="0067469F"/>
    <w:rsid w:val="00675A7E"/>
    <w:rsid w:val="00691E7E"/>
    <w:rsid w:val="0069344C"/>
    <w:rsid w:val="006B6000"/>
    <w:rsid w:val="006C3D98"/>
    <w:rsid w:val="006C6DD6"/>
    <w:rsid w:val="006D0A2F"/>
    <w:rsid w:val="006D5798"/>
    <w:rsid w:val="006D6C2B"/>
    <w:rsid w:val="006D76FD"/>
    <w:rsid w:val="006E1082"/>
    <w:rsid w:val="006E3C38"/>
    <w:rsid w:val="006E4C5E"/>
    <w:rsid w:val="006E4F05"/>
    <w:rsid w:val="006E5F46"/>
    <w:rsid w:val="006E7B8E"/>
    <w:rsid w:val="006F107A"/>
    <w:rsid w:val="006F2521"/>
    <w:rsid w:val="006F2C19"/>
    <w:rsid w:val="006F7FD6"/>
    <w:rsid w:val="00700905"/>
    <w:rsid w:val="00706A3B"/>
    <w:rsid w:val="00710B97"/>
    <w:rsid w:val="0071253C"/>
    <w:rsid w:val="00712CED"/>
    <w:rsid w:val="00716183"/>
    <w:rsid w:val="00716896"/>
    <w:rsid w:val="00721A6F"/>
    <w:rsid w:val="007371BF"/>
    <w:rsid w:val="00737940"/>
    <w:rsid w:val="00744685"/>
    <w:rsid w:val="00744D5A"/>
    <w:rsid w:val="00745859"/>
    <w:rsid w:val="00746779"/>
    <w:rsid w:val="00761340"/>
    <w:rsid w:val="007625C0"/>
    <w:rsid w:val="00767E85"/>
    <w:rsid w:val="00770526"/>
    <w:rsid w:val="00772D21"/>
    <w:rsid w:val="00774745"/>
    <w:rsid w:val="007770C8"/>
    <w:rsid w:val="007807F5"/>
    <w:rsid w:val="00787781"/>
    <w:rsid w:val="00790DF6"/>
    <w:rsid w:val="007977F7"/>
    <w:rsid w:val="007A2A0E"/>
    <w:rsid w:val="007A5096"/>
    <w:rsid w:val="007A5289"/>
    <w:rsid w:val="007A5CA8"/>
    <w:rsid w:val="007B2C02"/>
    <w:rsid w:val="007B4E7F"/>
    <w:rsid w:val="007C269E"/>
    <w:rsid w:val="007C3E10"/>
    <w:rsid w:val="007C4240"/>
    <w:rsid w:val="007C4706"/>
    <w:rsid w:val="007C666C"/>
    <w:rsid w:val="007D574F"/>
    <w:rsid w:val="007D6532"/>
    <w:rsid w:val="007E20F6"/>
    <w:rsid w:val="007F349F"/>
    <w:rsid w:val="007F4CB2"/>
    <w:rsid w:val="008076C3"/>
    <w:rsid w:val="00811F35"/>
    <w:rsid w:val="0081362F"/>
    <w:rsid w:val="008148D1"/>
    <w:rsid w:val="00815BC1"/>
    <w:rsid w:val="00821026"/>
    <w:rsid w:val="00821B78"/>
    <w:rsid w:val="008252D8"/>
    <w:rsid w:val="00830173"/>
    <w:rsid w:val="008303C6"/>
    <w:rsid w:val="00831739"/>
    <w:rsid w:val="00834C93"/>
    <w:rsid w:val="008370EB"/>
    <w:rsid w:val="00837884"/>
    <w:rsid w:val="00840576"/>
    <w:rsid w:val="00850AB4"/>
    <w:rsid w:val="00851315"/>
    <w:rsid w:val="008514D7"/>
    <w:rsid w:val="00851AE0"/>
    <w:rsid w:val="008523B7"/>
    <w:rsid w:val="00854437"/>
    <w:rsid w:val="00861376"/>
    <w:rsid w:val="00865449"/>
    <w:rsid w:val="00867399"/>
    <w:rsid w:val="00871C2C"/>
    <w:rsid w:val="00876B82"/>
    <w:rsid w:val="00876D0E"/>
    <w:rsid w:val="00880CF5"/>
    <w:rsid w:val="008861CB"/>
    <w:rsid w:val="0088713B"/>
    <w:rsid w:val="00891FE3"/>
    <w:rsid w:val="008A5578"/>
    <w:rsid w:val="008A5992"/>
    <w:rsid w:val="008A63E5"/>
    <w:rsid w:val="008B4617"/>
    <w:rsid w:val="008B4945"/>
    <w:rsid w:val="008B49D0"/>
    <w:rsid w:val="008B524F"/>
    <w:rsid w:val="008B64BF"/>
    <w:rsid w:val="008B799A"/>
    <w:rsid w:val="008C2A40"/>
    <w:rsid w:val="008C4676"/>
    <w:rsid w:val="008C6E99"/>
    <w:rsid w:val="008D15DD"/>
    <w:rsid w:val="008D61A1"/>
    <w:rsid w:val="008E6DB4"/>
    <w:rsid w:val="008F59C0"/>
    <w:rsid w:val="00901209"/>
    <w:rsid w:val="00903336"/>
    <w:rsid w:val="0091103E"/>
    <w:rsid w:val="009119A1"/>
    <w:rsid w:val="00911C9F"/>
    <w:rsid w:val="00916555"/>
    <w:rsid w:val="0092162C"/>
    <w:rsid w:val="009254E7"/>
    <w:rsid w:val="00926714"/>
    <w:rsid w:val="00933F2E"/>
    <w:rsid w:val="009652BB"/>
    <w:rsid w:val="009707C1"/>
    <w:rsid w:val="009743C7"/>
    <w:rsid w:val="00976034"/>
    <w:rsid w:val="009763DF"/>
    <w:rsid w:val="00984233"/>
    <w:rsid w:val="00984ECA"/>
    <w:rsid w:val="0098521A"/>
    <w:rsid w:val="009901A7"/>
    <w:rsid w:val="009A1195"/>
    <w:rsid w:val="009A7532"/>
    <w:rsid w:val="009B0739"/>
    <w:rsid w:val="009B1631"/>
    <w:rsid w:val="009B4CDE"/>
    <w:rsid w:val="009B7E07"/>
    <w:rsid w:val="009C3999"/>
    <w:rsid w:val="009D0101"/>
    <w:rsid w:val="009D36B4"/>
    <w:rsid w:val="009D58B9"/>
    <w:rsid w:val="009D654C"/>
    <w:rsid w:val="009F15D9"/>
    <w:rsid w:val="009F1CEF"/>
    <w:rsid w:val="009F4C5D"/>
    <w:rsid w:val="009F5AA4"/>
    <w:rsid w:val="00A039E1"/>
    <w:rsid w:val="00A04FD6"/>
    <w:rsid w:val="00A05E41"/>
    <w:rsid w:val="00A10621"/>
    <w:rsid w:val="00A10ED6"/>
    <w:rsid w:val="00A1189F"/>
    <w:rsid w:val="00A25958"/>
    <w:rsid w:val="00A27A84"/>
    <w:rsid w:val="00A3023F"/>
    <w:rsid w:val="00A31CD3"/>
    <w:rsid w:val="00A33544"/>
    <w:rsid w:val="00A34C93"/>
    <w:rsid w:val="00A40F00"/>
    <w:rsid w:val="00A41C0E"/>
    <w:rsid w:val="00A443C1"/>
    <w:rsid w:val="00A47D25"/>
    <w:rsid w:val="00A51720"/>
    <w:rsid w:val="00A531B9"/>
    <w:rsid w:val="00A53A17"/>
    <w:rsid w:val="00A55472"/>
    <w:rsid w:val="00A565F0"/>
    <w:rsid w:val="00A63FF1"/>
    <w:rsid w:val="00A74788"/>
    <w:rsid w:val="00A7757D"/>
    <w:rsid w:val="00A77E74"/>
    <w:rsid w:val="00A80C57"/>
    <w:rsid w:val="00A83978"/>
    <w:rsid w:val="00A85DA1"/>
    <w:rsid w:val="00A90DAE"/>
    <w:rsid w:val="00AB67CC"/>
    <w:rsid w:val="00AC2678"/>
    <w:rsid w:val="00AC604C"/>
    <w:rsid w:val="00AC6AD7"/>
    <w:rsid w:val="00AC70EC"/>
    <w:rsid w:val="00AD1532"/>
    <w:rsid w:val="00B0396A"/>
    <w:rsid w:val="00B11085"/>
    <w:rsid w:val="00B1227A"/>
    <w:rsid w:val="00B12785"/>
    <w:rsid w:val="00B23EFD"/>
    <w:rsid w:val="00B3311A"/>
    <w:rsid w:val="00B36FC7"/>
    <w:rsid w:val="00B37AE1"/>
    <w:rsid w:val="00B40D9C"/>
    <w:rsid w:val="00B41734"/>
    <w:rsid w:val="00B441AF"/>
    <w:rsid w:val="00B52CEE"/>
    <w:rsid w:val="00B54BFD"/>
    <w:rsid w:val="00B647EB"/>
    <w:rsid w:val="00B65381"/>
    <w:rsid w:val="00B658CC"/>
    <w:rsid w:val="00B65CC5"/>
    <w:rsid w:val="00B74DCD"/>
    <w:rsid w:val="00B756BB"/>
    <w:rsid w:val="00B77B57"/>
    <w:rsid w:val="00B813D5"/>
    <w:rsid w:val="00B81F62"/>
    <w:rsid w:val="00B82596"/>
    <w:rsid w:val="00B924B0"/>
    <w:rsid w:val="00B95E13"/>
    <w:rsid w:val="00B96199"/>
    <w:rsid w:val="00B9664F"/>
    <w:rsid w:val="00B976B2"/>
    <w:rsid w:val="00BA4283"/>
    <w:rsid w:val="00BA4E1D"/>
    <w:rsid w:val="00BA5919"/>
    <w:rsid w:val="00BB1301"/>
    <w:rsid w:val="00BB6942"/>
    <w:rsid w:val="00BD7B14"/>
    <w:rsid w:val="00BE3479"/>
    <w:rsid w:val="00BE3A94"/>
    <w:rsid w:val="00BE3E9B"/>
    <w:rsid w:val="00BE5FD5"/>
    <w:rsid w:val="00BE681F"/>
    <w:rsid w:val="00BF003F"/>
    <w:rsid w:val="00BF310C"/>
    <w:rsid w:val="00BF4AA7"/>
    <w:rsid w:val="00BF504B"/>
    <w:rsid w:val="00BF5D4F"/>
    <w:rsid w:val="00C0689F"/>
    <w:rsid w:val="00C15E18"/>
    <w:rsid w:val="00C2014B"/>
    <w:rsid w:val="00C21F7B"/>
    <w:rsid w:val="00C25F84"/>
    <w:rsid w:val="00C3220B"/>
    <w:rsid w:val="00C33A52"/>
    <w:rsid w:val="00C3415D"/>
    <w:rsid w:val="00C355D9"/>
    <w:rsid w:val="00C424B6"/>
    <w:rsid w:val="00C459A0"/>
    <w:rsid w:val="00C45C7F"/>
    <w:rsid w:val="00C47D78"/>
    <w:rsid w:val="00C51030"/>
    <w:rsid w:val="00C51EA1"/>
    <w:rsid w:val="00C52697"/>
    <w:rsid w:val="00C65B17"/>
    <w:rsid w:val="00C66BB9"/>
    <w:rsid w:val="00C677C3"/>
    <w:rsid w:val="00C72131"/>
    <w:rsid w:val="00C74FB5"/>
    <w:rsid w:val="00C87968"/>
    <w:rsid w:val="00CA0229"/>
    <w:rsid w:val="00CA2E0D"/>
    <w:rsid w:val="00CA68A4"/>
    <w:rsid w:val="00CA6C7F"/>
    <w:rsid w:val="00CB1CAD"/>
    <w:rsid w:val="00CB73CC"/>
    <w:rsid w:val="00CB7676"/>
    <w:rsid w:val="00CC245F"/>
    <w:rsid w:val="00CC56AD"/>
    <w:rsid w:val="00CD1CA3"/>
    <w:rsid w:val="00CF258E"/>
    <w:rsid w:val="00CF4A63"/>
    <w:rsid w:val="00D008B7"/>
    <w:rsid w:val="00D01A59"/>
    <w:rsid w:val="00D17DE4"/>
    <w:rsid w:val="00D17EEE"/>
    <w:rsid w:val="00D2151D"/>
    <w:rsid w:val="00D215B4"/>
    <w:rsid w:val="00D21D2E"/>
    <w:rsid w:val="00D23C18"/>
    <w:rsid w:val="00D30417"/>
    <w:rsid w:val="00D31297"/>
    <w:rsid w:val="00D362C6"/>
    <w:rsid w:val="00D466A4"/>
    <w:rsid w:val="00D52493"/>
    <w:rsid w:val="00D53205"/>
    <w:rsid w:val="00D63F2D"/>
    <w:rsid w:val="00D64D82"/>
    <w:rsid w:val="00D70EA5"/>
    <w:rsid w:val="00D74803"/>
    <w:rsid w:val="00D75FA7"/>
    <w:rsid w:val="00D859B2"/>
    <w:rsid w:val="00D875E2"/>
    <w:rsid w:val="00D90FC6"/>
    <w:rsid w:val="00D96C1D"/>
    <w:rsid w:val="00DA3B30"/>
    <w:rsid w:val="00DA4DBB"/>
    <w:rsid w:val="00DA5AE4"/>
    <w:rsid w:val="00DA7CEC"/>
    <w:rsid w:val="00DB0B59"/>
    <w:rsid w:val="00DB0E2E"/>
    <w:rsid w:val="00DC1357"/>
    <w:rsid w:val="00DC6527"/>
    <w:rsid w:val="00DD064E"/>
    <w:rsid w:val="00DD0850"/>
    <w:rsid w:val="00DD0A01"/>
    <w:rsid w:val="00DD6E56"/>
    <w:rsid w:val="00DE32F4"/>
    <w:rsid w:val="00DE7650"/>
    <w:rsid w:val="00DF264B"/>
    <w:rsid w:val="00DF669F"/>
    <w:rsid w:val="00E06F0B"/>
    <w:rsid w:val="00E129AA"/>
    <w:rsid w:val="00E12AC9"/>
    <w:rsid w:val="00E12FBE"/>
    <w:rsid w:val="00E20FA2"/>
    <w:rsid w:val="00E269CF"/>
    <w:rsid w:val="00E270D9"/>
    <w:rsid w:val="00E34F60"/>
    <w:rsid w:val="00E351DC"/>
    <w:rsid w:val="00E41EFE"/>
    <w:rsid w:val="00E4425C"/>
    <w:rsid w:val="00E54553"/>
    <w:rsid w:val="00E549D7"/>
    <w:rsid w:val="00E54A60"/>
    <w:rsid w:val="00E56445"/>
    <w:rsid w:val="00E57EDE"/>
    <w:rsid w:val="00E70575"/>
    <w:rsid w:val="00E71A10"/>
    <w:rsid w:val="00E82EC4"/>
    <w:rsid w:val="00E8644C"/>
    <w:rsid w:val="00E86F2C"/>
    <w:rsid w:val="00E91EF2"/>
    <w:rsid w:val="00E93294"/>
    <w:rsid w:val="00E953B1"/>
    <w:rsid w:val="00E96CB2"/>
    <w:rsid w:val="00E977C5"/>
    <w:rsid w:val="00EB2640"/>
    <w:rsid w:val="00EB5451"/>
    <w:rsid w:val="00EC0671"/>
    <w:rsid w:val="00EC7130"/>
    <w:rsid w:val="00ED1E27"/>
    <w:rsid w:val="00ED64AC"/>
    <w:rsid w:val="00ED7BE3"/>
    <w:rsid w:val="00EE0E61"/>
    <w:rsid w:val="00EE468A"/>
    <w:rsid w:val="00EE697C"/>
    <w:rsid w:val="00EF171C"/>
    <w:rsid w:val="00EF77A1"/>
    <w:rsid w:val="00EF7A72"/>
    <w:rsid w:val="00F00EA4"/>
    <w:rsid w:val="00F01434"/>
    <w:rsid w:val="00F100E6"/>
    <w:rsid w:val="00F12840"/>
    <w:rsid w:val="00F14D05"/>
    <w:rsid w:val="00F214B5"/>
    <w:rsid w:val="00F234C2"/>
    <w:rsid w:val="00F23945"/>
    <w:rsid w:val="00F23ABE"/>
    <w:rsid w:val="00F26D37"/>
    <w:rsid w:val="00F27D2C"/>
    <w:rsid w:val="00F31218"/>
    <w:rsid w:val="00F325B0"/>
    <w:rsid w:val="00F35CDB"/>
    <w:rsid w:val="00F37105"/>
    <w:rsid w:val="00F37B36"/>
    <w:rsid w:val="00F40110"/>
    <w:rsid w:val="00F437AB"/>
    <w:rsid w:val="00F43828"/>
    <w:rsid w:val="00F445A0"/>
    <w:rsid w:val="00F51F06"/>
    <w:rsid w:val="00F642EE"/>
    <w:rsid w:val="00F710B3"/>
    <w:rsid w:val="00F72A21"/>
    <w:rsid w:val="00F75977"/>
    <w:rsid w:val="00F77F54"/>
    <w:rsid w:val="00F82706"/>
    <w:rsid w:val="00F858F8"/>
    <w:rsid w:val="00F91458"/>
    <w:rsid w:val="00F91C8B"/>
    <w:rsid w:val="00F94C81"/>
    <w:rsid w:val="00F95693"/>
    <w:rsid w:val="00F9756E"/>
    <w:rsid w:val="00FA0DE4"/>
    <w:rsid w:val="00FA22E1"/>
    <w:rsid w:val="00FA4E5D"/>
    <w:rsid w:val="00FA628F"/>
    <w:rsid w:val="00FB2138"/>
    <w:rsid w:val="00FC01C7"/>
    <w:rsid w:val="00FC1A44"/>
    <w:rsid w:val="00FC1ABB"/>
    <w:rsid w:val="00FD6533"/>
    <w:rsid w:val="00FD70B9"/>
    <w:rsid w:val="00FE44E7"/>
    <w:rsid w:val="00FE6F89"/>
    <w:rsid w:val="00FF06EB"/>
    <w:rsid w:val="00FF1F17"/>
    <w:rsid w:val="00FF2B00"/>
    <w:rsid w:val="00FF324C"/>
    <w:rsid w:val="00FF49B5"/>
    <w:rsid w:val="00FF4EE4"/>
    <w:rsid w:val="00FF66B4"/>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753496"/>
  <w15:docId w15:val="{6B35D15F-0CA0-45AB-8220-49683848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aliases w:val="H&amp;P List Paragraph,2,Strip"/>
    <w:basedOn w:val="Normal"/>
    <w:link w:val="ListParagraphChar"/>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semiHidden/>
    <w:unhideWhenUsed/>
    <w:rsid w:val="007A5096"/>
    <w:rPr>
      <w:sz w:val="16"/>
      <w:szCs w:val="16"/>
    </w:rPr>
  </w:style>
  <w:style w:type="paragraph" w:styleId="CommentText">
    <w:name w:val="annotation text"/>
    <w:basedOn w:val="Normal"/>
    <w:link w:val="CommentTextChar"/>
    <w:uiPriority w:val="99"/>
    <w:semiHidden/>
    <w:unhideWhenUsed/>
    <w:rsid w:val="007A5096"/>
    <w:rPr>
      <w:sz w:val="20"/>
      <w:szCs w:val="20"/>
    </w:rPr>
  </w:style>
  <w:style w:type="character" w:customStyle="1" w:styleId="CommentTextChar">
    <w:name w:val="Comment Text Char"/>
    <w:basedOn w:val="DefaultParagraphFont"/>
    <w:link w:val="CommentText"/>
    <w:uiPriority w:val="99"/>
    <w:semiHidden/>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customStyle="1" w:styleId="naisnod">
    <w:name w:val="naisnod"/>
    <w:basedOn w:val="Normal"/>
    <w:rsid w:val="00C3220B"/>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uiPriority w:val="22"/>
    <w:qFormat/>
    <w:rsid w:val="000D1B1D"/>
    <w:rPr>
      <w:b/>
      <w:bCs/>
    </w:rPr>
  </w:style>
  <w:style w:type="character" w:customStyle="1" w:styleId="ListParagraphChar">
    <w:name w:val="List Paragraph Char"/>
    <w:aliases w:val="H&amp;P List Paragraph Char,2 Char,Strip Char"/>
    <w:link w:val="ListParagraph"/>
    <w:uiPriority w:val="34"/>
    <w:locked/>
    <w:rsid w:val="00B658CC"/>
  </w:style>
  <w:style w:type="table" w:styleId="TableGrid">
    <w:name w:val="Table Grid"/>
    <w:basedOn w:val="TableNormal"/>
    <w:uiPriority w:val="39"/>
    <w:rsid w:val="00DE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069689361">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2080666875">
      <w:bodyDiv w:val="1"/>
      <w:marLeft w:val="0"/>
      <w:marRight w:val="0"/>
      <w:marTop w:val="0"/>
      <w:marBottom w:val="0"/>
      <w:divBdr>
        <w:top w:val="none" w:sz="0" w:space="0" w:color="auto"/>
        <w:left w:val="none" w:sz="0" w:space="0" w:color="auto"/>
        <w:bottom w:val="none" w:sz="0" w:space="0" w:color="auto"/>
        <w:right w:val="none" w:sz="0" w:space="0" w:color="auto"/>
      </w:divBdr>
    </w:div>
    <w:div w:id="21285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gne.zvirbul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5FB8-CC95-4086-9C13-18C30CCA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15169</Words>
  <Characters>8647</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23769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creator>Signe Zvirbule</dc:creator>
  <cp:keywords>IZMNot_MKN249_14062016</cp:keywords>
  <dc:description>zenta.ilkena@izm.gov.lv
67047793</dc:description>
  <cp:lastModifiedBy>Edgars Lore</cp:lastModifiedBy>
  <cp:revision>6</cp:revision>
  <cp:lastPrinted>2017-09-11T14:22:00Z</cp:lastPrinted>
  <dcterms:created xsi:type="dcterms:W3CDTF">2017-09-14T11:00:00Z</dcterms:created>
  <dcterms:modified xsi:type="dcterms:W3CDTF">2017-09-19T11:18:00Z</dcterms:modified>
</cp:coreProperties>
</file>