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C9" w:rsidRPr="00AD1942" w:rsidRDefault="00000DE2" w:rsidP="009F1303">
      <w:pPr>
        <w:spacing w:after="0" w:line="240" w:lineRule="auto"/>
        <w:contextualSpacing/>
        <w:jc w:val="center"/>
        <w:rPr>
          <w:rStyle w:val="Izteiksmgs"/>
          <w:rFonts w:ascii="Times New Roman" w:hAnsi="Times New Roman"/>
          <w:bCs/>
          <w:sz w:val="28"/>
          <w:szCs w:val="28"/>
        </w:rPr>
      </w:pPr>
      <w:bookmarkStart w:id="0" w:name="OLE_LINK11"/>
      <w:bookmarkStart w:id="1" w:name="OLE_LINK12"/>
      <w:bookmarkStart w:id="2" w:name="OLE_LINK9"/>
      <w:bookmarkStart w:id="3" w:name="OLE_LINK10"/>
      <w:bookmarkStart w:id="4" w:name="OLE_LINK17"/>
      <w:bookmarkStart w:id="5" w:name="OLE_LINK8"/>
      <w:r w:rsidRPr="00AD1942">
        <w:rPr>
          <w:rStyle w:val="Izteiksmgs"/>
          <w:rFonts w:ascii="Times New Roman" w:hAnsi="Times New Roman"/>
          <w:bCs/>
          <w:sz w:val="28"/>
          <w:szCs w:val="28"/>
        </w:rPr>
        <w:t>Likumprojekta</w:t>
      </w:r>
      <w:bookmarkEnd w:id="0"/>
      <w:bookmarkEnd w:id="1"/>
      <w:r w:rsidRPr="00AD1942">
        <w:rPr>
          <w:rStyle w:val="Izteiksmgs"/>
          <w:rFonts w:ascii="Times New Roman" w:hAnsi="Times New Roman"/>
          <w:bCs/>
          <w:sz w:val="28"/>
          <w:szCs w:val="28"/>
        </w:rPr>
        <w:t xml:space="preserve"> </w:t>
      </w:r>
    </w:p>
    <w:p w:rsidR="008F5CC9" w:rsidRPr="00AD1942" w:rsidRDefault="00C81AB6" w:rsidP="009F1303">
      <w:pPr>
        <w:spacing w:after="0" w:line="240" w:lineRule="auto"/>
        <w:contextualSpacing/>
        <w:jc w:val="center"/>
        <w:rPr>
          <w:rStyle w:val="Izteiksmgs"/>
          <w:rFonts w:ascii="Times New Roman" w:hAnsi="Times New Roman"/>
          <w:bCs/>
          <w:sz w:val="28"/>
          <w:szCs w:val="28"/>
        </w:rPr>
      </w:pPr>
      <w:r w:rsidRPr="00AD1942">
        <w:rPr>
          <w:rStyle w:val="Izteiksmgs"/>
          <w:rFonts w:ascii="Times New Roman" w:hAnsi="Times New Roman"/>
          <w:bCs/>
          <w:sz w:val="28"/>
          <w:szCs w:val="28"/>
        </w:rPr>
        <w:t>„</w:t>
      </w:r>
      <w:r w:rsidR="00945082">
        <w:rPr>
          <w:rFonts w:ascii="Times New Roman" w:hAnsi="Times New Roman"/>
          <w:b/>
          <w:bCs/>
          <w:sz w:val="28"/>
          <w:szCs w:val="28"/>
        </w:rPr>
        <w:t xml:space="preserve">Radošo personu </w:t>
      </w:r>
      <w:r w:rsidR="00167FE0">
        <w:rPr>
          <w:rFonts w:ascii="Times New Roman" w:hAnsi="Times New Roman"/>
          <w:b/>
          <w:bCs/>
          <w:sz w:val="28"/>
          <w:szCs w:val="28"/>
        </w:rPr>
        <w:t xml:space="preserve">statusa </w:t>
      </w:r>
      <w:r w:rsidR="00945082">
        <w:rPr>
          <w:rFonts w:ascii="Times New Roman" w:hAnsi="Times New Roman"/>
          <w:b/>
          <w:bCs/>
          <w:sz w:val="28"/>
          <w:szCs w:val="28"/>
        </w:rPr>
        <w:t>un profesionālo radošo organizāciju likums</w:t>
      </w:r>
      <w:r w:rsidR="00000DE2" w:rsidRPr="00AD1942">
        <w:rPr>
          <w:rStyle w:val="Izteiksmgs"/>
          <w:rFonts w:ascii="Times New Roman" w:hAnsi="Times New Roman"/>
          <w:bCs/>
          <w:sz w:val="28"/>
          <w:szCs w:val="28"/>
        </w:rPr>
        <w:t>”</w:t>
      </w:r>
      <w:r w:rsidR="004A5593" w:rsidRPr="00AD1942">
        <w:rPr>
          <w:rStyle w:val="Izteiksmgs"/>
          <w:rFonts w:ascii="Times New Roman" w:hAnsi="Times New Roman"/>
          <w:bCs/>
          <w:sz w:val="28"/>
          <w:szCs w:val="28"/>
        </w:rPr>
        <w:t xml:space="preserve"> </w:t>
      </w:r>
      <w:bookmarkStart w:id="6" w:name="OLE_LINK13"/>
      <w:bookmarkStart w:id="7" w:name="OLE_LINK14"/>
    </w:p>
    <w:p w:rsidR="008F5CC9" w:rsidRPr="00AD1942" w:rsidRDefault="00000DE2" w:rsidP="009F1303">
      <w:pPr>
        <w:spacing w:after="0" w:line="240" w:lineRule="auto"/>
        <w:contextualSpacing/>
        <w:jc w:val="center"/>
        <w:rPr>
          <w:rFonts w:ascii="Times New Roman" w:hAnsi="Times New Roman"/>
          <w:b/>
          <w:bCs/>
          <w:sz w:val="28"/>
          <w:szCs w:val="28"/>
          <w:lang w:eastAsia="lv-LV"/>
        </w:rPr>
      </w:pPr>
      <w:bookmarkStart w:id="8" w:name="OLE_LINK15"/>
      <w:bookmarkStart w:id="9" w:name="OLE_LINK16"/>
      <w:r w:rsidRPr="00AD1942">
        <w:rPr>
          <w:rFonts w:ascii="Times New Roman" w:hAnsi="Times New Roman"/>
          <w:b/>
          <w:bCs/>
          <w:sz w:val="28"/>
          <w:szCs w:val="28"/>
          <w:lang w:eastAsia="lv-LV"/>
        </w:rPr>
        <w:t>sākotnējās ietekmes</w:t>
      </w:r>
      <w:r w:rsidR="008F5CC9" w:rsidRPr="00AD1942">
        <w:rPr>
          <w:rFonts w:ascii="Times New Roman" w:hAnsi="Times New Roman"/>
          <w:b/>
          <w:bCs/>
          <w:sz w:val="28"/>
          <w:szCs w:val="28"/>
        </w:rPr>
        <w:t xml:space="preserve"> </w:t>
      </w:r>
      <w:r w:rsidRPr="00AD1942">
        <w:rPr>
          <w:rFonts w:ascii="Times New Roman" w:hAnsi="Times New Roman"/>
          <w:b/>
          <w:bCs/>
          <w:sz w:val="28"/>
          <w:szCs w:val="28"/>
          <w:lang w:eastAsia="lv-LV"/>
        </w:rPr>
        <w:t xml:space="preserve">novērtējuma ziņojums </w:t>
      </w:r>
    </w:p>
    <w:p w:rsidR="00000DE2" w:rsidRPr="00AD1942" w:rsidRDefault="00000DE2" w:rsidP="009F1303">
      <w:pPr>
        <w:spacing w:after="0" w:line="240" w:lineRule="auto"/>
        <w:contextualSpacing/>
        <w:jc w:val="center"/>
        <w:rPr>
          <w:rFonts w:ascii="Times New Roman" w:hAnsi="Times New Roman"/>
          <w:b/>
          <w:bCs/>
          <w:sz w:val="28"/>
          <w:szCs w:val="28"/>
        </w:rPr>
      </w:pPr>
      <w:r w:rsidRPr="00AD1942">
        <w:rPr>
          <w:rFonts w:ascii="Times New Roman" w:hAnsi="Times New Roman"/>
          <w:b/>
          <w:bCs/>
          <w:sz w:val="28"/>
          <w:szCs w:val="28"/>
          <w:lang w:eastAsia="lv-LV"/>
        </w:rPr>
        <w:t>(anotācija)</w:t>
      </w:r>
    </w:p>
    <w:bookmarkEnd w:id="2"/>
    <w:bookmarkEnd w:id="3"/>
    <w:bookmarkEnd w:id="4"/>
    <w:bookmarkEnd w:id="6"/>
    <w:bookmarkEnd w:id="7"/>
    <w:bookmarkEnd w:id="5"/>
    <w:bookmarkEnd w:id="8"/>
    <w:bookmarkEnd w:id="9"/>
    <w:p w:rsidR="00000DE2" w:rsidRPr="00AD1942" w:rsidRDefault="00000DE2" w:rsidP="009F1303">
      <w:pPr>
        <w:spacing w:after="0" w:line="240" w:lineRule="auto"/>
        <w:contextualSpacing/>
        <w:rPr>
          <w:rFonts w:ascii="Times New Roman" w:hAnsi="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29"/>
        <w:gridCol w:w="5918"/>
      </w:tblGrid>
      <w:tr w:rsidR="00000DE2" w:rsidRPr="00AD1942" w:rsidTr="009E1FF2">
        <w:trPr>
          <w:trHeight w:val="503"/>
        </w:trPr>
        <w:tc>
          <w:tcPr>
            <w:tcW w:w="5000" w:type="pct"/>
            <w:gridSpan w:val="3"/>
            <w:vAlign w:val="center"/>
            <w:hideMark/>
          </w:tcPr>
          <w:p w:rsidR="00000DE2" w:rsidRPr="00AD1942" w:rsidRDefault="00000DE2" w:rsidP="009F1303">
            <w:pPr>
              <w:spacing w:after="0" w:line="240" w:lineRule="auto"/>
              <w:ind w:firstLine="300"/>
              <w:contextualSpacing/>
              <w:jc w:val="center"/>
              <w:rPr>
                <w:rFonts w:ascii="Times New Roman" w:hAnsi="Times New Roman"/>
                <w:b/>
                <w:bCs/>
                <w:sz w:val="28"/>
                <w:szCs w:val="28"/>
                <w:lang w:eastAsia="lv-LV"/>
              </w:rPr>
            </w:pPr>
            <w:r w:rsidRPr="00AD1942">
              <w:rPr>
                <w:rFonts w:ascii="Times New Roman" w:hAnsi="Times New Roman"/>
                <w:b/>
                <w:bCs/>
                <w:sz w:val="28"/>
                <w:szCs w:val="28"/>
                <w:lang w:eastAsia="lv-LV"/>
              </w:rPr>
              <w:t>I. Tiesību akta projekta izstrādes nepieciešamība</w:t>
            </w:r>
          </w:p>
        </w:tc>
      </w:tr>
      <w:tr w:rsidR="00000DE2" w:rsidRPr="00945082" w:rsidTr="003B7197">
        <w:trPr>
          <w:trHeight w:val="405"/>
        </w:trPr>
        <w:tc>
          <w:tcPr>
            <w:tcW w:w="291" w:type="pct"/>
            <w:hideMark/>
          </w:tcPr>
          <w:p w:rsidR="00000DE2" w:rsidRPr="00945082" w:rsidRDefault="00000DE2" w:rsidP="009F1303">
            <w:pPr>
              <w:spacing w:after="0" w:line="240" w:lineRule="auto"/>
              <w:contextualSpacing/>
              <w:jc w:val="center"/>
              <w:rPr>
                <w:rFonts w:ascii="Times New Roman" w:hAnsi="Times New Roman"/>
                <w:sz w:val="28"/>
                <w:szCs w:val="28"/>
                <w:lang w:eastAsia="lv-LV"/>
              </w:rPr>
            </w:pPr>
            <w:r w:rsidRPr="00945082">
              <w:rPr>
                <w:rFonts w:ascii="Times New Roman" w:hAnsi="Times New Roman"/>
                <w:sz w:val="28"/>
                <w:szCs w:val="28"/>
                <w:lang w:eastAsia="lv-LV"/>
              </w:rPr>
              <w:t>1.</w:t>
            </w:r>
          </w:p>
        </w:tc>
        <w:tc>
          <w:tcPr>
            <w:tcW w:w="1523" w:type="pct"/>
            <w:hideMark/>
          </w:tcPr>
          <w:p w:rsidR="00000DE2" w:rsidRPr="00945082" w:rsidRDefault="00000DE2" w:rsidP="009F1303">
            <w:pPr>
              <w:spacing w:after="0" w:line="240" w:lineRule="auto"/>
              <w:ind w:left="-107"/>
              <w:contextualSpacing/>
              <w:jc w:val="both"/>
              <w:rPr>
                <w:rFonts w:ascii="Times New Roman" w:hAnsi="Times New Roman"/>
                <w:sz w:val="28"/>
                <w:szCs w:val="28"/>
                <w:lang w:eastAsia="lv-LV"/>
              </w:rPr>
            </w:pPr>
            <w:r w:rsidRPr="00945082">
              <w:rPr>
                <w:rFonts w:ascii="Times New Roman" w:hAnsi="Times New Roman"/>
                <w:sz w:val="28"/>
                <w:szCs w:val="28"/>
                <w:lang w:eastAsia="lv-LV"/>
              </w:rPr>
              <w:t>Pamatojums</w:t>
            </w:r>
          </w:p>
        </w:tc>
        <w:tc>
          <w:tcPr>
            <w:tcW w:w="3186" w:type="pct"/>
            <w:hideMark/>
          </w:tcPr>
          <w:p w:rsidR="00945082" w:rsidRPr="00167FE0" w:rsidRDefault="00B907A1" w:rsidP="009F1303">
            <w:pPr>
              <w:spacing w:after="0" w:line="240" w:lineRule="auto"/>
              <w:jc w:val="both"/>
              <w:rPr>
                <w:rFonts w:ascii="Times New Roman" w:hAnsi="Times New Roman"/>
                <w:color w:val="000000" w:themeColor="text1"/>
                <w:sz w:val="28"/>
                <w:szCs w:val="28"/>
              </w:rPr>
            </w:pPr>
            <w:r w:rsidRPr="00945082">
              <w:rPr>
                <w:rFonts w:ascii="Times New Roman" w:hAnsi="Times New Roman"/>
                <w:sz w:val="28"/>
                <w:szCs w:val="28"/>
              </w:rPr>
              <w:t>Likumprojekts</w:t>
            </w:r>
            <w:r w:rsidR="00FD498B" w:rsidRPr="00167FE0">
              <w:rPr>
                <w:rFonts w:ascii="Times New Roman" w:hAnsi="Times New Roman"/>
                <w:sz w:val="28"/>
                <w:szCs w:val="28"/>
              </w:rPr>
              <w:t xml:space="preserve"> „</w:t>
            </w:r>
            <w:r w:rsidR="00945082" w:rsidRPr="00167FE0">
              <w:rPr>
                <w:rFonts w:ascii="Times New Roman" w:hAnsi="Times New Roman"/>
                <w:bCs/>
                <w:color w:val="000000" w:themeColor="text1"/>
                <w:sz w:val="28"/>
                <w:szCs w:val="28"/>
              </w:rPr>
              <w:t xml:space="preserve">Radošo personu </w:t>
            </w:r>
            <w:r w:rsidR="00167FE0" w:rsidRPr="00167FE0">
              <w:rPr>
                <w:rFonts w:ascii="Times New Roman" w:hAnsi="Times New Roman"/>
                <w:bCs/>
                <w:color w:val="000000" w:themeColor="text1"/>
                <w:sz w:val="28"/>
                <w:szCs w:val="28"/>
              </w:rPr>
              <w:t xml:space="preserve">statusa </w:t>
            </w:r>
            <w:r w:rsidR="00945082" w:rsidRPr="00167FE0">
              <w:rPr>
                <w:rFonts w:ascii="Times New Roman" w:hAnsi="Times New Roman"/>
                <w:bCs/>
                <w:color w:val="000000" w:themeColor="text1"/>
                <w:sz w:val="28"/>
                <w:szCs w:val="28"/>
              </w:rPr>
              <w:t>un profesionālo radošo organizāciju likums</w:t>
            </w:r>
            <w:r w:rsidR="00785D1F" w:rsidRPr="00167FE0">
              <w:rPr>
                <w:rFonts w:ascii="Times New Roman" w:hAnsi="Times New Roman"/>
                <w:color w:val="000000" w:themeColor="text1"/>
                <w:sz w:val="28"/>
                <w:szCs w:val="28"/>
              </w:rPr>
              <w:t xml:space="preserve">” </w:t>
            </w:r>
            <w:r w:rsidR="00FD498B" w:rsidRPr="009E1FF2">
              <w:rPr>
                <w:rFonts w:ascii="Times New Roman" w:hAnsi="Times New Roman"/>
                <w:color w:val="000000" w:themeColor="text1"/>
                <w:sz w:val="28"/>
                <w:szCs w:val="28"/>
              </w:rPr>
              <w:t xml:space="preserve">(turpmāk – likumprojekts) izstrādāts, pamatojoties uz </w:t>
            </w:r>
            <w:r w:rsidR="005B2ACF" w:rsidRPr="009E1FF2">
              <w:rPr>
                <w:rFonts w:ascii="Times New Roman" w:hAnsi="Times New Roman"/>
                <w:color w:val="000000" w:themeColor="text1"/>
                <w:sz w:val="28"/>
                <w:szCs w:val="28"/>
              </w:rPr>
              <w:t xml:space="preserve">Deklarācijas par Māra Kučinska vadītā Ministru kabineta iecerēto darbību </w:t>
            </w:r>
            <w:r w:rsidR="00167FE0">
              <w:rPr>
                <w:rFonts w:ascii="Times New Roman" w:hAnsi="Times New Roman"/>
                <w:bCs/>
                <w:color w:val="000000" w:themeColor="text1"/>
                <w:sz w:val="28"/>
                <w:szCs w:val="28"/>
                <w:lang w:eastAsia="lv-LV"/>
              </w:rPr>
              <w:t>72.</w:t>
            </w:r>
            <w:r w:rsidR="00945082" w:rsidRPr="009E1FF2">
              <w:rPr>
                <w:rFonts w:ascii="Times New Roman" w:hAnsi="Times New Roman"/>
                <w:bCs/>
                <w:color w:val="000000" w:themeColor="text1"/>
                <w:sz w:val="28"/>
                <w:szCs w:val="28"/>
                <w:lang w:eastAsia="lv-LV"/>
              </w:rPr>
              <w:t xml:space="preserve">punktu </w:t>
            </w:r>
            <w:r w:rsidR="00167FE0">
              <w:rPr>
                <w:rFonts w:ascii="Times New Roman" w:hAnsi="Times New Roman"/>
                <w:color w:val="000000" w:themeColor="text1"/>
                <w:sz w:val="28"/>
                <w:szCs w:val="28"/>
                <w:lang w:eastAsia="lv-LV"/>
              </w:rPr>
              <w:t>„</w:t>
            </w:r>
            <w:r w:rsidR="00945082" w:rsidRPr="009E1FF2">
              <w:rPr>
                <w:rFonts w:ascii="Times New Roman" w:hAnsi="Times New Roman"/>
                <w:color w:val="000000" w:themeColor="text1"/>
                <w:sz w:val="28"/>
                <w:szCs w:val="28"/>
              </w:rPr>
              <w:t>Pabeigsim radošo profesiju un radošo profesionālo organizāciju statusa un darbības atbalsta tiesiskā regulējuma izstrādi</w:t>
            </w:r>
            <w:r w:rsidR="00167FE0">
              <w:rPr>
                <w:rFonts w:ascii="Times New Roman" w:hAnsi="Times New Roman"/>
                <w:color w:val="000000" w:themeColor="text1"/>
                <w:sz w:val="28"/>
                <w:szCs w:val="28"/>
              </w:rPr>
              <w:t xml:space="preserve">”, </w:t>
            </w:r>
            <w:r w:rsidR="00866620" w:rsidRPr="009E1FF2">
              <w:rPr>
                <w:rFonts w:ascii="Times New Roman" w:hAnsi="Times New Roman"/>
                <w:color w:val="000000" w:themeColor="text1"/>
                <w:sz w:val="28"/>
                <w:szCs w:val="28"/>
              </w:rPr>
              <w:t>Valdības rīcības plāna</w:t>
            </w:r>
            <w:r w:rsidR="005B2ACF" w:rsidRPr="009E1FF2">
              <w:rPr>
                <w:rFonts w:ascii="Times New Roman" w:hAnsi="Times New Roman"/>
                <w:color w:val="000000" w:themeColor="text1"/>
                <w:sz w:val="28"/>
                <w:szCs w:val="28"/>
              </w:rPr>
              <w:t xml:space="preserve"> Deklarācijas par Māra Kučinska vadītā Ministru kabine</w:t>
            </w:r>
            <w:r w:rsidR="00866620" w:rsidRPr="009E1FF2">
              <w:rPr>
                <w:rFonts w:ascii="Times New Roman" w:hAnsi="Times New Roman"/>
                <w:color w:val="000000" w:themeColor="text1"/>
                <w:sz w:val="28"/>
                <w:szCs w:val="28"/>
              </w:rPr>
              <w:t>ta iecerēto darbību īstenošanai (apstiprināts ar Ministru kabineta 2016.gada 3.maija rīkojumu Nr.275)</w:t>
            </w:r>
            <w:r w:rsidR="005B2ACF" w:rsidRPr="009E1FF2">
              <w:rPr>
                <w:rFonts w:ascii="Times New Roman" w:hAnsi="Times New Roman"/>
                <w:color w:val="000000" w:themeColor="text1"/>
                <w:sz w:val="28"/>
                <w:szCs w:val="28"/>
              </w:rPr>
              <w:t xml:space="preserve"> 7</w:t>
            </w:r>
            <w:r w:rsidR="00945082" w:rsidRPr="009E1FF2">
              <w:rPr>
                <w:rFonts w:ascii="Times New Roman" w:hAnsi="Times New Roman"/>
                <w:color w:val="000000" w:themeColor="text1"/>
                <w:sz w:val="28"/>
                <w:szCs w:val="28"/>
              </w:rPr>
              <w:t>2</w:t>
            </w:r>
            <w:r w:rsidR="00167FE0">
              <w:rPr>
                <w:rFonts w:ascii="Times New Roman" w:hAnsi="Times New Roman"/>
                <w:color w:val="000000" w:themeColor="text1"/>
                <w:sz w:val="28"/>
                <w:szCs w:val="28"/>
              </w:rPr>
              <w:t xml:space="preserve">.1.punktu un </w:t>
            </w:r>
            <w:r w:rsidR="00945082" w:rsidRPr="00167FE0">
              <w:rPr>
                <w:rFonts w:ascii="Times New Roman" w:hAnsi="Times New Roman"/>
                <w:color w:val="000000" w:themeColor="text1"/>
                <w:sz w:val="28"/>
                <w:szCs w:val="28"/>
                <w:lang w:eastAsia="lv-LV"/>
              </w:rPr>
              <w:t>Kultūrpolitikas pamatnostād</w:t>
            </w:r>
            <w:r w:rsidR="00167FE0">
              <w:rPr>
                <w:rFonts w:ascii="Times New Roman" w:hAnsi="Times New Roman"/>
                <w:color w:val="000000" w:themeColor="text1"/>
                <w:sz w:val="28"/>
                <w:szCs w:val="28"/>
                <w:lang w:eastAsia="lv-LV"/>
              </w:rPr>
              <w:t>ņu</w:t>
            </w:r>
            <w:r w:rsidR="00945082" w:rsidRPr="00167FE0">
              <w:rPr>
                <w:rFonts w:ascii="Times New Roman" w:hAnsi="Times New Roman"/>
                <w:color w:val="000000" w:themeColor="text1"/>
                <w:sz w:val="28"/>
                <w:szCs w:val="28"/>
                <w:lang w:eastAsia="lv-LV"/>
              </w:rPr>
              <w:t xml:space="preserve"> 2014.</w:t>
            </w:r>
            <w:r w:rsidR="00167FE0" w:rsidRPr="00167FE0">
              <w:rPr>
                <w:rFonts w:ascii="Times New Roman" w:hAnsi="Times New Roman"/>
                <w:color w:val="000000" w:themeColor="text1"/>
                <w:sz w:val="28"/>
                <w:szCs w:val="28"/>
                <w:lang w:eastAsia="lv-LV"/>
              </w:rPr>
              <w:t xml:space="preserve"> </w:t>
            </w:r>
            <w:r w:rsidR="00945082" w:rsidRPr="00167FE0">
              <w:rPr>
                <w:rFonts w:ascii="Times New Roman" w:hAnsi="Times New Roman"/>
                <w:color w:val="000000" w:themeColor="text1"/>
                <w:sz w:val="28"/>
                <w:szCs w:val="28"/>
                <w:lang w:eastAsia="lv-LV"/>
              </w:rPr>
              <w:t>–</w:t>
            </w:r>
            <w:r w:rsidR="00167FE0" w:rsidRPr="00167FE0">
              <w:rPr>
                <w:rFonts w:ascii="Times New Roman" w:hAnsi="Times New Roman"/>
                <w:color w:val="000000" w:themeColor="text1"/>
                <w:sz w:val="28"/>
                <w:szCs w:val="28"/>
                <w:lang w:eastAsia="lv-LV"/>
              </w:rPr>
              <w:t xml:space="preserve"> </w:t>
            </w:r>
            <w:r w:rsidR="00945082" w:rsidRPr="00167FE0">
              <w:rPr>
                <w:rFonts w:ascii="Times New Roman" w:hAnsi="Times New Roman"/>
                <w:color w:val="000000" w:themeColor="text1"/>
                <w:sz w:val="28"/>
                <w:szCs w:val="28"/>
                <w:lang w:eastAsia="lv-LV"/>
              </w:rPr>
              <w:t>2020.gadam „Radošā Latvija”</w:t>
            </w:r>
            <w:r w:rsidR="00945082" w:rsidRPr="009E1FF2">
              <w:rPr>
                <w:rFonts w:ascii="Times New Roman" w:hAnsi="Times New Roman"/>
                <w:color w:val="000000" w:themeColor="text1"/>
                <w:sz w:val="28"/>
                <w:szCs w:val="28"/>
                <w:lang w:eastAsia="lv-LV"/>
              </w:rPr>
              <w:t xml:space="preserve"> </w:t>
            </w:r>
            <w:r w:rsidR="00167FE0" w:rsidRPr="00F957E1">
              <w:rPr>
                <w:rFonts w:ascii="Times New Roman" w:hAnsi="Times New Roman"/>
                <w:color w:val="000000"/>
                <w:sz w:val="28"/>
                <w:szCs w:val="28"/>
              </w:rPr>
              <w:t xml:space="preserve">(apstiprinātas ar Ministru kabineta 2014.gada 29.jūlija rīkojumu Nr.401) </w:t>
            </w:r>
            <w:r w:rsidR="00945082" w:rsidRPr="009E1FF2">
              <w:rPr>
                <w:rFonts w:ascii="Times New Roman" w:hAnsi="Times New Roman"/>
                <w:color w:val="000000" w:themeColor="text1"/>
                <w:sz w:val="28"/>
                <w:szCs w:val="28"/>
                <w:lang w:eastAsia="lv-LV"/>
              </w:rPr>
              <w:t>prioritātes „Kultūras kapitāla saglabāšana un attīstība, sabiedrībai līdzdarbojoties kultūras procesos” 4.rīcības virziena „Cilvēkresursu attīstība un efektīva kultūrpārvaldība” 4.1.uzdevuma „Radīt labvēlīgus apstākļus kultūras jomā strādājošajiem un viņu dar</w:t>
            </w:r>
            <w:r w:rsidR="00167FE0">
              <w:rPr>
                <w:rFonts w:ascii="Times New Roman" w:hAnsi="Times New Roman"/>
                <w:color w:val="000000" w:themeColor="text1"/>
                <w:sz w:val="28"/>
                <w:szCs w:val="28"/>
                <w:lang w:eastAsia="lv-LV"/>
              </w:rPr>
              <w:t xml:space="preserve">ba novērtējumam” 4.1.2.punktu </w:t>
            </w:r>
            <w:r w:rsidR="00945082" w:rsidRPr="009E1FF2">
              <w:rPr>
                <w:rFonts w:ascii="Times New Roman" w:hAnsi="Times New Roman"/>
                <w:color w:val="000000" w:themeColor="text1"/>
                <w:sz w:val="28"/>
                <w:szCs w:val="28"/>
                <w:lang w:eastAsia="lv-LV"/>
              </w:rPr>
              <w:t>„Izstrādāt un ieviest normatīvo regulējumu un atbalsta sistēmu radošo profesionāļu tiesiskās un sociālās</w:t>
            </w:r>
            <w:r w:rsidR="00945082" w:rsidRPr="00945082">
              <w:rPr>
                <w:rFonts w:ascii="Times New Roman" w:hAnsi="Times New Roman"/>
                <w:sz w:val="28"/>
                <w:szCs w:val="28"/>
                <w:lang w:eastAsia="lv-LV"/>
              </w:rPr>
              <w:t xml:space="preserve"> aizsardzības pilnveidošanai”.</w:t>
            </w:r>
          </w:p>
        </w:tc>
      </w:tr>
      <w:tr w:rsidR="00000DE2" w:rsidRPr="00945082" w:rsidTr="003B7197">
        <w:trPr>
          <w:trHeight w:val="465"/>
        </w:trPr>
        <w:tc>
          <w:tcPr>
            <w:tcW w:w="291" w:type="pct"/>
            <w:tcMar>
              <w:top w:w="30" w:type="dxa"/>
              <w:left w:w="30" w:type="dxa"/>
              <w:bottom w:w="30" w:type="dxa"/>
              <w:right w:w="30" w:type="dxa"/>
            </w:tcMar>
            <w:hideMark/>
          </w:tcPr>
          <w:p w:rsidR="00000DE2" w:rsidRPr="00945082" w:rsidRDefault="00000DE2" w:rsidP="009F1303">
            <w:pPr>
              <w:tabs>
                <w:tab w:val="left" w:pos="78"/>
              </w:tabs>
              <w:spacing w:after="0" w:line="240" w:lineRule="auto"/>
              <w:contextualSpacing/>
              <w:jc w:val="center"/>
              <w:rPr>
                <w:rFonts w:ascii="Times New Roman" w:hAnsi="Times New Roman"/>
                <w:sz w:val="28"/>
                <w:szCs w:val="28"/>
                <w:lang w:eastAsia="lv-LV"/>
              </w:rPr>
            </w:pPr>
            <w:r w:rsidRPr="00945082">
              <w:rPr>
                <w:rFonts w:ascii="Times New Roman" w:hAnsi="Times New Roman"/>
                <w:sz w:val="28"/>
                <w:szCs w:val="28"/>
                <w:lang w:eastAsia="lv-LV"/>
              </w:rPr>
              <w:t>2.</w:t>
            </w:r>
          </w:p>
        </w:tc>
        <w:tc>
          <w:tcPr>
            <w:tcW w:w="1523" w:type="pct"/>
            <w:tcMar>
              <w:top w:w="30" w:type="dxa"/>
              <w:left w:w="30" w:type="dxa"/>
              <w:bottom w:w="30" w:type="dxa"/>
              <w:right w:w="30" w:type="dxa"/>
            </w:tcMar>
            <w:hideMark/>
          </w:tcPr>
          <w:p w:rsidR="00000DE2" w:rsidRPr="00945082" w:rsidRDefault="00000DE2" w:rsidP="009F1303">
            <w:pPr>
              <w:tabs>
                <w:tab w:val="left" w:pos="-29"/>
              </w:tabs>
              <w:spacing w:after="0" w:line="240" w:lineRule="auto"/>
              <w:ind w:right="112"/>
              <w:contextualSpacing/>
              <w:jc w:val="both"/>
              <w:rPr>
                <w:rFonts w:ascii="Times New Roman" w:hAnsi="Times New Roman"/>
                <w:sz w:val="28"/>
                <w:szCs w:val="28"/>
                <w:lang w:eastAsia="lv-LV"/>
              </w:rPr>
            </w:pPr>
            <w:r w:rsidRPr="00945082">
              <w:rPr>
                <w:rFonts w:ascii="Times New Roman" w:hAnsi="Times New Roman"/>
                <w:sz w:val="28"/>
                <w:szCs w:val="28"/>
                <w:lang w:eastAsia="lv-LV"/>
              </w:rPr>
              <w:t>Pašreizējā situācija un problēmas, kuru risināšanai tiesību akta projekts izstrādāts, tiesiskā regulējuma mērķis un būtība</w:t>
            </w:r>
            <w:r w:rsidR="008A21CD" w:rsidRPr="00945082">
              <w:rPr>
                <w:rFonts w:ascii="Times New Roman" w:hAnsi="Times New Roman"/>
                <w:sz w:val="28"/>
                <w:szCs w:val="28"/>
                <w:lang w:eastAsia="lv-LV"/>
              </w:rPr>
              <w:t xml:space="preserve"> </w:t>
            </w:r>
          </w:p>
        </w:tc>
        <w:tc>
          <w:tcPr>
            <w:tcW w:w="3186" w:type="pct"/>
            <w:tcMar>
              <w:top w:w="30" w:type="dxa"/>
              <w:left w:w="30" w:type="dxa"/>
              <w:bottom w:w="30" w:type="dxa"/>
              <w:right w:w="30" w:type="dxa"/>
            </w:tcMar>
          </w:tcPr>
          <w:p w:rsidR="00945082" w:rsidRPr="00297A3D" w:rsidRDefault="00167FE0" w:rsidP="009F1303">
            <w:pPr>
              <w:spacing w:after="0" w:line="240" w:lineRule="auto"/>
              <w:ind w:left="82" w:right="145"/>
              <w:rPr>
                <w:rFonts w:ascii="Times New Roman" w:hAnsi="Times New Roman"/>
                <w:b/>
                <w:sz w:val="28"/>
                <w:szCs w:val="28"/>
                <w:lang w:eastAsia="lv-LV"/>
              </w:rPr>
            </w:pPr>
            <w:r>
              <w:rPr>
                <w:rFonts w:ascii="Times New Roman" w:hAnsi="Times New Roman"/>
                <w:b/>
                <w:sz w:val="28"/>
                <w:szCs w:val="28"/>
                <w:lang w:eastAsia="lv-LV"/>
              </w:rPr>
              <w:t>I  </w:t>
            </w:r>
            <w:r w:rsidR="00945082" w:rsidRPr="00297A3D">
              <w:rPr>
                <w:rFonts w:ascii="Times New Roman" w:hAnsi="Times New Roman"/>
                <w:b/>
                <w:sz w:val="28"/>
                <w:szCs w:val="28"/>
                <w:lang w:eastAsia="lv-LV"/>
              </w:rPr>
              <w:t>Profesionālo radošo organizāciju statuss</w:t>
            </w:r>
          </w:p>
          <w:p w:rsidR="00945082" w:rsidRPr="00945082" w:rsidRDefault="00945082" w:rsidP="009F1303">
            <w:pPr>
              <w:spacing w:after="0" w:line="240" w:lineRule="auto"/>
              <w:ind w:left="82" w:right="145" w:firstLine="425"/>
              <w:jc w:val="both"/>
              <w:rPr>
                <w:rFonts w:ascii="Times New Roman" w:hAnsi="Times New Roman"/>
                <w:bCs/>
                <w:sz w:val="28"/>
                <w:szCs w:val="28"/>
                <w:lang w:eastAsia="lv-LV"/>
              </w:rPr>
            </w:pPr>
          </w:p>
          <w:p w:rsidR="00945082" w:rsidRPr="00945082" w:rsidRDefault="00945082" w:rsidP="009F1303">
            <w:pPr>
              <w:spacing w:after="0" w:line="240" w:lineRule="auto"/>
              <w:ind w:left="82" w:right="145"/>
              <w:jc w:val="both"/>
              <w:rPr>
                <w:rFonts w:ascii="Times New Roman" w:hAnsi="Times New Roman"/>
                <w:bCs/>
                <w:sz w:val="28"/>
                <w:szCs w:val="28"/>
                <w:lang w:eastAsia="lv-LV"/>
              </w:rPr>
            </w:pPr>
            <w:r w:rsidRPr="00945082">
              <w:rPr>
                <w:rFonts w:ascii="Times New Roman" w:hAnsi="Times New Roman"/>
                <w:bCs/>
                <w:sz w:val="28"/>
                <w:szCs w:val="28"/>
                <w:lang w:eastAsia="lv-LV"/>
              </w:rPr>
              <w:t xml:space="preserve">2004.gada 6.oktobrī Ministru kabinets atbalstīja un iesniedza Saeimā izskatīšanai likumprojektu „Profesionālo radošo organizāciju likums” (reģ.Nr.958, dok.nr.3113). Izglītības, kultūras un zinātnes (atbildīgā) komisija 2005.gada 25.janvāra sēdē to nolēma virzīt izskatīšanai pirmajā lasījumā. Likumprojekts tika atbalstīts Saeimas 2005.gada 3.februāra sēdē, tomēr tālāk nav ticis virzīts. Likumprojekts tika izstrādāts, ņemot vērā, ka, stājoties spēkā Biedrību un </w:t>
            </w:r>
            <w:r w:rsidRPr="00945082">
              <w:rPr>
                <w:rFonts w:ascii="Times New Roman" w:hAnsi="Times New Roman"/>
                <w:bCs/>
                <w:sz w:val="28"/>
                <w:szCs w:val="28"/>
                <w:lang w:eastAsia="lv-LV"/>
              </w:rPr>
              <w:lastRenderedPageBreak/>
              <w:t>nodibinājumu likumam (kurš aizstāja likumu „Par sabiedriskajām organizācijām un to apvienībām”), vairs netika regulēta profesionālo radošo organizāciju (turpmāk – PRO) darbība. Līdz ar to saskaņā ar Biedrību un nodibinājumu likuma pārejas noteikumu 3.punktu, līdz attiecīgo likumu pieņemšanai tām biedrībām un nodibinājumiem, par kuriem pārveidotas PRO un to apvienības, piemēro likuma „Par sabiedriskajām organizācijām un to apvienībām” XI</w:t>
            </w:r>
            <w:r w:rsidRPr="00945082">
              <w:rPr>
                <w:rFonts w:ascii="Times New Roman" w:hAnsi="Times New Roman"/>
                <w:b/>
                <w:bCs/>
                <w:color w:val="414142"/>
                <w:sz w:val="28"/>
                <w:szCs w:val="28"/>
                <w:vertAlign w:val="superscript"/>
              </w:rPr>
              <w:t>1</w:t>
            </w:r>
            <w:r w:rsidRPr="00945082">
              <w:rPr>
                <w:rFonts w:ascii="Times New Roman" w:hAnsi="Times New Roman"/>
                <w:bCs/>
                <w:sz w:val="28"/>
                <w:szCs w:val="28"/>
                <w:lang w:eastAsia="lv-LV"/>
              </w:rPr>
              <w:t xml:space="preserve"> nodaļu. </w:t>
            </w:r>
          </w:p>
          <w:p w:rsidR="00945082" w:rsidRPr="00945082" w:rsidRDefault="00945082" w:rsidP="009F1303">
            <w:pPr>
              <w:spacing w:after="0" w:line="240" w:lineRule="auto"/>
              <w:ind w:left="82" w:right="145" w:firstLine="425"/>
              <w:jc w:val="both"/>
              <w:rPr>
                <w:rFonts w:ascii="Times New Roman" w:hAnsi="Times New Roman"/>
                <w:bCs/>
                <w:sz w:val="28"/>
                <w:szCs w:val="28"/>
                <w:u w:val="single"/>
                <w:lang w:eastAsia="lv-LV"/>
              </w:rPr>
            </w:pPr>
          </w:p>
          <w:p w:rsidR="00945082" w:rsidRPr="00945082" w:rsidRDefault="00945082" w:rsidP="009F1303">
            <w:pPr>
              <w:spacing w:after="0" w:line="240" w:lineRule="auto"/>
              <w:ind w:left="82" w:right="145"/>
              <w:jc w:val="both"/>
              <w:rPr>
                <w:rFonts w:ascii="Times New Roman" w:hAnsi="Times New Roman"/>
                <w:bCs/>
                <w:sz w:val="28"/>
                <w:szCs w:val="28"/>
                <w:lang w:eastAsia="lv-LV"/>
              </w:rPr>
            </w:pPr>
            <w:r w:rsidRPr="00945082">
              <w:rPr>
                <w:rFonts w:ascii="Times New Roman" w:hAnsi="Times New Roman"/>
                <w:bCs/>
                <w:sz w:val="28"/>
                <w:szCs w:val="28"/>
                <w:lang w:eastAsia="lv-LV"/>
              </w:rPr>
              <w:t>PRO joprojām tiek piemērots likuma „Par sabiedriskajām organizācijām un to apvienībām” (turpmāk – SO likums) atsevišķu pantu regulējums. SO likuma regulējums šobrīd (pēdējie grozījumi tajā izdarīti 2004.gadā) ir novecojis un neatbilst vēlāk pieņemtajiem likumiem. Bez PRO statusa jautājumu noregulēšanas nav iespējams izstrādāt regulējumu profesionālo radošo personu statusam šādu iemeslu dēļ:</w:t>
            </w:r>
          </w:p>
          <w:p w:rsidR="00297A3D" w:rsidRDefault="00297A3D" w:rsidP="009F1303">
            <w:pPr>
              <w:spacing w:after="0" w:line="240" w:lineRule="auto"/>
              <w:ind w:left="82" w:right="145"/>
              <w:jc w:val="both"/>
              <w:rPr>
                <w:rFonts w:ascii="Times New Roman" w:hAnsi="Times New Roman"/>
                <w:bCs/>
                <w:sz w:val="28"/>
                <w:szCs w:val="28"/>
                <w:lang w:eastAsia="lv-LV"/>
              </w:rPr>
            </w:pPr>
          </w:p>
          <w:p w:rsidR="00945082" w:rsidRPr="00945082" w:rsidRDefault="00945082" w:rsidP="009F1303">
            <w:pPr>
              <w:spacing w:after="0" w:line="240" w:lineRule="auto"/>
              <w:ind w:left="82" w:right="145"/>
              <w:jc w:val="both"/>
              <w:rPr>
                <w:rFonts w:ascii="Times New Roman" w:hAnsi="Times New Roman"/>
                <w:bCs/>
                <w:sz w:val="28"/>
                <w:szCs w:val="28"/>
                <w:lang w:eastAsia="lv-LV"/>
              </w:rPr>
            </w:pPr>
            <w:r w:rsidRPr="00945082">
              <w:rPr>
                <w:rFonts w:ascii="Times New Roman" w:hAnsi="Times New Roman"/>
                <w:bCs/>
                <w:sz w:val="28"/>
                <w:szCs w:val="28"/>
                <w:lang w:eastAsia="lv-LV"/>
              </w:rPr>
              <w:t>(1) Šobrīd piemērojamā likuma SO likuma 57.</w:t>
            </w:r>
            <w:r w:rsidRPr="00945082">
              <w:rPr>
                <w:rFonts w:ascii="Times New Roman" w:hAnsi="Times New Roman"/>
                <w:bCs/>
                <w:sz w:val="28"/>
                <w:szCs w:val="28"/>
                <w:vertAlign w:val="superscript"/>
                <w:lang w:eastAsia="lv-LV"/>
              </w:rPr>
              <w:t>4</w:t>
            </w:r>
            <w:r w:rsidR="006A5D87">
              <w:rPr>
                <w:rFonts w:ascii="Times New Roman" w:hAnsi="Times New Roman"/>
                <w:bCs/>
                <w:sz w:val="28"/>
                <w:szCs w:val="28"/>
                <w:vertAlign w:val="superscript"/>
                <w:lang w:eastAsia="lv-LV"/>
              </w:rPr>
              <w:t> </w:t>
            </w:r>
            <w:r w:rsidRPr="00945082">
              <w:rPr>
                <w:rFonts w:ascii="Times New Roman" w:hAnsi="Times New Roman"/>
                <w:bCs/>
                <w:sz w:val="28"/>
                <w:szCs w:val="28"/>
                <w:lang w:eastAsia="lv-LV"/>
              </w:rPr>
              <w:t xml:space="preserve">panta nosacījumi paredz šādus ierobežojumus PRO biedriem: </w:t>
            </w:r>
          </w:p>
          <w:p w:rsidR="00945082" w:rsidRPr="00945082" w:rsidRDefault="00945082" w:rsidP="009F1303">
            <w:pPr>
              <w:spacing w:after="0" w:line="240" w:lineRule="auto"/>
              <w:ind w:left="82" w:right="145" w:firstLine="425"/>
              <w:jc w:val="both"/>
              <w:rPr>
                <w:rFonts w:ascii="Times New Roman" w:hAnsi="Times New Roman"/>
                <w:bCs/>
                <w:sz w:val="28"/>
                <w:szCs w:val="28"/>
                <w:lang w:eastAsia="lv-LV"/>
              </w:rPr>
            </w:pPr>
            <w:r w:rsidRPr="00945082">
              <w:rPr>
                <w:rFonts w:ascii="Times New Roman" w:hAnsi="Times New Roman"/>
                <w:bCs/>
                <w:sz w:val="28"/>
                <w:szCs w:val="28"/>
                <w:lang w:eastAsia="lv-LV"/>
              </w:rPr>
              <w:t>1) tikai 18 gadu vecumu sasniegušas personas;</w:t>
            </w:r>
          </w:p>
          <w:p w:rsidR="00945082" w:rsidRPr="00945082" w:rsidRDefault="00167FE0" w:rsidP="009F1303">
            <w:pPr>
              <w:spacing w:after="0" w:line="240" w:lineRule="auto"/>
              <w:ind w:left="82" w:right="145" w:firstLine="425"/>
              <w:jc w:val="both"/>
              <w:rPr>
                <w:rFonts w:ascii="Times New Roman" w:hAnsi="Times New Roman"/>
                <w:bCs/>
                <w:sz w:val="28"/>
                <w:szCs w:val="28"/>
                <w:lang w:eastAsia="lv-LV"/>
              </w:rPr>
            </w:pPr>
            <w:r>
              <w:rPr>
                <w:rFonts w:ascii="Times New Roman" w:hAnsi="Times New Roman"/>
                <w:bCs/>
                <w:sz w:val="28"/>
                <w:szCs w:val="28"/>
                <w:lang w:eastAsia="lv-LV"/>
              </w:rPr>
              <w:t>2) </w:t>
            </w:r>
            <w:r w:rsidR="00945082" w:rsidRPr="00945082">
              <w:rPr>
                <w:rFonts w:ascii="Times New Roman" w:hAnsi="Times New Roman"/>
                <w:bCs/>
                <w:sz w:val="28"/>
                <w:szCs w:val="28"/>
                <w:lang w:eastAsia="lv-LV"/>
              </w:rPr>
              <w:t>ieguvušas organizācijas statūtos noteikto izglītību;</w:t>
            </w:r>
          </w:p>
          <w:p w:rsidR="00945082" w:rsidRPr="00945082" w:rsidRDefault="00945082" w:rsidP="009F1303">
            <w:pPr>
              <w:spacing w:after="0" w:line="240" w:lineRule="auto"/>
              <w:ind w:left="82" w:right="145" w:firstLine="425"/>
              <w:jc w:val="both"/>
              <w:rPr>
                <w:rFonts w:ascii="Times New Roman" w:hAnsi="Times New Roman"/>
                <w:bCs/>
                <w:sz w:val="28"/>
                <w:szCs w:val="28"/>
                <w:lang w:eastAsia="lv-LV"/>
              </w:rPr>
            </w:pPr>
            <w:r w:rsidRPr="00945082">
              <w:rPr>
                <w:rFonts w:ascii="Times New Roman" w:hAnsi="Times New Roman"/>
                <w:bCs/>
                <w:sz w:val="28"/>
                <w:szCs w:val="28"/>
                <w:lang w:eastAsia="lv-LV"/>
              </w:rPr>
              <w:t xml:space="preserve">3) ieguvušas organizācijas statūtos noteikto profesionālo kvalifikāciju; </w:t>
            </w:r>
          </w:p>
          <w:p w:rsidR="00945082" w:rsidRPr="00945082" w:rsidRDefault="00945082" w:rsidP="009F1303">
            <w:pPr>
              <w:spacing w:after="0" w:line="240" w:lineRule="auto"/>
              <w:ind w:left="82" w:right="145" w:firstLine="425"/>
              <w:jc w:val="both"/>
              <w:rPr>
                <w:rFonts w:ascii="Times New Roman" w:hAnsi="Times New Roman"/>
                <w:bCs/>
                <w:sz w:val="28"/>
                <w:szCs w:val="28"/>
                <w:lang w:eastAsia="lv-LV"/>
              </w:rPr>
            </w:pPr>
            <w:r w:rsidRPr="00945082">
              <w:rPr>
                <w:rFonts w:ascii="Times New Roman" w:hAnsi="Times New Roman"/>
                <w:bCs/>
                <w:sz w:val="28"/>
                <w:szCs w:val="28"/>
                <w:lang w:eastAsia="lv-LV"/>
              </w:rPr>
              <w:t xml:space="preserve">4) sasniegušas noteiktu radošās izaugsmes pakāpi; </w:t>
            </w:r>
          </w:p>
          <w:p w:rsidR="00945082" w:rsidRPr="00945082" w:rsidRDefault="00945082" w:rsidP="009F1303">
            <w:pPr>
              <w:spacing w:after="0" w:line="240" w:lineRule="auto"/>
              <w:ind w:left="82" w:right="145" w:firstLine="425"/>
              <w:jc w:val="both"/>
              <w:rPr>
                <w:rFonts w:ascii="Times New Roman" w:hAnsi="Times New Roman"/>
                <w:bCs/>
                <w:sz w:val="28"/>
                <w:szCs w:val="28"/>
                <w:lang w:eastAsia="lv-LV"/>
              </w:rPr>
            </w:pPr>
            <w:r w:rsidRPr="00945082">
              <w:rPr>
                <w:rFonts w:ascii="Times New Roman" w:hAnsi="Times New Roman"/>
                <w:bCs/>
                <w:sz w:val="28"/>
                <w:szCs w:val="28"/>
                <w:lang w:eastAsia="lv-LV"/>
              </w:rPr>
              <w:t xml:space="preserve">5) likums nosaka, ka statūtos var noteikt arī citas prasības, kādas izvirzāmas biedra kandidātam. </w:t>
            </w:r>
          </w:p>
          <w:p w:rsidR="00945082" w:rsidRPr="00945082" w:rsidRDefault="00945082" w:rsidP="009F1303">
            <w:pPr>
              <w:spacing w:after="0" w:line="240" w:lineRule="auto"/>
              <w:ind w:left="82" w:right="145" w:firstLine="425"/>
              <w:rPr>
                <w:rFonts w:ascii="Times New Roman" w:hAnsi="Times New Roman"/>
                <w:bCs/>
                <w:sz w:val="28"/>
                <w:szCs w:val="28"/>
                <w:lang w:eastAsia="lv-LV"/>
              </w:rPr>
            </w:pPr>
          </w:p>
          <w:p w:rsidR="00945082" w:rsidRPr="00945082" w:rsidRDefault="00945082" w:rsidP="009F1303">
            <w:pPr>
              <w:spacing w:after="0" w:line="240" w:lineRule="auto"/>
              <w:ind w:left="82" w:right="145"/>
              <w:jc w:val="both"/>
              <w:rPr>
                <w:rFonts w:ascii="Times New Roman" w:hAnsi="Times New Roman"/>
                <w:bCs/>
                <w:sz w:val="28"/>
                <w:szCs w:val="28"/>
                <w:lang w:eastAsia="lv-LV"/>
              </w:rPr>
            </w:pPr>
            <w:r w:rsidRPr="00945082">
              <w:rPr>
                <w:rFonts w:ascii="Times New Roman" w:hAnsi="Times New Roman"/>
                <w:bCs/>
                <w:sz w:val="28"/>
                <w:szCs w:val="28"/>
                <w:lang w:eastAsia="lv-LV"/>
              </w:rPr>
              <w:t xml:space="preserve">(2) Ja PRO piešķir finansējumu no valsts budžeta, tad tas saskaņojams ar profesionālo radošo organizāciju apvienību (Latvijas Radošo savienību padome, turpmāk – LRSP) – šobrīd pēc Valsts pārvaldes iekārtas likuma pieņemšanas ir paredzēta atšķirīga valsts pārvaldes uzdevumu </w:t>
            </w:r>
            <w:r w:rsidRPr="00945082">
              <w:rPr>
                <w:rFonts w:ascii="Times New Roman" w:hAnsi="Times New Roman"/>
                <w:bCs/>
                <w:sz w:val="28"/>
                <w:szCs w:val="28"/>
                <w:lang w:eastAsia="lv-LV"/>
              </w:rPr>
              <w:lastRenderedPageBreak/>
              <w:t xml:space="preserve">deleģēšanas kārtība; </w:t>
            </w:r>
          </w:p>
          <w:p w:rsidR="00945082" w:rsidRPr="00945082" w:rsidRDefault="00945082" w:rsidP="009F1303">
            <w:pPr>
              <w:spacing w:after="0" w:line="240" w:lineRule="auto"/>
              <w:ind w:left="82" w:right="145" w:firstLine="425"/>
              <w:jc w:val="both"/>
              <w:rPr>
                <w:rFonts w:ascii="Times New Roman" w:hAnsi="Times New Roman"/>
                <w:bCs/>
                <w:sz w:val="28"/>
                <w:szCs w:val="28"/>
                <w:lang w:eastAsia="lv-LV"/>
              </w:rPr>
            </w:pPr>
          </w:p>
          <w:p w:rsidR="00945082" w:rsidRPr="00945082" w:rsidRDefault="00167FE0" w:rsidP="009F1303">
            <w:pPr>
              <w:spacing w:after="0" w:line="240" w:lineRule="auto"/>
              <w:ind w:left="82" w:right="145"/>
              <w:jc w:val="both"/>
              <w:rPr>
                <w:rFonts w:ascii="Times New Roman" w:hAnsi="Times New Roman"/>
                <w:bCs/>
                <w:sz w:val="28"/>
                <w:szCs w:val="28"/>
                <w:lang w:eastAsia="lv-LV"/>
              </w:rPr>
            </w:pPr>
            <w:r>
              <w:rPr>
                <w:rFonts w:ascii="Times New Roman" w:hAnsi="Times New Roman"/>
                <w:bCs/>
                <w:sz w:val="28"/>
                <w:szCs w:val="28"/>
                <w:lang w:eastAsia="lv-LV"/>
              </w:rPr>
              <w:t>(3) </w:t>
            </w:r>
            <w:r w:rsidR="00945082" w:rsidRPr="00945082">
              <w:rPr>
                <w:rFonts w:ascii="Times New Roman" w:hAnsi="Times New Roman"/>
                <w:bCs/>
                <w:sz w:val="28"/>
                <w:szCs w:val="28"/>
                <w:lang w:eastAsia="lv-LV"/>
              </w:rPr>
              <w:t>SO likuma 57.</w:t>
            </w:r>
            <w:r w:rsidR="00945082" w:rsidRPr="00945082">
              <w:rPr>
                <w:rFonts w:ascii="Times New Roman" w:hAnsi="Times New Roman"/>
                <w:bCs/>
                <w:sz w:val="28"/>
                <w:szCs w:val="28"/>
                <w:vertAlign w:val="superscript"/>
                <w:lang w:eastAsia="lv-LV"/>
              </w:rPr>
              <w:t>3</w:t>
            </w:r>
            <w:r w:rsidR="00945082" w:rsidRPr="00945082">
              <w:rPr>
                <w:rFonts w:ascii="Times New Roman" w:hAnsi="Times New Roman"/>
                <w:bCs/>
                <w:sz w:val="28"/>
                <w:szCs w:val="28"/>
                <w:lang w:eastAsia="lv-LV"/>
              </w:rPr>
              <w:t xml:space="preserve"> pants nosaka, ka likumos paredzētajos gadījumos LRSP var kļūt par publisko tiesību subjektu un pildīt atsevišķas valsts funkcijas. Pēc Valsts pārvaldes iekārtas likuma pieņemšanas LRSP nevar kļūt par publisko tiesību subjektu un var būt tikai pilnvarota institūcija deleģēto valsts pārvaldes uzdevumu pildīšanā. Turklāt arī praksē nepastāv šādi speciāli likumi, kuri paredzētu gadījumus, kad LRSP var kļūt par publisko tiesību subjektu (faktiski – piederīgu pie valsts pārvaldes aparāta), un praksē ir īstenota stingra valsts pārvaldes nošķirtība no privātā sektora. </w:t>
            </w:r>
          </w:p>
          <w:p w:rsidR="00945082" w:rsidRPr="00945082" w:rsidRDefault="00945082" w:rsidP="009F1303">
            <w:pPr>
              <w:spacing w:after="0" w:line="240" w:lineRule="auto"/>
              <w:ind w:left="82" w:right="145" w:firstLine="425"/>
              <w:rPr>
                <w:rFonts w:ascii="Times New Roman" w:hAnsi="Times New Roman"/>
                <w:bCs/>
                <w:sz w:val="28"/>
                <w:szCs w:val="28"/>
                <w:u w:val="single"/>
                <w:lang w:eastAsia="lv-LV"/>
              </w:rPr>
            </w:pPr>
          </w:p>
          <w:p w:rsidR="00945082" w:rsidRPr="00391378" w:rsidRDefault="00945082" w:rsidP="009F1303">
            <w:pPr>
              <w:spacing w:after="0" w:line="240" w:lineRule="auto"/>
              <w:ind w:left="82" w:right="145"/>
              <w:jc w:val="both"/>
              <w:rPr>
                <w:rFonts w:ascii="Times New Roman" w:hAnsi="Times New Roman"/>
                <w:bCs/>
                <w:sz w:val="28"/>
                <w:szCs w:val="28"/>
                <w:lang w:eastAsia="lv-LV"/>
              </w:rPr>
            </w:pPr>
            <w:r w:rsidRPr="00391378">
              <w:rPr>
                <w:rFonts w:ascii="Times New Roman" w:hAnsi="Times New Roman"/>
                <w:bCs/>
                <w:sz w:val="28"/>
                <w:szCs w:val="28"/>
                <w:lang w:eastAsia="lv-LV"/>
              </w:rPr>
              <w:t xml:space="preserve">Ņemot vērā minēto, problēma ir risināma likumprojekta ietvaros un tajā nepieciešams paredzēt regulējumu attiecībā uz PRO statusu. </w:t>
            </w:r>
          </w:p>
          <w:p w:rsidR="00945082" w:rsidRPr="00945082" w:rsidRDefault="00945082" w:rsidP="009F1303">
            <w:pPr>
              <w:spacing w:after="0" w:line="240" w:lineRule="auto"/>
              <w:ind w:left="82" w:right="145" w:firstLine="425"/>
              <w:jc w:val="both"/>
              <w:rPr>
                <w:rFonts w:ascii="Times New Roman" w:hAnsi="Times New Roman"/>
                <w:bCs/>
                <w:sz w:val="28"/>
                <w:szCs w:val="28"/>
                <w:u w:val="single"/>
                <w:lang w:eastAsia="lv-LV"/>
              </w:rPr>
            </w:pPr>
          </w:p>
          <w:p w:rsidR="00945082" w:rsidRPr="00945082" w:rsidRDefault="00945082" w:rsidP="009F1303">
            <w:pPr>
              <w:spacing w:after="0" w:line="240" w:lineRule="auto"/>
              <w:ind w:left="82" w:right="145"/>
              <w:jc w:val="both"/>
              <w:rPr>
                <w:rFonts w:ascii="Times New Roman" w:hAnsi="Times New Roman"/>
                <w:bCs/>
                <w:sz w:val="28"/>
                <w:szCs w:val="28"/>
                <w:lang w:eastAsia="lv-LV"/>
              </w:rPr>
            </w:pPr>
            <w:r w:rsidRPr="00945082">
              <w:rPr>
                <w:rFonts w:ascii="Times New Roman" w:hAnsi="Times New Roman"/>
                <w:bCs/>
                <w:sz w:val="28"/>
                <w:szCs w:val="28"/>
                <w:lang w:eastAsia="lv-LV"/>
              </w:rPr>
              <w:t>Papildus jāņem vērā, kas kultūras nozarē pārstāvēts plašs un atšķirīgs radošo jomu (arhitektūra, dizains, teātris, mūzika, vizuālā māksla, deja, literatūra un kinematogrāfija) loks, kur atšķirīgu radošo profesiju pārstāvju interešu aizstāvībai darbojas specifiska nozares profesionāļu apvienība. Likumprojektā, nosakot minēto jomu profesionālo radošo organizāciju darbību, būtiski saglabāt principu, ka katrā radošajā jomā ir pārstāvēta atsevišķa profesionālā organizācija, tādējādi likumprojektā paredzētās profesionālo radošo organizāciju tiesības un pienākumi nav koncentrējami tikai profesionālo radošo organizāciju apvienībā.</w:t>
            </w:r>
          </w:p>
          <w:p w:rsidR="00945082" w:rsidRPr="00945082" w:rsidRDefault="00945082" w:rsidP="009F1303">
            <w:pPr>
              <w:spacing w:after="0" w:line="240" w:lineRule="auto"/>
              <w:ind w:left="82" w:right="145" w:firstLine="425"/>
              <w:jc w:val="both"/>
              <w:rPr>
                <w:rFonts w:ascii="Times New Roman" w:hAnsi="Times New Roman"/>
                <w:bCs/>
                <w:sz w:val="28"/>
                <w:szCs w:val="28"/>
                <w:u w:val="single"/>
                <w:lang w:eastAsia="lv-LV"/>
              </w:rPr>
            </w:pPr>
          </w:p>
          <w:p w:rsidR="00945082" w:rsidRPr="00297A3D" w:rsidRDefault="00167FE0" w:rsidP="009F1303">
            <w:pPr>
              <w:spacing w:after="0" w:line="240" w:lineRule="auto"/>
              <w:ind w:left="82" w:right="145"/>
              <w:rPr>
                <w:rFonts w:ascii="Times New Roman" w:hAnsi="Times New Roman"/>
                <w:b/>
                <w:bCs/>
                <w:sz w:val="28"/>
                <w:szCs w:val="28"/>
                <w:lang w:eastAsia="lv-LV"/>
              </w:rPr>
            </w:pPr>
            <w:r>
              <w:rPr>
                <w:rFonts w:ascii="Times New Roman" w:hAnsi="Times New Roman"/>
                <w:b/>
                <w:bCs/>
                <w:sz w:val="28"/>
                <w:szCs w:val="28"/>
                <w:lang w:eastAsia="lv-LV"/>
              </w:rPr>
              <w:t>II  </w:t>
            </w:r>
            <w:r w:rsidR="00945082" w:rsidRPr="00297A3D">
              <w:rPr>
                <w:rFonts w:ascii="Times New Roman" w:hAnsi="Times New Roman"/>
                <w:b/>
                <w:bCs/>
                <w:sz w:val="28"/>
                <w:szCs w:val="28"/>
                <w:lang w:eastAsia="lv-LV"/>
              </w:rPr>
              <w:t>Profesionālo radošo personu statuss</w:t>
            </w:r>
          </w:p>
          <w:p w:rsidR="00945082" w:rsidRPr="00945082" w:rsidRDefault="00945082" w:rsidP="009F1303">
            <w:pPr>
              <w:spacing w:after="0" w:line="240" w:lineRule="auto"/>
              <w:ind w:left="82" w:right="145" w:firstLine="425"/>
              <w:jc w:val="both"/>
              <w:rPr>
                <w:rFonts w:ascii="Times New Roman" w:hAnsi="Times New Roman"/>
                <w:bCs/>
                <w:i/>
                <w:sz w:val="28"/>
                <w:szCs w:val="28"/>
                <w:lang w:eastAsia="lv-LV"/>
              </w:rPr>
            </w:pPr>
          </w:p>
          <w:p w:rsidR="00945082" w:rsidRP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Profesionālo radošo personu sociālās aizsardzības sistēma nav har</w:t>
            </w:r>
            <w:r w:rsidR="00DB6699">
              <w:rPr>
                <w:rFonts w:ascii="Times New Roman" w:hAnsi="Times New Roman"/>
                <w:sz w:val="28"/>
                <w:szCs w:val="28"/>
                <w:lang w:eastAsia="lv-LV"/>
              </w:rPr>
              <w:t>monizēta ne Eiropas Savienības</w:t>
            </w:r>
            <w:r w:rsidRPr="00945082">
              <w:rPr>
                <w:rFonts w:ascii="Times New Roman" w:hAnsi="Times New Roman"/>
                <w:sz w:val="28"/>
                <w:szCs w:val="28"/>
                <w:lang w:eastAsia="lv-LV"/>
              </w:rPr>
              <w:t xml:space="preserve">, ne starptautiskā līmenī, kaut arī šādi mēģinājumi ir bijuši. Tā ir debatēta un apspriesta tēma arī </w:t>
            </w:r>
            <w:r w:rsidR="00DB6699">
              <w:rPr>
                <w:rFonts w:ascii="Times New Roman" w:hAnsi="Times New Roman"/>
                <w:sz w:val="28"/>
                <w:szCs w:val="28"/>
                <w:lang w:eastAsia="lv-LV"/>
              </w:rPr>
              <w:t>Eiropas Savienības</w:t>
            </w:r>
            <w:r w:rsidRPr="00945082">
              <w:rPr>
                <w:rFonts w:ascii="Times New Roman" w:hAnsi="Times New Roman"/>
                <w:sz w:val="28"/>
                <w:szCs w:val="28"/>
                <w:lang w:eastAsia="lv-LV"/>
              </w:rPr>
              <w:t xml:space="preserve"> un starptautiskā līmenī (</w:t>
            </w:r>
            <w:r w:rsidR="00DB6699">
              <w:rPr>
                <w:rFonts w:ascii="Times New Roman" w:hAnsi="Times New Roman"/>
                <w:i/>
                <w:sz w:val="28"/>
                <w:szCs w:val="28"/>
                <w:lang w:eastAsia="lv-LV"/>
              </w:rPr>
              <w:t>sk</w:t>
            </w:r>
            <w:r w:rsidRPr="00945082">
              <w:rPr>
                <w:rFonts w:ascii="Times New Roman" w:hAnsi="Times New Roman"/>
                <w:i/>
                <w:sz w:val="28"/>
                <w:szCs w:val="28"/>
                <w:lang w:eastAsia="lv-LV"/>
              </w:rPr>
              <w:t xml:space="preserve">. piemēram, UNESCO Recommendation concerning the Status of the Artist, 1980; Final </w:t>
            </w:r>
            <w:r w:rsidRPr="00945082">
              <w:rPr>
                <w:rFonts w:ascii="Times New Roman" w:hAnsi="Times New Roman"/>
                <w:i/>
                <w:sz w:val="28"/>
                <w:szCs w:val="28"/>
                <w:lang w:eastAsia="lv-LV"/>
              </w:rPr>
              <w:lastRenderedPageBreak/>
              <w:t>Declaraction of the World Congress on the Status of the Artist, 1997</w:t>
            </w:r>
            <w:r w:rsidRPr="00945082">
              <w:rPr>
                <w:rFonts w:ascii="Times New Roman" w:hAnsi="Times New Roman"/>
                <w:sz w:val="28"/>
                <w:szCs w:val="28"/>
                <w:lang w:eastAsia="lv-LV"/>
              </w:rPr>
              <w:t xml:space="preserve">). </w:t>
            </w:r>
          </w:p>
          <w:p w:rsidR="00945082" w:rsidRPr="00945082" w:rsidRDefault="00945082" w:rsidP="009F1303">
            <w:pPr>
              <w:spacing w:after="0" w:line="240" w:lineRule="auto"/>
              <w:ind w:left="82" w:right="145" w:firstLine="425"/>
              <w:jc w:val="both"/>
              <w:rPr>
                <w:rFonts w:ascii="Times New Roman" w:hAnsi="Times New Roman"/>
                <w:bCs/>
                <w:sz w:val="28"/>
                <w:szCs w:val="28"/>
                <w:lang w:eastAsia="lv-LV"/>
              </w:rPr>
            </w:pPr>
          </w:p>
          <w:p w:rsidR="00945082" w:rsidRP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Galvenās problēmas attiecībā uz radošo personu sociālo aizsardzību ir:</w:t>
            </w:r>
          </w:p>
          <w:p w:rsid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(1) radošajai personai ar likumu</w:t>
            </w:r>
            <w:r w:rsidRPr="00945082">
              <w:rPr>
                <w:rFonts w:ascii="Times New Roman" w:hAnsi="Times New Roman"/>
                <w:sz w:val="28"/>
                <w:szCs w:val="28"/>
                <w:vertAlign w:val="superscript"/>
                <w:lang w:eastAsia="lv-LV"/>
              </w:rPr>
              <w:footnoteReference w:id="1"/>
            </w:r>
            <w:r w:rsidRPr="00945082">
              <w:rPr>
                <w:rFonts w:ascii="Times New Roman" w:hAnsi="Times New Roman"/>
                <w:sz w:val="28"/>
                <w:szCs w:val="28"/>
                <w:lang w:eastAsia="lv-LV"/>
              </w:rPr>
              <w:t xml:space="preserve"> ir pienākums reģistrēties kā pašnodarbinātajam. Radošo darbu uz autoratlīdzīb</w:t>
            </w:r>
            <w:r w:rsidR="00DB6699">
              <w:rPr>
                <w:rFonts w:ascii="Times New Roman" w:hAnsi="Times New Roman"/>
                <w:sz w:val="28"/>
                <w:szCs w:val="28"/>
                <w:lang w:eastAsia="lv-LV"/>
              </w:rPr>
              <w:t>as līguma pamata veic vismaz 56</w:t>
            </w:r>
            <w:r w:rsidRPr="00945082">
              <w:rPr>
                <w:rFonts w:ascii="Times New Roman" w:hAnsi="Times New Roman"/>
                <w:sz w:val="28"/>
                <w:szCs w:val="28"/>
                <w:lang w:eastAsia="lv-LV"/>
              </w:rPr>
              <w:t>% radošo personu, taču reģistrējušies kā pašnodarbinātie ir tikai 18%</w:t>
            </w:r>
            <w:r w:rsidRPr="00945082">
              <w:rPr>
                <w:rFonts w:ascii="Times New Roman" w:hAnsi="Times New Roman"/>
                <w:sz w:val="28"/>
                <w:szCs w:val="28"/>
                <w:vertAlign w:val="superscript"/>
                <w:lang w:eastAsia="lv-LV"/>
              </w:rPr>
              <w:footnoteReference w:id="2"/>
            </w:r>
            <w:r w:rsidRPr="00945082">
              <w:rPr>
                <w:rFonts w:ascii="Times New Roman" w:hAnsi="Times New Roman"/>
                <w:sz w:val="28"/>
                <w:szCs w:val="28"/>
                <w:lang w:eastAsia="lv-LV"/>
              </w:rPr>
              <w:t xml:space="preserve">. </w:t>
            </w:r>
          </w:p>
          <w:p w:rsidR="006A5D87" w:rsidRPr="00945082" w:rsidRDefault="006A5D87" w:rsidP="009F1303">
            <w:pPr>
              <w:spacing w:after="0" w:line="240" w:lineRule="auto"/>
              <w:ind w:left="82" w:right="145"/>
              <w:jc w:val="both"/>
              <w:rPr>
                <w:rFonts w:ascii="Times New Roman" w:hAnsi="Times New Roman"/>
                <w:sz w:val="28"/>
                <w:szCs w:val="28"/>
                <w:lang w:eastAsia="lv-LV"/>
              </w:rPr>
            </w:pPr>
          </w:p>
          <w:p w:rsidR="00945082" w:rsidRP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Pašnodarbināta persona veic valsts sociālās apdrošināšanas obligātās iemaksas (turpmāk – VSAOI), kad mēneša ienākumi (ieņēmumi, no kuriem atskatīti ar to gūšanu saistītie izdevumi) sasnieguši 1/12 daļu no Ministru kabineta noteiktā sociālo iemaksu objekta minimālā apmēra. </w:t>
            </w:r>
            <w:r w:rsidR="00297A3D">
              <w:rPr>
                <w:rFonts w:ascii="Times New Roman" w:hAnsi="Times New Roman"/>
                <w:sz w:val="28"/>
                <w:szCs w:val="28"/>
                <w:lang w:eastAsia="lv-LV"/>
              </w:rPr>
              <w:t>P</w:t>
            </w:r>
            <w:r w:rsidRPr="00945082">
              <w:rPr>
                <w:rFonts w:ascii="Times New Roman" w:hAnsi="Times New Roman"/>
                <w:sz w:val="28"/>
                <w:szCs w:val="28"/>
                <w:lang w:eastAsia="lv-LV"/>
              </w:rPr>
              <w:t xml:space="preserve">ašnodarbināta persona nevar būt bezdarbnieks un pretendēt uz bezdarbnieka pabalstu. </w:t>
            </w:r>
            <w:r w:rsidR="00297A3D">
              <w:rPr>
                <w:rFonts w:ascii="Times New Roman" w:hAnsi="Times New Roman"/>
                <w:sz w:val="28"/>
                <w:szCs w:val="28"/>
                <w:u w:val="single"/>
                <w:lang w:eastAsia="lv-LV"/>
              </w:rPr>
              <w:t>Radošām personām</w:t>
            </w:r>
            <w:r w:rsidRPr="00945082">
              <w:rPr>
                <w:rFonts w:ascii="Times New Roman" w:hAnsi="Times New Roman"/>
                <w:sz w:val="28"/>
                <w:szCs w:val="28"/>
                <w:u w:val="single"/>
                <w:lang w:eastAsia="lv-LV"/>
              </w:rPr>
              <w:t xml:space="preserve"> kā pašnodarbinātajiem nenodarbinātības periodā nepastāv sociālās aizsardzības iespējas. Radošās personas kā pašnodarbinātie nav pakļautas arī darba negadījumu apdrošināšanai.</w:t>
            </w:r>
            <w:r w:rsidRPr="00945082">
              <w:rPr>
                <w:rFonts w:ascii="Times New Roman" w:hAnsi="Times New Roman"/>
                <w:sz w:val="28"/>
                <w:szCs w:val="28"/>
                <w:lang w:eastAsia="lv-LV"/>
              </w:rPr>
              <w:t xml:space="preserve"> </w:t>
            </w:r>
          </w:p>
          <w:p w:rsidR="00945082" w:rsidRPr="00945082" w:rsidRDefault="00945082" w:rsidP="009F1303">
            <w:pPr>
              <w:spacing w:after="0" w:line="240" w:lineRule="auto"/>
              <w:ind w:left="82" w:right="145" w:firstLine="425"/>
              <w:jc w:val="both"/>
              <w:rPr>
                <w:rFonts w:ascii="Times New Roman" w:hAnsi="Times New Roman"/>
                <w:sz w:val="28"/>
                <w:szCs w:val="28"/>
                <w:lang w:eastAsia="lv-LV"/>
              </w:rPr>
            </w:pPr>
          </w:p>
          <w:p w:rsid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 xml:space="preserve">(2) Pat ja tiek veiktas VSAOI, to apmērs ir zems un/vai neregulārs. Tādējādi, pastāvot zemām iemaksām VSAOI, arī sociālās apdrošināšanas faktiskā atdeve ir niecīga un nestimulē legalizēt savus ienākumus un maksāt par tiem nodokļus. Kaut arī pašnodarbinātais ir pakļauts veselības apdrošināšanai, jāatzīmē, ka A slimības lapas apmaksu pirmajās 10 dienās jāveic darba devējam, un pašnodarbinātā gadījumā tas nozīmē, ka A lapas apmaksu pirmajām 10 dienām pašnodarbinātajam jāveic no saviem līdzekļiem. Uz veselības apdrošināšanas trūkumu kā ļoti būtisku ir norādījuši 29 % pētījumā iesaistīto, kā </w:t>
            </w:r>
            <w:r w:rsidRPr="00945082">
              <w:rPr>
                <w:rFonts w:ascii="Times New Roman" w:hAnsi="Times New Roman"/>
                <w:sz w:val="28"/>
                <w:szCs w:val="28"/>
                <w:lang w:eastAsia="lv-LV"/>
              </w:rPr>
              <w:lastRenderedPageBreak/>
              <w:t>tādu, kura trūkumu ir izjutuši – vēl 14% respondentu</w:t>
            </w:r>
            <w:r w:rsidRPr="00945082">
              <w:rPr>
                <w:rFonts w:ascii="Times New Roman" w:hAnsi="Times New Roman"/>
                <w:sz w:val="28"/>
                <w:szCs w:val="28"/>
                <w:vertAlign w:val="superscript"/>
                <w:lang w:eastAsia="lv-LV"/>
              </w:rPr>
              <w:footnoteReference w:id="3"/>
            </w:r>
            <w:r w:rsidRPr="00945082">
              <w:rPr>
                <w:rFonts w:ascii="Times New Roman" w:hAnsi="Times New Roman"/>
                <w:sz w:val="28"/>
                <w:szCs w:val="28"/>
                <w:lang w:eastAsia="lv-LV"/>
              </w:rPr>
              <w:t xml:space="preserve">.  </w:t>
            </w:r>
          </w:p>
          <w:p w:rsidR="00847100" w:rsidRPr="00945082" w:rsidRDefault="00847100" w:rsidP="009F1303">
            <w:pPr>
              <w:spacing w:after="0" w:line="240" w:lineRule="auto"/>
              <w:ind w:left="82" w:right="145"/>
              <w:jc w:val="both"/>
              <w:rPr>
                <w:rFonts w:ascii="Times New Roman" w:hAnsi="Times New Roman"/>
                <w:sz w:val="28"/>
                <w:szCs w:val="28"/>
                <w:lang w:eastAsia="lv-LV"/>
              </w:rPr>
            </w:pPr>
          </w:p>
          <w:p w:rsidR="00945082" w:rsidRPr="00945082" w:rsidRDefault="00297A3D" w:rsidP="009F1303">
            <w:pPr>
              <w:spacing w:after="0" w:line="240" w:lineRule="auto"/>
              <w:ind w:left="82" w:right="145"/>
              <w:jc w:val="both"/>
              <w:rPr>
                <w:rFonts w:ascii="Times New Roman" w:hAnsi="Times New Roman"/>
                <w:sz w:val="28"/>
                <w:szCs w:val="28"/>
                <w:lang w:eastAsia="lv-LV"/>
              </w:rPr>
            </w:pPr>
            <w:r>
              <w:rPr>
                <w:rFonts w:ascii="Times New Roman" w:hAnsi="Times New Roman"/>
                <w:sz w:val="28"/>
                <w:szCs w:val="28"/>
                <w:lang w:eastAsia="lv-LV"/>
              </w:rPr>
              <w:t xml:space="preserve">(3) Radošajām personām </w:t>
            </w:r>
            <w:r w:rsidR="00945082" w:rsidRPr="00945082">
              <w:rPr>
                <w:rFonts w:ascii="Times New Roman" w:hAnsi="Times New Roman"/>
                <w:sz w:val="28"/>
                <w:szCs w:val="28"/>
                <w:lang w:eastAsia="lv-LV"/>
              </w:rPr>
              <w:t>kā nodarbināto personu grupai raksturīgs modelis ir</w:t>
            </w:r>
            <w:r w:rsidR="00945082" w:rsidRPr="00945082">
              <w:rPr>
                <w:rFonts w:ascii="Times New Roman" w:hAnsi="Times New Roman"/>
                <w:b/>
                <w:sz w:val="28"/>
                <w:szCs w:val="28"/>
                <w:lang w:eastAsia="lv-LV"/>
              </w:rPr>
              <w:t xml:space="preserve"> </w:t>
            </w:r>
            <w:r w:rsidR="00945082" w:rsidRPr="00945082">
              <w:rPr>
                <w:rFonts w:ascii="Times New Roman" w:hAnsi="Times New Roman"/>
                <w:sz w:val="28"/>
                <w:szCs w:val="28"/>
                <w:lang w:eastAsia="lv-LV"/>
              </w:rPr>
              <w:t>projektu nodarbinātība, gadījuma nodarbinātība, neregulāri un neprognozējami ienākumi, neatalgots izpētes un sagatavošanas darbs, palielināta fiziskā slodze. No pētījuma izriet, ka viszemākie ienākumi ir literatūras (līdz 425</w:t>
            </w:r>
            <w:r w:rsidR="00945082" w:rsidRPr="00945082">
              <w:rPr>
                <w:rFonts w:ascii="Times New Roman" w:hAnsi="Times New Roman"/>
                <w:i/>
                <w:sz w:val="28"/>
                <w:szCs w:val="28"/>
                <w:lang w:eastAsia="lv-LV"/>
              </w:rPr>
              <w:t xml:space="preserve"> </w:t>
            </w:r>
            <w:r w:rsidR="009B0FFC" w:rsidRPr="009B0FFC">
              <w:rPr>
                <w:rFonts w:ascii="Times New Roman" w:hAnsi="Times New Roman"/>
                <w:i/>
                <w:sz w:val="28"/>
                <w:szCs w:val="28"/>
                <w:lang w:eastAsia="lv-LV"/>
              </w:rPr>
              <w:t>euro</w:t>
            </w:r>
            <w:r w:rsidR="009B0FFC">
              <w:rPr>
                <w:rFonts w:ascii="Times New Roman" w:hAnsi="Times New Roman"/>
                <w:sz w:val="28"/>
                <w:szCs w:val="28"/>
                <w:lang w:eastAsia="lv-LV"/>
              </w:rPr>
              <w:t xml:space="preserve"> </w:t>
            </w:r>
            <w:r w:rsidR="00945082" w:rsidRPr="00945082">
              <w:rPr>
                <w:rFonts w:ascii="Times New Roman" w:hAnsi="Times New Roman"/>
                <w:sz w:val="28"/>
                <w:szCs w:val="28"/>
                <w:lang w:eastAsia="lv-LV"/>
              </w:rPr>
              <w:t>mēnesī saņem 27% respondentu) un vizuālās mākslas nozarē (līdz 425 </w:t>
            </w:r>
            <w:r w:rsidR="00945082" w:rsidRPr="00945082">
              <w:rPr>
                <w:rFonts w:ascii="Times New Roman" w:hAnsi="Times New Roman"/>
                <w:i/>
                <w:sz w:val="28"/>
                <w:szCs w:val="28"/>
                <w:lang w:eastAsia="lv-LV"/>
              </w:rPr>
              <w:t>euro</w:t>
            </w:r>
            <w:r w:rsidR="00945082" w:rsidRPr="00945082">
              <w:rPr>
                <w:rFonts w:ascii="Times New Roman" w:hAnsi="Times New Roman"/>
                <w:sz w:val="28"/>
                <w:szCs w:val="28"/>
                <w:lang w:eastAsia="lv-LV"/>
              </w:rPr>
              <w:t xml:space="preserve"> mēnesī saņem 35% respondentu), savukārt, salīdzinoši augstākie – mūzikā (līdz 425 </w:t>
            </w:r>
            <w:r w:rsidR="00945082" w:rsidRPr="00945082">
              <w:rPr>
                <w:rFonts w:ascii="Times New Roman" w:hAnsi="Times New Roman"/>
                <w:i/>
                <w:sz w:val="28"/>
                <w:szCs w:val="28"/>
                <w:lang w:eastAsia="lv-LV"/>
              </w:rPr>
              <w:t>euro</w:t>
            </w:r>
            <w:r w:rsidR="00167FE0">
              <w:rPr>
                <w:rFonts w:ascii="Times New Roman" w:hAnsi="Times New Roman"/>
                <w:sz w:val="28"/>
                <w:szCs w:val="28"/>
                <w:lang w:eastAsia="lv-LV"/>
              </w:rPr>
              <w:t xml:space="preserve"> mēnesī saņem tikai 13</w:t>
            </w:r>
            <w:r w:rsidR="00945082" w:rsidRPr="00945082">
              <w:rPr>
                <w:rFonts w:ascii="Times New Roman" w:hAnsi="Times New Roman"/>
                <w:sz w:val="28"/>
                <w:szCs w:val="28"/>
                <w:lang w:eastAsia="lv-LV"/>
              </w:rPr>
              <w:t xml:space="preserve">% respondentu, savukārt vairāk par 996 </w:t>
            </w:r>
            <w:r w:rsidR="00945082" w:rsidRPr="00945082">
              <w:rPr>
                <w:rFonts w:ascii="Times New Roman" w:hAnsi="Times New Roman"/>
                <w:i/>
                <w:sz w:val="28"/>
                <w:szCs w:val="28"/>
                <w:lang w:eastAsia="lv-LV"/>
              </w:rPr>
              <w:t>euro</w:t>
            </w:r>
            <w:r w:rsidR="00945082" w:rsidRPr="00945082">
              <w:rPr>
                <w:rFonts w:ascii="Times New Roman" w:hAnsi="Times New Roman"/>
                <w:sz w:val="28"/>
                <w:szCs w:val="28"/>
                <w:lang w:eastAsia="lv-LV"/>
              </w:rPr>
              <w:t xml:space="preserve"> – 36% nozarē nodarbināto). Papildus jāatzīmē, ka atšķirībā no literatūras un vizuālās mākslas tādās nozarēs kā teātris un mūzika valsts nodarbina šajās nozarēs strādājošos caur savām kultūras kapitālsabiedrībām. </w:t>
            </w:r>
          </w:p>
          <w:p w:rsidR="00945082" w:rsidRPr="00945082" w:rsidRDefault="00945082" w:rsidP="009F1303">
            <w:pPr>
              <w:spacing w:after="0" w:line="240" w:lineRule="auto"/>
              <w:ind w:left="82" w:right="145" w:firstLine="425"/>
              <w:jc w:val="both"/>
              <w:rPr>
                <w:rFonts w:ascii="Times New Roman" w:hAnsi="Times New Roman"/>
                <w:sz w:val="28"/>
                <w:szCs w:val="28"/>
                <w:lang w:eastAsia="lv-LV"/>
              </w:rPr>
            </w:pPr>
          </w:p>
          <w:p w:rsidR="00945082" w:rsidRPr="00945082" w:rsidRDefault="00167FE0" w:rsidP="009F1303">
            <w:pPr>
              <w:spacing w:after="0" w:line="240" w:lineRule="auto"/>
              <w:ind w:left="82" w:right="145"/>
              <w:jc w:val="both"/>
              <w:rPr>
                <w:rFonts w:ascii="Times New Roman" w:hAnsi="Times New Roman"/>
                <w:sz w:val="28"/>
                <w:szCs w:val="28"/>
                <w:lang w:eastAsia="lv-LV"/>
              </w:rPr>
            </w:pPr>
            <w:r>
              <w:rPr>
                <w:rFonts w:ascii="Times New Roman" w:hAnsi="Times New Roman"/>
                <w:sz w:val="28"/>
                <w:szCs w:val="28"/>
                <w:lang w:eastAsia="lv-LV"/>
              </w:rPr>
              <w:t>(4) </w:t>
            </w:r>
            <w:r w:rsidR="00945082" w:rsidRPr="00945082">
              <w:rPr>
                <w:rFonts w:ascii="Times New Roman" w:hAnsi="Times New Roman"/>
                <w:sz w:val="28"/>
                <w:szCs w:val="28"/>
                <w:lang w:eastAsia="lv-LV"/>
              </w:rPr>
              <w:t>Saskaņā ar likumu „Par valsts sociālo apdrošināšanu” darba stāžs vairs netiek uzskaitīts un, aprēķinot sociālās apdrošināšanas periodu, tiek ņemts vērā tikai periods, par kuru faktiski veiktas sociālās iemaksas. Brīvmākslinieku gadījumā, nesastāvot nekādās darba tiesiskajās attiecībās un nepastāvot iespējām saņemt bezdarba pabalstu, tas faktiski vēl vairāk samazina sociālās garantijas nākotnē. Praksē profesionālās radošās organizācijas sniedz Valsts sociālās apdrošināšanas aģentūrai izziņas, kas apliecina atsevišķu radošo personu darbību.</w:t>
            </w:r>
          </w:p>
          <w:p w:rsidR="00945082" w:rsidRPr="00945082" w:rsidRDefault="00945082" w:rsidP="009F1303">
            <w:pPr>
              <w:spacing w:after="0" w:line="240" w:lineRule="auto"/>
              <w:ind w:left="82" w:right="145" w:firstLine="425"/>
              <w:jc w:val="both"/>
              <w:rPr>
                <w:rFonts w:ascii="Times New Roman" w:hAnsi="Times New Roman"/>
                <w:sz w:val="28"/>
                <w:szCs w:val="28"/>
                <w:lang w:eastAsia="lv-LV"/>
              </w:rPr>
            </w:pPr>
          </w:p>
          <w:p w:rsid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 xml:space="preserve">(5) Pētījums uzrāda, ka salīdzinoši izplatīts ir darbs uz darba līguma pamata (59%) un gandrīz līdzvērtīgi izplatīti ir autoratlīdzības līgumi (53%). Tāpat jāatzīmē, ka pētījums parāda būtisku nehomogenitāti radošo personu vidū, kur raksturīga ir neregularitāte, vairāki darba attiecību modeļi vienlaikus un plaši izplatītas „ārštata” </w:t>
            </w:r>
            <w:r w:rsidRPr="00945082">
              <w:rPr>
                <w:rFonts w:ascii="Times New Roman" w:hAnsi="Times New Roman"/>
                <w:sz w:val="28"/>
                <w:szCs w:val="28"/>
                <w:lang w:eastAsia="lv-LV"/>
              </w:rPr>
              <w:lastRenderedPageBreak/>
              <w:t xml:space="preserve">darba attiecības. Veicot tieši radošu darbu, visizplatītākais ir autoratlīdzības līgums (56%), kamēr uz darba līguma pamata ir strādājuši 46% respondentu. Vienlaikus pētījums uzrāda salīdzinoši godprātīgi veiktus nodokļu maksājumus – tai skaitā VSAOI ir veikuši 59% respondentu, 84% ir veikuši IIN maksājumus, mikrouzņēmuma nodokli – 15%, PVN </w:t>
            </w:r>
            <w:r w:rsidRPr="00945082">
              <w:rPr>
                <w:rFonts w:ascii="Times New Roman" w:hAnsi="Times New Roman"/>
                <w:bCs/>
                <w:sz w:val="28"/>
                <w:szCs w:val="28"/>
                <w:lang w:eastAsia="lv-LV"/>
              </w:rPr>
              <w:t>–</w:t>
            </w:r>
            <w:r w:rsidRPr="00945082">
              <w:rPr>
                <w:rFonts w:ascii="Times New Roman" w:hAnsi="Times New Roman"/>
                <w:sz w:val="28"/>
                <w:szCs w:val="28"/>
                <w:lang w:eastAsia="lv-LV"/>
              </w:rPr>
              <w:t xml:space="preserve"> 29% respondentu. </w:t>
            </w:r>
          </w:p>
          <w:p w:rsidR="00B21763" w:rsidRDefault="00B21763" w:rsidP="009F1303">
            <w:pPr>
              <w:spacing w:after="0" w:line="240" w:lineRule="auto"/>
              <w:ind w:left="82" w:right="145"/>
              <w:jc w:val="both"/>
              <w:rPr>
                <w:rFonts w:ascii="Times New Roman" w:hAnsi="Times New Roman"/>
                <w:sz w:val="28"/>
                <w:szCs w:val="28"/>
                <w:lang w:eastAsia="lv-LV"/>
              </w:rPr>
            </w:pPr>
          </w:p>
          <w:p w:rsidR="00B21763" w:rsidRDefault="00B21763" w:rsidP="009F1303">
            <w:pPr>
              <w:spacing w:after="0" w:line="240" w:lineRule="auto"/>
              <w:ind w:left="82" w:right="145"/>
              <w:jc w:val="both"/>
              <w:rPr>
                <w:rFonts w:ascii="Times New Roman" w:hAnsi="Times New Roman"/>
                <w:b/>
                <w:sz w:val="28"/>
                <w:szCs w:val="28"/>
                <w:lang w:eastAsia="lv-LV"/>
              </w:rPr>
            </w:pPr>
            <w:r w:rsidRPr="00B21763">
              <w:rPr>
                <w:rFonts w:ascii="Times New Roman" w:hAnsi="Times New Roman"/>
                <w:b/>
                <w:sz w:val="28"/>
                <w:szCs w:val="28"/>
                <w:lang w:eastAsia="lv-LV"/>
              </w:rPr>
              <w:t xml:space="preserve">III Radošās personas </w:t>
            </w:r>
            <w:r w:rsidR="00B77ADF">
              <w:rPr>
                <w:rFonts w:ascii="Times New Roman" w:hAnsi="Times New Roman"/>
                <w:b/>
                <w:sz w:val="28"/>
                <w:szCs w:val="28"/>
                <w:lang w:eastAsia="lv-LV"/>
              </w:rPr>
              <w:t>pensiju apdrošinā</w:t>
            </w:r>
            <w:r w:rsidR="00DE27C9">
              <w:rPr>
                <w:rFonts w:ascii="Times New Roman" w:hAnsi="Times New Roman"/>
                <w:b/>
                <w:sz w:val="28"/>
                <w:szCs w:val="28"/>
                <w:lang w:eastAsia="lv-LV"/>
              </w:rPr>
              <w:t>šana</w:t>
            </w:r>
          </w:p>
          <w:p w:rsidR="00477817" w:rsidRDefault="00477817" w:rsidP="009F1303">
            <w:pPr>
              <w:spacing w:after="0" w:line="240" w:lineRule="auto"/>
              <w:ind w:left="82" w:right="145"/>
              <w:jc w:val="both"/>
              <w:rPr>
                <w:rFonts w:ascii="Times New Roman" w:hAnsi="Times New Roman"/>
                <w:sz w:val="28"/>
                <w:szCs w:val="28"/>
                <w:lang w:eastAsia="lv-LV"/>
              </w:rPr>
            </w:pPr>
          </w:p>
          <w:p w:rsidR="007B15F8" w:rsidRPr="006C6469" w:rsidRDefault="00477817" w:rsidP="009F1303">
            <w:pPr>
              <w:spacing w:after="0" w:line="240" w:lineRule="auto"/>
              <w:ind w:left="82" w:right="145"/>
              <w:jc w:val="both"/>
              <w:rPr>
                <w:rFonts w:ascii="Times New Roman" w:eastAsia="Calibri" w:hAnsi="Times New Roman"/>
                <w:sz w:val="28"/>
                <w:szCs w:val="28"/>
                <w:shd w:val="clear" w:color="auto" w:fill="FFFFFF"/>
              </w:rPr>
            </w:pPr>
            <w:r w:rsidRPr="00A81795">
              <w:rPr>
                <w:rFonts w:ascii="Times New Roman" w:hAnsi="Times New Roman"/>
                <w:sz w:val="28"/>
                <w:szCs w:val="28"/>
                <w:lang w:eastAsia="lv-LV"/>
              </w:rPr>
              <w:t xml:space="preserve">Vienlaikus jautājums par autoratlīdzības saņēmēju </w:t>
            </w:r>
            <w:r w:rsidR="007B15F8" w:rsidRPr="00A81795">
              <w:rPr>
                <w:rFonts w:ascii="Times New Roman" w:hAnsi="Times New Roman"/>
                <w:sz w:val="28"/>
                <w:szCs w:val="28"/>
                <w:lang w:eastAsia="lv-LV"/>
              </w:rPr>
              <w:t xml:space="preserve">sociālo aizsardzību ir risināts arī nodokļu reformas ietvaros. </w:t>
            </w:r>
            <w:r w:rsidR="00A81795" w:rsidRPr="00A81795">
              <w:rPr>
                <w:rFonts w:ascii="Times New Roman" w:hAnsi="Times New Roman"/>
                <w:sz w:val="28"/>
                <w:szCs w:val="28"/>
              </w:rPr>
              <w:t>Valsts nodokļu poli</w:t>
            </w:r>
            <w:r w:rsidR="008421C2">
              <w:rPr>
                <w:rFonts w:ascii="Times New Roman" w:hAnsi="Times New Roman"/>
                <w:sz w:val="28"/>
                <w:szCs w:val="28"/>
              </w:rPr>
              <w:t>tikas pamatnostādņu 2018. – 2021.g</w:t>
            </w:r>
            <w:r w:rsidR="00A81795" w:rsidRPr="00A81795">
              <w:rPr>
                <w:rFonts w:ascii="Times New Roman" w:hAnsi="Times New Roman"/>
                <w:sz w:val="28"/>
                <w:szCs w:val="28"/>
              </w:rPr>
              <w:t xml:space="preserve">adam </w:t>
            </w:r>
            <w:r w:rsidR="008421C2">
              <w:rPr>
                <w:rFonts w:ascii="Times New Roman" w:hAnsi="Times New Roman"/>
                <w:sz w:val="28"/>
                <w:szCs w:val="28"/>
              </w:rPr>
              <w:t>(apstiprinātas ar Ministru kabineta 2017.gada 24.maija rīkojumu Nr.245) 2.3.8.uzdevums paredz a</w:t>
            </w:r>
            <w:r w:rsidR="00A81795" w:rsidRPr="00A81795">
              <w:rPr>
                <w:rFonts w:ascii="Times New Roman" w:hAnsi="Times New Roman"/>
                <w:sz w:val="28"/>
                <w:szCs w:val="28"/>
              </w:rPr>
              <w:t xml:space="preserve">utoratlīdzību saņēmējiem papildus esošajam VSAOI modelim (nesamazinot esošo sociālo nodrošinājumu) noteikt autoratlīdzībām 5% VSAOI likmi no izmaksātāja līdzekļiem (pensiju apdrošināšanai), ko ietur izmaksas brīdī. </w:t>
            </w:r>
            <w:r w:rsidR="006C6469">
              <w:rPr>
                <w:rFonts w:ascii="Times New Roman" w:hAnsi="Times New Roman"/>
                <w:sz w:val="28"/>
                <w:szCs w:val="28"/>
              </w:rPr>
              <w:t xml:space="preserve">Attiecīgi no 2018.gada 1.janvāra arī </w:t>
            </w:r>
            <w:r w:rsidR="006C6469" w:rsidRPr="006C6469">
              <w:rPr>
                <w:rFonts w:ascii="Times New Roman" w:eastAsia="Calibri" w:hAnsi="Times New Roman"/>
                <w:sz w:val="28"/>
                <w:szCs w:val="28"/>
                <w:shd w:val="clear" w:color="auto" w:fill="FFFFFF"/>
              </w:rPr>
              <w:t xml:space="preserve">autoratlīdzības </w:t>
            </w:r>
            <w:r w:rsidR="006C6469">
              <w:rPr>
                <w:rFonts w:ascii="Times New Roman" w:eastAsia="Calibri" w:hAnsi="Times New Roman"/>
                <w:sz w:val="28"/>
                <w:szCs w:val="28"/>
                <w:shd w:val="clear" w:color="auto" w:fill="FFFFFF"/>
              </w:rPr>
              <w:t xml:space="preserve">būs </w:t>
            </w:r>
            <w:r w:rsidR="006C6469" w:rsidRPr="006C6469">
              <w:rPr>
                <w:rFonts w:ascii="Times New Roman" w:eastAsia="Calibri" w:hAnsi="Times New Roman"/>
                <w:sz w:val="28"/>
                <w:szCs w:val="28"/>
                <w:shd w:val="clear" w:color="auto" w:fill="FFFFFF"/>
              </w:rPr>
              <w:t xml:space="preserve">VSAOI objekts. </w:t>
            </w:r>
            <w:r w:rsidR="006C6469">
              <w:rPr>
                <w:rFonts w:ascii="Times New Roman" w:eastAsia="Calibri" w:hAnsi="Times New Roman"/>
                <w:sz w:val="28"/>
                <w:szCs w:val="28"/>
                <w:shd w:val="clear" w:color="auto" w:fill="FFFFFF"/>
              </w:rPr>
              <w:t>A</w:t>
            </w:r>
            <w:r w:rsidR="006C6469" w:rsidRPr="006C6469">
              <w:rPr>
                <w:rFonts w:ascii="Times New Roman" w:eastAsia="Calibri" w:hAnsi="Times New Roman"/>
                <w:sz w:val="28"/>
                <w:szCs w:val="28"/>
                <w:shd w:val="clear" w:color="auto" w:fill="FFFFFF"/>
              </w:rPr>
              <w:t>utoratlīdzību izmaksātājs no saviem līdzekļiem veiks 5% maksājumu no autoratlīdzības (neattieksies uz pasīvo autoratlīdzību), ieskaitot to speciālā k</w:t>
            </w:r>
            <w:r w:rsidR="006C6469">
              <w:rPr>
                <w:rFonts w:ascii="Times New Roman" w:eastAsia="Calibri" w:hAnsi="Times New Roman"/>
                <w:sz w:val="28"/>
                <w:szCs w:val="28"/>
                <w:shd w:val="clear" w:color="auto" w:fill="FFFFFF"/>
              </w:rPr>
              <w:t>ontā Valsts kasē, ko administrēs</w:t>
            </w:r>
            <w:r w:rsidR="006C6469" w:rsidRPr="006C6469">
              <w:rPr>
                <w:rFonts w:ascii="Times New Roman" w:eastAsia="Calibri" w:hAnsi="Times New Roman"/>
                <w:sz w:val="28"/>
                <w:szCs w:val="28"/>
                <w:shd w:val="clear" w:color="auto" w:fill="FFFFFF"/>
              </w:rPr>
              <w:t xml:space="preserve"> Valsts sociālās apdrošināšanas aģentūra (turpmāk – VSAA).</w:t>
            </w:r>
            <w:r w:rsidR="006C6469">
              <w:rPr>
                <w:rFonts w:ascii="Times New Roman" w:eastAsia="Calibri" w:hAnsi="Times New Roman"/>
                <w:sz w:val="28"/>
                <w:szCs w:val="28"/>
                <w:shd w:val="clear" w:color="auto" w:fill="FFFFFF"/>
              </w:rPr>
              <w:t xml:space="preserve"> </w:t>
            </w:r>
            <w:r w:rsidR="006C6469" w:rsidRPr="006C6469">
              <w:rPr>
                <w:rFonts w:ascii="Times New Roman" w:eastAsia="Calibri" w:hAnsi="Times New Roman"/>
                <w:sz w:val="28"/>
                <w:szCs w:val="28"/>
                <w:shd w:val="clear" w:color="auto" w:fill="FFFFFF"/>
              </w:rPr>
              <w:t xml:space="preserve">Gadījumos, kad par autoratlīdzības saņēmēju VSAOI tiek veiktas arī vispārējā kārtībā un tās kopā ar iemaksām no autoratlīdzībām gadā sasniedz iemaksas pensiju apdrošināšanai no valstī noteiktās minimālās mēneša darba algas apmēra, iemaksas no autoratlīdzības novirza autoratlīdzības saņēmēja pensiju apdrošināšanai. </w:t>
            </w:r>
          </w:p>
          <w:p w:rsidR="006C6469" w:rsidRPr="006C6469" w:rsidRDefault="006C6469" w:rsidP="009F1303">
            <w:pPr>
              <w:spacing w:after="0" w:line="240" w:lineRule="auto"/>
              <w:ind w:left="82" w:right="145"/>
              <w:jc w:val="both"/>
              <w:rPr>
                <w:rFonts w:ascii="Times New Roman" w:eastAsia="Calibri" w:hAnsi="Times New Roman"/>
                <w:sz w:val="28"/>
                <w:szCs w:val="28"/>
                <w:shd w:val="clear" w:color="auto" w:fill="FFFFFF"/>
              </w:rPr>
            </w:pPr>
          </w:p>
          <w:p w:rsidR="006C6469" w:rsidRDefault="006C6469" w:rsidP="009F1303">
            <w:pPr>
              <w:spacing w:after="0" w:line="240" w:lineRule="auto"/>
              <w:ind w:left="82" w:right="145"/>
              <w:jc w:val="both"/>
              <w:rPr>
                <w:rFonts w:ascii="Times New Roman" w:hAnsi="Times New Roman"/>
                <w:sz w:val="28"/>
                <w:szCs w:val="28"/>
              </w:rPr>
            </w:pPr>
            <w:r w:rsidRPr="006C6469">
              <w:rPr>
                <w:rFonts w:ascii="Times New Roman" w:hAnsi="Times New Roman"/>
                <w:sz w:val="28"/>
                <w:szCs w:val="28"/>
              </w:rPr>
              <w:t xml:space="preserve">Pieņemot, ka izmaksāto autoratlīdzību apjoms saglabāsies minētajā apjomā, ieguvums no VSAOI 5%, kuru maksās ienākuma izmaksātājs (personām, kuru kopējais VSAOI objekts gadā ir lielāks par ½ no gada VSAOI objektu no minimālās algas), </w:t>
            </w:r>
            <w:r>
              <w:rPr>
                <w:rFonts w:ascii="Times New Roman" w:hAnsi="Times New Roman"/>
                <w:sz w:val="28"/>
                <w:szCs w:val="28"/>
              </w:rPr>
              <w:t xml:space="preserve">ir </w:t>
            </w:r>
            <w:r w:rsidRPr="006C6469">
              <w:rPr>
                <w:rFonts w:ascii="Times New Roman" w:hAnsi="Times New Roman"/>
                <w:sz w:val="28"/>
                <w:szCs w:val="28"/>
              </w:rPr>
              <w:t xml:space="preserve">plānots +2,7 milj. </w:t>
            </w:r>
            <w:r w:rsidRPr="008421C2">
              <w:rPr>
                <w:rFonts w:ascii="Times New Roman" w:hAnsi="Times New Roman"/>
                <w:i/>
                <w:sz w:val="28"/>
                <w:szCs w:val="28"/>
              </w:rPr>
              <w:t>euro</w:t>
            </w:r>
            <w:r w:rsidRPr="006C6469">
              <w:rPr>
                <w:rFonts w:ascii="Times New Roman" w:hAnsi="Times New Roman"/>
                <w:sz w:val="28"/>
                <w:szCs w:val="28"/>
              </w:rPr>
              <w:t xml:space="preserve"> </w:t>
            </w:r>
            <w:r w:rsidRPr="006C6469">
              <w:rPr>
                <w:rFonts w:ascii="Times New Roman" w:hAnsi="Times New Roman"/>
                <w:sz w:val="28"/>
                <w:szCs w:val="28"/>
              </w:rPr>
              <w:lastRenderedPageBreak/>
              <w:t>(valsts speciālajā budžetā +</w:t>
            </w:r>
            <w:r w:rsidR="008421C2">
              <w:rPr>
                <w:rFonts w:ascii="Times New Roman" w:hAnsi="Times New Roman"/>
                <w:sz w:val="28"/>
                <w:szCs w:val="28"/>
              </w:rPr>
              <w:t>2,2 </w:t>
            </w:r>
            <w:r w:rsidRPr="006C6469">
              <w:rPr>
                <w:rFonts w:ascii="Times New Roman" w:hAnsi="Times New Roman"/>
                <w:sz w:val="28"/>
                <w:szCs w:val="28"/>
              </w:rPr>
              <w:t>milj.</w:t>
            </w:r>
            <w:r w:rsidR="008421C2">
              <w:rPr>
                <w:rFonts w:ascii="Times New Roman" w:hAnsi="Times New Roman"/>
                <w:sz w:val="28"/>
                <w:szCs w:val="28"/>
              </w:rPr>
              <w:t> </w:t>
            </w:r>
            <w:r w:rsidRPr="008421C2">
              <w:rPr>
                <w:rFonts w:ascii="Times New Roman" w:hAnsi="Times New Roman"/>
                <w:i/>
                <w:sz w:val="28"/>
                <w:szCs w:val="28"/>
              </w:rPr>
              <w:t>euro</w:t>
            </w:r>
            <w:r w:rsidRPr="006C6469">
              <w:rPr>
                <w:rFonts w:ascii="Times New Roman" w:hAnsi="Times New Roman"/>
                <w:sz w:val="28"/>
                <w:szCs w:val="28"/>
              </w:rPr>
              <w:t xml:space="preserve"> un valsts </w:t>
            </w:r>
            <w:r w:rsidR="008421C2">
              <w:rPr>
                <w:rFonts w:ascii="Times New Roman" w:hAnsi="Times New Roman"/>
                <w:sz w:val="28"/>
                <w:szCs w:val="28"/>
              </w:rPr>
              <w:t>fondēto pensiju shēmā +0,5 </w:t>
            </w:r>
            <w:r w:rsidRPr="006C6469">
              <w:rPr>
                <w:rFonts w:ascii="Times New Roman" w:hAnsi="Times New Roman"/>
                <w:sz w:val="28"/>
                <w:szCs w:val="28"/>
              </w:rPr>
              <w:t xml:space="preserve">milj. </w:t>
            </w:r>
            <w:r w:rsidRPr="008421C2">
              <w:rPr>
                <w:rFonts w:ascii="Times New Roman" w:hAnsi="Times New Roman"/>
                <w:i/>
                <w:sz w:val="28"/>
                <w:szCs w:val="28"/>
              </w:rPr>
              <w:t>euro</w:t>
            </w:r>
            <w:r w:rsidRPr="006C6469">
              <w:rPr>
                <w:rFonts w:ascii="Times New Roman" w:hAnsi="Times New Roman"/>
                <w:sz w:val="28"/>
                <w:szCs w:val="28"/>
              </w:rPr>
              <w:t>) 2018., 2019. un 2020.gadā.</w:t>
            </w:r>
          </w:p>
          <w:p w:rsidR="00C875FB" w:rsidRDefault="00C875FB" w:rsidP="009F1303">
            <w:pPr>
              <w:spacing w:after="0" w:line="240" w:lineRule="auto"/>
              <w:ind w:left="82" w:right="145"/>
              <w:jc w:val="both"/>
              <w:rPr>
                <w:rFonts w:ascii="Times New Roman" w:hAnsi="Times New Roman"/>
                <w:sz w:val="28"/>
                <w:szCs w:val="28"/>
              </w:rPr>
            </w:pPr>
          </w:p>
          <w:p w:rsidR="00C875FB" w:rsidRDefault="00C875FB" w:rsidP="009F1303">
            <w:pPr>
              <w:spacing w:after="0" w:line="240" w:lineRule="auto"/>
              <w:ind w:left="82" w:right="145"/>
              <w:jc w:val="both"/>
              <w:rPr>
                <w:rFonts w:ascii="Times New Roman" w:hAnsi="Times New Roman"/>
                <w:sz w:val="28"/>
                <w:szCs w:val="28"/>
              </w:rPr>
            </w:pPr>
            <w:r w:rsidRPr="00C875FB">
              <w:rPr>
                <w:rFonts w:ascii="Times New Roman" w:hAnsi="Times New Roman"/>
                <w:sz w:val="28"/>
                <w:szCs w:val="28"/>
              </w:rPr>
              <w:t>Tādejādi tiks uzlabots autoratlīdzību saņēmēju sociālais nodrošinājums vecumdienās.</w:t>
            </w:r>
          </w:p>
          <w:p w:rsidR="006A5D87" w:rsidRDefault="006A5D87" w:rsidP="009F1303">
            <w:pPr>
              <w:spacing w:after="0" w:line="240" w:lineRule="auto"/>
              <w:ind w:left="82" w:right="145"/>
              <w:jc w:val="both"/>
              <w:rPr>
                <w:rFonts w:ascii="Times New Roman" w:hAnsi="Times New Roman"/>
                <w:sz w:val="28"/>
                <w:szCs w:val="28"/>
              </w:rPr>
            </w:pPr>
          </w:p>
          <w:p w:rsidR="00945082" w:rsidRPr="00615A7C" w:rsidRDefault="00B21763" w:rsidP="009F1303">
            <w:pPr>
              <w:spacing w:after="0" w:line="240" w:lineRule="auto"/>
              <w:ind w:left="82" w:right="145"/>
              <w:jc w:val="both"/>
              <w:rPr>
                <w:rFonts w:ascii="Times New Roman" w:hAnsi="Times New Roman"/>
                <w:b/>
                <w:bCs/>
                <w:sz w:val="28"/>
                <w:szCs w:val="28"/>
                <w:lang w:eastAsia="lv-LV"/>
              </w:rPr>
            </w:pPr>
            <w:r>
              <w:rPr>
                <w:rFonts w:ascii="Times New Roman" w:hAnsi="Times New Roman"/>
                <w:b/>
                <w:bCs/>
                <w:sz w:val="28"/>
                <w:szCs w:val="28"/>
                <w:lang w:eastAsia="lv-LV"/>
              </w:rPr>
              <w:t>IV</w:t>
            </w:r>
            <w:r w:rsidR="008421C2">
              <w:rPr>
                <w:rFonts w:ascii="Times New Roman" w:hAnsi="Times New Roman"/>
                <w:b/>
                <w:bCs/>
                <w:sz w:val="28"/>
                <w:szCs w:val="28"/>
                <w:lang w:eastAsia="lv-LV"/>
              </w:rPr>
              <w:t>  </w:t>
            </w:r>
            <w:r w:rsidR="00945082" w:rsidRPr="00615A7C">
              <w:rPr>
                <w:rFonts w:ascii="Times New Roman" w:hAnsi="Times New Roman"/>
                <w:b/>
                <w:bCs/>
                <w:sz w:val="28"/>
                <w:szCs w:val="28"/>
                <w:lang w:eastAsia="lv-LV"/>
              </w:rPr>
              <w:t>Radošo personu un radošo savienību regulējums Igaunijā un Lietuvā</w:t>
            </w:r>
          </w:p>
          <w:p w:rsidR="00945082" w:rsidRPr="00945082" w:rsidRDefault="00945082" w:rsidP="009F1303">
            <w:pPr>
              <w:spacing w:after="0" w:line="240" w:lineRule="auto"/>
              <w:ind w:left="82" w:right="145" w:firstLine="425"/>
              <w:jc w:val="both"/>
              <w:rPr>
                <w:rFonts w:ascii="Times New Roman" w:hAnsi="Times New Roman"/>
                <w:i/>
                <w:sz w:val="28"/>
                <w:szCs w:val="28"/>
                <w:lang w:eastAsia="lv-LV"/>
              </w:rPr>
            </w:pPr>
          </w:p>
          <w:p w:rsidR="00945082" w:rsidRPr="00945082" w:rsidRDefault="00945082" w:rsidP="009F1303">
            <w:pPr>
              <w:spacing w:after="0" w:line="240" w:lineRule="auto"/>
              <w:ind w:left="82" w:right="145"/>
              <w:jc w:val="both"/>
              <w:rPr>
                <w:rFonts w:ascii="Times New Roman" w:hAnsi="Times New Roman"/>
                <w:i/>
                <w:sz w:val="28"/>
                <w:szCs w:val="28"/>
                <w:lang w:eastAsia="lv-LV"/>
              </w:rPr>
            </w:pPr>
            <w:r w:rsidRPr="00945082">
              <w:rPr>
                <w:rFonts w:ascii="Times New Roman" w:hAnsi="Times New Roman"/>
                <w:i/>
                <w:sz w:val="28"/>
                <w:szCs w:val="28"/>
                <w:lang w:eastAsia="lv-LV"/>
              </w:rPr>
              <w:t>IGAUNIJA</w:t>
            </w:r>
          </w:p>
          <w:p w:rsidR="00615A7C" w:rsidRDefault="00615A7C" w:rsidP="009F1303">
            <w:pPr>
              <w:spacing w:after="0" w:line="240" w:lineRule="auto"/>
              <w:ind w:left="82" w:right="145"/>
              <w:jc w:val="both"/>
              <w:rPr>
                <w:rFonts w:ascii="Times New Roman" w:hAnsi="Times New Roman"/>
                <w:sz w:val="28"/>
                <w:szCs w:val="28"/>
                <w:lang w:eastAsia="lv-LV"/>
              </w:rPr>
            </w:pPr>
          </w:p>
          <w:p w:rsidR="00945082" w:rsidRP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 xml:space="preserve">Radošo personu un radošo savienību likums ir spēkā kopš 2005.gada 1.janvāra. </w:t>
            </w:r>
          </w:p>
          <w:p w:rsidR="00945082" w:rsidRPr="00945082" w:rsidRDefault="00945082" w:rsidP="009F1303">
            <w:pPr>
              <w:spacing w:after="0" w:line="240" w:lineRule="auto"/>
              <w:ind w:left="82" w:right="145" w:firstLine="425"/>
              <w:jc w:val="both"/>
              <w:rPr>
                <w:rFonts w:ascii="Times New Roman" w:hAnsi="Times New Roman"/>
                <w:sz w:val="28"/>
                <w:szCs w:val="28"/>
                <w:lang w:eastAsia="lv-LV"/>
              </w:rPr>
            </w:pPr>
          </w:p>
          <w:p w:rsidR="00945082" w:rsidRP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Likuma mērķis – atbalstīt kultūras radošumu un mākslu profesionālā līmeņa saglabāšanu un attīstību (1.pants). Radoša persona – šī likuma izpratnē ir autors vai izpildītājs Autortiesību likuma izpratnē (2.pants). Radoša savienība – ir šajā likumā noteiktajā kārtībā atzīta bezpeļņas organizācija, kuras mērķis ir attīstīt attiecīgu radošo jomu (4.pants). Radošajā savienībā</w:t>
            </w:r>
            <w:proofErr w:type="gramStart"/>
            <w:r w:rsidRPr="00945082">
              <w:rPr>
                <w:rFonts w:ascii="Times New Roman" w:hAnsi="Times New Roman"/>
                <w:sz w:val="28"/>
                <w:szCs w:val="28"/>
                <w:lang w:eastAsia="lv-LV"/>
              </w:rPr>
              <w:t xml:space="preserve">  </w:t>
            </w:r>
            <w:proofErr w:type="gramEnd"/>
            <w:r w:rsidRPr="00945082">
              <w:rPr>
                <w:rFonts w:ascii="Times New Roman" w:hAnsi="Times New Roman"/>
                <w:sz w:val="28"/>
                <w:szCs w:val="28"/>
                <w:lang w:eastAsia="lv-LV"/>
              </w:rPr>
              <w:t>jābūt</w:t>
            </w:r>
            <w:r w:rsidR="008036C2">
              <w:rPr>
                <w:rFonts w:ascii="Times New Roman" w:hAnsi="Times New Roman"/>
                <w:sz w:val="28"/>
                <w:szCs w:val="28"/>
                <w:lang w:eastAsia="lv-LV"/>
              </w:rPr>
              <w:t xml:space="preserve"> vismaz 50 darbaspējīgām personā</w:t>
            </w:r>
            <w:r w:rsidRPr="00945082">
              <w:rPr>
                <w:rFonts w:ascii="Times New Roman" w:hAnsi="Times New Roman"/>
                <w:sz w:val="28"/>
                <w:szCs w:val="28"/>
                <w:lang w:eastAsia="lv-LV"/>
              </w:rPr>
              <w:t>m, kas vismaz trīs pēdējos gadus attiecīgajā radošajā jomā veikušas radošu darbu, un kuru darbi vai izpildījumi šajā laika posmā ir publiskoti Autortiesību likuma izpratnē (5.pants).</w:t>
            </w:r>
          </w:p>
          <w:p w:rsidR="00945082" w:rsidRPr="00945082" w:rsidRDefault="00945082" w:rsidP="009F1303">
            <w:pPr>
              <w:spacing w:after="0" w:line="240" w:lineRule="auto"/>
              <w:ind w:left="82" w:right="145" w:firstLine="425"/>
              <w:jc w:val="both"/>
              <w:rPr>
                <w:rFonts w:ascii="Times New Roman" w:hAnsi="Times New Roman"/>
                <w:sz w:val="28"/>
                <w:szCs w:val="28"/>
                <w:lang w:eastAsia="lv-LV"/>
              </w:rPr>
            </w:pPr>
          </w:p>
          <w:p w:rsidR="00945082" w:rsidRP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Saskaņā ar Radošo personu un radošo savienību likumu, Igaunijā individuāls mākslinieks var strādāt kā darbinieks, individuālais komersants vai kā brīvmākslinieks (likuma 3.pants paredz, ka brīvmākslinieks ir autors vai izpildītājs, kas darbojas likumā noteiktajā radošajā jomā (tēlotājmāksla, lietišķā māksla, scenogrāfija, audiovizuālā un skatuves māksla, rakstniecība, mūzika vai arhitektūra), kurš:</w:t>
            </w:r>
          </w:p>
          <w:p w:rsidR="00945082" w:rsidRPr="00945082" w:rsidRDefault="00945082" w:rsidP="009F1303">
            <w:pPr>
              <w:spacing w:after="0" w:line="240" w:lineRule="auto"/>
              <w:ind w:left="82" w:right="145" w:firstLine="425"/>
              <w:jc w:val="both"/>
              <w:rPr>
                <w:rFonts w:ascii="Times New Roman" w:hAnsi="Times New Roman"/>
                <w:sz w:val="28"/>
                <w:szCs w:val="28"/>
                <w:lang w:eastAsia="lv-LV"/>
              </w:rPr>
            </w:pPr>
            <w:r w:rsidRPr="00945082">
              <w:rPr>
                <w:rFonts w:ascii="Times New Roman" w:hAnsi="Times New Roman"/>
                <w:sz w:val="28"/>
                <w:szCs w:val="28"/>
                <w:lang w:eastAsia="lv-LV"/>
              </w:rPr>
              <w:t>1) neatrodas valsts civildienesta attiecībās;</w:t>
            </w:r>
          </w:p>
          <w:p w:rsidR="00945082" w:rsidRPr="00945082" w:rsidRDefault="00945082" w:rsidP="009F1303">
            <w:pPr>
              <w:spacing w:after="0" w:line="240" w:lineRule="auto"/>
              <w:ind w:left="82" w:right="145" w:firstLine="425"/>
              <w:jc w:val="both"/>
              <w:rPr>
                <w:rFonts w:ascii="Times New Roman" w:hAnsi="Times New Roman"/>
                <w:sz w:val="28"/>
                <w:szCs w:val="28"/>
                <w:lang w:eastAsia="lv-LV"/>
              </w:rPr>
            </w:pPr>
            <w:r w:rsidRPr="00945082">
              <w:rPr>
                <w:rFonts w:ascii="Times New Roman" w:hAnsi="Times New Roman"/>
                <w:sz w:val="28"/>
                <w:szCs w:val="28"/>
                <w:lang w:eastAsia="lv-LV"/>
              </w:rPr>
              <w:t xml:space="preserve">2) nestrādā uz darba līguma pamata vai līdzīga cita pastāvīga rakstura līgumtiesiska pamata; </w:t>
            </w:r>
          </w:p>
          <w:p w:rsidR="00945082" w:rsidRPr="00945082" w:rsidRDefault="00945082" w:rsidP="009F1303">
            <w:pPr>
              <w:spacing w:after="0" w:line="240" w:lineRule="auto"/>
              <w:ind w:left="82" w:right="145" w:firstLine="425"/>
              <w:jc w:val="both"/>
              <w:rPr>
                <w:rFonts w:ascii="Times New Roman" w:hAnsi="Times New Roman"/>
                <w:sz w:val="28"/>
                <w:szCs w:val="28"/>
                <w:lang w:eastAsia="lv-LV"/>
              </w:rPr>
            </w:pPr>
            <w:r w:rsidRPr="00945082">
              <w:rPr>
                <w:rFonts w:ascii="Times New Roman" w:hAnsi="Times New Roman"/>
                <w:sz w:val="28"/>
                <w:szCs w:val="28"/>
                <w:lang w:eastAsia="lv-LV"/>
              </w:rPr>
              <w:t xml:space="preserve">3) ir reģistrējies Uzņēmumu reģistrā. </w:t>
            </w:r>
          </w:p>
          <w:p w:rsidR="00615A7C" w:rsidRDefault="00615A7C" w:rsidP="009F1303">
            <w:pPr>
              <w:spacing w:after="0" w:line="240" w:lineRule="auto"/>
              <w:ind w:left="82" w:right="145"/>
              <w:jc w:val="both"/>
              <w:rPr>
                <w:rFonts w:ascii="Times New Roman" w:hAnsi="Times New Roman"/>
                <w:sz w:val="28"/>
                <w:szCs w:val="28"/>
                <w:lang w:eastAsia="lv-LV"/>
              </w:rPr>
            </w:pPr>
          </w:p>
          <w:p w:rsidR="00945082" w:rsidRP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lastRenderedPageBreak/>
              <w:t xml:space="preserve">Individuālajam komersantam un brīvmāksliniekam ir tiesības uz nodokļu atvieglojumiem par radošās darbības izdevumiem (līdzīgi kā Latvijā attaisnotie izdevumi no IIN). </w:t>
            </w:r>
          </w:p>
          <w:p w:rsidR="00615A7C" w:rsidRDefault="00615A7C" w:rsidP="009F1303">
            <w:pPr>
              <w:spacing w:after="0" w:line="240" w:lineRule="auto"/>
              <w:ind w:left="82" w:right="145"/>
              <w:jc w:val="both"/>
              <w:rPr>
                <w:rFonts w:ascii="Times New Roman" w:hAnsi="Times New Roman"/>
                <w:sz w:val="28"/>
                <w:szCs w:val="28"/>
                <w:lang w:eastAsia="lv-LV"/>
              </w:rPr>
            </w:pPr>
          </w:p>
          <w:p w:rsidR="00945082" w:rsidRP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 xml:space="preserve">Attiecībā uz sociālo aizsardzību Radošo personu un radošo savienību likums individuālajiem komersantiem un brīvmāksliniekiem paredz iespēju saņemt ikmēneša bezdarba pabalstu, ja tiem nav citu ienākuma avotu. Apmērs – oficiālā minimālā alga + sociālās apdrošināšanas iemaksas un veselības apdrošināšanas iemaksas. Periods – 6 mēneši (kopš 2009. gada to var pagarināt vēl par 6 mēnešiem). Atbalsts var tikt piešķirts tikai vienu reizi katros divos gados. Administrē radošās savienība attiecīgajā nozarē. </w:t>
            </w:r>
          </w:p>
          <w:p w:rsidR="00615A7C" w:rsidRDefault="00615A7C" w:rsidP="009F1303">
            <w:pPr>
              <w:spacing w:after="0" w:line="240" w:lineRule="auto"/>
              <w:ind w:left="82" w:right="145"/>
              <w:jc w:val="both"/>
              <w:rPr>
                <w:rFonts w:ascii="Times New Roman" w:hAnsi="Times New Roman"/>
                <w:sz w:val="28"/>
                <w:szCs w:val="28"/>
                <w:lang w:eastAsia="lv-LV"/>
              </w:rPr>
            </w:pPr>
          </w:p>
          <w:p w:rsidR="00945082" w:rsidRP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Radošai savienībai no valsts budžeta tiek piešķirts pabalsts. Tās apjoms ir viena piektā daļa no vidējās mēnešalgas uz radošo personu (12.pants). Radošās savienības valdei jāuztur savu biedru reģistrs, kurā tiek ierakstīti dati par radītiem darbiem (15.pants). Kultūras ministrija veic uzraudzību par šī likuma pildīšanu (21.pants). Autora darbu reģistrāciju un uzskaiti veic pati radošā savienība pēc pašas izvēlētiem un Igaunijas Kultūras ministrijas apstiprinātiem standartiem, šo reģistru pārbauda tikai šaubu gadījumā.</w:t>
            </w:r>
          </w:p>
          <w:p w:rsidR="00615A7C" w:rsidRDefault="00615A7C" w:rsidP="009F1303">
            <w:pPr>
              <w:spacing w:after="0" w:line="240" w:lineRule="auto"/>
              <w:ind w:left="82" w:right="145"/>
              <w:jc w:val="both"/>
              <w:rPr>
                <w:rFonts w:ascii="Times New Roman" w:hAnsi="Times New Roman"/>
                <w:sz w:val="28"/>
                <w:szCs w:val="28"/>
                <w:lang w:eastAsia="lv-LV"/>
              </w:rPr>
            </w:pPr>
          </w:p>
          <w:p w:rsidR="00945082" w:rsidRP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Igaunijā ir 14 savienības, kas saņem ikgadēju finansiālo atbalstu (dotāciju) saskaņā ar Radošo personu un radošo savienību likumu. Dotāciju aprēķina, reizinot vienu vidējo algu ar organizācijas biedru skaitu. Piemēram, finan</w:t>
            </w:r>
            <w:r w:rsidR="00615A7C">
              <w:rPr>
                <w:rFonts w:ascii="Times New Roman" w:hAnsi="Times New Roman"/>
                <w:sz w:val="28"/>
                <w:szCs w:val="28"/>
                <w:lang w:eastAsia="lv-LV"/>
              </w:rPr>
              <w:t>sējuma apjoma aprēķināšanai 2017</w:t>
            </w:r>
            <w:r w:rsidRPr="00945082">
              <w:rPr>
                <w:rFonts w:ascii="Times New Roman" w:hAnsi="Times New Roman"/>
                <w:sz w:val="28"/>
                <w:szCs w:val="28"/>
                <w:lang w:eastAsia="lv-LV"/>
              </w:rPr>
              <w:t>.gadam vadās no Centrālās Statistikas pārvaldes datiem par 20</w:t>
            </w:r>
            <w:r w:rsidR="00615A7C">
              <w:rPr>
                <w:rFonts w:ascii="Times New Roman" w:hAnsi="Times New Roman"/>
                <w:sz w:val="28"/>
                <w:szCs w:val="28"/>
                <w:lang w:eastAsia="lv-LV"/>
              </w:rPr>
              <w:t>16</w:t>
            </w:r>
            <w:r w:rsidRPr="00945082">
              <w:rPr>
                <w:rFonts w:ascii="Times New Roman" w:hAnsi="Times New Roman"/>
                <w:sz w:val="28"/>
                <w:szCs w:val="28"/>
                <w:lang w:eastAsia="lv-LV"/>
              </w:rPr>
              <w:t xml:space="preserve">.gadu. </w:t>
            </w:r>
            <w:r w:rsidR="00615A7C" w:rsidRPr="00615A7C">
              <w:rPr>
                <w:rFonts w:ascii="Times New Roman" w:hAnsi="Times New Roman"/>
                <w:sz w:val="28"/>
                <w:szCs w:val="28"/>
                <w:lang w:eastAsia="lv-LV"/>
              </w:rPr>
              <w:t>Radošajām savienībām 2017</w:t>
            </w:r>
            <w:r w:rsidRPr="00615A7C">
              <w:rPr>
                <w:rFonts w:ascii="Times New Roman" w:hAnsi="Times New Roman"/>
                <w:sz w:val="28"/>
                <w:szCs w:val="28"/>
                <w:lang w:eastAsia="lv-LV"/>
              </w:rPr>
              <w:t xml:space="preserve">.gadā </w:t>
            </w:r>
            <w:r w:rsidR="00615A7C" w:rsidRPr="00615A7C">
              <w:rPr>
                <w:rFonts w:ascii="Times New Roman" w:hAnsi="Times New Roman"/>
                <w:sz w:val="28"/>
                <w:szCs w:val="28"/>
                <w:lang w:eastAsia="lv-LV"/>
              </w:rPr>
              <w:t xml:space="preserve">radošo personu atbalstam 2017.gadā Igaunijā piešķirti 1,07 miljoni </w:t>
            </w:r>
            <w:r w:rsidR="00615A7C" w:rsidRPr="00615A7C">
              <w:rPr>
                <w:rFonts w:ascii="Times New Roman" w:hAnsi="Times New Roman"/>
                <w:i/>
                <w:sz w:val="28"/>
                <w:szCs w:val="28"/>
                <w:lang w:eastAsia="lv-LV"/>
              </w:rPr>
              <w:t>euro</w:t>
            </w:r>
            <w:r w:rsidRPr="00615A7C">
              <w:rPr>
                <w:rFonts w:ascii="Times New Roman" w:hAnsi="Times New Roman"/>
                <w:sz w:val="28"/>
                <w:szCs w:val="28"/>
                <w:lang w:eastAsia="lv-LV"/>
              </w:rPr>
              <w:t xml:space="preserve">. </w:t>
            </w:r>
          </w:p>
          <w:p w:rsidR="00945082" w:rsidRPr="00945082" w:rsidRDefault="00945082" w:rsidP="009F1303">
            <w:pPr>
              <w:spacing w:after="0" w:line="240" w:lineRule="auto"/>
              <w:ind w:left="82" w:right="145" w:firstLine="425"/>
              <w:jc w:val="both"/>
              <w:rPr>
                <w:rFonts w:ascii="Times New Roman" w:hAnsi="Times New Roman"/>
                <w:sz w:val="28"/>
                <w:szCs w:val="28"/>
                <w:lang w:eastAsia="lv-LV"/>
              </w:rPr>
            </w:pPr>
          </w:p>
          <w:p w:rsidR="00945082" w:rsidRPr="00945082" w:rsidRDefault="00945082" w:rsidP="009F1303">
            <w:pPr>
              <w:spacing w:after="0" w:line="240" w:lineRule="auto"/>
              <w:ind w:left="82" w:right="145"/>
              <w:jc w:val="both"/>
              <w:rPr>
                <w:rFonts w:ascii="Times New Roman" w:hAnsi="Times New Roman"/>
                <w:i/>
                <w:sz w:val="28"/>
                <w:szCs w:val="28"/>
                <w:lang w:eastAsia="lv-LV"/>
              </w:rPr>
            </w:pPr>
            <w:r w:rsidRPr="00945082">
              <w:rPr>
                <w:rFonts w:ascii="Times New Roman" w:hAnsi="Times New Roman"/>
                <w:i/>
                <w:sz w:val="28"/>
                <w:szCs w:val="28"/>
                <w:lang w:eastAsia="lv-LV"/>
              </w:rPr>
              <w:t>LIETUVA</w:t>
            </w:r>
          </w:p>
          <w:p w:rsidR="00945082" w:rsidRPr="00945082" w:rsidRDefault="00945082" w:rsidP="009F1303">
            <w:pPr>
              <w:spacing w:after="0" w:line="240" w:lineRule="auto"/>
              <w:ind w:left="82" w:right="145"/>
              <w:jc w:val="both"/>
              <w:rPr>
                <w:rFonts w:ascii="Times New Roman" w:hAnsi="Times New Roman"/>
                <w:b/>
                <w:sz w:val="28"/>
                <w:szCs w:val="28"/>
                <w:lang w:eastAsia="lv-LV"/>
              </w:rPr>
            </w:pPr>
            <w:r w:rsidRPr="00945082">
              <w:rPr>
                <w:rFonts w:ascii="Times New Roman" w:hAnsi="Times New Roman"/>
                <w:sz w:val="28"/>
                <w:szCs w:val="28"/>
                <w:lang w:eastAsia="lv-LV"/>
              </w:rPr>
              <w:t xml:space="preserve">Radošo darbinieku un radošo darbinieku organizāciju statusa likums ir spēkā kopš </w:t>
            </w:r>
            <w:r w:rsidRPr="00945082">
              <w:rPr>
                <w:rFonts w:ascii="Times New Roman" w:hAnsi="Times New Roman"/>
                <w:sz w:val="28"/>
                <w:szCs w:val="28"/>
                <w:lang w:eastAsia="lv-LV"/>
              </w:rPr>
              <w:lastRenderedPageBreak/>
              <w:t>1996.gada, ar grozījumiem 201</w:t>
            </w:r>
            <w:r w:rsidR="00615A7C">
              <w:rPr>
                <w:rFonts w:ascii="Times New Roman" w:hAnsi="Times New Roman"/>
                <w:sz w:val="28"/>
                <w:szCs w:val="28"/>
                <w:lang w:eastAsia="lv-LV"/>
              </w:rPr>
              <w:t>1</w:t>
            </w:r>
            <w:r w:rsidRPr="00945082">
              <w:rPr>
                <w:rFonts w:ascii="Times New Roman" w:hAnsi="Times New Roman"/>
                <w:sz w:val="28"/>
                <w:szCs w:val="28"/>
                <w:lang w:eastAsia="lv-LV"/>
              </w:rPr>
              <w:t>.gadā.</w:t>
            </w:r>
            <w:bookmarkStart w:id="10" w:name="straipsnis1_2"/>
            <w:bookmarkStart w:id="11" w:name="straipsnis1"/>
            <w:r w:rsidRPr="00945082">
              <w:rPr>
                <w:rFonts w:ascii="Times New Roman" w:hAnsi="Times New Roman"/>
                <w:sz w:val="28"/>
                <w:szCs w:val="28"/>
                <w:lang w:eastAsia="lv-LV"/>
              </w:rPr>
              <w:t xml:space="preserve"> Likuma mērķis</w:t>
            </w:r>
            <w:r w:rsidRPr="00945082">
              <w:rPr>
                <w:rFonts w:ascii="Times New Roman" w:hAnsi="Times New Roman"/>
                <w:b/>
                <w:sz w:val="28"/>
                <w:szCs w:val="28"/>
                <w:lang w:eastAsia="lv-LV"/>
              </w:rPr>
              <w:t xml:space="preserve"> – </w:t>
            </w:r>
            <w:r w:rsidRPr="00945082">
              <w:rPr>
                <w:rFonts w:ascii="Times New Roman" w:hAnsi="Times New Roman"/>
                <w:sz w:val="28"/>
                <w:szCs w:val="28"/>
                <w:lang w:eastAsia="lv-LV"/>
              </w:rPr>
              <w:t>noteikt</w:t>
            </w:r>
            <w:r w:rsidRPr="00945082">
              <w:rPr>
                <w:rFonts w:ascii="Times New Roman" w:hAnsi="Times New Roman"/>
                <w:b/>
                <w:sz w:val="28"/>
                <w:szCs w:val="28"/>
                <w:lang w:eastAsia="lv-LV"/>
              </w:rPr>
              <w:t xml:space="preserve"> </w:t>
            </w:r>
            <w:bookmarkEnd w:id="10"/>
            <w:bookmarkEnd w:id="11"/>
            <w:r w:rsidRPr="00945082">
              <w:rPr>
                <w:rFonts w:ascii="Times New Roman" w:hAnsi="Times New Roman"/>
                <w:sz w:val="28"/>
                <w:szCs w:val="28"/>
                <w:lang w:eastAsia="lv-LV"/>
              </w:rPr>
              <w:t>radošā darbinieka un radošo darbinieku organizāciju statusa piešķiršanas un likvidēšanas kārtību</w:t>
            </w:r>
            <w:r w:rsidRPr="00945082">
              <w:rPr>
                <w:rFonts w:ascii="Times New Roman" w:hAnsi="Times New Roman"/>
                <w:b/>
                <w:sz w:val="28"/>
                <w:szCs w:val="28"/>
                <w:lang w:eastAsia="lv-LV"/>
              </w:rPr>
              <w:t xml:space="preserve"> </w:t>
            </w:r>
            <w:r w:rsidRPr="00945082">
              <w:rPr>
                <w:rFonts w:ascii="Times New Roman" w:hAnsi="Times New Roman"/>
                <w:sz w:val="28"/>
                <w:szCs w:val="28"/>
                <w:lang w:eastAsia="lv-LV"/>
              </w:rPr>
              <w:t>(1. pants).</w:t>
            </w:r>
          </w:p>
          <w:p w:rsidR="00615A7C" w:rsidRDefault="00615A7C" w:rsidP="009F1303">
            <w:pPr>
              <w:spacing w:after="0" w:line="240" w:lineRule="auto"/>
              <w:ind w:left="82" w:right="145"/>
              <w:jc w:val="both"/>
              <w:rPr>
                <w:rFonts w:ascii="Times New Roman" w:hAnsi="Times New Roman"/>
                <w:sz w:val="28"/>
                <w:szCs w:val="28"/>
                <w:lang w:eastAsia="lv-LV"/>
              </w:rPr>
            </w:pPr>
          </w:p>
          <w:p w:rsidR="00945082" w:rsidRP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Radošais darbinieks</w:t>
            </w:r>
            <w:r w:rsidRPr="00945082">
              <w:rPr>
                <w:rFonts w:ascii="Times New Roman" w:hAnsi="Times New Roman"/>
                <w:b/>
                <w:sz w:val="28"/>
                <w:szCs w:val="28"/>
                <w:lang w:eastAsia="lv-LV"/>
              </w:rPr>
              <w:t xml:space="preserve"> – </w:t>
            </w:r>
            <w:r w:rsidRPr="00945082">
              <w:rPr>
                <w:rFonts w:ascii="Times New Roman" w:hAnsi="Times New Roman"/>
                <w:sz w:val="28"/>
                <w:szCs w:val="28"/>
                <w:lang w:eastAsia="lv-LV"/>
              </w:rPr>
              <w:t>persona, kas</w:t>
            </w:r>
            <w:r w:rsidRPr="00945082">
              <w:rPr>
                <w:rFonts w:ascii="Times New Roman" w:hAnsi="Times New Roman"/>
                <w:b/>
                <w:sz w:val="28"/>
                <w:szCs w:val="28"/>
                <w:lang w:eastAsia="lv-LV"/>
              </w:rPr>
              <w:t xml:space="preserve"> </w:t>
            </w:r>
            <w:r w:rsidRPr="00945082">
              <w:rPr>
                <w:rFonts w:ascii="Times New Roman" w:hAnsi="Times New Roman"/>
                <w:sz w:val="28"/>
                <w:szCs w:val="28"/>
                <w:lang w:eastAsia="lv-LV"/>
              </w:rPr>
              <w:t>rada oriģinālus</w:t>
            </w:r>
            <w:r w:rsidRPr="00945082">
              <w:rPr>
                <w:rFonts w:ascii="Times New Roman" w:hAnsi="Times New Roman"/>
                <w:b/>
                <w:sz w:val="28"/>
                <w:szCs w:val="28"/>
                <w:lang w:eastAsia="lv-LV"/>
              </w:rPr>
              <w:t xml:space="preserve"> </w:t>
            </w:r>
            <w:r w:rsidRPr="00945082">
              <w:rPr>
                <w:rFonts w:ascii="Times New Roman" w:hAnsi="Times New Roman"/>
                <w:sz w:val="28"/>
                <w:szCs w:val="28"/>
                <w:lang w:eastAsia="lv-LV"/>
              </w:rPr>
              <w:t xml:space="preserve">mākslas darbus un kurai par to piešķirams radošā darbinieka statuss (2.pants). Radošo darbinieku organizācija – asociācija, kas apvieno vismaz 25 </w:t>
            </w:r>
            <w:r w:rsidRPr="00945082">
              <w:rPr>
                <w:rFonts w:ascii="Times New Roman" w:hAnsi="Times New Roman"/>
                <w:bCs/>
                <w:sz w:val="28"/>
                <w:szCs w:val="28"/>
                <w:lang w:eastAsia="lv-LV"/>
              </w:rPr>
              <w:t xml:space="preserve">radošos darbiniekus (2.pants). </w:t>
            </w:r>
            <w:r w:rsidRPr="00945082">
              <w:rPr>
                <w:rFonts w:ascii="Times New Roman" w:hAnsi="Times New Roman"/>
                <w:sz w:val="28"/>
                <w:szCs w:val="28"/>
                <w:lang w:eastAsia="lv-LV"/>
              </w:rPr>
              <w:t>Radošā darbinieka statuss ir piešķirams personai, kas rada profesionālo mākslu, ja atbilst vismaz vienam no 7 kritērijiem (3.pants):</w:t>
            </w:r>
          </w:p>
          <w:p w:rsidR="00945082" w:rsidRPr="00945082" w:rsidRDefault="00945082" w:rsidP="009F1303">
            <w:pPr>
              <w:numPr>
                <w:ilvl w:val="0"/>
                <w:numId w:val="36"/>
              </w:numPr>
              <w:tabs>
                <w:tab w:val="left" w:pos="961"/>
              </w:tabs>
              <w:spacing w:after="0" w:line="240" w:lineRule="auto"/>
              <w:ind w:left="82" w:right="145" w:firstLine="425"/>
              <w:jc w:val="both"/>
              <w:rPr>
                <w:rFonts w:ascii="Times New Roman" w:hAnsi="Times New Roman"/>
                <w:sz w:val="28"/>
                <w:szCs w:val="28"/>
                <w:lang w:eastAsia="lv-LV"/>
              </w:rPr>
            </w:pPr>
            <w:r w:rsidRPr="00945082">
              <w:rPr>
                <w:rFonts w:ascii="Times New Roman" w:hAnsi="Times New Roman"/>
                <w:sz w:val="28"/>
                <w:szCs w:val="28"/>
                <w:lang w:eastAsia="lv-LV"/>
              </w:rPr>
              <w:t>darbība ir pozitīvi novērtēta kā profesionālā māksla (piem., monogrāfijās, recenzijās, rakstos, izdevumos u.c.);</w:t>
            </w:r>
          </w:p>
          <w:p w:rsidR="00945082" w:rsidRPr="00945082" w:rsidRDefault="00945082" w:rsidP="009F1303">
            <w:pPr>
              <w:numPr>
                <w:ilvl w:val="0"/>
                <w:numId w:val="36"/>
              </w:numPr>
              <w:tabs>
                <w:tab w:val="left" w:pos="961"/>
              </w:tabs>
              <w:spacing w:after="0" w:line="240" w:lineRule="auto"/>
              <w:ind w:left="82" w:right="145" w:firstLine="425"/>
              <w:jc w:val="both"/>
              <w:rPr>
                <w:rFonts w:ascii="Times New Roman" w:hAnsi="Times New Roman"/>
                <w:sz w:val="28"/>
                <w:szCs w:val="28"/>
                <w:lang w:eastAsia="lv-LV"/>
              </w:rPr>
            </w:pPr>
            <w:r w:rsidRPr="00945082">
              <w:rPr>
                <w:rFonts w:ascii="Times New Roman" w:hAnsi="Times New Roman"/>
                <w:sz w:val="28"/>
                <w:szCs w:val="28"/>
                <w:lang w:eastAsia="lv-LV"/>
              </w:rPr>
              <w:t>daiļrade ir iekļauta oficiālajās izglītības programmās;</w:t>
            </w:r>
          </w:p>
          <w:p w:rsidR="00945082" w:rsidRPr="00945082" w:rsidRDefault="00945082" w:rsidP="009F1303">
            <w:pPr>
              <w:numPr>
                <w:ilvl w:val="0"/>
                <w:numId w:val="36"/>
              </w:numPr>
              <w:tabs>
                <w:tab w:val="left" w:pos="961"/>
              </w:tabs>
              <w:spacing w:after="0" w:line="240" w:lineRule="auto"/>
              <w:ind w:left="82" w:right="145" w:firstLine="425"/>
              <w:jc w:val="both"/>
              <w:rPr>
                <w:rFonts w:ascii="Times New Roman" w:hAnsi="Times New Roman"/>
                <w:sz w:val="28"/>
                <w:szCs w:val="28"/>
                <w:lang w:eastAsia="lv-LV"/>
              </w:rPr>
            </w:pPr>
            <w:r w:rsidRPr="00945082">
              <w:rPr>
                <w:rFonts w:ascii="Times New Roman" w:hAnsi="Times New Roman"/>
                <w:sz w:val="28"/>
                <w:szCs w:val="28"/>
                <w:lang w:eastAsia="lv-LV"/>
              </w:rPr>
              <w:t>ir piešķirta Lietuvas Nacionālā kultūras un mākslas prēmija, valdības, Kultūras ministrijas vai starptautiska mākslas prēmija, citu radošo savienību, izpildītāju konkursu balvas u.c. apbalvojumi;</w:t>
            </w:r>
          </w:p>
          <w:p w:rsidR="00945082" w:rsidRPr="00945082" w:rsidRDefault="00945082" w:rsidP="009F1303">
            <w:pPr>
              <w:numPr>
                <w:ilvl w:val="0"/>
                <w:numId w:val="36"/>
              </w:numPr>
              <w:tabs>
                <w:tab w:val="left" w:pos="961"/>
              </w:tabs>
              <w:spacing w:after="0" w:line="240" w:lineRule="auto"/>
              <w:ind w:left="82" w:right="145" w:firstLine="425"/>
              <w:jc w:val="both"/>
              <w:rPr>
                <w:rFonts w:ascii="Times New Roman" w:hAnsi="Times New Roman"/>
                <w:sz w:val="28"/>
                <w:szCs w:val="28"/>
                <w:lang w:eastAsia="lv-LV"/>
              </w:rPr>
            </w:pPr>
            <w:r w:rsidRPr="00945082">
              <w:rPr>
                <w:rFonts w:ascii="Times New Roman" w:hAnsi="Times New Roman"/>
                <w:sz w:val="28"/>
                <w:szCs w:val="28"/>
                <w:lang w:eastAsia="lv-LV"/>
              </w:rPr>
              <w:t>darbus iegādājušies Lietuvas vai ārvalstu nacionālie muzeji;</w:t>
            </w:r>
          </w:p>
          <w:p w:rsidR="00945082" w:rsidRPr="00945082" w:rsidRDefault="00945082" w:rsidP="009F1303">
            <w:pPr>
              <w:numPr>
                <w:ilvl w:val="0"/>
                <w:numId w:val="36"/>
              </w:numPr>
              <w:tabs>
                <w:tab w:val="left" w:pos="961"/>
              </w:tabs>
              <w:spacing w:after="0" w:line="240" w:lineRule="auto"/>
              <w:ind w:left="82" w:right="145" w:firstLine="425"/>
              <w:jc w:val="both"/>
              <w:rPr>
                <w:rFonts w:ascii="Times New Roman" w:hAnsi="Times New Roman"/>
                <w:sz w:val="28"/>
                <w:szCs w:val="28"/>
                <w:lang w:eastAsia="lv-LV"/>
              </w:rPr>
            </w:pPr>
            <w:r w:rsidRPr="00945082">
              <w:rPr>
                <w:rFonts w:ascii="Times New Roman" w:hAnsi="Times New Roman"/>
                <w:sz w:val="28"/>
                <w:szCs w:val="28"/>
                <w:lang w:eastAsia="lv-LV"/>
              </w:rPr>
              <w:t>vismaz 5 gadus ir publicēti raksti un recenzijas vai attiecīgajā mākslas nozarē piešķirts zinātņu doktora vai mākslas doktora grāds;</w:t>
            </w:r>
          </w:p>
          <w:p w:rsidR="00945082" w:rsidRPr="00945082" w:rsidRDefault="00945082" w:rsidP="009F1303">
            <w:pPr>
              <w:numPr>
                <w:ilvl w:val="0"/>
                <w:numId w:val="36"/>
              </w:numPr>
              <w:tabs>
                <w:tab w:val="left" w:pos="961"/>
              </w:tabs>
              <w:spacing w:after="0" w:line="240" w:lineRule="auto"/>
              <w:ind w:left="82" w:right="145" w:firstLine="425"/>
              <w:jc w:val="both"/>
              <w:rPr>
                <w:rFonts w:ascii="Times New Roman" w:hAnsi="Times New Roman"/>
                <w:sz w:val="28"/>
                <w:szCs w:val="28"/>
                <w:lang w:eastAsia="lv-LV"/>
              </w:rPr>
            </w:pPr>
            <w:r w:rsidRPr="00945082">
              <w:rPr>
                <w:rFonts w:ascii="Times New Roman" w:hAnsi="Times New Roman"/>
                <w:sz w:val="28"/>
                <w:szCs w:val="28"/>
                <w:lang w:eastAsia="lv-LV"/>
              </w:rPr>
              <w:t>pasniedz mākslas studiju priekšmetus (profesors vai docents) augstskolā, kur gatavo profesionālus māksliniekus;</w:t>
            </w:r>
          </w:p>
          <w:p w:rsidR="00945082" w:rsidRPr="00945082" w:rsidRDefault="00945082" w:rsidP="009F1303">
            <w:pPr>
              <w:numPr>
                <w:ilvl w:val="0"/>
                <w:numId w:val="36"/>
              </w:numPr>
              <w:tabs>
                <w:tab w:val="left" w:pos="961"/>
              </w:tabs>
              <w:spacing w:after="0" w:line="240" w:lineRule="auto"/>
              <w:ind w:left="82" w:right="145" w:firstLine="425"/>
              <w:jc w:val="both"/>
              <w:rPr>
                <w:rFonts w:ascii="Times New Roman" w:hAnsi="Times New Roman"/>
                <w:sz w:val="28"/>
                <w:szCs w:val="28"/>
                <w:lang w:eastAsia="lv-LV"/>
              </w:rPr>
            </w:pPr>
            <w:r w:rsidRPr="00945082">
              <w:rPr>
                <w:rFonts w:ascii="Times New Roman" w:hAnsi="Times New Roman"/>
                <w:sz w:val="28"/>
                <w:szCs w:val="28"/>
                <w:lang w:eastAsia="lv-LV"/>
              </w:rPr>
              <w:t xml:space="preserve">individuāli vai ar kolektīvu pārstāvējusi Lietuvu starptautisku atzinību ieguvušos profesionālās mākslas pasākumos. </w:t>
            </w:r>
          </w:p>
          <w:p w:rsidR="00945082" w:rsidRPr="00945082" w:rsidRDefault="00945082" w:rsidP="009F1303">
            <w:pPr>
              <w:spacing w:after="0" w:line="240" w:lineRule="auto"/>
              <w:ind w:left="82" w:right="145" w:firstLine="425"/>
              <w:jc w:val="both"/>
              <w:rPr>
                <w:rFonts w:ascii="Times New Roman" w:hAnsi="Times New Roman"/>
                <w:sz w:val="28"/>
                <w:szCs w:val="28"/>
                <w:lang w:eastAsia="lv-LV"/>
              </w:rPr>
            </w:pPr>
          </w:p>
          <w:p w:rsidR="00945082" w:rsidRPr="00945082"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Atšķirībā no Igaunijas Lietuvā netiek pieprasīta reģistrēšanās Uzņēmumu reģistrā. Savukārt radošo darbinieku asociācijām ir  pienākums reģistrēt un</w:t>
            </w:r>
            <w:r w:rsidRPr="00945082">
              <w:rPr>
                <w:rFonts w:ascii="Times New Roman" w:hAnsi="Times New Roman"/>
                <w:b/>
                <w:sz w:val="28"/>
                <w:szCs w:val="28"/>
                <w:lang w:eastAsia="lv-LV"/>
              </w:rPr>
              <w:t xml:space="preserve"> </w:t>
            </w:r>
            <w:r w:rsidRPr="00945082">
              <w:rPr>
                <w:rFonts w:ascii="Times New Roman" w:hAnsi="Times New Roman"/>
                <w:sz w:val="28"/>
                <w:szCs w:val="28"/>
                <w:lang w:eastAsia="lv-LV"/>
              </w:rPr>
              <w:t>uzturēt elektronisku datu bāzi par saviem biedriem (9.pants), pēc kuras faktiski tiek arī noteikts radošo personu loks.</w:t>
            </w:r>
          </w:p>
          <w:p w:rsidR="00945082" w:rsidRPr="00945082" w:rsidRDefault="00945082" w:rsidP="009F1303">
            <w:pPr>
              <w:spacing w:after="0" w:line="240" w:lineRule="auto"/>
              <w:ind w:left="82" w:right="145" w:firstLine="425"/>
              <w:jc w:val="both"/>
              <w:rPr>
                <w:rFonts w:ascii="Times New Roman" w:hAnsi="Times New Roman"/>
                <w:sz w:val="28"/>
                <w:szCs w:val="28"/>
                <w:lang w:eastAsia="lv-LV"/>
              </w:rPr>
            </w:pPr>
          </w:p>
          <w:p w:rsidR="00615A7C" w:rsidRDefault="00945082" w:rsidP="009F1303">
            <w:pPr>
              <w:spacing w:after="0" w:line="240" w:lineRule="auto"/>
              <w:ind w:left="82" w:right="145"/>
              <w:jc w:val="both"/>
              <w:rPr>
                <w:rFonts w:ascii="Times New Roman" w:hAnsi="Times New Roman"/>
                <w:sz w:val="28"/>
                <w:szCs w:val="28"/>
                <w:lang w:eastAsia="lv-LV"/>
              </w:rPr>
            </w:pPr>
            <w:r w:rsidRPr="00945082">
              <w:rPr>
                <w:rFonts w:ascii="Times New Roman" w:hAnsi="Times New Roman"/>
                <w:sz w:val="28"/>
                <w:szCs w:val="28"/>
                <w:lang w:eastAsia="lv-LV"/>
              </w:rPr>
              <w:t>Attiecībā uz valsts at</w:t>
            </w:r>
            <w:r w:rsidR="00615A7C">
              <w:rPr>
                <w:rFonts w:ascii="Times New Roman" w:hAnsi="Times New Roman"/>
                <w:sz w:val="28"/>
                <w:szCs w:val="28"/>
                <w:lang w:eastAsia="lv-LV"/>
              </w:rPr>
              <w:t xml:space="preserve">balstu likuma 10. pants paredz, </w:t>
            </w:r>
            <w:r w:rsidRPr="00945082">
              <w:rPr>
                <w:rFonts w:ascii="Times New Roman" w:hAnsi="Times New Roman"/>
                <w:sz w:val="28"/>
                <w:szCs w:val="28"/>
                <w:lang w:eastAsia="lv-LV"/>
              </w:rPr>
              <w:t xml:space="preserve">radošo darbinieku radošās darbības </w:t>
            </w:r>
            <w:r w:rsidRPr="00945082">
              <w:rPr>
                <w:rFonts w:ascii="Times New Roman" w:hAnsi="Times New Roman"/>
                <w:sz w:val="28"/>
                <w:szCs w:val="28"/>
                <w:lang w:eastAsia="lv-LV"/>
              </w:rPr>
              <w:lastRenderedPageBreak/>
              <w:t>veicināšanai piešķiramas valsts stipendijas un prēmijas. Valsts stipendiju un prēmiju  piešķiršanas kārtību radošajiem darbiniekiem nosaka valdība. Savukārt likuma 11. un 12.pants paredz izveidot īpašu radošo darbinieku sociālās aizsardzības programmu, kuras mērķis ir piešķirt atbalstu radošajiem darbiniekiem, kas saņem mazus un neregulārus ienākumus, kā arī tiem radošajiem darbiniekiem, kas piedz</w:t>
            </w:r>
            <w:r w:rsidR="00615A7C">
              <w:rPr>
                <w:rFonts w:ascii="Times New Roman" w:hAnsi="Times New Roman"/>
                <w:sz w:val="28"/>
                <w:szCs w:val="28"/>
                <w:lang w:eastAsia="lv-LV"/>
              </w:rPr>
              <w:t xml:space="preserve">īvojuši radošo dīkstāvi. Proti </w:t>
            </w:r>
            <w:r w:rsidR="008421C2">
              <w:rPr>
                <w:rFonts w:ascii="Times New Roman" w:hAnsi="Times New Roman"/>
                <w:sz w:val="28"/>
                <w:szCs w:val="28"/>
                <w:lang w:eastAsia="lv-LV"/>
              </w:rPr>
              <w:t>–</w:t>
            </w:r>
            <w:r w:rsidR="00615A7C">
              <w:rPr>
                <w:rFonts w:ascii="Times New Roman" w:hAnsi="Times New Roman"/>
                <w:sz w:val="28"/>
                <w:szCs w:val="28"/>
                <w:lang w:eastAsia="lv-LV"/>
              </w:rPr>
              <w:t xml:space="preserve"> </w:t>
            </w:r>
            <w:r w:rsidRPr="00945082">
              <w:rPr>
                <w:rFonts w:ascii="Times New Roman" w:hAnsi="Times New Roman"/>
                <w:sz w:val="28"/>
                <w:szCs w:val="28"/>
                <w:lang w:eastAsia="lv-LV"/>
              </w:rPr>
              <w:t>radošo personu bezdarba periodus. Pabalstu piešķiršanu un sociālās aizsardzības programmas administrēšanu līdzīgi kā Igaunijas gadījumā likums paredz pilnvarot atsevišķu institūciju</w:t>
            </w:r>
            <w:r w:rsidR="00615A7C">
              <w:rPr>
                <w:rFonts w:ascii="Times New Roman" w:hAnsi="Times New Roman"/>
                <w:sz w:val="28"/>
                <w:szCs w:val="28"/>
                <w:lang w:eastAsia="lv-LV"/>
              </w:rPr>
              <w:t xml:space="preserve">. </w:t>
            </w:r>
          </w:p>
          <w:p w:rsidR="00615A7C" w:rsidRDefault="00615A7C" w:rsidP="009F1303">
            <w:pPr>
              <w:spacing w:after="0" w:line="240" w:lineRule="auto"/>
              <w:ind w:left="82" w:right="145"/>
              <w:jc w:val="both"/>
              <w:rPr>
                <w:rFonts w:ascii="Times New Roman" w:hAnsi="Times New Roman"/>
                <w:sz w:val="28"/>
                <w:szCs w:val="28"/>
                <w:lang w:eastAsia="lv-LV"/>
              </w:rPr>
            </w:pPr>
          </w:p>
          <w:p w:rsidR="00945082" w:rsidRDefault="00615A7C" w:rsidP="009F1303">
            <w:pPr>
              <w:spacing w:after="0" w:line="240" w:lineRule="auto"/>
              <w:ind w:left="82" w:right="145"/>
              <w:jc w:val="both"/>
              <w:rPr>
                <w:rFonts w:ascii="Times New Roman" w:hAnsi="Times New Roman"/>
                <w:sz w:val="28"/>
                <w:szCs w:val="28"/>
                <w:lang w:eastAsia="lv-LV"/>
              </w:rPr>
            </w:pPr>
            <w:r>
              <w:rPr>
                <w:rFonts w:ascii="Times New Roman" w:hAnsi="Times New Roman"/>
                <w:sz w:val="28"/>
                <w:szCs w:val="28"/>
                <w:lang w:eastAsia="lv-LV"/>
              </w:rPr>
              <w:t>Lietuvā atbalstu radošajām personām administrē Lietuvas kultūras padome, 2016.gadā tam izlietojot valsts budžeta līdzekļus 1,42 milj</w:t>
            </w:r>
            <w:r w:rsidR="008421C2">
              <w:rPr>
                <w:rFonts w:ascii="Times New Roman" w:hAnsi="Times New Roman"/>
                <w:sz w:val="28"/>
                <w:szCs w:val="28"/>
                <w:lang w:eastAsia="lv-LV"/>
              </w:rPr>
              <w:t>.</w:t>
            </w:r>
            <w:r>
              <w:rPr>
                <w:rFonts w:ascii="Times New Roman" w:hAnsi="Times New Roman"/>
                <w:sz w:val="28"/>
                <w:szCs w:val="28"/>
                <w:lang w:eastAsia="lv-LV"/>
              </w:rPr>
              <w:t xml:space="preserve"> </w:t>
            </w:r>
            <w:r w:rsidRPr="00615A7C">
              <w:rPr>
                <w:rFonts w:ascii="Times New Roman" w:hAnsi="Times New Roman"/>
                <w:i/>
                <w:sz w:val="28"/>
                <w:szCs w:val="28"/>
                <w:lang w:eastAsia="lv-LV"/>
              </w:rPr>
              <w:t>euro</w:t>
            </w:r>
            <w:r>
              <w:rPr>
                <w:rFonts w:ascii="Times New Roman" w:hAnsi="Times New Roman"/>
                <w:sz w:val="28"/>
                <w:szCs w:val="28"/>
                <w:lang w:eastAsia="lv-LV"/>
              </w:rPr>
              <w:t xml:space="preserve"> apmērā. </w:t>
            </w:r>
          </w:p>
          <w:p w:rsidR="00945082" w:rsidRPr="00945082" w:rsidRDefault="00945082" w:rsidP="009F1303">
            <w:pPr>
              <w:spacing w:after="0" w:line="240" w:lineRule="auto"/>
              <w:ind w:left="82" w:right="145"/>
              <w:jc w:val="both"/>
              <w:rPr>
                <w:rFonts w:ascii="Times New Roman" w:hAnsi="Times New Roman"/>
                <w:sz w:val="28"/>
                <w:szCs w:val="28"/>
                <w:lang w:eastAsia="lv-LV"/>
              </w:rPr>
            </w:pPr>
          </w:p>
          <w:p w:rsidR="00945082" w:rsidRPr="00615A7C" w:rsidRDefault="00945082" w:rsidP="009F1303">
            <w:pPr>
              <w:spacing w:after="0" w:line="240" w:lineRule="auto"/>
              <w:ind w:left="82" w:right="145"/>
              <w:jc w:val="both"/>
              <w:rPr>
                <w:rFonts w:ascii="Times New Roman" w:hAnsi="Times New Roman"/>
                <w:b/>
                <w:sz w:val="28"/>
                <w:szCs w:val="28"/>
                <w:lang w:eastAsia="lv-LV"/>
              </w:rPr>
            </w:pPr>
            <w:r w:rsidRPr="00615A7C">
              <w:rPr>
                <w:rFonts w:ascii="Times New Roman" w:hAnsi="Times New Roman"/>
                <w:b/>
                <w:sz w:val="28"/>
                <w:szCs w:val="28"/>
                <w:lang w:eastAsia="lv-LV"/>
              </w:rPr>
              <w:t>V Likumprojekta izdošanas mērķis un būtība</w:t>
            </w:r>
          </w:p>
          <w:p w:rsidR="00945082" w:rsidRPr="00945082" w:rsidRDefault="00945082" w:rsidP="009F1303">
            <w:pPr>
              <w:spacing w:after="0" w:line="240" w:lineRule="auto"/>
              <w:ind w:left="82" w:right="145" w:firstLine="425"/>
              <w:jc w:val="both"/>
              <w:rPr>
                <w:rFonts w:ascii="Times New Roman" w:hAnsi="Times New Roman"/>
                <w:i/>
                <w:sz w:val="28"/>
                <w:szCs w:val="28"/>
                <w:lang w:eastAsia="lv-LV"/>
              </w:rPr>
            </w:pPr>
          </w:p>
          <w:p w:rsidR="00945082" w:rsidRPr="00945082" w:rsidRDefault="008421C2" w:rsidP="009F1303">
            <w:pPr>
              <w:spacing w:after="0" w:line="240" w:lineRule="auto"/>
              <w:ind w:left="82" w:right="145"/>
              <w:jc w:val="both"/>
              <w:rPr>
                <w:rFonts w:ascii="Times New Roman" w:hAnsi="Times New Roman"/>
                <w:sz w:val="28"/>
                <w:szCs w:val="28"/>
                <w:lang w:eastAsia="lv-LV"/>
              </w:rPr>
            </w:pPr>
            <w:r>
              <w:rPr>
                <w:rFonts w:ascii="Times New Roman" w:hAnsi="Times New Roman"/>
                <w:sz w:val="28"/>
                <w:szCs w:val="28"/>
                <w:lang w:eastAsia="lv-LV"/>
              </w:rPr>
              <w:t>L</w:t>
            </w:r>
            <w:r w:rsidR="00945082" w:rsidRPr="00945082">
              <w:rPr>
                <w:rFonts w:ascii="Times New Roman" w:hAnsi="Times New Roman"/>
                <w:sz w:val="28"/>
                <w:szCs w:val="28"/>
                <w:lang w:eastAsia="lv-LV"/>
              </w:rPr>
              <w:t xml:space="preserve">ikumprojekts paredz minēto problēmu risinājumu, iekļaujot šādu regulējumu: </w:t>
            </w:r>
          </w:p>
          <w:p w:rsidR="00945082" w:rsidRPr="00BA43B6" w:rsidRDefault="00BA43B6" w:rsidP="009F1303">
            <w:pPr>
              <w:spacing w:after="0" w:line="240" w:lineRule="auto"/>
              <w:ind w:left="82" w:right="145"/>
              <w:jc w:val="both"/>
              <w:rPr>
                <w:rFonts w:ascii="Times New Roman" w:hAnsi="Times New Roman"/>
                <w:sz w:val="28"/>
                <w:szCs w:val="28"/>
              </w:rPr>
            </w:pPr>
            <w:r>
              <w:rPr>
                <w:rFonts w:ascii="Times New Roman" w:hAnsi="Times New Roman"/>
                <w:sz w:val="28"/>
                <w:szCs w:val="28"/>
              </w:rPr>
              <w:t>1) </w:t>
            </w:r>
            <w:r w:rsidR="00945082" w:rsidRPr="00BA43B6">
              <w:rPr>
                <w:rFonts w:ascii="Times New Roman" w:hAnsi="Times New Roman"/>
                <w:sz w:val="28"/>
                <w:szCs w:val="28"/>
              </w:rPr>
              <w:t>profesionālo radošo organizāciju tiesisko regulējumu (likumprojekta 3.</w:t>
            </w:r>
            <w:r w:rsidR="008421C2">
              <w:rPr>
                <w:rFonts w:ascii="Times New Roman" w:hAnsi="Times New Roman"/>
                <w:sz w:val="28"/>
                <w:szCs w:val="28"/>
              </w:rPr>
              <w:t xml:space="preserve"> </w:t>
            </w:r>
            <w:r w:rsidR="00945082" w:rsidRPr="00BA43B6">
              <w:rPr>
                <w:rFonts w:ascii="Times New Roman" w:hAnsi="Times New Roman"/>
                <w:sz w:val="28"/>
                <w:szCs w:val="28"/>
              </w:rPr>
              <w:t>–</w:t>
            </w:r>
            <w:r w:rsidR="008421C2">
              <w:rPr>
                <w:rFonts w:ascii="Times New Roman" w:hAnsi="Times New Roman"/>
                <w:sz w:val="28"/>
                <w:szCs w:val="28"/>
              </w:rPr>
              <w:t xml:space="preserve"> </w:t>
            </w:r>
            <w:r w:rsidR="00945082" w:rsidRPr="00BA43B6">
              <w:rPr>
                <w:rFonts w:ascii="Times New Roman" w:hAnsi="Times New Roman"/>
                <w:sz w:val="28"/>
                <w:szCs w:val="28"/>
              </w:rPr>
              <w:t>1</w:t>
            </w:r>
            <w:r>
              <w:rPr>
                <w:rFonts w:ascii="Times New Roman" w:hAnsi="Times New Roman"/>
                <w:sz w:val="28"/>
                <w:szCs w:val="28"/>
              </w:rPr>
              <w:t>1</w:t>
            </w:r>
            <w:r w:rsidR="00945082" w:rsidRPr="00BA43B6">
              <w:rPr>
                <w:rFonts w:ascii="Times New Roman" w:hAnsi="Times New Roman"/>
                <w:sz w:val="28"/>
                <w:szCs w:val="28"/>
              </w:rPr>
              <w:t>.pants);</w:t>
            </w:r>
          </w:p>
          <w:p w:rsidR="00945082" w:rsidRPr="00BA43B6" w:rsidRDefault="00BA43B6" w:rsidP="009F1303">
            <w:pPr>
              <w:spacing w:after="0" w:line="240" w:lineRule="auto"/>
              <w:ind w:left="82" w:right="145"/>
              <w:jc w:val="both"/>
              <w:rPr>
                <w:rFonts w:ascii="Times New Roman" w:hAnsi="Times New Roman"/>
                <w:sz w:val="28"/>
                <w:szCs w:val="28"/>
              </w:rPr>
            </w:pPr>
            <w:r>
              <w:rPr>
                <w:rFonts w:ascii="Times New Roman" w:hAnsi="Times New Roman"/>
                <w:sz w:val="28"/>
                <w:szCs w:val="28"/>
              </w:rPr>
              <w:t>2) </w:t>
            </w:r>
            <w:r w:rsidR="00945082" w:rsidRPr="00BA43B6">
              <w:rPr>
                <w:rFonts w:ascii="Times New Roman" w:hAnsi="Times New Roman"/>
                <w:sz w:val="28"/>
                <w:szCs w:val="28"/>
              </w:rPr>
              <w:t xml:space="preserve">radošās personas statusa regulējumu (likumprojekta </w:t>
            </w:r>
            <w:r>
              <w:rPr>
                <w:rFonts w:ascii="Times New Roman" w:hAnsi="Times New Roman"/>
                <w:sz w:val="28"/>
                <w:szCs w:val="28"/>
              </w:rPr>
              <w:t>12</w:t>
            </w:r>
            <w:r w:rsidR="00945082" w:rsidRPr="00BA43B6">
              <w:rPr>
                <w:rFonts w:ascii="Times New Roman" w:hAnsi="Times New Roman"/>
                <w:sz w:val="28"/>
                <w:szCs w:val="28"/>
              </w:rPr>
              <w:t>.</w:t>
            </w:r>
            <w:r w:rsidR="008421C2">
              <w:rPr>
                <w:rFonts w:ascii="Times New Roman" w:hAnsi="Times New Roman"/>
                <w:sz w:val="28"/>
                <w:szCs w:val="28"/>
              </w:rPr>
              <w:t xml:space="preserve"> </w:t>
            </w:r>
            <w:r w:rsidR="00945082" w:rsidRPr="00BA43B6">
              <w:rPr>
                <w:rFonts w:ascii="Times New Roman" w:hAnsi="Times New Roman"/>
                <w:sz w:val="28"/>
                <w:szCs w:val="28"/>
              </w:rPr>
              <w:t>–</w:t>
            </w:r>
            <w:r w:rsidR="008421C2">
              <w:rPr>
                <w:rFonts w:ascii="Times New Roman" w:hAnsi="Times New Roman"/>
                <w:sz w:val="28"/>
                <w:szCs w:val="28"/>
              </w:rPr>
              <w:t xml:space="preserve"> </w:t>
            </w:r>
            <w:r>
              <w:rPr>
                <w:rFonts w:ascii="Times New Roman" w:hAnsi="Times New Roman"/>
                <w:sz w:val="28"/>
                <w:szCs w:val="28"/>
              </w:rPr>
              <w:t>13</w:t>
            </w:r>
            <w:r w:rsidR="00945082" w:rsidRPr="00BA43B6">
              <w:rPr>
                <w:rFonts w:ascii="Times New Roman" w:hAnsi="Times New Roman"/>
                <w:sz w:val="28"/>
                <w:szCs w:val="28"/>
              </w:rPr>
              <w:t>.pants);</w:t>
            </w:r>
          </w:p>
          <w:p w:rsidR="00BA43B6" w:rsidRDefault="00BA43B6" w:rsidP="009F1303">
            <w:pPr>
              <w:spacing w:after="0" w:line="240" w:lineRule="auto"/>
              <w:ind w:left="82" w:right="145"/>
              <w:jc w:val="both"/>
              <w:rPr>
                <w:rFonts w:ascii="Times New Roman" w:hAnsi="Times New Roman"/>
                <w:sz w:val="28"/>
                <w:szCs w:val="28"/>
              </w:rPr>
            </w:pPr>
            <w:r>
              <w:rPr>
                <w:rFonts w:ascii="Times New Roman" w:hAnsi="Times New Roman"/>
                <w:sz w:val="28"/>
                <w:szCs w:val="28"/>
              </w:rPr>
              <w:t>3) </w:t>
            </w:r>
            <w:r w:rsidR="00945082" w:rsidRPr="00BA43B6">
              <w:rPr>
                <w:rFonts w:ascii="Times New Roman" w:hAnsi="Times New Roman"/>
                <w:sz w:val="28"/>
                <w:szCs w:val="28"/>
              </w:rPr>
              <w:t xml:space="preserve">radošo personu atbalsta pasākumu regulējumu (likumprojekta </w:t>
            </w:r>
            <w:r>
              <w:rPr>
                <w:rFonts w:ascii="Times New Roman" w:hAnsi="Times New Roman"/>
                <w:sz w:val="28"/>
                <w:szCs w:val="28"/>
              </w:rPr>
              <w:t>14</w:t>
            </w:r>
            <w:r w:rsidR="00945082" w:rsidRPr="00BA43B6">
              <w:rPr>
                <w:rFonts w:ascii="Times New Roman" w:hAnsi="Times New Roman"/>
                <w:sz w:val="28"/>
                <w:szCs w:val="28"/>
              </w:rPr>
              <w:t>.–</w:t>
            </w:r>
            <w:r>
              <w:rPr>
                <w:rFonts w:ascii="Times New Roman" w:hAnsi="Times New Roman"/>
                <w:sz w:val="28"/>
                <w:szCs w:val="28"/>
              </w:rPr>
              <w:t>17</w:t>
            </w:r>
            <w:r w:rsidR="00945082" w:rsidRPr="00BA43B6">
              <w:rPr>
                <w:rFonts w:ascii="Times New Roman" w:hAnsi="Times New Roman"/>
                <w:sz w:val="28"/>
                <w:szCs w:val="28"/>
              </w:rPr>
              <w:t>.pants).</w:t>
            </w:r>
          </w:p>
          <w:p w:rsidR="00BA43B6" w:rsidRDefault="00BA43B6" w:rsidP="009F1303">
            <w:pPr>
              <w:spacing w:after="0" w:line="240" w:lineRule="auto"/>
              <w:ind w:left="82" w:right="145"/>
              <w:jc w:val="both"/>
              <w:rPr>
                <w:rFonts w:ascii="Times New Roman" w:hAnsi="Times New Roman"/>
                <w:sz w:val="28"/>
                <w:szCs w:val="28"/>
              </w:rPr>
            </w:pPr>
          </w:p>
          <w:p w:rsidR="00945082" w:rsidRPr="00BA43B6" w:rsidRDefault="00BA43B6" w:rsidP="009F1303">
            <w:pPr>
              <w:spacing w:after="0" w:line="240" w:lineRule="auto"/>
              <w:ind w:left="82" w:right="145"/>
              <w:jc w:val="both"/>
              <w:rPr>
                <w:rFonts w:ascii="Times New Roman" w:hAnsi="Times New Roman"/>
                <w:sz w:val="28"/>
                <w:szCs w:val="28"/>
              </w:rPr>
            </w:pPr>
            <w:r>
              <w:rPr>
                <w:rFonts w:ascii="Times New Roman" w:hAnsi="Times New Roman"/>
                <w:sz w:val="28"/>
                <w:szCs w:val="28"/>
              </w:rPr>
              <w:t>Ņ</w:t>
            </w:r>
            <w:r w:rsidR="00945082" w:rsidRPr="00BA43B6">
              <w:rPr>
                <w:rFonts w:ascii="Times New Roman" w:hAnsi="Times New Roman"/>
                <w:sz w:val="28"/>
                <w:szCs w:val="28"/>
              </w:rPr>
              <w:t xml:space="preserve">emot vērā, ka </w:t>
            </w:r>
            <w:r>
              <w:rPr>
                <w:rFonts w:ascii="Times New Roman" w:hAnsi="Times New Roman"/>
                <w:sz w:val="28"/>
                <w:szCs w:val="28"/>
              </w:rPr>
              <w:t xml:space="preserve">likumprojektā paredzētajiem </w:t>
            </w:r>
            <w:r w:rsidR="00945082" w:rsidRPr="00BA43B6">
              <w:rPr>
                <w:rFonts w:ascii="Times New Roman" w:hAnsi="Times New Roman"/>
                <w:sz w:val="28"/>
                <w:szCs w:val="28"/>
              </w:rPr>
              <w:t>atbalsta pasā</w:t>
            </w:r>
            <w:r>
              <w:rPr>
                <w:rFonts w:ascii="Times New Roman" w:hAnsi="Times New Roman"/>
                <w:sz w:val="28"/>
                <w:szCs w:val="28"/>
              </w:rPr>
              <w:t xml:space="preserve">kumiem ir finansiāla ietekme, likumprojekta </w:t>
            </w:r>
            <w:r w:rsidR="00945082" w:rsidRPr="00BA43B6">
              <w:rPr>
                <w:rFonts w:ascii="Times New Roman" w:hAnsi="Times New Roman"/>
                <w:sz w:val="28"/>
                <w:szCs w:val="28"/>
              </w:rPr>
              <w:t>spēkā stāšanās ir paredzēta 201</w:t>
            </w:r>
            <w:r>
              <w:rPr>
                <w:rFonts w:ascii="Times New Roman" w:hAnsi="Times New Roman"/>
                <w:sz w:val="28"/>
                <w:szCs w:val="28"/>
              </w:rPr>
              <w:t>8.gada 1.janvārī</w:t>
            </w:r>
            <w:r w:rsidR="00945082" w:rsidRPr="00BA43B6">
              <w:rPr>
                <w:rFonts w:ascii="Times New Roman" w:hAnsi="Times New Roman"/>
                <w:sz w:val="28"/>
                <w:szCs w:val="28"/>
              </w:rPr>
              <w:t>.</w:t>
            </w:r>
          </w:p>
          <w:p w:rsidR="00BA43B6" w:rsidRDefault="00BA43B6" w:rsidP="009F1303">
            <w:pPr>
              <w:spacing w:after="0" w:line="240" w:lineRule="auto"/>
              <w:ind w:left="82" w:right="145"/>
              <w:jc w:val="both"/>
              <w:rPr>
                <w:rFonts w:ascii="Times New Roman" w:hAnsi="Times New Roman"/>
                <w:sz w:val="28"/>
                <w:szCs w:val="28"/>
              </w:rPr>
            </w:pPr>
          </w:p>
          <w:p w:rsidR="00BA43B6" w:rsidRPr="00BA43B6" w:rsidRDefault="008421C2" w:rsidP="009F1303">
            <w:pPr>
              <w:pStyle w:val="ParastaisWeb"/>
              <w:spacing w:before="0" w:beforeAutospacing="0" w:after="0"/>
              <w:ind w:left="82"/>
              <w:jc w:val="both"/>
              <w:rPr>
                <w:b/>
                <w:bCs/>
                <w:sz w:val="28"/>
                <w:szCs w:val="28"/>
              </w:rPr>
            </w:pPr>
            <w:r>
              <w:rPr>
                <w:sz w:val="28"/>
                <w:szCs w:val="28"/>
              </w:rPr>
              <w:t>L</w:t>
            </w:r>
            <w:r w:rsidR="00945082" w:rsidRPr="00BA43B6">
              <w:rPr>
                <w:sz w:val="28"/>
                <w:szCs w:val="28"/>
              </w:rPr>
              <w:t xml:space="preserve">ikumprojekta mērķis ir </w:t>
            </w:r>
            <w:r w:rsidR="00BA43B6" w:rsidRPr="00BA43B6">
              <w:rPr>
                <w:sz w:val="28"/>
                <w:szCs w:val="28"/>
              </w:rPr>
              <w:t xml:space="preserve">veicināt profesionālās mākslinieciskās un zinātniskās jaunrades attīstību un nostiprināšanu, nosakot radošo personu un profesionālo radošo organizāciju statusu un atbalsta pasākumus. </w:t>
            </w:r>
          </w:p>
          <w:p w:rsidR="00BA43B6" w:rsidRDefault="00BA43B6" w:rsidP="009F1303">
            <w:pPr>
              <w:spacing w:after="0" w:line="240" w:lineRule="auto"/>
              <w:ind w:left="82" w:right="145"/>
              <w:jc w:val="both"/>
              <w:rPr>
                <w:rFonts w:ascii="Times New Roman" w:hAnsi="Times New Roman"/>
                <w:sz w:val="28"/>
                <w:szCs w:val="28"/>
              </w:rPr>
            </w:pPr>
          </w:p>
          <w:p w:rsidR="00945082" w:rsidRPr="00945082" w:rsidRDefault="00945082" w:rsidP="009F1303">
            <w:pPr>
              <w:spacing w:after="0" w:line="240" w:lineRule="auto"/>
              <w:ind w:left="82" w:right="145"/>
              <w:jc w:val="both"/>
              <w:rPr>
                <w:rFonts w:ascii="Times New Roman" w:hAnsi="Times New Roman"/>
                <w:sz w:val="28"/>
                <w:szCs w:val="28"/>
              </w:rPr>
            </w:pPr>
            <w:r w:rsidRPr="00945082">
              <w:rPr>
                <w:rFonts w:ascii="Times New Roman" w:hAnsi="Times New Roman"/>
                <w:sz w:val="28"/>
                <w:szCs w:val="28"/>
              </w:rPr>
              <w:t xml:space="preserve">Likumprojekts attiecas uz profesionālo māksliniecisko jaunradi arhitektūras, dizaina, </w:t>
            </w:r>
            <w:r w:rsidRPr="00945082">
              <w:rPr>
                <w:rFonts w:ascii="Times New Roman" w:hAnsi="Times New Roman"/>
                <w:sz w:val="28"/>
                <w:szCs w:val="28"/>
              </w:rPr>
              <w:lastRenderedPageBreak/>
              <w:t xml:space="preserve">teātra, mūzikas, vizuālās mākslas, dejas, literatūras un kinematogrāfijas jomās un zinātnisko jaunradi attiecīgajās radošajās jomās. Likumprojekts neattiecas uz jaunradi kā amatierkustības izpausmi, amatniecību un ar radošajām jomām nesaistītu zinātnisko jaunradi.  </w:t>
            </w:r>
          </w:p>
          <w:p w:rsidR="00BA43B6" w:rsidRDefault="00BA43B6" w:rsidP="009F1303">
            <w:pPr>
              <w:spacing w:after="0" w:line="240" w:lineRule="auto"/>
              <w:ind w:left="82" w:right="145"/>
              <w:jc w:val="both"/>
              <w:rPr>
                <w:rFonts w:ascii="Times New Roman" w:hAnsi="Times New Roman"/>
                <w:sz w:val="28"/>
                <w:szCs w:val="28"/>
              </w:rPr>
            </w:pPr>
          </w:p>
          <w:p w:rsidR="00945082" w:rsidRPr="00945082" w:rsidRDefault="00945082" w:rsidP="009F1303">
            <w:pPr>
              <w:spacing w:after="0" w:line="240" w:lineRule="auto"/>
              <w:ind w:left="82" w:right="145"/>
              <w:jc w:val="both"/>
              <w:rPr>
                <w:rFonts w:ascii="Times New Roman" w:hAnsi="Times New Roman"/>
                <w:sz w:val="28"/>
                <w:szCs w:val="28"/>
              </w:rPr>
            </w:pPr>
            <w:r w:rsidRPr="00945082">
              <w:rPr>
                <w:rFonts w:ascii="Times New Roman" w:hAnsi="Times New Roman"/>
                <w:sz w:val="28"/>
                <w:szCs w:val="28"/>
              </w:rPr>
              <w:t>Likumprojekts nosaka, ka profesionālā radošā organizācija ir profesionālo radošo organizāciju reģistrā reģistrēta biedrība, kura atbilst šādiem nosacījumiem:</w:t>
            </w:r>
          </w:p>
          <w:p w:rsidR="00BA43B6" w:rsidRDefault="00BA43B6" w:rsidP="009F1303">
            <w:pPr>
              <w:spacing w:after="0" w:line="240" w:lineRule="auto"/>
              <w:ind w:left="82" w:right="145"/>
              <w:jc w:val="both"/>
              <w:rPr>
                <w:rFonts w:ascii="Times New Roman" w:hAnsi="Times New Roman"/>
                <w:sz w:val="28"/>
                <w:szCs w:val="28"/>
              </w:rPr>
            </w:pPr>
          </w:p>
          <w:p w:rsidR="00945082" w:rsidRDefault="00BA43B6" w:rsidP="009F1303">
            <w:pPr>
              <w:spacing w:after="0" w:line="240" w:lineRule="auto"/>
              <w:ind w:left="82" w:right="145"/>
              <w:jc w:val="both"/>
              <w:rPr>
                <w:rFonts w:ascii="Times New Roman" w:hAnsi="Times New Roman"/>
                <w:sz w:val="28"/>
                <w:szCs w:val="28"/>
              </w:rPr>
            </w:pPr>
            <w:r>
              <w:rPr>
                <w:rFonts w:ascii="Times New Roman" w:hAnsi="Times New Roman"/>
                <w:sz w:val="28"/>
                <w:szCs w:val="28"/>
              </w:rPr>
              <w:t>1) </w:t>
            </w:r>
            <w:r w:rsidR="00945082" w:rsidRPr="00945082">
              <w:rPr>
                <w:rFonts w:ascii="Times New Roman" w:hAnsi="Times New Roman"/>
                <w:sz w:val="28"/>
                <w:szCs w:val="28"/>
              </w:rPr>
              <w:t>biedrībā pēc profesionālās mākslinieciskās jaunrades principa brīvprātīgi apvienojušās ne mazāk kā 50 fiziskas personas, kuras atbilst likumprojektā noteiktajiem profesionālo radošo organizāciju biedru statusa nosacījumiem;</w:t>
            </w:r>
          </w:p>
          <w:p w:rsidR="00BA43B6" w:rsidRDefault="00BA43B6" w:rsidP="009F1303">
            <w:pPr>
              <w:spacing w:after="0" w:line="240" w:lineRule="auto"/>
              <w:ind w:left="82" w:right="145"/>
              <w:jc w:val="both"/>
              <w:rPr>
                <w:rFonts w:ascii="Times New Roman" w:hAnsi="Times New Roman"/>
                <w:sz w:val="28"/>
                <w:szCs w:val="28"/>
              </w:rPr>
            </w:pPr>
          </w:p>
          <w:p w:rsidR="00BA43B6" w:rsidRDefault="00BA43B6" w:rsidP="009F1303">
            <w:pPr>
              <w:spacing w:after="0" w:line="240" w:lineRule="auto"/>
              <w:ind w:left="82" w:right="145"/>
              <w:jc w:val="both"/>
              <w:rPr>
                <w:rFonts w:ascii="Times New Roman" w:hAnsi="Times New Roman"/>
                <w:sz w:val="28"/>
                <w:szCs w:val="28"/>
              </w:rPr>
            </w:pPr>
            <w:r w:rsidRPr="00E7042A">
              <w:rPr>
                <w:rFonts w:ascii="Times New Roman" w:hAnsi="Times New Roman"/>
                <w:sz w:val="28"/>
                <w:szCs w:val="28"/>
              </w:rPr>
              <w:t xml:space="preserve">50 fizisku personu ierobežojums noteikts, analizējot līdzīgu regulējumu Igaunijā un Lietuvā (abās valstīs pastāv šāds ierobežojums), kā arī konsultējoties ar Latvijas Radošo savienību padomi. </w:t>
            </w:r>
            <w:r w:rsidR="00E7042A" w:rsidRPr="00E7042A">
              <w:rPr>
                <w:rFonts w:ascii="Times New Roman" w:hAnsi="Times New Roman"/>
                <w:sz w:val="28"/>
                <w:szCs w:val="28"/>
              </w:rPr>
              <w:t>Minētais ierobežojums neierobežo jebkuras personas tiesības dibināt biedrības arī ar mazāku biedru skaitu</w:t>
            </w:r>
            <w:r w:rsidR="00BF309C">
              <w:rPr>
                <w:rFonts w:ascii="Times New Roman" w:hAnsi="Times New Roman"/>
                <w:sz w:val="28"/>
                <w:szCs w:val="28"/>
              </w:rPr>
              <w:t xml:space="preserve"> vai veikt radošu darbību</w:t>
            </w:r>
            <w:r w:rsidR="00E7042A" w:rsidRPr="00E7042A">
              <w:rPr>
                <w:rFonts w:ascii="Times New Roman" w:hAnsi="Times New Roman"/>
                <w:sz w:val="28"/>
                <w:szCs w:val="28"/>
              </w:rPr>
              <w:t>. Tomēr šāda ierobežojuma leģitīmais mērķis profesionālajām radošajām organizācijām paredzēts, ņemot vērā, ka profesionālai radošai organizācijai var tikt deleģēti atsevišķi ar valsts kultūrpolitiku saistīti valsts pārvaldes uzdevumi. Līdz ar to biedrības darbībai izvirzāmas augstas prasības un standarti.</w:t>
            </w:r>
          </w:p>
          <w:p w:rsidR="006A5D87" w:rsidRDefault="006A5D87">
            <w:pPr>
              <w:spacing w:after="0" w:line="240" w:lineRule="auto"/>
              <w:ind w:left="82" w:right="145"/>
              <w:jc w:val="both"/>
              <w:rPr>
                <w:rFonts w:ascii="Times New Roman" w:hAnsi="Times New Roman"/>
                <w:sz w:val="28"/>
                <w:szCs w:val="28"/>
              </w:rPr>
            </w:pPr>
          </w:p>
          <w:p w:rsidR="006A5D87" w:rsidRDefault="00022A0B">
            <w:pPr>
              <w:spacing w:after="0" w:line="240" w:lineRule="auto"/>
              <w:ind w:left="82" w:right="145"/>
              <w:jc w:val="both"/>
              <w:rPr>
                <w:rFonts w:ascii="Times New Roman" w:hAnsi="Times New Roman"/>
                <w:sz w:val="28"/>
                <w:szCs w:val="28"/>
              </w:rPr>
            </w:pPr>
            <w:r>
              <w:rPr>
                <w:rFonts w:ascii="Times New Roman" w:hAnsi="Times New Roman"/>
                <w:sz w:val="28"/>
                <w:szCs w:val="28"/>
              </w:rPr>
              <w:t>Likumprojektā noteikto ar valsts kultūrpolitiku saistīto valsts pārvaldes uzdevumu deleģēšana notiek konkursa kārtībā atbilstoši ārē</w:t>
            </w:r>
            <w:r w:rsidR="008421C2">
              <w:rPr>
                <w:rFonts w:ascii="Times New Roman" w:hAnsi="Times New Roman"/>
                <w:sz w:val="28"/>
                <w:szCs w:val="28"/>
              </w:rPr>
              <w:t>jo normatīvo aktu prasībām (sk</w:t>
            </w:r>
            <w:r>
              <w:rPr>
                <w:rFonts w:ascii="Times New Roman" w:hAnsi="Times New Roman"/>
                <w:sz w:val="28"/>
                <w:szCs w:val="28"/>
              </w:rPr>
              <w:t xml:space="preserve">., Valsts pārvaldes iekārtas likums). Likumprojekts neparedz izņēmumus no jau spēkā esošajiem normatīvajiem aktiem attiecībā uz deleģēšanas kārtību.  </w:t>
            </w:r>
            <w:r w:rsidR="00BF309C">
              <w:rPr>
                <w:rFonts w:ascii="Times New Roman" w:hAnsi="Times New Roman"/>
                <w:sz w:val="28"/>
                <w:szCs w:val="28"/>
              </w:rPr>
              <w:t>Likumprojekts neierobežo kultūras nozares biedrību darbību starptautisko sakaru uzturēšanas jomā.</w:t>
            </w:r>
          </w:p>
          <w:p w:rsidR="006A5D87" w:rsidRDefault="006A5D87">
            <w:pPr>
              <w:spacing w:after="0" w:line="240" w:lineRule="auto"/>
              <w:ind w:left="82" w:right="145"/>
              <w:jc w:val="both"/>
              <w:rPr>
                <w:rFonts w:ascii="Times New Roman" w:hAnsi="Times New Roman"/>
                <w:sz w:val="28"/>
                <w:szCs w:val="28"/>
              </w:rPr>
            </w:pPr>
          </w:p>
          <w:p w:rsidR="006A5D87" w:rsidRDefault="00945082">
            <w:pPr>
              <w:spacing w:after="0" w:line="240" w:lineRule="auto"/>
              <w:ind w:left="82" w:right="145"/>
              <w:jc w:val="both"/>
              <w:rPr>
                <w:rFonts w:ascii="Times New Roman" w:hAnsi="Times New Roman"/>
                <w:sz w:val="28"/>
                <w:szCs w:val="28"/>
              </w:rPr>
            </w:pPr>
            <w:r w:rsidRPr="00945082">
              <w:rPr>
                <w:rFonts w:ascii="Times New Roman" w:hAnsi="Times New Roman"/>
                <w:sz w:val="28"/>
                <w:szCs w:val="28"/>
              </w:rPr>
              <w:t xml:space="preserve">2) biedrības darbības mērķis ir attīstīt attiecīgo </w:t>
            </w:r>
            <w:r w:rsidRPr="00945082">
              <w:rPr>
                <w:rFonts w:ascii="Times New Roman" w:hAnsi="Times New Roman"/>
                <w:sz w:val="28"/>
                <w:szCs w:val="28"/>
              </w:rPr>
              <w:lastRenderedPageBreak/>
              <w:t>radošo jomu un atbalstīt Latvijas garīgās un materiālās kultūras attīstību un nostiprināšanu, sabiedrības kultūras vajadzību apmierināšanu un attiecīgajā radošajā jomā nodarbināto personu radošo darbību un mākslas darbu izplatīšanu.</w:t>
            </w:r>
          </w:p>
          <w:p w:rsidR="006A5D87" w:rsidRDefault="006A5D87">
            <w:pPr>
              <w:spacing w:after="0" w:line="240" w:lineRule="auto"/>
              <w:ind w:left="82" w:right="145"/>
              <w:jc w:val="both"/>
              <w:rPr>
                <w:rFonts w:ascii="Times New Roman" w:hAnsi="Times New Roman"/>
                <w:b/>
                <w:sz w:val="28"/>
                <w:szCs w:val="28"/>
              </w:rPr>
            </w:pPr>
          </w:p>
          <w:p w:rsidR="006A5D87" w:rsidRDefault="00E7042A">
            <w:pPr>
              <w:spacing w:after="0" w:line="240" w:lineRule="auto"/>
              <w:ind w:left="82" w:right="145"/>
              <w:jc w:val="both"/>
              <w:rPr>
                <w:rFonts w:ascii="Times New Roman" w:hAnsi="Times New Roman"/>
                <w:b/>
                <w:sz w:val="28"/>
                <w:szCs w:val="28"/>
              </w:rPr>
            </w:pPr>
            <w:r w:rsidRPr="00E7042A">
              <w:rPr>
                <w:rFonts w:ascii="Times New Roman" w:hAnsi="Times New Roman"/>
                <w:b/>
                <w:sz w:val="28"/>
                <w:szCs w:val="28"/>
              </w:rPr>
              <w:t xml:space="preserve">Reģistrs </w:t>
            </w:r>
          </w:p>
          <w:p w:rsidR="006A5D87" w:rsidRDefault="006A5D87">
            <w:pPr>
              <w:spacing w:after="0" w:line="240" w:lineRule="auto"/>
              <w:ind w:left="82" w:right="145"/>
              <w:jc w:val="both"/>
              <w:rPr>
                <w:rFonts w:ascii="Times New Roman" w:hAnsi="Times New Roman"/>
                <w:b/>
                <w:sz w:val="28"/>
                <w:szCs w:val="28"/>
              </w:rPr>
            </w:pPr>
          </w:p>
          <w:p w:rsidR="006A5D87" w:rsidRDefault="00945082">
            <w:pPr>
              <w:spacing w:after="0" w:line="240" w:lineRule="auto"/>
              <w:ind w:left="82" w:right="145"/>
              <w:jc w:val="both"/>
              <w:rPr>
                <w:rFonts w:ascii="Times New Roman" w:hAnsi="Times New Roman"/>
                <w:sz w:val="28"/>
                <w:szCs w:val="28"/>
              </w:rPr>
            </w:pPr>
            <w:r w:rsidRPr="00945082">
              <w:rPr>
                <w:rFonts w:ascii="Times New Roman" w:hAnsi="Times New Roman"/>
                <w:sz w:val="28"/>
                <w:szCs w:val="28"/>
              </w:rPr>
              <w:t xml:space="preserve">Likumprojektā paredzēts, ka profesionālās radošās organizācijas statusu piešķir un organizāciju reģistru kārto un uztur Kultūras ministrija. Likumprojektā noteikti statusa saņemšanai iesniedzamie dokumenti un informācija, ko Kultūras ministrija šajā reģistrā uzkrāj. Reģistru paredzēts publicēt Kultūras ministrijas </w:t>
            </w:r>
            <w:r w:rsidR="008421C2">
              <w:rPr>
                <w:rFonts w:ascii="Times New Roman" w:hAnsi="Times New Roman"/>
                <w:sz w:val="28"/>
                <w:szCs w:val="28"/>
              </w:rPr>
              <w:t>tīmekļvietnē</w:t>
            </w:r>
            <w:r w:rsidRPr="00945082">
              <w:rPr>
                <w:rFonts w:ascii="Times New Roman" w:hAnsi="Times New Roman"/>
                <w:sz w:val="28"/>
                <w:szCs w:val="28"/>
              </w:rPr>
              <w:t>.</w:t>
            </w:r>
          </w:p>
          <w:p w:rsidR="006A5D87" w:rsidRDefault="006A5D87">
            <w:pPr>
              <w:spacing w:after="0" w:line="240" w:lineRule="auto"/>
              <w:ind w:left="82" w:right="145"/>
              <w:jc w:val="both"/>
              <w:rPr>
                <w:rFonts w:ascii="Times New Roman" w:hAnsi="Times New Roman"/>
                <w:sz w:val="28"/>
                <w:szCs w:val="28"/>
              </w:rPr>
            </w:pPr>
          </w:p>
          <w:p w:rsidR="006A5D87" w:rsidRDefault="00945082">
            <w:pPr>
              <w:spacing w:after="0" w:line="240" w:lineRule="auto"/>
              <w:ind w:left="82" w:right="145"/>
              <w:jc w:val="both"/>
              <w:rPr>
                <w:rFonts w:ascii="Times New Roman" w:hAnsi="Times New Roman"/>
                <w:sz w:val="28"/>
                <w:szCs w:val="28"/>
              </w:rPr>
            </w:pPr>
            <w:r w:rsidRPr="00945082">
              <w:rPr>
                <w:rFonts w:ascii="Times New Roman" w:hAnsi="Times New Roman"/>
                <w:sz w:val="28"/>
                <w:szCs w:val="28"/>
              </w:rPr>
              <w:t>Likumprojekta nosaka, ka par radošu personu ir atzīstama fiziska persona – autors vai izpildītājs Autortiesību likuma izpratnē, kura ir profesionālas radošas organizācijas biedrs, kura rada vai ar savu izpildījumu radoši interpretē mākslas darbus likumprojektā noteiktajās radošajās jomās, kuras radītie darbi vai izpildījumi vismaz trīs gadu periodā pirms radošās personas statusa iegūšanas ir publicēti vai publiskoti Autortiesību likuma izpratnē, kura ar savu radošo vai zinātnisko darbību sniedz ieguldījumu profesionālās mākslas un kultūras attīstībā, ko apliecina attiecīgajā radošajā jomā darbojošās profesionālā radošā organizācija vai to apvienība šajā likumā noteiktajā kārtībā.</w:t>
            </w:r>
          </w:p>
          <w:p w:rsidR="006A5D87" w:rsidRDefault="006A5D87">
            <w:pPr>
              <w:spacing w:after="0" w:line="240" w:lineRule="auto"/>
              <w:ind w:left="82" w:right="145"/>
              <w:jc w:val="both"/>
              <w:rPr>
                <w:rFonts w:ascii="Times New Roman" w:hAnsi="Times New Roman"/>
                <w:sz w:val="28"/>
                <w:szCs w:val="28"/>
              </w:rPr>
            </w:pPr>
          </w:p>
          <w:p w:rsidR="006A5D87" w:rsidRDefault="00E7042A">
            <w:pPr>
              <w:spacing w:after="0" w:line="240" w:lineRule="auto"/>
              <w:ind w:left="82" w:right="145"/>
              <w:jc w:val="both"/>
              <w:rPr>
                <w:rFonts w:ascii="Times New Roman" w:hAnsi="Times New Roman"/>
                <w:b/>
                <w:sz w:val="28"/>
                <w:szCs w:val="28"/>
              </w:rPr>
            </w:pPr>
            <w:r w:rsidRPr="00E7042A">
              <w:rPr>
                <w:rFonts w:ascii="Times New Roman" w:hAnsi="Times New Roman"/>
                <w:b/>
                <w:sz w:val="28"/>
                <w:szCs w:val="28"/>
              </w:rPr>
              <w:t>Atbalsta pasākumi</w:t>
            </w:r>
          </w:p>
          <w:p w:rsidR="006A5D87" w:rsidRDefault="006A5D87">
            <w:pPr>
              <w:spacing w:after="0" w:line="240" w:lineRule="auto"/>
              <w:ind w:left="82" w:right="145"/>
              <w:jc w:val="both"/>
              <w:rPr>
                <w:rFonts w:ascii="Times New Roman" w:hAnsi="Times New Roman"/>
                <w:sz w:val="28"/>
                <w:szCs w:val="28"/>
              </w:rPr>
            </w:pPr>
          </w:p>
          <w:p w:rsidR="006A5D87" w:rsidRDefault="00945082">
            <w:pPr>
              <w:spacing w:after="0" w:line="240" w:lineRule="auto"/>
              <w:ind w:left="82" w:right="145"/>
              <w:jc w:val="both"/>
              <w:rPr>
                <w:rFonts w:ascii="Times New Roman" w:hAnsi="Times New Roman"/>
                <w:sz w:val="28"/>
                <w:szCs w:val="28"/>
              </w:rPr>
            </w:pPr>
            <w:r w:rsidRPr="00945082">
              <w:rPr>
                <w:rFonts w:ascii="Times New Roman" w:hAnsi="Times New Roman"/>
                <w:sz w:val="28"/>
                <w:szCs w:val="28"/>
              </w:rPr>
              <w:t xml:space="preserve">Likumprojekts definē radošo personu atbalsta pasākumu programmu, kas ir valsts budžeta likumā kārtējam gadam </w:t>
            </w:r>
            <w:r w:rsidR="00B471AA">
              <w:rPr>
                <w:rFonts w:ascii="Times New Roman" w:hAnsi="Times New Roman"/>
                <w:sz w:val="28"/>
                <w:szCs w:val="28"/>
              </w:rPr>
              <w:t xml:space="preserve">Valsts kultūrkapitāla fondam </w:t>
            </w:r>
            <w:r w:rsidR="006A5D87">
              <w:rPr>
                <w:rFonts w:ascii="Times New Roman" w:hAnsi="Times New Roman"/>
                <w:sz w:val="28"/>
                <w:szCs w:val="28"/>
              </w:rPr>
              <w:t xml:space="preserve">(turpmāk – Fonds) </w:t>
            </w:r>
            <w:r w:rsidRPr="00945082">
              <w:rPr>
                <w:rFonts w:ascii="Times New Roman" w:hAnsi="Times New Roman"/>
                <w:sz w:val="28"/>
                <w:szCs w:val="28"/>
              </w:rPr>
              <w:t xml:space="preserve">paredzēts finansējuma apjoms, kurš paredzēts radošo personu atbalsta pasākumu sniegšanai likumprojektā noteiktā kārtībā. Radošo personu atbalsta pasākumu programmas mērķis ir sniegt atbalstu radošajām personām, kas profesionālās darbības specifiskā </w:t>
            </w:r>
            <w:r w:rsidRPr="00945082">
              <w:rPr>
                <w:rFonts w:ascii="Times New Roman" w:hAnsi="Times New Roman"/>
                <w:sz w:val="28"/>
                <w:szCs w:val="28"/>
              </w:rPr>
              <w:lastRenderedPageBreak/>
              <w:t>nodarbinātības rakstura dēļ nesaņem ienākumus vai piedzīvojuši īslaicīgu darbspējas zudumu.</w:t>
            </w:r>
            <w:r w:rsidR="00B471AA">
              <w:rPr>
                <w:rFonts w:ascii="Times New Roman" w:hAnsi="Times New Roman"/>
                <w:sz w:val="28"/>
                <w:szCs w:val="28"/>
              </w:rPr>
              <w:t xml:space="preserve"> </w:t>
            </w:r>
            <w:r w:rsidR="00E7042A">
              <w:rPr>
                <w:rFonts w:ascii="Times New Roman" w:hAnsi="Times New Roman"/>
                <w:sz w:val="28"/>
                <w:szCs w:val="28"/>
              </w:rPr>
              <w:t>Radošo personu atba</w:t>
            </w:r>
            <w:r w:rsidR="00B471AA">
              <w:rPr>
                <w:rFonts w:ascii="Times New Roman" w:hAnsi="Times New Roman"/>
                <w:sz w:val="28"/>
                <w:szCs w:val="28"/>
              </w:rPr>
              <w:t xml:space="preserve">lsta </w:t>
            </w:r>
            <w:r w:rsidR="006A5D87">
              <w:rPr>
                <w:rFonts w:ascii="Times New Roman" w:hAnsi="Times New Roman"/>
                <w:sz w:val="28"/>
                <w:szCs w:val="28"/>
              </w:rPr>
              <w:t xml:space="preserve">pasākumu </w:t>
            </w:r>
            <w:r w:rsidR="00B471AA">
              <w:rPr>
                <w:rFonts w:ascii="Times New Roman" w:hAnsi="Times New Roman"/>
                <w:sz w:val="28"/>
                <w:szCs w:val="28"/>
              </w:rPr>
              <w:t>programmas administrētājs –</w:t>
            </w:r>
            <w:r w:rsidR="006A5D87">
              <w:rPr>
                <w:rFonts w:ascii="Times New Roman" w:hAnsi="Times New Roman"/>
                <w:sz w:val="28"/>
                <w:szCs w:val="28"/>
              </w:rPr>
              <w:t xml:space="preserve"> F</w:t>
            </w:r>
            <w:r w:rsidR="00E7042A">
              <w:rPr>
                <w:rFonts w:ascii="Times New Roman" w:hAnsi="Times New Roman"/>
                <w:sz w:val="28"/>
                <w:szCs w:val="28"/>
              </w:rPr>
              <w:t xml:space="preserve">onds. </w:t>
            </w:r>
            <w:r w:rsidR="006A5D87">
              <w:rPr>
                <w:rFonts w:ascii="Times New Roman" w:hAnsi="Times New Roman"/>
                <w:sz w:val="28"/>
                <w:szCs w:val="28"/>
              </w:rPr>
              <w:t>F</w:t>
            </w:r>
            <w:r w:rsidR="00AF2285">
              <w:rPr>
                <w:rFonts w:ascii="Times New Roman" w:hAnsi="Times New Roman"/>
                <w:sz w:val="28"/>
                <w:szCs w:val="28"/>
              </w:rPr>
              <w:t>onda</w:t>
            </w:r>
            <w:r w:rsidR="00B471AA">
              <w:rPr>
                <w:rFonts w:ascii="Times New Roman" w:hAnsi="Times New Roman"/>
                <w:sz w:val="28"/>
                <w:szCs w:val="28"/>
              </w:rPr>
              <w:t xml:space="preserve"> </w:t>
            </w:r>
            <w:r w:rsidR="00AF2285">
              <w:rPr>
                <w:rFonts w:ascii="Times New Roman" w:hAnsi="Times New Roman"/>
                <w:sz w:val="28"/>
                <w:szCs w:val="28"/>
              </w:rPr>
              <w:t>2017.</w:t>
            </w:r>
            <w:r w:rsidR="00B471AA">
              <w:rPr>
                <w:rFonts w:ascii="Times New Roman" w:hAnsi="Times New Roman"/>
                <w:sz w:val="28"/>
                <w:szCs w:val="28"/>
              </w:rPr>
              <w:t>gada 21.aprīļa</w:t>
            </w:r>
            <w:r w:rsidR="006A5D87">
              <w:rPr>
                <w:rFonts w:ascii="Times New Roman" w:hAnsi="Times New Roman"/>
                <w:sz w:val="28"/>
                <w:szCs w:val="28"/>
              </w:rPr>
              <w:t xml:space="preserve"> sēdē apstiprinātā stratēģija</w:t>
            </w:r>
            <w:r w:rsidR="00AF2285">
              <w:rPr>
                <w:rFonts w:ascii="Times New Roman" w:hAnsi="Times New Roman"/>
                <w:sz w:val="28"/>
                <w:szCs w:val="28"/>
              </w:rPr>
              <w:t xml:space="preserve"> „</w:t>
            </w:r>
            <w:r w:rsidR="00B471AA">
              <w:rPr>
                <w:rFonts w:ascii="Times New Roman" w:hAnsi="Times New Roman"/>
                <w:sz w:val="28"/>
                <w:szCs w:val="28"/>
              </w:rPr>
              <w:t>Valsts kultūrkapitāla fonda</w:t>
            </w:r>
            <w:r w:rsidR="00AF2285">
              <w:rPr>
                <w:rFonts w:ascii="Times New Roman" w:hAnsi="Times New Roman"/>
                <w:sz w:val="28"/>
                <w:szCs w:val="28"/>
              </w:rPr>
              <w:t xml:space="preserve"> prioritārie rīcības virzieni kultūras pieejamības un patēriņa veikšanā” paredz darbības virzienu „Radošo personu sociālā aizsardzība”. </w:t>
            </w:r>
          </w:p>
          <w:p w:rsidR="006A5D87" w:rsidRDefault="006A5D87">
            <w:pPr>
              <w:spacing w:after="0" w:line="240" w:lineRule="auto"/>
              <w:ind w:left="82" w:right="145"/>
              <w:jc w:val="both"/>
              <w:rPr>
                <w:rFonts w:ascii="Times New Roman" w:hAnsi="Times New Roman"/>
                <w:sz w:val="28"/>
                <w:szCs w:val="28"/>
              </w:rPr>
            </w:pPr>
          </w:p>
          <w:p w:rsidR="006A5D87" w:rsidRDefault="00B471AA" w:rsidP="006A5D87">
            <w:pPr>
              <w:spacing w:after="0" w:line="240" w:lineRule="auto"/>
              <w:ind w:left="82" w:right="77"/>
              <w:jc w:val="both"/>
              <w:rPr>
                <w:rFonts w:ascii="Times New Roman" w:hAnsi="Times New Roman"/>
                <w:sz w:val="28"/>
                <w:szCs w:val="28"/>
              </w:rPr>
            </w:pPr>
            <w:r>
              <w:rPr>
                <w:rFonts w:ascii="Times New Roman" w:hAnsi="Times New Roman"/>
                <w:sz w:val="28"/>
                <w:szCs w:val="28"/>
              </w:rPr>
              <w:t>R</w:t>
            </w:r>
            <w:r w:rsidRPr="00945082">
              <w:rPr>
                <w:rFonts w:ascii="Times New Roman" w:hAnsi="Times New Roman"/>
                <w:sz w:val="28"/>
                <w:szCs w:val="28"/>
              </w:rPr>
              <w:t xml:space="preserve">adošo personu atbalsta </w:t>
            </w:r>
            <w:r>
              <w:rPr>
                <w:rFonts w:ascii="Times New Roman" w:hAnsi="Times New Roman"/>
                <w:sz w:val="28"/>
                <w:szCs w:val="28"/>
              </w:rPr>
              <w:t>pasākumu</w:t>
            </w:r>
            <w:r w:rsidR="00AF2285">
              <w:rPr>
                <w:rFonts w:ascii="Times New Roman" w:hAnsi="Times New Roman"/>
                <w:sz w:val="28"/>
                <w:szCs w:val="28"/>
              </w:rPr>
              <w:t xml:space="preserve"> programmas finans</w:t>
            </w:r>
            <w:r w:rsidR="00022A0B">
              <w:rPr>
                <w:rFonts w:ascii="Times New Roman" w:hAnsi="Times New Roman"/>
                <w:sz w:val="28"/>
                <w:szCs w:val="28"/>
              </w:rPr>
              <w:t>ējuma sadale</w:t>
            </w:r>
            <w:r w:rsidR="00AF2285">
              <w:rPr>
                <w:rFonts w:ascii="Times New Roman" w:hAnsi="Times New Roman"/>
                <w:sz w:val="28"/>
                <w:szCs w:val="28"/>
              </w:rPr>
              <w:t xml:space="preserve"> </w:t>
            </w:r>
            <w:r w:rsidR="00022A0B">
              <w:rPr>
                <w:rFonts w:ascii="Times New Roman" w:hAnsi="Times New Roman"/>
                <w:sz w:val="28"/>
                <w:szCs w:val="28"/>
              </w:rPr>
              <w:t xml:space="preserve">tiks veikta </w:t>
            </w:r>
            <w:r w:rsidR="00AF2285">
              <w:rPr>
                <w:rFonts w:ascii="Times New Roman" w:hAnsi="Times New Roman"/>
                <w:sz w:val="28"/>
                <w:szCs w:val="28"/>
              </w:rPr>
              <w:t>Valsts kultūrkapitāla fonda likumā</w:t>
            </w:r>
            <w:r w:rsidR="00022A0B">
              <w:rPr>
                <w:rFonts w:ascii="Times New Roman" w:hAnsi="Times New Roman"/>
                <w:sz w:val="28"/>
                <w:szCs w:val="28"/>
              </w:rPr>
              <w:t xml:space="preserve"> un Ministru kabineta 2004.gada 8.marta noteikumos Nr.128 „Valsts kultūrkapitāla fonda nolikums” paredzētajā kārtībā. </w:t>
            </w:r>
            <w:r w:rsidR="00AF2285">
              <w:rPr>
                <w:rFonts w:ascii="Times New Roman" w:hAnsi="Times New Roman"/>
                <w:sz w:val="28"/>
                <w:szCs w:val="28"/>
              </w:rPr>
              <w:t xml:space="preserve">Attiecīgi atbilstoši pieejamam valsts budžeta finansējumam </w:t>
            </w:r>
            <w:r w:rsidR="006A5D87">
              <w:rPr>
                <w:rFonts w:ascii="Times New Roman" w:hAnsi="Times New Roman"/>
                <w:sz w:val="28"/>
                <w:szCs w:val="28"/>
              </w:rPr>
              <w:t>F</w:t>
            </w:r>
            <w:r>
              <w:rPr>
                <w:rFonts w:ascii="Times New Roman" w:hAnsi="Times New Roman"/>
                <w:sz w:val="28"/>
                <w:szCs w:val="28"/>
              </w:rPr>
              <w:t>ondā</w:t>
            </w:r>
            <w:r w:rsidR="00AF2285">
              <w:rPr>
                <w:rFonts w:ascii="Times New Roman" w:hAnsi="Times New Roman"/>
                <w:sz w:val="28"/>
                <w:szCs w:val="28"/>
              </w:rPr>
              <w:t xml:space="preserve"> tiek izveidota mērķprogramma „Radošo personu atbalsta programma” (turpmāk – mērķprogramma). Mērķprogramma tiks atvērta pieteikumiem gada garumā, nodrošinot pieteikumu izskatīšanu atbalsta saņemšanai </w:t>
            </w:r>
            <w:r w:rsidR="006A5D87">
              <w:rPr>
                <w:rFonts w:ascii="Times New Roman" w:hAnsi="Times New Roman"/>
                <w:sz w:val="28"/>
                <w:szCs w:val="28"/>
              </w:rPr>
              <w:t>F</w:t>
            </w:r>
            <w:r>
              <w:rPr>
                <w:rFonts w:ascii="Times New Roman" w:hAnsi="Times New Roman"/>
                <w:sz w:val="28"/>
                <w:szCs w:val="28"/>
              </w:rPr>
              <w:t>onda</w:t>
            </w:r>
            <w:r w:rsidR="00AF2285">
              <w:rPr>
                <w:rFonts w:ascii="Times New Roman" w:hAnsi="Times New Roman"/>
                <w:sz w:val="28"/>
                <w:szCs w:val="28"/>
              </w:rPr>
              <w:t xml:space="preserve"> padomē reizi mēnesī. </w:t>
            </w:r>
          </w:p>
          <w:p w:rsidR="006A5D87" w:rsidRDefault="006A5D87">
            <w:pPr>
              <w:spacing w:after="0" w:line="240" w:lineRule="auto"/>
              <w:ind w:left="82"/>
              <w:jc w:val="both"/>
              <w:rPr>
                <w:rFonts w:ascii="Times New Roman" w:hAnsi="Times New Roman"/>
                <w:sz w:val="28"/>
                <w:szCs w:val="28"/>
              </w:rPr>
            </w:pPr>
          </w:p>
          <w:p w:rsidR="006A5D87" w:rsidRPr="006A5D87" w:rsidRDefault="0090755D" w:rsidP="006A5D87">
            <w:pPr>
              <w:pStyle w:val="tv2132"/>
              <w:spacing w:line="240" w:lineRule="auto"/>
              <w:ind w:left="111" w:right="77" w:firstLine="0"/>
              <w:jc w:val="both"/>
              <w:rPr>
                <w:color w:val="000000" w:themeColor="text1"/>
                <w:sz w:val="28"/>
                <w:szCs w:val="28"/>
              </w:rPr>
            </w:pPr>
            <w:r w:rsidRPr="006A5D87">
              <w:rPr>
                <w:color w:val="000000" w:themeColor="text1"/>
                <w:sz w:val="28"/>
                <w:szCs w:val="28"/>
              </w:rPr>
              <w:t>Mērķprogrammas atbalsta piešķiršana paredzēta Valsts kult</w:t>
            </w:r>
            <w:r w:rsidR="000C4674" w:rsidRPr="006A5D87">
              <w:rPr>
                <w:color w:val="000000" w:themeColor="text1"/>
                <w:sz w:val="28"/>
                <w:szCs w:val="28"/>
              </w:rPr>
              <w:t xml:space="preserve">ūrkapitāla fonda likumā (un attiecīgi uz </w:t>
            </w:r>
            <w:r w:rsidR="006A5D87">
              <w:rPr>
                <w:color w:val="000000" w:themeColor="text1"/>
                <w:sz w:val="28"/>
                <w:szCs w:val="28"/>
              </w:rPr>
              <w:t>tā pamata izdotajos noteikumos) noteiktajā kārtībā, p</w:t>
            </w:r>
            <w:r w:rsidR="000C4674" w:rsidRPr="006A5D87">
              <w:rPr>
                <w:color w:val="000000" w:themeColor="text1"/>
                <w:sz w:val="28"/>
                <w:szCs w:val="28"/>
              </w:rPr>
              <w:t xml:space="preserve">roti, saskaņā ar Valsts kultūrkapitāla fonda likuma 6.pantu </w:t>
            </w:r>
            <w:r w:rsidR="006A5D87">
              <w:rPr>
                <w:color w:val="000000" w:themeColor="text1"/>
                <w:sz w:val="28"/>
                <w:szCs w:val="28"/>
              </w:rPr>
              <w:t>F</w:t>
            </w:r>
            <w:r w:rsidR="000C4674" w:rsidRPr="006A5D87">
              <w:rPr>
                <w:color w:val="000000" w:themeColor="text1"/>
                <w:sz w:val="28"/>
                <w:szCs w:val="28"/>
              </w:rPr>
              <w:t xml:space="preserve">onda līdzekļi tiek sadalīti tikai atbilstoši </w:t>
            </w:r>
            <w:r w:rsidR="006A5D87">
              <w:rPr>
                <w:color w:val="000000" w:themeColor="text1"/>
                <w:sz w:val="28"/>
                <w:szCs w:val="28"/>
              </w:rPr>
              <w:t>F</w:t>
            </w:r>
            <w:r w:rsidR="006A5D87" w:rsidRPr="006A5D87">
              <w:rPr>
                <w:color w:val="000000" w:themeColor="text1"/>
                <w:sz w:val="28"/>
                <w:szCs w:val="28"/>
              </w:rPr>
              <w:t>onda</w:t>
            </w:r>
            <w:r w:rsidR="000C4674" w:rsidRPr="006A5D87">
              <w:rPr>
                <w:color w:val="000000" w:themeColor="text1"/>
                <w:sz w:val="28"/>
                <w:szCs w:val="28"/>
              </w:rPr>
              <w:t xml:space="preserve"> mērķim un uzdevumiem </w:t>
            </w:r>
            <w:r w:rsidR="006A5D87">
              <w:rPr>
                <w:color w:val="000000" w:themeColor="text1"/>
                <w:sz w:val="28"/>
                <w:szCs w:val="28"/>
              </w:rPr>
              <w:t>F</w:t>
            </w:r>
            <w:r w:rsidR="006A5D87" w:rsidRPr="006A5D87">
              <w:rPr>
                <w:color w:val="000000" w:themeColor="text1"/>
                <w:sz w:val="28"/>
                <w:szCs w:val="28"/>
              </w:rPr>
              <w:t>onda</w:t>
            </w:r>
            <w:r w:rsidR="000C4674" w:rsidRPr="006A5D87">
              <w:rPr>
                <w:color w:val="000000" w:themeColor="text1"/>
                <w:sz w:val="28"/>
                <w:szCs w:val="28"/>
              </w:rPr>
              <w:t xml:space="preserve"> padomes noteiktajos termiņos un apjomā, ievērojot </w:t>
            </w:r>
            <w:r w:rsidR="006A5D87">
              <w:rPr>
                <w:color w:val="000000" w:themeColor="text1"/>
                <w:sz w:val="28"/>
                <w:szCs w:val="28"/>
              </w:rPr>
              <w:t>F</w:t>
            </w:r>
            <w:r w:rsidR="006A5D87" w:rsidRPr="006A5D87">
              <w:rPr>
                <w:color w:val="000000" w:themeColor="text1"/>
                <w:sz w:val="28"/>
                <w:szCs w:val="28"/>
              </w:rPr>
              <w:t>onda</w:t>
            </w:r>
            <w:r w:rsidR="000C4674" w:rsidRPr="006A5D87">
              <w:rPr>
                <w:color w:val="000000" w:themeColor="text1"/>
                <w:sz w:val="28"/>
                <w:szCs w:val="28"/>
              </w:rPr>
              <w:t xml:space="preserve"> nolikumā noteikto kārtību.</w:t>
            </w:r>
            <w:r w:rsidR="009F1303" w:rsidRPr="006A5D87">
              <w:rPr>
                <w:color w:val="000000" w:themeColor="text1"/>
                <w:sz w:val="28"/>
                <w:szCs w:val="28"/>
              </w:rPr>
              <w:t xml:space="preserve"> </w:t>
            </w:r>
            <w:r w:rsidR="006A5D87" w:rsidRPr="006A5D87">
              <w:rPr>
                <w:color w:val="000000" w:themeColor="text1"/>
                <w:sz w:val="28"/>
                <w:szCs w:val="28"/>
              </w:rPr>
              <w:t xml:space="preserve">Valsts kultūrkapitāla fonda </w:t>
            </w:r>
            <w:r w:rsidR="009F1303" w:rsidRPr="006A5D87">
              <w:rPr>
                <w:color w:val="000000" w:themeColor="text1"/>
                <w:sz w:val="28"/>
                <w:szCs w:val="28"/>
              </w:rPr>
              <w:t xml:space="preserve">likuma 10.pants nosaka Fonda padomes lēmumu pieņemšanas kārtību. </w:t>
            </w:r>
            <w:r w:rsidR="006A5D87" w:rsidRPr="006A5D87">
              <w:rPr>
                <w:color w:val="000000" w:themeColor="text1"/>
                <w:sz w:val="28"/>
                <w:szCs w:val="28"/>
              </w:rPr>
              <w:t xml:space="preserve">Savukārt </w:t>
            </w:r>
            <w:r w:rsidR="009F1303" w:rsidRPr="006A5D87">
              <w:rPr>
                <w:color w:val="000000" w:themeColor="text1"/>
                <w:sz w:val="28"/>
                <w:szCs w:val="28"/>
              </w:rPr>
              <w:t>Ministru kabine</w:t>
            </w:r>
            <w:r w:rsidR="006A5D87">
              <w:rPr>
                <w:color w:val="000000" w:themeColor="text1"/>
                <w:sz w:val="28"/>
                <w:szCs w:val="28"/>
              </w:rPr>
              <w:t>ta 2004.gada 8.marta noteikumi N</w:t>
            </w:r>
            <w:r w:rsidR="009F1303" w:rsidRPr="006A5D87">
              <w:rPr>
                <w:color w:val="000000" w:themeColor="text1"/>
                <w:sz w:val="28"/>
                <w:szCs w:val="28"/>
              </w:rPr>
              <w:t xml:space="preserve">r.128 „Valsts kultūrkapitāla fonda nolikums” paredz detalizētu regulējumu attiecībā uz </w:t>
            </w:r>
            <w:r w:rsidR="006A5D87">
              <w:rPr>
                <w:color w:val="000000" w:themeColor="text1"/>
                <w:sz w:val="28"/>
                <w:szCs w:val="28"/>
              </w:rPr>
              <w:t xml:space="preserve">Fonda </w:t>
            </w:r>
            <w:r w:rsidR="009F1303" w:rsidRPr="006A5D87">
              <w:rPr>
                <w:color w:val="000000" w:themeColor="text1"/>
                <w:sz w:val="28"/>
                <w:szCs w:val="28"/>
              </w:rPr>
              <w:t>padomes un noza</w:t>
            </w:r>
            <w:r w:rsidR="006A5D87">
              <w:rPr>
                <w:color w:val="000000" w:themeColor="text1"/>
                <w:sz w:val="28"/>
                <w:szCs w:val="28"/>
              </w:rPr>
              <w:t>ru ekspertu komisijas darbību, tai skaitā</w:t>
            </w:r>
            <w:r w:rsidR="009F1303" w:rsidRPr="006A5D87">
              <w:rPr>
                <w:color w:val="000000" w:themeColor="text1"/>
                <w:sz w:val="28"/>
                <w:szCs w:val="28"/>
              </w:rPr>
              <w:t xml:space="preserve"> lēmumu pieņemšanas kārtību, komisijas sastāvu, </w:t>
            </w:r>
            <w:r w:rsidR="006A5D87">
              <w:rPr>
                <w:color w:val="000000" w:themeColor="text1"/>
                <w:sz w:val="28"/>
                <w:szCs w:val="28"/>
              </w:rPr>
              <w:t>F</w:t>
            </w:r>
            <w:r w:rsidR="009F1303" w:rsidRPr="006A5D87">
              <w:rPr>
                <w:color w:val="000000" w:themeColor="text1"/>
                <w:sz w:val="28"/>
                <w:szCs w:val="28"/>
              </w:rPr>
              <w:t xml:space="preserve">onda līdzekļu izmantošanas kārtību u.c. </w:t>
            </w:r>
          </w:p>
          <w:p w:rsidR="006A5D87" w:rsidRDefault="0090755D" w:rsidP="006A5D87">
            <w:pPr>
              <w:spacing w:after="0" w:line="240" w:lineRule="auto"/>
              <w:ind w:left="111" w:right="77" w:firstLine="189"/>
              <w:jc w:val="both"/>
              <w:rPr>
                <w:rFonts w:ascii="Times New Roman" w:hAnsi="Times New Roman"/>
                <w:sz w:val="28"/>
                <w:szCs w:val="28"/>
              </w:rPr>
            </w:pPr>
            <w:r w:rsidRPr="006A5D87">
              <w:rPr>
                <w:rFonts w:ascii="Times New Roman" w:hAnsi="Times New Roman"/>
                <w:color w:val="000000" w:themeColor="text1"/>
                <w:sz w:val="28"/>
                <w:szCs w:val="28"/>
              </w:rPr>
              <w:t xml:space="preserve"> </w:t>
            </w:r>
          </w:p>
          <w:p w:rsidR="006A5D87" w:rsidRDefault="00B471AA">
            <w:pPr>
              <w:spacing w:after="0" w:line="240" w:lineRule="auto"/>
              <w:ind w:left="82" w:right="145"/>
              <w:jc w:val="both"/>
              <w:rPr>
                <w:rFonts w:ascii="Times New Roman" w:hAnsi="Times New Roman"/>
                <w:sz w:val="28"/>
                <w:szCs w:val="28"/>
              </w:rPr>
            </w:pPr>
            <w:r>
              <w:rPr>
                <w:rFonts w:ascii="Times New Roman" w:hAnsi="Times New Roman"/>
                <w:sz w:val="28"/>
                <w:szCs w:val="28"/>
              </w:rPr>
              <w:t>Likumprojekts paredz</w:t>
            </w:r>
            <w:r w:rsidR="00945082" w:rsidRPr="00945082">
              <w:rPr>
                <w:rFonts w:ascii="Times New Roman" w:hAnsi="Times New Roman"/>
                <w:sz w:val="28"/>
                <w:szCs w:val="28"/>
              </w:rPr>
              <w:t xml:space="preserve">, ka radošo personu atbalsta pasākumu programmā atbalstu varēs saņemt radošā persona, kurai piešķirts radošas personas </w:t>
            </w:r>
            <w:r w:rsidR="00945082" w:rsidRPr="00945082">
              <w:rPr>
                <w:rFonts w:ascii="Times New Roman" w:hAnsi="Times New Roman"/>
                <w:sz w:val="28"/>
                <w:szCs w:val="28"/>
              </w:rPr>
              <w:lastRenderedPageBreak/>
              <w:t>statuss, kura ir radījusi un publiskojusi autortiesību vai blakustiesību objektu kādā no profesionālās mākslas nozarēm pēdējo trīs gadu laikā pirms atbalsta pieprasījuma iesniegšanas, kura atbalsta pieprasīšanas un saņemšanas brīdī neatrodas darba vai valsts civildienesta tiesiskajās attiecībās vai citās līdzīga rakstura pastāvīgās nodarbinātības attiecībās saskaņā ar civiltiesisku līgumu, kurai atbalsta piešķiršanas brīdī tās ienākumi iepriekšējo trīs kalendāro mēnešu laikā nesasniedz pusi no valstī noteiktās minimālās darba algas apmēra vidēji mēnesī, kura nesaņem bezdarbnieka vai slimības pabalstu, kura nav sasniegusi pensijas vecumu vai nesaņem izdienas pensiju, kura nesaņem atbalsta pasākumus no nevienas citas profesionālās radošās organizācijas.</w:t>
            </w:r>
          </w:p>
          <w:p w:rsidR="006A5D87" w:rsidRDefault="006A5D87">
            <w:pPr>
              <w:pStyle w:val="ParastaisWeb"/>
              <w:spacing w:before="0" w:beforeAutospacing="0" w:after="0"/>
              <w:ind w:left="82"/>
              <w:jc w:val="both"/>
            </w:pPr>
          </w:p>
          <w:p w:rsidR="006A5D87" w:rsidRDefault="00194540" w:rsidP="006A5D87">
            <w:pPr>
              <w:pStyle w:val="ParastaisWeb"/>
              <w:spacing w:before="0" w:beforeAutospacing="0" w:after="0"/>
              <w:ind w:left="82" w:right="77"/>
              <w:jc w:val="both"/>
              <w:rPr>
                <w:sz w:val="28"/>
                <w:szCs w:val="28"/>
              </w:rPr>
            </w:pPr>
            <w:r w:rsidRPr="00194540">
              <w:rPr>
                <w:sz w:val="28"/>
                <w:szCs w:val="28"/>
              </w:rPr>
              <w:t xml:space="preserve">Radošās personas atbalsta pasākumu saņemšanai radošā persona iesniedz </w:t>
            </w:r>
            <w:r w:rsidR="006A5D87">
              <w:rPr>
                <w:sz w:val="28"/>
                <w:szCs w:val="28"/>
              </w:rPr>
              <w:t>F</w:t>
            </w:r>
            <w:r w:rsidRPr="00194540">
              <w:rPr>
                <w:sz w:val="28"/>
                <w:szCs w:val="28"/>
              </w:rPr>
              <w:t xml:space="preserve">ondā rakstveida iesniegumu, norādot </w:t>
            </w:r>
            <w:r w:rsidR="00B471AA">
              <w:rPr>
                <w:sz w:val="28"/>
                <w:szCs w:val="28"/>
              </w:rPr>
              <w:t>likumprojekta</w:t>
            </w:r>
            <w:r w:rsidRPr="00194540">
              <w:rPr>
                <w:sz w:val="28"/>
                <w:szCs w:val="28"/>
              </w:rPr>
              <w:t xml:space="preserve"> 15.panta pirmajai daļai atbilstošu atbalsta pasākuma veidu, uz kuru pretendē radošā persona, pievienojot:</w:t>
            </w:r>
          </w:p>
          <w:p w:rsidR="006A5D87" w:rsidRDefault="00194540" w:rsidP="006A5D87">
            <w:pPr>
              <w:pStyle w:val="ParastaisWeb"/>
              <w:spacing w:before="0" w:beforeAutospacing="0" w:after="0"/>
              <w:ind w:left="82" w:right="77"/>
              <w:jc w:val="both"/>
              <w:rPr>
                <w:sz w:val="28"/>
                <w:szCs w:val="28"/>
              </w:rPr>
            </w:pPr>
            <w:r w:rsidRPr="00194540">
              <w:rPr>
                <w:sz w:val="28"/>
                <w:szCs w:val="28"/>
              </w:rPr>
              <w:t>1) informāciju un dokumentus, kas apli</w:t>
            </w:r>
            <w:r w:rsidR="00B471AA">
              <w:rPr>
                <w:sz w:val="28"/>
                <w:szCs w:val="28"/>
              </w:rPr>
              <w:t>ecina personas atbilstību likumprojekta</w:t>
            </w:r>
            <w:r w:rsidRPr="00194540">
              <w:rPr>
                <w:sz w:val="28"/>
                <w:szCs w:val="28"/>
              </w:rPr>
              <w:t xml:space="preserve"> </w:t>
            </w:r>
            <w:r w:rsidR="009D0CF8" w:rsidRPr="00194540">
              <w:rPr>
                <w:sz w:val="28"/>
                <w:szCs w:val="28"/>
              </w:rPr>
              <w:t>1</w:t>
            </w:r>
            <w:r w:rsidR="009D0CF8">
              <w:rPr>
                <w:sz w:val="28"/>
                <w:szCs w:val="28"/>
              </w:rPr>
              <w:t>5</w:t>
            </w:r>
            <w:r w:rsidRPr="00194540">
              <w:rPr>
                <w:sz w:val="28"/>
                <w:szCs w:val="28"/>
              </w:rPr>
              <w:t>.panta otrajā daļā noteiktajam;</w:t>
            </w:r>
          </w:p>
          <w:p w:rsidR="006A5D87" w:rsidRDefault="00194540" w:rsidP="006A5D87">
            <w:pPr>
              <w:pStyle w:val="ParastaisWeb"/>
              <w:spacing w:before="0" w:beforeAutospacing="0" w:after="0"/>
              <w:ind w:left="82" w:right="77"/>
              <w:jc w:val="both"/>
              <w:rPr>
                <w:sz w:val="28"/>
                <w:szCs w:val="28"/>
              </w:rPr>
            </w:pPr>
            <w:r w:rsidRPr="00194540">
              <w:rPr>
                <w:sz w:val="28"/>
                <w:szCs w:val="28"/>
              </w:rPr>
              <w:t>2) galveno darbu un izpildījumu, kā arī publikāciju par radošās personas darbu vai izpildījumu sarakstu par pēdējiem trīs kalendārajiem gadiem.</w:t>
            </w:r>
          </w:p>
          <w:p w:rsidR="006A5D87" w:rsidRDefault="006A5D87">
            <w:pPr>
              <w:pStyle w:val="ParastaisWeb"/>
              <w:spacing w:before="0" w:beforeAutospacing="0" w:after="0"/>
              <w:ind w:left="82"/>
              <w:jc w:val="both"/>
              <w:rPr>
                <w:sz w:val="28"/>
                <w:szCs w:val="28"/>
              </w:rPr>
            </w:pPr>
          </w:p>
          <w:p w:rsidR="006A5D87" w:rsidRDefault="00C11751" w:rsidP="006A5D87">
            <w:pPr>
              <w:pStyle w:val="ParastaisWeb"/>
              <w:spacing w:before="0" w:beforeAutospacing="0" w:after="0"/>
              <w:ind w:left="82" w:right="77"/>
              <w:jc w:val="both"/>
              <w:rPr>
                <w:sz w:val="28"/>
                <w:szCs w:val="28"/>
              </w:rPr>
            </w:pPr>
            <w:r>
              <w:rPr>
                <w:sz w:val="28"/>
                <w:szCs w:val="28"/>
              </w:rPr>
              <w:t xml:space="preserve">Likumprojekta 15.panta otrās daļas 2.punktā noteiktais nosacījums par autortiesību vai blakustiesību objekta radīšanu un publiskošanu pēdējo trīs gadu laikā pirms atbalsta pieprasījuma iesniegšanas iekļauts, ņemot vērā likumprojekta mērķi (veicināt profesionālās mākslinieciskās un zinātniskās jaunrades attīstību un nostiprināšanu), kā arī atbalsta programmas mērķi – sniegt atbalstu radošajām personām, kas profesionālās darbības specifiskā nodarbinātības rakstura dēļ nesaņem ienākumus vai piedzīvojušas īslaicīgu darbspējas zudumu. Proti – atbalsta programma ir vērsta uz to radošo personu mērķgrupu, kuras faktiski veic </w:t>
            </w:r>
            <w:r>
              <w:rPr>
                <w:sz w:val="28"/>
                <w:szCs w:val="28"/>
              </w:rPr>
              <w:lastRenderedPageBreak/>
              <w:t>radošo darbību un tikai salīdzinoši īslaicīgi ir piedzīvojušas ienākumu zudumu.</w:t>
            </w:r>
            <w:r w:rsidR="00EC4DEB">
              <w:rPr>
                <w:sz w:val="28"/>
                <w:szCs w:val="28"/>
              </w:rPr>
              <w:t xml:space="preserve"> Savukārt, ja radošā persona pēdējo trīs gadu laikā nav veikusi radošo darbu (nav radījusi un publiskojusi ar Autortiesību likumu aizsargātu darbu) – faktiski tā neveic regulāru rado</w:t>
            </w:r>
            <w:r w:rsidR="00AC77ED">
              <w:rPr>
                <w:sz w:val="28"/>
                <w:szCs w:val="28"/>
              </w:rPr>
              <w:t xml:space="preserve">šo darbu. </w:t>
            </w:r>
            <w:r>
              <w:rPr>
                <w:sz w:val="28"/>
                <w:szCs w:val="28"/>
              </w:rPr>
              <w:t xml:space="preserve">Līdzīgi ierobežojumi tiek pielietoti arī Igaunijas un Lietuvas praksē. </w:t>
            </w:r>
          </w:p>
          <w:p w:rsidR="006A5D87" w:rsidRDefault="006A5D87" w:rsidP="006A5D87">
            <w:pPr>
              <w:pStyle w:val="ParastaisWeb"/>
              <w:spacing w:before="0" w:beforeAutospacing="0" w:after="0"/>
              <w:ind w:left="82" w:right="77"/>
              <w:jc w:val="both"/>
              <w:rPr>
                <w:sz w:val="28"/>
                <w:szCs w:val="28"/>
              </w:rPr>
            </w:pPr>
          </w:p>
          <w:p w:rsidR="006A5D87" w:rsidRDefault="00194540" w:rsidP="00111F90">
            <w:pPr>
              <w:pStyle w:val="ParastaisWeb"/>
              <w:spacing w:before="0" w:beforeAutospacing="0" w:after="0"/>
              <w:ind w:left="82" w:right="77"/>
              <w:jc w:val="both"/>
              <w:rPr>
                <w:sz w:val="28"/>
                <w:szCs w:val="28"/>
              </w:rPr>
            </w:pPr>
            <w:r w:rsidRPr="00194540">
              <w:rPr>
                <w:sz w:val="28"/>
                <w:szCs w:val="28"/>
              </w:rPr>
              <w:t xml:space="preserve">Papildus likumprojekta 15.pants paredz tiesības </w:t>
            </w:r>
            <w:r w:rsidR="006A5D87">
              <w:rPr>
                <w:sz w:val="28"/>
                <w:szCs w:val="28"/>
              </w:rPr>
              <w:t>F</w:t>
            </w:r>
            <w:r w:rsidRPr="00194540">
              <w:rPr>
                <w:sz w:val="28"/>
                <w:szCs w:val="28"/>
              </w:rPr>
              <w:t xml:space="preserve">ondam iegūt informāciju no valsts iestāžu reģistriem par personas nodarbinātības periodiem, bezdarba un slimības periodiem, bezdarbnieka un slimības pabalstu piešķiršanu </w:t>
            </w:r>
            <w:r w:rsidR="00B471AA">
              <w:rPr>
                <w:sz w:val="28"/>
                <w:szCs w:val="28"/>
              </w:rPr>
              <w:t xml:space="preserve">likumprojekta </w:t>
            </w:r>
            <w:r w:rsidR="00111F90">
              <w:rPr>
                <w:sz w:val="28"/>
                <w:szCs w:val="28"/>
              </w:rPr>
              <w:t>15</w:t>
            </w:r>
            <w:r w:rsidR="00D21DF6">
              <w:rPr>
                <w:sz w:val="28"/>
                <w:szCs w:val="28"/>
              </w:rPr>
              <w:t>.</w:t>
            </w:r>
            <w:r w:rsidRPr="00194540">
              <w:rPr>
                <w:sz w:val="28"/>
                <w:szCs w:val="28"/>
              </w:rPr>
              <w:t xml:space="preserve">panta otrajā daļā noteikto nosacījumu pārbaudei. </w:t>
            </w:r>
          </w:p>
        </w:tc>
      </w:tr>
      <w:tr w:rsidR="00000DE2" w:rsidRPr="00AD1942" w:rsidTr="003B7197">
        <w:trPr>
          <w:trHeight w:val="716"/>
        </w:trPr>
        <w:tc>
          <w:tcPr>
            <w:tcW w:w="291" w:type="pct"/>
            <w:hideMark/>
          </w:tcPr>
          <w:p w:rsidR="00000DE2" w:rsidRPr="00AD1942" w:rsidRDefault="008F4563" w:rsidP="009F1303">
            <w:pPr>
              <w:spacing w:after="0" w:line="240" w:lineRule="auto"/>
              <w:contextualSpacing/>
              <w:jc w:val="center"/>
              <w:rPr>
                <w:rFonts w:ascii="Times New Roman" w:hAnsi="Times New Roman"/>
                <w:sz w:val="28"/>
                <w:szCs w:val="28"/>
                <w:lang w:eastAsia="lv-LV"/>
              </w:rPr>
            </w:pPr>
            <w:r w:rsidRPr="00AD1942">
              <w:rPr>
                <w:rFonts w:ascii="Times New Roman" w:hAnsi="Times New Roman"/>
                <w:sz w:val="28"/>
                <w:szCs w:val="28"/>
                <w:lang w:eastAsia="lv-LV"/>
              </w:rPr>
              <w:lastRenderedPageBreak/>
              <w:t>3.</w:t>
            </w:r>
          </w:p>
        </w:tc>
        <w:tc>
          <w:tcPr>
            <w:tcW w:w="1523" w:type="pct"/>
            <w:hideMark/>
          </w:tcPr>
          <w:p w:rsidR="006A5D87" w:rsidRDefault="00000DE2">
            <w:pPr>
              <w:tabs>
                <w:tab w:val="left" w:pos="-107"/>
              </w:tabs>
              <w:spacing w:after="0" w:line="240" w:lineRule="auto"/>
              <w:ind w:left="-107" w:right="112"/>
              <w:contextualSpacing/>
              <w:jc w:val="both"/>
              <w:rPr>
                <w:rFonts w:ascii="Times New Roman" w:hAnsi="Times New Roman"/>
                <w:sz w:val="28"/>
                <w:szCs w:val="28"/>
                <w:lang w:eastAsia="lv-LV"/>
              </w:rPr>
            </w:pPr>
            <w:r w:rsidRPr="00AD1942">
              <w:rPr>
                <w:rFonts w:ascii="Times New Roman" w:hAnsi="Times New Roman"/>
                <w:sz w:val="28"/>
                <w:szCs w:val="28"/>
                <w:lang w:eastAsia="lv-LV"/>
              </w:rPr>
              <w:t>Projekta izstrādē iesaistītās institūcijas</w:t>
            </w:r>
          </w:p>
        </w:tc>
        <w:tc>
          <w:tcPr>
            <w:tcW w:w="3186" w:type="pct"/>
          </w:tcPr>
          <w:p w:rsidR="006A5D87" w:rsidRDefault="00665888" w:rsidP="006A5D87">
            <w:pPr>
              <w:spacing w:after="0" w:line="240" w:lineRule="auto"/>
              <w:contextualSpacing/>
              <w:jc w:val="both"/>
              <w:rPr>
                <w:rFonts w:ascii="Times New Roman" w:hAnsi="Times New Roman"/>
                <w:sz w:val="28"/>
                <w:szCs w:val="28"/>
              </w:rPr>
            </w:pPr>
            <w:r w:rsidRPr="00AD1942">
              <w:rPr>
                <w:rFonts w:ascii="Times New Roman" w:hAnsi="Times New Roman"/>
                <w:sz w:val="28"/>
                <w:szCs w:val="28"/>
              </w:rPr>
              <w:t>Kultūras ministrija</w:t>
            </w:r>
            <w:r w:rsidR="00BA43B6">
              <w:rPr>
                <w:rFonts w:ascii="Times New Roman" w:hAnsi="Times New Roman"/>
                <w:sz w:val="28"/>
                <w:szCs w:val="28"/>
              </w:rPr>
              <w:t xml:space="preserve">, </w:t>
            </w:r>
            <w:r w:rsidR="006A5D87">
              <w:rPr>
                <w:rFonts w:ascii="Times New Roman" w:hAnsi="Times New Roman"/>
                <w:sz w:val="28"/>
                <w:szCs w:val="28"/>
              </w:rPr>
              <w:t>Fo</w:t>
            </w:r>
            <w:r w:rsidR="00BA43B6">
              <w:rPr>
                <w:rFonts w:ascii="Times New Roman" w:hAnsi="Times New Roman"/>
                <w:sz w:val="28"/>
                <w:szCs w:val="28"/>
              </w:rPr>
              <w:t>nds</w:t>
            </w:r>
            <w:r w:rsidR="009E1FF2">
              <w:rPr>
                <w:rFonts w:ascii="Times New Roman" w:hAnsi="Times New Roman"/>
                <w:sz w:val="28"/>
                <w:szCs w:val="28"/>
              </w:rPr>
              <w:t>.</w:t>
            </w:r>
          </w:p>
        </w:tc>
      </w:tr>
      <w:tr w:rsidR="00000DE2" w:rsidRPr="00AD1942" w:rsidTr="003B7197">
        <w:trPr>
          <w:trHeight w:val="371"/>
        </w:trPr>
        <w:tc>
          <w:tcPr>
            <w:tcW w:w="291" w:type="pct"/>
            <w:hideMark/>
          </w:tcPr>
          <w:p w:rsidR="00000DE2" w:rsidRPr="00AD1942" w:rsidRDefault="00000DE2" w:rsidP="009F1303">
            <w:pPr>
              <w:spacing w:after="0" w:line="240" w:lineRule="auto"/>
              <w:contextualSpacing/>
              <w:jc w:val="center"/>
              <w:rPr>
                <w:rFonts w:ascii="Times New Roman" w:hAnsi="Times New Roman"/>
                <w:sz w:val="28"/>
                <w:szCs w:val="28"/>
                <w:lang w:eastAsia="lv-LV"/>
              </w:rPr>
            </w:pPr>
            <w:r w:rsidRPr="00AD1942">
              <w:rPr>
                <w:rFonts w:ascii="Times New Roman" w:hAnsi="Times New Roman"/>
                <w:sz w:val="28"/>
                <w:szCs w:val="28"/>
                <w:lang w:eastAsia="lv-LV"/>
              </w:rPr>
              <w:t>4.</w:t>
            </w:r>
          </w:p>
        </w:tc>
        <w:tc>
          <w:tcPr>
            <w:tcW w:w="1523" w:type="pct"/>
            <w:hideMark/>
          </w:tcPr>
          <w:p w:rsidR="006A5D87" w:rsidRDefault="00000DE2">
            <w:pPr>
              <w:spacing w:after="0" w:line="240" w:lineRule="auto"/>
              <w:ind w:hanging="107"/>
              <w:contextualSpacing/>
              <w:jc w:val="both"/>
              <w:rPr>
                <w:rFonts w:ascii="Times New Roman" w:hAnsi="Times New Roman"/>
                <w:sz w:val="28"/>
                <w:szCs w:val="28"/>
                <w:lang w:eastAsia="lv-LV"/>
              </w:rPr>
            </w:pPr>
            <w:r w:rsidRPr="00AD1942">
              <w:rPr>
                <w:rFonts w:ascii="Times New Roman" w:hAnsi="Times New Roman"/>
                <w:sz w:val="28"/>
                <w:szCs w:val="28"/>
                <w:lang w:eastAsia="lv-LV"/>
              </w:rPr>
              <w:t>Cita informācija</w:t>
            </w:r>
          </w:p>
        </w:tc>
        <w:tc>
          <w:tcPr>
            <w:tcW w:w="3186" w:type="pct"/>
            <w:hideMark/>
          </w:tcPr>
          <w:p w:rsidR="006A5D87" w:rsidRDefault="00665888">
            <w:pPr>
              <w:spacing w:after="0" w:line="240" w:lineRule="auto"/>
              <w:contextualSpacing/>
              <w:jc w:val="both"/>
              <w:rPr>
                <w:rFonts w:ascii="Times New Roman" w:hAnsi="Times New Roman"/>
                <w:sz w:val="28"/>
                <w:szCs w:val="28"/>
              </w:rPr>
            </w:pPr>
            <w:r w:rsidRPr="00AD1942">
              <w:rPr>
                <w:rFonts w:ascii="Times New Roman" w:hAnsi="Times New Roman"/>
                <w:sz w:val="28"/>
                <w:szCs w:val="28"/>
              </w:rPr>
              <w:t>Nav</w:t>
            </w:r>
          </w:p>
        </w:tc>
      </w:tr>
    </w:tbl>
    <w:p w:rsidR="006C71C0" w:rsidRDefault="006C71C0" w:rsidP="009F1303">
      <w:pPr>
        <w:spacing w:after="0" w:line="240" w:lineRule="auto"/>
        <w:contextualSpacing/>
        <w:jc w:val="both"/>
        <w:rPr>
          <w:rFonts w:ascii="Times New Roman" w:hAnsi="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2397"/>
        <w:gridCol w:w="6464"/>
      </w:tblGrid>
      <w:tr w:rsidR="00E91212" w:rsidRPr="00AD1942" w:rsidTr="003B7197">
        <w:tc>
          <w:tcPr>
            <w:tcW w:w="5000" w:type="pct"/>
            <w:gridSpan w:val="3"/>
            <w:shd w:val="clear" w:color="auto" w:fill="auto"/>
          </w:tcPr>
          <w:p w:rsidR="006A5D87" w:rsidRDefault="00E91212">
            <w:pPr>
              <w:spacing w:after="0" w:line="240" w:lineRule="auto"/>
              <w:contextualSpacing/>
              <w:jc w:val="center"/>
              <w:rPr>
                <w:rFonts w:ascii="Times New Roman" w:hAnsi="Times New Roman"/>
                <w:b/>
                <w:sz w:val="28"/>
                <w:szCs w:val="28"/>
              </w:rPr>
            </w:pPr>
            <w:r w:rsidRPr="00AD1942">
              <w:rPr>
                <w:rFonts w:ascii="Times New Roman" w:hAnsi="Times New Roman"/>
                <w:b/>
                <w:sz w:val="28"/>
                <w:szCs w:val="28"/>
              </w:rPr>
              <w:t xml:space="preserve">II. Tiesību akta projekta ietekme uz </w:t>
            </w:r>
            <w:r w:rsidRPr="00AD1942">
              <w:rPr>
                <w:rFonts w:ascii="Times New Roman" w:hAnsi="Times New Roman"/>
                <w:b/>
                <w:bCs/>
                <w:sz w:val="28"/>
                <w:szCs w:val="28"/>
              </w:rPr>
              <w:t>sabiedrību</w:t>
            </w:r>
            <w:r w:rsidRPr="00AD1942">
              <w:rPr>
                <w:rFonts w:ascii="Times New Roman" w:hAnsi="Times New Roman"/>
                <w:b/>
                <w:bCs/>
                <w:sz w:val="28"/>
                <w:szCs w:val="28"/>
                <w:shd w:val="clear" w:color="auto" w:fill="FFFFFF"/>
              </w:rPr>
              <w:t>, tautsaimniecības attīstību un administratīvo slogu</w:t>
            </w:r>
          </w:p>
        </w:tc>
      </w:tr>
      <w:tr w:rsidR="00E91212" w:rsidRPr="007B08D1" w:rsidTr="00847100">
        <w:trPr>
          <w:trHeight w:val="6647"/>
        </w:trPr>
        <w:tc>
          <w:tcPr>
            <w:tcW w:w="229" w:type="pct"/>
            <w:shd w:val="clear" w:color="auto" w:fill="auto"/>
          </w:tcPr>
          <w:p w:rsidR="00E91212" w:rsidRPr="007B08D1" w:rsidRDefault="00E91212" w:rsidP="009F1303">
            <w:pPr>
              <w:spacing w:after="0" w:line="240" w:lineRule="auto"/>
              <w:contextualSpacing/>
              <w:jc w:val="center"/>
              <w:rPr>
                <w:rFonts w:ascii="Times New Roman" w:hAnsi="Times New Roman"/>
                <w:sz w:val="28"/>
                <w:szCs w:val="28"/>
              </w:rPr>
            </w:pPr>
            <w:r w:rsidRPr="007B08D1">
              <w:rPr>
                <w:rFonts w:ascii="Times New Roman" w:hAnsi="Times New Roman"/>
                <w:sz w:val="28"/>
                <w:szCs w:val="28"/>
              </w:rPr>
              <w:t>1.</w:t>
            </w:r>
          </w:p>
        </w:tc>
        <w:tc>
          <w:tcPr>
            <w:tcW w:w="1291" w:type="pct"/>
            <w:shd w:val="clear" w:color="auto" w:fill="auto"/>
          </w:tcPr>
          <w:p w:rsidR="006A5D87" w:rsidRDefault="00E91212">
            <w:pPr>
              <w:spacing w:after="0" w:line="240" w:lineRule="auto"/>
              <w:ind w:left="-108"/>
              <w:contextualSpacing/>
              <w:jc w:val="both"/>
              <w:rPr>
                <w:rFonts w:ascii="Times New Roman" w:hAnsi="Times New Roman"/>
                <w:sz w:val="28"/>
                <w:szCs w:val="28"/>
              </w:rPr>
            </w:pPr>
            <w:r w:rsidRPr="007B08D1">
              <w:rPr>
                <w:rFonts w:ascii="Times New Roman" w:hAnsi="Times New Roman"/>
                <w:sz w:val="28"/>
                <w:szCs w:val="28"/>
                <w:shd w:val="clear" w:color="auto" w:fill="FFFFFF"/>
              </w:rPr>
              <w:t>Sabiedrības mērķgrupas, kuras tiesiskais regulējums ietekmē vai varētu ietekmēt</w:t>
            </w:r>
          </w:p>
        </w:tc>
        <w:tc>
          <w:tcPr>
            <w:tcW w:w="3480" w:type="pct"/>
            <w:shd w:val="clear" w:color="auto" w:fill="auto"/>
          </w:tcPr>
          <w:p w:rsidR="006A5D87" w:rsidRDefault="009E1FF2">
            <w:pPr>
              <w:spacing w:after="0" w:line="240" w:lineRule="auto"/>
              <w:ind w:left="58" w:right="84"/>
              <w:jc w:val="both"/>
              <w:rPr>
                <w:rFonts w:ascii="Times New Roman" w:hAnsi="Times New Roman"/>
                <w:bCs/>
                <w:sz w:val="28"/>
                <w:szCs w:val="28"/>
                <w:lang w:eastAsia="lv-LV"/>
              </w:rPr>
            </w:pPr>
            <w:r>
              <w:rPr>
                <w:rFonts w:ascii="Times New Roman" w:hAnsi="Times New Roman"/>
                <w:bCs/>
                <w:sz w:val="28"/>
                <w:szCs w:val="28"/>
                <w:lang w:eastAsia="lv-LV"/>
              </w:rPr>
              <w:t>I  </w:t>
            </w:r>
            <w:r w:rsidR="007B08D1" w:rsidRPr="007B08D1">
              <w:rPr>
                <w:rFonts w:ascii="Times New Roman" w:hAnsi="Times New Roman"/>
                <w:bCs/>
                <w:sz w:val="28"/>
                <w:szCs w:val="28"/>
                <w:lang w:eastAsia="lv-LV"/>
              </w:rPr>
              <w:t>Profesionālās radošās organizācijas (šobrīd Kultūras ministrijas profesionālo radošo organizāciju reģistrā reģistrētas 27 organizācijas)</w:t>
            </w:r>
          </w:p>
          <w:p w:rsidR="006A5D87" w:rsidRDefault="009E1FF2">
            <w:pPr>
              <w:spacing w:after="0" w:line="240" w:lineRule="auto"/>
              <w:ind w:left="58" w:right="84"/>
              <w:jc w:val="both"/>
              <w:rPr>
                <w:rFonts w:ascii="Times New Roman" w:hAnsi="Times New Roman"/>
                <w:bCs/>
                <w:sz w:val="28"/>
                <w:szCs w:val="28"/>
                <w:lang w:eastAsia="lv-LV"/>
              </w:rPr>
            </w:pPr>
            <w:r>
              <w:rPr>
                <w:rFonts w:ascii="Times New Roman" w:hAnsi="Times New Roman"/>
                <w:bCs/>
                <w:sz w:val="28"/>
                <w:szCs w:val="28"/>
                <w:lang w:eastAsia="lv-LV"/>
              </w:rPr>
              <w:t>II  </w:t>
            </w:r>
            <w:r w:rsidR="007B08D1" w:rsidRPr="007B08D1">
              <w:rPr>
                <w:rFonts w:ascii="Times New Roman" w:hAnsi="Times New Roman"/>
                <w:bCs/>
                <w:sz w:val="28"/>
                <w:szCs w:val="28"/>
                <w:lang w:eastAsia="lv-LV"/>
              </w:rPr>
              <w:t xml:space="preserve">Profesionālo radošo personu mērķgrupas novērtējums atbilstoši </w:t>
            </w:r>
            <w:r w:rsidR="007B08D1" w:rsidRPr="007B08D1">
              <w:rPr>
                <w:rFonts w:ascii="Times New Roman" w:hAnsi="Times New Roman"/>
                <w:sz w:val="28"/>
                <w:szCs w:val="28"/>
                <w:lang w:eastAsia="lv-LV"/>
              </w:rPr>
              <w:t xml:space="preserve">Latvijas Radošo savienību padomes sniegtajai informācijai: </w:t>
            </w:r>
          </w:p>
          <w:p w:rsidR="006A5D87" w:rsidRDefault="006A5D87">
            <w:pPr>
              <w:spacing w:after="0" w:line="240" w:lineRule="auto"/>
              <w:ind w:firstLine="720"/>
              <w:jc w:val="both"/>
              <w:rPr>
                <w:rFonts w:ascii="Times New Roman" w:hAnsi="Times New Roman"/>
                <w:sz w:val="28"/>
                <w:szCs w:val="28"/>
                <w:lang w:eastAsia="lv-LV"/>
              </w:rPr>
            </w:pPr>
          </w:p>
          <w:tbl>
            <w:tblPr>
              <w:tblW w:w="6176" w:type="dxa"/>
              <w:tblInd w:w="25" w:type="dxa"/>
              <w:tblLook w:val="04A0"/>
            </w:tblPr>
            <w:tblGrid>
              <w:gridCol w:w="1701"/>
              <w:gridCol w:w="1383"/>
              <w:gridCol w:w="1417"/>
              <w:gridCol w:w="1701"/>
            </w:tblGrid>
            <w:tr w:rsidR="007B08D1" w:rsidRPr="007B08D1" w:rsidTr="003B7197">
              <w:trPr>
                <w:trHeight w:val="315"/>
              </w:trPr>
              <w:tc>
                <w:tcPr>
                  <w:tcW w:w="17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A5D87" w:rsidRDefault="007B08D1">
                  <w:pPr>
                    <w:spacing w:after="0" w:line="240" w:lineRule="auto"/>
                    <w:rPr>
                      <w:rFonts w:ascii="Times New Roman" w:hAnsi="Times New Roman"/>
                      <w:b/>
                      <w:bCs/>
                      <w:sz w:val="28"/>
                      <w:szCs w:val="28"/>
                      <w:lang w:eastAsia="lv-LV"/>
                    </w:rPr>
                  </w:pPr>
                  <w:r w:rsidRPr="007B08D1">
                    <w:rPr>
                      <w:rFonts w:ascii="Times New Roman" w:hAnsi="Times New Roman"/>
                      <w:b/>
                      <w:bCs/>
                      <w:sz w:val="28"/>
                      <w:szCs w:val="28"/>
                      <w:lang w:eastAsia="lv-LV"/>
                    </w:rPr>
                    <w:t>Nozare</w:t>
                  </w:r>
                </w:p>
              </w:tc>
              <w:tc>
                <w:tcPr>
                  <w:tcW w:w="1357" w:type="dxa"/>
                  <w:tcBorders>
                    <w:top w:val="single" w:sz="8" w:space="0" w:color="auto"/>
                    <w:left w:val="nil"/>
                    <w:bottom w:val="single" w:sz="8"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Radošās savienības biedri</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Ārpus radošās savienības</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Kopā</w:t>
                  </w:r>
                </w:p>
              </w:tc>
            </w:tr>
            <w:tr w:rsidR="007B08D1" w:rsidRPr="007B08D1" w:rsidTr="003B7197">
              <w:trPr>
                <w:trHeight w:val="3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7B08D1" w:rsidRPr="007B08D1" w:rsidRDefault="007B08D1" w:rsidP="009F1303">
                  <w:pPr>
                    <w:spacing w:after="0" w:line="240" w:lineRule="auto"/>
                    <w:rPr>
                      <w:rFonts w:ascii="Times New Roman" w:hAnsi="Times New Roman"/>
                      <w:sz w:val="28"/>
                      <w:szCs w:val="28"/>
                      <w:lang w:eastAsia="lv-LV"/>
                    </w:rPr>
                  </w:pPr>
                  <w:r w:rsidRPr="007B08D1">
                    <w:rPr>
                      <w:rFonts w:ascii="Times New Roman" w:hAnsi="Times New Roman"/>
                      <w:sz w:val="28"/>
                      <w:szCs w:val="28"/>
                      <w:lang w:eastAsia="lv-LV"/>
                    </w:rPr>
                    <w:t>Arhitektūra</w:t>
                  </w:r>
                </w:p>
              </w:tc>
              <w:tc>
                <w:tcPr>
                  <w:tcW w:w="1357" w:type="dxa"/>
                  <w:tcBorders>
                    <w:top w:val="nil"/>
                    <w:left w:val="nil"/>
                    <w:bottom w:val="single" w:sz="4"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468</w:t>
                  </w:r>
                </w:p>
              </w:tc>
              <w:tc>
                <w:tcPr>
                  <w:tcW w:w="1417" w:type="dxa"/>
                  <w:tcBorders>
                    <w:top w:val="nil"/>
                    <w:left w:val="nil"/>
                    <w:bottom w:val="single" w:sz="4"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412</w:t>
                  </w:r>
                </w:p>
              </w:tc>
              <w:tc>
                <w:tcPr>
                  <w:tcW w:w="1701" w:type="dxa"/>
                  <w:tcBorders>
                    <w:top w:val="nil"/>
                    <w:left w:val="nil"/>
                    <w:bottom w:val="single" w:sz="4" w:space="0" w:color="auto"/>
                    <w:right w:val="single" w:sz="8"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880</w:t>
                  </w:r>
                </w:p>
              </w:tc>
            </w:tr>
            <w:tr w:rsidR="007B08D1" w:rsidRPr="007B08D1" w:rsidTr="003B7197">
              <w:trPr>
                <w:trHeight w:val="3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7B08D1" w:rsidRPr="007B08D1" w:rsidRDefault="007B08D1" w:rsidP="009F1303">
                  <w:pPr>
                    <w:spacing w:after="0" w:line="240" w:lineRule="auto"/>
                    <w:rPr>
                      <w:rFonts w:ascii="Times New Roman" w:hAnsi="Times New Roman"/>
                      <w:sz w:val="28"/>
                      <w:szCs w:val="28"/>
                      <w:lang w:eastAsia="lv-LV"/>
                    </w:rPr>
                  </w:pPr>
                  <w:r w:rsidRPr="007B08D1">
                    <w:rPr>
                      <w:rFonts w:ascii="Times New Roman" w:hAnsi="Times New Roman"/>
                      <w:sz w:val="28"/>
                      <w:szCs w:val="28"/>
                      <w:lang w:eastAsia="lv-LV"/>
                    </w:rPr>
                    <w:t>Dizains</w:t>
                  </w:r>
                </w:p>
              </w:tc>
              <w:tc>
                <w:tcPr>
                  <w:tcW w:w="1357" w:type="dxa"/>
                  <w:tcBorders>
                    <w:top w:val="nil"/>
                    <w:left w:val="nil"/>
                    <w:bottom w:val="single" w:sz="4"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188</w:t>
                  </w:r>
                </w:p>
              </w:tc>
              <w:tc>
                <w:tcPr>
                  <w:tcW w:w="1417" w:type="dxa"/>
                  <w:tcBorders>
                    <w:top w:val="nil"/>
                    <w:left w:val="nil"/>
                    <w:bottom w:val="single" w:sz="4"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134</w:t>
                  </w:r>
                </w:p>
              </w:tc>
              <w:tc>
                <w:tcPr>
                  <w:tcW w:w="1701" w:type="dxa"/>
                  <w:tcBorders>
                    <w:top w:val="nil"/>
                    <w:left w:val="nil"/>
                    <w:bottom w:val="single" w:sz="4" w:space="0" w:color="auto"/>
                    <w:right w:val="single" w:sz="8"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322</w:t>
                  </w:r>
                </w:p>
              </w:tc>
            </w:tr>
            <w:tr w:rsidR="007B08D1" w:rsidRPr="007B08D1" w:rsidTr="003B7197">
              <w:trPr>
                <w:trHeight w:val="3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7B08D1" w:rsidRPr="007B08D1" w:rsidRDefault="007B08D1" w:rsidP="009F1303">
                  <w:pPr>
                    <w:spacing w:after="0" w:line="240" w:lineRule="auto"/>
                    <w:rPr>
                      <w:rFonts w:ascii="Times New Roman" w:hAnsi="Times New Roman"/>
                      <w:sz w:val="28"/>
                      <w:szCs w:val="28"/>
                      <w:lang w:eastAsia="lv-LV"/>
                    </w:rPr>
                  </w:pPr>
                  <w:r w:rsidRPr="007B08D1">
                    <w:rPr>
                      <w:rFonts w:ascii="Times New Roman" w:hAnsi="Times New Roman"/>
                      <w:sz w:val="28"/>
                      <w:szCs w:val="28"/>
                      <w:lang w:eastAsia="lv-LV"/>
                    </w:rPr>
                    <w:t xml:space="preserve">Kino </w:t>
                  </w:r>
                </w:p>
              </w:tc>
              <w:tc>
                <w:tcPr>
                  <w:tcW w:w="1357" w:type="dxa"/>
                  <w:tcBorders>
                    <w:top w:val="nil"/>
                    <w:left w:val="nil"/>
                    <w:bottom w:val="single" w:sz="4"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280</w:t>
                  </w:r>
                </w:p>
              </w:tc>
              <w:tc>
                <w:tcPr>
                  <w:tcW w:w="1417" w:type="dxa"/>
                  <w:tcBorders>
                    <w:top w:val="nil"/>
                    <w:left w:val="nil"/>
                    <w:bottom w:val="single" w:sz="4"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16</w:t>
                  </w:r>
                </w:p>
              </w:tc>
              <w:tc>
                <w:tcPr>
                  <w:tcW w:w="1701" w:type="dxa"/>
                  <w:tcBorders>
                    <w:top w:val="nil"/>
                    <w:left w:val="nil"/>
                    <w:bottom w:val="single" w:sz="4" w:space="0" w:color="auto"/>
                    <w:right w:val="single" w:sz="8"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296</w:t>
                  </w:r>
                </w:p>
              </w:tc>
            </w:tr>
            <w:tr w:rsidR="007B08D1" w:rsidRPr="007B08D1" w:rsidTr="003B7197">
              <w:trPr>
                <w:trHeight w:val="3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7B08D1" w:rsidRPr="007B08D1" w:rsidRDefault="007B08D1" w:rsidP="009F1303">
                  <w:pPr>
                    <w:spacing w:after="0" w:line="240" w:lineRule="auto"/>
                    <w:rPr>
                      <w:rFonts w:ascii="Times New Roman" w:hAnsi="Times New Roman"/>
                      <w:sz w:val="28"/>
                      <w:szCs w:val="28"/>
                      <w:lang w:eastAsia="lv-LV"/>
                    </w:rPr>
                  </w:pPr>
                  <w:r w:rsidRPr="007B08D1">
                    <w:rPr>
                      <w:rFonts w:ascii="Times New Roman" w:hAnsi="Times New Roman"/>
                      <w:sz w:val="28"/>
                      <w:szCs w:val="28"/>
                      <w:lang w:eastAsia="lv-LV"/>
                    </w:rPr>
                    <w:t>Literatūra</w:t>
                  </w:r>
                </w:p>
              </w:tc>
              <w:tc>
                <w:tcPr>
                  <w:tcW w:w="1357" w:type="dxa"/>
                  <w:tcBorders>
                    <w:top w:val="nil"/>
                    <w:left w:val="nil"/>
                    <w:bottom w:val="single" w:sz="4"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274</w:t>
                  </w:r>
                </w:p>
              </w:tc>
              <w:tc>
                <w:tcPr>
                  <w:tcW w:w="1417" w:type="dxa"/>
                  <w:tcBorders>
                    <w:top w:val="nil"/>
                    <w:left w:val="nil"/>
                    <w:bottom w:val="single" w:sz="4"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58</w:t>
                  </w:r>
                </w:p>
              </w:tc>
              <w:tc>
                <w:tcPr>
                  <w:tcW w:w="1701" w:type="dxa"/>
                  <w:tcBorders>
                    <w:top w:val="nil"/>
                    <w:left w:val="nil"/>
                    <w:bottom w:val="single" w:sz="4" w:space="0" w:color="auto"/>
                    <w:right w:val="single" w:sz="8"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332</w:t>
                  </w:r>
                </w:p>
              </w:tc>
            </w:tr>
            <w:tr w:rsidR="007B08D1" w:rsidRPr="007B08D1" w:rsidTr="003B7197">
              <w:trPr>
                <w:trHeight w:val="3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7B08D1" w:rsidRPr="007B08D1" w:rsidRDefault="003B7197" w:rsidP="009F1303">
                  <w:pPr>
                    <w:spacing w:after="0" w:line="240" w:lineRule="auto"/>
                    <w:rPr>
                      <w:rFonts w:ascii="Times New Roman" w:hAnsi="Times New Roman"/>
                      <w:sz w:val="28"/>
                      <w:szCs w:val="28"/>
                      <w:lang w:eastAsia="lv-LV"/>
                    </w:rPr>
                  </w:pPr>
                  <w:r>
                    <w:rPr>
                      <w:rFonts w:ascii="Times New Roman" w:hAnsi="Times New Roman"/>
                      <w:sz w:val="28"/>
                      <w:szCs w:val="28"/>
                      <w:lang w:eastAsia="lv-LV"/>
                    </w:rPr>
                    <w:t>Mūzika (komponisti</w:t>
                  </w:r>
                  <w:r w:rsidR="007B08D1" w:rsidRPr="007B08D1">
                    <w:rPr>
                      <w:rFonts w:ascii="Times New Roman" w:hAnsi="Times New Roman"/>
                      <w:sz w:val="28"/>
                      <w:szCs w:val="28"/>
                      <w:lang w:eastAsia="lv-LV"/>
                    </w:rPr>
                    <w:t>)</w:t>
                  </w:r>
                </w:p>
              </w:tc>
              <w:tc>
                <w:tcPr>
                  <w:tcW w:w="1357" w:type="dxa"/>
                  <w:tcBorders>
                    <w:top w:val="nil"/>
                    <w:left w:val="nil"/>
                    <w:bottom w:val="single" w:sz="4"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125</w:t>
                  </w:r>
                </w:p>
              </w:tc>
              <w:tc>
                <w:tcPr>
                  <w:tcW w:w="1417" w:type="dxa"/>
                  <w:tcBorders>
                    <w:top w:val="nil"/>
                    <w:left w:val="nil"/>
                    <w:bottom w:val="single" w:sz="4"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21</w:t>
                  </w:r>
                </w:p>
              </w:tc>
              <w:tc>
                <w:tcPr>
                  <w:tcW w:w="1701" w:type="dxa"/>
                  <w:tcBorders>
                    <w:top w:val="nil"/>
                    <w:left w:val="nil"/>
                    <w:bottom w:val="single" w:sz="4" w:space="0" w:color="auto"/>
                    <w:right w:val="single" w:sz="8"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146</w:t>
                  </w:r>
                </w:p>
              </w:tc>
            </w:tr>
            <w:tr w:rsidR="007B08D1" w:rsidRPr="007B08D1" w:rsidTr="003B7197">
              <w:trPr>
                <w:trHeight w:val="300"/>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7B08D1" w:rsidRPr="007B08D1" w:rsidRDefault="007B08D1" w:rsidP="009F1303">
                  <w:pPr>
                    <w:spacing w:after="0" w:line="240" w:lineRule="auto"/>
                    <w:rPr>
                      <w:rFonts w:ascii="Times New Roman" w:hAnsi="Times New Roman"/>
                      <w:sz w:val="28"/>
                      <w:szCs w:val="28"/>
                      <w:lang w:eastAsia="lv-LV"/>
                    </w:rPr>
                  </w:pPr>
                  <w:r w:rsidRPr="007B08D1">
                    <w:rPr>
                      <w:rFonts w:ascii="Times New Roman" w:hAnsi="Times New Roman"/>
                      <w:sz w:val="28"/>
                      <w:szCs w:val="28"/>
                      <w:lang w:eastAsia="lv-LV"/>
                    </w:rPr>
                    <w:t>Teātris</w:t>
                  </w:r>
                </w:p>
              </w:tc>
              <w:tc>
                <w:tcPr>
                  <w:tcW w:w="1357" w:type="dxa"/>
                  <w:tcBorders>
                    <w:top w:val="nil"/>
                    <w:left w:val="nil"/>
                    <w:bottom w:val="single" w:sz="4"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745</w:t>
                  </w:r>
                </w:p>
              </w:tc>
              <w:tc>
                <w:tcPr>
                  <w:tcW w:w="1417" w:type="dxa"/>
                  <w:tcBorders>
                    <w:top w:val="nil"/>
                    <w:left w:val="nil"/>
                    <w:bottom w:val="single" w:sz="4"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78</w:t>
                  </w:r>
                </w:p>
              </w:tc>
              <w:tc>
                <w:tcPr>
                  <w:tcW w:w="1701" w:type="dxa"/>
                  <w:tcBorders>
                    <w:top w:val="nil"/>
                    <w:left w:val="nil"/>
                    <w:bottom w:val="single" w:sz="4" w:space="0" w:color="auto"/>
                    <w:right w:val="single" w:sz="8"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823</w:t>
                  </w:r>
                </w:p>
              </w:tc>
            </w:tr>
            <w:tr w:rsidR="007B08D1" w:rsidRPr="007B08D1" w:rsidTr="003B7197">
              <w:trPr>
                <w:trHeight w:val="315"/>
              </w:trPr>
              <w:tc>
                <w:tcPr>
                  <w:tcW w:w="1701" w:type="dxa"/>
                  <w:tcBorders>
                    <w:top w:val="nil"/>
                    <w:left w:val="single" w:sz="8" w:space="0" w:color="auto"/>
                    <w:bottom w:val="nil"/>
                    <w:right w:val="single" w:sz="4" w:space="0" w:color="auto"/>
                  </w:tcBorders>
                  <w:shd w:val="clear" w:color="auto" w:fill="auto"/>
                  <w:noWrap/>
                  <w:vAlign w:val="bottom"/>
                  <w:hideMark/>
                </w:tcPr>
                <w:p w:rsidR="007B08D1" w:rsidRPr="007B08D1" w:rsidRDefault="007B08D1" w:rsidP="009F1303">
                  <w:pPr>
                    <w:spacing w:after="0" w:line="240" w:lineRule="auto"/>
                    <w:rPr>
                      <w:rFonts w:ascii="Times New Roman" w:hAnsi="Times New Roman"/>
                      <w:sz w:val="28"/>
                      <w:szCs w:val="28"/>
                      <w:lang w:eastAsia="lv-LV"/>
                    </w:rPr>
                  </w:pPr>
                  <w:r w:rsidRPr="007B08D1">
                    <w:rPr>
                      <w:rFonts w:ascii="Times New Roman" w:hAnsi="Times New Roman"/>
                      <w:sz w:val="28"/>
                      <w:szCs w:val="28"/>
                      <w:lang w:eastAsia="lv-LV"/>
                    </w:rPr>
                    <w:t>Vizuālā māksla</w:t>
                  </w:r>
                </w:p>
              </w:tc>
              <w:tc>
                <w:tcPr>
                  <w:tcW w:w="1357" w:type="dxa"/>
                  <w:tcBorders>
                    <w:top w:val="nil"/>
                    <w:left w:val="nil"/>
                    <w:bottom w:val="nil"/>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1254</w:t>
                  </w:r>
                </w:p>
              </w:tc>
              <w:tc>
                <w:tcPr>
                  <w:tcW w:w="1417" w:type="dxa"/>
                  <w:tcBorders>
                    <w:top w:val="nil"/>
                    <w:left w:val="nil"/>
                    <w:bottom w:val="nil"/>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79</w:t>
                  </w:r>
                </w:p>
              </w:tc>
              <w:tc>
                <w:tcPr>
                  <w:tcW w:w="1701" w:type="dxa"/>
                  <w:tcBorders>
                    <w:top w:val="nil"/>
                    <w:left w:val="nil"/>
                    <w:bottom w:val="nil"/>
                    <w:right w:val="single" w:sz="8"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1333</w:t>
                  </w:r>
                </w:p>
              </w:tc>
            </w:tr>
            <w:tr w:rsidR="007B08D1" w:rsidRPr="007B08D1" w:rsidTr="003B7197">
              <w:trPr>
                <w:trHeight w:val="315"/>
              </w:trPr>
              <w:tc>
                <w:tcPr>
                  <w:tcW w:w="17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B08D1" w:rsidRPr="007B08D1" w:rsidRDefault="007B08D1" w:rsidP="009F1303">
                  <w:pPr>
                    <w:spacing w:after="0" w:line="240" w:lineRule="auto"/>
                    <w:rPr>
                      <w:rFonts w:ascii="Times New Roman" w:hAnsi="Times New Roman"/>
                      <w:b/>
                      <w:bCs/>
                      <w:sz w:val="28"/>
                      <w:szCs w:val="28"/>
                      <w:lang w:eastAsia="lv-LV"/>
                    </w:rPr>
                  </w:pPr>
                  <w:r w:rsidRPr="007B08D1">
                    <w:rPr>
                      <w:rFonts w:ascii="Times New Roman" w:hAnsi="Times New Roman"/>
                      <w:b/>
                      <w:bCs/>
                      <w:sz w:val="28"/>
                      <w:szCs w:val="28"/>
                      <w:lang w:eastAsia="lv-LV"/>
                    </w:rPr>
                    <w:t>KOPĀ</w:t>
                  </w:r>
                </w:p>
              </w:tc>
              <w:tc>
                <w:tcPr>
                  <w:tcW w:w="1357" w:type="dxa"/>
                  <w:tcBorders>
                    <w:top w:val="single" w:sz="8" w:space="0" w:color="auto"/>
                    <w:left w:val="nil"/>
                    <w:bottom w:val="single" w:sz="8"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b/>
                      <w:bCs/>
                      <w:sz w:val="28"/>
                      <w:szCs w:val="28"/>
                      <w:lang w:eastAsia="lv-LV"/>
                    </w:rPr>
                  </w:pPr>
                  <w:r w:rsidRPr="007B08D1">
                    <w:rPr>
                      <w:rFonts w:ascii="Times New Roman" w:hAnsi="Times New Roman"/>
                      <w:b/>
                      <w:bCs/>
                      <w:sz w:val="28"/>
                      <w:szCs w:val="28"/>
                      <w:lang w:eastAsia="lv-LV"/>
                    </w:rPr>
                    <w:t>3334</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6A5D87" w:rsidRDefault="007B08D1">
                  <w:pPr>
                    <w:spacing w:after="0" w:line="240" w:lineRule="auto"/>
                    <w:jc w:val="center"/>
                    <w:rPr>
                      <w:rFonts w:ascii="Times New Roman" w:hAnsi="Times New Roman"/>
                      <w:sz w:val="28"/>
                      <w:szCs w:val="28"/>
                      <w:lang w:eastAsia="lv-LV"/>
                    </w:rPr>
                  </w:pPr>
                  <w:r w:rsidRPr="007B08D1">
                    <w:rPr>
                      <w:rFonts w:ascii="Times New Roman" w:hAnsi="Times New Roman"/>
                      <w:sz w:val="28"/>
                      <w:szCs w:val="28"/>
                      <w:lang w:eastAsia="lv-LV"/>
                    </w:rPr>
                    <w:t>798</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6A5D87" w:rsidRDefault="007B08D1">
                  <w:pPr>
                    <w:spacing w:after="0" w:line="240" w:lineRule="auto"/>
                    <w:jc w:val="center"/>
                    <w:rPr>
                      <w:rFonts w:ascii="Times New Roman" w:hAnsi="Times New Roman"/>
                      <w:b/>
                      <w:bCs/>
                      <w:sz w:val="28"/>
                      <w:szCs w:val="28"/>
                      <w:lang w:eastAsia="lv-LV"/>
                    </w:rPr>
                  </w:pPr>
                  <w:r w:rsidRPr="007B08D1">
                    <w:rPr>
                      <w:rFonts w:ascii="Times New Roman" w:hAnsi="Times New Roman"/>
                      <w:b/>
                      <w:bCs/>
                      <w:sz w:val="28"/>
                      <w:szCs w:val="28"/>
                      <w:lang w:eastAsia="lv-LV"/>
                    </w:rPr>
                    <w:t>4132</w:t>
                  </w:r>
                </w:p>
              </w:tc>
            </w:tr>
          </w:tbl>
          <w:p w:rsidR="00E91212" w:rsidRPr="007B08D1" w:rsidRDefault="00E91212" w:rsidP="009F1303">
            <w:pPr>
              <w:spacing w:after="0" w:line="240" w:lineRule="auto"/>
              <w:contextualSpacing/>
              <w:jc w:val="both"/>
              <w:rPr>
                <w:rFonts w:ascii="Times New Roman" w:hAnsi="Times New Roman"/>
                <w:sz w:val="28"/>
                <w:szCs w:val="28"/>
              </w:rPr>
            </w:pPr>
          </w:p>
        </w:tc>
      </w:tr>
      <w:tr w:rsidR="00E91212" w:rsidRPr="00AD1942" w:rsidTr="00847100">
        <w:trPr>
          <w:trHeight w:val="1044"/>
        </w:trPr>
        <w:tc>
          <w:tcPr>
            <w:tcW w:w="229" w:type="pct"/>
            <w:shd w:val="clear" w:color="auto" w:fill="auto"/>
          </w:tcPr>
          <w:p w:rsidR="00E91212" w:rsidRPr="00AD1942" w:rsidRDefault="00E91212" w:rsidP="009F1303">
            <w:pPr>
              <w:spacing w:after="0" w:line="240" w:lineRule="auto"/>
              <w:contextualSpacing/>
              <w:jc w:val="center"/>
              <w:rPr>
                <w:rFonts w:ascii="Times New Roman" w:hAnsi="Times New Roman"/>
                <w:sz w:val="28"/>
                <w:szCs w:val="28"/>
              </w:rPr>
            </w:pPr>
            <w:r w:rsidRPr="00AD1942">
              <w:rPr>
                <w:rFonts w:ascii="Times New Roman" w:hAnsi="Times New Roman"/>
                <w:sz w:val="28"/>
                <w:szCs w:val="28"/>
              </w:rPr>
              <w:lastRenderedPageBreak/>
              <w:t>2.</w:t>
            </w:r>
          </w:p>
        </w:tc>
        <w:tc>
          <w:tcPr>
            <w:tcW w:w="1291" w:type="pct"/>
            <w:shd w:val="clear" w:color="auto" w:fill="auto"/>
          </w:tcPr>
          <w:p w:rsidR="006A5D87" w:rsidRDefault="00E91212">
            <w:pPr>
              <w:spacing w:after="0" w:line="240" w:lineRule="auto"/>
              <w:ind w:left="-108"/>
              <w:contextualSpacing/>
              <w:jc w:val="both"/>
              <w:rPr>
                <w:rFonts w:ascii="Times New Roman" w:hAnsi="Times New Roman"/>
                <w:sz w:val="28"/>
                <w:szCs w:val="28"/>
              </w:rPr>
            </w:pPr>
            <w:r w:rsidRPr="00AD1942">
              <w:rPr>
                <w:rFonts w:ascii="Times New Roman" w:hAnsi="Times New Roman"/>
                <w:sz w:val="28"/>
                <w:szCs w:val="28"/>
                <w:shd w:val="clear" w:color="auto" w:fill="FFFFFF"/>
              </w:rPr>
              <w:t>Tiesiskā regulējuma ietekme uz tautsaimniecību un administratīvo slogu</w:t>
            </w:r>
          </w:p>
        </w:tc>
        <w:tc>
          <w:tcPr>
            <w:tcW w:w="3480" w:type="pct"/>
            <w:shd w:val="clear" w:color="auto" w:fill="auto"/>
          </w:tcPr>
          <w:p w:rsidR="006A5D87" w:rsidRDefault="008C689F">
            <w:pPr>
              <w:pStyle w:val="Sarakstarindkopa"/>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lv-LV"/>
              </w:rPr>
              <w:t xml:space="preserve">Likumprojekts nemaina administratīvo slogu – attiecībā uz privātpersonām pieteikuma iesniegšana atbalsta pasākumu saņemšanai ir brīvprātīga. Attiecībā uz profesionālo radošo organizāciju reģistru regulējums netiek būtiski mainīts. </w:t>
            </w:r>
          </w:p>
        </w:tc>
      </w:tr>
      <w:tr w:rsidR="00E91212" w:rsidRPr="00AD1942" w:rsidTr="00847100">
        <w:trPr>
          <w:trHeight w:val="517"/>
        </w:trPr>
        <w:tc>
          <w:tcPr>
            <w:tcW w:w="229" w:type="pct"/>
            <w:shd w:val="clear" w:color="auto" w:fill="auto"/>
          </w:tcPr>
          <w:p w:rsidR="00E91212" w:rsidRPr="00AD1942" w:rsidRDefault="00E91212" w:rsidP="009F1303">
            <w:pPr>
              <w:spacing w:after="0" w:line="240" w:lineRule="auto"/>
              <w:contextualSpacing/>
              <w:jc w:val="center"/>
              <w:rPr>
                <w:rFonts w:ascii="Times New Roman" w:hAnsi="Times New Roman"/>
                <w:sz w:val="28"/>
                <w:szCs w:val="28"/>
              </w:rPr>
            </w:pPr>
            <w:r w:rsidRPr="00AD1942">
              <w:rPr>
                <w:rFonts w:ascii="Times New Roman" w:hAnsi="Times New Roman"/>
                <w:sz w:val="28"/>
                <w:szCs w:val="28"/>
              </w:rPr>
              <w:t>3.</w:t>
            </w:r>
          </w:p>
        </w:tc>
        <w:tc>
          <w:tcPr>
            <w:tcW w:w="1291" w:type="pct"/>
            <w:shd w:val="clear" w:color="auto" w:fill="auto"/>
          </w:tcPr>
          <w:p w:rsidR="006A5D87" w:rsidRDefault="00E91212">
            <w:pPr>
              <w:spacing w:after="0" w:line="240" w:lineRule="auto"/>
              <w:ind w:left="-108"/>
              <w:contextualSpacing/>
              <w:jc w:val="both"/>
              <w:rPr>
                <w:rFonts w:ascii="Times New Roman" w:hAnsi="Times New Roman"/>
                <w:sz w:val="28"/>
                <w:szCs w:val="28"/>
              </w:rPr>
            </w:pPr>
            <w:r w:rsidRPr="00AD1942">
              <w:rPr>
                <w:rFonts w:ascii="Times New Roman" w:hAnsi="Times New Roman"/>
                <w:sz w:val="28"/>
                <w:szCs w:val="28"/>
                <w:shd w:val="clear" w:color="auto" w:fill="FFFFFF"/>
              </w:rPr>
              <w:t>Administratīvo izmaksu monetārs novērtējums</w:t>
            </w:r>
          </w:p>
        </w:tc>
        <w:tc>
          <w:tcPr>
            <w:tcW w:w="3480" w:type="pct"/>
            <w:shd w:val="clear" w:color="auto" w:fill="auto"/>
          </w:tcPr>
          <w:p w:rsidR="006A5D87" w:rsidRDefault="00E91212">
            <w:pPr>
              <w:spacing w:after="0" w:line="240" w:lineRule="auto"/>
              <w:contextualSpacing/>
              <w:jc w:val="both"/>
              <w:rPr>
                <w:rFonts w:ascii="Times New Roman" w:hAnsi="Times New Roman"/>
                <w:sz w:val="28"/>
                <w:szCs w:val="28"/>
              </w:rPr>
            </w:pPr>
            <w:r w:rsidRPr="00AD1942">
              <w:rPr>
                <w:rFonts w:ascii="Times New Roman" w:hAnsi="Times New Roman"/>
                <w:sz w:val="28"/>
                <w:szCs w:val="28"/>
              </w:rPr>
              <w:t>Likumprojekts šo jomu neskar.</w:t>
            </w:r>
          </w:p>
        </w:tc>
      </w:tr>
      <w:tr w:rsidR="00E91212" w:rsidRPr="00AD1942" w:rsidTr="00847100">
        <w:trPr>
          <w:trHeight w:val="391"/>
        </w:trPr>
        <w:tc>
          <w:tcPr>
            <w:tcW w:w="229" w:type="pct"/>
            <w:shd w:val="clear" w:color="auto" w:fill="auto"/>
          </w:tcPr>
          <w:p w:rsidR="00E91212" w:rsidRPr="00AD1942" w:rsidRDefault="00E91212" w:rsidP="009F1303">
            <w:pPr>
              <w:spacing w:after="0" w:line="240" w:lineRule="auto"/>
              <w:contextualSpacing/>
              <w:jc w:val="center"/>
              <w:rPr>
                <w:rFonts w:ascii="Times New Roman" w:hAnsi="Times New Roman"/>
                <w:sz w:val="28"/>
                <w:szCs w:val="28"/>
              </w:rPr>
            </w:pPr>
            <w:r w:rsidRPr="00AD1942">
              <w:rPr>
                <w:rFonts w:ascii="Times New Roman" w:hAnsi="Times New Roman"/>
                <w:sz w:val="28"/>
                <w:szCs w:val="28"/>
              </w:rPr>
              <w:t>4.</w:t>
            </w:r>
          </w:p>
        </w:tc>
        <w:tc>
          <w:tcPr>
            <w:tcW w:w="1291" w:type="pct"/>
            <w:shd w:val="clear" w:color="auto" w:fill="auto"/>
          </w:tcPr>
          <w:p w:rsidR="006A5D87" w:rsidRDefault="00E91212">
            <w:pPr>
              <w:spacing w:after="0" w:line="240" w:lineRule="auto"/>
              <w:ind w:left="-108"/>
              <w:contextualSpacing/>
              <w:jc w:val="both"/>
              <w:rPr>
                <w:rFonts w:ascii="Times New Roman" w:hAnsi="Times New Roman"/>
                <w:sz w:val="28"/>
                <w:szCs w:val="28"/>
              </w:rPr>
            </w:pPr>
            <w:r w:rsidRPr="00AD1942">
              <w:rPr>
                <w:rFonts w:ascii="Times New Roman" w:hAnsi="Times New Roman"/>
                <w:sz w:val="28"/>
                <w:szCs w:val="28"/>
              </w:rPr>
              <w:t>Cita informācija</w:t>
            </w:r>
          </w:p>
        </w:tc>
        <w:tc>
          <w:tcPr>
            <w:tcW w:w="3480" w:type="pct"/>
            <w:shd w:val="clear" w:color="auto" w:fill="auto"/>
          </w:tcPr>
          <w:p w:rsidR="006A5D87" w:rsidRDefault="00E91212">
            <w:pPr>
              <w:spacing w:after="0" w:line="240" w:lineRule="auto"/>
              <w:contextualSpacing/>
              <w:jc w:val="both"/>
              <w:rPr>
                <w:rFonts w:ascii="Times New Roman" w:hAnsi="Times New Roman"/>
                <w:sz w:val="28"/>
                <w:szCs w:val="28"/>
              </w:rPr>
            </w:pPr>
            <w:r w:rsidRPr="00AD1942">
              <w:rPr>
                <w:rFonts w:ascii="Times New Roman" w:hAnsi="Times New Roman"/>
                <w:sz w:val="28"/>
                <w:szCs w:val="28"/>
              </w:rPr>
              <w:t>Nav</w:t>
            </w:r>
          </w:p>
        </w:tc>
      </w:tr>
    </w:tbl>
    <w:p w:rsidR="001705E9" w:rsidRPr="00AD1942" w:rsidRDefault="001705E9" w:rsidP="009F1303">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5"/>
        <w:gridCol w:w="1334"/>
        <w:gridCol w:w="1454"/>
        <w:gridCol w:w="1517"/>
        <w:gridCol w:w="1391"/>
        <w:gridCol w:w="1456"/>
      </w:tblGrid>
      <w:tr w:rsidR="00B2767D" w:rsidRPr="00AD1942" w:rsidTr="008F5CC9">
        <w:trPr>
          <w:trHeight w:val="652"/>
        </w:trPr>
        <w:tc>
          <w:tcPr>
            <w:tcW w:w="5000" w:type="pct"/>
            <w:gridSpan w:val="6"/>
            <w:tcBorders>
              <w:top w:val="single" w:sz="4" w:space="0" w:color="auto"/>
              <w:left w:val="single" w:sz="4" w:space="0" w:color="auto"/>
              <w:bottom w:val="single" w:sz="4" w:space="0" w:color="auto"/>
              <w:right w:val="single" w:sz="4" w:space="0" w:color="auto"/>
            </w:tcBorders>
            <w:hideMark/>
          </w:tcPr>
          <w:p w:rsidR="006A5D87" w:rsidRDefault="00B2767D">
            <w:pPr>
              <w:pStyle w:val="naisnod"/>
              <w:spacing w:before="0" w:after="0"/>
              <w:rPr>
                <w:i/>
                <w:sz w:val="28"/>
                <w:szCs w:val="28"/>
              </w:rPr>
            </w:pPr>
            <w:r w:rsidRPr="00AD1942">
              <w:rPr>
                <w:b w:val="0"/>
                <w:bCs w:val="0"/>
                <w:sz w:val="28"/>
                <w:szCs w:val="28"/>
              </w:rPr>
              <w:br w:type="page"/>
            </w:r>
            <w:r w:rsidRPr="00AD1942">
              <w:rPr>
                <w:sz w:val="28"/>
                <w:szCs w:val="28"/>
              </w:rPr>
              <w:t>III. Tiesību akta projekta ietekme uz valsts budžetu un pašvaldību budžetiem</w:t>
            </w:r>
          </w:p>
        </w:tc>
      </w:tr>
      <w:tr w:rsidR="00B2767D" w:rsidRPr="00AD1942" w:rsidTr="008F5CC9">
        <w:tc>
          <w:tcPr>
            <w:tcW w:w="1149" w:type="pct"/>
            <w:vMerge w:val="restar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9F1303">
            <w:pPr>
              <w:pStyle w:val="naisf"/>
              <w:spacing w:before="0" w:after="0"/>
              <w:ind w:firstLine="0"/>
              <w:jc w:val="center"/>
              <w:rPr>
                <w:b/>
                <w:sz w:val="28"/>
                <w:szCs w:val="28"/>
              </w:rPr>
            </w:pPr>
            <w:r w:rsidRPr="00AD1942">
              <w:rPr>
                <w:b/>
                <w:sz w:val="28"/>
                <w:szCs w:val="28"/>
              </w:rPr>
              <w:t>Rādītāji</w:t>
            </w:r>
          </w:p>
        </w:tc>
        <w:tc>
          <w:tcPr>
            <w:tcW w:w="150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b/>
                <w:sz w:val="28"/>
                <w:szCs w:val="28"/>
              </w:rPr>
            </w:pPr>
            <w:r w:rsidRPr="00AD1942">
              <w:rPr>
                <w:b/>
                <w:sz w:val="28"/>
                <w:szCs w:val="28"/>
              </w:rPr>
              <w:t>201</w:t>
            </w:r>
            <w:r w:rsidR="00175AB1" w:rsidRPr="00AD1942">
              <w:rPr>
                <w:b/>
                <w:sz w:val="28"/>
                <w:szCs w:val="28"/>
              </w:rPr>
              <w:t>7</w:t>
            </w:r>
            <w:r w:rsidRPr="00AD1942">
              <w:rPr>
                <w:b/>
                <w:sz w:val="28"/>
                <w:szCs w:val="28"/>
              </w:rPr>
              <w:t>.gads</w:t>
            </w:r>
          </w:p>
        </w:tc>
        <w:tc>
          <w:tcPr>
            <w:tcW w:w="2350" w:type="pct"/>
            <w:gridSpan w:val="3"/>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sz w:val="28"/>
                <w:szCs w:val="28"/>
              </w:rPr>
            </w:pPr>
            <w:r w:rsidRPr="00AD1942">
              <w:rPr>
                <w:sz w:val="28"/>
                <w:szCs w:val="28"/>
              </w:rPr>
              <w:t>Turpmākie trīs gadi (</w:t>
            </w:r>
            <w:r w:rsidRPr="00AD1942">
              <w:rPr>
                <w:i/>
                <w:sz w:val="28"/>
                <w:szCs w:val="28"/>
              </w:rPr>
              <w:t>euro</w:t>
            </w:r>
            <w:r w:rsidRPr="00AD1942">
              <w:rPr>
                <w:sz w:val="28"/>
                <w:szCs w:val="28"/>
              </w:rPr>
              <w:t>)</w:t>
            </w:r>
          </w:p>
        </w:tc>
      </w:tr>
      <w:tr w:rsidR="00B2767D" w:rsidRPr="00AD1942" w:rsidTr="009A2397">
        <w:tc>
          <w:tcPr>
            <w:tcW w:w="1149" w:type="pct"/>
            <w:vMerge/>
            <w:tcBorders>
              <w:top w:val="single" w:sz="4" w:space="0" w:color="auto"/>
              <w:left w:val="single" w:sz="4" w:space="0" w:color="auto"/>
              <w:bottom w:val="single" w:sz="4" w:space="0" w:color="auto"/>
              <w:right w:val="single" w:sz="4" w:space="0" w:color="auto"/>
            </w:tcBorders>
            <w:vAlign w:val="center"/>
            <w:hideMark/>
          </w:tcPr>
          <w:p w:rsidR="006A5D87" w:rsidRDefault="006A5D87">
            <w:pPr>
              <w:spacing w:after="0" w:line="240" w:lineRule="auto"/>
              <w:rPr>
                <w:rFonts w:ascii="Times New Roman" w:hAnsi="Times New Roman"/>
                <w:b/>
                <w:sz w:val="28"/>
                <w:szCs w:val="28"/>
              </w:rPr>
            </w:pPr>
          </w:p>
        </w:tc>
        <w:tc>
          <w:tcPr>
            <w:tcW w:w="1501" w:type="pct"/>
            <w:gridSpan w:val="2"/>
            <w:vMerge/>
            <w:tcBorders>
              <w:top w:val="single" w:sz="4" w:space="0" w:color="auto"/>
              <w:left w:val="single" w:sz="4" w:space="0" w:color="auto"/>
              <w:bottom w:val="single" w:sz="4" w:space="0" w:color="auto"/>
              <w:right w:val="single" w:sz="4" w:space="0" w:color="auto"/>
            </w:tcBorders>
            <w:vAlign w:val="center"/>
            <w:hideMark/>
          </w:tcPr>
          <w:p w:rsidR="006A5D87" w:rsidRDefault="006A5D87">
            <w:pPr>
              <w:spacing w:after="0" w:line="240" w:lineRule="auto"/>
              <w:rPr>
                <w:rFonts w:ascii="Times New Roman" w:hAnsi="Times New Roman"/>
                <w:b/>
                <w:sz w:val="28"/>
                <w:szCs w:val="28"/>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b/>
                <w:i/>
                <w:sz w:val="28"/>
                <w:szCs w:val="28"/>
              </w:rPr>
            </w:pPr>
            <w:r w:rsidRPr="00AD1942">
              <w:rPr>
                <w:b/>
                <w:bCs/>
                <w:sz w:val="28"/>
                <w:szCs w:val="28"/>
              </w:rPr>
              <w:t>201</w:t>
            </w:r>
            <w:r w:rsidR="00175AB1" w:rsidRPr="00AD1942">
              <w:rPr>
                <w:b/>
                <w:bCs/>
                <w:sz w:val="28"/>
                <w:szCs w:val="28"/>
              </w:rPr>
              <w:t>8</w:t>
            </w:r>
            <w:r w:rsidRPr="00AD1942">
              <w:rPr>
                <w:b/>
                <w:bCs/>
                <w:sz w:val="28"/>
                <w:szCs w:val="28"/>
              </w:rPr>
              <w:t>.g</w:t>
            </w:r>
            <w:r w:rsidR="00E53649" w:rsidRPr="00AD1942">
              <w:rPr>
                <w:b/>
                <w:bCs/>
                <w:sz w:val="28"/>
                <w:szCs w:val="28"/>
              </w:rPr>
              <w:t>ads</w:t>
            </w:r>
          </w:p>
        </w:tc>
        <w:tc>
          <w:tcPr>
            <w:tcW w:w="749" w:type="pct"/>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b/>
                <w:i/>
                <w:sz w:val="28"/>
                <w:szCs w:val="28"/>
              </w:rPr>
            </w:pPr>
            <w:r w:rsidRPr="00AD1942">
              <w:rPr>
                <w:b/>
                <w:bCs/>
                <w:sz w:val="28"/>
                <w:szCs w:val="28"/>
              </w:rPr>
              <w:t>201</w:t>
            </w:r>
            <w:r w:rsidR="00175AB1" w:rsidRPr="00AD1942">
              <w:rPr>
                <w:b/>
                <w:bCs/>
                <w:sz w:val="28"/>
                <w:szCs w:val="28"/>
              </w:rPr>
              <w:t>9</w:t>
            </w:r>
            <w:r w:rsidRPr="00AD1942">
              <w:rPr>
                <w:b/>
                <w:bCs/>
                <w:sz w:val="28"/>
                <w:szCs w:val="28"/>
              </w:rPr>
              <w:t>.g</w:t>
            </w:r>
            <w:r w:rsidR="00E53649" w:rsidRPr="00AD1942">
              <w:rPr>
                <w:b/>
                <w:bCs/>
                <w:sz w:val="28"/>
                <w:szCs w:val="28"/>
              </w:rPr>
              <w:t>ads</w:t>
            </w:r>
          </w:p>
        </w:tc>
        <w:tc>
          <w:tcPr>
            <w:tcW w:w="784" w:type="pct"/>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b/>
                <w:i/>
                <w:sz w:val="28"/>
                <w:szCs w:val="28"/>
              </w:rPr>
            </w:pPr>
            <w:r w:rsidRPr="00AD1942">
              <w:rPr>
                <w:b/>
                <w:bCs/>
                <w:sz w:val="28"/>
                <w:szCs w:val="28"/>
              </w:rPr>
              <w:t>20</w:t>
            </w:r>
            <w:r w:rsidR="00175AB1" w:rsidRPr="00AD1942">
              <w:rPr>
                <w:b/>
                <w:bCs/>
                <w:sz w:val="28"/>
                <w:szCs w:val="28"/>
              </w:rPr>
              <w:t>20</w:t>
            </w:r>
            <w:r w:rsidRPr="00AD1942">
              <w:rPr>
                <w:b/>
                <w:bCs/>
                <w:sz w:val="28"/>
                <w:szCs w:val="28"/>
              </w:rPr>
              <w:t>.g</w:t>
            </w:r>
            <w:r w:rsidR="00E53649" w:rsidRPr="00AD1942">
              <w:rPr>
                <w:b/>
                <w:bCs/>
                <w:sz w:val="28"/>
                <w:szCs w:val="28"/>
              </w:rPr>
              <w:t>ads</w:t>
            </w:r>
          </w:p>
        </w:tc>
      </w:tr>
      <w:tr w:rsidR="00B2767D" w:rsidRPr="00AD1942" w:rsidTr="009A2397">
        <w:tc>
          <w:tcPr>
            <w:tcW w:w="1149" w:type="pct"/>
            <w:vMerge/>
            <w:tcBorders>
              <w:top w:val="single" w:sz="4" w:space="0" w:color="auto"/>
              <w:left w:val="single" w:sz="4" w:space="0" w:color="auto"/>
              <w:bottom w:val="single" w:sz="4" w:space="0" w:color="auto"/>
              <w:right w:val="single" w:sz="4" w:space="0" w:color="auto"/>
            </w:tcBorders>
            <w:vAlign w:val="center"/>
            <w:hideMark/>
          </w:tcPr>
          <w:p w:rsidR="006A5D87" w:rsidRDefault="006A5D87">
            <w:pPr>
              <w:spacing w:after="0" w:line="240" w:lineRule="auto"/>
              <w:rPr>
                <w:rFonts w:ascii="Times New Roman" w:hAnsi="Times New Roman"/>
                <w:b/>
                <w:sz w:val="28"/>
                <w:szCs w:val="28"/>
              </w:rPr>
            </w:pPr>
          </w:p>
        </w:tc>
        <w:tc>
          <w:tcPr>
            <w:tcW w:w="718" w:type="pct"/>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b/>
                <w:i/>
                <w:sz w:val="28"/>
                <w:szCs w:val="28"/>
              </w:rPr>
            </w:pPr>
            <w:r w:rsidRPr="00AD1942">
              <w:rPr>
                <w:sz w:val="28"/>
                <w:szCs w:val="28"/>
              </w:rPr>
              <w:t>Saskaņā ar valsts budžetu kārtējam gadam</w:t>
            </w: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b/>
                <w:i/>
                <w:sz w:val="28"/>
                <w:szCs w:val="28"/>
              </w:rPr>
            </w:pPr>
            <w:r w:rsidRPr="00AD1942">
              <w:rPr>
                <w:sz w:val="28"/>
                <w:szCs w:val="28"/>
              </w:rPr>
              <w:t>Izmaiņas kārtējā gadā, salīdzinot ar budžetu kārtējam gadam</w:t>
            </w:r>
          </w:p>
        </w:tc>
        <w:tc>
          <w:tcPr>
            <w:tcW w:w="817" w:type="pct"/>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b/>
                <w:i/>
                <w:sz w:val="28"/>
                <w:szCs w:val="28"/>
              </w:rPr>
            </w:pPr>
            <w:r w:rsidRPr="00AD1942">
              <w:rPr>
                <w:sz w:val="28"/>
                <w:szCs w:val="28"/>
              </w:rPr>
              <w:t>Izmai</w:t>
            </w:r>
            <w:r w:rsidR="002B7CDA" w:rsidRPr="00AD1942">
              <w:rPr>
                <w:sz w:val="28"/>
                <w:szCs w:val="28"/>
              </w:rPr>
              <w:t>ņas, salīdzinot ar kārtējo (2017</w:t>
            </w:r>
            <w:r w:rsidRPr="00AD1942">
              <w:rPr>
                <w:sz w:val="28"/>
                <w:szCs w:val="28"/>
              </w:rPr>
              <w:t>) gadu</w:t>
            </w:r>
          </w:p>
        </w:tc>
        <w:tc>
          <w:tcPr>
            <w:tcW w:w="749" w:type="pct"/>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b/>
                <w:i/>
                <w:sz w:val="28"/>
                <w:szCs w:val="28"/>
              </w:rPr>
            </w:pPr>
            <w:r w:rsidRPr="00AD1942">
              <w:rPr>
                <w:sz w:val="28"/>
                <w:szCs w:val="28"/>
              </w:rPr>
              <w:t>Izmaiņas, salīdzinot ar kārtējo (201</w:t>
            </w:r>
            <w:r w:rsidR="002B7CDA" w:rsidRPr="00AD1942">
              <w:rPr>
                <w:sz w:val="28"/>
                <w:szCs w:val="28"/>
              </w:rPr>
              <w:t>7</w:t>
            </w:r>
            <w:r w:rsidRPr="00AD1942">
              <w:rPr>
                <w:sz w:val="28"/>
                <w:szCs w:val="28"/>
              </w:rPr>
              <w:t>) gadu</w:t>
            </w:r>
          </w:p>
        </w:tc>
        <w:tc>
          <w:tcPr>
            <w:tcW w:w="784" w:type="pct"/>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b/>
                <w:i/>
                <w:sz w:val="28"/>
                <w:szCs w:val="28"/>
              </w:rPr>
            </w:pPr>
            <w:r w:rsidRPr="00AD1942">
              <w:rPr>
                <w:sz w:val="28"/>
                <w:szCs w:val="28"/>
              </w:rPr>
              <w:t>Izmaiņas, salīdzinot ar kārtējo (201</w:t>
            </w:r>
            <w:r w:rsidR="002B7CDA" w:rsidRPr="00AD1942">
              <w:rPr>
                <w:sz w:val="28"/>
                <w:szCs w:val="28"/>
              </w:rPr>
              <w:t>7</w:t>
            </w:r>
            <w:r w:rsidRPr="00AD1942">
              <w:rPr>
                <w:sz w:val="28"/>
                <w:szCs w:val="28"/>
              </w:rPr>
              <w:t>) gadu</w:t>
            </w:r>
          </w:p>
        </w:tc>
      </w:tr>
      <w:tr w:rsidR="00B2767D" w:rsidRPr="00AD1942" w:rsidTr="009A2397">
        <w:tc>
          <w:tcPr>
            <w:tcW w:w="1149" w:type="pct"/>
            <w:tcBorders>
              <w:top w:val="single" w:sz="4" w:space="0" w:color="auto"/>
              <w:left w:val="single" w:sz="4" w:space="0" w:color="auto"/>
              <w:bottom w:val="single" w:sz="4" w:space="0" w:color="auto"/>
              <w:right w:val="single" w:sz="4" w:space="0" w:color="auto"/>
            </w:tcBorders>
            <w:vAlign w:val="center"/>
            <w:hideMark/>
          </w:tcPr>
          <w:p w:rsidR="00B2767D" w:rsidRPr="00AD1942" w:rsidRDefault="00B2767D" w:rsidP="009F1303">
            <w:pPr>
              <w:pStyle w:val="naisf"/>
              <w:spacing w:before="0" w:after="0"/>
              <w:ind w:firstLine="0"/>
              <w:jc w:val="center"/>
              <w:rPr>
                <w:bCs/>
                <w:sz w:val="28"/>
                <w:szCs w:val="28"/>
              </w:rPr>
            </w:pPr>
            <w:r w:rsidRPr="00AD1942">
              <w:rPr>
                <w:bCs/>
                <w:sz w:val="28"/>
                <w:szCs w:val="28"/>
              </w:rPr>
              <w:t>1</w:t>
            </w:r>
          </w:p>
        </w:tc>
        <w:tc>
          <w:tcPr>
            <w:tcW w:w="718" w:type="pct"/>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bCs/>
                <w:sz w:val="28"/>
                <w:szCs w:val="28"/>
              </w:rPr>
            </w:pPr>
            <w:r w:rsidRPr="00AD1942">
              <w:rPr>
                <w:bCs/>
                <w:sz w:val="28"/>
                <w:szCs w:val="28"/>
              </w:rPr>
              <w:t>2</w:t>
            </w: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bCs/>
                <w:sz w:val="28"/>
                <w:szCs w:val="28"/>
              </w:rPr>
            </w:pPr>
            <w:r w:rsidRPr="00AD1942">
              <w:rPr>
                <w:bCs/>
                <w:sz w:val="28"/>
                <w:szCs w:val="28"/>
              </w:rPr>
              <w:t>3</w:t>
            </w:r>
          </w:p>
        </w:tc>
        <w:tc>
          <w:tcPr>
            <w:tcW w:w="817" w:type="pct"/>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bCs/>
                <w:sz w:val="28"/>
                <w:szCs w:val="28"/>
              </w:rPr>
            </w:pPr>
            <w:r w:rsidRPr="00AD1942">
              <w:rPr>
                <w:bCs/>
                <w:sz w:val="28"/>
                <w:szCs w:val="28"/>
              </w:rPr>
              <w:t>4</w:t>
            </w:r>
          </w:p>
        </w:tc>
        <w:tc>
          <w:tcPr>
            <w:tcW w:w="749" w:type="pct"/>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bCs/>
                <w:sz w:val="28"/>
                <w:szCs w:val="28"/>
              </w:rPr>
            </w:pPr>
            <w:r w:rsidRPr="00AD1942">
              <w:rPr>
                <w:bCs/>
                <w:sz w:val="28"/>
                <w:szCs w:val="28"/>
              </w:rPr>
              <w:t>5</w:t>
            </w:r>
          </w:p>
        </w:tc>
        <w:tc>
          <w:tcPr>
            <w:tcW w:w="784" w:type="pct"/>
            <w:tcBorders>
              <w:top w:val="single" w:sz="4" w:space="0" w:color="auto"/>
              <w:left w:val="single" w:sz="4" w:space="0" w:color="auto"/>
              <w:bottom w:val="single" w:sz="4" w:space="0" w:color="auto"/>
              <w:right w:val="single" w:sz="4" w:space="0" w:color="auto"/>
            </w:tcBorders>
            <w:vAlign w:val="center"/>
            <w:hideMark/>
          </w:tcPr>
          <w:p w:rsidR="006A5D87" w:rsidRDefault="00B2767D">
            <w:pPr>
              <w:pStyle w:val="naisf"/>
              <w:spacing w:before="0" w:after="0"/>
              <w:ind w:firstLine="0"/>
              <w:jc w:val="center"/>
              <w:rPr>
                <w:bCs/>
                <w:sz w:val="28"/>
                <w:szCs w:val="28"/>
              </w:rPr>
            </w:pPr>
            <w:r w:rsidRPr="00AD1942">
              <w:rPr>
                <w:bCs/>
                <w:sz w:val="28"/>
                <w:szCs w:val="28"/>
              </w:rPr>
              <w:t>6</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pStyle w:val="naisf"/>
              <w:spacing w:before="0" w:after="0"/>
              <w:ind w:firstLine="0"/>
              <w:rPr>
                <w:i/>
                <w:sz w:val="28"/>
                <w:szCs w:val="28"/>
              </w:rPr>
            </w:pPr>
            <w:r w:rsidRPr="00AD1942">
              <w:rPr>
                <w:sz w:val="28"/>
                <w:szCs w:val="28"/>
              </w:rPr>
              <w:t>1.</w:t>
            </w:r>
            <w:r w:rsidR="00F45571" w:rsidRPr="00AD1942">
              <w:rPr>
                <w:sz w:val="28"/>
                <w:szCs w:val="28"/>
              </w:rPr>
              <w:t>  </w:t>
            </w:r>
            <w:r w:rsidRPr="00AD1942">
              <w:rPr>
                <w:sz w:val="28"/>
                <w:szCs w:val="28"/>
              </w:rPr>
              <w:t>Budžeta ieņēmumi:</w:t>
            </w:r>
          </w:p>
        </w:tc>
        <w:tc>
          <w:tcPr>
            <w:tcW w:w="718" w:type="pct"/>
            <w:tcBorders>
              <w:top w:val="single" w:sz="4" w:space="0" w:color="auto"/>
              <w:left w:val="single" w:sz="4" w:space="0" w:color="auto"/>
              <w:bottom w:val="single" w:sz="4" w:space="0" w:color="auto"/>
              <w:right w:val="single" w:sz="4" w:space="0" w:color="auto"/>
            </w:tcBorders>
            <w:hideMark/>
          </w:tcPr>
          <w:p w:rsidR="006A5D87" w:rsidRDefault="00B3185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hideMark/>
          </w:tcPr>
          <w:p w:rsidR="006A5D87" w:rsidRDefault="00B3185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6A5D87" w:rsidRDefault="007B08D1">
            <w:pPr>
              <w:pStyle w:val="naisf"/>
              <w:spacing w:before="0" w:after="0"/>
              <w:ind w:firstLine="0"/>
              <w:jc w:val="center"/>
              <w:rPr>
                <w:sz w:val="28"/>
                <w:szCs w:val="28"/>
              </w:rPr>
            </w:pPr>
            <w:r>
              <w:rPr>
                <w:sz w:val="28"/>
                <w:szCs w:val="28"/>
              </w:rPr>
              <w:t>500 000</w:t>
            </w:r>
          </w:p>
        </w:tc>
        <w:tc>
          <w:tcPr>
            <w:tcW w:w="749" w:type="pct"/>
            <w:tcBorders>
              <w:top w:val="single" w:sz="4" w:space="0" w:color="auto"/>
              <w:left w:val="single" w:sz="4" w:space="0" w:color="auto"/>
              <w:bottom w:val="single" w:sz="4" w:space="0" w:color="auto"/>
              <w:right w:val="single" w:sz="4" w:space="0" w:color="auto"/>
            </w:tcBorders>
            <w:hideMark/>
          </w:tcPr>
          <w:p w:rsidR="006A5D87" w:rsidRDefault="007B08D1">
            <w:pPr>
              <w:pStyle w:val="naisf"/>
              <w:spacing w:before="0" w:after="0"/>
              <w:ind w:firstLine="0"/>
              <w:jc w:val="center"/>
              <w:rPr>
                <w:sz w:val="28"/>
                <w:szCs w:val="28"/>
              </w:rPr>
            </w:pPr>
            <w:r w:rsidRPr="007B08D1">
              <w:rPr>
                <w:sz w:val="28"/>
                <w:szCs w:val="28"/>
              </w:rPr>
              <w:t>500 000</w:t>
            </w:r>
          </w:p>
        </w:tc>
        <w:tc>
          <w:tcPr>
            <w:tcW w:w="784" w:type="pct"/>
            <w:tcBorders>
              <w:top w:val="single" w:sz="4" w:space="0" w:color="auto"/>
              <w:left w:val="single" w:sz="4" w:space="0" w:color="auto"/>
              <w:bottom w:val="single" w:sz="4" w:space="0" w:color="auto"/>
              <w:right w:val="single" w:sz="4" w:space="0" w:color="auto"/>
            </w:tcBorders>
            <w:hideMark/>
          </w:tcPr>
          <w:p w:rsidR="006A5D87" w:rsidRDefault="00106C40">
            <w:pPr>
              <w:pStyle w:val="naisf"/>
              <w:spacing w:before="0" w:after="0"/>
              <w:ind w:firstLine="0"/>
              <w:jc w:val="center"/>
              <w:rPr>
                <w:sz w:val="28"/>
                <w:szCs w:val="28"/>
              </w:rPr>
            </w:pPr>
            <w:r>
              <w:rPr>
                <w:sz w:val="28"/>
                <w:szCs w:val="28"/>
              </w:rPr>
              <w:t>500 000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pStyle w:val="naisf"/>
              <w:spacing w:before="0" w:after="0"/>
              <w:ind w:firstLine="0"/>
              <w:rPr>
                <w:i/>
                <w:sz w:val="28"/>
                <w:szCs w:val="28"/>
              </w:rPr>
            </w:pPr>
            <w:r w:rsidRPr="00AD1942">
              <w:rPr>
                <w:sz w:val="28"/>
                <w:szCs w:val="28"/>
              </w:rPr>
              <w:t>1.1.valsts pamatbudžets, tai skaitā ieņēmumi no maksas pakalpojumiem un citi pašu ieņēmumi</w:t>
            </w:r>
          </w:p>
        </w:tc>
        <w:tc>
          <w:tcPr>
            <w:tcW w:w="718" w:type="pct"/>
            <w:tcBorders>
              <w:top w:val="single" w:sz="4" w:space="0" w:color="auto"/>
              <w:left w:val="single" w:sz="4" w:space="0" w:color="auto"/>
              <w:bottom w:val="single" w:sz="4" w:space="0" w:color="auto"/>
              <w:right w:val="single" w:sz="4" w:space="0" w:color="auto"/>
            </w:tcBorders>
            <w:hideMark/>
          </w:tcPr>
          <w:p w:rsidR="006A5D87" w:rsidRDefault="00B3185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hideMark/>
          </w:tcPr>
          <w:p w:rsidR="006A5D87" w:rsidRDefault="00B3185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6A5D87" w:rsidRDefault="007B08D1">
            <w:pPr>
              <w:pStyle w:val="naisf"/>
              <w:spacing w:before="0" w:after="0"/>
              <w:ind w:firstLine="0"/>
              <w:jc w:val="center"/>
              <w:rPr>
                <w:sz w:val="28"/>
                <w:szCs w:val="28"/>
              </w:rPr>
            </w:pPr>
            <w:r w:rsidRPr="007B08D1">
              <w:rPr>
                <w:sz w:val="28"/>
                <w:szCs w:val="28"/>
              </w:rPr>
              <w:t>500 000</w:t>
            </w:r>
          </w:p>
        </w:tc>
        <w:tc>
          <w:tcPr>
            <w:tcW w:w="749" w:type="pct"/>
            <w:tcBorders>
              <w:top w:val="single" w:sz="4" w:space="0" w:color="auto"/>
              <w:left w:val="single" w:sz="4" w:space="0" w:color="auto"/>
              <w:bottom w:val="single" w:sz="4" w:space="0" w:color="auto"/>
              <w:right w:val="single" w:sz="4" w:space="0" w:color="auto"/>
            </w:tcBorders>
            <w:hideMark/>
          </w:tcPr>
          <w:p w:rsidR="006A5D87" w:rsidRDefault="007B08D1">
            <w:pPr>
              <w:pStyle w:val="naisf"/>
              <w:spacing w:before="0" w:after="0"/>
              <w:ind w:firstLine="0"/>
              <w:jc w:val="center"/>
              <w:rPr>
                <w:sz w:val="28"/>
                <w:szCs w:val="28"/>
              </w:rPr>
            </w:pPr>
            <w:r w:rsidRPr="007B08D1">
              <w:rPr>
                <w:sz w:val="28"/>
                <w:szCs w:val="28"/>
              </w:rPr>
              <w:t>500 000</w:t>
            </w:r>
          </w:p>
        </w:tc>
        <w:tc>
          <w:tcPr>
            <w:tcW w:w="784" w:type="pct"/>
            <w:tcBorders>
              <w:top w:val="single" w:sz="4" w:space="0" w:color="auto"/>
              <w:left w:val="single" w:sz="4" w:space="0" w:color="auto"/>
              <w:bottom w:val="single" w:sz="4" w:space="0" w:color="auto"/>
              <w:right w:val="single" w:sz="4" w:space="0" w:color="auto"/>
            </w:tcBorders>
            <w:hideMark/>
          </w:tcPr>
          <w:p w:rsidR="006A5D87" w:rsidRDefault="00106C40">
            <w:pPr>
              <w:pStyle w:val="naisf"/>
              <w:spacing w:before="0" w:after="0"/>
              <w:ind w:firstLine="0"/>
              <w:jc w:val="center"/>
              <w:rPr>
                <w:sz w:val="28"/>
                <w:szCs w:val="28"/>
              </w:rPr>
            </w:pPr>
            <w:r>
              <w:rPr>
                <w:sz w:val="28"/>
                <w:szCs w:val="28"/>
              </w:rPr>
              <w:t>500 000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pStyle w:val="naisf"/>
              <w:spacing w:before="0" w:after="0"/>
              <w:ind w:firstLine="0"/>
              <w:rPr>
                <w:i/>
                <w:sz w:val="28"/>
                <w:szCs w:val="28"/>
              </w:rPr>
            </w:pPr>
            <w:r w:rsidRPr="00AD1942">
              <w:rPr>
                <w:sz w:val="28"/>
                <w:szCs w:val="28"/>
              </w:rPr>
              <w:t>1.2.valsts speciālais budžets</w:t>
            </w:r>
          </w:p>
        </w:tc>
        <w:tc>
          <w:tcPr>
            <w:tcW w:w="718"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r>
      <w:tr w:rsidR="00B31851" w:rsidRPr="00AD1942" w:rsidTr="009A2397">
        <w:trPr>
          <w:trHeight w:val="462"/>
        </w:trPr>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pStyle w:val="naisf"/>
              <w:spacing w:before="0" w:after="0"/>
              <w:ind w:firstLine="0"/>
              <w:rPr>
                <w:i/>
                <w:sz w:val="28"/>
                <w:szCs w:val="28"/>
              </w:rPr>
            </w:pPr>
            <w:r w:rsidRPr="00AD1942">
              <w:rPr>
                <w:sz w:val="28"/>
                <w:szCs w:val="28"/>
              </w:rPr>
              <w:t>1.3.pašvaldību budžets</w:t>
            </w:r>
          </w:p>
        </w:tc>
        <w:tc>
          <w:tcPr>
            <w:tcW w:w="718"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r>
      <w:tr w:rsidR="00F4557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F45571" w:rsidRPr="00AD1942" w:rsidRDefault="00F45571" w:rsidP="009F1303">
            <w:pPr>
              <w:spacing w:after="0" w:line="240" w:lineRule="auto"/>
              <w:jc w:val="both"/>
              <w:rPr>
                <w:rFonts w:ascii="Times New Roman" w:hAnsi="Times New Roman"/>
                <w:sz w:val="28"/>
                <w:szCs w:val="28"/>
              </w:rPr>
            </w:pPr>
            <w:r w:rsidRPr="00AD1942">
              <w:rPr>
                <w:rFonts w:ascii="Times New Roman" w:hAnsi="Times New Roman"/>
                <w:sz w:val="28"/>
                <w:szCs w:val="28"/>
              </w:rPr>
              <w:t>2.  Budžeta izdevumi:</w:t>
            </w:r>
          </w:p>
        </w:tc>
        <w:tc>
          <w:tcPr>
            <w:tcW w:w="718" w:type="pct"/>
            <w:tcBorders>
              <w:top w:val="single" w:sz="4" w:space="0" w:color="auto"/>
              <w:left w:val="single" w:sz="4" w:space="0" w:color="auto"/>
              <w:bottom w:val="single" w:sz="4" w:space="0" w:color="auto"/>
              <w:right w:val="single" w:sz="4" w:space="0" w:color="auto"/>
            </w:tcBorders>
            <w:hideMark/>
          </w:tcPr>
          <w:p w:rsidR="006A5D87" w:rsidRDefault="00F4557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F4557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6A5D87" w:rsidRDefault="007B08D1">
            <w:pPr>
              <w:spacing w:after="0" w:line="240" w:lineRule="auto"/>
              <w:jc w:val="center"/>
              <w:rPr>
                <w:rFonts w:ascii="Times New Roman" w:hAnsi="Times New Roman"/>
                <w:sz w:val="28"/>
                <w:szCs w:val="28"/>
              </w:rPr>
            </w:pPr>
            <w:r w:rsidRPr="007B08D1">
              <w:rPr>
                <w:rFonts w:ascii="Times New Roman" w:hAnsi="Times New Roman"/>
                <w:sz w:val="28"/>
              </w:rPr>
              <w:t>500 000</w:t>
            </w:r>
          </w:p>
        </w:tc>
        <w:tc>
          <w:tcPr>
            <w:tcW w:w="749" w:type="pct"/>
            <w:tcBorders>
              <w:top w:val="single" w:sz="4" w:space="0" w:color="auto"/>
              <w:left w:val="single" w:sz="4" w:space="0" w:color="auto"/>
              <w:bottom w:val="single" w:sz="4" w:space="0" w:color="auto"/>
              <w:right w:val="single" w:sz="4" w:space="0" w:color="auto"/>
            </w:tcBorders>
          </w:tcPr>
          <w:p w:rsidR="006A5D87" w:rsidRDefault="007B08D1">
            <w:pPr>
              <w:spacing w:after="0" w:line="240" w:lineRule="auto"/>
              <w:jc w:val="center"/>
              <w:rPr>
                <w:rFonts w:ascii="Times New Roman" w:hAnsi="Times New Roman"/>
                <w:sz w:val="28"/>
                <w:szCs w:val="28"/>
              </w:rPr>
            </w:pPr>
            <w:r w:rsidRPr="007B08D1">
              <w:rPr>
                <w:rFonts w:ascii="Times New Roman" w:hAnsi="Times New Roman"/>
                <w:sz w:val="28"/>
                <w:szCs w:val="28"/>
              </w:rPr>
              <w:t>500 000</w:t>
            </w:r>
          </w:p>
        </w:tc>
        <w:tc>
          <w:tcPr>
            <w:tcW w:w="784" w:type="pct"/>
            <w:tcBorders>
              <w:top w:val="single" w:sz="4" w:space="0" w:color="auto"/>
              <w:left w:val="single" w:sz="4" w:space="0" w:color="auto"/>
              <w:bottom w:val="single" w:sz="4" w:space="0" w:color="auto"/>
              <w:right w:val="single" w:sz="4" w:space="0" w:color="auto"/>
            </w:tcBorders>
          </w:tcPr>
          <w:p w:rsidR="006A5D87" w:rsidRDefault="00106C40">
            <w:pPr>
              <w:spacing w:after="0" w:line="240" w:lineRule="auto"/>
              <w:jc w:val="center"/>
              <w:rPr>
                <w:rFonts w:ascii="Times New Roman" w:hAnsi="Times New Roman"/>
                <w:sz w:val="28"/>
                <w:szCs w:val="28"/>
              </w:rPr>
            </w:pPr>
            <w:r>
              <w:rPr>
                <w:rFonts w:ascii="Times New Roman" w:hAnsi="Times New Roman"/>
                <w:sz w:val="28"/>
                <w:szCs w:val="28"/>
              </w:rPr>
              <w:t>500 000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t>2.1.valsts pamatbudžets</w:t>
            </w:r>
          </w:p>
        </w:tc>
        <w:tc>
          <w:tcPr>
            <w:tcW w:w="718" w:type="pct"/>
            <w:tcBorders>
              <w:top w:val="single" w:sz="4" w:space="0" w:color="auto"/>
              <w:left w:val="single" w:sz="4" w:space="0" w:color="auto"/>
              <w:bottom w:val="single" w:sz="4" w:space="0" w:color="auto"/>
              <w:right w:val="single" w:sz="4" w:space="0" w:color="auto"/>
            </w:tcBorders>
            <w:hideMark/>
          </w:tcPr>
          <w:p w:rsidR="006A5D87" w:rsidRDefault="00B31851">
            <w:pPr>
              <w:pStyle w:val="naisf"/>
              <w:spacing w:before="0" w:after="0"/>
              <w:ind w:left="2160" w:hanging="216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6A5D87" w:rsidRDefault="007B08D1">
            <w:pPr>
              <w:spacing w:after="0" w:line="240" w:lineRule="auto"/>
              <w:jc w:val="center"/>
              <w:rPr>
                <w:rFonts w:ascii="Times New Roman" w:hAnsi="Times New Roman"/>
                <w:sz w:val="28"/>
                <w:szCs w:val="28"/>
              </w:rPr>
            </w:pPr>
            <w:r w:rsidRPr="007B08D1">
              <w:rPr>
                <w:rFonts w:ascii="Times New Roman" w:hAnsi="Times New Roman"/>
                <w:sz w:val="28"/>
              </w:rPr>
              <w:t>500 000</w:t>
            </w:r>
          </w:p>
        </w:tc>
        <w:tc>
          <w:tcPr>
            <w:tcW w:w="749" w:type="pct"/>
            <w:tcBorders>
              <w:top w:val="single" w:sz="4" w:space="0" w:color="auto"/>
              <w:left w:val="single" w:sz="4" w:space="0" w:color="auto"/>
              <w:bottom w:val="single" w:sz="4" w:space="0" w:color="auto"/>
              <w:right w:val="single" w:sz="4" w:space="0" w:color="auto"/>
            </w:tcBorders>
          </w:tcPr>
          <w:p w:rsidR="006A5D87" w:rsidRDefault="007B08D1">
            <w:pPr>
              <w:spacing w:after="0" w:line="240" w:lineRule="auto"/>
              <w:jc w:val="center"/>
              <w:rPr>
                <w:rFonts w:ascii="Times New Roman" w:hAnsi="Times New Roman"/>
                <w:sz w:val="28"/>
                <w:szCs w:val="28"/>
              </w:rPr>
            </w:pPr>
            <w:r w:rsidRPr="007B08D1">
              <w:rPr>
                <w:rFonts w:ascii="Times New Roman" w:hAnsi="Times New Roman"/>
                <w:sz w:val="28"/>
                <w:szCs w:val="28"/>
              </w:rPr>
              <w:t>500 000</w:t>
            </w:r>
          </w:p>
        </w:tc>
        <w:tc>
          <w:tcPr>
            <w:tcW w:w="784" w:type="pct"/>
            <w:tcBorders>
              <w:top w:val="single" w:sz="4" w:space="0" w:color="auto"/>
              <w:left w:val="single" w:sz="4" w:space="0" w:color="auto"/>
              <w:bottom w:val="single" w:sz="4" w:space="0" w:color="auto"/>
              <w:right w:val="single" w:sz="4" w:space="0" w:color="auto"/>
            </w:tcBorders>
          </w:tcPr>
          <w:p w:rsidR="006A5D87" w:rsidRDefault="00106C40">
            <w:pPr>
              <w:spacing w:after="0" w:line="240" w:lineRule="auto"/>
              <w:jc w:val="center"/>
              <w:rPr>
                <w:rFonts w:ascii="Times New Roman" w:hAnsi="Times New Roman"/>
                <w:sz w:val="28"/>
                <w:szCs w:val="28"/>
              </w:rPr>
            </w:pPr>
            <w:r>
              <w:rPr>
                <w:rFonts w:ascii="Times New Roman" w:hAnsi="Times New Roman"/>
                <w:sz w:val="28"/>
                <w:szCs w:val="28"/>
              </w:rPr>
              <w:t>500 000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t xml:space="preserve">2.2.valsts speciālais </w:t>
            </w:r>
            <w:r w:rsidRPr="00AD1942">
              <w:rPr>
                <w:rFonts w:ascii="Times New Roman" w:hAnsi="Times New Roman"/>
                <w:sz w:val="28"/>
                <w:szCs w:val="28"/>
              </w:rPr>
              <w:lastRenderedPageBreak/>
              <w:t>budžets</w:t>
            </w:r>
          </w:p>
        </w:tc>
        <w:tc>
          <w:tcPr>
            <w:tcW w:w="718"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lastRenderedPageBreak/>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lastRenderedPageBreak/>
              <w:t xml:space="preserve">2.3.pašvaldību budžets </w:t>
            </w:r>
          </w:p>
        </w:tc>
        <w:tc>
          <w:tcPr>
            <w:tcW w:w="718"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F45571" w:rsidP="009F1303">
            <w:pPr>
              <w:spacing w:after="0" w:line="240" w:lineRule="auto"/>
              <w:jc w:val="both"/>
              <w:rPr>
                <w:rFonts w:ascii="Times New Roman" w:hAnsi="Times New Roman"/>
                <w:sz w:val="28"/>
                <w:szCs w:val="28"/>
              </w:rPr>
            </w:pPr>
            <w:r w:rsidRPr="00AD1942">
              <w:rPr>
                <w:rFonts w:ascii="Times New Roman" w:hAnsi="Times New Roman"/>
                <w:sz w:val="28"/>
                <w:szCs w:val="28"/>
              </w:rPr>
              <w:t>3.  </w:t>
            </w:r>
            <w:r w:rsidR="00B31851" w:rsidRPr="00AD1942">
              <w:rPr>
                <w:rFonts w:ascii="Times New Roman" w:hAnsi="Times New Roman"/>
                <w:sz w:val="28"/>
                <w:szCs w:val="28"/>
              </w:rPr>
              <w:t>Finansiālā ietekme:</w:t>
            </w:r>
          </w:p>
        </w:tc>
        <w:tc>
          <w:tcPr>
            <w:tcW w:w="718"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6A5D87" w:rsidRDefault="009A2397">
            <w:pPr>
              <w:spacing w:after="0" w:line="240" w:lineRule="auto"/>
              <w:jc w:val="center"/>
              <w:rPr>
                <w:rFonts w:ascii="Times New Roman" w:hAnsi="Times New Roman"/>
                <w:sz w:val="28"/>
                <w:szCs w:val="28"/>
              </w:rPr>
            </w:pPr>
            <w:r>
              <w:rPr>
                <w:rFonts w:ascii="Times New Roman" w:hAnsi="Times New Roman"/>
                <w:sz w:val="28"/>
                <w:szCs w:val="28"/>
              </w:rPr>
              <w:t>0</w:t>
            </w:r>
          </w:p>
        </w:tc>
        <w:tc>
          <w:tcPr>
            <w:tcW w:w="749" w:type="pct"/>
            <w:tcBorders>
              <w:top w:val="single" w:sz="4" w:space="0" w:color="auto"/>
              <w:left w:val="single" w:sz="4" w:space="0" w:color="auto"/>
              <w:bottom w:val="single" w:sz="4" w:space="0" w:color="auto"/>
              <w:right w:val="single" w:sz="4" w:space="0" w:color="auto"/>
            </w:tcBorders>
            <w:hideMark/>
          </w:tcPr>
          <w:p w:rsidR="006A5D87" w:rsidRDefault="009A2397">
            <w:pPr>
              <w:spacing w:after="0" w:line="240" w:lineRule="auto"/>
              <w:jc w:val="center"/>
              <w:rPr>
                <w:rFonts w:ascii="Times New Roman" w:hAnsi="Times New Roman"/>
                <w:sz w:val="28"/>
                <w:szCs w:val="28"/>
              </w:rPr>
            </w:pPr>
            <w:r>
              <w:rPr>
                <w:rFonts w:ascii="Times New Roman" w:hAnsi="Times New Roman"/>
                <w:sz w:val="28"/>
                <w:szCs w:val="28"/>
              </w:rPr>
              <w:t>0</w:t>
            </w:r>
          </w:p>
        </w:tc>
        <w:tc>
          <w:tcPr>
            <w:tcW w:w="784" w:type="pct"/>
            <w:tcBorders>
              <w:top w:val="single" w:sz="4" w:space="0" w:color="auto"/>
              <w:left w:val="single" w:sz="4" w:space="0" w:color="auto"/>
              <w:bottom w:val="single" w:sz="4" w:space="0" w:color="auto"/>
              <w:right w:val="single" w:sz="4" w:space="0" w:color="auto"/>
            </w:tcBorders>
            <w:hideMark/>
          </w:tcPr>
          <w:p w:rsidR="006A5D87" w:rsidRDefault="009A2397">
            <w:pPr>
              <w:spacing w:after="0" w:line="240" w:lineRule="auto"/>
              <w:jc w:val="center"/>
              <w:rPr>
                <w:rFonts w:ascii="Times New Roman" w:hAnsi="Times New Roman"/>
                <w:sz w:val="28"/>
                <w:szCs w:val="28"/>
              </w:rPr>
            </w:pPr>
            <w:r>
              <w:rPr>
                <w:rFonts w:ascii="Times New Roman" w:hAnsi="Times New Roman"/>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t>3.1.valsts pamatbudžets</w:t>
            </w:r>
          </w:p>
        </w:tc>
        <w:tc>
          <w:tcPr>
            <w:tcW w:w="718"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6A5D87" w:rsidRDefault="009A2397">
            <w:pPr>
              <w:spacing w:after="0" w:line="240" w:lineRule="auto"/>
              <w:jc w:val="center"/>
              <w:rPr>
                <w:rFonts w:ascii="Times New Roman" w:hAnsi="Times New Roman"/>
                <w:sz w:val="28"/>
                <w:szCs w:val="28"/>
              </w:rPr>
            </w:pPr>
            <w:r>
              <w:rPr>
                <w:rFonts w:ascii="Times New Roman" w:hAnsi="Times New Roman"/>
                <w:sz w:val="28"/>
                <w:szCs w:val="28"/>
              </w:rPr>
              <w:t>0</w:t>
            </w:r>
          </w:p>
        </w:tc>
        <w:tc>
          <w:tcPr>
            <w:tcW w:w="749" w:type="pct"/>
            <w:tcBorders>
              <w:top w:val="single" w:sz="4" w:space="0" w:color="auto"/>
              <w:left w:val="single" w:sz="4" w:space="0" w:color="auto"/>
              <w:bottom w:val="single" w:sz="4" w:space="0" w:color="auto"/>
              <w:right w:val="single" w:sz="4" w:space="0" w:color="auto"/>
            </w:tcBorders>
            <w:hideMark/>
          </w:tcPr>
          <w:p w:rsidR="006A5D87" w:rsidRDefault="009A2397">
            <w:pPr>
              <w:spacing w:after="0" w:line="240" w:lineRule="auto"/>
              <w:jc w:val="center"/>
              <w:rPr>
                <w:rFonts w:ascii="Times New Roman" w:hAnsi="Times New Roman"/>
                <w:sz w:val="28"/>
                <w:szCs w:val="28"/>
              </w:rPr>
            </w:pPr>
            <w:r>
              <w:rPr>
                <w:rFonts w:ascii="Times New Roman" w:hAnsi="Times New Roman"/>
                <w:sz w:val="28"/>
                <w:szCs w:val="28"/>
              </w:rPr>
              <w:t>0</w:t>
            </w:r>
          </w:p>
        </w:tc>
        <w:tc>
          <w:tcPr>
            <w:tcW w:w="784" w:type="pct"/>
            <w:tcBorders>
              <w:top w:val="single" w:sz="4" w:space="0" w:color="auto"/>
              <w:left w:val="single" w:sz="4" w:space="0" w:color="auto"/>
              <w:bottom w:val="single" w:sz="4" w:space="0" w:color="auto"/>
              <w:right w:val="single" w:sz="4" w:space="0" w:color="auto"/>
            </w:tcBorders>
            <w:hideMark/>
          </w:tcPr>
          <w:p w:rsidR="006A5D87" w:rsidRDefault="009A2397">
            <w:pPr>
              <w:spacing w:after="0" w:line="240" w:lineRule="auto"/>
              <w:jc w:val="center"/>
              <w:rPr>
                <w:rFonts w:ascii="Times New Roman" w:hAnsi="Times New Roman"/>
                <w:sz w:val="28"/>
                <w:szCs w:val="28"/>
              </w:rPr>
            </w:pPr>
            <w:r>
              <w:rPr>
                <w:rFonts w:ascii="Times New Roman" w:hAnsi="Times New Roman"/>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t>3.2.speciālais budžets</w:t>
            </w:r>
          </w:p>
        </w:tc>
        <w:tc>
          <w:tcPr>
            <w:tcW w:w="718"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t xml:space="preserve">3.3.pašvaldību budžets </w:t>
            </w:r>
          </w:p>
        </w:tc>
        <w:tc>
          <w:tcPr>
            <w:tcW w:w="718"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t>4.</w:t>
            </w:r>
            <w:r w:rsidR="00F45571" w:rsidRPr="00AD1942">
              <w:rPr>
                <w:rFonts w:ascii="Times New Roman" w:hAnsi="Times New Roman"/>
                <w:sz w:val="28"/>
                <w:szCs w:val="28"/>
              </w:rPr>
              <w:t>  </w:t>
            </w:r>
            <w:r w:rsidRPr="00AD1942">
              <w:rPr>
                <w:rFonts w:ascii="Times New Roman" w:hAnsi="Times New Roman"/>
                <w:sz w:val="28"/>
                <w:szCs w:val="28"/>
              </w:rPr>
              <w:t>Finanšu līdzekļi papildu izde</w:t>
            </w:r>
            <w:r w:rsidRPr="00AD1942">
              <w:rPr>
                <w:rFonts w:ascii="Times New Roman" w:hAnsi="Times New Roman"/>
                <w:sz w:val="28"/>
                <w:szCs w:val="28"/>
              </w:rPr>
              <w:softHyphen/>
              <w:t>vumu finansēšanai (kompensējošu izdevumu samazinājumu norāda ar "+" zīmi)</w:t>
            </w:r>
          </w:p>
        </w:tc>
        <w:tc>
          <w:tcPr>
            <w:tcW w:w="718"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Galvene"/>
              <w:jc w:val="center"/>
              <w:rPr>
                <w:rFonts w:ascii="Times New Roman" w:hAnsi="Times New Roman"/>
                <w:sz w:val="28"/>
                <w:szCs w:val="28"/>
                <w:lang w:eastAsia="lv-LV"/>
              </w:rPr>
            </w:pPr>
            <w:r w:rsidRPr="00AD1942">
              <w:rPr>
                <w:rFonts w:ascii="Times New Roman" w:hAnsi="Times New Roman"/>
                <w:sz w:val="28"/>
                <w:szCs w:val="28"/>
                <w:lang w:eastAsia="lv-LV"/>
              </w:rPr>
              <w:t>X</w:t>
            </w: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Galvene"/>
              <w:jc w:val="center"/>
              <w:rPr>
                <w:rFonts w:ascii="Times New Roman" w:hAnsi="Times New Roman"/>
                <w:sz w:val="28"/>
                <w:szCs w:val="28"/>
                <w:lang w:eastAsia="lv-LV"/>
              </w:rPr>
            </w:pPr>
            <w:r w:rsidRPr="00AD1942">
              <w:rPr>
                <w:rFonts w:ascii="Times New Roman" w:hAnsi="Times New Roman"/>
                <w:sz w:val="28"/>
                <w:szCs w:val="28"/>
                <w:lang w:eastAsia="lv-LV"/>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Galvene"/>
              <w:jc w:val="center"/>
              <w:rPr>
                <w:rFonts w:ascii="Times New Roman" w:hAnsi="Times New Roman"/>
                <w:sz w:val="28"/>
                <w:szCs w:val="28"/>
                <w:lang w:eastAsia="lv-LV"/>
              </w:rPr>
            </w:pPr>
            <w:r w:rsidRPr="00AD1942">
              <w:rPr>
                <w:rFonts w:ascii="Times New Roman" w:hAnsi="Times New Roman"/>
                <w:sz w:val="28"/>
                <w:szCs w:val="28"/>
                <w:lang w:eastAsia="lv-LV"/>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Galvene"/>
              <w:jc w:val="center"/>
              <w:rPr>
                <w:rFonts w:ascii="Times New Roman" w:hAnsi="Times New Roman"/>
                <w:sz w:val="28"/>
                <w:szCs w:val="28"/>
                <w:lang w:eastAsia="lv-LV"/>
              </w:rPr>
            </w:pPr>
            <w:r w:rsidRPr="00AD1942">
              <w:rPr>
                <w:rFonts w:ascii="Times New Roman" w:hAnsi="Times New Roman"/>
                <w:sz w:val="28"/>
                <w:szCs w:val="28"/>
                <w:lang w:eastAsia="lv-LV"/>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Galvene"/>
              <w:jc w:val="center"/>
              <w:rPr>
                <w:rFonts w:ascii="Times New Roman" w:hAnsi="Times New Roman"/>
                <w:sz w:val="28"/>
                <w:szCs w:val="28"/>
                <w:lang w:eastAsia="lv-LV"/>
              </w:rPr>
            </w:pPr>
            <w:r w:rsidRPr="00AD1942">
              <w:rPr>
                <w:rFonts w:ascii="Times New Roman" w:hAnsi="Times New Roman"/>
                <w:sz w:val="28"/>
                <w:szCs w:val="28"/>
                <w:lang w:eastAsia="lv-LV"/>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t>5.</w:t>
            </w:r>
            <w:r w:rsidR="00F45571" w:rsidRPr="00AD1942">
              <w:rPr>
                <w:rFonts w:ascii="Times New Roman" w:hAnsi="Times New Roman"/>
                <w:sz w:val="28"/>
                <w:szCs w:val="28"/>
              </w:rPr>
              <w:t>  </w:t>
            </w:r>
            <w:r w:rsidRPr="00AD1942">
              <w:rPr>
                <w:rFonts w:ascii="Times New Roman" w:hAnsi="Times New Roman"/>
                <w:sz w:val="28"/>
                <w:szCs w:val="28"/>
              </w:rPr>
              <w:t>Precizēta finansiālā ietekme:</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Galvene"/>
              <w:jc w:val="center"/>
              <w:rPr>
                <w:rFonts w:ascii="Times New Roman" w:hAnsi="Times New Roman"/>
                <w:sz w:val="28"/>
                <w:szCs w:val="28"/>
                <w:lang w:eastAsia="lv-LV"/>
              </w:rPr>
            </w:pPr>
            <w:r w:rsidRPr="00AD1942">
              <w:rPr>
                <w:rFonts w:ascii="Times New Roman" w:hAnsi="Times New Roman"/>
                <w:sz w:val="28"/>
                <w:szCs w:val="28"/>
                <w:lang w:eastAsia="lv-LV"/>
              </w:rPr>
              <w:t>X</w:t>
            </w:r>
          </w:p>
        </w:tc>
        <w:tc>
          <w:tcPr>
            <w:tcW w:w="783" w:type="pct"/>
            <w:tcBorders>
              <w:top w:val="single" w:sz="4" w:space="0" w:color="auto"/>
              <w:left w:val="single" w:sz="4" w:space="0" w:color="auto"/>
              <w:bottom w:val="single" w:sz="4" w:space="0" w:color="auto"/>
              <w:right w:val="single" w:sz="4" w:space="0" w:color="auto"/>
            </w:tcBorders>
            <w:hideMark/>
          </w:tcPr>
          <w:p w:rsidR="006A5D87" w:rsidRDefault="00B31851">
            <w:pPr>
              <w:pStyle w:val="naisf"/>
              <w:spacing w:before="0" w:after="0"/>
              <w:ind w:left="720" w:firstLine="0"/>
              <w:jc w:val="left"/>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6A5D87" w:rsidRDefault="00B31851">
            <w:pPr>
              <w:spacing w:after="0" w:line="240" w:lineRule="auto"/>
              <w:jc w:val="center"/>
              <w:rPr>
                <w:rFonts w:ascii="Times New Roman" w:hAnsi="Times New Roman"/>
                <w:sz w:val="28"/>
                <w:szCs w:val="28"/>
              </w:rPr>
            </w:pPr>
            <w:r w:rsidRPr="00AD1942">
              <w:rPr>
                <w:rFonts w:ascii="Times New Roman" w:hAnsi="Times New Roman"/>
                <w:sz w:val="28"/>
                <w:szCs w:val="28"/>
              </w:rPr>
              <w:t>0</w:t>
            </w:r>
          </w:p>
        </w:tc>
        <w:tc>
          <w:tcPr>
            <w:tcW w:w="749" w:type="pct"/>
            <w:tcBorders>
              <w:top w:val="single" w:sz="4" w:space="0" w:color="auto"/>
              <w:left w:val="single" w:sz="4" w:space="0" w:color="auto"/>
              <w:bottom w:val="single" w:sz="4" w:space="0" w:color="auto"/>
              <w:right w:val="single" w:sz="4" w:space="0" w:color="auto"/>
            </w:tcBorders>
            <w:hideMark/>
          </w:tcPr>
          <w:p w:rsidR="006A5D87" w:rsidRDefault="00B31851">
            <w:pPr>
              <w:spacing w:after="0" w:line="240" w:lineRule="auto"/>
              <w:jc w:val="center"/>
              <w:rPr>
                <w:rFonts w:ascii="Times New Roman" w:hAnsi="Times New Roman"/>
                <w:sz w:val="28"/>
                <w:szCs w:val="28"/>
              </w:rPr>
            </w:pPr>
            <w:r w:rsidRPr="00AD1942">
              <w:rPr>
                <w:rFonts w:ascii="Times New Roman" w:hAnsi="Times New Roman"/>
                <w:sz w:val="28"/>
                <w:szCs w:val="28"/>
              </w:rPr>
              <w:t>0</w:t>
            </w:r>
          </w:p>
        </w:tc>
        <w:tc>
          <w:tcPr>
            <w:tcW w:w="784" w:type="pct"/>
            <w:tcBorders>
              <w:top w:val="single" w:sz="4" w:space="0" w:color="auto"/>
              <w:left w:val="single" w:sz="4" w:space="0" w:color="auto"/>
              <w:bottom w:val="single" w:sz="4" w:space="0" w:color="auto"/>
              <w:right w:val="single" w:sz="4" w:space="0" w:color="auto"/>
            </w:tcBorders>
            <w:hideMark/>
          </w:tcPr>
          <w:p w:rsidR="006A5D87" w:rsidRDefault="00B31851">
            <w:pPr>
              <w:spacing w:after="0" w:line="240" w:lineRule="auto"/>
              <w:jc w:val="center"/>
              <w:rPr>
                <w:rFonts w:ascii="Times New Roman" w:hAnsi="Times New Roman"/>
                <w:sz w:val="28"/>
                <w:szCs w:val="28"/>
              </w:rPr>
            </w:pPr>
            <w:r w:rsidRPr="00AD1942">
              <w:rPr>
                <w:rFonts w:ascii="Times New Roman" w:hAnsi="Times New Roman"/>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t>5.1.valsts pamatbudžets</w:t>
            </w: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A5D87" w:rsidRDefault="006A5D87">
            <w:pPr>
              <w:spacing w:after="0" w:line="240" w:lineRule="auto"/>
              <w:rPr>
                <w:rFonts w:ascii="Times New Roman" w:hAnsi="Times New Roman"/>
                <w:sz w:val="28"/>
                <w:szCs w:val="28"/>
              </w:rPr>
            </w:pPr>
          </w:p>
        </w:tc>
        <w:tc>
          <w:tcPr>
            <w:tcW w:w="783" w:type="pct"/>
            <w:tcBorders>
              <w:top w:val="single" w:sz="4" w:space="0" w:color="auto"/>
              <w:left w:val="single" w:sz="4" w:space="0" w:color="auto"/>
              <w:bottom w:val="single" w:sz="4" w:space="0" w:color="auto"/>
              <w:right w:val="single" w:sz="4" w:space="0" w:color="auto"/>
            </w:tcBorders>
            <w:hideMark/>
          </w:tcPr>
          <w:p w:rsidR="006A5D87" w:rsidRDefault="00B31851">
            <w:pPr>
              <w:pStyle w:val="naisf"/>
              <w:spacing w:before="0" w:after="0"/>
              <w:ind w:left="720" w:firstLine="0"/>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hideMark/>
          </w:tcPr>
          <w:p w:rsidR="006A5D87" w:rsidRDefault="00B31851">
            <w:pPr>
              <w:spacing w:after="0" w:line="240" w:lineRule="auto"/>
              <w:jc w:val="center"/>
              <w:rPr>
                <w:rFonts w:ascii="Times New Roman" w:hAnsi="Times New Roman"/>
                <w:sz w:val="28"/>
                <w:szCs w:val="28"/>
              </w:rPr>
            </w:pPr>
            <w:r w:rsidRPr="00AD1942">
              <w:rPr>
                <w:rFonts w:ascii="Times New Roman" w:hAnsi="Times New Roman"/>
                <w:sz w:val="28"/>
                <w:szCs w:val="28"/>
              </w:rPr>
              <w:t>0</w:t>
            </w:r>
          </w:p>
        </w:tc>
        <w:tc>
          <w:tcPr>
            <w:tcW w:w="749" w:type="pct"/>
            <w:tcBorders>
              <w:top w:val="single" w:sz="4" w:space="0" w:color="auto"/>
              <w:left w:val="single" w:sz="4" w:space="0" w:color="auto"/>
              <w:bottom w:val="single" w:sz="4" w:space="0" w:color="auto"/>
              <w:right w:val="single" w:sz="4" w:space="0" w:color="auto"/>
            </w:tcBorders>
            <w:hideMark/>
          </w:tcPr>
          <w:p w:rsidR="006A5D87" w:rsidRDefault="00B31851">
            <w:pPr>
              <w:spacing w:after="0" w:line="240" w:lineRule="auto"/>
              <w:jc w:val="center"/>
              <w:rPr>
                <w:rFonts w:ascii="Times New Roman" w:hAnsi="Times New Roman"/>
                <w:sz w:val="28"/>
                <w:szCs w:val="28"/>
              </w:rPr>
            </w:pPr>
            <w:r w:rsidRPr="00AD1942">
              <w:rPr>
                <w:rFonts w:ascii="Times New Roman" w:hAnsi="Times New Roman"/>
                <w:sz w:val="28"/>
                <w:szCs w:val="28"/>
              </w:rPr>
              <w:t>0</w:t>
            </w:r>
          </w:p>
        </w:tc>
        <w:tc>
          <w:tcPr>
            <w:tcW w:w="784" w:type="pct"/>
            <w:tcBorders>
              <w:top w:val="single" w:sz="4" w:space="0" w:color="auto"/>
              <w:left w:val="single" w:sz="4" w:space="0" w:color="auto"/>
              <w:bottom w:val="single" w:sz="4" w:space="0" w:color="auto"/>
              <w:right w:val="single" w:sz="4" w:space="0" w:color="auto"/>
            </w:tcBorders>
            <w:hideMark/>
          </w:tcPr>
          <w:p w:rsidR="006A5D87" w:rsidRDefault="00B31851">
            <w:pPr>
              <w:spacing w:after="0" w:line="240" w:lineRule="auto"/>
              <w:jc w:val="center"/>
              <w:rPr>
                <w:rFonts w:ascii="Times New Roman" w:hAnsi="Times New Roman"/>
                <w:sz w:val="28"/>
                <w:szCs w:val="28"/>
              </w:rPr>
            </w:pPr>
            <w:r w:rsidRPr="00AD1942">
              <w:rPr>
                <w:rFonts w:ascii="Times New Roman" w:hAnsi="Times New Roman"/>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t>5.2.speciālais budžets</w:t>
            </w: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A5D87" w:rsidRDefault="006A5D87">
            <w:pPr>
              <w:spacing w:after="0" w:line="240" w:lineRule="auto"/>
              <w:rPr>
                <w:rFonts w:ascii="Times New Roman" w:hAnsi="Times New Roman"/>
                <w:sz w:val="28"/>
                <w:szCs w:val="28"/>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left="217" w:right="-43"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r>
      <w:tr w:rsidR="00B31851" w:rsidRPr="00AD1942" w:rsidTr="009A2397">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t xml:space="preserve">5.3.pašvaldību budžets </w:t>
            </w: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A5D87" w:rsidRDefault="006A5D87">
            <w:pPr>
              <w:spacing w:after="0" w:line="240" w:lineRule="auto"/>
              <w:rPr>
                <w:rFonts w:ascii="Times New Roman" w:hAnsi="Times New Roman"/>
                <w:sz w:val="28"/>
                <w:szCs w:val="28"/>
              </w:rPr>
            </w:pPr>
          </w:p>
        </w:tc>
        <w:tc>
          <w:tcPr>
            <w:tcW w:w="783"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left="217" w:right="-43" w:firstLine="0"/>
              <w:jc w:val="center"/>
              <w:rPr>
                <w:sz w:val="28"/>
                <w:szCs w:val="28"/>
              </w:rPr>
            </w:pPr>
            <w:r w:rsidRPr="00AD1942">
              <w:rPr>
                <w:sz w:val="28"/>
                <w:szCs w:val="28"/>
              </w:rPr>
              <w:t>0</w:t>
            </w:r>
          </w:p>
        </w:tc>
        <w:tc>
          <w:tcPr>
            <w:tcW w:w="817"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49"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c>
          <w:tcPr>
            <w:tcW w:w="784" w:type="pct"/>
            <w:tcBorders>
              <w:top w:val="single" w:sz="4" w:space="0" w:color="auto"/>
              <w:left w:val="single" w:sz="4" w:space="0" w:color="auto"/>
              <w:bottom w:val="single" w:sz="4" w:space="0" w:color="auto"/>
              <w:right w:val="single" w:sz="4" w:space="0" w:color="auto"/>
            </w:tcBorders>
            <w:vAlign w:val="center"/>
            <w:hideMark/>
          </w:tcPr>
          <w:p w:rsidR="006A5D87" w:rsidRDefault="00B31851">
            <w:pPr>
              <w:pStyle w:val="naisf"/>
              <w:spacing w:before="0" w:after="0"/>
              <w:ind w:firstLine="0"/>
              <w:jc w:val="center"/>
              <w:rPr>
                <w:sz w:val="28"/>
                <w:szCs w:val="28"/>
              </w:rPr>
            </w:pPr>
            <w:r w:rsidRPr="00AD1942">
              <w:rPr>
                <w:sz w:val="28"/>
                <w:szCs w:val="28"/>
              </w:rPr>
              <w:t>0</w:t>
            </w:r>
          </w:p>
        </w:tc>
      </w:tr>
      <w:tr w:rsidR="00B31851" w:rsidRPr="00AD1942" w:rsidTr="008F5CC9">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t>6.</w:t>
            </w:r>
            <w:r w:rsidR="00F45571" w:rsidRPr="00AD1942">
              <w:rPr>
                <w:rFonts w:ascii="Times New Roman" w:hAnsi="Times New Roman"/>
                <w:sz w:val="28"/>
                <w:szCs w:val="28"/>
              </w:rPr>
              <w:t>  </w:t>
            </w:r>
            <w:r w:rsidRPr="00AD1942">
              <w:rPr>
                <w:rFonts w:ascii="Times New Roman" w:hAnsi="Times New Roman"/>
                <w:sz w:val="28"/>
                <w:szCs w:val="28"/>
              </w:rPr>
              <w:t>Detalizēts ieņēmumu un izdevu</w:t>
            </w:r>
            <w:r w:rsidRPr="00AD1942">
              <w:rPr>
                <w:rFonts w:ascii="Times New Roman" w:hAnsi="Times New Roman"/>
                <w:sz w:val="28"/>
                <w:szCs w:val="28"/>
              </w:rPr>
              <w:softHyphen/>
              <w:t>mu aprēķins (ja nepieciešams, detalizētu ieņēmumu un izdevumu aprēķinu var pievienot anotācijas pielikumā):</w:t>
            </w:r>
          </w:p>
        </w:tc>
        <w:tc>
          <w:tcPr>
            <w:tcW w:w="3851" w:type="pct"/>
            <w:gridSpan w:val="5"/>
            <w:vMerge w:val="restart"/>
            <w:tcBorders>
              <w:top w:val="single" w:sz="4" w:space="0" w:color="auto"/>
              <w:left w:val="single" w:sz="4" w:space="0" w:color="auto"/>
              <w:bottom w:val="single" w:sz="4" w:space="0" w:color="auto"/>
              <w:right w:val="single" w:sz="4" w:space="0" w:color="auto"/>
            </w:tcBorders>
          </w:tcPr>
          <w:p w:rsidR="006A5D87" w:rsidRDefault="004D5F56">
            <w:pPr>
              <w:pStyle w:val="Parasts2"/>
              <w:jc w:val="both"/>
              <w:rPr>
                <w:lang w:eastAsia="en-US"/>
              </w:rPr>
            </w:pPr>
            <w:r w:rsidRPr="00246C39">
              <w:t xml:space="preserve">Finansiālā ietekme norādīta atbilstoši </w:t>
            </w:r>
            <w:r w:rsidRPr="004D5F56">
              <w:t xml:space="preserve">Ministru kabineta 2017.gada 12.septembra sēdē nolemtajam 500 000 </w:t>
            </w:r>
            <w:r w:rsidRPr="004D5F56">
              <w:rPr>
                <w:i/>
              </w:rPr>
              <w:t>euro</w:t>
            </w:r>
            <w:r w:rsidRPr="004D5F56">
              <w:t xml:space="preserve"> apmērā 2018., 2019. un 2020.gadā</w:t>
            </w:r>
            <w:r>
              <w:t xml:space="preserve">. </w:t>
            </w:r>
          </w:p>
          <w:p w:rsidR="006A5D87" w:rsidRDefault="006A5D87">
            <w:pPr>
              <w:pStyle w:val="Parasts2"/>
              <w:jc w:val="both"/>
              <w:rPr>
                <w:lang w:eastAsia="en-US"/>
              </w:rPr>
            </w:pPr>
          </w:p>
          <w:p w:rsidR="006A5D87" w:rsidRDefault="003B7197">
            <w:pPr>
              <w:pStyle w:val="Parasts2"/>
              <w:jc w:val="both"/>
              <w:rPr>
                <w:lang w:eastAsia="en-US"/>
              </w:rPr>
            </w:pPr>
            <w:r>
              <w:t>Radošo personu a</w:t>
            </w:r>
            <w:r w:rsidR="004D5F56" w:rsidRPr="00611AF6">
              <w:t>tbalsta</w:t>
            </w:r>
            <w:r>
              <w:t xml:space="preserve"> pasākumu</w:t>
            </w:r>
            <w:r w:rsidR="004D5F56" w:rsidRPr="00611AF6">
              <w:t xml:space="preserve"> programmas finansējums tika plānots </w:t>
            </w:r>
            <w:r>
              <w:t xml:space="preserve">arī </w:t>
            </w:r>
            <w:r w:rsidRPr="00167FE0">
              <w:rPr>
                <w:color w:val="000000" w:themeColor="text1"/>
              </w:rPr>
              <w:t>Kultūrpolitikas pamatnostād</w:t>
            </w:r>
            <w:r>
              <w:rPr>
                <w:color w:val="000000" w:themeColor="text1"/>
              </w:rPr>
              <w:t>ņu</w:t>
            </w:r>
            <w:r w:rsidRPr="00167FE0">
              <w:rPr>
                <w:color w:val="000000" w:themeColor="text1"/>
              </w:rPr>
              <w:t xml:space="preserve"> 2014. – 2020.gadam „Radošā Latvija”</w:t>
            </w:r>
            <w:r w:rsidRPr="009E1FF2">
              <w:rPr>
                <w:color w:val="000000" w:themeColor="text1"/>
              </w:rPr>
              <w:t xml:space="preserve"> </w:t>
            </w:r>
            <w:r w:rsidRPr="00F957E1">
              <w:rPr>
                <w:color w:val="000000"/>
              </w:rPr>
              <w:t xml:space="preserve">(apstiprinātas ar Ministru kabineta 2014.gada 29.jūlija rīkojumu Nr.401) </w:t>
            </w:r>
            <w:r w:rsidR="004D5F56" w:rsidRPr="00611AF6">
              <w:t>5.pielikumā – Pamatnostādņu uzdevumu indikatīvais finanšu aprēķins un sadalījums pa gadiem, pieņemot, ka atbalsta programma stājas spēkā 2017.gada 1.janvārī. Minētajā 5.pielikumā pamatnostādņu 4. rīcības virziena „Cilvēkresursu attīstība un efektīva kultūrpārvaldība” 4.1.uzdevuma „Radīt labvēlīgus apstākļus kultūras jomā strādājošajiem un viņu da</w:t>
            </w:r>
            <w:r>
              <w:t xml:space="preserve">rba </w:t>
            </w:r>
            <w:r>
              <w:lastRenderedPageBreak/>
              <w:t>novērtējumam” 4.1.2.punkts</w:t>
            </w:r>
            <w:r w:rsidR="004D5F56" w:rsidRPr="00611AF6">
              <w:t xml:space="preserve"> „Izstrādāt un ieviest normatīvo regulējumu un atbalsta sistēmu radošo profesionāļu tiesiskās un sociālās aizsardzības pilnveidošanai” finansiālā ietekme aprēķināta provizoriski kalendārajā gadā </w:t>
            </w:r>
            <w:r w:rsidR="00611AF6" w:rsidRPr="00611AF6">
              <w:t xml:space="preserve">tika aprēķināta </w:t>
            </w:r>
            <w:r w:rsidR="004D5F56" w:rsidRPr="00611AF6">
              <w:t xml:space="preserve">384 000 </w:t>
            </w:r>
            <w:r w:rsidR="004D5F56" w:rsidRPr="00611AF6">
              <w:rPr>
                <w:i/>
              </w:rPr>
              <w:t xml:space="preserve">euro </w:t>
            </w:r>
            <w:r w:rsidR="004D5F56" w:rsidRPr="00611AF6">
              <w:t>apmērā</w:t>
            </w:r>
            <w:r w:rsidR="00DA305D">
              <w:t xml:space="preserve"> (pie minimālās algas ietekmes aprēķināšanas brīdī 320 </w:t>
            </w:r>
            <w:r w:rsidR="00DA305D" w:rsidRPr="00DA305D">
              <w:rPr>
                <w:i/>
              </w:rPr>
              <w:t>euro</w:t>
            </w:r>
            <w:r w:rsidR="00DA305D">
              <w:t>)</w:t>
            </w:r>
            <w:r w:rsidR="004D5F56" w:rsidRPr="00611AF6">
              <w:t xml:space="preserve">. </w:t>
            </w:r>
          </w:p>
          <w:p w:rsidR="006A5D87" w:rsidRDefault="006A5D87">
            <w:pPr>
              <w:pStyle w:val="Parasts2"/>
              <w:jc w:val="both"/>
              <w:rPr>
                <w:sz w:val="24"/>
                <w:szCs w:val="24"/>
                <w:lang w:eastAsia="en-US"/>
              </w:rPr>
            </w:pPr>
          </w:p>
          <w:p w:rsidR="006A5D87" w:rsidRDefault="00611AF6">
            <w:pPr>
              <w:spacing w:after="0" w:line="240" w:lineRule="auto"/>
              <w:jc w:val="both"/>
            </w:pPr>
            <w:r w:rsidRPr="00DA305D">
              <w:rPr>
                <w:rFonts w:ascii="Times New Roman" w:hAnsi="Times New Roman"/>
                <w:sz w:val="28"/>
                <w:szCs w:val="28"/>
              </w:rPr>
              <w:t xml:space="preserve">Ņemot vērā, ka </w:t>
            </w:r>
            <w:r w:rsidR="00DB6699">
              <w:rPr>
                <w:rFonts w:ascii="Times New Roman" w:hAnsi="Times New Roman"/>
                <w:sz w:val="28"/>
                <w:szCs w:val="28"/>
              </w:rPr>
              <w:t>r</w:t>
            </w:r>
            <w:r w:rsidR="00DB6699" w:rsidRPr="00DB6699">
              <w:rPr>
                <w:rFonts w:ascii="Times New Roman" w:hAnsi="Times New Roman"/>
                <w:sz w:val="28"/>
                <w:szCs w:val="28"/>
              </w:rPr>
              <w:t>adošo personu atbalsta pasākumu</w:t>
            </w:r>
            <w:r w:rsidRPr="00DA305D">
              <w:rPr>
                <w:rFonts w:ascii="Times New Roman" w:hAnsi="Times New Roman"/>
                <w:sz w:val="28"/>
                <w:szCs w:val="28"/>
              </w:rPr>
              <w:t xml:space="preserve"> programmas apmērs ir tieši atkarīgs no minimālās mēnešalgas apmēra attiecīgajā gadā, Ministru kabineta 2017.gada 12.septembra sēdē piešķirtais finansējums 500</w:t>
            </w:r>
            <w:r w:rsidR="00DB6699">
              <w:rPr>
                <w:rFonts w:ascii="Times New Roman" w:hAnsi="Times New Roman"/>
                <w:sz w:val="28"/>
                <w:szCs w:val="28"/>
              </w:rPr>
              <w:t> </w:t>
            </w:r>
            <w:r w:rsidRPr="00DA305D">
              <w:rPr>
                <w:rFonts w:ascii="Times New Roman" w:hAnsi="Times New Roman"/>
                <w:sz w:val="28"/>
                <w:szCs w:val="28"/>
              </w:rPr>
              <w:t>000</w:t>
            </w:r>
            <w:r w:rsidR="00DB6699">
              <w:rPr>
                <w:rFonts w:ascii="Times New Roman" w:hAnsi="Times New Roman"/>
                <w:sz w:val="28"/>
                <w:szCs w:val="28"/>
              </w:rPr>
              <w:t> </w:t>
            </w:r>
            <w:r w:rsidR="00DB6699" w:rsidRPr="00DB6699">
              <w:rPr>
                <w:rFonts w:ascii="Times New Roman" w:hAnsi="Times New Roman"/>
                <w:i/>
                <w:sz w:val="28"/>
                <w:szCs w:val="28"/>
              </w:rPr>
              <w:t>euro</w:t>
            </w:r>
            <w:r w:rsidRPr="00DA305D">
              <w:rPr>
                <w:rFonts w:ascii="Times New Roman" w:hAnsi="Times New Roman"/>
                <w:sz w:val="28"/>
                <w:szCs w:val="28"/>
              </w:rPr>
              <w:t xml:space="preserve"> apmērā ļaus sniegt </w:t>
            </w:r>
            <w:r w:rsidR="00DA305D" w:rsidRPr="00DA305D">
              <w:rPr>
                <w:rFonts w:ascii="Times New Roman" w:hAnsi="Times New Roman"/>
                <w:sz w:val="28"/>
                <w:szCs w:val="28"/>
              </w:rPr>
              <w:t xml:space="preserve">atbalstu vienai personai minimālās algas apmērā un vidēji 6 mēnešus gadā. </w:t>
            </w:r>
            <w:r w:rsidR="007B05D3">
              <w:rPr>
                <w:rFonts w:ascii="Times New Roman" w:hAnsi="Times New Roman"/>
                <w:sz w:val="28"/>
                <w:szCs w:val="28"/>
              </w:rPr>
              <w:t xml:space="preserve">Pieņemot, ka persona izmanto maksimālo atbalsta ilgumu (6 mēneši), kopējais personu </w:t>
            </w:r>
            <w:r w:rsidR="00DA305D" w:rsidRPr="00DA305D">
              <w:rPr>
                <w:rFonts w:ascii="Times New Roman" w:hAnsi="Times New Roman"/>
                <w:sz w:val="28"/>
                <w:szCs w:val="28"/>
              </w:rPr>
              <w:t>skaits, kas saņems atbalstu ir 1</w:t>
            </w:r>
            <w:r w:rsidR="007B05D3">
              <w:rPr>
                <w:rFonts w:ascii="Times New Roman" w:hAnsi="Times New Roman"/>
                <w:sz w:val="28"/>
                <w:szCs w:val="28"/>
              </w:rPr>
              <w:t>75</w:t>
            </w:r>
            <w:r w:rsidR="00DA305D" w:rsidRPr="00DA305D">
              <w:rPr>
                <w:rFonts w:ascii="Times New Roman" w:hAnsi="Times New Roman"/>
                <w:sz w:val="28"/>
                <w:szCs w:val="28"/>
              </w:rPr>
              <w:t xml:space="preserve"> personas. 430 </w:t>
            </w:r>
            <w:r w:rsidR="00DB6699" w:rsidRPr="00DB6699">
              <w:rPr>
                <w:rFonts w:ascii="Times New Roman" w:hAnsi="Times New Roman"/>
                <w:i/>
                <w:sz w:val="28"/>
                <w:szCs w:val="28"/>
              </w:rPr>
              <w:t>euro</w:t>
            </w:r>
            <w:r w:rsidR="00DA305D" w:rsidRPr="00DA305D">
              <w:rPr>
                <w:rFonts w:ascii="Times New Roman" w:hAnsi="Times New Roman"/>
                <w:sz w:val="28"/>
                <w:szCs w:val="28"/>
              </w:rPr>
              <w:t xml:space="preserve"> x 6 mēneši x 1</w:t>
            </w:r>
            <w:r w:rsidR="007B05D3">
              <w:rPr>
                <w:rFonts w:ascii="Times New Roman" w:hAnsi="Times New Roman"/>
                <w:sz w:val="28"/>
                <w:szCs w:val="28"/>
              </w:rPr>
              <w:t>75</w:t>
            </w:r>
            <w:r w:rsidR="00DA305D" w:rsidRPr="00DA305D">
              <w:rPr>
                <w:rFonts w:ascii="Times New Roman" w:hAnsi="Times New Roman"/>
                <w:sz w:val="28"/>
                <w:szCs w:val="28"/>
              </w:rPr>
              <w:t xml:space="preserve"> personas = </w:t>
            </w:r>
            <w:r w:rsidR="007B05D3">
              <w:rPr>
                <w:rFonts w:ascii="Times New Roman" w:hAnsi="Times New Roman"/>
                <w:sz w:val="28"/>
                <w:szCs w:val="28"/>
              </w:rPr>
              <w:t>451</w:t>
            </w:r>
            <w:r w:rsidR="00DA305D" w:rsidRPr="00DA305D">
              <w:rPr>
                <w:rFonts w:ascii="Times New Roman" w:hAnsi="Times New Roman"/>
                <w:sz w:val="28"/>
                <w:szCs w:val="28"/>
              </w:rPr>
              <w:t xml:space="preserve"> tūks</w:t>
            </w:r>
            <w:r w:rsidR="00DA305D">
              <w:rPr>
                <w:rFonts w:ascii="Times New Roman" w:hAnsi="Times New Roman"/>
                <w:sz w:val="28"/>
                <w:szCs w:val="28"/>
              </w:rPr>
              <w:t>t</w:t>
            </w:r>
            <w:r w:rsidR="00DA305D" w:rsidRPr="00DA305D">
              <w:rPr>
                <w:rFonts w:ascii="Times New Roman" w:hAnsi="Times New Roman"/>
                <w:sz w:val="28"/>
                <w:szCs w:val="28"/>
              </w:rPr>
              <w:t>.</w:t>
            </w:r>
            <w:r w:rsidR="00DB6699">
              <w:rPr>
                <w:rFonts w:ascii="Times New Roman" w:hAnsi="Times New Roman"/>
                <w:sz w:val="28"/>
                <w:szCs w:val="28"/>
              </w:rPr>
              <w:t xml:space="preserve"> </w:t>
            </w:r>
            <w:r w:rsidR="00DA305D" w:rsidRPr="00DB6699">
              <w:rPr>
                <w:rFonts w:ascii="Times New Roman" w:hAnsi="Times New Roman"/>
                <w:i/>
                <w:sz w:val="28"/>
                <w:szCs w:val="28"/>
              </w:rPr>
              <w:t>euro</w:t>
            </w:r>
            <w:r w:rsidR="00DA305D" w:rsidRPr="00DA305D">
              <w:rPr>
                <w:rFonts w:ascii="Times New Roman" w:hAnsi="Times New Roman"/>
                <w:sz w:val="28"/>
                <w:szCs w:val="28"/>
              </w:rPr>
              <w:t>.</w:t>
            </w:r>
            <w:r w:rsidR="00C950FA">
              <w:rPr>
                <w:rFonts w:ascii="Times New Roman" w:hAnsi="Times New Roman"/>
                <w:sz w:val="28"/>
                <w:szCs w:val="28"/>
              </w:rPr>
              <w:t xml:space="preserve"> No attiecīgās likumprojekta mērķgrupas (4132 radošās personas) – šāds atbalsta saņēmē</w:t>
            </w:r>
            <w:r w:rsidR="00DB6699">
              <w:rPr>
                <w:rFonts w:ascii="Times New Roman" w:hAnsi="Times New Roman"/>
                <w:sz w:val="28"/>
                <w:szCs w:val="28"/>
              </w:rPr>
              <w:t>ju skaits gadā sastādītu līdz 5%</w:t>
            </w:r>
            <w:r w:rsidR="00C950FA">
              <w:rPr>
                <w:rFonts w:ascii="Times New Roman" w:hAnsi="Times New Roman"/>
                <w:sz w:val="28"/>
                <w:szCs w:val="28"/>
              </w:rPr>
              <w:t xml:space="preserve"> </w:t>
            </w:r>
            <w:r w:rsidR="00E24E0A">
              <w:rPr>
                <w:rFonts w:ascii="Times New Roman" w:hAnsi="Times New Roman"/>
                <w:sz w:val="28"/>
                <w:szCs w:val="28"/>
              </w:rPr>
              <w:t xml:space="preserve">no </w:t>
            </w:r>
            <w:r w:rsidR="00C950FA">
              <w:rPr>
                <w:rFonts w:ascii="Times New Roman" w:hAnsi="Times New Roman"/>
                <w:sz w:val="28"/>
                <w:szCs w:val="28"/>
              </w:rPr>
              <w:t>radošo personu</w:t>
            </w:r>
            <w:r w:rsidR="00E24E0A">
              <w:rPr>
                <w:rFonts w:ascii="Times New Roman" w:hAnsi="Times New Roman"/>
                <w:sz w:val="28"/>
                <w:szCs w:val="28"/>
              </w:rPr>
              <w:t xml:space="preserve"> kopskaita</w:t>
            </w:r>
            <w:r w:rsidR="00C950FA">
              <w:rPr>
                <w:rFonts w:ascii="Times New Roman" w:hAnsi="Times New Roman"/>
                <w:sz w:val="28"/>
                <w:szCs w:val="28"/>
              </w:rPr>
              <w:t xml:space="preserve">.  </w:t>
            </w:r>
          </w:p>
        </w:tc>
      </w:tr>
      <w:tr w:rsidR="00B31851" w:rsidRPr="00AD1942" w:rsidTr="008F5CC9">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t xml:space="preserve">6.1.detalizēts ieņēmumu </w:t>
            </w:r>
            <w:r w:rsidRPr="00AD1942">
              <w:rPr>
                <w:rFonts w:ascii="Times New Roman" w:hAnsi="Times New Roman"/>
                <w:sz w:val="28"/>
                <w:szCs w:val="28"/>
              </w:rPr>
              <w:lastRenderedPageBreak/>
              <w:t>aprēķins</w:t>
            </w:r>
          </w:p>
        </w:tc>
        <w:tc>
          <w:tcPr>
            <w:tcW w:w="3851" w:type="pct"/>
            <w:gridSpan w:val="5"/>
            <w:vMerge/>
            <w:tcBorders>
              <w:top w:val="single" w:sz="4" w:space="0" w:color="auto"/>
              <w:left w:val="single" w:sz="4" w:space="0" w:color="auto"/>
              <w:bottom w:val="single" w:sz="4" w:space="0" w:color="auto"/>
              <w:right w:val="single" w:sz="4" w:space="0" w:color="auto"/>
            </w:tcBorders>
            <w:vAlign w:val="center"/>
            <w:hideMark/>
          </w:tcPr>
          <w:p w:rsidR="006A5D87" w:rsidRDefault="006A5D87">
            <w:pPr>
              <w:spacing w:after="0" w:line="240" w:lineRule="auto"/>
              <w:rPr>
                <w:rFonts w:ascii="Times New Roman" w:hAnsi="Times New Roman"/>
                <w:bCs/>
                <w:sz w:val="28"/>
                <w:szCs w:val="28"/>
              </w:rPr>
            </w:pPr>
          </w:p>
        </w:tc>
      </w:tr>
      <w:tr w:rsidR="00B31851" w:rsidRPr="00AD1942" w:rsidTr="008F5CC9">
        <w:trPr>
          <w:trHeight w:val="547"/>
        </w:trPr>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lastRenderedPageBreak/>
              <w:t>6.2.detalizēts izdevumu aprēķins</w:t>
            </w:r>
          </w:p>
        </w:tc>
        <w:tc>
          <w:tcPr>
            <w:tcW w:w="3851" w:type="pct"/>
            <w:gridSpan w:val="5"/>
            <w:vMerge/>
            <w:tcBorders>
              <w:top w:val="single" w:sz="4" w:space="0" w:color="auto"/>
              <w:left w:val="single" w:sz="4" w:space="0" w:color="auto"/>
              <w:bottom w:val="single" w:sz="4" w:space="0" w:color="auto"/>
              <w:right w:val="single" w:sz="4" w:space="0" w:color="auto"/>
            </w:tcBorders>
            <w:vAlign w:val="center"/>
            <w:hideMark/>
          </w:tcPr>
          <w:p w:rsidR="006A5D87" w:rsidRDefault="006A5D87">
            <w:pPr>
              <w:spacing w:after="0" w:line="240" w:lineRule="auto"/>
              <w:rPr>
                <w:rFonts w:ascii="Times New Roman" w:hAnsi="Times New Roman"/>
                <w:bCs/>
                <w:sz w:val="28"/>
                <w:szCs w:val="28"/>
              </w:rPr>
            </w:pPr>
          </w:p>
        </w:tc>
      </w:tr>
      <w:tr w:rsidR="00B31851" w:rsidRPr="00AD1942" w:rsidTr="008F5CC9">
        <w:tc>
          <w:tcPr>
            <w:tcW w:w="1149" w:type="pct"/>
            <w:tcBorders>
              <w:top w:val="single" w:sz="4" w:space="0" w:color="auto"/>
              <w:left w:val="single" w:sz="4" w:space="0" w:color="auto"/>
              <w:bottom w:val="single" w:sz="4" w:space="0" w:color="auto"/>
              <w:right w:val="single" w:sz="4" w:space="0" w:color="auto"/>
            </w:tcBorders>
            <w:hideMark/>
          </w:tcPr>
          <w:p w:rsidR="00B31851" w:rsidRPr="00AD1942" w:rsidRDefault="00B31851" w:rsidP="009F1303">
            <w:pPr>
              <w:spacing w:after="0" w:line="240" w:lineRule="auto"/>
              <w:jc w:val="both"/>
              <w:rPr>
                <w:rFonts w:ascii="Times New Roman" w:hAnsi="Times New Roman"/>
                <w:sz w:val="28"/>
                <w:szCs w:val="28"/>
              </w:rPr>
            </w:pPr>
            <w:r w:rsidRPr="00AD1942">
              <w:rPr>
                <w:rFonts w:ascii="Times New Roman" w:hAnsi="Times New Roman"/>
                <w:sz w:val="28"/>
                <w:szCs w:val="28"/>
              </w:rPr>
              <w:t>7.</w:t>
            </w:r>
            <w:r w:rsidR="00F45571" w:rsidRPr="00AD1942">
              <w:rPr>
                <w:rFonts w:ascii="Times New Roman" w:hAnsi="Times New Roman"/>
                <w:sz w:val="28"/>
                <w:szCs w:val="28"/>
              </w:rPr>
              <w:t>  </w:t>
            </w:r>
            <w:r w:rsidRPr="00AD1942">
              <w:rPr>
                <w:rFonts w:ascii="Times New Roman" w:hAnsi="Times New Roman"/>
                <w:sz w:val="28"/>
                <w:szCs w:val="28"/>
              </w:rPr>
              <w:t>Cita informācija</w:t>
            </w:r>
          </w:p>
        </w:tc>
        <w:tc>
          <w:tcPr>
            <w:tcW w:w="3851" w:type="pct"/>
            <w:gridSpan w:val="5"/>
            <w:tcBorders>
              <w:top w:val="single" w:sz="4" w:space="0" w:color="auto"/>
              <w:left w:val="single" w:sz="4" w:space="0" w:color="auto"/>
              <w:bottom w:val="single" w:sz="4" w:space="0" w:color="auto"/>
              <w:right w:val="single" w:sz="4" w:space="0" w:color="auto"/>
            </w:tcBorders>
          </w:tcPr>
          <w:p w:rsidR="006A5D87" w:rsidRDefault="00F90F6B">
            <w:pPr>
              <w:spacing w:after="0" w:line="240" w:lineRule="auto"/>
              <w:jc w:val="both"/>
              <w:rPr>
                <w:rFonts w:ascii="Times New Roman" w:hAnsi="Times New Roman"/>
                <w:sz w:val="28"/>
                <w:szCs w:val="28"/>
              </w:rPr>
            </w:pPr>
            <w:r>
              <w:rPr>
                <w:rFonts w:ascii="Times New Roman" w:hAnsi="Times New Roman"/>
                <w:sz w:val="28"/>
                <w:szCs w:val="28"/>
              </w:rPr>
              <w:t xml:space="preserve">Finansējums </w:t>
            </w:r>
            <w:r w:rsidR="00DB6699">
              <w:rPr>
                <w:rFonts w:ascii="Times New Roman" w:hAnsi="Times New Roman"/>
                <w:sz w:val="28"/>
                <w:szCs w:val="28"/>
              </w:rPr>
              <w:t>l</w:t>
            </w:r>
            <w:r w:rsidR="00DB20C6">
              <w:rPr>
                <w:rFonts w:ascii="Times New Roman" w:hAnsi="Times New Roman"/>
                <w:sz w:val="28"/>
                <w:szCs w:val="28"/>
              </w:rPr>
              <w:t xml:space="preserve">ikumprojekta īstenošanai tiks nodrošināts atbilstoši </w:t>
            </w:r>
            <w:r w:rsidR="00106C40" w:rsidRPr="00106C40">
              <w:rPr>
                <w:rFonts w:ascii="Times New Roman" w:hAnsi="Times New Roman"/>
                <w:sz w:val="28"/>
                <w:szCs w:val="28"/>
              </w:rPr>
              <w:t>Ministru kabineta 2017.gada 12.septe</w:t>
            </w:r>
            <w:r w:rsidR="00DB20C6">
              <w:rPr>
                <w:rFonts w:ascii="Times New Roman" w:hAnsi="Times New Roman"/>
                <w:sz w:val="28"/>
                <w:szCs w:val="28"/>
              </w:rPr>
              <w:t>m</w:t>
            </w:r>
            <w:r w:rsidR="00106C40" w:rsidRPr="00106C40">
              <w:rPr>
                <w:rFonts w:ascii="Times New Roman" w:hAnsi="Times New Roman"/>
                <w:sz w:val="28"/>
                <w:szCs w:val="28"/>
              </w:rPr>
              <w:t>bra sēdē nolemt</w:t>
            </w:r>
            <w:r w:rsidR="00DB20C6">
              <w:rPr>
                <w:rFonts w:ascii="Times New Roman" w:hAnsi="Times New Roman"/>
                <w:sz w:val="28"/>
                <w:szCs w:val="28"/>
              </w:rPr>
              <w:t>ajam</w:t>
            </w:r>
            <w:r w:rsidR="003E0B04">
              <w:rPr>
                <w:rFonts w:ascii="Times New Roman" w:hAnsi="Times New Roman"/>
                <w:sz w:val="28"/>
                <w:szCs w:val="28"/>
              </w:rPr>
              <w:t xml:space="preserve"> 500 000 </w:t>
            </w:r>
            <w:r w:rsidR="003E0B04" w:rsidRPr="00BC5E6B">
              <w:rPr>
                <w:rFonts w:ascii="Times New Roman" w:hAnsi="Times New Roman"/>
                <w:i/>
                <w:sz w:val="28"/>
                <w:szCs w:val="28"/>
              </w:rPr>
              <w:t>euro</w:t>
            </w:r>
            <w:r w:rsidR="003E0B04">
              <w:rPr>
                <w:rFonts w:ascii="Times New Roman" w:hAnsi="Times New Roman"/>
                <w:sz w:val="28"/>
                <w:szCs w:val="28"/>
              </w:rPr>
              <w:t xml:space="preserve"> apmērā 20</w:t>
            </w:r>
            <w:r w:rsidR="007B08D1">
              <w:rPr>
                <w:rFonts w:ascii="Times New Roman" w:hAnsi="Times New Roman"/>
                <w:sz w:val="28"/>
                <w:szCs w:val="28"/>
              </w:rPr>
              <w:t>18., 2019. un 2020</w:t>
            </w:r>
            <w:r w:rsidR="003E0B04">
              <w:rPr>
                <w:rFonts w:ascii="Times New Roman" w:hAnsi="Times New Roman"/>
                <w:sz w:val="28"/>
                <w:szCs w:val="28"/>
              </w:rPr>
              <w:t>.gadā</w:t>
            </w:r>
            <w:r w:rsidR="00DB20C6">
              <w:rPr>
                <w:rFonts w:ascii="Times New Roman" w:hAnsi="Times New Roman"/>
                <w:sz w:val="28"/>
                <w:szCs w:val="28"/>
              </w:rPr>
              <w:t>.</w:t>
            </w:r>
          </w:p>
        </w:tc>
      </w:tr>
    </w:tbl>
    <w:p w:rsidR="008F5CC9" w:rsidRDefault="008F5CC9" w:rsidP="009F1303">
      <w:pPr>
        <w:spacing w:after="0" w:line="240" w:lineRule="auto"/>
        <w:rPr>
          <w:rFonts w:ascii="Times New Roman" w:hAnsi="Times New Roman"/>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89732D" w:rsidRPr="00AD1942" w:rsidTr="00EB7D16">
        <w:trPr>
          <w:trHeight w:val="461"/>
          <w:jc w:val="center"/>
        </w:trPr>
        <w:tc>
          <w:tcPr>
            <w:tcW w:w="5000" w:type="pct"/>
            <w:vAlign w:val="center"/>
          </w:tcPr>
          <w:p w:rsidR="0089732D" w:rsidRPr="00AD1942" w:rsidRDefault="0089732D" w:rsidP="00EB7D16">
            <w:pPr>
              <w:pStyle w:val="naisnod"/>
              <w:spacing w:before="0" w:after="0"/>
              <w:rPr>
                <w:b w:val="0"/>
                <w:sz w:val="28"/>
                <w:szCs w:val="28"/>
              </w:rPr>
            </w:pPr>
            <w:r w:rsidRPr="00AD1942">
              <w:rPr>
                <w:sz w:val="28"/>
                <w:szCs w:val="28"/>
              </w:rPr>
              <w:br w:type="page"/>
              <w:t>IV. Tiesību akta projekta ietekme uz spēkā esošo tiesību normu sistēmu</w:t>
            </w:r>
          </w:p>
        </w:tc>
      </w:tr>
      <w:tr w:rsidR="0089732D" w:rsidRPr="00AD1942" w:rsidTr="00EB7D16">
        <w:trPr>
          <w:trHeight w:val="614"/>
          <w:jc w:val="center"/>
        </w:trPr>
        <w:tc>
          <w:tcPr>
            <w:tcW w:w="5000" w:type="pct"/>
            <w:vAlign w:val="center"/>
          </w:tcPr>
          <w:p w:rsidR="0089732D" w:rsidRPr="00AD1942" w:rsidRDefault="0089732D" w:rsidP="00EB7D16">
            <w:pPr>
              <w:spacing w:after="0" w:line="240" w:lineRule="auto"/>
              <w:jc w:val="center"/>
              <w:rPr>
                <w:rFonts w:ascii="Times New Roman" w:hAnsi="Times New Roman"/>
                <w:sz w:val="28"/>
                <w:szCs w:val="28"/>
              </w:rPr>
            </w:pPr>
            <w:r w:rsidRPr="00AD1942">
              <w:rPr>
                <w:rFonts w:ascii="Times New Roman" w:hAnsi="Times New Roman"/>
                <w:sz w:val="28"/>
                <w:szCs w:val="28"/>
              </w:rPr>
              <w:t>Likumprojekts šo jomu neskar.</w:t>
            </w:r>
          </w:p>
        </w:tc>
      </w:tr>
    </w:tbl>
    <w:p w:rsidR="0089732D" w:rsidRDefault="0089732D" w:rsidP="009F1303">
      <w:pPr>
        <w:spacing w:after="0" w:line="240" w:lineRule="auto"/>
        <w:rPr>
          <w:rFonts w:ascii="Times New Roman" w:hAnsi="Times New Roman"/>
          <w:iCs/>
          <w:sz w:val="28"/>
          <w:szCs w:val="28"/>
        </w:rPr>
      </w:pPr>
    </w:p>
    <w:p w:rsidR="0089732D" w:rsidRPr="00AD1942" w:rsidRDefault="0089732D" w:rsidP="009F1303">
      <w:pPr>
        <w:spacing w:after="0" w:line="240" w:lineRule="auto"/>
        <w:rPr>
          <w:rFonts w:ascii="Times New Roman" w:hAnsi="Times New Roman"/>
          <w:iCs/>
          <w:sz w:val="28"/>
          <w:szCs w:val="28"/>
        </w:rPr>
      </w:pPr>
    </w:p>
    <w:tbl>
      <w:tblPr>
        <w:tblW w:w="5000"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127"/>
      </w:tblGrid>
      <w:tr w:rsidR="00FD498B" w:rsidRPr="00AD1942" w:rsidTr="008F5CC9">
        <w:trPr>
          <w:jc w:val="center"/>
        </w:trPr>
        <w:tc>
          <w:tcPr>
            <w:tcW w:w="5000" w:type="pct"/>
            <w:tcBorders>
              <w:top w:val="outset" w:sz="6" w:space="0" w:color="auto"/>
              <w:left w:val="outset" w:sz="6" w:space="0" w:color="auto"/>
              <w:bottom w:val="outset" w:sz="6" w:space="0" w:color="auto"/>
              <w:right w:val="outset" w:sz="6" w:space="0" w:color="auto"/>
            </w:tcBorders>
            <w:vAlign w:val="center"/>
          </w:tcPr>
          <w:p w:rsidR="006A5D87" w:rsidRDefault="00FD498B">
            <w:pPr>
              <w:spacing w:after="0" w:line="240" w:lineRule="auto"/>
              <w:jc w:val="center"/>
              <w:rPr>
                <w:rFonts w:ascii="Times New Roman" w:hAnsi="Times New Roman"/>
                <w:b/>
                <w:sz w:val="28"/>
                <w:szCs w:val="28"/>
              </w:rPr>
            </w:pPr>
            <w:r w:rsidRPr="00AD1942">
              <w:rPr>
                <w:rFonts w:ascii="Times New Roman" w:hAnsi="Times New Roman"/>
                <w:b/>
                <w:sz w:val="28"/>
                <w:szCs w:val="28"/>
              </w:rPr>
              <w:t>V. Tiesību akta projekta atbilstība Latvijas Republikas starptautiskajām saistībām</w:t>
            </w:r>
          </w:p>
        </w:tc>
      </w:tr>
      <w:tr w:rsidR="009A11E4" w:rsidRPr="00AD1942" w:rsidTr="008F5CC9">
        <w:trPr>
          <w:trHeight w:val="630"/>
          <w:jc w:val="center"/>
        </w:trPr>
        <w:tc>
          <w:tcPr>
            <w:tcW w:w="5000" w:type="pct"/>
            <w:tcBorders>
              <w:top w:val="outset" w:sz="6" w:space="0" w:color="auto"/>
              <w:left w:val="outset" w:sz="6" w:space="0" w:color="auto"/>
              <w:bottom w:val="outset" w:sz="6" w:space="0" w:color="auto"/>
              <w:right w:val="outset" w:sz="6" w:space="0" w:color="auto"/>
            </w:tcBorders>
            <w:vAlign w:val="center"/>
          </w:tcPr>
          <w:p w:rsidR="009A11E4" w:rsidRPr="00AD1942" w:rsidRDefault="00AE5ED3" w:rsidP="009F1303">
            <w:pPr>
              <w:spacing w:after="0" w:line="240" w:lineRule="auto"/>
              <w:ind w:left="142" w:right="140"/>
              <w:jc w:val="center"/>
              <w:rPr>
                <w:rFonts w:ascii="Times New Roman" w:hAnsi="Times New Roman"/>
                <w:sz w:val="28"/>
                <w:szCs w:val="28"/>
              </w:rPr>
            </w:pPr>
            <w:r>
              <w:rPr>
                <w:rFonts w:ascii="Times New Roman" w:hAnsi="Times New Roman"/>
                <w:sz w:val="28"/>
                <w:szCs w:val="28"/>
              </w:rPr>
              <w:t xml:space="preserve">Likumprojekts šo jomu neskar. </w:t>
            </w:r>
          </w:p>
        </w:tc>
      </w:tr>
    </w:tbl>
    <w:p w:rsidR="00BC5E6B" w:rsidRPr="00AD1942" w:rsidRDefault="00BC5E6B" w:rsidP="009F1303">
      <w:pPr>
        <w:spacing w:after="0" w:line="240" w:lineRule="auto"/>
        <w:contextualSpacing/>
        <w:rPr>
          <w:rFonts w:ascii="Times New Roman" w:hAnsi="Times New Roman"/>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3402"/>
        <w:gridCol w:w="5107"/>
      </w:tblGrid>
      <w:tr w:rsidR="004D4DE8" w:rsidRPr="00AD1942" w:rsidTr="00377A20">
        <w:trPr>
          <w:trHeight w:val="421"/>
        </w:trPr>
        <w:tc>
          <w:tcPr>
            <w:tcW w:w="5000" w:type="pct"/>
            <w:gridSpan w:val="3"/>
            <w:vAlign w:val="center"/>
          </w:tcPr>
          <w:p w:rsidR="006A5D87" w:rsidRDefault="004D4DE8">
            <w:pPr>
              <w:pStyle w:val="naisnod"/>
              <w:spacing w:before="0" w:after="0"/>
              <w:ind w:left="57" w:right="57"/>
              <w:contextualSpacing/>
              <w:rPr>
                <w:sz w:val="28"/>
                <w:szCs w:val="28"/>
              </w:rPr>
            </w:pPr>
            <w:r w:rsidRPr="00AD1942">
              <w:rPr>
                <w:sz w:val="28"/>
                <w:szCs w:val="28"/>
              </w:rPr>
              <w:t>VI. Sabiedrības līdzdalība un komunikācijas aktivitātes</w:t>
            </w:r>
          </w:p>
        </w:tc>
      </w:tr>
      <w:tr w:rsidR="004D4DE8" w:rsidRPr="00AD1942" w:rsidTr="00377A20">
        <w:tblPrEx>
          <w:tblCellMar>
            <w:left w:w="108" w:type="dxa"/>
            <w:right w:w="108" w:type="dxa"/>
          </w:tblCellMar>
          <w:tblLook w:val="04A0"/>
        </w:tblPrEx>
        <w:trPr>
          <w:trHeight w:val="467"/>
        </w:trPr>
        <w:tc>
          <w:tcPr>
            <w:tcW w:w="315" w:type="pct"/>
            <w:shd w:val="clear" w:color="auto" w:fill="auto"/>
          </w:tcPr>
          <w:p w:rsidR="004D4DE8" w:rsidRPr="00AD1942" w:rsidRDefault="004D4DE8" w:rsidP="009F1303">
            <w:pPr>
              <w:spacing w:after="0" w:line="240" w:lineRule="auto"/>
              <w:contextualSpacing/>
              <w:jc w:val="center"/>
              <w:rPr>
                <w:rFonts w:ascii="Times New Roman" w:hAnsi="Times New Roman"/>
                <w:sz w:val="28"/>
                <w:szCs w:val="28"/>
              </w:rPr>
            </w:pPr>
            <w:r w:rsidRPr="00AD1942">
              <w:rPr>
                <w:rFonts w:ascii="Times New Roman" w:hAnsi="Times New Roman"/>
                <w:sz w:val="28"/>
                <w:szCs w:val="28"/>
              </w:rPr>
              <w:t>1.</w:t>
            </w:r>
          </w:p>
        </w:tc>
        <w:tc>
          <w:tcPr>
            <w:tcW w:w="1873" w:type="pct"/>
            <w:shd w:val="clear" w:color="auto" w:fill="auto"/>
          </w:tcPr>
          <w:p w:rsidR="006A5D87" w:rsidRDefault="004D4DE8">
            <w:pPr>
              <w:spacing w:after="0" w:line="240" w:lineRule="auto"/>
              <w:ind w:left="-108"/>
              <w:contextualSpacing/>
              <w:jc w:val="both"/>
              <w:rPr>
                <w:rFonts w:ascii="Times New Roman" w:hAnsi="Times New Roman"/>
                <w:sz w:val="28"/>
                <w:szCs w:val="28"/>
              </w:rPr>
            </w:pPr>
            <w:r w:rsidRPr="00AD1942">
              <w:rPr>
                <w:rFonts w:ascii="Times New Roman" w:hAnsi="Times New Roman"/>
                <w:sz w:val="28"/>
                <w:szCs w:val="28"/>
                <w:lang w:eastAsia="lv-LV"/>
              </w:rPr>
              <w:t>Plānotās sabiedrības līdzdalības un komunikācijas aktivitātes saistībā ar projektu</w:t>
            </w:r>
          </w:p>
        </w:tc>
        <w:tc>
          <w:tcPr>
            <w:tcW w:w="2812" w:type="pct"/>
            <w:shd w:val="clear" w:color="auto" w:fill="auto"/>
          </w:tcPr>
          <w:p w:rsidR="006A5D87" w:rsidRDefault="007E3058">
            <w:pPr>
              <w:spacing w:after="0" w:line="240" w:lineRule="auto"/>
              <w:contextualSpacing/>
              <w:jc w:val="both"/>
              <w:rPr>
                <w:rFonts w:ascii="Times New Roman" w:hAnsi="Times New Roman"/>
                <w:sz w:val="28"/>
                <w:szCs w:val="28"/>
                <w:lang w:eastAsia="lv-LV"/>
              </w:rPr>
            </w:pPr>
            <w:r w:rsidRPr="00AD1942">
              <w:rPr>
                <w:rFonts w:ascii="Times New Roman" w:hAnsi="Times New Roman"/>
                <w:sz w:val="28"/>
                <w:szCs w:val="28"/>
                <w:lang w:eastAsia="lv-LV"/>
              </w:rPr>
              <w:t xml:space="preserve">Likumprojekta izstrādes </w:t>
            </w:r>
            <w:r w:rsidR="00E62E57" w:rsidRPr="00AD1942">
              <w:rPr>
                <w:rFonts w:ascii="Times New Roman" w:hAnsi="Times New Roman"/>
                <w:sz w:val="28"/>
                <w:szCs w:val="28"/>
                <w:lang w:eastAsia="lv-LV"/>
              </w:rPr>
              <w:t xml:space="preserve">procesā </w:t>
            </w:r>
            <w:r w:rsidR="00E62E57" w:rsidRPr="00AD1942">
              <w:rPr>
                <w:rFonts w:ascii="Times New Roman" w:hAnsi="Times New Roman"/>
                <w:sz w:val="28"/>
                <w:szCs w:val="28"/>
              </w:rPr>
              <w:t>notikušas k</w:t>
            </w:r>
            <w:r w:rsidRPr="00AD1942">
              <w:rPr>
                <w:rFonts w:ascii="Times New Roman" w:hAnsi="Times New Roman"/>
                <w:sz w:val="28"/>
                <w:szCs w:val="28"/>
              </w:rPr>
              <w:t xml:space="preserve">onsultācijas ar Latvijas </w:t>
            </w:r>
            <w:r w:rsidR="00BA43B6">
              <w:rPr>
                <w:rFonts w:ascii="Times New Roman" w:hAnsi="Times New Roman"/>
                <w:sz w:val="28"/>
                <w:szCs w:val="28"/>
              </w:rPr>
              <w:t xml:space="preserve">Radošo savienību padomi </w:t>
            </w:r>
            <w:r w:rsidR="00BA43B6" w:rsidRPr="00BA43B6">
              <w:rPr>
                <w:rFonts w:ascii="Times New Roman" w:hAnsi="Times New Roman"/>
                <w:sz w:val="28"/>
                <w:szCs w:val="28"/>
              </w:rPr>
              <w:t xml:space="preserve">(apvieno: Latvijas Arhitektu savienību, Latvijas Dizaineru savienību, Latvijas Dramaturgu ģildi, Latvijas Fotogrāfijas mākslas savienību, Latvijas Kinematogrāfistu savienību, Latvijas Komponistu savienību, Latvijas Mākslinieku savienību, Latvijas </w:t>
            </w:r>
            <w:r w:rsidR="00BA43B6" w:rsidRPr="00BA43B6">
              <w:rPr>
                <w:rFonts w:ascii="Times New Roman" w:hAnsi="Times New Roman"/>
                <w:sz w:val="28"/>
                <w:szCs w:val="28"/>
              </w:rPr>
              <w:lastRenderedPageBreak/>
              <w:t>Rakstnieku savienību, Latvijas Teātra darbinieku savienību)</w:t>
            </w:r>
            <w:r w:rsidR="00BA43B6">
              <w:rPr>
                <w:rFonts w:ascii="Times New Roman" w:hAnsi="Times New Roman"/>
                <w:sz w:val="28"/>
                <w:szCs w:val="28"/>
              </w:rPr>
              <w:t xml:space="preserve">, kā arī Latvijas Pilsonisko aliansi. </w:t>
            </w:r>
          </w:p>
        </w:tc>
      </w:tr>
      <w:tr w:rsidR="004D4DE8" w:rsidRPr="00BA43B6" w:rsidTr="00377A20">
        <w:tblPrEx>
          <w:tblCellMar>
            <w:left w:w="108" w:type="dxa"/>
            <w:right w:w="108" w:type="dxa"/>
          </w:tblCellMar>
          <w:tblLook w:val="04A0"/>
        </w:tblPrEx>
        <w:trPr>
          <w:trHeight w:val="1044"/>
        </w:trPr>
        <w:tc>
          <w:tcPr>
            <w:tcW w:w="315" w:type="pct"/>
            <w:shd w:val="clear" w:color="auto" w:fill="auto"/>
          </w:tcPr>
          <w:p w:rsidR="004D4DE8" w:rsidRPr="00BA43B6" w:rsidRDefault="004D4DE8" w:rsidP="009F1303">
            <w:pPr>
              <w:spacing w:after="0" w:line="240" w:lineRule="auto"/>
              <w:contextualSpacing/>
              <w:jc w:val="center"/>
              <w:rPr>
                <w:rFonts w:ascii="Times New Roman" w:hAnsi="Times New Roman"/>
                <w:sz w:val="28"/>
                <w:szCs w:val="28"/>
              </w:rPr>
            </w:pPr>
            <w:r w:rsidRPr="00BA43B6">
              <w:rPr>
                <w:rFonts w:ascii="Times New Roman" w:hAnsi="Times New Roman"/>
                <w:sz w:val="28"/>
                <w:szCs w:val="28"/>
              </w:rPr>
              <w:lastRenderedPageBreak/>
              <w:t>2.</w:t>
            </w:r>
          </w:p>
        </w:tc>
        <w:tc>
          <w:tcPr>
            <w:tcW w:w="1873" w:type="pct"/>
            <w:shd w:val="clear" w:color="auto" w:fill="auto"/>
          </w:tcPr>
          <w:p w:rsidR="006A5D87" w:rsidRDefault="004D4DE8">
            <w:pPr>
              <w:spacing w:after="0" w:line="240" w:lineRule="auto"/>
              <w:ind w:left="-108"/>
              <w:contextualSpacing/>
              <w:jc w:val="both"/>
              <w:rPr>
                <w:rFonts w:ascii="Times New Roman" w:hAnsi="Times New Roman"/>
                <w:sz w:val="28"/>
                <w:szCs w:val="28"/>
              </w:rPr>
            </w:pPr>
            <w:r w:rsidRPr="00BA43B6">
              <w:rPr>
                <w:rFonts w:ascii="Times New Roman" w:hAnsi="Times New Roman"/>
                <w:sz w:val="28"/>
                <w:szCs w:val="28"/>
                <w:lang w:eastAsia="lv-LV"/>
              </w:rPr>
              <w:t>Sabiedrības līdzdalība projekta izstrādē</w:t>
            </w:r>
          </w:p>
        </w:tc>
        <w:tc>
          <w:tcPr>
            <w:tcW w:w="2812" w:type="pct"/>
            <w:shd w:val="clear" w:color="auto" w:fill="auto"/>
          </w:tcPr>
          <w:p w:rsidR="006A5D87" w:rsidRDefault="00BA43B6">
            <w:pPr>
              <w:pStyle w:val="Sarakstarindkopa"/>
              <w:spacing w:after="0" w:line="240" w:lineRule="auto"/>
              <w:ind w:left="0"/>
              <w:jc w:val="both"/>
              <w:rPr>
                <w:rFonts w:ascii="Times New Roman" w:hAnsi="Times New Roman"/>
                <w:sz w:val="28"/>
                <w:szCs w:val="28"/>
              </w:rPr>
            </w:pPr>
            <w:r w:rsidRPr="00BA43B6">
              <w:rPr>
                <w:rFonts w:ascii="Times New Roman" w:hAnsi="Times New Roman"/>
                <w:sz w:val="28"/>
                <w:szCs w:val="28"/>
              </w:rPr>
              <w:t xml:space="preserve">Sabiedrības pārstāvjiem sniegta iespēja līdzdarboties likumprojekta izstrādē, rakstiski sniedzot viedokli par likumprojektu. Viedokli par likumprojektu snieguši: </w:t>
            </w:r>
            <w:r w:rsidRPr="00BA43B6">
              <w:rPr>
                <w:rFonts w:ascii="Times New Roman" w:eastAsia="Times New Roman" w:hAnsi="Times New Roman"/>
                <w:sz w:val="28"/>
                <w:szCs w:val="28"/>
                <w:lang w:eastAsia="lv-LV"/>
              </w:rPr>
              <w:t>Latvijas Radošo savienību padome (apvieno: Latvijas Arhitektu savienību, Latvijas Dizaineru savienību, Latvijas Dramaturgu ģildi, Latvijas Fotogrāfijas mākslas savienību, Latvijas Kinematogrāfistu savienību, Latvijas Komponistu savienību, Latvijas Mākslinieku savienību, Latvijas Rakstnieku savienību, Latvijas Teātra darbinieku savienību), Latvijas Restauratoru biedrība, Latvijas Arhitektu savienība, Latvijas Pilsoniskā alianse, biedrība „Starptautiskā teātra institūta Latvijas centrs” un biedrība „Raganu parks kā kolekcija”.</w:t>
            </w:r>
          </w:p>
        </w:tc>
      </w:tr>
      <w:tr w:rsidR="004D4DE8" w:rsidRPr="00BA43B6" w:rsidTr="00377A20">
        <w:tblPrEx>
          <w:tblCellMar>
            <w:left w:w="108" w:type="dxa"/>
            <w:right w:w="108" w:type="dxa"/>
          </w:tblCellMar>
          <w:tblLook w:val="04A0"/>
        </w:tblPrEx>
        <w:trPr>
          <w:trHeight w:val="517"/>
        </w:trPr>
        <w:tc>
          <w:tcPr>
            <w:tcW w:w="315" w:type="pct"/>
            <w:shd w:val="clear" w:color="auto" w:fill="auto"/>
          </w:tcPr>
          <w:p w:rsidR="004D4DE8" w:rsidRPr="00BA43B6" w:rsidRDefault="004D4DE8" w:rsidP="009F1303">
            <w:pPr>
              <w:spacing w:after="0" w:line="240" w:lineRule="auto"/>
              <w:contextualSpacing/>
              <w:jc w:val="center"/>
              <w:rPr>
                <w:rFonts w:ascii="Times New Roman" w:hAnsi="Times New Roman"/>
                <w:sz w:val="28"/>
                <w:szCs w:val="28"/>
              </w:rPr>
            </w:pPr>
            <w:r w:rsidRPr="00BA43B6">
              <w:rPr>
                <w:rFonts w:ascii="Times New Roman" w:hAnsi="Times New Roman"/>
                <w:sz w:val="28"/>
                <w:szCs w:val="28"/>
              </w:rPr>
              <w:t>3.</w:t>
            </w:r>
          </w:p>
        </w:tc>
        <w:tc>
          <w:tcPr>
            <w:tcW w:w="1873" w:type="pct"/>
            <w:shd w:val="clear" w:color="auto" w:fill="auto"/>
          </w:tcPr>
          <w:p w:rsidR="006A5D87" w:rsidRDefault="004D4DE8">
            <w:pPr>
              <w:spacing w:after="0" w:line="240" w:lineRule="auto"/>
              <w:ind w:left="-108"/>
              <w:contextualSpacing/>
              <w:jc w:val="both"/>
              <w:rPr>
                <w:rFonts w:ascii="Times New Roman" w:hAnsi="Times New Roman"/>
                <w:sz w:val="28"/>
                <w:szCs w:val="28"/>
              </w:rPr>
            </w:pPr>
            <w:r w:rsidRPr="00BA43B6">
              <w:rPr>
                <w:rFonts w:ascii="Times New Roman" w:hAnsi="Times New Roman"/>
                <w:sz w:val="28"/>
                <w:szCs w:val="28"/>
                <w:lang w:eastAsia="lv-LV"/>
              </w:rPr>
              <w:t>Sabiedrības līdzdalības rezultāti</w:t>
            </w:r>
          </w:p>
        </w:tc>
        <w:tc>
          <w:tcPr>
            <w:tcW w:w="2812" w:type="pct"/>
            <w:shd w:val="clear" w:color="auto" w:fill="auto"/>
          </w:tcPr>
          <w:p w:rsidR="006A5D87" w:rsidRDefault="00BA43B6">
            <w:pPr>
              <w:spacing w:after="0" w:line="240" w:lineRule="auto"/>
              <w:jc w:val="both"/>
              <w:rPr>
                <w:rFonts w:ascii="Times New Roman" w:hAnsi="Times New Roman"/>
                <w:sz w:val="28"/>
                <w:szCs w:val="28"/>
                <w:lang w:eastAsia="lv-LV"/>
              </w:rPr>
            </w:pPr>
            <w:r w:rsidRPr="00BA43B6">
              <w:rPr>
                <w:rFonts w:ascii="Times New Roman" w:hAnsi="Times New Roman"/>
                <w:sz w:val="28"/>
                <w:szCs w:val="28"/>
                <w:lang w:eastAsia="lv-LV"/>
              </w:rPr>
              <w:t>Atbilstoši vairākos komentāros minētajam samazināts likumprojekta 3.pantā paredzētais minimālais profesionālās radošās organizācijas biedru skaits, nosa</w:t>
            </w:r>
            <w:r w:rsidR="00DB6699">
              <w:rPr>
                <w:rFonts w:ascii="Times New Roman" w:hAnsi="Times New Roman"/>
                <w:sz w:val="28"/>
                <w:szCs w:val="28"/>
                <w:lang w:eastAsia="lv-LV"/>
              </w:rPr>
              <w:t>kot, ka to veido ne mazāk kā 50 </w:t>
            </w:r>
            <w:r w:rsidRPr="00BA43B6">
              <w:rPr>
                <w:rFonts w:ascii="Times New Roman" w:hAnsi="Times New Roman"/>
                <w:sz w:val="28"/>
                <w:szCs w:val="28"/>
                <w:lang w:eastAsia="lv-LV"/>
              </w:rPr>
              <w:t>personas.</w:t>
            </w:r>
          </w:p>
          <w:p w:rsidR="006A5D87" w:rsidRDefault="00BA43B6">
            <w:pPr>
              <w:spacing w:after="0" w:line="240" w:lineRule="auto"/>
              <w:jc w:val="both"/>
              <w:rPr>
                <w:rFonts w:ascii="Times New Roman" w:hAnsi="Times New Roman"/>
                <w:sz w:val="28"/>
                <w:szCs w:val="28"/>
                <w:lang w:eastAsia="lv-LV"/>
              </w:rPr>
            </w:pPr>
            <w:r w:rsidRPr="00BA43B6">
              <w:rPr>
                <w:rFonts w:ascii="Times New Roman" w:hAnsi="Times New Roman"/>
                <w:sz w:val="28"/>
                <w:szCs w:val="28"/>
                <w:lang w:eastAsia="lv-LV"/>
              </w:rPr>
              <w:t>Atbilstoši saņemtajiem komentāriem papildināts likumprojekta 10.pants, paredzot iespēju Kultūras ministrijai deleģēt ar valsts kultūrpolitiku saistītu valsts pārvaldes uzdevumu izpildi arī profesionālo radošo organizāciju apvienībai.</w:t>
            </w:r>
          </w:p>
          <w:p w:rsidR="006A5D87" w:rsidRDefault="00BA43B6">
            <w:pPr>
              <w:spacing w:after="0" w:line="240" w:lineRule="auto"/>
              <w:contextualSpacing/>
              <w:jc w:val="both"/>
              <w:rPr>
                <w:rFonts w:ascii="Times New Roman" w:hAnsi="Times New Roman"/>
                <w:sz w:val="28"/>
                <w:szCs w:val="28"/>
              </w:rPr>
            </w:pPr>
            <w:r w:rsidRPr="00BA43B6">
              <w:rPr>
                <w:rFonts w:ascii="Times New Roman" w:hAnsi="Times New Roman"/>
                <w:sz w:val="28"/>
                <w:szCs w:val="28"/>
                <w:lang w:eastAsia="lv-LV"/>
              </w:rPr>
              <w:t>Kultūras ministrija, saskaņojot likumprojektu ar sabiedrības pārstāvjiem, ņēmusi vērā priekšlikumu svītrot prasību noteikt minimālā vecuma ierobežojumu radošās personas statusa iegūšanai</w:t>
            </w:r>
          </w:p>
        </w:tc>
      </w:tr>
      <w:tr w:rsidR="004D4DE8" w:rsidRPr="00AD1942" w:rsidTr="0075644B">
        <w:tblPrEx>
          <w:tblCellMar>
            <w:left w:w="108" w:type="dxa"/>
            <w:right w:w="108" w:type="dxa"/>
          </w:tblCellMar>
          <w:tblLook w:val="04A0"/>
        </w:tblPrEx>
        <w:trPr>
          <w:trHeight w:val="409"/>
        </w:trPr>
        <w:tc>
          <w:tcPr>
            <w:tcW w:w="315" w:type="pct"/>
            <w:shd w:val="clear" w:color="auto" w:fill="auto"/>
          </w:tcPr>
          <w:p w:rsidR="004D4DE8" w:rsidRPr="00AD1942" w:rsidRDefault="004D4DE8" w:rsidP="009F1303">
            <w:pPr>
              <w:spacing w:after="0" w:line="240" w:lineRule="auto"/>
              <w:contextualSpacing/>
              <w:jc w:val="center"/>
              <w:rPr>
                <w:rFonts w:ascii="Times New Roman" w:hAnsi="Times New Roman"/>
                <w:sz w:val="28"/>
                <w:szCs w:val="28"/>
              </w:rPr>
            </w:pPr>
            <w:r w:rsidRPr="00AD1942">
              <w:rPr>
                <w:rFonts w:ascii="Times New Roman" w:hAnsi="Times New Roman"/>
                <w:sz w:val="28"/>
                <w:szCs w:val="28"/>
              </w:rPr>
              <w:t>4.</w:t>
            </w:r>
          </w:p>
        </w:tc>
        <w:tc>
          <w:tcPr>
            <w:tcW w:w="1873" w:type="pct"/>
            <w:shd w:val="clear" w:color="auto" w:fill="auto"/>
          </w:tcPr>
          <w:p w:rsidR="006A5D87" w:rsidRDefault="004D4DE8">
            <w:pPr>
              <w:spacing w:after="0" w:line="240" w:lineRule="auto"/>
              <w:ind w:left="-108"/>
              <w:contextualSpacing/>
              <w:jc w:val="both"/>
              <w:rPr>
                <w:rFonts w:ascii="Times New Roman" w:hAnsi="Times New Roman"/>
                <w:sz w:val="28"/>
                <w:szCs w:val="28"/>
              </w:rPr>
            </w:pPr>
            <w:r w:rsidRPr="00AD1942">
              <w:rPr>
                <w:rFonts w:ascii="Times New Roman" w:hAnsi="Times New Roman"/>
                <w:sz w:val="28"/>
                <w:szCs w:val="28"/>
                <w:lang w:eastAsia="lv-LV"/>
              </w:rPr>
              <w:t>Cita informācija</w:t>
            </w:r>
          </w:p>
        </w:tc>
        <w:tc>
          <w:tcPr>
            <w:tcW w:w="2812" w:type="pct"/>
            <w:shd w:val="clear" w:color="auto" w:fill="auto"/>
          </w:tcPr>
          <w:p w:rsidR="006A5D87" w:rsidRDefault="004D4DE8">
            <w:pPr>
              <w:spacing w:after="0" w:line="240" w:lineRule="auto"/>
              <w:contextualSpacing/>
              <w:jc w:val="both"/>
              <w:rPr>
                <w:rFonts w:ascii="Times New Roman" w:hAnsi="Times New Roman"/>
                <w:sz w:val="28"/>
                <w:szCs w:val="28"/>
              </w:rPr>
            </w:pPr>
            <w:r w:rsidRPr="00AD1942">
              <w:rPr>
                <w:rFonts w:ascii="Times New Roman" w:hAnsi="Times New Roman"/>
                <w:sz w:val="28"/>
                <w:szCs w:val="28"/>
              </w:rPr>
              <w:t>Nav</w:t>
            </w:r>
          </w:p>
        </w:tc>
      </w:tr>
    </w:tbl>
    <w:p w:rsidR="00006C01" w:rsidRDefault="00006C01" w:rsidP="009F1303">
      <w:pPr>
        <w:spacing w:after="0" w:line="240" w:lineRule="auto"/>
        <w:contextualSpacing/>
        <w:rPr>
          <w:rFonts w:ascii="Times New Roman" w:hAnsi="Times New Roman"/>
          <w:sz w:val="28"/>
          <w:szCs w:val="28"/>
        </w:rPr>
      </w:pPr>
    </w:p>
    <w:p w:rsidR="0089732D" w:rsidRPr="00AD1942" w:rsidRDefault="0089732D" w:rsidP="009F1303">
      <w:pPr>
        <w:spacing w:after="0" w:line="240" w:lineRule="auto"/>
        <w:contextualSpacing/>
        <w:rPr>
          <w:rFonts w:ascii="Times New Roman" w:hAnsi="Times New Roman"/>
          <w:sz w:val="28"/>
          <w:szCs w:val="28"/>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516"/>
        <w:gridCol w:w="5098"/>
      </w:tblGrid>
      <w:tr w:rsidR="004D4DE8" w:rsidRPr="00AD1942" w:rsidTr="00377A20">
        <w:tc>
          <w:tcPr>
            <w:tcW w:w="5000" w:type="pct"/>
            <w:gridSpan w:val="3"/>
            <w:shd w:val="clear" w:color="auto" w:fill="auto"/>
          </w:tcPr>
          <w:p w:rsidR="006A5D87" w:rsidRDefault="004D4DE8">
            <w:pPr>
              <w:spacing w:after="0" w:line="240" w:lineRule="auto"/>
              <w:contextualSpacing/>
              <w:jc w:val="center"/>
              <w:rPr>
                <w:rFonts w:ascii="Times New Roman" w:hAnsi="Times New Roman"/>
                <w:b/>
                <w:bCs/>
                <w:sz w:val="28"/>
                <w:szCs w:val="28"/>
              </w:rPr>
            </w:pPr>
            <w:r w:rsidRPr="00AD1942">
              <w:rPr>
                <w:rFonts w:ascii="Times New Roman" w:hAnsi="Times New Roman"/>
                <w:b/>
                <w:bCs/>
                <w:sz w:val="28"/>
                <w:szCs w:val="28"/>
              </w:rPr>
              <w:lastRenderedPageBreak/>
              <w:t>VII. Tiesību akta projekta izpildes nodrošināšana un tās ietekme uz institūcijām</w:t>
            </w:r>
          </w:p>
        </w:tc>
      </w:tr>
      <w:tr w:rsidR="004D4DE8" w:rsidRPr="00AD1942" w:rsidTr="00377A2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308" w:type="pct"/>
            <w:tcBorders>
              <w:top w:val="outset" w:sz="6" w:space="0" w:color="000000"/>
              <w:left w:val="outset" w:sz="6" w:space="0" w:color="000000"/>
              <w:bottom w:val="outset" w:sz="6" w:space="0" w:color="000000"/>
              <w:right w:val="outset" w:sz="6" w:space="0" w:color="000000"/>
            </w:tcBorders>
          </w:tcPr>
          <w:p w:rsidR="004D4DE8" w:rsidRPr="00AD1942" w:rsidRDefault="004D4DE8" w:rsidP="009F1303">
            <w:pPr>
              <w:spacing w:after="0" w:line="240" w:lineRule="auto"/>
              <w:contextualSpacing/>
              <w:jc w:val="center"/>
              <w:rPr>
                <w:rFonts w:ascii="Times New Roman" w:hAnsi="Times New Roman"/>
                <w:sz w:val="28"/>
                <w:szCs w:val="28"/>
              </w:rPr>
            </w:pPr>
            <w:r w:rsidRPr="00AD1942">
              <w:rPr>
                <w:rFonts w:ascii="Times New Roman" w:hAnsi="Times New Roman"/>
                <w:sz w:val="28"/>
                <w:szCs w:val="28"/>
              </w:rPr>
              <w:t>1.</w:t>
            </w:r>
          </w:p>
        </w:tc>
        <w:tc>
          <w:tcPr>
            <w:tcW w:w="1915" w:type="pct"/>
            <w:tcBorders>
              <w:top w:val="outset" w:sz="6" w:space="0" w:color="000000"/>
              <w:left w:val="outset" w:sz="6" w:space="0" w:color="000000"/>
              <w:bottom w:val="outset" w:sz="6" w:space="0" w:color="000000"/>
              <w:right w:val="outset" w:sz="6" w:space="0" w:color="000000"/>
            </w:tcBorders>
          </w:tcPr>
          <w:p w:rsidR="006A5D87" w:rsidRDefault="004D4DE8">
            <w:pPr>
              <w:spacing w:after="0" w:line="240" w:lineRule="auto"/>
              <w:ind w:right="111"/>
              <w:contextualSpacing/>
              <w:jc w:val="both"/>
              <w:rPr>
                <w:rFonts w:ascii="Times New Roman" w:hAnsi="Times New Roman"/>
                <w:sz w:val="28"/>
                <w:szCs w:val="28"/>
              </w:rPr>
            </w:pPr>
            <w:r w:rsidRPr="00AD1942">
              <w:rPr>
                <w:rFonts w:ascii="Times New Roman" w:hAnsi="Times New Roman"/>
                <w:sz w:val="28"/>
                <w:szCs w:val="28"/>
              </w:rPr>
              <w:t>Projekta izpildē iesaistītās institūcijas</w:t>
            </w:r>
          </w:p>
        </w:tc>
        <w:tc>
          <w:tcPr>
            <w:tcW w:w="2777" w:type="pct"/>
            <w:tcBorders>
              <w:top w:val="outset" w:sz="6" w:space="0" w:color="000000"/>
              <w:left w:val="outset" w:sz="6" w:space="0" w:color="000000"/>
              <w:bottom w:val="outset" w:sz="6" w:space="0" w:color="000000"/>
              <w:right w:val="outset" w:sz="6" w:space="0" w:color="000000"/>
            </w:tcBorders>
          </w:tcPr>
          <w:p w:rsidR="006A5D87" w:rsidRDefault="00D62B7C" w:rsidP="0089732D">
            <w:pPr>
              <w:spacing w:after="0" w:line="240" w:lineRule="auto"/>
              <w:ind w:left="112" w:right="112"/>
              <w:contextualSpacing/>
              <w:jc w:val="both"/>
              <w:rPr>
                <w:rFonts w:ascii="Times New Roman" w:hAnsi="Times New Roman"/>
                <w:sz w:val="28"/>
                <w:szCs w:val="28"/>
              </w:rPr>
            </w:pPr>
            <w:r w:rsidRPr="00AD1942">
              <w:rPr>
                <w:rFonts w:ascii="Times New Roman" w:hAnsi="Times New Roman"/>
                <w:sz w:val="28"/>
                <w:szCs w:val="28"/>
              </w:rPr>
              <w:t xml:space="preserve">Kultūras ministrija, </w:t>
            </w:r>
            <w:r w:rsidR="0089732D">
              <w:rPr>
                <w:rFonts w:ascii="Times New Roman" w:hAnsi="Times New Roman"/>
                <w:sz w:val="28"/>
                <w:szCs w:val="28"/>
              </w:rPr>
              <w:t>F</w:t>
            </w:r>
            <w:r w:rsidR="00BA43B6">
              <w:rPr>
                <w:rFonts w:ascii="Times New Roman" w:hAnsi="Times New Roman"/>
                <w:sz w:val="28"/>
                <w:szCs w:val="28"/>
              </w:rPr>
              <w:t>onds</w:t>
            </w:r>
            <w:r w:rsidR="009E1FF2">
              <w:rPr>
                <w:rFonts w:ascii="Times New Roman" w:hAnsi="Times New Roman"/>
                <w:sz w:val="28"/>
                <w:szCs w:val="28"/>
              </w:rPr>
              <w:t>.</w:t>
            </w:r>
          </w:p>
        </w:tc>
      </w:tr>
      <w:tr w:rsidR="004D4DE8" w:rsidRPr="00AD1942" w:rsidTr="00377A2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308" w:type="pct"/>
            <w:tcBorders>
              <w:top w:val="outset" w:sz="6" w:space="0" w:color="000000"/>
              <w:left w:val="outset" w:sz="6" w:space="0" w:color="000000"/>
              <w:bottom w:val="outset" w:sz="6" w:space="0" w:color="000000"/>
              <w:right w:val="outset" w:sz="6" w:space="0" w:color="000000"/>
            </w:tcBorders>
          </w:tcPr>
          <w:p w:rsidR="004D4DE8" w:rsidRPr="00AD1942" w:rsidRDefault="004D4DE8" w:rsidP="009F1303">
            <w:pPr>
              <w:spacing w:after="0" w:line="240" w:lineRule="auto"/>
              <w:contextualSpacing/>
              <w:jc w:val="center"/>
              <w:rPr>
                <w:rFonts w:ascii="Times New Roman" w:hAnsi="Times New Roman"/>
                <w:sz w:val="28"/>
                <w:szCs w:val="28"/>
              </w:rPr>
            </w:pPr>
            <w:r w:rsidRPr="00AD1942">
              <w:rPr>
                <w:rFonts w:ascii="Times New Roman" w:hAnsi="Times New Roman"/>
                <w:sz w:val="28"/>
                <w:szCs w:val="28"/>
              </w:rPr>
              <w:t>2.</w:t>
            </w:r>
          </w:p>
        </w:tc>
        <w:tc>
          <w:tcPr>
            <w:tcW w:w="1915" w:type="pct"/>
            <w:tcBorders>
              <w:top w:val="outset" w:sz="6" w:space="0" w:color="000000"/>
              <w:left w:val="outset" w:sz="6" w:space="0" w:color="000000"/>
              <w:bottom w:val="outset" w:sz="6" w:space="0" w:color="000000"/>
              <w:right w:val="outset" w:sz="6" w:space="0" w:color="000000"/>
            </w:tcBorders>
          </w:tcPr>
          <w:p w:rsidR="006A5D87" w:rsidRDefault="004D4DE8">
            <w:pPr>
              <w:spacing w:after="0" w:line="240" w:lineRule="auto"/>
              <w:ind w:right="111"/>
              <w:contextualSpacing/>
              <w:jc w:val="both"/>
              <w:rPr>
                <w:rFonts w:ascii="Times New Roman" w:hAnsi="Times New Roman"/>
                <w:sz w:val="28"/>
                <w:szCs w:val="28"/>
              </w:rPr>
            </w:pPr>
            <w:r w:rsidRPr="00AD1942">
              <w:rPr>
                <w:rFonts w:ascii="Times New Roman" w:hAnsi="Times New Roman"/>
                <w:sz w:val="28"/>
                <w:szCs w:val="28"/>
              </w:rPr>
              <w:t>Projekta izpildes ietekme uz pārvaldes funkcijām un institucionālo struktūru.</w:t>
            </w:r>
          </w:p>
          <w:p w:rsidR="006A5D87" w:rsidRDefault="004D4DE8">
            <w:pPr>
              <w:spacing w:after="0" w:line="240" w:lineRule="auto"/>
              <w:ind w:right="111"/>
              <w:contextualSpacing/>
              <w:jc w:val="both"/>
              <w:rPr>
                <w:rFonts w:ascii="Times New Roman" w:hAnsi="Times New Roman"/>
                <w:sz w:val="28"/>
                <w:szCs w:val="28"/>
              </w:rPr>
            </w:pPr>
            <w:r w:rsidRPr="00AD1942">
              <w:rPr>
                <w:rFonts w:ascii="Times New Roman" w:hAnsi="Times New Roman"/>
                <w:sz w:val="28"/>
                <w:szCs w:val="28"/>
              </w:rPr>
              <w:t>Jaunu institūciju izveide, esošu institūciju likvidācija vai reorganizācija, to ietekme uz institūcijas cilvēkresursiem</w:t>
            </w:r>
          </w:p>
        </w:tc>
        <w:tc>
          <w:tcPr>
            <w:tcW w:w="2777" w:type="pct"/>
            <w:tcBorders>
              <w:top w:val="outset" w:sz="6" w:space="0" w:color="000000"/>
              <w:left w:val="outset" w:sz="6" w:space="0" w:color="000000"/>
              <w:bottom w:val="outset" w:sz="6" w:space="0" w:color="000000"/>
              <w:right w:val="outset" w:sz="6" w:space="0" w:color="000000"/>
            </w:tcBorders>
          </w:tcPr>
          <w:p w:rsidR="006A5D87" w:rsidRDefault="009E1FF2">
            <w:pPr>
              <w:spacing w:after="0" w:line="240" w:lineRule="auto"/>
              <w:ind w:left="112" w:right="112"/>
              <w:contextualSpacing/>
              <w:jc w:val="both"/>
              <w:rPr>
                <w:rFonts w:ascii="Times New Roman" w:hAnsi="Times New Roman"/>
                <w:sz w:val="28"/>
                <w:szCs w:val="28"/>
              </w:rPr>
            </w:pPr>
            <w:r w:rsidRPr="00AD1942">
              <w:rPr>
                <w:rFonts w:ascii="Times New Roman" w:hAnsi="Times New Roman"/>
                <w:sz w:val="28"/>
                <w:szCs w:val="28"/>
              </w:rPr>
              <w:t>Likumprojekts šo jomu neskar.</w:t>
            </w:r>
          </w:p>
        </w:tc>
      </w:tr>
      <w:tr w:rsidR="004D4DE8" w:rsidRPr="00AD1942" w:rsidTr="00377A2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tblPrEx>
        <w:tc>
          <w:tcPr>
            <w:tcW w:w="308" w:type="pct"/>
            <w:tcBorders>
              <w:top w:val="outset" w:sz="6" w:space="0" w:color="000000"/>
              <w:left w:val="outset" w:sz="6" w:space="0" w:color="000000"/>
              <w:bottom w:val="outset" w:sz="6" w:space="0" w:color="000000"/>
              <w:right w:val="outset" w:sz="6" w:space="0" w:color="000000"/>
            </w:tcBorders>
          </w:tcPr>
          <w:p w:rsidR="004D4DE8" w:rsidRPr="00AD1942" w:rsidRDefault="004D4DE8" w:rsidP="009F1303">
            <w:pPr>
              <w:spacing w:after="0" w:line="240" w:lineRule="auto"/>
              <w:contextualSpacing/>
              <w:jc w:val="center"/>
              <w:rPr>
                <w:rFonts w:ascii="Times New Roman" w:hAnsi="Times New Roman"/>
                <w:sz w:val="28"/>
                <w:szCs w:val="28"/>
              </w:rPr>
            </w:pPr>
            <w:r w:rsidRPr="00AD1942">
              <w:rPr>
                <w:rFonts w:ascii="Times New Roman" w:hAnsi="Times New Roman"/>
                <w:sz w:val="28"/>
                <w:szCs w:val="28"/>
              </w:rPr>
              <w:t>3.</w:t>
            </w:r>
          </w:p>
        </w:tc>
        <w:tc>
          <w:tcPr>
            <w:tcW w:w="1915" w:type="pct"/>
            <w:tcBorders>
              <w:top w:val="outset" w:sz="6" w:space="0" w:color="000000"/>
              <w:left w:val="outset" w:sz="6" w:space="0" w:color="000000"/>
              <w:bottom w:val="outset" w:sz="6" w:space="0" w:color="000000"/>
              <w:right w:val="outset" w:sz="6" w:space="0" w:color="000000"/>
            </w:tcBorders>
          </w:tcPr>
          <w:p w:rsidR="006A5D87" w:rsidRDefault="004D4DE8">
            <w:pPr>
              <w:spacing w:after="0" w:line="240" w:lineRule="auto"/>
              <w:ind w:right="111"/>
              <w:contextualSpacing/>
              <w:jc w:val="both"/>
              <w:rPr>
                <w:rFonts w:ascii="Times New Roman" w:hAnsi="Times New Roman"/>
                <w:sz w:val="28"/>
                <w:szCs w:val="28"/>
              </w:rPr>
            </w:pPr>
            <w:r w:rsidRPr="00AD1942">
              <w:rPr>
                <w:rFonts w:ascii="Times New Roman" w:hAnsi="Times New Roman"/>
                <w:sz w:val="28"/>
                <w:szCs w:val="28"/>
              </w:rPr>
              <w:t>Cita informācija</w:t>
            </w:r>
          </w:p>
        </w:tc>
        <w:tc>
          <w:tcPr>
            <w:tcW w:w="2777" w:type="pct"/>
            <w:tcBorders>
              <w:top w:val="outset" w:sz="6" w:space="0" w:color="000000"/>
              <w:left w:val="outset" w:sz="6" w:space="0" w:color="000000"/>
              <w:bottom w:val="outset" w:sz="6" w:space="0" w:color="000000"/>
              <w:right w:val="outset" w:sz="6" w:space="0" w:color="000000"/>
            </w:tcBorders>
          </w:tcPr>
          <w:p w:rsidR="006A5D87" w:rsidRDefault="004D4DE8">
            <w:pPr>
              <w:spacing w:after="0" w:line="240" w:lineRule="auto"/>
              <w:ind w:right="112" w:firstLine="112"/>
              <w:contextualSpacing/>
              <w:jc w:val="both"/>
              <w:rPr>
                <w:rFonts w:ascii="Times New Roman" w:hAnsi="Times New Roman"/>
                <w:sz w:val="28"/>
                <w:szCs w:val="28"/>
              </w:rPr>
            </w:pPr>
            <w:r w:rsidRPr="00AD1942">
              <w:rPr>
                <w:rFonts w:ascii="Times New Roman" w:hAnsi="Times New Roman"/>
                <w:sz w:val="28"/>
                <w:szCs w:val="28"/>
              </w:rPr>
              <w:t>Nav</w:t>
            </w:r>
          </w:p>
        </w:tc>
      </w:tr>
    </w:tbl>
    <w:p w:rsidR="004D4DE8" w:rsidRDefault="004D4DE8" w:rsidP="009F1303">
      <w:pPr>
        <w:spacing w:after="0" w:line="240" w:lineRule="auto"/>
        <w:contextualSpacing/>
        <w:rPr>
          <w:rFonts w:ascii="Times New Roman" w:hAnsi="Times New Roman"/>
          <w:sz w:val="28"/>
          <w:szCs w:val="28"/>
        </w:rPr>
      </w:pPr>
    </w:p>
    <w:p w:rsidR="006A5D87" w:rsidRDefault="006A5D87">
      <w:pPr>
        <w:spacing w:after="0" w:line="240" w:lineRule="auto"/>
        <w:contextualSpacing/>
        <w:rPr>
          <w:rFonts w:ascii="Times New Roman" w:hAnsi="Times New Roman"/>
          <w:sz w:val="28"/>
          <w:szCs w:val="28"/>
        </w:rPr>
      </w:pPr>
    </w:p>
    <w:p w:rsidR="006A5D87" w:rsidRDefault="00584E5F">
      <w:pPr>
        <w:spacing w:after="0" w:line="240" w:lineRule="auto"/>
        <w:ind w:firstLine="284"/>
        <w:jc w:val="both"/>
        <w:rPr>
          <w:rFonts w:ascii="Times New Roman" w:hAnsi="Times New Roman"/>
          <w:bCs/>
          <w:sz w:val="28"/>
          <w:szCs w:val="28"/>
        </w:rPr>
      </w:pPr>
      <w:r w:rsidRPr="00AD1942">
        <w:rPr>
          <w:rFonts w:ascii="Times New Roman" w:hAnsi="Times New Roman"/>
          <w:bCs/>
          <w:sz w:val="28"/>
          <w:szCs w:val="28"/>
        </w:rPr>
        <w:t>Kultūras ministre</w:t>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t>D.Melbārde</w:t>
      </w:r>
    </w:p>
    <w:p w:rsidR="006A5D87" w:rsidRDefault="006A5D87">
      <w:pPr>
        <w:spacing w:after="0" w:line="240" w:lineRule="auto"/>
        <w:ind w:firstLine="284"/>
        <w:jc w:val="both"/>
        <w:rPr>
          <w:rFonts w:ascii="Times New Roman" w:hAnsi="Times New Roman"/>
          <w:bCs/>
          <w:sz w:val="28"/>
          <w:szCs w:val="28"/>
        </w:rPr>
      </w:pPr>
    </w:p>
    <w:p w:rsidR="006A5D87" w:rsidRDefault="00584E5F">
      <w:pPr>
        <w:spacing w:after="0" w:line="240" w:lineRule="auto"/>
        <w:ind w:firstLine="284"/>
        <w:jc w:val="both"/>
        <w:rPr>
          <w:rFonts w:ascii="Times New Roman" w:hAnsi="Times New Roman"/>
          <w:bCs/>
          <w:sz w:val="28"/>
          <w:szCs w:val="28"/>
        </w:rPr>
      </w:pPr>
      <w:r w:rsidRPr="00AD1942">
        <w:rPr>
          <w:rFonts w:ascii="Times New Roman" w:hAnsi="Times New Roman"/>
          <w:bCs/>
          <w:sz w:val="28"/>
          <w:szCs w:val="28"/>
        </w:rPr>
        <w:t>Vīza: Valsts sekretārs</w:t>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Pr="00AD1942">
        <w:rPr>
          <w:rFonts w:ascii="Times New Roman" w:hAnsi="Times New Roman"/>
          <w:bCs/>
          <w:sz w:val="28"/>
          <w:szCs w:val="28"/>
        </w:rPr>
        <w:tab/>
      </w:r>
      <w:r w:rsidR="008F5CC9" w:rsidRPr="00AD1942">
        <w:rPr>
          <w:rFonts w:ascii="Times New Roman" w:hAnsi="Times New Roman"/>
          <w:bCs/>
          <w:sz w:val="28"/>
          <w:szCs w:val="28"/>
        </w:rPr>
        <w:tab/>
      </w:r>
      <w:r w:rsidRPr="00AD1942">
        <w:rPr>
          <w:rFonts w:ascii="Times New Roman" w:hAnsi="Times New Roman"/>
          <w:bCs/>
          <w:sz w:val="28"/>
          <w:szCs w:val="28"/>
        </w:rPr>
        <w:t>S.Voldiņš</w:t>
      </w:r>
    </w:p>
    <w:p w:rsidR="006A5D87" w:rsidRDefault="006A5D87">
      <w:pPr>
        <w:spacing w:after="0" w:line="240" w:lineRule="auto"/>
        <w:contextualSpacing/>
        <w:jc w:val="both"/>
        <w:rPr>
          <w:rFonts w:ascii="Times New Roman" w:hAnsi="Times New Roman"/>
          <w:sz w:val="28"/>
          <w:szCs w:val="28"/>
        </w:rPr>
      </w:pPr>
    </w:p>
    <w:p w:rsidR="006A5D87" w:rsidRDefault="006A5D87">
      <w:pPr>
        <w:spacing w:after="0" w:line="240" w:lineRule="auto"/>
        <w:contextualSpacing/>
        <w:jc w:val="both"/>
        <w:rPr>
          <w:rFonts w:ascii="Times New Roman" w:hAnsi="Times New Roman"/>
          <w:sz w:val="28"/>
          <w:szCs w:val="28"/>
        </w:rPr>
      </w:pPr>
    </w:p>
    <w:p w:rsidR="006A5D87" w:rsidRDefault="006A5D87">
      <w:pPr>
        <w:spacing w:after="0" w:line="240" w:lineRule="auto"/>
        <w:contextualSpacing/>
        <w:jc w:val="both"/>
        <w:rPr>
          <w:rFonts w:ascii="Times New Roman" w:hAnsi="Times New Roman"/>
          <w:sz w:val="28"/>
          <w:szCs w:val="28"/>
        </w:rPr>
      </w:pPr>
    </w:p>
    <w:p w:rsidR="0089732D" w:rsidRDefault="0089732D">
      <w:pPr>
        <w:spacing w:after="0" w:line="240" w:lineRule="auto"/>
        <w:contextualSpacing/>
        <w:jc w:val="both"/>
        <w:rPr>
          <w:rFonts w:ascii="Times New Roman" w:hAnsi="Times New Roman"/>
          <w:sz w:val="28"/>
          <w:szCs w:val="28"/>
        </w:rPr>
      </w:pPr>
    </w:p>
    <w:p w:rsidR="0089732D" w:rsidRDefault="0089732D">
      <w:pPr>
        <w:spacing w:after="0" w:line="240" w:lineRule="auto"/>
        <w:contextualSpacing/>
        <w:jc w:val="both"/>
        <w:rPr>
          <w:rFonts w:ascii="Times New Roman" w:hAnsi="Times New Roman"/>
          <w:sz w:val="28"/>
          <w:szCs w:val="28"/>
        </w:rPr>
      </w:pPr>
    </w:p>
    <w:p w:rsidR="0089732D" w:rsidRDefault="0089732D">
      <w:pPr>
        <w:spacing w:after="0" w:line="240" w:lineRule="auto"/>
        <w:contextualSpacing/>
        <w:jc w:val="both"/>
        <w:rPr>
          <w:rFonts w:ascii="Times New Roman" w:hAnsi="Times New Roman"/>
          <w:sz w:val="28"/>
          <w:szCs w:val="28"/>
        </w:rPr>
      </w:pPr>
    </w:p>
    <w:p w:rsidR="0089732D" w:rsidRDefault="0089732D">
      <w:pPr>
        <w:spacing w:after="0" w:line="240" w:lineRule="auto"/>
        <w:contextualSpacing/>
        <w:jc w:val="both"/>
        <w:rPr>
          <w:rFonts w:ascii="Times New Roman" w:hAnsi="Times New Roman"/>
          <w:sz w:val="28"/>
          <w:szCs w:val="28"/>
        </w:rPr>
      </w:pPr>
    </w:p>
    <w:p w:rsidR="0089732D" w:rsidRDefault="0089732D">
      <w:pPr>
        <w:spacing w:after="0" w:line="240" w:lineRule="auto"/>
        <w:contextualSpacing/>
        <w:jc w:val="both"/>
        <w:rPr>
          <w:rFonts w:ascii="Times New Roman" w:hAnsi="Times New Roman"/>
          <w:sz w:val="28"/>
          <w:szCs w:val="28"/>
        </w:rPr>
      </w:pPr>
    </w:p>
    <w:p w:rsidR="0089732D" w:rsidRDefault="0089732D">
      <w:pPr>
        <w:spacing w:after="0" w:line="240" w:lineRule="auto"/>
        <w:contextualSpacing/>
        <w:jc w:val="both"/>
        <w:rPr>
          <w:rFonts w:ascii="Times New Roman" w:hAnsi="Times New Roman"/>
          <w:sz w:val="28"/>
          <w:szCs w:val="28"/>
        </w:rPr>
      </w:pPr>
    </w:p>
    <w:p w:rsidR="0089732D" w:rsidRDefault="0089732D">
      <w:pPr>
        <w:spacing w:after="0" w:line="240" w:lineRule="auto"/>
        <w:contextualSpacing/>
        <w:jc w:val="both"/>
        <w:rPr>
          <w:rFonts w:ascii="Times New Roman" w:hAnsi="Times New Roman"/>
          <w:sz w:val="28"/>
          <w:szCs w:val="28"/>
        </w:rPr>
      </w:pPr>
    </w:p>
    <w:p w:rsidR="006A5D87" w:rsidRDefault="006A5D87">
      <w:pPr>
        <w:spacing w:after="0" w:line="240" w:lineRule="auto"/>
        <w:contextualSpacing/>
        <w:jc w:val="both"/>
        <w:rPr>
          <w:rFonts w:ascii="Times New Roman" w:hAnsi="Times New Roman"/>
          <w:sz w:val="28"/>
          <w:szCs w:val="28"/>
        </w:rPr>
      </w:pPr>
    </w:p>
    <w:p w:rsidR="006A5D87" w:rsidRDefault="009E1FF2">
      <w:pPr>
        <w:suppressAutoHyphens/>
        <w:spacing w:after="0" w:line="240" w:lineRule="auto"/>
        <w:rPr>
          <w:rFonts w:ascii="Times New Roman" w:hAnsi="Times New Roman"/>
          <w:sz w:val="20"/>
          <w:szCs w:val="20"/>
          <w:lang w:eastAsia="ar-SA"/>
        </w:rPr>
      </w:pPr>
      <w:r w:rsidRPr="009E1FF2">
        <w:rPr>
          <w:rFonts w:ascii="Times New Roman" w:hAnsi="Times New Roman"/>
          <w:sz w:val="20"/>
          <w:szCs w:val="20"/>
          <w:lang w:eastAsia="ar-SA"/>
        </w:rPr>
        <w:t xml:space="preserve">Turlaja </w:t>
      </w:r>
      <w:bookmarkStart w:id="12" w:name="OLE_LINK18"/>
      <w:bookmarkStart w:id="13" w:name="OLE_LINK19"/>
      <w:r w:rsidRPr="009E1FF2">
        <w:rPr>
          <w:rFonts w:ascii="Times New Roman" w:hAnsi="Times New Roman"/>
          <w:sz w:val="20"/>
          <w:szCs w:val="20"/>
          <w:lang w:eastAsia="ar-SA"/>
        </w:rPr>
        <w:t>67330250</w:t>
      </w:r>
    </w:p>
    <w:p w:rsidR="006A5D87" w:rsidRDefault="00DE1D59">
      <w:pPr>
        <w:suppressAutoHyphens/>
        <w:spacing w:after="0" w:line="240" w:lineRule="auto"/>
        <w:rPr>
          <w:rFonts w:ascii="Times New Roman" w:hAnsi="Times New Roman"/>
          <w:sz w:val="20"/>
          <w:szCs w:val="20"/>
          <w:lang w:val="en-GB" w:eastAsia="ar-SA"/>
        </w:rPr>
      </w:pPr>
      <w:hyperlink r:id="rId9" w:history="1">
        <w:r w:rsidR="009E1FF2" w:rsidRPr="009E1FF2">
          <w:rPr>
            <w:rFonts w:ascii="Times New Roman" w:hAnsi="Times New Roman"/>
            <w:color w:val="0000FF" w:themeColor="hyperlink"/>
            <w:sz w:val="20"/>
            <w:u w:val="single"/>
            <w:lang w:val="en-GB" w:eastAsia="ar-SA"/>
          </w:rPr>
          <w:t>Laura.Turlaja@km.gov.lv</w:t>
        </w:r>
      </w:hyperlink>
      <w:bookmarkEnd w:id="12"/>
      <w:bookmarkEnd w:id="13"/>
    </w:p>
    <w:sectPr w:rsidR="006A5D87" w:rsidSect="006A2FD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D87" w:rsidRDefault="006A5D87" w:rsidP="00D745D4">
      <w:pPr>
        <w:spacing w:after="0" w:line="240" w:lineRule="auto"/>
      </w:pPr>
      <w:r>
        <w:separator/>
      </w:r>
    </w:p>
  </w:endnote>
  <w:endnote w:type="continuationSeparator" w:id="0">
    <w:p w:rsidR="006A5D87" w:rsidRDefault="006A5D87" w:rsidP="00D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87" w:rsidRPr="009E1FF2" w:rsidRDefault="006A5D87" w:rsidP="009E1FF2">
    <w:pPr>
      <w:pStyle w:val="Kjene"/>
    </w:pPr>
    <w:r>
      <w:rPr>
        <w:rFonts w:ascii="Times New Roman" w:hAnsi="Times New Roman"/>
      </w:rPr>
      <w:t>KMAnot_</w:t>
    </w:r>
    <w:r w:rsidR="00111F90">
      <w:rPr>
        <w:rFonts w:ascii="Times New Roman" w:hAnsi="Times New Roman"/>
      </w:rPr>
      <w:t>27</w:t>
    </w:r>
    <w:r w:rsidR="00111F90" w:rsidRPr="009E1FF2">
      <w:rPr>
        <w:rFonts w:ascii="Times New Roman" w:hAnsi="Times New Roman"/>
      </w:rPr>
      <w:t>0917</w:t>
    </w:r>
    <w:r w:rsidRPr="009E1FF2">
      <w:rPr>
        <w:rFonts w:ascii="Times New Roman" w:hAnsi="Times New Roman"/>
      </w:rPr>
      <w:t>_PRO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87" w:rsidRPr="009E1FF2" w:rsidRDefault="0077174E" w:rsidP="009E1FF2">
    <w:pPr>
      <w:pStyle w:val="Kjene"/>
    </w:pPr>
    <w:r>
      <w:rPr>
        <w:rFonts w:ascii="Times New Roman" w:hAnsi="Times New Roman"/>
      </w:rPr>
      <w:t>KMAnot_27</w:t>
    </w:r>
    <w:r w:rsidR="006A5D87" w:rsidRPr="009E1FF2">
      <w:rPr>
        <w:rFonts w:ascii="Times New Roman" w:hAnsi="Times New Roman"/>
      </w:rPr>
      <w:t>0917_PRO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D87" w:rsidRDefault="006A5D87" w:rsidP="00D745D4">
      <w:pPr>
        <w:spacing w:after="0" w:line="240" w:lineRule="auto"/>
      </w:pPr>
      <w:r>
        <w:separator/>
      </w:r>
    </w:p>
  </w:footnote>
  <w:footnote w:type="continuationSeparator" w:id="0">
    <w:p w:rsidR="006A5D87" w:rsidRDefault="006A5D87" w:rsidP="00D745D4">
      <w:pPr>
        <w:spacing w:after="0" w:line="240" w:lineRule="auto"/>
      </w:pPr>
      <w:r>
        <w:continuationSeparator/>
      </w:r>
    </w:p>
  </w:footnote>
  <w:footnote w:id="1">
    <w:p w:rsidR="006A5D87" w:rsidRPr="00DE7E49" w:rsidRDefault="006A5D87" w:rsidP="00945082">
      <w:pPr>
        <w:pStyle w:val="Vresteksts"/>
        <w:jc w:val="both"/>
      </w:pPr>
      <w:r w:rsidRPr="00DE7E49">
        <w:rPr>
          <w:rStyle w:val="Vresatsauce"/>
        </w:rPr>
        <w:footnoteRef/>
      </w:r>
      <w:r w:rsidRPr="00DE7E49">
        <w:t xml:space="preserve"> Likums „Par valsts sociālo apdrošināšanu” 1.pants 3) </w:t>
      </w:r>
      <w:r w:rsidRPr="00DE7E49">
        <w:rPr>
          <w:bCs/>
        </w:rPr>
        <w:t>pašnodarbinātai</w:t>
      </w:r>
      <w:r w:rsidRPr="00DE7E49">
        <w:rPr>
          <w:b/>
          <w:bCs/>
        </w:rPr>
        <w:t>s</w:t>
      </w:r>
      <w:r w:rsidRPr="00DE7E49">
        <w:t xml:space="preserve"> — persona, kura gūst ienākumu (vai ieņēmumus) kā: (..) c) persona, kuras pastāvīgā dzīvesvieta ir Latvijas Republikā un kura saņem autoratlīdzību (autortiesību un blakustiesību atlīdzību), izņemot autortiesību mantinieku</w:t>
      </w:r>
      <w:r>
        <w:t xml:space="preserve"> un citu autortiesību pārņēmēju.</w:t>
      </w:r>
    </w:p>
  </w:footnote>
  <w:footnote w:id="2">
    <w:p w:rsidR="006A5D87" w:rsidRPr="00DE7E49" w:rsidRDefault="006A5D87" w:rsidP="00945082">
      <w:pPr>
        <w:pStyle w:val="Vresteksts"/>
      </w:pPr>
      <w:r w:rsidRPr="00DE7E49">
        <w:rPr>
          <w:rStyle w:val="Vresatsauce"/>
        </w:rPr>
        <w:footnoteRef/>
      </w:r>
      <w:r w:rsidRPr="00DE7E49">
        <w:t xml:space="preserve"> Radošo personu situācija Latvijā 2012.gadā, Latvijas Radošo savienību padome, Latvijas Kultūras akadēmija. Rīga, 2013., 13.lpp.</w:t>
      </w:r>
    </w:p>
  </w:footnote>
  <w:footnote w:id="3">
    <w:p w:rsidR="006A5D87" w:rsidRPr="00DE7E49" w:rsidRDefault="006A5D87" w:rsidP="00945082">
      <w:pPr>
        <w:pStyle w:val="Vresteksts"/>
      </w:pPr>
      <w:r w:rsidRPr="00DE7E49">
        <w:rPr>
          <w:rStyle w:val="Vresatsauce"/>
        </w:rPr>
        <w:footnoteRef/>
      </w:r>
      <w:r w:rsidRPr="00DE7E49">
        <w:t>Radošo personu situācija Latvijā 2012.gadā, Latvijas Radošo savienību padome, Latvijas Kultūras akadēmija. Rīga, 2013., 33.lpp.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87" w:rsidRPr="00626738" w:rsidRDefault="00DE1D59">
    <w:pPr>
      <w:pStyle w:val="Galvene"/>
      <w:jc w:val="center"/>
      <w:rPr>
        <w:rFonts w:ascii="Times New Roman" w:hAnsi="Times New Roman"/>
        <w:sz w:val="22"/>
      </w:rPr>
    </w:pPr>
    <w:r w:rsidRPr="00626738">
      <w:rPr>
        <w:rFonts w:ascii="Times New Roman" w:hAnsi="Times New Roman"/>
      </w:rPr>
      <w:fldChar w:fldCharType="begin"/>
    </w:r>
    <w:r w:rsidR="006A5D87" w:rsidRPr="00626738">
      <w:rPr>
        <w:rFonts w:ascii="Times New Roman" w:hAnsi="Times New Roman"/>
        <w:sz w:val="22"/>
        <w:szCs w:val="22"/>
      </w:rPr>
      <w:instrText xml:space="preserve"> PAGE   \* MERGEFORMAT </w:instrText>
    </w:r>
    <w:r w:rsidRPr="00626738">
      <w:rPr>
        <w:rFonts w:ascii="Times New Roman" w:hAnsi="Times New Roman"/>
      </w:rPr>
      <w:fldChar w:fldCharType="separate"/>
    </w:r>
    <w:r w:rsidR="008036C2">
      <w:rPr>
        <w:rFonts w:ascii="Times New Roman" w:hAnsi="Times New Roman"/>
        <w:noProof/>
        <w:sz w:val="22"/>
        <w:szCs w:val="22"/>
      </w:rPr>
      <w:t>2</w:t>
    </w:r>
    <w:r w:rsidRPr="00626738">
      <w:rPr>
        <w:rFonts w:ascii="Times New Roman" w:hAnsi="Times New Roman"/>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828"/>
    <w:multiLevelType w:val="hybridMultilevel"/>
    <w:tmpl w:val="08A60B8C"/>
    <w:lvl w:ilvl="0" w:tplc="40568422">
      <w:start w:val="1"/>
      <w:numFmt w:val="decimal"/>
      <w:lvlText w:val="%1)"/>
      <w:lvlJc w:val="left"/>
      <w:pPr>
        <w:tabs>
          <w:tab w:val="num" w:pos="328"/>
        </w:tabs>
        <w:ind w:left="328" w:hanging="360"/>
      </w:pPr>
    </w:lvl>
    <w:lvl w:ilvl="1" w:tplc="A462B8AE" w:tentative="1">
      <w:start w:val="1"/>
      <w:numFmt w:val="decimal"/>
      <w:lvlText w:val="%2)"/>
      <w:lvlJc w:val="left"/>
      <w:pPr>
        <w:tabs>
          <w:tab w:val="num" w:pos="1048"/>
        </w:tabs>
        <w:ind w:left="1048" w:hanging="360"/>
      </w:pPr>
    </w:lvl>
    <w:lvl w:ilvl="2" w:tplc="8D489DCE" w:tentative="1">
      <w:start w:val="1"/>
      <w:numFmt w:val="decimal"/>
      <w:lvlText w:val="%3)"/>
      <w:lvlJc w:val="left"/>
      <w:pPr>
        <w:tabs>
          <w:tab w:val="num" w:pos="1768"/>
        </w:tabs>
        <w:ind w:left="1768" w:hanging="360"/>
      </w:pPr>
    </w:lvl>
    <w:lvl w:ilvl="3" w:tplc="98580B5A" w:tentative="1">
      <w:start w:val="1"/>
      <w:numFmt w:val="decimal"/>
      <w:lvlText w:val="%4)"/>
      <w:lvlJc w:val="left"/>
      <w:pPr>
        <w:tabs>
          <w:tab w:val="num" w:pos="2488"/>
        </w:tabs>
        <w:ind w:left="2488" w:hanging="360"/>
      </w:pPr>
    </w:lvl>
    <w:lvl w:ilvl="4" w:tplc="D8E8DCAC" w:tentative="1">
      <w:start w:val="1"/>
      <w:numFmt w:val="decimal"/>
      <w:lvlText w:val="%5)"/>
      <w:lvlJc w:val="left"/>
      <w:pPr>
        <w:tabs>
          <w:tab w:val="num" w:pos="3208"/>
        </w:tabs>
        <w:ind w:left="3208" w:hanging="360"/>
      </w:pPr>
    </w:lvl>
    <w:lvl w:ilvl="5" w:tplc="2CCE3A2C" w:tentative="1">
      <w:start w:val="1"/>
      <w:numFmt w:val="decimal"/>
      <w:lvlText w:val="%6)"/>
      <w:lvlJc w:val="left"/>
      <w:pPr>
        <w:tabs>
          <w:tab w:val="num" w:pos="3928"/>
        </w:tabs>
        <w:ind w:left="3928" w:hanging="360"/>
      </w:pPr>
    </w:lvl>
    <w:lvl w:ilvl="6" w:tplc="1D0813A6" w:tentative="1">
      <w:start w:val="1"/>
      <w:numFmt w:val="decimal"/>
      <w:lvlText w:val="%7)"/>
      <w:lvlJc w:val="left"/>
      <w:pPr>
        <w:tabs>
          <w:tab w:val="num" w:pos="4648"/>
        </w:tabs>
        <w:ind w:left="4648" w:hanging="360"/>
      </w:pPr>
    </w:lvl>
    <w:lvl w:ilvl="7" w:tplc="497A2AFC" w:tentative="1">
      <w:start w:val="1"/>
      <w:numFmt w:val="decimal"/>
      <w:lvlText w:val="%8)"/>
      <w:lvlJc w:val="left"/>
      <w:pPr>
        <w:tabs>
          <w:tab w:val="num" w:pos="5368"/>
        </w:tabs>
        <w:ind w:left="5368" w:hanging="360"/>
      </w:pPr>
    </w:lvl>
    <w:lvl w:ilvl="8" w:tplc="8E9C6AA0" w:tentative="1">
      <w:start w:val="1"/>
      <w:numFmt w:val="decimal"/>
      <w:lvlText w:val="%9)"/>
      <w:lvlJc w:val="left"/>
      <w:pPr>
        <w:tabs>
          <w:tab w:val="num" w:pos="6088"/>
        </w:tabs>
        <w:ind w:left="6088" w:hanging="360"/>
      </w:pPr>
    </w:lvl>
  </w:abstractNum>
  <w:abstractNum w:abstractNumId="1">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416F0"/>
    <w:multiLevelType w:val="hybridMultilevel"/>
    <w:tmpl w:val="DC5C6FB2"/>
    <w:lvl w:ilvl="0" w:tplc="C016A36C">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AD543DE"/>
    <w:multiLevelType w:val="hybridMultilevel"/>
    <w:tmpl w:val="5EF09920"/>
    <w:lvl w:ilvl="0" w:tplc="1370361C">
      <w:start w:val="1"/>
      <w:numFmt w:val="decimal"/>
      <w:lvlText w:val="%1)"/>
      <w:lvlJc w:val="left"/>
      <w:pPr>
        <w:ind w:left="1965" w:hanging="124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EF03BA5"/>
    <w:multiLevelType w:val="hybridMultilevel"/>
    <w:tmpl w:val="5DA6292E"/>
    <w:lvl w:ilvl="0" w:tplc="6A90A37C">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125574A3"/>
    <w:multiLevelType w:val="hybridMultilevel"/>
    <w:tmpl w:val="578AAA2A"/>
    <w:lvl w:ilvl="0" w:tplc="514426AE">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16ED2BB3"/>
    <w:multiLevelType w:val="hybridMultilevel"/>
    <w:tmpl w:val="3EF222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CE3092"/>
    <w:multiLevelType w:val="hybridMultilevel"/>
    <w:tmpl w:val="A5763CF6"/>
    <w:lvl w:ilvl="0" w:tplc="0ADCD5B2">
      <w:start w:val="4"/>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1DC248EE"/>
    <w:multiLevelType w:val="hybridMultilevel"/>
    <w:tmpl w:val="25A202B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1">
    <w:nsid w:val="27691558"/>
    <w:multiLevelType w:val="hybridMultilevel"/>
    <w:tmpl w:val="7D209A9C"/>
    <w:lvl w:ilvl="0" w:tplc="F656C5CE">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F35389"/>
    <w:multiLevelType w:val="hybridMultilevel"/>
    <w:tmpl w:val="9A96F826"/>
    <w:lvl w:ilvl="0" w:tplc="98CE95C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2FC97C6C"/>
    <w:multiLevelType w:val="hybridMultilevel"/>
    <w:tmpl w:val="F13AF166"/>
    <w:lvl w:ilvl="0" w:tplc="FBB0418C">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5">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nsid w:val="37D075A8"/>
    <w:multiLevelType w:val="multilevel"/>
    <w:tmpl w:val="04260027"/>
    <w:lvl w:ilvl="0">
      <w:start w:val="1"/>
      <w:numFmt w:val="upperRoman"/>
      <w:pStyle w:val="Virsraksts1"/>
      <w:lvlText w:val="%1."/>
      <w:lvlJc w:val="left"/>
      <w:pPr>
        <w:ind w:left="0" w:firstLine="0"/>
      </w:pPr>
    </w:lvl>
    <w:lvl w:ilvl="1">
      <w:start w:val="1"/>
      <w:numFmt w:val="upperLetter"/>
      <w:pStyle w:val="Virsraksts2"/>
      <w:lvlText w:val="%2."/>
      <w:lvlJc w:val="left"/>
      <w:pPr>
        <w:ind w:left="720" w:firstLine="0"/>
      </w:pPr>
    </w:lvl>
    <w:lvl w:ilvl="2">
      <w:start w:val="1"/>
      <w:numFmt w:val="decimal"/>
      <w:pStyle w:val="Virsraksts3"/>
      <w:lvlText w:val="%3."/>
      <w:lvlJc w:val="left"/>
      <w:pPr>
        <w:ind w:left="1440" w:firstLine="0"/>
      </w:pPr>
    </w:lvl>
    <w:lvl w:ilvl="3">
      <w:start w:val="1"/>
      <w:numFmt w:val="lowerLetter"/>
      <w:pStyle w:val="Virsraksts4"/>
      <w:lvlText w:val="%4)"/>
      <w:lvlJc w:val="left"/>
      <w:pPr>
        <w:ind w:left="2160" w:firstLine="0"/>
      </w:pPr>
    </w:lvl>
    <w:lvl w:ilvl="4">
      <w:start w:val="1"/>
      <w:numFmt w:val="decimal"/>
      <w:pStyle w:val="Virsraksts5"/>
      <w:lvlText w:val="(%5)"/>
      <w:lvlJc w:val="left"/>
      <w:pPr>
        <w:ind w:left="2880" w:firstLine="0"/>
      </w:pPr>
    </w:lvl>
    <w:lvl w:ilvl="5">
      <w:start w:val="1"/>
      <w:numFmt w:val="lowerLetter"/>
      <w:pStyle w:val="Virsraksts6"/>
      <w:lvlText w:val="(%6)"/>
      <w:lvlJc w:val="left"/>
      <w:pPr>
        <w:ind w:left="3600" w:firstLine="0"/>
      </w:pPr>
    </w:lvl>
    <w:lvl w:ilvl="6">
      <w:start w:val="1"/>
      <w:numFmt w:val="lowerRoman"/>
      <w:pStyle w:val="Virsraksts7"/>
      <w:lvlText w:val="(%7)"/>
      <w:lvlJc w:val="left"/>
      <w:pPr>
        <w:ind w:left="4320" w:firstLine="0"/>
      </w:pPr>
    </w:lvl>
    <w:lvl w:ilvl="7">
      <w:start w:val="1"/>
      <w:numFmt w:val="lowerLetter"/>
      <w:pStyle w:val="Virsraksts8"/>
      <w:lvlText w:val="(%8)"/>
      <w:lvlJc w:val="left"/>
      <w:pPr>
        <w:ind w:left="5040" w:firstLine="0"/>
      </w:pPr>
    </w:lvl>
    <w:lvl w:ilvl="8">
      <w:start w:val="1"/>
      <w:numFmt w:val="lowerRoman"/>
      <w:pStyle w:val="Virsraksts9"/>
      <w:lvlText w:val="(%9)"/>
      <w:lvlJc w:val="left"/>
      <w:pPr>
        <w:ind w:left="5760" w:firstLine="0"/>
      </w:pPr>
    </w:lvl>
  </w:abstractNum>
  <w:abstractNum w:abstractNumId="17">
    <w:nsid w:val="3FC934A9"/>
    <w:multiLevelType w:val="hybridMultilevel"/>
    <w:tmpl w:val="E2C097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FF97351"/>
    <w:multiLevelType w:val="hybridMultilevel"/>
    <w:tmpl w:val="79BEC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3F72F26"/>
    <w:multiLevelType w:val="hybridMultilevel"/>
    <w:tmpl w:val="4FCCC5B6"/>
    <w:lvl w:ilvl="0" w:tplc="7B98FBB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6707D3A"/>
    <w:multiLevelType w:val="hybridMultilevel"/>
    <w:tmpl w:val="FDFC4F66"/>
    <w:lvl w:ilvl="0" w:tplc="A45AC084">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1">
    <w:nsid w:val="49655A48"/>
    <w:multiLevelType w:val="hybridMultilevel"/>
    <w:tmpl w:val="E04419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9AD457C"/>
    <w:multiLevelType w:val="hybridMultilevel"/>
    <w:tmpl w:val="48EAB6D0"/>
    <w:lvl w:ilvl="0" w:tplc="CC961EDC">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nsid w:val="4BED004A"/>
    <w:multiLevelType w:val="hybridMultilevel"/>
    <w:tmpl w:val="30327652"/>
    <w:lvl w:ilvl="0" w:tplc="F69EBD8C">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55DA5375"/>
    <w:multiLevelType w:val="hybridMultilevel"/>
    <w:tmpl w:val="6E041B2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738542A"/>
    <w:multiLevelType w:val="hybridMultilevel"/>
    <w:tmpl w:val="ADFAC1BE"/>
    <w:lvl w:ilvl="0" w:tplc="2444B56C">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8212C89"/>
    <w:multiLevelType w:val="hybridMultilevel"/>
    <w:tmpl w:val="0F8A8E5C"/>
    <w:lvl w:ilvl="0" w:tplc="6F882BB4">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9282539"/>
    <w:multiLevelType w:val="hybridMultilevel"/>
    <w:tmpl w:val="B956C044"/>
    <w:lvl w:ilvl="0" w:tplc="0F9E855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9">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2">
    <w:nsid w:val="68304C77"/>
    <w:multiLevelType w:val="hybridMultilevel"/>
    <w:tmpl w:val="FD36BA68"/>
    <w:lvl w:ilvl="0" w:tplc="A1B8B5F2">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6F764AAE"/>
    <w:multiLevelType w:val="hybridMultilevel"/>
    <w:tmpl w:val="86C46C3E"/>
    <w:lvl w:ilvl="0" w:tplc="E326D34C">
      <w:start w:val="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8621249"/>
    <w:multiLevelType w:val="hybridMultilevel"/>
    <w:tmpl w:val="D94E23A4"/>
    <w:lvl w:ilvl="0" w:tplc="0F347FB6">
      <w:start w:val="1"/>
      <w:numFmt w:val="decimal"/>
      <w:lvlText w:val="%1."/>
      <w:lvlJc w:val="left"/>
      <w:pPr>
        <w:ind w:left="1210" w:hanging="360"/>
      </w:pPr>
      <w:rPr>
        <w:rFonts w:hint="default"/>
        <w:b/>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0"/>
  </w:num>
  <w:num w:numId="6">
    <w:abstractNumId w:val="29"/>
  </w:num>
  <w:num w:numId="7">
    <w:abstractNumId w:val="15"/>
  </w:num>
  <w:num w:numId="8">
    <w:abstractNumId w:val="31"/>
  </w:num>
  <w:num w:numId="9">
    <w:abstractNumId w:val="12"/>
  </w:num>
  <w:num w:numId="10">
    <w:abstractNumId w:val="1"/>
  </w:num>
  <w:num w:numId="11">
    <w:abstractNumId w:val="33"/>
  </w:num>
  <w:num w:numId="12">
    <w:abstractNumId w:val="6"/>
  </w:num>
  <w:num w:numId="13">
    <w:abstractNumId w:val="19"/>
  </w:num>
  <w:num w:numId="14">
    <w:abstractNumId w:val="20"/>
  </w:num>
  <w:num w:numId="15">
    <w:abstractNumId w:val="32"/>
  </w:num>
  <w:num w:numId="16">
    <w:abstractNumId w:val="4"/>
  </w:num>
  <w:num w:numId="17">
    <w:abstractNumId w:val="16"/>
  </w:num>
  <w:num w:numId="18">
    <w:abstractNumId w:val="36"/>
  </w:num>
  <w:num w:numId="19">
    <w:abstractNumId w:val="26"/>
  </w:num>
  <w:num w:numId="20">
    <w:abstractNumId w:val="22"/>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
  </w:num>
  <w:num w:numId="28">
    <w:abstractNumId w:val="21"/>
  </w:num>
  <w:num w:numId="29">
    <w:abstractNumId w:val="28"/>
  </w:num>
  <w:num w:numId="30">
    <w:abstractNumId w:val="18"/>
  </w:num>
  <w:num w:numId="31">
    <w:abstractNumId w:val="9"/>
  </w:num>
  <w:num w:numId="32">
    <w:abstractNumId w:val="7"/>
  </w:num>
  <w:num w:numId="33">
    <w:abstractNumId w:val="17"/>
  </w:num>
  <w:num w:numId="34">
    <w:abstractNumId w:val="27"/>
  </w:num>
  <w:num w:numId="35">
    <w:abstractNumId w:val="24"/>
  </w:num>
  <w:num w:numId="36">
    <w:abstractNumId w:val="0"/>
  </w:num>
  <w:num w:numId="37">
    <w:abstractNumId w:val="13"/>
  </w:num>
  <w:num w:numId="38">
    <w:abstractNumId w:val="5"/>
  </w:num>
  <w:num w:numId="39">
    <w:abstractNumId w:val="23"/>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580473"/>
    <w:rsid w:val="0000039E"/>
    <w:rsid w:val="00000DE2"/>
    <w:rsid w:val="0000103F"/>
    <w:rsid w:val="00001B10"/>
    <w:rsid w:val="000048CF"/>
    <w:rsid w:val="00005E0A"/>
    <w:rsid w:val="00006C01"/>
    <w:rsid w:val="0001585C"/>
    <w:rsid w:val="00015948"/>
    <w:rsid w:val="00017935"/>
    <w:rsid w:val="00022A0B"/>
    <w:rsid w:val="00023DB6"/>
    <w:rsid w:val="000249FB"/>
    <w:rsid w:val="00024CC7"/>
    <w:rsid w:val="00024EC0"/>
    <w:rsid w:val="00025202"/>
    <w:rsid w:val="00031CD1"/>
    <w:rsid w:val="00032541"/>
    <w:rsid w:val="0004004D"/>
    <w:rsid w:val="00041834"/>
    <w:rsid w:val="00041956"/>
    <w:rsid w:val="00043343"/>
    <w:rsid w:val="00045098"/>
    <w:rsid w:val="0004592E"/>
    <w:rsid w:val="00047DFC"/>
    <w:rsid w:val="00052233"/>
    <w:rsid w:val="00052273"/>
    <w:rsid w:val="00055F51"/>
    <w:rsid w:val="0005653F"/>
    <w:rsid w:val="000627B5"/>
    <w:rsid w:val="00064EDB"/>
    <w:rsid w:val="000654E6"/>
    <w:rsid w:val="00065CC1"/>
    <w:rsid w:val="00066228"/>
    <w:rsid w:val="00066D2D"/>
    <w:rsid w:val="00070928"/>
    <w:rsid w:val="00075123"/>
    <w:rsid w:val="00075AF3"/>
    <w:rsid w:val="00075B2F"/>
    <w:rsid w:val="00076350"/>
    <w:rsid w:val="00076757"/>
    <w:rsid w:val="00080D6E"/>
    <w:rsid w:val="0008201A"/>
    <w:rsid w:val="00083A5D"/>
    <w:rsid w:val="00083FBD"/>
    <w:rsid w:val="00084E0B"/>
    <w:rsid w:val="000868DA"/>
    <w:rsid w:val="000913D9"/>
    <w:rsid w:val="000A0AD6"/>
    <w:rsid w:val="000A15F8"/>
    <w:rsid w:val="000A2DC3"/>
    <w:rsid w:val="000A35D0"/>
    <w:rsid w:val="000A3A58"/>
    <w:rsid w:val="000A46F7"/>
    <w:rsid w:val="000A4B85"/>
    <w:rsid w:val="000A6848"/>
    <w:rsid w:val="000B1862"/>
    <w:rsid w:val="000B2AF0"/>
    <w:rsid w:val="000B3529"/>
    <w:rsid w:val="000B37C8"/>
    <w:rsid w:val="000B5322"/>
    <w:rsid w:val="000B53B5"/>
    <w:rsid w:val="000B5836"/>
    <w:rsid w:val="000C09E4"/>
    <w:rsid w:val="000C0F9F"/>
    <w:rsid w:val="000C408B"/>
    <w:rsid w:val="000C4674"/>
    <w:rsid w:val="000C4696"/>
    <w:rsid w:val="000C504E"/>
    <w:rsid w:val="000D049A"/>
    <w:rsid w:val="000D0FB9"/>
    <w:rsid w:val="000D466C"/>
    <w:rsid w:val="000D4EBD"/>
    <w:rsid w:val="000D4F69"/>
    <w:rsid w:val="000D5915"/>
    <w:rsid w:val="000D62C0"/>
    <w:rsid w:val="000E13CF"/>
    <w:rsid w:val="000E4E34"/>
    <w:rsid w:val="000F06E3"/>
    <w:rsid w:val="000F207C"/>
    <w:rsid w:val="000F272C"/>
    <w:rsid w:val="000F3027"/>
    <w:rsid w:val="000F3655"/>
    <w:rsid w:val="000F4EEF"/>
    <w:rsid w:val="001000D2"/>
    <w:rsid w:val="00100EF6"/>
    <w:rsid w:val="00102C52"/>
    <w:rsid w:val="00105492"/>
    <w:rsid w:val="00106364"/>
    <w:rsid w:val="00106C40"/>
    <w:rsid w:val="00110D08"/>
    <w:rsid w:val="00110F7B"/>
    <w:rsid w:val="0011184F"/>
    <w:rsid w:val="00111F90"/>
    <w:rsid w:val="00115558"/>
    <w:rsid w:val="00121FC0"/>
    <w:rsid w:val="00124EB1"/>
    <w:rsid w:val="0012521E"/>
    <w:rsid w:val="00125A5D"/>
    <w:rsid w:val="00130CE7"/>
    <w:rsid w:val="00131F31"/>
    <w:rsid w:val="00137086"/>
    <w:rsid w:val="00143341"/>
    <w:rsid w:val="001443C6"/>
    <w:rsid w:val="00145CE7"/>
    <w:rsid w:val="00145E50"/>
    <w:rsid w:val="00146341"/>
    <w:rsid w:val="00147192"/>
    <w:rsid w:val="00147922"/>
    <w:rsid w:val="00151672"/>
    <w:rsid w:val="00152895"/>
    <w:rsid w:val="0015416B"/>
    <w:rsid w:val="001544D8"/>
    <w:rsid w:val="00155DC4"/>
    <w:rsid w:val="0016051F"/>
    <w:rsid w:val="001607D4"/>
    <w:rsid w:val="0016089F"/>
    <w:rsid w:val="001623AF"/>
    <w:rsid w:val="0016404B"/>
    <w:rsid w:val="00167FE0"/>
    <w:rsid w:val="00170457"/>
    <w:rsid w:val="001705E9"/>
    <w:rsid w:val="0017341D"/>
    <w:rsid w:val="0017426C"/>
    <w:rsid w:val="00175AB1"/>
    <w:rsid w:val="00175E7B"/>
    <w:rsid w:val="00177FA5"/>
    <w:rsid w:val="00180856"/>
    <w:rsid w:val="00180A7B"/>
    <w:rsid w:val="00181AAC"/>
    <w:rsid w:val="001829D2"/>
    <w:rsid w:val="00184DF0"/>
    <w:rsid w:val="0018755E"/>
    <w:rsid w:val="00187F5C"/>
    <w:rsid w:val="00192528"/>
    <w:rsid w:val="00194540"/>
    <w:rsid w:val="00196826"/>
    <w:rsid w:val="001A2B76"/>
    <w:rsid w:val="001A30AE"/>
    <w:rsid w:val="001A4946"/>
    <w:rsid w:val="001A5288"/>
    <w:rsid w:val="001A5C7F"/>
    <w:rsid w:val="001A6725"/>
    <w:rsid w:val="001A6FC7"/>
    <w:rsid w:val="001A75A5"/>
    <w:rsid w:val="001B0289"/>
    <w:rsid w:val="001B0417"/>
    <w:rsid w:val="001B0674"/>
    <w:rsid w:val="001B20CD"/>
    <w:rsid w:val="001B2546"/>
    <w:rsid w:val="001B401A"/>
    <w:rsid w:val="001B4F4E"/>
    <w:rsid w:val="001B61D2"/>
    <w:rsid w:val="001B75EE"/>
    <w:rsid w:val="001C1FFB"/>
    <w:rsid w:val="001C2F46"/>
    <w:rsid w:val="001C46DC"/>
    <w:rsid w:val="001C5256"/>
    <w:rsid w:val="001D0947"/>
    <w:rsid w:val="001D1104"/>
    <w:rsid w:val="001D1CCB"/>
    <w:rsid w:val="001D3116"/>
    <w:rsid w:val="001D3149"/>
    <w:rsid w:val="001D461E"/>
    <w:rsid w:val="001D5BCA"/>
    <w:rsid w:val="001D5D13"/>
    <w:rsid w:val="001D686D"/>
    <w:rsid w:val="001D78C9"/>
    <w:rsid w:val="001E0A53"/>
    <w:rsid w:val="001E22F8"/>
    <w:rsid w:val="001E3799"/>
    <w:rsid w:val="001E62B2"/>
    <w:rsid w:val="001E74DE"/>
    <w:rsid w:val="001E76FD"/>
    <w:rsid w:val="001F101E"/>
    <w:rsid w:val="001F10BC"/>
    <w:rsid w:val="001F3903"/>
    <w:rsid w:val="001F43FB"/>
    <w:rsid w:val="00203B69"/>
    <w:rsid w:val="00204684"/>
    <w:rsid w:val="00204E4A"/>
    <w:rsid w:val="00206E59"/>
    <w:rsid w:val="00210187"/>
    <w:rsid w:val="002109CF"/>
    <w:rsid w:val="00216495"/>
    <w:rsid w:val="00221380"/>
    <w:rsid w:val="002213E4"/>
    <w:rsid w:val="00221E4A"/>
    <w:rsid w:val="00225F93"/>
    <w:rsid w:val="002272D3"/>
    <w:rsid w:val="002273FF"/>
    <w:rsid w:val="00227FEB"/>
    <w:rsid w:val="002300D6"/>
    <w:rsid w:val="0023070E"/>
    <w:rsid w:val="00232EB9"/>
    <w:rsid w:val="0023394C"/>
    <w:rsid w:val="0023506F"/>
    <w:rsid w:val="00235858"/>
    <w:rsid w:val="00235A9C"/>
    <w:rsid w:val="002423C4"/>
    <w:rsid w:val="00242C0A"/>
    <w:rsid w:val="00242DC2"/>
    <w:rsid w:val="00244425"/>
    <w:rsid w:val="0024677F"/>
    <w:rsid w:val="00246DD7"/>
    <w:rsid w:val="00247477"/>
    <w:rsid w:val="00247B5D"/>
    <w:rsid w:val="00247C1F"/>
    <w:rsid w:val="00247F13"/>
    <w:rsid w:val="002508D2"/>
    <w:rsid w:val="0025339F"/>
    <w:rsid w:val="00254736"/>
    <w:rsid w:val="00256455"/>
    <w:rsid w:val="00261742"/>
    <w:rsid w:val="00262058"/>
    <w:rsid w:val="00271536"/>
    <w:rsid w:val="00271864"/>
    <w:rsid w:val="00272F75"/>
    <w:rsid w:val="00274588"/>
    <w:rsid w:val="00274C19"/>
    <w:rsid w:val="00274E37"/>
    <w:rsid w:val="00275819"/>
    <w:rsid w:val="00277A47"/>
    <w:rsid w:val="002804CB"/>
    <w:rsid w:val="00280AF2"/>
    <w:rsid w:val="00285BCF"/>
    <w:rsid w:val="002861CE"/>
    <w:rsid w:val="00286593"/>
    <w:rsid w:val="002869B6"/>
    <w:rsid w:val="00286AB8"/>
    <w:rsid w:val="00291ED0"/>
    <w:rsid w:val="00293446"/>
    <w:rsid w:val="00293CC0"/>
    <w:rsid w:val="00297006"/>
    <w:rsid w:val="00297A3D"/>
    <w:rsid w:val="002A0081"/>
    <w:rsid w:val="002A0303"/>
    <w:rsid w:val="002A1321"/>
    <w:rsid w:val="002A1F62"/>
    <w:rsid w:val="002A77B6"/>
    <w:rsid w:val="002B0338"/>
    <w:rsid w:val="002B206A"/>
    <w:rsid w:val="002B23DE"/>
    <w:rsid w:val="002B39A2"/>
    <w:rsid w:val="002B4A35"/>
    <w:rsid w:val="002B4ACD"/>
    <w:rsid w:val="002B52F6"/>
    <w:rsid w:val="002B605A"/>
    <w:rsid w:val="002B7CDA"/>
    <w:rsid w:val="002C02A3"/>
    <w:rsid w:val="002C0510"/>
    <w:rsid w:val="002C21A3"/>
    <w:rsid w:val="002C24E8"/>
    <w:rsid w:val="002C2FFA"/>
    <w:rsid w:val="002C4ECF"/>
    <w:rsid w:val="002C4F8F"/>
    <w:rsid w:val="002C4FF1"/>
    <w:rsid w:val="002C5234"/>
    <w:rsid w:val="002C5786"/>
    <w:rsid w:val="002C5A40"/>
    <w:rsid w:val="002D03C9"/>
    <w:rsid w:val="002D0444"/>
    <w:rsid w:val="002D2D0E"/>
    <w:rsid w:val="002D42A7"/>
    <w:rsid w:val="002D4453"/>
    <w:rsid w:val="002E0BDF"/>
    <w:rsid w:val="002E1F8E"/>
    <w:rsid w:val="002E48C9"/>
    <w:rsid w:val="002E51C6"/>
    <w:rsid w:val="002E68F1"/>
    <w:rsid w:val="002F02E1"/>
    <w:rsid w:val="002F388A"/>
    <w:rsid w:val="002F4799"/>
    <w:rsid w:val="002F5D72"/>
    <w:rsid w:val="002F70D3"/>
    <w:rsid w:val="002F75BE"/>
    <w:rsid w:val="003007E3"/>
    <w:rsid w:val="003018EF"/>
    <w:rsid w:val="003028E1"/>
    <w:rsid w:val="00303E73"/>
    <w:rsid w:val="0030577D"/>
    <w:rsid w:val="0030609C"/>
    <w:rsid w:val="00313EDB"/>
    <w:rsid w:val="00316084"/>
    <w:rsid w:val="003163B4"/>
    <w:rsid w:val="0032149C"/>
    <w:rsid w:val="00324EE2"/>
    <w:rsid w:val="00325DFB"/>
    <w:rsid w:val="00330A66"/>
    <w:rsid w:val="00330FDD"/>
    <w:rsid w:val="0033151C"/>
    <w:rsid w:val="00331B23"/>
    <w:rsid w:val="0033283C"/>
    <w:rsid w:val="00333A77"/>
    <w:rsid w:val="003348AA"/>
    <w:rsid w:val="00334CF9"/>
    <w:rsid w:val="00335DC0"/>
    <w:rsid w:val="00336EC1"/>
    <w:rsid w:val="0033743D"/>
    <w:rsid w:val="00341092"/>
    <w:rsid w:val="00341CC0"/>
    <w:rsid w:val="00341FDD"/>
    <w:rsid w:val="00344C42"/>
    <w:rsid w:val="00345A34"/>
    <w:rsid w:val="00346309"/>
    <w:rsid w:val="00346727"/>
    <w:rsid w:val="00346A5F"/>
    <w:rsid w:val="003500B8"/>
    <w:rsid w:val="003544FE"/>
    <w:rsid w:val="00355DCB"/>
    <w:rsid w:val="003621DC"/>
    <w:rsid w:val="00362E92"/>
    <w:rsid w:val="003646D8"/>
    <w:rsid w:val="00365ACA"/>
    <w:rsid w:val="00366535"/>
    <w:rsid w:val="0036716B"/>
    <w:rsid w:val="00367C34"/>
    <w:rsid w:val="00367E96"/>
    <w:rsid w:val="00371A7C"/>
    <w:rsid w:val="003724AB"/>
    <w:rsid w:val="00372D0B"/>
    <w:rsid w:val="00374511"/>
    <w:rsid w:val="00375AA9"/>
    <w:rsid w:val="00377001"/>
    <w:rsid w:val="003774C6"/>
    <w:rsid w:val="00377A20"/>
    <w:rsid w:val="00377A73"/>
    <w:rsid w:val="00382AAD"/>
    <w:rsid w:val="00383FDE"/>
    <w:rsid w:val="00384EC7"/>
    <w:rsid w:val="003850EC"/>
    <w:rsid w:val="00385348"/>
    <w:rsid w:val="00385FEC"/>
    <w:rsid w:val="0038768F"/>
    <w:rsid w:val="0038787F"/>
    <w:rsid w:val="00390785"/>
    <w:rsid w:val="00391378"/>
    <w:rsid w:val="003940A3"/>
    <w:rsid w:val="003946C9"/>
    <w:rsid w:val="00394702"/>
    <w:rsid w:val="00395596"/>
    <w:rsid w:val="00395E67"/>
    <w:rsid w:val="0039659F"/>
    <w:rsid w:val="00397B94"/>
    <w:rsid w:val="003A0F4C"/>
    <w:rsid w:val="003A2786"/>
    <w:rsid w:val="003A2918"/>
    <w:rsid w:val="003A424B"/>
    <w:rsid w:val="003A4821"/>
    <w:rsid w:val="003A6379"/>
    <w:rsid w:val="003A73E8"/>
    <w:rsid w:val="003B0E81"/>
    <w:rsid w:val="003B2026"/>
    <w:rsid w:val="003B2B03"/>
    <w:rsid w:val="003B3D4A"/>
    <w:rsid w:val="003B7197"/>
    <w:rsid w:val="003B7609"/>
    <w:rsid w:val="003C2770"/>
    <w:rsid w:val="003C2AA2"/>
    <w:rsid w:val="003C3112"/>
    <w:rsid w:val="003C3ACF"/>
    <w:rsid w:val="003C57BA"/>
    <w:rsid w:val="003D16FA"/>
    <w:rsid w:val="003D3A26"/>
    <w:rsid w:val="003D755E"/>
    <w:rsid w:val="003D79D3"/>
    <w:rsid w:val="003D7B5C"/>
    <w:rsid w:val="003E0B04"/>
    <w:rsid w:val="003E1313"/>
    <w:rsid w:val="003E4800"/>
    <w:rsid w:val="003F04B2"/>
    <w:rsid w:val="003F0F4A"/>
    <w:rsid w:val="003F3075"/>
    <w:rsid w:val="003F3F18"/>
    <w:rsid w:val="003F42F5"/>
    <w:rsid w:val="003F539B"/>
    <w:rsid w:val="003F5A98"/>
    <w:rsid w:val="003F6014"/>
    <w:rsid w:val="003F72D4"/>
    <w:rsid w:val="0040163C"/>
    <w:rsid w:val="00403533"/>
    <w:rsid w:val="0040676D"/>
    <w:rsid w:val="00407AD9"/>
    <w:rsid w:val="00407EEF"/>
    <w:rsid w:val="004108FF"/>
    <w:rsid w:val="00410C54"/>
    <w:rsid w:val="00411DEF"/>
    <w:rsid w:val="004125F1"/>
    <w:rsid w:val="00417628"/>
    <w:rsid w:val="00417A8D"/>
    <w:rsid w:val="0042153F"/>
    <w:rsid w:val="00421EDF"/>
    <w:rsid w:val="004262DF"/>
    <w:rsid w:val="004265AD"/>
    <w:rsid w:val="00426E9E"/>
    <w:rsid w:val="00431421"/>
    <w:rsid w:val="0043147E"/>
    <w:rsid w:val="00433204"/>
    <w:rsid w:val="0043602D"/>
    <w:rsid w:val="004377C7"/>
    <w:rsid w:val="00440AA6"/>
    <w:rsid w:val="00441A02"/>
    <w:rsid w:val="004431AF"/>
    <w:rsid w:val="00447063"/>
    <w:rsid w:val="00451039"/>
    <w:rsid w:val="00451CE7"/>
    <w:rsid w:val="004564E6"/>
    <w:rsid w:val="00464FA4"/>
    <w:rsid w:val="00467213"/>
    <w:rsid w:val="00471F67"/>
    <w:rsid w:val="00472D18"/>
    <w:rsid w:val="004774A6"/>
    <w:rsid w:val="004776A7"/>
    <w:rsid w:val="00477817"/>
    <w:rsid w:val="00481950"/>
    <w:rsid w:val="00482A58"/>
    <w:rsid w:val="00482CC5"/>
    <w:rsid w:val="004866A0"/>
    <w:rsid w:val="004926E5"/>
    <w:rsid w:val="00493145"/>
    <w:rsid w:val="004946F6"/>
    <w:rsid w:val="00496314"/>
    <w:rsid w:val="004A06D5"/>
    <w:rsid w:val="004A34D6"/>
    <w:rsid w:val="004A5593"/>
    <w:rsid w:val="004A6590"/>
    <w:rsid w:val="004A67E1"/>
    <w:rsid w:val="004B0AD2"/>
    <w:rsid w:val="004B19D0"/>
    <w:rsid w:val="004B7A71"/>
    <w:rsid w:val="004B7BE5"/>
    <w:rsid w:val="004B7E58"/>
    <w:rsid w:val="004C014B"/>
    <w:rsid w:val="004C3A86"/>
    <w:rsid w:val="004C5750"/>
    <w:rsid w:val="004C7B9E"/>
    <w:rsid w:val="004D169C"/>
    <w:rsid w:val="004D2C28"/>
    <w:rsid w:val="004D4DE8"/>
    <w:rsid w:val="004D5C96"/>
    <w:rsid w:val="004D5F56"/>
    <w:rsid w:val="004E0623"/>
    <w:rsid w:val="004E1371"/>
    <w:rsid w:val="004E1657"/>
    <w:rsid w:val="004E3C8D"/>
    <w:rsid w:val="004E5B98"/>
    <w:rsid w:val="004E6BBF"/>
    <w:rsid w:val="004F2947"/>
    <w:rsid w:val="004F2BFD"/>
    <w:rsid w:val="004F3715"/>
    <w:rsid w:val="004F47DB"/>
    <w:rsid w:val="004F663F"/>
    <w:rsid w:val="004F760A"/>
    <w:rsid w:val="004F7DA2"/>
    <w:rsid w:val="00501517"/>
    <w:rsid w:val="00502DEE"/>
    <w:rsid w:val="00503C33"/>
    <w:rsid w:val="005068A8"/>
    <w:rsid w:val="0050723F"/>
    <w:rsid w:val="0051105D"/>
    <w:rsid w:val="005135B1"/>
    <w:rsid w:val="005142B0"/>
    <w:rsid w:val="00515371"/>
    <w:rsid w:val="00516AC8"/>
    <w:rsid w:val="00516B0D"/>
    <w:rsid w:val="005171EE"/>
    <w:rsid w:val="00517C54"/>
    <w:rsid w:val="00520045"/>
    <w:rsid w:val="00520B04"/>
    <w:rsid w:val="00521035"/>
    <w:rsid w:val="00521F13"/>
    <w:rsid w:val="00525C14"/>
    <w:rsid w:val="0053057A"/>
    <w:rsid w:val="00530DB6"/>
    <w:rsid w:val="00532290"/>
    <w:rsid w:val="00532732"/>
    <w:rsid w:val="0053365D"/>
    <w:rsid w:val="0053567E"/>
    <w:rsid w:val="00540C20"/>
    <w:rsid w:val="00543201"/>
    <w:rsid w:val="005465B9"/>
    <w:rsid w:val="00546A62"/>
    <w:rsid w:val="0055131D"/>
    <w:rsid w:val="0055349F"/>
    <w:rsid w:val="00553FCE"/>
    <w:rsid w:val="00554AE2"/>
    <w:rsid w:val="00554F5E"/>
    <w:rsid w:val="00555AD3"/>
    <w:rsid w:val="00556FF1"/>
    <w:rsid w:val="0056091E"/>
    <w:rsid w:val="005614EE"/>
    <w:rsid w:val="00561DA0"/>
    <w:rsid w:val="005647D6"/>
    <w:rsid w:val="005653A7"/>
    <w:rsid w:val="0056719B"/>
    <w:rsid w:val="00567696"/>
    <w:rsid w:val="005676D9"/>
    <w:rsid w:val="00571512"/>
    <w:rsid w:val="005718CA"/>
    <w:rsid w:val="0057261E"/>
    <w:rsid w:val="005738D8"/>
    <w:rsid w:val="00574FCB"/>
    <w:rsid w:val="005761B1"/>
    <w:rsid w:val="005771A6"/>
    <w:rsid w:val="00580473"/>
    <w:rsid w:val="00581E0F"/>
    <w:rsid w:val="00584A54"/>
    <w:rsid w:val="00584E5F"/>
    <w:rsid w:val="00585589"/>
    <w:rsid w:val="0058583E"/>
    <w:rsid w:val="00586A5E"/>
    <w:rsid w:val="0059241F"/>
    <w:rsid w:val="00592991"/>
    <w:rsid w:val="00596B28"/>
    <w:rsid w:val="00597DB8"/>
    <w:rsid w:val="00597EEF"/>
    <w:rsid w:val="00597F5A"/>
    <w:rsid w:val="005A3780"/>
    <w:rsid w:val="005A5FCB"/>
    <w:rsid w:val="005A682B"/>
    <w:rsid w:val="005B0F1E"/>
    <w:rsid w:val="005B1F4D"/>
    <w:rsid w:val="005B2ACF"/>
    <w:rsid w:val="005B325A"/>
    <w:rsid w:val="005B5037"/>
    <w:rsid w:val="005B57E0"/>
    <w:rsid w:val="005B690A"/>
    <w:rsid w:val="005C28B4"/>
    <w:rsid w:val="005C3C97"/>
    <w:rsid w:val="005C4150"/>
    <w:rsid w:val="005C6E31"/>
    <w:rsid w:val="005C7449"/>
    <w:rsid w:val="005D0BC0"/>
    <w:rsid w:val="005D2BF0"/>
    <w:rsid w:val="005D38F5"/>
    <w:rsid w:val="005D4132"/>
    <w:rsid w:val="005D5F10"/>
    <w:rsid w:val="005D6E7B"/>
    <w:rsid w:val="005F267D"/>
    <w:rsid w:val="005F4136"/>
    <w:rsid w:val="005F5239"/>
    <w:rsid w:val="005F6619"/>
    <w:rsid w:val="005F6BF3"/>
    <w:rsid w:val="005F7AD1"/>
    <w:rsid w:val="005F7EF5"/>
    <w:rsid w:val="006008E7"/>
    <w:rsid w:val="00602466"/>
    <w:rsid w:val="00603622"/>
    <w:rsid w:val="00603A8E"/>
    <w:rsid w:val="006043EC"/>
    <w:rsid w:val="00606F06"/>
    <w:rsid w:val="00607D9C"/>
    <w:rsid w:val="00610347"/>
    <w:rsid w:val="0061073B"/>
    <w:rsid w:val="00610E1E"/>
    <w:rsid w:val="00611AF6"/>
    <w:rsid w:val="00612BB2"/>
    <w:rsid w:val="00614851"/>
    <w:rsid w:val="00614A33"/>
    <w:rsid w:val="00615A7C"/>
    <w:rsid w:val="00616CAD"/>
    <w:rsid w:val="00623B3C"/>
    <w:rsid w:val="00626738"/>
    <w:rsid w:val="00627B48"/>
    <w:rsid w:val="00630366"/>
    <w:rsid w:val="0063048A"/>
    <w:rsid w:val="0063089D"/>
    <w:rsid w:val="006312A0"/>
    <w:rsid w:val="00631AFD"/>
    <w:rsid w:val="00633344"/>
    <w:rsid w:val="006345A8"/>
    <w:rsid w:val="00637F0B"/>
    <w:rsid w:val="00640E84"/>
    <w:rsid w:val="00641320"/>
    <w:rsid w:val="00646C66"/>
    <w:rsid w:val="00650845"/>
    <w:rsid w:val="006573D7"/>
    <w:rsid w:val="006574F7"/>
    <w:rsid w:val="00657627"/>
    <w:rsid w:val="00662BEA"/>
    <w:rsid w:val="00662E1E"/>
    <w:rsid w:val="0066337A"/>
    <w:rsid w:val="006641C5"/>
    <w:rsid w:val="00665888"/>
    <w:rsid w:val="00667E3F"/>
    <w:rsid w:val="0067154E"/>
    <w:rsid w:val="00671964"/>
    <w:rsid w:val="006742B5"/>
    <w:rsid w:val="00676716"/>
    <w:rsid w:val="00676F4B"/>
    <w:rsid w:val="006772D9"/>
    <w:rsid w:val="0068016C"/>
    <w:rsid w:val="006803C2"/>
    <w:rsid w:val="00682A6B"/>
    <w:rsid w:val="006831C2"/>
    <w:rsid w:val="00684633"/>
    <w:rsid w:val="0068511E"/>
    <w:rsid w:val="00686803"/>
    <w:rsid w:val="00686C78"/>
    <w:rsid w:val="00691980"/>
    <w:rsid w:val="00693480"/>
    <w:rsid w:val="00694F51"/>
    <w:rsid w:val="00695299"/>
    <w:rsid w:val="0069565F"/>
    <w:rsid w:val="006966AC"/>
    <w:rsid w:val="006A1557"/>
    <w:rsid w:val="006A1C8D"/>
    <w:rsid w:val="006A2C39"/>
    <w:rsid w:val="006A2FDB"/>
    <w:rsid w:val="006A4A97"/>
    <w:rsid w:val="006A53E8"/>
    <w:rsid w:val="006A551C"/>
    <w:rsid w:val="006A5D87"/>
    <w:rsid w:val="006A5F79"/>
    <w:rsid w:val="006A6346"/>
    <w:rsid w:val="006B1417"/>
    <w:rsid w:val="006B2B4F"/>
    <w:rsid w:val="006B6BA4"/>
    <w:rsid w:val="006C0BF9"/>
    <w:rsid w:val="006C1E35"/>
    <w:rsid w:val="006C2159"/>
    <w:rsid w:val="006C223D"/>
    <w:rsid w:val="006C26F1"/>
    <w:rsid w:val="006C4401"/>
    <w:rsid w:val="006C5561"/>
    <w:rsid w:val="006C6469"/>
    <w:rsid w:val="006C6588"/>
    <w:rsid w:val="006C6F00"/>
    <w:rsid w:val="006C71C0"/>
    <w:rsid w:val="006D081C"/>
    <w:rsid w:val="006D193B"/>
    <w:rsid w:val="006D1BDE"/>
    <w:rsid w:val="006D675F"/>
    <w:rsid w:val="006D73D3"/>
    <w:rsid w:val="006D7E62"/>
    <w:rsid w:val="006E0381"/>
    <w:rsid w:val="006E0AD8"/>
    <w:rsid w:val="006E1BDA"/>
    <w:rsid w:val="006E5085"/>
    <w:rsid w:val="006E6F67"/>
    <w:rsid w:val="006E7325"/>
    <w:rsid w:val="006F2129"/>
    <w:rsid w:val="006F34FD"/>
    <w:rsid w:val="006F4017"/>
    <w:rsid w:val="006F4035"/>
    <w:rsid w:val="006F65EA"/>
    <w:rsid w:val="006F6F8D"/>
    <w:rsid w:val="006F7205"/>
    <w:rsid w:val="006F7B22"/>
    <w:rsid w:val="007023CD"/>
    <w:rsid w:val="00707B07"/>
    <w:rsid w:val="0071197D"/>
    <w:rsid w:val="00713406"/>
    <w:rsid w:val="00714B9E"/>
    <w:rsid w:val="00715B7A"/>
    <w:rsid w:val="00716F9B"/>
    <w:rsid w:val="00720150"/>
    <w:rsid w:val="00720D6F"/>
    <w:rsid w:val="00721A5C"/>
    <w:rsid w:val="00723E2D"/>
    <w:rsid w:val="007263FB"/>
    <w:rsid w:val="00727888"/>
    <w:rsid w:val="00727E3F"/>
    <w:rsid w:val="00733731"/>
    <w:rsid w:val="00733B5E"/>
    <w:rsid w:val="00744287"/>
    <w:rsid w:val="00744AD1"/>
    <w:rsid w:val="00747A3D"/>
    <w:rsid w:val="00752190"/>
    <w:rsid w:val="00752588"/>
    <w:rsid w:val="00752DB1"/>
    <w:rsid w:val="007562BE"/>
    <w:rsid w:val="0075634B"/>
    <w:rsid w:val="0075644B"/>
    <w:rsid w:val="00757183"/>
    <w:rsid w:val="00760DB2"/>
    <w:rsid w:val="0077174E"/>
    <w:rsid w:val="007731A1"/>
    <w:rsid w:val="007749FA"/>
    <w:rsid w:val="007775C1"/>
    <w:rsid w:val="00780162"/>
    <w:rsid w:val="00780380"/>
    <w:rsid w:val="00780E87"/>
    <w:rsid w:val="0078411F"/>
    <w:rsid w:val="00785D1F"/>
    <w:rsid w:val="007929A1"/>
    <w:rsid w:val="00793922"/>
    <w:rsid w:val="00795A51"/>
    <w:rsid w:val="00796E86"/>
    <w:rsid w:val="007A0395"/>
    <w:rsid w:val="007A199B"/>
    <w:rsid w:val="007A425F"/>
    <w:rsid w:val="007A634B"/>
    <w:rsid w:val="007A72BC"/>
    <w:rsid w:val="007A7DFC"/>
    <w:rsid w:val="007B05D3"/>
    <w:rsid w:val="007B08D1"/>
    <w:rsid w:val="007B15F8"/>
    <w:rsid w:val="007B3775"/>
    <w:rsid w:val="007B74C1"/>
    <w:rsid w:val="007B770D"/>
    <w:rsid w:val="007C0719"/>
    <w:rsid w:val="007C0DF0"/>
    <w:rsid w:val="007C1F00"/>
    <w:rsid w:val="007C56B8"/>
    <w:rsid w:val="007C57DF"/>
    <w:rsid w:val="007C58EC"/>
    <w:rsid w:val="007C6194"/>
    <w:rsid w:val="007C66AC"/>
    <w:rsid w:val="007C74FC"/>
    <w:rsid w:val="007D08D8"/>
    <w:rsid w:val="007D4CF6"/>
    <w:rsid w:val="007D5D63"/>
    <w:rsid w:val="007D79B1"/>
    <w:rsid w:val="007E2600"/>
    <w:rsid w:val="007E3058"/>
    <w:rsid w:val="007E3907"/>
    <w:rsid w:val="007E4E77"/>
    <w:rsid w:val="007E63F7"/>
    <w:rsid w:val="007E7785"/>
    <w:rsid w:val="007E7A4E"/>
    <w:rsid w:val="007F1900"/>
    <w:rsid w:val="007F1DE4"/>
    <w:rsid w:val="007F328B"/>
    <w:rsid w:val="007F5C25"/>
    <w:rsid w:val="007F68D9"/>
    <w:rsid w:val="007F7ABC"/>
    <w:rsid w:val="00802674"/>
    <w:rsid w:val="00802728"/>
    <w:rsid w:val="0080355E"/>
    <w:rsid w:val="008036C2"/>
    <w:rsid w:val="00803D4C"/>
    <w:rsid w:val="00804FCA"/>
    <w:rsid w:val="008073EF"/>
    <w:rsid w:val="008078FC"/>
    <w:rsid w:val="00813880"/>
    <w:rsid w:val="0081452B"/>
    <w:rsid w:val="00814EEF"/>
    <w:rsid w:val="008169C5"/>
    <w:rsid w:val="00821EDB"/>
    <w:rsid w:val="008244D7"/>
    <w:rsid w:val="00826539"/>
    <w:rsid w:val="00826668"/>
    <w:rsid w:val="00826D9D"/>
    <w:rsid w:val="008273DB"/>
    <w:rsid w:val="0083043B"/>
    <w:rsid w:val="0083370F"/>
    <w:rsid w:val="00833A10"/>
    <w:rsid w:val="008350E8"/>
    <w:rsid w:val="008421C2"/>
    <w:rsid w:val="00842568"/>
    <w:rsid w:val="00844DDE"/>
    <w:rsid w:val="00845408"/>
    <w:rsid w:val="0084561A"/>
    <w:rsid w:val="008458A9"/>
    <w:rsid w:val="00845CF2"/>
    <w:rsid w:val="00846AD2"/>
    <w:rsid w:val="00847100"/>
    <w:rsid w:val="00847BFA"/>
    <w:rsid w:val="00850310"/>
    <w:rsid w:val="0085129A"/>
    <w:rsid w:val="00853600"/>
    <w:rsid w:val="0085364E"/>
    <w:rsid w:val="0085628F"/>
    <w:rsid w:val="0085679A"/>
    <w:rsid w:val="00865FAE"/>
    <w:rsid w:val="00866620"/>
    <w:rsid w:val="008670C0"/>
    <w:rsid w:val="00870021"/>
    <w:rsid w:val="00871761"/>
    <w:rsid w:val="00873F5B"/>
    <w:rsid w:val="00876B35"/>
    <w:rsid w:val="00877388"/>
    <w:rsid w:val="00880A59"/>
    <w:rsid w:val="00882227"/>
    <w:rsid w:val="00885173"/>
    <w:rsid w:val="00885DDA"/>
    <w:rsid w:val="0089177D"/>
    <w:rsid w:val="00893B37"/>
    <w:rsid w:val="008966D1"/>
    <w:rsid w:val="0089732D"/>
    <w:rsid w:val="008A0F53"/>
    <w:rsid w:val="008A1D52"/>
    <w:rsid w:val="008A21CD"/>
    <w:rsid w:val="008A6604"/>
    <w:rsid w:val="008B1BEE"/>
    <w:rsid w:val="008B1FC6"/>
    <w:rsid w:val="008B2DCD"/>
    <w:rsid w:val="008B35E2"/>
    <w:rsid w:val="008B3BD7"/>
    <w:rsid w:val="008B3D61"/>
    <w:rsid w:val="008B4797"/>
    <w:rsid w:val="008C06E6"/>
    <w:rsid w:val="008C0A43"/>
    <w:rsid w:val="008C1923"/>
    <w:rsid w:val="008C3701"/>
    <w:rsid w:val="008C407B"/>
    <w:rsid w:val="008C564C"/>
    <w:rsid w:val="008C5E50"/>
    <w:rsid w:val="008C689F"/>
    <w:rsid w:val="008D1DED"/>
    <w:rsid w:val="008D3E36"/>
    <w:rsid w:val="008D3F03"/>
    <w:rsid w:val="008D5DEB"/>
    <w:rsid w:val="008D7FE9"/>
    <w:rsid w:val="008E133A"/>
    <w:rsid w:val="008E1C8F"/>
    <w:rsid w:val="008E3E6F"/>
    <w:rsid w:val="008F0E17"/>
    <w:rsid w:val="008F11A0"/>
    <w:rsid w:val="008F1722"/>
    <w:rsid w:val="008F3A4B"/>
    <w:rsid w:val="008F4563"/>
    <w:rsid w:val="008F476F"/>
    <w:rsid w:val="008F5632"/>
    <w:rsid w:val="008F5CC9"/>
    <w:rsid w:val="008F6E63"/>
    <w:rsid w:val="0090023B"/>
    <w:rsid w:val="00900D46"/>
    <w:rsid w:val="00905973"/>
    <w:rsid w:val="00906F0B"/>
    <w:rsid w:val="0090755D"/>
    <w:rsid w:val="00907CB4"/>
    <w:rsid w:val="00912FFC"/>
    <w:rsid w:val="00913CD7"/>
    <w:rsid w:val="00914A6F"/>
    <w:rsid w:val="00914B42"/>
    <w:rsid w:val="00916CAB"/>
    <w:rsid w:val="00916F67"/>
    <w:rsid w:val="009176EE"/>
    <w:rsid w:val="00917BFD"/>
    <w:rsid w:val="00917C60"/>
    <w:rsid w:val="0092022B"/>
    <w:rsid w:val="00920441"/>
    <w:rsid w:val="0092131C"/>
    <w:rsid w:val="009214B8"/>
    <w:rsid w:val="00927BB7"/>
    <w:rsid w:val="00931038"/>
    <w:rsid w:val="009317E1"/>
    <w:rsid w:val="009323DD"/>
    <w:rsid w:val="009337A5"/>
    <w:rsid w:val="00935634"/>
    <w:rsid w:val="00936423"/>
    <w:rsid w:val="009368AF"/>
    <w:rsid w:val="00936DC4"/>
    <w:rsid w:val="009436C1"/>
    <w:rsid w:val="00945082"/>
    <w:rsid w:val="009457EC"/>
    <w:rsid w:val="00947490"/>
    <w:rsid w:val="009524EE"/>
    <w:rsid w:val="00953D37"/>
    <w:rsid w:val="00953FC2"/>
    <w:rsid w:val="00954E08"/>
    <w:rsid w:val="0095675D"/>
    <w:rsid w:val="00957E88"/>
    <w:rsid w:val="00960B04"/>
    <w:rsid w:val="00960D4C"/>
    <w:rsid w:val="00961721"/>
    <w:rsid w:val="00961A32"/>
    <w:rsid w:val="00965BD4"/>
    <w:rsid w:val="00966CAE"/>
    <w:rsid w:val="00966E86"/>
    <w:rsid w:val="00970ED4"/>
    <w:rsid w:val="009731E3"/>
    <w:rsid w:val="00975542"/>
    <w:rsid w:val="00977DFC"/>
    <w:rsid w:val="00980FA4"/>
    <w:rsid w:val="009812CF"/>
    <w:rsid w:val="009817DC"/>
    <w:rsid w:val="00981E32"/>
    <w:rsid w:val="00982F4E"/>
    <w:rsid w:val="0098324B"/>
    <w:rsid w:val="00983576"/>
    <w:rsid w:val="009845FC"/>
    <w:rsid w:val="00987C37"/>
    <w:rsid w:val="00990F77"/>
    <w:rsid w:val="009922ED"/>
    <w:rsid w:val="00992434"/>
    <w:rsid w:val="00993218"/>
    <w:rsid w:val="00993969"/>
    <w:rsid w:val="009966C7"/>
    <w:rsid w:val="009A09D8"/>
    <w:rsid w:val="009A11E4"/>
    <w:rsid w:val="009A1512"/>
    <w:rsid w:val="009A15C8"/>
    <w:rsid w:val="009A1B46"/>
    <w:rsid w:val="009A2397"/>
    <w:rsid w:val="009A2807"/>
    <w:rsid w:val="009A2D92"/>
    <w:rsid w:val="009A386F"/>
    <w:rsid w:val="009A6151"/>
    <w:rsid w:val="009A777E"/>
    <w:rsid w:val="009A7809"/>
    <w:rsid w:val="009B04CE"/>
    <w:rsid w:val="009B06AC"/>
    <w:rsid w:val="009B0DC4"/>
    <w:rsid w:val="009B0FFC"/>
    <w:rsid w:val="009B53BF"/>
    <w:rsid w:val="009B5A18"/>
    <w:rsid w:val="009B62BC"/>
    <w:rsid w:val="009B7554"/>
    <w:rsid w:val="009C101E"/>
    <w:rsid w:val="009C5249"/>
    <w:rsid w:val="009D0022"/>
    <w:rsid w:val="009D0985"/>
    <w:rsid w:val="009D0CF8"/>
    <w:rsid w:val="009D1F44"/>
    <w:rsid w:val="009D3796"/>
    <w:rsid w:val="009D4681"/>
    <w:rsid w:val="009D6201"/>
    <w:rsid w:val="009D74D6"/>
    <w:rsid w:val="009E1FF2"/>
    <w:rsid w:val="009E2B75"/>
    <w:rsid w:val="009F1303"/>
    <w:rsid w:val="009F53DB"/>
    <w:rsid w:val="009F5BC4"/>
    <w:rsid w:val="00A00D47"/>
    <w:rsid w:val="00A0106E"/>
    <w:rsid w:val="00A01F43"/>
    <w:rsid w:val="00A02D4F"/>
    <w:rsid w:val="00A03AC5"/>
    <w:rsid w:val="00A11199"/>
    <w:rsid w:val="00A129E8"/>
    <w:rsid w:val="00A12A4A"/>
    <w:rsid w:val="00A13874"/>
    <w:rsid w:val="00A14B52"/>
    <w:rsid w:val="00A15FE3"/>
    <w:rsid w:val="00A206BA"/>
    <w:rsid w:val="00A22E47"/>
    <w:rsid w:val="00A23635"/>
    <w:rsid w:val="00A2785A"/>
    <w:rsid w:val="00A3203B"/>
    <w:rsid w:val="00A3479B"/>
    <w:rsid w:val="00A42245"/>
    <w:rsid w:val="00A424B9"/>
    <w:rsid w:val="00A4326B"/>
    <w:rsid w:val="00A45D6A"/>
    <w:rsid w:val="00A463C3"/>
    <w:rsid w:val="00A478F2"/>
    <w:rsid w:val="00A50C7B"/>
    <w:rsid w:val="00A52B44"/>
    <w:rsid w:val="00A54B7B"/>
    <w:rsid w:val="00A55789"/>
    <w:rsid w:val="00A57DF1"/>
    <w:rsid w:val="00A625D6"/>
    <w:rsid w:val="00A627D2"/>
    <w:rsid w:val="00A65394"/>
    <w:rsid w:val="00A659A3"/>
    <w:rsid w:val="00A65FF2"/>
    <w:rsid w:val="00A67E8C"/>
    <w:rsid w:val="00A73254"/>
    <w:rsid w:val="00A75492"/>
    <w:rsid w:val="00A759DB"/>
    <w:rsid w:val="00A7780E"/>
    <w:rsid w:val="00A77C53"/>
    <w:rsid w:val="00A803CD"/>
    <w:rsid w:val="00A80829"/>
    <w:rsid w:val="00A81795"/>
    <w:rsid w:val="00A81A32"/>
    <w:rsid w:val="00A81CB0"/>
    <w:rsid w:val="00A8233A"/>
    <w:rsid w:val="00A82F6D"/>
    <w:rsid w:val="00A863DA"/>
    <w:rsid w:val="00A86C26"/>
    <w:rsid w:val="00A8726B"/>
    <w:rsid w:val="00A91EDC"/>
    <w:rsid w:val="00A97A9D"/>
    <w:rsid w:val="00A97BA3"/>
    <w:rsid w:val="00AA2A32"/>
    <w:rsid w:val="00AA4928"/>
    <w:rsid w:val="00AA55B5"/>
    <w:rsid w:val="00AA6358"/>
    <w:rsid w:val="00AA7B81"/>
    <w:rsid w:val="00AB14BC"/>
    <w:rsid w:val="00AB3190"/>
    <w:rsid w:val="00AB363E"/>
    <w:rsid w:val="00AB417E"/>
    <w:rsid w:val="00AC035E"/>
    <w:rsid w:val="00AC07C8"/>
    <w:rsid w:val="00AC3852"/>
    <w:rsid w:val="00AC506E"/>
    <w:rsid w:val="00AC6412"/>
    <w:rsid w:val="00AC6AED"/>
    <w:rsid w:val="00AC77ED"/>
    <w:rsid w:val="00AD1942"/>
    <w:rsid w:val="00AD1FE3"/>
    <w:rsid w:val="00AD4F1B"/>
    <w:rsid w:val="00AD750E"/>
    <w:rsid w:val="00AE543E"/>
    <w:rsid w:val="00AE5ED3"/>
    <w:rsid w:val="00AE6378"/>
    <w:rsid w:val="00AF1814"/>
    <w:rsid w:val="00AF2285"/>
    <w:rsid w:val="00AF3682"/>
    <w:rsid w:val="00AF6BB7"/>
    <w:rsid w:val="00B00957"/>
    <w:rsid w:val="00B034A2"/>
    <w:rsid w:val="00B048B9"/>
    <w:rsid w:val="00B04C3F"/>
    <w:rsid w:val="00B06797"/>
    <w:rsid w:val="00B11244"/>
    <w:rsid w:val="00B12178"/>
    <w:rsid w:val="00B1390B"/>
    <w:rsid w:val="00B15E4F"/>
    <w:rsid w:val="00B15F8E"/>
    <w:rsid w:val="00B16433"/>
    <w:rsid w:val="00B2131A"/>
    <w:rsid w:val="00B21763"/>
    <w:rsid w:val="00B2221B"/>
    <w:rsid w:val="00B26B07"/>
    <w:rsid w:val="00B26BAB"/>
    <w:rsid w:val="00B26BCB"/>
    <w:rsid w:val="00B26C9D"/>
    <w:rsid w:val="00B2767D"/>
    <w:rsid w:val="00B31851"/>
    <w:rsid w:val="00B3305A"/>
    <w:rsid w:val="00B35B56"/>
    <w:rsid w:val="00B37AE9"/>
    <w:rsid w:val="00B40465"/>
    <w:rsid w:val="00B41B6E"/>
    <w:rsid w:val="00B46224"/>
    <w:rsid w:val="00B471AA"/>
    <w:rsid w:val="00B47366"/>
    <w:rsid w:val="00B477C0"/>
    <w:rsid w:val="00B518B2"/>
    <w:rsid w:val="00B51A77"/>
    <w:rsid w:val="00B51F09"/>
    <w:rsid w:val="00B524CA"/>
    <w:rsid w:val="00B52662"/>
    <w:rsid w:val="00B56924"/>
    <w:rsid w:val="00B57172"/>
    <w:rsid w:val="00B57705"/>
    <w:rsid w:val="00B61D70"/>
    <w:rsid w:val="00B62915"/>
    <w:rsid w:val="00B647B1"/>
    <w:rsid w:val="00B6691C"/>
    <w:rsid w:val="00B66948"/>
    <w:rsid w:val="00B73900"/>
    <w:rsid w:val="00B746D0"/>
    <w:rsid w:val="00B77ADF"/>
    <w:rsid w:val="00B81430"/>
    <w:rsid w:val="00B816D2"/>
    <w:rsid w:val="00B82039"/>
    <w:rsid w:val="00B85B14"/>
    <w:rsid w:val="00B8657D"/>
    <w:rsid w:val="00B86806"/>
    <w:rsid w:val="00B907A1"/>
    <w:rsid w:val="00B92162"/>
    <w:rsid w:val="00B94404"/>
    <w:rsid w:val="00B94FEA"/>
    <w:rsid w:val="00B97FF9"/>
    <w:rsid w:val="00BA2AD7"/>
    <w:rsid w:val="00BA43B6"/>
    <w:rsid w:val="00BA5DE9"/>
    <w:rsid w:val="00BA7830"/>
    <w:rsid w:val="00BA78C2"/>
    <w:rsid w:val="00BB0C24"/>
    <w:rsid w:val="00BB2E13"/>
    <w:rsid w:val="00BB4B9D"/>
    <w:rsid w:val="00BB4BAD"/>
    <w:rsid w:val="00BB52B6"/>
    <w:rsid w:val="00BC2963"/>
    <w:rsid w:val="00BC5E6B"/>
    <w:rsid w:val="00BD2BCD"/>
    <w:rsid w:val="00BD317F"/>
    <w:rsid w:val="00BD6590"/>
    <w:rsid w:val="00BE1EB1"/>
    <w:rsid w:val="00BE2248"/>
    <w:rsid w:val="00BE3373"/>
    <w:rsid w:val="00BE40BA"/>
    <w:rsid w:val="00BE545A"/>
    <w:rsid w:val="00BE7DB9"/>
    <w:rsid w:val="00BF040A"/>
    <w:rsid w:val="00BF1A96"/>
    <w:rsid w:val="00BF309C"/>
    <w:rsid w:val="00BF45A2"/>
    <w:rsid w:val="00BF4E9C"/>
    <w:rsid w:val="00C06478"/>
    <w:rsid w:val="00C06576"/>
    <w:rsid w:val="00C07D13"/>
    <w:rsid w:val="00C100B9"/>
    <w:rsid w:val="00C114F7"/>
    <w:rsid w:val="00C11751"/>
    <w:rsid w:val="00C11D37"/>
    <w:rsid w:val="00C124B6"/>
    <w:rsid w:val="00C125F1"/>
    <w:rsid w:val="00C14AE4"/>
    <w:rsid w:val="00C159C4"/>
    <w:rsid w:val="00C219E7"/>
    <w:rsid w:val="00C21BF6"/>
    <w:rsid w:val="00C23833"/>
    <w:rsid w:val="00C244F6"/>
    <w:rsid w:val="00C257E8"/>
    <w:rsid w:val="00C27935"/>
    <w:rsid w:val="00C316DC"/>
    <w:rsid w:val="00C316F0"/>
    <w:rsid w:val="00C32F53"/>
    <w:rsid w:val="00C36A76"/>
    <w:rsid w:val="00C36CA8"/>
    <w:rsid w:val="00C36D02"/>
    <w:rsid w:val="00C36E25"/>
    <w:rsid w:val="00C37217"/>
    <w:rsid w:val="00C40589"/>
    <w:rsid w:val="00C433A5"/>
    <w:rsid w:val="00C44370"/>
    <w:rsid w:val="00C4552A"/>
    <w:rsid w:val="00C50863"/>
    <w:rsid w:val="00C51A16"/>
    <w:rsid w:val="00C51E90"/>
    <w:rsid w:val="00C5347E"/>
    <w:rsid w:val="00C558A1"/>
    <w:rsid w:val="00C56FC5"/>
    <w:rsid w:val="00C6122C"/>
    <w:rsid w:val="00C63F2C"/>
    <w:rsid w:val="00C63FA9"/>
    <w:rsid w:val="00C65699"/>
    <w:rsid w:val="00C747FD"/>
    <w:rsid w:val="00C750C3"/>
    <w:rsid w:val="00C75230"/>
    <w:rsid w:val="00C75F93"/>
    <w:rsid w:val="00C767F7"/>
    <w:rsid w:val="00C77B42"/>
    <w:rsid w:val="00C80E6C"/>
    <w:rsid w:val="00C81AB6"/>
    <w:rsid w:val="00C827D7"/>
    <w:rsid w:val="00C842CB"/>
    <w:rsid w:val="00C85BD2"/>
    <w:rsid w:val="00C85BF7"/>
    <w:rsid w:val="00C86609"/>
    <w:rsid w:val="00C875FB"/>
    <w:rsid w:val="00C87920"/>
    <w:rsid w:val="00C93619"/>
    <w:rsid w:val="00C950FA"/>
    <w:rsid w:val="00CA0935"/>
    <w:rsid w:val="00CA0FD6"/>
    <w:rsid w:val="00CA2F72"/>
    <w:rsid w:val="00CA37DF"/>
    <w:rsid w:val="00CA541C"/>
    <w:rsid w:val="00CA5BD8"/>
    <w:rsid w:val="00CB28AD"/>
    <w:rsid w:val="00CB3790"/>
    <w:rsid w:val="00CB4F64"/>
    <w:rsid w:val="00CB6DF2"/>
    <w:rsid w:val="00CB7767"/>
    <w:rsid w:val="00CB77D7"/>
    <w:rsid w:val="00CB7F4B"/>
    <w:rsid w:val="00CC1A51"/>
    <w:rsid w:val="00CC4032"/>
    <w:rsid w:val="00CC4091"/>
    <w:rsid w:val="00CC41FD"/>
    <w:rsid w:val="00CC491A"/>
    <w:rsid w:val="00CC54DE"/>
    <w:rsid w:val="00CC7D78"/>
    <w:rsid w:val="00CD19C1"/>
    <w:rsid w:val="00CD357D"/>
    <w:rsid w:val="00CD38B4"/>
    <w:rsid w:val="00CD3D1C"/>
    <w:rsid w:val="00CD5533"/>
    <w:rsid w:val="00CD5889"/>
    <w:rsid w:val="00CE271B"/>
    <w:rsid w:val="00CE31A7"/>
    <w:rsid w:val="00CE5520"/>
    <w:rsid w:val="00CE6D3E"/>
    <w:rsid w:val="00CE77D3"/>
    <w:rsid w:val="00CF01E5"/>
    <w:rsid w:val="00CF0A74"/>
    <w:rsid w:val="00CF0BA8"/>
    <w:rsid w:val="00CF0EC6"/>
    <w:rsid w:val="00CF27F8"/>
    <w:rsid w:val="00CF5073"/>
    <w:rsid w:val="00D00690"/>
    <w:rsid w:val="00D0107F"/>
    <w:rsid w:val="00D026C3"/>
    <w:rsid w:val="00D02953"/>
    <w:rsid w:val="00D029A2"/>
    <w:rsid w:val="00D03819"/>
    <w:rsid w:val="00D03A88"/>
    <w:rsid w:val="00D05148"/>
    <w:rsid w:val="00D05C10"/>
    <w:rsid w:val="00D06578"/>
    <w:rsid w:val="00D06AB2"/>
    <w:rsid w:val="00D129E8"/>
    <w:rsid w:val="00D147C9"/>
    <w:rsid w:val="00D147EA"/>
    <w:rsid w:val="00D14ABC"/>
    <w:rsid w:val="00D1510E"/>
    <w:rsid w:val="00D20A7B"/>
    <w:rsid w:val="00D20D95"/>
    <w:rsid w:val="00D21B8F"/>
    <w:rsid w:val="00D21DF6"/>
    <w:rsid w:val="00D21F4E"/>
    <w:rsid w:val="00D220FA"/>
    <w:rsid w:val="00D224FA"/>
    <w:rsid w:val="00D24314"/>
    <w:rsid w:val="00D2721A"/>
    <w:rsid w:val="00D316F9"/>
    <w:rsid w:val="00D3486D"/>
    <w:rsid w:val="00D36993"/>
    <w:rsid w:val="00D41628"/>
    <w:rsid w:val="00D41836"/>
    <w:rsid w:val="00D41E43"/>
    <w:rsid w:val="00D437A9"/>
    <w:rsid w:val="00D44B6C"/>
    <w:rsid w:val="00D4773C"/>
    <w:rsid w:val="00D52AA3"/>
    <w:rsid w:val="00D56B96"/>
    <w:rsid w:val="00D57AC9"/>
    <w:rsid w:val="00D60C7E"/>
    <w:rsid w:val="00D6123F"/>
    <w:rsid w:val="00D614ED"/>
    <w:rsid w:val="00D6189A"/>
    <w:rsid w:val="00D622DD"/>
    <w:rsid w:val="00D629D8"/>
    <w:rsid w:val="00D62B7C"/>
    <w:rsid w:val="00D646E4"/>
    <w:rsid w:val="00D647AA"/>
    <w:rsid w:val="00D64965"/>
    <w:rsid w:val="00D64EDA"/>
    <w:rsid w:val="00D65405"/>
    <w:rsid w:val="00D7445C"/>
    <w:rsid w:val="00D745D4"/>
    <w:rsid w:val="00D75EDE"/>
    <w:rsid w:val="00D76740"/>
    <w:rsid w:val="00D77D95"/>
    <w:rsid w:val="00D80D1F"/>
    <w:rsid w:val="00D8201A"/>
    <w:rsid w:val="00D83546"/>
    <w:rsid w:val="00D870FA"/>
    <w:rsid w:val="00D95B79"/>
    <w:rsid w:val="00D97D75"/>
    <w:rsid w:val="00DA16A7"/>
    <w:rsid w:val="00DA305D"/>
    <w:rsid w:val="00DA7EB2"/>
    <w:rsid w:val="00DB0D99"/>
    <w:rsid w:val="00DB20C6"/>
    <w:rsid w:val="00DB2E21"/>
    <w:rsid w:val="00DB6699"/>
    <w:rsid w:val="00DB7552"/>
    <w:rsid w:val="00DC0094"/>
    <w:rsid w:val="00DC04F4"/>
    <w:rsid w:val="00DC1BD8"/>
    <w:rsid w:val="00DC2800"/>
    <w:rsid w:val="00DC2A79"/>
    <w:rsid w:val="00DC4C6F"/>
    <w:rsid w:val="00DC4F9F"/>
    <w:rsid w:val="00DC588F"/>
    <w:rsid w:val="00DC5D8C"/>
    <w:rsid w:val="00DD399A"/>
    <w:rsid w:val="00DD440D"/>
    <w:rsid w:val="00DD4489"/>
    <w:rsid w:val="00DD44C0"/>
    <w:rsid w:val="00DD5497"/>
    <w:rsid w:val="00DE1491"/>
    <w:rsid w:val="00DE1D59"/>
    <w:rsid w:val="00DE27C9"/>
    <w:rsid w:val="00DE3A8F"/>
    <w:rsid w:val="00DE3FC7"/>
    <w:rsid w:val="00DE4B78"/>
    <w:rsid w:val="00DE79D3"/>
    <w:rsid w:val="00DE7C4B"/>
    <w:rsid w:val="00DF4C30"/>
    <w:rsid w:val="00DF4E7D"/>
    <w:rsid w:val="00DF79FE"/>
    <w:rsid w:val="00DF7E01"/>
    <w:rsid w:val="00E01DA4"/>
    <w:rsid w:val="00E021FA"/>
    <w:rsid w:val="00E05AF2"/>
    <w:rsid w:val="00E05FA2"/>
    <w:rsid w:val="00E0617C"/>
    <w:rsid w:val="00E0647A"/>
    <w:rsid w:val="00E06855"/>
    <w:rsid w:val="00E10241"/>
    <w:rsid w:val="00E1153A"/>
    <w:rsid w:val="00E12A9C"/>
    <w:rsid w:val="00E13199"/>
    <w:rsid w:val="00E167E4"/>
    <w:rsid w:val="00E16F70"/>
    <w:rsid w:val="00E2380C"/>
    <w:rsid w:val="00E24E0A"/>
    <w:rsid w:val="00E2541A"/>
    <w:rsid w:val="00E27748"/>
    <w:rsid w:val="00E30412"/>
    <w:rsid w:val="00E32DFC"/>
    <w:rsid w:val="00E33349"/>
    <w:rsid w:val="00E33440"/>
    <w:rsid w:val="00E33F59"/>
    <w:rsid w:val="00E34490"/>
    <w:rsid w:val="00E35CBD"/>
    <w:rsid w:val="00E365D2"/>
    <w:rsid w:val="00E3698F"/>
    <w:rsid w:val="00E36F21"/>
    <w:rsid w:val="00E41235"/>
    <w:rsid w:val="00E43305"/>
    <w:rsid w:val="00E45022"/>
    <w:rsid w:val="00E457A1"/>
    <w:rsid w:val="00E5071E"/>
    <w:rsid w:val="00E51799"/>
    <w:rsid w:val="00E53649"/>
    <w:rsid w:val="00E54446"/>
    <w:rsid w:val="00E545C0"/>
    <w:rsid w:val="00E54BC2"/>
    <w:rsid w:val="00E5597C"/>
    <w:rsid w:val="00E55CEF"/>
    <w:rsid w:val="00E56330"/>
    <w:rsid w:val="00E60A4B"/>
    <w:rsid w:val="00E62AD6"/>
    <w:rsid w:val="00E62B5E"/>
    <w:rsid w:val="00E62E57"/>
    <w:rsid w:val="00E64756"/>
    <w:rsid w:val="00E677F4"/>
    <w:rsid w:val="00E7006F"/>
    <w:rsid w:val="00E7042A"/>
    <w:rsid w:val="00E721B7"/>
    <w:rsid w:val="00E74180"/>
    <w:rsid w:val="00E7545A"/>
    <w:rsid w:val="00E75747"/>
    <w:rsid w:val="00E75A86"/>
    <w:rsid w:val="00E7737A"/>
    <w:rsid w:val="00E84645"/>
    <w:rsid w:val="00E8509C"/>
    <w:rsid w:val="00E8535A"/>
    <w:rsid w:val="00E86B7D"/>
    <w:rsid w:val="00E91212"/>
    <w:rsid w:val="00E91C0A"/>
    <w:rsid w:val="00E93303"/>
    <w:rsid w:val="00E94378"/>
    <w:rsid w:val="00E9648A"/>
    <w:rsid w:val="00E96798"/>
    <w:rsid w:val="00E97223"/>
    <w:rsid w:val="00EA16E0"/>
    <w:rsid w:val="00EA3DC1"/>
    <w:rsid w:val="00EA547F"/>
    <w:rsid w:val="00EA5FF8"/>
    <w:rsid w:val="00EA6536"/>
    <w:rsid w:val="00EA681B"/>
    <w:rsid w:val="00EA778A"/>
    <w:rsid w:val="00EA77AD"/>
    <w:rsid w:val="00EB049A"/>
    <w:rsid w:val="00EB38D5"/>
    <w:rsid w:val="00EB410B"/>
    <w:rsid w:val="00EB4633"/>
    <w:rsid w:val="00EB48E5"/>
    <w:rsid w:val="00EB73F9"/>
    <w:rsid w:val="00EC21CC"/>
    <w:rsid w:val="00EC4893"/>
    <w:rsid w:val="00EC4DEB"/>
    <w:rsid w:val="00ED05A8"/>
    <w:rsid w:val="00ED1EF0"/>
    <w:rsid w:val="00ED2829"/>
    <w:rsid w:val="00ED4133"/>
    <w:rsid w:val="00ED4DEE"/>
    <w:rsid w:val="00ED51B2"/>
    <w:rsid w:val="00ED716E"/>
    <w:rsid w:val="00ED73E4"/>
    <w:rsid w:val="00ED7A3B"/>
    <w:rsid w:val="00EE07DC"/>
    <w:rsid w:val="00EE297D"/>
    <w:rsid w:val="00EE59B4"/>
    <w:rsid w:val="00EF0CE4"/>
    <w:rsid w:val="00EF321B"/>
    <w:rsid w:val="00EF3DC3"/>
    <w:rsid w:val="00EF4799"/>
    <w:rsid w:val="00F008A2"/>
    <w:rsid w:val="00F0325F"/>
    <w:rsid w:val="00F03ACD"/>
    <w:rsid w:val="00F04B81"/>
    <w:rsid w:val="00F0506C"/>
    <w:rsid w:val="00F13ABE"/>
    <w:rsid w:val="00F158FA"/>
    <w:rsid w:val="00F16CC1"/>
    <w:rsid w:val="00F211BF"/>
    <w:rsid w:val="00F2427C"/>
    <w:rsid w:val="00F24CF0"/>
    <w:rsid w:val="00F25E96"/>
    <w:rsid w:val="00F25EC6"/>
    <w:rsid w:val="00F26C6E"/>
    <w:rsid w:val="00F304F9"/>
    <w:rsid w:val="00F31E47"/>
    <w:rsid w:val="00F341EE"/>
    <w:rsid w:val="00F349E2"/>
    <w:rsid w:val="00F360F7"/>
    <w:rsid w:val="00F37EA8"/>
    <w:rsid w:val="00F401E9"/>
    <w:rsid w:val="00F41665"/>
    <w:rsid w:val="00F42FE6"/>
    <w:rsid w:val="00F44471"/>
    <w:rsid w:val="00F45571"/>
    <w:rsid w:val="00F461C2"/>
    <w:rsid w:val="00F52E59"/>
    <w:rsid w:val="00F53CF1"/>
    <w:rsid w:val="00F541BE"/>
    <w:rsid w:val="00F549A3"/>
    <w:rsid w:val="00F61F6D"/>
    <w:rsid w:val="00F63160"/>
    <w:rsid w:val="00F64110"/>
    <w:rsid w:val="00F6571B"/>
    <w:rsid w:val="00F660F2"/>
    <w:rsid w:val="00F67032"/>
    <w:rsid w:val="00F71BA5"/>
    <w:rsid w:val="00F729F1"/>
    <w:rsid w:val="00F7532E"/>
    <w:rsid w:val="00F76D7E"/>
    <w:rsid w:val="00F80294"/>
    <w:rsid w:val="00F8198A"/>
    <w:rsid w:val="00F82E07"/>
    <w:rsid w:val="00F83548"/>
    <w:rsid w:val="00F842B7"/>
    <w:rsid w:val="00F90F6B"/>
    <w:rsid w:val="00F91055"/>
    <w:rsid w:val="00F911AC"/>
    <w:rsid w:val="00F917EF"/>
    <w:rsid w:val="00F91850"/>
    <w:rsid w:val="00F96291"/>
    <w:rsid w:val="00F967BC"/>
    <w:rsid w:val="00F97026"/>
    <w:rsid w:val="00FA3131"/>
    <w:rsid w:val="00FA508F"/>
    <w:rsid w:val="00FA5B27"/>
    <w:rsid w:val="00FB14CB"/>
    <w:rsid w:val="00FB16CD"/>
    <w:rsid w:val="00FC0375"/>
    <w:rsid w:val="00FC4109"/>
    <w:rsid w:val="00FC4328"/>
    <w:rsid w:val="00FC5D40"/>
    <w:rsid w:val="00FC6534"/>
    <w:rsid w:val="00FC6B04"/>
    <w:rsid w:val="00FD0804"/>
    <w:rsid w:val="00FD2194"/>
    <w:rsid w:val="00FD42A0"/>
    <w:rsid w:val="00FD498B"/>
    <w:rsid w:val="00FD7DFF"/>
    <w:rsid w:val="00FE0156"/>
    <w:rsid w:val="00FE1C5E"/>
    <w:rsid w:val="00FE2B96"/>
    <w:rsid w:val="00FE337C"/>
    <w:rsid w:val="00FE38DB"/>
    <w:rsid w:val="00FE612E"/>
    <w:rsid w:val="00FE613F"/>
    <w:rsid w:val="00FE63D6"/>
    <w:rsid w:val="00FE7419"/>
    <w:rsid w:val="00FF231D"/>
    <w:rsid w:val="00FF5A4E"/>
    <w:rsid w:val="00FF5F99"/>
    <w:rsid w:val="00FF6A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0B04"/>
    <w:pPr>
      <w:spacing w:after="160" w:line="256" w:lineRule="auto"/>
    </w:pPr>
    <w:rPr>
      <w:rFonts w:eastAsia="Times New Roman"/>
      <w:sz w:val="22"/>
      <w:szCs w:val="22"/>
      <w:lang w:eastAsia="en-US"/>
    </w:rPr>
  </w:style>
  <w:style w:type="paragraph" w:styleId="Virsraksts1">
    <w:name w:val="heading 1"/>
    <w:basedOn w:val="Parastais"/>
    <w:next w:val="Parastais"/>
    <w:link w:val="Virsraksts1Rakstz"/>
    <w:uiPriority w:val="9"/>
    <w:qFormat/>
    <w:rsid w:val="00813880"/>
    <w:pPr>
      <w:keepNext/>
      <w:keepLines/>
      <w:numPr>
        <w:numId w:val="17"/>
      </w:numPr>
      <w:suppressAutoHyphens/>
      <w:spacing w:before="480" w:after="0" w:line="240" w:lineRule="auto"/>
      <w:outlineLvl w:val="0"/>
    </w:pPr>
    <w:rPr>
      <w:rFonts w:ascii="Cambria" w:hAnsi="Cambria"/>
      <w:b/>
      <w:bCs/>
      <w:color w:val="365F91"/>
      <w:sz w:val="28"/>
      <w:szCs w:val="28"/>
    </w:rPr>
  </w:style>
  <w:style w:type="paragraph" w:styleId="Virsraksts2">
    <w:name w:val="heading 2"/>
    <w:basedOn w:val="Parastais"/>
    <w:next w:val="Parastais"/>
    <w:link w:val="Virsraksts2Rakstz"/>
    <w:uiPriority w:val="9"/>
    <w:unhideWhenUsed/>
    <w:qFormat/>
    <w:rsid w:val="00813880"/>
    <w:pPr>
      <w:keepNext/>
      <w:keepLines/>
      <w:numPr>
        <w:ilvl w:val="1"/>
        <w:numId w:val="17"/>
      </w:numPr>
      <w:suppressAutoHyphens/>
      <w:spacing w:before="200" w:after="0" w:line="240" w:lineRule="auto"/>
      <w:outlineLvl w:val="1"/>
    </w:pPr>
    <w:rPr>
      <w:rFonts w:ascii="Cambria" w:hAnsi="Cambria"/>
      <w:b/>
      <w:bCs/>
      <w:color w:val="4F81BD"/>
      <w:sz w:val="26"/>
      <w:szCs w:val="26"/>
    </w:rPr>
  </w:style>
  <w:style w:type="paragraph" w:styleId="Virsraksts3">
    <w:name w:val="heading 3"/>
    <w:basedOn w:val="Parastais"/>
    <w:next w:val="Parastais"/>
    <w:link w:val="Virsraksts3Rakstz"/>
    <w:uiPriority w:val="9"/>
    <w:unhideWhenUsed/>
    <w:qFormat/>
    <w:rsid w:val="00813880"/>
    <w:pPr>
      <w:keepNext/>
      <w:keepLines/>
      <w:numPr>
        <w:ilvl w:val="2"/>
        <w:numId w:val="17"/>
      </w:numPr>
      <w:suppressAutoHyphens/>
      <w:spacing w:before="200" w:after="0" w:line="240" w:lineRule="auto"/>
      <w:outlineLvl w:val="2"/>
    </w:pPr>
    <w:rPr>
      <w:rFonts w:ascii="Cambria" w:hAnsi="Cambria"/>
      <w:b/>
      <w:bCs/>
      <w:color w:val="4F81BD"/>
      <w:sz w:val="28"/>
      <w:szCs w:val="20"/>
    </w:rPr>
  </w:style>
  <w:style w:type="paragraph" w:styleId="Virsraksts4">
    <w:name w:val="heading 4"/>
    <w:basedOn w:val="Parastais"/>
    <w:next w:val="Parastais"/>
    <w:link w:val="Virsraksts4Rakstz"/>
    <w:uiPriority w:val="9"/>
    <w:unhideWhenUsed/>
    <w:qFormat/>
    <w:rsid w:val="00813880"/>
    <w:pPr>
      <w:keepNext/>
      <w:keepLines/>
      <w:numPr>
        <w:ilvl w:val="3"/>
        <w:numId w:val="17"/>
      </w:numPr>
      <w:suppressAutoHyphens/>
      <w:spacing w:before="200" w:after="0" w:line="240" w:lineRule="auto"/>
      <w:outlineLvl w:val="3"/>
    </w:pPr>
    <w:rPr>
      <w:rFonts w:ascii="Cambria" w:hAnsi="Cambria"/>
      <w:b/>
      <w:bCs/>
      <w:i/>
      <w:iCs/>
      <w:color w:val="4F81BD"/>
      <w:sz w:val="28"/>
      <w:szCs w:val="20"/>
    </w:rPr>
  </w:style>
  <w:style w:type="paragraph" w:styleId="Virsraksts5">
    <w:name w:val="heading 5"/>
    <w:basedOn w:val="Parastais"/>
    <w:next w:val="Parastais"/>
    <w:link w:val="Virsraksts5Rakstz"/>
    <w:uiPriority w:val="9"/>
    <w:unhideWhenUsed/>
    <w:qFormat/>
    <w:rsid w:val="00813880"/>
    <w:pPr>
      <w:keepNext/>
      <w:keepLines/>
      <w:numPr>
        <w:ilvl w:val="4"/>
        <w:numId w:val="17"/>
      </w:numPr>
      <w:suppressAutoHyphens/>
      <w:spacing w:before="200" w:after="0" w:line="240" w:lineRule="auto"/>
      <w:outlineLvl w:val="4"/>
    </w:pPr>
    <w:rPr>
      <w:rFonts w:ascii="Cambria" w:hAnsi="Cambria"/>
      <w:color w:val="243F60"/>
      <w:sz w:val="28"/>
      <w:szCs w:val="20"/>
    </w:rPr>
  </w:style>
  <w:style w:type="paragraph" w:styleId="Virsraksts6">
    <w:name w:val="heading 6"/>
    <w:basedOn w:val="Parastais"/>
    <w:next w:val="Parastais"/>
    <w:link w:val="Virsraksts6Rakstz"/>
    <w:uiPriority w:val="9"/>
    <w:semiHidden/>
    <w:unhideWhenUsed/>
    <w:qFormat/>
    <w:rsid w:val="00813880"/>
    <w:pPr>
      <w:keepNext/>
      <w:keepLines/>
      <w:numPr>
        <w:ilvl w:val="5"/>
        <w:numId w:val="17"/>
      </w:numPr>
      <w:suppressAutoHyphens/>
      <w:spacing w:before="200" w:after="0" w:line="240" w:lineRule="auto"/>
      <w:outlineLvl w:val="5"/>
    </w:pPr>
    <w:rPr>
      <w:rFonts w:ascii="Cambria" w:hAnsi="Cambria"/>
      <w:i/>
      <w:iCs/>
      <w:color w:val="243F60"/>
      <w:sz w:val="28"/>
      <w:szCs w:val="20"/>
    </w:rPr>
  </w:style>
  <w:style w:type="paragraph" w:styleId="Virsraksts7">
    <w:name w:val="heading 7"/>
    <w:basedOn w:val="Parastais"/>
    <w:next w:val="Parastais"/>
    <w:link w:val="Virsraksts7Rakstz"/>
    <w:uiPriority w:val="9"/>
    <w:semiHidden/>
    <w:unhideWhenUsed/>
    <w:qFormat/>
    <w:rsid w:val="00813880"/>
    <w:pPr>
      <w:keepNext/>
      <w:keepLines/>
      <w:numPr>
        <w:ilvl w:val="6"/>
        <w:numId w:val="17"/>
      </w:numPr>
      <w:suppressAutoHyphens/>
      <w:spacing w:before="200" w:after="0" w:line="240" w:lineRule="auto"/>
      <w:outlineLvl w:val="6"/>
    </w:pPr>
    <w:rPr>
      <w:rFonts w:ascii="Cambria" w:hAnsi="Cambria"/>
      <w:i/>
      <w:iCs/>
      <w:color w:val="404040"/>
      <w:sz w:val="28"/>
      <w:szCs w:val="20"/>
    </w:rPr>
  </w:style>
  <w:style w:type="paragraph" w:styleId="Virsraksts8">
    <w:name w:val="heading 8"/>
    <w:basedOn w:val="Parastais"/>
    <w:next w:val="Parastais"/>
    <w:link w:val="Virsraksts8Rakstz"/>
    <w:uiPriority w:val="9"/>
    <w:semiHidden/>
    <w:unhideWhenUsed/>
    <w:qFormat/>
    <w:rsid w:val="00813880"/>
    <w:pPr>
      <w:keepNext/>
      <w:keepLines/>
      <w:numPr>
        <w:ilvl w:val="7"/>
        <w:numId w:val="17"/>
      </w:numPr>
      <w:suppressAutoHyphens/>
      <w:spacing w:before="200" w:after="0" w:line="240" w:lineRule="auto"/>
      <w:outlineLvl w:val="7"/>
    </w:pPr>
    <w:rPr>
      <w:rFonts w:ascii="Cambria" w:hAnsi="Cambria"/>
      <w:color w:val="404040"/>
      <w:sz w:val="20"/>
      <w:szCs w:val="20"/>
    </w:rPr>
  </w:style>
  <w:style w:type="paragraph" w:styleId="Virsraksts9">
    <w:name w:val="heading 9"/>
    <w:basedOn w:val="Parastais"/>
    <w:next w:val="Parastais"/>
    <w:link w:val="Virsraksts9Rakstz"/>
    <w:uiPriority w:val="9"/>
    <w:semiHidden/>
    <w:unhideWhenUsed/>
    <w:qFormat/>
    <w:rsid w:val="00813880"/>
    <w:pPr>
      <w:keepNext/>
      <w:keepLines/>
      <w:numPr>
        <w:ilvl w:val="8"/>
        <w:numId w:val="17"/>
      </w:numPr>
      <w:suppressAutoHyphens/>
      <w:spacing w:before="200" w:after="0" w:line="240" w:lineRule="auto"/>
      <w:outlineLvl w:val="8"/>
    </w:pPr>
    <w:rPr>
      <w:rFonts w:ascii="Cambria"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ai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ai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ai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ai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ais"/>
    <w:link w:val="KomentratekstsRakstz"/>
    <w:uiPriority w:val="99"/>
    <w:semiHidden/>
    <w:unhideWhenUsed/>
    <w:rsid w:val="00A45D6A"/>
    <w:pPr>
      <w:spacing w:line="240" w:lineRule="auto"/>
    </w:pPr>
    <w:rPr>
      <w:sz w:val="20"/>
      <w:szCs w:val="20"/>
    </w:rPr>
  </w:style>
  <w:style w:type="character" w:customStyle="1" w:styleId="KomentratekstsRakstz">
    <w:name w:val="Komentāra teksts Rakstz."/>
    <w:link w:val="Komentrateksts"/>
    <w:uiPriority w:val="99"/>
    <w:semiHidden/>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ai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paragraph" w:customStyle="1" w:styleId="naisnod">
    <w:name w:val="naisnod"/>
    <w:basedOn w:val="Parastais"/>
    <w:uiPriority w:val="99"/>
    <w:rsid w:val="004D4DE8"/>
    <w:pPr>
      <w:spacing w:before="150" w:after="150" w:line="240" w:lineRule="auto"/>
      <w:jc w:val="center"/>
    </w:pPr>
    <w:rPr>
      <w:rFonts w:ascii="Times New Roman" w:hAnsi="Times New Roman"/>
      <w:b/>
      <w:bCs/>
      <w:sz w:val="24"/>
      <w:szCs w:val="24"/>
      <w:lang w:eastAsia="lv-LV"/>
    </w:rPr>
  </w:style>
  <w:style w:type="paragraph" w:customStyle="1" w:styleId="tv2131">
    <w:name w:val="tv2131"/>
    <w:basedOn w:val="Parastais"/>
    <w:rsid w:val="00ED73E4"/>
    <w:pPr>
      <w:spacing w:after="0" w:line="360" w:lineRule="auto"/>
      <w:ind w:firstLine="300"/>
    </w:pPr>
    <w:rPr>
      <w:rFonts w:ascii="Times New Roman" w:hAnsi="Times New Roman"/>
      <w:color w:val="414142"/>
      <w:sz w:val="20"/>
      <w:szCs w:val="20"/>
      <w:lang w:eastAsia="lv-LV"/>
    </w:rPr>
  </w:style>
  <w:style w:type="paragraph" w:styleId="Vresteksts">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Parastais"/>
    <w:link w:val="VrestekstsRakstz"/>
    <w:uiPriority w:val="99"/>
    <w:unhideWhenUsed/>
    <w:rsid w:val="00813880"/>
    <w:pPr>
      <w:suppressAutoHyphens/>
      <w:spacing w:after="0" w:line="240" w:lineRule="auto"/>
    </w:pPr>
    <w:rPr>
      <w:rFonts w:ascii="Times New Roman" w:hAnsi="Times New Roman"/>
      <w:color w:val="00000A"/>
      <w:sz w:val="20"/>
      <w:szCs w:val="20"/>
    </w:rPr>
  </w:style>
  <w:style w:type="character" w:customStyle="1" w:styleId="VrestekstsRakstz">
    <w:name w:val="Vēres teksts Rakstz."/>
    <w:aliases w:val="Fußnotentext Char Rakstz.,Fußnotentext Char1 Char1 Rakstz.,Fußnotentext Char Char Char Char Rakstz.,Fußnotentext Char1 Char Char Char Rakstz.,Fußnotentext Char Char Rakstz.,Fußnotentext Char1 Char Char Char Char Rakstz.,Fußn Rakstz."/>
    <w:link w:val="Vresteksts"/>
    <w:uiPriority w:val="99"/>
    <w:rsid w:val="00813880"/>
    <w:rPr>
      <w:rFonts w:ascii="Times New Roman" w:eastAsia="Times New Roman" w:hAnsi="Times New Roman"/>
      <w:color w:val="00000A"/>
      <w:lang w:eastAsia="en-US"/>
    </w:rPr>
  </w:style>
  <w:style w:type="character" w:styleId="Vresatsauce">
    <w:name w:val="footnote reference"/>
    <w:aliases w:val="Footnote Reference Number,SUPERS"/>
    <w:uiPriority w:val="99"/>
    <w:unhideWhenUsed/>
    <w:rsid w:val="00813880"/>
    <w:rPr>
      <w:vertAlign w:val="superscript"/>
    </w:rPr>
  </w:style>
  <w:style w:type="paragraph" w:customStyle="1" w:styleId="TitleSlideLTUntertitel">
    <w:name w:val="Title Slide~LT~Untertitel"/>
    <w:rsid w:val="00813880"/>
    <w:pPr>
      <w:suppressAutoHyphens/>
      <w:jc w:val="center"/>
    </w:pPr>
    <w:rPr>
      <w:rFonts w:ascii="Mangal" w:eastAsia="Tahoma" w:hAnsi="Mangal" w:cs="Liberation Sans"/>
      <w:color w:val="000000"/>
      <w:sz w:val="64"/>
      <w:szCs w:val="24"/>
    </w:rPr>
  </w:style>
  <w:style w:type="character" w:customStyle="1" w:styleId="Virsraksts1Rakstz">
    <w:name w:val="Virsraksts 1 Rakstz."/>
    <w:link w:val="Virsraksts1"/>
    <w:uiPriority w:val="9"/>
    <w:rsid w:val="00813880"/>
    <w:rPr>
      <w:rFonts w:ascii="Cambria" w:eastAsia="Times New Roman" w:hAnsi="Cambria" w:cs="Times New Roman"/>
      <w:b/>
      <w:bCs/>
      <w:color w:val="365F91"/>
      <w:sz w:val="28"/>
      <w:szCs w:val="28"/>
      <w:lang w:eastAsia="en-US"/>
    </w:rPr>
  </w:style>
  <w:style w:type="character" w:customStyle="1" w:styleId="Virsraksts2Rakstz">
    <w:name w:val="Virsraksts 2 Rakstz."/>
    <w:link w:val="Virsraksts2"/>
    <w:uiPriority w:val="9"/>
    <w:rsid w:val="00813880"/>
    <w:rPr>
      <w:rFonts w:ascii="Cambria" w:eastAsia="Times New Roman" w:hAnsi="Cambria" w:cs="Times New Roman"/>
      <w:b/>
      <w:bCs/>
      <w:color w:val="4F81BD"/>
      <w:sz w:val="26"/>
      <w:szCs w:val="26"/>
      <w:lang w:eastAsia="en-US"/>
    </w:rPr>
  </w:style>
  <w:style w:type="character" w:customStyle="1" w:styleId="Virsraksts3Rakstz">
    <w:name w:val="Virsraksts 3 Rakstz."/>
    <w:link w:val="Virsraksts3"/>
    <w:uiPriority w:val="9"/>
    <w:rsid w:val="00813880"/>
    <w:rPr>
      <w:rFonts w:ascii="Cambria" w:eastAsia="Times New Roman" w:hAnsi="Cambria" w:cs="Times New Roman"/>
      <w:b/>
      <w:bCs/>
      <w:color w:val="4F81BD"/>
      <w:sz w:val="28"/>
      <w:lang w:eastAsia="en-US"/>
    </w:rPr>
  </w:style>
  <w:style w:type="character" w:customStyle="1" w:styleId="Virsraksts4Rakstz">
    <w:name w:val="Virsraksts 4 Rakstz."/>
    <w:link w:val="Virsraksts4"/>
    <w:uiPriority w:val="9"/>
    <w:rsid w:val="00813880"/>
    <w:rPr>
      <w:rFonts w:ascii="Cambria" w:eastAsia="Times New Roman" w:hAnsi="Cambria" w:cs="Times New Roman"/>
      <w:b/>
      <w:bCs/>
      <w:i/>
      <w:iCs/>
      <w:color w:val="4F81BD"/>
      <w:sz w:val="28"/>
      <w:lang w:eastAsia="en-US"/>
    </w:rPr>
  </w:style>
  <w:style w:type="character" w:customStyle="1" w:styleId="Virsraksts5Rakstz">
    <w:name w:val="Virsraksts 5 Rakstz."/>
    <w:link w:val="Virsraksts5"/>
    <w:uiPriority w:val="9"/>
    <w:rsid w:val="00813880"/>
    <w:rPr>
      <w:rFonts w:ascii="Cambria" w:eastAsia="Times New Roman" w:hAnsi="Cambria" w:cs="Times New Roman"/>
      <w:color w:val="243F60"/>
      <w:sz w:val="28"/>
      <w:lang w:eastAsia="en-US"/>
    </w:rPr>
  </w:style>
  <w:style w:type="character" w:customStyle="1" w:styleId="Virsraksts6Rakstz">
    <w:name w:val="Virsraksts 6 Rakstz."/>
    <w:link w:val="Virsraksts6"/>
    <w:uiPriority w:val="9"/>
    <w:semiHidden/>
    <w:rsid w:val="00813880"/>
    <w:rPr>
      <w:rFonts w:ascii="Cambria" w:eastAsia="Times New Roman" w:hAnsi="Cambria" w:cs="Times New Roman"/>
      <w:i/>
      <w:iCs/>
      <w:color w:val="243F60"/>
      <w:sz w:val="28"/>
      <w:lang w:eastAsia="en-US"/>
    </w:rPr>
  </w:style>
  <w:style w:type="character" w:customStyle="1" w:styleId="Virsraksts7Rakstz">
    <w:name w:val="Virsraksts 7 Rakstz."/>
    <w:link w:val="Virsraksts7"/>
    <w:uiPriority w:val="9"/>
    <w:semiHidden/>
    <w:rsid w:val="00813880"/>
    <w:rPr>
      <w:rFonts w:ascii="Cambria" w:eastAsia="Times New Roman" w:hAnsi="Cambria" w:cs="Times New Roman"/>
      <w:i/>
      <w:iCs/>
      <w:color w:val="404040"/>
      <w:sz w:val="28"/>
      <w:lang w:eastAsia="en-US"/>
    </w:rPr>
  </w:style>
  <w:style w:type="character" w:customStyle="1" w:styleId="Virsraksts8Rakstz">
    <w:name w:val="Virsraksts 8 Rakstz."/>
    <w:link w:val="Virsraksts8"/>
    <w:uiPriority w:val="9"/>
    <w:semiHidden/>
    <w:rsid w:val="00813880"/>
    <w:rPr>
      <w:rFonts w:ascii="Cambria" w:eastAsia="Times New Roman" w:hAnsi="Cambria" w:cs="Times New Roman"/>
      <w:color w:val="404040"/>
      <w:lang w:eastAsia="en-US"/>
    </w:rPr>
  </w:style>
  <w:style w:type="character" w:customStyle="1" w:styleId="Virsraksts9Rakstz">
    <w:name w:val="Virsraksts 9 Rakstz."/>
    <w:link w:val="Virsraksts9"/>
    <w:uiPriority w:val="9"/>
    <w:semiHidden/>
    <w:rsid w:val="00813880"/>
    <w:rPr>
      <w:rFonts w:ascii="Cambria" w:eastAsia="Times New Roman" w:hAnsi="Cambria" w:cs="Times New Roman"/>
      <w:i/>
      <w:iCs/>
      <w:color w:val="404040"/>
      <w:lang w:eastAsia="en-US"/>
    </w:rPr>
  </w:style>
  <w:style w:type="paragraph" w:styleId="ParastaisWeb">
    <w:name w:val="Normal (Web)"/>
    <w:basedOn w:val="Parastais"/>
    <w:uiPriority w:val="99"/>
    <w:unhideWhenUsed/>
    <w:rsid w:val="00646C66"/>
    <w:pPr>
      <w:spacing w:before="100" w:beforeAutospacing="1" w:after="119" w:line="240" w:lineRule="auto"/>
    </w:pPr>
    <w:rPr>
      <w:rFonts w:ascii="Times New Roman" w:hAnsi="Times New Roman"/>
      <w:sz w:val="24"/>
      <w:szCs w:val="24"/>
      <w:lang w:eastAsia="lv-LV"/>
    </w:rPr>
  </w:style>
  <w:style w:type="paragraph" w:customStyle="1" w:styleId="naisf">
    <w:name w:val="naisf"/>
    <w:basedOn w:val="Parastais"/>
    <w:link w:val="naisfChar"/>
    <w:rsid w:val="00B2767D"/>
    <w:pPr>
      <w:spacing w:before="75" w:after="75" w:line="240" w:lineRule="auto"/>
      <w:ind w:firstLine="375"/>
      <w:jc w:val="both"/>
    </w:pPr>
    <w:rPr>
      <w:rFonts w:ascii="Times New Roman" w:hAnsi="Times New Roman"/>
      <w:sz w:val="24"/>
      <w:szCs w:val="24"/>
      <w:lang w:eastAsia="lv-LV"/>
    </w:rPr>
  </w:style>
  <w:style w:type="paragraph" w:customStyle="1" w:styleId="Default">
    <w:name w:val="Default"/>
    <w:basedOn w:val="Parastais"/>
    <w:rsid w:val="00906F0B"/>
    <w:pPr>
      <w:autoSpaceDE w:val="0"/>
      <w:autoSpaceDN w:val="0"/>
      <w:spacing w:after="0" w:line="240" w:lineRule="auto"/>
    </w:pPr>
    <w:rPr>
      <w:rFonts w:ascii="Times New Roman" w:eastAsia="Calibri" w:hAnsi="Times New Roman"/>
      <w:color w:val="000000"/>
      <w:sz w:val="24"/>
      <w:szCs w:val="24"/>
    </w:rPr>
  </w:style>
  <w:style w:type="paragraph" w:customStyle="1" w:styleId="liknoteik1">
    <w:name w:val="lik_noteik1"/>
    <w:basedOn w:val="Parastais"/>
    <w:rsid w:val="005B2ACF"/>
    <w:pPr>
      <w:spacing w:before="100" w:beforeAutospacing="1" w:after="100" w:afterAutospacing="1" w:line="360" w:lineRule="auto"/>
      <w:ind w:firstLine="300"/>
      <w:jc w:val="right"/>
    </w:pPr>
    <w:rPr>
      <w:rFonts w:ascii="Times New Roman" w:hAnsi="Times New Roman"/>
      <w:b/>
      <w:bCs/>
      <w:color w:val="414142"/>
      <w:sz w:val="20"/>
      <w:szCs w:val="20"/>
      <w:lang w:eastAsia="lv-LV"/>
    </w:rPr>
  </w:style>
  <w:style w:type="paragraph" w:customStyle="1" w:styleId="likdat1">
    <w:name w:val="lik_dat1"/>
    <w:basedOn w:val="Parastais"/>
    <w:rsid w:val="005B2ACF"/>
    <w:pPr>
      <w:spacing w:before="100" w:beforeAutospacing="1" w:after="100" w:afterAutospacing="1" w:line="360" w:lineRule="auto"/>
      <w:ind w:firstLine="300"/>
      <w:jc w:val="right"/>
    </w:pPr>
    <w:rPr>
      <w:rFonts w:ascii="Times New Roman" w:hAnsi="Times New Roman"/>
      <w:color w:val="414142"/>
      <w:sz w:val="20"/>
      <w:szCs w:val="20"/>
      <w:lang w:eastAsia="lv-LV"/>
    </w:rPr>
  </w:style>
  <w:style w:type="paragraph" w:customStyle="1" w:styleId="tv213">
    <w:name w:val="tv213"/>
    <w:basedOn w:val="Parastais"/>
    <w:rsid w:val="00D3486D"/>
    <w:pPr>
      <w:spacing w:before="100" w:beforeAutospacing="1" w:after="100" w:afterAutospacing="1" w:line="240" w:lineRule="auto"/>
    </w:pPr>
    <w:rPr>
      <w:rFonts w:ascii="Times New Roman" w:hAnsi="Times New Roman"/>
      <w:sz w:val="24"/>
      <w:szCs w:val="24"/>
      <w:lang w:eastAsia="lv-LV"/>
    </w:rPr>
  </w:style>
  <w:style w:type="paragraph" w:styleId="Prskatjums">
    <w:name w:val="Revision"/>
    <w:hidden/>
    <w:uiPriority w:val="99"/>
    <w:semiHidden/>
    <w:rsid w:val="00023DB6"/>
    <w:rPr>
      <w:rFonts w:eastAsia="Times New Roman"/>
      <w:sz w:val="22"/>
      <w:szCs w:val="22"/>
      <w:lang w:eastAsia="en-US"/>
    </w:rPr>
  </w:style>
  <w:style w:type="paragraph" w:customStyle="1" w:styleId="c10">
    <w:name w:val="c10"/>
    <w:basedOn w:val="Parastais"/>
    <w:rsid w:val="00D629D8"/>
    <w:pPr>
      <w:spacing w:before="100" w:beforeAutospacing="1" w:after="100" w:afterAutospacing="1" w:line="240" w:lineRule="auto"/>
    </w:pPr>
    <w:rPr>
      <w:rFonts w:ascii="Times New Roman" w:hAnsi="Times New Roman"/>
      <w:sz w:val="24"/>
      <w:szCs w:val="24"/>
      <w:lang w:eastAsia="lv-LV"/>
    </w:rPr>
  </w:style>
  <w:style w:type="character" w:customStyle="1" w:styleId="c8">
    <w:name w:val="c8"/>
    <w:rsid w:val="00D629D8"/>
  </w:style>
  <w:style w:type="character" w:customStyle="1" w:styleId="c1">
    <w:name w:val="c1"/>
    <w:rsid w:val="00D629D8"/>
  </w:style>
  <w:style w:type="paragraph" w:customStyle="1" w:styleId="c12">
    <w:name w:val="c12"/>
    <w:basedOn w:val="Parastais"/>
    <w:rsid w:val="00131F31"/>
    <w:pPr>
      <w:spacing w:before="100" w:beforeAutospacing="1" w:after="100" w:afterAutospacing="1" w:line="240" w:lineRule="auto"/>
    </w:pPr>
    <w:rPr>
      <w:rFonts w:ascii="Times New Roman" w:hAnsi="Times New Roman"/>
      <w:sz w:val="24"/>
      <w:szCs w:val="24"/>
      <w:lang w:eastAsia="lv-LV"/>
    </w:rPr>
  </w:style>
  <w:style w:type="paragraph" w:styleId="Bezatstarpm">
    <w:name w:val="No Spacing"/>
    <w:uiPriority w:val="1"/>
    <w:qFormat/>
    <w:rsid w:val="007C74FC"/>
    <w:rPr>
      <w:rFonts w:asciiTheme="minorHAnsi" w:eastAsiaTheme="minorEastAsia" w:hAnsiTheme="minorHAnsi" w:cstheme="minorBidi"/>
      <w:sz w:val="22"/>
      <w:szCs w:val="22"/>
    </w:rPr>
  </w:style>
  <w:style w:type="character" w:customStyle="1" w:styleId="naisfChar">
    <w:name w:val="naisf Char"/>
    <w:link w:val="naisf"/>
    <w:locked/>
    <w:rsid w:val="004D5F56"/>
    <w:rPr>
      <w:rFonts w:ascii="Times New Roman" w:eastAsia="Times New Roman" w:hAnsi="Times New Roman"/>
      <w:sz w:val="24"/>
      <w:szCs w:val="24"/>
    </w:rPr>
  </w:style>
  <w:style w:type="paragraph" w:customStyle="1" w:styleId="tv2132">
    <w:name w:val="tv2132"/>
    <w:basedOn w:val="Parastais"/>
    <w:rsid w:val="009F1303"/>
    <w:pPr>
      <w:spacing w:after="0" w:line="360" w:lineRule="auto"/>
      <w:ind w:firstLine="300"/>
    </w:pPr>
    <w:rPr>
      <w:rFonts w:ascii="Times New Roman" w:hAnsi="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60B04"/>
    <w:pPr>
      <w:spacing w:after="160" w:line="256" w:lineRule="auto"/>
    </w:pPr>
    <w:rPr>
      <w:rFonts w:eastAsia="Times New Roman"/>
      <w:sz w:val="22"/>
      <w:szCs w:val="22"/>
      <w:lang w:eastAsia="en-US"/>
    </w:rPr>
  </w:style>
  <w:style w:type="paragraph" w:styleId="Virsraksts1">
    <w:name w:val="heading 1"/>
    <w:basedOn w:val="Parasts"/>
    <w:next w:val="Parasts"/>
    <w:link w:val="Virsraksts1Rakstz"/>
    <w:uiPriority w:val="9"/>
    <w:qFormat/>
    <w:rsid w:val="00813880"/>
    <w:pPr>
      <w:keepNext/>
      <w:keepLines/>
      <w:numPr>
        <w:numId w:val="17"/>
      </w:numPr>
      <w:suppressAutoHyphens/>
      <w:spacing w:before="480" w:after="0" w:line="240" w:lineRule="auto"/>
      <w:outlineLvl w:val="0"/>
    </w:pPr>
    <w:rPr>
      <w:rFonts w:ascii="Cambria" w:hAnsi="Cambria"/>
      <w:b/>
      <w:bCs/>
      <w:color w:val="365F91"/>
      <w:sz w:val="28"/>
      <w:szCs w:val="28"/>
    </w:rPr>
  </w:style>
  <w:style w:type="paragraph" w:styleId="Virsraksts2">
    <w:name w:val="heading 2"/>
    <w:basedOn w:val="Parasts"/>
    <w:next w:val="Parasts"/>
    <w:link w:val="Virsraksts2Rakstz"/>
    <w:uiPriority w:val="9"/>
    <w:unhideWhenUsed/>
    <w:qFormat/>
    <w:rsid w:val="00813880"/>
    <w:pPr>
      <w:keepNext/>
      <w:keepLines/>
      <w:numPr>
        <w:ilvl w:val="1"/>
        <w:numId w:val="17"/>
      </w:numPr>
      <w:suppressAutoHyphens/>
      <w:spacing w:before="200" w:after="0" w:line="240" w:lineRule="auto"/>
      <w:outlineLvl w:val="1"/>
    </w:pPr>
    <w:rPr>
      <w:rFonts w:ascii="Cambria" w:hAnsi="Cambria"/>
      <w:b/>
      <w:bCs/>
      <w:color w:val="4F81BD"/>
      <w:sz w:val="26"/>
      <w:szCs w:val="26"/>
    </w:rPr>
  </w:style>
  <w:style w:type="paragraph" w:styleId="Virsraksts3">
    <w:name w:val="heading 3"/>
    <w:basedOn w:val="Parasts"/>
    <w:next w:val="Parasts"/>
    <w:link w:val="Virsraksts3Rakstz"/>
    <w:uiPriority w:val="9"/>
    <w:unhideWhenUsed/>
    <w:qFormat/>
    <w:rsid w:val="00813880"/>
    <w:pPr>
      <w:keepNext/>
      <w:keepLines/>
      <w:numPr>
        <w:ilvl w:val="2"/>
        <w:numId w:val="17"/>
      </w:numPr>
      <w:suppressAutoHyphens/>
      <w:spacing w:before="200" w:after="0" w:line="240" w:lineRule="auto"/>
      <w:outlineLvl w:val="2"/>
    </w:pPr>
    <w:rPr>
      <w:rFonts w:ascii="Cambria" w:hAnsi="Cambria"/>
      <w:b/>
      <w:bCs/>
      <w:color w:val="4F81BD"/>
      <w:sz w:val="28"/>
      <w:szCs w:val="20"/>
    </w:rPr>
  </w:style>
  <w:style w:type="paragraph" w:styleId="Virsraksts4">
    <w:name w:val="heading 4"/>
    <w:basedOn w:val="Parasts"/>
    <w:next w:val="Parasts"/>
    <w:link w:val="Virsraksts4Rakstz"/>
    <w:uiPriority w:val="9"/>
    <w:unhideWhenUsed/>
    <w:qFormat/>
    <w:rsid w:val="00813880"/>
    <w:pPr>
      <w:keepNext/>
      <w:keepLines/>
      <w:numPr>
        <w:ilvl w:val="3"/>
        <w:numId w:val="17"/>
      </w:numPr>
      <w:suppressAutoHyphens/>
      <w:spacing w:before="200" w:after="0" w:line="240" w:lineRule="auto"/>
      <w:outlineLvl w:val="3"/>
    </w:pPr>
    <w:rPr>
      <w:rFonts w:ascii="Cambria" w:hAnsi="Cambria"/>
      <w:b/>
      <w:bCs/>
      <w:i/>
      <w:iCs/>
      <w:color w:val="4F81BD"/>
      <w:sz w:val="28"/>
      <w:szCs w:val="20"/>
    </w:rPr>
  </w:style>
  <w:style w:type="paragraph" w:styleId="Virsraksts5">
    <w:name w:val="heading 5"/>
    <w:basedOn w:val="Parasts"/>
    <w:next w:val="Parasts"/>
    <w:link w:val="Virsraksts5Rakstz"/>
    <w:uiPriority w:val="9"/>
    <w:unhideWhenUsed/>
    <w:qFormat/>
    <w:rsid w:val="00813880"/>
    <w:pPr>
      <w:keepNext/>
      <w:keepLines/>
      <w:numPr>
        <w:ilvl w:val="4"/>
        <w:numId w:val="17"/>
      </w:numPr>
      <w:suppressAutoHyphens/>
      <w:spacing w:before="200" w:after="0" w:line="240" w:lineRule="auto"/>
      <w:outlineLvl w:val="4"/>
    </w:pPr>
    <w:rPr>
      <w:rFonts w:ascii="Cambria" w:hAnsi="Cambria"/>
      <w:color w:val="243F60"/>
      <w:sz w:val="28"/>
      <w:szCs w:val="20"/>
    </w:rPr>
  </w:style>
  <w:style w:type="paragraph" w:styleId="Virsraksts6">
    <w:name w:val="heading 6"/>
    <w:basedOn w:val="Parasts"/>
    <w:next w:val="Parasts"/>
    <w:link w:val="Virsraksts6Rakstz"/>
    <w:uiPriority w:val="9"/>
    <w:semiHidden/>
    <w:unhideWhenUsed/>
    <w:qFormat/>
    <w:rsid w:val="00813880"/>
    <w:pPr>
      <w:keepNext/>
      <w:keepLines/>
      <w:numPr>
        <w:ilvl w:val="5"/>
        <w:numId w:val="17"/>
      </w:numPr>
      <w:suppressAutoHyphens/>
      <w:spacing w:before="200" w:after="0" w:line="240" w:lineRule="auto"/>
      <w:outlineLvl w:val="5"/>
    </w:pPr>
    <w:rPr>
      <w:rFonts w:ascii="Cambria" w:hAnsi="Cambria"/>
      <w:i/>
      <w:iCs/>
      <w:color w:val="243F60"/>
      <w:sz w:val="28"/>
      <w:szCs w:val="20"/>
    </w:rPr>
  </w:style>
  <w:style w:type="paragraph" w:styleId="Virsraksts7">
    <w:name w:val="heading 7"/>
    <w:basedOn w:val="Parasts"/>
    <w:next w:val="Parasts"/>
    <w:link w:val="Virsraksts7Rakstz"/>
    <w:uiPriority w:val="9"/>
    <w:semiHidden/>
    <w:unhideWhenUsed/>
    <w:qFormat/>
    <w:rsid w:val="00813880"/>
    <w:pPr>
      <w:keepNext/>
      <w:keepLines/>
      <w:numPr>
        <w:ilvl w:val="6"/>
        <w:numId w:val="17"/>
      </w:numPr>
      <w:suppressAutoHyphens/>
      <w:spacing w:before="200" w:after="0" w:line="240" w:lineRule="auto"/>
      <w:outlineLvl w:val="6"/>
    </w:pPr>
    <w:rPr>
      <w:rFonts w:ascii="Cambria" w:hAnsi="Cambria"/>
      <w:i/>
      <w:iCs/>
      <w:color w:val="404040"/>
      <w:sz w:val="28"/>
      <w:szCs w:val="20"/>
    </w:rPr>
  </w:style>
  <w:style w:type="paragraph" w:styleId="Virsraksts8">
    <w:name w:val="heading 8"/>
    <w:basedOn w:val="Parasts"/>
    <w:next w:val="Parasts"/>
    <w:link w:val="Virsraksts8Rakstz"/>
    <w:uiPriority w:val="9"/>
    <w:semiHidden/>
    <w:unhideWhenUsed/>
    <w:qFormat/>
    <w:rsid w:val="00813880"/>
    <w:pPr>
      <w:keepNext/>
      <w:keepLines/>
      <w:numPr>
        <w:ilvl w:val="7"/>
        <w:numId w:val="17"/>
      </w:numPr>
      <w:suppressAutoHyphens/>
      <w:spacing w:before="200" w:after="0" w:line="240" w:lineRule="auto"/>
      <w:outlineLvl w:val="7"/>
    </w:pPr>
    <w:rPr>
      <w:rFonts w:ascii="Cambria" w:hAnsi="Cambria"/>
      <w:color w:val="404040"/>
      <w:sz w:val="20"/>
      <w:szCs w:val="20"/>
    </w:rPr>
  </w:style>
  <w:style w:type="paragraph" w:styleId="Virsraksts9">
    <w:name w:val="heading 9"/>
    <w:basedOn w:val="Parasts"/>
    <w:next w:val="Parasts"/>
    <w:link w:val="Virsraksts9Rakstz"/>
    <w:uiPriority w:val="9"/>
    <w:semiHidden/>
    <w:unhideWhenUsed/>
    <w:qFormat/>
    <w:rsid w:val="00813880"/>
    <w:pPr>
      <w:keepNext/>
      <w:keepLines/>
      <w:numPr>
        <w:ilvl w:val="8"/>
        <w:numId w:val="17"/>
      </w:numPr>
      <w:suppressAutoHyphens/>
      <w:spacing w:before="200" w:after="0" w:line="240" w:lineRule="auto"/>
      <w:outlineLvl w:val="8"/>
    </w:pPr>
    <w:rPr>
      <w:rFonts w:ascii="Cambria"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s"/>
    <w:link w:val="KomentratekstsRakstz"/>
    <w:uiPriority w:val="99"/>
    <w:semiHidden/>
    <w:unhideWhenUsed/>
    <w:rsid w:val="00A45D6A"/>
    <w:pPr>
      <w:spacing w:line="240" w:lineRule="auto"/>
    </w:pPr>
    <w:rPr>
      <w:sz w:val="20"/>
      <w:szCs w:val="20"/>
    </w:rPr>
  </w:style>
  <w:style w:type="character" w:customStyle="1" w:styleId="KomentratekstsRakstz">
    <w:name w:val="Komentāra teksts Rakstz."/>
    <w:link w:val="Komentrateksts"/>
    <w:uiPriority w:val="99"/>
    <w:semiHidden/>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paragraph" w:customStyle="1" w:styleId="naisnod">
    <w:name w:val="naisnod"/>
    <w:basedOn w:val="Parasts"/>
    <w:uiPriority w:val="99"/>
    <w:rsid w:val="004D4DE8"/>
    <w:pPr>
      <w:spacing w:before="150" w:after="150" w:line="240" w:lineRule="auto"/>
      <w:jc w:val="center"/>
    </w:pPr>
    <w:rPr>
      <w:rFonts w:ascii="Times New Roman" w:hAnsi="Times New Roman"/>
      <w:b/>
      <w:bCs/>
      <w:sz w:val="24"/>
      <w:szCs w:val="24"/>
      <w:lang w:eastAsia="lv-LV"/>
    </w:rPr>
  </w:style>
  <w:style w:type="paragraph" w:customStyle="1" w:styleId="tv2131">
    <w:name w:val="tv2131"/>
    <w:basedOn w:val="Parasts"/>
    <w:rsid w:val="00ED73E4"/>
    <w:pPr>
      <w:spacing w:after="0" w:line="360" w:lineRule="auto"/>
      <w:ind w:firstLine="300"/>
    </w:pPr>
    <w:rPr>
      <w:rFonts w:ascii="Times New Roman" w:hAnsi="Times New Roman"/>
      <w:color w:val="414142"/>
      <w:sz w:val="20"/>
      <w:szCs w:val="20"/>
      <w:lang w:eastAsia="lv-LV"/>
    </w:rPr>
  </w:style>
  <w:style w:type="paragraph" w:styleId="Vresteksts">
    <w:name w:val="footnote text"/>
    <w:basedOn w:val="Parasts"/>
    <w:link w:val="VrestekstsRakstz"/>
    <w:uiPriority w:val="99"/>
    <w:unhideWhenUsed/>
    <w:rsid w:val="00813880"/>
    <w:pPr>
      <w:suppressAutoHyphens/>
      <w:spacing w:after="0" w:line="240" w:lineRule="auto"/>
    </w:pPr>
    <w:rPr>
      <w:rFonts w:ascii="Times New Roman" w:hAnsi="Times New Roman"/>
      <w:color w:val="00000A"/>
      <w:sz w:val="20"/>
      <w:szCs w:val="20"/>
    </w:rPr>
  </w:style>
  <w:style w:type="character" w:customStyle="1" w:styleId="VrestekstsRakstz">
    <w:name w:val="Vēres teksts Rakstz."/>
    <w:link w:val="Vresteksts"/>
    <w:uiPriority w:val="99"/>
    <w:rsid w:val="00813880"/>
    <w:rPr>
      <w:rFonts w:ascii="Times New Roman" w:eastAsia="Times New Roman" w:hAnsi="Times New Roman"/>
      <w:color w:val="00000A"/>
      <w:lang w:eastAsia="en-US"/>
    </w:rPr>
  </w:style>
  <w:style w:type="character" w:styleId="Vresatsauce">
    <w:name w:val="footnote reference"/>
    <w:uiPriority w:val="99"/>
    <w:unhideWhenUsed/>
    <w:rsid w:val="00813880"/>
    <w:rPr>
      <w:vertAlign w:val="superscript"/>
    </w:rPr>
  </w:style>
  <w:style w:type="paragraph" w:customStyle="1" w:styleId="TitleSlideLTUntertitel">
    <w:name w:val="Title Slide~LT~Untertitel"/>
    <w:rsid w:val="00813880"/>
    <w:pPr>
      <w:suppressAutoHyphens/>
      <w:jc w:val="center"/>
    </w:pPr>
    <w:rPr>
      <w:rFonts w:ascii="Mangal" w:eastAsia="Tahoma" w:hAnsi="Mangal" w:cs="Liberation Sans"/>
      <w:color w:val="000000"/>
      <w:sz w:val="64"/>
      <w:szCs w:val="24"/>
    </w:rPr>
  </w:style>
  <w:style w:type="character" w:customStyle="1" w:styleId="Virsraksts1Rakstz">
    <w:name w:val="Virsraksts 1 Rakstz."/>
    <w:link w:val="Virsraksts1"/>
    <w:uiPriority w:val="9"/>
    <w:rsid w:val="00813880"/>
    <w:rPr>
      <w:rFonts w:ascii="Cambria" w:eastAsia="Times New Roman" w:hAnsi="Cambria" w:cs="Times New Roman"/>
      <w:b/>
      <w:bCs/>
      <w:color w:val="365F91"/>
      <w:sz w:val="28"/>
      <w:szCs w:val="28"/>
      <w:lang w:eastAsia="en-US"/>
    </w:rPr>
  </w:style>
  <w:style w:type="character" w:customStyle="1" w:styleId="Virsraksts2Rakstz">
    <w:name w:val="Virsraksts 2 Rakstz."/>
    <w:link w:val="Virsraksts2"/>
    <w:uiPriority w:val="9"/>
    <w:rsid w:val="00813880"/>
    <w:rPr>
      <w:rFonts w:ascii="Cambria" w:eastAsia="Times New Roman" w:hAnsi="Cambria" w:cs="Times New Roman"/>
      <w:b/>
      <w:bCs/>
      <w:color w:val="4F81BD"/>
      <w:sz w:val="26"/>
      <w:szCs w:val="26"/>
      <w:lang w:eastAsia="en-US"/>
    </w:rPr>
  </w:style>
  <w:style w:type="character" w:customStyle="1" w:styleId="Virsraksts3Rakstz">
    <w:name w:val="Virsraksts 3 Rakstz."/>
    <w:link w:val="Virsraksts3"/>
    <w:uiPriority w:val="9"/>
    <w:rsid w:val="00813880"/>
    <w:rPr>
      <w:rFonts w:ascii="Cambria" w:eastAsia="Times New Roman" w:hAnsi="Cambria" w:cs="Times New Roman"/>
      <w:b/>
      <w:bCs/>
      <w:color w:val="4F81BD"/>
      <w:sz w:val="28"/>
      <w:lang w:eastAsia="en-US"/>
    </w:rPr>
  </w:style>
  <w:style w:type="character" w:customStyle="1" w:styleId="Virsraksts4Rakstz">
    <w:name w:val="Virsraksts 4 Rakstz."/>
    <w:link w:val="Virsraksts4"/>
    <w:uiPriority w:val="9"/>
    <w:rsid w:val="00813880"/>
    <w:rPr>
      <w:rFonts w:ascii="Cambria" w:eastAsia="Times New Roman" w:hAnsi="Cambria" w:cs="Times New Roman"/>
      <w:b/>
      <w:bCs/>
      <w:i/>
      <w:iCs/>
      <w:color w:val="4F81BD"/>
      <w:sz w:val="28"/>
      <w:lang w:eastAsia="en-US"/>
    </w:rPr>
  </w:style>
  <w:style w:type="character" w:customStyle="1" w:styleId="Virsraksts5Rakstz">
    <w:name w:val="Virsraksts 5 Rakstz."/>
    <w:link w:val="Virsraksts5"/>
    <w:uiPriority w:val="9"/>
    <w:rsid w:val="00813880"/>
    <w:rPr>
      <w:rFonts w:ascii="Cambria" w:eastAsia="Times New Roman" w:hAnsi="Cambria" w:cs="Times New Roman"/>
      <w:color w:val="243F60"/>
      <w:sz w:val="28"/>
      <w:lang w:eastAsia="en-US"/>
    </w:rPr>
  </w:style>
  <w:style w:type="character" w:customStyle="1" w:styleId="Virsraksts6Rakstz">
    <w:name w:val="Virsraksts 6 Rakstz."/>
    <w:link w:val="Virsraksts6"/>
    <w:uiPriority w:val="9"/>
    <w:semiHidden/>
    <w:rsid w:val="00813880"/>
    <w:rPr>
      <w:rFonts w:ascii="Cambria" w:eastAsia="Times New Roman" w:hAnsi="Cambria" w:cs="Times New Roman"/>
      <w:i/>
      <w:iCs/>
      <w:color w:val="243F60"/>
      <w:sz w:val="28"/>
      <w:lang w:eastAsia="en-US"/>
    </w:rPr>
  </w:style>
  <w:style w:type="character" w:customStyle="1" w:styleId="Virsraksts7Rakstz">
    <w:name w:val="Virsraksts 7 Rakstz."/>
    <w:link w:val="Virsraksts7"/>
    <w:uiPriority w:val="9"/>
    <w:semiHidden/>
    <w:rsid w:val="00813880"/>
    <w:rPr>
      <w:rFonts w:ascii="Cambria" w:eastAsia="Times New Roman" w:hAnsi="Cambria" w:cs="Times New Roman"/>
      <w:i/>
      <w:iCs/>
      <w:color w:val="404040"/>
      <w:sz w:val="28"/>
      <w:lang w:eastAsia="en-US"/>
    </w:rPr>
  </w:style>
  <w:style w:type="character" w:customStyle="1" w:styleId="Virsraksts8Rakstz">
    <w:name w:val="Virsraksts 8 Rakstz."/>
    <w:link w:val="Virsraksts8"/>
    <w:uiPriority w:val="9"/>
    <w:semiHidden/>
    <w:rsid w:val="00813880"/>
    <w:rPr>
      <w:rFonts w:ascii="Cambria" w:eastAsia="Times New Roman" w:hAnsi="Cambria" w:cs="Times New Roman"/>
      <w:color w:val="404040"/>
      <w:lang w:eastAsia="en-US"/>
    </w:rPr>
  </w:style>
  <w:style w:type="character" w:customStyle="1" w:styleId="Virsraksts9Rakstz">
    <w:name w:val="Virsraksts 9 Rakstz."/>
    <w:link w:val="Virsraksts9"/>
    <w:uiPriority w:val="9"/>
    <w:semiHidden/>
    <w:rsid w:val="00813880"/>
    <w:rPr>
      <w:rFonts w:ascii="Cambria" w:eastAsia="Times New Roman" w:hAnsi="Cambria" w:cs="Times New Roman"/>
      <w:i/>
      <w:iCs/>
      <w:color w:val="404040"/>
      <w:lang w:eastAsia="en-US"/>
    </w:rPr>
  </w:style>
  <w:style w:type="paragraph" w:styleId="Paraststmeklis">
    <w:name w:val="Normal (Web)"/>
    <w:basedOn w:val="Parasts"/>
    <w:uiPriority w:val="99"/>
    <w:unhideWhenUsed/>
    <w:rsid w:val="00646C66"/>
    <w:pPr>
      <w:spacing w:before="100" w:beforeAutospacing="1" w:after="119" w:line="240" w:lineRule="auto"/>
    </w:pPr>
    <w:rPr>
      <w:rFonts w:ascii="Times New Roman" w:hAnsi="Times New Roman"/>
      <w:sz w:val="24"/>
      <w:szCs w:val="24"/>
      <w:lang w:eastAsia="lv-LV"/>
    </w:rPr>
  </w:style>
  <w:style w:type="paragraph" w:customStyle="1" w:styleId="naisf">
    <w:name w:val="naisf"/>
    <w:basedOn w:val="Parasts"/>
    <w:uiPriority w:val="99"/>
    <w:rsid w:val="00B2767D"/>
    <w:pPr>
      <w:spacing w:before="75" w:after="75" w:line="240" w:lineRule="auto"/>
      <w:ind w:firstLine="375"/>
      <w:jc w:val="both"/>
    </w:pPr>
    <w:rPr>
      <w:rFonts w:ascii="Times New Roman" w:hAnsi="Times New Roman"/>
      <w:sz w:val="24"/>
      <w:szCs w:val="24"/>
      <w:lang w:eastAsia="lv-LV"/>
    </w:rPr>
  </w:style>
  <w:style w:type="paragraph" w:customStyle="1" w:styleId="Default">
    <w:name w:val="Default"/>
    <w:basedOn w:val="Parasts"/>
    <w:rsid w:val="00906F0B"/>
    <w:pPr>
      <w:autoSpaceDE w:val="0"/>
      <w:autoSpaceDN w:val="0"/>
      <w:spacing w:after="0" w:line="240" w:lineRule="auto"/>
    </w:pPr>
    <w:rPr>
      <w:rFonts w:ascii="Times New Roman" w:eastAsia="Calibri" w:hAnsi="Times New Roman"/>
      <w:color w:val="000000"/>
      <w:sz w:val="24"/>
      <w:szCs w:val="24"/>
    </w:rPr>
  </w:style>
  <w:style w:type="paragraph" w:customStyle="1" w:styleId="liknoteik1">
    <w:name w:val="lik_noteik1"/>
    <w:basedOn w:val="Parasts"/>
    <w:rsid w:val="005B2ACF"/>
    <w:pPr>
      <w:spacing w:before="100" w:beforeAutospacing="1" w:after="100" w:afterAutospacing="1" w:line="360" w:lineRule="auto"/>
      <w:ind w:firstLine="300"/>
      <w:jc w:val="right"/>
    </w:pPr>
    <w:rPr>
      <w:rFonts w:ascii="Times New Roman" w:hAnsi="Times New Roman"/>
      <w:b/>
      <w:bCs/>
      <w:color w:val="414142"/>
      <w:sz w:val="20"/>
      <w:szCs w:val="20"/>
      <w:lang w:eastAsia="lv-LV"/>
    </w:rPr>
  </w:style>
  <w:style w:type="paragraph" w:customStyle="1" w:styleId="likdat1">
    <w:name w:val="lik_dat1"/>
    <w:basedOn w:val="Parasts"/>
    <w:rsid w:val="005B2ACF"/>
    <w:pPr>
      <w:spacing w:before="100" w:beforeAutospacing="1" w:after="100" w:afterAutospacing="1" w:line="360" w:lineRule="auto"/>
      <w:ind w:firstLine="300"/>
      <w:jc w:val="right"/>
    </w:pPr>
    <w:rPr>
      <w:rFonts w:ascii="Times New Roman" w:hAnsi="Times New Roman"/>
      <w:color w:val="414142"/>
      <w:sz w:val="20"/>
      <w:szCs w:val="20"/>
      <w:lang w:eastAsia="lv-LV"/>
    </w:rPr>
  </w:style>
  <w:style w:type="paragraph" w:customStyle="1" w:styleId="tv213">
    <w:name w:val="tv213"/>
    <w:basedOn w:val="Parasts"/>
    <w:rsid w:val="00D3486D"/>
    <w:pPr>
      <w:spacing w:before="100" w:beforeAutospacing="1" w:after="100" w:afterAutospacing="1" w:line="240" w:lineRule="auto"/>
    </w:pPr>
    <w:rPr>
      <w:rFonts w:ascii="Times New Roman" w:hAnsi="Times New Roman"/>
      <w:sz w:val="24"/>
      <w:szCs w:val="24"/>
      <w:lang w:eastAsia="lv-LV"/>
    </w:rPr>
  </w:style>
  <w:style w:type="paragraph" w:styleId="Prskatjums">
    <w:name w:val="Revision"/>
    <w:hidden/>
    <w:uiPriority w:val="99"/>
    <w:semiHidden/>
    <w:rsid w:val="00023DB6"/>
    <w:rPr>
      <w:rFonts w:eastAsia="Times New Roman"/>
      <w:sz w:val="22"/>
      <w:szCs w:val="22"/>
      <w:lang w:eastAsia="en-US"/>
    </w:rPr>
  </w:style>
  <w:style w:type="paragraph" w:customStyle="1" w:styleId="c10">
    <w:name w:val="c10"/>
    <w:basedOn w:val="Parasts"/>
    <w:rsid w:val="00D629D8"/>
    <w:pPr>
      <w:spacing w:before="100" w:beforeAutospacing="1" w:after="100" w:afterAutospacing="1" w:line="240" w:lineRule="auto"/>
    </w:pPr>
    <w:rPr>
      <w:rFonts w:ascii="Times New Roman" w:hAnsi="Times New Roman"/>
      <w:sz w:val="24"/>
      <w:szCs w:val="24"/>
      <w:lang w:eastAsia="lv-LV"/>
    </w:rPr>
  </w:style>
  <w:style w:type="character" w:customStyle="1" w:styleId="c8">
    <w:name w:val="c8"/>
    <w:rsid w:val="00D629D8"/>
  </w:style>
  <w:style w:type="character" w:customStyle="1" w:styleId="c1">
    <w:name w:val="c1"/>
    <w:rsid w:val="00D629D8"/>
  </w:style>
  <w:style w:type="paragraph" w:customStyle="1" w:styleId="c12">
    <w:name w:val="c12"/>
    <w:basedOn w:val="Parasts"/>
    <w:rsid w:val="00131F31"/>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1750084">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167522757">
      <w:bodyDiv w:val="1"/>
      <w:marLeft w:val="0"/>
      <w:marRight w:val="0"/>
      <w:marTop w:val="0"/>
      <w:marBottom w:val="0"/>
      <w:divBdr>
        <w:top w:val="none" w:sz="0" w:space="0" w:color="auto"/>
        <w:left w:val="none" w:sz="0" w:space="0" w:color="auto"/>
        <w:bottom w:val="none" w:sz="0" w:space="0" w:color="auto"/>
        <w:right w:val="none" w:sz="0" w:space="0" w:color="auto"/>
      </w:divBdr>
    </w:div>
    <w:div w:id="211890883">
      <w:bodyDiv w:val="1"/>
      <w:marLeft w:val="0"/>
      <w:marRight w:val="0"/>
      <w:marTop w:val="0"/>
      <w:marBottom w:val="0"/>
      <w:divBdr>
        <w:top w:val="none" w:sz="0" w:space="0" w:color="auto"/>
        <w:left w:val="none" w:sz="0" w:space="0" w:color="auto"/>
        <w:bottom w:val="none" w:sz="0" w:space="0" w:color="auto"/>
        <w:right w:val="none" w:sz="0" w:space="0" w:color="auto"/>
      </w:divBdr>
    </w:div>
    <w:div w:id="281497833">
      <w:bodyDiv w:val="1"/>
      <w:marLeft w:val="0"/>
      <w:marRight w:val="0"/>
      <w:marTop w:val="0"/>
      <w:marBottom w:val="0"/>
      <w:divBdr>
        <w:top w:val="none" w:sz="0" w:space="0" w:color="auto"/>
        <w:left w:val="none" w:sz="0" w:space="0" w:color="auto"/>
        <w:bottom w:val="none" w:sz="0" w:space="0" w:color="auto"/>
        <w:right w:val="none" w:sz="0" w:space="0" w:color="auto"/>
      </w:divBdr>
    </w:div>
    <w:div w:id="328366423">
      <w:bodyDiv w:val="1"/>
      <w:marLeft w:val="0"/>
      <w:marRight w:val="0"/>
      <w:marTop w:val="0"/>
      <w:marBottom w:val="0"/>
      <w:divBdr>
        <w:top w:val="none" w:sz="0" w:space="0" w:color="auto"/>
        <w:left w:val="none" w:sz="0" w:space="0" w:color="auto"/>
        <w:bottom w:val="none" w:sz="0" w:space="0" w:color="auto"/>
        <w:right w:val="none" w:sz="0" w:space="0" w:color="auto"/>
      </w:divBdr>
    </w:div>
    <w:div w:id="454325837">
      <w:bodyDiv w:val="1"/>
      <w:marLeft w:val="0"/>
      <w:marRight w:val="0"/>
      <w:marTop w:val="0"/>
      <w:marBottom w:val="0"/>
      <w:divBdr>
        <w:top w:val="none" w:sz="0" w:space="0" w:color="auto"/>
        <w:left w:val="none" w:sz="0" w:space="0" w:color="auto"/>
        <w:bottom w:val="none" w:sz="0" w:space="0" w:color="auto"/>
        <w:right w:val="none" w:sz="0" w:space="0" w:color="auto"/>
      </w:divBdr>
    </w:div>
    <w:div w:id="553664468">
      <w:bodyDiv w:val="1"/>
      <w:marLeft w:val="0"/>
      <w:marRight w:val="0"/>
      <w:marTop w:val="0"/>
      <w:marBottom w:val="0"/>
      <w:divBdr>
        <w:top w:val="none" w:sz="0" w:space="0" w:color="auto"/>
        <w:left w:val="none" w:sz="0" w:space="0" w:color="auto"/>
        <w:bottom w:val="none" w:sz="0" w:space="0" w:color="auto"/>
        <w:right w:val="none" w:sz="0" w:space="0" w:color="auto"/>
      </w:divBdr>
    </w:div>
    <w:div w:id="596669996">
      <w:bodyDiv w:val="1"/>
      <w:marLeft w:val="0"/>
      <w:marRight w:val="0"/>
      <w:marTop w:val="0"/>
      <w:marBottom w:val="0"/>
      <w:divBdr>
        <w:top w:val="none" w:sz="0" w:space="0" w:color="auto"/>
        <w:left w:val="none" w:sz="0" w:space="0" w:color="auto"/>
        <w:bottom w:val="none" w:sz="0" w:space="0" w:color="auto"/>
        <w:right w:val="none" w:sz="0" w:space="0" w:color="auto"/>
      </w:divBdr>
      <w:divsChild>
        <w:div w:id="2135710457">
          <w:marLeft w:val="0"/>
          <w:marRight w:val="0"/>
          <w:marTop w:val="0"/>
          <w:marBottom w:val="0"/>
          <w:divBdr>
            <w:top w:val="none" w:sz="0" w:space="0" w:color="auto"/>
            <w:left w:val="none" w:sz="0" w:space="0" w:color="auto"/>
            <w:bottom w:val="none" w:sz="0" w:space="0" w:color="auto"/>
            <w:right w:val="none" w:sz="0" w:space="0" w:color="auto"/>
          </w:divBdr>
          <w:divsChild>
            <w:div w:id="1370178781">
              <w:marLeft w:val="0"/>
              <w:marRight w:val="0"/>
              <w:marTop w:val="0"/>
              <w:marBottom w:val="0"/>
              <w:divBdr>
                <w:top w:val="none" w:sz="0" w:space="0" w:color="auto"/>
                <w:left w:val="none" w:sz="0" w:space="0" w:color="auto"/>
                <w:bottom w:val="none" w:sz="0" w:space="0" w:color="auto"/>
                <w:right w:val="none" w:sz="0" w:space="0" w:color="auto"/>
              </w:divBdr>
              <w:divsChild>
                <w:div w:id="745687150">
                  <w:marLeft w:val="0"/>
                  <w:marRight w:val="0"/>
                  <w:marTop w:val="0"/>
                  <w:marBottom w:val="0"/>
                  <w:divBdr>
                    <w:top w:val="none" w:sz="0" w:space="0" w:color="auto"/>
                    <w:left w:val="none" w:sz="0" w:space="0" w:color="auto"/>
                    <w:bottom w:val="none" w:sz="0" w:space="0" w:color="auto"/>
                    <w:right w:val="none" w:sz="0" w:space="0" w:color="auto"/>
                  </w:divBdr>
                  <w:divsChild>
                    <w:div w:id="4322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838615632">
      <w:bodyDiv w:val="1"/>
      <w:marLeft w:val="0"/>
      <w:marRight w:val="0"/>
      <w:marTop w:val="0"/>
      <w:marBottom w:val="0"/>
      <w:divBdr>
        <w:top w:val="none" w:sz="0" w:space="0" w:color="auto"/>
        <w:left w:val="none" w:sz="0" w:space="0" w:color="auto"/>
        <w:bottom w:val="none" w:sz="0" w:space="0" w:color="auto"/>
        <w:right w:val="none" w:sz="0" w:space="0" w:color="auto"/>
      </w:divBdr>
      <w:divsChild>
        <w:div w:id="123934569">
          <w:marLeft w:val="0"/>
          <w:marRight w:val="0"/>
          <w:marTop w:val="0"/>
          <w:marBottom w:val="0"/>
          <w:divBdr>
            <w:top w:val="none" w:sz="0" w:space="0" w:color="auto"/>
            <w:left w:val="none" w:sz="0" w:space="0" w:color="auto"/>
            <w:bottom w:val="none" w:sz="0" w:space="0" w:color="auto"/>
            <w:right w:val="none" w:sz="0" w:space="0" w:color="auto"/>
          </w:divBdr>
          <w:divsChild>
            <w:div w:id="923346216">
              <w:marLeft w:val="0"/>
              <w:marRight w:val="0"/>
              <w:marTop w:val="0"/>
              <w:marBottom w:val="0"/>
              <w:divBdr>
                <w:top w:val="none" w:sz="0" w:space="0" w:color="auto"/>
                <w:left w:val="none" w:sz="0" w:space="0" w:color="auto"/>
                <w:bottom w:val="none" w:sz="0" w:space="0" w:color="auto"/>
                <w:right w:val="none" w:sz="0" w:space="0" w:color="auto"/>
              </w:divBdr>
              <w:divsChild>
                <w:div w:id="1033847507">
                  <w:marLeft w:val="0"/>
                  <w:marRight w:val="0"/>
                  <w:marTop w:val="0"/>
                  <w:marBottom w:val="0"/>
                  <w:divBdr>
                    <w:top w:val="none" w:sz="0" w:space="0" w:color="auto"/>
                    <w:left w:val="none" w:sz="0" w:space="0" w:color="auto"/>
                    <w:bottom w:val="none" w:sz="0" w:space="0" w:color="auto"/>
                    <w:right w:val="none" w:sz="0" w:space="0" w:color="auto"/>
                  </w:divBdr>
                  <w:divsChild>
                    <w:div w:id="1543899889">
                      <w:marLeft w:val="0"/>
                      <w:marRight w:val="0"/>
                      <w:marTop w:val="0"/>
                      <w:marBottom w:val="0"/>
                      <w:divBdr>
                        <w:top w:val="none" w:sz="0" w:space="0" w:color="auto"/>
                        <w:left w:val="none" w:sz="0" w:space="0" w:color="auto"/>
                        <w:bottom w:val="none" w:sz="0" w:space="0" w:color="auto"/>
                        <w:right w:val="none" w:sz="0" w:space="0" w:color="auto"/>
                      </w:divBdr>
                      <w:divsChild>
                        <w:div w:id="843399802">
                          <w:marLeft w:val="0"/>
                          <w:marRight w:val="0"/>
                          <w:marTop w:val="0"/>
                          <w:marBottom w:val="0"/>
                          <w:divBdr>
                            <w:top w:val="none" w:sz="0" w:space="0" w:color="auto"/>
                            <w:left w:val="none" w:sz="0" w:space="0" w:color="auto"/>
                            <w:bottom w:val="none" w:sz="0" w:space="0" w:color="auto"/>
                            <w:right w:val="none" w:sz="0" w:space="0" w:color="auto"/>
                          </w:divBdr>
                          <w:divsChild>
                            <w:div w:id="10090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659854">
      <w:bodyDiv w:val="1"/>
      <w:marLeft w:val="0"/>
      <w:marRight w:val="0"/>
      <w:marTop w:val="0"/>
      <w:marBottom w:val="0"/>
      <w:divBdr>
        <w:top w:val="none" w:sz="0" w:space="0" w:color="auto"/>
        <w:left w:val="none" w:sz="0" w:space="0" w:color="auto"/>
        <w:bottom w:val="none" w:sz="0" w:space="0" w:color="auto"/>
        <w:right w:val="none" w:sz="0" w:space="0" w:color="auto"/>
      </w:divBdr>
    </w:div>
    <w:div w:id="898201205">
      <w:bodyDiv w:val="1"/>
      <w:marLeft w:val="0"/>
      <w:marRight w:val="0"/>
      <w:marTop w:val="0"/>
      <w:marBottom w:val="0"/>
      <w:divBdr>
        <w:top w:val="none" w:sz="0" w:space="0" w:color="auto"/>
        <w:left w:val="none" w:sz="0" w:space="0" w:color="auto"/>
        <w:bottom w:val="none" w:sz="0" w:space="0" w:color="auto"/>
        <w:right w:val="none" w:sz="0" w:space="0" w:color="auto"/>
      </w:divBdr>
    </w:div>
    <w:div w:id="931620512">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158575601">
      <w:bodyDiv w:val="1"/>
      <w:marLeft w:val="0"/>
      <w:marRight w:val="0"/>
      <w:marTop w:val="0"/>
      <w:marBottom w:val="0"/>
      <w:divBdr>
        <w:top w:val="none" w:sz="0" w:space="0" w:color="auto"/>
        <w:left w:val="none" w:sz="0" w:space="0" w:color="auto"/>
        <w:bottom w:val="none" w:sz="0" w:space="0" w:color="auto"/>
        <w:right w:val="none" w:sz="0" w:space="0" w:color="auto"/>
      </w:divBdr>
    </w:div>
    <w:div w:id="1158809627">
      <w:bodyDiv w:val="1"/>
      <w:marLeft w:val="0"/>
      <w:marRight w:val="0"/>
      <w:marTop w:val="0"/>
      <w:marBottom w:val="0"/>
      <w:divBdr>
        <w:top w:val="none" w:sz="0" w:space="0" w:color="auto"/>
        <w:left w:val="none" w:sz="0" w:space="0" w:color="auto"/>
        <w:bottom w:val="none" w:sz="0" w:space="0" w:color="auto"/>
        <w:right w:val="none" w:sz="0" w:space="0" w:color="auto"/>
      </w:divBdr>
    </w:div>
    <w:div w:id="1184630411">
      <w:bodyDiv w:val="1"/>
      <w:marLeft w:val="0"/>
      <w:marRight w:val="0"/>
      <w:marTop w:val="0"/>
      <w:marBottom w:val="0"/>
      <w:divBdr>
        <w:top w:val="none" w:sz="0" w:space="0" w:color="auto"/>
        <w:left w:val="none" w:sz="0" w:space="0" w:color="auto"/>
        <w:bottom w:val="none" w:sz="0" w:space="0" w:color="auto"/>
        <w:right w:val="none" w:sz="0" w:space="0" w:color="auto"/>
      </w:divBdr>
      <w:divsChild>
        <w:div w:id="2047440716">
          <w:marLeft w:val="0"/>
          <w:marRight w:val="0"/>
          <w:marTop w:val="0"/>
          <w:marBottom w:val="0"/>
          <w:divBdr>
            <w:top w:val="none" w:sz="0" w:space="0" w:color="auto"/>
            <w:left w:val="none" w:sz="0" w:space="0" w:color="auto"/>
            <w:bottom w:val="none" w:sz="0" w:space="0" w:color="auto"/>
            <w:right w:val="none" w:sz="0" w:space="0" w:color="auto"/>
          </w:divBdr>
          <w:divsChild>
            <w:div w:id="96558266">
              <w:marLeft w:val="0"/>
              <w:marRight w:val="0"/>
              <w:marTop w:val="0"/>
              <w:marBottom w:val="0"/>
              <w:divBdr>
                <w:top w:val="none" w:sz="0" w:space="0" w:color="auto"/>
                <w:left w:val="none" w:sz="0" w:space="0" w:color="auto"/>
                <w:bottom w:val="none" w:sz="0" w:space="0" w:color="auto"/>
                <w:right w:val="none" w:sz="0" w:space="0" w:color="auto"/>
              </w:divBdr>
              <w:divsChild>
                <w:div w:id="1720201383">
                  <w:marLeft w:val="0"/>
                  <w:marRight w:val="0"/>
                  <w:marTop w:val="0"/>
                  <w:marBottom w:val="0"/>
                  <w:divBdr>
                    <w:top w:val="none" w:sz="0" w:space="0" w:color="auto"/>
                    <w:left w:val="none" w:sz="0" w:space="0" w:color="auto"/>
                    <w:bottom w:val="none" w:sz="0" w:space="0" w:color="auto"/>
                    <w:right w:val="none" w:sz="0" w:space="0" w:color="auto"/>
                  </w:divBdr>
                  <w:divsChild>
                    <w:div w:id="30687990">
                      <w:marLeft w:val="0"/>
                      <w:marRight w:val="0"/>
                      <w:marTop w:val="0"/>
                      <w:marBottom w:val="0"/>
                      <w:divBdr>
                        <w:top w:val="none" w:sz="0" w:space="0" w:color="auto"/>
                        <w:left w:val="none" w:sz="0" w:space="0" w:color="auto"/>
                        <w:bottom w:val="none" w:sz="0" w:space="0" w:color="auto"/>
                        <w:right w:val="none" w:sz="0" w:space="0" w:color="auto"/>
                      </w:divBdr>
                      <w:divsChild>
                        <w:div w:id="890579724">
                          <w:marLeft w:val="0"/>
                          <w:marRight w:val="0"/>
                          <w:marTop w:val="0"/>
                          <w:marBottom w:val="0"/>
                          <w:divBdr>
                            <w:top w:val="none" w:sz="0" w:space="0" w:color="auto"/>
                            <w:left w:val="none" w:sz="0" w:space="0" w:color="auto"/>
                            <w:bottom w:val="none" w:sz="0" w:space="0" w:color="auto"/>
                            <w:right w:val="none" w:sz="0" w:space="0" w:color="auto"/>
                          </w:divBdr>
                          <w:divsChild>
                            <w:div w:id="1135878186">
                              <w:marLeft w:val="0"/>
                              <w:marRight w:val="0"/>
                              <w:marTop w:val="480"/>
                              <w:marBottom w:val="240"/>
                              <w:divBdr>
                                <w:top w:val="none" w:sz="0" w:space="0" w:color="auto"/>
                                <w:left w:val="none" w:sz="0" w:space="0" w:color="auto"/>
                                <w:bottom w:val="none" w:sz="0" w:space="0" w:color="auto"/>
                                <w:right w:val="none" w:sz="0" w:space="0" w:color="auto"/>
                              </w:divBdr>
                            </w:div>
                            <w:div w:id="20774339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18108">
      <w:bodyDiv w:val="1"/>
      <w:marLeft w:val="0"/>
      <w:marRight w:val="0"/>
      <w:marTop w:val="0"/>
      <w:marBottom w:val="0"/>
      <w:divBdr>
        <w:top w:val="none" w:sz="0" w:space="0" w:color="auto"/>
        <w:left w:val="none" w:sz="0" w:space="0" w:color="auto"/>
        <w:bottom w:val="none" w:sz="0" w:space="0" w:color="auto"/>
        <w:right w:val="none" w:sz="0" w:space="0" w:color="auto"/>
      </w:divBdr>
    </w:div>
    <w:div w:id="1262296117">
      <w:bodyDiv w:val="1"/>
      <w:marLeft w:val="0"/>
      <w:marRight w:val="0"/>
      <w:marTop w:val="0"/>
      <w:marBottom w:val="0"/>
      <w:divBdr>
        <w:top w:val="none" w:sz="0" w:space="0" w:color="auto"/>
        <w:left w:val="none" w:sz="0" w:space="0" w:color="auto"/>
        <w:bottom w:val="none" w:sz="0" w:space="0" w:color="auto"/>
        <w:right w:val="none" w:sz="0" w:space="0" w:color="auto"/>
      </w:divBdr>
    </w:div>
    <w:div w:id="1269854971">
      <w:bodyDiv w:val="1"/>
      <w:marLeft w:val="0"/>
      <w:marRight w:val="0"/>
      <w:marTop w:val="0"/>
      <w:marBottom w:val="0"/>
      <w:divBdr>
        <w:top w:val="none" w:sz="0" w:space="0" w:color="auto"/>
        <w:left w:val="none" w:sz="0" w:space="0" w:color="auto"/>
        <w:bottom w:val="none" w:sz="0" w:space="0" w:color="auto"/>
        <w:right w:val="none" w:sz="0" w:space="0" w:color="auto"/>
      </w:divBdr>
    </w:div>
    <w:div w:id="1385981610">
      <w:bodyDiv w:val="1"/>
      <w:marLeft w:val="0"/>
      <w:marRight w:val="0"/>
      <w:marTop w:val="0"/>
      <w:marBottom w:val="0"/>
      <w:divBdr>
        <w:top w:val="none" w:sz="0" w:space="0" w:color="auto"/>
        <w:left w:val="none" w:sz="0" w:space="0" w:color="auto"/>
        <w:bottom w:val="none" w:sz="0" w:space="0" w:color="auto"/>
        <w:right w:val="none" w:sz="0" w:space="0" w:color="auto"/>
      </w:divBdr>
    </w:div>
    <w:div w:id="1438058307">
      <w:bodyDiv w:val="1"/>
      <w:marLeft w:val="0"/>
      <w:marRight w:val="0"/>
      <w:marTop w:val="0"/>
      <w:marBottom w:val="0"/>
      <w:divBdr>
        <w:top w:val="none" w:sz="0" w:space="0" w:color="auto"/>
        <w:left w:val="none" w:sz="0" w:space="0" w:color="auto"/>
        <w:bottom w:val="none" w:sz="0" w:space="0" w:color="auto"/>
        <w:right w:val="none" w:sz="0" w:space="0" w:color="auto"/>
      </w:divBdr>
    </w:div>
    <w:div w:id="1481847563">
      <w:bodyDiv w:val="1"/>
      <w:marLeft w:val="0"/>
      <w:marRight w:val="0"/>
      <w:marTop w:val="0"/>
      <w:marBottom w:val="0"/>
      <w:divBdr>
        <w:top w:val="none" w:sz="0" w:space="0" w:color="auto"/>
        <w:left w:val="none" w:sz="0" w:space="0" w:color="auto"/>
        <w:bottom w:val="none" w:sz="0" w:space="0" w:color="auto"/>
        <w:right w:val="none" w:sz="0" w:space="0" w:color="auto"/>
      </w:divBdr>
      <w:divsChild>
        <w:div w:id="480191950">
          <w:marLeft w:val="0"/>
          <w:marRight w:val="0"/>
          <w:marTop w:val="0"/>
          <w:marBottom w:val="0"/>
          <w:divBdr>
            <w:top w:val="none" w:sz="0" w:space="0" w:color="auto"/>
            <w:left w:val="none" w:sz="0" w:space="0" w:color="auto"/>
            <w:bottom w:val="none" w:sz="0" w:space="0" w:color="auto"/>
            <w:right w:val="none" w:sz="0" w:space="0" w:color="auto"/>
          </w:divBdr>
          <w:divsChild>
            <w:div w:id="80688736">
              <w:marLeft w:val="0"/>
              <w:marRight w:val="0"/>
              <w:marTop w:val="0"/>
              <w:marBottom w:val="0"/>
              <w:divBdr>
                <w:top w:val="none" w:sz="0" w:space="0" w:color="auto"/>
                <w:left w:val="none" w:sz="0" w:space="0" w:color="auto"/>
                <w:bottom w:val="none" w:sz="0" w:space="0" w:color="auto"/>
                <w:right w:val="none" w:sz="0" w:space="0" w:color="auto"/>
              </w:divBdr>
              <w:divsChild>
                <w:div w:id="1937014456">
                  <w:marLeft w:val="0"/>
                  <w:marRight w:val="0"/>
                  <w:marTop w:val="0"/>
                  <w:marBottom w:val="0"/>
                  <w:divBdr>
                    <w:top w:val="none" w:sz="0" w:space="0" w:color="auto"/>
                    <w:left w:val="none" w:sz="0" w:space="0" w:color="auto"/>
                    <w:bottom w:val="none" w:sz="0" w:space="0" w:color="auto"/>
                    <w:right w:val="none" w:sz="0" w:space="0" w:color="auto"/>
                  </w:divBdr>
                  <w:divsChild>
                    <w:div w:id="1947342345">
                      <w:marLeft w:val="0"/>
                      <w:marRight w:val="0"/>
                      <w:marTop w:val="0"/>
                      <w:marBottom w:val="0"/>
                      <w:divBdr>
                        <w:top w:val="none" w:sz="0" w:space="0" w:color="auto"/>
                        <w:left w:val="none" w:sz="0" w:space="0" w:color="auto"/>
                        <w:bottom w:val="none" w:sz="0" w:space="0" w:color="auto"/>
                        <w:right w:val="none" w:sz="0" w:space="0" w:color="auto"/>
                      </w:divBdr>
                      <w:divsChild>
                        <w:div w:id="9276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18067">
      <w:bodyDiv w:val="1"/>
      <w:marLeft w:val="0"/>
      <w:marRight w:val="0"/>
      <w:marTop w:val="0"/>
      <w:marBottom w:val="0"/>
      <w:divBdr>
        <w:top w:val="none" w:sz="0" w:space="0" w:color="auto"/>
        <w:left w:val="none" w:sz="0" w:space="0" w:color="auto"/>
        <w:bottom w:val="none" w:sz="0" w:space="0" w:color="auto"/>
        <w:right w:val="none" w:sz="0" w:space="0" w:color="auto"/>
      </w:divBdr>
    </w:div>
    <w:div w:id="1907105608">
      <w:bodyDiv w:val="1"/>
      <w:marLeft w:val="0"/>
      <w:marRight w:val="0"/>
      <w:marTop w:val="0"/>
      <w:marBottom w:val="0"/>
      <w:divBdr>
        <w:top w:val="none" w:sz="0" w:space="0" w:color="auto"/>
        <w:left w:val="none" w:sz="0" w:space="0" w:color="auto"/>
        <w:bottom w:val="none" w:sz="0" w:space="0" w:color="auto"/>
        <w:right w:val="none" w:sz="0" w:space="0" w:color="auto"/>
      </w:divBdr>
    </w:div>
    <w:div w:id="2043163632">
      <w:bodyDiv w:val="1"/>
      <w:marLeft w:val="0"/>
      <w:marRight w:val="0"/>
      <w:marTop w:val="0"/>
      <w:marBottom w:val="0"/>
      <w:divBdr>
        <w:top w:val="none" w:sz="0" w:space="0" w:color="auto"/>
        <w:left w:val="none" w:sz="0" w:space="0" w:color="auto"/>
        <w:bottom w:val="none" w:sz="0" w:space="0" w:color="auto"/>
        <w:right w:val="none" w:sz="0" w:space="0" w:color="auto"/>
      </w:divBdr>
      <w:divsChild>
        <w:div w:id="1845897892">
          <w:marLeft w:val="0"/>
          <w:marRight w:val="0"/>
          <w:marTop w:val="0"/>
          <w:marBottom w:val="0"/>
          <w:divBdr>
            <w:top w:val="none" w:sz="0" w:space="0" w:color="auto"/>
            <w:left w:val="none" w:sz="0" w:space="0" w:color="auto"/>
            <w:bottom w:val="none" w:sz="0" w:space="0" w:color="auto"/>
            <w:right w:val="none" w:sz="0" w:space="0" w:color="auto"/>
          </w:divBdr>
          <w:divsChild>
            <w:div w:id="243804175">
              <w:marLeft w:val="0"/>
              <w:marRight w:val="0"/>
              <w:marTop w:val="0"/>
              <w:marBottom w:val="0"/>
              <w:divBdr>
                <w:top w:val="none" w:sz="0" w:space="0" w:color="auto"/>
                <w:left w:val="none" w:sz="0" w:space="0" w:color="auto"/>
                <w:bottom w:val="none" w:sz="0" w:space="0" w:color="auto"/>
                <w:right w:val="none" w:sz="0" w:space="0" w:color="auto"/>
              </w:divBdr>
              <w:divsChild>
                <w:div w:id="1333220041">
                  <w:marLeft w:val="0"/>
                  <w:marRight w:val="0"/>
                  <w:marTop w:val="0"/>
                  <w:marBottom w:val="0"/>
                  <w:divBdr>
                    <w:top w:val="none" w:sz="0" w:space="0" w:color="auto"/>
                    <w:left w:val="none" w:sz="0" w:space="0" w:color="auto"/>
                    <w:bottom w:val="none" w:sz="0" w:space="0" w:color="auto"/>
                    <w:right w:val="none" w:sz="0" w:space="0" w:color="auto"/>
                  </w:divBdr>
                  <w:divsChild>
                    <w:div w:id="401217213">
                      <w:marLeft w:val="0"/>
                      <w:marRight w:val="0"/>
                      <w:marTop w:val="0"/>
                      <w:marBottom w:val="0"/>
                      <w:divBdr>
                        <w:top w:val="none" w:sz="0" w:space="0" w:color="auto"/>
                        <w:left w:val="none" w:sz="0" w:space="0" w:color="auto"/>
                        <w:bottom w:val="none" w:sz="0" w:space="0" w:color="auto"/>
                        <w:right w:val="none" w:sz="0" w:space="0" w:color="auto"/>
                      </w:divBdr>
                      <w:divsChild>
                        <w:div w:id="1305432447">
                          <w:marLeft w:val="0"/>
                          <w:marRight w:val="0"/>
                          <w:marTop w:val="0"/>
                          <w:marBottom w:val="0"/>
                          <w:divBdr>
                            <w:top w:val="none" w:sz="0" w:space="0" w:color="auto"/>
                            <w:left w:val="none" w:sz="0" w:space="0" w:color="auto"/>
                            <w:bottom w:val="none" w:sz="0" w:space="0" w:color="auto"/>
                            <w:right w:val="none" w:sz="0" w:space="0" w:color="auto"/>
                          </w:divBdr>
                          <w:divsChild>
                            <w:div w:id="12893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421441">
      <w:bodyDiv w:val="1"/>
      <w:marLeft w:val="0"/>
      <w:marRight w:val="0"/>
      <w:marTop w:val="0"/>
      <w:marBottom w:val="0"/>
      <w:divBdr>
        <w:top w:val="none" w:sz="0" w:space="0" w:color="auto"/>
        <w:left w:val="none" w:sz="0" w:space="0" w:color="auto"/>
        <w:bottom w:val="none" w:sz="0" w:space="0" w:color="auto"/>
        <w:right w:val="none" w:sz="0" w:space="0" w:color="auto"/>
      </w:divBdr>
      <w:divsChild>
        <w:div w:id="1107970326">
          <w:marLeft w:val="0"/>
          <w:marRight w:val="0"/>
          <w:marTop w:val="0"/>
          <w:marBottom w:val="0"/>
          <w:divBdr>
            <w:top w:val="none" w:sz="0" w:space="0" w:color="auto"/>
            <w:left w:val="none" w:sz="0" w:space="0" w:color="auto"/>
            <w:bottom w:val="none" w:sz="0" w:space="0" w:color="auto"/>
            <w:right w:val="none" w:sz="0" w:space="0" w:color="auto"/>
          </w:divBdr>
          <w:divsChild>
            <w:div w:id="514734105">
              <w:marLeft w:val="0"/>
              <w:marRight w:val="0"/>
              <w:marTop w:val="0"/>
              <w:marBottom w:val="0"/>
              <w:divBdr>
                <w:top w:val="none" w:sz="0" w:space="0" w:color="auto"/>
                <w:left w:val="none" w:sz="0" w:space="0" w:color="auto"/>
                <w:bottom w:val="none" w:sz="0" w:space="0" w:color="auto"/>
                <w:right w:val="none" w:sz="0" w:space="0" w:color="auto"/>
              </w:divBdr>
              <w:divsChild>
                <w:div w:id="387341833">
                  <w:marLeft w:val="0"/>
                  <w:marRight w:val="0"/>
                  <w:marTop w:val="0"/>
                  <w:marBottom w:val="0"/>
                  <w:divBdr>
                    <w:top w:val="none" w:sz="0" w:space="0" w:color="auto"/>
                    <w:left w:val="none" w:sz="0" w:space="0" w:color="auto"/>
                    <w:bottom w:val="none" w:sz="0" w:space="0" w:color="auto"/>
                    <w:right w:val="none" w:sz="0" w:space="0" w:color="auto"/>
                  </w:divBdr>
                  <w:divsChild>
                    <w:div w:id="15876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ura.Turlaj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5CACA-DFED-486D-879F-6F524551CD34}">
  <ds:schemaRefs>
    <ds:schemaRef ds:uri="http://schemas.openxmlformats.org/officeDocument/2006/bibliography"/>
  </ds:schemaRefs>
</ds:datastoreItem>
</file>

<file path=customXml/itemProps2.xml><?xml version="1.0" encoding="utf-8"?>
<ds:datastoreItem xmlns:ds="http://schemas.openxmlformats.org/officeDocument/2006/customXml" ds:itemID="{A83A465E-456A-448F-9553-81798AD6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20252</Words>
  <Characters>11545</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Sakrālā mantojuma likumprojekta anotācija</vt:lpstr>
    </vt:vector>
  </TitlesOfParts>
  <Company>LR Kultūras Ministrija</Company>
  <LinksUpToDate>false</LinksUpToDate>
  <CharactersWithSpaces>31734</CharactersWithSpaces>
  <SharedDoc>false</SharedDoc>
  <HLinks>
    <vt:vector size="6" baseType="variant">
      <vt:variant>
        <vt:i4>6488078</vt:i4>
      </vt:variant>
      <vt:variant>
        <vt:i4>0</vt:i4>
      </vt:variant>
      <vt:variant>
        <vt:i4>0</vt:i4>
      </vt:variant>
      <vt:variant>
        <vt:i4>5</vt:i4>
      </vt:variant>
      <vt:variant>
        <vt:lpwstr>mailto:Juris.Dambis@mantojums.lv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„Radošo personu statusa un profesionālo radošo organizāciju likums” sākotnējās ietekmes novērtējuma ziņojums (anotācija)</dc:title>
  <dc:subject>Sākotnējās ietekmes novērtējuma ziņojums (anotācija)</dc:subject>
  <dc:creator>Laura Turlaja</dc:creator>
  <cp:keywords>KMAnot_270917_PRO</cp:keywords>
  <dc:description>67330250
Laura.Turlaja@km.gov.lv</dc:description>
  <cp:lastModifiedBy>Dzintra Rozīte</cp:lastModifiedBy>
  <cp:revision>5</cp:revision>
  <cp:lastPrinted>2016-07-20T12:31:00Z</cp:lastPrinted>
  <dcterms:created xsi:type="dcterms:W3CDTF">2017-09-27T06:42:00Z</dcterms:created>
  <dcterms:modified xsi:type="dcterms:W3CDTF">2017-09-28T06:54:00Z</dcterms:modified>
</cp:coreProperties>
</file>