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AF" w:rsidRPr="006C5746" w:rsidRDefault="00D203E7" w:rsidP="00795EEC">
      <w:pPr>
        <w:ind w:right="43"/>
        <w:jc w:val="right"/>
        <w:rPr>
          <w:rFonts w:ascii="Times New Roman" w:hAnsi="Times New Roman"/>
          <w:i/>
          <w:sz w:val="28"/>
          <w:lang w:val="lv-LV"/>
        </w:rPr>
      </w:pPr>
      <w:r w:rsidRPr="006C5746">
        <w:rPr>
          <w:rFonts w:ascii="Times New Roman" w:hAnsi="Times New Roman"/>
          <w:i/>
          <w:sz w:val="28"/>
          <w:lang w:val="lv-LV"/>
        </w:rPr>
        <w:t>Likump</w:t>
      </w:r>
      <w:r w:rsidR="00FC2AAF" w:rsidRPr="006C5746">
        <w:rPr>
          <w:rFonts w:ascii="Times New Roman" w:hAnsi="Times New Roman"/>
          <w:i/>
          <w:sz w:val="28"/>
          <w:lang w:val="lv-LV"/>
        </w:rPr>
        <w:t>rojekts</w:t>
      </w:r>
      <w:r w:rsidR="00C02AC6" w:rsidRPr="006C5746">
        <w:rPr>
          <w:rFonts w:ascii="Times New Roman" w:hAnsi="Times New Roman"/>
          <w:i/>
          <w:sz w:val="28"/>
          <w:lang w:val="lv-LV"/>
        </w:rPr>
        <w:t xml:space="preserve"> </w:t>
      </w:r>
    </w:p>
    <w:p w:rsidR="00FC2AAF" w:rsidRPr="00686F23" w:rsidRDefault="00FC2AAF" w:rsidP="00686F23">
      <w:pPr>
        <w:ind w:right="43"/>
        <w:rPr>
          <w:rFonts w:ascii="Times New Roman" w:hAnsi="Times New Roman"/>
          <w:sz w:val="28"/>
          <w:lang w:val="lv-LV"/>
        </w:rPr>
      </w:pPr>
    </w:p>
    <w:p w:rsidR="00FC2AAF" w:rsidRPr="008D6A36" w:rsidRDefault="00FC2AAF" w:rsidP="00795EEC">
      <w:pPr>
        <w:ind w:right="43"/>
        <w:jc w:val="center"/>
        <w:rPr>
          <w:rFonts w:ascii="Times New Roman" w:hAnsi="Times New Roman"/>
          <w:b/>
          <w:sz w:val="28"/>
          <w:lang w:val="lv-LV"/>
        </w:rPr>
      </w:pPr>
      <w:bookmarkStart w:id="0" w:name="OLE_LINK1"/>
      <w:bookmarkStart w:id="1" w:name="OLE_LINK2"/>
      <w:r w:rsidRPr="008D6A36">
        <w:rPr>
          <w:rFonts w:ascii="Times New Roman" w:hAnsi="Times New Roman"/>
          <w:b/>
          <w:sz w:val="28"/>
          <w:lang w:val="lv-LV"/>
        </w:rPr>
        <w:t xml:space="preserve">Sakrālā mantojuma </w:t>
      </w:r>
      <w:r w:rsidR="00903E63" w:rsidRPr="008D6A36">
        <w:rPr>
          <w:rFonts w:ascii="Times New Roman" w:hAnsi="Times New Roman"/>
          <w:b/>
          <w:sz w:val="28"/>
          <w:lang w:val="lv-LV"/>
        </w:rPr>
        <w:t>saglabāšanas</w:t>
      </w:r>
      <w:r w:rsidRPr="008D6A36">
        <w:rPr>
          <w:rFonts w:ascii="Times New Roman" w:hAnsi="Times New Roman"/>
          <w:b/>
          <w:sz w:val="28"/>
          <w:lang w:val="lv-LV"/>
        </w:rPr>
        <w:t xml:space="preserve"> </w:t>
      </w:r>
      <w:r w:rsidR="00903E63" w:rsidRPr="008D6A36">
        <w:rPr>
          <w:rFonts w:ascii="Times New Roman" w:hAnsi="Times New Roman"/>
          <w:b/>
          <w:sz w:val="28"/>
          <w:lang w:val="lv-LV"/>
        </w:rPr>
        <w:t xml:space="preserve">finansēšanas </w:t>
      </w:r>
      <w:r w:rsidRPr="008D6A36">
        <w:rPr>
          <w:rFonts w:ascii="Times New Roman" w:hAnsi="Times New Roman"/>
          <w:b/>
          <w:sz w:val="28"/>
          <w:lang w:val="lv-LV"/>
        </w:rPr>
        <w:t>likums</w:t>
      </w:r>
    </w:p>
    <w:p w:rsidR="00787B75" w:rsidRPr="008D6A36" w:rsidRDefault="00787B75" w:rsidP="00795EEC">
      <w:pPr>
        <w:ind w:right="43"/>
        <w:rPr>
          <w:rFonts w:ascii="Times New Roman" w:hAnsi="Times New Roman"/>
          <w:sz w:val="28"/>
          <w:lang w:val="lv-LV"/>
        </w:rPr>
      </w:pPr>
    </w:p>
    <w:bookmarkEnd w:id="0"/>
    <w:bookmarkEnd w:id="1"/>
    <w:p w:rsidR="00C956D8" w:rsidRPr="008D6A36" w:rsidRDefault="00787B75" w:rsidP="00795EEC">
      <w:pPr>
        <w:ind w:right="43" w:firstLine="720"/>
        <w:rPr>
          <w:rFonts w:ascii="Times New Roman" w:hAnsi="Times New Roman"/>
          <w:b/>
          <w:sz w:val="28"/>
          <w:lang w:val="lv-LV"/>
        </w:rPr>
      </w:pPr>
      <w:r w:rsidRPr="008D6A36">
        <w:rPr>
          <w:rFonts w:ascii="Times New Roman" w:hAnsi="Times New Roman"/>
          <w:b/>
          <w:sz w:val="28"/>
          <w:lang w:val="lv-LV"/>
        </w:rPr>
        <w:t>1.pants. </w:t>
      </w:r>
      <w:r w:rsidR="00C956D8" w:rsidRPr="008D6A36">
        <w:rPr>
          <w:rFonts w:ascii="Times New Roman" w:hAnsi="Times New Roman"/>
          <w:b/>
          <w:sz w:val="28"/>
          <w:lang w:val="lv-LV"/>
        </w:rPr>
        <w:t>Likuma mērķis un uzdevums</w:t>
      </w:r>
    </w:p>
    <w:p w:rsidR="00A076B6" w:rsidRPr="008D6A36" w:rsidRDefault="006C5746" w:rsidP="00795EEC">
      <w:pPr>
        <w:pStyle w:val="tv213"/>
        <w:spacing w:before="0" w:beforeAutospacing="0" w:after="0" w:afterAutospacing="0"/>
        <w:ind w:firstLine="720"/>
        <w:jc w:val="both"/>
        <w:rPr>
          <w:sz w:val="28"/>
        </w:rPr>
      </w:pPr>
      <w:r>
        <w:rPr>
          <w:sz w:val="28"/>
        </w:rPr>
        <w:t>(1)  </w:t>
      </w:r>
      <w:r w:rsidR="00A076B6" w:rsidRPr="008D6A36">
        <w:rPr>
          <w:sz w:val="28"/>
        </w:rPr>
        <w:t xml:space="preserve">Šā likuma mērķis ir nodrošināt valsts aizsargājamu kultūras pieminekļu statusā esošu </w:t>
      </w:r>
      <w:r w:rsidR="00A73A45" w:rsidRPr="008D6A36">
        <w:rPr>
          <w:sz w:val="28"/>
        </w:rPr>
        <w:t>kulta</w:t>
      </w:r>
      <w:r w:rsidR="00397E65" w:rsidRPr="008D6A36">
        <w:rPr>
          <w:sz w:val="28"/>
        </w:rPr>
        <w:t xml:space="preserve"> celtņu</w:t>
      </w:r>
      <w:r w:rsidR="0027091A" w:rsidRPr="008D6A36">
        <w:rPr>
          <w:sz w:val="28"/>
        </w:rPr>
        <w:t>, tajā skaitā Latvijas dievnamu</w:t>
      </w:r>
      <w:r w:rsidR="00F27370" w:rsidRPr="008D6A36">
        <w:rPr>
          <w:sz w:val="28"/>
        </w:rPr>
        <w:t>,</w:t>
      </w:r>
      <w:r w:rsidR="00397E65" w:rsidRPr="008D6A36">
        <w:rPr>
          <w:sz w:val="28"/>
        </w:rPr>
        <w:t xml:space="preserve"> </w:t>
      </w:r>
      <w:r w:rsidR="00A076B6" w:rsidRPr="008D6A36">
        <w:rPr>
          <w:sz w:val="28"/>
        </w:rPr>
        <w:t xml:space="preserve">un </w:t>
      </w:r>
      <w:r w:rsidR="00A73A45" w:rsidRPr="008D6A36">
        <w:rPr>
          <w:sz w:val="28"/>
        </w:rPr>
        <w:t xml:space="preserve">reliģisko rituālu priekšmetu </w:t>
      </w:r>
      <w:r w:rsidR="00397E65" w:rsidRPr="008D6A36">
        <w:rPr>
          <w:sz w:val="28"/>
        </w:rPr>
        <w:t>(turpmāk</w:t>
      </w:r>
      <w:r w:rsidR="00C92478" w:rsidRPr="008D6A36">
        <w:rPr>
          <w:sz w:val="28"/>
        </w:rPr>
        <w:t xml:space="preserve"> </w:t>
      </w:r>
      <w:r>
        <w:rPr>
          <w:sz w:val="28"/>
        </w:rPr>
        <w:t xml:space="preserve">– </w:t>
      </w:r>
      <w:r w:rsidR="00397E65" w:rsidRPr="008D6A36">
        <w:rPr>
          <w:sz w:val="28"/>
        </w:rPr>
        <w:t>sakrālais mantojums), kā nacionāli nozīmīgas kultūras mantojuma daļas saglabāšanu nākamajām paaudzēm.</w:t>
      </w:r>
    </w:p>
    <w:p w:rsidR="00F91D34" w:rsidRPr="008D6A36" w:rsidRDefault="00787B75" w:rsidP="00795EEC">
      <w:pPr>
        <w:pStyle w:val="tv213"/>
        <w:spacing w:before="0" w:beforeAutospacing="0" w:after="0" w:afterAutospacing="0"/>
        <w:ind w:firstLine="720"/>
        <w:jc w:val="both"/>
        <w:rPr>
          <w:sz w:val="28"/>
        </w:rPr>
      </w:pPr>
      <w:r w:rsidRPr="008D6A36">
        <w:rPr>
          <w:sz w:val="28"/>
        </w:rPr>
        <w:t>(2)</w:t>
      </w:r>
      <w:r w:rsidR="006C5746">
        <w:rPr>
          <w:sz w:val="28"/>
        </w:rPr>
        <w:t>  </w:t>
      </w:r>
      <w:r w:rsidR="00C956D8" w:rsidRPr="008D6A36">
        <w:rPr>
          <w:sz w:val="28"/>
        </w:rPr>
        <w:t xml:space="preserve">Likuma uzdevums ir noteikt kārtību, kādā Latvijas valsts </w:t>
      </w:r>
      <w:r w:rsidR="00F91D34" w:rsidRPr="008D6A36">
        <w:rPr>
          <w:sz w:val="28"/>
        </w:rPr>
        <w:t>finansiāli atbalsta sakrālā mantojuma</w:t>
      </w:r>
      <w:r w:rsidR="00C956D8" w:rsidRPr="008D6A36">
        <w:rPr>
          <w:sz w:val="28"/>
        </w:rPr>
        <w:t xml:space="preserve"> saglabāšanu</w:t>
      </w:r>
      <w:r w:rsidR="00F91D34" w:rsidRPr="008D6A36">
        <w:rPr>
          <w:sz w:val="28"/>
        </w:rPr>
        <w:t>.</w:t>
      </w:r>
    </w:p>
    <w:p w:rsidR="000C30F3" w:rsidRPr="008D6A36" w:rsidRDefault="006C5746" w:rsidP="00795EEC">
      <w:pPr>
        <w:pStyle w:val="tv213"/>
        <w:spacing w:before="0" w:beforeAutospacing="0" w:after="0" w:afterAutospacing="0"/>
        <w:ind w:firstLine="720"/>
        <w:jc w:val="both"/>
        <w:rPr>
          <w:sz w:val="28"/>
        </w:rPr>
      </w:pPr>
      <w:r>
        <w:rPr>
          <w:sz w:val="28"/>
        </w:rPr>
        <w:t>(3)  </w:t>
      </w:r>
      <w:r w:rsidR="000C30F3" w:rsidRPr="008D6A36">
        <w:rPr>
          <w:sz w:val="28"/>
        </w:rPr>
        <w:t>Sakrālā mantojuma saglabāšanu, uzturēšanu un izmantošanu reglamentē šis likums, likums „Par kultūras pieminekļu aizsardzību” un citi normatīvie akti.</w:t>
      </w:r>
    </w:p>
    <w:p w:rsidR="008D094B" w:rsidRPr="008D6A36" w:rsidRDefault="006C5746" w:rsidP="00795EEC">
      <w:pPr>
        <w:pStyle w:val="tv213"/>
        <w:spacing w:before="0" w:beforeAutospacing="0" w:after="0" w:afterAutospacing="0"/>
        <w:ind w:firstLine="720"/>
        <w:jc w:val="both"/>
        <w:rPr>
          <w:sz w:val="28"/>
        </w:rPr>
      </w:pPr>
      <w:r>
        <w:rPr>
          <w:sz w:val="28"/>
        </w:rPr>
        <w:t>(4)  </w:t>
      </w:r>
      <w:r w:rsidR="008D094B" w:rsidRPr="008D6A36">
        <w:rPr>
          <w:sz w:val="28"/>
        </w:rPr>
        <w:t>Sakrālā mantojuma objekts, kas ietverts sakrālā mantojuma finansēšanas programmā</w:t>
      </w:r>
      <w:r w:rsidR="00214B4B" w:rsidRPr="008D6A36">
        <w:rPr>
          <w:sz w:val="28"/>
        </w:rPr>
        <w:t>,</w:t>
      </w:r>
      <w:r w:rsidR="008D094B" w:rsidRPr="008D6A36">
        <w:rPr>
          <w:sz w:val="28"/>
        </w:rPr>
        <w:t xml:space="preserve"> nevar tikt finansēts </w:t>
      </w:r>
      <w:r w:rsidR="0058223F" w:rsidRPr="008D6A36">
        <w:rPr>
          <w:sz w:val="28"/>
        </w:rPr>
        <w:t xml:space="preserve">atbilstoši likuma </w:t>
      </w:r>
      <w:r w:rsidR="00C34AA5">
        <w:rPr>
          <w:bCs/>
          <w:sz w:val="28"/>
          <w:szCs w:val="28"/>
        </w:rPr>
        <w:t>„</w:t>
      </w:r>
      <w:r w:rsidR="0058223F" w:rsidRPr="008D6A36">
        <w:rPr>
          <w:sz w:val="28"/>
        </w:rPr>
        <w:t>Par kultūras pieminekļu aiz</w:t>
      </w:r>
      <w:r w:rsidR="00615F47" w:rsidRPr="008D6A36">
        <w:rPr>
          <w:sz w:val="28"/>
        </w:rPr>
        <w:t xml:space="preserve">sardzību” 24.panta otrajā daļā </w:t>
      </w:r>
      <w:r w:rsidR="0058223F" w:rsidRPr="008D6A36">
        <w:rPr>
          <w:sz w:val="28"/>
        </w:rPr>
        <w:t>p</w:t>
      </w:r>
      <w:r w:rsidR="00615F47" w:rsidRPr="008D6A36">
        <w:rPr>
          <w:sz w:val="28"/>
        </w:rPr>
        <w:t>a</w:t>
      </w:r>
      <w:r w:rsidR="00C92478" w:rsidRPr="008D6A36">
        <w:rPr>
          <w:sz w:val="28"/>
        </w:rPr>
        <w:t>redzētajam</w:t>
      </w:r>
      <w:r w:rsidR="0058223F" w:rsidRPr="008D6A36">
        <w:rPr>
          <w:sz w:val="28"/>
        </w:rPr>
        <w:t xml:space="preserve"> konkrētajā kalendārajā gadā.</w:t>
      </w:r>
    </w:p>
    <w:p w:rsidR="00F03544" w:rsidRPr="008D6A36" w:rsidRDefault="006C5746" w:rsidP="00795EEC">
      <w:pPr>
        <w:pStyle w:val="tv213"/>
        <w:spacing w:before="0" w:beforeAutospacing="0" w:after="0" w:afterAutospacing="0"/>
        <w:ind w:firstLine="720"/>
        <w:jc w:val="both"/>
        <w:rPr>
          <w:sz w:val="28"/>
        </w:rPr>
      </w:pPr>
      <w:r>
        <w:rPr>
          <w:sz w:val="28"/>
        </w:rPr>
        <w:t>(5)  </w:t>
      </w:r>
      <w:r w:rsidR="00354289" w:rsidRPr="008D6A36">
        <w:rPr>
          <w:sz w:val="28"/>
        </w:rPr>
        <w:t xml:space="preserve">Kultūras pieminekļu saglabāšanai, ko nav paredzēts finansēt ar šo likumu, iespējams pieteikties finansējumam atbilstoši likuma „Par kultūras pieminekļu aizsardzību” 24.pantā noteiktajam. </w:t>
      </w:r>
    </w:p>
    <w:p w:rsidR="008D094B" w:rsidRPr="008D6A36" w:rsidRDefault="008D094B" w:rsidP="00772675">
      <w:pPr>
        <w:pStyle w:val="tv213"/>
        <w:spacing w:before="0" w:beforeAutospacing="0" w:after="0" w:afterAutospacing="0"/>
        <w:jc w:val="both"/>
        <w:rPr>
          <w:sz w:val="28"/>
        </w:rPr>
      </w:pPr>
    </w:p>
    <w:p w:rsidR="00F91D34" w:rsidRPr="008D6A36" w:rsidRDefault="00787B75" w:rsidP="00795EEC">
      <w:pPr>
        <w:pStyle w:val="tv213"/>
        <w:spacing w:before="0" w:beforeAutospacing="0" w:after="0" w:afterAutospacing="0"/>
        <w:ind w:firstLine="720"/>
        <w:jc w:val="both"/>
        <w:rPr>
          <w:b/>
          <w:sz w:val="28"/>
        </w:rPr>
      </w:pPr>
      <w:r w:rsidRPr="008D6A36">
        <w:rPr>
          <w:b/>
          <w:sz w:val="28"/>
        </w:rPr>
        <w:t>2. pants. </w:t>
      </w:r>
      <w:r w:rsidR="00F91D34" w:rsidRPr="008D6A36">
        <w:rPr>
          <w:b/>
          <w:sz w:val="28"/>
        </w:rPr>
        <w:t xml:space="preserve">Sakrālā mantojuma </w:t>
      </w:r>
      <w:r w:rsidRPr="008D6A36">
        <w:rPr>
          <w:b/>
          <w:sz w:val="28"/>
        </w:rPr>
        <w:t>finansēšanas programma</w:t>
      </w:r>
    </w:p>
    <w:p w:rsidR="00787B75" w:rsidRPr="008D6A36" w:rsidRDefault="006C5746" w:rsidP="00795EEC">
      <w:pPr>
        <w:pStyle w:val="tv213"/>
        <w:spacing w:before="0" w:beforeAutospacing="0" w:after="0" w:afterAutospacing="0"/>
        <w:ind w:firstLine="720"/>
        <w:jc w:val="both"/>
        <w:rPr>
          <w:sz w:val="28"/>
        </w:rPr>
      </w:pPr>
      <w:r>
        <w:rPr>
          <w:sz w:val="28"/>
        </w:rPr>
        <w:t>(1)  </w:t>
      </w:r>
      <w:r w:rsidR="00F91D34" w:rsidRPr="008D6A36">
        <w:rPr>
          <w:sz w:val="28"/>
        </w:rPr>
        <w:t xml:space="preserve">Latvijas valsts piedalās </w:t>
      </w:r>
      <w:r w:rsidR="00AC19E6" w:rsidRPr="008D6A36">
        <w:rPr>
          <w:sz w:val="28"/>
        </w:rPr>
        <w:t xml:space="preserve">sakrālā mantojuma </w:t>
      </w:r>
      <w:r w:rsidR="00F91D34" w:rsidRPr="008D6A36">
        <w:rPr>
          <w:sz w:val="28"/>
        </w:rPr>
        <w:t xml:space="preserve">izpētes, </w:t>
      </w:r>
      <w:r w:rsidR="005D5D26" w:rsidRPr="008D6A36">
        <w:rPr>
          <w:sz w:val="28"/>
        </w:rPr>
        <w:t xml:space="preserve">tehnisko projektu izstrādes, </w:t>
      </w:r>
      <w:r w:rsidR="00AC19E6" w:rsidRPr="008D6A36">
        <w:rPr>
          <w:sz w:val="28"/>
        </w:rPr>
        <w:t>konservācijas, restaurācijas, remontu</w:t>
      </w:r>
      <w:r w:rsidR="00C378F8" w:rsidRPr="008D6A36">
        <w:rPr>
          <w:sz w:val="28"/>
        </w:rPr>
        <w:t xml:space="preserve"> un citu atjaunošanas</w:t>
      </w:r>
      <w:r w:rsidR="00AC19E6" w:rsidRPr="008D6A36">
        <w:rPr>
          <w:sz w:val="28"/>
        </w:rPr>
        <w:t xml:space="preserve"> darbu finansēšanā, izveidojot </w:t>
      </w:r>
      <w:r w:rsidR="000B0735" w:rsidRPr="008D6A36">
        <w:rPr>
          <w:sz w:val="28"/>
        </w:rPr>
        <w:t xml:space="preserve">pastāvīgu </w:t>
      </w:r>
      <w:r w:rsidR="00AC19E6" w:rsidRPr="008D6A36">
        <w:rPr>
          <w:sz w:val="28"/>
        </w:rPr>
        <w:t xml:space="preserve">sakrālā mantojuma </w:t>
      </w:r>
      <w:r w:rsidR="00B82AFD" w:rsidRPr="008D6A36">
        <w:rPr>
          <w:sz w:val="28"/>
        </w:rPr>
        <w:t xml:space="preserve">finansēšanas </w:t>
      </w:r>
      <w:r w:rsidR="00F91D34" w:rsidRPr="008D6A36">
        <w:rPr>
          <w:sz w:val="28"/>
        </w:rPr>
        <w:t xml:space="preserve">programmu </w:t>
      </w:r>
      <w:r w:rsidR="006354C8" w:rsidRPr="008D6A36">
        <w:rPr>
          <w:sz w:val="28"/>
        </w:rPr>
        <w:t>gadskārtējā valsts budžeta likumā šiem mērķiem paredzēto finanšu līdzekļu apmērā</w:t>
      </w:r>
      <w:r w:rsidR="00787B75" w:rsidRPr="008D6A36">
        <w:rPr>
          <w:sz w:val="28"/>
        </w:rPr>
        <w:t>.</w:t>
      </w:r>
    </w:p>
    <w:p w:rsidR="007853C8" w:rsidRPr="008D6A36" w:rsidRDefault="007853C8" w:rsidP="00795EEC">
      <w:pPr>
        <w:pStyle w:val="tv213"/>
        <w:spacing w:before="0" w:beforeAutospacing="0" w:after="0" w:afterAutospacing="0"/>
        <w:ind w:firstLine="720"/>
        <w:jc w:val="both"/>
        <w:rPr>
          <w:sz w:val="28"/>
        </w:rPr>
      </w:pPr>
      <w:r w:rsidRPr="008D6A36">
        <w:rPr>
          <w:sz w:val="28"/>
        </w:rPr>
        <w:t>(2)</w:t>
      </w:r>
      <w:r w:rsidR="006C5746">
        <w:rPr>
          <w:sz w:val="28"/>
        </w:rPr>
        <w:t>  </w:t>
      </w:r>
      <w:r w:rsidRPr="008D6A36">
        <w:rPr>
          <w:sz w:val="28"/>
        </w:rPr>
        <w:t xml:space="preserve">Pašvaldības var piedalīties </w:t>
      </w:r>
      <w:r w:rsidR="00EC406B" w:rsidRPr="008D6A36">
        <w:rPr>
          <w:sz w:val="28"/>
        </w:rPr>
        <w:t>sakrālā mantojuma</w:t>
      </w:r>
      <w:r w:rsidRPr="008D6A36">
        <w:rPr>
          <w:sz w:val="28"/>
        </w:rPr>
        <w:t xml:space="preserve"> uzturēšanā</w:t>
      </w:r>
      <w:r w:rsidR="0043786B" w:rsidRPr="008D6A36">
        <w:rPr>
          <w:sz w:val="28"/>
        </w:rPr>
        <w:t>. Pašvaldībām ir tiesības no pašvaldības budžeta līdzekļiem piešķirt finansējumu sakrālā mantojuma izpētei, būvprojektu izstrādei, konservācijai, restaurācijai, atjaunošanai, pārbūvei, remontu darbu veikšanai un labiekārtošanai.</w:t>
      </w:r>
    </w:p>
    <w:p w:rsidR="007E232E" w:rsidRPr="008D6A36" w:rsidRDefault="006C5746" w:rsidP="00795EEC">
      <w:pPr>
        <w:pStyle w:val="tv213"/>
        <w:spacing w:before="0" w:beforeAutospacing="0" w:after="0" w:afterAutospacing="0"/>
        <w:ind w:firstLine="720"/>
        <w:jc w:val="both"/>
        <w:rPr>
          <w:sz w:val="28"/>
        </w:rPr>
      </w:pPr>
      <w:r>
        <w:rPr>
          <w:sz w:val="28"/>
        </w:rPr>
        <w:t>(3)  </w:t>
      </w:r>
      <w:r w:rsidR="007E232E" w:rsidRPr="008D6A36">
        <w:rPr>
          <w:sz w:val="28"/>
        </w:rPr>
        <w:t xml:space="preserve">Sakrālā mantojuma finansēšanas programmu </w:t>
      </w:r>
      <w:r w:rsidR="00733765" w:rsidRPr="008D6A36">
        <w:rPr>
          <w:sz w:val="28"/>
        </w:rPr>
        <w:t xml:space="preserve">kārtējam gadam </w:t>
      </w:r>
      <w:r w:rsidR="007E232E" w:rsidRPr="008D6A36">
        <w:rPr>
          <w:sz w:val="28"/>
        </w:rPr>
        <w:t>apstiprina</w:t>
      </w:r>
      <w:r w:rsidR="00C92478" w:rsidRPr="008D6A36">
        <w:rPr>
          <w:sz w:val="28"/>
        </w:rPr>
        <w:t xml:space="preserve"> </w:t>
      </w:r>
      <w:r w:rsidR="007E232E" w:rsidRPr="008D6A36">
        <w:rPr>
          <w:sz w:val="28"/>
        </w:rPr>
        <w:t xml:space="preserve">Valsts kultūras pieminekļu aizsardzības inspekcija </w:t>
      </w:r>
      <w:r w:rsidR="0096096E" w:rsidRPr="0096096E">
        <w:rPr>
          <w:sz w:val="28"/>
        </w:rPr>
        <w:t>izvērtējot šā likuma 5.pantā noteiktās Sakrālā mantojuma padomes viedokli</w:t>
      </w:r>
      <w:r w:rsidR="007E232E" w:rsidRPr="0096096E">
        <w:rPr>
          <w:sz w:val="28"/>
        </w:rPr>
        <w:t>.</w:t>
      </w:r>
    </w:p>
    <w:p w:rsidR="00427F2E" w:rsidRPr="008D6A36" w:rsidRDefault="00427F2E" w:rsidP="00FE1F7A">
      <w:pPr>
        <w:pStyle w:val="tv213"/>
        <w:spacing w:before="0" w:beforeAutospacing="0" w:after="0" w:afterAutospacing="0"/>
        <w:jc w:val="both"/>
        <w:rPr>
          <w:sz w:val="28"/>
        </w:rPr>
      </w:pPr>
    </w:p>
    <w:p w:rsidR="003D00C9" w:rsidRPr="008D6A36" w:rsidRDefault="003D00C9" w:rsidP="00795EEC">
      <w:pPr>
        <w:pStyle w:val="tv213"/>
        <w:spacing w:before="0" w:beforeAutospacing="0" w:after="0" w:afterAutospacing="0"/>
        <w:ind w:firstLine="720"/>
        <w:jc w:val="both"/>
        <w:rPr>
          <w:b/>
          <w:sz w:val="28"/>
        </w:rPr>
      </w:pPr>
      <w:r w:rsidRPr="008D6A36">
        <w:rPr>
          <w:b/>
          <w:sz w:val="28"/>
        </w:rPr>
        <w:t xml:space="preserve">3.pants. Sakrālā mantojuma </w:t>
      </w:r>
      <w:r w:rsidR="00B96EBE" w:rsidRPr="008D6A36">
        <w:rPr>
          <w:b/>
          <w:sz w:val="28"/>
        </w:rPr>
        <w:t>finansēšanas programmas līdzekļu sadale</w:t>
      </w:r>
    </w:p>
    <w:p w:rsidR="00A66774" w:rsidRPr="008D6A36" w:rsidRDefault="00FA1942" w:rsidP="00795EEC">
      <w:pPr>
        <w:pStyle w:val="tv213"/>
        <w:spacing w:before="0" w:beforeAutospacing="0" w:after="0" w:afterAutospacing="0"/>
        <w:ind w:firstLine="720"/>
        <w:jc w:val="both"/>
        <w:rPr>
          <w:sz w:val="28"/>
        </w:rPr>
      </w:pPr>
      <w:r w:rsidRPr="008D6A36">
        <w:rPr>
          <w:sz w:val="28"/>
        </w:rPr>
        <w:t>(</w:t>
      </w:r>
      <w:r w:rsidR="00B1697C" w:rsidRPr="008D6A36">
        <w:rPr>
          <w:sz w:val="28"/>
        </w:rPr>
        <w:t>1</w:t>
      </w:r>
      <w:r w:rsidR="006C5746">
        <w:rPr>
          <w:sz w:val="28"/>
        </w:rPr>
        <w:t>)  </w:t>
      </w:r>
      <w:r w:rsidR="00A66774" w:rsidRPr="008D6A36">
        <w:rPr>
          <w:sz w:val="28"/>
        </w:rPr>
        <w:t>Priekšlikumu sakrālā mantojuma objekta iekļaušanai sakrālā mantojuma finansēšanas programmā var iesniegt</w:t>
      </w:r>
      <w:r w:rsidR="00DF42BC" w:rsidRPr="008D6A36">
        <w:rPr>
          <w:sz w:val="28"/>
        </w:rPr>
        <w:t xml:space="preserve"> </w:t>
      </w:r>
      <w:r w:rsidR="00FD0384">
        <w:rPr>
          <w:sz w:val="28"/>
        </w:rPr>
        <w:t>reliģiskā savienība (b</w:t>
      </w:r>
      <w:r w:rsidR="008201A3" w:rsidRPr="001B3EBD">
        <w:rPr>
          <w:sz w:val="28"/>
        </w:rPr>
        <w:t>aznīca) vai reliģiskā organizācija, kura neietilps</w:t>
      </w:r>
      <w:r w:rsidR="00FD0384">
        <w:rPr>
          <w:sz w:val="28"/>
        </w:rPr>
        <w:t>t nevienā reliģiskā savienībā (b</w:t>
      </w:r>
      <w:r w:rsidR="008201A3" w:rsidRPr="001B3EBD">
        <w:rPr>
          <w:sz w:val="28"/>
        </w:rPr>
        <w:t>aznīcā)</w:t>
      </w:r>
      <w:r w:rsidR="00E6324C" w:rsidRPr="008D6A36">
        <w:rPr>
          <w:sz w:val="28"/>
        </w:rPr>
        <w:t>.</w:t>
      </w:r>
      <w:bookmarkStart w:id="2" w:name="_GoBack"/>
      <w:r w:rsidR="00B23C97">
        <w:rPr>
          <w:sz w:val="28"/>
        </w:rPr>
        <w:t xml:space="preserve"> </w:t>
      </w:r>
      <w:bookmarkEnd w:id="2"/>
      <w:r w:rsidR="00B23C97">
        <w:rPr>
          <w:sz w:val="28"/>
        </w:rPr>
        <w:t>R</w:t>
      </w:r>
      <w:r w:rsidR="00FD0384">
        <w:rPr>
          <w:sz w:val="28"/>
        </w:rPr>
        <w:t>eliģiskā savienība (b</w:t>
      </w:r>
      <w:r w:rsidR="008201A3" w:rsidRPr="00B23C97">
        <w:rPr>
          <w:sz w:val="28"/>
        </w:rPr>
        <w:t xml:space="preserve">aznīca) </w:t>
      </w:r>
      <w:r w:rsidR="00F10971" w:rsidRPr="008D6A36">
        <w:rPr>
          <w:sz w:val="28"/>
        </w:rPr>
        <w:t xml:space="preserve">iesniedz </w:t>
      </w:r>
      <w:r w:rsidR="00E16C79">
        <w:rPr>
          <w:sz w:val="28"/>
        </w:rPr>
        <w:t>vienu</w:t>
      </w:r>
      <w:r w:rsidR="00E6324C" w:rsidRPr="008D6A36">
        <w:rPr>
          <w:sz w:val="28"/>
        </w:rPr>
        <w:t xml:space="preserve"> kopēju priekšlikumu sakrālā</w:t>
      </w:r>
      <w:r w:rsidR="000F298B" w:rsidRPr="008D6A36">
        <w:rPr>
          <w:sz w:val="28"/>
        </w:rPr>
        <w:t xml:space="preserve"> mantojuma objektu atjaunošan</w:t>
      </w:r>
      <w:r w:rsidR="00FA4944" w:rsidRPr="008D6A36">
        <w:rPr>
          <w:sz w:val="28"/>
        </w:rPr>
        <w:t>ai</w:t>
      </w:r>
      <w:r w:rsidR="000F298B" w:rsidRPr="008D6A36">
        <w:rPr>
          <w:sz w:val="28"/>
        </w:rPr>
        <w:t>, norā</w:t>
      </w:r>
      <w:r w:rsidR="002D1199" w:rsidRPr="008D6A36">
        <w:rPr>
          <w:sz w:val="28"/>
        </w:rPr>
        <w:t>dot objektus prioritārā secībā līdz kārtējā gada 31.decembrim</w:t>
      </w:r>
      <w:r w:rsidR="0027091A" w:rsidRPr="008D6A36">
        <w:rPr>
          <w:sz w:val="28"/>
        </w:rPr>
        <w:t>.</w:t>
      </w:r>
    </w:p>
    <w:p w:rsidR="001A6A10" w:rsidRPr="008D6A36" w:rsidRDefault="001A6A10" w:rsidP="00795EEC">
      <w:pPr>
        <w:pStyle w:val="tv213"/>
        <w:spacing w:before="0" w:beforeAutospacing="0" w:after="0" w:afterAutospacing="0"/>
        <w:ind w:firstLine="720"/>
        <w:jc w:val="both"/>
        <w:rPr>
          <w:sz w:val="28"/>
        </w:rPr>
      </w:pPr>
      <w:r w:rsidRPr="008D6A36">
        <w:rPr>
          <w:sz w:val="28"/>
        </w:rPr>
        <w:lastRenderedPageBreak/>
        <w:t>(2)</w:t>
      </w:r>
      <w:r w:rsidR="006C5746">
        <w:rPr>
          <w:sz w:val="28"/>
        </w:rPr>
        <w:t>  </w:t>
      </w:r>
      <w:r w:rsidR="00B23C97">
        <w:rPr>
          <w:sz w:val="28"/>
        </w:rPr>
        <w:t>R</w:t>
      </w:r>
      <w:r w:rsidR="00B23C97" w:rsidRPr="001B3EBD">
        <w:rPr>
          <w:sz w:val="28"/>
        </w:rPr>
        <w:t xml:space="preserve">eliģiskā </w:t>
      </w:r>
      <w:r w:rsidR="00FD0384">
        <w:rPr>
          <w:sz w:val="28"/>
        </w:rPr>
        <w:t>savienība (b</w:t>
      </w:r>
      <w:r w:rsidR="00B23C97" w:rsidRPr="001B3EBD">
        <w:rPr>
          <w:sz w:val="28"/>
        </w:rPr>
        <w:t>aznīca) vai reliģiskā organizācija, kura neietilps</w:t>
      </w:r>
      <w:r w:rsidR="00FD0384">
        <w:rPr>
          <w:sz w:val="28"/>
        </w:rPr>
        <w:t>t nevienā reliģiskā savienībā (b</w:t>
      </w:r>
      <w:r w:rsidR="00B23C97" w:rsidRPr="001B3EBD">
        <w:rPr>
          <w:sz w:val="28"/>
        </w:rPr>
        <w:t>aznīcā)</w:t>
      </w:r>
      <w:r w:rsidRPr="008D6A36">
        <w:rPr>
          <w:sz w:val="28"/>
        </w:rPr>
        <w:t xml:space="preserve"> iesniedz šādu informāciju:</w:t>
      </w:r>
    </w:p>
    <w:p w:rsidR="00FC546D" w:rsidRDefault="00907333" w:rsidP="00FC546D">
      <w:pPr>
        <w:pStyle w:val="tv213"/>
        <w:spacing w:before="0" w:beforeAutospacing="0" w:after="0" w:afterAutospacing="0"/>
        <w:ind w:firstLine="720"/>
        <w:jc w:val="both"/>
        <w:rPr>
          <w:sz w:val="28"/>
        </w:rPr>
      </w:pPr>
      <w:r w:rsidRPr="008D6A36">
        <w:rPr>
          <w:sz w:val="28"/>
        </w:rPr>
        <w:t xml:space="preserve">1) </w:t>
      </w:r>
      <w:r w:rsidR="00C378F8" w:rsidRPr="008D6A36">
        <w:rPr>
          <w:sz w:val="28"/>
        </w:rPr>
        <w:t>a</w:t>
      </w:r>
      <w:r w:rsidR="001A6A10" w:rsidRPr="008D6A36">
        <w:rPr>
          <w:sz w:val="28"/>
        </w:rPr>
        <w:t>izpildītu finansējuma pieteikuma veidlapu, kurā ietverta informācija par pieteikuma iesniedzēju</w:t>
      </w:r>
      <w:r w:rsidR="00C378F8" w:rsidRPr="008D6A36">
        <w:rPr>
          <w:sz w:val="28"/>
        </w:rPr>
        <w:t>, objektu, tā īpašnieku,</w:t>
      </w:r>
      <w:r w:rsidR="001A6A10" w:rsidRPr="008D6A36">
        <w:rPr>
          <w:sz w:val="28"/>
        </w:rPr>
        <w:t xml:space="preserve"> veicamo darbu apjomu un raksturu;</w:t>
      </w:r>
    </w:p>
    <w:p w:rsidR="001A6A10" w:rsidRPr="008D6A36" w:rsidRDefault="006C5746" w:rsidP="00FC546D">
      <w:pPr>
        <w:pStyle w:val="tv213"/>
        <w:spacing w:before="0" w:beforeAutospacing="0" w:after="0" w:afterAutospacing="0"/>
        <w:ind w:firstLine="720"/>
        <w:jc w:val="both"/>
        <w:rPr>
          <w:sz w:val="28"/>
        </w:rPr>
      </w:pPr>
      <w:r>
        <w:rPr>
          <w:sz w:val="28"/>
        </w:rPr>
        <w:t>2) </w:t>
      </w:r>
      <w:r w:rsidR="00C378F8" w:rsidRPr="008D6A36">
        <w:rPr>
          <w:sz w:val="28"/>
        </w:rPr>
        <w:t>a</w:t>
      </w:r>
      <w:r w:rsidR="001A6A10" w:rsidRPr="008D6A36">
        <w:rPr>
          <w:sz w:val="28"/>
        </w:rPr>
        <w:t>psekojumu</w:t>
      </w:r>
      <w:r w:rsidR="00907333" w:rsidRPr="008D6A36">
        <w:rPr>
          <w:sz w:val="28"/>
        </w:rPr>
        <w:t xml:space="preserve">, defektu aktu vai citu dokumentu, kas pēc iespējas </w:t>
      </w:r>
      <w:r w:rsidR="00EF2772" w:rsidRPr="008D6A36">
        <w:rPr>
          <w:sz w:val="28"/>
        </w:rPr>
        <w:t xml:space="preserve">detalizēti </w:t>
      </w:r>
      <w:r w:rsidR="00907333" w:rsidRPr="008D6A36">
        <w:rPr>
          <w:sz w:val="28"/>
        </w:rPr>
        <w:t>apliecina situāciju sakrālā mantojuma objektā un paredzēto darbu nepieciešamību;</w:t>
      </w:r>
    </w:p>
    <w:p w:rsidR="00FC546D" w:rsidRDefault="00907333" w:rsidP="00FC546D">
      <w:pPr>
        <w:pStyle w:val="tv213"/>
        <w:spacing w:before="0" w:beforeAutospacing="0" w:after="0" w:afterAutospacing="0"/>
        <w:ind w:firstLine="720"/>
        <w:jc w:val="both"/>
        <w:rPr>
          <w:sz w:val="28"/>
        </w:rPr>
      </w:pPr>
      <w:r w:rsidRPr="008D6A36">
        <w:rPr>
          <w:sz w:val="28"/>
        </w:rPr>
        <w:t xml:space="preserve">3) </w:t>
      </w:r>
      <w:r w:rsidR="00C378F8" w:rsidRPr="008D6A36">
        <w:rPr>
          <w:sz w:val="28"/>
        </w:rPr>
        <w:t>s</w:t>
      </w:r>
      <w:r w:rsidRPr="008D6A36">
        <w:rPr>
          <w:sz w:val="28"/>
        </w:rPr>
        <w:t>ituācijas sakrālā mantojuma objektu raksturojošus krāsainus attēlus;</w:t>
      </w:r>
    </w:p>
    <w:p w:rsidR="00FC546D" w:rsidRDefault="00FC546D" w:rsidP="00FC546D">
      <w:pPr>
        <w:pStyle w:val="tv213"/>
        <w:spacing w:before="0" w:beforeAutospacing="0" w:after="0" w:afterAutospacing="0"/>
        <w:ind w:firstLine="720"/>
        <w:jc w:val="both"/>
        <w:rPr>
          <w:sz w:val="28"/>
        </w:rPr>
      </w:pPr>
      <w:r>
        <w:rPr>
          <w:sz w:val="28"/>
          <w:szCs w:val="28"/>
        </w:rPr>
        <w:t xml:space="preserve">4) </w:t>
      </w:r>
      <w:r w:rsidR="00C378F8" w:rsidRPr="008D6A36">
        <w:rPr>
          <w:sz w:val="28"/>
        </w:rPr>
        <w:t>p</w:t>
      </w:r>
      <w:r w:rsidR="00907333" w:rsidRPr="008D6A36">
        <w:rPr>
          <w:sz w:val="28"/>
        </w:rPr>
        <w:t xml:space="preserve">aredzēto darbu, </w:t>
      </w:r>
      <w:r w:rsidR="00C743C6" w:rsidRPr="008D6A36">
        <w:rPr>
          <w:sz w:val="28"/>
        </w:rPr>
        <w:t>pielietojamo</w:t>
      </w:r>
      <w:r w:rsidR="00907333" w:rsidRPr="008D6A36">
        <w:rPr>
          <w:sz w:val="28"/>
        </w:rPr>
        <w:t xml:space="preserve"> metožu un materiālu aprakstu;</w:t>
      </w:r>
    </w:p>
    <w:p w:rsidR="00FC546D" w:rsidRDefault="00FC546D" w:rsidP="00FC546D">
      <w:pPr>
        <w:pStyle w:val="tv213"/>
        <w:spacing w:before="0" w:beforeAutospacing="0" w:after="0" w:afterAutospacing="0"/>
        <w:ind w:firstLine="720"/>
        <w:jc w:val="both"/>
        <w:rPr>
          <w:sz w:val="28"/>
        </w:rPr>
      </w:pPr>
      <w:r>
        <w:rPr>
          <w:sz w:val="28"/>
          <w:szCs w:val="28"/>
        </w:rPr>
        <w:t xml:space="preserve">5) </w:t>
      </w:r>
      <w:r w:rsidR="00C378F8" w:rsidRPr="008D6A36">
        <w:rPr>
          <w:sz w:val="28"/>
        </w:rPr>
        <w:t>i</w:t>
      </w:r>
      <w:r w:rsidR="00907333" w:rsidRPr="008D6A36">
        <w:rPr>
          <w:sz w:val="28"/>
        </w:rPr>
        <w:t>zmaksu aprēķinu;</w:t>
      </w:r>
    </w:p>
    <w:p w:rsidR="00907333" w:rsidRDefault="00FC546D" w:rsidP="00FC546D">
      <w:pPr>
        <w:pStyle w:val="tv213"/>
        <w:spacing w:before="0" w:beforeAutospacing="0" w:after="0" w:afterAutospacing="0"/>
        <w:ind w:firstLine="720"/>
        <w:jc w:val="both"/>
        <w:rPr>
          <w:sz w:val="28"/>
        </w:rPr>
      </w:pPr>
      <w:r>
        <w:rPr>
          <w:sz w:val="28"/>
        </w:rPr>
        <w:t xml:space="preserve">6) </w:t>
      </w:r>
      <w:r w:rsidR="00C378F8" w:rsidRPr="008D6A36">
        <w:rPr>
          <w:sz w:val="28"/>
        </w:rPr>
        <w:t>i</w:t>
      </w:r>
      <w:r w:rsidR="00907333" w:rsidRPr="008D6A36">
        <w:rPr>
          <w:sz w:val="28"/>
        </w:rPr>
        <w:t>nformāciju par īpašnieka</w:t>
      </w:r>
      <w:r w:rsidR="003766CD" w:rsidRPr="008D6A36">
        <w:rPr>
          <w:sz w:val="28"/>
        </w:rPr>
        <w:t xml:space="preserve"> vai </w:t>
      </w:r>
      <w:r w:rsidR="00907333" w:rsidRPr="008D6A36">
        <w:rPr>
          <w:sz w:val="28"/>
        </w:rPr>
        <w:t>tiesiskā valdītāja noteikto kārtību sakr</w:t>
      </w:r>
      <w:r w:rsidR="00F5671E">
        <w:rPr>
          <w:sz w:val="28"/>
        </w:rPr>
        <w:t xml:space="preserve">ālā mantojuma objekta </w:t>
      </w:r>
      <w:r w:rsidR="00F5671E">
        <w:rPr>
          <w:sz w:val="28"/>
          <w:szCs w:val="28"/>
        </w:rPr>
        <w:t>pieejamībai</w:t>
      </w:r>
      <w:r w:rsidR="00907333" w:rsidRPr="008D6A36">
        <w:rPr>
          <w:sz w:val="28"/>
        </w:rPr>
        <w:t xml:space="preserve"> sabiedrības apskatei, kā arī tā izmantošanu un apsaimniekošanu, iekļaujot kontaktinformāciju (interneta vietnes adrese,</w:t>
      </w:r>
      <w:r w:rsidR="00352239">
        <w:rPr>
          <w:sz w:val="28"/>
        </w:rPr>
        <w:t xml:space="preserve"> e-pasta adrese tālruņa numurs);</w:t>
      </w:r>
    </w:p>
    <w:p w:rsidR="00352239" w:rsidRPr="008D6A36" w:rsidRDefault="00352239" w:rsidP="00FC546D">
      <w:pPr>
        <w:pStyle w:val="tv213"/>
        <w:spacing w:before="0" w:beforeAutospacing="0" w:after="0" w:afterAutospacing="0"/>
        <w:ind w:firstLine="720"/>
        <w:jc w:val="both"/>
        <w:rPr>
          <w:sz w:val="28"/>
        </w:rPr>
      </w:pPr>
      <w:r>
        <w:rPr>
          <w:sz w:val="28"/>
        </w:rPr>
        <w:t xml:space="preserve">7) </w:t>
      </w:r>
      <w:r w:rsidR="00E65C51">
        <w:rPr>
          <w:sz w:val="28"/>
        </w:rPr>
        <w:t>r</w:t>
      </w:r>
      <w:r w:rsidRPr="00893FC3">
        <w:rPr>
          <w:sz w:val="28"/>
        </w:rPr>
        <w:t>eliģiskās organizācija</w:t>
      </w:r>
      <w:r w:rsidR="0073646E" w:rsidRPr="00893FC3">
        <w:rPr>
          <w:sz w:val="28"/>
        </w:rPr>
        <w:t>s</w:t>
      </w:r>
      <w:r w:rsidRPr="00893FC3">
        <w:rPr>
          <w:sz w:val="28"/>
        </w:rPr>
        <w:t>, kura</w:t>
      </w:r>
      <w:r w:rsidR="00FD0384">
        <w:rPr>
          <w:sz w:val="28"/>
        </w:rPr>
        <w:t xml:space="preserve"> ietilpst reliģiskā savienībā (b</w:t>
      </w:r>
      <w:r w:rsidRPr="00893FC3">
        <w:rPr>
          <w:sz w:val="28"/>
        </w:rPr>
        <w:t>aznīcā)</w:t>
      </w:r>
      <w:r w:rsidR="0073646E" w:rsidRPr="00893FC3">
        <w:rPr>
          <w:sz w:val="28"/>
        </w:rPr>
        <w:t>,</w:t>
      </w:r>
      <w:r w:rsidRPr="00893FC3">
        <w:rPr>
          <w:sz w:val="28"/>
        </w:rPr>
        <w:t xml:space="preserve"> </w:t>
      </w:r>
      <w:r w:rsidR="00603554" w:rsidRPr="00893FC3">
        <w:rPr>
          <w:sz w:val="28"/>
        </w:rPr>
        <w:t>akcept</w:t>
      </w:r>
      <w:r w:rsidR="0073646E" w:rsidRPr="00893FC3">
        <w:rPr>
          <w:sz w:val="28"/>
        </w:rPr>
        <w:t>s gadījumā, ja priekšlikumu sakrālā mantojuma objekta iekļaušanai sakrālā mantojuma finansēšanas programmā</w:t>
      </w:r>
      <w:r w:rsidR="00FD0384">
        <w:rPr>
          <w:sz w:val="28"/>
        </w:rPr>
        <w:t xml:space="preserve"> iesniedz reliģiskā savienība (b</w:t>
      </w:r>
      <w:r w:rsidR="0073646E" w:rsidRPr="00893FC3">
        <w:rPr>
          <w:sz w:val="28"/>
        </w:rPr>
        <w:t>aznīca)</w:t>
      </w:r>
      <w:r w:rsidR="00603554" w:rsidRPr="00893FC3">
        <w:rPr>
          <w:sz w:val="28"/>
        </w:rPr>
        <w:t>.</w:t>
      </w:r>
    </w:p>
    <w:p w:rsidR="00CF3F78" w:rsidRPr="008D6A36" w:rsidRDefault="001A6A10" w:rsidP="00795EEC">
      <w:pPr>
        <w:pStyle w:val="tv213"/>
        <w:spacing w:before="0" w:beforeAutospacing="0" w:after="0" w:afterAutospacing="0"/>
        <w:ind w:firstLine="720"/>
        <w:jc w:val="both"/>
        <w:rPr>
          <w:sz w:val="28"/>
        </w:rPr>
      </w:pPr>
      <w:r w:rsidRPr="008D6A36">
        <w:rPr>
          <w:sz w:val="28"/>
        </w:rPr>
        <w:t>(3</w:t>
      </w:r>
      <w:r w:rsidR="006C5746">
        <w:rPr>
          <w:sz w:val="28"/>
        </w:rPr>
        <w:t>)  </w:t>
      </w:r>
      <w:r w:rsidR="00CF3F78" w:rsidRPr="008D6A36">
        <w:rPr>
          <w:sz w:val="28"/>
        </w:rPr>
        <w:t>Kritēriji sakrālā mantojuma finansēšanas piešķiršanai:</w:t>
      </w:r>
    </w:p>
    <w:p w:rsidR="00945B94" w:rsidRPr="008D6A36" w:rsidRDefault="001A6A10" w:rsidP="00795EEC">
      <w:pPr>
        <w:pStyle w:val="tv213"/>
        <w:spacing w:before="0" w:beforeAutospacing="0" w:after="0" w:afterAutospacing="0"/>
        <w:ind w:firstLine="720"/>
        <w:jc w:val="both"/>
        <w:rPr>
          <w:sz w:val="28"/>
        </w:rPr>
      </w:pPr>
      <w:r w:rsidRPr="008D6A36">
        <w:rPr>
          <w:sz w:val="28"/>
        </w:rPr>
        <w:t>1</w:t>
      </w:r>
      <w:r w:rsidR="00945B94" w:rsidRPr="008D6A36">
        <w:rPr>
          <w:sz w:val="28"/>
        </w:rPr>
        <w:t>)</w:t>
      </w:r>
      <w:r w:rsidR="00DF03D3" w:rsidRPr="008D6A36">
        <w:rPr>
          <w:sz w:val="28"/>
        </w:rPr>
        <w:t xml:space="preserve"> </w:t>
      </w:r>
      <w:r w:rsidR="00C378F8" w:rsidRPr="008D6A36">
        <w:rPr>
          <w:sz w:val="28"/>
        </w:rPr>
        <w:t>programmai pieteiktā sakrālā mantojuma objekta faktiskais</w:t>
      </w:r>
      <w:r w:rsidR="00643A01" w:rsidRPr="008D6A36">
        <w:rPr>
          <w:sz w:val="28"/>
        </w:rPr>
        <w:t xml:space="preserve"> stāvokli</w:t>
      </w:r>
      <w:r w:rsidR="00C378F8" w:rsidRPr="008D6A36">
        <w:rPr>
          <w:sz w:val="28"/>
        </w:rPr>
        <w:t>s, tajā</w:t>
      </w:r>
      <w:r w:rsidR="00643A01" w:rsidRPr="008D6A36">
        <w:rPr>
          <w:sz w:val="28"/>
        </w:rPr>
        <w:t xml:space="preserve"> skaitā</w:t>
      </w:r>
      <w:r w:rsidR="00C378F8" w:rsidRPr="008D6A36">
        <w:rPr>
          <w:sz w:val="28"/>
        </w:rPr>
        <w:t xml:space="preserve"> nepieciešamība glābt kritiskā stāvoklī esošu sakrālā mantojuma objektu</w:t>
      </w:r>
      <w:r w:rsidR="00D01C95">
        <w:rPr>
          <w:sz w:val="28"/>
        </w:rPr>
        <w:t>;</w:t>
      </w:r>
    </w:p>
    <w:p w:rsidR="006B5961" w:rsidRPr="008D6A36" w:rsidRDefault="001A6A10" w:rsidP="00795EEC">
      <w:pPr>
        <w:pStyle w:val="tv213"/>
        <w:spacing w:before="0" w:beforeAutospacing="0" w:after="0" w:afterAutospacing="0"/>
        <w:ind w:firstLine="720"/>
        <w:jc w:val="both"/>
        <w:rPr>
          <w:sz w:val="28"/>
        </w:rPr>
      </w:pPr>
      <w:r w:rsidRPr="008D6A36">
        <w:rPr>
          <w:sz w:val="28"/>
        </w:rPr>
        <w:t>2</w:t>
      </w:r>
      <w:r w:rsidR="00643A01" w:rsidRPr="008D6A36">
        <w:rPr>
          <w:sz w:val="28"/>
        </w:rPr>
        <w:t xml:space="preserve">) </w:t>
      </w:r>
      <w:r w:rsidR="006B5961" w:rsidRPr="008D6A36">
        <w:rPr>
          <w:sz w:val="28"/>
        </w:rPr>
        <w:t xml:space="preserve">sakrālā mantojuma </w:t>
      </w:r>
      <w:r w:rsidR="005A6029" w:rsidRPr="008D6A36">
        <w:rPr>
          <w:sz w:val="28"/>
        </w:rPr>
        <w:t>obj</w:t>
      </w:r>
      <w:r w:rsidR="003766CD" w:rsidRPr="008D6A36">
        <w:rPr>
          <w:sz w:val="28"/>
        </w:rPr>
        <w:t>ekta</w:t>
      </w:r>
      <w:r w:rsidR="00C378F8" w:rsidRPr="008D6A36">
        <w:rPr>
          <w:sz w:val="28"/>
        </w:rPr>
        <w:t xml:space="preserve"> publiskā pieejamība</w:t>
      </w:r>
      <w:r w:rsidR="005A6029" w:rsidRPr="008D6A36">
        <w:rPr>
          <w:sz w:val="28"/>
        </w:rPr>
        <w:t>;</w:t>
      </w:r>
    </w:p>
    <w:p w:rsidR="005A6029" w:rsidRPr="008D6A36" w:rsidRDefault="001A6A10" w:rsidP="00795EEC">
      <w:pPr>
        <w:pStyle w:val="tv213"/>
        <w:spacing w:before="0" w:beforeAutospacing="0" w:after="0" w:afterAutospacing="0"/>
        <w:ind w:firstLine="720"/>
        <w:jc w:val="both"/>
        <w:rPr>
          <w:sz w:val="28"/>
        </w:rPr>
      </w:pPr>
      <w:r w:rsidRPr="008D6A36">
        <w:rPr>
          <w:sz w:val="28"/>
        </w:rPr>
        <w:t>3</w:t>
      </w:r>
      <w:r w:rsidR="00C378F8" w:rsidRPr="008D6A36">
        <w:rPr>
          <w:sz w:val="28"/>
        </w:rPr>
        <w:t>) paredzēto darbu</w:t>
      </w:r>
      <w:r w:rsidR="005A6029" w:rsidRPr="008D6A36">
        <w:rPr>
          <w:sz w:val="28"/>
        </w:rPr>
        <w:t xml:space="preserve"> atbilst</w:t>
      </w:r>
      <w:r w:rsidR="00C378F8" w:rsidRPr="008D6A36">
        <w:rPr>
          <w:sz w:val="28"/>
        </w:rPr>
        <w:t>ība</w:t>
      </w:r>
      <w:r w:rsidR="005A6029" w:rsidRPr="008D6A36">
        <w:rPr>
          <w:sz w:val="28"/>
        </w:rPr>
        <w:t xml:space="preserve"> tiesību aktu un Valsts kultūras pieminekļu aizsardzības inspekcijas izvirzītām prasībām;</w:t>
      </w:r>
    </w:p>
    <w:p w:rsidR="005A6029" w:rsidRPr="008D6A36" w:rsidRDefault="001A6A10" w:rsidP="00795EEC">
      <w:pPr>
        <w:pStyle w:val="tv213"/>
        <w:spacing w:before="0" w:beforeAutospacing="0" w:after="0" w:afterAutospacing="0"/>
        <w:ind w:firstLine="720"/>
        <w:jc w:val="both"/>
        <w:rPr>
          <w:sz w:val="28"/>
        </w:rPr>
      </w:pPr>
      <w:r w:rsidRPr="008D6A36">
        <w:rPr>
          <w:sz w:val="28"/>
        </w:rPr>
        <w:t>4</w:t>
      </w:r>
      <w:r w:rsidR="00541622" w:rsidRPr="008D6A36">
        <w:rPr>
          <w:sz w:val="28"/>
        </w:rPr>
        <w:t>) </w:t>
      </w:r>
      <w:r w:rsidR="005A6029" w:rsidRPr="008D6A36">
        <w:rPr>
          <w:sz w:val="28"/>
        </w:rPr>
        <w:t>praktiskās konservācijas un restaurācijas risinājumi ir balstīti uz objekta vispusīgu vērtību dokumentēšanu, arhitektoniski māksliniecisko un zinātnisko izpēti</w:t>
      </w:r>
      <w:r w:rsidR="006B5961" w:rsidRPr="008D6A36">
        <w:rPr>
          <w:sz w:val="28"/>
        </w:rPr>
        <w:t xml:space="preserve">, kā arī </w:t>
      </w:r>
      <w:r w:rsidR="005A6029" w:rsidRPr="008D6A36">
        <w:rPr>
          <w:sz w:val="28"/>
        </w:rPr>
        <w:t>konservācijas un restaurācijas darbi ir secīgi plānoti, pro</w:t>
      </w:r>
      <w:r w:rsidR="00B2711B">
        <w:rPr>
          <w:sz w:val="28"/>
        </w:rPr>
        <w:t>fesionāli vadīti un uzraudzīti;</w:t>
      </w:r>
    </w:p>
    <w:p w:rsidR="001A6A10" w:rsidRPr="008D6A36" w:rsidRDefault="00541622" w:rsidP="00795EEC">
      <w:pPr>
        <w:pStyle w:val="tv213"/>
        <w:spacing w:before="0" w:beforeAutospacing="0" w:after="0" w:afterAutospacing="0"/>
        <w:ind w:firstLine="720"/>
        <w:jc w:val="both"/>
        <w:rPr>
          <w:sz w:val="28"/>
        </w:rPr>
      </w:pPr>
      <w:r w:rsidRPr="008D6A36">
        <w:rPr>
          <w:sz w:val="28"/>
        </w:rPr>
        <w:t xml:space="preserve">5) </w:t>
      </w:r>
      <w:r w:rsidR="001A6A10" w:rsidRPr="008D6A36">
        <w:rPr>
          <w:sz w:val="28"/>
        </w:rPr>
        <w:t>sakrālā mantojuma objekta autentiskuma nodrošināšana un oriģinālās substances saglabāšana, nepieciešamības gadījumā norādot, kāds substances apjoms tiks no jauna pievienots, lai nodrošinātu objekta glābšanu. Darbu veidiem, kur nav nepieciešama projekta dokumentācija, minētais jāatspoguļo aprakstā, metodikā vai tam jābūt uztveramam detalizētā praktisko darbu izpildes tāmē;</w:t>
      </w:r>
    </w:p>
    <w:p w:rsidR="005A6029" w:rsidRPr="008D6A36" w:rsidRDefault="006B5961" w:rsidP="00795EEC">
      <w:pPr>
        <w:pStyle w:val="tv213"/>
        <w:spacing w:before="0" w:beforeAutospacing="0" w:after="0" w:afterAutospacing="0"/>
        <w:ind w:firstLine="720"/>
        <w:jc w:val="both"/>
        <w:rPr>
          <w:sz w:val="28"/>
        </w:rPr>
      </w:pPr>
      <w:r w:rsidRPr="008D6A36">
        <w:rPr>
          <w:sz w:val="28"/>
        </w:rPr>
        <w:t>6</w:t>
      </w:r>
      <w:r w:rsidR="00541622" w:rsidRPr="008D6A36">
        <w:rPr>
          <w:sz w:val="28"/>
        </w:rPr>
        <w:t>) </w:t>
      </w:r>
      <w:r w:rsidR="00C378F8" w:rsidRPr="008D6A36">
        <w:rPr>
          <w:sz w:val="28"/>
        </w:rPr>
        <w:t>atjaunošanas darbu izmaksu</w:t>
      </w:r>
      <w:r w:rsidR="005A6029" w:rsidRPr="008D6A36">
        <w:rPr>
          <w:sz w:val="28"/>
        </w:rPr>
        <w:t xml:space="preserve"> atbilst</w:t>
      </w:r>
      <w:r w:rsidR="00C378F8" w:rsidRPr="008D6A36">
        <w:rPr>
          <w:sz w:val="28"/>
        </w:rPr>
        <w:t>ība vietējam tirgum (</w:t>
      </w:r>
      <w:r w:rsidR="005A6029" w:rsidRPr="008D6A36">
        <w:rPr>
          <w:sz w:val="28"/>
        </w:rPr>
        <w:t>veicina kultūras mantojuma saglabāšanas praktiskās iespējas</w:t>
      </w:r>
      <w:r w:rsidR="00C378F8" w:rsidRPr="008D6A36">
        <w:rPr>
          <w:sz w:val="28"/>
        </w:rPr>
        <w:t>)</w:t>
      </w:r>
      <w:r w:rsidR="005A6029" w:rsidRPr="008D6A36">
        <w:rPr>
          <w:sz w:val="28"/>
        </w:rPr>
        <w:t>;</w:t>
      </w:r>
    </w:p>
    <w:p w:rsidR="005A6029" w:rsidRPr="008D6A36" w:rsidRDefault="005A6029" w:rsidP="00795EEC">
      <w:pPr>
        <w:pStyle w:val="tv213"/>
        <w:spacing w:before="0" w:beforeAutospacing="0" w:after="0" w:afterAutospacing="0"/>
        <w:ind w:firstLine="720"/>
        <w:jc w:val="both"/>
        <w:rPr>
          <w:sz w:val="28"/>
        </w:rPr>
      </w:pPr>
      <w:r w:rsidRPr="008D6A36">
        <w:rPr>
          <w:sz w:val="28"/>
        </w:rPr>
        <w:t>7) </w:t>
      </w:r>
      <w:r w:rsidR="001A6A10" w:rsidRPr="008D6A36">
        <w:rPr>
          <w:sz w:val="28"/>
        </w:rPr>
        <w:t xml:space="preserve">prioritāte ir </w:t>
      </w:r>
      <w:r w:rsidRPr="008D6A36">
        <w:rPr>
          <w:sz w:val="28"/>
        </w:rPr>
        <w:t>pieteikumam, kurā ir prognozējamas zemākas darbu, materiālu un mehānismu izmaksas, ņemot vērā darbu veikšanas īpatnības, speciālistu kvalifikāciju un materiālu kvalitāti</w:t>
      </w:r>
      <w:r w:rsidR="000C41AF">
        <w:rPr>
          <w:sz w:val="28"/>
        </w:rPr>
        <w:t>, kā arī veicamo darbu apjomu</w:t>
      </w:r>
      <w:r w:rsidR="00C06086">
        <w:rPr>
          <w:sz w:val="28"/>
        </w:rPr>
        <w:t>;</w:t>
      </w:r>
    </w:p>
    <w:p w:rsidR="005A6029" w:rsidRPr="008D6A36" w:rsidRDefault="005A6029" w:rsidP="00795EEC">
      <w:pPr>
        <w:pStyle w:val="tv213"/>
        <w:spacing w:before="0" w:beforeAutospacing="0" w:after="0" w:afterAutospacing="0"/>
        <w:ind w:firstLine="720"/>
        <w:jc w:val="both"/>
        <w:rPr>
          <w:sz w:val="28"/>
        </w:rPr>
      </w:pPr>
      <w:r w:rsidRPr="008D6A36">
        <w:rPr>
          <w:sz w:val="28"/>
        </w:rPr>
        <w:t>8) </w:t>
      </w:r>
      <w:r w:rsidR="00C92478" w:rsidRPr="008D6A36">
        <w:rPr>
          <w:sz w:val="28"/>
        </w:rPr>
        <w:t>prioritāte ir</w:t>
      </w:r>
      <w:r w:rsidRPr="008D6A36">
        <w:rPr>
          <w:sz w:val="28"/>
        </w:rPr>
        <w:t xml:space="preserve"> pieteikumam, kurā projekta ietvaros paredzēta restaurācijas amatu apmācība, pieredzes pārņemšana, kā arī i</w:t>
      </w:r>
      <w:r w:rsidR="008018E0">
        <w:rPr>
          <w:sz w:val="28"/>
        </w:rPr>
        <w:t>zmantoti labas prakses piemēri.</w:t>
      </w:r>
    </w:p>
    <w:p w:rsidR="00795EEC" w:rsidRDefault="00795EEC" w:rsidP="008D6A36">
      <w:pPr>
        <w:pStyle w:val="tv213"/>
        <w:spacing w:before="0" w:beforeAutospacing="0" w:after="0" w:afterAutospacing="0"/>
        <w:jc w:val="both"/>
        <w:rPr>
          <w:sz w:val="28"/>
        </w:rPr>
      </w:pPr>
    </w:p>
    <w:p w:rsidR="00652869" w:rsidRPr="008D6A36" w:rsidRDefault="00D2074D" w:rsidP="00795EEC">
      <w:pPr>
        <w:pStyle w:val="tv213"/>
        <w:spacing w:before="0" w:beforeAutospacing="0" w:after="0" w:afterAutospacing="0"/>
        <w:ind w:firstLine="720"/>
        <w:jc w:val="both"/>
        <w:rPr>
          <w:b/>
          <w:sz w:val="28"/>
        </w:rPr>
      </w:pPr>
      <w:r w:rsidRPr="008D6A36">
        <w:rPr>
          <w:b/>
          <w:sz w:val="28"/>
        </w:rPr>
        <w:lastRenderedPageBreak/>
        <w:t>4</w:t>
      </w:r>
      <w:r w:rsidR="00787B75" w:rsidRPr="008D6A36">
        <w:rPr>
          <w:b/>
          <w:sz w:val="28"/>
        </w:rPr>
        <w:t xml:space="preserve">.pants. </w:t>
      </w:r>
      <w:r w:rsidR="00F11A8F" w:rsidRPr="008D6A36">
        <w:rPr>
          <w:b/>
          <w:sz w:val="28"/>
        </w:rPr>
        <w:t>S</w:t>
      </w:r>
      <w:r w:rsidR="00652869" w:rsidRPr="008D6A36">
        <w:rPr>
          <w:b/>
          <w:sz w:val="28"/>
        </w:rPr>
        <w:t xml:space="preserve">akrālā mantojuma </w:t>
      </w:r>
      <w:r w:rsidR="00F11A8F" w:rsidRPr="008D6A36">
        <w:rPr>
          <w:b/>
          <w:sz w:val="28"/>
        </w:rPr>
        <w:t xml:space="preserve">atjaunošanas programmas </w:t>
      </w:r>
      <w:r w:rsidR="005E4756" w:rsidRPr="008D6A36">
        <w:rPr>
          <w:b/>
          <w:sz w:val="28"/>
        </w:rPr>
        <w:t xml:space="preserve">līdzekļu izlietošana </w:t>
      </w:r>
    </w:p>
    <w:p w:rsidR="00ED72B4" w:rsidRPr="008D6A36" w:rsidRDefault="00E57133" w:rsidP="00795EEC">
      <w:pPr>
        <w:ind w:firstLine="709"/>
        <w:jc w:val="both"/>
        <w:rPr>
          <w:rFonts w:ascii="Times New Roman" w:hAnsi="Times New Roman"/>
          <w:sz w:val="28"/>
          <w:lang w:val="lv-LV"/>
        </w:rPr>
      </w:pPr>
      <w:r w:rsidRPr="008D6A36">
        <w:rPr>
          <w:rFonts w:ascii="Times New Roman" w:hAnsi="Times New Roman"/>
          <w:sz w:val="28"/>
          <w:lang w:val="lv-LV"/>
        </w:rPr>
        <w:t>(</w:t>
      </w:r>
      <w:r w:rsidR="005E4756" w:rsidRPr="008D6A36">
        <w:rPr>
          <w:rFonts w:ascii="Times New Roman" w:hAnsi="Times New Roman"/>
          <w:sz w:val="28"/>
          <w:lang w:val="lv-LV"/>
        </w:rPr>
        <w:t>1</w:t>
      </w:r>
      <w:r w:rsidR="006C5746">
        <w:rPr>
          <w:rFonts w:ascii="Times New Roman" w:hAnsi="Times New Roman"/>
          <w:sz w:val="28"/>
          <w:lang w:val="lv-LV"/>
        </w:rPr>
        <w:t>)  </w:t>
      </w:r>
      <w:r w:rsidR="005E4756" w:rsidRPr="008D6A36">
        <w:rPr>
          <w:rFonts w:ascii="Times New Roman" w:hAnsi="Times New Roman"/>
          <w:sz w:val="28"/>
          <w:lang w:val="lv-LV"/>
        </w:rPr>
        <w:t>Valsts kultūras pieminekļu aizsardzības inspekcija pieņem l</w:t>
      </w:r>
      <w:r w:rsidR="00241A48" w:rsidRPr="008D6A36">
        <w:rPr>
          <w:rFonts w:ascii="Times New Roman" w:hAnsi="Times New Roman"/>
          <w:sz w:val="28"/>
          <w:lang w:val="lv-LV"/>
        </w:rPr>
        <w:t>ēmumu par finansējuma piešķiršanu</w:t>
      </w:r>
      <w:r w:rsidR="00ED72B4" w:rsidRPr="008D6A36">
        <w:rPr>
          <w:rFonts w:ascii="Times New Roman" w:hAnsi="Times New Roman"/>
          <w:sz w:val="28"/>
          <w:lang w:val="lv-LV"/>
        </w:rPr>
        <w:t xml:space="preserve">, </w:t>
      </w:r>
      <w:r w:rsidR="008E4779" w:rsidRPr="008D6A36">
        <w:rPr>
          <w:rFonts w:ascii="Times New Roman" w:hAnsi="Times New Roman"/>
          <w:sz w:val="28"/>
          <w:lang w:val="lv-LV"/>
        </w:rPr>
        <w:t xml:space="preserve">ja attiecīgais sakrālā mantojuma objekts ir paredzēts sakrālā mantojuma </w:t>
      </w:r>
      <w:r w:rsidR="004F7CE9" w:rsidRPr="008D6A36">
        <w:rPr>
          <w:rFonts w:ascii="Times New Roman" w:hAnsi="Times New Roman"/>
          <w:sz w:val="28"/>
          <w:lang w:val="lv-LV"/>
        </w:rPr>
        <w:t>programmā</w:t>
      </w:r>
      <w:r w:rsidR="008E4779" w:rsidRPr="008D6A36">
        <w:rPr>
          <w:rFonts w:ascii="Times New Roman" w:hAnsi="Times New Roman"/>
          <w:sz w:val="28"/>
          <w:lang w:val="lv-LV"/>
        </w:rPr>
        <w:t xml:space="preserve">, </w:t>
      </w:r>
      <w:r w:rsidR="00ED72B4" w:rsidRPr="008D6A36">
        <w:rPr>
          <w:rFonts w:ascii="Times New Roman" w:hAnsi="Times New Roman"/>
          <w:sz w:val="28"/>
          <w:lang w:val="lv-LV"/>
        </w:rPr>
        <w:t xml:space="preserve">kā arī kontrolē </w:t>
      </w:r>
      <w:r w:rsidR="008E4779" w:rsidRPr="008D6A36">
        <w:rPr>
          <w:rFonts w:ascii="Times New Roman" w:hAnsi="Times New Roman"/>
          <w:sz w:val="28"/>
          <w:lang w:val="lv-LV"/>
        </w:rPr>
        <w:t>programmas</w:t>
      </w:r>
      <w:r w:rsidR="00ED72B4" w:rsidRPr="008D6A36">
        <w:rPr>
          <w:rFonts w:ascii="Times New Roman" w:hAnsi="Times New Roman"/>
          <w:sz w:val="28"/>
          <w:lang w:val="lv-LV"/>
        </w:rPr>
        <w:t xml:space="preserve"> līdzekļu izlietojumu</w:t>
      </w:r>
      <w:r w:rsidR="00F4150B">
        <w:rPr>
          <w:rFonts w:ascii="Times New Roman" w:hAnsi="Times New Roman"/>
          <w:sz w:val="28"/>
          <w:lang w:val="lv-LV"/>
        </w:rPr>
        <w:t>.</w:t>
      </w:r>
    </w:p>
    <w:p w:rsidR="00795EEC" w:rsidRPr="008D6A36" w:rsidRDefault="00E57133" w:rsidP="00795EEC">
      <w:pPr>
        <w:ind w:firstLine="709"/>
        <w:jc w:val="both"/>
        <w:rPr>
          <w:rFonts w:ascii="Times New Roman" w:hAnsi="Times New Roman"/>
          <w:sz w:val="28"/>
          <w:lang w:val="lv-LV"/>
        </w:rPr>
      </w:pPr>
      <w:r w:rsidRPr="008D6A36">
        <w:rPr>
          <w:rFonts w:ascii="Times New Roman" w:hAnsi="Times New Roman"/>
          <w:sz w:val="28"/>
          <w:lang w:val="lv-LV"/>
        </w:rPr>
        <w:t>(</w:t>
      </w:r>
      <w:r w:rsidR="008E4779" w:rsidRPr="008D6A36">
        <w:rPr>
          <w:rFonts w:ascii="Times New Roman" w:hAnsi="Times New Roman"/>
          <w:sz w:val="28"/>
          <w:lang w:val="lv-LV"/>
        </w:rPr>
        <w:t>2</w:t>
      </w:r>
      <w:r w:rsidR="006C5746">
        <w:rPr>
          <w:rFonts w:ascii="Times New Roman" w:hAnsi="Times New Roman"/>
          <w:sz w:val="28"/>
          <w:lang w:val="lv-LV"/>
        </w:rPr>
        <w:t>)  </w:t>
      </w:r>
      <w:r w:rsidR="00ED72B4" w:rsidRPr="008D6A36">
        <w:rPr>
          <w:rFonts w:ascii="Times New Roman" w:hAnsi="Times New Roman"/>
          <w:sz w:val="28"/>
          <w:lang w:val="lv-LV"/>
        </w:rPr>
        <w:t xml:space="preserve">Valsts kultūras pieminekļu aizsardzības inspekcija </w:t>
      </w:r>
      <w:r w:rsidR="0047348D" w:rsidRPr="008D6A36">
        <w:rPr>
          <w:rFonts w:ascii="Times New Roman" w:hAnsi="Times New Roman"/>
          <w:sz w:val="28"/>
          <w:lang w:val="lv-LV"/>
        </w:rPr>
        <w:t xml:space="preserve">slēdz līgumu </w:t>
      </w:r>
      <w:r w:rsidR="003766CD" w:rsidRPr="008D6A36">
        <w:rPr>
          <w:rFonts w:ascii="Times New Roman" w:hAnsi="Times New Roman"/>
          <w:sz w:val="28"/>
          <w:lang w:val="lv-LV"/>
        </w:rPr>
        <w:t>ar attiecīgā objekta īpašnieku vai tiesisko valdītāju</w:t>
      </w:r>
      <w:r w:rsidR="0047348D" w:rsidRPr="008D6A36">
        <w:rPr>
          <w:rFonts w:ascii="Times New Roman" w:hAnsi="Times New Roman"/>
          <w:sz w:val="28"/>
          <w:lang w:val="lv-LV"/>
        </w:rPr>
        <w:t xml:space="preserve"> par valsts budžeta līdzekļu piešķiršanu valsts vai vietējās nozīmes kultūras pieminekļa izpētei, atjaun</w:t>
      </w:r>
      <w:r w:rsidR="00241A48" w:rsidRPr="008D6A36">
        <w:rPr>
          <w:rFonts w:ascii="Times New Roman" w:hAnsi="Times New Roman"/>
          <w:sz w:val="28"/>
          <w:lang w:val="lv-LV"/>
        </w:rPr>
        <w:t>ošanas dokumentācijas izstrādei vai</w:t>
      </w:r>
      <w:r w:rsidR="0047348D" w:rsidRPr="008D6A36">
        <w:rPr>
          <w:rFonts w:ascii="Times New Roman" w:hAnsi="Times New Roman"/>
          <w:sz w:val="28"/>
          <w:lang w:val="lv-LV"/>
        </w:rPr>
        <w:t xml:space="preserve"> konservācijas, restaurācijas,</w:t>
      </w:r>
      <w:r w:rsidR="00241A48" w:rsidRPr="008D6A36">
        <w:rPr>
          <w:rFonts w:ascii="Times New Roman" w:hAnsi="Times New Roman"/>
          <w:sz w:val="28"/>
          <w:lang w:val="lv-LV"/>
        </w:rPr>
        <w:t xml:space="preserve"> </w:t>
      </w:r>
      <w:r w:rsidR="00C92478" w:rsidRPr="008D6A36">
        <w:rPr>
          <w:rFonts w:ascii="Times New Roman" w:hAnsi="Times New Roman"/>
          <w:sz w:val="28"/>
          <w:lang w:val="lv-LV"/>
        </w:rPr>
        <w:t>remonta un citu atjaunošanas darbu izpildei.</w:t>
      </w:r>
    </w:p>
    <w:p w:rsidR="00E57133" w:rsidRPr="008D6A36" w:rsidRDefault="00E57133" w:rsidP="00795EEC">
      <w:pPr>
        <w:ind w:firstLine="709"/>
        <w:jc w:val="both"/>
        <w:rPr>
          <w:rFonts w:ascii="Times New Roman" w:hAnsi="Times New Roman"/>
          <w:sz w:val="28"/>
          <w:lang w:val="lv-LV"/>
        </w:rPr>
      </w:pPr>
      <w:r w:rsidRPr="008D6A36">
        <w:rPr>
          <w:rFonts w:ascii="Times New Roman" w:hAnsi="Times New Roman"/>
          <w:sz w:val="28"/>
          <w:lang w:val="lv-LV"/>
        </w:rPr>
        <w:t>(</w:t>
      </w:r>
      <w:r w:rsidR="008E4779" w:rsidRPr="008D6A36">
        <w:rPr>
          <w:rFonts w:ascii="Times New Roman" w:hAnsi="Times New Roman"/>
          <w:sz w:val="28"/>
          <w:lang w:val="lv-LV"/>
        </w:rPr>
        <w:t>3</w:t>
      </w:r>
      <w:r w:rsidR="006C5746">
        <w:rPr>
          <w:rFonts w:ascii="Times New Roman" w:hAnsi="Times New Roman"/>
          <w:sz w:val="28"/>
          <w:lang w:val="lv-LV"/>
        </w:rPr>
        <w:t>)  </w:t>
      </w:r>
      <w:r w:rsidR="003766CD" w:rsidRPr="008D6A36">
        <w:rPr>
          <w:rFonts w:ascii="Times New Roman" w:hAnsi="Times New Roman"/>
          <w:sz w:val="28"/>
          <w:lang w:val="lv-LV"/>
        </w:rPr>
        <w:t>Objekta īpašnieks vai tiesiskais valdītājs</w:t>
      </w:r>
      <w:r w:rsidRPr="008D6A36">
        <w:rPr>
          <w:rFonts w:ascii="Times New Roman" w:hAnsi="Times New Roman"/>
          <w:sz w:val="28"/>
          <w:lang w:val="lv-LV"/>
        </w:rPr>
        <w:t xml:space="preserve"> ir atbildīgs par objektam piešķirto valsts budžeta līdzekļu tiesisku un ekonomisku izlietojumu, kā arī objekta uzturēšanu un savlaicīgu, ar tā saglabāšanu saistītu,</w:t>
      </w:r>
      <w:r w:rsidR="008E4779" w:rsidRPr="008D6A36">
        <w:rPr>
          <w:rFonts w:ascii="Times New Roman" w:hAnsi="Times New Roman"/>
          <w:sz w:val="28"/>
          <w:lang w:val="lv-LV"/>
        </w:rPr>
        <w:t xml:space="preserve"> kopšanas darbu veikšanu.</w:t>
      </w:r>
    </w:p>
    <w:p w:rsidR="00E70EF3" w:rsidRPr="008D6A36" w:rsidRDefault="00E70EF3" w:rsidP="00795EEC">
      <w:pPr>
        <w:ind w:firstLine="709"/>
        <w:jc w:val="both"/>
        <w:rPr>
          <w:rFonts w:ascii="Times New Roman" w:hAnsi="Times New Roman"/>
          <w:sz w:val="28"/>
          <w:lang w:val="lv-LV"/>
        </w:rPr>
      </w:pPr>
      <w:r w:rsidRPr="008D6A36">
        <w:rPr>
          <w:rFonts w:ascii="Times New Roman" w:hAnsi="Times New Roman"/>
          <w:sz w:val="28"/>
          <w:lang w:val="lv-LV"/>
        </w:rPr>
        <w:t>(4)</w:t>
      </w:r>
      <w:r w:rsidR="006C5746">
        <w:rPr>
          <w:rFonts w:ascii="Times New Roman" w:hAnsi="Times New Roman"/>
          <w:sz w:val="28"/>
          <w:lang w:val="lv-LV"/>
        </w:rPr>
        <w:t>  </w:t>
      </w:r>
      <w:r w:rsidR="00BD5F81" w:rsidRPr="008D6A36">
        <w:rPr>
          <w:rFonts w:ascii="Times New Roman" w:hAnsi="Times New Roman"/>
          <w:sz w:val="28"/>
          <w:lang w:val="lv-LV"/>
        </w:rPr>
        <w:t xml:space="preserve">Finansējuma piešķiršana </w:t>
      </w:r>
      <w:r w:rsidR="008201A3">
        <w:rPr>
          <w:rFonts w:ascii="Times New Roman" w:hAnsi="Times New Roman"/>
          <w:sz w:val="28"/>
          <w:lang w:val="lv-LV"/>
        </w:rPr>
        <w:t xml:space="preserve">var </w:t>
      </w:r>
      <w:r w:rsidR="008201A3" w:rsidRPr="008201A3">
        <w:rPr>
          <w:rFonts w:ascii="Times New Roman" w:hAnsi="Times New Roman"/>
          <w:sz w:val="28"/>
          <w:lang w:val="lv-LV"/>
        </w:rPr>
        <w:t>tikt</w:t>
      </w:r>
      <w:r w:rsidR="003C0D3E" w:rsidRPr="008201A3">
        <w:rPr>
          <w:rFonts w:ascii="Times New Roman" w:hAnsi="Times New Roman"/>
          <w:sz w:val="28"/>
          <w:lang w:val="lv-LV"/>
        </w:rPr>
        <w:t xml:space="preserve"> sadalīta</w:t>
      </w:r>
      <w:r w:rsidR="00BE75BD" w:rsidRPr="008201A3">
        <w:rPr>
          <w:rFonts w:ascii="Times New Roman" w:hAnsi="Times New Roman"/>
          <w:sz w:val="28"/>
          <w:lang w:val="lv-LV"/>
        </w:rPr>
        <w:t xml:space="preserve"> </w:t>
      </w:r>
      <w:r w:rsidR="00BE75BD">
        <w:rPr>
          <w:rFonts w:ascii="Times New Roman" w:hAnsi="Times New Roman"/>
          <w:sz w:val="28"/>
          <w:lang w:val="lv-LV"/>
        </w:rPr>
        <w:t>etapos</w:t>
      </w:r>
      <w:r w:rsidR="00BD5F81" w:rsidRPr="008D6A36">
        <w:rPr>
          <w:rFonts w:ascii="Times New Roman" w:hAnsi="Times New Roman"/>
          <w:sz w:val="28"/>
          <w:lang w:val="lv-LV"/>
        </w:rPr>
        <w:t xml:space="preserve"> un </w:t>
      </w:r>
      <w:r w:rsidR="003C0D3E" w:rsidRPr="008D6A36">
        <w:rPr>
          <w:rFonts w:ascii="Times New Roman" w:hAnsi="Times New Roman"/>
          <w:sz w:val="28"/>
          <w:lang w:val="lv-LV"/>
        </w:rPr>
        <w:t>Valsts kultūras pieminekļu aizsardzības inspekcija nodrošina kontroli</w:t>
      </w:r>
      <w:r w:rsidR="00BD5F81" w:rsidRPr="008D6A36">
        <w:rPr>
          <w:rFonts w:ascii="Times New Roman" w:hAnsi="Times New Roman"/>
          <w:sz w:val="28"/>
          <w:lang w:val="lv-LV"/>
        </w:rPr>
        <w:t xml:space="preserve"> par konkrētajā etapā paredzēto darbu izpildi</w:t>
      </w:r>
      <w:r w:rsidR="008201A3">
        <w:rPr>
          <w:rFonts w:ascii="Times New Roman" w:hAnsi="Times New Roman"/>
          <w:sz w:val="28"/>
          <w:lang w:val="lv-LV"/>
        </w:rPr>
        <w:t>.</w:t>
      </w:r>
    </w:p>
    <w:p w:rsidR="007406E5" w:rsidRPr="008D6A36" w:rsidRDefault="006C5746" w:rsidP="00C743C6">
      <w:pPr>
        <w:ind w:firstLine="709"/>
        <w:jc w:val="both"/>
        <w:rPr>
          <w:rFonts w:ascii="Times New Roman" w:hAnsi="Times New Roman"/>
          <w:sz w:val="28"/>
          <w:lang w:val="lv-LV"/>
        </w:rPr>
      </w:pPr>
      <w:r>
        <w:rPr>
          <w:rFonts w:ascii="Times New Roman" w:hAnsi="Times New Roman"/>
          <w:sz w:val="28"/>
          <w:lang w:val="lv-LV"/>
        </w:rPr>
        <w:t>(5)  </w:t>
      </w:r>
      <w:r w:rsidR="00BD5F81" w:rsidRPr="008D6A36">
        <w:rPr>
          <w:rFonts w:ascii="Times New Roman" w:hAnsi="Times New Roman"/>
          <w:sz w:val="28"/>
          <w:lang w:val="lv-LV"/>
        </w:rPr>
        <w:t xml:space="preserve">Pēc darbu pabeigšanas vai termiņā, kas noteikts līgumā, </w:t>
      </w:r>
      <w:r w:rsidR="003766CD" w:rsidRPr="008D6A36">
        <w:rPr>
          <w:rFonts w:ascii="Times New Roman" w:hAnsi="Times New Roman"/>
          <w:sz w:val="28"/>
          <w:lang w:val="lv-LV"/>
        </w:rPr>
        <w:t>sakrālā mantojuma objekta īpašnieks vai tiesiskais valdītājs</w:t>
      </w:r>
      <w:r w:rsidR="00BD5F81" w:rsidRPr="008D6A36">
        <w:rPr>
          <w:rFonts w:ascii="Times New Roman" w:hAnsi="Times New Roman"/>
          <w:sz w:val="28"/>
          <w:lang w:val="lv-LV"/>
        </w:rPr>
        <w:t xml:space="preserve"> iesniedz</w:t>
      </w:r>
      <w:r w:rsidR="000C1562" w:rsidRPr="008D6A36">
        <w:rPr>
          <w:rFonts w:ascii="Times New Roman" w:hAnsi="Times New Roman"/>
          <w:sz w:val="28"/>
          <w:lang w:val="lv-LV"/>
        </w:rPr>
        <w:t xml:space="preserve"> </w:t>
      </w:r>
      <w:r w:rsidR="00F27370" w:rsidRPr="008D6A36">
        <w:rPr>
          <w:rFonts w:ascii="Times New Roman" w:hAnsi="Times New Roman"/>
          <w:sz w:val="28"/>
          <w:lang w:val="lv-LV"/>
        </w:rPr>
        <w:t xml:space="preserve">detalizētu </w:t>
      </w:r>
      <w:r w:rsidR="000C1562" w:rsidRPr="008D6A36">
        <w:rPr>
          <w:rFonts w:ascii="Times New Roman" w:hAnsi="Times New Roman"/>
          <w:sz w:val="28"/>
          <w:lang w:val="lv-LV"/>
        </w:rPr>
        <w:t>rakstisku</w:t>
      </w:r>
      <w:r w:rsidR="00D33275" w:rsidRPr="008D6A36">
        <w:rPr>
          <w:rFonts w:ascii="Times New Roman" w:hAnsi="Times New Roman"/>
          <w:sz w:val="28"/>
          <w:lang w:val="lv-LV"/>
        </w:rPr>
        <w:t xml:space="preserve"> </w:t>
      </w:r>
      <w:r w:rsidR="00BD5F81" w:rsidRPr="008D6A36">
        <w:rPr>
          <w:rFonts w:ascii="Times New Roman" w:hAnsi="Times New Roman"/>
          <w:sz w:val="28"/>
          <w:lang w:val="lv-LV"/>
        </w:rPr>
        <w:t>atskaiti Valsts kultūras piem</w:t>
      </w:r>
      <w:r w:rsidR="00C92478" w:rsidRPr="008D6A36">
        <w:rPr>
          <w:rFonts w:ascii="Times New Roman" w:hAnsi="Times New Roman"/>
          <w:sz w:val="28"/>
          <w:lang w:val="lv-LV"/>
        </w:rPr>
        <w:t>inekļu aizsardzības inspekcijai</w:t>
      </w:r>
      <w:r w:rsidR="000C1562" w:rsidRPr="008D6A36">
        <w:rPr>
          <w:rFonts w:ascii="Times New Roman" w:hAnsi="Times New Roman"/>
          <w:sz w:val="28"/>
          <w:lang w:val="lv-LV"/>
        </w:rPr>
        <w:t xml:space="preserve"> par</w:t>
      </w:r>
      <w:r w:rsidR="00C743C6" w:rsidRPr="008D6A36">
        <w:rPr>
          <w:rFonts w:ascii="Times New Roman" w:hAnsi="Times New Roman"/>
          <w:sz w:val="28"/>
          <w:lang w:val="lv-LV"/>
        </w:rPr>
        <w:t xml:space="preserve"> veiktajiem darbiem, kā arī norādot </w:t>
      </w:r>
      <w:r w:rsidR="004517A4" w:rsidRPr="008D6A36">
        <w:rPr>
          <w:rFonts w:ascii="Times New Roman" w:hAnsi="Times New Roman"/>
          <w:sz w:val="28"/>
          <w:lang w:val="lv-LV"/>
        </w:rPr>
        <w:t>darbaspēka, materiālu un mehānismu izmaksas un nodokļu sadalījumu.</w:t>
      </w:r>
      <w:r w:rsidR="00F4150B">
        <w:rPr>
          <w:rFonts w:ascii="Times New Roman" w:hAnsi="Times New Roman" w:cs="Times New Roman"/>
          <w:sz w:val="28"/>
          <w:szCs w:val="28"/>
          <w:lang w:val="lv-LV"/>
        </w:rPr>
        <w:t xml:space="preserve"> </w:t>
      </w:r>
      <w:r w:rsidR="00C743C6" w:rsidRPr="008D6A36">
        <w:rPr>
          <w:rFonts w:ascii="Times New Roman" w:hAnsi="Times New Roman"/>
          <w:sz w:val="28"/>
          <w:lang w:val="lv-LV"/>
        </w:rPr>
        <w:t xml:space="preserve">Atskaitei pievienojamas </w:t>
      </w:r>
      <w:r w:rsidR="00FF5DAE" w:rsidRPr="008D6A36">
        <w:rPr>
          <w:rFonts w:ascii="Times New Roman" w:hAnsi="Times New Roman"/>
          <w:sz w:val="28"/>
          <w:lang w:val="lv-LV"/>
        </w:rPr>
        <w:t>ar</w:t>
      </w:r>
      <w:r w:rsidR="00275405" w:rsidRPr="008D6A36">
        <w:rPr>
          <w:rFonts w:ascii="Times New Roman" w:hAnsi="Times New Roman"/>
          <w:sz w:val="28"/>
          <w:lang w:val="lv-LV"/>
        </w:rPr>
        <w:t xml:space="preserve">ī </w:t>
      </w:r>
      <w:r w:rsidR="00FF5DAE" w:rsidRPr="008D6A36">
        <w:rPr>
          <w:rFonts w:ascii="Times New Roman" w:hAnsi="Times New Roman"/>
          <w:sz w:val="28"/>
          <w:lang w:val="lv-LV"/>
        </w:rPr>
        <w:t>fotogrāfijas, maksājumu apliecinošo dokumentu uzskaitījum</w:t>
      </w:r>
      <w:r w:rsidR="001D66D9" w:rsidRPr="008D6A36">
        <w:rPr>
          <w:rFonts w:ascii="Times New Roman" w:hAnsi="Times New Roman"/>
          <w:sz w:val="28"/>
          <w:lang w:val="lv-LV"/>
        </w:rPr>
        <w:t>s</w:t>
      </w:r>
      <w:r w:rsidR="00FF5DAE" w:rsidRPr="008D6A36">
        <w:rPr>
          <w:rFonts w:ascii="Times New Roman" w:hAnsi="Times New Roman"/>
          <w:sz w:val="28"/>
          <w:lang w:val="lv-LV"/>
        </w:rPr>
        <w:t>, kā arī finansējuma izlietojuma rezultātā sagatavotās dokumentācijas (ja tāda ir sagatavota) vien</w:t>
      </w:r>
      <w:r w:rsidR="001D66D9" w:rsidRPr="008D6A36">
        <w:rPr>
          <w:rFonts w:ascii="Times New Roman" w:hAnsi="Times New Roman"/>
          <w:sz w:val="28"/>
          <w:lang w:val="lv-LV"/>
        </w:rPr>
        <w:t>s</w:t>
      </w:r>
      <w:r w:rsidR="00FF5DAE" w:rsidRPr="008D6A36">
        <w:rPr>
          <w:rFonts w:ascii="Times New Roman" w:hAnsi="Times New Roman"/>
          <w:sz w:val="28"/>
          <w:lang w:val="lv-LV"/>
        </w:rPr>
        <w:t xml:space="preserve"> eksemplār</w:t>
      </w:r>
      <w:r w:rsidR="001D66D9" w:rsidRPr="008D6A36">
        <w:rPr>
          <w:rFonts w:ascii="Times New Roman" w:hAnsi="Times New Roman"/>
          <w:sz w:val="28"/>
          <w:lang w:val="lv-LV"/>
        </w:rPr>
        <w:t>s</w:t>
      </w:r>
      <w:r w:rsidR="00FF5DAE" w:rsidRPr="008D6A36">
        <w:rPr>
          <w:rFonts w:ascii="Times New Roman" w:hAnsi="Times New Roman"/>
          <w:sz w:val="28"/>
          <w:lang w:val="lv-LV"/>
        </w:rPr>
        <w:t>.</w:t>
      </w:r>
    </w:p>
    <w:p w:rsidR="00795EEC" w:rsidRPr="008D6A36" w:rsidRDefault="00795EEC" w:rsidP="007406E5">
      <w:pPr>
        <w:tabs>
          <w:tab w:val="left" w:pos="426"/>
        </w:tabs>
        <w:jc w:val="both"/>
        <w:rPr>
          <w:rFonts w:ascii="Times New Roman" w:hAnsi="Times New Roman"/>
          <w:sz w:val="28"/>
          <w:lang w:val="lv-LV"/>
        </w:rPr>
      </w:pPr>
    </w:p>
    <w:p w:rsidR="00ED72B4" w:rsidRPr="008D6A36" w:rsidRDefault="008E4779" w:rsidP="00795EEC">
      <w:pPr>
        <w:pStyle w:val="Sarakstarindkopa"/>
        <w:tabs>
          <w:tab w:val="left" w:pos="426"/>
        </w:tabs>
        <w:spacing w:after="0" w:line="240" w:lineRule="auto"/>
        <w:ind w:left="709"/>
        <w:contextualSpacing w:val="0"/>
        <w:jc w:val="both"/>
        <w:rPr>
          <w:rFonts w:ascii="Times New Roman" w:hAnsi="Times New Roman"/>
          <w:b/>
          <w:i/>
          <w:sz w:val="28"/>
        </w:rPr>
      </w:pPr>
      <w:r w:rsidRPr="008D6A36">
        <w:rPr>
          <w:rFonts w:ascii="Times New Roman" w:hAnsi="Times New Roman"/>
          <w:b/>
          <w:sz w:val="28"/>
        </w:rPr>
        <w:t>5</w:t>
      </w:r>
      <w:r w:rsidR="00E57133" w:rsidRPr="008D6A36">
        <w:rPr>
          <w:rFonts w:ascii="Times New Roman" w:hAnsi="Times New Roman"/>
          <w:b/>
          <w:sz w:val="28"/>
        </w:rPr>
        <w:t>.pants. </w:t>
      </w:r>
      <w:r w:rsidR="00ED72B4" w:rsidRPr="008D6A36">
        <w:rPr>
          <w:rFonts w:ascii="Times New Roman" w:hAnsi="Times New Roman"/>
          <w:b/>
          <w:sz w:val="28"/>
        </w:rPr>
        <w:t>Sakrālā mantojuma padome</w:t>
      </w:r>
    </w:p>
    <w:p w:rsidR="00E57133" w:rsidRPr="008D6A36" w:rsidRDefault="006C5746" w:rsidP="00733765">
      <w:pPr>
        <w:ind w:firstLine="709"/>
        <w:jc w:val="both"/>
        <w:rPr>
          <w:rFonts w:ascii="Times New Roman" w:hAnsi="Times New Roman"/>
          <w:sz w:val="28"/>
          <w:lang w:val="lv-LV"/>
        </w:rPr>
      </w:pPr>
      <w:r>
        <w:rPr>
          <w:rFonts w:ascii="Times New Roman" w:hAnsi="Times New Roman"/>
          <w:sz w:val="28"/>
          <w:lang w:val="lv-LV"/>
        </w:rPr>
        <w:t>(1)  </w:t>
      </w:r>
      <w:r w:rsidR="00E57133" w:rsidRPr="008D6A36">
        <w:rPr>
          <w:rFonts w:ascii="Times New Roman" w:hAnsi="Times New Roman"/>
          <w:sz w:val="28"/>
          <w:lang w:val="lv-LV"/>
        </w:rPr>
        <w:t>L</w:t>
      </w:r>
      <w:r w:rsidR="00ED72B4" w:rsidRPr="008D6A36">
        <w:rPr>
          <w:rFonts w:ascii="Times New Roman" w:hAnsi="Times New Roman"/>
          <w:sz w:val="28"/>
          <w:lang w:val="lv-LV"/>
        </w:rPr>
        <w:t xml:space="preserve">ai nodrošinātu sadarbību un informācijas apriti starp </w:t>
      </w:r>
      <w:r w:rsidR="00993871" w:rsidRPr="008D6A36">
        <w:rPr>
          <w:rFonts w:ascii="Times New Roman" w:hAnsi="Times New Roman"/>
          <w:sz w:val="28"/>
          <w:lang w:val="lv-LV"/>
        </w:rPr>
        <w:t>Kultūras ministriju, Valsts kultūras pieminekļu aizsardzības inspekciju</w:t>
      </w:r>
      <w:r w:rsidR="00ED72B4" w:rsidRPr="008D6A36">
        <w:rPr>
          <w:rFonts w:ascii="Times New Roman" w:hAnsi="Times New Roman"/>
          <w:sz w:val="28"/>
          <w:lang w:val="lv-LV"/>
        </w:rPr>
        <w:t xml:space="preserve"> un</w:t>
      </w:r>
      <w:r w:rsidR="001A6649" w:rsidRPr="008D6A36">
        <w:rPr>
          <w:rFonts w:ascii="Times New Roman" w:hAnsi="Times New Roman"/>
          <w:sz w:val="28"/>
          <w:lang w:val="lv-LV"/>
        </w:rPr>
        <w:t xml:space="preserve"> reliģiskajām organizācijām</w:t>
      </w:r>
      <w:r w:rsidR="00E57133" w:rsidRPr="008D6A36">
        <w:rPr>
          <w:rFonts w:ascii="Times New Roman" w:hAnsi="Times New Roman"/>
          <w:sz w:val="28"/>
          <w:lang w:val="lv-LV"/>
        </w:rPr>
        <w:t>, tiek izveidota Sakrālā mantojuma p</w:t>
      </w:r>
      <w:r w:rsidR="00993871" w:rsidRPr="008D6A36">
        <w:rPr>
          <w:rFonts w:ascii="Times New Roman" w:hAnsi="Times New Roman"/>
          <w:sz w:val="28"/>
          <w:lang w:val="lv-LV"/>
        </w:rPr>
        <w:t>adome</w:t>
      </w:r>
      <w:r w:rsidR="00E57133" w:rsidRPr="008D6A36">
        <w:rPr>
          <w:rFonts w:ascii="Times New Roman" w:hAnsi="Times New Roman"/>
          <w:sz w:val="28"/>
          <w:lang w:val="lv-LV"/>
        </w:rPr>
        <w:t xml:space="preserve"> (turpmāk – Padome).</w:t>
      </w:r>
    </w:p>
    <w:p w:rsidR="00D90A91" w:rsidRPr="008D6A36" w:rsidRDefault="006C5746" w:rsidP="00795EEC">
      <w:pPr>
        <w:ind w:firstLine="709"/>
        <w:jc w:val="both"/>
        <w:rPr>
          <w:rFonts w:ascii="Times New Roman" w:hAnsi="Times New Roman"/>
          <w:sz w:val="28"/>
          <w:lang w:val="lv-LV"/>
        </w:rPr>
      </w:pPr>
      <w:r>
        <w:rPr>
          <w:rFonts w:ascii="Times New Roman" w:hAnsi="Times New Roman"/>
          <w:sz w:val="28"/>
          <w:lang w:val="lv-LV"/>
        </w:rPr>
        <w:t>(2)  </w:t>
      </w:r>
      <w:r w:rsidR="00993871" w:rsidRPr="008D6A36">
        <w:rPr>
          <w:rFonts w:ascii="Times New Roman" w:hAnsi="Times New Roman"/>
          <w:sz w:val="28"/>
          <w:lang w:val="lv-LV"/>
        </w:rPr>
        <w:t>Padome ir konsultatīva padomdevēja institūcija</w:t>
      </w:r>
      <w:r w:rsidR="00D90A91" w:rsidRPr="008D6A36">
        <w:rPr>
          <w:rFonts w:ascii="Times New Roman" w:hAnsi="Times New Roman"/>
          <w:sz w:val="28"/>
          <w:lang w:val="lv-LV"/>
        </w:rPr>
        <w:t xml:space="preserve"> un tās lēmumiem ir ieteikuma raksturs.</w:t>
      </w:r>
    </w:p>
    <w:p w:rsidR="00993871" w:rsidRPr="008D6A36" w:rsidRDefault="00D90A91" w:rsidP="00795EEC">
      <w:pPr>
        <w:ind w:firstLine="709"/>
        <w:jc w:val="both"/>
        <w:rPr>
          <w:rFonts w:ascii="Times New Roman" w:hAnsi="Times New Roman"/>
          <w:sz w:val="28"/>
          <w:lang w:val="lv-LV"/>
        </w:rPr>
      </w:pPr>
      <w:r w:rsidRPr="008D6A36">
        <w:rPr>
          <w:rFonts w:ascii="Times New Roman" w:hAnsi="Times New Roman"/>
          <w:sz w:val="28"/>
          <w:lang w:val="lv-LV"/>
        </w:rPr>
        <w:t>(3)</w:t>
      </w:r>
      <w:r w:rsidR="006C5746">
        <w:rPr>
          <w:rFonts w:ascii="Times New Roman" w:hAnsi="Times New Roman"/>
          <w:sz w:val="28"/>
          <w:lang w:val="lv-LV"/>
        </w:rPr>
        <w:t>  </w:t>
      </w:r>
      <w:r w:rsidRPr="008D6A36">
        <w:rPr>
          <w:rFonts w:ascii="Times New Roman" w:hAnsi="Times New Roman"/>
          <w:sz w:val="28"/>
          <w:lang w:val="lv-LV"/>
        </w:rPr>
        <w:t xml:space="preserve">Padomes </w:t>
      </w:r>
      <w:r w:rsidR="00576741" w:rsidRPr="008D6A36">
        <w:rPr>
          <w:rFonts w:ascii="Times New Roman" w:hAnsi="Times New Roman"/>
          <w:sz w:val="28"/>
          <w:lang w:val="lv-LV"/>
        </w:rPr>
        <w:t xml:space="preserve">sastāvu un </w:t>
      </w:r>
      <w:r w:rsidR="00993871" w:rsidRPr="008D6A36">
        <w:rPr>
          <w:rFonts w:ascii="Times New Roman" w:hAnsi="Times New Roman"/>
          <w:sz w:val="28"/>
          <w:lang w:val="lv-LV"/>
        </w:rPr>
        <w:t xml:space="preserve">nolikumu apstiprina </w:t>
      </w:r>
      <w:r w:rsidR="00925630">
        <w:rPr>
          <w:rFonts w:ascii="Times New Roman" w:hAnsi="Times New Roman"/>
          <w:sz w:val="28"/>
          <w:lang w:val="lv-LV"/>
        </w:rPr>
        <w:t>kultūras ministrs.</w:t>
      </w:r>
    </w:p>
    <w:p w:rsidR="00993871" w:rsidRPr="008D6A36" w:rsidRDefault="00733765" w:rsidP="00795EEC">
      <w:pPr>
        <w:ind w:firstLine="709"/>
        <w:jc w:val="both"/>
        <w:rPr>
          <w:rFonts w:ascii="Times New Roman" w:hAnsi="Times New Roman"/>
          <w:sz w:val="28"/>
          <w:lang w:val="lv-LV"/>
        </w:rPr>
      </w:pPr>
      <w:r w:rsidRPr="008D6A36">
        <w:rPr>
          <w:rFonts w:ascii="Times New Roman" w:hAnsi="Times New Roman"/>
          <w:sz w:val="28"/>
          <w:lang w:val="lv-LV"/>
        </w:rPr>
        <w:t>(4</w:t>
      </w:r>
      <w:r w:rsidR="006C5746">
        <w:rPr>
          <w:rFonts w:ascii="Times New Roman" w:hAnsi="Times New Roman"/>
          <w:sz w:val="28"/>
          <w:lang w:val="lv-LV"/>
        </w:rPr>
        <w:t>)  </w:t>
      </w:r>
      <w:r w:rsidR="00993871" w:rsidRPr="008D6A36">
        <w:rPr>
          <w:rFonts w:ascii="Times New Roman" w:hAnsi="Times New Roman"/>
          <w:sz w:val="28"/>
          <w:lang w:val="lv-LV"/>
        </w:rPr>
        <w:t>Padomes sastāvā ietilpst viens pārs</w:t>
      </w:r>
      <w:r w:rsidR="00E57133" w:rsidRPr="008D6A36">
        <w:rPr>
          <w:rFonts w:ascii="Times New Roman" w:hAnsi="Times New Roman"/>
          <w:sz w:val="28"/>
          <w:lang w:val="lv-LV"/>
        </w:rPr>
        <w:t>tāvis no Kultūras ministrijas, t</w:t>
      </w:r>
      <w:r w:rsidR="00993871" w:rsidRPr="008D6A36">
        <w:rPr>
          <w:rFonts w:ascii="Times New Roman" w:hAnsi="Times New Roman"/>
          <w:sz w:val="28"/>
          <w:lang w:val="lv-LV"/>
        </w:rPr>
        <w:t>rīs pārstāvji no Valsts kultūras</w:t>
      </w:r>
      <w:r w:rsidR="00576741" w:rsidRPr="008D6A36">
        <w:rPr>
          <w:rFonts w:ascii="Times New Roman" w:hAnsi="Times New Roman"/>
          <w:sz w:val="28"/>
          <w:lang w:val="lv-LV"/>
        </w:rPr>
        <w:t xml:space="preserve"> pieminekļu aizsardzības inspekc</w:t>
      </w:r>
      <w:r w:rsidR="00993871" w:rsidRPr="008D6A36">
        <w:rPr>
          <w:rFonts w:ascii="Times New Roman" w:hAnsi="Times New Roman"/>
          <w:sz w:val="28"/>
          <w:lang w:val="lv-LV"/>
        </w:rPr>
        <w:t>ijas un pa vienam pārstāv</w:t>
      </w:r>
      <w:r w:rsidR="00576741" w:rsidRPr="008D6A36">
        <w:rPr>
          <w:rFonts w:ascii="Times New Roman" w:hAnsi="Times New Roman"/>
          <w:sz w:val="28"/>
          <w:lang w:val="lv-LV"/>
        </w:rPr>
        <w:t xml:space="preserve">im no </w:t>
      </w:r>
      <w:r w:rsidR="00FD0384">
        <w:rPr>
          <w:rFonts w:ascii="Times New Roman" w:hAnsi="Times New Roman"/>
          <w:sz w:val="28"/>
          <w:lang w:val="lv-LV"/>
        </w:rPr>
        <w:t>reliģiskajām savienībām (b</w:t>
      </w:r>
      <w:r w:rsidR="00BD693D">
        <w:rPr>
          <w:rFonts w:ascii="Times New Roman" w:hAnsi="Times New Roman"/>
          <w:sz w:val="28"/>
          <w:lang w:val="lv-LV"/>
        </w:rPr>
        <w:t>aznīcām</w:t>
      </w:r>
      <w:r w:rsidR="0096096E">
        <w:rPr>
          <w:rFonts w:ascii="Times New Roman" w:hAnsi="Times New Roman"/>
          <w:sz w:val="28"/>
          <w:lang w:val="lv-LV"/>
        </w:rPr>
        <w:t>)</w:t>
      </w:r>
      <w:r w:rsidR="00925630">
        <w:rPr>
          <w:rFonts w:ascii="Times New Roman" w:hAnsi="Times New Roman"/>
          <w:sz w:val="28"/>
          <w:lang w:val="lv-LV"/>
        </w:rPr>
        <w:t>.</w:t>
      </w:r>
    </w:p>
    <w:p w:rsidR="00576741" w:rsidRPr="008D6A36" w:rsidRDefault="00733765" w:rsidP="00795EEC">
      <w:pPr>
        <w:ind w:firstLine="709"/>
        <w:jc w:val="both"/>
        <w:rPr>
          <w:rFonts w:ascii="Times New Roman" w:hAnsi="Times New Roman"/>
          <w:sz w:val="28"/>
          <w:lang w:val="lv-LV"/>
        </w:rPr>
      </w:pPr>
      <w:r w:rsidRPr="008D6A36">
        <w:rPr>
          <w:rFonts w:ascii="Times New Roman" w:hAnsi="Times New Roman"/>
          <w:sz w:val="28"/>
          <w:lang w:val="lv-LV"/>
        </w:rPr>
        <w:t>(5</w:t>
      </w:r>
      <w:r w:rsidR="006C5746">
        <w:rPr>
          <w:rFonts w:ascii="Times New Roman" w:hAnsi="Times New Roman"/>
          <w:sz w:val="28"/>
          <w:lang w:val="lv-LV"/>
        </w:rPr>
        <w:t>)  </w:t>
      </w:r>
      <w:r w:rsidR="00576741" w:rsidRPr="008D6A36">
        <w:rPr>
          <w:rFonts w:ascii="Times New Roman" w:hAnsi="Times New Roman"/>
          <w:sz w:val="28"/>
          <w:lang w:val="lv-LV"/>
        </w:rPr>
        <w:t>Padome sniedz ieteikumus sakrālā ma</w:t>
      </w:r>
      <w:r w:rsidR="00E57133" w:rsidRPr="008D6A36">
        <w:rPr>
          <w:rFonts w:ascii="Times New Roman" w:hAnsi="Times New Roman"/>
          <w:sz w:val="28"/>
          <w:lang w:val="lv-LV"/>
        </w:rPr>
        <w:t xml:space="preserve">ntojuma atjaunošanas programmas </w:t>
      </w:r>
      <w:r w:rsidR="00576741" w:rsidRPr="008D6A36">
        <w:rPr>
          <w:rFonts w:ascii="Times New Roman" w:hAnsi="Times New Roman"/>
          <w:sz w:val="28"/>
          <w:lang w:val="lv-LV"/>
        </w:rPr>
        <w:t>projektam, kā arī izvērtē nepieciešamās izmaiņas programmas realizācijas gaitā.</w:t>
      </w:r>
    </w:p>
    <w:p w:rsidR="001C6D71" w:rsidRPr="008D6A36" w:rsidRDefault="001C6D71" w:rsidP="00795EEC">
      <w:pPr>
        <w:ind w:firstLine="709"/>
        <w:jc w:val="both"/>
        <w:rPr>
          <w:rFonts w:ascii="Times New Roman" w:hAnsi="Times New Roman"/>
          <w:sz w:val="28"/>
        </w:rPr>
      </w:pPr>
      <w:r w:rsidRPr="008D6A36">
        <w:rPr>
          <w:rFonts w:ascii="Times New Roman" w:hAnsi="Times New Roman"/>
          <w:sz w:val="28"/>
          <w:lang w:val="lv-LV"/>
        </w:rPr>
        <w:t>(6)</w:t>
      </w:r>
      <w:r w:rsidR="006C5746">
        <w:rPr>
          <w:rFonts w:ascii="Times New Roman" w:hAnsi="Times New Roman"/>
          <w:sz w:val="28"/>
          <w:lang w:val="lv-LV"/>
        </w:rPr>
        <w:t>  </w:t>
      </w:r>
      <w:r w:rsidR="00F27370" w:rsidRPr="008D6A36">
        <w:rPr>
          <w:rFonts w:ascii="Times New Roman" w:hAnsi="Times New Roman"/>
          <w:sz w:val="28"/>
          <w:lang w:val="lv-LV"/>
        </w:rPr>
        <w:t>P</w:t>
      </w:r>
      <w:r w:rsidRPr="008D6A36">
        <w:rPr>
          <w:rFonts w:ascii="Times New Roman" w:hAnsi="Times New Roman"/>
          <w:sz w:val="28"/>
          <w:lang w:val="lv-LV"/>
        </w:rPr>
        <w:t>adomes darbību nodrošina Valsts kultūras pieminekļu aizsardzības inspekcija</w:t>
      </w:r>
      <w:r w:rsidR="004A6287" w:rsidRPr="008D6A36">
        <w:rPr>
          <w:rFonts w:ascii="Times New Roman" w:hAnsi="Times New Roman"/>
          <w:sz w:val="28"/>
          <w:lang w:val="lv-LV"/>
        </w:rPr>
        <w:t>.</w:t>
      </w:r>
    </w:p>
    <w:p w:rsidR="00940FE1" w:rsidRPr="008D6A36" w:rsidRDefault="001C6D71" w:rsidP="00795EEC">
      <w:pPr>
        <w:pStyle w:val="tv213"/>
        <w:spacing w:before="0" w:beforeAutospacing="0" w:after="0" w:afterAutospacing="0"/>
        <w:ind w:firstLine="709"/>
        <w:jc w:val="both"/>
        <w:rPr>
          <w:sz w:val="28"/>
        </w:rPr>
      </w:pPr>
      <w:r w:rsidRPr="008D6A36">
        <w:rPr>
          <w:sz w:val="28"/>
        </w:rPr>
        <w:t>(7)</w:t>
      </w:r>
      <w:r w:rsidR="006C5746">
        <w:rPr>
          <w:sz w:val="28"/>
        </w:rPr>
        <w:t>  </w:t>
      </w:r>
      <w:r w:rsidR="006D1082" w:rsidRPr="008D6A36">
        <w:rPr>
          <w:sz w:val="28"/>
        </w:rPr>
        <w:t>Šā likuma 2.pantā noteiktās sakrālā mantojuma atjaunošanas programmas finanšu līdzekļi nav izlietojami padomes atalgojumam.</w:t>
      </w:r>
    </w:p>
    <w:p w:rsidR="002B5AD3" w:rsidRPr="008D6A36" w:rsidRDefault="002B5AD3" w:rsidP="00E84162">
      <w:pPr>
        <w:pStyle w:val="tv213"/>
        <w:spacing w:before="0" w:beforeAutospacing="0" w:after="0" w:afterAutospacing="0"/>
        <w:jc w:val="both"/>
        <w:rPr>
          <w:sz w:val="28"/>
        </w:rPr>
      </w:pPr>
    </w:p>
    <w:p w:rsidR="002B5AD3" w:rsidRPr="008D6A36" w:rsidRDefault="002B5AD3" w:rsidP="00795EEC">
      <w:pPr>
        <w:pStyle w:val="tv213"/>
        <w:spacing w:before="0" w:beforeAutospacing="0" w:after="0" w:afterAutospacing="0"/>
        <w:ind w:firstLine="709"/>
        <w:jc w:val="both"/>
        <w:rPr>
          <w:sz w:val="28"/>
        </w:rPr>
      </w:pPr>
      <w:r w:rsidRPr="008D6A36">
        <w:rPr>
          <w:sz w:val="28"/>
        </w:rPr>
        <w:lastRenderedPageBreak/>
        <w:t>Likums stājas spēkā 2018.</w:t>
      </w:r>
      <w:r w:rsidR="00F27370" w:rsidRPr="008D6A36">
        <w:rPr>
          <w:sz w:val="28"/>
        </w:rPr>
        <w:t> </w:t>
      </w:r>
      <w:r w:rsidRPr="008D6A36">
        <w:rPr>
          <w:sz w:val="28"/>
        </w:rPr>
        <w:t xml:space="preserve">gada 1.janvārī. </w:t>
      </w:r>
    </w:p>
    <w:p w:rsidR="003D45C2" w:rsidRPr="008D6A36" w:rsidRDefault="003D45C2" w:rsidP="00E84162">
      <w:pPr>
        <w:pStyle w:val="tv213"/>
        <w:spacing w:before="0" w:beforeAutospacing="0" w:after="0" w:afterAutospacing="0"/>
        <w:jc w:val="both"/>
        <w:rPr>
          <w:sz w:val="28"/>
        </w:rPr>
      </w:pPr>
    </w:p>
    <w:p w:rsidR="003D45C2" w:rsidRPr="008D6A36" w:rsidRDefault="003D45C2" w:rsidP="00E84162">
      <w:pPr>
        <w:jc w:val="both"/>
        <w:rPr>
          <w:rFonts w:ascii="Times New Roman" w:hAnsi="Times New Roman"/>
          <w:sz w:val="28"/>
          <w:lang w:val="lv-LV"/>
        </w:rPr>
      </w:pPr>
    </w:p>
    <w:p w:rsidR="003D45C2" w:rsidRPr="008D6A36" w:rsidRDefault="003D45C2" w:rsidP="006C5746">
      <w:pPr>
        <w:ind w:firstLine="426"/>
        <w:jc w:val="both"/>
        <w:rPr>
          <w:rFonts w:ascii="Times New Roman" w:hAnsi="Times New Roman"/>
          <w:sz w:val="28"/>
          <w:lang w:val="lv-LV"/>
        </w:rPr>
      </w:pPr>
      <w:r w:rsidRPr="008D6A36">
        <w:rPr>
          <w:rFonts w:ascii="Times New Roman" w:hAnsi="Times New Roman"/>
          <w:sz w:val="28"/>
          <w:lang w:val="lv-LV"/>
        </w:rPr>
        <w:t>Kultūras ministre</w:t>
      </w:r>
      <w:r w:rsidRPr="008D6A36">
        <w:rPr>
          <w:rFonts w:ascii="Times New Roman" w:hAnsi="Times New Roman"/>
          <w:sz w:val="28"/>
          <w:lang w:val="lv-LV"/>
        </w:rPr>
        <w:tab/>
      </w:r>
      <w:r w:rsidRPr="008D6A36">
        <w:rPr>
          <w:rFonts w:ascii="Times New Roman" w:hAnsi="Times New Roman"/>
          <w:sz w:val="28"/>
          <w:lang w:val="lv-LV"/>
        </w:rPr>
        <w:tab/>
      </w:r>
      <w:r w:rsidRPr="008D6A36">
        <w:rPr>
          <w:rFonts w:ascii="Times New Roman" w:hAnsi="Times New Roman"/>
          <w:sz w:val="28"/>
          <w:lang w:val="lv-LV"/>
        </w:rPr>
        <w:tab/>
      </w:r>
      <w:r w:rsidRPr="008D6A36">
        <w:rPr>
          <w:rFonts w:ascii="Times New Roman" w:hAnsi="Times New Roman"/>
          <w:sz w:val="28"/>
          <w:lang w:val="lv-LV"/>
        </w:rPr>
        <w:tab/>
      </w:r>
      <w:r w:rsidRPr="008D6A36">
        <w:rPr>
          <w:rFonts w:ascii="Times New Roman" w:hAnsi="Times New Roman"/>
          <w:sz w:val="28"/>
          <w:lang w:val="lv-LV"/>
        </w:rPr>
        <w:tab/>
      </w:r>
      <w:r w:rsidRPr="008D6A36">
        <w:rPr>
          <w:rFonts w:ascii="Times New Roman" w:hAnsi="Times New Roman"/>
          <w:sz w:val="28"/>
          <w:lang w:val="lv-LV"/>
        </w:rPr>
        <w:tab/>
      </w:r>
      <w:r w:rsidRPr="008D6A36">
        <w:rPr>
          <w:rFonts w:ascii="Times New Roman" w:hAnsi="Times New Roman"/>
          <w:sz w:val="28"/>
          <w:lang w:val="lv-LV"/>
        </w:rPr>
        <w:tab/>
        <w:t>D.Melbārde</w:t>
      </w:r>
    </w:p>
    <w:p w:rsidR="003D45C2" w:rsidRPr="008D6A36" w:rsidRDefault="003D45C2" w:rsidP="006C5746">
      <w:pPr>
        <w:ind w:firstLine="426"/>
        <w:jc w:val="both"/>
        <w:rPr>
          <w:rFonts w:ascii="Times New Roman" w:hAnsi="Times New Roman"/>
          <w:sz w:val="28"/>
          <w:lang w:val="lv-LV"/>
        </w:rPr>
      </w:pPr>
    </w:p>
    <w:p w:rsidR="003D45C2" w:rsidRPr="008D6A36" w:rsidRDefault="003D45C2" w:rsidP="006C5746">
      <w:pPr>
        <w:ind w:firstLine="426"/>
        <w:jc w:val="both"/>
        <w:rPr>
          <w:rFonts w:ascii="Times New Roman" w:hAnsi="Times New Roman"/>
          <w:sz w:val="28"/>
          <w:lang w:val="lv-LV"/>
        </w:rPr>
      </w:pPr>
      <w:r w:rsidRPr="008D6A36">
        <w:rPr>
          <w:rFonts w:ascii="Times New Roman" w:hAnsi="Times New Roman"/>
          <w:sz w:val="28"/>
          <w:lang w:val="lv-LV"/>
        </w:rPr>
        <w:t>Vīza: Valsts sekretārs</w:t>
      </w:r>
      <w:r w:rsidRPr="008D6A36">
        <w:rPr>
          <w:rFonts w:ascii="Times New Roman" w:hAnsi="Times New Roman"/>
          <w:sz w:val="28"/>
          <w:lang w:val="lv-LV"/>
        </w:rPr>
        <w:tab/>
      </w:r>
      <w:r w:rsidRPr="008D6A36">
        <w:rPr>
          <w:rFonts w:ascii="Times New Roman" w:hAnsi="Times New Roman"/>
          <w:sz w:val="28"/>
          <w:lang w:val="lv-LV"/>
        </w:rPr>
        <w:tab/>
      </w:r>
      <w:r w:rsidRPr="008D6A36">
        <w:rPr>
          <w:rFonts w:ascii="Times New Roman" w:hAnsi="Times New Roman"/>
          <w:sz w:val="28"/>
          <w:lang w:val="lv-LV"/>
        </w:rPr>
        <w:tab/>
      </w:r>
      <w:r w:rsidRPr="008D6A36">
        <w:rPr>
          <w:rFonts w:ascii="Times New Roman" w:hAnsi="Times New Roman"/>
          <w:sz w:val="28"/>
          <w:lang w:val="lv-LV"/>
        </w:rPr>
        <w:tab/>
      </w:r>
      <w:r w:rsidRPr="008D6A36">
        <w:rPr>
          <w:rFonts w:ascii="Times New Roman" w:hAnsi="Times New Roman"/>
          <w:sz w:val="28"/>
          <w:lang w:val="lv-LV"/>
        </w:rPr>
        <w:tab/>
      </w:r>
      <w:r w:rsidRPr="008D6A36">
        <w:rPr>
          <w:rFonts w:ascii="Times New Roman" w:hAnsi="Times New Roman"/>
          <w:sz w:val="28"/>
          <w:lang w:val="lv-LV"/>
        </w:rPr>
        <w:tab/>
      </w:r>
      <w:r w:rsidR="006C5746">
        <w:rPr>
          <w:rFonts w:ascii="Times New Roman" w:hAnsi="Times New Roman"/>
          <w:sz w:val="28"/>
          <w:lang w:val="lv-LV"/>
        </w:rPr>
        <w:tab/>
      </w:r>
      <w:r w:rsidRPr="008D6A36">
        <w:rPr>
          <w:rFonts w:ascii="Times New Roman" w:hAnsi="Times New Roman"/>
          <w:sz w:val="28"/>
          <w:lang w:val="lv-LV"/>
        </w:rPr>
        <w:t>S.Voldiņš</w:t>
      </w:r>
    </w:p>
    <w:p w:rsidR="003D45C2" w:rsidRPr="008D6A36" w:rsidRDefault="003D45C2" w:rsidP="003D45C2">
      <w:pPr>
        <w:tabs>
          <w:tab w:val="left" w:pos="7740"/>
        </w:tabs>
        <w:jc w:val="both"/>
        <w:rPr>
          <w:rFonts w:ascii="Times New Roman" w:hAnsi="Times New Roman"/>
          <w:sz w:val="28"/>
          <w:lang w:val="lv-LV"/>
        </w:rPr>
      </w:pPr>
    </w:p>
    <w:p w:rsidR="003D45C2" w:rsidRPr="008D6A36" w:rsidRDefault="003D45C2" w:rsidP="003D45C2">
      <w:pPr>
        <w:tabs>
          <w:tab w:val="left" w:pos="7740"/>
        </w:tabs>
        <w:jc w:val="both"/>
        <w:rPr>
          <w:rFonts w:ascii="Times New Roman" w:hAnsi="Times New Roman"/>
          <w:sz w:val="28"/>
          <w:lang w:val="lv-LV"/>
        </w:rPr>
      </w:pPr>
    </w:p>
    <w:p w:rsidR="003D45C2" w:rsidRPr="008D6A36" w:rsidRDefault="003D45C2" w:rsidP="003D45C2">
      <w:pPr>
        <w:tabs>
          <w:tab w:val="left" w:pos="7740"/>
        </w:tabs>
        <w:jc w:val="both"/>
        <w:rPr>
          <w:rFonts w:ascii="Times New Roman" w:hAnsi="Times New Roman"/>
          <w:sz w:val="28"/>
          <w:lang w:val="lv-LV"/>
        </w:rPr>
      </w:pPr>
    </w:p>
    <w:p w:rsidR="003D45C2" w:rsidRDefault="003D45C2" w:rsidP="003D45C2">
      <w:pPr>
        <w:tabs>
          <w:tab w:val="left" w:pos="7740"/>
        </w:tabs>
        <w:jc w:val="both"/>
        <w:rPr>
          <w:rFonts w:ascii="Times New Roman" w:hAnsi="Times New Roman"/>
          <w:sz w:val="28"/>
          <w:lang w:val="lv-LV"/>
        </w:rPr>
      </w:pPr>
    </w:p>
    <w:p w:rsidR="006C5746" w:rsidRDefault="006C5746" w:rsidP="003D45C2">
      <w:pPr>
        <w:tabs>
          <w:tab w:val="left" w:pos="7740"/>
        </w:tabs>
        <w:jc w:val="both"/>
        <w:rPr>
          <w:rFonts w:ascii="Times New Roman" w:hAnsi="Times New Roman"/>
          <w:sz w:val="28"/>
          <w:lang w:val="lv-LV"/>
        </w:rPr>
      </w:pPr>
    </w:p>
    <w:p w:rsidR="00A104B9" w:rsidRDefault="00A104B9" w:rsidP="003D45C2">
      <w:pPr>
        <w:tabs>
          <w:tab w:val="left" w:pos="7740"/>
        </w:tabs>
        <w:jc w:val="both"/>
        <w:rPr>
          <w:rFonts w:ascii="Times New Roman" w:hAnsi="Times New Roman"/>
          <w:sz w:val="28"/>
          <w:lang w:val="lv-LV"/>
        </w:rPr>
      </w:pPr>
    </w:p>
    <w:p w:rsidR="006C5746" w:rsidRDefault="006C5746" w:rsidP="003D45C2">
      <w:pPr>
        <w:tabs>
          <w:tab w:val="left" w:pos="7740"/>
        </w:tabs>
        <w:jc w:val="both"/>
        <w:rPr>
          <w:rFonts w:ascii="Times New Roman" w:hAnsi="Times New Roman"/>
          <w:sz w:val="28"/>
          <w:lang w:val="lv-LV"/>
        </w:rPr>
      </w:pPr>
    </w:p>
    <w:p w:rsidR="006C5746" w:rsidRDefault="006C5746" w:rsidP="003D45C2">
      <w:pPr>
        <w:tabs>
          <w:tab w:val="left" w:pos="7740"/>
        </w:tabs>
        <w:jc w:val="both"/>
        <w:rPr>
          <w:rFonts w:ascii="Times New Roman" w:hAnsi="Times New Roman"/>
          <w:sz w:val="28"/>
          <w:lang w:val="lv-LV"/>
        </w:rPr>
      </w:pPr>
    </w:p>
    <w:p w:rsidR="006C5746" w:rsidRDefault="006C5746" w:rsidP="003D45C2">
      <w:pPr>
        <w:tabs>
          <w:tab w:val="left" w:pos="7740"/>
        </w:tabs>
        <w:jc w:val="both"/>
        <w:rPr>
          <w:rFonts w:ascii="Times New Roman" w:hAnsi="Times New Roman"/>
          <w:sz w:val="28"/>
          <w:lang w:val="lv-LV"/>
        </w:rPr>
      </w:pPr>
    </w:p>
    <w:p w:rsidR="006C5746" w:rsidRDefault="006C5746" w:rsidP="003D45C2">
      <w:pPr>
        <w:tabs>
          <w:tab w:val="left" w:pos="7740"/>
        </w:tabs>
        <w:jc w:val="both"/>
        <w:rPr>
          <w:rFonts w:ascii="Times New Roman" w:hAnsi="Times New Roman"/>
          <w:sz w:val="28"/>
          <w:lang w:val="lv-LV"/>
        </w:rPr>
      </w:pPr>
    </w:p>
    <w:p w:rsidR="006C5746" w:rsidRPr="008D6A36" w:rsidRDefault="006C5746" w:rsidP="003D45C2">
      <w:pPr>
        <w:tabs>
          <w:tab w:val="left" w:pos="7740"/>
        </w:tabs>
        <w:jc w:val="both"/>
        <w:rPr>
          <w:rFonts w:ascii="Times New Roman" w:hAnsi="Times New Roman"/>
          <w:sz w:val="28"/>
          <w:lang w:val="lv-LV"/>
        </w:rPr>
      </w:pPr>
    </w:p>
    <w:p w:rsidR="008D6A36" w:rsidRDefault="003D45C2" w:rsidP="003D45C2">
      <w:pPr>
        <w:tabs>
          <w:tab w:val="left" w:pos="7740"/>
        </w:tabs>
        <w:jc w:val="both"/>
        <w:rPr>
          <w:rFonts w:ascii="Times New Roman" w:eastAsia="Times New Roman" w:hAnsi="Times New Roman" w:cs="Times New Roman"/>
          <w:bCs/>
          <w:sz w:val="20"/>
          <w:szCs w:val="20"/>
          <w:lang w:val="lv-LV"/>
        </w:rPr>
      </w:pPr>
      <w:bookmarkStart w:id="3" w:name="OLE_LINK5"/>
      <w:bookmarkStart w:id="4" w:name="OLE_LINK6"/>
      <w:r w:rsidRPr="008D6A36">
        <w:rPr>
          <w:rFonts w:ascii="Times New Roman" w:eastAsia="Times New Roman" w:hAnsi="Times New Roman" w:cs="Times New Roman"/>
          <w:bCs/>
          <w:sz w:val="20"/>
          <w:szCs w:val="20"/>
          <w:lang w:val="lv-LV"/>
        </w:rPr>
        <w:t>Dambis</w:t>
      </w:r>
      <w:r w:rsidR="008D6A36">
        <w:rPr>
          <w:rFonts w:ascii="Times New Roman" w:eastAsia="Times New Roman" w:hAnsi="Times New Roman" w:cs="Times New Roman"/>
          <w:bCs/>
          <w:sz w:val="20"/>
          <w:szCs w:val="20"/>
          <w:lang w:val="lv-LV"/>
        </w:rPr>
        <w:t xml:space="preserve"> 67213113</w:t>
      </w:r>
    </w:p>
    <w:bookmarkEnd w:id="3"/>
    <w:bookmarkEnd w:id="4"/>
    <w:p w:rsidR="006C5746" w:rsidRPr="006C5746" w:rsidRDefault="006136A7" w:rsidP="006C5746">
      <w:pPr>
        <w:tabs>
          <w:tab w:val="left" w:pos="7740"/>
        </w:tabs>
        <w:jc w:val="both"/>
        <w:rPr>
          <w:rFonts w:ascii="Times New Roman" w:eastAsia="Times New Roman" w:hAnsi="Times New Roman" w:cs="Times New Roman"/>
          <w:sz w:val="20"/>
          <w:lang w:val="lv-LV" w:eastAsia="ar-SA"/>
        </w:rPr>
      </w:pPr>
      <w:r w:rsidRPr="006C5746">
        <w:rPr>
          <w:rFonts w:ascii="Times New Roman" w:eastAsia="Times New Roman" w:hAnsi="Times New Roman" w:cs="Times New Roman"/>
          <w:lang w:val="en-GB" w:eastAsia="ar-SA"/>
        </w:rPr>
        <w:fldChar w:fldCharType="begin"/>
      </w:r>
      <w:r w:rsidR="006C5746" w:rsidRPr="006C5746">
        <w:rPr>
          <w:rFonts w:ascii="Times New Roman" w:eastAsia="Times New Roman" w:hAnsi="Times New Roman" w:cs="Times New Roman"/>
          <w:lang w:val="en-GB" w:eastAsia="ar-SA"/>
        </w:rPr>
        <w:instrText>HYPERLINK "mailto:Juris.Dambis@mantojums.lv"</w:instrText>
      </w:r>
      <w:r w:rsidRPr="006C5746">
        <w:rPr>
          <w:rFonts w:ascii="Times New Roman" w:eastAsia="Times New Roman" w:hAnsi="Times New Roman" w:cs="Times New Roman"/>
          <w:lang w:val="en-GB" w:eastAsia="ar-SA"/>
        </w:rPr>
        <w:fldChar w:fldCharType="separate"/>
      </w:r>
      <w:r w:rsidR="006C5746" w:rsidRPr="006C5746">
        <w:rPr>
          <w:rFonts w:ascii="Times New Roman" w:eastAsia="Times New Roman" w:hAnsi="Times New Roman" w:cs="Times New Roman"/>
          <w:bCs/>
          <w:noProof/>
          <w:color w:val="0000FF"/>
          <w:sz w:val="20"/>
          <w:u w:val="single"/>
          <w:lang w:val="lv-LV"/>
        </w:rPr>
        <w:t>Juris.Dambis@mantojums.l</w:t>
      </w:r>
      <w:r w:rsidR="006C5746" w:rsidRPr="006C5746">
        <w:rPr>
          <w:rFonts w:ascii="Times New Roman" w:eastAsia="Times New Roman" w:hAnsi="Times New Roman" w:cs="Times New Roman"/>
          <w:color w:val="0000FF"/>
          <w:sz w:val="20"/>
          <w:u w:val="single"/>
          <w:lang w:val="en-GB" w:eastAsia="ar-SA"/>
        </w:rPr>
        <w:t>v</w:t>
      </w:r>
      <w:r w:rsidRPr="006C5746">
        <w:rPr>
          <w:rFonts w:ascii="Times New Roman" w:eastAsia="Times New Roman" w:hAnsi="Times New Roman" w:cs="Times New Roman"/>
          <w:lang w:val="en-GB" w:eastAsia="ar-SA"/>
        </w:rPr>
        <w:fldChar w:fldCharType="end"/>
      </w:r>
      <w:r w:rsidR="006C5746" w:rsidRPr="006C5746">
        <w:rPr>
          <w:rFonts w:ascii="Times New Roman" w:eastAsia="Times New Roman" w:hAnsi="Times New Roman" w:cs="Times New Roman"/>
          <w:sz w:val="20"/>
          <w:szCs w:val="20"/>
          <w:lang w:val="en-GB" w:eastAsia="ar-SA"/>
        </w:rPr>
        <w:t xml:space="preserve"> </w:t>
      </w:r>
    </w:p>
    <w:p w:rsidR="003D45C2" w:rsidRPr="006C5746" w:rsidRDefault="003D45C2" w:rsidP="006C5746">
      <w:pPr>
        <w:tabs>
          <w:tab w:val="left" w:pos="7740"/>
        </w:tabs>
        <w:jc w:val="both"/>
        <w:rPr>
          <w:rFonts w:ascii="Times New Roman" w:hAnsi="Times New Roman"/>
          <w:i/>
          <w:sz w:val="20"/>
          <w:lang w:val="lv-LV"/>
        </w:rPr>
      </w:pPr>
    </w:p>
    <w:sectPr w:rsidR="003D45C2" w:rsidRPr="006C5746" w:rsidSect="005C1518">
      <w:headerReference w:type="default" r:id="rId9"/>
      <w:footerReference w:type="default" r:id="rId10"/>
      <w:footerReference w:type="first" r:id="rId11"/>
      <w:pgSz w:w="11900" w:h="16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AD" w:rsidRDefault="00974AAD" w:rsidP="005D5200">
      <w:r>
        <w:separator/>
      </w:r>
    </w:p>
  </w:endnote>
  <w:endnote w:type="continuationSeparator" w:id="0">
    <w:p w:rsidR="00974AAD" w:rsidRDefault="00974AAD" w:rsidP="005D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BD" w:rsidRPr="006C5746" w:rsidRDefault="006C5746" w:rsidP="006C5746">
    <w:pPr>
      <w:ind w:right="43"/>
      <w:rPr>
        <w:sz w:val="20"/>
      </w:rPr>
    </w:pPr>
    <w:r w:rsidRPr="009F72B0">
      <w:rPr>
        <w:rFonts w:ascii="Times New Roman" w:hAnsi="Times New Roman" w:cs="Times New Roman"/>
        <w:sz w:val="20"/>
        <w:szCs w:val="20"/>
        <w:lang w:val="lv-LV"/>
      </w:rPr>
      <w:t>KM</w:t>
    </w:r>
    <w:r>
      <w:rPr>
        <w:rFonts w:ascii="Times New Roman" w:hAnsi="Times New Roman" w:cs="Times New Roman"/>
        <w:sz w:val="20"/>
        <w:szCs w:val="20"/>
        <w:lang w:val="lv-LV"/>
      </w:rPr>
      <w:t>L</w:t>
    </w:r>
    <w:r w:rsidRPr="009F72B0">
      <w:rPr>
        <w:rFonts w:ascii="Times New Roman" w:hAnsi="Times New Roman" w:cs="Times New Roman"/>
        <w:sz w:val="20"/>
        <w:szCs w:val="20"/>
        <w:lang w:val="lv-LV"/>
      </w:rPr>
      <w:t>ik</w:t>
    </w:r>
    <w:r w:rsidRPr="009F72B0">
      <w:rPr>
        <w:rFonts w:ascii="Times New Roman" w:hAnsi="Times New Roman"/>
        <w:sz w:val="20"/>
        <w:lang w:val="lv-LV"/>
      </w:rPr>
      <w:t>_</w:t>
    </w:r>
    <w:r w:rsidR="00FD0384">
      <w:rPr>
        <w:rFonts w:ascii="Times New Roman" w:hAnsi="Times New Roman"/>
        <w:sz w:val="20"/>
        <w:lang w:val="lv-LV"/>
      </w:rPr>
      <w:t>14</w:t>
    </w:r>
    <w:r w:rsidR="00130869">
      <w:rPr>
        <w:rFonts w:ascii="Times New Roman" w:hAnsi="Times New Roman"/>
        <w:sz w:val="20"/>
        <w:lang w:val="lv-LV"/>
      </w:rPr>
      <w:t>09</w:t>
    </w:r>
    <w:r w:rsidR="00130869" w:rsidRPr="009F72B0">
      <w:rPr>
        <w:rFonts w:ascii="Times New Roman" w:hAnsi="Times New Roman"/>
        <w:sz w:val="20"/>
        <w:lang w:val="lv-LV"/>
      </w:rPr>
      <w:t>17</w:t>
    </w:r>
    <w:r w:rsidRPr="009F72B0">
      <w:rPr>
        <w:rFonts w:ascii="Times New Roman" w:hAnsi="Times New Roman"/>
        <w:sz w:val="20"/>
        <w:lang w:val="lv-LV"/>
      </w:rPr>
      <w:t>_sakralais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BD" w:rsidRPr="009F72B0" w:rsidRDefault="00BE75BD" w:rsidP="006B6AD1">
    <w:pPr>
      <w:tabs>
        <w:tab w:val="left" w:pos="3465"/>
      </w:tabs>
      <w:ind w:right="43"/>
      <w:rPr>
        <w:sz w:val="20"/>
      </w:rPr>
    </w:pPr>
    <w:bookmarkStart w:id="5" w:name="OLE_LINK3"/>
    <w:bookmarkStart w:id="6" w:name="OLE_LINK4"/>
    <w:bookmarkStart w:id="7" w:name="_Hlk488851050"/>
    <w:bookmarkStart w:id="8" w:name="OLE_LINK7"/>
    <w:bookmarkStart w:id="9" w:name="OLE_LINK8"/>
    <w:bookmarkStart w:id="10" w:name="_Hlk492546336"/>
    <w:r w:rsidRPr="009F72B0">
      <w:rPr>
        <w:rFonts w:ascii="Times New Roman" w:hAnsi="Times New Roman" w:cs="Times New Roman"/>
        <w:sz w:val="20"/>
        <w:szCs w:val="20"/>
        <w:lang w:val="lv-LV"/>
      </w:rPr>
      <w:t>KM</w:t>
    </w:r>
    <w:r w:rsidR="006C5746">
      <w:rPr>
        <w:rFonts w:ascii="Times New Roman" w:hAnsi="Times New Roman" w:cs="Times New Roman"/>
        <w:sz w:val="20"/>
        <w:szCs w:val="20"/>
        <w:lang w:val="lv-LV"/>
      </w:rPr>
      <w:t>L</w:t>
    </w:r>
    <w:r w:rsidRPr="009F72B0">
      <w:rPr>
        <w:rFonts w:ascii="Times New Roman" w:hAnsi="Times New Roman" w:cs="Times New Roman"/>
        <w:sz w:val="20"/>
        <w:szCs w:val="20"/>
        <w:lang w:val="lv-LV"/>
      </w:rPr>
      <w:t>ik</w:t>
    </w:r>
    <w:r w:rsidRPr="009F72B0">
      <w:rPr>
        <w:rFonts w:ascii="Times New Roman" w:hAnsi="Times New Roman"/>
        <w:sz w:val="20"/>
        <w:lang w:val="lv-LV"/>
      </w:rPr>
      <w:t>_</w:t>
    </w:r>
    <w:r w:rsidR="00FD0384">
      <w:rPr>
        <w:rFonts w:ascii="Times New Roman" w:hAnsi="Times New Roman"/>
        <w:sz w:val="20"/>
        <w:lang w:val="lv-LV"/>
      </w:rPr>
      <w:t>14</w:t>
    </w:r>
    <w:r w:rsidR="00130869">
      <w:rPr>
        <w:rFonts w:ascii="Times New Roman" w:hAnsi="Times New Roman"/>
        <w:sz w:val="20"/>
        <w:lang w:val="lv-LV"/>
      </w:rPr>
      <w:t>09</w:t>
    </w:r>
    <w:r w:rsidR="00130869" w:rsidRPr="009F72B0">
      <w:rPr>
        <w:rFonts w:ascii="Times New Roman" w:hAnsi="Times New Roman"/>
        <w:sz w:val="20"/>
        <w:lang w:val="lv-LV"/>
      </w:rPr>
      <w:t>17</w:t>
    </w:r>
    <w:r w:rsidRPr="009F72B0">
      <w:rPr>
        <w:rFonts w:ascii="Times New Roman" w:hAnsi="Times New Roman"/>
        <w:sz w:val="20"/>
        <w:lang w:val="lv-LV"/>
      </w:rPr>
      <w:t>_sakralais</w:t>
    </w:r>
    <w:bookmarkEnd w:id="5"/>
    <w:bookmarkEnd w:id="6"/>
    <w:bookmarkEnd w:id="7"/>
    <w:bookmarkEnd w:id="8"/>
    <w:bookmarkEnd w:id="9"/>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AD" w:rsidRDefault="00974AAD" w:rsidP="005D5200">
      <w:r>
        <w:separator/>
      </w:r>
    </w:p>
  </w:footnote>
  <w:footnote w:type="continuationSeparator" w:id="0">
    <w:p w:rsidR="00974AAD" w:rsidRDefault="00974AAD" w:rsidP="005D5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2"/>
      </w:rPr>
      <w:id w:val="-1741557888"/>
      <w:docPartObj>
        <w:docPartGallery w:val="Page Numbers (Top of Page)"/>
        <w:docPartUnique/>
      </w:docPartObj>
    </w:sdtPr>
    <w:sdtContent>
      <w:p w:rsidR="00BE75BD" w:rsidRPr="009F72B0" w:rsidRDefault="006136A7">
        <w:pPr>
          <w:pStyle w:val="Galvene"/>
          <w:jc w:val="center"/>
          <w:rPr>
            <w:rFonts w:ascii="Times New Roman" w:hAnsi="Times New Roman"/>
            <w:sz w:val="22"/>
          </w:rPr>
        </w:pPr>
        <w:r w:rsidRPr="009F72B0">
          <w:rPr>
            <w:rFonts w:ascii="Times New Roman" w:hAnsi="Times New Roman"/>
            <w:sz w:val="22"/>
          </w:rPr>
          <w:fldChar w:fldCharType="begin"/>
        </w:r>
        <w:r w:rsidR="00BE75BD" w:rsidRPr="009F72B0">
          <w:rPr>
            <w:rFonts w:ascii="Times New Roman" w:hAnsi="Times New Roman"/>
            <w:sz w:val="22"/>
          </w:rPr>
          <w:instrText>PAGE   \* MERGEFORMAT</w:instrText>
        </w:r>
        <w:r w:rsidRPr="009F72B0">
          <w:rPr>
            <w:rFonts w:ascii="Times New Roman" w:hAnsi="Times New Roman"/>
            <w:sz w:val="22"/>
          </w:rPr>
          <w:fldChar w:fldCharType="separate"/>
        </w:r>
        <w:r w:rsidR="008727EF" w:rsidRPr="008727EF">
          <w:rPr>
            <w:rFonts w:ascii="Times New Roman" w:hAnsi="Times New Roman"/>
            <w:noProof/>
            <w:sz w:val="22"/>
            <w:lang w:val="lv-LV"/>
          </w:rPr>
          <w:t>4</w:t>
        </w:r>
        <w:r w:rsidRPr="009F72B0">
          <w:rPr>
            <w:rFonts w:ascii="Times New Roman" w:hAnsi="Times New Roman"/>
            <w:sz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BC8"/>
    <w:multiLevelType w:val="hybridMultilevel"/>
    <w:tmpl w:val="EBA0E0F8"/>
    <w:lvl w:ilvl="0" w:tplc="2C4829BA">
      <w:start w:val="1"/>
      <w:numFmt w:val="decimal"/>
      <w:lvlText w:val="%1."/>
      <w:lvlJc w:val="left"/>
      <w:pPr>
        <w:ind w:left="720" w:hanging="360"/>
      </w:pPr>
      <w:rPr>
        <w:rFonts w:hint="default"/>
        <w:color w:val="0000FF"/>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2BC6B1F"/>
    <w:multiLevelType w:val="hybridMultilevel"/>
    <w:tmpl w:val="2F6EE692"/>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CE3092"/>
    <w:multiLevelType w:val="hybridMultilevel"/>
    <w:tmpl w:val="A5763CF6"/>
    <w:lvl w:ilvl="0" w:tplc="0ADCD5B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0AA44DA"/>
    <w:multiLevelType w:val="hybridMultilevel"/>
    <w:tmpl w:val="3E9C4334"/>
    <w:lvl w:ilvl="0" w:tplc="71B214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C5E557A"/>
    <w:multiLevelType w:val="hybridMultilevel"/>
    <w:tmpl w:val="9B14B498"/>
    <w:lvl w:ilvl="0" w:tplc="E348FD2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DAC57D8"/>
    <w:multiLevelType w:val="hybridMultilevel"/>
    <w:tmpl w:val="E3B884AC"/>
    <w:lvl w:ilvl="0" w:tplc="34DC5C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2367A45"/>
    <w:multiLevelType w:val="multilevel"/>
    <w:tmpl w:val="1408C9D0"/>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446231E9"/>
    <w:multiLevelType w:val="multilevel"/>
    <w:tmpl w:val="FCB0ACD2"/>
    <w:lvl w:ilvl="0">
      <w:start w:val="1"/>
      <w:numFmt w:val="decimal"/>
      <w:lvlText w:val="%1."/>
      <w:lvlJc w:val="left"/>
      <w:pPr>
        <w:ind w:left="720" w:hanging="360"/>
      </w:pPr>
      <w:rPr>
        <w:rFonts w:hint="default"/>
        <w:b/>
        <w:i w:val="0"/>
      </w:rPr>
    </w:lvl>
    <w:lvl w:ilvl="1">
      <w:start w:val="1"/>
      <w:numFmt w:val="decimal"/>
      <w:isLgl/>
      <w:lvlText w:val="(%2"/>
      <w:lvlJc w:val="left"/>
      <w:pPr>
        <w:ind w:left="1080" w:hanging="720"/>
      </w:pPr>
      <w:rPr>
        <w:rFonts w:ascii="Times New Roman" w:eastAsiaTheme="minorEastAsia" w:hAnsi="Times New Roman" w:cs="Times New Roman"/>
        <w:b/>
        <w:i w:val="0"/>
      </w:rPr>
    </w:lvl>
    <w:lvl w:ilvl="2">
      <w:start w:val="1"/>
      <w:numFmt w:val="decimal"/>
      <w:isLgl/>
      <w:lvlText w:val="%1.%2.%3."/>
      <w:lvlJc w:val="left"/>
      <w:pPr>
        <w:ind w:left="1080" w:hanging="720"/>
      </w:pPr>
      <w:rPr>
        <w:rFonts w:hint="default"/>
        <w:b/>
        <w:color w:val="808080" w:themeColor="background1"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1515A63"/>
    <w:multiLevelType w:val="hybridMultilevel"/>
    <w:tmpl w:val="7B88A332"/>
    <w:lvl w:ilvl="0" w:tplc="2FE4B5F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47B2CD0"/>
    <w:multiLevelType w:val="multilevel"/>
    <w:tmpl w:val="1408C9D0"/>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69ED6475"/>
    <w:multiLevelType w:val="hybridMultilevel"/>
    <w:tmpl w:val="86DE530E"/>
    <w:lvl w:ilvl="0" w:tplc="D76A797E">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7FF473F"/>
    <w:multiLevelType w:val="hybridMultilevel"/>
    <w:tmpl w:val="7E90C6B8"/>
    <w:lvl w:ilvl="0" w:tplc="D39A6C1A">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6"/>
  </w:num>
  <w:num w:numId="3">
    <w:abstractNumId w:val="9"/>
  </w:num>
  <w:num w:numId="4">
    <w:abstractNumId w:val="7"/>
  </w:num>
  <w:num w:numId="5">
    <w:abstractNumId w:val="11"/>
  </w:num>
  <w:num w:numId="6">
    <w:abstractNumId w:val="3"/>
  </w:num>
  <w:num w:numId="7">
    <w:abstractNumId w:val="5"/>
  </w:num>
  <w:num w:numId="8">
    <w:abstractNumId w:val="10"/>
  </w:num>
  <w:num w:numId="9">
    <w:abstractNumId w:val="4"/>
  </w:num>
  <w:num w:numId="10">
    <w:abstractNumId w:val="8"/>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
  <w:rsids>
    <w:rsidRoot w:val="00C956D8"/>
    <w:rsid w:val="0001382B"/>
    <w:rsid w:val="000204E6"/>
    <w:rsid w:val="00024ED7"/>
    <w:rsid w:val="000271CE"/>
    <w:rsid w:val="000513CC"/>
    <w:rsid w:val="000570B8"/>
    <w:rsid w:val="00065E96"/>
    <w:rsid w:val="000A023D"/>
    <w:rsid w:val="000A31F8"/>
    <w:rsid w:val="000B0735"/>
    <w:rsid w:val="000B19F8"/>
    <w:rsid w:val="000B50C9"/>
    <w:rsid w:val="000B5EA0"/>
    <w:rsid w:val="000C1562"/>
    <w:rsid w:val="000C1847"/>
    <w:rsid w:val="000C30F3"/>
    <w:rsid w:val="000C41AF"/>
    <w:rsid w:val="000C56AC"/>
    <w:rsid w:val="000C64E4"/>
    <w:rsid w:val="000D0D83"/>
    <w:rsid w:val="000E5001"/>
    <w:rsid w:val="000E5CBD"/>
    <w:rsid w:val="000E5F7C"/>
    <w:rsid w:val="000F298B"/>
    <w:rsid w:val="00100355"/>
    <w:rsid w:val="00111D7E"/>
    <w:rsid w:val="00112392"/>
    <w:rsid w:val="001223CA"/>
    <w:rsid w:val="00130869"/>
    <w:rsid w:val="001318B0"/>
    <w:rsid w:val="00140DA7"/>
    <w:rsid w:val="00143004"/>
    <w:rsid w:val="0014468B"/>
    <w:rsid w:val="00156C00"/>
    <w:rsid w:val="00173BCB"/>
    <w:rsid w:val="0017742A"/>
    <w:rsid w:val="00183518"/>
    <w:rsid w:val="00187640"/>
    <w:rsid w:val="00190F1A"/>
    <w:rsid w:val="001914CC"/>
    <w:rsid w:val="00192A4B"/>
    <w:rsid w:val="001A6649"/>
    <w:rsid w:val="001A6A10"/>
    <w:rsid w:val="001B1B0A"/>
    <w:rsid w:val="001B3EBD"/>
    <w:rsid w:val="001B42AC"/>
    <w:rsid w:val="001C6D71"/>
    <w:rsid w:val="001D66D9"/>
    <w:rsid w:val="001F5496"/>
    <w:rsid w:val="0020164D"/>
    <w:rsid w:val="00214B4B"/>
    <w:rsid w:val="002375D6"/>
    <w:rsid w:val="00241A48"/>
    <w:rsid w:val="00247D5C"/>
    <w:rsid w:val="00255662"/>
    <w:rsid w:val="00256358"/>
    <w:rsid w:val="0025799F"/>
    <w:rsid w:val="0027091A"/>
    <w:rsid w:val="00275405"/>
    <w:rsid w:val="00275C97"/>
    <w:rsid w:val="00292DC3"/>
    <w:rsid w:val="002936AF"/>
    <w:rsid w:val="002B1548"/>
    <w:rsid w:val="002B56B5"/>
    <w:rsid w:val="002B5AD3"/>
    <w:rsid w:val="002B77D6"/>
    <w:rsid w:val="002C171C"/>
    <w:rsid w:val="002D1199"/>
    <w:rsid w:val="002F369F"/>
    <w:rsid w:val="002F6644"/>
    <w:rsid w:val="003065FC"/>
    <w:rsid w:val="00306B7B"/>
    <w:rsid w:val="00326367"/>
    <w:rsid w:val="00331630"/>
    <w:rsid w:val="00345AF8"/>
    <w:rsid w:val="00352239"/>
    <w:rsid w:val="00354289"/>
    <w:rsid w:val="00360B1D"/>
    <w:rsid w:val="00371851"/>
    <w:rsid w:val="003766CD"/>
    <w:rsid w:val="00380044"/>
    <w:rsid w:val="003904CD"/>
    <w:rsid w:val="00391BA8"/>
    <w:rsid w:val="003956CA"/>
    <w:rsid w:val="00397E65"/>
    <w:rsid w:val="003B1E85"/>
    <w:rsid w:val="003B4C8E"/>
    <w:rsid w:val="003C0D3E"/>
    <w:rsid w:val="003C391E"/>
    <w:rsid w:val="003C5A76"/>
    <w:rsid w:val="003D00C9"/>
    <w:rsid w:val="003D45C2"/>
    <w:rsid w:val="003D69B8"/>
    <w:rsid w:val="003F3F9B"/>
    <w:rsid w:val="004011E1"/>
    <w:rsid w:val="00410264"/>
    <w:rsid w:val="00414D50"/>
    <w:rsid w:val="004161AA"/>
    <w:rsid w:val="004277A5"/>
    <w:rsid w:val="00427F2E"/>
    <w:rsid w:val="0043786B"/>
    <w:rsid w:val="004517A4"/>
    <w:rsid w:val="0046123D"/>
    <w:rsid w:val="0047348D"/>
    <w:rsid w:val="0047538C"/>
    <w:rsid w:val="00483385"/>
    <w:rsid w:val="004A6287"/>
    <w:rsid w:val="004B51BD"/>
    <w:rsid w:val="004D73AD"/>
    <w:rsid w:val="004E1DA3"/>
    <w:rsid w:val="004E6056"/>
    <w:rsid w:val="004F7CE9"/>
    <w:rsid w:val="005017F7"/>
    <w:rsid w:val="00513740"/>
    <w:rsid w:val="00522F9E"/>
    <w:rsid w:val="00537C57"/>
    <w:rsid w:val="00541363"/>
    <w:rsid w:val="00541622"/>
    <w:rsid w:val="005501DC"/>
    <w:rsid w:val="00554C48"/>
    <w:rsid w:val="00565A36"/>
    <w:rsid w:val="00576741"/>
    <w:rsid w:val="0058223F"/>
    <w:rsid w:val="0058227C"/>
    <w:rsid w:val="005857C1"/>
    <w:rsid w:val="005A3119"/>
    <w:rsid w:val="005A6029"/>
    <w:rsid w:val="005B6390"/>
    <w:rsid w:val="005C1518"/>
    <w:rsid w:val="005D06B6"/>
    <w:rsid w:val="005D5200"/>
    <w:rsid w:val="005D5D26"/>
    <w:rsid w:val="005D716E"/>
    <w:rsid w:val="005E4756"/>
    <w:rsid w:val="005E5E58"/>
    <w:rsid w:val="005F0C7B"/>
    <w:rsid w:val="005F1EE0"/>
    <w:rsid w:val="00600E8E"/>
    <w:rsid w:val="00603554"/>
    <w:rsid w:val="00604094"/>
    <w:rsid w:val="006136A7"/>
    <w:rsid w:val="00615F47"/>
    <w:rsid w:val="006308BB"/>
    <w:rsid w:val="006354C8"/>
    <w:rsid w:val="00643A01"/>
    <w:rsid w:val="00644DE6"/>
    <w:rsid w:val="00652869"/>
    <w:rsid w:val="00653853"/>
    <w:rsid w:val="00661968"/>
    <w:rsid w:val="00674122"/>
    <w:rsid w:val="00686F23"/>
    <w:rsid w:val="00694B1D"/>
    <w:rsid w:val="006A3BE3"/>
    <w:rsid w:val="006B5961"/>
    <w:rsid w:val="006B6AD1"/>
    <w:rsid w:val="006C5746"/>
    <w:rsid w:val="006D1082"/>
    <w:rsid w:val="006E6DC2"/>
    <w:rsid w:val="006E7FD0"/>
    <w:rsid w:val="00705A32"/>
    <w:rsid w:val="00723229"/>
    <w:rsid w:val="00733765"/>
    <w:rsid w:val="0073646E"/>
    <w:rsid w:val="007406E5"/>
    <w:rsid w:val="00741600"/>
    <w:rsid w:val="00751B27"/>
    <w:rsid w:val="007608EB"/>
    <w:rsid w:val="00772675"/>
    <w:rsid w:val="0077412C"/>
    <w:rsid w:val="007846EE"/>
    <w:rsid w:val="007853C8"/>
    <w:rsid w:val="00787B75"/>
    <w:rsid w:val="00795EEC"/>
    <w:rsid w:val="0079691F"/>
    <w:rsid w:val="007A22DF"/>
    <w:rsid w:val="007B250A"/>
    <w:rsid w:val="007B536A"/>
    <w:rsid w:val="007C0368"/>
    <w:rsid w:val="007C61DD"/>
    <w:rsid w:val="007C688B"/>
    <w:rsid w:val="007C7966"/>
    <w:rsid w:val="007D7D32"/>
    <w:rsid w:val="007E232E"/>
    <w:rsid w:val="007F7B42"/>
    <w:rsid w:val="008018E0"/>
    <w:rsid w:val="00803DE2"/>
    <w:rsid w:val="008201A3"/>
    <w:rsid w:val="008210C2"/>
    <w:rsid w:val="008260C4"/>
    <w:rsid w:val="00832AAD"/>
    <w:rsid w:val="0086459A"/>
    <w:rsid w:val="008727EF"/>
    <w:rsid w:val="00893FC3"/>
    <w:rsid w:val="00894876"/>
    <w:rsid w:val="00895BCF"/>
    <w:rsid w:val="008A31ED"/>
    <w:rsid w:val="008C4AF6"/>
    <w:rsid w:val="008C5D1B"/>
    <w:rsid w:val="008D094B"/>
    <w:rsid w:val="008D56D1"/>
    <w:rsid w:val="008D6A36"/>
    <w:rsid w:val="008E4779"/>
    <w:rsid w:val="00903B72"/>
    <w:rsid w:val="00903E63"/>
    <w:rsid w:val="00905D5E"/>
    <w:rsid w:val="00907333"/>
    <w:rsid w:val="00921D98"/>
    <w:rsid w:val="00925630"/>
    <w:rsid w:val="00940FE1"/>
    <w:rsid w:val="00945B94"/>
    <w:rsid w:val="0096096E"/>
    <w:rsid w:val="009623A4"/>
    <w:rsid w:val="00974AAD"/>
    <w:rsid w:val="00975F9A"/>
    <w:rsid w:val="00991C8F"/>
    <w:rsid w:val="00993871"/>
    <w:rsid w:val="009B4A42"/>
    <w:rsid w:val="009C067A"/>
    <w:rsid w:val="009C1112"/>
    <w:rsid w:val="009F72B0"/>
    <w:rsid w:val="00A05EA3"/>
    <w:rsid w:val="00A076B6"/>
    <w:rsid w:val="00A104B9"/>
    <w:rsid w:val="00A14510"/>
    <w:rsid w:val="00A3278F"/>
    <w:rsid w:val="00A42516"/>
    <w:rsid w:val="00A53936"/>
    <w:rsid w:val="00A660DA"/>
    <w:rsid w:val="00A66774"/>
    <w:rsid w:val="00A73A45"/>
    <w:rsid w:val="00A95094"/>
    <w:rsid w:val="00AB43E2"/>
    <w:rsid w:val="00AB53F2"/>
    <w:rsid w:val="00AB6361"/>
    <w:rsid w:val="00AC19E6"/>
    <w:rsid w:val="00AD51E3"/>
    <w:rsid w:val="00AF6D41"/>
    <w:rsid w:val="00AF764D"/>
    <w:rsid w:val="00B0302C"/>
    <w:rsid w:val="00B148F4"/>
    <w:rsid w:val="00B1697C"/>
    <w:rsid w:val="00B22011"/>
    <w:rsid w:val="00B23C97"/>
    <w:rsid w:val="00B24807"/>
    <w:rsid w:val="00B25196"/>
    <w:rsid w:val="00B2711B"/>
    <w:rsid w:val="00B2738E"/>
    <w:rsid w:val="00B35FD7"/>
    <w:rsid w:val="00B4089D"/>
    <w:rsid w:val="00B409EF"/>
    <w:rsid w:val="00B501C9"/>
    <w:rsid w:val="00B73B89"/>
    <w:rsid w:val="00B77DBF"/>
    <w:rsid w:val="00B82AFD"/>
    <w:rsid w:val="00B85677"/>
    <w:rsid w:val="00B85874"/>
    <w:rsid w:val="00B95A28"/>
    <w:rsid w:val="00B96EBE"/>
    <w:rsid w:val="00BA3B9F"/>
    <w:rsid w:val="00BA781D"/>
    <w:rsid w:val="00BC691F"/>
    <w:rsid w:val="00BD5F81"/>
    <w:rsid w:val="00BD693D"/>
    <w:rsid w:val="00BE75BD"/>
    <w:rsid w:val="00BF2DB0"/>
    <w:rsid w:val="00BF7E2B"/>
    <w:rsid w:val="00C01537"/>
    <w:rsid w:val="00C02AC6"/>
    <w:rsid w:val="00C03B04"/>
    <w:rsid w:val="00C06086"/>
    <w:rsid w:val="00C10BD3"/>
    <w:rsid w:val="00C12977"/>
    <w:rsid w:val="00C12B34"/>
    <w:rsid w:val="00C34AA5"/>
    <w:rsid w:val="00C378F8"/>
    <w:rsid w:val="00C552DF"/>
    <w:rsid w:val="00C557C5"/>
    <w:rsid w:val="00C61713"/>
    <w:rsid w:val="00C64093"/>
    <w:rsid w:val="00C743C6"/>
    <w:rsid w:val="00C74E80"/>
    <w:rsid w:val="00C841F1"/>
    <w:rsid w:val="00C92478"/>
    <w:rsid w:val="00C956D8"/>
    <w:rsid w:val="00CB292A"/>
    <w:rsid w:val="00CB7ED3"/>
    <w:rsid w:val="00CC0B7D"/>
    <w:rsid w:val="00CC3A53"/>
    <w:rsid w:val="00CC516D"/>
    <w:rsid w:val="00CD558D"/>
    <w:rsid w:val="00CE1DB1"/>
    <w:rsid w:val="00CF0FB5"/>
    <w:rsid w:val="00CF3F78"/>
    <w:rsid w:val="00CF6FC6"/>
    <w:rsid w:val="00D01C95"/>
    <w:rsid w:val="00D02607"/>
    <w:rsid w:val="00D02BE1"/>
    <w:rsid w:val="00D15A74"/>
    <w:rsid w:val="00D203E7"/>
    <w:rsid w:val="00D2074D"/>
    <w:rsid w:val="00D24C61"/>
    <w:rsid w:val="00D33275"/>
    <w:rsid w:val="00D34D5F"/>
    <w:rsid w:val="00D35BCF"/>
    <w:rsid w:val="00D407F1"/>
    <w:rsid w:val="00D41DBD"/>
    <w:rsid w:val="00D453D8"/>
    <w:rsid w:val="00D478D7"/>
    <w:rsid w:val="00D61A7E"/>
    <w:rsid w:val="00D71ED8"/>
    <w:rsid w:val="00D75A21"/>
    <w:rsid w:val="00D81BF2"/>
    <w:rsid w:val="00D84FEE"/>
    <w:rsid w:val="00D85B81"/>
    <w:rsid w:val="00D86CF5"/>
    <w:rsid w:val="00D90A91"/>
    <w:rsid w:val="00D93A61"/>
    <w:rsid w:val="00DB0A10"/>
    <w:rsid w:val="00DB13CB"/>
    <w:rsid w:val="00DD1F4B"/>
    <w:rsid w:val="00DD1FDD"/>
    <w:rsid w:val="00DD3AE6"/>
    <w:rsid w:val="00DD4EDE"/>
    <w:rsid w:val="00DD7976"/>
    <w:rsid w:val="00DE197C"/>
    <w:rsid w:val="00DF03D3"/>
    <w:rsid w:val="00DF2213"/>
    <w:rsid w:val="00DF42BC"/>
    <w:rsid w:val="00E16C79"/>
    <w:rsid w:val="00E4737F"/>
    <w:rsid w:val="00E53318"/>
    <w:rsid w:val="00E57133"/>
    <w:rsid w:val="00E6324C"/>
    <w:rsid w:val="00E65C51"/>
    <w:rsid w:val="00E67BDA"/>
    <w:rsid w:val="00E70EF3"/>
    <w:rsid w:val="00E710DA"/>
    <w:rsid w:val="00E84162"/>
    <w:rsid w:val="00EA05CB"/>
    <w:rsid w:val="00EA4A0E"/>
    <w:rsid w:val="00EA791A"/>
    <w:rsid w:val="00EC406B"/>
    <w:rsid w:val="00EC461E"/>
    <w:rsid w:val="00ED72B4"/>
    <w:rsid w:val="00EF233E"/>
    <w:rsid w:val="00EF2772"/>
    <w:rsid w:val="00EF2E6A"/>
    <w:rsid w:val="00EF742F"/>
    <w:rsid w:val="00F03544"/>
    <w:rsid w:val="00F0696A"/>
    <w:rsid w:val="00F10971"/>
    <w:rsid w:val="00F11A8F"/>
    <w:rsid w:val="00F2177E"/>
    <w:rsid w:val="00F27370"/>
    <w:rsid w:val="00F32BE8"/>
    <w:rsid w:val="00F35A20"/>
    <w:rsid w:val="00F374B0"/>
    <w:rsid w:val="00F4150B"/>
    <w:rsid w:val="00F4718B"/>
    <w:rsid w:val="00F5671E"/>
    <w:rsid w:val="00F63424"/>
    <w:rsid w:val="00F81C92"/>
    <w:rsid w:val="00F91D34"/>
    <w:rsid w:val="00F95ED2"/>
    <w:rsid w:val="00FA1942"/>
    <w:rsid w:val="00FA340B"/>
    <w:rsid w:val="00FA4944"/>
    <w:rsid w:val="00FB2CB2"/>
    <w:rsid w:val="00FB589D"/>
    <w:rsid w:val="00FB5F9E"/>
    <w:rsid w:val="00FB63B1"/>
    <w:rsid w:val="00FC2AAF"/>
    <w:rsid w:val="00FC2EF7"/>
    <w:rsid w:val="00FC546D"/>
    <w:rsid w:val="00FD0384"/>
    <w:rsid w:val="00FD13D6"/>
    <w:rsid w:val="00FD2324"/>
    <w:rsid w:val="00FE1F7A"/>
    <w:rsid w:val="00FF2890"/>
    <w:rsid w:val="00FF5DAE"/>
    <w:rsid w:val="00FF7A6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F742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ais"/>
    <w:rsid w:val="00C956D8"/>
    <w:pPr>
      <w:spacing w:before="100" w:beforeAutospacing="1" w:after="100" w:afterAutospacing="1"/>
    </w:pPr>
    <w:rPr>
      <w:rFonts w:ascii="Times New Roman" w:eastAsia="Times New Roman" w:hAnsi="Times New Roman" w:cs="Times New Roman"/>
      <w:lang w:val="lv-LV" w:eastAsia="lv-LV"/>
    </w:rPr>
  </w:style>
  <w:style w:type="paragraph" w:styleId="Sarakstarindkopa">
    <w:name w:val="List Paragraph"/>
    <w:basedOn w:val="Parastais"/>
    <w:uiPriority w:val="34"/>
    <w:qFormat/>
    <w:rsid w:val="00940FE1"/>
    <w:pPr>
      <w:spacing w:after="200" w:line="276" w:lineRule="auto"/>
      <w:ind w:left="720"/>
      <w:contextualSpacing/>
    </w:pPr>
    <w:rPr>
      <w:rFonts w:eastAsiaTheme="minorHAnsi"/>
      <w:sz w:val="22"/>
      <w:szCs w:val="22"/>
      <w:lang w:val="lv-LV"/>
    </w:rPr>
  </w:style>
  <w:style w:type="character" w:styleId="Hipersaite">
    <w:name w:val="Hyperlink"/>
    <w:uiPriority w:val="99"/>
    <w:rsid w:val="0047348D"/>
    <w:rPr>
      <w:i/>
      <w:noProof/>
    </w:rPr>
  </w:style>
  <w:style w:type="paragraph" w:customStyle="1" w:styleId="tv2132">
    <w:name w:val="tv2132"/>
    <w:basedOn w:val="Parastais"/>
    <w:rsid w:val="00787B75"/>
    <w:pPr>
      <w:spacing w:line="360" w:lineRule="auto"/>
      <w:ind w:firstLine="150"/>
    </w:pPr>
    <w:rPr>
      <w:rFonts w:ascii="Times New Roman" w:eastAsia="Times New Roman" w:hAnsi="Times New Roman" w:cs="Times New Roman"/>
      <w:color w:val="414142"/>
      <w:sz w:val="10"/>
      <w:szCs w:val="10"/>
      <w:lang w:val="lv-LV" w:eastAsia="lv-LV"/>
    </w:rPr>
  </w:style>
  <w:style w:type="paragraph" w:styleId="Galvene">
    <w:name w:val="header"/>
    <w:basedOn w:val="Parastais"/>
    <w:link w:val="GalveneRakstz"/>
    <w:uiPriority w:val="99"/>
    <w:unhideWhenUsed/>
    <w:rsid w:val="005D5200"/>
    <w:pPr>
      <w:tabs>
        <w:tab w:val="center" w:pos="4153"/>
        <w:tab w:val="right" w:pos="8306"/>
      </w:tabs>
    </w:pPr>
  </w:style>
  <w:style w:type="character" w:customStyle="1" w:styleId="GalveneRakstz">
    <w:name w:val="Galvene Rakstz."/>
    <w:basedOn w:val="Noklusjumarindkopasfonts"/>
    <w:link w:val="Galvene"/>
    <w:uiPriority w:val="99"/>
    <w:rsid w:val="005D5200"/>
  </w:style>
  <w:style w:type="paragraph" w:styleId="Kjene">
    <w:name w:val="footer"/>
    <w:basedOn w:val="Parastais"/>
    <w:link w:val="KjeneRakstz"/>
    <w:uiPriority w:val="99"/>
    <w:unhideWhenUsed/>
    <w:rsid w:val="005D5200"/>
    <w:pPr>
      <w:tabs>
        <w:tab w:val="center" w:pos="4153"/>
        <w:tab w:val="right" w:pos="8306"/>
      </w:tabs>
    </w:pPr>
  </w:style>
  <w:style w:type="character" w:customStyle="1" w:styleId="KjeneRakstz">
    <w:name w:val="Kājene Rakstz."/>
    <w:basedOn w:val="Noklusjumarindkopasfonts"/>
    <w:link w:val="Kjene"/>
    <w:uiPriority w:val="99"/>
    <w:rsid w:val="005D5200"/>
  </w:style>
  <w:style w:type="paragraph" w:styleId="Balonteksts">
    <w:name w:val="Balloon Text"/>
    <w:basedOn w:val="Parastais"/>
    <w:link w:val="BalontekstsRakstz"/>
    <w:uiPriority w:val="99"/>
    <w:semiHidden/>
    <w:unhideWhenUsed/>
    <w:rsid w:val="005D52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5200"/>
    <w:rPr>
      <w:rFonts w:ascii="Tahoma" w:hAnsi="Tahoma" w:cs="Tahoma"/>
      <w:sz w:val="16"/>
      <w:szCs w:val="16"/>
    </w:rPr>
  </w:style>
  <w:style w:type="character" w:customStyle="1" w:styleId="xdtextbox1">
    <w:name w:val="xdtextbox1"/>
    <w:basedOn w:val="Noklusjumarindkopasfonts"/>
    <w:rsid w:val="003D45C2"/>
    <w:rPr>
      <w:color w:val="auto"/>
      <w:bdr w:val="single" w:sz="8" w:space="1" w:color="DCDCDC" w:frame="1"/>
      <w:shd w:val="clear" w:color="auto" w:fill="FFFFFF"/>
    </w:rPr>
  </w:style>
  <w:style w:type="character" w:styleId="Komentraatsauce">
    <w:name w:val="annotation reference"/>
    <w:basedOn w:val="Noklusjumarindkopasfonts"/>
    <w:uiPriority w:val="99"/>
    <w:semiHidden/>
    <w:unhideWhenUsed/>
    <w:rsid w:val="00397E65"/>
    <w:rPr>
      <w:sz w:val="16"/>
      <w:szCs w:val="16"/>
    </w:rPr>
  </w:style>
  <w:style w:type="paragraph" w:styleId="Komentrateksts">
    <w:name w:val="annotation text"/>
    <w:basedOn w:val="Parastais"/>
    <w:link w:val="KomentratekstsRakstz"/>
    <w:uiPriority w:val="99"/>
    <w:unhideWhenUsed/>
    <w:rsid w:val="00397E65"/>
    <w:rPr>
      <w:sz w:val="20"/>
      <w:szCs w:val="20"/>
    </w:rPr>
  </w:style>
  <w:style w:type="character" w:customStyle="1" w:styleId="KomentratekstsRakstz">
    <w:name w:val="Komentāra teksts Rakstz."/>
    <w:basedOn w:val="Noklusjumarindkopasfonts"/>
    <w:link w:val="Komentrateksts"/>
    <w:uiPriority w:val="99"/>
    <w:rsid w:val="00397E65"/>
    <w:rPr>
      <w:sz w:val="20"/>
      <w:szCs w:val="20"/>
    </w:rPr>
  </w:style>
  <w:style w:type="paragraph" w:styleId="Komentratma">
    <w:name w:val="annotation subject"/>
    <w:basedOn w:val="Komentrateksts"/>
    <w:next w:val="Komentrateksts"/>
    <w:link w:val="KomentratmaRakstz"/>
    <w:uiPriority w:val="99"/>
    <w:semiHidden/>
    <w:unhideWhenUsed/>
    <w:rsid w:val="00397E65"/>
    <w:rPr>
      <w:b/>
      <w:bCs/>
    </w:rPr>
  </w:style>
  <w:style w:type="character" w:customStyle="1" w:styleId="KomentratmaRakstz">
    <w:name w:val="Komentāra tēma Rakstz."/>
    <w:basedOn w:val="KomentratekstsRakstz"/>
    <w:link w:val="Komentratma"/>
    <w:uiPriority w:val="99"/>
    <w:semiHidden/>
    <w:rsid w:val="00397E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F742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956D8"/>
    <w:pPr>
      <w:spacing w:before="100" w:beforeAutospacing="1" w:after="100" w:afterAutospacing="1"/>
    </w:pPr>
    <w:rPr>
      <w:rFonts w:ascii="Times New Roman" w:eastAsia="Times New Roman" w:hAnsi="Times New Roman" w:cs="Times New Roman"/>
      <w:lang w:val="lv-LV" w:eastAsia="lv-LV"/>
    </w:rPr>
  </w:style>
  <w:style w:type="paragraph" w:styleId="Sarakstarindkopa">
    <w:name w:val="List Paragraph"/>
    <w:basedOn w:val="Parasts"/>
    <w:uiPriority w:val="34"/>
    <w:qFormat/>
    <w:rsid w:val="00940FE1"/>
    <w:pPr>
      <w:spacing w:after="200" w:line="276" w:lineRule="auto"/>
      <w:ind w:left="720"/>
      <w:contextualSpacing/>
    </w:pPr>
    <w:rPr>
      <w:rFonts w:eastAsiaTheme="minorHAnsi"/>
      <w:sz w:val="22"/>
      <w:szCs w:val="22"/>
      <w:lang w:val="lv-LV"/>
    </w:rPr>
  </w:style>
  <w:style w:type="character" w:styleId="Hipersaite">
    <w:name w:val="Hyperlink"/>
    <w:uiPriority w:val="99"/>
    <w:rsid w:val="0047348D"/>
    <w:rPr>
      <w:i/>
      <w:noProof/>
    </w:rPr>
  </w:style>
  <w:style w:type="paragraph" w:customStyle="1" w:styleId="tv2132">
    <w:name w:val="tv2132"/>
    <w:basedOn w:val="Parasts"/>
    <w:rsid w:val="00787B75"/>
    <w:pPr>
      <w:spacing w:line="360" w:lineRule="auto"/>
      <w:ind w:firstLine="150"/>
    </w:pPr>
    <w:rPr>
      <w:rFonts w:ascii="Times New Roman" w:eastAsia="Times New Roman" w:hAnsi="Times New Roman" w:cs="Times New Roman"/>
      <w:color w:val="414142"/>
      <w:sz w:val="10"/>
      <w:szCs w:val="10"/>
      <w:lang w:val="lv-LV" w:eastAsia="lv-LV"/>
    </w:rPr>
  </w:style>
  <w:style w:type="paragraph" w:styleId="Galvene">
    <w:name w:val="header"/>
    <w:basedOn w:val="Parasts"/>
    <w:link w:val="GalveneRakstz"/>
    <w:uiPriority w:val="99"/>
    <w:unhideWhenUsed/>
    <w:rsid w:val="005D5200"/>
    <w:pPr>
      <w:tabs>
        <w:tab w:val="center" w:pos="4153"/>
        <w:tab w:val="right" w:pos="8306"/>
      </w:tabs>
    </w:pPr>
  </w:style>
  <w:style w:type="character" w:customStyle="1" w:styleId="GalveneRakstz">
    <w:name w:val="Galvene Rakstz."/>
    <w:basedOn w:val="Noklusjumarindkopasfonts"/>
    <w:link w:val="Galvene"/>
    <w:uiPriority w:val="99"/>
    <w:rsid w:val="005D5200"/>
  </w:style>
  <w:style w:type="paragraph" w:styleId="Kjene">
    <w:name w:val="footer"/>
    <w:basedOn w:val="Parasts"/>
    <w:link w:val="KjeneRakstz"/>
    <w:uiPriority w:val="99"/>
    <w:unhideWhenUsed/>
    <w:rsid w:val="005D5200"/>
    <w:pPr>
      <w:tabs>
        <w:tab w:val="center" w:pos="4153"/>
        <w:tab w:val="right" w:pos="8306"/>
      </w:tabs>
    </w:pPr>
  </w:style>
  <w:style w:type="character" w:customStyle="1" w:styleId="KjeneRakstz">
    <w:name w:val="Kājene Rakstz."/>
    <w:basedOn w:val="Noklusjumarindkopasfonts"/>
    <w:link w:val="Kjene"/>
    <w:uiPriority w:val="99"/>
    <w:rsid w:val="005D5200"/>
  </w:style>
  <w:style w:type="paragraph" w:styleId="Balonteksts">
    <w:name w:val="Balloon Text"/>
    <w:basedOn w:val="Parasts"/>
    <w:link w:val="BalontekstsRakstz"/>
    <w:uiPriority w:val="99"/>
    <w:semiHidden/>
    <w:unhideWhenUsed/>
    <w:rsid w:val="005D52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5200"/>
    <w:rPr>
      <w:rFonts w:ascii="Tahoma" w:hAnsi="Tahoma" w:cs="Tahoma"/>
      <w:sz w:val="16"/>
      <w:szCs w:val="16"/>
    </w:rPr>
  </w:style>
  <w:style w:type="character" w:customStyle="1" w:styleId="xdtextbox1">
    <w:name w:val="xdtextbox1"/>
    <w:basedOn w:val="Noklusjumarindkopasfonts"/>
    <w:rsid w:val="003D45C2"/>
    <w:rPr>
      <w:color w:val="auto"/>
      <w:bdr w:val="single" w:sz="8" w:space="1" w:color="DCDCDC" w:frame="1"/>
      <w:shd w:val="clear" w:color="auto" w:fill="FFFFFF"/>
    </w:rPr>
  </w:style>
  <w:style w:type="character" w:styleId="Komentraatsauce">
    <w:name w:val="annotation reference"/>
    <w:basedOn w:val="Noklusjumarindkopasfonts"/>
    <w:uiPriority w:val="99"/>
    <w:semiHidden/>
    <w:unhideWhenUsed/>
    <w:rsid w:val="00397E65"/>
    <w:rPr>
      <w:sz w:val="16"/>
      <w:szCs w:val="16"/>
    </w:rPr>
  </w:style>
  <w:style w:type="paragraph" w:styleId="Komentrateksts">
    <w:name w:val="annotation text"/>
    <w:basedOn w:val="Parasts"/>
    <w:link w:val="KomentratekstsRakstz"/>
    <w:uiPriority w:val="99"/>
    <w:unhideWhenUsed/>
    <w:rsid w:val="00397E65"/>
    <w:rPr>
      <w:sz w:val="20"/>
      <w:szCs w:val="20"/>
    </w:rPr>
  </w:style>
  <w:style w:type="character" w:customStyle="1" w:styleId="KomentratekstsRakstz">
    <w:name w:val="Komentāra teksts Rakstz."/>
    <w:basedOn w:val="Noklusjumarindkopasfonts"/>
    <w:link w:val="Komentrateksts"/>
    <w:uiPriority w:val="99"/>
    <w:rsid w:val="00397E65"/>
    <w:rPr>
      <w:sz w:val="20"/>
      <w:szCs w:val="20"/>
    </w:rPr>
  </w:style>
  <w:style w:type="paragraph" w:styleId="Komentratma">
    <w:name w:val="annotation subject"/>
    <w:basedOn w:val="Komentrateksts"/>
    <w:next w:val="Komentrateksts"/>
    <w:link w:val="KomentratmaRakstz"/>
    <w:uiPriority w:val="99"/>
    <w:semiHidden/>
    <w:unhideWhenUsed/>
    <w:rsid w:val="00397E65"/>
    <w:rPr>
      <w:b/>
      <w:bCs/>
    </w:rPr>
  </w:style>
  <w:style w:type="character" w:customStyle="1" w:styleId="KomentratmaRakstz">
    <w:name w:val="Komentāra tēma Rakstz."/>
    <w:basedOn w:val="KomentratekstsRakstz"/>
    <w:link w:val="Komentratma"/>
    <w:uiPriority w:val="99"/>
    <w:semiHidden/>
    <w:rsid w:val="00397E65"/>
    <w:rPr>
      <w:b/>
      <w:bCs/>
      <w:sz w:val="20"/>
      <w:szCs w:val="20"/>
    </w:rPr>
  </w:style>
</w:styles>
</file>

<file path=word/webSettings.xml><?xml version="1.0" encoding="utf-8"?>
<w:webSettings xmlns:r="http://schemas.openxmlformats.org/officeDocument/2006/relationships" xmlns:w="http://schemas.openxmlformats.org/wordprocessingml/2006/main">
  <w:divs>
    <w:div w:id="104156255">
      <w:bodyDiv w:val="1"/>
      <w:marLeft w:val="0"/>
      <w:marRight w:val="0"/>
      <w:marTop w:val="0"/>
      <w:marBottom w:val="0"/>
      <w:divBdr>
        <w:top w:val="none" w:sz="0" w:space="0" w:color="auto"/>
        <w:left w:val="none" w:sz="0" w:space="0" w:color="auto"/>
        <w:bottom w:val="none" w:sz="0" w:space="0" w:color="auto"/>
        <w:right w:val="none" w:sz="0" w:space="0" w:color="auto"/>
      </w:divBdr>
      <w:divsChild>
        <w:div w:id="685131788">
          <w:marLeft w:val="0"/>
          <w:marRight w:val="0"/>
          <w:marTop w:val="0"/>
          <w:marBottom w:val="0"/>
          <w:divBdr>
            <w:top w:val="none" w:sz="0" w:space="0" w:color="auto"/>
            <w:left w:val="none" w:sz="0" w:space="0" w:color="auto"/>
            <w:bottom w:val="none" w:sz="0" w:space="0" w:color="auto"/>
            <w:right w:val="none" w:sz="0" w:space="0" w:color="auto"/>
          </w:divBdr>
          <w:divsChild>
            <w:div w:id="1434322919">
              <w:marLeft w:val="0"/>
              <w:marRight w:val="0"/>
              <w:marTop w:val="0"/>
              <w:marBottom w:val="0"/>
              <w:divBdr>
                <w:top w:val="none" w:sz="0" w:space="0" w:color="auto"/>
                <w:left w:val="none" w:sz="0" w:space="0" w:color="auto"/>
                <w:bottom w:val="none" w:sz="0" w:space="0" w:color="auto"/>
                <w:right w:val="none" w:sz="0" w:space="0" w:color="auto"/>
              </w:divBdr>
              <w:divsChild>
                <w:div w:id="413598315">
                  <w:marLeft w:val="0"/>
                  <w:marRight w:val="0"/>
                  <w:marTop w:val="0"/>
                  <w:marBottom w:val="0"/>
                  <w:divBdr>
                    <w:top w:val="none" w:sz="0" w:space="0" w:color="auto"/>
                    <w:left w:val="none" w:sz="0" w:space="0" w:color="auto"/>
                    <w:bottom w:val="none" w:sz="0" w:space="0" w:color="auto"/>
                    <w:right w:val="none" w:sz="0" w:space="0" w:color="auto"/>
                  </w:divBdr>
                  <w:divsChild>
                    <w:div w:id="697313447">
                      <w:marLeft w:val="0"/>
                      <w:marRight w:val="0"/>
                      <w:marTop w:val="0"/>
                      <w:marBottom w:val="0"/>
                      <w:divBdr>
                        <w:top w:val="none" w:sz="0" w:space="0" w:color="auto"/>
                        <w:left w:val="none" w:sz="0" w:space="0" w:color="auto"/>
                        <w:bottom w:val="none" w:sz="0" w:space="0" w:color="auto"/>
                        <w:right w:val="none" w:sz="0" w:space="0" w:color="auto"/>
                      </w:divBdr>
                      <w:divsChild>
                        <w:div w:id="154498287">
                          <w:marLeft w:val="0"/>
                          <w:marRight w:val="0"/>
                          <w:marTop w:val="0"/>
                          <w:marBottom w:val="0"/>
                          <w:divBdr>
                            <w:top w:val="none" w:sz="0" w:space="0" w:color="auto"/>
                            <w:left w:val="none" w:sz="0" w:space="0" w:color="auto"/>
                            <w:bottom w:val="none" w:sz="0" w:space="0" w:color="auto"/>
                            <w:right w:val="none" w:sz="0" w:space="0" w:color="auto"/>
                          </w:divBdr>
                          <w:divsChild>
                            <w:div w:id="2299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33397">
      <w:bodyDiv w:val="1"/>
      <w:marLeft w:val="0"/>
      <w:marRight w:val="0"/>
      <w:marTop w:val="0"/>
      <w:marBottom w:val="0"/>
      <w:divBdr>
        <w:top w:val="none" w:sz="0" w:space="0" w:color="auto"/>
        <w:left w:val="none" w:sz="0" w:space="0" w:color="auto"/>
        <w:bottom w:val="none" w:sz="0" w:space="0" w:color="auto"/>
        <w:right w:val="none" w:sz="0" w:space="0" w:color="auto"/>
      </w:divBdr>
    </w:div>
    <w:div w:id="1383867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78800-4430-47BD-A473-759A9038A0A7}">
  <ds:schemaRefs>
    <ds:schemaRef ds:uri="http://schemas.openxmlformats.org/officeDocument/2006/bibliography"/>
  </ds:schemaRefs>
</ds:datastoreItem>
</file>

<file path=customXml/itemProps2.xml><?xml version="1.0" encoding="utf-8"?>
<ds:datastoreItem xmlns:ds="http://schemas.openxmlformats.org/officeDocument/2006/customXml" ds:itemID="{E234E5EE-0CED-4414-89A2-A96616CD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4950</Words>
  <Characters>2823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Sakrālā mantojuma saglabāšanas finansēšanas likums</vt:lpstr>
      <vt:lpstr/>
    </vt:vector>
  </TitlesOfParts>
  <Company>VKPAI</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Sakrālā mantojuma saglabāšanas finansēšanas likums</dc:title>
  <dc:subject>Likumprojekts</dc:subject>
  <dc:creator>Juris Dambis</dc:creator>
  <cp:keywords>KMLik_140917_sakralais</cp:keywords>
  <dc:description>Juris Dambis 67213113
Juris.Dambis@mantojums.lv</dc:description>
  <cp:lastModifiedBy>Dzintra Rozīte</cp:lastModifiedBy>
  <cp:revision>3</cp:revision>
  <cp:lastPrinted>2017-07-17T14:53:00Z</cp:lastPrinted>
  <dcterms:created xsi:type="dcterms:W3CDTF">2017-09-14T08:35:00Z</dcterms:created>
  <dcterms:modified xsi:type="dcterms:W3CDTF">2017-09-15T08:04:00Z</dcterms:modified>
</cp:coreProperties>
</file>