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FC" w:rsidRDefault="00467FFC" w:rsidP="00C07A3B">
      <w:pPr>
        <w:spacing w:before="100" w:beforeAutospacing="1" w:after="100" w:afterAutospacing="1" w:line="240" w:lineRule="auto"/>
        <w:jc w:val="center"/>
        <w:rPr>
          <w:rFonts w:ascii="Times New Roman" w:eastAsia="Times New Roman" w:hAnsi="Times New Roman" w:cs="Times New Roman"/>
          <w:b/>
          <w:sz w:val="26"/>
          <w:szCs w:val="26"/>
          <w:lang w:eastAsia="lv-LV"/>
        </w:rPr>
      </w:pPr>
      <w:bookmarkStart w:id="0" w:name="_GoBack"/>
      <w:bookmarkEnd w:id="0"/>
      <w:r>
        <w:rPr>
          <w:rFonts w:ascii="Times New Roman" w:eastAsia="Times New Roman" w:hAnsi="Times New Roman" w:cs="Times New Roman"/>
          <w:b/>
          <w:sz w:val="26"/>
          <w:szCs w:val="26"/>
          <w:lang w:eastAsia="lv-LV"/>
        </w:rPr>
        <w:t>Ministru kabineta noteikumu projekta</w:t>
      </w:r>
      <w:r w:rsidRPr="00070B85">
        <w:rPr>
          <w:rFonts w:ascii="Times New Roman" w:eastAsia="Times New Roman" w:hAnsi="Times New Roman" w:cs="Times New Roman"/>
          <w:b/>
          <w:sz w:val="26"/>
          <w:szCs w:val="26"/>
          <w:lang w:eastAsia="lv-LV"/>
        </w:rPr>
        <w:t xml:space="preserve"> „</w:t>
      </w:r>
      <w:r w:rsidR="00294753">
        <w:rPr>
          <w:rFonts w:ascii="Times New Roman" w:eastAsia="Times New Roman" w:hAnsi="Times New Roman" w:cs="Times New Roman"/>
          <w:b/>
          <w:sz w:val="26"/>
          <w:szCs w:val="26"/>
          <w:lang w:eastAsia="lv-LV"/>
        </w:rPr>
        <w:t>Grozījumi Ministru kabineta 2005.</w:t>
      </w:r>
      <w:r w:rsidR="003E6621">
        <w:rPr>
          <w:rFonts w:ascii="Times New Roman" w:eastAsia="Times New Roman" w:hAnsi="Times New Roman" w:cs="Times New Roman"/>
          <w:b/>
          <w:sz w:val="26"/>
          <w:szCs w:val="26"/>
          <w:lang w:eastAsia="lv-LV"/>
        </w:rPr>
        <w:t xml:space="preserve"> </w:t>
      </w:r>
      <w:r w:rsidR="00294753">
        <w:rPr>
          <w:rFonts w:ascii="Times New Roman" w:eastAsia="Times New Roman" w:hAnsi="Times New Roman" w:cs="Times New Roman"/>
          <w:b/>
          <w:sz w:val="26"/>
          <w:szCs w:val="26"/>
          <w:lang w:eastAsia="lv-LV"/>
        </w:rPr>
        <w:t>gada 22.</w:t>
      </w:r>
      <w:r w:rsidR="003E6621">
        <w:rPr>
          <w:rFonts w:ascii="Times New Roman" w:eastAsia="Times New Roman" w:hAnsi="Times New Roman" w:cs="Times New Roman"/>
          <w:b/>
          <w:sz w:val="26"/>
          <w:szCs w:val="26"/>
          <w:lang w:eastAsia="lv-LV"/>
        </w:rPr>
        <w:t xml:space="preserve"> marta noteikumos N</w:t>
      </w:r>
      <w:r w:rsidR="00294753">
        <w:rPr>
          <w:rFonts w:ascii="Times New Roman" w:eastAsia="Times New Roman" w:hAnsi="Times New Roman" w:cs="Times New Roman"/>
          <w:b/>
          <w:sz w:val="26"/>
          <w:szCs w:val="26"/>
          <w:lang w:eastAsia="lv-LV"/>
        </w:rPr>
        <w:t>r.</w:t>
      </w:r>
      <w:r w:rsidR="003E6621">
        <w:rPr>
          <w:rFonts w:ascii="Times New Roman" w:eastAsia="Times New Roman" w:hAnsi="Times New Roman" w:cs="Times New Roman"/>
          <w:b/>
          <w:sz w:val="26"/>
          <w:szCs w:val="26"/>
          <w:lang w:eastAsia="lv-LV"/>
        </w:rPr>
        <w:t xml:space="preserve"> </w:t>
      </w:r>
      <w:r w:rsidR="00294753">
        <w:rPr>
          <w:rFonts w:ascii="Times New Roman" w:eastAsia="Times New Roman" w:hAnsi="Times New Roman" w:cs="Times New Roman"/>
          <w:b/>
          <w:sz w:val="26"/>
          <w:szCs w:val="26"/>
          <w:lang w:eastAsia="lv-LV"/>
        </w:rPr>
        <w:t xml:space="preserve">201 “Korupcijas novēršanas un </w:t>
      </w:r>
      <w:r w:rsidR="00425882">
        <w:rPr>
          <w:rFonts w:ascii="Times New Roman" w:eastAsia="Times New Roman" w:hAnsi="Times New Roman" w:cs="Times New Roman"/>
          <w:b/>
          <w:sz w:val="26"/>
          <w:szCs w:val="26"/>
          <w:lang w:eastAsia="lv-LV"/>
        </w:rPr>
        <w:t>ap</w:t>
      </w:r>
      <w:r w:rsidR="00294753">
        <w:rPr>
          <w:rFonts w:ascii="Times New Roman" w:eastAsia="Times New Roman" w:hAnsi="Times New Roman" w:cs="Times New Roman"/>
          <w:b/>
          <w:sz w:val="26"/>
          <w:szCs w:val="26"/>
          <w:lang w:eastAsia="lv-LV"/>
        </w:rPr>
        <w:t>karošanas biroja nolikums”</w:t>
      </w:r>
      <w:r w:rsidRPr="00070B85">
        <w:rPr>
          <w:rFonts w:ascii="Times New Roman" w:eastAsia="Times New Roman" w:hAnsi="Times New Roman" w:cs="Times New Roman"/>
          <w:b/>
          <w:sz w:val="26"/>
          <w:szCs w:val="26"/>
          <w:lang w:eastAsia="lv-LV"/>
        </w:rPr>
        <w:t>” sākotnējās ietekmes novērtējuma 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484"/>
        <w:gridCol w:w="6171"/>
      </w:tblGrid>
      <w:tr w:rsidR="00294753" w:rsidRPr="00294753" w:rsidTr="00185508">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94753" w:rsidRPr="00294753" w:rsidRDefault="00294753" w:rsidP="0029475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94753">
              <w:rPr>
                <w:rFonts w:ascii="Times New Roman" w:eastAsia="Times New Roman" w:hAnsi="Times New Roman" w:cs="Times New Roman"/>
                <w:b/>
                <w:bCs/>
                <w:sz w:val="24"/>
                <w:szCs w:val="24"/>
                <w:lang w:eastAsia="lv-LV"/>
              </w:rPr>
              <w:t>I. Tiesību akta projekta izstrādes nepieciešamība</w:t>
            </w:r>
          </w:p>
        </w:tc>
      </w:tr>
      <w:tr w:rsidR="00294753" w:rsidRPr="00294753" w:rsidTr="00185508">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1.</w:t>
            </w:r>
          </w:p>
        </w:tc>
        <w:tc>
          <w:tcPr>
            <w:tcW w:w="1350"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after="0" w:line="240" w:lineRule="auto"/>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Pamatojums</w:t>
            </w:r>
          </w:p>
        </w:tc>
        <w:tc>
          <w:tcPr>
            <w:tcW w:w="3338"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Korupcijas novēršanas un apkarošanas biroja</w:t>
            </w:r>
            <w:r w:rsidR="004A058D">
              <w:rPr>
                <w:rFonts w:ascii="Times New Roman" w:eastAsia="Times New Roman" w:hAnsi="Times New Roman" w:cs="Times New Roman"/>
                <w:sz w:val="24"/>
                <w:szCs w:val="24"/>
                <w:lang w:eastAsia="lv-LV"/>
              </w:rPr>
              <w:t>, turpmāk – Birojs,</w:t>
            </w:r>
            <w:r>
              <w:rPr>
                <w:rFonts w:ascii="Times New Roman" w:eastAsia="Times New Roman" w:hAnsi="Times New Roman" w:cs="Times New Roman"/>
                <w:sz w:val="24"/>
                <w:szCs w:val="24"/>
                <w:lang w:eastAsia="lv-LV"/>
              </w:rPr>
              <w:t xml:space="preserve"> iniciatīva.</w:t>
            </w:r>
          </w:p>
        </w:tc>
      </w:tr>
      <w:tr w:rsidR="00294753" w:rsidRPr="00294753" w:rsidTr="0018550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2.</w:t>
            </w:r>
          </w:p>
        </w:tc>
        <w:tc>
          <w:tcPr>
            <w:tcW w:w="1350"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after="0" w:line="240" w:lineRule="auto"/>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38" w:type="pct"/>
            <w:tcBorders>
              <w:top w:val="outset" w:sz="6" w:space="0" w:color="auto"/>
              <w:left w:val="outset" w:sz="6" w:space="0" w:color="auto"/>
              <w:bottom w:val="outset" w:sz="6" w:space="0" w:color="auto"/>
              <w:right w:val="outset" w:sz="6" w:space="0" w:color="auto"/>
            </w:tcBorders>
            <w:hideMark/>
          </w:tcPr>
          <w:p w:rsidR="00294753" w:rsidRPr="00006515" w:rsidRDefault="00A50C2C" w:rsidP="004D0642">
            <w:pPr>
              <w:pStyle w:val="ListParagraph"/>
              <w:numPr>
                <w:ilvl w:val="0"/>
                <w:numId w:val="1"/>
              </w:numPr>
              <w:spacing w:after="0" w:line="240" w:lineRule="auto"/>
              <w:ind w:left="242" w:hanging="242"/>
              <w:rPr>
                <w:rFonts w:ascii="Times New Roman" w:eastAsia="Times New Roman" w:hAnsi="Times New Roman" w:cs="Times New Roman"/>
                <w:sz w:val="24"/>
                <w:szCs w:val="24"/>
                <w:lang w:eastAsia="lv-LV"/>
              </w:rPr>
            </w:pPr>
            <w:r w:rsidRPr="00A50C2C">
              <w:rPr>
                <w:rFonts w:ascii="Times New Roman" w:hAnsi="Times New Roman" w:cs="Times New Roman"/>
                <w:color w:val="000000"/>
                <w:sz w:val="24"/>
                <w:szCs w:val="24"/>
              </w:rPr>
              <w:t xml:space="preserve">Grozījumu pamatā ir iecere veikt Biroja struktūras optimizāciju un uzlabot Biroja funkciju </w:t>
            </w:r>
            <w:r w:rsidR="00970F9C">
              <w:rPr>
                <w:rFonts w:ascii="Times New Roman" w:hAnsi="Times New Roman" w:cs="Times New Roman"/>
                <w:color w:val="000000"/>
                <w:sz w:val="24"/>
                <w:szCs w:val="24"/>
              </w:rPr>
              <w:t>efektīvāku izpildi</w:t>
            </w:r>
            <w:r w:rsidRPr="00A50C2C">
              <w:rPr>
                <w:rFonts w:ascii="Times New Roman" w:hAnsi="Times New Roman" w:cs="Times New Roman"/>
                <w:color w:val="000000"/>
                <w:sz w:val="24"/>
                <w:szCs w:val="24"/>
              </w:rPr>
              <w:t>, izveidojot</w:t>
            </w:r>
            <w:r w:rsidR="00EF74AC">
              <w:rPr>
                <w:rFonts w:ascii="Times New Roman" w:hAnsi="Times New Roman" w:cs="Times New Roman"/>
                <w:color w:val="000000"/>
                <w:sz w:val="24"/>
                <w:szCs w:val="24"/>
              </w:rPr>
              <w:t xml:space="preserve"> jaunu struktūrvienību</w:t>
            </w:r>
            <w:r w:rsidR="00D374BF">
              <w:rPr>
                <w:rFonts w:ascii="Times New Roman" w:hAnsi="Times New Roman" w:cs="Times New Roman"/>
                <w:color w:val="000000"/>
                <w:sz w:val="24"/>
                <w:szCs w:val="24"/>
              </w:rPr>
              <w:t xml:space="preserve"> –</w:t>
            </w:r>
            <w:r w:rsidRPr="00A50C2C">
              <w:rPr>
                <w:rFonts w:ascii="Times New Roman" w:hAnsi="Times New Roman" w:cs="Times New Roman"/>
                <w:color w:val="000000"/>
                <w:sz w:val="24"/>
                <w:szCs w:val="24"/>
              </w:rPr>
              <w:t xml:space="preserve"> Stratēģiskās analīzes un politikas plānošanas nodaļu</w:t>
            </w:r>
            <w:r w:rsidR="00D374BF">
              <w:rPr>
                <w:rFonts w:ascii="Times New Roman" w:hAnsi="Times New Roman" w:cs="Times New Roman"/>
                <w:color w:val="000000"/>
                <w:sz w:val="24"/>
                <w:szCs w:val="24"/>
              </w:rPr>
              <w:t xml:space="preserve"> –</w:t>
            </w:r>
            <w:r w:rsidRPr="00A50C2C">
              <w:rPr>
                <w:rFonts w:ascii="Times New Roman" w:hAnsi="Times New Roman" w:cs="Times New Roman"/>
                <w:color w:val="000000"/>
                <w:sz w:val="24"/>
                <w:szCs w:val="24"/>
              </w:rPr>
              <w:t>, kas atradīsies Biroja priekšnie</w:t>
            </w:r>
            <w:r w:rsidR="000C0AAE">
              <w:rPr>
                <w:rFonts w:ascii="Times New Roman" w:hAnsi="Times New Roman" w:cs="Times New Roman"/>
                <w:color w:val="000000"/>
                <w:sz w:val="24"/>
                <w:szCs w:val="24"/>
              </w:rPr>
              <w:t>ka tiešā pakļautībā</w:t>
            </w:r>
            <w:r w:rsidRPr="00A50C2C">
              <w:rPr>
                <w:rFonts w:ascii="Times New Roman" w:hAnsi="Times New Roman" w:cs="Times New Roman"/>
                <w:color w:val="000000"/>
                <w:sz w:val="24"/>
                <w:szCs w:val="24"/>
              </w:rPr>
              <w:t xml:space="preserve"> un</w:t>
            </w:r>
            <w:r w:rsidR="003E6621">
              <w:rPr>
                <w:rFonts w:ascii="Times New Roman" w:hAnsi="Times New Roman" w:cs="Times New Roman"/>
                <w:color w:val="000000"/>
                <w:sz w:val="24"/>
                <w:szCs w:val="24"/>
              </w:rPr>
              <w:t xml:space="preserve"> nodrošinās tās darbība</w:t>
            </w:r>
            <w:r w:rsidR="004D0642">
              <w:rPr>
                <w:rFonts w:ascii="Times New Roman" w:hAnsi="Times New Roman" w:cs="Times New Roman"/>
                <w:color w:val="000000"/>
                <w:sz w:val="24"/>
                <w:szCs w:val="24"/>
              </w:rPr>
              <w:t>s jomas izpildi</w:t>
            </w:r>
            <w:r w:rsidRPr="004D0642">
              <w:rPr>
                <w:rFonts w:ascii="Times New Roman" w:hAnsi="Times New Roman" w:cs="Times New Roman"/>
                <w:color w:val="000000"/>
                <w:sz w:val="24"/>
                <w:szCs w:val="24"/>
              </w:rPr>
              <w:t>, kas šobrīd atrodas Biroja priekšnieka</w:t>
            </w:r>
            <w:r w:rsidR="00AE29F2">
              <w:rPr>
                <w:rFonts w:ascii="Times New Roman" w:hAnsi="Times New Roman" w:cs="Times New Roman"/>
                <w:color w:val="000000"/>
                <w:sz w:val="24"/>
                <w:szCs w:val="24"/>
              </w:rPr>
              <w:t xml:space="preserve"> vietnieka</w:t>
            </w:r>
            <w:r w:rsidRPr="004D0642">
              <w:rPr>
                <w:rFonts w:ascii="Times New Roman" w:hAnsi="Times New Roman" w:cs="Times New Roman"/>
                <w:color w:val="000000"/>
                <w:sz w:val="24"/>
                <w:szCs w:val="24"/>
              </w:rPr>
              <w:t xml:space="preserve"> korupcijas novēršanas jautājumos kompetencē</w:t>
            </w:r>
            <w:r w:rsidR="00D72B8E" w:rsidRPr="004D0642">
              <w:rPr>
                <w:rFonts w:ascii="Times New Roman" w:hAnsi="Times New Roman" w:cs="Times New Roman"/>
                <w:color w:val="000000"/>
                <w:sz w:val="24"/>
                <w:szCs w:val="24"/>
              </w:rPr>
              <w:t xml:space="preserve"> (nolikuma </w:t>
            </w:r>
            <w:r w:rsidR="00D72B8E" w:rsidRPr="004D0642">
              <w:rPr>
                <w:rFonts w:ascii="Times New Roman" w:eastAsia="Calibri" w:hAnsi="Times New Roman" w:cs="Times New Roman"/>
                <w:sz w:val="24"/>
                <w:szCs w:val="24"/>
              </w:rPr>
              <w:t>6.</w:t>
            </w:r>
            <w:r w:rsidR="00D72B8E" w:rsidRPr="004D0642">
              <w:rPr>
                <w:rFonts w:ascii="Times New Roman" w:eastAsia="Calibri" w:hAnsi="Times New Roman" w:cs="Times New Roman"/>
                <w:sz w:val="24"/>
                <w:szCs w:val="24"/>
                <w:vertAlign w:val="superscript"/>
              </w:rPr>
              <w:t>3</w:t>
            </w:r>
            <w:r w:rsidR="00D72B8E" w:rsidRPr="004D0642">
              <w:rPr>
                <w:rFonts w:ascii="Times New Roman" w:eastAsia="Calibri" w:hAnsi="Times New Roman" w:cs="Times New Roman"/>
                <w:sz w:val="24"/>
                <w:szCs w:val="24"/>
              </w:rPr>
              <w:t xml:space="preserve"> 2., 6.</w:t>
            </w:r>
            <w:r w:rsidR="00D72B8E" w:rsidRPr="004D0642">
              <w:rPr>
                <w:rFonts w:ascii="Times New Roman" w:eastAsia="Calibri" w:hAnsi="Times New Roman" w:cs="Times New Roman"/>
                <w:sz w:val="24"/>
                <w:szCs w:val="24"/>
                <w:vertAlign w:val="superscript"/>
              </w:rPr>
              <w:t xml:space="preserve">3 </w:t>
            </w:r>
            <w:r w:rsidR="00D72B8E" w:rsidRPr="004D0642">
              <w:rPr>
                <w:rFonts w:ascii="Times New Roman" w:eastAsia="Calibri" w:hAnsi="Times New Roman" w:cs="Times New Roman"/>
                <w:sz w:val="24"/>
                <w:szCs w:val="24"/>
              </w:rPr>
              <w:t>4., 6.</w:t>
            </w:r>
            <w:r w:rsidR="00D72B8E" w:rsidRPr="004D0642">
              <w:rPr>
                <w:rFonts w:ascii="Times New Roman" w:eastAsia="Calibri" w:hAnsi="Times New Roman" w:cs="Times New Roman"/>
                <w:sz w:val="24"/>
                <w:szCs w:val="24"/>
                <w:vertAlign w:val="superscript"/>
              </w:rPr>
              <w:t xml:space="preserve">3 </w:t>
            </w:r>
            <w:r w:rsidR="00D72B8E" w:rsidRPr="004D0642">
              <w:rPr>
                <w:rFonts w:ascii="Times New Roman" w:eastAsia="Calibri" w:hAnsi="Times New Roman" w:cs="Times New Roman"/>
                <w:sz w:val="24"/>
                <w:szCs w:val="24"/>
              </w:rPr>
              <w:t>5. un 6.</w:t>
            </w:r>
            <w:r w:rsidR="00D72B8E" w:rsidRPr="004D0642">
              <w:rPr>
                <w:rFonts w:ascii="Times New Roman" w:eastAsia="Calibri" w:hAnsi="Times New Roman" w:cs="Times New Roman"/>
                <w:sz w:val="24"/>
                <w:szCs w:val="24"/>
                <w:vertAlign w:val="superscript"/>
              </w:rPr>
              <w:t xml:space="preserve">3 </w:t>
            </w:r>
            <w:r w:rsidR="00D72B8E" w:rsidRPr="004D0642">
              <w:rPr>
                <w:rFonts w:ascii="Times New Roman" w:eastAsia="Calibri" w:hAnsi="Times New Roman" w:cs="Times New Roman"/>
                <w:sz w:val="24"/>
                <w:szCs w:val="24"/>
              </w:rPr>
              <w:t>6. apakšpunkti</w:t>
            </w:r>
            <w:r w:rsidR="00D72B8E" w:rsidRPr="004D0642">
              <w:rPr>
                <w:rFonts w:ascii="Times New Roman" w:hAnsi="Times New Roman" w:cs="Times New Roman"/>
                <w:color w:val="000000"/>
                <w:sz w:val="24"/>
                <w:szCs w:val="24"/>
              </w:rPr>
              <w:t>)</w:t>
            </w:r>
            <w:r w:rsidRPr="004D0642">
              <w:rPr>
                <w:rFonts w:ascii="Times New Roman" w:hAnsi="Times New Roman" w:cs="Times New Roman"/>
                <w:color w:val="000000"/>
                <w:sz w:val="24"/>
                <w:szCs w:val="24"/>
              </w:rPr>
              <w:t>, proti, normatīvās bāzes un attīstības plānošanas sistēmas pilnveidošanu korupcijas novēršanas jomā, korupcijas novēršanas un apkarošanas metodikas attīstīš</w:t>
            </w:r>
            <w:r w:rsidR="003E6621">
              <w:rPr>
                <w:rFonts w:ascii="Times New Roman" w:hAnsi="Times New Roman" w:cs="Times New Roman"/>
                <w:color w:val="000000"/>
                <w:sz w:val="24"/>
                <w:szCs w:val="24"/>
              </w:rPr>
              <w:t>anu valsts pārvaldes iestādēs, B</w:t>
            </w:r>
            <w:r w:rsidRPr="004D0642">
              <w:rPr>
                <w:rFonts w:ascii="Times New Roman" w:hAnsi="Times New Roman" w:cs="Times New Roman"/>
                <w:color w:val="000000"/>
                <w:sz w:val="24"/>
                <w:szCs w:val="24"/>
              </w:rPr>
              <w:t xml:space="preserve">iroja sabiedrisko attiecību koordinēšanu un sabiedrības izglītošanas stratēģijas izstrādi, kā arī veiks Latvijas un citu valstu pieredzes apkopošanu korupcijas novēršanas un apkarošanas jomā un tās analīzi. </w:t>
            </w:r>
          </w:p>
          <w:p w:rsidR="00006515" w:rsidRPr="004D0642" w:rsidRDefault="00006515" w:rsidP="00006515">
            <w:pPr>
              <w:pStyle w:val="ListParagraph"/>
              <w:spacing w:after="0" w:line="240" w:lineRule="auto"/>
              <w:ind w:left="2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Stratēģiskās analīzes un politikas plānošanas nodaļas izveidi vienlaikus tiks likvidētas divas esošās nodaļas, t.i., Politikas plānošanas nodaļa un Informācijas analīzes nodaļa, </w:t>
            </w:r>
            <w:proofErr w:type="spellStart"/>
            <w:r>
              <w:rPr>
                <w:rFonts w:ascii="Times New Roman" w:eastAsia="Times New Roman" w:hAnsi="Times New Roman" w:cs="Times New Roman"/>
                <w:sz w:val="24"/>
                <w:szCs w:val="24"/>
                <w:lang w:eastAsia="lv-LV"/>
              </w:rPr>
              <w:t>jaunizveidojamai</w:t>
            </w:r>
            <w:proofErr w:type="spellEnd"/>
            <w:r>
              <w:rPr>
                <w:rFonts w:ascii="Times New Roman" w:eastAsia="Times New Roman" w:hAnsi="Times New Roman" w:cs="Times New Roman"/>
                <w:sz w:val="24"/>
                <w:szCs w:val="24"/>
                <w:lang w:eastAsia="lv-LV"/>
              </w:rPr>
              <w:t xml:space="preserve"> struktūrvienībai</w:t>
            </w:r>
            <w:r w:rsidR="00F6713B">
              <w:rPr>
                <w:rFonts w:ascii="Times New Roman" w:eastAsia="Times New Roman" w:hAnsi="Times New Roman" w:cs="Times New Roman"/>
                <w:sz w:val="24"/>
                <w:szCs w:val="24"/>
                <w:lang w:eastAsia="lv-LV"/>
              </w:rPr>
              <w:t xml:space="preserve"> pārņemot</w:t>
            </w:r>
            <w:r>
              <w:rPr>
                <w:rFonts w:ascii="Times New Roman" w:eastAsia="Times New Roman" w:hAnsi="Times New Roman" w:cs="Times New Roman"/>
                <w:sz w:val="24"/>
                <w:szCs w:val="24"/>
                <w:lang w:eastAsia="lv-LV"/>
              </w:rPr>
              <w:t xml:space="preserve"> abu</w:t>
            </w:r>
            <w:r w:rsidR="00F6713B">
              <w:rPr>
                <w:rFonts w:ascii="Times New Roman" w:eastAsia="Times New Roman" w:hAnsi="Times New Roman" w:cs="Times New Roman"/>
                <w:sz w:val="24"/>
                <w:szCs w:val="24"/>
                <w:lang w:eastAsia="lv-LV"/>
              </w:rPr>
              <w:t xml:space="preserve"> minēto</w:t>
            </w:r>
            <w:r>
              <w:rPr>
                <w:rFonts w:ascii="Times New Roman" w:eastAsia="Times New Roman" w:hAnsi="Times New Roman" w:cs="Times New Roman"/>
                <w:sz w:val="24"/>
                <w:szCs w:val="24"/>
                <w:lang w:eastAsia="lv-LV"/>
              </w:rPr>
              <w:t xml:space="preserve"> nodaļu </w:t>
            </w:r>
            <w:r w:rsidR="00AE4C4A">
              <w:rPr>
                <w:rFonts w:ascii="Times New Roman" w:eastAsia="Times New Roman" w:hAnsi="Times New Roman" w:cs="Times New Roman"/>
                <w:sz w:val="24"/>
                <w:szCs w:val="24"/>
                <w:lang w:eastAsia="lv-LV"/>
              </w:rPr>
              <w:t>funkcijas</w:t>
            </w:r>
            <w:r>
              <w:rPr>
                <w:rFonts w:ascii="Times New Roman" w:eastAsia="Times New Roman" w:hAnsi="Times New Roman" w:cs="Times New Roman"/>
                <w:sz w:val="24"/>
                <w:szCs w:val="24"/>
                <w:lang w:eastAsia="lv-LV"/>
              </w:rPr>
              <w:t>.</w:t>
            </w:r>
          </w:p>
          <w:p w:rsidR="00D72B8E" w:rsidRDefault="00D72B8E" w:rsidP="00970F9C">
            <w:pPr>
              <w:pStyle w:val="ListParagraph"/>
              <w:spacing w:after="0" w:line="240" w:lineRule="auto"/>
              <w:ind w:left="242"/>
              <w:rPr>
                <w:rFonts w:ascii="Times New Roman" w:eastAsia="Times New Roman" w:hAnsi="Times New Roman" w:cs="Times New Roman"/>
                <w:sz w:val="24"/>
                <w:szCs w:val="24"/>
                <w:lang w:eastAsia="lv-LV"/>
              </w:rPr>
            </w:pPr>
          </w:p>
          <w:p w:rsidR="00CC7B02" w:rsidRDefault="00970F9C" w:rsidP="001F0269">
            <w:pPr>
              <w:pStyle w:val="ListParagraph"/>
              <w:spacing w:after="0" w:line="240" w:lineRule="auto"/>
              <w:ind w:left="242"/>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Iecerētās reorganizācijas iet</w:t>
            </w:r>
            <w:r w:rsidR="004D0642">
              <w:rPr>
                <w:rFonts w:ascii="Times New Roman" w:eastAsia="Times New Roman" w:hAnsi="Times New Roman" w:cs="Times New Roman"/>
                <w:sz w:val="24"/>
                <w:szCs w:val="24"/>
                <w:lang w:eastAsia="lv-LV"/>
              </w:rPr>
              <w:t>varos četras izdalītās kompetences tiks apvienotas</w:t>
            </w:r>
            <w:r>
              <w:rPr>
                <w:rFonts w:ascii="Times New Roman" w:eastAsia="Times New Roman" w:hAnsi="Times New Roman" w:cs="Times New Roman"/>
                <w:sz w:val="24"/>
                <w:szCs w:val="24"/>
                <w:lang w:eastAsia="lv-LV"/>
              </w:rPr>
              <w:t xml:space="preserve"> ar analītisko darbu</w:t>
            </w:r>
            <w:r w:rsidR="00D374BF">
              <w:rPr>
                <w:rFonts w:ascii="Times New Roman" w:eastAsia="Times New Roman" w:hAnsi="Times New Roman" w:cs="Times New Roman"/>
                <w:sz w:val="24"/>
                <w:szCs w:val="24"/>
                <w:lang w:eastAsia="lv-LV"/>
              </w:rPr>
              <w:t>, ko patlaban veic Informācijas analīzes nodaļa</w:t>
            </w:r>
            <w:r>
              <w:rPr>
                <w:rFonts w:ascii="Times New Roman" w:eastAsia="Times New Roman" w:hAnsi="Times New Roman" w:cs="Times New Roman"/>
                <w:sz w:val="24"/>
                <w:szCs w:val="24"/>
                <w:lang w:eastAsia="lv-LV"/>
              </w:rPr>
              <w:t>.</w:t>
            </w:r>
            <w:r w:rsidR="004D0642">
              <w:rPr>
                <w:rFonts w:ascii="Times New Roman" w:hAnsi="Times New Roman" w:cs="Times New Roman"/>
                <w:color w:val="000000"/>
                <w:sz w:val="24"/>
                <w:szCs w:val="24"/>
              </w:rPr>
              <w:t xml:space="preserve"> Visu iepriekš minēto kompetenču</w:t>
            </w:r>
            <w:r w:rsidR="00D55A99">
              <w:rPr>
                <w:rFonts w:ascii="Times New Roman" w:hAnsi="Times New Roman" w:cs="Times New Roman"/>
                <w:color w:val="000000"/>
                <w:sz w:val="24"/>
                <w:szCs w:val="24"/>
              </w:rPr>
              <w:t xml:space="preserve"> īstenošana</w:t>
            </w:r>
            <w:r>
              <w:rPr>
                <w:rFonts w:ascii="Times New Roman" w:hAnsi="Times New Roman" w:cs="Times New Roman"/>
                <w:color w:val="000000"/>
                <w:sz w:val="24"/>
                <w:szCs w:val="24"/>
              </w:rPr>
              <w:t xml:space="preserve"> vienā struktūrvienībā ir fundamentāls priekšnosacījums gan normatīvajos aktos paredzēto drošības prasību ievērošanai un īstenošanai Biroja ikdienas darbā, izmeklēšanas un operatīvās darbības kapacitātes paaugstināšanai, Biroja reputācijas atjaunošanai, starptautisko rekomendāciju izpildei, gan arī Biroja attīstīšanai kā centrālajai pretkorupcijas iestādei, kas realizē visaptverošu cīņu ar korupciju, nodrošinot stratēģisku, operatīvu un taktisku pieeju korupcijas problemātikai valstī kopumā</w:t>
            </w:r>
            <w:r w:rsidR="00D72B8E">
              <w:rPr>
                <w:rFonts w:ascii="Times New Roman" w:hAnsi="Times New Roman" w:cs="Times New Roman"/>
                <w:color w:val="000000"/>
                <w:sz w:val="24"/>
                <w:szCs w:val="24"/>
              </w:rPr>
              <w:t>.</w:t>
            </w:r>
            <w:r w:rsidR="003E6621">
              <w:rPr>
                <w:rFonts w:ascii="Times New Roman" w:hAnsi="Times New Roman" w:cs="Times New Roman"/>
                <w:color w:val="000000"/>
                <w:sz w:val="24"/>
                <w:szCs w:val="24"/>
              </w:rPr>
              <w:t xml:space="preserve"> </w:t>
            </w:r>
            <w:r w:rsidR="00FB76BD">
              <w:rPr>
                <w:rFonts w:ascii="Times New Roman" w:hAnsi="Times New Roman" w:cs="Times New Roman"/>
                <w:color w:val="000000"/>
                <w:sz w:val="24"/>
                <w:szCs w:val="24"/>
              </w:rPr>
              <w:t>Iecerētā struktūrvienība sniegs analītisko atbalstu abām</w:t>
            </w:r>
            <w:r w:rsidR="004D0642">
              <w:rPr>
                <w:rFonts w:ascii="Times New Roman" w:hAnsi="Times New Roman" w:cs="Times New Roman"/>
                <w:color w:val="000000"/>
                <w:sz w:val="24"/>
                <w:szCs w:val="24"/>
              </w:rPr>
              <w:t xml:space="preserve"> (korupcijas novēršanas un apkarošanas)</w:t>
            </w:r>
            <w:r w:rsidR="00FB76BD">
              <w:rPr>
                <w:rFonts w:ascii="Times New Roman" w:hAnsi="Times New Roman" w:cs="Times New Roman"/>
                <w:color w:val="000000"/>
                <w:sz w:val="24"/>
                <w:szCs w:val="24"/>
              </w:rPr>
              <w:t xml:space="preserve"> nozarēm, bet jo īpaši operatīvajās un izmeklēšanas darbībās.</w:t>
            </w:r>
            <w:r w:rsidR="00D55A99">
              <w:rPr>
                <w:rFonts w:ascii="Times New Roman" w:hAnsi="Times New Roman" w:cs="Times New Roman"/>
                <w:color w:val="000000"/>
                <w:sz w:val="24"/>
                <w:szCs w:val="24"/>
              </w:rPr>
              <w:t xml:space="preserve"> Ievērojot Korupcijas novēršanas un apkarošanas biroja likuma 3.panta pirmās daļas otro teikumu</w:t>
            </w:r>
            <w:r w:rsidR="001F0269">
              <w:rPr>
                <w:rFonts w:ascii="Times New Roman" w:hAnsi="Times New Roman" w:cs="Times New Roman"/>
                <w:color w:val="000000"/>
                <w:sz w:val="24"/>
                <w:szCs w:val="24"/>
              </w:rPr>
              <w:t>, t.i., ka</w:t>
            </w:r>
            <w:r w:rsidR="00D55A99">
              <w:rPr>
                <w:rFonts w:ascii="Times New Roman" w:hAnsi="Times New Roman" w:cs="Times New Roman"/>
                <w:color w:val="000000"/>
                <w:sz w:val="24"/>
                <w:szCs w:val="24"/>
              </w:rPr>
              <w:t xml:space="preserve"> Biroja struktūru nosaka Biroja reglaments, jaunā</w:t>
            </w:r>
            <w:r w:rsidR="001F0269">
              <w:rPr>
                <w:rFonts w:ascii="Times New Roman" w:hAnsi="Times New Roman" w:cs="Times New Roman"/>
                <w:color w:val="000000"/>
                <w:sz w:val="24"/>
                <w:szCs w:val="24"/>
              </w:rPr>
              <w:t>s</w:t>
            </w:r>
            <w:r w:rsidR="00D55A99">
              <w:rPr>
                <w:rFonts w:ascii="Times New Roman" w:hAnsi="Times New Roman" w:cs="Times New Roman"/>
                <w:color w:val="000000"/>
                <w:sz w:val="24"/>
                <w:szCs w:val="24"/>
              </w:rPr>
              <w:t xml:space="preserve"> struktūrvienības kompetence, uzdevumi un amatpersonu pienākumi tiks ietverti iekšējā normatīvajā aktā (reglamentā).</w:t>
            </w:r>
          </w:p>
          <w:p w:rsidR="00CC7B02" w:rsidRDefault="00CC7B02" w:rsidP="001F0269">
            <w:pPr>
              <w:pStyle w:val="ListParagraph"/>
              <w:spacing w:after="0" w:line="240" w:lineRule="auto"/>
              <w:ind w:left="242"/>
              <w:rPr>
                <w:rFonts w:ascii="Times New Roman" w:hAnsi="Times New Roman" w:cs="Times New Roman"/>
                <w:color w:val="000000"/>
                <w:sz w:val="24"/>
                <w:szCs w:val="24"/>
              </w:rPr>
            </w:pPr>
          </w:p>
          <w:p w:rsidR="00C263C1" w:rsidRDefault="00C263C1" w:rsidP="001F0269">
            <w:pPr>
              <w:pStyle w:val="ListParagraph"/>
              <w:spacing w:after="0" w:line="240" w:lineRule="auto"/>
              <w:ind w:left="242"/>
              <w:rPr>
                <w:rFonts w:ascii="Times New Roman" w:hAnsi="Times New Roman" w:cs="Times New Roman"/>
                <w:color w:val="000000"/>
                <w:sz w:val="24"/>
                <w:szCs w:val="24"/>
              </w:rPr>
            </w:pPr>
            <w:r>
              <w:rPr>
                <w:rFonts w:ascii="Times New Roman" w:hAnsi="Times New Roman" w:cs="Times New Roman"/>
                <w:color w:val="000000"/>
                <w:sz w:val="24"/>
                <w:szCs w:val="24"/>
              </w:rPr>
              <w:t>Ņemot vērā apstākli, ka</w:t>
            </w:r>
            <w:r w:rsidR="00CC7B02">
              <w:rPr>
                <w:rFonts w:ascii="Times New Roman" w:hAnsi="Times New Roman" w:cs="Times New Roman"/>
                <w:color w:val="000000"/>
                <w:sz w:val="24"/>
                <w:szCs w:val="24"/>
              </w:rPr>
              <w:t xml:space="preserve"> šobrīd Biroja priekšniekam tieši ir pakļautas vairākas struktūrvienības, kuras nodrošina</w:t>
            </w:r>
            <w:r>
              <w:rPr>
                <w:rFonts w:ascii="Times New Roman" w:hAnsi="Times New Roman" w:cs="Times New Roman"/>
                <w:color w:val="000000"/>
                <w:sz w:val="24"/>
                <w:szCs w:val="24"/>
              </w:rPr>
              <w:t xml:space="preserve"> vienīgi</w:t>
            </w:r>
            <w:r w:rsidR="00CC7B02">
              <w:rPr>
                <w:rFonts w:ascii="Times New Roman" w:hAnsi="Times New Roman" w:cs="Times New Roman"/>
                <w:color w:val="000000"/>
                <w:sz w:val="24"/>
                <w:szCs w:val="24"/>
              </w:rPr>
              <w:t xml:space="preserve"> atbalsta funkci</w:t>
            </w:r>
            <w:r>
              <w:rPr>
                <w:rFonts w:ascii="Times New Roman" w:hAnsi="Times New Roman" w:cs="Times New Roman"/>
                <w:color w:val="000000"/>
                <w:sz w:val="24"/>
                <w:szCs w:val="24"/>
              </w:rPr>
              <w:t>jas</w:t>
            </w:r>
            <w:r w:rsidR="00CC7B02">
              <w:rPr>
                <w:rFonts w:ascii="Times New Roman" w:hAnsi="Times New Roman" w:cs="Times New Roman"/>
                <w:color w:val="000000"/>
                <w:sz w:val="24"/>
                <w:szCs w:val="24"/>
              </w:rPr>
              <w:t>, piem., Juridiskā nodaļa, Iekšējās drošības nodaļa</w:t>
            </w:r>
            <w:r>
              <w:rPr>
                <w:rFonts w:ascii="Times New Roman" w:hAnsi="Times New Roman" w:cs="Times New Roman"/>
                <w:color w:val="000000"/>
                <w:sz w:val="24"/>
                <w:szCs w:val="24"/>
              </w:rPr>
              <w:t>, Finanšu nodaļa, Nodrošinājuma nodaļa un Sekretariāts, noteikumu projekts tiek papildināts ar</w:t>
            </w:r>
            <w:r w:rsidR="00BB6634">
              <w:rPr>
                <w:rFonts w:ascii="Times New Roman" w:hAnsi="Times New Roman" w:cs="Times New Roman"/>
                <w:color w:val="000000"/>
                <w:sz w:val="24"/>
                <w:szCs w:val="24"/>
              </w:rPr>
              <w:t xml:space="preserve"> vispārēju</w:t>
            </w:r>
            <w:r>
              <w:rPr>
                <w:rFonts w:ascii="Times New Roman" w:hAnsi="Times New Roman" w:cs="Times New Roman"/>
                <w:color w:val="000000"/>
                <w:sz w:val="24"/>
                <w:szCs w:val="24"/>
              </w:rPr>
              <w:t xml:space="preserve"> tiesību Biroja priekšniekam </w:t>
            </w:r>
            <w:r w:rsidR="00BB6634">
              <w:rPr>
                <w:rFonts w:ascii="Times New Roman" w:hAnsi="Times New Roman" w:cs="Times New Roman"/>
                <w:color w:val="000000"/>
                <w:sz w:val="24"/>
                <w:szCs w:val="24"/>
              </w:rPr>
              <w:t xml:space="preserve">veidot struktūrvienības, kuras </w:t>
            </w:r>
            <w:r w:rsidR="00F64E7E">
              <w:rPr>
                <w:rFonts w:ascii="Times New Roman" w:hAnsi="Times New Roman" w:cs="Times New Roman"/>
                <w:color w:val="000000"/>
                <w:sz w:val="24"/>
                <w:szCs w:val="24"/>
              </w:rPr>
              <w:t>veiktu</w:t>
            </w:r>
            <w:r w:rsidR="00BB6634">
              <w:rPr>
                <w:rFonts w:ascii="Times New Roman" w:hAnsi="Times New Roman" w:cs="Times New Roman"/>
                <w:color w:val="000000"/>
                <w:sz w:val="24"/>
                <w:szCs w:val="24"/>
              </w:rPr>
              <w:t xml:space="preserve"> arī pamatfunkciju izpildi</w:t>
            </w:r>
            <w:r w:rsidR="00AA1332">
              <w:rPr>
                <w:rFonts w:ascii="Times New Roman" w:hAnsi="Times New Roman" w:cs="Times New Roman"/>
                <w:color w:val="000000"/>
                <w:sz w:val="24"/>
                <w:szCs w:val="24"/>
              </w:rPr>
              <w:t>.</w:t>
            </w:r>
            <w:r w:rsidR="00F64E7E">
              <w:rPr>
                <w:rFonts w:ascii="Times New Roman" w:hAnsi="Times New Roman" w:cs="Times New Roman"/>
                <w:color w:val="000000"/>
                <w:sz w:val="24"/>
                <w:szCs w:val="24"/>
              </w:rPr>
              <w:t xml:space="preserve"> Šāds risinājums skaidrāk iezīmētu nošķīrumu starp Biroja priekšniekam un priekšnieka vietniekiem pakļautajām kompetenču jomām un atbildības sadalījumu, ko sīkāk jau raksturotu Biroja reglaments.</w:t>
            </w:r>
          </w:p>
          <w:p w:rsidR="001F0269" w:rsidRDefault="00D72B8E" w:rsidP="001F0269">
            <w:pPr>
              <w:pStyle w:val="ListParagraph"/>
              <w:spacing w:after="0" w:line="240" w:lineRule="auto"/>
              <w:ind w:left="242"/>
              <w:rPr>
                <w:rFonts w:ascii="Times New Roman" w:eastAsia="Calibri" w:hAnsi="Times New Roman" w:cs="Times New Roman"/>
                <w:sz w:val="24"/>
                <w:szCs w:val="24"/>
              </w:rPr>
            </w:pPr>
            <w:r w:rsidRPr="001F0269">
              <w:rPr>
                <w:rFonts w:ascii="Times New Roman" w:hAnsi="Times New Roman" w:cs="Times New Roman"/>
                <w:color w:val="000000"/>
                <w:sz w:val="24"/>
                <w:szCs w:val="24"/>
              </w:rPr>
              <w:t xml:space="preserve">Attiecīgi, lai ieceri īstenotu, no nolikuma tiek </w:t>
            </w:r>
            <w:r w:rsidRPr="001F0269">
              <w:rPr>
                <w:rFonts w:ascii="Times New Roman" w:eastAsia="Calibri" w:hAnsi="Times New Roman" w:cs="Times New Roman"/>
                <w:sz w:val="24"/>
                <w:szCs w:val="24"/>
              </w:rPr>
              <w:t>izslēgti 6.</w:t>
            </w:r>
            <w:r w:rsidRPr="001F0269">
              <w:rPr>
                <w:rFonts w:ascii="Times New Roman" w:eastAsia="Calibri" w:hAnsi="Times New Roman" w:cs="Times New Roman"/>
                <w:sz w:val="24"/>
                <w:szCs w:val="24"/>
                <w:vertAlign w:val="superscript"/>
              </w:rPr>
              <w:t>3</w:t>
            </w:r>
            <w:r w:rsidRPr="001F0269">
              <w:rPr>
                <w:rFonts w:ascii="Times New Roman" w:eastAsia="Calibri" w:hAnsi="Times New Roman" w:cs="Times New Roman"/>
                <w:sz w:val="24"/>
                <w:szCs w:val="24"/>
              </w:rPr>
              <w:t xml:space="preserve"> 2., 6.</w:t>
            </w:r>
            <w:r w:rsidRPr="001F0269">
              <w:rPr>
                <w:rFonts w:ascii="Times New Roman" w:eastAsia="Calibri" w:hAnsi="Times New Roman" w:cs="Times New Roman"/>
                <w:sz w:val="24"/>
                <w:szCs w:val="24"/>
                <w:vertAlign w:val="superscript"/>
              </w:rPr>
              <w:t xml:space="preserve">3 </w:t>
            </w:r>
            <w:r w:rsidRPr="001F0269">
              <w:rPr>
                <w:rFonts w:ascii="Times New Roman" w:eastAsia="Calibri" w:hAnsi="Times New Roman" w:cs="Times New Roman"/>
                <w:sz w:val="24"/>
                <w:szCs w:val="24"/>
              </w:rPr>
              <w:t>4., 6.</w:t>
            </w:r>
            <w:r w:rsidRPr="001F0269">
              <w:rPr>
                <w:rFonts w:ascii="Times New Roman" w:eastAsia="Calibri" w:hAnsi="Times New Roman" w:cs="Times New Roman"/>
                <w:sz w:val="24"/>
                <w:szCs w:val="24"/>
                <w:vertAlign w:val="superscript"/>
              </w:rPr>
              <w:t xml:space="preserve">3 </w:t>
            </w:r>
            <w:r w:rsidRPr="001F0269">
              <w:rPr>
                <w:rFonts w:ascii="Times New Roman" w:eastAsia="Calibri" w:hAnsi="Times New Roman" w:cs="Times New Roman"/>
                <w:sz w:val="24"/>
                <w:szCs w:val="24"/>
              </w:rPr>
              <w:t>5. un 6.</w:t>
            </w:r>
            <w:r w:rsidRPr="001F0269">
              <w:rPr>
                <w:rFonts w:ascii="Times New Roman" w:eastAsia="Calibri" w:hAnsi="Times New Roman" w:cs="Times New Roman"/>
                <w:sz w:val="24"/>
                <w:szCs w:val="24"/>
                <w:vertAlign w:val="superscript"/>
              </w:rPr>
              <w:t xml:space="preserve">3 </w:t>
            </w:r>
            <w:r w:rsidRPr="001F0269">
              <w:rPr>
                <w:rFonts w:ascii="Times New Roman" w:eastAsia="Calibri" w:hAnsi="Times New Roman" w:cs="Times New Roman"/>
                <w:sz w:val="24"/>
                <w:szCs w:val="24"/>
              </w:rPr>
              <w:t>6.</w:t>
            </w:r>
            <w:r w:rsidR="004D0642" w:rsidRPr="001F0269">
              <w:rPr>
                <w:rFonts w:ascii="Times New Roman" w:eastAsia="Calibri" w:hAnsi="Times New Roman" w:cs="Times New Roman"/>
                <w:sz w:val="24"/>
                <w:szCs w:val="24"/>
              </w:rPr>
              <w:t xml:space="preserve"> </w:t>
            </w:r>
            <w:r w:rsidR="00CC7B02">
              <w:rPr>
                <w:rFonts w:ascii="Times New Roman" w:eastAsia="Calibri" w:hAnsi="Times New Roman" w:cs="Times New Roman"/>
                <w:sz w:val="24"/>
                <w:szCs w:val="24"/>
              </w:rPr>
              <w:t>a</w:t>
            </w:r>
            <w:r w:rsidRPr="001F0269">
              <w:rPr>
                <w:rFonts w:ascii="Times New Roman" w:eastAsia="Calibri" w:hAnsi="Times New Roman" w:cs="Times New Roman"/>
                <w:sz w:val="24"/>
                <w:szCs w:val="24"/>
              </w:rPr>
              <w:t>pakšpunkti</w:t>
            </w:r>
            <w:r w:rsidR="00AA1332">
              <w:rPr>
                <w:rFonts w:ascii="Times New Roman" w:eastAsia="Calibri" w:hAnsi="Times New Roman" w:cs="Times New Roman"/>
                <w:sz w:val="24"/>
                <w:szCs w:val="24"/>
              </w:rPr>
              <w:t xml:space="preserve"> un</w:t>
            </w:r>
            <w:r w:rsidR="00CC7B02">
              <w:rPr>
                <w:rFonts w:ascii="Times New Roman" w:eastAsia="Calibri" w:hAnsi="Times New Roman" w:cs="Times New Roman"/>
                <w:sz w:val="24"/>
                <w:szCs w:val="24"/>
              </w:rPr>
              <w:t xml:space="preserve"> nolikums</w:t>
            </w:r>
            <w:r w:rsidR="00AA1332">
              <w:rPr>
                <w:rFonts w:ascii="Times New Roman" w:eastAsia="Calibri" w:hAnsi="Times New Roman" w:cs="Times New Roman"/>
                <w:sz w:val="24"/>
                <w:szCs w:val="24"/>
              </w:rPr>
              <w:t xml:space="preserve"> tiek</w:t>
            </w:r>
            <w:r w:rsidR="00CC7B02">
              <w:rPr>
                <w:rFonts w:ascii="Times New Roman" w:eastAsia="Calibri" w:hAnsi="Times New Roman" w:cs="Times New Roman"/>
                <w:sz w:val="24"/>
                <w:szCs w:val="24"/>
              </w:rPr>
              <w:t xml:space="preserve"> papildināts ar tiesību Biroja priekšniekam veidot tam tieši pakļautas </w:t>
            </w:r>
            <w:r w:rsidR="000C3953">
              <w:rPr>
                <w:rFonts w:ascii="Times New Roman" w:eastAsia="Calibri" w:hAnsi="Times New Roman" w:cs="Times New Roman"/>
                <w:sz w:val="24"/>
                <w:szCs w:val="24"/>
              </w:rPr>
              <w:t>struktūrvienības</w:t>
            </w:r>
            <w:r w:rsidR="004A058D" w:rsidRPr="001F0269">
              <w:rPr>
                <w:rFonts w:ascii="Times New Roman" w:eastAsia="Calibri" w:hAnsi="Times New Roman" w:cs="Times New Roman"/>
                <w:sz w:val="24"/>
                <w:szCs w:val="24"/>
              </w:rPr>
              <w:t xml:space="preserve"> </w:t>
            </w:r>
            <w:r w:rsidR="004A058D" w:rsidRPr="00851345">
              <w:rPr>
                <w:rFonts w:ascii="Times New Roman" w:eastAsia="Calibri" w:hAnsi="Times New Roman" w:cs="Times New Roman"/>
                <w:b/>
                <w:i/>
                <w:sz w:val="24"/>
                <w:szCs w:val="24"/>
              </w:rPr>
              <w:t>(noteikumu projekta 4.</w:t>
            </w:r>
            <w:r w:rsidR="00FE1B8E">
              <w:rPr>
                <w:rFonts w:ascii="Times New Roman" w:eastAsia="Calibri" w:hAnsi="Times New Roman" w:cs="Times New Roman"/>
                <w:b/>
                <w:i/>
                <w:sz w:val="24"/>
                <w:szCs w:val="24"/>
              </w:rPr>
              <w:t xml:space="preserve"> un 5.</w:t>
            </w:r>
            <w:r w:rsidR="004A058D" w:rsidRPr="00851345">
              <w:rPr>
                <w:rFonts w:ascii="Times New Roman" w:eastAsia="Calibri" w:hAnsi="Times New Roman" w:cs="Times New Roman"/>
                <w:b/>
                <w:i/>
                <w:sz w:val="24"/>
                <w:szCs w:val="24"/>
              </w:rPr>
              <w:t>punkts)</w:t>
            </w:r>
            <w:r w:rsidRPr="00851345">
              <w:rPr>
                <w:rFonts w:ascii="Times New Roman" w:eastAsia="Calibri" w:hAnsi="Times New Roman" w:cs="Times New Roman"/>
                <w:b/>
                <w:i/>
                <w:sz w:val="24"/>
                <w:szCs w:val="24"/>
              </w:rPr>
              <w:t>.</w:t>
            </w:r>
          </w:p>
          <w:p w:rsidR="001104E1" w:rsidRDefault="001104E1" w:rsidP="001F0269">
            <w:pPr>
              <w:pStyle w:val="ListParagraph"/>
              <w:spacing w:after="0" w:line="240" w:lineRule="auto"/>
              <w:ind w:left="242"/>
              <w:rPr>
                <w:rFonts w:ascii="Times New Roman" w:eastAsia="Calibri" w:hAnsi="Times New Roman" w:cs="Times New Roman"/>
                <w:sz w:val="24"/>
                <w:szCs w:val="24"/>
              </w:rPr>
            </w:pPr>
          </w:p>
          <w:p w:rsidR="00340F27" w:rsidRPr="001104E1" w:rsidRDefault="000861F9" w:rsidP="001104E1">
            <w:pPr>
              <w:pStyle w:val="ListParagraph"/>
              <w:spacing w:after="0" w:line="240" w:lineRule="auto"/>
              <w:ind w:left="242"/>
              <w:rPr>
                <w:rFonts w:ascii="Times New Roman" w:hAnsi="Times New Roman" w:cs="Times New Roman"/>
                <w:color w:val="000000"/>
                <w:sz w:val="24"/>
                <w:szCs w:val="24"/>
              </w:rPr>
            </w:pPr>
            <w:r w:rsidRPr="001F0269">
              <w:rPr>
                <w:rFonts w:ascii="Times New Roman" w:eastAsia="Calibri" w:hAnsi="Times New Roman" w:cs="Times New Roman"/>
                <w:sz w:val="24"/>
                <w:szCs w:val="24"/>
              </w:rPr>
              <w:t>Savukārt</w:t>
            </w:r>
            <w:r w:rsidR="00D72B8E" w:rsidRPr="001F0269">
              <w:rPr>
                <w:rFonts w:ascii="Times New Roman" w:eastAsia="Calibri" w:hAnsi="Times New Roman" w:cs="Times New Roman"/>
                <w:sz w:val="24"/>
                <w:szCs w:val="24"/>
              </w:rPr>
              <w:t xml:space="preserve"> pēc</w:t>
            </w:r>
            <w:r w:rsidR="00D55A99" w:rsidRPr="001F0269">
              <w:rPr>
                <w:rFonts w:ascii="Times New Roman" w:eastAsia="Calibri" w:hAnsi="Times New Roman" w:cs="Times New Roman"/>
                <w:sz w:val="24"/>
                <w:szCs w:val="24"/>
              </w:rPr>
              <w:t xml:space="preserve"> grozījumu spēkā stāšanās</w:t>
            </w:r>
            <w:r w:rsidR="00D72B8E" w:rsidRPr="001F0269">
              <w:rPr>
                <w:rFonts w:ascii="Times New Roman" w:eastAsia="Calibri" w:hAnsi="Times New Roman" w:cs="Times New Roman"/>
                <w:sz w:val="24"/>
                <w:szCs w:val="24"/>
              </w:rPr>
              <w:t xml:space="preserve"> </w:t>
            </w:r>
            <w:r w:rsidR="00D55A99" w:rsidRPr="001F0269">
              <w:rPr>
                <w:rFonts w:ascii="Times New Roman" w:eastAsia="Calibri" w:hAnsi="Times New Roman" w:cs="Times New Roman"/>
                <w:sz w:val="24"/>
                <w:szCs w:val="24"/>
              </w:rPr>
              <w:t>ar Ministru prezidentu tiks saskaņots un</w:t>
            </w:r>
            <w:r w:rsidR="00D72B8E" w:rsidRPr="001F0269">
              <w:rPr>
                <w:rFonts w:ascii="Times New Roman" w:eastAsia="Calibri" w:hAnsi="Times New Roman" w:cs="Times New Roman"/>
                <w:sz w:val="24"/>
                <w:szCs w:val="24"/>
              </w:rPr>
              <w:t xml:space="preserve"> izdots jauns </w:t>
            </w:r>
            <w:r w:rsidR="00D72B8E" w:rsidRPr="001F0269">
              <w:rPr>
                <w:rFonts w:ascii="Times New Roman" w:hAnsi="Times New Roman" w:cs="Times New Roman"/>
                <w:sz w:val="24"/>
                <w:szCs w:val="24"/>
                <w:lang w:eastAsia="lv-LV"/>
              </w:rPr>
              <w:t xml:space="preserve">Biroja reglaments (par Biroja </w:t>
            </w:r>
            <w:r w:rsidR="00D72B8E" w:rsidRPr="001F0269">
              <w:rPr>
                <w:rFonts w:ascii="Times New Roman" w:hAnsi="Times New Roman" w:cs="Times New Roman"/>
                <w:sz w:val="24"/>
                <w:szCs w:val="24"/>
              </w:rPr>
              <w:t>uzbūvi un darba organizāciju)</w:t>
            </w:r>
            <w:r w:rsidR="007D1830" w:rsidRPr="001F0269">
              <w:rPr>
                <w:rFonts w:ascii="Times New Roman" w:hAnsi="Times New Roman" w:cs="Times New Roman"/>
                <w:sz w:val="24"/>
                <w:szCs w:val="24"/>
                <w:lang w:eastAsia="lv-LV"/>
              </w:rPr>
              <w:t>, atzīstot</w:t>
            </w:r>
            <w:r w:rsidR="007D1830" w:rsidRPr="001F0269">
              <w:rPr>
                <w:rFonts w:ascii="Times New Roman" w:hAnsi="Times New Roman" w:cs="Times New Roman"/>
                <w:color w:val="000000"/>
                <w:sz w:val="24"/>
                <w:szCs w:val="24"/>
              </w:rPr>
              <w:t xml:space="preserve"> 2017.gada 13.jūlija reglamentu Nr.1-4/16 „Korupcijas novēršanas un apkarošanas biroja reglaments” par spēku zaudējušu.</w:t>
            </w:r>
          </w:p>
          <w:p w:rsidR="00255314" w:rsidRPr="00255314" w:rsidRDefault="00255314" w:rsidP="00255314">
            <w:pPr>
              <w:pStyle w:val="ListParagraph"/>
              <w:spacing w:after="0" w:line="240" w:lineRule="auto"/>
              <w:ind w:left="242"/>
              <w:rPr>
                <w:rFonts w:ascii="Times New Roman" w:eastAsia="Times New Roman" w:hAnsi="Times New Roman" w:cs="Times New Roman"/>
                <w:sz w:val="24"/>
                <w:szCs w:val="24"/>
                <w:lang w:eastAsia="lv-LV"/>
              </w:rPr>
            </w:pPr>
          </w:p>
          <w:p w:rsidR="00255314" w:rsidRDefault="00E92EC5" w:rsidP="004D15FB">
            <w:pPr>
              <w:pStyle w:val="ListParagraph"/>
              <w:numPr>
                <w:ilvl w:val="0"/>
                <w:numId w:val="1"/>
              </w:numPr>
              <w:spacing w:after="0" w:line="240" w:lineRule="auto"/>
              <w:ind w:left="242" w:hanging="2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4A058D">
              <w:rPr>
                <w:rFonts w:ascii="Times New Roman" w:eastAsia="Times New Roman" w:hAnsi="Times New Roman" w:cs="Times New Roman"/>
                <w:sz w:val="24"/>
                <w:szCs w:val="24"/>
                <w:lang w:eastAsia="lv-LV"/>
              </w:rPr>
              <w:t xml:space="preserve">oteikumu projekta </w:t>
            </w:r>
            <w:r w:rsidR="00945B92">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punkts papildina Biroja priekšnieka vietnieka korupcijas novēršanas jautājumos kompetenci ar darba plānošanu un darba plāna izpildes organizēšanu korupcijas novēršanas jomā.</w:t>
            </w:r>
            <w:r w:rsidR="001A0780">
              <w:rPr>
                <w:rFonts w:ascii="Times New Roman" w:eastAsia="Times New Roman" w:hAnsi="Times New Roman" w:cs="Times New Roman"/>
                <w:sz w:val="24"/>
                <w:szCs w:val="24"/>
                <w:lang w:eastAsia="lv-LV"/>
              </w:rPr>
              <w:t xml:space="preserve"> Ar šo saprotot darba plānošanu un darba plāna izpildes organizēšanu 6.</w:t>
            </w:r>
            <w:r w:rsidR="001A0780">
              <w:rPr>
                <w:rFonts w:ascii="Times New Roman" w:eastAsia="Times New Roman" w:hAnsi="Times New Roman" w:cs="Times New Roman"/>
                <w:sz w:val="24"/>
                <w:szCs w:val="24"/>
                <w:vertAlign w:val="superscript"/>
                <w:lang w:eastAsia="lv-LV"/>
              </w:rPr>
              <w:t>3</w:t>
            </w:r>
            <w:r w:rsidR="00533734">
              <w:rPr>
                <w:rFonts w:ascii="Times New Roman" w:eastAsia="Times New Roman" w:hAnsi="Times New Roman" w:cs="Times New Roman"/>
                <w:sz w:val="24"/>
                <w:szCs w:val="24"/>
                <w:lang w:eastAsia="lv-LV"/>
              </w:rPr>
              <w:t xml:space="preserve"> punktā</w:t>
            </w:r>
            <w:r w:rsidR="001A0780">
              <w:rPr>
                <w:rFonts w:ascii="Times New Roman" w:eastAsia="Times New Roman" w:hAnsi="Times New Roman" w:cs="Times New Roman"/>
                <w:sz w:val="24"/>
                <w:szCs w:val="24"/>
                <w:vertAlign w:val="superscript"/>
                <w:lang w:eastAsia="lv-LV"/>
              </w:rPr>
              <w:t xml:space="preserve"> </w:t>
            </w:r>
            <w:r w:rsidR="001A0780">
              <w:rPr>
                <w:rFonts w:ascii="Times New Roman" w:eastAsia="Times New Roman" w:hAnsi="Times New Roman" w:cs="Times New Roman"/>
                <w:sz w:val="24"/>
                <w:szCs w:val="24"/>
                <w:lang w:eastAsia="lv-LV"/>
              </w:rPr>
              <w:t>minēto kompetenču ietvarā.</w:t>
            </w:r>
            <w:r w:rsidR="002D6F4B">
              <w:rPr>
                <w:rFonts w:ascii="Times New Roman" w:eastAsia="Times New Roman" w:hAnsi="Times New Roman" w:cs="Times New Roman"/>
                <w:sz w:val="24"/>
                <w:szCs w:val="24"/>
                <w:lang w:eastAsia="lv-LV"/>
              </w:rPr>
              <w:t xml:space="preserve"> Teleoloģiski interpretējot nolikuma 6.</w:t>
            </w:r>
            <w:r w:rsidR="002D6F4B">
              <w:rPr>
                <w:rFonts w:ascii="Times New Roman" w:eastAsia="Times New Roman" w:hAnsi="Times New Roman" w:cs="Times New Roman"/>
                <w:sz w:val="24"/>
                <w:szCs w:val="24"/>
                <w:vertAlign w:val="superscript"/>
                <w:lang w:eastAsia="lv-LV"/>
              </w:rPr>
              <w:t>3</w:t>
            </w:r>
            <w:r w:rsidR="002D6F4B">
              <w:rPr>
                <w:rFonts w:ascii="Times New Roman" w:eastAsia="Times New Roman" w:hAnsi="Times New Roman" w:cs="Times New Roman"/>
                <w:sz w:val="24"/>
                <w:szCs w:val="24"/>
                <w:lang w:eastAsia="lv-LV"/>
              </w:rPr>
              <w:t xml:space="preserve"> punktā ietverto</w:t>
            </w:r>
            <w:r w:rsidR="001A0780">
              <w:rPr>
                <w:rFonts w:ascii="Times New Roman" w:eastAsia="Times New Roman" w:hAnsi="Times New Roman" w:cs="Times New Roman"/>
                <w:sz w:val="24"/>
                <w:szCs w:val="24"/>
                <w:lang w:eastAsia="lv-LV"/>
              </w:rPr>
              <w:t xml:space="preserve"> </w:t>
            </w:r>
            <w:r w:rsidR="00D01288">
              <w:rPr>
                <w:rFonts w:ascii="Times New Roman" w:eastAsia="Times New Roman" w:hAnsi="Times New Roman" w:cs="Times New Roman"/>
                <w:sz w:val="24"/>
                <w:szCs w:val="24"/>
                <w:lang w:eastAsia="lv-LV"/>
              </w:rPr>
              <w:t>kompetenču</w:t>
            </w:r>
            <w:r w:rsidR="002D6F4B">
              <w:rPr>
                <w:rFonts w:ascii="Times New Roman" w:eastAsia="Times New Roman" w:hAnsi="Times New Roman" w:cs="Times New Roman"/>
                <w:sz w:val="24"/>
                <w:szCs w:val="24"/>
                <w:lang w:eastAsia="lv-LV"/>
              </w:rPr>
              <w:t xml:space="preserve"> kopumu un šobrīd Biroja priekšnieka vietniekam korupcijas novēršanas jautājumos uzticētos pienākumus, ir secināms, ka darba plānošana un darba izpildes </w:t>
            </w:r>
            <w:r w:rsidR="00D01288">
              <w:rPr>
                <w:rFonts w:ascii="Times New Roman" w:eastAsia="Times New Roman" w:hAnsi="Times New Roman" w:cs="Times New Roman"/>
                <w:sz w:val="24"/>
                <w:szCs w:val="24"/>
                <w:lang w:eastAsia="lv-LV"/>
              </w:rPr>
              <w:t>organizēšana ir neatņemama abu priekšnieka vietnieku kompetenču</w:t>
            </w:r>
            <w:r w:rsidR="002D6F4B">
              <w:rPr>
                <w:rFonts w:ascii="Times New Roman" w:eastAsia="Times New Roman" w:hAnsi="Times New Roman" w:cs="Times New Roman"/>
                <w:sz w:val="24"/>
                <w:szCs w:val="24"/>
                <w:lang w:eastAsia="lv-LV"/>
              </w:rPr>
              <w:t xml:space="preserve"> sastāvdaļa. Biroja ieskatā nolikumā ir izveidojies</w:t>
            </w:r>
            <w:r w:rsidR="004D15FB">
              <w:rPr>
                <w:rFonts w:ascii="Times New Roman" w:eastAsia="Times New Roman" w:hAnsi="Times New Roman" w:cs="Times New Roman"/>
                <w:sz w:val="24"/>
                <w:szCs w:val="24"/>
                <w:lang w:eastAsia="lv-LV"/>
              </w:rPr>
              <w:t xml:space="preserve"> neapzināts</w:t>
            </w:r>
            <w:r w:rsidR="002D6F4B">
              <w:rPr>
                <w:rFonts w:ascii="Times New Roman" w:eastAsia="Times New Roman" w:hAnsi="Times New Roman" w:cs="Times New Roman"/>
                <w:sz w:val="24"/>
                <w:szCs w:val="24"/>
                <w:lang w:eastAsia="lv-LV"/>
              </w:rPr>
              <w:t xml:space="preserve"> iztr</w:t>
            </w:r>
            <w:r w:rsidR="004D15FB">
              <w:rPr>
                <w:rFonts w:ascii="Times New Roman" w:eastAsia="Times New Roman" w:hAnsi="Times New Roman" w:cs="Times New Roman"/>
                <w:sz w:val="24"/>
                <w:szCs w:val="24"/>
                <w:lang w:eastAsia="lv-LV"/>
              </w:rPr>
              <w:t>ūkums, ņemot vērā, ka</w:t>
            </w:r>
            <w:r w:rsidR="00D01288">
              <w:rPr>
                <w:rFonts w:ascii="Times New Roman" w:eastAsia="Times New Roman" w:hAnsi="Times New Roman" w:cs="Times New Roman"/>
                <w:sz w:val="24"/>
                <w:szCs w:val="24"/>
                <w:lang w:eastAsia="lv-LV"/>
              </w:rPr>
              <w:t xml:space="preserve"> identiska kompetence šobrīd ir paredzēta</w:t>
            </w:r>
            <w:r w:rsidR="006210D1">
              <w:rPr>
                <w:rFonts w:ascii="Times New Roman" w:eastAsia="Times New Roman" w:hAnsi="Times New Roman" w:cs="Times New Roman"/>
                <w:sz w:val="24"/>
                <w:szCs w:val="24"/>
                <w:lang w:eastAsia="lv-LV"/>
              </w:rPr>
              <w:t xml:space="preserve"> arī</w:t>
            </w:r>
            <w:r w:rsidR="002D6F4B">
              <w:rPr>
                <w:rFonts w:ascii="Times New Roman" w:eastAsia="Times New Roman" w:hAnsi="Times New Roman" w:cs="Times New Roman"/>
                <w:sz w:val="24"/>
                <w:szCs w:val="24"/>
                <w:lang w:eastAsia="lv-LV"/>
              </w:rPr>
              <w:t xml:space="preserve"> Biroja priekšnieka vietniekam korupcij</w:t>
            </w:r>
            <w:r w:rsidR="00083537">
              <w:rPr>
                <w:rFonts w:ascii="Times New Roman" w:eastAsia="Times New Roman" w:hAnsi="Times New Roman" w:cs="Times New Roman"/>
                <w:sz w:val="24"/>
                <w:szCs w:val="24"/>
                <w:lang w:eastAsia="lv-LV"/>
              </w:rPr>
              <w:t>as apkarošanas jaut</w:t>
            </w:r>
            <w:r w:rsidR="004D15FB">
              <w:rPr>
                <w:rFonts w:ascii="Times New Roman" w:eastAsia="Times New Roman" w:hAnsi="Times New Roman" w:cs="Times New Roman"/>
                <w:sz w:val="24"/>
                <w:szCs w:val="24"/>
                <w:lang w:eastAsia="lv-LV"/>
              </w:rPr>
              <w:t>ājumos (sk. nolikuma 6.</w:t>
            </w:r>
            <w:r w:rsidR="004D15FB">
              <w:rPr>
                <w:rFonts w:ascii="Times New Roman" w:eastAsia="Times New Roman" w:hAnsi="Times New Roman" w:cs="Times New Roman"/>
                <w:sz w:val="24"/>
                <w:szCs w:val="24"/>
                <w:vertAlign w:val="superscript"/>
                <w:lang w:eastAsia="lv-LV"/>
              </w:rPr>
              <w:t>2</w:t>
            </w:r>
            <w:r w:rsidR="004D15FB">
              <w:rPr>
                <w:rFonts w:ascii="Times New Roman" w:eastAsia="Times New Roman" w:hAnsi="Times New Roman" w:cs="Times New Roman"/>
                <w:sz w:val="24"/>
                <w:szCs w:val="24"/>
                <w:lang w:eastAsia="lv-LV"/>
              </w:rPr>
              <w:t xml:space="preserve"> 3. apakšpunktu)</w:t>
            </w:r>
            <w:r w:rsidR="00083537">
              <w:rPr>
                <w:rFonts w:ascii="Times New Roman" w:eastAsia="Times New Roman" w:hAnsi="Times New Roman" w:cs="Times New Roman"/>
                <w:sz w:val="24"/>
                <w:szCs w:val="24"/>
                <w:lang w:eastAsia="lv-LV"/>
              </w:rPr>
              <w:t>.</w:t>
            </w:r>
            <w:r w:rsidR="006210D1">
              <w:rPr>
                <w:rFonts w:ascii="Times New Roman" w:eastAsia="Times New Roman" w:hAnsi="Times New Roman" w:cs="Times New Roman"/>
                <w:sz w:val="24"/>
                <w:szCs w:val="24"/>
                <w:lang w:eastAsia="lv-LV"/>
              </w:rPr>
              <w:t xml:space="preserve"> Tādējādi</w:t>
            </w:r>
            <w:r w:rsidR="00D01288">
              <w:rPr>
                <w:rFonts w:ascii="Times New Roman" w:eastAsia="Times New Roman" w:hAnsi="Times New Roman" w:cs="Times New Roman"/>
                <w:sz w:val="24"/>
                <w:szCs w:val="24"/>
                <w:lang w:eastAsia="lv-LV"/>
              </w:rPr>
              <w:t xml:space="preserve"> </w:t>
            </w:r>
            <w:r w:rsidR="006210D1">
              <w:rPr>
                <w:rFonts w:ascii="Times New Roman" w:eastAsia="Times New Roman" w:hAnsi="Times New Roman" w:cs="Times New Roman"/>
                <w:sz w:val="24"/>
                <w:szCs w:val="24"/>
                <w:lang w:eastAsia="lv-LV"/>
              </w:rPr>
              <w:t>a</w:t>
            </w:r>
            <w:r w:rsidR="00083537">
              <w:rPr>
                <w:rFonts w:ascii="Times New Roman" w:eastAsia="Times New Roman" w:hAnsi="Times New Roman" w:cs="Times New Roman"/>
                <w:sz w:val="24"/>
                <w:szCs w:val="24"/>
                <w:lang w:eastAsia="lv-LV"/>
              </w:rPr>
              <w:t>r noteikumu projekta 3.punktu minētais iztrūkums tiks novērsts</w:t>
            </w:r>
            <w:r w:rsidR="00851345">
              <w:rPr>
                <w:rFonts w:ascii="Times New Roman" w:eastAsia="Times New Roman" w:hAnsi="Times New Roman" w:cs="Times New Roman"/>
                <w:sz w:val="24"/>
                <w:szCs w:val="24"/>
                <w:lang w:eastAsia="lv-LV"/>
              </w:rPr>
              <w:t xml:space="preserve"> </w:t>
            </w:r>
            <w:r w:rsidR="00851345" w:rsidRPr="00851345">
              <w:rPr>
                <w:rFonts w:ascii="Times New Roman" w:eastAsia="Times New Roman" w:hAnsi="Times New Roman" w:cs="Times New Roman"/>
                <w:b/>
                <w:i/>
                <w:sz w:val="24"/>
                <w:szCs w:val="24"/>
                <w:lang w:eastAsia="lv-LV"/>
              </w:rPr>
              <w:t>(</w:t>
            </w:r>
            <w:r w:rsidR="00851345" w:rsidRPr="00851345">
              <w:rPr>
                <w:rFonts w:ascii="Times New Roman" w:eastAsia="Calibri" w:hAnsi="Times New Roman" w:cs="Times New Roman"/>
                <w:b/>
                <w:i/>
                <w:sz w:val="24"/>
                <w:szCs w:val="24"/>
              </w:rPr>
              <w:t>noteikumu projekta 3.punkts</w:t>
            </w:r>
            <w:r w:rsidR="00851345" w:rsidRPr="00851345">
              <w:rPr>
                <w:rFonts w:ascii="Times New Roman" w:eastAsia="Times New Roman" w:hAnsi="Times New Roman" w:cs="Times New Roman"/>
                <w:b/>
                <w:i/>
                <w:sz w:val="24"/>
                <w:szCs w:val="24"/>
                <w:lang w:eastAsia="lv-LV"/>
              </w:rPr>
              <w:t>)</w:t>
            </w:r>
            <w:r w:rsidR="00083537">
              <w:rPr>
                <w:rFonts w:ascii="Times New Roman" w:eastAsia="Times New Roman" w:hAnsi="Times New Roman" w:cs="Times New Roman"/>
                <w:sz w:val="24"/>
                <w:szCs w:val="24"/>
                <w:lang w:eastAsia="lv-LV"/>
              </w:rPr>
              <w:t>.</w:t>
            </w:r>
          </w:p>
          <w:p w:rsidR="001104E1" w:rsidRPr="001104E1" w:rsidRDefault="001104E1" w:rsidP="001104E1">
            <w:pPr>
              <w:pStyle w:val="ListParagraph"/>
              <w:rPr>
                <w:rFonts w:ascii="Times New Roman" w:eastAsia="Times New Roman" w:hAnsi="Times New Roman" w:cs="Times New Roman"/>
                <w:sz w:val="24"/>
                <w:szCs w:val="24"/>
                <w:lang w:eastAsia="lv-LV"/>
              </w:rPr>
            </w:pPr>
          </w:p>
          <w:p w:rsidR="001104E1" w:rsidRPr="00FB76BD" w:rsidRDefault="001104E1" w:rsidP="004D15FB">
            <w:pPr>
              <w:pStyle w:val="ListParagraph"/>
              <w:numPr>
                <w:ilvl w:val="0"/>
                <w:numId w:val="1"/>
              </w:numPr>
              <w:spacing w:after="0" w:line="240" w:lineRule="auto"/>
              <w:ind w:left="242" w:hanging="2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projekta 1. un 2. punktu tiks gramatiski precizēts un nepārprotami noteikts, ka katra Biroja priekšnieka vietnieka kompetencē ir tam </w:t>
            </w:r>
            <w:r w:rsidRPr="00340F27">
              <w:rPr>
                <w:rFonts w:ascii="Times New Roman" w:eastAsia="Calibri" w:hAnsi="Times New Roman" w:cs="Times New Roman"/>
                <w:sz w:val="24"/>
                <w:szCs w:val="24"/>
              </w:rPr>
              <w:t>pakļautībā esošo nodaļu darba koordinēšana un vadība</w:t>
            </w:r>
            <w:r w:rsidR="00851345">
              <w:rPr>
                <w:rFonts w:ascii="Times New Roman" w:eastAsia="Calibri" w:hAnsi="Times New Roman" w:cs="Times New Roman"/>
                <w:sz w:val="24"/>
                <w:szCs w:val="24"/>
              </w:rPr>
              <w:t xml:space="preserve"> </w:t>
            </w:r>
            <w:r w:rsidR="00851345" w:rsidRPr="00851345">
              <w:rPr>
                <w:rFonts w:ascii="Times New Roman" w:eastAsia="Calibri" w:hAnsi="Times New Roman" w:cs="Times New Roman"/>
                <w:b/>
                <w:i/>
                <w:sz w:val="24"/>
                <w:szCs w:val="24"/>
              </w:rPr>
              <w:t>(noteikumu projekta 1. un 2.punkts)</w:t>
            </w:r>
            <w:r w:rsidRPr="00851345">
              <w:rPr>
                <w:rFonts w:ascii="Times New Roman" w:eastAsia="Calibri" w:hAnsi="Times New Roman" w:cs="Times New Roman"/>
                <w:i/>
                <w:sz w:val="24"/>
                <w:szCs w:val="24"/>
              </w:rPr>
              <w:t>.</w:t>
            </w:r>
          </w:p>
        </w:tc>
      </w:tr>
      <w:tr w:rsidR="00294753" w:rsidRPr="00294753" w:rsidTr="0018550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lastRenderedPageBreak/>
              <w:t>3.</w:t>
            </w:r>
          </w:p>
        </w:tc>
        <w:tc>
          <w:tcPr>
            <w:tcW w:w="1350"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after="0" w:line="240" w:lineRule="auto"/>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Projekta izstrādē iesaistītās institūcijas</w:t>
            </w:r>
          </w:p>
        </w:tc>
        <w:tc>
          <w:tcPr>
            <w:tcW w:w="3338" w:type="pct"/>
            <w:tcBorders>
              <w:top w:val="outset" w:sz="6" w:space="0" w:color="auto"/>
              <w:left w:val="outset" w:sz="6" w:space="0" w:color="auto"/>
              <w:bottom w:val="outset" w:sz="6" w:space="0" w:color="auto"/>
              <w:right w:val="outset" w:sz="6" w:space="0" w:color="auto"/>
            </w:tcBorders>
            <w:hideMark/>
          </w:tcPr>
          <w:p w:rsidR="00294753" w:rsidRPr="00294753" w:rsidRDefault="00425882" w:rsidP="00294753">
            <w:pPr>
              <w:spacing w:after="0" w:line="240" w:lineRule="auto"/>
              <w:rPr>
                <w:rFonts w:ascii="Times New Roman" w:eastAsia="Times New Roman" w:hAnsi="Times New Roman" w:cs="Times New Roman"/>
                <w:sz w:val="24"/>
                <w:szCs w:val="24"/>
                <w:lang w:eastAsia="lv-LV"/>
              </w:rPr>
            </w:pPr>
            <w:r w:rsidRPr="00425882">
              <w:rPr>
                <w:rFonts w:ascii="Times New Roman" w:hAnsi="Times New Roman" w:cs="Times New Roman"/>
                <w:sz w:val="24"/>
                <w:szCs w:val="24"/>
                <w:lang w:eastAsia="lv-LV"/>
              </w:rPr>
              <w:t>Korupcijas novēršanas un apkarošanas birojs</w:t>
            </w:r>
            <w:r>
              <w:rPr>
                <w:rFonts w:ascii="Times New Roman" w:hAnsi="Times New Roman" w:cs="Times New Roman"/>
                <w:sz w:val="24"/>
                <w:szCs w:val="24"/>
                <w:lang w:eastAsia="lv-LV"/>
              </w:rPr>
              <w:t>.</w:t>
            </w:r>
          </w:p>
        </w:tc>
      </w:tr>
      <w:tr w:rsidR="00294753" w:rsidRPr="00294753" w:rsidTr="00185508">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lastRenderedPageBreak/>
              <w:t>4.</w:t>
            </w:r>
          </w:p>
        </w:tc>
        <w:tc>
          <w:tcPr>
            <w:tcW w:w="1350"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after="0" w:line="240" w:lineRule="auto"/>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Cita informācija</w:t>
            </w:r>
          </w:p>
        </w:tc>
        <w:tc>
          <w:tcPr>
            <w:tcW w:w="3338" w:type="pct"/>
            <w:tcBorders>
              <w:top w:val="outset" w:sz="6" w:space="0" w:color="auto"/>
              <w:left w:val="outset" w:sz="6" w:space="0" w:color="auto"/>
              <w:bottom w:val="outset" w:sz="6" w:space="0" w:color="auto"/>
              <w:right w:val="outset" w:sz="6" w:space="0" w:color="auto"/>
            </w:tcBorders>
            <w:hideMark/>
          </w:tcPr>
          <w:p w:rsidR="00294753" w:rsidRPr="00294753" w:rsidRDefault="00294753" w:rsidP="0029475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25882" w:rsidRPr="00425882" w:rsidRDefault="00294753" w:rsidP="006643CD">
      <w:pPr>
        <w:spacing w:after="0" w:line="240" w:lineRule="auto"/>
        <w:rPr>
          <w:rFonts w:ascii="Times New Roman" w:eastAsia="Times New Roman" w:hAnsi="Times New Roman" w:cs="Times New Roman"/>
          <w:sz w:val="24"/>
          <w:szCs w:val="24"/>
          <w:lang w:eastAsia="lv-LV"/>
        </w:rPr>
      </w:pPr>
      <w:r w:rsidRPr="00294753">
        <w:rPr>
          <w:rFonts w:ascii="Times New Roman" w:eastAsia="Times New Roman" w:hAnsi="Times New Roman" w:cs="Times New Roman"/>
          <w:sz w:val="24"/>
          <w:szCs w:val="24"/>
          <w:lang w:eastAsia="lv-LV"/>
        </w:rPr>
        <w:t> </w:t>
      </w: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403"/>
        <w:gridCol w:w="6283"/>
      </w:tblGrid>
      <w:tr w:rsidR="001C42BD" w:rsidRPr="001C42BD" w:rsidTr="00772D2C">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C42BD" w:rsidRPr="001C42BD" w:rsidRDefault="001C42BD" w:rsidP="00393274">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1C42B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C42BD" w:rsidRPr="001C42BD" w:rsidTr="00772D2C">
        <w:trPr>
          <w:trHeight w:val="465"/>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1.</w:t>
            </w:r>
          </w:p>
        </w:tc>
        <w:tc>
          <w:tcPr>
            <w:tcW w:w="1295"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Sabiedrības mērķgrupas, kuras tiesiskais regulējums ietekmē vai varētu ietekmēt</w:t>
            </w:r>
          </w:p>
        </w:tc>
        <w:tc>
          <w:tcPr>
            <w:tcW w:w="3371" w:type="pct"/>
            <w:tcBorders>
              <w:top w:val="outset" w:sz="6" w:space="0" w:color="auto"/>
              <w:left w:val="outset" w:sz="6" w:space="0" w:color="auto"/>
              <w:bottom w:val="outset" w:sz="6" w:space="0" w:color="auto"/>
              <w:right w:val="outset" w:sz="6" w:space="0" w:color="auto"/>
            </w:tcBorders>
            <w:hideMark/>
          </w:tcPr>
          <w:p w:rsidR="001C42BD" w:rsidRPr="001C42BD" w:rsidRDefault="001C42BD" w:rsidP="001C42BD">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 xml:space="preserve">Sabiedrības mērķgrupa – Biroja </w:t>
            </w:r>
            <w:r>
              <w:rPr>
                <w:rFonts w:ascii="Times New Roman" w:eastAsia="Times New Roman" w:hAnsi="Times New Roman" w:cs="Times New Roman"/>
                <w:sz w:val="24"/>
                <w:szCs w:val="24"/>
                <w:lang w:eastAsia="lv-LV"/>
              </w:rPr>
              <w:t>priekšnieks un Biroja priekšnieka vietnieks korupcijas novēršanas jau</w:t>
            </w:r>
            <w:r w:rsidR="002B0B9C">
              <w:rPr>
                <w:rFonts w:ascii="Times New Roman" w:eastAsia="Times New Roman" w:hAnsi="Times New Roman" w:cs="Times New Roman"/>
                <w:sz w:val="24"/>
                <w:szCs w:val="24"/>
                <w:lang w:eastAsia="lv-LV"/>
              </w:rPr>
              <w:t>tājumos.</w:t>
            </w:r>
            <w:r w:rsidR="00C6454B">
              <w:rPr>
                <w:rFonts w:ascii="Times New Roman" w:eastAsia="Times New Roman" w:hAnsi="Times New Roman" w:cs="Times New Roman"/>
                <w:sz w:val="24"/>
                <w:szCs w:val="24"/>
                <w:lang w:eastAsia="lv-LV"/>
              </w:rPr>
              <w:t xml:space="preserve"> Pastarpināti – Biroja amatpersonas, kuras veic izmeklēšanas un operatīvo darbību, to darbības efektivitātes veicināšanai.</w:t>
            </w:r>
          </w:p>
        </w:tc>
      </w:tr>
      <w:tr w:rsidR="001C42BD" w:rsidRPr="001C42BD" w:rsidTr="00772D2C">
        <w:trPr>
          <w:trHeight w:val="510"/>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2.</w:t>
            </w:r>
          </w:p>
        </w:tc>
        <w:tc>
          <w:tcPr>
            <w:tcW w:w="1295"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Tiesiskā regulējuma ietekme uz tautsaimniecību un administratīvo slogu</w:t>
            </w:r>
          </w:p>
        </w:tc>
        <w:tc>
          <w:tcPr>
            <w:tcW w:w="3371" w:type="pct"/>
            <w:tcBorders>
              <w:top w:val="outset" w:sz="6" w:space="0" w:color="auto"/>
              <w:left w:val="outset" w:sz="6" w:space="0" w:color="auto"/>
              <w:bottom w:val="outset" w:sz="6" w:space="0" w:color="auto"/>
              <w:right w:val="outset" w:sz="6" w:space="0" w:color="auto"/>
            </w:tcBorders>
            <w:hideMark/>
          </w:tcPr>
          <w:p w:rsidR="000F00BC"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Ietekme uz tautsaimniecību netiek prognozēta.</w:t>
            </w:r>
          </w:p>
          <w:p w:rsidR="007F2960" w:rsidRPr="001C42BD" w:rsidRDefault="007F2960" w:rsidP="003932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tiesiskais regulējums samazina kompetenču un pienākumu apjomu Biroja priekšnieka vietniekam korupcijas novēršanas jautājumos, uzticot tās </w:t>
            </w:r>
            <w:proofErr w:type="spellStart"/>
            <w:r>
              <w:rPr>
                <w:rFonts w:ascii="Times New Roman" w:eastAsia="Times New Roman" w:hAnsi="Times New Roman" w:cs="Times New Roman"/>
                <w:sz w:val="24"/>
                <w:szCs w:val="24"/>
                <w:lang w:eastAsia="lv-LV"/>
              </w:rPr>
              <w:t>jaunizveidojamai</w:t>
            </w:r>
            <w:proofErr w:type="spellEnd"/>
            <w:r>
              <w:rPr>
                <w:rFonts w:ascii="Times New Roman" w:eastAsia="Times New Roman" w:hAnsi="Times New Roman" w:cs="Times New Roman"/>
                <w:sz w:val="24"/>
                <w:szCs w:val="24"/>
                <w:lang w:eastAsia="lv-LV"/>
              </w:rPr>
              <w:t xml:space="preserve"> struktūrvienībai.</w:t>
            </w:r>
          </w:p>
          <w:p w:rsidR="001C42BD" w:rsidRPr="001C42BD" w:rsidRDefault="001C42BD" w:rsidP="00393274">
            <w:pPr>
              <w:spacing w:after="0" w:line="240" w:lineRule="auto"/>
              <w:rPr>
                <w:rFonts w:ascii="Dutch TL" w:eastAsia="Times New Roman" w:hAnsi="Dutch TL" w:cs="Times New Roman"/>
                <w:sz w:val="24"/>
                <w:szCs w:val="24"/>
                <w:lang w:eastAsia="zh-TW"/>
              </w:rPr>
            </w:pPr>
          </w:p>
        </w:tc>
      </w:tr>
      <w:tr w:rsidR="001C42BD" w:rsidRPr="001C42BD" w:rsidTr="00772D2C">
        <w:trPr>
          <w:trHeight w:val="510"/>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3.</w:t>
            </w:r>
          </w:p>
        </w:tc>
        <w:tc>
          <w:tcPr>
            <w:tcW w:w="1295"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Administratīvo izmaksu monetārs novērtējums</w:t>
            </w:r>
          </w:p>
        </w:tc>
        <w:tc>
          <w:tcPr>
            <w:tcW w:w="3371"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TW"/>
              </w:rPr>
              <w:t>Noteikumu projektā</w:t>
            </w:r>
            <w:r w:rsidRPr="001C42BD">
              <w:rPr>
                <w:rFonts w:ascii="Times New Roman" w:eastAsia="Times New Roman" w:hAnsi="Times New Roman" w:cs="Times New Roman"/>
                <w:sz w:val="24"/>
                <w:szCs w:val="24"/>
                <w:lang w:eastAsia="zh-TW"/>
              </w:rPr>
              <w:t xml:space="preserve"> ietvertajam tiesiskajam regulējumam nav ietekmes uz administratīvajām izmaksām.</w:t>
            </w:r>
          </w:p>
        </w:tc>
      </w:tr>
      <w:tr w:rsidR="001C42BD" w:rsidRPr="001C42BD" w:rsidTr="00772D2C">
        <w:trPr>
          <w:trHeight w:val="345"/>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4.</w:t>
            </w:r>
          </w:p>
        </w:tc>
        <w:tc>
          <w:tcPr>
            <w:tcW w:w="1295"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after="0" w:line="24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1C42BD" w:rsidRPr="001C42BD" w:rsidRDefault="001C42BD" w:rsidP="00393274">
            <w:pPr>
              <w:spacing w:before="100" w:beforeAutospacing="1" w:after="100" w:afterAutospacing="1" w:line="360" w:lineRule="auto"/>
              <w:rPr>
                <w:rFonts w:ascii="Times New Roman" w:eastAsia="Times New Roman" w:hAnsi="Times New Roman" w:cs="Times New Roman"/>
                <w:sz w:val="24"/>
                <w:szCs w:val="24"/>
                <w:lang w:eastAsia="lv-LV"/>
              </w:rPr>
            </w:pPr>
            <w:r w:rsidRPr="001C42BD">
              <w:rPr>
                <w:rFonts w:ascii="Times New Roman" w:eastAsia="Times New Roman" w:hAnsi="Times New Roman" w:cs="Times New Roman"/>
                <w:sz w:val="24"/>
                <w:szCs w:val="24"/>
                <w:lang w:eastAsia="lv-LV"/>
              </w:rPr>
              <w:t>Nav.</w:t>
            </w:r>
          </w:p>
        </w:tc>
      </w:tr>
    </w:tbl>
    <w:p w:rsidR="001C42BD" w:rsidRDefault="001C42BD" w:rsidP="006643CD">
      <w:pPr>
        <w:spacing w:after="0" w:line="240" w:lineRule="auto"/>
        <w:rPr>
          <w:rFonts w:ascii="Times New Roman" w:eastAsia="Times New Roman" w:hAnsi="Times New Roman" w:cs="Times New Roman"/>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225F5C" w:rsidRPr="00225F5C" w:rsidTr="00185508">
        <w:trPr>
          <w:trHeight w:val="3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25F5C" w:rsidRPr="00225F5C" w:rsidRDefault="00225F5C" w:rsidP="00225F5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25F5C">
              <w:rPr>
                <w:rFonts w:ascii="Times New Roman" w:eastAsia="Times New Roman" w:hAnsi="Times New Roman" w:cs="Times New Roman"/>
                <w:b/>
                <w:bCs/>
                <w:sz w:val="24"/>
                <w:szCs w:val="24"/>
                <w:lang w:eastAsia="lv-LV"/>
              </w:rPr>
              <w:t>III. Tiesību akta projekta ietekme uz valsts budžetu un pašvaldību budžetiem</w:t>
            </w:r>
          </w:p>
        </w:tc>
      </w:tr>
      <w:tr w:rsidR="00225F5C" w:rsidRPr="00225F5C" w:rsidTr="00185508">
        <w:trPr>
          <w:trHeight w:val="36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225F5C" w:rsidRPr="00225F5C" w:rsidRDefault="00225F5C" w:rsidP="00225F5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25882">
              <w:rPr>
                <w:rFonts w:ascii="Times New Roman" w:eastAsia="Times New Roman" w:hAnsi="Times New Roman" w:cs="Times New Roman"/>
                <w:sz w:val="24"/>
                <w:szCs w:val="24"/>
                <w:lang w:eastAsia="lv-LV"/>
              </w:rPr>
              <w:t>Projekts šo jomu neskar</w:t>
            </w:r>
          </w:p>
        </w:tc>
      </w:tr>
    </w:tbl>
    <w:p w:rsidR="00225F5C" w:rsidRDefault="00225F5C" w:rsidP="006643CD">
      <w:pPr>
        <w:spacing w:after="0" w:line="240" w:lineRule="auto"/>
        <w:rPr>
          <w:rFonts w:ascii="Times New Roman" w:eastAsia="Times New Roman" w:hAnsi="Times New Roman" w:cs="Times New Roman"/>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33"/>
        <w:gridCol w:w="6019"/>
      </w:tblGrid>
      <w:tr w:rsidR="006C3D0B" w:rsidRPr="006C3D0B" w:rsidTr="00185508">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3D0B" w:rsidRPr="006C3D0B" w:rsidRDefault="006C3D0B" w:rsidP="006C3D0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C3D0B">
              <w:rPr>
                <w:rFonts w:ascii="Times New Roman" w:eastAsia="Times New Roman" w:hAnsi="Times New Roman" w:cs="Times New Roman"/>
                <w:b/>
                <w:bCs/>
                <w:sz w:val="24"/>
                <w:szCs w:val="24"/>
                <w:lang w:eastAsia="lv-LV"/>
              </w:rPr>
              <w:t>IV. Tiesību akta projekta ietekme uz spēkā esošo tiesību normu sistēmu</w:t>
            </w:r>
          </w:p>
        </w:tc>
      </w:tr>
      <w:tr w:rsidR="006C3D0B" w:rsidRPr="006C3D0B" w:rsidTr="00185508">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6C3D0B">
              <w:rPr>
                <w:rFonts w:ascii="Times New Roman" w:eastAsia="Times New Roman" w:hAnsi="Times New Roman" w:cs="Times New Roman"/>
                <w:sz w:val="24"/>
                <w:szCs w:val="24"/>
                <w:lang w:eastAsia="lv-LV"/>
              </w:rPr>
              <w:t>1.</w:t>
            </w:r>
          </w:p>
        </w:tc>
        <w:tc>
          <w:tcPr>
            <w:tcW w:w="1432"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6C3D0B">
              <w:rPr>
                <w:rFonts w:ascii="Times New Roman" w:eastAsia="Times New Roman" w:hAnsi="Times New Roman" w:cs="Times New Roman"/>
                <w:sz w:val="24"/>
                <w:szCs w:val="24"/>
                <w:lang w:eastAsia="lv-LV"/>
              </w:rPr>
              <w:t>Nepieciešamie saistītie tiesību aktu projekti</w:t>
            </w:r>
          </w:p>
        </w:tc>
        <w:tc>
          <w:tcPr>
            <w:tcW w:w="3255" w:type="pct"/>
            <w:tcBorders>
              <w:top w:val="outset" w:sz="6" w:space="0" w:color="auto"/>
              <w:left w:val="outset" w:sz="6" w:space="0" w:color="auto"/>
              <w:bottom w:val="outset" w:sz="6" w:space="0" w:color="auto"/>
              <w:right w:val="outset" w:sz="6" w:space="0" w:color="auto"/>
            </w:tcBorders>
            <w:hideMark/>
          </w:tcPr>
          <w:p w:rsidR="006C3D0B" w:rsidRPr="006C3D0B" w:rsidRDefault="00584D82" w:rsidP="007D18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Spēkā esošajos</w:t>
            </w:r>
            <w:r w:rsidR="006C3D0B">
              <w:rPr>
                <w:rFonts w:ascii="Times New Roman" w:eastAsia="Times New Roman" w:hAnsi="Times New Roman" w:cs="Times New Roman"/>
                <w:sz w:val="24"/>
                <w:szCs w:val="24"/>
                <w:lang w:eastAsia="lv-LV"/>
              </w:rPr>
              <w:t xml:space="preserve"> ārējos normatīvajos aktos papildu grozījumi nav nepieciešami. Savukārt, lai īstenotu iestādes reorganizāciju, </w:t>
            </w:r>
            <w:r w:rsidR="006C3D0B" w:rsidRPr="00425882">
              <w:rPr>
                <w:rFonts w:ascii="Times New Roman" w:hAnsi="Times New Roman" w:cs="Times New Roman"/>
                <w:sz w:val="24"/>
                <w:szCs w:val="24"/>
                <w:lang w:eastAsia="lv-LV"/>
              </w:rPr>
              <w:t xml:space="preserve">Korupcijas </w:t>
            </w:r>
            <w:r w:rsidR="00643788">
              <w:rPr>
                <w:rFonts w:ascii="Times New Roman" w:hAnsi="Times New Roman" w:cs="Times New Roman"/>
                <w:sz w:val="24"/>
                <w:szCs w:val="24"/>
                <w:lang w:eastAsia="lv-LV"/>
              </w:rPr>
              <w:t>novēršanas un apkarošanas biroja priekšnieks</w:t>
            </w:r>
            <w:r w:rsidR="00E839E9">
              <w:rPr>
                <w:rFonts w:ascii="Times New Roman" w:hAnsi="Times New Roman" w:cs="Times New Roman"/>
                <w:sz w:val="24"/>
                <w:szCs w:val="24"/>
                <w:lang w:eastAsia="lv-LV"/>
              </w:rPr>
              <w:t xml:space="preserve"> ar Ministru prezidentu saskaņos</w:t>
            </w:r>
            <w:r w:rsidR="00A327B2">
              <w:rPr>
                <w:rFonts w:ascii="Times New Roman" w:hAnsi="Times New Roman" w:cs="Times New Roman"/>
                <w:sz w:val="24"/>
                <w:szCs w:val="24"/>
                <w:lang w:eastAsia="lv-LV"/>
              </w:rPr>
              <w:t xml:space="preserve"> un</w:t>
            </w:r>
            <w:r w:rsidR="00643788">
              <w:rPr>
                <w:rFonts w:ascii="Times New Roman" w:hAnsi="Times New Roman" w:cs="Times New Roman"/>
                <w:sz w:val="24"/>
                <w:szCs w:val="24"/>
                <w:lang w:eastAsia="lv-LV"/>
              </w:rPr>
              <w:t xml:space="preserve"> izdos</w:t>
            </w:r>
            <w:r w:rsidR="006C3D0B">
              <w:rPr>
                <w:rFonts w:ascii="Times New Roman" w:hAnsi="Times New Roman" w:cs="Times New Roman"/>
                <w:sz w:val="24"/>
                <w:szCs w:val="24"/>
                <w:lang w:eastAsia="lv-LV"/>
              </w:rPr>
              <w:t xml:space="preserve"> jaunu Biroja reglamentu</w:t>
            </w:r>
            <w:r w:rsidR="00643788">
              <w:rPr>
                <w:rFonts w:ascii="Times New Roman" w:hAnsi="Times New Roman" w:cs="Times New Roman"/>
                <w:sz w:val="24"/>
                <w:szCs w:val="24"/>
                <w:lang w:eastAsia="lv-LV"/>
              </w:rPr>
              <w:t xml:space="preserve"> (</w:t>
            </w:r>
            <w:r w:rsidR="00643788" w:rsidRPr="00643788">
              <w:rPr>
                <w:rFonts w:ascii="Times New Roman" w:hAnsi="Times New Roman" w:cs="Times New Roman"/>
                <w:sz w:val="24"/>
                <w:szCs w:val="24"/>
                <w:lang w:eastAsia="lv-LV"/>
              </w:rPr>
              <w:t xml:space="preserve">par Biroja </w:t>
            </w:r>
            <w:r w:rsidR="00643788" w:rsidRPr="00643788">
              <w:rPr>
                <w:rFonts w:ascii="Times New Roman" w:hAnsi="Times New Roman" w:cs="Times New Roman"/>
                <w:sz w:val="24"/>
                <w:szCs w:val="24"/>
              </w:rPr>
              <w:t>uzbūvi un darba org</w:t>
            </w:r>
            <w:r w:rsidR="00643788">
              <w:rPr>
                <w:rFonts w:ascii="Times New Roman" w:hAnsi="Times New Roman" w:cs="Times New Roman"/>
                <w:sz w:val="24"/>
                <w:szCs w:val="24"/>
              </w:rPr>
              <w:t>anizāciju)</w:t>
            </w:r>
            <w:r w:rsidR="00643788">
              <w:rPr>
                <w:rFonts w:ascii="Times New Roman" w:hAnsi="Times New Roman" w:cs="Times New Roman"/>
                <w:sz w:val="24"/>
                <w:szCs w:val="24"/>
                <w:lang w:eastAsia="lv-LV"/>
              </w:rPr>
              <w:t>,</w:t>
            </w:r>
            <w:r w:rsidR="00597FBD">
              <w:rPr>
                <w:rFonts w:ascii="Times New Roman" w:hAnsi="Times New Roman" w:cs="Times New Roman"/>
                <w:sz w:val="24"/>
                <w:szCs w:val="24"/>
                <w:lang w:eastAsia="lv-LV"/>
              </w:rPr>
              <w:t xml:space="preserve"> atzīstot</w:t>
            </w:r>
            <w:r w:rsidR="007D1830">
              <w:rPr>
                <w:rFonts w:ascii="Times New Roman" w:hAnsi="Times New Roman" w:cs="Times New Roman"/>
                <w:color w:val="000000"/>
                <w:sz w:val="24"/>
                <w:szCs w:val="24"/>
              </w:rPr>
              <w:t xml:space="preserve"> 2017.gada 13.jūlija reglamentu Nr.1-4/16 „Korupcijas novēršanas un apkarošanas biroja reglaments” par spēku zaudējušu.</w:t>
            </w:r>
          </w:p>
        </w:tc>
      </w:tr>
      <w:tr w:rsidR="006C3D0B" w:rsidRPr="006C3D0B" w:rsidTr="00185508">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6C3D0B">
              <w:rPr>
                <w:rFonts w:ascii="Times New Roman" w:eastAsia="Times New Roman" w:hAnsi="Times New Roman" w:cs="Times New Roman"/>
                <w:sz w:val="24"/>
                <w:szCs w:val="24"/>
                <w:lang w:eastAsia="lv-LV"/>
              </w:rPr>
              <w:t>2.</w:t>
            </w:r>
          </w:p>
        </w:tc>
        <w:tc>
          <w:tcPr>
            <w:tcW w:w="1432"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6C3D0B">
              <w:rPr>
                <w:rFonts w:ascii="Times New Roman" w:eastAsia="Times New Roman" w:hAnsi="Times New Roman" w:cs="Times New Roman"/>
                <w:sz w:val="24"/>
                <w:szCs w:val="24"/>
                <w:lang w:eastAsia="lv-LV"/>
              </w:rPr>
              <w:t>Atbildīgā institūcija</w:t>
            </w:r>
          </w:p>
        </w:tc>
        <w:tc>
          <w:tcPr>
            <w:tcW w:w="3255"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425882">
              <w:rPr>
                <w:rFonts w:ascii="Times New Roman" w:hAnsi="Times New Roman" w:cs="Times New Roman"/>
                <w:sz w:val="24"/>
                <w:szCs w:val="24"/>
                <w:lang w:eastAsia="lv-LV"/>
              </w:rPr>
              <w:t>Korupcijas novēršanas un apkarošanas birojs</w:t>
            </w:r>
            <w:r>
              <w:rPr>
                <w:rFonts w:ascii="Times New Roman" w:hAnsi="Times New Roman" w:cs="Times New Roman"/>
                <w:sz w:val="24"/>
                <w:szCs w:val="24"/>
                <w:lang w:eastAsia="lv-LV"/>
              </w:rPr>
              <w:t>.</w:t>
            </w:r>
          </w:p>
        </w:tc>
      </w:tr>
      <w:tr w:rsidR="006C3D0B" w:rsidRPr="006C3D0B" w:rsidTr="00185508">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6C3D0B">
              <w:rPr>
                <w:rFonts w:ascii="Times New Roman" w:eastAsia="Times New Roman" w:hAnsi="Times New Roman" w:cs="Times New Roman"/>
                <w:sz w:val="24"/>
                <w:szCs w:val="24"/>
                <w:lang w:eastAsia="lv-LV"/>
              </w:rPr>
              <w:t>3.</w:t>
            </w:r>
          </w:p>
        </w:tc>
        <w:tc>
          <w:tcPr>
            <w:tcW w:w="1432"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after="0" w:line="240" w:lineRule="auto"/>
              <w:rPr>
                <w:rFonts w:ascii="Times New Roman" w:eastAsia="Times New Roman" w:hAnsi="Times New Roman" w:cs="Times New Roman"/>
                <w:sz w:val="24"/>
                <w:szCs w:val="24"/>
                <w:lang w:eastAsia="lv-LV"/>
              </w:rPr>
            </w:pPr>
            <w:r w:rsidRPr="006C3D0B">
              <w:rPr>
                <w:rFonts w:ascii="Times New Roman" w:eastAsia="Times New Roman" w:hAnsi="Times New Roman" w:cs="Times New Roman"/>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rsidR="006C3D0B" w:rsidRPr="006C3D0B" w:rsidRDefault="006C3D0B" w:rsidP="006C3D0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rsidR="006C3D0B" w:rsidRDefault="006C3D0B" w:rsidP="006643CD">
      <w:pPr>
        <w:spacing w:after="0" w:line="240" w:lineRule="auto"/>
        <w:rPr>
          <w:rFonts w:ascii="Times New Roman" w:eastAsia="Times New Roman" w:hAnsi="Times New Roman" w:cs="Times New Roman"/>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CC137A" w:rsidRPr="00CC137A" w:rsidTr="001855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137A" w:rsidRPr="00CC137A" w:rsidRDefault="00CC137A" w:rsidP="00CC137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C137A">
              <w:rPr>
                <w:rFonts w:ascii="Times New Roman" w:eastAsia="Times New Roman" w:hAnsi="Times New Roman" w:cs="Times New Roman"/>
                <w:b/>
                <w:bCs/>
                <w:sz w:val="24"/>
                <w:szCs w:val="24"/>
                <w:lang w:eastAsia="lv-LV"/>
              </w:rPr>
              <w:t>V. Tiesību akta projekta atbilstība Latvijas Republikas starptautiskajām saistībām</w:t>
            </w:r>
          </w:p>
        </w:tc>
      </w:tr>
      <w:tr w:rsidR="00CC137A" w:rsidRPr="00CC137A" w:rsidTr="0018550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C137A" w:rsidRPr="00CC137A" w:rsidRDefault="00CC137A" w:rsidP="00CC137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25882">
              <w:rPr>
                <w:rFonts w:ascii="Times New Roman" w:eastAsia="Times New Roman" w:hAnsi="Times New Roman" w:cs="Times New Roman"/>
                <w:sz w:val="24"/>
                <w:szCs w:val="24"/>
                <w:lang w:eastAsia="lv-LV"/>
              </w:rPr>
              <w:t>Projekts šo jomu neskar</w:t>
            </w:r>
          </w:p>
        </w:tc>
      </w:tr>
    </w:tbl>
    <w:p w:rsidR="00CC137A" w:rsidRDefault="00CC137A" w:rsidP="006643CD">
      <w:pPr>
        <w:spacing w:after="0" w:line="240" w:lineRule="auto"/>
        <w:rPr>
          <w:rFonts w:ascii="Times New Roman" w:eastAsia="Times New Roman" w:hAnsi="Times New Roman" w:cs="Times New Roman"/>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CC137A" w:rsidRPr="00CC137A" w:rsidTr="00185508">
        <w:trPr>
          <w:trHeight w:val="42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137A" w:rsidRPr="00CC137A" w:rsidRDefault="008B5734" w:rsidP="00CC137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VI. </w:t>
            </w:r>
            <w:r w:rsidR="00CC137A" w:rsidRPr="00CC137A">
              <w:rPr>
                <w:rFonts w:ascii="Times New Roman" w:eastAsia="Times New Roman" w:hAnsi="Times New Roman" w:cs="Times New Roman"/>
                <w:b/>
                <w:bCs/>
                <w:sz w:val="24"/>
                <w:szCs w:val="24"/>
                <w:lang w:eastAsia="lv-LV"/>
              </w:rPr>
              <w:t>Sabiedrības līdzdalība un komunikācijas aktivitātes</w:t>
            </w:r>
          </w:p>
        </w:tc>
      </w:tr>
      <w:tr w:rsidR="00CC137A" w:rsidRPr="00CC137A" w:rsidTr="00185508">
        <w:trPr>
          <w:trHeight w:val="4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C137A" w:rsidRPr="00CC137A" w:rsidRDefault="00CC137A" w:rsidP="00CC137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25882">
              <w:rPr>
                <w:rFonts w:ascii="Times New Roman" w:eastAsia="Times New Roman" w:hAnsi="Times New Roman" w:cs="Times New Roman"/>
                <w:sz w:val="24"/>
                <w:szCs w:val="24"/>
                <w:lang w:eastAsia="lv-LV"/>
              </w:rPr>
              <w:t>Projekts šo jomu neskar</w:t>
            </w:r>
          </w:p>
        </w:tc>
      </w:tr>
    </w:tbl>
    <w:p w:rsidR="00CC137A" w:rsidRDefault="00CC137A" w:rsidP="006643CD">
      <w:pPr>
        <w:spacing w:after="0" w:line="240" w:lineRule="auto"/>
        <w:rPr>
          <w:rFonts w:ascii="Times New Roman" w:eastAsia="Times New Roman" w:hAnsi="Times New Roman" w:cs="Times New Roman"/>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097"/>
        <w:gridCol w:w="5560"/>
      </w:tblGrid>
      <w:tr w:rsidR="00CC137A" w:rsidRPr="00CC137A" w:rsidTr="00185508">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C137A" w:rsidRPr="00CC137A" w:rsidRDefault="00CC137A" w:rsidP="002904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C137A">
              <w:rPr>
                <w:rFonts w:ascii="Times New Roman" w:eastAsia="Times New Roman" w:hAnsi="Times New Roman" w:cs="Times New Roman"/>
                <w:b/>
                <w:bCs/>
                <w:sz w:val="24"/>
                <w:szCs w:val="24"/>
                <w:lang w:eastAsia="lv-LV"/>
              </w:rPr>
              <w:t>VII. Tiesību akta projekta izpildes nodrošināšana un tās ietekme uz institūcijām</w:t>
            </w:r>
          </w:p>
        </w:tc>
      </w:tr>
      <w:tr w:rsidR="00CC137A" w:rsidRPr="00CC137A" w:rsidTr="00185508">
        <w:trPr>
          <w:trHeight w:val="420"/>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1.</w:t>
            </w:r>
          </w:p>
        </w:tc>
        <w:tc>
          <w:tcPr>
            <w:tcW w:w="1688"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Projekta izpildē iesaistītās institūcijas</w:t>
            </w:r>
          </w:p>
        </w:tc>
        <w:tc>
          <w:tcPr>
            <w:tcW w:w="3002"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425882">
              <w:rPr>
                <w:rFonts w:ascii="Times New Roman" w:hAnsi="Times New Roman" w:cs="Times New Roman"/>
                <w:sz w:val="24"/>
                <w:szCs w:val="24"/>
                <w:lang w:eastAsia="lv-LV"/>
              </w:rPr>
              <w:t>Korupcijas novēršanas un apkarošanas birojs</w:t>
            </w:r>
            <w:r>
              <w:rPr>
                <w:rFonts w:ascii="Times New Roman" w:hAnsi="Times New Roman" w:cs="Times New Roman"/>
                <w:sz w:val="24"/>
                <w:szCs w:val="24"/>
                <w:lang w:eastAsia="lv-LV"/>
              </w:rPr>
              <w:t>.</w:t>
            </w:r>
          </w:p>
        </w:tc>
      </w:tr>
      <w:tr w:rsidR="00CC137A" w:rsidRPr="00CC137A" w:rsidTr="00185508">
        <w:trPr>
          <w:trHeight w:val="450"/>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2.</w:t>
            </w:r>
          </w:p>
        </w:tc>
        <w:tc>
          <w:tcPr>
            <w:tcW w:w="1688"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 xml:space="preserve">Projekta izpildes ietekme uz pārvaldes funkcijām un institucionālo struktūru. </w:t>
            </w:r>
          </w:p>
          <w:p w:rsidR="00A9033F" w:rsidRDefault="00A9033F" w:rsidP="00A9033F">
            <w:pPr>
              <w:spacing w:after="0" w:line="240" w:lineRule="auto"/>
              <w:rPr>
                <w:rFonts w:ascii="Times New Roman" w:eastAsia="Times New Roman" w:hAnsi="Times New Roman" w:cs="Times New Roman"/>
                <w:sz w:val="24"/>
                <w:szCs w:val="24"/>
                <w:lang w:eastAsia="lv-LV"/>
              </w:rPr>
            </w:pPr>
          </w:p>
          <w:p w:rsidR="00A9033F" w:rsidRDefault="00A9033F" w:rsidP="00A9033F">
            <w:pPr>
              <w:spacing w:after="0" w:line="240" w:lineRule="auto"/>
              <w:rPr>
                <w:rFonts w:ascii="Times New Roman" w:eastAsia="Times New Roman" w:hAnsi="Times New Roman" w:cs="Times New Roman"/>
                <w:sz w:val="24"/>
                <w:szCs w:val="24"/>
                <w:lang w:eastAsia="lv-LV"/>
              </w:rPr>
            </w:pPr>
          </w:p>
          <w:p w:rsidR="00A9033F" w:rsidRDefault="00A9033F" w:rsidP="00A9033F">
            <w:pPr>
              <w:spacing w:after="0" w:line="240" w:lineRule="auto"/>
              <w:rPr>
                <w:rFonts w:ascii="Times New Roman" w:eastAsia="Times New Roman" w:hAnsi="Times New Roman" w:cs="Times New Roman"/>
                <w:sz w:val="24"/>
                <w:szCs w:val="24"/>
                <w:lang w:eastAsia="lv-LV"/>
              </w:rPr>
            </w:pPr>
          </w:p>
          <w:p w:rsidR="00A50F1D" w:rsidRDefault="00A50F1D" w:rsidP="00A9033F">
            <w:pPr>
              <w:spacing w:after="0" w:line="240" w:lineRule="auto"/>
              <w:rPr>
                <w:rFonts w:ascii="Times New Roman" w:eastAsia="Times New Roman" w:hAnsi="Times New Roman" w:cs="Times New Roman"/>
                <w:sz w:val="24"/>
                <w:szCs w:val="24"/>
                <w:lang w:eastAsia="lv-LV"/>
              </w:rPr>
            </w:pPr>
          </w:p>
          <w:p w:rsidR="00CC137A" w:rsidRPr="00CC137A" w:rsidRDefault="00CC137A" w:rsidP="00A9033F">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2" w:type="pct"/>
            <w:tcBorders>
              <w:top w:val="outset" w:sz="6" w:space="0" w:color="auto"/>
              <w:left w:val="outset" w:sz="6" w:space="0" w:color="auto"/>
              <w:bottom w:val="outset" w:sz="6" w:space="0" w:color="auto"/>
              <w:right w:val="outset" w:sz="6" w:space="0" w:color="auto"/>
            </w:tcBorders>
            <w:hideMark/>
          </w:tcPr>
          <w:p w:rsidR="00CC137A" w:rsidRDefault="00CC137A" w:rsidP="00CC13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ietekmēs </w:t>
            </w:r>
            <w:r w:rsidRPr="00425882">
              <w:rPr>
                <w:rFonts w:ascii="Times New Roman" w:hAnsi="Times New Roman" w:cs="Times New Roman"/>
                <w:sz w:val="24"/>
                <w:szCs w:val="24"/>
                <w:lang w:eastAsia="lv-LV"/>
              </w:rPr>
              <w:t xml:space="preserve">Korupcijas </w:t>
            </w:r>
            <w:r w:rsidR="005E124A">
              <w:rPr>
                <w:rFonts w:ascii="Times New Roman" w:hAnsi="Times New Roman" w:cs="Times New Roman"/>
                <w:sz w:val="24"/>
                <w:szCs w:val="24"/>
                <w:lang w:eastAsia="lv-LV"/>
              </w:rPr>
              <w:t>novēršanas un apkarošanas biroja iekšējo</w:t>
            </w:r>
            <w:r>
              <w:rPr>
                <w:rFonts w:ascii="Times New Roman" w:hAnsi="Times New Roman" w:cs="Times New Roman"/>
                <w:sz w:val="24"/>
                <w:szCs w:val="24"/>
                <w:lang w:eastAsia="lv-LV"/>
              </w:rPr>
              <w:t xml:space="preserve"> struktūru, no Biroja priekšnieka vietnieka korupcijas novēršanas jautājumos kompetences izsl</w:t>
            </w:r>
            <w:r w:rsidR="005E124A">
              <w:rPr>
                <w:rFonts w:ascii="Times New Roman" w:hAnsi="Times New Roman" w:cs="Times New Roman"/>
                <w:sz w:val="24"/>
                <w:szCs w:val="24"/>
                <w:lang w:eastAsia="lv-LV"/>
              </w:rPr>
              <w:t>ēdzot četras</w:t>
            </w:r>
            <w:r w:rsidR="00764525">
              <w:rPr>
                <w:rFonts w:ascii="Times New Roman" w:hAnsi="Times New Roman" w:cs="Times New Roman"/>
                <w:sz w:val="24"/>
                <w:szCs w:val="24"/>
                <w:lang w:eastAsia="lv-LV"/>
              </w:rPr>
              <w:t xml:space="preserve"> darbības jomas</w:t>
            </w:r>
            <w:r>
              <w:rPr>
                <w:rFonts w:ascii="Times New Roman" w:hAnsi="Times New Roman" w:cs="Times New Roman"/>
                <w:sz w:val="24"/>
                <w:szCs w:val="24"/>
                <w:lang w:eastAsia="lv-LV"/>
              </w:rPr>
              <w:t>, kas turpmāk būs Biroja priekšniek</w:t>
            </w:r>
            <w:r w:rsidR="00C809B6">
              <w:rPr>
                <w:rFonts w:ascii="Times New Roman" w:hAnsi="Times New Roman" w:cs="Times New Roman"/>
                <w:sz w:val="24"/>
                <w:szCs w:val="24"/>
                <w:lang w:eastAsia="lv-LV"/>
              </w:rPr>
              <w:t>a tiešā pakļautībā esošas</w:t>
            </w:r>
            <w:r>
              <w:rPr>
                <w:rFonts w:ascii="Times New Roman" w:hAnsi="Times New Roman" w:cs="Times New Roman"/>
                <w:sz w:val="24"/>
                <w:szCs w:val="24"/>
                <w:lang w:eastAsia="lv-LV"/>
              </w:rPr>
              <w:t xml:space="preserve"> nodaļas kompetencē.</w:t>
            </w:r>
          </w:p>
          <w:p w:rsidR="00CC137A" w:rsidRDefault="00CC137A" w:rsidP="00CC137A">
            <w:pPr>
              <w:spacing w:after="0" w:line="240" w:lineRule="auto"/>
              <w:rPr>
                <w:rFonts w:ascii="Times New Roman" w:eastAsia="Times New Roman" w:hAnsi="Times New Roman" w:cs="Times New Roman"/>
                <w:sz w:val="24"/>
                <w:szCs w:val="24"/>
                <w:lang w:eastAsia="lv-LV"/>
              </w:rPr>
            </w:pPr>
          </w:p>
          <w:p w:rsidR="00C809B6" w:rsidRPr="00C809B6" w:rsidRDefault="00C809B6" w:rsidP="00C809B6">
            <w:pPr>
              <w:spacing w:after="0" w:line="240"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Saistībā ar noteikumu projekta</w:t>
            </w:r>
            <w:r w:rsidRPr="00C809B6">
              <w:rPr>
                <w:rFonts w:ascii="Times New Roman" w:eastAsia="Times New Roman" w:hAnsi="Times New Roman" w:cs="Times New Roman"/>
                <w:sz w:val="24"/>
                <w:szCs w:val="24"/>
                <w:lang w:eastAsia="zh-TW"/>
              </w:rPr>
              <w:t xml:space="preserve"> izpildi nav nepieciešams </w:t>
            </w:r>
            <w:r>
              <w:rPr>
                <w:rFonts w:ascii="Times New Roman" w:eastAsia="Times New Roman" w:hAnsi="Times New Roman" w:cs="Times New Roman"/>
                <w:sz w:val="24"/>
                <w:szCs w:val="24"/>
                <w:lang w:eastAsia="zh-TW"/>
              </w:rPr>
              <w:t>veidot jaunas institūcijas vai likvidēt</w:t>
            </w:r>
            <w:r w:rsidRPr="00C809B6">
              <w:rPr>
                <w:rFonts w:ascii="Times New Roman" w:eastAsia="Times New Roman" w:hAnsi="Times New Roman" w:cs="Times New Roman"/>
                <w:sz w:val="24"/>
                <w:szCs w:val="24"/>
                <w:lang w:eastAsia="zh-TW"/>
              </w:rPr>
              <w:t xml:space="preserve"> esošās.</w:t>
            </w:r>
          </w:p>
          <w:p w:rsidR="00CC137A" w:rsidRPr="00CC137A" w:rsidRDefault="00C809B6" w:rsidP="00CC137A">
            <w:pPr>
              <w:spacing w:after="0" w:line="240" w:lineRule="auto"/>
              <w:rPr>
                <w:rFonts w:ascii="Times New Roman" w:eastAsia="Times New Roman" w:hAnsi="Times New Roman" w:cs="Times New Roman"/>
                <w:sz w:val="24"/>
                <w:szCs w:val="24"/>
                <w:lang w:eastAsia="lv-LV"/>
              </w:rPr>
            </w:pPr>
            <w:r w:rsidRPr="00C809B6">
              <w:rPr>
                <w:rFonts w:ascii="Times New Roman" w:eastAsia="Times New Roman" w:hAnsi="Times New Roman" w:cs="Times New Roman"/>
                <w:sz w:val="24"/>
                <w:szCs w:val="24"/>
                <w:lang w:eastAsia="zh-TW"/>
              </w:rPr>
              <w:t>Likumprojekta izpilde neietekmēs institūcijai pieejamos cilvēkresursus.</w:t>
            </w:r>
          </w:p>
        </w:tc>
      </w:tr>
      <w:tr w:rsidR="00CC137A" w:rsidRPr="00CC137A" w:rsidTr="00185508">
        <w:trPr>
          <w:trHeight w:val="390"/>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3.</w:t>
            </w:r>
          </w:p>
        </w:tc>
        <w:tc>
          <w:tcPr>
            <w:tcW w:w="1688" w:type="pct"/>
            <w:tcBorders>
              <w:top w:val="outset" w:sz="6" w:space="0" w:color="auto"/>
              <w:left w:val="outset" w:sz="6" w:space="0" w:color="auto"/>
              <w:bottom w:val="outset" w:sz="6" w:space="0" w:color="auto"/>
              <w:right w:val="outset" w:sz="6" w:space="0" w:color="auto"/>
            </w:tcBorders>
            <w:hideMark/>
          </w:tcPr>
          <w:p w:rsidR="00CC137A" w:rsidRPr="00CC137A" w:rsidRDefault="00CC137A" w:rsidP="00CC137A">
            <w:pPr>
              <w:spacing w:after="0" w:line="240" w:lineRule="auto"/>
              <w:rPr>
                <w:rFonts w:ascii="Times New Roman" w:eastAsia="Times New Roman" w:hAnsi="Times New Roman" w:cs="Times New Roman"/>
                <w:sz w:val="24"/>
                <w:szCs w:val="24"/>
                <w:lang w:eastAsia="lv-LV"/>
              </w:rPr>
            </w:pPr>
            <w:r w:rsidRPr="00CC137A">
              <w:rPr>
                <w:rFonts w:ascii="Times New Roman" w:eastAsia="Times New Roman" w:hAnsi="Times New Roman" w:cs="Times New Roman"/>
                <w:sz w:val="24"/>
                <w:szCs w:val="24"/>
                <w:lang w:eastAsia="lv-LV"/>
              </w:rPr>
              <w:t>Cita informācija</w:t>
            </w:r>
          </w:p>
        </w:tc>
        <w:tc>
          <w:tcPr>
            <w:tcW w:w="3002" w:type="pct"/>
            <w:tcBorders>
              <w:top w:val="outset" w:sz="6" w:space="0" w:color="auto"/>
              <w:left w:val="outset" w:sz="6" w:space="0" w:color="auto"/>
              <w:bottom w:val="outset" w:sz="6" w:space="0" w:color="auto"/>
              <w:right w:val="outset" w:sz="6" w:space="0" w:color="auto"/>
            </w:tcBorders>
            <w:hideMark/>
          </w:tcPr>
          <w:p w:rsidR="00CC137A" w:rsidRPr="00CC137A" w:rsidRDefault="00CC137A" w:rsidP="0029040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C137A" w:rsidRDefault="00CC137A" w:rsidP="002E3C8A">
      <w:pPr>
        <w:shd w:val="clear" w:color="auto" w:fill="FFFFFF"/>
        <w:tabs>
          <w:tab w:val="left" w:pos="7020"/>
        </w:tabs>
        <w:spacing w:after="0" w:line="324" w:lineRule="exact"/>
        <w:rPr>
          <w:rFonts w:ascii="Times New Roman" w:eastAsia="Times New Roman" w:hAnsi="Times New Roman" w:cs="Times New Roman"/>
          <w:sz w:val="26"/>
          <w:szCs w:val="26"/>
          <w:lang w:eastAsia="zh-TW"/>
        </w:rPr>
      </w:pPr>
    </w:p>
    <w:p w:rsidR="0029040E" w:rsidRDefault="0029040E" w:rsidP="002E3C8A">
      <w:pPr>
        <w:shd w:val="clear" w:color="auto" w:fill="FFFFFF"/>
        <w:spacing w:after="0" w:line="324" w:lineRule="exact"/>
        <w:rPr>
          <w:rFonts w:ascii="Times New Roman" w:eastAsia="Times New Roman" w:hAnsi="Times New Roman" w:cs="Times New Roman"/>
          <w:sz w:val="24"/>
          <w:szCs w:val="24"/>
          <w:lang w:eastAsia="zh-TW"/>
        </w:rPr>
      </w:pPr>
    </w:p>
    <w:p w:rsidR="0029040E" w:rsidRDefault="0029040E" w:rsidP="002E3C8A">
      <w:pPr>
        <w:shd w:val="clear" w:color="auto" w:fill="FFFFFF"/>
        <w:spacing w:after="0" w:line="324" w:lineRule="exact"/>
        <w:rPr>
          <w:rFonts w:ascii="Times New Roman" w:eastAsia="Times New Roman" w:hAnsi="Times New Roman" w:cs="Times New Roman"/>
          <w:sz w:val="24"/>
          <w:szCs w:val="24"/>
          <w:lang w:eastAsia="zh-TW"/>
        </w:rPr>
      </w:pPr>
    </w:p>
    <w:p w:rsidR="00CC137A" w:rsidRPr="00CC137A" w:rsidRDefault="00CC137A" w:rsidP="002E3C8A">
      <w:pPr>
        <w:shd w:val="clear" w:color="auto" w:fill="FFFFFF"/>
        <w:spacing w:after="0" w:line="324" w:lineRule="exact"/>
        <w:rPr>
          <w:rFonts w:ascii="Times New Roman" w:eastAsia="Times New Roman" w:hAnsi="Times New Roman" w:cs="Times New Roman"/>
          <w:sz w:val="24"/>
          <w:szCs w:val="24"/>
          <w:lang w:eastAsia="lv-LV"/>
        </w:rPr>
      </w:pPr>
      <w:r w:rsidRPr="00C809B6">
        <w:rPr>
          <w:rFonts w:ascii="Times New Roman" w:eastAsia="Times New Roman" w:hAnsi="Times New Roman" w:cs="Times New Roman"/>
          <w:sz w:val="24"/>
          <w:szCs w:val="24"/>
          <w:lang w:eastAsia="zh-TW"/>
        </w:rPr>
        <w:t>Ministru prezidents</w:t>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proofErr w:type="spellStart"/>
      <w:r w:rsidR="00C809B6" w:rsidRPr="00C809B6">
        <w:rPr>
          <w:rFonts w:ascii="Times New Roman" w:hAnsi="Times New Roman" w:cs="Times New Roman"/>
          <w:sz w:val="24"/>
          <w:szCs w:val="24"/>
        </w:rPr>
        <w:t>M.Kučinskis</w:t>
      </w:r>
      <w:proofErr w:type="spellEnd"/>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p>
    <w:p w:rsidR="0029040E" w:rsidRDefault="0029040E" w:rsidP="006643CD">
      <w:pPr>
        <w:shd w:val="clear" w:color="auto" w:fill="FFFFFF"/>
        <w:tabs>
          <w:tab w:val="left" w:pos="7020"/>
          <w:tab w:val="left" w:pos="7740"/>
        </w:tabs>
        <w:spacing w:after="0" w:line="324" w:lineRule="exact"/>
        <w:rPr>
          <w:rFonts w:ascii="Times New Roman" w:eastAsia="Times New Roman" w:hAnsi="Times New Roman" w:cs="Times New Roman"/>
          <w:sz w:val="24"/>
          <w:szCs w:val="24"/>
          <w:lang w:eastAsia="zh-TW"/>
        </w:rPr>
      </w:pPr>
    </w:p>
    <w:p w:rsidR="0029040E" w:rsidRDefault="0029040E" w:rsidP="006643CD">
      <w:pPr>
        <w:shd w:val="clear" w:color="auto" w:fill="FFFFFF"/>
        <w:tabs>
          <w:tab w:val="left" w:pos="7020"/>
          <w:tab w:val="left" w:pos="7740"/>
        </w:tabs>
        <w:spacing w:after="0" w:line="324" w:lineRule="exact"/>
        <w:rPr>
          <w:rFonts w:ascii="Times New Roman" w:eastAsia="Times New Roman" w:hAnsi="Times New Roman" w:cs="Times New Roman"/>
          <w:sz w:val="24"/>
          <w:szCs w:val="24"/>
          <w:lang w:eastAsia="zh-TW"/>
        </w:rPr>
      </w:pPr>
    </w:p>
    <w:p w:rsidR="00CC137A" w:rsidRPr="00CC137A" w:rsidRDefault="00CC137A" w:rsidP="006643CD">
      <w:pPr>
        <w:shd w:val="clear" w:color="auto" w:fill="FFFFFF"/>
        <w:tabs>
          <w:tab w:val="left" w:pos="7020"/>
          <w:tab w:val="left" w:pos="7740"/>
        </w:tabs>
        <w:spacing w:after="0" w:line="324" w:lineRule="exact"/>
        <w:rPr>
          <w:rFonts w:ascii="Times New Roman" w:eastAsia="Times New Roman" w:hAnsi="Times New Roman" w:cs="Times New Roman"/>
          <w:sz w:val="24"/>
          <w:szCs w:val="24"/>
          <w:lang w:eastAsia="zh-TW"/>
        </w:rPr>
      </w:pPr>
      <w:r w:rsidRPr="00CC137A">
        <w:rPr>
          <w:rFonts w:ascii="Times New Roman" w:eastAsia="Times New Roman" w:hAnsi="Times New Roman" w:cs="Times New Roman"/>
          <w:sz w:val="24"/>
          <w:szCs w:val="24"/>
          <w:lang w:eastAsia="zh-TW"/>
        </w:rPr>
        <w:t>Vīza: Korupcijas novēršanas un</w:t>
      </w:r>
    </w:p>
    <w:p w:rsidR="00CC137A" w:rsidRDefault="00C809B6" w:rsidP="006643CD">
      <w:pPr>
        <w:spacing w:after="0" w:line="240" w:lineRule="auto"/>
        <w:rPr>
          <w:rFonts w:ascii="Times New Roman" w:eastAsia="Calibri" w:hAnsi="Times New Roman" w:cs="Times New Roman"/>
          <w:sz w:val="24"/>
          <w:szCs w:val="24"/>
        </w:rPr>
      </w:pPr>
      <w:r w:rsidRPr="00C809B6">
        <w:rPr>
          <w:rFonts w:ascii="Times New Roman" w:eastAsia="Times New Roman" w:hAnsi="Times New Roman" w:cs="Times New Roman"/>
          <w:sz w:val="24"/>
          <w:szCs w:val="24"/>
          <w:lang w:eastAsia="zh-TW"/>
        </w:rPr>
        <w:t>apkarošanas biroja priekšnieks</w:t>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Times New Roman" w:hAnsi="Times New Roman" w:cs="Times New Roman"/>
          <w:sz w:val="24"/>
          <w:szCs w:val="24"/>
          <w:lang w:eastAsia="zh-TW"/>
        </w:rPr>
        <w:tab/>
      </w:r>
      <w:r w:rsidRPr="00C809B6">
        <w:rPr>
          <w:rFonts w:ascii="Times New Roman" w:eastAsia="Calibri" w:hAnsi="Times New Roman" w:cs="Times New Roman"/>
          <w:sz w:val="24"/>
          <w:szCs w:val="24"/>
        </w:rPr>
        <w:t xml:space="preserve">J.Straume       </w:t>
      </w:r>
    </w:p>
    <w:p w:rsidR="002E3C8A" w:rsidRDefault="002E3C8A"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29040E" w:rsidRDefault="0029040E" w:rsidP="009955E8">
      <w:pPr>
        <w:spacing w:after="0" w:line="240" w:lineRule="auto"/>
        <w:jc w:val="both"/>
        <w:rPr>
          <w:rFonts w:ascii="Times New Roman" w:eastAsia="Calibri" w:hAnsi="Times New Roman" w:cs="Times New Roman"/>
          <w:sz w:val="20"/>
          <w:szCs w:val="20"/>
        </w:rPr>
      </w:pPr>
    </w:p>
    <w:p w:rsidR="009955E8" w:rsidRPr="00231C4D" w:rsidRDefault="009955E8" w:rsidP="009955E8">
      <w:pPr>
        <w:spacing w:after="0" w:line="240" w:lineRule="auto"/>
        <w:jc w:val="both"/>
        <w:rPr>
          <w:rFonts w:ascii="Times New Roman" w:eastAsia="Calibri" w:hAnsi="Times New Roman" w:cs="Times New Roman"/>
          <w:sz w:val="20"/>
          <w:szCs w:val="20"/>
        </w:rPr>
      </w:pPr>
      <w:r w:rsidRPr="00231C4D">
        <w:rPr>
          <w:rFonts w:ascii="Times New Roman" w:eastAsia="Calibri" w:hAnsi="Times New Roman" w:cs="Times New Roman"/>
          <w:sz w:val="20"/>
          <w:szCs w:val="20"/>
        </w:rPr>
        <w:fldChar w:fldCharType="begin"/>
      </w:r>
      <w:r w:rsidRPr="00231C4D">
        <w:rPr>
          <w:rFonts w:ascii="Times New Roman" w:eastAsia="Calibri" w:hAnsi="Times New Roman" w:cs="Times New Roman"/>
          <w:sz w:val="20"/>
          <w:szCs w:val="20"/>
        </w:rPr>
        <w:instrText xml:space="preserve"> TIME \@ "yyyy.MM.dd. H:mm" </w:instrText>
      </w:r>
      <w:r w:rsidRPr="00231C4D">
        <w:rPr>
          <w:rFonts w:ascii="Times New Roman" w:eastAsia="Calibri" w:hAnsi="Times New Roman" w:cs="Times New Roman"/>
          <w:sz w:val="20"/>
          <w:szCs w:val="20"/>
        </w:rPr>
        <w:fldChar w:fldCharType="separate"/>
      </w:r>
      <w:r w:rsidR="00EC679B">
        <w:rPr>
          <w:rFonts w:ascii="Times New Roman" w:eastAsia="Calibri" w:hAnsi="Times New Roman" w:cs="Times New Roman"/>
          <w:noProof/>
          <w:sz w:val="20"/>
          <w:szCs w:val="20"/>
        </w:rPr>
        <w:t>2017.09.25. 13:56</w:t>
      </w:r>
      <w:r w:rsidRPr="00231C4D">
        <w:rPr>
          <w:rFonts w:ascii="Times New Roman" w:eastAsia="Calibri" w:hAnsi="Times New Roman" w:cs="Times New Roman"/>
          <w:sz w:val="20"/>
          <w:szCs w:val="20"/>
        </w:rPr>
        <w:fldChar w:fldCharType="end"/>
      </w:r>
    </w:p>
    <w:p w:rsidR="009955E8" w:rsidRPr="009955E8" w:rsidRDefault="006A60D1" w:rsidP="009955E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94</w:t>
      </w:r>
      <w:r w:rsidR="008350B8">
        <w:rPr>
          <w:rFonts w:ascii="Times New Roman" w:eastAsia="Calibri" w:hAnsi="Times New Roman" w:cs="Times New Roman"/>
          <w:sz w:val="20"/>
          <w:szCs w:val="20"/>
        </w:rPr>
        <w:t>2</w:t>
      </w:r>
    </w:p>
    <w:p w:rsidR="008D7AB0" w:rsidRPr="008D7AB0" w:rsidRDefault="008D7AB0" w:rsidP="008D7AB0">
      <w:pPr>
        <w:spacing w:after="0" w:line="240" w:lineRule="auto"/>
        <w:rPr>
          <w:rFonts w:ascii="Times New Roman" w:eastAsia="Times New Roman" w:hAnsi="Times New Roman" w:cs="Times New Roman"/>
          <w:sz w:val="20"/>
          <w:szCs w:val="20"/>
          <w:lang w:eastAsia="zh-TW"/>
        </w:rPr>
      </w:pPr>
      <w:proofErr w:type="spellStart"/>
      <w:r>
        <w:rPr>
          <w:rFonts w:ascii="Times New Roman" w:eastAsia="Times New Roman" w:hAnsi="Times New Roman" w:cs="Times New Roman"/>
          <w:sz w:val="20"/>
          <w:szCs w:val="20"/>
          <w:lang w:eastAsia="zh-TW"/>
        </w:rPr>
        <w:t>Aļošina</w:t>
      </w:r>
      <w:proofErr w:type="spellEnd"/>
      <w:r>
        <w:rPr>
          <w:rFonts w:ascii="Times New Roman" w:eastAsia="Times New Roman" w:hAnsi="Times New Roman" w:cs="Times New Roman"/>
          <w:sz w:val="20"/>
          <w:szCs w:val="20"/>
          <w:lang w:eastAsia="zh-TW"/>
        </w:rPr>
        <w:t xml:space="preserve"> 67797258</w:t>
      </w:r>
    </w:p>
    <w:p w:rsidR="008D7AB0" w:rsidRPr="002E3C8A" w:rsidRDefault="008D7AB0" w:rsidP="002E3C8A">
      <w:pPr>
        <w:spacing w:after="0" w:line="240" w:lineRule="auto"/>
        <w:rPr>
          <w:rFonts w:ascii="Times New Roman" w:eastAsia="Times New Roman" w:hAnsi="Times New Roman" w:cs="Times New Roman"/>
          <w:sz w:val="20"/>
          <w:szCs w:val="20"/>
          <w:lang w:eastAsia="zh-TW"/>
        </w:rPr>
      </w:pPr>
      <w:r w:rsidRPr="008D7AB0">
        <w:rPr>
          <w:rFonts w:ascii="Times New Roman" w:eastAsia="Times New Roman" w:hAnsi="Times New Roman" w:cs="Times New Roman"/>
          <w:sz w:val="20"/>
          <w:szCs w:val="20"/>
          <w:lang w:eastAsia="zh-TW"/>
        </w:rPr>
        <w:t>anna.alosina@knab.gov.lv</w:t>
      </w:r>
    </w:p>
    <w:sectPr w:rsidR="008D7AB0" w:rsidRPr="002E3C8A" w:rsidSect="00396EE8">
      <w:headerReference w:type="even" r:id="rId9"/>
      <w:headerReference w:type="default" r:id="rId10"/>
      <w:footerReference w:type="even" r:id="rId11"/>
      <w:footerReference w:type="default" r:id="rId12"/>
      <w:footerReference w:type="firs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19" w:rsidRDefault="00FC7619" w:rsidP="00970F9C">
      <w:pPr>
        <w:spacing w:after="0" w:line="240" w:lineRule="auto"/>
      </w:pPr>
      <w:r>
        <w:separator/>
      </w:r>
    </w:p>
  </w:endnote>
  <w:endnote w:type="continuationSeparator" w:id="0">
    <w:p w:rsidR="00FC7619" w:rsidRDefault="00FC7619" w:rsidP="0097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17" w:rsidRDefault="0030210D">
    <w:pPr>
      <w:pStyle w:val="Footer"/>
    </w:pPr>
    <w:r>
      <w:rPr>
        <w:rFonts w:ascii="Times New Roman" w:hAnsi="Times New Roman"/>
        <w:sz w:val="20"/>
      </w:rPr>
      <w:t>KNABanot_21</w:t>
    </w:r>
    <w:r w:rsidR="0029040E">
      <w:rPr>
        <w:rFonts w:ascii="Times New Roman" w:hAnsi="Times New Roman"/>
        <w:sz w:val="20"/>
      </w:rPr>
      <w:t>0917</w:t>
    </w:r>
    <w:r w:rsidR="0029040E" w:rsidRPr="009D40D1">
      <w:rPr>
        <w:rFonts w:ascii="Times New Roman" w:hAnsi="Times New Roman"/>
        <w:sz w:val="20"/>
      </w:rPr>
      <w:t>_</w:t>
    </w:r>
    <w:r w:rsidR="0029040E">
      <w:rPr>
        <w:rFonts w:ascii="Times New Roman" w:hAnsi="Times New Roman"/>
        <w:sz w:val="20"/>
      </w:rPr>
      <w:t>KNAB nolikums</w:t>
    </w:r>
    <w:r w:rsidR="0029040E" w:rsidRPr="009D40D1">
      <w:rPr>
        <w:rFonts w:ascii="Times New Roman" w:hAnsi="Times New Roman"/>
        <w:sz w:val="20"/>
      </w:rPr>
      <w:t xml:space="preserve">; </w:t>
    </w:r>
    <w:r w:rsidR="0029040E" w:rsidRPr="00B42507">
      <w:rPr>
        <w:rFonts w:ascii="Times New Roman" w:eastAsia="Times New Roman" w:hAnsi="Times New Roman" w:cs="Times New Roman"/>
        <w:sz w:val="20"/>
        <w:szCs w:val="20"/>
        <w:lang w:eastAsia="lv-LV"/>
      </w:rPr>
      <w:t>Ministru kabineta noteikumu projekta „Grozījumi Ministru kabineta 2005.</w:t>
    </w:r>
    <w:r w:rsidR="0029040E">
      <w:rPr>
        <w:rFonts w:ascii="Times New Roman" w:eastAsia="Times New Roman" w:hAnsi="Times New Roman" w:cs="Times New Roman"/>
        <w:sz w:val="20"/>
        <w:szCs w:val="20"/>
        <w:lang w:eastAsia="lv-LV"/>
      </w:rPr>
      <w:t xml:space="preserve"> </w:t>
    </w:r>
    <w:r w:rsidR="0029040E" w:rsidRPr="00B42507">
      <w:rPr>
        <w:rFonts w:ascii="Times New Roman" w:eastAsia="Times New Roman" w:hAnsi="Times New Roman" w:cs="Times New Roman"/>
        <w:sz w:val="20"/>
        <w:szCs w:val="20"/>
        <w:lang w:eastAsia="lv-LV"/>
      </w:rPr>
      <w:t>gada 22.</w:t>
    </w:r>
    <w:r w:rsidR="0029040E">
      <w:rPr>
        <w:rFonts w:ascii="Times New Roman" w:eastAsia="Times New Roman" w:hAnsi="Times New Roman" w:cs="Times New Roman"/>
        <w:sz w:val="20"/>
        <w:szCs w:val="20"/>
        <w:lang w:eastAsia="lv-LV"/>
      </w:rPr>
      <w:t xml:space="preserve"> </w:t>
    </w:r>
    <w:r w:rsidR="0029040E" w:rsidRPr="00B42507">
      <w:rPr>
        <w:rFonts w:ascii="Times New Roman" w:eastAsia="Times New Roman" w:hAnsi="Times New Roman" w:cs="Times New Roman"/>
        <w:sz w:val="20"/>
        <w:szCs w:val="20"/>
        <w:lang w:eastAsia="lv-LV"/>
      </w:rPr>
      <w:t>marta noteikumos nr.</w:t>
    </w:r>
    <w:r w:rsidR="0029040E">
      <w:rPr>
        <w:rFonts w:ascii="Times New Roman" w:eastAsia="Times New Roman" w:hAnsi="Times New Roman" w:cs="Times New Roman"/>
        <w:sz w:val="20"/>
        <w:szCs w:val="20"/>
        <w:lang w:eastAsia="lv-LV"/>
      </w:rPr>
      <w:t xml:space="preserve"> </w:t>
    </w:r>
    <w:r w:rsidR="0029040E" w:rsidRPr="00B42507">
      <w:rPr>
        <w:rFonts w:ascii="Times New Roman" w:eastAsia="Times New Roman" w:hAnsi="Times New Roman" w:cs="Times New Roman"/>
        <w:sz w:val="20"/>
        <w:szCs w:val="20"/>
        <w:lang w:eastAsia="lv-LV"/>
      </w:rPr>
      <w:t>201 “Korupcijas novēršanas un apkarošanas biroja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14" w:rsidRDefault="00047B55">
    <w:pPr>
      <w:pStyle w:val="Footer"/>
    </w:pPr>
    <w:r>
      <w:rPr>
        <w:rFonts w:ascii="Times New Roman" w:hAnsi="Times New Roman"/>
        <w:sz w:val="20"/>
      </w:rPr>
      <w:t>KNABanot_21</w:t>
    </w:r>
    <w:r w:rsidR="00255314">
      <w:rPr>
        <w:rFonts w:ascii="Times New Roman" w:hAnsi="Times New Roman"/>
        <w:sz w:val="20"/>
      </w:rPr>
      <w:t>0917</w:t>
    </w:r>
    <w:r w:rsidR="00255314" w:rsidRPr="009D40D1">
      <w:rPr>
        <w:rFonts w:ascii="Times New Roman" w:hAnsi="Times New Roman"/>
        <w:sz w:val="20"/>
      </w:rPr>
      <w:t>_</w:t>
    </w:r>
    <w:r w:rsidR="00B42507">
      <w:rPr>
        <w:rFonts w:ascii="Times New Roman" w:hAnsi="Times New Roman"/>
        <w:sz w:val="20"/>
      </w:rPr>
      <w:t>KNAB nolikums</w:t>
    </w:r>
    <w:r w:rsidR="00255314" w:rsidRPr="009D40D1">
      <w:rPr>
        <w:rFonts w:ascii="Times New Roman" w:hAnsi="Times New Roman"/>
        <w:sz w:val="20"/>
      </w:rPr>
      <w:t xml:space="preserve">; </w:t>
    </w:r>
    <w:r w:rsidR="00B42507" w:rsidRPr="00B42507">
      <w:rPr>
        <w:rFonts w:ascii="Times New Roman" w:eastAsia="Times New Roman" w:hAnsi="Times New Roman" w:cs="Times New Roman"/>
        <w:sz w:val="20"/>
        <w:szCs w:val="20"/>
        <w:lang w:eastAsia="lv-LV"/>
      </w:rPr>
      <w:t>Ministru kabineta noteikumu projekta „Grozījumi Ministru kabineta 2005.</w:t>
    </w:r>
    <w:r w:rsidR="00EF0228">
      <w:rPr>
        <w:rFonts w:ascii="Times New Roman" w:eastAsia="Times New Roman" w:hAnsi="Times New Roman" w:cs="Times New Roman"/>
        <w:sz w:val="20"/>
        <w:szCs w:val="20"/>
        <w:lang w:eastAsia="lv-LV"/>
      </w:rPr>
      <w:t xml:space="preserve"> </w:t>
    </w:r>
    <w:r w:rsidR="00B42507" w:rsidRPr="00B42507">
      <w:rPr>
        <w:rFonts w:ascii="Times New Roman" w:eastAsia="Times New Roman" w:hAnsi="Times New Roman" w:cs="Times New Roman"/>
        <w:sz w:val="20"/>
        <w:szCs w:val="20"/>
        <w:lang w:eastAsia="lv-LV"/>
      </w:rPr>
      <w:t>gada 22.</w:t>
    </w:r>
    <w:r w:rsidR="00EF0228">
      <w:rPr>
        <w:rFonts w:ascii="Times New Roman" w:eastAsia="Times New Roman" w:hAnsi="Times New Roman" w:cs="Times New Roman"/>
        <w:sz w:val="20"/>
        <w:szCs w:val="20"/>
        <w:lang w:eastAsia="lv-LV"/>
      </w:rPr>
      <w:t xml:space="preserve"> </w:t>
    </w:r>
    <w:r w:rsidR="00B42507" w:rsidRPr="00B42507">
      <w:rPr>
        <w:rFonts w:ascii="Times New Roman" w:eastAsia="Times New Roman" w:hAnsi="Times New Roman" w:cs="Times New Roman"/>
        <w:sz w:val="20"/>
        <w:szCs w:val="20"/>
        <w:lang w:eastAsia="lv-LV"/>
      </w:rPr>
      <w:t>marta noteikumos nr.</w:t>
    </w:r>
    <w:r w:rsidR="00EF0228">
      <w:rPr>
        <w:rFonts w:ascii="Times New Roman" w:eastAsia="Times New Roman" w:hAnsi="Times New Roman" w:cs="Times New Roman"/>
        <w:sz w:val="20"/>
        <w:szCs w:val="20"/>
        <w:lang w:eastAsia="lv-LV"/>
      </w:rPr>
      <w:t xml:space="preserve"> </w:t>
    </w:r>
    <w:r w:rsidR="00B42507" w:rsidRPr="00B42507">
      <w:rPr>
        <w:rFonts w:ascii="Times New Roman" w:eastAsia="Times New Roman" w:hAnsi="Times New Roman" w:cs="Times New Roman"/>
        <w:sz w:val="20"/>
        <w:szCs w:val="20"/>
        <w:lang w:eastAsia="lv-LV"/>
      </w:rPr>
      <w:t>201 “Korupcijas novēršanas un apkarošanas biroja nolikums””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17" w:rsidRDefault="0030210D" w:rsidP="00040217">
    <w:pPr>
      <w:pStyle w:val="Footer"/>
    </w:pPr>
    <w:r>
      <w:rPr>
        <w:rFonts w:ascii="Times New Roman" w:hAnsi="Times New Roman"/>
        <w:sz w:val="20"/>
      </w:rPr>
      <w:t>KNABanot_21</w:t>
    </w:r>
    <w:r w:rsidR="00040217">
      <w:rPr>
        <w:rFonts w:ascii="Times New Roman" w:hAnsi="Times New Roman"/>
        <w:sz w:val="20"/>
      </w:rPr>
      <w:t>0917</w:t>
    </w:r>
    <w:r w:rsidR="00040217" w:rsidRPr="009D40D1">
      <w:rPr>
        <w:rFonts w:ascii="Times New Roman" w:hAnsi="Times New Roman"/>
        <w:sz w:val="20"/>
      </w:rPr>
      <w:t>_</w:t>
    </w:r>
    <w:r w:rsidR="00040217">
      <w:rPr>
        <w:rFonts w:ascii="Times New Roman" w:hAnsi="Times New Roman"/>
        <w:sz w:val="20"/>
      </w:rPr>
      <w:t>KNAB nolikums</w:t>
    </w:r>
    <w:r w:rsidR="00040217" w:rsidRPr="009D40D1">
      <w:rPr>
        <w:rFonts w:ascii="Times New Roman" w:hAnsi="Times New Roman"/>
        <w:sz w:val="20"/>
      </w:rPr>
      <w:t xml:space="preserve">; </w:t>
    </w:r>
    <w:r w:rsidR="00040217" w:rsidRPr="00B42507">
      <w:rPr>
        <w:rFonts w:ascii="Times New Roman" w:eastAsia="Times New Roman" w:hAnsi="Times New Roman" w:cs="Times New Roman"/>
        <w:sz w:val="20"/>
        <w:szCs w:val="20"/>
        <w:lang w:eastAsia="lv-LV"/>
      </w:rPr>
      <w:t>Ministru kabineta noteikumu projekta „Grozījumi Ministru kabineta 2005.</w:t>
    </w:r>
    <w:r w:rsidR="00040217">
      <w:rPr>
        <w:rFonts w:ascii="Times New Roman" w:eastAsia="Times New Roman" w:hAnsi="Times New Roman" w:cs="Times New Roman"/>
        <w:sz w:val="20"/>
        <w:szCs w:val="20"/>
        <w:lang w:eastAsia="lv-LV"/>
      </w:rPr>
      <w:t xml:space="preserve"> </w:t>
    </w:r>
    <w:r w:rsidR="00040217" w:rsidRPr="00B42507">
      <w:rPr>
        <w:rFonts w:ascii="Times New Roman" w:eastAsia="Times New Roman" w:hAnsi="Times New Roman" w:cs="Times New Roman"/>
        <w:sz w:val="20"/>
        <w:szCs w:val="20"/>
        <w:lang w:eastAsia="lv-LV"/>
      </w:rPr>
      <w:t>gada 22.</w:t>
    </w:r>
    <w:r w:rsidR="00040217">
      <w:rPr>
        <w:rFonts w:ascii="Times New Roman" w:eastAsia="Times New Roman" w:hAnsi="Times New Roman" w:cs="Times New Roman"/>
        <w:sz w:val="20"/>
        <w:szCs w:val="20"/>
        <w:lang w:eastAsia="lv-LV"/>
      </w:rPr>
      <w:t xml:space="preserve"> </w:t>
    </w:r>
    <w:r w:rsidR="00040217" w:rsidRPr="00B42507">
      <w:rPr>
        <w:rFonts w:ascii="Times New Roman" w:eastAsia="Times New Roman" w:hAnsi="Times New Roman" w:cs="Times New Roman"/>
        <w:sz w:val="20"/>
        <w:szCs w:val="20"/>
        <w:lang w:eastAsia="lv-LV"/>
      </w:rPr>
      <w:t>marta noteikumos nr.</w:t>
    </w:r>
    <w:r w:rsidR="00040217">
      <w:rPr>
        <w:rFonts w:ascii="Times New Roman" w:eastAsia="Times New Roman" w:hAnsi="Times New Roman" w:cs="Times New Roman"/>
        <w:sz w:val="20"/>
        <w:szCs w:val="20"/>
        <w:lang w:eastAsia="lv-LV"/>
      </w:rPr>
      <w:t xml:space="preserve"> </w:t>
    </w:r>
    <w:r w:rsidR="00040217" w:rsidRPr="00B42507">
      <w:rPr>
        <w:rFonts w:ascii="Times New Roman" w:eastAsia="Times New Roman" w:hAnsi="Times New Roman" w:cs="Times New Roman"/>
        <w:sz w:val="20"/>
        <w:szCs w:val="20"/>
        <w:lang w:eastAsia="lv-LV"/>
      </w:rPr>
      <w:t>201 “Korupcijas novēršanas un apkarošanas biroja nolikums”” sākotnējās ietekmes novērtējuma ziņojums (anotācija)</w:t>
    </w:r>
  </w:p>
  <w:p w:rsidR="00040217" w:rsidRDefault="00040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19" w:rsidRDefault="00FC7619" w:rsidP="00970F9C">
      <w:pPr>
        <w:spacing w:after="0" w:line="240" w:lineRule="auto"/>
      </w:pPr>
      <w:r>
        <w:separator/>
      </w:r>
    </w:p>
  </w:footnote>
  <w:footnote w:type="continuationSeparator" w:id="0">
    <w:p w:rsidR="00FC7619" w:rsidRDefault="00FC7619" w:rsidP="0097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19865"/>
      <w:docPartObj>
        <w:docPartGallery w:val="Page Numbers (Top of Page)"/>
        <w:docPartUnique/>
      </w:docPartObj>
    </w:sdtPr>
    <w:sdtEndPr>
      <w:rPr>
        <w:rFonts w:ascii="Times New Roman" w:hAnsi="Times New Roman" w:cs="Times New Roman"/>
        <w:noProof/>
        <w:sz w:val="24"/>
        <w:szCs w:val="24"/>
      </w:rPr>
    </w:sdtEndPr>
    <w:sdtContent>
      <w:p w:rsidR="002E3C8A" w:rsidRPr="002E3C8A" w:rsidRDefault="002E3C8A" w:rsidP="002E3C8A">
        <w:pPr>
          <w:pStyle w:val="Header"/>
          <w:tabs>
            <w:tab w:val="left" w:pos="4361"/>
            <w:tab w:val="center" w:pos="4535"/>
          </w:tabs>
          <w:rPr>
            <w:rFonts w:ascii="Times New Roman" w:hAnsi="Times New Roman" w:cs="Times New Roman"/>
            <w:sz w:val="24"/>
            <w:szCs w:val="24"/>
          </w:rPr>
        </w:pPr>
        <w:r>
          <w:tab/>
        </w:r>
        <w:r>
          <w:tab/>
        </w:r>
        <w:r>
          <w:tab/>
        </w:r>
        <w:r w:rsidRPr="002E3C8A">
          <w:rPr>
            <w:rFonts w:ascii="Times New Roman" w:hAnsi="Times New Roman" w:cs="Times New Roman"/>
            <w:sz w:val="24"/>
            <w:szCs w:val="24"/>
          </w:rPr>
          <w:fldChar w:fldCharType="begin"/>
        </w:r>
        <w:r w:rsidRPr="002E3C8A">
          <w:rPr>
            <w:rFonts w:ascii="Times New Roman" w:hAnsi="Times New Roman" w:cs="Times New Roman"/>
            <w:sz w:val="24"/>
            <w:szCs w:val="24"/>
          </w:rPr>
          <w:instrText xml:space="preserve"> PAGE   \* MERGEFORMAT </w:instrText>
        </w:r>
        <w:r w:rsidRPr="002E3C8A">
          <w:rPr>
            <w:rFonts w:ascii="Times New Roman" w:hAnsi="Times New Roman" w:cs="Times New Roman"/>
            <w:sz w:val="24"/>
            <w:szCs w:val="24"/>
          </w:rPr>
          <w:fldChar w:fldCharType="separate"/>
        </w:r>
        <w:r w:rsidR="00EC679B">
          <w:rPr>
            <w:rFonts w:ascii="Times New Roman" w:hAnsi="Times New Roman" w:cs="Times New Roman"/>
            <w:noProof/>
            <w:sz w:val="24"/>
            <w:szCs w:val="24"/>
          </w:rPr>
          <w:t>4</w:t>
        </w:r>
        <w:r w:rsidRPr="002E3C8A">
          <w:rPr>
            <w:rFonts w:ascii="Times New Roman" w:hAnsi="Times New Roman" w:cs="Times New Roman"/>
            <w:noProof/>
            <w:sz w:val="24"/>
            <w:szCs w:val="24"/>
          </w:rPr>
          <w:fldChar w:fldCharType="end"/>
        </w:r>
      </w:p>
    </w:sdtContent>
  </w:sdt>
  <w:p w:rsidR="002E3C8A" w:rsidRDefault="002E3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76728"/>
      <w:docPartObj>
        <w:docPartGallery w:val="Page Numbers (Top of Page)"/>
        <w:docPartUnique/>
      </w:docPartObj>
    </w:sdtPr>
    <w:sdtEndPr>
      <w:rPr>
        <w:rFonts w:ascii="Times New Roman" w:hAnsi="Times New Roman" w:cs="Times New Roman"/>
        <w:noProof/>
        <w:sz w:val="24"/>
        <w:szCs w:val="24"/>
      </w:rPr>
    </w:sdtEndPr>
    <w:sdtContent>
      <w:p w:rsidR="002E3C8A" w:rsidRPr="00B830B2" w:rsidRDefault="002E3C8A">
        <w:pPr>
          <w:pStyle w:val="Header"/>
          <w:jc w:val="center"/>
          <w:rPr>
            <w:rFonts w:ascii="Times New Roman" w:hAnsi="Times New Roman" w:cs="Times New Roman"/>
            <w:sz w:val="24"/>
            <w:szCs w:val="24"/>
          </w:rPr>
        </w:pPr>
        <w:r w:rsidRPr="00B830B2">
          <w:rPr>
            <w:rFonts w:ascii="Times New Roman" w:hAnsi="Times New Roman" w:cs="Times New Roman"/>
            <w:sz w:val="24"/>
            <w:szCs w:val="24"/>
          </w:rPr>
          <w:fldChar w:fldCharType="begin"/>
        </w:r>
        <w:r w:rsidRPr="00B830B2">
          <w:rPr>
            <w:rFonts w:ascii="Times New Roman" w:hAnsi="Times New Roman" w:cs="Times New Roman"/>
            <w:sz w:val="24"/>
            <w:szCs w:val="24"/>
          </w:rPr>
          <w:instrText xml:space="preserve"> PAGE   \* MERGEFORMAT </w:instrText>
        </w:r>
        <w:r w:rsidRPr="00B830B2">
          <w:rPr>
            <w:rFonts w:ascii="Times New Roman" w:hAnsi="Times New Roman" w:cs="Times New Roman"/>
            <w:sz w:val="24"/>
            <w:szCs w:val="24"/>
          </w:rPr>
          <w:fldChar w:fldCharType="separate"/>
        </w:r>
        <w:r w:rsidR="00EC679B">
          <w:rPr>
            <w:rFonts w:ascii="Times New Roman" w:hAnsi="Times New Roman" w:cs="Times New Roman"/>
            <w:noProof/>
            <w:sz w:val="24"/>
            <w:szCs w:val="24"/>
          </w:rPr>
          <w:t>3</w:t>
        </w:r>
        <w:r w:rsidRPr="00B830B2">
          <w:rPr>
            <w:rFonts w:ascii="Times New Roman" w:hAnsi="Times New Roman" w:cs="Times New Roman"/>
            <w:noProof/>
            <w:sz w:val="24"/>
            <w:szCs w:val="24"/>
          </w:rPr>
          <w:fldChar w:fldCharType="end"/>
        </w:r>
      </w:p>
    </w:sdtContent>
  </w:sdt>
  <w:p w:rsidR="002E3C8A" w:rsidRDefault="002E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8073E"/>
    <w:multiLevelType w:val="hybridMultilevel"/>
    <w:tmpl w:val="C344C2E2"/>
    <w:lvl w:ilvl="0" w:tplc="43964216">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7FFC"/>
    <w:rsid w:val="00003872"/>
    <w:rsid w:val="00006515"/>
    <w:rsid w:val="00040217"/>
    <w:rsid w:val="0004509C"/>
    <w:rsid w:val="00047B55"/>
    <w:rsid w:val="00057252"/>
    <w:rsid w:val="00083537"/>
    <w:rsid w:val="000861F9"/>
    <w:rsid w:val="000A492C"/>
    <w:rsid w:val="000C0AAE"/>
    <w:rsid w:val="000C3953"/>
    <w:rsid w:val="000F00BC"/>
    <w:rsid w:val="00103E04"/>
    <w:rsid w:val="001104E1"/>
    <w:rsid w:val="001121CD"/>
    <w:rsid w:val="00116717"/>
    <w:rsid w:val="00185508"/>
    <w:rsid w:val="00185AB5"/>
    <w:rsid w:val="001968BE"/>
    <w:rsid w:val="001A0780"/>
    <w:rsid w:val="001C42BD"/>
    <w:rsid w:val="001E2459"/>
    <w:rsid w:val="001F0269"/>
    <w:rsid w:val="001F0FC8"/>
    <w:rsid w:val="002171B2"/>
    <w:rsid w:val="00222F90"/>
    <w:rsid w:val="00225F5C"/>
    <w:rsid w:val="00232611"/>
    <w:rsid w:val="00255314"/>
    <w:rsid w:val="00261EDC"/>
    <w:rsid w:val="00264847"/>
    <w:rsid w:val="0029040E"/>
    <w:rsid w:val="002913C2"/>
    <w:rsid w:val="00294753"/>
    <w:rsid w:val="002A6E60"/>
    <w:rsid w:val="002B0B9C"/>
    <w:rsid w:val="002C4282"/>
    <w:rsid w:val="002C4AAF"/>
    <w:rsid w:val="002D6F4B"/>
    <w:rsid w:val="002E3C8A"/>
    <w:rsid w:val="002F328C"/>
    <w:rsid w:val="0030210D"/>
    <w:rsid w:val="00326805"/>
    <w:rsid w:val="00340F27"/>
    <w:rsid w:val="003452C5"/>
    <w:rsid w:val="003737EF"/>
    <w:rsid w:val="00396EE8"/>
    <w:rsid w:val="003C6B77"/>
    <w:rsid w:val="003D2555"/>
    <w:rsid w:val="003E2CEE"/>
    <w:rsid w:val="003E6621"/>
    <w:rsid w:val="003F730E"/>
    <w:rsid w:val="0041138B"/>
    <w:rsid w:val="00425882"/>
    <w:rsid w:val="0045751B"/>
    <w:rsid w:val="00467FFC"/>
    <w:rsid w:val="004A058D"/>
    <w:rsid w:val="004D0642"/>
    <w:rsid w:val="004D15FB"/>
    <w:rsid w:val="005211D7"/>
    <w:rsid w:val="00533734"/>
    <w:rsid w:val="00551353"/>
    <w:rsid w:val="00584D82"/>
    <w:rsid w:val="00597FBD"/>
    <w:rsid w:val="005E124A"/>
    <w:rsid w:val="006101B1"/>
    <w:rsid w:val="006147C0"/>
    <w:rsid w:val="006210D1"/>
    <w:rsid w:val="00643788"/>
    <w:rsid w:val="006643CD"/>
    <w:rsid w:val="006A17D2"/>
    <w:rsid w:val="006A60D1"/>
    <w:rsid w:val="006C2760"/>
    <w:rsid w:val="006C3D0B"/>
    <w:rsid w:val="006D194E"/>
    <w:rsid w:val="006F197F"/>
    <w:rsid w:val="00760C8E"/>
    <w:rsid w:val="00764525"/>
    <w:rsid w:val="007656ED"/>
    <w:rsid w:val="00772D2C"/>
    <w:rsid w:val="00791ABE"/>
    <w:rsid w:val="007D1830"/>
    <w:rsid w:val="007F2960"/>
    <w:rsid w:val="0081314F"/>
    <w:rsid w:val="00820882"/>
    <w:rsid w:val="008350B8"/>
    <w:rsid w:val="00851345"/>
    <w:rsid w:val="00890CB7"/>
    <w:rsid w:val="008B5734"/>
    <w:rsid w:val="008D28E2"/>
    <w:rsid w:val="008D7AB0"/>
    <w:rsid w:val="00926558"/>
    <w:rsid w:val="00945B92"/>
    <w:rsid w:val="00957707"/>
    <w:rsid w:val="00970F9C"/>
    <w:rsid w:val="009955E8"/>
    <w:rsid w:val="009A698C"/>
    <w:rsid w:val="009E4989"/>
    <w:rsid w:val="00A327B2"/>
    <w:rsid w:val="00A50C2C"/>
    <w:rsid w:val="00A50F1D"/>
    <w:rsid w:val="00A55D0D"/>
    <w:rsid w:val="00A9033F"/>
    <w:rsid w:val="00AA1332"/>
    <w:rsid w:val="00AD5903"/>
    <w:rsid w:val="00AE29F2"/>
    <w:rsid w:val="00AE4C4A"/>
    <w:rsid w:val="00B17B44"/>
    <w:rsid w:val="00B33582"/>
    <w:rsid w:val="00B42507"/>
    <w:rsid w:val="00B64FDF"/>
    <w:rsid w:val="00B701CF"/>
    <w:rsid w:val="00B830B2"/>
    <w:rsid w:val="00BB6634"/>
    <w:rsid w:val="00C07A3B"/>
    <w:rsid w:val="00C263C1"/>
    <w:rsid w:val="00C433D8"/>
    <w:rsid w:val="00C506FD"/>
    <w:rsid w:val="00C50C91"/>
    <w:rsid w:val="00C6454B"/>
    <w:rsid w:val="00C809B6"/>
    <w:rsid w:val="00CB30D8"/>
    <w:rsid w:val="00CC137A"/>
    <w:rsid w:val="00CC7B02"/>
    <w:rsid w:val="00D01288"/>
    <w:rsid w:val="00D16150"/>
    <w:rsid w:val="00D23CCB"/>
    <w:rsid w:val="00D374BF"/>
    <w:rsid w:val="00D55A99"/>
    <w:rsid w:val="00D72B8E"/>
    <w:rsid w:val="00D7518E"/>
    <w:rsid w:val="00D963FE"/>
    <w:rsid w:val="00DB1947"/>
    <w:rsid w:val="00E023CF"/>
    <w:rsid w:val="00E345A8"/>
    <w:rsid w:val="00E61363"/>
    <w:rsid w:val="00E839E9"/>
    <w:rsid w:val="00E86562"/>
    <w:rsid w:val="00E92EC5"/>
    <w:rsid w:val="00E95113"/>
    <w:rsid w:val="00EC679B"/>
    <w:rsid w:val="00ED437C"/>
    <w:rsid w:val="00EF0228"/>
    <w:rsid w:val="00EF74AC"/>
    <w:rsid w:val="00F10104"/>
    <w:rsid w:val="00F42762"/>
    <w:rsid w:val="00F64E7E"/>
    <w:rsid w:val="00F6713B"/>
    <w:rsid w:val="00FA4A10"/>
    <w:rsid w:val="00FB76BD"/>
    <w:rsid w:val="00FC7619"/>
    <w:rsid w:val="00FD58D0"/>
    <w:rsid w:val="00FE1B8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2C"/>
    <w:pPr>
      <w:ind w:left="720"/>
      <w:contextualSpacing/>
    </w:pPr>
  </w:style>
  <w:style w:type="paragraph" w:styleId="Header">
    <w:name w:val="header"/>
    <w:basedOn w:val="Normal"/>
    <w:link w:val="HeaderChar"/>
    <w:uiPriority w:val="99"/>
    <w:unhideWhenUsed/>
    <w:rsid w:val="00970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0F9C"/>
  </w:style>
  <w:style w:type="paragraph" w:styleId="Footer">
    <w:name w:val="footer"/>
    <w:basedOn w:val="Normal"/>
    <w:link w:val="FooterChar"/>
    <w:uiPriority w:val="99"/>
    <w:unhideWhenUsed/>
    <w:rsid w:val="00970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F9C"/>
  </w:style>
  <w:style w:type="paragraph" w:styleId="BalloonText">
    <w:name w:val="Balloon Text"/>
    <w:basedOn w:val="Normal"/>
    <w:link w:val="BalloonTextChar"/>
    <w:uiPriority w:val="99"/>
    <w:semiHidden/>
    <w:unhideWhenUsed/>
    <w:rsid w:val="0039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2C"/>
    <w:pPr>
      <w:ind w:left="720"/>
      <w:contextualSpacing/>
    </w:pPr>
  </w:style>
  <w:style w:type="paragraph" w:styleId="Header">
    <w:name w:val="header"/>
    <w:basedOn w:val="Normal"/>
    <w:link w:val="HeaderChar"/>
    <w:uiPriority w:val="99"/>
    <w:unhideWhenUsed/>
    <w:rsid w:val="00970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0F9C"/>
  </w:style>
  <w:style w:type="paragraph" w:styleId="Footer">
    <w:name w:val="footer"/>
    <w:basedOn w:val="Normal"/>
    <w:link w:val="FooterChar"/>
    <w:uiPriority w:val="99"/>
    <w:unhideWhenUsed/>
    <w:rsid w:val="00970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9690">
      <w:bodyDiv w:val="1"/>
      <w:marLeft w:val="0"/>
      <w:marRight w:val="0"/>
      <w:marTop w:val="0"/>
      <w:marBottom w:val="0"/>
      <w:divBdr>
        <w:top w:val="none" w:sz="0" w:space="0" w:color="auto"/>
        <w:left w:val="none" w:sz="0" w:space="0" w:color="auto"/>
        <w:bottom w:val="none" w:sz="0" w:space="0" w:color="auto"/>
        <w:right w:val="none" w:sz="0" w:space="0" w:color="auto"/>
      </w:divBdr>
    </w:div>
    <w:div w:id="220990605">
      <w:bodyDiv w:val="1"/>
      <w:marLeft w:val="0"/>
      <w:marRight w:val="0"/>
      <w:marTop w:val="0"/>
      <w:marBottom w:val="0"/>
      <w:divBdr>
        <w:top w:val="none" w:sz="0" w:space="0" w:color="auto"/>
        <w:left w:val="none" w:sz="0" w:space="0" w:color="auto"/>
        <w:bottom w:val="none" w:sz="0" w:space="0" w:color="auto"/>
        <w:right w:val="none" w:sz="0" w:space="0" w:color="auto"/>
      </w:divBdr>
    </w:div>
    <w:div w:id="348652344">
      <w:bodyDiv w:val="1"/>
      <w:marLeft w:val="0"/>
      <w:marRight w:val="0"/>
      <w:marTop w:val="0"/>
      <w:marBottom w:val="0"/>
      <w:divBdr>
        <w:top w:val="none" w:sz="0" w:space="0" w:color="auto"/>
        <w:left w:val="none" w:sz="0" w:space="0" w:color="auto"/>
        <w:bottom w:val="none" w:sz="0" w:space="0" w:color="auto"/>
        <w:right w:val="none" w:sz="0" w:space="0" w:color="auto"/>
      </w:divBdr>
    </w:div>
    <w:div w:id="350110751">
      <w:bodyDiv w:val="1"/>
      <w:marLeft w:val="0"/>
      <w:marRight w:val="0"/>
      <w:marTop w:val="0"/>
      <w:marBottom w:val="0"/>
      <w:divBdr>
        <w:top w:val="none" w:sz="0" w:space="0" w:color="auto"/>
        <w:left w:val="none" w:sz="0" w:space="0" w:color="auto"/>
        <w:bottom w:val="none" w:sz="0" w:space="0" w:color="auto"/>
        <w:right w:val="none" w:sz="0" w:space="0" w:color="auto"/>
      </w:divBdr>
    </w:div>
    <w:div w:id="486483931">
      <w:bodyDiv w:val="1"/>
      <w:marLeft w:val="0"/>
      <w:marRight w:val="0"/>
      <w:marTop w:val="0"/>
      <w:marBottom w:val="0"/>
      <w:divBdr>
        <w:top w:val="none" w:sz="0" w:space="0" w:color="auto"/>
        <w:left w:val="none" w:sz="0" w:space="0" w:color="auto"/>
        <w:bottom w:val="none" w:sz="0" w:space="0" w:color="auto"/>
        <w:right w:val="none" w:sz="0" w:space="0" w:color="auto"/>
      </w:divBdr>
    </w:div>
    <w:div w:id="557934960">
      <w:bodyDiv w:val="1"/>
      <w:marLeft w:val="0"/>
      <w:marRight w:val="0"/>
      <w:marTop w:val="0"/>
      <w:marBottom w:val="0"/>
      <w:divBdr>
        <w:top w:val="none" w:sz="0" w:space="0" w:color="auto"/>
        <w:left w:val="none" w:sz="0" w:space="0" w:color="auto"/>
        <w:bottom w:val="none" w:sz="0" w:space="0" w:color="auto"/>
        <w:right w:val="none" w:sz="0" w:space="0" w:color="auto"/>
      </w:divBdr>
    </w:div>
    <w:div w:id="868836807">
      <w:bodyDiv w:val="1"/>
      <w:marLeft w:val="0"/>
      <w:marRight w:val="0"/>
      <w:marTop w:val="0"/>
      <w:marBottom w:val="0"/>
      <w:divBdr>
        <w:top w:val="none" w:sz="0" w:space="0" w:color="auto"/>
        <w:left w:val="none" w:sz="0" w:space="0" w:color="auto"/>
        <w:bottom w:val="none" w:sz="0" w:space="0" w:color="auto"/>
        <w:right w:val="none" w:sz="0" w:space="0" w:color="auto"/>
      </w:divBdr>
    </w:div>
    <w:div w:id="1145733088">
      <w:bodyDiv w:val="1"/>
      <w:marLeft w:val="0"/>
      <w:marRight w:val="0"/>
      <w:marTop w:val="0"/>
      <w:marBottom w:val="0"/>
      <w:divBdr>
        <w:top w:val="none" w:sz="0" w:space="0" w:color="auto"/>
        <w:left w:val="none" w:sz="0" w:space="0" w:color="auto"/>
        <w:bottom w:val="none" w:sz="0" w:space="0" w:color="auto"/>
        <w:right w:val="none" w:sz="0" w:space="0" w:color="auto"/>
      </w:divBdr>
    </w:div>
    <w:div w:id="1478917309">
      <w:bodyDiv w:val="1"/>
      <w:marLeft w:val="0"/>
      <w:marRight w:val="0"/>
      <w:marTop w:val="0"/>
      <w:marBottom w:val="0"/>
      <w:divBdr>
        <w:top w:val="none" w:sz="0" w:space="0" w:color="auto"/>
        <w:left w:val="none" w:sz="0" w:space="0" w:color="auto"/>
        <w:bottom w:val="none" w:sz="0" w:space="0" w:color="auto"/>
        <w:right w:val="none" w:sz="0" w:space="0" w:color="auto"/>
      </w:divBdr>
    </w:div>
    <w:div w:id="21087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8564-F418-4E8B-BE19-F46AACE9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5097</Words>
  <Characters>2906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Anna Aļošina</cp:lastModifiedBy>
  <cp:revision>136</cp:revision>
  <cp:lastPrinted>2017-09-25T09:00:00Z</cp:lastPrinted>
  <dcterms:created xsi:type="dcterms:W3CDTF">2017-09-12T05:53:00Z</dcterms:created>
  <dcterms:modified xsi:type="dcterms:W3CDTF">2017-09-25T10:56:00Z</dcterms:modified>
</cp:coreProperties>
</file>