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A8DB" w14:textId="77777777" w:rsidR="008E1E6C" w:rsidRPr="00643F9F" w:rsidRDefault="008E1E6C" w:rsidP="001C64F4">
      <w:pPr>
        <w:jc w:val="center"/>
        <w:rPr>
          <w:szCs w:val="24"/>
        </w:rPr>
      </w:pPr>
      <w:bookmarkStart w:id="0" w:name="_GoBack"/>
      <w:bookmarkEnd w:id="0"/>
      <w:r w:rsidRPr="00643F9F">
        <w:rPr>
          <w:b/>
          <w:szCs w:val="24"/>
        </w:rPr>
        <w:t>Informatīvais ziņojums</w:t>
      </w:r>
    </w:p>
    <w:p w14:paraId="55FFC5C6" w14:textId="77777777" w:rsidR="00DE221E" w:rsidRPr="00643F9F" w:rsidRDefault="00DD0DB2" w:rsidP="001C64F4">
      <w:pPr>
        <w:jc w:val="center"/>
        <w:rPr>
          <w:b/>
          <w:szCs w:val="24"/>
        </w:rPr>
      </w:pPr>
      <w:r w:rsidRPr="00643F9F">
        <w:rPr>
          <w:b/>
          <w:szCs w:val="24"/>
        </w:rPr>
        <w:t>“P</w:t>
      </w:r>
      <w:r w:rsidR="008E1E6C" w:rsidRPr="00643F9F">
        <w:rPr>
          <w:b/>
          <w:szCs w:val="24"/>
        </w:rPr>
        <w:t xml:space="preserve">ar </w:t>
      </w:r>
      <w:r w:rsidR="00C31FF9" w:rsidRPr="00643F9F">
        <w:rPr>
          <w:b/>
          <w:szCs w:val="24"/>
        </w:rPr>
        <w:t>valst</w:t>
      </w:r>
      <w:r w:rsidR="00C9108F" w:rsidRPr="00643F9F">
        <w:rPr>
          <w:b/>
          <w:szCs w:val="24"/>
        </w:rPr>
        <w:t>ij</w:t>
      </w:r>
      <w:r w:rsidR="00C31FF9" w:rsidRPr="00643F9F">
        <w:rPr>
          <w:b/>
          <w:szCs w:val="24"/>
        </w:rPr>
        <w:t xml:space="preserve"> </w:t>
      </w:r>
      <w:r w:rsidR="00C9108F" w:rsidRPr="00643F9F">
        <w:rPr>
          <w:b/>
          <w:szCs w:val="24"/>
        </w:rPr>
        <w:t xml:space="preserve">dividendēs izmaksājamo </w:t>
      </w:r>
    </w:p>
    <w:p w14:paraId="13733097" w14:textId="505329CD" w:rsidR="00DE221E" w:rsidRPr="00643F9F" w:rsidRDefault="00EA5202" w:rsidP="001C64F4">
      <w:pPr>
        <w:jc w:val="center"/>
        <w:rPr>
          <w:b/>
          <w:szCs w:val="24"/>
        </w:rPr>
      </w:pPr>
      <w:r w:rsidRPr="00643F9F">
        <w:rPr>
          <w:b/>
          <w:szCs w:val="24"/>
        </w:rPr>
        <w:t xml:space="preserve">valsts </w:t>
      </w:r>
      <w:r w:rsidR="00C31FF9" w:rsidRPr="00643F9F">
        <w:rPr>
          <w:b/>
          <w:szCs w:val="24"/>
        </w:rPr>
        <w:t xml:space="preserve">akciju sabiedrības </w:t>
      </w:r>
      <w:r w:rsidRPr="00643F9F">
        <w:rPr>
          <w:b/>
          <w:szCs w:val="24"/>
        </w:rPr>
        <w:t>“</w:t>
      </w:r>
      <w:r w:rsidR="00DE221E" w:rsidRPr="00643F9F">
        <w:rPr>
          <w:b/>
          <w:szCs w:val="24"/>
        </w:rPr>
        <w:t>Ceļu satiksmes drošības direkcija”</w:t>
      </w:r>
    </w:p>
    <w:p w14:paraId="5341DBC8" w14:textId="4D37877D" w:rsidR="008E1E6C" w:rsidRPr="00643F9F" w:rsidRDefault="00CE06D4" w:rsidP="001C64F4">
      <w:pPr>
        <w:jc w:val="center"/>
        <w:rPr>
          <w:b/>
          <w:szCs w:val="24"/>
        </w:rPr>
      </w:pPr>
      <w:r w:rsidRPr="00643F9F">
        <w:rPr>
          <w:b/>
          <w:szCs w:val="24"/>
        </w:rPr>
        <w:t>peļņas daļu</w:t>
      </w:r>
      <w:r w:rsidR="00C31FF9" w:rsidRPr="00643F9F">
        <w:rPr>
          <w:b/>
          <w:szCs w:val="24"/>
        </w:rPr>
        <w:t xml:space="preserve"> par 201</w:t>
      </w:r>
      <w:r w:rsidR="00EA5202" w:rsidRPr="00643F9F">
        <w:rPr>
          <w:b/>
          <w:szCs w:val="24"/>
        </w:rPr>
        <w:t>6</w:t>
      </w:r>
      <w:r w:rsidR="00C31FF9" w:rsidRPr="00643F9F">
        <w:rPr>
          <w:b/>
          <w:szCs w:val="24"/>
        </w:rPr>
        <w:t>. </w:t>
      </w:r>
      <w:r w:rsidR="00DD0DB2" w:rsidRPr="00643F9F">
        <w:rPr>
          <w:b/>
          <w:szCs w:val="24"/>
        </w:rPr>
        <w:t>g</w:t>
      </w:r>
      <w:r w:rsidR="00C31FF9" w:rsidRPr="00643F9F">
        <w:rPr>
          <w:b/>
          <w:szCs w:val="24"/>
        </w:rPr>
        <w:t>adu</w:t>
      </w:r>
      <w:r w:rsidR="00DD0DB2" w:rsidRPr="00643F9F">
        <w:rPr>
          <w:b/>
          <w:szCs w:val="24"/>
        </w:rPr>
        <w:t>”</w:t>
      </w:r>
    </w:p>
    <w:p w14:paraId="3B3D68C5" w14:textId="77777777" w:rsidR="00F95CD2" w:rsidRPr="00643F9F" w:rsidRDefault="00F95CD2" w:rsidP="001C64F4">
      <w:pPr>
        <w:jc w:val="center"/>
        <w:rPr>
          <w:b/>
          <w:szCs w:val="24"/>
        </w:rPr>
      </w:pPr>
    </w:p>
    <w:p w14:paraId="3DE91DAA" w14:textId="77777777" w:rsidR="006E5BEA" w:rsidRPr="00643F9F" w:rsidRDefault="00417449" w:rsidP="001C64F4">
      <w:pPr>
        <w:jc w:val="center"/>
        <w:rPr>
          <w:b/>
          <w:szCs w:val="24"/>
        </w:rPr>
      </w:pPr>
      <w:r w:rsidRPr="00643F9F">
        <w:rPr>
          <w:b/>
          <w:szCs w:val="24"/>
        </w:rPr>
        <w:t>Ievads</w:t>
      </w:r>
    </w:p>
    <w:p w14:paraId="3323E344" w14:textId="77777777" w:rsidR="00417449" w:rsidRPr="00643F9F" w:rsidRDefault="00417449" w:rsidP="001C64F4">
      <w:pPr>
        <w:ind w:left="720" w:firstLine="720"/>
        <w:rPr>
          <w:b/>
          <w:szCs w:val="24"/>
        </w:rPr>
      </w:pPr>
    </w:p>
    <w:p w14:paraId="5DE799A5" w14:textId="7CCB5C82" w:rsidR="00B94BC2" w:rsidRPr="00643F9F" w:rsidRDefault="00B94BC2" w:rsidP="008C28ED">
      <w:pPr>
        <w:tabs>
          <w:tab w:val="left" w:pos="2275"/>
        </w:tabs>
        <w:ind w:firstLine="567"/>
        <w:rPr>
          <w:szCs w:val="24"/>
        </w:rPr>
      </w:pPr>
      <w:r w:rsidRPr="00643F9F">
        <w:rPr>
          <w:szCs w:val="24"/>
        </w:rPr>
        <w:t xml:space="preserve">Saskaņā ar Publiskas personas kapitāla daļu un kapitālsabiedrību pārvaldības likuma </w:t>
      </w:r>
      <w:r w:rsidR="002208C9" w:rsidRPr="00643F9F">
        <w:rPr>
          <w:szCs w:val="24"/>
        </w:rPr>
        <w:t xml:space="preserve">(turpmāk – </w:t>
      </w:r>
      <w:r w:rsidR="00AE79E3" w:rsidRPr="00643F9F">
        <w:rPr>
          <w:szCs w:val="24"/>
        </w:rPr>
        <w:t xml:space="preserve">Kapitālsabiedrību pārvaldības </w:t>
      </w:r>
      <w:r w:rsidR="002208C9" w:rsidRPr="00643F9F">
        <w:rPr>
          <w:szCs w:val="24"/>
        </w:rPr>
        <w:t xml:space="preserve">likums) </w:t>
      </w:r>
      <w:r w:rsidRPr="00643F9F">
        <w:rPr>
          <w:szCs w:val="24"/>
        </w:rPr>
        <w:t xml:space="preserve">28.panta ceturto daļu </w:t>
      </w:r>
      <w:r w:rsidR="007E1415" w:rsidRPr="00643F9F">
        <w:rPr>
          <w:szCs w:val="24"/>
        </w:rPr>
        <w:t xml:space="preserve">un pamatojoties uz </w:t>
      </w:r>
      <w:r w:rsidR="007E1415" w:rsidRPr="00643F9F">
        <w:rPr>
          <w:szCs w:val="24"/>
          <w:lang w:eastAsia="lv-LV"/>
        </w:rPr>
        <w:t xml:space="preserve">Ministru kabineta 2015.gada 22.decembra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(turpmāk-noteikumi Nr.806) 14.punktu Pārresoru </w:t>
      </w:r>
      <w:r w:rsidRPr="00643F9F">
        <w:rPr>
          <w:szCs w:val="24"/>
        </w:rPr>
        <w:t xml:space="preserve">koordinācijas centrs </w:t>
      </w:r>
      <w:r w:rsidR="00DD0DB2" w:rsidRPr="00643F9F">
        <w:rPr>
          <w:szCs w:val="24"/>
        </w:rPr>
        <w:t xml:space="preserve">(turpmāk – PKC) </w:t>
      </w:r>
      <w:r w:rsidRPr="00643F9F">
        <w:rPr>
          <w:szCs w:val="24"/>
        </w:rPr>
        <w:t xml:space="preserve">kā koordinācijas institūcija iesniedz Ministru kabinetam </w:t>
      </w:r>
      <w:r w:rsidR="00F70FAA">
        <w:rPr>
          <w:szCs w:val="24"/>
        </w:rPr>
        <w:t xml:space="preserve">(turpmāk – MK) </w:t>
      </w:r>
      <w:r w:rsidRPr="00643F9F">
        <w:rPr>
          <w:szCs w:val="24"/>
        </w:rPr>
        <w:t xml:space="preserve">informatīvo ziņojumu </w:t>
      </w:r>
      <w:r w:rsidR="00DD0DB2" w:rsidRPr="00643F9F">
        <w:rPr>
          <w:szCs w:val="24"/>
        </w:rPr>
        <w:t>“P</w:t>
      </w:r>
      <w:r w:rsidRPr="00643F9F">
        <w:rPr>
          <w:szCs w:val="24"/>
        </w:rPr>
        <w:t xml:space="preserve">ar </w:t>
      </w:r>
      <w:r w:rsidR="00DD0DB2" w:rsidRPr="00643F9F">
        <w:rPr>
          <w:szCs w:val="24"/>
        </w:rPr>
        <w:t xml:space="preserve">valstij dividendēs izmaksājamo </w:t>
      </w:r>
      <w:r w:rsidRPr="00643F9F">
        <w:rPr>
          <w:szCs w:val="24"/>
        </w:rPr>
        <w:t xml:space="preserve">valsts </w:t>
      </w:r>
      <w:r w:rsidR="00DD0DB2" w:rsidRPr="00643F9F">
        <w:rPr>
          <w:szCs w:val="24"/>
        </w:rPr>
        <w:t xml:space="preserve">akciju </w:t>
      </w:r>
      <w:r w:rsidRPr="00643F9F">
        <w:rPr>
          <w:szCs w:val="24"/>
        </w:rPr>
        <w:t>sabiedrības “</w:t>
      </w:r>
      <w:r w:rsidR="00DE221E" w:rsidRPr="00643F9F">
        <w:rPr>
          <w:szCs w:val="24"/>
        </w:rPr>
        <w:t>Ceļu satiksmes drošības direkcija</w:t>
      </w:r>
      <w:r w:rsidRPr="00643F9F">
        <w:rPr>
          <w:szCs w:val="24"/>
        </w:rPr>
        <w:t xml:space="preserve">” peļņas daļu </w:t>
      </w:r>
      <w:r w:rsidR="00DD0DB2" w:rsidRPr="00643F9F">
        <w:rPr>
          <w:szCs w:val="24"/>
        </w:rPr>
        <w:t xml:space="preserve">par 2016.gadu” </w:t>
      </w:r>
      <w:r w:rsidRPr="00643F9F">
        <w:rPr>
          <w:szCs w:val="24"/>
        </w:rPr>
        <w:t>(turpmāk – Informatīvais ziņojums).</w:t>
      </w:r>
    </w:p>
    <w:p w14:paraId="7D650068" w14:textId="247E9F76" w:rsidR="004171EC" w:rsidRPr="00643F9F" w:rsidRDefault="00DE221E" w:rsidP="00B6231B">
      <w:pPr>
        <w:pStyle w:val="ListParagraph"/>
        <w:ind w:left="0" w:firstLine="567"/>
        <w:jc w:val="both"/>
        <w:rPr>
          <w:szCs w:val="24"/>
        </w:rPr>
      </w:pPr>
      <w:r w:rsidRPr="00643F9F">
        <w:rPr>
          <w:szCs w:val="24"/>
        </w:rPr>
        <w:t xml:space="preserve">Satiksmes </w:t>
      </w:r>
      <w:r w:rsidR="00B94BC2" w:rsidRPr="00643F9F">
        <w:rPr>
          <w:szCs w:val="24"/>
        </w:rPr>
        <w:t xml:space="preserve">ministrija </w:t>
      </w:r>
      <w:r w:rsidR="00DD0DB2" w:rsidRPr="00643F9F">
        <w:rPr>
          <w:szCs w:val="24"/>
        </w:rPr>
        <w:t xml:space="preserve">(turpmāk – </w:t>
      </w:r>
      <w:r w:rsidRPr="00643F9F">
        <w:rPr>
          <w:szCs w:val="24"/>
        </w:rPr>
        <w:t>SM</w:t>
      </w:r>
      <w:r w:rsidR="00DD0DB2" w:rsidRPr="00643F9F">
        <w:rPr>
          <w:szCs w:val="24"/>
        </w:rPr>
        <w:t xml:space="preserve">) </w:t>
      </w:r>
      <w:r w:rsidR="002208C9" w:rsidRPr="00643F9F">
        <w:rPr>
          <w:szCs w:val="24"/>
        </w:rPr>
        <w:t>kā valsts akciju sabiedrības “</w:t>
      </w:r>
      <w:r w:rsidRPr="00643F9F">
        <w:rPr>
          <w:szCs w:val="24"/>
        </w:rPr>
        <w:t>Ceļu satiksmes drošības direkcija</w:t>
      </w:r>
      <w:r w:rsidR="001E3E4A" w:rsidRPr="00643F9F">
        <w:rPr>
          <w:szCs w:val="24"/>
        </w:rPr>
        <w:t>”</w:t>
      </w:r>
      <w:r w:rsidR="002208C9" w:rsidRPr="00643F9F">
        <w:rPr>
          <w:szCs w:val="24"/>
        </w:rPr>
        <w:t xml:space="preserve"> (turpmāk – </w:t>
      </w:r>
      <w:r w:rsidRPr="00643F9F">
        <w:rPr>
          <w:szCs w:val="24"/>
        </w:rPr>
        <w:t>CSDD</w:t>
      </w:r>
      <w:r w:rsidR="001E3E4A" w:rsidRPr="00643F9F">
        <w:rPr>
          <w:szCs w:val="24"/>
        </w:rPr>
        <w:t>)</w:t>
      </w:r>
      <w:r w:rsidR="002208C9" w:rsidRPr="00643F9F">
        <w:rPr>
          <w:szCs w:val="24"/>
        </w:rPr>
        <w:t xml:space="preserve"> </w:t>
      </w:r>
      <w:r w:rsidR="008C28ED" w:rsidRPr="00643F9F">
        <w:rPr>
          <w:szCs w:val="24"/>
        </w:rPr>
        <w:t xml:space="preserve">kapitāla daļu turētāja </w:t>
      </w:r>
      <w:r w:rsidR="00593B88" w:rsidRPr="00643F9F">
        <w:rPr>
          <w:szCs w:val="24"/>
        </w:rPr>
        <w:t>2017.gada</w:t>
      </w:r>
      <w:r w:rsidR="00021B41" w:rsidRPr="00643F9F">
        <w:rPr>
          <w:szCs w:val="24"/>
        </w:rPr>
        <w:t xml:space="preserve"> 2</w:t>
      </w:r>
      <w:r w:rsidR="004171EC" w:rsidRPr="00643F9F">
        <w:rPr>
          <w:szCs w:val="24"/>
        </w:rPr>
        <w:t>6</w:t>
      </w:r>
      <w:r w:rsidR="00593B88" w:rsidRPr="00643F9F">
        <w:rPr>
          <w:szCs w:val="24"/>
        </w:rPr>
        <w:t>.jū</w:t>
      </w:r>
      <w:r w:rsidR="001E3E4A" w:rsidRPr="00643F9F">
        <w:rPr>
          <w:szCs w:val="24"/>
        </w:rPr>
        <w:t xml:space="preserve">lijā </w:t>
      </w:r>
      <w:r w:rsidR="00586288" w:rsidRPr="00643F9F">
        <w:rPr>
          <w:szCs w:val="24"/>
        </w:rPr>
        <w:t xml:space="preserve">ar pavadvēstuli </w:t>
      </w:r>
      <w:r w:rsidR="004171EC" w:rsidRPr="00643F9F">
        <w:rPr>
          <w:szCs w:val="24"/>
        </w:rPr>
        <w:t xml:space="preserve">Nr.03-04/2322 </w:t>
      </w:r>
      <w:r w:rsidR="00B94BC2" w:rsidRPr="00643F9F">
        <w:rPr>
          <w:szCs w:val="24"/>
        </w:rPr>
        <w:t>iesnie</w:t>
      </w:r>
      <w:r w:rsidR="008C28ED" w:rsidRPr="00643F9F">
        <w:rPr>
          <w:szCs w:val="24"/>
        </w:rPr>
        <w:t xml:space="preserve">dza </w:t>
      </w:r>
      <w:r w:rsidR="00021B41" w:rsidRPr="00643F9F">
        <w:rPr>
          <w:szCs w:val="24"/>
        </w:rPr>
        <w:t>PKC t</w:t>
      </w:r>
      <w:r w:rsidR="007E1415" w:rsidRPr="00643F9F">
        <w:rPr>
          <w:szCs w:val="24"/>
        </w:rPr>
        <w:t xml:space="preserve">ālākai </w:t>
      </w:r>
      <w:r w:rsidR="00021B41" w:rsidRPr="00643F9F">
        <w:rPr>
          <w:szCs w:val="24"/>
        </w:rPr>
        <w:t xml:space="preserve">virzībai </w:t>
      </w:r>
      <w:r w:rsidR="00F70FAA">
        <w:rPr>
          <w:szCs w:val="24"/>
        </w:rPr>
        <w:t xml:space="preserve">MK </w:t>
      </w:r>
      <w:r w:rsidR="00B94BC2" w:rsidRPr="00643F9F">
        <w:rPr>
          <w:szCs w:val="24"/>
        </w:rPr>
        <w:t>rīkojumu projektu</w:t>
      </w:r>
      <w:r w:rsidR="00DD0DB2" w:rsidRPr="00643F9F">
        <w:rPr>
          <w:szCs w:val="24"/>
        </w:rPr>
        <w:t xml:space="preserve"> “Par</w:t>
      </w:r>
      <w:r w:rsidR="004171EC" w:rsidRPr="00643F9F">
        <w:rPr>
          <w:szCs w:val="24"/>
        </w:rPr>
        <w:t xml:space="preserve"> </w:t>
      </w:r>
      <w:r w:rsidR="00021B41" w:rsidRPr="00643F9F">
        <w:rPr>
          <w:bCs/>
          <w:szCs w:val="24"/>
        </w:rPr>
        <w:t xml:space="preserve">valstij dividendēs izmaksājamo valsts akciju sabiedrības </w:t>
      </w:r>
      <w:r w:rsidR="004171EC" w:rsidRPr="00643F9F">
        <w:rPr>
          <w:bCs/>
          <w:szCs w:val="24"/>
        </w:rPr>
        <w:t xml:space="preserve">Ceļu satiksmes drošības direkcija” </w:t>
      </w:r>
      <w:r w:rsidR="00021B41" w:rsidRPr="00643F9F">
        <w:rPr>
          <w:bCs/>
          <w:szCs w:val="24"/>
        </w:rPr>
        <w:t xml:space="preserve">peļņas daļu par 2016. gadu” (turpmāk – </w:t>
      </w:r>
      <w:r w:rsidR="004171EC" w:rsidRPr="00643F9F">
        <w:rPr>
          <w:bCs/>
          <w:szCs w:val="24"/>
        </w:rPr>
        <w:t xml:space="preserve">SM </w:t>
      </w:r>
      <w:r w:rsidR="00021B41" w:rsidRPr="00643F9F">
        <w:rPr>
          <w:bCs/>
          <w:szCs w:val="24"/>
        </w:rPr>
        <w:t xml:space="preserve">rīkojuma projekts) un tā anotāciju. </w:t>
      </w:r>
      <w:r w:rsidR="004171EC" w:rsidRPr="00643F9F">
        <w:rPr>
          <w:bCs/>
          <w:szCs w:val="24"/>
        </w:rPr>
        <w:t xml:space="preserve">SM </w:t>
      </w:r>
      <w:r w:rsidR="00021B41" w:rsidRPr="00643F9F">
        <w:rPr>
          <w:bCs/>
          <w:szCs w:val="24"/>
        </w:rPr>
        <w:t xml:space="preserve">rīkojuma projektā </w:t>
      </w:r>
      <w:r w:rsidR="00F203DD">
        <w:rPr>
          <w:bCs/>
          <w:szCs w:val="24"/>
        </w:rPr>
        <w:t xml:space="preserve">tika piedāvāts </w:t>
      </w:r>
      <w:r w:rsidR="00021B41" w:rsidRPr="00643F9F">
        <w:rPr>
          <w:bCs/>
          <w:szCs w:val="24"/>
        </w:rPr>
        <w:t>noteikt, ka s</w:t>
      </w:r>
      <w:r w:rsidR="00021B41" w:rsidRPr="00643F9F">
        <w:rPr>
          <w:szCs w:val="24"/>
        </w:rPr>
        <w:t xml:space="preserve">askaņā ar </w:t>
      </w:r>
      <w:r w:rsidR="0018784A" w:rsidRPr="00643F9F">
        <w:rPr>
          <w:szCs w:val="24"/>
        </w:rPr>
        <w:t>noteikum</w:t>
      </w:r>
      <w:r w:rsidR="007E1415" w:rsidRPr="00643F9F">
        <w:rPr>
          <w:szCs w:val="24"/>
        </w:rPr>
        <w:t>u</w:t>
      </w:r>
      <w:r w:rsidR="0018784A" w:rsidRPr="00643F9F">
        <w:rPr>
          <w:szCs w:val="24"/>
        </w:rPr>
        <w:t xml:space="preserve"> Nr.806 </w:t>
      </w:r>
      <w:r w:rsidR="004171EC" w:rsidRPr="00643F9F">
        <w:rPr>
          <w:szCs w:val="24"/>
        </w:rPr>
        <w:t xml:space="preserve">11.2.4.apakšpunktu CSDD nav jāmaksā </w:t>
      </w:r>
      <w:r w:rsidR="00F203DD">
        <w:rPr>
          <w:szCs w:val="24"/>
        </w:rPr>
        <w:t xml:space="preserve">valsts budžetā </w:t>
      </w:r>
      <w:r w:rsidR="004171EC" w:rsidRPr="00643F9F">
        <w:rPr>
          <w:szCs w:val="24"/>
        </w:rPr>
        <w:t xml:space="preserve">dividendes no tīrās peļņas par 2016.gadu. </w:t>
      </w:r>
      <w:r w:rsidR="00B6231B" w:rsidRPr="00643F9F">
        <w:rPr>
          <w:szCs w:val="24"/>
        </w:rPr>
        <w:t xml:space="preserve">SM kā CSDD kapitāla daļu turētājai nodrošināt, ka </w:t>
      </w:r>
      <w:r w:rsidR="004171EC" w:rsidRPr="00643F9F">
        <w:rPr>
          <w:szCs w:val="24"/>
        </w:rPr>
        <w:t>85% no peļņas jeb 2</w:t>
      </w:r>
      <w:r w:rsidR="00B6231B" w:rsidRPr="00643F9F">
        <w:rPr>
          <w:szCs w:val="24"/>
        </w:rPr>
        <w:t> </w:t>
      </w:r>
      <w:r w:rsidR="004171EC" w:rsidRPr="00643F9F">
        <w:rPr>
          <w:szCs w:val="24"/>
        </w:rPr>
        <w:t xml:space="preserve">546 449 EUR tiek novirzīti stacionāro fotoradaru iegādei, bet 15% no peļņas tiek novirzīti </w:t>
      </w:r>
      <w:r w:rsidR="00B6231B" w:rsidRPr="00643F9F">
        <w:rPr>
          <w:szCs w:val="24"/>
        </w:rPr>
        <w:t xml:space="preserve">CSDD </w:t>
      </w:r>
      <w:r w:rsidR="004171EC" w:rsidRPr="00643F9F">
        <w:rPr>
          <w:szCs w:val="24"/>
        </w:rPr>
        <w:t>attīstībai.</w:t>
      </w:r>
    </w:p>
    <w:p w14:paraId="3BCD8DED" w14:textId="4EE77497" w:rsidR="006F1730" w:rsidRPr="00643F9F" w:rsidRDefault="006F1730" w:rsidP="00AE79E3">
      <w:pPr>
        <w:pStyle w:val="ListParagraph"/>
        <w:ind w:left="0" w:firstLine="567"/>
        <w:jc w:val="both"/>
        <w:rPr>
          <w:szCs w:val="24"/>
        </w:rPr>
      </w:pPr>
      <w:r w:rsidRPr="00643F9F">
        <w:rPr>
          <w:szCs w:val="24"/>
        </w:rPr>
        <w:t xml:space="preserve">Par </w:t>
      </w:r>
      <w:r w:rsidR="00B6231B" w:rsidRPr="00643F9F">
        <w:rPr>
          <w:szCs w:val="24"/>
        </w:rPr>
        <w:t xml:space="preserve">SM </w:t>
      </w:r>
      <w:r w:rsidRPr="00643F9F">
        <w:rPr>
          <w:szCs w:val="24"/>
        </w:rPr>
        <w:t xml:space="preserve">rīkojuma projektu </w:t>
      </w:r>
      <w:r w:rsidR="0018784A" w:rsidRPr="00643F9F">
        <w:rPr>
          <w:szCs w:val="24"/>
        </w:rPr>
        <w:t xml:space="preserve">un anotāciju </w:t>
      </w:r>
      <w:r w:rsidRPr="00643F9F">
        <w:rPr>
          <w:szCs w:val="24"/>
        </w:rPr>
        <w:t xml:space="preserve">FM un PKC </w:t>
      </w:r>
      <w:r w:rsidR="0018784A" w:rsidRPr="00643F9F">
        <w:rPr>
          <w:szCs w:val="24"/>
        </w:rPr>
        <w:t xml:space="preserve">ir sniegusi </w:t>
      </w:r>
      <w:r w:rsidRPr="00643F9F">
        <w:rPr>
          <w:szCs w:val="24"/>
        </w:rPr>
        <w:t>šādus atzinumus.</w:t>
      </w:r>
    </w:p>
    <w:p w14:paraId="508FC0F1" w14:textId="23495193" w:rsidR="001C02AF" w:rsidRPr="00643F9F" w:rsidRDefault="006F1730" w:rsidP="00FA7105">
      <w:pPr>
        <w:pStyle w:val="ListParagraph"/>
        <w:ind w:left="0" w:firstLine="567"/>
        <w:jc w:val="both"/>
        <w:rPr>
          <w:szCs w:val="24"/>
        </w:rPr>
      </w:pPr>
      <w:r w:rsidRPr="00643F9F">
        <w:rPr>
          <w:szCs w:val="24"/>
        </w:rPr>
        <w:t xml:space="preserve">FM </w:t>
      </w:r>
      <w:r w:rsidR="001C02AF" w:rsidRPr="00643F9F">
        <w:rPr>
          <w:szCs w:val="24"/>
        </w:rPr>
        <w:t xml:space="preserve">2017.gada 17.jūlija </w:t>
      </w:r>
      <w:r w:rsidRPr="00643F9F">
        <w:rPr>
          <w:szCs w:val="24"/>
        </w:rPr>
        <w:t>atzinum</w:t>
      </w:r>
      <w:r w:rsidR="00FA7105" w:rsidRPr="00643F9F">
        <w:rPr>
          <w:szCs w:val="24"/>
        </w:rPr>
        <w:t>ā</w:t>
      </w:r>
      <w:r w:rsidRPr="00643F9F">
        <w:rPr>
          <w:szCs w:val="24"/>
        </w:rPr>
        <w:t xml:space="preserve"> </w:t>
      </w:r>
      <w:r w:rsidR="006B08F5" w:rsidRPr="00643F9F">
        <w:rPr>
          <w:szCs w:val="24"/>
        </w:rPr>
        <w:t>Nr.</w:t>
      </w:r>
      <w:r w:rsidR="001C02AF" w:rsidRPr="00643F9F">
        <w:rPr>
          <w:szCs w:val="24"/>
        </w:rPr>
        <w:t xml:space="preserve">A-SM-9/5587 </w:t>
      </w:r>
      <w:r w:rsidR="00FA7105" w:rsidRPr="00643F9F">
        <w:rPr>
          <w:szCs w:val="24"/>
        </w:rPr>
        <w:t xml:space="preserve">norāda, ka </w:t>
      </w:r>
      <w:r w:rsidR="001C02AF" w:rsidRPr="00643F9F">
        <w:rPr>
          <w:szCs w:val="24"/>
        </w:rPr>
        <w:t>neiebilst pret jautājuma izskatīšanu M</w:t>
      </w:r>
      <w:r w:rsidR="00F70FAA">
        <w:rPr>
          <w:szCs w:val="24"/>
        </w:rPr>
        <w:t>K</w:t>
      </w:r>
      <w:r w:rsidR="001C02AF" w:rsidRPr="00643F9F">
        <w:rPr>
          <w:szCs w:val="24"/>
        </w:rPr>
        <w:t>.</w:t>
      </w:r>
    </w:p>
    <w:p w14:paraId="1731D3BE" w14:textId="1D471081" w:rsidR="00A5397A" w:rsidRPr="00643F9F" w:rsidRDefault="00353F14" w:rsidP="00A5397A">
      <w:pPr>
        <w:pStyle w:val="ListParagraph"/>
        <w:ind w:left="0" w:firstLine="567"/>
        <w:jc w:val="both"/>
        <w:rPr>
          <w:b/>
          <w:szCs w:val="24"/>
        </w:rPr>
      </w:pPr>
      <w:r w:rsidRPr="00643F9F">
        <w:rPr>
          <w:color w:val="000000" w:themeColor="text1"/>
          <w:szCs w:val="24"/>
        </w:rPr>
        <w:t xml:space="preserve">PKC </w:t>
      </w:r>
      <w:r w:rsidR="006D1789" w:rsidRPr="00643F9F">
        <w:rPr>
          <w:color w:val="000000" w:themeColor="text1"/>
          <w:szCs w:val="24"/>
        </w:rPr>
        <w:t xml:space="preserve">savā </w:t>
      </w:r>
      <w:r w:rsidR="009F71CF" w:rsidRPr="00643F9F">
        <w:rPr>
          <w:color w:val="000000" w:themeColor="text1"/>
          <w:szCs w:val="24"/>
        </w:rPr>
        <w:t>2017.gada</w:t>
      </w:r>
      <w:r w:rsidR="00336B7A" w:rsidRPr="00643F9F">
        <w:rPr>
          <w:color w:val="000000" w:themeColor="text1"/>
          <w:szCs w:val="24"/>
        </w:rPr>
        <w:t xml:space="preserve"> </w:t>
      </w:r>
      <w:r w:rsidR="00FA7105" w:rsidRPr="00643F9F">
        <w:rPr>
          <w:color w:val="000000" w:themeColor="text1"/>
          <w:szCs w:val="24"/>
        </w:rPr>
        <w:t>12</w:t>
      </w:r>
      <w:r w:rsidR="009F71CF" w:rsidRPr="00643F9F">
        <w:rPr>
          <w:color w:val="000000" w:themeColor="text1"/>
          <w:szCs w:val="24"/>
        </w:rPr>
        <w:t>.jū</w:t>
      </w:r>
      <w:r w:rsidR="00FA7105" w:rsidRPr="00643F9F">
        <w:rPr>
          <w:color w:val="000000" w:themeColor="text1"/>
          <w:szCs w:val="24"/>
        </w:rPr>
        <w:t>lija</w:t>
      </w:r>
      <w:r w:rsidR="009F71CF" w:rsidRPr="00643F9F">
        <w:rPr>
          <w:color w:val="000000" w:themeColor="text1"/>
          <w:szCs w:val="24"/>
        </w:rPr>
        <w:t xml:space="preserve"> atzinum</w:t>
      </w:r>
      <w:r w:rsidR="006D1789" w:rsidRPr="00643F9F">
        <w:rPr>
          <w:color w:val="000000" w:themeColor="text1"/>
          <w:szCs w:val="24"/>
        </w:rPr>
        <w:t>ā</w:t>
      </w:r>
      <w:r w:rsidR="009F71CF" w:rsidRPr="00643F9F">
        <w:rPr>
          <w:color w:val="000000" w:themeColor="text1"/>
          <w:szCs w:val="24"/>
        </w:rPr>
        <w:t xml:space="preserve"> Nr.</w:t>
      </w:r>
      <w:r w:rsidR="00AF2ED4" w:rsidRPr="00643F9F">
        <w:rPr>
          <w:color w:val="000000" w:themeColor="text1"/>
          <w:szCs w:val="24"/>
        </w:rPr>
        <w:t>1.2-5.1/</w:t>
      </w:r>
      <w:r w:rsidR="00FA7105" w:rsidRPr="00643F9F">
        <w:rPr>
          <w:color w:val="000000" w:themeColor="text1"/>
          <w:szCs w:val="24"/>
        </w:rPr>
        <w:t>58</w:t>
      </w:r>
      <w:r w:rsidR="00AF2ED4" w:rsidRPr="00643F9F">
        <w:rPr>
          <w:color w:val="000000" w:themeColor="text1"/>
          <w:szCs w:val="24"/>
        </w:rPr>
        <w:t xml:space="preserve"> </w:t>
      </w:r>
      <w:r w:rsidR="006D1789" w:rsidRPr="00643F9F">
        <w:rPr>
          <w:color w:val="000000" w:themeColor="text1"/>
          <w:szCs w:val="24"/>
        </w:rPr>
        <w:t xml:space="preserve">norādīja, ka </w:t>
      </w:r>
      <w:r w:rsidR="00AF2ED4" w:rsidRPr="00643F9F">
        <w:rPr>
          <w:color w:val="000000" w:themeColor="text1"/>
          <w:szCs w:val="24"/>
        </w:rPr>
        <w:t xml:space="preserve">neatbalsta </w:t>
      </w:r>
      <w:r w:rsidR="00FA7105" w:rsidRPr="00643F9F">
        <w:rPr>
          <w:color w:val="000000" w:themeColor="text1"/>
          <w:szCs w:val="24"/>
        </w:rPr>
        <w:t>SM</w:t>
      </w:r>
      <w:r w:rsidR="00A5397A" w:rsidRPr="00643F9F">
        <w:rPr>
          <w:color w:val="000000" w:themeColor="text1"/>
          <w:szCs w:val="24"/>
        </w:rPr>
        <w:t> </w:t>
      </w:r>
      <w:r w:rsidR="00336B7A" w:rsidRPr="00643F9F">
        <w:rPr>
          <w:szCs w:val="24"/>
        </w:rPr>
        <w:t xml:space="preserve">priekšlikumu par </w:t>
      </w:r>
      <w:r w:rsidR="00FA7105" w:rsidRPr="00643F9F">
        <w:rPr>
          <w:szCs w:val="24"/>
        </w:rPr>
        <w:t>CSDD 2</w:t>
      </w:r>
      <w:r w:rsidR="00336B7A" w:rsidRPr="00643F9F">
        <w:rPr>
          <w:szCs w:val="24"/>
        </w:rPr>
        <w:t>016.gada tīrās peļņas 85% apmērā (</w:t>
      </w:r>
      <w:r w:rsidR="00FA7105" w:rsidRPr="00643F9F">
        <w:rPr>
          <w:szCs w:val="24"/>
        </w:rPr>
        <w:t>2 546</w:t>
      </w:r>
      <w:r w:rsidR="00185AAA">
        <w:rPr>
          <w:szCs w:val="24"/>
        </w:rPr>
        <w:t> </w:t>
      </w:r>
      <w:r w:rsidR="00FA7105" w:rsidRPr="00643F9F">
        <w:rPr>
          <w:szCs w:val="24"/>
        </w:rPr>
        <w:t>449</w:t>
      </w:r>
      <w:r w:rsidR="00185AAA">
        <w:rPr>
          <w:szCs w:val="24"/>
        </w:rPr>
        <w:t xml:space="preserve"> EUR</w:t>
      </w:r>
      <w:r w:rsidR="00336B7A" w:rsidRPr="00643F9F">
        <w:rPr>
          <w:szCs w:val="24"/>
        </w:rPr>
        <w:t xml:space="preserve">) novirzīšanu </w:t>
      </w:r>
      <w:r w:rsidR="00FA7105" w:rsidRPr="00643F9F">
        <w:rPr>
          <w:szCs w:val="24"/>
        </w:rPr>
        <w:t>stacionāro fotoradaru iegādei, bet</w:t>
      </w:r>
      <w:r w:rsidR="00A5397A" w:rsidRPr="00643F9F">
        <w:rPr>
          <w:szCs w:val="24"/>
        </w:rPr>
        <w:t xml:space="preserve"> iesaka novirzīt peļņas daļu tikai nepieciešamajā apjomā, kas saskaņā ar M</w:t>
      </w:r>
      <w:r w:rsidR="00F70FAA">
        <w:rPr>
          <w:szCs w:val="24"/>
        </w:rPr>
        <w:t>K</w:t>
      </w:r>
      <w:r w:rsidR="00A5397A" w:rsidRPr="00643F9F">
        <w:rPr>
          <w:szCs w:val="24"/>
        </w:rPr>
        <w:t xml:space="preserve"> 2016.gada 14.novembra rīkojumu Nr.678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2017.gadā ir 1 440 878 EUR. Pārējo peļņas daļu no 85% jeb 1 105 571 EUR būtu jāparedz izmaksāt dividendēs. PKC savā atzinumā vērsa uzmanību, ka visas peļņas novirzīšana stacionāro fotoradaru iegādei izveidos CSDD uzkrājumu vairāk kā 1 miljona EUR apmērā, kam 2017.gadā nebūs pielietojuma (pieņemot, ka radaru iegādes apjoms pa gadiem paliek plānotajā līmenī, tas ir, 20 fotoradari 2017.gadā), tādēļ 2018.gadā plānotajai fotoradaru iegādei aicinām izvērtēt citu iespējamo finansēšanas avotu piesaisti 2018.gadā (2017.gada peļņa un kredītiestāžu aizdevums), neveidojot 2017.gadā papildus naudas līdzekļu uzkrājumus. Vienlaikus PKC norādīja, ka </w:t>
      </w:r>
      <w:r w:rsidR="007958A0">
        <w:rPr>
          <w:szCs w:val="24"/>
        </w:rPr>
        <w:t>MK</w:t>
      </w:r>
      <w:r w:rsidR="00A5397A" w:rsidRPr="00643F9F">
        <w:rPr>
          <w:szCs w:val="24"/>
        </w:rPr>
        <w:t xml:space="preserve"> ir iespēja pieņemt lēmumu par lielāka stacionāro fotoradaru skaita iegādi 2017.gadā, novirzot visu pieejamo finansējumu 85% procentu apmērā no 2016.gada peļņas šim mērķim, tādā veidā atslogojot 2018.gada plānoto ieguldījumu naudas plūsmu. Šāda priekšlikuma gadījumā PKC var</w:t>
      </w:r>
      <w:r w:rsidR="00F203DD">
        <w:rPr>
          <w:szCs w:val="24"/>
        </w:rPr>
        <w:t>ētu</w:t>
      </w:r>
      <w:r w:rsidR="00A5397A" w:rsidRPr="00643F9F">
        <w:rPr>
          <w:szCs w:val="24"/>
        </w:rPr>
        <w:t xml:space="preserve"> atbalstīt CSDD 2016.gada peļņas saglabāšanu kapitālsabiedrības rīcībā pilnā apmērā. Tāpat PKC norādīja, ka SM rīkojuma projektā norādītais pamatojums ar atsauci uz noteikumu Nr.806 11.2.3.apakšpunktu “dividenžu izmaksa prognozētajā apmērā var radīt draudus kapitālsabiedrības finanšu stabilitātei;” nav atbilstošs. Gada pārskata finanšu rādītāju analīze ļauj secināt, ka CSDD ir stabila finanšu situācija, kas neprasa papildus finanšu līdzekļu piesaisti. </w:t>
      </w:r>
      <w:r w:rsidR="00EB06CF" w:rsidRPr="00643F9F">
        <w:rPr>
          <w:szCs w:val="24"/>
        </w:rPr>
        <w:t xml:space="preserve">PKC lūdza SM </w:t>
      </w:r>
      <w:r w:rsidR="00A5397A" w:rsidRPr="00643F9F">
        <w:rPr>
          <w:szCs w:val="24"/>
        </w:rPr>
        <w:t>rīkojuma projektā iekļaut sniegtajam pamatojumam atbilstošu atsauci.</w:t>
      </w:r>
    </w:p>
    <w:p w14:paraId="1F7AD450" w14:textId="25410055" w:rsidR="00FA7105" w:rsidRPr="00643F9F" w:rsidRDefault="00A5397A" w:rsidP="00AF2ED4">
      <w:pPr>
        <w:pStyle w:val="ListParagraph"/>
        <w:ind w:left="0" w:firstLine="567"/>
        <w:jc w:val="both"/>
        <w:rPr>
          <w:szCs w:val="24"/>
        </w:rPr>
      </w:pPr>
      <w:r w:rsidRPr="00643F9F">
        <w:rPr>
          <w:szCs w:val="24"/>
        </w:rPr>
        <w:t xml:space="preserve">  </w:t>
      </w:r>
      <w:r w:rsidR="00FA7105" w:rsidRPr="00643F9F">
        <w:rPr>
          <w:szCs w:val="24"/>
        </w:rPr>
        <w:t xml:space="preserve">  </w:t>
      </w:r>
    </w:p>
    <w:p w14:paraId="2046FE1C" w14:textId="09255BAB" w:rsidR="00F65928" w:rsidRDefault="00AE79E3" w:rsidP="002E581B">
      <w:pPr>
        <w:pStyle w:val="ListParagraph"/>
        <w:ind w:left="0" w:firstLine="567"/>
        <w:jc w:val="both"/>
        <w:rPr>
          <w:szCs w:val="24"/>
        </w:rPr>
      </w:pPr>
      <w:r w:rsidRPr="00643F9F">
        <w:rPr>
          <w:szCs w:val="24"/>
        </w:rPr>
        <w:lastRenderedPageBreak/>
        <w:t xml:space="preserve">Kapitālsabiedrību pārvaldības </w:t>
      </w:r>
      <w:r w:rsidR="00B94BC2" w:rsidRPr="00643F9F">
        <w:rPr>
          <w:szCs w:val="24"/>
        </w:rPr>
        <w:t>likuma 28.panta ceturt</w:t>
      </w:r>
      <w:r w:rsidRPr="00643F9F">
        <w:rPr>
          <w:szCs w:val="24"/>
        </w:rPr>
        <w:t xml:space="preserve">ajā daļā noteikts, ka, </w:t>
      </w:r>
      <w:r w:rsidR="00B94BC2" w:rsidRPr="00643F9F">
        <w:rPr>
          <w:szCs w:val="24"/>
        </w:rPr>
        <w:t xml:space="preserve">ja </w:t>
      </w:r>
      <w:r w:rsidR="002208C9" w:rsidRPr="00643F9F">
        <w:rPr>
          <w:szCs w:val="24"/>
        </w:rPr>
        <w:t xml:space="preserve">PKC kā </w:t>
      </w:r>
      <w:r w:rsidR="00B94BC2" w:rsidRPr="00643F9F">
        <w:rPr>
          <w:szCs w:val="24"/>
        </w:rPr>
        <w:t>koordinācijas institūcija ar F</w:t>
      </w:r>
      <w:r w:rsidR="002208C9" w:rsidRPr="00643F9F">
        <w:rPr>
          <w:szCs w:val="24"/>
        </w:rPr>
        <w:t>M</w:t>
      </w:r>
      <w:r w:rsidR="00B94BC2" w:rsidRPr="00643F9F">
        <w:rPr>
          <w:szCs w:val="24"/>
        </w:rPr>
        <w:t xml:space="preserve"> un valsts kapitāla daļu turētāju nevienojas par prognozējamo peļņas daļu, kas izmaksājama dividendēs, un dividendēs izmaksājamo peļņas daļu, koordinācijas institūcija sagatavo informatīvo ziņojumu M</w:t>
      </w:r>
      <w:r w:rsidR="007958A0">
        <w:rPr>
          <w:szCs w:val="24"/>
        </w:rPr>
        <w:t>K</w:t>
      </w:r>
      <w:r w:rsidR="00B94BC2" w:rsidRPr="00643F9F">
        <w:rPr>
          <w:szCs w:val="24"/>
        </w:rPr>
        <w:t xml:space="preserve">, kas pieņem valsts kapitāla daļu turētājam saistošu lēmumu. </w:t>
      </w:r>
      <w:r w:rsidRPr="00643F9F">
        <w:rPr>
          <w:szCs w:val="24"/>
        </w:rPr>
        <w:t xml:space="preserve">Savukārt </w:t>
      </w:r>
      <w:r w:rsidR="00B94BC2" w:rsidRPr="00643F9F">
        <w:rPr>
          <w:szCs w:val="24"/>
        </w:rPr>
        <w:t>noteikumu Nr.806 14.punkt</w:t>
      </w:r>
      <w:r w:rsidRPr="00643F9F">
        <w:rPr>
          <w:szCs w:val="24"/>
        </w:rPr>
        <w:t xml:space="preserve">ā noteikts, ka, </w:t>
      </w:r>
      <w:r w:rsidR="00B94BC2" w:rsidRPr="00643F9F">
        <w:rPr>
          <w:szCs w:val="24"/>
        </w:rPr>
        <w:t xml:space="preserve">ja valsts kapitāla daļu turētājs </w:t>
      </w:r>
      <w:r w:rsidR="006F1730" w:rsidRPr="00643F9F">
        <w:rPr>
          <w:szCs w:val="24"/>
        </w:rPr>
        <w:t xml:space="preserve">šo </w:t>
      </w:r>
      <w:r w:rsidR="00B94BC2" w:rsidRPr="00643F9F">
        <w:rPr>
          <w:szCs w:val="24"/>
        </w:rPr>
        <w:t>noteikumu 13. punktā minētajā termiņā nevienojas ar F</w:t>
      </w:r>
      <w:r w:rsidR="002208C9" w:rsidRPr="00643F9F">
        <w:rPr>
          <w:szCs w:val="24"/>
        </w:rPr>
        <w:t xml:space="preserve">M </w:t>
      </w:r>
      <w:r w:rsidR="00B94BC2" w:rsidRPr="00643F9F">
        <w:rPr>
          <w:szCs w:val="24"/>
        </w:rPr>
        <w:t xml:space="preserve">un koordinācijas institūciju par tā iesniegto priekšlikumu, koordinācijas institūcija atbilstoši </w:t>
      </w:r>
      <w:r w:rsidR="006F1730" w:rsidRPr="00643F9F">
        <w:rPr>
          <w:szCs w:val="24"/>
        </w:rPr>
        <w:t xml:space="preserve">Kapitālsabiedrību pārvaldības </w:t>
      </w:r>
      <w:r w:rsidR="00B94BC2" w:rsidRPr="00643F9F">
        <w:rPr>
          <w:szCs w:val="24"/>
        </w:rPr>
        <w:t>likumā noteiktajam iesniedz M</w:t>
      </w:r>
      <w:r w:rsidR="007958A0">
        <w:rPr>
          <w:szCs w:val="24"/>
        </w:rPr>
        <w:t xml:space="preserve">K </w:t>
      </w:r>
      <w:r w:rsidR="00B94BC2" w:rsidRPr="00643F9F">
        <w:rPr>
          <w:szCs w:val="24"/>
        </w:rPr>
        <w:t xml:space="preserve">informatīvo ziņojumu un attiecīgu </w:t>
      </w:r>
      <w:r w:rsidR="007958A0">
        <w:rPr>
          <w:szCs w:val="24"/>
        </w:rPr>
        <w:t xml:space="preserve">MK </w:t>
      </w:r>
      <w:r w:rsidR="00B94BC2" w:rsidRPr="00643F9F">
        <w:rPr>
          <w:szCs w:val="24"/>
        </w:rPr>
        <w:t>rīkojuma projektu. M</w:t>
      </w:r>
      <w:r w:rsidR="007958A0">
        <w:rPr>
          <w:szCs w:val="24"/>
        </w:rPr>
        <w:t>K</w:t>
      </w:r>
      <w:r w:rsidR="00B94BC2" w:rsidRPr="00643F9F">
        <w:rPr>
          <w:szCs w:val="24"/>
        </w:rPr>
        <w:t xml:space="preserve"> pieņemtais lēmums ir saistošs valsts kapitāla daļu turētājam.</w:t>
      </w:r>
      <w:r w:rsidR="006F1730" w:rsidRPr="00643F9F">
        <w:rPr>
          <w:szCs w:val="24"/>
        </w:rPr>
        <w:t xml:space="preserve"> </w:t>
      </w:r>
      <w:r w:rsidR="00F65928" w:rsidRPr="00643F9F">
        <w:rPr>
          <w:szCs w:val="24"/>
        </w:rPr>
        <w:t>Gadījumos, kad noteikumu Nr.806 noteikto nosacījumu izpilde būtu pretrunā ar valsts interesēm vai labas pārvaldības principiem, M</w:t>
      </w:r>
      <w:r w:rsidR="007958A0">
        <w:rPr>
          <w:szCs w:val="24"/>
        </w:rPr>
        <w:t xml:space="preserve">K </w:t>
      </w:r>
      <w:r w:rsidR="00F65928" w:rsidRPr="00643F9F">
        <w:rPr>
          <w:szCs w:val="24"/>
        </w:rPr>
        <w:t xml:space="preserve">var pieņemt lēmumu par mazāku dividendēs izmaksājamās peļņas daļu, lēmuma pieņemšanā ievērojot </w:t>
      </w:r>
      <w:hyperlink r:id="rId9" w:tgtFrame="_blank" w:history="1">
        <w:r w:rsidR="00F65928" w:rsidRPr="00643F9F">
          <w:rPr>
            <w:szCs w:val="24"/>
          </w:rPr>
          <w:t>Kapitālsabiedrību pārvaldības likuma</w:t>
        </w:r>
      </w:hyperlink>
      <w:r w:rsidR="00F65928" w:rsidRPr="00643F9F">
        <w:rPr>
          <w:szCs w:val="24"/>
        </w:rPr>
        <w:t xml:space="preserve"> </w:t>
      </w:r>
      <w:hyperlink r:id="rId10" w:anchor="p28" w:tgtFrame="_blank" w:history="1">
        <w:r w:rsidR="00F65928" w:rsidRPr="00643F9F">
          <w:rPr>
            <w:szCs w:val="24"/>
          </w:rPr>
          <w:t>28.pantā</w:t>
        </w:r>
      </w:hyperlink>
      <w:r w:rsidR="00F65928" w:rsidRPr="00643F9F">
        <w:rPr>
          <w:szCs w:val="24"/>
        </w:rPr>
        <w:t xml:space="preserve"> noteikto kārtību.</w:t>
      </w:r>
    </w:p>
    <w:p w14:paraId="14832A2A" w14:textId="11305F44" w:rsidR="0075239F" w:rsidRPr="00B53B4A" w:rsidRDefault="0075239F" w:rsidP="002E581B">
      <w:pPr>
        <w:pStyle w:val="ListParagraph"/>
        <w:ind w:left="0" w:firstLine="567"/>
        <w:jc w:val="both"/>
        <w:rPr>
          <w:szCs w:val="24"/>
        </w:rPr>
      </w:pPr>
      <w:r w:rsidRPr="00B53B4A">
        <w:rPr>
          <w:szCs w:val="24"/>
        </w:rPr>
        <w:t>Par PKC sagatavoto rīkojuma projektu un anotāciju ir saņemti šādi atzinumi:</w:t>
      </w:r>
    </w:p>
    <w:p w14:paraId="2BACBB6B" w14:textId="3E5F50E3" w:rsidR="0075239F" w:rsidRPr="00B53B4A" w:rsidRDefault="0075239F" w:rsidP="0075239F">
      <w:pPr>
        <w:pStyle w:val="ListParagraph"/>
        <w:ind w:left="0" w:firstLine="567"/>
        <w:jc w:val="both"/>
        <w:rPr>
          <w:color w:val="000000" w:themeColor="text1"/>
          <w:szCs w:val="24"/>
        </w:rPr>
      </w:pPr>
      <w:r w:rsidRPr="00B53B4A">
        <w:rPr>
          <w:szCs w:val="24"/>
        </w:rPr>
        <w:t xml:space="preserve">FM 2017.gada 23.augusta atzinumā Nr.A-PKC-9/6296 norādījusi, ka </w:t>
      </w:r>
      <w:r w:rsidRPr="00B53B4A">
        <w:rPr>
          <w:color w:val="000000" w:themeColor="text1"/>
          <w:szCs w:val="24"/>
        </w:rPr>
        <w:t xml:space="preserve">atbalsta PKC sagatavoto projektu tālāko virzību, vienlaikus izsakot iebildumus. FM iebildumos norādīts, ka Iekšlietu ministrija ir sagatavojusi Ministru kabineta rīkojuma projektu "Grozījumi Ministru kabineta 2014. gada 29.jūlija rīkojumā Nr.382 "Par Iekšlietu ministrijas ilgtermiņa saistībām ceļu satiksmes pārkāpumu fiksēšanas tehnisko līdzekļu (fotoradaru) darbības nodrošināšanai"", VSS-675 (atkārtotai saskaņošanai iesaistītājam institūcijām nosūtīts 2017.gada 8.augustā), kura anotācijas III sadaļas 6.punktā ir norādītas precizētās plānotās fotoradaru iegādes un uzstādīšanas izmaksas – </w:t>
      </w:r>
      <w:r w:rsidRPr="00B53B4A">
        <w:rPr>
          <w:b/>
          <w:bCs/>
          <w:color w:val="000000" w:themeColor="text1"/>
          <w:szCs w:val="24"/>
        </w:rPr>
        <w:t xml:space="preserve">2017.gadā 1 461 389 </w:t>
      </w:r>
      <w:r w:rsidRPr="00B53B4A">
        <w:rPr>
          <w:b/>
          <w:bCs/>
          <w:i/>
          <w:iCs/>
          <w:color w:val="000000" w:themeColor="text1"/>
          <w:szCs w:val="24"/>
        </w:rPr>
        <w:t>euro</w:t>
      </w:r>
      <w:r w:rsidRPr="00B53B4A">
        <w:rPr>
          <w:i/>
          <w:iCs/>
          <w:color w:val="000000" w:themeColor="text1"/>
          <w:szCs w:val="24"/>
        </w:rPr>
        <w:t xml:space="preserve"> </w:t>
      </w:r>
      <w:r w:rsidRPr="00B53B4A">
        <w:rPr>
          <w:color w:val="000000" w:themeColor="text1"/>
          <w:szCs w:val="24"/>
        </w:rPr>
        <w:t xml:space="preserve">un </w:t>
      </w:r>
      <w:r w:rsidRPr="00B53B4A">
        <w:rPr>
          <w:b/>
          <w:bCs/>
          <w:color w:val="000000" w:themeColor="text1"/>
          <w:szCs w:val="24"/>
        </w:rPr>
        <w:t xml:space="preserve">2018.gadā 2 933 259 </w:t>
      </w:r>
      <w:r w:rsidRPr="00B53B4A">
        <w:rPr>
          <w:b/>
          <w:bCs/>
          <w:i/>
          <w:iCs/>
          <w:color w:val="000000" w:themeColor="text1"/>
          <w:szCs w:val="24"/>
        </w:rPr>
        <w:t>euro</w:t>
      </w:r>
      <w:r w:rsidRPr="00B53B4A">
        <w:rPr>
          <w:color w:val="000000" w:themeColor="text1"/>
          <w:szCs w:val="24"/>
        </w:rPr>
        <w:t xml:space="preserve">, kas ir lielākas nekā tās, kas tika apstiprinātas ar Ministru kabineta 2016.gada 14.novembra rīkojumu Nr.678. Līdz ar to </w:t>
      </w:r>
      <w:r w:rsidRPr="00B53B4A">
        <w:rPr>
          <w:szCs w:val="24"/>
        </w:rPr>
        <w:t>valsts akciju sabiedrības "Ceļu satiksmes drošības direkcija"</w:t>
      </w:r>
      <w:r w:rsidRPr="00B53B4A">
        <w:rPr>
          <w:color w:val="000000" w:themeColor="text1"/>
          <w:szCs w:val="24"/>
        </w:rPr>
        <w:t xml:space="preserve"> 2016.gada peļņas daļa, kuru ir paredzēts novirzīt fotoradaru iegādei, būtu precizējama.</w:t>
      </w:r>
      <w:r w:rsidR="00D27466" w:rsidRPr="00B53B4A">
        <w:rPr>
          <w:color w:val="000000" w:themeColor="text1"/>
          <w:szCs w:val="24"/>
        </w:rPr>
        <w:t xml:space="preserve"> </w:t>
      </w:r>
    </w:p>
    <w:p w14:paraId="1EF0769E" w14:textId="1E3D0B65" w:rsidR="00BC1718" w:rsidRPr="00B53B4A" w:rsidRDefault="0075239F" w:rsidP="0075239F">
      <w:pPr>
        <w:pStyle w:val="ListParagraph"/>
        <w:ind w:left="0" w:firstLine="567"/>
        <w:jc w:val="both"/>
        <w:rPr>
          <w:color w:val="000000" w:themeColor="text1"/>
          <w:szCs w:val="24"/>
        </w:rPr>
      </w:pPr>
      <w:r w:rsidRPr="00B53B4A">
        <w:rPr>
          <w:color w:val="000000" w:themeColor="text1"/>
          <w:szCs w:val="24"/>
        </w:rPr>
        <w:t xml:space="preserve">SM 2017.gada </w:t>
      </w:r>
      <w:r w:rsidR="00BC1718" w:rsidRPr="00B53B4A">
        <w:rPr>
          <w:color w:val="000000" w:themeColor="text1"/>
          <w:szCs w:val="24"/>
        </w:rPr>
        <w:t xml:space="preserve">25.augusta atzinumā Nr.03-03/2014 norādīts, ka neatbalsta PKC sagatavoto projektu turpmāko virzību izsakot šādu iebildumu: </w:t>
      </w:r>
    </w:p>
    <w:p w14:paraId="6E47EA61" w14:textId="5EB6C120" w:rsidR="0075239F" w:rsidRPr="00B53B4A" w:rsidRDefault="00E173C5" w:rsidP="0075239F">
      <w:pPr>
        <w:ind w:firstLine="720"/>
      </w:pPr>
      <w:r w:rsidRPr="00B53B4A">
        <w:rPr>
          <w:rFonts w:eastAsia="Times New Roman"/>
          <w:bCs/>
          <w:iCs/>
          <w:shd w:val="clear" w:color="auto" w:fill="FFFFFF"/>
        </w:rPr>
        <w:t>M</w:t>
      </w:r>
      <w:r w:rsidR="00BC1718" w:rsidRPr="00B53B4A">
        <w:rPr>
          <w:rFonts w:eastAsia="Times New Roman"/>
          <w:bCs/>
          <w:iCs/>
          <w:shd w:val="clear" w:color="auto" w:fill="FFFFFF"/>
        </w:rPr>
        <w:t xml:space="preserve">K rīkojuma </w:t>
      </w:r>
      <w:r w:rsidR="0075239F" w:rsidRPr="00B53B4A">
        <w:rPr>
          <w:rFonts w:eastAsia="Times New Roman"/>
          <w:bCs/>
          <w:iCs/>
          <w:shd w:val="clear" w:color="auto" w:fill="FFFFFF"/>
        </w:rPr>
        <w:t xml:space="preserve">projekta  </w:t>
      </w:r>
      <w:r w:rsidR="0075239F" w:rsidRPr="00B53B4A">
        <w:rPr>
          <w:rFonts w:eastAsia="Times New Roman"/>
          <w:iCs/>
          <w:shd w:val="clear" w:color="auto" w:fill="FFFFFF"/>
        </w:rPr>
        <w:t>2.punkts ietver priekšlikumu noteikt, ka</w:t>
      </w:r>
      <w:r w:rsidR="0075239F" w:rsidRPr="00B53B4A">
        <w:rPr>
          <w:rFonts w:eastAsia="Times New Roman"/>
          <w:bCs/>
          <w:iCs/>
        </w:rPr>
        <w:t xml:space="preserve"> </w:t>
      </w:r>
      <w:r w:rsidR="0075239F" w:rsidRPr="00B53B4A">
        <w:rPr>
          <w:rFonts w:eastAsia="Times New Roman"/>
          <w:bCs/>
          <w:iCs/>
          <w:shd w:val="clear" w:color="auto" w:fill="FFFFFF"/>
        </w:rPr>
        <w:t xml:space="preserve">15 % jeb 449 373 </w:t>
      </w:r>
      <w:r w:rsidR="0075239F" w:rsidRPr="00B53B4A">
        <w:rPr>
          <w:rFonts w:eastAsia="Times New Roman"/>
          <w:bCs/>
          <w:i/>
          <w:iCs/>
          <w:shd w:val="clear" w:color="auto" w:fill="FFFFFF"/>
        </w:rPr>
        <w:t>euro</w:t>
      </w:r>
      <w:r w:rsidR="0075239F" w:rsidRPr="00B53B4A">
        <w:rPr>
          <w:rFonts w:eastAsia="Times New Roman"/>
          <w:bCs/>
          <w:iCs/>
          <w:shd w:val="clear" w:color="auto" w:fill="FFFFFF"/>
        </w:rPr>
        <w:t xml:space="preserve"> no CSDD 2016.gada peļņas tiek novirzīti CSDD attīstībai, 1 993 648 </w:t>
      </w:r>
      <w:r w:rsidR="0075239F" w:rsidRPr="00B53B4A">
        <w:rPr>
          <w:rFonts w:eastAsia="Times New Roman"/>
          <w:bCs/>
          <w:i/>
          <w:iCs/>
          <w:shd w:val="clear" w:color="auto" w:fill="FFFFFF"/>
        </w:rPr>
        <w:t>euro</w:t>
      </w:r>
      <w:r w:rsidR="0075239F" w:rsidRPr="00B53B4A">
        <w:rPr>
          <w:rFonts w:eastAsia="Times New Roman"/>
          <w:bCs/>
          <w:iCs/>
          <w:shd w:val="clear" w:color="auto" w:fill="FFFFFF"/>
        </w:rPr>
        <w:t xml:space="preserve"> tiek novirzīti stacionāro fotoradaru iegādei, bet peļņas daļa 552 801 </w:t>
      </w:r>
      <w:r w:rsidR="0075239F" w:rsidRPr="00B53B4A">
        <w:rPr>
          <w:rFonts w:eastAsia="Times New Roman"/>
          <w:bCs/>
          <w:i/>
          <w:iCs/>
          <w:shd w:val="clear" w:color="auto" w:fill="FFFFFF"/>
        </w:rPr>
        <w:t>euro</w:t>
      </w:r>
      <w:r w:rsidR="0075239F" w:rsidRPr="00B53B4A">
        <w:rPr>
          <w:rFonts w:eastAsia="Times New Roman"/>
          <w:bCs/>
          <w:iCs/>
          <w:shd w:val="clear" w:color="auto" w:fill="FFFFFF"/>
        </w:rPr>
        <w:t xml:space="preserve"> apmērā tiek iemaksāta </w:t>
      </w:r>
      <w:r w:rsidR="0075239F" w:rsidRPr="00B53B4A">
        <w:rPr>
          <w:rFonts w:eastAsia="Times New Roman"/>
          <w:color w:val="000000"/>
        </w:rPr>
        <w:t>valsts budžetā. Minētais ir pretrunā ar sākotnēji izstrādāto S</w:t>
      </w:r>
      <w:r w:rsidRPr="00B53B4A">
        <w:rPr>
          <w:rFonts w:eastAsia="Times New Roman"/>
          <w:color w:val="000000"/>
        </w:rPr>
        <w:t>M</w:t>
      </w:r>
      <w:r w:rsidR="0075239F" w:rsidRPr="00B53B4A">
        <w:rPr>
          <w:rFonts w:eastAsia="Times New Roman"/>
          <w:color w:val="000000"/>
        </w:rPr>
        <w:t xml:space="preserve"> M</w:t>
      </w:r>
      <w:r w:rsidRPr="00B53B4A">
        <w:rPr>
          <w:rFonts w:eastAsia="Times New Roman"/>
          <w:color w:val="000000"/>
        </w:rPr>
        <w:t xml:space="preserve">K </w:t>
      </w:r>
      <w:r w:rsidR="0075239F" w:rsidRPr="00B53B4A">
        <w:rPr>
          <w:rFonts w:eastAsia="Times New Roman"/>
          <w:color w:val="000000"/>
        </w:rPr>
        <w:t>rīkojuma projektu.</w:t>
      </w:r>
      <w:r w:rsidRPr="00B53B4A">
        <w:rPr>
          <w:rFonts w:eastAsia="Times New Roman"/>
          <w:color w:val="000000"/>
        </w:rPr>
        <w:t xml:space="preserve"> </w:t>
      </w:r>
      <w:r w:rsidR="0075239F" w:rsidRPr="00B53B4A">
        <w:rPr>
          <w:rFonts w:eastAsia="Times New Roman"/>
          <w:color w:val="000000"/>
        </w:rPr>
        <w:t>S</w:t>
      </w:r>
      <w:r w:rsidRPr="00B53B4A">
        <w:rPr>
          <w:rFonts w:eastAsia="Times New Roman"/>
          <w:color w:val="000000"/>
        </w:rPr>
        <w:t xml:space="preserve">M </w:t>
      </w:r>
      <w:r w:rsidR="0075239F" w:rsidRPr="00B53B4A">
        <w:rPr>
          <w:rFonts w:eastAsia="Times New Roman"/>
          <w:color w:val="000000"/>
        </w:rPr>
        <w:t>iesniegtajā rīkojuma projekta anotācijā ir skaidrots, ka a</w:t>
      </w:r>
      <w:r w:rsidR="0075239F" w:rsidRPr="00B53B4A">
        <w:t>r M</w:t>
      </w:r>
      <w:r w:rsidRPr="00B53B4A">
        <w:t xml:space="preserve">K </w:t>
      </w:r>
      <w:r w:rsidR="0075239F" w:rsidRPr="00B53B4A">
        <w:t xml:space="preserve">2013.gada 13.augusta protokollēmumu (protokols nr.44 155.§) ir pieņemts zināšanai Informatīvais ziņojums “Par pārkāpumu fiksēšanas tehnisko līdzekļu (fotoradaru) ieviešanu”, kur noteikts, ka 2013., 2014., 2015., 2016. un 2017.gadā Ministru kabinets, lemjot par CSDD dividenžu izmantošanu, lems par samazināta apjoma dividenžu ieskaitīšanu valsts budžetā. Ar Ministru kabineta 2016.gada 14.novembra rīkojumu Nr. 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ir atbalstīts fotoradaru ieviešanas risinājuma  2.variants – pagarināt fotoradaru ieviešanas termiņu, izdevumus sedzot tikai no CSDD dividendēm (ieviest 100 fotoradarus 4 kārtās šādos termiņos: (1.kārta - 16 (realizēta 2015.gadā), 2.kārta - 24 (tiek realizēta 2016.gada laikā), 3.kārta - 20 (2017.gadā), 4.kārta - 40 (2018.gadā)). Atbalstītais risinājums paredz fotoradaru iegādes finansēšanai 2017.gadā novirzīt 2 212 500 </w:t>
      </w:r>
      <w:r w:rsidR="0075239F" w:rsidRPr="00B53B4A">
        <w:rPr>
          <w:i/>
        </w:rPr>
        <w:t>euro</w:t>
      </w:r>
      <w:r w:rsidR="0075239F" w:rsidRPr="00B53B4A">
        <w:t xml:space="preserve"> no CSDD 2016.gada peļņas, bet 2018.gada  - 1 397 793 </w:t>
      </w:r>
      <w:r w:rsidR="0075239F" w:rsidRPr="00B53B4A">
        <w:rPr>
          <w:i/>
        </w:rPr>
        <w:t>euro</w:t>
      </w:r>
      <w:r w:rsidR="0075239F" w:rsidRPr="00B53B4A">
        <w:t xml:space="preserve"> no CSDD 2017.gada peļņas. </w:t>
      </w:r>
    </w:p>
    <w:p w14:paraId="5C667488" w14:textId="010FA57A" w:rsidR="0075239F" w:rsidRPr="00B53B4A" w:rsidRDefault="0075239F" w:rsidP="0075239F">
      <w:pPr>
        <w:ind w:firstLine="720"/>
      </w:pPr>
      <w:r w:rsidRPr="00B53B4A">
        <w:t>S</w:t>
      </w:r>
      <w:r w:rsidR="00E173C5" w:rsidRPr="00B53B4A">
        <w:t xml:space="preserve">M atzinumā norādīts, ka tā </w:t>
      </w:r>
      <w:r w:rsidRPr="00B53B4A">
        <w:t>vērš uzmanību uz to, ka CSDD 2018.gadā nevarēs nodrošināt stacionāro fotoradaru uzstādīšanas 4.kārtas realizāciju, ja tās rīcībā netiks atstāti visi finanšu līdzekļi (2 546 449 euro) no 2016.gadā gūtās peļņas, ko saskaņā ar normatīvajiem aktiem ir jāieskaita valsts budžetā. Tas saistīts ar to, ka CSDD sākotnēji plānotā peļņa 2017.gadā 1 996 847 </w:t>
      </w:r>
      <w:r w:rsidRPr="00B53B4A">
        <w:rPr>
          <w:i/>
        </w:rPr>
        <w:t>euro</w:t>
      </w:r>
      <w:r w:rsidRPr="00B53B4A">
        <w:t xml:space="preserve"> apmērā pēc pašreizējām prognozēm varētu netikt gūta. Peļņas samazinājuma rezultātā 2018.gadā finanšu līdzekļi no 2017.gada peļņas, kas var tikt novirzīti fotoradaru iegādei, veidotu aptuveni 1 092 800 </w:t>
      </w:r>
      <w:r w:rsidRPr="00B53B4A">
        <w:rPr>
          <w:i/>
        </w:rPr>
        <w:t>euro,</w:t>
      </w:r>
      <w:r w:rsidRPr="00B53B4A">
        <w:t xml:space="preserve"> nevis sākotnēji plānotos 1 397 793 </w:t>
      </w:r>
      <w:r w:rsidRPr="00B53B4A">
        <w:rPr>
          <w:i/>
        </w:rPr>
        <w:t>euro</w:t>
      </w:r>
      <w:r w:rsidRPr="00B53B4A">
        <w:t>, tādējādi radot finanšu līdzekļu iztrūkumu fotoradaru iegādei aptuveni 305 000 </w:t>
      </w:r>
      <w:r w:rsidRPr="00B53B4A">
        <w:rPr>
          <w:i/>
        </w:rPr>
        <w:t>euro</w:t>
      </w:r>
      <w:r w:rsidRPr="00B53B4A">
        <w:t xml:space="preserve"> apmērā. Papildus iepriekš </w:t>
      </w:r>
      <w:r w:rsidRPr="00B53B4A">
        <w:lastRenderedPageBreak/>
        <w:t>minētajam, ir palielinājušās izmaksas 3. un 4.kārtas fotoradaru uzstādīšanas vietu un komunikāciju izbūvei kopsummā par 72 000 </w:t>
      </w:r>
      <w:r w:rsidRPr="00B53B4A">
        <w:rPr>
          <w:i/>
        </w:rPr>
        <w:t>euro</w:t>
      </w:r>
      <w:r w:rsidRPr="00B53B4A">
        <w:t>. Tādejādi kopējais finanšu līdzekļu iztrūkums, salīdzinot ar sākotnēji plānoto, jau sastādīs aptuveni 377 000 </w:t>
      </w:r>
      <w:r w:rsidRPr="00B53B4A">
        <w:rPr>
          <w:i/>
        </w:rPr>
        <w:t>eur</w:t>
      </w:r>
      <w:r w:rsidR="00DD5D88" w:rsidRPr="00B53B4A">
        <w:rPr>
          <w:i/>
        </w:rPr>
        <w:t>o</w:t>
      </w:r>
      <w:r w:rsidRPr="00B53B4A">
        <w:t xml:space="preserve">, ko paredzēts daļēji kompensēt ar fotoradaru iegādei novirzāmās CSDD 2016.gada peļņas daļas palielinājumu. </w:t>
      </w:r>
      <w:r w:rsidR="00E173C5" w:rsidRPr="00B53B4A">
        <w:t>Tāpēc SM norādīja, ka, l</w:t>
      </w:r>
      <w:r w:rsidRPr="00B53B4A">
        <w:t xml:space="preserve">ai </w:t>
      </w:r>
      <w:r w:rsidRPr="00B53B4A">
        <w:rPr>
          <w:rFonts w:eastAsia="Times New Roman"/>
          <w:bCs/>
          <w:iCs/>
          <w:shd w:val="clear" w:color="auto" w:fill="FFFFFF"/>
        </w:rPr>
        <w:t>nodrošinātu visu 100 fotoradaru uzstādīšanu līdz 2018.gada beigām</w:t>
      </w:r>
      <w:r w:rsidR="00E173C5" w:rsidRPr="00B53B4A">
        <w:rPr>
          <w:rFonts w:eastAsia="Times New Roman"/>
          <w:bCs/>
          <w:iCs/>
          <w:shd w:val="clear" w:color="auto" w:fill="FFFFFF"/>
        </w:rPr>
        <w:t xml:space="preserve">. Ievērojot minēto, SM izteica </w:t>
      </w:r>
      <w:r w:rsidRPr="00B53B4A">
        <w:rPr>
          <w:rFonts w:eastAsia="Times New Roman"/>
          <w:b/>
          <w:bCs/>
          <w:iCs/>
          <w:shd w:val="clear" w:color="auto" w:fill="FFFFFF"/>
        </w:rPr>
        <w:t>priekšlikumu – visu dividendēs izmaksājamo peļņas daļu par 2016.gada pārskata gadu 2 546 449</w:t>
      </w:r>
      <w:r w:rsidRPr="00B53B4A">
        <w:rPr>
          <w:b/>
        </w:rPr>
        <w:t> </w:t>
      </w:r>
      <w:r w:rsidRPr="00B53B4A">
        <w:rPr>
          <w:rFonts w:eastAsia="Times New Roman"/>
          <w:b/>
          <w:bCs/>
          <w:i/>
          <w:iCs/>
          <w:shd w:val="clear" w:color="auto" w:fill="FFFFFF"/>
        </w:rPr>
        <w:t>euro</w:t>
      </w:r>
      <w:r w:rsidRPr="00B53B4A">
        <w:rPr>
          <w:rFonts w:eastAsia="Times New Roman"/>
          <w:b/>
          <w:bCs/>
          <w:iCs/>
          <w:shd w:val="clear" w:color="auto" w:fill="FFFFFF"/>
        </w:rPr>
        <w:t xml:space="preserve"> apmērā novirzīt fotoradaru ieviešanas 3. un 4.kārtas īstenošanai. Ņemot vērā to, ka dividendēs izmaksājamās peļņas daļas par 2016.gada pārskata gadu atstāšana CSDD rīcībā ir paredzēta fotoradaru iegādei un uzstādīšanai nevis CSDD komercdarbības atbalstam, nav konstatējamas komercdarbības atbalstu raksturojošās pazīmes. </w:t>
      </w:r>
      <w:r w:rsidRPr="00B53B4A">
        <w:t xml:space="preserve">Tādejādi, </w:t>
      </w:r>
      <w:r w:rsidR="002B4839" w:rsidRPr="00B53B4A">
        <w:t xml:space="preserve">SM ieskatā </w:t>
      </w:r>
      <w:r w:rsidRPr="00B53B4A">
        <w:t>ir konstatējami Ministru kabineta 2015.gada 22.decembra noteikumu Nr.806 11.2.3. un 11.2.4.apakšpunktā minētie apstākļi, kad ir nepieciešams turpināt pildīt ar Ministru kabineta lēmumu apstiprināto stacionāro fotoradaru uzstādīšanas plānu, bet tā realizācija, neatstājot sabiedrības rīcībā noteiktu daļu no peļņas, apdraudētu sabiedrības finanšu stabilitāti nākotnē.</w:t>
      </w:r>
    </w:p>
    <w:p w14:paraId="3EC94C47" w14:textId="56DAB6BB" w:rsidR="002B4839" w:rsidRPr="00320008" w:rsidRDefault="002B4839" w:rsidP="0075239F">
      <w:pPr>
        <w:ind w:firstLine="720"/>
      </w:pPr>
      <w:r w:rsidRPr="00B53B4A">
        <w:t xml:space="preserve">PKC </w:t>
      </w:r>
      <w:r w:rsidR="00DD5D88" w:rsidRPr="00B53B4A">
        <w:t xml:space="preserve">daļēji </w:t>
      </w:r>
      <w:r w:rsidRPr="00B53B4A">
        <w:t>piekrīt SM atzinum</w:t>
      </w:r>
      <w:r w:rsidR="00DD5D88" w:rsidRPr="00B53B4A">
        <w:t>ā</w:t>
      </w:r>
      <w:r w:rsidRPr="00B53B4A">
        <w:t xml:space="preserve"> norādītajam</w:t>
      </w:r>
      <w:r w:rsidR="00DD5D88" w:rsidRPr="00B53B4A">
        <w:t xml:space="preserve"> un</w:t>
      </w:r>
      <w:r w:rsidR="00D27466" w:rsidRPr="00B53B4A">
        <w:t>,</w:t>
      </w:r>
      <w:r w:rsidR="00DD5D88" w:rsidRPr="00B53B4A">
        <w:t xml:space="preserve"> ņemot vērā </w:t>
      </w:r>
      <w:r w:rsidR="00D27466" w:rsidRPr="00B53B4A">
        <w:t xml:space="preserve">SM </w:t>
      </w:r>
      <w:r w:rsidR="00DD5D88" w:rsidRPr="00B53B4A">
        <w:t>norādīt</w:t>
      </w:r>
      <w:r w:rsidR="00D27466" w:rsidRPr="00B53B4A">
        <w:t>o</w:t>
      </w:r>
      <w:r w:rsidR="00DD5D88" w:rsidRPr="00B53B4A">
        <w:t xml:space="preserve"> </w:t>
      </w:r>
      <w:r w:rsidR="00D27466" w:rsidRPr="00B53B4A">
        <w:t>precizēto summu fotoradaru uzstādīšanai un plānoto CSDD 2017.gada peļņas apjomu, sagatavoja ieteikumu 2016.gada peļņas sadalei</w:t>
      </w:r>
      <w:r w:rsidRPr="00B53B4A">
        <w:t>.</w:t>
      </w:r>
    </w:p>
    <w:p w14:paraId="06F54575" w14:textId="77777777" w:rsidR="0075239F" w:rsidRPr="00643F9F" w:rsidRDefault="0075239F" w:rsidP="002E581B">
      <w:pPr>
        <w:pStyle w:val="ListParagraph"/>
        <w:ind w:left="0" w:firstLine="567"/>
        <w:jc w:val="both"/>
        <w:rPr>
          <w:szCs w:val="24"/>
        </w:rPr>
      </w:pPr>
    </w:p>
    <w:p w14:paraId="36A98458" w14:textId="77777777" w:rsidR="00F65928" w:rsidRPr="00643F9F" w:rsidRDefault="00F65928" w:rsidP="006F1730">
      <w:pPr>
        <w:pStyle w:val="ListParagraph"/>
        <w:ind w:left="0" w:firstLine="567"/>
        <w:jc w:val="both"/>
        <w:rPr>
          <w:szCs w:val="24"/>
        </w:rPr>
      </w:pPr>
    </w:p>
    <w:p w14:paraId="76162BC2" w14:textId="01F81B96" w:rsidR="001E3E4A" w:rsidRPr="00643F9F" w:rsidRDefault="00267D5D" w:rsidP="00267D5D">
      <w:pPr>
        <w:ind w:left="567"/>
        <w:jc w:val="center"/>
        <w:rPr>
          <w:b/>
          <w:szCs w:val="24"/>
        </w:rPr>
      </w:pPr>
      <w:r w:rsidRPr="00643F9F">
        <w:rPr>
          <w:b/>
          <w:szCs w:val="24"/>
        </w:rPr>
        <w:t>Valsts akciju sabiedrība “</w:t>
      </w:r>
      <w:r w:rsidR="00EB06CF" w:rsidRPr="00643F9F">
        <w:rPr>
          <w:b/>
          <w:szCs w:val="24"/>
        </w:rPr>
        <w:t>Ceļu satiksmes drošības direkcija</w:t>
      </w:r>
      <w:r w:rsidR="001E3E4A" w:rsidRPr="00643F9F">
        <w:rPr>
          <w:b/>
          <w:szCs w:val="24"/>
        </w:rPr>
        <w:t>”</w:t>
      </w:r>
    </w:p>
    <w:p w14:paraId="08BF41C0" w14:textId="77777777" w:rsidR="00267D5D" w:rsidRPr="00643F9F" w:rsidRDefault="00267D5D" w:rsidP="00267D5D">
      <w:pPr>
        <w:ind w:left="567"/>
        <w:jc w:val="center"/>
        <w:rPr>
          <w:b/>
          <w:szCs w:val="24"/>
        </w:rPr>
      </w:pPr>
    </w:p>
    <w:p w14:paraId="1881A156" w14:textId="6888C584" w:rsidR="00267D5D" w:rsidRPr="00643F9F" w:rsidRDefault="00EB06CF" w:rsidP="00185AAA">
      <w:pPr>
        <w:pStyle w:val="ListParagraph"/>
        <w:ind w:left="0"/>
        <w:jc w:val="both"/>
        <w:rPr>
          <w:szCs w:val="24"/>
        </w:rPr>
      </w:pPr>
      <w:r w:rsidRPr="00643F9F">
        <w:rPr>
          <w:szCs w:val="24"/>
        </w:rPr>
        <w:t xml:space="preserve">SM </w:t>
      </w:r>
      <w:r w:rsidR="007B266B" w:rsidRPr="00643F9F">
        <w:rPr>
          <w:szCs w:val="24"/>
        </w:rPr>
        <w:t xml:space="preserve">rīkojuma projekta anotācijā </w:t>
      </w:r>
      <w:r w:rsidRPr="00643F9F">
        <w:rPr>
          <w:szCs w:val="24"/>
        </w:rPr>
        <w:t xml:space="preserve">ir </w:t>
      </w:r>
      <w:r w:rsidR="001E3E4A" w:rsidRPr="00643F9F">
        <w:rPr>
          <w:szCs w:val="24"/>
        </w:rPr>
        <w:t>norādīj</w:t>
      </w:r>
      <w:r w:rsidRPr="00643F9F">
        <w:rPr>
          <w:szCs w:val="24"/>
        </w:rPr>
        <w:t xml:space="preserve">usi </w:t>
      </w:r>
      <w:r w:rsidR="001E3E4A" w:rsidRPr="00643F9F">
        <w:rPr>
          <w:szCs w:val="24"/>
        </w:rPr>
        <w:t xml:space="preserve">šādu </w:t>
      </w:r>
      <w:r w:rsidR="006F1730" w:rsidRPr="00643F9F">
        <w:rPr>
          <w:szCs w:val="24"/>
        </w:rPr>
        <w:t>informācij</w:t>
      </w:r>
      <w:r w:rsidR="001E3E4A" w:rsidRPr="00643F9F">
        <w:rPr>
          <w:szCs w:val="24"/>
        </w:rPr>
        <w:t>u</w:t>
      </w:r>
      <w:r w:rsidR="006F1730" w:rsidRPr="00643F9F">
        <w:rPr>
          <w:szCs w:val="24"/>
        </w:rPr>
        <w:t>:</w:t>
      </w:r>
      <w:r w:rsidR="00267D5D" w:rsidRPr="00643F9F">
        <w:rPr>
          <w:szCs w:val="24"/>
        </w:rPr>
        <w:t xml:space="preserve"> </w:t>
      </w:r>
    </w:p>
    <w:p w14:paraId="074E0EE7" w14:textId="02A163F3" w:rsidR="00F65928" w:rsidRDefault="00E45498" w:rsidP="00B53C2F">
      <w:pPr>
        <w:pStyle w:val="ListParagraph"/>
        <w:numPr>
          <w:ilvl w:val="0"/>
          <w:numId w:val="1"/>
        </w:numPr>
        <w:ind w:left="0" w:firstLine="283"/>
        <w:jc w:val="both"/>
        <w:rPr>
          <w:rFonts w:eastAsia="Times New Roman"/>
          <w:szCs w:val="24"/>
          <w:lang w:eastAsia="lv-LV"/>
        </w:rPr>
      </w:pPr>
      <w:r w:rsidRPr="00E45498">
        <w:rPr>
          <w:rFonts w:eastAsia="Times New Roman"/>
          <w:szCs w:val="24"/>
          <w:lang w:eastAsia="lv-LV"/>
        </w:rPr>
        <w:t>Saskaņā ar Kapitālsabiedrību pārvaldības likuma 57.pantu CSDD darbības stratēģija 2015.</w:t>
      </w:r>
      <w:r>
        <w:rPr>
          <w:rFonts w:eastAsia="Times New Roman"/>
          <w:szCs w:val="24"/>
          <w:lang w:eastAsia="lv-LV"/>
        </w:rPr>
        <w:t> </w:t>
      </w:r>
      <w:r w:rsidRPr="00E45498">
        <w:rPr>
          <w:rFonts w:eastAsia="Times New Roman"/>
          <w:szCs w:val="24"/>
          <w:lang w:eastAsia="lv-LV"/>
        </w:rPr>
        <w:t>– 2017.gadam tika apstiprināta ārkārtas akcionāra sapulcē 2015.gada 20.februārī (protokols Nr.1, lēmums Nr.1.1), kur paredzēts dividendēs izmaksājamo peļņas daļu (70%</w:t>
      </w:r>
      <w:r w:rsidR="002E581B">
        <w:rPr>
          <w:rFonts w:eastAsia="Times New Roman"/>
          <w:szCs w:val="24"/>
          <w:lang w:eastAsia="lv-LV"/>
        </w:rPr>
        <w:t> </w:t>
      </w:r>
      <w:r w:rsidRPr="00E45498">
        <w:rPr>
          <w:rFonts w:eastAsia="Times New Roman"/>
          <w:szCs w:val="24"/>
          <w:lang w:eastAsia="lv-LV"/>
        </w:rPr>
        <w:t>no peļņas) novirzīt fotoradaru iegādei. Atbilstoši noteikumu Nr.806 5.punktam, M</w:t>
      </w:r>
      <w:r w:rsidR="007958A0">
        <w:rPr>
          <w:rFonts w:eastAsia="Times New Roman"/>
          <w:szCs w:val="24"/>
          <w:lang w:eastAsia="lv-LV"/>
        </w:rPr>
        <w:t>K</w:t>
      </w:r>
      <w:r w:rsidRPr="00E45498">
        <w:rPr>
          <w:rFonts w:eastAsia="Times New Roman"/>
          <w:szCs w:val="24"/>
          <w:lang w:eastAsia="lv-LV"/>
        </w:rPr>
        <w:t xml:space="preserve"> pēc valsts kapitāla daļu turētāja pamatota priekšlikuma ar M</w:t>
      </w:r>
      <w:r w:rsidR="007958A0">
        <w:rPr>
          <w:rFonts w:eastAsia="Times New Roman"/>
          <w:szCs w:val="24"/>
          <w:lang w:eastAsia="lv-LV"/>
        </w:rPr>
        <w:t xml:space="preserve">K </w:t>
      </w:r>
      <w:r w:rsidRPr="00E45498">
        <w:rPr>
          <w:rFonts w:eastAsia="Times New Roman"/>
          <w:szCs w:val="24"/>
          <w:lang w:eastAsia="lv-LV"/>
        </w:rPr>
        <w:t>rīkojumu var atļaut noteikt kapitālsabiedrības stratēģijā atšķirīgu prognozējamo dividendēs izmaksājamo peļņas daļu (procentos no prognozētās tīrās peļņas), nekā tas norādīts noteikumu Nr.806 3.</w:t>
      </w:r>
      <w:r>
        <w:rPr>
          <w:rFonts w:eastAsia="Times New Roman"/>
          <w:szCs w:val="24"/>
          <w:lang w:eastAsia="lv-LV"/>
        </w:rPr>
        <w:t> </w:t>
      </w:r>
      <w:r w:rsidRPr="00E45498">
        <w:rPr>
          <w:rFonts w:eastAsia="Times New Roman"/>
          <w:szCs w:val="24"/>
          <w:lang w:eastAsia="lv-LV"/>
        </w:rPr>
        <w:t>punktā vai citos tiesību aktos.</w:t>
      </w:r>
      <w:r w:rsidR="002E581B">
        <w:rPr>
          <w:rFonts w:eastAsia="Times New Roman"/>
          <w:szCs w:val="24"/>
          <w:lang w:eastAsia="lv-LV"/>
        </w:rPr>
        <w:t xml:space="preserve"> </w:t>
      </w:r>
    </w:p>
    <w:p w14:paraId="1C01D649" w14:textId="77777777" w:rsidR="00E45498" w:rsidRPr="00E45498" w:rsidRDefault="00E45498" w:rsidP="00E45498">
      <w:pPr>
        <w:rPr>
          <w:rFonts w:eastAsia="Times New Roman"/>
          <w:szCs w:val="24"/>
          <w:lang w:eastAsia="lv-LV"/>
        </w:rPr>
      </w:pPr>
    </w:p>
    <w:p w14:paraId="3015304C" w14:textId="07C720B5" w:rsidR="00E45498" w:rsidRDefault="00E45498" w:rsidP="00B53C2F">
      <w:pPr>
        <w:pStyle w:val="ListParagraph"/>
        <w:numPr>
          <w:ilvl w:val="0"/>
          <w:numId w:val="1"/>
        </w:numPr>
        <w:ind w:left="0" w:firstLine="284"/>
        <w:jc w:val="both"/>
        <w:rPr>
          <w:szCs w:val="24"/>
        </w:rPr>
      </w:pPr>
      <w:r w:rsidRPr="00E45498">
        <w:rPr>
          <w:rFonts w:eastAsia="Times New Roman"/>
          <w:szCs w:val="24"/>
          <w:lang w:eastAsia="lv-LV"/>
        </w:rPr>
        <w:t xml:space="preserve">CSDD </w:t>
      </w:r>
      <w:r w:rsidRPr="00E45498">
        <w:rPr>
          <w:szCs w:val="24"/>
        </w:rPr>
        <w:t>2016.gada pārskata perioda peļņa pēc nodokļiem ir 2 995 822 EUR.</w:t>
      </w:r>
      <w:r>
        <w:rPr>
          <w:szCs w:val="24"/>
        </w:rPr>
        <w:t xml:space="preserve"> </w:t>
      </w:r>
      <w:r w:rsidRPr="00C17339">
        <w:rPr>
          <w:szCs w:val="24"/>
        </w:rPr>
        <w:t>Saskaņā ar likuma “Par valsts budžetu 201</w:t>
      </w:r>
      <w:r>
        <w:rPr>
          <w:szCs w:val="24"/>
        </w:rPr>
        <w:t>7</w:t>
      </w:r>
      <w:r w:rsidRPr="00C17339">
        <w:rPr>
          <w:szCs w:val="24"/>
        </w:rPr>
        <w:t>.gadam”</w:t>
      </w:r>
      <w:r>
        <w:rPr>
          <w:szCs w:val="24"/>
        </w:rPr>
        <w:t xml:space="preserve"> 43</w:t>
      </w:r>
      <w:r w:rsidRPr="00C17339">
        <w:rPr>
          <w:szCs w:val="24"/>
        </w:rPr>
        <w:t>.pantu minimālā dividendēs izmaksājamā peļņas daļa</w:t>
      </w:r>
      <w:r>
        <w:rPr>
          <w:szCs w:val="24"/>
        </w:rPr>
        <w:t xml:space="preserve"> par 2016</w:t>
      </w:r>
      <w:r w:rsidRPr="00C17339">
        <w:rPr>
          <w:szCs w:val="24"/>
        </w:rPr>
        <w:t xml:space="preserve">. pārskata gadu kapitālsabiedrībai ir </w:t>
      </w:r>
      <w:r>
        <w:rPr>
          <w:szCs w:val="24"/>
        </w:rPr>
        <w:t>85 % no pārskata perioda peļņas.</w:t>
      </w:r>
      <w:r w:rsidRPr="00C17339">
        <w:rPr>
          <w:szCs w:val="24"/>
        </w:rPr>
        <w:t xml:space="preserve"> </w:t>
      </w:r>
      <w:r>
        <w:rPr>
          <w:szCs w:val="24"/>
        </w:rPr>
        <w:t>Valsts kasē par 2016</w:t>
      </w:r>
      <w:r w:rsidRPr="00C17339">
        <w:rPr>
          <w:szCs w:val="24"/>
        </w:rPr>
        <w:t xml:space="preserve">.gadu būtu jāieskaita dividendes </w:t>
      </w:r>
      <w:r>
        <w:rPr>
          <w:szCs w:val="24"/>
        </w:rPr>
        <w:t>2 546 449</w:t>
      </w:r>
      <w:r w:rsidRPr="00C17339">
        <w:rPr>
          <w:szCs w:val="24"/>
        </w:rPr>
        <w:t> EUR</w:t>
      </w:r>
      <w:r>
        <w:rPr>
          <w:szCs w:val="24"/>
        </w:rPr>
        <w:t xml:space="preserve"> apmērā</w:t>
      </w:r>
      <w:r w:rsidR="002E581B">
        <w:rPr>
          <w:szCs w:val="24"/>
        </w:rPr>
        <w:t>.</w:t>
      </w:r>
    </w:p>
    <w:p w14:paraId="62C2CE7B" w14:textId="77777777" w:rsidR="002E581B" w:rsidRPr="002E581B" w:rsidRDefault="002E581B" w:rsidP="002E581B">
      <w:pPr>
        <w:pStyle w:val="ListParagraph"/>
        <w:rPr>
          <w:szCs w:val="24"/>
        </w:rPr>
      </w:pPr>
    </w:p>
    <w:p w14:paraId="1746C144" w14:textId="7AFC51FC" w:rsidR="007958A0" w:rsidRDefault="007958A0" w:rsidP="007958A0">
      <w:pPr>
        <w:ind w:firstLine="269"/>
        <w:rPr>
          <w:szCs w:val="24"/>
        </w:rPr>
      </w:pPr>
      <w:r>
        <w:rPr>
          <w:szCs w:val="24"/>
        </w:rPr>
        <w:t xml:space="preserve">3. </w:t>
      </w:r>
      <w:r w:rsidR="002E581B" w:rsidRPr="002E581B">
        <w:rPr>
          <w:szCs w:val="24"/>
        </w:rPr>
        <w:t>SM izsaka priekšlikumu, kuru ietvēra SM sagatavotajā rīkojuma projektā, ka CSDD nav jāmaksā dividendes no tīrās peļņas par 2016.gadu, un S</w:t>
      </w:r>
      <w:r w:rsidR="002E581B">
        <w:rPr>
          <w:szCs w:val="24"/>
        </w:rPr>
        <w:t xml:space="preserve">M </w:t>
      </w:r>
      <w:r w:rsidR="002E581B" w:rsidRPr="002E581B">
        <w:rPr>
          <w:szCs w:val="24"/>
        </w:rPr>
        <w:t xml:space="preserve">kā </w:t>
      </w:r>
      <w:r w:rsidR="002E581B">
        <w:rPr>
          <w:szCs w:val="24"/>
        </w:rPr>
        <w:t xml:space="preserve">CSDD </w:t>
      </w:r>
      <w:r w:rsidR="002E581B" w:rsidRPr="002E581B">
        <w:rPr>
          <w:szCs w:val="24"/>
        </w:rPr>
        <w:t xml:space="preserve">kapitāla daļu turētājai jānodrošina, ka 2 546 449 EUR tiek novirzīti stacionāro fotoradaru iegādei, bet atlikusī peļņas daļa 15 </w:t>
      </w:r>
      <w:r w:rsidR="00F22351">
        <w:rPr>
          <w:szCs w:val="24"/>
        </w:rPr>
        <w:t xml:space="preserve">% </w:t>
      </w:r>
      <w:r w:rsidR="002E581B" w:rsidRPr="002E581B">
        <w:rPr>
          <w:szCs w:val="24"/>
        </w:rPr>
        <w:t>apmērā izlietojama CSDD attīstībai.</w:t>
      </w:r>
      <w:r>
        <w:rPr>
          <w:szCs w:val="24"/>
        </w:rPr>
        <w:t xml:space="preserve"> Ar MK </w:t>
      </w:r>
      <w:r w:rsidRPr="00BD47A2">
        <w:rPr>
          <w:szCs w:val="24"/>
        </w:rPr>
        <w:t xml:space="preserve">2013.gada 13.augusta protokollēmumu (protokols nr.44 155.§) ir pieņemts zināšanai </w:t>
      </w:r>
      <w:r>
        <w:rPr>
          <w:szCs w:val="24"/>
        </w:rPr>
        <w:t>i</w:t>
      </w:r>
      <w:r w:rsidRPr="00BD47A2">
        <w:rPr>
          <w:szCs w:val="24"/>
        </w:rPr>
        <w:t>nformatīvais ziņojums “Par pārkāpumu fiksēšanas tehnisko līdzekļu (fotoradaru) ieviešanu”, kur noteikts, ka 2013., 2014., 2015., 2016. un 2017.gadā M</w:t>
      </w:r>
      <w:r>
        <w:rPr>
          <w:szCs w:val="24"/>
        </w:rPr>
        <w:t>K</w:t>
      </w:r>
      <w:r w:rsidRPr="00BD47A2">
        <w:rPr>
          <w:szCs w:val="24"/>
        </w:rPr>
        <w:t>, lemjot par C</w:t>
      </w:r>
      <w:r>
        <w:rPr>
          <w:szCs w:val="24"/>
        </w:rPr>
        <w:t xml:space="preserve">SDD </w:t>
      </w:r>
      <w:r w:rsidRPr="00BD47A2">
        <w:rPr>
          <w:szCs w:val="24"/>
        </w:rPr>
        <w:t xml:space="preserve">dividenžu izmantošanu, pieņem lēmumu par samazināta apjoma dividenžu ieskaitīšanu valsts </w:t>
      </w:r>
      <w:r>
        <w:rPr>
          <w:szCs w:val="24"/>
        </w:rPr>
        <w:t>budžetā.</w:t>
      </w:r>
    </w:p>
    <w:p w14:paraId="52A4ACD0" w14:textId="77777777" w:rsidR="00B81524" w:rsidRPr="00BD47A2" w:rsidRDefault="00B81524" w:rsidP="007958A0">
      <w:pPr>
        <w:ind w:firstLine="269"/>
        <w:rPr>
          <w:szCs w:val="24"/>
        </w:rPr>
      </w:pPr>
    </w:p>
    <w:p w14:paraId="4E3EE8FC" w14:textId="57546327" w:rsidR="007958A0" w:rsidRDefault="00B81524" w:rsidP="00B81524">
      <w:pPr>
        <w:pStyle w:val="ListParagraph"/>
        <w:ind w:left="0" w:firstLine="284"/>
        <w:jc w:val="both"/>
        <w:rPr>
          <w:color w:val="000000" w:themeColor="text1"/>
          <w:szCs w:val="24"/>
        </w:rPr>
      </w:pPr>
      <w:r>
        <w:rPr>
          <w:szCs w:val="24"/>
        </w:rPr>
        <w:t xml:space="preserve">4. </w:t>
      </w:r>
      <w:r w:rsidR="007958A0" w:rsidRPr="007958A0">
        <w:rPr>
          <w:szCs w:val="24"/>
        </w:rPr>
        <w:t xml:space="preserve">Ar </w:t>
      </w:r>
      <w:r>
        <w:rPr>
          <w:szCs w:val="24"/>
        </w:rPr>
        <w:t xml:space="preserve">MK </w:t>
      </w:r>
      <w:r w:rsidR="007958A0" w:rsidRPr="007958A0">
        <w:rPr>
          <w:szCs w:val="24"/>
        </w:rPr>
        <w:t xml:space="preserve">2016.gada 14.novembra rīkojumu Nr. 678 “Par konceptuālo ziņojumu </w:t>
      </w:r>
      <w:r>
        <w:rPr>
          <w:szCs w:val="24"/>
        </w:rPr>
        <w:t>“</w:t>
      </w:r>
      <w:r w:rsidR="007958A0" w:rsidRPr="007958A0">
        <w:rPr>
          <w:szCs w:val="24"/>
        </w:rPr>
        <w:t xml:space="preserve">Par valsts akciju sabiedrības </w:t>
      </w:r>
      <w:r>
        <w:rPr>
          <w:szCs w:val="24"/>
        </w:rPr>
        <w:t>“</w:t>
      </w:r>
      <w:r w:rsidR="007958A0" w:rsidRPr="007958A0">
        <w:rPr>
          <w:szCs w:val="24"/>
        </w:rPr>
        <w:t>Ceļu satiksmes drošības direkcija</w:t>
      </w:r>
      <w:r>
        <w:rPr>
          <w:szCs w:val="24"/>
        </w:rPr>
        <w:t>”</w:t>
      </w:r>
      <w:r w:rsidR="007958A0" w:rsidRPr="007958A0">
        <w:rPr>
          <w:szCs w:val="24"/>
        </w:rPr>
        <w:t xml:space="preserve"> uzstādīto stacionāro fotoradaru darbības rezultātiem, priekšlikumiem par tehnisko līdzekļu (fotoiekārtu vai videoiekārtu) turpmāko izmantošanu un fotoradaru iegādes, uzstādīšanas un darbības nodrošināšanas finansēšanu” ir atbalstīts fotoradaru ieviešanas risinājuma  2.variants - pagarināt fotoradaru ieviešanas termiņu, izdevumus sedzot tikai no CSDD dividendēm (prognozētais apjoms, proti, ieviest 100 fotoradarus 4 kārtās šādos termiņos: (1.kārta - 16 (realizēta 2015.gadā), 2.kārta - 24 (tiek realizēta 2016.gada laikā), 3.kārta - 20 (2017.gadā), 4.kārta - 40 (2018.gadā). </w:t>
      </w:r>
      <w:r w:rsidR="007958A0" w:rsidRPr="007958A0">
        <w:rPr>
          <w:color w:val="000000" w:themeColor="text1"/>
          <w:szCs w:val="24"/>
        </w:rPr>
        <w:t>Minētais M</w:t>
      </w:r>
      <w:r>
        <w:rPr>
          <w:color w:val="000000" w:themeColor="text1"/>
          <w:szCs w:val="24"/>
        </w:rPr>
        <w:t xml:space="preserve">K </w:t>
      </w:r>
      <w:r w:rsidR="007958A0" w:rsidRPr="007958A0">
        <w:rPr>
          <w:color w:val="000000" w:themeColor="text1"/>
          <w:szCs w:val="24"/>
        </w:rPr>
        <w:t xml:space="preserve">rīkojums balstīts uz </w:t>
      </w:r>
      <w:r w:rsidR="007958A0" w:rsidRPr="007958A0">
        <w:rPr>
          <w:color w:val="000000" w:themeColor="text1"/>
          <w:szCs w:val="24"/>
        </w:rPr>
        <w:lastRenderedPageBreak/>
        <w:t xml:space="preserve">Iekšlietu ministrijas sagatavoto Konceptuālo ziņojumu, kurā jau tika paredzēta visu CSDD valsts budžetā maksājamo dividenžu par 2016.gadu novirzīšana fotoradaru ieviešanas plāna īstenošanai. </w:t>
      </w:r>
    </w:p>
    <w:p w14:paraId="1051074D" w14:textId="39373DB3" w:rsidR="002E581B" w:rsidRPr="008E3ADE" w:rsidRDefault="002E581B" w:rsidP="008E3ADE">
      <w:pPr>
        <w:rPr>
          <w:szCs w:val="24"/>
        </w:rPr>
      </w:pPr>
    </w:p>
    <w:p w14:paraId="7A63FDA2" w14:textId="6CBA58E7" w:rsidR="008E3ADE" w:rsidRPr="00946306" w:rsidRDefault="008E3ADE" w:rsidP="00665E44">
      <w:pPr>
        <w:pStyle w:val="ListParagraph"/>
        <w:numPr>
          <w:ilvl w:val="0"/>
          <w:numId w:val="2"/>
        </w:numPr>
        <w:ind w:left="0" w:firstLine="283"/>
        <w:jc w:val="both"/>
        <w:rPr>
          <w:szCs w:val="24"/>
        </w:rPr>
      </w:pPr>
      <w:r w:rsidRPr="00946306">
        <w:rPr>
          <w:szCs w:val="24"/>
        </w:rPr>
        <w:t>SM izteica priekšlikumu</w:t>
      </w:r>
      <w:r w:rsidR="00946306" w:rsidRPr="00946306">
        <w:rPr>
          <w:szCs w:val="24"/>
        </w:rPr>
        <w:t>, ka MK ar rīkojumu nosaka, ka CSDD nav jāmaksā dividendes no tīrās peļņas par 2016.gadu. Nav plānota valsts atbalsta komercdarbībai piešķiršana, jo dividenžu atstāšana sabiedrības rīcībā ir paredzēta tikai fotoradaru piegādei un uzstādīšanai nevis CSDD komercdarbības atbalstam, līdz ar to, nav konstatējamas komercdarbības atbalstu raksturojošās pazīmes.</w:t>
      </w:r>
      <w:r w:rsidR="00946306">
        <w:rPr>
          <w:szCs w:val="24"/>
        </w:rPr>
        <w:t xml:space="preserve"> </w:t>
      </w:r>
      <w:r w:rsidRPr="00946306">
        <w:rPr>
          <w:szCs w:val="24"/>
        </w:rPr>
        <w:t>CSDD summu 2 546 449 EUR apmērā  novirza stacionāro fotoradaru projekta realizēšanai. No šīs summas:</w:t>
      </w:r>
    </w:p>
    <w:p w14:paraId="69062437" w14:textId="4E768FD6" w:rsidR="008E3ADE" w:rsidRPr="008E3ADE" w:rsidRDefault="008E3ADE" w:rsidP="00946306">
      <w:pPr>
        <w:ind w:left="567"/>
        <w:rPr>
          <w:szCs w:val="24"/>
        </w:rPr>
      </w:pPr>
      <w:r w:rsidRPr="008E3ADE">
        <w:rPr>
          <w:szCs w:val="24"/>
        </w:rPr>
        <w:t xml:space="preserve">-728 271 </w:t>
      </w:r>
      <w:r>
        <w:rPr>
          <w:szCs w:val="24"/>
        </w:rPr>
        <w:t xml:space="preserve">EUR </w:t>
      </w:r>
      <w:r w:rsidRPr="008E3ADE">
        <w:rPr>
          <w:szCs w:val="24"/>
        </w:rPr>
        <w:t>paredzēti 3.kārtas finansēšanai (kopā 3.kārtai nepieciešami 1 440 878 EUR, atlikums no iepriekš novirzītās naudas ir 712 607 EUR);</w:t>
      </w:r>
    </w:p>
    <w:p w14:paraId="2BA82F45" w14:textId="21EDF2DB" w:rsidR="008E3ADE" w:rsidRPr="008E3ADE" w:rsidRDefault="008E3ADE" w:rsidP="00946306">
      <w:pPr>
        <w:ind w:left="567"/>
        <w:rPr>
          <w:szCs w:val="24"/>
        </w:rPr>
      </w:pPr>
      <w:r w:rsidRPr="008E3ADE">
        <w:rPr>
          <w:szCs w:val="24"/>
        </w:rPr>
        <w:t xml:space="preserve">-1 818 178 </w:t>
      </w:r>
      <w:r>
        <w:rPr>
          <w:szCs w:val="24"/>
        </w:rPr>
        <w:t xml:space="preserve">EUR </w:t>
      </w:r>
      <w:r w:rsidRPr="008E3ADE">
        <w:rPr>
          <w:szCs w:val="24"/>
        </w:rPr>
        <w:t>paredzēti 4.kārtas (40 fotoradari) daļējai finansēšanai (kopā nepieciešami 2</w:t>
      </w:r>
      <w:r>
        <w:rPr>
          <w:szCs w:val="24"/>
        </w:rPr>
        <w:t> </w:t>
      </w:r>
      <w:r w:rsidRPr="008E3ADE">
        <w:rPr>
          <w:szCs w:val="24"/>
        </w:rPr>
        <w:t>881 757 EUR).</w:t>
      </w:r>
    </w:p>
    <w:p w14:paraId="6E2A2302" w14:textId="7D50E4C3" w:rsidR="008E3ADE" w:rsidRDefault="008E3ADE" w:rsidP="00946306">
      <w:pPr>
        <w:ind w:firstLine="567"/>
        <w:rPr>
          <w:szCs w:val="24"/>
        </w:rPr>
      </w:pPr>
      <w:r w:rsidRPr="008E3ADE">
        <w:rPr>
          <w:szCs w:val="24"/>
        </w:rPr>
        <w:t>Lai pilnībā finansētu 4.kārtu CSDD nepieciešamas dividendes arī par 2017.gadu – aptuveni 1,1</w:t>
      </w:r>
      <w:r>
        <w:rPr>
          <w:szCs w:val="24"/>
        </w:rPr>
        <w:t> </w:t>
      </w:r>
      <w:r w:rsidRPr="008E3ADE">
        <w:rPr>
          <w:szCs w:val="24"/>
        </w:rPr>
        <w:t>milj. EUR apmērā. </w:t>
      </w:r>
    </w:p>
    <w:p w14:paraId="7A4EE368" w14:textId="77777777" w:rsidR="008E3ADE" w:rsidRDefault="008E3ADE" w:rsidP="008E3ADE">
      <w:pPr>
        <w:ind w:firstLine="567"/>
        <w:rPr>
          <w:szCs w:val="24"/>
        </w:rPr>
      </w:pPr>
    </w:p>
    <w:p w14:paraId="64F3AE94" w14:textId="77777777" w:rsidR="00382530" w:rsidRPr="00643F9F" w:rsidRDefault="00382530" w:rsidP="003D7E42">
      <w:pPr>
        <w:pStyle w:val="ListParagraph"/>
        <w:ind w:left="0" w:firstLine="567"/>
        <w:jc w:val="both"/>
        <w:rPr>
          <w:szCs w:val="24"/>
        </w:rPr>
      </w:pPr>
    </w:p>
    <w:p w14:paraId="24215BC8" w14:textId="77777777" w:rsidR="004C4FF6" w:rsidRPr="00643F9F" w:rsidRDefault="003D7E42" w:rsidP="003D7E42">
      <w:pPr>
        <w:jc w:val="center"/>
        <w:rPr>
          <w:b/>
          <w:szCs w:val="24"/>
        </w:rPr>
      </w:pPr>
      <w:r w:rsidRPr="00643F9F">
        <w:rPr>
          <w:b/>
          <w:szCs w:val="24"/>
        </w:rPr>
        <w:t xml:space="preserve">Priekšlikumi </w:t>
      </w:r>
    </w:p>
    <w:p w14:paraId="13D3FE21" w14:textId="2ECAC061" w:rsidR="003D7E42" w:rsidRPr="00643F9F" w:rsidRDefault="003D7E42" w:rsidP="003D7E42">
      <w:pPr>
        <w:jc w:val="center"/>
        <w:rPr>
          <w:b/>
          <w:szCs w:val="24"/>
        </w:rPr>
      </w:pPr>
      <w:r w:rsidRPr="00643F9F">
        <w:rPr>
          <w:b/>
          <w:szCs w:val="24"/>
        </w:rPr>
        <w:t>Ministru kabineta rīkojuma projektam par valstij dividendēs izmaksājamo peļņas daļu</w:t>
      </w:r>
    </w:p>
    <w:p w14:paraId="2BB1E56C" w14:textId="77777777" w:rsidR="005B3433" w:rsidRPr="00643F9F" w:rsidRDefault="005B3433" w:rsidP="001C64F4">
      <w:pPr>
        <w:ind w:left="567"/>
        <w:jc w:val="center"/>
        <w:rPr>
          <w:b/>
          <w:szCs w:val="24"/>
        </w:rPr>
      </w:pPr>
    </w:p>
    <w:p w14:paraId="40E06C13" w14:textId="14464459" w:rsidR="00643F9F" w:rsidRPr="00B53B4A" w:rsidRDefault="003D7E42" w:rsidP="00643F9F">
      <w:pPr>
        <w:ind w:firstLine="567"/>
        <w:rPr>
          <w:szCs w:val="24"/>
        </w:rPr>
      </w:pPr>
      <w:r w:rsidRPr="00B53B4A">
        <w:rPr>
          <w:szCs w:val="24"/>
        </w:rPr>
        <w:t xml:space="preserve">Ievērojot to, ka </w:t>
      </w:r>
      <w:r w:rsidR="00EB06CF" w:rsidRPr="00B53B4A">
        <w:rPr>
          <w:szCs w:val="24"/>
        </w:rPr>
        <w:t xml:space="preserve">SM </w:t>
      </w:r>
      <w:r w:rsidRPr="00B53B4A">
        <w:rPr>
          <w:szCs w:val="24"/>
        </w:rPr>
        <w:t xml:space="preserve">noteikumu Nr.806 13. punktā minētajā termiņā nav vienojies ar </w:t>
      </w:r>
      <w:r w:rsidR="00EB06CF" w:rsidRPr="00B53B4A">
        <w:rPr>
          <w:szCs w:val="24"/>
        </w:rPr>
        <w:t xml:space="preserve">PKC </w:t>
      </w:r>
      <w:r w:rsidRPr="00B53B4A">
        <w:rPr>
          <w:szCs w:val="24"/>
        </w:rPr>
        <w:t xml:space="preserve">par  </w:t>
      </w:r>
      <w:r w:rsidR="008D5846" w:rsidRPr="00B53B4A">
        <w:rPr>
          <w:szCs w:val="24"/>
        </w:rPr>
        <w:t xml:space="preserve">SM </w:t>
      </w:r>
      <w:r w:rsidRPr="00B53B4A">
        <w:rPr>
          <w:szCs w:val="24"/>
        </w:rPr>
        <w:t>iesniegto priekšlikumu</w:t>
      </w:r>
      <w:r w:rsidR="007F50C7" w:rsidRPr="00B53B4A">
        <w:rPr>
          <w:szCs w:val="24"/>
        </w:rPr>
        <w:t xml:space="preserve">, kā arī CSDD </w:t>
      </w:r>
      <w:r w:rsidR="00D27466" w:rsidRPr="00B53B4A">
        <w:rPr>
          <w:szCs w:val="24"/>
        </w:rPr>
        <w:t xml:space="preserve">un SM </w:t>
      </w:r>
      <w:r w:rsidR="007F50C7" w:rsidRPr="00B53B4A">
        <w:rPr>
          <w:szCs w:val="24"/>
        </w:rPr>
        <w:t xml:space="preserve">sniegto papildu informāciju ziņojuma sagatavošanas </w:t>
      </w:r>
      <w:r w:rsidR="00D27466" w:rsidRPr="00B53B4A">
        <w:rPr>
          <w:szCs w:val="24"/>
        </w:rPr>
        <w:t xml:space="preserve">un saskaņošanas </w:t>
      </w:r>
      <w:r w:rsidR="007F50C7" w:rsidRPr="00B53B4A">
        <w:rPr>
          <w:szCs w:val="24"/>
        </w:rPr>
        <w:t>laikā par plānotajiem 2017.gada darbības rezultātiem</w:t>
      </w:r>
      <w:r w:rsidR="00D27466" w:rsidRPr="00B53B4A">
        <w:rPr>
          <w:szCs w:val="24"/>
        </w:rPr>
        <w:t xml:space="preserve"> un izdevumiem radaru uzstādīšanai</w:t>
      </w:r>
      <w:r w:rsidR="00643F9F" w:rsidRPr="00B53B4A">
        <w:rPr>
          <w:szCs w:val="24"/>
        </w:rPr>
        <w:t xml:space="preserve">, </w:t>
      </w:r>
      <w:r w:rsidR="00B82A85" w:rsidRPr="00B53B4A">
        <w:rPr>
          <w:szCs w:val="24"/>
        </w:rPr>
        <w:t xml:space="preserve">PKC kā </w:t>
      </w:r>
      <w:r w:rsidRPr="00B53B4A">
        <w:rPr>
          <w:szCs w:val="24"/>
        </w:rPr>
        <w:t xml:space="preserve">koordinācijas institūcija atbilstoši </w:t>
      </w:r>
      <w:r w:rsidR="00B82A85" w:rsidRPr="00B53B4A">
        <w:rPr>
          <w:szCs w:val="24"/>
        </w:rPr>
        <w:t xml:space="preserve">Kapitālsabiedrību pārvaldības </w:t>
      </w:r>
      <w:r w:rsidRPr="00B53B4A">
        <w:rPr>
          <w:szCs w:val="24"/>
        </w:rPr>
        <w:t xml:space="preserve">likumā noteiktajam iesniedz Ministru kabinetā </w:t>
      </w:r>
      <w:r w:rsidR="008D5846" w:rsidRPr="00B53B4A">
        <w:rPr>
          <w:szCs w:val="24"/>
        </w:rPr>
        <w:t>i</w:t>
      </w:r>
      <w:r w:rsidRPr="00B53B4A">
        <w:rPr>
          <w:szCs w:val="24"/>
        </w:rPr>
        <w:t xml:space="preserve">nformatīvo ziņojumu un </w:t>
      </w:r>
      <w:r w:rsidR="0019293A" w:rsidRPr="00B53B4A">
        <w:rPr>
          <w:szCs w:val="24"/>
        </w:rPr>
        <w:t>attiecīgu</w:t>
      </w:r>
      <w:r w:rsidR="00873ED0" w:rsidRPr="00B53B4A">
        <w:rPr>
          <w:szCs w:val="24"/>
        </w:rPr>
        <w:t xml:space="preserve"> </w:t>
      </w:r>
      <w:r w:rsidRPr="00B53B4A">
        <w:rPr>
          <w:szCs w:val="24"/>
        </w:rPr>
        <w:t>Ministru kabineta rīkojuma projektu.</w:t>
      </w:r>
      <w:r w:rsidR="00873ED0" w:rsidRPr="00B53B4A">
        <w:rPr>
          <w:szCs w:val="24"/>
        </w:rPr>
        <w:t xml:space="preserve"> </w:t>
      </w:r>
    </w:p>
    <w:p w14:paraId="68DEAB24" w14:textId="7436C31A" w:rsidR="008D5846" w:rsidRPr="00B53B4A" w:rsidRDefault="008D5846" w:rsidP="008D5846">
      <w:pPr>
        <w:ind w:firstLine="709"/>
        <w:rPr>
          <w:szCs w:val="24"/>
        </w:rPr>
      </w:pPr>
      <w:r w:rsidRPr="00B53B4A">
        <w:rPr>
          <w:szCs w:val="24"/>
        </w:rPr>
        <w:t>PKC iz</w:t>
      </w:r>
      <w:r w:rsidR="00643F9F" w:rsidRPr="00B53B4A">
        <w:rPr>
          <w:szCs w:val="24"/>
        </w:rPr>
        <w:t xml:space="preserve">teiktais </w:t>
      </w:r>
      <w:r w:rsidRPr="00B53B4A">
        <w:rPr>
          <w:szCs w:val="24"/>
        </w:rPr>
        <w:t>priekšlikum</w:t>
      </w:r>
      <w:r w:rsidR="00643F9F" w:rsidRPr="00B53B4A">
        <w:rPr>
          <w:szCs w:val="24"/>
        </w:rPr>
        <w:t>s</w:t>
      </w:r>
      <w:r w:rsidRPr="00B53B4A">
        <w:rPr>
          <w:szCs w:val="24"/>
        </w:rPr>
        <w:t xml:space="preserve"> </w:t>
      </w:r>
      <w:r w:rsidR="00643F9F" w:rsidRPr="00B53B4A">
        <w:rPr>
          <w:szCs w:val="24"/>
        </w:rPr>
        <w:t xml:space="preserve">ietverts </w:t>
      </w:r>
      <w:r w:rsidRPr="00B53B4A">
        <w:rPr>
          <w:szCs w:val="24"/>
        </w:rPr>
        <w:t>r</w:t>
      </w:r>
      <w:r w:rsidR="00B82A85" w:rsidRPr="00B53B4A">
        <w:rPr>
          <w:szCs w:val="24"/>
        </w:rPr>
        <w:t>īkojuma projekt</w:t>
      </w:r>
      <w:r w:rsidR="00873ED0" w:rsidRPr="00B53B4A">
        <w:rPr>
          <w:szCs w:val="24"/>
        </w:rPr>
        <w:t>ā</w:t>
      </w:r>
      <w:r w:rsidR="007F50C7" w:rsidRPr="00B53B4A">
        <w:rPr>
          <w:szCs w:val="24"/>
        </w:rPr>
        <w:t>,</w:t>
      </w:r>
      <w:r w:rsidR="00873ED0" w:rsidRPr="00B53B4A">
        <w:rPr>
          <w:szCs w:val="24"/>
        </w:rPr>
        <w:t xml:space="preserve"> </w:t>
      </w:r>
      <w:r w:rsidR="00643F9F" w:rsidRPr="00B53B4A">
        <w:rPr>
          <w:szCs w:val="24"/>
        </w:rPr>
        <w:t>ar kuru paredzēts noteikt, ka</w:t>
      </w:r>
      <w:r w:rsidRPr="00B53B4A">
        <w:rPr>
          <w:szCs w:val="24"/>
        </w:rPr>
        <w:t xml:space="preserve">: </w:t>
      </w:r>
    </w:p>
    <w:p w14:paraId="433F4A4E" w14:textId="410E8E3A" w:rsidR="008D5846" w:rsidRPr="00B53B4A" w:rsidRDefault="008D5846" w:rsidP="00643F9F">
      <w:pPr>
        <w:pStyle w:val="NormalWeb"/>
        <w:shd w:val="clear" w:color="auto" w:fill="FFFFFF"/>
        <w:ind w:left="567" w:hanging="283"/>
        <w:jc w:val="both"/>
        <w:rPr>
          <w:rFonts w:ascii="Times New Roman" w:hAnsi="Times New Roman" w:cs="Times New Roman"/>
          <w:color w:val="000000" w:themeColor="text1"/>
          <w:sz w:val="24"/>
          <w:szCs w:val="24"/>
        </w:rPr>
      </w:pPr>
      <w:r w:rsidRPr="00B53B4A">
        <w:rPr>
          <w:rFonts w:ascii="Times New Roman" w:hAnsi="Times New Roman" w:cs="Times New Roman"/>
          <w:sz w:val="24"/>
          <w:szCs w:val="24"/>
        </w:rPr>
        <w:t xml:space="preserve">1. </w:t>
      </w:r>
      <w:r w:rsidRPr="00B53B4A">
        <w:rPr>
          <w:rFonts w:ascii="Times New Roman" w:hAnsi="Times New Roman" w:cs="Times New Roman"/>
          <w:color w:val="000000" w:themeColor="text1"/>
          <w:sz w:val="24"/>
          <w:szCs w:val="24"/>
        </w:rPr>
        <w:t>Saskaņā ar noteikumu Nr.806 11.2.4.apakšpunktu un 14.punktu noteikt, ka CSDD maksā atšķirīgu dividendēs izmaksājamo peļņas daļu no notīrās peļņas par 2016. gadu</w:t>
      </w:r>
      <w:r w:rsidR="007F50C7" w:rsidRPr="00B53B4A">
        <w:rPr>
          <w:rFonts w:ascii="Times New Roman" w:hAnsi="Times New Roman" w:cs="Times New Roman"/>
          <w:color w:val="000000" w:themeColor="text1"/>
          <w:sz w:val="24"/>
          <w:szCs w:val="24"/>
        </w:rPr>
        <w:t xml:space="preserve"> </w:t>
      </w:r>
      <w:r w:rsidR="007F50C7" w:rsidRPr="00B53B4A">
        <w:rPr>
          <w:rFonts w:ascii="Times New Roman" w:hAnsi="Times New Roman" w:cs="Times New Roman"/>
          <w:sz w:val="24"/>
          <w:szCs w:val="24"/>
        </w:rPr>
        <w:t>(2 995 822 </w:t>
      </w:r>
      <w:r w:rsidR="007F50C7" w:rsidRPr="00B53B4A">
        <w:rPr>
          <w:rFonts w:ascii="Times New Roman" w:hAnsi="Times New Roman" w:cs="Times New Roman"/>
          <w:i/>
          <w:sz w:val="24"/>
          <w:szCs w:val="24"/>
        </w:rPr>
        <w:t>euro</w:t>
      </w:r>
      <w:r w:rsidR="007F50C7" w:rsidRPr="00B53B4A">
        <w:rPr>
          <w:rFonts w:ascii="Times New Roman" w:hAnsi="Times New Roman" w:cs="Times New Roman"/>
          <w:sz w:val="24"/>
          <w:szCs w:val="24"/>
        </w:rPr>
        <w:t>)</w:t>
      </w:r>
      <w:r w:rsidRPr="00B53B4A">
        <w:rPr>
          <w:rFonts w:ascii="Times New Roman" w:hAnsi="Times New Roman" w:cs="Times New Roman"/>
          <w:color w:val="000000" w:themeColor="text1"/>
          <w:sz w:val="24"/>
          <w:szCs w:val="24"/>
        </w:rPr>
        <w:t>.</w:t>
      </w:r>
    </w:p>
    <w:p w14:paraId="6E126EDF" w14:textId="77777777" w:rsidR="008D5846" w:rsidRPr="00B53B4A" w:rsidRDefault="008D5846" w:rsidP="00643F9F">
      <w:pPr>
        <w:pStyle w:val="NormalWeb"/>
        <w:shd w:val="clear" w:color="auto" w:fill="FFFFFF"/>
        <w:ind w:left="567" w:hanging="283"/>
        <w:jc w:val="both"/>
        <w:rPr>
          <w:rFonts w:ascii="Times New Roman" w:hAnsi="Times New Roman" w:cs="Times New Roman"/>
          <w:sz w:val="24"/>
          <w:szCs w:val="24"/>
        </w:rPr>
      </w:pPr>
    </w:p>
    <w:p w14:paraId="5434475D" w14:textId="554DFAB8" w:rsidR="008D5846" w:rsidRPr="00643F9F" w:rsidRDefault="008D5846" w:rsidP="00643F9F">
      <w:pPr>
        <w:ind w:left="567" w:hanging="283"/>
        <w:rPr>
          <w:szCs w:val="24"/>
        </w:rPr>
      </w:pPr>
      <w:r w:rsidRPr="00B53B4A">
        <w:rPr>
          <w:szCs w:val="24"/>
        </w:rPr>
        <w:t xml:space="preserve">2. SM kā CSDD kapitāla daļu turētājai nodrošināt, ka 15% jeb 449 373 </w:t>
      </w:r>
      <w:r w:rsidRPr="00B53B4A">
        <w:rPr>
          <w:i/>
          <w:szCs w:val="24"/>
        </w:rPr>
        <w:t>euro</w:t>
      </w:r>
      <w:r w:rsidRPr="00B53B4A">
        <w:rPr>
          <w:szCs w:val="24"/>
        </w:rPr>
        <w:t xml:space="preserve"> no </w:t>
      </w:r>
      <w:r w:rsidR="00643F9F" w:rsidRPr="00B53B4A">
        <w:rPr>
          <w:szCs w:val="24"/>
        </w:rPr>
        <w:t xml:space="preserve">CSDD </w:t>
      </w:r>
      <w:r w:rsidRPr="00B53B4A">
        <w:rPr>
          <w:szCs w:val="24"/>
        </w:rPr>
        <w:t>2016.</w:t>
      </w:r>
      <w:r w:rsidR="00643F9F" w:rsidRPr="00B53B4A">
        <w:rPr>
          <w:szCs w:val="24"/>
        </w:rPr>
        <w:t> </w:t>
      </w:r>
      <w:r w:rsidRPr="00B53B4A">
        <w:rPr>
          <w:szCs w:val="24"/>
        </w:rPr>
        <w:t xml:space="preserve">gada peļņas tiek novirzīti </w:t>
      </w:r>
      <w:r w:rsidR="00643F9F" w:rsidRPr="00B53B4A">
        <w:rPr>
          <w:szCs w:val="24"/>
        </w:rPr>
        <w:t xml:space="preserve">CSDD </w:t>
      </w:r>
      <w:r w:rsidRPr="00B53B4A">
        <w:rPr>
          <w:szCs w:val="24"/>
        </w:rPr>
        <w:t xml:space="preserve">attīstībai, </w:t>
      </w:r>
      <w:r w:rsidR="00D27466" w:rsidRPr="00B53B4A">
        <w:t>2 370 641 </w:t>
      </w:r>
      <w:r w:rsidRPr="00B53B4A">
        <w:rPr>
          <w:i/>
          <w:szCs w:val="24"/>
        </w:rPr>
        <w:t>euro</w:t>
      </w:r>
      <w:r w:rsidRPr="00B53B4A">
        <w:rPr>
          <w:szCs w:val="24"/>
        </w:rPr>
        <w:t xml:space="preserve"> tiek novirzīti stacionāro fotoradaru iegādei, bet atlikusī peļņas daļa </w:t>
      </w:r>
      <w:r w:rsidR="00D27466" w:rsidRPr="00B53B4A">
        <w:t>175 808 </w:t>
      </w:r>
      <w:r w:rsidRPr="00B53B4A">
        <w:rPr>
          <w:i/>
          <w:szCs w:val="24"/>
        </w:rPr>
        <w:t>euro</w:t>
      </w:r>
      <w:r w:rsidRPr="00B53B4A">
        <w:rPr>
          <w:szCs w:val="24"/>
        </w:rPr>
        <w:t xml:space="preserve"> apmērā</w:t>
      </w:r>
      <w:r w:rsidRPr="00643F9F">
        <w:rPr>
          <w:szCs w:val="24"/>
        </w:rPr>
        <w:t xml:space="preserve"> tiek iemaksāta valsts budžetā.</w:t>
      </w:r>
    </w:p>
    <w:p w14:paraId="2AA2E1D3" w14:textId="77777777" w:rsidR="001E3E4A" w:rsidRPr="00643F9F" w:rsidRDefault="001E3E4A" w:rsidP="001C64F4">
      <w:pPr>
        <w:ind w:firstLine="851"/>
        <w:rPr>
          <w:szCs w:val="24"/>
        </w:rPr>
      </w:pPr>
    </w:p>
    <w:p w14:paraId="16385F01" w14:textId="45BE2D8D" w:rsidR="002626D7" w:rsidRPr="00643F9F" w:rsidRDefault="002626D7" w:rsidP="001C64F4">
      <w:pPr>
        <w:tabs>
          <w:tab w:val="left" w:pos="6663"/>
        </w:tabs>
        <w:rPr>
          <w:rFonts w:eastAsia="Times New Roman"/>
          <w:color w:val="000000" w:themeColor="text1"/>
          <w:szCs w:val="24"/>
          <w:lang w:eastAsia="lv-LV"/>
        </w:rPr>
      </w:pPr>
      <w:r w:rsidRPr="00643F9F">
        <w:rPr>
          <w:rFonts w:eastAsia="Times New Roman"/>
          <w:color w:val="000000" w:themeColor="text1"/>
          <w:szCs w:val="24"/>
          <w:lang w:eastAsia="lv-LV"/>
        </w:rPr>
        <w:t>Ministru prezidents</w:t>
      </w:r>
      <w:r w:rsidRPr="00643F9F">
        <w:rPr>
          <w:rFonts w:eastAsia="Times New Roman"/>
          <w:color w:val="000000" w:themeColor="text1"/>
          <w:szCs w:val="24"/>
          <w:lang w:eastAsia="lv-LV"/>
        </w:rPr>
        <w:tab/>
      </w:r>
      <w:r w:rsidR="001E3E4A" w:rsidRPr="00643F9F">
        <w:rPr>
          <w:rFonts w:eastAsia="Times New Roman"/>
          <w:color w:val="000000" w:themeColor="text1"/>
          <w:szCs w:val="24"/>
          <w:lang w:eastAsia="lv-LV"/>
        </w:rPr>
        <w:tab/>
      </w:r>
      <w:r w:rsidRPr="00643F9F">
        <w:rPr>
          <w:rFonts w:eastAsia="Times New Roman"/>
          <w:color w:val="000000" w:themeColor="text1"/>
          <w:szCs w:val="24"/>
          <w:lang w:eastAsia="lv-LV"/>
        </w:rPr>
        <w:tab/>
        <w:t>M</w:t>
      </w:r>
      <w:r w:rsidR="0038738E" w:rsidRPr="00643F9F">
        <w:rPr>
          <w:rFonts w:eastAsia="Times New Roman"/>
          <w:color w:val="000000" w:themeColor="text1"/>
          <w:szCs w:val="24"/>
          <w:lang w:eastAsia="lv-LV"/>
        </w:rPr>
        <w:t>.</w:t>
      </w:r>
      <w:r w:rsidRPr="00643F9F">
        <w:rPr>
          <w:rFonts w:eastAsia="Times New Roman"/>
          <w:color w:val="000000" w:themeColor="text1"/>
          <w:szCs w:val="24"/>
          <w:lang w:eastAsia="lv-LV"/>
        </w:rPr>
        <w:t>Kučinskis</w:t>
      </w:r>
    </w:p>
    <w:p w14:paraId="0BA16D54" w14:textId="77777777" w:rsidR="002626D7" w:rsidRPr="00643F9F" w:rsidRDefault="002626D7" w:rsidP="001C64F4">
      <w:pPr>
        <w:tabs>
          <w:tab w:val="left" w:pos="6663"/>
        </w:tabs>
        <w:rPr>
          <w:rFonts w:eastAsia="Times New Roman"/>
          <w:color w:val="000000" w:themeColor="text1"/>
          <w:szCs w:val="24"/>
          <w:lang w:eastAsia="lv-LV"/>
        </w:rPr>
      </w:pPr>
    </w:p>
    <w:p w14:paraId="738FAA7A" w14:textId="77777777" w:rsidR="0038738E" w:rsidRPr="00643F9F" w:rsidRDefault="0038738E" w:rsidP="0038738E">
      <w:pPr>
        <w:rPr>
          <w:szCs w:val="24"/>
        </w:rPr>
      </w:pPr>
      <w:r w:rsidRPr="00643F9F">
        <w:rPr>
          <w:szCs w:val="24"/>
        </w:rPr>
        <w:t>Vīza:</w:t>
      </w:r>
    </w:p>
    <w:p w14:paraId="3A8F21FC" w14:textId="77777777" w:rsidR="0038738E" w:rsidRPr="00643F9F" w:rsidRDefault="0038738E" w:rsidP="0038738E">
      <w:pPr>
        <w:rPr>
          <w:szCs w:val="24"/>
        </w:rPr>
      </w:pPr>
      <w:r w:rsidRPr="00643F9F">
        <w:rPr>
          <w:szCs w:val="24"/>
        </w:rPr>
        <w:t xml:space="preserve">Pārresoru koordinācijas centra </w:t>
      </w:r>
    </w:p>
    <w:p w14:paraId="17753CDD" w14:textId="2BE64228" w:rsidR="00DA1369" w:rsidRPr="00643F9F" w:rsidRDefault="00DA1369" w:rsidP="0038738E">
      <w:pPr>
        <w:rPr>
          <w:szCs w:val="24"/>
        </w:rPr>
      </w:pPr>
      <w:r w:rsidRPr="00643F9F">
        <w:rPr>
          <w:szCs w:val="24"/>
        </w:rPr>
        <w:t>v</w:t>
      </w:r>
      <w:r w:rsidR="0038738E" w:rsidRPr="00643F9F">
        <w:rPr>
          <w:szCs w:val="24"/>
        </w:rPr>
        <w:t>adītāj</w:t>
      </w:r>
      <w:r w:rsidRPr="00643F9F">
        <w:rPr>
          <w:szCs w:val="24"/>
        </w:rPr>
        <w:t>s</w:t>
      </w:r>
      <w:r w:rsidRPr="00643F9F">
        <w:rPr>
          <w:szCs w:val="24"/>
        </w:rPr>
        <w:tab/>
      </w:r>
      <w:r w:rsidRPr="00643F9F">
        <w:rPr>
          <w:szCs w:val="24"/>
        </w:rPr>
        <w:tab/>
      </w:r>
      <w:r w:rsidRPr="00643F9F">
        <w:rPr>
          <w:szCs w:val="24"/>
        </w:rPr>
        <w:tab/>
      </w:r>
      <w:r w:rsidRPr="00643F9F">
        <w:rPr>
          <w:szCs w:val="24"/>
        </w:rPr>
        <w:tab/>
      </w:r>
      <w:r w:rsidRPr="00643F9F">
        <w:rPr>
          <w:szCs w:val="24"/>
        </w:rPr>
        <w:tab/>
      </w:r>
      <w:r w:rsidRPr="00643F9F">
        <w:rPr>
          <w:szCs w:val="24"/>
        </w:rPr>
        <w:tab/>
      </w:r>
      <w:r w:rsidRPr="00643F9F">
        <w:rPr>
          <w:szCs w:val="24"/>
        </w:rPr>
        <w:tab/>
      </w:r>
      <w:r w:rsidRPr="00643F9F">
        <w:rPr>
          <w:szCs w:val="24"/>
        </w:rPr>
        <w:tab/>
      </w:r>
      <w:r w:rsidR="001E3E4A" w:rsidRPr="00643F9F">
        <w:rPr>
          <w:szCs w:val="24"/>
        </w:rPr>
        <w:tab/>
      </w:r>
      <w:r w:rsidRPr="00643F9F">
        <w:rPr>
          <w:szCs w:val="24"/>
        </w:rPr>
        <w:tab/>
        <w:t>P.Vilks</w:t>
      </w:r>
    </w:p>
    <w:p w14:paraId="72A89372" w14:textId="77777777" w:rsidR="0038738E" w:rsidRPr="00643F9F" w:rsidRDefault="0038738E" w:rsidP="0038738E">
      <w:pPr>
        <w:rPr>
          <w:szCs w:val="24"/>
          <w:lang w:val="pl-PL"/>
        </w:rPr>
      </w:pPr>
    </w:p>
    <w:p w14:paraId="482D7F3D" w14:textId="77777777" w:rsidR="0038738E" w:rsidRPr="003E6F29" w:rsidRDefault="0038738E" w:rsidP="0038738E">
      <w:pPr>
        <w:rPr>
          <w:sz w:val="20"/>
          <w:szCs w:val="20"/>
          <w:lang w:val="pl-PL"/>
        </w:rPr>
      </w:pPr>
    </w:p>
    <w:p w14:paraId="0AF04B78" w14:textId="6E71F7CD" w:rsidR="00E6247A" w:rsidRPr="002B4839" w:rsidRDefault="00694DED" w:rsidP="00D34FE7">
      <w:pPr>
        <w:tabs>
          <w:tab w:val="left" w:pos="5479"/>
        </w:tabs>
        <w:rPr>
          <w:rFonts w:eastAsia="Times New Roman"/>
          <w:sz w:val="16"/>
          <w:szCs w:val="16"/>
        </w:rPr>
      </w:pPr>
      <w:r w:rsidRPr="002B4839">
        <w:rPr>
          <w:rFonts w:eastAsia="Times New Roman"/>
          <w:sz w:val="16"/>
          <w:szCs w:val="16"/>
        </w:rPr>
        <w:fldChar w:fldCharType="begin"/>
      </w:r>
      <w:r w:rsidRPr="002B4839">
        <w:rPr>
          <w:rFonts w:eastAsia="Times New Roman"/>
          <w:sz w:val="16"/>
          <w:szCs w:val="16"/>
        </w:rPr>
        <w:instrText xml:space="preserve"> DATE  \@ "dd.MM.yyyy HH:mm"  \* MERGEFORMAT </w:instrText>
      </w:r>
      <w:r w:rsidRPr="002B4839">
        <w:rPr>
          <w:rFonts w:eastAsia="Times New Roman"/>
          <w:sz w:val="16"/>
          <w:szCs w:val="16"/>
        </w:rPr>
        <w:fldChar w:fldCharType="separate"/>
      </w:r>
      <w:r w:rsidR="000F2664">
        <w:rPr>
          <w:rFonts w:eastAsia="Times New Roman"/>
          <w:noProof/>
          <w:sz w:val="16"/>
          <w:szCs w:val="16"/>
        </w:rPr>
        <w:t>06.09.2017 16:39</w:t>
      </w:r>
      <w:r w:rsidRPr="002B4839">
        <w:rPr>
          <w:rFonts w:eastAsia="Times New Roman"/>
          <w:sz w:val="16"/>
          <w:szCs w:val="16"/>
        </w:rPr>
        <w:fldChar w:fldCharType="end"/>
      </w:r>
      <w:r w:rsidR="00D34FE7" w:rsidRPr="002B4839">
        <w:rPr>
          <w:rFonts w:eastAsia="Times New Roman"/>
          <w:sz w:val="16"/>
          <w:szCs w:val="16"/>
        </w:rPr>
        <w:tab/>
      </w:r>
    </w:p>
    <w:p w14:paraId="7867F446" w14:textId="67CCAB47" w:rsidR="00694DED" w:rsidRPr="002B4839" w:rsidRDefault="006373A9" w:rsidP="001C64F4">
      <w:pPr>
        <w:rPr>
          <w:rFonts w:eastAsia="Times New Roman"/>
          <w:sz w:val="16"/>
          <w:szCs w:val="16"/>
        </w:rPr>
      </w:pPr>
      <w:r w:rsidRPr="002B4839">
        <w:rPr>
          <w:rFonts w:eastAsia="Times New Roman"/>
          <w:sz w:val="16"/>
          <w:szCs w:val="16"/>
        </w:rPr>
        <w:t>1</w:t>
      </w:r>
      <w:r w:rsidR="00B74E87">
        <w:rPr>
          <w:rFonts w:eastAsia="Times New Roman"/>
          <w:sz w:val="16"/>
          <w:szCs w:val="16"/>
        </w:rPr>
        <w:t>930</w:t>
      </w:r>
    </w:p>
    <w:p w14:paraId="7DBDB80E" w14:textId="77777777" w:rsidR="002B4839" w:rsidRPr="002B4839" w:rsidRDefault="002B4839" w:rsidP="001C64F4">
      <w:pPr>
        <w:rPr>
          <w:rFonts w:eastAsia="Times New Roman"/>
          <w:sz w:val="16"/>
          <w:szCs w:val="16"/>
        </w:rPr>
      </w:pPr>
      <w:r w:rsidRPr="002B4839">
        <w:rPr>
          <w:rFonts w:eastAsia="Times New Roman"/>
          <w:sz w:val="16"/>
          <w:szCs w:val="16"/>
        </w:rPr>
        <w:t>Dzintra Gasūne</w:t>
      </w:r>
    </w:p>
    <w:p w14:paraId="1DD6D5AD" w14:textId="77777777" w:rsidR="002B4839" w:rsidRPr="002B4839" w:rsidRDefault="005D119D" w:rsidP="001C64F4">
      <w:pPr>
        <w:rPr>
          <w:rFonts w:eastAsia="Times New Roman"/>
          <w:sz w:val="16"/>
          <w:szCs w:val="16"/>
        </w:rPr>
      </w:pPr>
      <w:r w:rsidRPr="002B4839">
        <w:rPr>
          <w:rFonts w:eastAsia="Times New Roman"/>
          <w:sz w:val="16"/>
          <w:szCs w:val="16"/>
        </w:rPr>
        <w:t>670829</w:t>
      </w:r>
      <w:r w:rsidR="006373A9" w:rsidRPr="002B4839">
        <w:rPr>
          <w:rFonts w:eastAsia="Times New Roman"/>
          <w:sz w:val="16"/>
          <w:szCs w:val="16"/>
        </w:rPr>
        <w:t>2</w:t>
      </w:r>
      <w:r w:rsidR="002B4839" w:rsidRPr="002B4839">
        <w:rPr>
          <w:rFonts w:eastAsia="Times New Roman"/>
          <w:sz w:val="16"/>
          <w:szCs w:val="16"/>
        </w:rPr>
        <w:t>1</w:t>
      </w:r>
    </w:p>
    <w:p w14:paraId="0D024613" w14:textId="7B938640" w:rsidR="002B4839" w:rsidRDefault="000F2664" w:rsidP="001C64F4">
      <w:pPr>
        <w:rPr>
          <w:sz w:val="16"/>
          <w:szCs w:val="16"/>
        </w:rPr>
      </w:pPr>
      <w:hyperlink r:id="rId11" w:history="1">
        <w:r w:rsidR="002B4839" w:rsidRPr="0047243E">
          <w:rPr>
            <w:rStyle w:val="Hyperlink"/>
            <w:sz w:val="16"/>
            <w:szCs w:val="16"/>
          </w:rPr>
          <w:t>Dzintra.Gasune@pkc.mk.gov.lv</w:t>
        </w:r>
      </w:hyperlink>
    </w:p>
    <w:p w14:paraId="42845FB6" w14:textId="3771D8C7" w:rsidR="003E6F29" w:rsidRDefault="003E6F29" w:rsidP="003E6F29">
      <w:pPr>
        <w:rPr>
          <w:rFonts w:eastAsia="Times New Roman"/>
          <w:szCs w:val="24"/>
        </w:rPr>
      </w:pPr>
    </w:p>
    <w:p w14:paraId="25961F1E" w14:textId="0B347DB2" w:rsidR="006373A9" w:rsidRPr="003E6F29" w:rsidRDefault="003E6F29" w:rsidP="003E6F29">
      <w:pPr>
        <w:tabs>
          <w:tab w:val="left" w:pos="3095"/>
        </w:tabs>
        <w:rPr>
          <w:rFonts w:eastAsia="Times New Roman"/>
          <w:szCs w:val="24"/>
        </w:rPr>
      </w:pPr>
      <w:r>
        <w:rPr>
          <w:rFonts w:eastAsia="Times New Roman"/>
          <w:szCs w:val="24"/>
        </w:rPr>
        <w:tab/>
      </w:r>
    </w:p>
    <w:sectPr w:rsidR="006373A9" w:rsidRPr="003E6F29" w:rsidSect="003546AC">
      <w:headerReference w:type="default" r:id="rId12"/>
      <w:footerReference w:type="default" r:id="rId13"/>
      <w:footerReference w:type="first" r:id="rId14"/>
      <w:pgSz w:w="11906" w:h="16838"/>
      <w:pgMar w:top="1021" w:right="991" w:bottom="1134" w:left="1418"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29C08" w14:textId="77777777" w:rsidR="00376069" w:rsidRDefault="00376069">
      <w:r>
        <w:separator/>
      </w:r>
    </w:p>
  </w:endnote>
  <w:endnote w:type="continuationSeparator" w:id="0">
    <w:p w14:paraId="07D6DC51" w14:textId="77777777" w:rsidR="00376069" w:rsidRDefault="0037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A8B6A" w14:textId="467267B4" w:rsidR="00A5397A" w:rsidRPr="004C4FF6" w:rsidRDefault="00A5397A" w:rsidP="00A5397A">
    <w:pPr>
      <w:rPr>
        <w:sz w:val="18"/>
        <w:szCs w:val="18"/>
      </w:rPr>
    </w:pPr>
    <w:r w:rsidRPr="004C4FF6">
      <w:rPr>
        <w:sz w:val="18"/>
        <w:szCs w:val="18"/>
      </w:rPr>
      <w:fldChar w:fldCharType="begin"/>
    </w:r>
    <w:r w:rsidRPr="004C4FF6">
      <w:rPr>
        <w:sz w:val="18"/>
        <w:szCs w:val="18"/>
      </w:rPr>
      <w:instrText xml:space="preserve"> FILENAME   \* MERGEFORMAT </w:instrText>
    </w:r>
    <w:r w:rsidRPr="004C4FF6">
      <w:rPr>
        <w:sz w:val="18"/>
        <w:szCs w:val="18"/>
      </w:rPr>
      <w:fldChar w:fldCharType="separate"/>
    </w:r>
    <w:r>
      <w:rPr>
        <w:noProof/>
        <w:sz w:val="18"/>
        <w:szCs w:val="18"/>
      </w:rPr>
      <w:t>PKCZin_0</w:t>
    </w:r>
    <w:r w:rsidR="003546AC">
      <w:rPr>
        <w:noProof/>
        <w:sz w:val="18"/>
        <w:szCs w:val="18"/>
      </w:rPr>
      <w:t>6</w:t>
    </w:r>
    <w:r>
      <w:rPr>
        <w:noProof/>
        <w:sz w:val="18"/>
        <w:szCs w:val="18"/>
      </w:rPr>
      <w:t>0</w:t>
    </w:r>
    <w:r w:rsidR="00E173C5">
      <w:rPr>
        <w:noProof/>
        <w:sz w:val="18"/>
        <w:szCs w:val="18"/>
      </w:rPr>
      <w:t>9</w:t>
    </w:r>
    <w:r>
      <w:rPr>
        <w:noProof/>
        <w:sz w:val="18"/>
        <w:szCs w:val="18"/>
      </w:rPr>
      <w:t>17_CSDD.docx</w:t>
    </w:r>
    <w:r w:rsidRPr="004C4FF6">
      <w:rPr>
        <w:sz w:val="18"/>
        <w:szCs w:val="18"/>
      </w:rPr>
      <w:fldChar w:fldCharType="end"/>
    </w:r>
    <w:r>
      <w:rPr>
        <w:sz w:val="18"/>
        <w:szCs w:val="18"/>
      </w:rPr>
      <w:t xml:space="preserve">; </w:t>
    </w:r>
  </w:p>
  <w:p w14:paraId="76461B74" w14:textId="7FEA820C" w:rsidR="000164E1" w:rsidRPr="00800FF0" w:rsidRDefault="000164E1" w:rsidP="00A06AF8">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CE1" w14:textId="77777777" w:rsidR="003546AC" w:rsidRPr="004C4FF6" w:rsidRDefault="003546AC" w:rsidP="003546AC">
    <w:pPr>
      <w:pStyle w:val="Footer"/>
      <w:rPr>
        <w:sz w:val="18"/>
        <w:szCs w:val="18"/>
      </w:rPr>
    </w:pPr>
  </w:p>
  <w:p w14:paraId="5663D167" w14:textId="26BB9C9C" w:rsidR="00DA1369" w:rsidRPr="003546AC" w:rsidRDefault="003546AC" w:rsidP="00A06AF8">
    <w:pPr>
      <w:pStyle w:val="Footer"/>
      <w:rPr>
        <w:sz w:val="16"/>
        <w:szCs w:val="16"/>
      </w:rPr>
    </w:pPr>
    <w:r w:rsidRPr="003546AC">
      <w:rPr>
        <w:rFonts w:eastAsia="Times New Roman"/>
        <w:color w:val="000000"/>
        <w:sz w:val="16"/>
        <w:szCs w:val="16"/>
      </w:rPr>
      <w:t>PKCZin_060917_CSDD.docx</w:t>
    </w:r>
  </w:p>
  <w:p w14:paraId="0301EACD" w14:textId="77777777" w:rsidR="007B266B" w:rsidRPr="00AC291C" w:rsidRDefault="007B266B" w:rsidP="00A06AF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3061" w14:textId="77777777" w:rsidR="00376069" w:rsidRDefault="00376069">
      <w:r>
        <w:separator/>
      </w:r>
    </w:p>
  </w:footnote>
  <w:footnote w:type="continuationSeparator" w:id="0">
    <w:p w14:paraId="36EE54D6" w14:textId="77777777" w:rsidR="00376069" w:rsidRDefault="0037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259016"/>
      <w:docPartObj>
        <w:docPartGallery w:val="Page Numbers (Top of Page)"/>
        <w:docPartUnique/>
      </w:docPartObj>
    </w:sdtPr>
    <w:sdtEndPr>
      <w:rPr>
        <w:noProof/>
      </w:rPr>
    </w:sdtEndPr>
    <w:sdtContent>
      <w:p w14:paraId="72E16C6C" w14:textId="7C1288F3" w:rsidR="00665E44" w:rsidRDefault="00665E44">
        <w:pPr>
          <w:pStyle w:val="Header"/>
          <w:jc w:val="center"/>
        </w:pPr>
        <w:r>
          <w:fldChar w:fldCharType="begin"/>
        </w:r>
        <w:r>
          <w:instrText xml:space="preserve"> PAGE   \* MERGEFORMAT </w:instrText>
        </w:r>
        <w:r>
          <w:fldChar w:fldCharType="separate"/>
        </w:r>
        <w:r w:rsidR="000F2664">
          <w:rPr>
            <w:noProof/>
          </w:rPr>
          <w:t>2</w:t>
        </w:r>
        <w:r>
          <w:rPr>
            <w:noProof/>
          </w:rPr>
          <w:fldChar w:fldCharType="end"/>
        </w:r>
      </w:p>
    </w:sdtContent>
  </w:sdt>
  <w:p w14:paraId="39D38B62" w14:textId="77777777" w:rsidR="00665E44" w:rsidRDefault="00665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436"/>
    <w:multiLevelType w:val="hybridMultilevel"/>
    <w:tmpl w:val="8E34D0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8BF2BD9"/>
    <w:multiLevelType w:val="hybridMultilevel"/>
    <w:tmpl w:val="4D4A832C"/>
    <w:lvl w:ilvl="0" w:tplc="5D448680">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4EC44CB"/>
    <w:multiLevelType w:val="hybridMultilevel"/>
    <w:tmpl w:val="83CCA51E"/>
    <w:lvl w:ilvl="0" w:tplc="6D32B8C2">
      <w:start w:val="5"/>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113FD"/>
    <w:rsid w:val="000164E1"/>
    <w:rsid w:val="00016CBB"/>
    <w:rsid w:val="00021A21"/>
    <w:rsid w:val="00021B41"/>
    <w:rsid w:val="00025B52"/>
    <w:rsid w:val="00026205"/>
    <w:rsid w:val="0002621C"/>
    <w:rsid w:val="00030BF7"/>
    <w:rsid w:val="00031E45"/>
    <w:rsid w:val="000327DD"/>
    <w:rsid w:val="00037ED6"/>
    <w:rsid w:val="00042F1F"/>
    <w:rsid w:val="00043169"/>
    <w:rsid w:val="00043A3D"/>
    <w:rsid w:val="0004618B"/>
    <w:rsid w:val="00047305"/>
    <w:rsid w:val="00051731"/>
    <w:rsid w:val="00061D86"/>
    <w:rsid w:val="00063F16"/>
    <w:rsid w:val="000736E4"/>
    <w:rsid w:val="00073817"/>
    <w:rsid w:val="00080127"/>
    <w:rsid w:val="00081EFD"/>
    <w:rsid w:val="0008584C"/>
    <w:rsid w:val="0008766D"/>
    <w:rsid w:val="0009032B"/>
    <w:rsid w:val="00095136"/>
    <w:rsid w:val="00097AC8"/>
    <w:rsid w:val="000A1BE5"/>
    <w:rsid w:val="000A3224"/>
    <w:rsid w:val="000A6548"/>
    <w:rsid w:val="000B01C4"/>
    <w:rsid w:val="000B023C"/>
    <w:rsid w:val="000B3DFB"/>
    <w:rsid w:val="000B3EE1"/>
    <w:rsid w:val="000C338A"/>
    <w:rsid w:val="000D028D"/>
    <w:rsid w:val="000D1A10"/>
    <w:rsid w:val="000D4F42"/>
    <w:rsid w:val="000E1FFC"/>
    <w:rsid w:val="000E6CCE"/>
    <w:rsid w:val="000F2664"/>
    <w:rsid w:val="000F47AE"/>
    <w:rsid w:val="000F542B"/>
    <w:rsid w:val="000F5CAC"/>
    <w:rsid w:val="000F74D1"/>
    <w:rsid w:val="00101BE2"/>
    <w:rsid w:val="00105DE6"/>
    <w:rsid w:val="00111B5F"/>
    <w:rsid w:val="00121D3A"/>
    <w:rsid w:val="00131F6D"/>
    <w:rsid w:val="00132382"/>
    <w:rsid w:val="0013469D"/>
    <w:rsid w:val="00134E2C"/>
    <w:rsid w:val="001362AD"/>
    <w:rsid w:val="00141032"/>
    <w:rsid w:val="00141AB2"/>
    <w:rsid w:val="001421C7"/>
    <w:rsid w:val="00142AC9"/>
    <w:rsid w:val="00143903"/>
    <w:rsid w:val="001510C1"/>
    <w:rsid w:val="0015260D"/>
    <w:rsid w:val="001608C0"/>
    <w:rsid w:val="001629F7"/>
    <w:rsid w:val="0016516E"/>
    <w:rsid w:val="0016721F"/>
    <w:rsid w:val="00171096"/>
    <w:rsid w:val="00171C9F"/>
    <w:rsid w:val="001729A4"/>
    <w:rsid w:val="00175CAE"/>
    <w:rsid w:val="00181BA4"/>
    <w:rsid w:val="00182EFF"/>
    <w:rsid w:val="0018523D"/>
    <w:rsid w:val="00185AAA"/>
    <w:rsid w:val="0018784A"/>
    <w:rsid w:val="0019293A"/>
    <w:rsid w:val="001938D4"/>
    <w:rsid w:val="001953A1"/>
    <w:rsid w:val="00195786"/>
    <w:rsid w:val="00196235"/>
    <w:rsid w:val="00197829"/>
    <w:rsid w:val="00197ACA"/>
    <w:rsid w:val="001A2069"/>
    <w:rsid w:val="001A2415"/>
    <w:rsid w:val="001A5163"/>
    <w:rsid w:val="001A684C"/>
    <w:rsid w:val="001A6D0B"/>
    <w:rsid w:val="001B33C3"/>
    <w:rsid w:val="001B6E3F"/>
    <w:rsid w:val="001B7898"/>
    <w:rsid w:val="001C02AF"/>
    <w:rsid w:val="001C33BA"/>
    <w:rsid w:val="001C592A"/>
    <w:rsid w:val="001C6037"/>
    <w:rsid w:val="001C64F4"/>
    <w:rsid w:val="001D30B2"/>
    <w:rsid w:val="001E197C"/>
    <w:rsid w:val="001E316D"/>
    <w:rsid w:val="001E32C4"/>
    <w:rsid w:val="001E3B9E"/>
    <w:rsid w:val="001E3E4A"/>
    <w:rsid w:val="001E6E60"/>
    <w:rsid w:val="001E7880"/>
    <w:rsid w:val="001F2383"/>
    <w:rsid w:val="001F4C65"/>
    <w:rsid w:val="001F622F"/>
    <w:rsid w:val="001F7419"/>
    <w:rsid w:val="001F7F69"/>
    <w:rsid w:val="00203393"/>
    <w:rsid w:val="00207A31"/>
    <w:rsid w:val="00207A91"/>
    <w:rsid w:val="00207FB3"/>
    <w:rsid w:val="002105FE"/>
    <w:rsid w:val="00210AA9"/>
    <w:rsid w:val="00212804"/>
    <w:rsid w:val="00214DBB"/>
    <w:rsid w:val="00220578"/>
    <w:rsid w:val="002208C9"/>
    <w:rsid w:val="00222E6B"/>
    <w:rsid w:val="00240424"/>
    <w:rsid w:val="0024467E"/>
    <w:rsid w:val="00244A58"/>
    <w:rsid w:val="002626D7"/>
    <w:rsid w:val="002639C2"/>
    <w:rsid w:val="00267D5D"/>
    <w:rsid w:val="0027383F"/>
    <w:rsid w:val="00274BBE"/>
    <w:rsid w:val="0027715C"/>
    <w:rsid w:val="002809FD"/>
    <w:rsid w:val="00282BB2"/>
    <w:rsid w:val="00286CDD"/>
    <w:rsid w:val="00291D74"/>
    <w:rsid w:val="0029421F"/>
    <w:rsid w:val="00294257"/>
    <w:rsid w:val="002953E9"/>
    <w:rsid w:val="002A197E"/>
    <w:rsid w:val="002A63E5"/>
    <w:rsid w:val="002B3EE9"/>
    <w:rsid w:val="002B4839"/>
    <w:rsid w:val="002C67FB"/>
    <w:rsid w:val="002D08F6"/>
    <w:rsid w:val="002D3FC9"/>
    <w:rsid w:val="002E1627"/>
    <w:rsid w:val="002E581B"/>
    <w:rsid w:val="002E5A8D"/>
    <w:rsid w:val="002F170A"/>
    <w:rsid w:val="002F418D"/>
    <w:rsid w:val="0030153B"/>
    <w:rsid w:val="003021F7"/>
    <w:rsid w:val="00302EDB"/>
    <w:rsid w:val="0030409E"/>
    <w:rsid w:val="00305459"/>
    <w:rsid w:val="00306A05"/>
    <w:rsid w:val="00307E06"/>
    <w:rsid w:val="00315FD0"/>
    <w:rsid w:val="00316DCE"/>
    <w:rsid w:val="00316DF4"/>
    <w:rsid w:val="0032305E"/>
    <w:rsid w:val="0032576C"/>
    <w:rsid w:val="00325868"/>
    <w:rsid w:val="00333F9B"/>
    <w:rsid w:val="00336B7A"/>
    <w:rsid w:val="003409A0"/>
    <w:rsid w:val="00345E14"/>
    <w:rsid w:val="00345F8A"/>
    <w:rsid w:val="003516C2"/>
    <w:rsid w:val="00353F14"/>
    <w:rsid w:val="003546AC"/>
    <w:rsid w:val="00356CBC"/>
    <w:rsid w:val="00373315"/>
    <w:rsid w:val="00376069"/>
    <w:rsid w:val="00382530"/>
    <w:rsid w:val="003845C3"/>
    <w:rsid w:val="0038738E"/>
    <w:rsid w:val="003878D5"/>
    <w:rsid w:val="00387CAE"/>
    <w:rsid w:val="00391044"/>
    <w:rsid w:val="003A1D0E"/>
    <w:rsid w:val="003A2AC7"/>
    <w:rsid w:val="003A6002"/>
    <w:rsid w:val="003B174A"/>
    <w:rsid w:val="003B34E5"/>
    <w:rsid w:val="003B48FF"/>
    <w:rsid w:val="003C356C"/>
    <w:rsid w:val="003C5FDF"/>
    <w:rsid w:val="003D0347"/>
    <w:rsid w:val="003D0370"/>
    <w:rsid w:val="003D3F09"/>
    <w:rsid w:val="003D566C"/>
    <w:rsid w:val="003D5EC1"/>
    <w:rsid w:val="003D7E42"/>
    <w:rsid w:val="003E0066"/>
    <w:rsid w:val="003E5426"/>
    <w:rsid w:val="003E6C10"/>
    <w:rsid w:val="003E6F29"/>
    <w:rsid w:val="003F3478"/>
    <w:rsid w:val="003F5E90"/>
    <w:rsid w:val="003F6C07"/>
    <w:rsid w:val="00401CD4"/>
    <w:rsid w:val="00401DBF"/>
    <w:rsid w:val="00403D89"/>
    <w:rsid w:val="00411260"/>
    <w:rsid w:val="004171EC"/>
    <w:rsid w:val="00417449"/>
    <w:rsid w:val="00417D04"/>
    <w:rsid w:val="0042107C"/>
    <w:rsid w:val="0042353C"/>
    <w:rsid w:val="00424DAD"/>
    <w:rsid w:val="004324C3"/>
    <w:rsid w:val="00433167"/>
    <w:rsid w:val="00433225"/>
    <w:rsid w:val="00440188"/>
    <w:rsid w:val="00441C50"/>
    <w:rsid w:val="00447F91"/>
    <w:rsid w:val="00447F9B"/>
    <w:rsid w:val="004519A9"/>
    <w:rsid w:val="00456391"/>
    <w:rsid w:val="004577F4"/>
    <w:rsid w:val="004711D1"/>
    <w:rsid w:val="00475AC1"/>
    <w:rsid w:val="00475C46"/>
    <w:rsid w:val="0048160C"/>
    <w:rsid w:val="00490356"/>
    <w:rsid w:val="004914E4"/>
    <w:rsid w:val="00491A39"/>
    <w:rsid w:val="004949C1"/>
    <w:rsid w:val="004950F0"/>
    <w:rsid w:val="00495A7E"/>
    <w:rsid w:val="00497BF6"/>
    <w:rsid w:val="004A1717"/>
    <w:rsid w:val="004A18B3"/>
    <w:rsid w:val="004A4AEB"/>
    <w:rsid w:val="004A553C"/>
    <w:rsid w:val="004B21D6"/>
    <w:rsid w:val="004B2506"/>
    <w:rsid w:val="004B5728"/>
    <w:rsid w:val="004B5983"/>
    <w:rsid w:val="004B6ED0"/>
    <w:rsid w:val="004C2EC1"/>
    <w:rsid w:val="004C4FF6"/>
    <w:rsid w:val="004C721C"/>
    <w:rsid w:val="004D05F1"/>
    <w:rsid w:val="004D4DCC"/>
    <w:rsid w:val="004D78CD"/>
    <w:rsid w:val="004D7DCC"/>
    <w:rsid w:val="004E0F44"/>
    <w:rsid w:val="004E2588"/>
    <w:rsid w:val="004E4B7C"/>
    <w:rsid w:val="004F2226"/>
    <w:rsid w:val="004F794D"/>
    <w:rsid w:val="00511C1E"/>
    <w:rsid w:val="00515951"/>
    <w:rsid w:val="00521D9F"/>
    <w:rsid w:val="005320D5"/>
    <w:rsid w:val="00532904"/>
    <w:rsid w:val="00532DF9"/>
    <w:rsid w:val="005369C6"/>
    <w:rsid w:val="00540091"/>
    <w:rsid w:val="00542B12"/>
    <w:rsid w:val="00544D5A"/>
    <w:rsid w:val="00553E80"/>
    <w:rsid w:val="00560A9B"/>
    <w:rsid w:val="005622D5"/>
    <w:rsid w:val="00564759"/>
    <w:rsid w:val="00565348"/>
    <w:rsid w:val="00567861"/>
    <w:rsid w:val="00571DBC"/>
    <w:rsid w:val="00575043"/>
    <w:rsid w:val="00575EFE"/>
    <w:rsid w:val="00577682"/>
    <w:rsid w:val="00586288"/>
    <w:rsid w:val="00593367"/>
    <w:rsid w:val="00593B88"/>
    <w:rsid w:val="005965BD"/>
    <w:rsid w:val="005A2B11"/>
    <w:rsid w:val="005A7208"/>
    <w:rsid w:val="005B3433"/>
    <w:rsid w:val="005B3649"/>
    <w:rsid w:val="005C1A07"/>
    <w:rsid w:val="005C4B29"/>
    <w:rsid w:val="005C6203"/>
    <w:rsid w:val="005C6EC9"/>
    <w:rsid w:val="005D119D"/>
    <w:rsid w:val="005D11FD"/>
    <w:rsid w:val="005D5E78"/>
    <w:rsid w:val="005E2945"/>
    <w:rsid w:val="005E587A"/>
    <w:rsid w:val="005E703C"/>
    <w:rsid w:val="005F048C"/>
    <w:rsid w:val="005F5F5B"/>
    <w:rsid w:val="005F67C8"/>
    <w:rsid w:val="005F6868"/>
    <w:rsid w:val="006059C7"/>
    <w:rsid w:val="00606CA4"/>
    <w:rsid w:val="006113C5"/>
    <w:rsid w:val="00622515"/>
    <w:rsid w:val="006227DB"/>
    <w:rsid w:val="00627D3E"/>
    <w:rsid w:val="00634921"/>
    <w:rsid w:val="006373A9"/>
    <w:rsid w:val="00640CEA"/>
    <w:rsid w:val="00640FBC"/>
    <w:rsid w:val="0064254A"/>
    <w:rsid w:val="006435A6"/>
    <w:rsid w:val="00643F9F"/>
    <w:rsid w:val="00650334"/>
    <w:rsid w:val="006569A4"/>
    <w:rsid w:val="006609D3"/>
    <w:rsid w:val="00660F26"/>
    <w:rsid w:val="00665E44"/>
    <w:rsid w:val="00671D39"/>
    <w:rsid w:val="00674473"/>
    <w:rsid w:val="00677C26"/>
    <w:rsid w:val="00680401"/>
    <w:rsid w:val="00680462"/>
    <w:rsid w:val="00681921"/>
    <w:rsid w:val="006840EE"/>
    <w:rsid w:val="006847EE"/>
    <w:rsid w:val="006856DC"/>
    <w:rsid w:val="0069227A"/>
    <w:rsid w:val="00692F4C"/>
    <w:rsid w:val="0069477D"/>
    <w:rsid w:val="00694DED"/>
    <w:rsid w:val="006A0EF0"/>
    <w:rsid w:val="006A2CB6"/>
    <w:rsid w:val="006A322F"/>
    <w:rsid w:val="006A3A0D"/>
    <w:rsid w:val="006A4B30"/>
    <w:rsid w:val="006B035B"/>
    <w:rsid w:val="006B08F5"/>
    <w:rsid w:val="006B1813"/>
    <w:rsid w:val="006B34BC"/>
    <w:rsid w:val="006B3A6D"/>
    <w:rsid w:val="006C1FB2"/>
    <w:rsid w:val="006C567E"/>
    <w:rsid w:val="006D1789"/>
    <w:rsid w:val="006D2123"/>
    <w:rsid w:val="006D7931"/>
    <w:rsid w:val="006E29B5"/>
    <w:rsid w:val="006E5BEA"/>
    <w:rsid w:val="006F1730"/>
    <w:rsid w:val="006F1F12"/>
    <w:rsid w:val="006F4429"/>
    <w:rsid w:val="006F467A"/>
    <w:rsid w:val="006F52D4"/>
    <w:rsid w:val="006F533C"/>
    <w:rsid w:val="006F698E"/>
    <w:rsid w:val="006F7E18"/>
    <w:rsid w:val="007003AB"/>
    <w:rsid w:val="00711FE4"/>
    <w:rsid w:val="007170E8"/>
    <w:rsid w:val="0075239F"/>
    <w:rsid w:val="00752657"/>
    <w:rsid w:val="00753222"/>
    <w:rsid w:val="00761E53"/>
    <w:rsid w:val="007621EA"/>
    <w:rsid w:val="00765095"/>
    <w:rsid w:val="00766370"/>
    <w:rsid w:val="00772D9A"/>
    <w:rsid w:val="00774485"/>
    <w:rsid w:val="00782E25"/>
    <w:rsid w:val="007876A3"/>
    <w:rsid w:val="007878B7"/>
    <w:rsid w:val="00790C2D"/>
    <w:rsid w:val="007919CD"/>
    <w:rsid w:val="00793BB1"/>
    <w:rsid w:val="0079544F"/>
    <w:rsid w:val="007958A0"/>
    <w:rsid w:val="00797246"/>
    <w:rsid w:val="007A0413"/>
    <w:rsid w:val="007A0FD5"/>
    <w:rsid w:val="007A6B14"/>
    <w:rsid w:val="007A7DD8"/>
    <w:rsid w:val="007B079B"/>
    <w:rsid w:val="007B266B"/>
    <w:rsid w:val="007C4118"/>
    <w:rsid w:val="007D4266"/>
    <w:rsid w:val="007E1415"/>
    <w:rsid w:val="007F50C7"/>
    <w:rsid w:val="00800FF0"/>
    <w:rsid w:val="00801BED"/>
    <w:rsid w:val="008047A8"/>
    <w:rsid w:val="00810EDB"/>
    <w:rsid w:val="00812995"/>
    <w:rsid w:val="00815723"/>
    <w:rsid w:val="00816DD2"/>
    <w:rsid w:val="00820EE2"/>
    <w:rsid w:val="00821FFB"/>
    <w:rsid w:val="00823C90"/>
    <w:rsid w:val="00827EAB"/>
    <w:rsid w:val="00834CBD"/>
    <w:rsid w:val="008362FE"/>
    <w:rsid w:val="008470CA"/>
    <w:rsid w:val="00850167"/>
    <w:rsid w:val="00851D47"/>
    <w:rsid w:val="00852351"/>
    <w:rsid w:val="00853B36"/>
    <w:rsid w:val="00856C6F"/>
    <w:rsid w:val="00856F01"/>
    <w:rsid w:val="00860E3F"/>
    <w:rsid w:val="00861D03"/>
    <w:rsid w:val="00861F7C"/>
    <w:rsid w:val="008652F2"/>
    <w:rsid w:val="00865AF6"/>
    <w:rsid w:val="00867C5F"/>
    <w:rsid w:val="00870454"/>
    <w:rsid w:val="008704BD"/>
    <w:rsid w:val="00873ED0"/>
    <w:rsid w:val="008824CA"/>
    <w:rsid w:val="00883166"/>
    <w:rsid w:val="0088359A"/>
    <w:rsid w:val="00892959"/>
    <w:rsid w:val="008954E6"/>
    <w:rsid w:val="008963A1"/>
    <w:rsid w:val="008B7369"/>
    <w:rsid w:val="008B7C6D"/>
    <w:rsid w:val="008C28ED"/>
    <w:rsid w:val="008D394C"/>
    <w:rsid w:val="008D4A4E"/>
    <w:rsid w:val="008D5624"/>
    <w:rsid w:val="008D5846"/>
    <w:rsid w:val="008E08DB"/>
    <w:rsid w:val="008E0DBC"/>
    <w:rsid w:val="008E1E6C"/>
    <w:rsid w:val="008E3ADE"/>
    <w:rsid w:val="008E611F"/>
    <w:rsid w:val="008F1F68"/>
    <w:rsid w:val="008F7862"/>
    <w:rsid w:val="009049D8"/>
    <w:rsid w:val="00907ED0"/>
    <w:rsid w:val="00911E9A"/>
    <w:rsid w:val="00912587"/>
    <w:rsid w:val="0091329D"/>
    <w:rsid w:val="00914460"/>
    <w:rsid w:val="0091461C"/>
    <w:rsid w:val="00915FC9"/>
    <w:rsid w:val="00917FD1"/>
    <w:rsid w:val="00926D5F"/>
    <w:rsid w:val="00931429"/>
    <w:rsid w:val="00936F66"/>
    <w:rsid w:val="009428D3"/>
    <w:rsid w:val="0094412B"/>
    <w:rsid w:val="00946306"/>
    <w:rsid w:val="00947344"/>
    <w:rsid w:val="00947634"/>
    <w:rsid w:val="009623F2"/>
    <w:rsid w:val="00964145"/>
    <w:rsid w:val="00971971"/>
    <w:rsid w:val="0097593B"/>
    <w:rsid w:val="00984D9E"/>
    <w:rsid w:val="0099078A"/>
    <w:rsid w:val="00995E75"/>
    <w:rsid w:val="009A0BA4"/>
    <w:rsid w:val="009A2A50"/>
    <w:rsid w:val="009B68B7"/>
    <w:rsid w:val="009C0073"/>
    <w:rsid w:val="009C4182"/>
    <w:rsid w:val="009C58A8"/>
    <w:rsid w:val="009C6703"/>
    <w:rsid w:val="009C7323"/>
    <w:rsid w:val="009D0357"/>
    <w:rsid w:val="009D41EF"/>
    <w:rsid w:val="009D74C0"/>
    <w:rsid w:val="009E0721"/>
    <w:rsid w:val="009E69A7"/>
    <w:rsid w:val="009F53EC"/>
    <w:rsid w:val="009F71CF"/>
    <w:rsid w:val="00A06AF8"/>
    <w:rsid w:val="00A071DE"/>
    <w:rsid w:val="00A140D6"/>
    <w:rsid w:val="00A176CF"/>
    <w:rsid w:val="00A207FB"/>
    <w:rsid w:val="00A21503"/>
    <w:rsid w:val="00A2467F"/>
    <w:rsid w:val="00A267C3"/>
    <w:rsid w:val="00A31C35"/>
    <w:rsid w:val="00A40DC1"/>
    <w:rsid w:val="00A42B13"/>
    <w:rsid w:val="00A4522E"/>
    <w:rsid w:val="00A460B6"/>
    <w:rsid w:val="00A46FA8"/>
    <w:rsid w:val="00A5051E"/>
    <w:rsid w:val="00A5397A"/>
    <w:rsid w:val="00A60BF6"/>
    <w:rsid w:val="00A64D85"/>
    <w:rsid w:val="00A65B05"/>
    <w:rsid w:val="00A7188B"/>
    <w:rsid w:val="00A72F35"/>
    <w:rsid w:val="00A7326D"/>
    <w:rsid w:val="00A74FF1"/>
    <w:rsid w:val="00A77698"/>
    <w:rsid w:val="00A801D8"/>
    <w:rsid w:val="00A80738"/>
    <w:rsid w:val="00A81FD7"/>
    <w:rsid w:val="00A866F2"/>
    <w:rsid w:val="00A92B6E"/>
    <w:rsid w:val="00A9331C"/>
    <w:rsid w:val="00A9683C"/>
    <w:rsid w:val="00AA0E1D"/>
    <w:rsid w:val="00AA1CF7"/>
    <w:rsid w:val="00AA2909"/>
    <w:rsid w:val="00AA369F"/>
    <w:rsid w:val="00AA7403"/>
    <w:rsid w:val="00AA7A3F"/>
    <w:rsid w:val="00AB45EA"/>
    <w:rsid w:val="00AC1036"/>
    <w:rsid w:val="00AC1BFD"/>
    <w:rsid w:val="00AC291C"/>
    <w:rsid w:val="00AC427A"/>
    <w:rsid w:val="00AC46EA"/>
    <w:rsid w:val="00AD297C"/>
    <w:rsid w:val="00AD7F87"/>
    <w:rsid w:val="00AE1936"/>
    <w:rsid w:val="00AE1C57"/>
    <w:rsid w:val="00AE211C"/>
    <w:rsid w:val="00AE4F08"/>
    <w:rsid w:val="00AE79E3"/>
    <w:rsid w:val="00AF1308"/>
    <w:rsid w:val="00AF15BF"/>
    <w:rsid w:val="00AF25BA"/>
    <w:rsid w:val="00AF2ED4"/>
    <w:rsid w:val="00AF3CBE"/>
    <w:rsid w:val="00AF4197"/>
    <w:rsid w:val="00AF544F"/>
    <w:rsid w:val="00AF7674"/>
    <w:rsid w:val="00AF77C3"/>
    <w:rsid w:val="00B01BA0"/>
    <w:rsid w:val="00B01D17"/>
    <w:rsid w:val="00B10C6E"/>
    <w:rsid w:val="00B14EA6"/>
    <w:rsid w:val="00B16936"/>
    <w:rsid w:val="00B329FB"/>
    <w:rsid w:val="00B33C47"/>
    <w:rsid w:val="00B46B10"/>
    <w:rsid w:val="00B501EE"/>
    <w:rsid w:val="00B50D65"/>
    <w:rsid w:val="00B5325A"/>
    <w:rsid w:val="00B53B4A"/>
    <w:rsid w:val="00B53C2F"/>
    <w:rsid w:val="00B56853"/>
    <w:rsid w:val="00B6231B"/>
    <w:rsid w:val="00B64EEB"/>
    <w:rsid w:val="00B71D1C"/>
    <w:rsid w:val="00B74E87"/>
    <w:rsid w:val="00B81524"/>
    <w:rsid w:val="00B828AF"/>
    <w:rsid w:val="00B82A85"/>
    <w:rsid w:val="00B83F95"/>
    <w:rsid w:val="00B87189"/>
    <w:rsid w:val="00B90524"/>
    <w:rsid w:val="00B94BC2"/>
    <w:rsid w:val="00B94BF4"/>
    <w:rsid w:val="00B95654"/>
    <w:rsid w:val="00B95BAD"/>
    <w:rsid w:val="00B96122"/>
    <w:rsid w:val="00BA06D2"/>
    <w:rsid w:val="00BA07A2"/>
    <w:rsid w:val="00BA0F84"/>
    <w:rsid w:val="00BA413E"/>
    <w:rsid w:val="00BA61A4"/>
    <w:rsid w:val="00BA6A4A"/>
    <w:rsid w:val="00BA6D51"/>
    <w:rsid w:val="00BA7664"/>
    <w:rsid w:val="00BB3B9A"/>
    <w:rsid w:val="00BC0034"/>
    <w:rsid w:val="00BC1718"/>
    <w:rsid w:val="00BC2EDC"/>
    <w:rsid w:val="00BC5610"/>
    <w:rsid w:val="00BC56E8"/>
    <w:rsid w:val="00BD20A9"/>
    <w:rsid w:val="00BD3D98"/>
    <w:rsid w:val="00BD7582"/>
    <w:rsid w:val="00BE1061"/>
    <w:rsid w:val="00BF1B09"/>
    <w:rsid w:val="00BF3463"/>
    <w:rsid w:val="00BF40DB"/>
    <w:rsid w:val="00C0443C"/>
    <w:rsid w:val="00C11113"/>
    <w:rsid w:val="00C116CB"/>
    <w:rsid w:val="00C12511"/>
    <w:rsid w:val="00C12D07"/>
    <w:rsid w:val="00C228A2"/>
    <w:rsid w:val="00C22D51"/>
    <w:rsid w:val="00C31FF9"/>
    <w:rsid w:val="00C32E11"/>
    <w:rsid w:val="00C33AC1"/>
    <w:rsid w:val="00C3547E"/>
    <w:rsid w:val="00C400B0"/>
    <w:rsid w:val="00C4131C"/>
    <w:rsid w:val="00C44875"/>
    <w:rsid w:val="00C5388B"/>
    <w:rsid w:val="00C55F95"/>
    <w:rsid w:val="00C5760F"/>
    <w:rsid w:val="00C63847"/>
    <w:rsid w:val="00C63A18"/>
    <w:rsid w:val="00C648CE"/>
    <w:rsid w:val="00C657B5"/>
    <w:rsid w:val="00C6746A"/>
    <w:rsid w:val="00C70F68"/>
    <w:rsid w:val="00C74530"/>
    <w:rsid w:val="00C815EE"/>
    <w:rsid w:val="00C83353"/>
    <w:rsid w:val="00C87180"/>
    <w:rsid w:val="00C901CE"/>
    <w:rsid w:val="00C9108F"/>
    <w:rsid w:val="00C93ED9"/>
    <w:rsid w:val="00CA00CE"/>
    <w:rsid w:val="00CA0979"/>
    <w:rsid w:val="00CA47B9"/>
    <w:rsid w:val="00CA632B"/>
    <w:rsid w:val="00CB45F1"/>
    <w:rsid w:val="00CB72CA"/>
    <w:rsid w:val="00CC037C"/>
    <w:rsid w:val="00CC15DD"/>
    <w:rsid w:val="00CC5489"/>
    <w:rsid w:val="00CC77D7"/>
    <w:rsid w:val="00CD2CCD"/>
    <w:rsid w:val="00CD3340"/>
    <w:rsid w:val="00CE06D4"/>
    <w:rsid w:val="00CE1F59"/>
    <w:rsid w:val="00CE3404"/>
    <w:rsid w:val="00CE477C"/>
    <w:rsid w:val="00CF1570"/>
    <w:rsid w:val="00CF219F"/>
    <w:rsid w:val="00CF2B9C"/>
    <w:rsid w:val="00CF3E1A"/>
    <w:rsid w:val="00CF6A73"/>
    <w:rsid w:val="00CF74ED"/>
    <w:rsid w:val="00D01983"/>
    <w:rsid w:val="00D06472"/>
    <w:rsid w:val="00D06612"/>
    <w:rsid w:val="00D12651"/>
    <w:rsid w:val="00D17930"/>
    <w:rsid w:val="00D27466"/>
    <w:rsid w:val="00D277B2"/>
    <w:rsid w:val="00D305F1"/>
    <w:rsid w:val="00D32B3E"/>
    <w:rsid w:val="00D34FE7"/>
    <w:rsid w:val="00D41123"/>
    <w:rsid w:val="00D433C4"/>
    <w:rsid w:val="00D46436"/>
    <w:rsid w:val="00D473A7"/>
    <w:rsid w:val="00D4740F"/>
    <w:rsid w:val="00D51D2A"/>
    <w:rsid w:val="00D573E2"/>
    <w:rsid w:val="00D6082F"/>
    <w:rsid w:val="00D60B08"/>
    <w:rsid w:val="00D735CF"/>
    <w:rsid w:val="00D74B4F"/>
    <w:rsid w:val="00D808C7"/>
    <w:rsid w:val="00D81783"/>
    <w:rsid w:val="00D83BED"/>
    <w:rsid w:val="00D83CEC"/>
    <w:rsid w:val="00D86EED"/>
    <w:rsid w:val="00D90418"/>
    <w:rsid w:val="00D92B8A"/>
    <w:rsid w:val="00D9308D"/>
    <w:rsid w:val="00D95287"/>
    <w:rsid w:val="00D958EE"/>
    <w:rsid w:val="00D96593"/>
    <w:rsid w:val="00D96CD0"/>
    <w:rsid w:val="00DA1369"/>
    <w:rsid w:val="00DA67A7"/>
    <w:rsid w:val="00DA68C0"/>
    <w:rsid w:val="00DA72A5"/>
    <w:rsid w:val="00DB257F"/>
    <w:rsid w:val="00DB2ACA"/>
    <w:rsid w:val="00DB582F"/>
    <w:rsid w:val="00DC5323"/>
    <w:rsid w:val="00DC6DA8"/>
    <w:rsid w:val="00DD0DB2"/>
    <w:rsid w:val="00DD4FCC"/>
    <w:rsid w:val="00DD5D88"/>
    <w:rsid w:val="00DE04F3"/>
    <w:rsid w:val="00DE221E"/>
    <w:rsid w:val="00DE44C1"/>
    <w:rsid w:val="00DF3F0C"/>
    <w:rsid w:val="00DF511E"/>
    <w:rsid w:val="00DF671B"/>
    <w:rsid w:val="00DF758B"/>
    <w:rsid w:val="00E00204"/>
    <w:rsid w:val="00E0528C"/>
    <w:rsid w:val="00E05A2D"/>
    <w:rsid w:val="00E06204"/>
    <w:rsid w:val="00E173C5"/>
    <w:rsid w:val="00E20DFD"/>
    <w:rsid w:val="00E2185C"/>
    <w:rsid w:val="00E26ABB"/>
    <w:rsid w:val="00E312DD"/>
    <w:rsid w:val="00E31B6A"/>
    <w:rsid w:val="00E3222B"/>
    <w:rsid w:val="00E45498"/>
    <w:rsid w:val="00E4563C"/>
    <w:rsid w:val="00E4622C"/>
    <w:rsid w:val="00E508EF"/>
    <w:rsid w:val="00E530B7"/>
    <w:rsid w:val="00E54BEC"/>
    <w:rsid w:val="00E578F5"/>
    <w:rsid w:val="00E606FF"/>
    <w:rsid w:val="00E62325"/>
    <w:rsid w:val="00E6247A"/>
    <w:rsid w:val="00E64D97"/>
    <w:rsid w:val="00E67D88"/>
    <w:rsid w:val="00E711D3"/>
    <w:rsid w:val="00E743B6"/>
    <w:rsid w:val="00E74CF3"/>
    <w:rsid w:val="00E83361"/>
    <w:rsid w:val="00E87D8E"/>
    <w:rsid w:val="00E9526E"/>
    <w:rsid w:val="00E96A29"/>
    <w:rsid w:val="00E96BCD"/>
    <w:rsid w:val="00E96EFC"/>
    <w:rsid w:val="00EA0AA1"/>
    <w:rsid w:val="00EA2BC3"/>
    <w:rsid w:val="00EA5202"/>
    <w:rsid w:val="00EA77FA"/>
    <w:rsid w:val="00EB064C"/>
    <w:rsid w:val="00EB06CF"/>
    <w:rsid w:val="00EB61C3"/>
    <w:rsid w:val="00EC177D"/>
    <w:rsid w:val="00EC4E73"/>
    <w:rsid w:val="00EC54CB"/>
    <w:rsid w:val="00EC5759"/>
    <w:rsid w:val="00EC7BA8"/>
    <w:rsid w:val="00ED2409"/>
    <w:rsid w:val="00ED3A5B"/>
    <w:rsid w:val="00ED498D"/>
    <w:rsid w:val="00ED64F6"/>
    <w:rsid w:val="00ED7FF2"/>
    <w:rsid w:val="00EE5EC3"/>
    <w:rsid w:val="00EE6A06"/>
    <w:rsid w:val="00EE7A7A"/>
    <w:rsid w:val="00EE7DF3"/>
    <w:rsid w:val="00EF3C71"/>
    <w:rsid w:val="00F005F0"/>
    <w:rsid w:val="00F03A0B"/>
    <w:rsid w:val="00F10242"/>
    <w:rsid w:val="00F12130"/>
    <w:rsid w:val="00F165FA"/>
    <w:rsid w:val="00F169CF"/>
    <w:rsid w:val="00F17216"/>
    <w:rsid w:val="00F203DD"/>
    <w:rsid w:val="00F20CF8"/>
    <w:rsid w:val="00F22351"/>
    <w:rsid w:val="00F30909"/>
    <w:rsid w:val="00F45A06"/>
    <w:rsid w:val="00F46DCE"/>
    <w:rsid w:val="00F54A8E"/>
    <w:rsid w:val="00F57A8E"/>
    <w:rsid w:val="00F625C4"/>
    <w:rsid w:val="00F65928"/>
    <w:rsid w:val="00F66363"/>
    <w:rsid w:val="00F6672F"/>
    <w:rsid w:val="00F70FAA"/>
    <w:rsid w:val="00F71D9E"/>
    <w:rsid w:val="00F73B48"/>
    <w:rsid w:val="00F768EF"/>
    <w:rsid w:val="00F7714B"/>
    <w:rsid w:val="00F873D0"/>
    <w:rsid w:val="00F90922"/>
    <w:rsid w:val="00F95CD2"/>
    <w:rsid w:val="00F96A06"/>
    <w:rsid w:val="00F971D8"/>
    <w:rsid w:val="00F97B30"/>
    <w:rsid w:val="00FA7105"/>
    <w:rsid w:val="00FB2BCD"/>
    <w:rsid w:val="00FB2C05"/>
    <w:rsid w:val="00FB3A57"/>
    <w:rsid w:val="00FB4C38"/>
    <w:rsid w:val="00FB5C6D"/>
    <w:rsid w:val="00FC4995"/>
    <w:rsid w:val="00FC6192"/>
    <w:rsid w:val="00FC644E"/>
    <w:rsid w:val="00FD16D8"/>
    <w:rsid w:val="00FD6847"/>
    <w:rsid w:val="00FE3B45"/>
    <w:rsid w:val="00FE63FE"/>
    <w:rsid w:val="00FF19C7"/>
    <w:rsid w:val="00FF2D80"/>
    <w:rsid w:val="00FF3780"/>
    <w:rsid w:val="00FF3BFA"/>
    <w:rsid w:val="00FF3BFC"/>
    <w:rsid w:val="00FF5357"/>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9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paragraph" w:customStyle="1" w:styleId="Standard">
    <w:name w:val="Standard"/>
    <w:rsid w:val="00F659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F65928"/>
    <w:pPr>
      <w:widowControl/>
      <w:spacing w:line="360" w:lineRule="auto"/>
      <w:ind w:firstLine="300"/>
      <w:jc w:val="left"/>
    </w:pPr>
    <w:rPr>
      <w:rFonts w:eastAsia="Times New Roman"/>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rsid w:val="008E1E6C"/>
    <w:rPr>
      <w:sz w:val="16"/>
      <w:szCs w:val="16"/>
    </w:rPr>
  </w:style>
  <w:style w:type="paragraph" w:styleId="CommentText">
    <w:name w:val="annotation text"/>
    <w:basedOn w:val="Normal"/>
    <w:link w:val="CommentTextChar"/>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paragraph" w:customStyle="1" w:styleId="Standard">
    <w:name w:val="Standard"/>
    <w:rsid w:val="00F659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F65928"/>
    <w:pPr>
      <w:widowControl/>
      <w:spacing w:line="360" w:lineRule="auto"/>
      <w:ind w:firstLine="300"/>
      <w:jc w:val="left"/>
    </w:pPr>
    <w:rPr>
      <w:rFonts w:eastAsia="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15708085">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446968916">
      <w:bodyDiv w:val="1"/>
      <w:marLeft w:val="0"/>
      <w:marRight w:val="0"/>
      <w:marTop w:val="0"/>
      <w:marBottom w:val="0"/>
      <w:divBdr>
        <w:top w:val="none" w:sz="0" w:space="0" w:color="auto"/>
        <w:left w:val="none" w:sz="0" w:space="0" w:color="auto"/>
        <w:bottom w:val="none" w:sz="0" w:space="0" w:color="auto"/>
        <w:right w:val="none" w:sz="0" w:space="0" w:color="auto"/>
      </w:divBdr>
    </w:div>
    <w:div w:id="610354706">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42480">
      <w:bodyDiv w:val="1"/>
      <w:marLeft w:val="0"/>
      <w:marRight w:val="0"/>
      <w:marTop w:val="0"/>
      <w:marBottom w:val="0"/>
      <w:divBdr>
        <w:top w:val="none" w:sz="0" w:space="0" w:color="auto"/>
        <w:left w:val="none" w:sz="0" w:space="0" w:color="auto"/>
        <w:bottom w:val="none" w:sz="0" w:space="0" w:color="auto"/>
        <w:right w:val="none" w:sz="0" w:space="0" w:color="auto"/>
      </w:divBdr>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1366715999">
      <w:bodyDiv w:val="1"/>
      <w:marLeft w:val="0"/>
      <w:marRight w:val="0"/>
      <w:marTop w:val="0"/>
      <w:marBottom w:val="0"/>
      <w:divBdr>
        <w:top w:val="none" w:sz="0" w:space="0" w:color="auto"/>
        <w:left w:val="none" w:sz="0" w:space="0" w:color="auto"/>
        <w:bottom w:val="none" w:sz="0" w:space="0" w:color="auto"/>
        <w:right w:val="none" w:sz="0" w:space="0" w:color="auto"/>
      </w:divBdr>
    </w:div>
    <w:div w:id="2028210488">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intra.Gasune@pkc.mk.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ta/id/269907-publiskas-personas-kapitala-dalu-un-kapitalsabiedribu-parvaldibas-likums"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evienotās datnes" ma:contentTypeID="0x0101001671B77A5C5B4F9BAD3DEC82AC1AFAD700ADD5365895C7C64696D8B8EDA8E5BC83" ma:contentTypeVersion="0" ma:contentTypeDescription="" ma:contentTypeScope="" ma:versionID="bdecb6ebdfdd0159d0d4bb3cadcc7116">
  <xsd:schema xmlns:xsd="http://www.w3.org/2001/XMLSchema" xmlns:xs="http://www.w3.org/2001/XMLSchema" xmlns:p="http://schemas.microsoft.com/office/2006/metadata/properties" xmlns:ns1="http://schemas.microsoft.com/sharepoint/v3" xmlns:ns2="D63A58CE-8F56-4518-B5AD-FF553E962DE5" targetNamespace="http://schemas.microsoft.com/office/2006/metadata/properties" ma:root="true" ma:fieldsID="0c0d368718eb1490bf29305ad870fde2" ns1:_="" ns2:_="">
    <xsd:import namespace="http://schemas.microsoft.com/sharepoint/v3"/>
    <xsd:import namespace="D63A58CE-8F56-4518-B5AD-FF553E962DE5"/>
    <xsd:element name="properties">
      <xsd:complexType>
        <xsd:sequence>
          <xsd:element name="documentManagement">
            <xsd:complexType>
              <xsd:all>
                <xsd:element ref="ns2:DpaDMSDocumentItemUrl"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9" nillable="true" ma:displayName="Piezīme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A58CE-8F56-4518-B5AD-FF553E962DE5" elementFormDefault="qualified">
    <xsd:import namespace="http://schemas.microsoft.com/office/2006/documentManagement/types"/>
    <xsd:import namespace="http://schemas.microsoft.com/office/infopath/2007/PartnerControls"/>
    <xsd:element name="DpaDMSDocumentItemUrl" ma:index="8" nillable="true" ma:displayName="Dokuments" ma:internalName="DpaDMSDocumentItem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7"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paDMSDocumentItemUrl xmlns="D63A58CE-8F56-4518-B5AD-FF553E962DE5">
      <Url>http://dvs/Lists/DpaDMSDocRegister8/DispForm.aspx?ID=133</Url>
      <Description xsi:nil="true"/>
    </DpaDMSDocumentItemUrl>
    <Comments xmlns="http://schemas.microsoft.com/sharepoint/v3" xsi:nil="true"/>
  </documentManagement>
</p:properties>
</file>

<file path=customXml/itemProps1.xml><?xml version="1.0" encoding="utf-8"?>
<ds:datastoreItem xmlns:ds="http://schemas.openxmlformats.org/officeDocument/2006/customXml" ds:itemID="{3453D36D-52A5-49EF-8AD6-3C77A27989C3}"/>
</file>

<file path=customXml/itemProps2.xml><?xml version="1.0" encoding="utf-8"?>
<ds:datastoreItem xmlns:ds="http://schemas.openxmlformats.org/officeDocument/2006/customXml" ds:itemID="{7BC2E01A-100A-47C1-9743-59AC1669B683}"/>
</file>

<file path=customXml/itemProps3.xml><?xml version="1.0" encoding="utf-8"?>
<ds:datastoreItem xmlns:ds="http://schemas.openxmlformats.org/officeDocument/2006/customXml" ds:itemID="{24D1AF5A-89C6-4049-B7A0-1A29B73D72AC}"/>
</file>

<file path=customXml/itemProps4.xml><?xml version="1.0" encoding="utf-8"?>
<ds:datastoreItem xmlns:ds="http://schemas.openxmlformats.org/officeDocument/2006/customXml" ds:itemID="{F402A8BC-7094-44B7-983F-D44CFDB500EA}"/>
</file>

<file path=docProps/app.xml><?xml version="1.0" encoding="utf-8"?>
<Properties xmlns="http://schemas.openxmlformats.org/officeDocument/2006/extended-properties" xmlns:vt="http://schemas.openxmlformats.org/officeDocument/2006/docPropsVTypes">
  <Template>Normal.dotm</Template>
  <TotalTime>0</TotalTime>
  <Pages>4</Pages>
  <Words>9789</Words>
  <Characters>5580</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infoziņojums_CSDD_dividendes</vt:lpstr>
    </vt:vector>
  </TitlesOfParts>
  <Manager>P.Vilks</Manager>
  <Company>PKC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infoziņojums_CSDD_dividendes</dc:title>
  <dc:subject>Ministru kabineta rīkojums par dividendēs izmaksājamo peļņas daļu</dc:subject>
  <dc:creator>Solvita.Strale@pkc.mk.gov.lv</dc:creator>
  <cp:lastModifiedBy>Gunta Lejiete</cp:lastModifiedBy>
  <cp:revision>2</cp:revision>
  <cp:lastPrinted>2017-07-12T06:05:00Z</cp:lastPrinted>
  <dcterms:created xsi:type="dcterms:W3CDTF">2017-09-06T13:39:00Z</dcterms:created>
  <dcterms:modified xsi:type="dcterms:W3CDTF">2017-09-06T13:39:00Z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0x0101001671B77A5C5B4F9BAD3DEC82AC1AFAD700ADD5365895C7C64696D8B8EDA8E5BC83</vt:lpwstr>
  </property>
</Properties>
</file>