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AF6AC" w14:textId="77777777" w:rsidR="008D0872" w:rsidRPr="008D0872" w:rsidRDefault="008D0872" w:rsidP="008D0872">
      <w:pPr>
        <w:tabs>
          <w:tab w:val="left" w:pos="6804"/>
        </w:tabs>
        <w:spacing w:after="0" w:line="240" w:lineRule="auto"/>
        <w:rPr>
          <w:rFonts w:ascii="Times New Roman" w:hAnsi="Times New Roman" w:cs="Times New Roman"/>
          <w:sz w:val="28"/>
          <w:szCs w:val="28"/>
        </w:rPr>
      </w:pPr>
    </w:p>
    <w:p w14:paraId="5FF62655" w14:textId="77777777" w:rsidR="008D0872" w:rsidRPr="008D0872" w:rsidRDefault="008D0872" w:rsidP="008D0872">
      <w:pPr>
        <w:tabs>
          <w:tab w:val="left" w:pos="6804"/>
        </w:tabs>
        <w:spacing w:after="0" w:line="240" w:lineRule="auto"/>
        <w:rPr>
          <w:rFonts w:ascii="Times New Roman" w:hAnsi="Times New Roman" w:cs="Times New Roman"/>
          <w:sz w:val="28"/>
          <w:szCs w:val="28"/>
        </w:rPr>
      </w:pPr>
    </w:p>
    <w:p w14:paraId="012982D8" w14:textId="77777777" w:rsidR="008D0872" w:rsidRDefault="008D0872" w:rsidP="008D0872">
      <w:pPr>
        <w:tabs>
          <w:tab w:val="left" w:pos="6804"/>
        </w:tabs>
        <w:spacing w:after="0" w:line="240" w:lineRule="auto"/>
        <w:rPr>
          <w:rFonts w:ascii="Times New Roman" w:hAnsi="Times New Roman" w:cs="Times New Roman"/>
          <w:sz w:val="28"/>
          <w:szCs w:val="28"/>
        </w:rPr>
      </w:pPr>
    </w:p>
    <w:p w14:paraId="75964BE3" w14:textId="77777777" w:rsidR="004F4845" w:rsidRPr="008D0872" w:rsidRDefault="004F4845" w:rsidP="008D0872">
      <w:pPr>
        <w:tabs>
          <w:tab w:val="left" w:pos="6804"/>
        </w:tabs>
        <w:spacing w:after="0" w:line="240" w:lineRule="auto"/>
        <w:rPr>
          <w:rFonts w:ascii="Times New Roman" w:hAnsi="Times New Roman" w:cs="Times New Roman"/>
          <w:sz w:val="28"/>
          <w:szCs w:val="28"/>
        </w:rPr>
      </w:pPr>
    </w:p>
    <w:p w14:paraId="33F7CCA5" w14:textId="5C594185" w:rsidR="008D0872" w:rsidRPr="008D0872" w:rsidRDefault="008D0872" w:rsidP="008D0872">
      <w:pPr>
        <w:tabs>
          <w:tab w:val="left" w:pos="6804"/>
        </w:tabs>
        <w:spacing w:after="0" w:line="240" w:lineRule="auto"/>
        <w:rPr>
          <w:rFonts w:ascii="Times New Roman" w:hAnsi="Times New Roman" w:cs="Times New Roman"/>
          <w:sz w:val="28"/>
          <w:szCs w:val="28"/>
        </w:rPr>
      </w:pPr>
      <w:r w:rsidRPr="008D0872">
        <w:rPr>
          <w:rFonts w:ascii="Times New Roman" w:hAnsi="Times New Roman" w:cs="Times New Roman"/>
          <w:sz w:val="28"/>
          <w:szCs w:val="28"/>
        </w:rPr>
        <w:t>2017. </w:t>
      </w:r>
      <w:proofErr w:type="spellStart"/>
      <w:proofErr w:type="gramStart"/>
      <w:r w:rsidRPr="008D0872">
        <w:rPr>
          <w:rFonts w:ascii="Times New Roman" w:hAnsi="Times New Roman" w:cs="Times New Roman"/>
          <w:sz w:val="28"/>
          <w:szCs w:val="28"/>
        </w:rPr>
        <w:t>gada</w:t>
      </w:r>
      <w:proofErr w:type="spellEnd"/>
      <w:proofErr w:type="gramEnd"/>
      <w:r w:rsidRPr="008D0872">
        <w:rPr>
          <w:rFonts w:ascii="Times New Roman" w:hAnsi="Times New Roman" w:cs="Times New Roman"/>
          <w:sz w:val="28"/>
          <w:szCs w:val="28"/>
        </w:rPr>
        <w:t xml:space="preserve"> </w:t>
      </w:r>
      <w:r w:rsidR="00D340F6" w:rsidRPr="00D340F6">
        <w:rPr>
          <w:rFonts w:ascii="Times New Roman" w:hAnsi="Times New Roman" w:cs="Times New Roman"/>
          <w:sz w:val="28"/>
          <w:szCs w:val="28"/>
        </w:rPr>
        <w:t>24. </w:t>
      </w:r>
      <w:proofErr w:type="spellStart"/>
      <w:proofErr w:type="gramStart"/>
      <w:r w:rsidR="00D340F6" w:rsidRPr="00D340F6">
        <w:rPr>
          <w:rFonts w:ascii="Times New Roman" w:hAnsi="Times New Roman" w:cs="Times New Roman"/>
          <w:sz w:val="28"/>
          <w:szCs w:val="28"/>
        </w:rPr>
        <w:t>oktobrī</w:t>
      </w:r>
      <w:proofErr w:type="spellEnd"/>
      <w:proofErr w:type="gramEnd"/>
      <w:r w:rsidRPr="008D0872">
        <w:rPr>
          <w:rFonts w:ascii="Times New Roman" w:hAnsi="Times New Roman" w:cs="Times New Roman"/>
          <w:sz w:val="28"/>
          <w:szCs w:val="28"/>
        </w:rPr>
        <w:tab/>
      </w:r>
      <w:proofErr w:type="spellStart"/>
      <w:r w:rsidRPr="008D0872">
        <w:rPr>
          <w:rFonts w:ascii="Times New Roman" w:hAnsi="Times New Roman" w:cs="Times New Roman"/>
          <w:sz w:val="28"/>
          <w:szCs w:val="28"/>
        </w:rPr>
        <w:t>Noteikumi</w:t>
      </w:r>
      <w:proofErr w:type="spellEnd"/>
      <w:r w:rsidRPr="008D0872">
        <w:rPr>
          <w:rFonts w:ascii="Times New Roman" w:hAnsi="Times New Roman" w:cs="Times New Roman"/>
          <w:sz w:val="28"/>
          <w:szCs w:val="28"/>
        </w:rPr>
        <w:t xml:space="preserve"> </w:t>
      </w:r>
      <w:proofErr w:type="spellStart"/>
      <w:r w:rsidRPr="008D0872">
        <w:rPr>
          <w:rFonts w:ascii="Times New Roman" w:hAnsi="Times New Roman" w:cs="Times New Roman"/>
          <w:sz w:val="28"/>
          <w:szCs w:val="28"/>
        </w:rPr>
        <w:t>Nr</w:t>
      </w:r>
      <w:proofErr w:type="spellEnd"/>
      <w:r w:rsidRPr="008D0872">
        <w:rPr>
          <w:rFonts w:ascii="Times New Roman" w:hAnsi="Times New Roman" w:cs="Times New Roman"/>
          <w:sz w:val="28"/>
          <w:szCs w:val="28"/>
        </w:rPr>
        <w:t>.</w:t>
      </w:r>
      <w:r w:rsidR="00D340F6">
        <w:rPr>
          <w:rFonts w:ascii="Times New Roman" w:hAnsi="Times New Roman" w:cs="Times New Roman"/>
          <w:sz w:val="28"/>
          <w:szCs w:val="28"/>
        </w:rPr>
        <w:t> 634</w:t>
      </w:r>
    </w:p>
    <w:p w14:paraId="4472A118" w14:textId="2F5B192B" w:rsidR="008D0872" w:rsidRPr="008D0872" w:rsidRDefault="008D0872" w:rsidP="008D0872">
      <w:pPr>
        <w:tabs>
          <w:tab w:val="left" w:pos="6804"/>
        </w:tabs>
        <w:spacing w:after="0" w:line="240" w:lineRule="auto"/>
        <w:rPr>
          <w:rFonts w:ascii="Times New Roman" w:hAnsi="Times New Roman" w:cs="Times New Roman"/>
          <w:sz w:val="28"/>
          <w:szCs w:val="28"/>
        </w:rPr>
      </w:pPr>
      <w:proofErr w:type="spellStart"/>
      <w:r w:rsidRPr="008D0872">
        <w:rPr>
          <w:rFonts w:ascii="Times New Roman" w:hAnsi="Times New Roman" w:cs="Times New Roman"/>
          <w:sz w:val="28"/>
          <w:szCs w:val="28"/>
        </w:rPr>
        <w:t>Rīgā</w:t>
      </w:r>
      <w:proofErr w:type="spellEnd"/>
      <w:r w:rsidRPr="008D0872">
        <w:rPr>
          <w:rFonts w:ascii="Times New Roman" w:hAnsi="Times New Roman" w:cs="Times New Roman"/>
          <w:sz w:val="28"/>
          <w:szCs w:val="28"/>
        </w:rPr>
        <w:tab/>
        <w:t>(</w:t>
      </w:r>
      <w:proofErr w:type="spellStart"/>
      <w:proofErr w:type="gramStart"/>
      <w:r w:rsidRPr="008D0872">
        <w:rPr>
          <w:rFonts w:ascii="Times New Roman" w:hAnsi="Times New Roman" w:cs="Times New Roman"/>
          <w:sz w:val="28"/>
          <w:szCs w:val="28"/>
        </w:rPr>
        <w:t>prot</w:t>
      </w:r>
      <w:proofErr w:type="gramEnd"/>
      <w:r w:rsidRPr="008D0872">
        <w:rPr>
          <w:rFonts w:ascii="Times New Roman" w:hAnsi="Times New Roman" w:cs="Times New Roman"/>
          <w:sz w:val="28"/>
          <w:szCs w:val="28"/>
        </w:rPr>
        <w:t>.</w:t>
      </w:r>
      <w:proofErr w:type="spellEnd"/>
      <w:r w:rsidRPr="008D0872">
        <w:rPr>
          <w:rFonts w:ascii="Times New Roman" w:hAnsi="Times New Roman" w:cs="Times New Roman"/>
          <w:sz w:val="28"/>
          <w:szCs w:val="28"/>
        </w:rPr>
        <w:t xml:space="preserve"> </w:t>
      </w:r>
      <w:proofErr w:type="spellStart"/>
      <w:proofErr w:type="gramStart"/>
      <w:r w:rsidRPr="008D0872">
        <w:rPr>
          <w:rFonts w:ascii="Times New Roman" w:hAnsi="Times New Roman" w:cs="Times New Roman"/>
          <w:sz w:val="28"/>
          <w:szCs w:val="28"/>
        </w:rPr>
        <w:t>Nr</w:t>
      </w:r>
      <w:proofErr w:type="spellEnd"/>
      <w:r w:rsidRPr="008D0872">
        <w:rPr>
          <w:rFonts w:ascii="Times New Roman" w:hAnsi="Times New Roman" w:cs="Times New Roman"/>
          <w:sz w:val="28"/>
          <w:szCs w:val="28"/>
        </w:rPr>
        <w:t>.</w:t>
      </w:r>
      <w:proofErr w:type="gramEnd"/>
      <w:r w:rsidRPr="008D0872">
        <w:rPr>
          <w:rFonts w:ascii="Times New Roman" w:hAnsi="Times New Roman" w:cs="Times New Roman"/>
          <w:sz w:val="28"/>
          <w:szCs w:val="28"/>
        </w:rPr>
        <w:t> </w:t>
      </w:r>
      <w:r w:rsidR="00D340F6">
        <w:rPr>
          <w:rFonts w:ascii="Times New Roman" w:hAnsi="Times New Roman" w:cs="Times New Roman"/>
          <w:sz w:val="28"/>
          <w:szCs w:val="28"/>
        </w:rPr>
        <w:t>52</w:t>
      </w:r>
      <w:r w:rsidRPr="008D0872">
        <w:rPr>
          <w:rFonts w:ascii="Times New Roman" w:hAnsi="Times New Roman" w:cs="Times New Roman"/>
          <w:sz w:val="28"/>
          <w:szCs w:val="28"/>
        </w:rPr>
        <w:t> </w:t>
      </w:r>
      <w:r w:rsidR="00D340F6">
        <w:rPr>
          <w:rFonts w:ascii="Times New Roman" w:hAnsi="Times New Roman" w:cs="Times New Roman"/>
          <w:sz w:val="28"/>
          <w:szCs w:val="28"/>
        </w:rPr>
        <w:t>17</w:t>
      </w:r>
      <w:bookmarkStart w:id="0" w:name="_GoBack"/>
      <w:bookmarkEnd w:id="0"/>
      <w:r w:rsidRPr="008D0872">
        <w:rPr>
          <w:rFonts w:ascii="Times New Roman" w:hAnsi="Times New Roman" w:cs="Times New Roman"/>
          <w:sz w:val="28"/>
          <w:szCs w:val="28"/>
        </w:rPr>
        <w:t>. §)</w:t>
      </w:r>
    </w:p>
    <w:p w14:paraId="10326F74" w14:textId="6A4353EE" w:rsidR="00605FD1" w:rsidRPr="008D0872" w:rsidRDefault="00605FD1" w:rsidP="008D0872">
      <w:pPr>
        <w:tabs>
          <w:tab w:val="left" w:pos="5760"/>
        </w:tabs>
        <w:spacing w:after="0" w:line="240" w:lineRule="auto"/>
        <w:rPr>
          <w:rFonts w:ascii="Times New Roman" w:eastAsia="Times New Roman" w:hAnsi="Times New Roman" w:cs="Times New Roman"/>
          <w:sz w:val="28"/>
          <w:szCs w:val="28"/>
          <w:lang w:val="de-DE"/>
        </w:rPr>
      </w:pPr>
    </w:p>
    <w:p w14:paraId="31A23CBA" w14:textId="77777777" w:rsidR="00FF733B" w:rsidRDefault="00FF733B" w:rsidP="00605FD1">
      <w:pPr>
        <w:spacing w:after="0" w:line="240" w:lineRule="auto"/>
        <w:jc w:val="center"/>
        <w:rPr>
          <w:rFonts w:ascii="Times New Roman" w:eastAsia="Times New Roman" w:hAnsi="Times New Roman" w:cs="Times New Roman"/>
          <w:b/>
          <w:bCs/>
          <w:color w:val="414142"/>
          <w:sz w:val="28"/>
          <w:szCs w:val="28"/>
          <w:lang w:val="lv-LV"/>
        </w:rPr>
      </w:pPr>
      <w:r w:rsidRPr="00C7049E">
        <w:rPr>
          <w:rFonts w:ascii="Times New Roman" w:eastAsia="Times New Roman" w:hAnsi="Times New Roman" w:cs="Times New Roman"/>
          <w:b/>
          <w:bCs/>
          <w:color w:val="414142"/>
          <w:sz w:val="28"/>
          <w:szCs w:val="28"/>
          <w:lang w:val="lv-LV"/>
        </w:rPr>
        <w:t>Valsts akciju sabiedrības "Latvijas Jūras administrācija" maksas pakalpojumu cenrādis</w:t>
      </w:r>
    </w:p>
    <w:p w14:paraId="38006E55" w14:textId="77777777" w:rsidR="00605FD1" w:rsidRPr="00C7049E" w:rsidRDefault="00605FD1" w:rsidP="00605FD1">
      <w:pPr>
        <w:spacing w:after="0" w:line="240" w:lineRule="auto"/>
        <w:jc w:val="center"/>
        <w:rPr>
          <w:rFonts w:ascii="Times New Roman" w:eastAsia="Times New Roman" w:hAnsi="Times New Roman" w:cs="Times New Roman"/>
          <w:b/>
          <w:bCs/>
          <w:color w:val="414142"/>
          <w:sz w:val="28"/>
          <w:szCs w:val="28"/>
          <w:lang w:val="lv-LV"/>
        </w:rPr>
      </w:pPr>
    </w:p>
    <w:p w14:paraId="29B3B916" w14:textId="77777777" w:rsidR="001863C6" w:rsidRDefault="00FF733B" w:rsidP="00D07696">
      <w:pPr>
        <w:pStyle w:val="NoSpacing"/>
        <w:jc w:val="right"/>
        <w:rPr>
          <w:lang w:val="lv-LV"/>
        </w:rPr>
      </w:pPr>
      <w:r w:rsidRPr="00C7049E">
        <w:rPr>
          <w:color w:val="414142"/>
          <w:lang w:val="lv-LV"/>
        </w:rPr>
        <w:t xml:space="preserve">Izdoti </w:t>
      </w:r>
      <w:r w:rsidRPr="00C7049E">
        <w:rPr>
          <w:lang w:val="lv-LV"/>
        </w:rPr>
        <w:t xml:space="preserve">saskaņā ar </w:t>
      </w:r>
    </w:p>
    <w:p w14:paraId="039586A7" w14:textId="2FF30093" w:rsidR="00FF733B" w:rsidRPr="00C7049E" w:rsidRDefault="00FF733B" w:rsidP="00D07696">
      <w:pPr>
        <w:pStyle w:val="NoSpacing"/>
        <w:jc w:val="right"/>
        <w:rPr>
          <w:lang w:val="lv-LV"/>
        </w:rPr>
      </w:pPr>
      <w:r w:rsidRPr="00C7049E">
        <w:rPr>
          <w:lang w:val="lv-LV"/>
        </w:rPr>
        <w:fldChar w:fldCharType="begin"/>
      </w:r>
      <w:r w:rsidRPr="00C7049E">
        <w:rPr>
          <w:lang w:val="lv-LV"/>
        </w:rPr>
        <w:instrText xml:space="preserve"> HYPERLINK "http://likumi.lv/ta/id/68491-jurlietu-parvaldes-un-juras-drosibas-likums" \t "_blank" </w:instrText>
      </w:r>
      <w:r w:rsidRPr="00C7049E">
        <w:rPr>
          <w:lang w:val="lv-LV"/>
        </w:rPr>
        <w:fldChar w:fldCharType="separate"/>
      </w:r>
      <w:r w:rsidR="001863C6">
        <w:rPr>
          <w:lang w:val="lv-LV"/>
        </w:rPr>
        <w:t>J</w:t>
      </w:r>
      <w:r w:rsidRPr="00C7049E">
        <w:rPr>
          <w:lang w:val="lv-LV"/>
        </w:rPr>
        <w:t xml:space="preserve">ūrlietu pārvaldes un </w:t>
      </w:r>
    </w:p>
    <w:p w14:paraId="497BB796" w14:textId="2F354D3E" w:rsidR="001863C6" w:rsidRDefault="001863C6" w:rsidP="00D07696">
      <w:pPr>
        <w:pStyle w:val="NoSpacing"/>
        <w:jc w:val="right"/>
        <w:rPr>
          <w:lang w:val="lv-LV"/>
        </w:rPr>
      </w:pPr>
      <w:r w:rsidRPr="001863C6">
        <w:rPr>
          <w:lang w:val="lv-LV"/>
        </w:rPr>
        <w:t xml:space="preserve">jūras </w:t>
      </w:r>
      <w:r w:rsidR="00FF733B" w:rsidRPr="00C7049E">
        <w:rPr>
          <w:lang w:val="lv-LV"/>
        </w:rPr>
        <w:t>drošības likuma</w:t>
      </w:r>
      <w:r w:rsidR="00FF733B" w:rsidRPr="00C7049E">
        <w:rPr>
          <w:lang w:val="lv-LV"/>
        </w:rPr>
        <w:fldChar w:fldCharType="end"/>
      </w:r>
      <w:r w:rsidR="00FF733B" w:rsidRPr="00C7049E">
        <w:rPr>
          <w:lang w:val="lv-LV"/>
        </w:rPr>
        <w:t xml:space="preserve"> </w:t>
      </w:r>
    </w:p>
    <w:p w14:paraId="1A5B6AFE" w14:textId="2A3ED254" w:rsidR="00FF733B" w:rsidRPr="00C7049E" w:rsidRDefault="00AC1770" w:rsidP="00D07696">
      <w:pPr>
        <w:pStyle w:val="NoSpacing"/>
        <w:jc w:val="right"/>
        <w:rPr>
          <w:lang w:val="lv-LV"/>
        </w:rPr>
      </w:pPr>
      <w:hyperlink r:id="rId9" w:anchor="p6" w:tgtFrame="_blank" w:history="1">
        <w:r w:rsidR="00FF733B" w:rsidRPr="00C7049E">
          <w:rPr>
            <w:lang w:val="lv-LV"/>
          </w:rPr>
          <w:t>6.</w:t>
        </w:r>
        <w:r w:rsidR="008D0872">
          <w:rPr>
            <w:lang w:val="lv-LV"/>
          </w:rPr>
          <w:t> </w:t>
        </w:r>
        <w:r w:rsidR="00FF733B" w:rsidRPr="00C7049E">
          <w:rPr>
            <w:lang w:val="lv-LV"/>
          </w:rPr>
          <w:t>panta</w:t>
        </w:r>
      </w:hyperlink>
      <w:r w:rsidR="00FF733B" w:rsidRPr="00C7049E">
        <w:rPr>
          <w:lang w:val="lv-LV"/>
        </w:rPr>
        <w:t xml:space="preserve"> otro daļu</w:t>
      </w:r>
    </w:p>
    <w:p w14:paraId="40246033" w14:textId="77777777" w:rsidR="00511801" w:rsidRPr="00C7049E" w:rsidRDefault="00511801" w:rsidP="00044274">
      <w:pPr>
        <w:pStyle w:val="NoSpacing"/>
        <w:rPr>
          <w:lang w:val="lv-LV"/>
        </w:rPr>
      </w:pPr>
    </w:p>
    <w:p w14:paraId="4E8B5AC5" w14:textId="77777777" w:rsidR="00FF733B" w:rsidRPr="00C7049E" w:rsidRDefault="00FF733B" w:rsidP="00044274">
      <w:pPr>
        <w:pStyle w:val="NoSpacing"/>
        <w:rPr>
          <w:lang w:val="lv-LV"/>
        </w:rPr>
      </w:pPr>
      <w:r w:rsidRPr="00C7049E">
        <w:rPr>
          <w:lang w:val="lv-LV"/>
        </w:rPr>
        <w:t>1. Noteikumi nosaka valsts akciju sabiedrības "Latvijas Jūras administrācija" (turpmāk –</w:t>
      </w:r>
      <w:r w:rsidR="00603958">
        <w:rPr>
          <w:lang w:val="lv-LV"/>
        </w:rPr>
        <w:t xml:space="preserve"> </w:t>
      </w:r>
      <w:r w:rsidRPr="00C7049E">
        <w:rPr>
          <w:lang w:val="lv-LV"/>
        </w:rPr>
        <w:t>Jūras administrācija) valsts pārvaldes uzdevumu ietvaros sniegto maksas pakalpojumu cenrādi, tā piemērošanas kārtību, kā arī to personu loku, kuras ir atbrīvojamas no samaksas par sniegtajiem pakalpojumiem.</w:t>
      </w:r>
    </w:p>
    <w:p w14:paraId="53261407" w14:textId="77777777" w:rsidR="00FF733B" w:rsidRPr="00C7049E" w:rsidRDefault="00FF733B" w:rsidP="00044274">
      <w:pPr>
        <w:pStyle w:val="NoSpacing"/>
        <w:rPr>
          <w:lang w:val="lv-LV"/>
        </w:rPr>
      </w:pPr>
    </w:p>
    <w:p w14:paraId="76DB2FEC" w14:textId="77777777" w:rsidR="00FF733B" w:rsidRPr="00C7049E" w:rsidRDefault="00FF733B" w:rsidP="00044274">
      <w:pPr>
        <w:pStyle w:val="NoSpacing"/>
        <w:rPr>
          <w:lang w:val="lv-LV"/>
        </w:rPr>
      </w:pPr>
      <w:r w:rsidRPr="00C7049E">
        <w:rPr>
          <w:lang w:val="lv-LV"/>
        </w:rPr>
        <w:t>2. Jūras administrācija maksas pakalpojumus sniedz saskaņā ar cenrādi (pielikums).</w:t>
      </w:r>
    </w:p>
    <w:p w14:paraId="51CA79B4" w14:textId="77777777" w:rsidR="00FF733B" w:rsidRPr="00C7049E" w:rsidRDefault="00FF733B" w:rsidP="00044274">
      <w:pPr>
        <w:pStyle w:val="NoSpacing"/>
        <w:rPr>
          <w:lang w:val="lv-LV"/>
        </w:rPr>
      </w:pPr>
    </w:p>
    <w:p w14:paraId="5FABC9BA" w14:textId="1B5DB931" w:rsidR="00FF733B" w:rsidRPr="00273DED" w:rsidRDefault="00FF733B" w:rsidP="00273559">
      <w:pPr>
        <w:pStyle w:val="NoSpacing"/>
        <w:rPr>
          <w:lang w:val="lv-LV"/>
        </w:rPr>
      </w:pPr>
      <w:r w:rsidRPr="00273DED">
        <w:rPr>
          <w:lang w:val="lv-LV"/>
        </w:rPr>
        <w:t xml:space="preserve">3. Šo noteikumu pielikuma I, II, III un IV nodaļā paredzēto pakalpojumu saņēmējs sedz </w:t>
      </w:r>
      <w:r w:rsidR="004F4845" w:rsidRPr="00273DED">
        <w:rPr>
          <w:lang w:val="lv-LV"/>
        </w:rPr>
        <w:t>izdevumus,</w:t>
      </w:r>
      <w:r w:rsidR="004F4845">
        <w:rPr>
          <w:lang w:val="lv-LV"/>
        </w:rPr>
        <w:t xml:space="preserve"> kas saistīti</w:t>
      </w:r>
      <w:r w:rsidR="004F4845" w:rsidRPr="00273DED">
        <w:rPr>
          <w:lang w:val="lv-LV"/>
        </w:rPr>
        <w:t xml:space="preserve"> ar komandējumu </w:t>
      </w:r>
      <w:r w:rsidR="004F4845">
        <w:rPr>
          <w:lang w:val="lv-LV"/>
        </w:rPr>
        <w:t>un aprēķināti</w:t>
      </w:r>
      <w:r w:rsidR="004F4845" w:rsidRPr="00273DED">
        <w:rPr>
          <w:lang w:val="lv-LV"/>
        </w:rPr>
        <w:t xml:space="preserve"> </w:t>
      </w:r>
      <w:r w:rsidR="002E2129" w:rsidRPr="00273DED">
        <w:rPr>
          <w:lang w:val="lv-LV"/>
        </w:rPr>
        <w:t>normatīvajos aktos noteiktajā kārtībā</w:t>
      </w:r>
      <w:r w:rsidR="004F4845">
        <w:rPr>
          <w:lang w:val="lv-LV"/>
        </w:rPr>
        <w:t>,</w:t>
      </w:r>
      <w:r w:rsidR="002E2129" w:rsidRPr="00273DED">
        <w:rPr>
          <w:lang w:val="lv-LV"/>
        </w:rPr>
        <w:t xml:space="preserve"> </w:t>
      </w:r>
      <w:r w:rsidR="001863C6">
        <w:rPr>
          <w:lang w:val="lv-LV"/>
        </w:rPr>
        <w:t>izņemot gadījumu, ja</w:t>
      </w:r>
      <w:r w:rsidR="00273559" w:rsidRPr="00273DED">
        <w:rPr>
          <w:lang w:val="lv-LV"/>
        </w:rPr>
        <w:t xml:space="preserve"> šo noteikumu pielikuma II nodaļā paredzētais pakalpojums sniegts Latvijā</w:t>
      </w:r>
      <w:r w:rsidR="002E2129" w:rsidRPr="00273DED">
        <w:rPr>
          <w:lang w:val="lv-LV"/>
        </w:rPr>
        <w:t>.</w:t>
      </w:r>
      <w:r w:rsidR="00E158B9" w:rsidRPr="00273DED">
        <w:rPr>
          <w:lang w:val="lv-LV"/>
        </w:rPr>
        <w:t xml:space="preserve"> Jūras administrācijai ir tiesības pieprasīt pakalpojuma saņēmējam apmaksāt pakalpojumu pirms tā sniegšanas.</w:t>
      </w:r>
    </w:p>
    <w:p w14:paraId="5C66CE84" w14:textId="77777777" w:rsidR="00FF733B" w:rsidRPr="00273DED" w:rsidRDefault="00FF733B" w:rsidP="00044274">
      <w:pPr>
        <w:pStyle w:val="NoSpacing"/>
        <w:rPr>
          <w:lang w:val="lv-LV"/>
        </w:rPr>
      </w:pPr>
    </w:p>
    <w:p w14:paraId="6F0D9802" w14:textId="6419A3C7" w:rsidR="00FF733B" w:rsidRPr="00273DED" w:rsidRDefault="00FF733B" w:rsidP="00044274">
      <w:pPr>
        <w:pStyle w:val="NoSpacing"/>
        <w:rPr>
          <w:lang w:val="lv-LV"/>
        </w:rPr>
      </w:pPr>
      <w:r w:rsidRPr="00273DED">
        <w:rPr>
          <w:lang w:val="lv-LV"/>
        </w:rPr>
        <w:t xml:space="preserve">4. Ja šo noteikumu pielikuma </w:t>
      </w:r>
      <w:r w:rsidR="00944B63" w:rsidRPr="00273DED">
        <w:rPr>
          <w:lang w:val="lv-LV"/>
        </w:rPr>
        <w:t xml:space="preserve">I, </w:t>
      </w:r>
      <w:r w:rsidRPr="00273DED">
        <w:rPr>
          <w:lang w:val="lv-LV"/>
        </w:rPr>
        <w:t xml:space="preserve">II, III un IV nodaļā paredzētos pakalpojumus objektīvu iemeslu dēļ nav iespējams sniegt darba </w:t>
      </w:r>
      <w:r w:rsidR="005B4B5C" w:rsidRPr="00273DED">
        <w:rPr>
          <w:lang w:val="lv-LV"/>
        </w:rPr>
        <w:t>laikā</w:t>
      </w:r>
      <w:r w:rsidR="00363A40" w:rsidRPr="00273DED">
        <w:rPr>
          <w:lang w:val="lv-LV"/>
        </w:rPr>
        <w:t xml:space="preserve"> tādā termiņā</w:t>
      </w:r>
      <w:r w:rsidRPr="00273DED">
        <w:rPr>
          <w:lang w:val="lv-LV"/>
        </w:rPr>
        <w:t xml:space="preserve">, kas apmierina pakalpojuma </w:t>
      </w:r>
      <w:r w:rsidR="00920019" w:rsidRPr="00273DED">
        <w:rPr>
          <w:lang w:val="lv-LV"/>
        </w:rPr>
        <w:t>sa</w:t>
      </w:r>
      <w:r w:rsidRPr="00273DED">
        <w:rPr>
          <w:lang w:val="lv-LV"/>
        </w:rPr>
        <w:t xml:space="preserve">ņēmēju, un attiecīgos pakalpojumus pēc to </w:t>
      </w:r>
      <w:r w:rsidR="00920019" w:rsidRPr="00273DED">
        <w:rPr>
          <w:lang w:val="lv-LV"/>
        </w:rPr>
        <w:t>sa</w:t>
      </w:r>
      <w:r w:rsidRPr="00273DED">
        <w:rPr>
          <w:lang w:val="lv-LV"/>
        </w:rPr>
        <w:t>ņēmēja pieprasījuma sniedz nakts laikā, ārpus darba laika vai svētku dienās, pakalpojuma cenai piemēro koeficientu 2.</w:t>
      </w:r>
    </w:p>
    <w:p w14:paraId="1199A311" w14:textId="77777777" w:rsidR="00D46C79" w:rsidRPr="00273DED" w:rsidRDefault="00D46C79" w:rsidP="00044274">
      <w:pPr>
        <w:pStyle w:val="NoSpacing"/>
        <w:rPr>
          <w:lang w:val="lv-LV"/>
        </w:rPr>
      </w:pPr>
    </w:p>
    <w:p w14:paraId="4E118F61" w14:textId="3DBF7678" w:rsidR="00FF733B" w:rsidRPr="00273DED" w:rsidRDefault="00DB73EF" w:rsidP="00044274">
      <w:pPr>
        <w:pStyle w:val="NoSpacing"/>
        <w:rPr>
          <w:lang w:val="lv-LV"/>
        </w:rPr>
      </w:pPr>
      <w:r w:rsidRPr="00273DED">
        <w:rPr>
          <w:lang w:val="lv-LV"/>
        </w:rPr>
        <w:t>5</w:t>
      </w:r>
      <w:r w:rsidR="00FF733B" w:rsidRPr="00273DED">
        <w:rPr>
          <w:lang w:val="lv-LV"/>
        </w:rPr>
        <w:t xml:space="preserve">. </w:t>
      </w:r>
      <w:r w:rsidR="002315E8" w:rsidRPr="00273DED">
        <w:rPr>
          <w:lang w:val="lv-LV"/>
        </w:rPr>
        <w:t xml:space="preserve"> </w:t>
      </w:r>
      <w:r w:rsidR="000C1E81" w:rsidRPr="00273DED">
        <w:rPr>
          <w:lang w:val="lv-LV"/>
        </w:rPr>
        <w:t>Šo noteikumu pielikuma 2.1</w:t>
      </w:r>
      <w:r w:rsidR="008D0872">
        <w:rPr>
          <w:lang w:val="lv-LV"/>
        </w:rPr>
        <w:t>. a</w:t>
      </w:r>
      <w:r w:rsidR="000C1E81" w:rsidRPr="00273DED">
        <w:rPr>
          <w:lang w:val="lv-LV"/>
        </w:rPr>
        <w:t>pakšpunktā minēto pakalpojum</w:t>
      </w:r>
      <w:r w:rsidR="00EC7AFB" w:rsidRPr="00273DED">
        <w:rPr>
          <w:lang w:val="lv-LV"/>
        </w:rPr>
        <w:t>a</w:t>
      </w:r>
      <w:r w:rsidR="000C1E81" w:rsidRPr="00273DED">
        <w:rPr>
          <w:lang w:val="lv-LV"/>
        </w:rPr>
        <w:t xml:space="preserve"> cenu</w:t>
      </w:r>
      <w:r w:rsidR="00FF733B" w:rsidRPr="00273DED">
        <w:rPr>
          <w:lang w:val="lv-LV"/>
        </w:rPr>
        <w:t xml:space="preserve"> reizina ar koeficientu v, ņemot vērā kuģa vecumu gados (n):</w:t>
      </w:r>
    </w:p>
    <w:p w14:paraId="2BA63222" w14:textId="77777777" w:rsidR="001863C6" w:rsidRDefault="001863C6" w:rsidP="00044274">
      <w:pPr>
        <w:pStyle w:val="NoSpacing"/>
        <w:rPr>
          <w:lang w:val="lv-LV"/>
        </w:rPr>
      </w:pPr>
    </w:p>
    <w:p w14:paraId="12B64BAA" w14:textId="77777777" w:rsidR="00FF733B" w:rsidRPr="00273DED" w:rsidRDefault="00FF733B" w:rsidP="00044274">
      <w:pPr>
        <w:pStyle w:val="NoSpacing"/>
        <w:rPr>
          <w:lang w:val="lv-LV"/>
        </w:rPr>
      </w:pPr>
      <w:r w:rsidRPr="00273DED">
        <w:rPr>
          <w:lang w:val="lv-LV"/>
        </w:rPr>
        <w:lastRenderedPageBreak/>
        <w:t>v = 1 + n x 0,01.</w:t>
      </w:r>
    </w:p>
    <w:p w14:paraId="422DD2AB" w14:textId="77777777" w:rsidR="005C5345" w:rsidRPr="00273DED" w:rsidRDefault="005C5345" w:rsidP="00044274">
      <w:pPr>
        <w:pStyle w:val="NoSpacing"/>
        <w:rPr>
          <w:lang w:val="lv-LV"/>
        </w:rPr>
      </w:pPr>
    </w:p>
    <w:p w14:paraId="613B67C6" w14:textId="21DE0D35" w:rsidR="00766589" w:rsidRPr="00273DED" w:rsidRDefault="005C5345" w:rsidP="001519D8">
      <w:pPr>
        <w:pStyle w:val="NoSpacing"/>
        <w:rPr>
          <w:lang w:val="lv-LV"/>
        </w:rPr>
      </w:pPr>
      <w:r w:rsidRPr="00273DED">
        <w:rPr>
          <w:lang w:val="lv-LV"/>
        </w:rPr>
        <w:t>6. Šo noteikumu pielikuma 5. un 7.</w:t>
      </w:r>
      <w:r w:rsidR="001863C6">
        <w:rPr>
          <w:lang w:val="lv-LV"/>
        </w:rPr>
        <w:t> </w:t>
      </w:r>
      <w:r w:rsidRPr="00273DED">
        <w:rPr>
          <w:lang w:val="lv-LV"/>
        </w:rPr>
        <w:t>punktā minēto pakalpojumu cenai piemēro koeficientu 1,5, ja atpūtas kuģa pārbaude notiek ārpus Latvijas.</w:t>
      </w:r>
    </w:p>
    <w:p w14:paraId="3F08FDF5" w14:textId="77777777" w:rsidR="005F688B" w:rsidRPr="00273DED" w:rsidRDefault="005F688B" w:rsidP="00044274">
      <w:pPr>
        <w:pStyle w:val="NoSpacing"/>
        <w:rPr>
          <w:lang w:val="lv-LV"/>
        </w:rPr>
      </w:pPr>
    </w:p>
    <w:p w14:paraId="5703707A" w14:textId="463D5693" w:rsidR="00FF733B" w:rsidRPr="00273DED" w:rsidRDefault="006C2B96" w:rsidP="00044274">
      <w:pPr>
        <w:pStyle w:val="NoSpacing"/>
        <w:rPr>
          <w:lang w:val="lv-LV"/>
        </w:rPr>
      </w:pPr>
      <w:r w:rsidRPr="00273DED">
        <w:rPr>
          <w:lang w:val="lv-LV"/>
        </w:rPr>
        <w:t>7</w:t>
      </w:r>
      <w:r w:rsidR="00BA4CC0" w:rsidRPr="00273DED">
        <w:rPr>
          <w:lang w:val="lv-LV"/>
        </w:rPr>
        <w:t xml:space="preserve">. </w:t>
      </w:r>
      <w:r w:rsidR="00696A63" w:rsidRPr="00273DED">
        <w:rPr>
          <w:lang w:val="lv-LV"/>
        </w:rPr>
        <w:t xml:space="preserve">Šo noteikumu pielikuma </w:t>
      </w:r>
      <w:r w:rsidR="00060E2E" w:rsidRPr="00273DED">
        <w:rPr>
          <w:lang w:val="lv-LV"/>
        </w:rPr>
        <w:t>11.1. un 11.2.</w:t>
      </w:r>
      <w:r w:rsidR="008D0872">
        <w:rPr>
          <w:lang w:val="lv-LV"/>
        </w:rPr>
        <w:t> </w:t>
      </w:r>
      <w:r w:rsidR="00060E2E" w:rsidRPr="00273DED">
        <w:rPr>
          <w:lang w:val="lv-LV"/>
        </w:rPr>
        <w:t xml:space="preserve">apakšpunktā </w:t>
      </w:r>
      <w:r w:rsidR="00696A63" w:rsidRPr="00273DED">
        <w:rPr>
          <w:lang w:val="lv-LV"/>
        </w:rPr>
        <w:t>minēt</w:t>
      </w:r>
      <w:r w:rsidR="001863C6">
        <w:rPr>
          <w:lang w:val="lv-LV"/>
        </w:rPr>
        <w:t>os pakalpojumus sniedz 10 darb</w:t>
      </w:r>
      <w:r w:rsidR="00696A63" w:rsidRPr="00273DED">
        <w:rPr>
          <w:lang w:val="lv-LV"/>
        </w:rPr>
        <w:t xml:space="preserve">dienu laikā no </w:t>
      </w:r>
      <w:r w:rsidR="001863C6">
        <w:rPr>
          <w:lang w:val="lv-LV"/>
        </w:rPr>
        <w:t>dienas</w:t>
      </w:r>
      <w:r w:rsidR="00696A63" w:rsidRPr="00273DED">
        <w:rPr>
          <w:lang w:val="lv-LV"/>
        </w:rPr>
        <w:t xml:space="preserve">, kad izpildītas </w:t>
      </w:r>
      <w:r w:rsidR="001863C6" w:rsidRPr="00273DED">
        <w:rPr>
          <w:lang w:val="lv-LV"/>
        </w:rPr>
        <w:t>prasības</w:t>
      </w:r>
      <w:r w:rsidR="001863C6">
        <w:rPr>
          <w:lang w:val="lv-LV"/>
        </w:rPr>
        <w:t>, kas noteiktas</w:t>
      </w:r>
      <w:r w:rsidR="001863C6" w:rsidRPr="00273DED">
        <w:rPr>
          <w:lang w:val="lv-LV"/>
        </w:rPr>
        <w:t xml:space="preserve"> </w:t>
      </w:r>
      <w:r w:rsidR="001863C6">
        <w:rPr>
          <w:lang w:val="lv-LV"/>
        </w:rPr>
        <w:t>normatīvajos aktos</w:t>
      </w:r>
      <w:r w:rsidR="00696A63" w:rsidRPr="00273DED">
        <w:rPr>
          <w:lang w:val="lv-LV"/>
        </w:rPr>
        <w:t xml:space="preserve"> </w:t>
      </w:r>
      <w:r w:rsidR="008D40E3" w:rsidRPr="00273DED">
        <w:rPr>
          <w:lang w:val="lv-LV"/>
        </w:rPr>
        <w:t xml:space="preserve">par </w:t>
      </w:r>
      <w:r w:rsidR="00696A63" w:rsidRPr="00273DED">
        <w:rPr>
          <w:lang w:val="lv-LV"/>
        </w:rPr>
        <w:t>jūrnieku sertificēšan</w:t>
      </w:r>
      <w:r w:rsidR="008D40E3" w:rsidRPr="00273DED">
        <w:rPr>
          <w:lang w:val="lv-LV"/>
        </w:rPr>
        <w:t>u</w:t>
      </w:r>
      <w:r w:rsidR="00696A63" w:rsidRPr="00273DED">
        <w:rPr>
          <w:lang w:val="lv-LV"/>
        </w:rPr>
        <w:t xml:space="preserve">, lai saņemtu kvalifikācijas sertifikātu. Ja pakalpojums pēc tā </w:t>
      </w:r>
      <w:r w:rsidR="00920019" w:rsidRPr="00273DED">
        <w:rPr>
          <w:lang w:val="lv-LV"/>
        </w:rPr>
        <w:t>sa</w:t>
      </w:r>
      <w:r w:rsidR="00696A63" w:rsidRPr="00273DED">
        <w:rPr>
          <w:lang w:val="lv-LV"/>
        </w:rPr>
        <w:t xml:space="preserve">ņēmēja pieprasījuma sniegts </w:t>
      </w:r>
      <w:r w:rsidR="00696A63" w:rsidRPr="00273DED">
        <w:rPr>
          <w:bCs/>
          <w:lang w:val="lv-LV"/>
        </w:rPr>
        <w:t>divu</w:t>
      </w:r>
      <w:r w:rsidR="001863C6">
        <w:rPr>
          <w:lang w:val="lv-LV"/>
        </w:rPr>
        <w:t xml:space="preserve"> darb</w:t>
      </w:r>
      <w:r w:rsidR="00696A63" w:rsidRPr="00273DED">
        <w:rPr>
          <w:lang w:val="lv-LV"/>
        </w:rPr>
        <w:t>dienu laikā (steidzamības kārt</w:t>
      </w:r>
      <w:r w:rsidR="00712104">
        <w:rPr>
          <w:lang w:val="lv-LV"/>
        </w:rPr>
        <w:t>īb</w:t>
      </w:r>
      <w:r w:rsidR="00696A63" w:rsidRPr="00273DED">
        <w:rPr>
          <w:lang w:val="lv-LV"/>
        </w:rPr>
        <w:t>ā), pakalpojuma cenai piemēro koeficientu 2.</w:t>
      </w:r>
    </w:p>
    <w:p w14:paraId="39FED54F" w14:textId="77777777" w:rsidR="00603958" w:rsidRPr="00273DED" w:rsidRDefault="00603958" w:rsidP="00044274">
      <w:pPr>
        <w:pStyle w:val="NoSpacing"/>
        <w:rPr>
          <w:lang w:val="lv-LV"/>
        </w:rPr>
      </w:pPr>
    </w:p>
    <w:p w14:paraId="0049FB24" w14:textId="3A2F1A12" w:rsidR="00343FBC" w:rsidRPr="00273DED" w:rsidRDefault="006C2B96" w:rsidP="00044274">
      <w:pPr>
        <w:pStyle w:val="NoSpacing"/>
        <w:rPr>
          <w:lang w:val="lv-LV"/>
        </w:rPr>
      </w:pPr>
      <w:r w:rsidRPr="00273DED">
        <w:rPr>
          <w:lang w:val="lv-LV"/>
        </w:rPr>
        <w:t>8</w:t>
      </w:r>
      <w:r w:rsidR="00FF733B" w:rsidRPr="00273DED">
        <w:rPr>
          <w:lang w:val="lv-LV"/>
        </w:rPr>
        <w:t xml:space="preserve">. </w:t>
      </w:r>
      <w:r w:rsidR="00343FBC" w:rsidRPr="00273DED">
        <w:rPr>
          <w:lang w:val="lv-LV"/>
        </w:rPr>
        <w:t>Šo noteikumu pielikuma 11.3.</w:t>
      </w:r>
      <w:r w:rsidR="008D0872">
        <w:rPr>
          <w:lang w:val="lv-LV"/>
        </w:rPr>
        <w:t> </w:t>
      </w:r>
      <w:r w:rsidR="00343FBC" w:rsidRPr="00273DED">
        <w:rPr>
          <w:lang w:val="lv-LV"/>
        </w:rPr>
        <w:t xml:space="preserve">apakšpunkts nosaka 50 procentu atbrīvojumu no </w:t>
      </w:r>
      <w:r w:rsidR="00535722" w:rsidRPr="00273DED">
        <w:rPr>
          <w:lang w:val="lv-LV"/>
        </w:rPr>
        <w:t>pakalpojuma cenas</w:t>
      </w:r>
      <w:r w:rsidR="00343FBC" w:rsidRPr="00273DED">
        <w:rPr>
          <w:lang w:val="lv-LV"/>
        </w:rPr>
        <w:t>, kas noteikta šo noteikumu pielikuma 11.1.1., 11.2.1. un 11.2.2</w:t>
      </w:r>
      <w:r w:rsidR="008D0872">
        <w:rPr>
          <w:lang w:val="lv-LV"/>
        </w:rPr>
        <w:t>. a</w:t>
      </w:r>
      <w:r w:rsidR="00343FBC" w:rsidRPr="00273DED">
        <w:rPr>
          <w:lang w:val="lv-LV"/>
        </w:rPr>
        <w:t>pakšpunktā. Atbrīvojumu nepiemēro, ja pakalpojums pēc tā saņēmēja pieprasījuma sniegts steidzamības kārt</w:t>
      </w:r>
      <w:r w:rsidR="00712104">
        <w:rPr>
          <w:lang w:val="lv-LV"/>
        </w:rPr>
        <w:t>īb</w:t>
      </w:r>
      <w:r w:rsidR="00343FBC" w:rsidRPr="00273DED">
        <w:rPr>
          <w:lang w:val="lv-LV"/>
        </w:rPr>
        <w:t xml:space="preserve">ā. </w:t>
      </w:r>
    </w:p>
    <w:p w14:paraId="3AA786EB" w14:textId="77777777" w:rsidR="00FF733B" w:rsidRPr="00273DED" w:rsidRDefault="00FF733B" w:rsidP="00044274">
      <w:pPr>
        <w:pStyle w:val="NoSpacing"/>
        <w:rPr>
          <w:lang w:val="lv-LV"/>
        </w:rPr>
      </w:pPr>
    </w:p>
    <w:p w14:paraId="47EFC50E" w14:textId="7C3843CB" w:rsidR="005912CA" w:rsidRPr="00273DED" w:rsidRDefault="006C2B96" w:rsidP="005912CA">
      <w:pPr>
        <w:pStyle w:val="NoSpacing"/>
        <w:rPr>
          <w:lang w:val="lv-LV"/>
        </w:rPr>
      </w:pPr>
      <w:r w:rsidRPr="00273DED">
        <w:rPr>
          <w:lang w:val="lv-LV"/>
        </w:rPr>
        <w:t>9</w:t>
      </w:r>
      <w:r w:rsidR="005F1CFE" w:rsidRPr="00273DED">
        <w:rPr>
          <w:lang w:val="lv-LV"/>
        </w:rPr>
        <w:t xml:space="preserve">. </w:t>
      </w:r>
      <w:r w:rsidR="005912CA" w:rsidRPr="00273DED">
        <w:rPr>
          <w:lang w:val="lv-LV"/>
        </w:rPr>
        <w:t>Šo noteikumu pielikuma 16.3.</w:t>
      </w:r>
      <w:r w:rsidR="008D0872">
        <w:rPr>
          <w:lang w:val="lv-LV"/>
        </w:rPr>
        <w:t> </w:t>
      </w:r>
      <w:r w:rsidR="005912CA" w:rsidRPr="00273DED">
        <w:rPr>
          <w:lang w:val="lv-LV"/>
        </w:rPr>
        <w:t xml:space="preserve">apakšpunkts nosaka piecu procentu atbrīvojumu no </w:t>
      </w:r>
      <w:r w:rsidR="00535722" w:rsidRPr="00273DED">
        <w:rPr>
          <w:lang w:val="lv-LV"/>
        </w:rPr>
        <w:t>pakalpojuma cenas</w:t>
      </w:r>
      <w:r w:rsidR="005912CA" w:rsidRPr="00273DED">
        <w:rPr>
          <w:lang w:val="lv-LV"/>
        </w:rPr>
        <w:t>, kas noteikta šo noteikumu pielikuma 16.2</w:t>
      </w:r>
      <w:r w:rsidR="008D0872">
        <w:rPr>
          <w:lang w:val="lv-LV"/>
        </w:rPr>
        <w:t>. a</w:t>
      </w:r>
      <w:r w:rsidR="005912CA" w:rsidRPr="00273DED">
        <w:rPr>
          <w:lang w:val="lv-LV"/>
        </w:rPr>
        <w:t>pakšpunktā, par katru</w:t>
      </w:r>
      <w:r w:rsidR="002B1D9E" w:rsidRPr="00273DED">
        <w:rPr>
          <w:lang w:val="lv-LV"/>
        </w:rPr>
        <w:t xml:space="preserve"> </w:t>
      </w:r>
      <w:r w:rsidR="005912CA" w:rsidRPr="00273DED">
        <w:rPr>
          <w:bCs/>
          <w:lang w:val="lv-LV"/>
        </w:rPr>
        <w:t>Latvijas izglītības iestādes jūrnieka kvalifikācijas ser</w:t>
      </w:r>
      <w:r w:rsidR="00712104">
        <w:rPr>
          <w:bCs/>
          <w:lang w:val="lv-LV"/>
        </w:rPr>
        <w:t>tifikāta saņemšanai nepieciešamā</w:t>
      </w:r>
      <w:r w:rsidR="005912CA" w:rsidRPr="00273DED">
        <w:rPr>
          <w:bCs/>
          <w:lang w:val="lv-LV"/>
        </w:rPr>
        <w:t>s izglītības programmas</w:t>
      </w:r>
      <w:r w:rsidR="005912CA" w:rsidRPr="00273DED">
        <w:rPr>
          <w:lang w:val="lv-LV"/>
        </w:rPr>
        <w:t xml:space="preserve"> izglītojamo, kuru komersants,</w:t>
      </w:r>
      <w:r w:rsidR="005912CA" w:rsidRPr="00273DED">
        <w:rPr>
          <w:rFonts w:asciiTheme="minorHAnsi" w:hAnsiTheme="minorHAnsi" w:cstheme="minorBidi"/>
          <w:color w:val="auto"/>
          <w:sz w:val="22"/>
          <w:szCs w:val="22"/>
          <w:lang w:val="lv-LV"/>
        </w:rPr>
        <w:t xml:space="preserve"> </w:t>
      </w:r>
      <w:r w:rsidR="005912CA" w:rsidRPr="00273DED">
        <w:rPr>
          <w:lang w:val="lv-LV"/>
        </w:rPr>
        <w:t>kas sniedz darbiekārtošanas pakalpojumus kuģa apkalpes komplektēšanā, saskaņā ar noslēgto līgumu par mācību praksi starp komersantu, izglītība</w:t>
      </w:r>
      <w:r w:rsidR="00712104">
        <w:rPr>
          <w:lang w:val="lv-LV"/>
        </w:rPr>
        <w:t>s iestādi un praktikantu</w:t>
      </w:r>
      <w:r w:rsidR="001863C6">
        <w:rPr>
          <w:lang w:val="lv-LV"/>
        </w:rPr>
        <w:t xml:space="preserve"> laik</w:t>
      </w:r>
      <w:r w:rsidR="005912CA" w:rsidRPr="00273DED">
        <w:rPr>
          <w:lang w:val="lv-LV"/>
        </w:rPr>
        <w:t>p</w:t>
      </w:r>
      <w:r w:rsidR="001863C6">
        <w:rPr>
          <w:lang w:val="lv-LV"/>
        </w:rPr>
        <w:t>osm</w:t>
      </w:r>
      <w:r w:rsidR="005912CA" w:rsidRPr="00273DED">
        <w:rPr>
          <w:lang w:val="lv-LV"/>
        </w:rPr>
        <w:t>ā no iepriekšējā darbības novērtējuma līdz kārtējā gada darbības novērtējumam ir nodrošinājis ar prakses viet</w:t>
      </w:r>
      <w:r w:rsidR="005912CA" w:rsidRPr="00273DED">
        <w:rPr>
          <w:bCs/>
          <w:lang w:val="lv-LV"/>
        </w:rPr>
        <w:t>u</w:t>
      </w:r>
      <w:r w:rsidR="005912CA" w:rsidRPr="00273DED">
        <w:rPr>
          <w:lang w:val="lv-LV"/>
        </w:rPr>
        <w:t xml:space="preserve"> </w:t>
      </w:r>
      <w:r w:rsidR="005912CA" w:rsidRPr="00273DED">
        <w:rPr>
          <w:bCs/>
          <w:lang w:val="lv-LV"/>
        </w:rPr>
        <w:t>uz atbilstoša kuģa</w:t>
      </w:r>
      <w:r w:rsidR="005912CA" w:rsidRPr="00273DED">
        <w:rPr>
          <w:lang w:val="lv-LV"/>
        </w:rPr>
        <w:t xml:space="preserve">. Atbrīvojumu nepiemēro gadījumos, </w:t>
      </w:r>
      <w:r w:rsidR="001863C6">
        <w:rPr>
          <w:lang w:val="lv-LV"/>
        </w:rPr>
        <w:t>ja</w:t>
      </w:r>
      <w:r w:rsidR="005912CA" w:rsidRPr="00273DED">
        <w:rPr>
          <w:lang w:val="lv-LV"/>
        </w:rPr>
        <w:t xml:space="preserve"> note</w:t>
      </w:r>
      <w:r w:rsidR="001863C6">
        <w:rPr>
          <w:lang w:val="lv-LV"/>
        </w:rPr>
        <w:t>iktajā laik</w:t>
      </w:r>
      <w:r w:rsidR="005912CA" w:rsidRPr="00273DED">
        <w:rPr>
          <w:lang w:val="lv-LV"/>
        </w:rPr>
        <w:t>p</w:t>
      </w:r>
      <w:r w:rsidR="001863C6">
        <w:rPr>
          <w:lang w:val="lv-LV"/>
        </w:rPr>
        <w:t>osm</w:t>
      </w:r>
      <w:r w:rsidR="005912CA" w:rsidRPr="00273DED">
        <w:rPr>
          <w:lang w:val="lv-LV"/>
        </w:rPr>
        <w:t xml:space="preserve">ā ir veikts </w:t>
      </w:r>
      <w:r w:rsidR="005912CA" w:rsidRPr="00273DED">
        <w:rPr>
          <w:bCs/>
          <w:lang w:val="lv-LV"/>
        </w:rPr>
        <w:t xml:space="preserve">komersanta </w:t>
      </w:r>
      <w:r w:rsidR="001863C6" w:rsidRPr="00273DED">
        <w:rPr>
          <w:lang w:val="lv-LV"/>
        </w:rPr>
        <w:t>darbības</w:t>
      </w:r>
      <w:r w:rsidR="001863C6" w:rsidRPr="00273DED">
        <w:rPr>
          <w:bCs/>
          <w:lang w:val="lv-LV"/>
        </w:rPr>
        <w:t xml:space="preserve"> </w:t>
      </w:r>
      <w:r w:rsidR="001863C6">
        <w:rPr>
          <w:bCs/>
          <w:lang w:val="lv-LV"/>
        </w:rPr>
        <w:t>ārpus</w:t>
      </w:r>
      <w:r w:rsidR="005912CA" w:rsidRPr="00273DED">
        <w:rPr>
          <w:bCs/>
          <w:lang w:val="lv-LV"/>
        </w:rPr>
        <w:t>kārtas vai papildu</w:t>
      </w:r>
      <w:r w:rsidR="005912CA" w:rsidRPr="00273DED">
        <w:rPr>
          <w:lang w:val="lv-LV"/>
        </w:rPr>
        <w:t xml:space="preserve"> novērtējums.</w:t>
      </w:r>
      <w:r w:rsidR="00E21C95" w:rsidRPr="00273DED">
        <w:rPr>
          <w:lang w:val="lv-LV"/>
        </w:rPr>
        <w:t xml:space="preserve"> Kopēj</w:t>
      </w:r>
      <w:r w:rsidR="00692D65" w:rsidRPr="00273DED">
        <w:rPr>
          <w:lang w:val="lv-LV"/>
        </w:rPr>
        <w:t xml:space="preserve">ā </w:t>
      </w:r>
      <w:r w:rsidR="00E21C95" w:rsidRPr="00273DED">
        <w:rPr>
          <w:lang w:val="lv-LV"/>
        </w:rPr>
        <w:t xml:space="preserve">atbrīvojuma summa nepārsniedz </w:t>
      </w:r>
      <w:r w:rsidR="00692D65" w:rsidRPr="00273DED">
        <w:rPr>
          <w:lang w:val="lv-LV"/>
        </w:rPr>
        <w:t>50</w:t>
      </w:r>
      <w:r w:rsidR="00E21C95" w:rsidRPr="00273DED">
        <w:rPr>
          <w:lang w:val="lv-LV"/>
        </w:rPr>
        <w:t xml:space="preserve"> procentu</w:t>
      </w:r>
      <w:r w:rsidR="008C11A3" w:rsidRPr="00273DED">
        <w:rPr>
          <w:lang w:val="lv-LV"/>
        </w:rPr>
        <w:t>s</w:t>
      </w:r>
      <w:r w:rsidR="00E21C95" w:rsidRPr="00273DED">
        <w:rPr>
          <w:lang w:val="lv-LV"/>
        </w:rPr>
        <w:t xml:space="preserve"> no </w:t>
      </w:r>
      <w:r w:rsidR="00535722" w:rsidRPr="00273DED">
        <w:rPr>
          <w:lang w:val="lv-LV"/>
        </w:rPr>
        <w:t>pakalpojuma summas</w:t>
      </w:r>
      <w:r w:rsidR="00E21C95" w:rsidRPr="00273DED">
        <w:rPr>
          <w:lang w:val="lv-LV"/>
        </w:rPr>
        <w:t xml:space="preserve">. </w:t>
      </w:r>
    </w:p>
    <w:p w14:paraId="21FACFBF" w14:textId="77777777" w:rsidR="003C0762" w:rsidRPr="00273DED" w:rsidRDefault="003C0762" w:rsidP="00844E48">
      <w:pPr>
        <w:pStyle w:val="NoSpacing"/>
        <w:ind w:firstLine="0"/>
        <w:rPr>
          <w:lang w:val="lv-LV"/>
        </w:rPr>
      </w:pPr>
    </w:p>
    <w:p w14:paraId="2E009779" w14:textId="4FB77A83" w:rsidR="00DF335A" w:rsidRPr="001A58B6" w:rsidRDefault="006C2B96" w:rsidP="00F153DD">
      <w:pPr>
        <w:pStyle w:val="NoSpacing"/>
        <w:rPr>
          <w:lang w:val="lv-LV"/>
        </w:rPr>
      </w:pPr>
      <w:r w:rsidRPr="001A58B6">
        <w:rPr>
          <w:lang w:val="lv-LV"/>
        </w:rPr>
        <w:t>10</w:t>
      </w:r>
      <w:r w:rsidR="002010FB" w:rsidRPr="001A58B6">
        <w:rPr>
          <w:lang w:val="lv-LV"/>
        </w:rPr>
        <w:t xml:space="preserve">. </w:t>
      </w:r>
      <w:r w:rsidR="00766589" w:rsidRPr="001A58B6">
        <w:rPr>
          <w:lang w:val="lv-LV"/>
        </w:rPr>
        <w:t>Šo noteikumu pielikuma 17. un 26.</w:t>
      </w:r>
      <w:r w:rsidR="001863C6">
        <w:rPr>
          <w:lang w:val="lv-LV"/>
        </w:rPr>
        <w:t> </w:t>
      </w:r>
      <w:r w:rsidR="00766589" w:rsidRPr="001A58B6">
        <w:rPr>
          <w:lang w:val="lv-LV"/>
        </w:rPr>
        <w:t>punktā minētā pakalpojuma maksas aprēķināšanai lieto kuģa ūdensizspaidu (bez kravas), ja kuģim nav noteikta neto tilpība. Ja neto tilpība ir 5000 un lielāka, aprēķinot maksu, uzskata, ka neto tilpība ir 5000.</w:t>
      </w:r>
    </w:p>
    <w:p w14:paraId="67BFC290" w14:textId="77777777" w:rsidR="005E4C63" w:rsidRPr="001A58B6" w:rsidRDefault="005E4C63" w:rsidP="00F153DD">
      <w:pPr>
        <w:pStyle w:val="NoSpacing"/>
        <w:rPr>
          <w:lang w:val="lv-LV"/>
        </w:rPr>
      </w:pPr>
    </w:p>
    <w:p w14:paraId="429804B3" w14:textId="5EE84105" w:rsidR="00C5744D" w:rsidRPr="00C7049E" w:rsidRDefault="006C2B96" w:rsidP="006C7288">
      <w:pPr>
        <w:pStyle w:val="NoSpacing"/>
        <w:rPr>
          <w:lang w:val="lv-LV"/>
        </w:rPr>
      </w:pPr>
      <w:r w:rsidRPr="001A58B6">
        <w:rPr>
          <w:lang w:val="lv-LV"/>
        </w:rPr>
        <w:t>11</w:t>
      </w:r>
      <w:r w:rsidR="00841EFE" w:rsidRPr="001A58B6">
        <w:rPr>
          <w:lang w:val="lv-LV"/>
        </w:rPr>
        <w:t>.</w:t>
      </w:r>
      <w:r w:rsidR="00BC4EB9" w:rsidRPr="001A58B6">
        <w:rPr>
          <w:lang w:val="lv-LV"/>
        </w:rPr>
        <w:t xml:space="preserve"> </w:t>
      </w:r>
      <w:r w:rsidR="006C7288">
        <w:rPr>
          <w:lang w:val="lv-LV"/>
        </w:rPr>
        <w:t xml:space="preserve">Ja </w:t>
      </w:r>
      <w:r w:rsidR="006C7288" w:rsidRPr="006C7288">
        <w:rPr>
          <w:lang w:val="lv-LV"/>
        </w:rPr>
        <w:t>Latvijas Kuģu reģistrā (turpmāk – Kuģu reģistrs)</w:t>
      </w:r>
      <w:r w:rsidR="006C7288">
        <w:rPr>
          <w:lang w:val="lv-LV"/>
        </w:rPr>
        <w:t xml:space="preserve"> </w:t>
      </w:r>
      <w:r w:rsidR="006C7288" w:rsidRPr="001A58B6">
        <w:rPr>
          <w:lang w:val="lv-LV"/>
        </w:rPr>
        <w:t>divu gadu periodā, kura tecējums sākas ar pirmā kuģa reģistrācijas brīdi,</w:t>
      </w:r>
      <w:r w:rsidR="006C7288">
        <w:rPr>
          <w:lang w:val="lv-LV"/>
        </w:rPr>
        <w:t xml:space="preserve"> reģistrē </w:t>
      </w:r>
      <w:r w:rsidR="006C7288" w:rsidRPr="006C7288">
        <w:rPr>
          <w:lang w:val="lv-LV"/>
        </w:rPr>
        <w:t>vienam īpašniekam piederošus vismaz trīs Jūras kodeksa 8.</w:t>
      </w:r>
      <w:r w:rsidR="001863C6">
        <w:rPr>
          <w:lang w:val="lv-LV"/>
        </w:rPr>
        <w:t> </w:t>
      </w:r>
      <w:r w:rsidR="006C7288" w:rsidRPr="006C7288">
        <w:rPr>
          <w:lang w:val="lv-LV"/>
        </w:rPr>
        <w:t xml:space="preserve">panta otrās daļas </w:t>
      </w:r>
      <w:r w:rsidR="001863C6">
        <w:rPr>
          <w:lang w:val="lv-LV"/>
        </w:rPr>
        <w:t>1. </w:t>
      </w:r>
      <w:r w:rsidR="006C7288" w:rsidRPr="006C7288">
        <w:rPr>
          <w:lang w:val="lv-LV"/>
        </w:rPr>
        <w:t xml:space="preserve">punkta </w:t>
      </w:r>
      <w:r w:rsidR="001863C6">
        <w:rPr>
          <w:lang w:val="lv-LV"/>
        </w:rPr>
        <w:t>"a" </w:t>
      </w:r>
      <w:r w:rsidR="006C7288" w:rsidRPr="006C7288">
        <w:rPr>
          <w:lang w:val="lv-LV"/>
        </w:rPr>
        <w:t>apakšpunktā minētos kuģus, katrs trešais kuģis tiek atbrīvots no šo noteikumu pielikuma 17.</w:t>
      </w:r>
      <w:r w:rsidR="001863C6">
        <w:rPr>
          <w:lang w:val="lv-LV"/>
        </w:rPr>
        <w:t> </w:t>
      </w:r>
      <w:r w:rsidR="006C7288" w:rsidRPr="006C7288">
        <w:rPr>
          <w:lang w:val="lv-LV"/>
        </w:rPr>
        <w:t>punktā noteiktās maksas par kuģa reģistrācijas ieraksta izdarīšanu.</w:t>
      </w:r>
      <w:r w:rsidR="006C7288">
        <w:rPr>
          <w:lang w:val="lv-LV"/>
        </w:rPr>
        <w:t xml:space="preserve"> </w:t>
      </w:r>
      <w:r w:rsidR="001863C6">
        <w:rPr>
          <w:lang w:val="lv-LV"/>
        </w:rPr>
        <w:t>Par kuģa īpašnieku šā</w:t>
      </w:r>
      <w:r w:rsidR="00766589" w:rsidRPr="00C7049E">
        <w:rPr>
          <w:lang w:val="lv-LV"/>
        </w:rPr>
        <w:t xml:space="preserve"> nosacījuma izpratnē tiek uzskatīta fiziskā vai juridiskā persona, kurai tiek reģist</w:t>
      </w:r>
      <w:r w:rsidR="00766589">
        <w:rPr>
          <w:lang w:val="lv-LV"/>
        </w:rPr>
        <w:t>r</w:t>
      </w:r>
      <w:r w:rsidR="00766589" w:rsidRPr="00C7049E">
        <w:rPr>
          <w:lang w:val="lv-LV"/>
        </w:rPr>
        <w:t>ētas īpašumtiesības uz kuģi, šādas juridiskā</w:t>
      </w:r>
      <w:r w:rsidR="00195370">
        <w:rPr>
          <w:lang w:val="lv-LV"/>
        </w:rPr>
        <w:t>s personas īpašnieks vai patiesais</w:t>
      </w:r>
      <w:r w:rsidR="00766589" w:rsidRPr="00C7049E">
        <w:rPr>
          <w:lang w:val="lv-LV"/>
        </w:rPr>
        <w:t xml:space="preserve"> labuma guvējs, kā arī </w:t>
      </w:r>
      <w:proofErr w:type="spellStart"/>
      <w:r w:rsidR="00766589" w:rsidRPr="00C7049E">
        <w:rPr>
          <w:lang w:val="lv-LV"/>
        </w:rPr>
        <w:t>berbouta</w:t>
      </w:r>
      <w:proofErr w:type="spellEnd"/>
      <w:r w:rsidR="00766589" w:rsidRPr="00C7049E">
        <w:rPr>
          <w:lang w:val="lv-LV"/>
        </w:rPr>
        <w:t xml:space="preserve"> fraktētā</w:t>
      </w:r>
      <w:r w:rsidR="00195370">
        <w:rPr>
          <w:lang w:val="lv-LV"/>
        </w:rPr>
        <w:t>js, tā īpašnieks vai patiesais</w:t>
      </w:r>
      <w:r w:rsidR="00766589" w:rsidRPr="00C7049E">
        <w:rPr>
          <w:lang w:val="lv-LV"/>
        </w:rPr>
        <w:t xml:space="preserve"> labuma guvējs.</w:t>
      </w:r>
    </w:p>
    <w:p w14:paraId="5CF92091" w14:textId="77777777" w:rsidR="00BC6F45" w:rsidRPr="00C7049E" w:rsidRDefault="00BC6F45" w:rsidP="00044274">
      <w:pPr>
        <w:pStyle w:val="NoSpacing"/>
        <w:rPr>
          <w:lang w:val="lv-LV"/>
        </w:rPr>
      </w:pPr>
    </w:p>
    <w:p w14:paraId="5C6336D6" w14:textId="3306EDAB" w:rsidR="003C715D" w:rsidRPr="002A3B7E" w:rsidRDefault="006C2B96" w:rsidP="00044274">
      <w:pPr>
        <w:pStyle w:val="NoSpacing"/>
        <w:rPr>
          <w:lang w:val="lv-LV"/>
        </w:rPr>
      </w:pPr>
      <w:r w:rsidRPr="002A3B7E">
        <w:rPr>
          <w:lang w:val="lv-LV"/>
        </w:rPr>
        <w:lastRenderedPageBreak/>
        <w:t>12</w:t>
      </w:r>
      <w:r w:rsidR="003C715D" w:rsidRPr="002A3B7E">
        <w:rPr>
          <w:lang w:val="lv-LV"/>
        </w:rPr>
        <w:t xml:space="preserve">. </w:t>
      </w:r>
      <w:r w:rsidR="00766589" w:rsidRPr="002A3B7E">
        <w:rPr>
          <w:lang w:val="lv-LV"/>
        </w:rPr>
        <w:t xml:space="preserve">Šo noteikumu pielikuma 21. punktā minētā nodrošinātā prasījuma apmēru, kas kuģa obligācijā ir noteikts citā valūtā, </w:t>
      </w:r>
      <w:r w:rsidR="001C248F" w:rsidRPr="001C248F">
        <w:rPr>
          <w:lang w:val="lv-LV"/>
        </w:rPr>
        <w:t xml:space="preserve">izsaka </w:t>
      </w:r>
      <w:proofErr w:type="spellStart"/>
      <w:r w:rsidR="001C248F" w:rsidRPr="004D25A8">
        <w:rPr>
          <w:i/>
          <w:lang w:val="lv-LV"/>
        </w:rPr>
        <w:t>euro</w:t>
      </w:r>
      <w:proofErr w:type="spellEnd"/>
      <w:r w:rsidR="001C248F" w:rsidRPr="001C248F">
        <w:rPr>
          <w:lang w:val="lv-LV"/>
        </w:rPr>
        <w:t xml:space="preserve"> saskaņā ar rēķina izrakstīšanas dienā noteikto grāmatvedībā izmantojamo ārvalstu valūtas kursu</w:t>
      </w:r>
      <w:r w:rsidR="00766589" w:rsidRPr="002A3B7E">
        <w:rPr>
          <w:lang w:val="lv-LV"/>
        </w:rPr>
        <w:t>.</w:t>
      </w:r>
    </w:p>
    <w:p w14:paraId="653B999D" w14:textId="77777777" w:rsidR="003C715D" w:rsidRPr="002A3B7E" w:rsidRDefault="003C715D" w:rsidP="00044274">
      <w:pPr>
        <w:pStyle w:val="NoSpacing"/>
        <w:rPr>
          <w:lang w:val="lv-LV"/>
        </w:rPr>
      </w:pPr>
    </w:p>
    <w:p w14:paraId="3A810F20" w14:textId="3C08081F" w:rsidR="007834B3" w:rsidRPr="002A3B7E" w:rsidRDefault="006C2B96" w:rsidP="00044274">
      <w:pPr>
        <w:pStyle w:val="NoSpacing"/>
        <w:rPr>
          <w:lang w:val="lv-LV"/>
        </w:rPr>
      </w:pPr>
      <w:r w:rsidRPr="002A3B7E">
        <w:rPr>
          <w:lang w:val="lv-LV"/>
        </w:rPr>
        <w:t>13</w:t>
      </w:r>
      <w:r w:rsidR="007834B3" w:rsidRPr="002A3B7E">
        <w:rPr>
          <w:lang w:val="lv-LV"/>
        </w:rPr>
        <w:t xml:space="preserve">. </w:t>
      </w:r>
      <w:r w:rsidR="00D44BDF" w:rsidRPr="002A3B7E">
        <w:rPr>
          <w:lang w:val="lv-LV"/>
        </w:rPr>
        <w:t>Š</w:t>
      </w:r>
      <w:r w:rsidR="007834B3" w:rsidRPr="002A3B7E">
        <w:rPr>
          <w:lang w:val="lv-LV"/>
        </w:rPr>
        <w:t xml:space="preserve">o noteikumu </w:t>
      </w:r>
      <w:r w:rsidR="00D91328" w:rsidRPr="002A3B7E">
        <w:rPr>
          <w:lang w:val="lv-LV"/>
        </w:rPr>
        <w:t xml:space="preserve">pielikuma </w:t>
      </w:r>
      <w:r w:rsidR="007834B3" w:rsidRPr="002A3B7E">
        <w:rPr>
          <w:lang w:val="lv-LV"/>
        </w:rPr>
        <w:t>26. un 27.</w:t>
      </w:r>
      <w:r w:rsidR="008D0872">
        <w:rPr>
          <w:lang w:val="lv-LV"/>
        </w:rPr>
        <w:t> </w:t>
      </w:r>
      <w:r w:rsidR="007834B3" w:rsidRPr="002A3B7E">
        <w:rPr>
          <w:lang w:val="lv-LV"/>
        </w:rPr>
        <w:t xml:space="preserve">punktā noteiktās maksas samaksu </w:t>
      </w:r>
      <w:r w:rsidR="00D44BDF" w:rsidRPr="002A3B7E">
        <w:rPr>
          <w:lang w:val="lv-LV"/>
        </w:rPr>
        <w:t xml:space="preserve">veic </w:t>
      </w:r>
      <w:r w:rsidR="007834B3" w:rsidRPr="002A3B7E">
        <w:rPr>
          <w:lang w:val="lv-LV"/>
        </w:rPr>
        <w:t xml:space="preserve">kuģa īpašnieks, </w:t>
      </w:r>
      <w:proofErr w:type="spellStart"/>
      <w:r w:rsidR="007834B3" w:rsidRPr="002A3B7E">
        <w:rPr>
          <w:lang w:val="lv-LV"/>
        </w:rPr>
        <w:t>berbouta</w:t>
      </w:r>
      <w:proofErr w:type="spellEnd"/>
      <w:r w:rsidR="007834B3" w:rsidRPr="002A3B7E">
        <w:rPr>
          <w:lang w:val="lv-LV"/>
        </w:rPr>
        <w:t xml:space="preserve"> fraktētājs vai Jūras kodeksa 16.</w:t>
      </w:r>
      <w:r w:rsidR="008D0872">
        <w:rPr>
          <w:lang w:val="lv-LV"/>
        </w:rPr>
        <w:t> </w:t>
      </w:r>
      <w:r w:rsidR="007834B3" w:rsidRPr="002A3B7E">
        <w:rPr>
          <w:lang w:val="lv-LV"/>
        </w:rPr>
        <w:t>panta ceturtajā daļā minētais pārstāvis, ja kuģa īpašniekam tāds ir nepieciešams</w:t>
      </w:r>
      <w:r w:rsidR="00D44BDF" w:rsidRPr="002A3B7E">
        <w:rPr>
          <w:lang w:val="lv-LV"/>
        </w:rPr>
        <w:t>.</w:t>
      </w:r>
      <w:r w:rsidR="007834B3" w:rsidRPr="002A3B7E">
        <w:rPr>
          <w:lang w:val="lv-LV"/>
        </w:rPr>
        <w:t xml:space="preserve"> Maks</w:t>
      </w:r>
      <w:r w:rsidR="003146E9">
        <w:rPr>
          <w:lang w:val="lv-LV"/>
        </w:rPr>
        <w:t>u aprēķina par katru kalendāra gadu</w:t>
      </w:r>
      <w:r w:rsidR="007834B3" w:rsidRPr="002A3B7E">
        <w:rPr>
          <w:lang w:val="lv-LV"/>
        </w:rPr>
        <w:t xml:space="preserve"> neatkarīgi no tā, </w:t>
      </w:r>
      <w:r w:rsidR="003146E9">
        <w:rPr>
          <w:lang w:val="lv-LV"/>
        </w:rPr>
        <w:t>uz kādu termiņu konkrētā kalendāra</w:t>
      </w:r>
      <w:r w:rsidR="007834B3" w:rsidRPr="002A3B7E">
        <w:rPr>
          <w:lang w:val="lv-LV"/>
        </w:rPr>
        <w:t xml:space="preserve"> gada ietvaros kuģis, peldošā konstrukcija, nostiprinātā iekārta vai </w:t>
      </w:r>
      <w:proofErr w:type="spellStart"/>
      <w:r w:rsidR="007834B3" w:rsidRPr="002A3B7E">
        <w:rPr>
          <w:lang w:val="lv-LV"/>
        </w:rPr>
        <w:t>motorjahta</w:t>
      </w:r>
      <w:proofErr w:type="spellEnd"/>
      <w:r w:rsidR="007834B3" w:rsidRPr="002A3B7E">
        <w:rPr>
          <w:lang w:val="lv-LV"/>
        </w:rPr>
        <w:t xml:space="preserve"> ir reģistrēta Kuģu reģistrā. </w:t>
      </w:r>
      <w:proofErr w:type="spellStart"/>
      <w:r w:rsidR="007834B3" w:rsidRPr="002A3B7E">
        <w:rPr>
          <w:lang w:val="lv-LV"/>
        </w:rPr>
        <w:t>Motorjahtai</w:t>
      </w:r>
      <w:proofErr w:type="spellEnd"/>
      <w:r w:rsidR="007834B3" w:rsidRPr="002A3B7E">
        <w:rPr>
          <w:lang w:val="lv-LV"/>
        </w:rPr>
        <w:t xml:space="preserve"> maks</w:t>
      </w:r>
      <w:r w:rsidR="003146E9">
        <w:rPr>
          <w:lang w:val="lv-LV"/>
        </w:rPr>
        <w:t>u</w:t>
      </w:r>
      <w:r w:rsidR="007834B3" w:rsidRPr="002A3B7E">
        <w:rPr>
          <w:lang w:val="lv-LV"/>
        </w:rPr>
        <w:t xml:space="preserve"> par iepriekšējiem kalendār</w:t>
      </w:r>
      <w:r w:rsidR="003146E9">
        <w:rPr>
          <w:lang w:val="lv-LV"/>
        </w:rPr>
        <w:t>a</w:t>
      </w:r>
      <w:r w:rsidR="007834B3" w:rsidRPr="002A3B7E">
        <w:rPr>
          <w:lang w:val="lv-LV"/>
        </w:rPr>
        <w:t xml:space="preserve"> g</w:t>
      </w:r>
      <w:r w:rsidR="003146E9">
        <w:rPr>
          <w:lang w:val="lv-LV"/>
        </w:rPr>
        <w:t>adiem aprēķin</w:t>
      </w:r>
      <w:r w:rsidR="007834B3" w:rsidRPr="002A3B7E">
        <w:rPr>
          <w:lang w:val="lv-LV"/>
        </w:rPr>
        <w:t>a, veicot reģistrācijas apliecības nomaiņu</w:t>
      </w:r>
      <w:r w:rsidR="00273DED" w:rsidRPr="002A3B7E">
        <w:rPr>
          <w:lang w:val="lv-LV"/>
        </w:rPr>
        <w:t>,</w:t>
      </w:r>
      <w:r w:rsidR="007834B3" w:rsidRPr="002A3B7E">
        <w:rPr>
          <w:lang w:val="lv-LV"/>
        </w:rPr>
        <w:t xml:space="preserve"> pirms īpašumtiesību maiņas reģistrācijas vai izslēgšanas no Kuģu reģistra.</w:t>
      </w:r>
    </w:p>
    <w:p w14:paraId="042E1878" w14:textId="77777777" w:rsidR="007834B3" w:rsidRPr="002A3B7E" w:rsidRDefault="007834B3" w:rsidP="00044274">
      <w:pPr>
        <w:pStyle w:val="NoSpacing"/>
        <w:rPr>
          <w:lang w:val="lv-LV"/>
        </w:rPr>
      </w:pPr>
    </w:p>
    <w:p w14:paraId="776D5EE6" w14:textId="429DB795" w:rsidR="00766589" w:rsidRPr="002A3B7E" w:rsidRDefault="006C2B96" w:rsidP="00766589">
      <w:pPr>
        <w:pStyle w:val="NoSpacing"/>
        <w:rPr>
          <w:lang w:val="lv-LV"/>
        </w:rPr>
      </w:pPr>
      <w:r w:rsidRPr="002A3B7E">
        <w:rPr>
          <w:lang w:val="lv-LV"/>
        </w:rPr>
        <w:t>14</w:t>
      </w:r>
      <w:r w:rsidR="00EF44E5" w:rsidRPr="002A3B7E">
        <w:rPr>
          <w:lang w:val="lv-LV"/>
        </w:rPr>
        <w:t>.</w:t>
      </w:r>
      <w:r w:rsidR="00C5744D" w:rsidRPr="002A3B7E">
        <w:rPr>
          <w:lang w:val="lv-LV"/>
        </w:rPr>
        <w:t xml:space="preserve"> </w:t>
      </w:r>
      <w:r w:rsidR="00766589" w:rsidRPr="002A3B7E">
        <w:rPr>
          <w:lang w:val="lv-LV"/>
        </w:rPr>
        <w:t>Ja šo note</w:t>
      </w:r>
      <w:r w:rsidR="00712104">
        <w:rPr>
          <w:lang w:val="lv-LV"/>
        </w:rPr>
        <w:t>ikumu pielikuma 30., 31. un 32. </w:t>
      </w:r>
      <w:r w:rsidR="00766589" w:rsidRPr="002A3B7E">
        <w:rPr>
          <w:lang w:val="lv-LV"/>
        </w:rPr>
        <w:t>pu</w:t>
      </w:r>
      <w:r w:rsidR="003146E9">
        <w:rPr>
          <w:lang w:val="lv-LV"/>
        </w:rPr>
        <w:t>nktā minētos pakalpojumus pēc to</w:t>
      </w:r>
      <w:r w:rsidR="00766589" w:rsidRPr="002A3B7E">
        <w:rPr>
          <w:lang w:val="lv-LV"/>
        </w:rPr>
        <w:t xml:space="preserve"> </w:t>
      </w:r>
      <w:r w:rsidR="00920019" w:rsidRPr="002A3B7E">
        <w:rPr>
          <w:lang w:val="lv-LV"/>
        </w:rPr>
        <w:t>sa</w:t>
      </w:r>
      <w:r w:rsidR="00766589" w:rsidRPr="002A3B7E">
        <w:rPr>
          <w:lang w:val="lv-LV"/>
        </w:rPr>
        <w:t xml:space="preserve">ņēmēja pieprasījuma sniedz divu </w:t>
      </w:r>
      <w:r w:rsidR="003146E9">
        <w:rPr>
          <w:lang w:val="lv-LV"/>
        </w:rPr>
        <w:t>darb</w:t>
      </w:r>
      <w:r w:rsidR="00766589" w:rsidRPr="002A3B7E">
        <w:rPr>
          <w:lang w:val="lv-LV"/>
        </w:rPr>
        <w:t>dienu laikā (steidzamības kārt</w:t>
      </w:r>
      <w:r w:rsidR="00712104">
        <w:rPr>
          <w:lang w:val="lv-LV"/>
        </w:rPr>
        <w:t>īb</w:t>
      </w:r>
      <w:r w:rsidR="00766589" w:rsidRPr="002A3B7E">
        <w:rPr>
          <w:lang w:val="lv-LV"/>
        </w:rPr>
        <w:t>ā), pakalpojuma cenai piemēro koeficientu 2.</w:t>
      </w:r>
    </w:p>
    <w:p w14:paraId="2C45AE00" w14:textId="77777777" w:rsidR="00FF733B" w:rsidRPr="002A3B7E" w:rsidRDefault="00FF733B" w:rsidP="00044274">
      <w:pPr>
        <w:pStyle w:val="NoSpacing"/>
        <w:rPr>
          <w:lang w:val="lv-LV"/>
        </w:rPr>
      </w:pPr>
    </w:p>
    <w:p w14:paraId="083108B9" w14:textId="295CFA2C" w:rsidR="00FF733B" w:rsidRPr="002A3B7E" w:rsidRDefault="006C2B96" w:rsidP="00044274">
      <w:pPr>
        <w:pStyle w:val="NoSpacing"/>
        <w:rPr>
          <w:lang w:val="lv-LV"/>
        </w:rPr>
      </w:pPr>
      <w:r w:rsidRPr="002A3B7E">
        <w:rPr>
          <w:lang w:val="lv-LV"/>
        </w:rPr>
        <w:t>15</w:t>
      </w:r>
      <w:r w:rsidR="00B13EBF" w:rsidRPr="002A3B7E">
        <w:rPr>
          <w:lang w:val="lv-LV"/>
        </w:rPr>
        <w:t>.</w:t>
      </w:r>
      <w:r w:rsidR="00FF733B" w:rsidRPr="002A3B7E">
        <w:rPr>
          <w:lang w:val="lv-LV"/>
        </w:rPr>
        <w:t xml:space="preserve"> Šo noteikumu pielikuma 3</w:t>
      </w:r>
      <w:r w:rsidR="00090763" w:rsidRPr="002A3B7E">
        <w:rPr>
          <w:lang w:val="lv-LV"/>
        </w:rPr>
        <w:t>2</w:t>
      </w:r>
      <w:r w:rsidR="00FF733B" w:rsidRPr="002A3B7E">
        <w:rPr>
          <w:lang w:val="lv-LV"/>
        </w:rPr>
        <w:t>.1. un 3</w:t>
      </w:r>
      <w:r w:rsidR="00090763" w:rsidRPr="002A3B7E">
        <w:rPr>
          <w:lang w:val="lv-LV"/>
        </w:rPr>
        <w:t>2</w:t>
      </w:r>
      <w:r w:rsidR="00FF733B" w:rsidRPr="002A3B7E">
        <w:rPr>
          <w:lang w:val="lv-LV"/>
        </w:rPr>
        <w:t>.2</w:t>
      </w:r>
      <w:r w:rsidR="008D0872">
        <w:rPr>
          <w:lang w:val="lv-LV"/>
        </w:rPr>
        <w:t>. a</w:t>
      </w:r>
      <w:r w:rsidR="00FF733B" w:rsidRPr="002A3B7E">
        <w:rPr>
          <w:lang w:val="lv-LV"/>
        </w:rPr>
        <w:t>pakšpunktā minētā pakalpojuma cenu piemēro arī tad, ja pēc aizsardzības pārbaudes netiek izsniegts starptautiskais kuģa aizsardzības sertifikāts vai starptautiskais kuģa aizsardzības pagaidu sertifikāts.</w:t>
      </w:r>
    </w:p>
    <w:p w14:paraId="5C286910" w14:textId="77777777" w:rsidR="00FF733B" w:rsidRPr="002A3B7E" w:rsidRDefault="00FF733B" w:rsidP="00044274">
      <w:pPr>
        <w:pStyle w:val="NoSpacing"/>
        <w:rPr>
          <w:lang w:val="lv-LV"/>
        </w:rPr>
      </w:pPr>
    </w:p>
    <w:p w14:paraId="15536C13" w14:textId="30A6C267" w:rsidR="00FF733B" w:rsidRPr="002A3B7E" w:rsidRDefault="006C2B96" w:rsidP="00044274">
      <w:pPr>
        <w:pStyle w:val="NoSpacing"/>
        <w:rPr>
          <w:lang w:val="lv-LV"/>
        </w:rPr>
      </w:pPr>
      <w:r w:rsidRPr="002A3B7E">
        <w:rPr>
          <w:lang w:val="lv-LV"/>
        </w:rPr>
        <w:t>16</w:t>
      </w:r>
      <w:r w:rsidR="0037644E" w:rsidRPr="002A3B7E">
        <w:rPr>
          <w:lang w:val="lv-LV"/>
        </w:rPr>
        <w:t>.</w:t>
      </w:r>
      <w:r w:rsidR="00FF733B" w:rsidRPr="002A3B7E">
        <w:rPr>
          <w:lang w:val="lv-LV"/>
        </w:rPr>
        <w:t xml:space="preserve"> Šo noteikumu pielikuma 3</w:t>
      </w:r>
      <w:r w:rsidR="00142922" w:rsidRPr="002A3B7E">
        <w:rPr>
          <w:lang w:val="lv-LV"/>
        </w:rPr>
        <w:t>2</w:t>
      </w:r>
      <w:r w:rsidR="00FF733B" w:rsidRPr="002A3B7E">
        <w:rPr>
          <w:lang w:val="lv-LV"/>
        </w:rPr>
        <w:t>.3.</w:t>
      </w:r>
      <w:r w:rsidR="003146E9">
        <w:rPr>
          <w:lang w:val="lv-LV"/>
        </w:rPr>
        <w:t xml:space="preserve"> un 32.4. </w:t>
      </w:r>
      <w:r w:rsidR="00FF733B" w:rsidRPr="002A3B7E">
        <w:rPr>
          <w:lang w:val="lv-LV"/>
        </w:rPr>
        <w:t>apakšpunktā minētā pakalpo</w:t>
      </w:r>
      <w:r w:rsidR="003146E9">
        <w:rPr>
          <w:lang w:val="lv-LV"/>
        </w:rPr>
        <w:softHyphen/>
      </w:r>
      <w:r w:rsidR="00FF733B" w:rsidRPr="002A3B7E">
        <w:rPr>
          <w:lang w:val="lv-LV"/>
        </w:rPr>
        <w:t xml:space="preserve">juma cenu piemēro arī tad, ja pēc aizsardzības pārbaudes netiek </w:t>
      </w:r>
      <w:r w:rsidR="00DD04B4" w:rsidRPr="002A3B7E">
        <w:rPr>
          <w:lang w:val="lv-LV"/>
        </w:rPr>
        <w:t>iz</w:t>
      </w:r>
      <w:r w:rsidR="00FF733B" w:rsidRPr="002A3B7E">
        <w:rPr>
          <w:lang w:val="lv-LV"/>
        </w:rPr>
        <w:t>sniegts ostas iekārtas atbilstības apstiprinājums.</w:t>
      </w:r>
    </w:p>
    <w:p w14:paraId="3C65BF89" w14:textId="77777777" w:rsidR="00065053" w:rsidRPr="002A3B7E" w:rsidRDefault="00065053" w:rsidP="00044274">
      <w:pPr>
        <w:pStyle w:val="NoSpacing"/>
        <w:rPr>
          <w:lang w:val="lv-LV"/>
        </w:rPr>
      </w:pPr>
    </w:p>
    <w:p w14:paraId="2671D22C" w14:textId="376058CE" w:rsidR="00FF733B" w:rsidRPr="002A3B7E" w:rsidRDefault="006C2B96" w:rsidP="00044274">
      <w:pPr>
        <w:pStyle w:val="NoSpacing"/>
        <w:rPr>
          <w:lang w:val="lv-LV"/>
        </w:rPr>
      </w:pPr>
      <w:r w:rsidRPr="002A3B7E">
        <w:rPr>
          <w:lang w:val="lv-LV"/>
        </w:rPr>
        <w:t>17</w:t>
      </w:r>
      <w:r w:rsidR="0037644E" w:rsidRPr="002A3B7E">
        <w:rPr>
          <w:lang w:val="lv-LV"/>
        </w:rPr>
        <w:t>.</w:t>
      </w:r>
      <w:r w:rsidR="0061551D" w:rsidRPr="002A3B7E">
        <w:rPr>
          <w:lang w:val="lv-LV"/>
        </w:rPr>
        <w:t xml:space="preserve"> </w:t>
      </w:r>
      <w:r w:rsidR="00FF733B" w:rsidRPr="002A3B7E">
        <w:rPr>
          <w:lang w:val="lv-LV"/>
        </w:rPr>
        <w:t>Šo noteikumu pielikuma 3</w:t>
      </w:r>
      <w:r w:rsidR="00142922" w:rsidRPr="002A3B7E">
        <w:rPr>
          <w:lang w:val="lv-LV"/>
        </w:rPr>
        <w:t>2</w:t>
      </w:r>
      <w:r w:rsidR="008B7A61" w:rsidRPr="002A3B7E">
        <w:rPr>
          <w:lang w:val="lv-LV"/>
        </w:rPr>
        <w:t>.5</w:t>
      </w:r>
      <w:r w:rsidR="008D0872">
        <w:rPr>
          <w:lang w:val="lv-LV"/>
        </w:rPr>
        <w:t>. a</w:t>
      </w:r>
      <w:r w:rsidR="003146E9">
        <w:rPr>
          <w:lang w:val="lv-LV"/>
        </w:rPr>
        <w:t>pakšpunktā minēto</w:t>
      </w:r>
      <w:r w:rsidR="00FF733B" w:rsidRPr="002A3B7E">
        <w:rPr>
          <w:lang w:val="lv-LV"/>
        </w:rPr>
        <w:t xml:space="preserve"> pakalpojuma cenu piemēro arī tad, ja pēc aizsardzības pārbaudes netiek izsniegts ostas atbilstības apstiprinājums.</w:t>
      </w:r>
    </w:p>
    <w:p w14:paraId="7798AEEF" w14:textId="77777777" w:rsidR="00FF733B" w:rsidRPr="002A3B7E" w:rsidRDefault="00FF733B" w:rsidP="00044274">
      <w:pPr>
        <w:pStyle w:val="NoSpacing"/>
        <w:rPr>
          <w:lang w:val="lv-LV"/>
        </w:rPr>
      </w:pPr>
    </w:p>
    <w:p w14:paraId="377BF592" w14:textId="063BA717" w:rsidR="00FF733B" w:rsidRPr="002A3B7E" w:rsidRDefault="006C2B96" w:rsidP="00044274">
      <w:pPr>
        <w:pStyle w:val="NoSpacing"/>
        <w:rPr>
          <w:lang w:val="lv-LV"/>
        </w:rPr>
      </w:pPr>
      <w:r w:rsidRPr="002A3B7E">
        <w:rPr>
          <w:lang w:val="lv-LV"/>
        </w:rPr>
        <w:t>18</w:t>
      </w:r>
      <w:r w:rsidR="0037644E" w:rsidRPr="002A3B7E">
        <w:rPr>
          <w:lang w:val="lv-LV"/>
        </w:rPr>
        <w:t>.</w:t>
      </w:r>
      <w:r w:rsidR="00FF733B" w:rsidRPr="002A3B7E">
        <w:rPr>
          <w:lang w:val="lv-LV"/>
        </w:rPr>
        <w:t xml:space="preserve"> Šo noteikumu pielikuma </w:t>
      </w:r>
      <w:r w:rsidR="0026230B" w:rsidRPr="002A3B7E">
        <w:rPr>
          <w:lang w:val="lv-LV"/>
        </w:rPr>
        <w:t>35</w:t>
      </w:r>
      <w:r w:rsidR="003146E9">
        <w:rPr>
          <w:lang w:val="lv-LV"/>
        </w:rPr>
        <w:t>. punktā minēto</w:t>
      </w:r>
      <w:r w:rsidR="00FF733B" w:rsidRPr="002A3B7E">
        <w:rPr>
          <w:lang w:val="lv-LV"/>
        </w:rPr>
        <w:t xml:space="preserve"> pakalpojuma cenu piemēro arī tad, ja netiek izsniegts atbilstības sertifikāts.</w:t>
      </w:r>
    </w:p>
    <w:p w14:paraId="2988A780" w14:textId="77777777" w:rsidR="00065053" w:rsidRPr="002A3B7E" w:rsidRDefault="00065053" w:rsidP="00044274">
      <w:pPr>
        <w:pStyle w:val="NoSpacing"/>
        <w:rPr>
          <w:lang w:val="lv-LV"/>
        </w:rPr>
      </w:pPr>
    </w:p>
    <w:p w14:paraId="7A8E9B95" w14:textId="5F8814B1" w:rsidR="00597483" w:rsidRPr="002A3B7E" w:rsidRDefault="006C2B96" w:rsidP="00044274">
      <w:pPr>
        <w:pStyle w:val="NoSpacing"/>
        <w:rPr>
          <w:lang w:val="lv-LV"/>
        </w:rPr>
      </w:pPr>
      <w:r w:rsidRPr="002A3B7E">
        <w:rPr>
          <w:lang w:val="lv-LV"/>
        </w:rPr>
        <w:t>19</w:t>
      </w:r>
      <w:r w:rsidR="00BA360C" w:rsidRPr="002A3B7E">
        <w:rPr>
          <w:lang w:val="lv-LV"/>
        </w:rPr>
        <w:t>. No šo noteikumu pielikuma 38.</w:t>
      </w:r>
      <w:r w:rsidR="008D0872">
        <w:rPr>
          <w:lang w:val="lv-LV"/>
        </w:rPr>
        <w:t> </w:t>
      </w:r>
      <w:r w:rsidR="00BA360C" w:rsidRPr="002A3B7E">
        <w:rPr>
          <w:lang w:val="lv-LV"/>
        </w:rPr>
        <w:t>punkt</w:t>
      </w:r>
      <w:r w:rsidR="007B7E06" w:rsidRPr="002A3B7E">
        <w:rPr>
          <w:lang w:val="lv-LV"/>
        </w:rPr>
        <w:t>ā m</w:t>
      </w:r>
      <w:r w:rsidR="00BA360C" w:rsidRPr="002A3B7E">
        <w:rPr>
          <w:lang w:val="lv-LV"/>
        </w:rPr>
        <w:t>inētās pakalpojumu sama</w:t>
      </w:r>
      <w:r w:rsidR="007B7E06" w:rsidRPr="002A3B7E">
        <w:rPr>
          <w:lang w:val="lv-LV"/>
        </w:rPr>
        <w:t>k</w:t>
      </w:r>
      <w:r w:rsidR="00BA360C" w:rsidRPr="002A3B7E">
        <w:rPr>
          <w:lang w:val="lv-LV"/>
        </w:rPr>
        <w:t>sas ir atbrīvoti:</w:t>
      </w:r>
    </w:p>
    <w:p w14:paraId="339B2226" w14:textId="426AAB62" w:rsidR="00FF733B" w:rsidRPr="002A3B7E" w:rsidRDefault="006C2B96" w:rsidP="00044274">
      <w:pPr>
        <w:pStyle w:val="NoSpacing"/>
        <w:rPr>
          <w:lang w:val="lv-LV"/>
        </w:rPr>
      </w:pPr>
      <w:r w:rsidRPr="002A3B7E">
        <w:rPr>
          <w:lang w:val="lv-LV"/>
        </w:rPr>
        <w:t>19</w:t>
      </w:r>
      <w:r w:rsidR="00175317" w:rsidRPr="002A3B7E">
        <w:rPr>
          <w:lang w:val="lv-LV"/>
        </w:rPr>
        <w:t>.</w:t>
      </w:r>
      <w:r w:rsidR="00FF733B" w:rsidRPr="002A3B7E">
        <w:rPr>
          <w:lang w:val="lv-LV"/>
        </w:rPr>
        <w:t xml:space="preserve">1. kara kuģi, </w:t>
      </w:r>
      <w:r w:rsidR="007B1C80" w:rsidRPr="002A3B7E">
        <w:rPr>
          <w:lang w:val="lv-LV"/>
        </w:rPr>
        <w:t xml:space="preserve">Valsts robežsardzes, </w:t>
      </w:r>
      <w:r w:rsidR="00FF733B" w:rsidRPr="002A3B7E">
        <w:rPr>
          <w:lang w:val="lv-LV"/>
        </w:rPr>
        <w:t>krasta apsardzes, muitas, hidrogrāfijas, zinātnes un pētniecības kuģi, glābšanas kuģi, vides aizsardzības kuģi un mācību iestāžu kuģi;</w:t>
      </w:r>
    </w:p>
    <w:p w14:paraId="6179DEE6" w14:textId="113DB003" w:rsidR="00FF733B" w:rsidRPr="002A3B7E" w:rsidRDefault="006C2B96" w:rsidP="00044274">
      <w:pPr>
        <w:pStyle w:val="NoSpacing"/>
        <w:rPr>
          <w:lang w:val="lv-LV"/>
        </w:rPr>
      </w:pPr>
      <w:r w:rsidRPr="002A3B7E">
        <w:rPr>
          <w:lang w:val="lv-LV"/>
        </w:rPr>
        <w:t>19</w:t>
      </w:r>
      <w:r w:rsidR="00175317" w:rsidRPr="002A3B7E">
        <w:rPr>
          <w:lang w:val="lv-LV"/>
        </w:rPr>
        <w:t>.</w:t>
      </w:r>
      <w:r w:rsidR="00FF733B" w:rsidRPr="002A3B7E">
        <w:rPr>
          <w:lang w:val="lv-LV"/>
        </w:rPr>
        <w:t>2. hospitāļu kuģi;</w:t>
      </w:r>
    </w:p>
    <w:p w14:paraId="1B690841" w14:textId="06961BAA" w:rsidR="00FF733B" w:rsidRPr="002A3B7E" w:rsidRDefault="006C2B96" w:rsidP="00044274">
      <w:pPr>
        <w:pStyle w:val="NoSpacing"/>
        <w:rPr>
          <w:lang w:val="lv-LV"/>
        </w:rPr>
      </w:pPr>
      <w:r w:rsidRPr="002A3B7E">
        <w:rPr>
          <w:lang w:val="lv-LV"/>
        </w:rPr>
        <w:t>19</w:t>
      </w:r>
      <w:r w:rsidR="00175317" w:rsidRPr="002A3B7E">
        <w:rPr>
          <w:lang w:val="lv-LV"/>
        </w:rPr>
        <w:t>.</w:t>
      </w:r>
      <w:r w:rsidR="00FF733B" w:rsidRPr="002A3B7E">
        <w:rPr>
          <w:lang w:val="lv-LV"/>
        </w:rPr>
        <w:t>3. labdarības misijas kuģi;</w:t>
      </w:r>
    </w:p>
    <w:p w14:paraId="276E7244" w14:textId="18116483" w:rsidR="00FF733B" w:rsidRPr="002A3B7E" w:rsidRDefault="006C2B96" w:rsidP="00044274">
      <w:pPr>
        <w:pStyle w:val="NoSpacing"/>
        <w:rPr>
          <w:lang w:val="lv-LV"/>
        </w:rPr>
      </w:pPr>
      <w:r w:rsidRPr="002A3B7E">
        <w:rPr>
          <w:lang w:val="lv-LV"/>
        </w:rPr>
        <w:t>19</w:t>
      </w:r>
      <w:r w:rsidR="00175317" w:rsidRPr="002A3B7E">
        <w:rPr>
          <w:lang w:val="lv-LV"/>
        </w:rPr>
        <w:t>.</w:t>
      </w:r>
      <w:r w:rsidR="00FF733B" w:rsidRPr="002A3B7E">
        <w:rPr>
          <w:lang w:val="lv-LV"/>
        </w:rPr>
        <w:t>4. ostas flotes kuģi (kuģi, kuri pilda apkalpošanas funkcijas ostā</w:t>
      </w:r>
      <w:r w:rsidR="008D694C" w:rsidRPr="002A3B7E">
        <w:rPr>
          <w:lang w:val="lv-LV"/>
        </w:rPr>
        <w:t xml:space="preserve"> (vienas ostas ietvaros)</w:t>
      </w:r>
      <w:r w:rsidR="004D0399">
        <w:rPr>
          <w:lang w:val="lv-LV"/>
        </w:rPr>
        <w:t>,</w:t>
      </w:r>
      <w:r w:rsidR="00FF733B" w:rsidRPr="002A3B7E">
        <w:rPr>
          <w:lang w:val="lv-LV"/>
        </w:rPr>
        <w:t xml:space="preserve"> – velkoņi, liellaivas, peldošie celtņi, </w:t>
      </w:r>
      <w:proofErr w:type="spellStart"/>
      <w:r w:rsidR="00FF733B" w:rsidRPr="002A3B7E">
        <w:rPr>
          <w:lang w:val="lv-LV"/>
        </w:rPr>
        <w:t>bunkurētāji</w:t>
      </w:r>
      <w:proofErr w:type="spellEnd"/>
      <w:r w:rsidR="00FF733B" w:rsidRPr="002A3B7E">
        <w:rPr>
          <w:lang w:val="lv-LV"/>
        </w:rPr>
        <w:t xml:space="preserve">, notekūdeņu, piesārņoto ūdeņu un atkritumu savācēji, ūdenslīdēju kuģi un citi </w:t>
      </w:r>
      <w:r w:rsidR="00FF733B" w:rsidRPr="002A3B7E">
        <w:rPr>
          <w:lang w:val="lv-LV"/>
        </w:rPr>
        <w:lastRenderedPageBreak/>
        <w:t>kuģi, kuri pieder ostas pārvaldei vai ost</w:t>
      </w:r>
      <w:r w:rsidR="003747D5" w:rsidRPr="002A3B7E">
        <w:rPr>
          <w:lang w:val="lv-LV"/>
        </w:rPr>
        <w:t>ā</w:t>
      </w:r>
      <w:r w:rsidR="00FF733B" w:rsidRPr="002A3B7E">
        <w:rPr>
          <w:lang w:val="lv-LV"/>
        </w:rPr>
        <w:t xml:space="preserve"> </w:t>
      </w:r>
      <w:r w:rsidR="003747D5" w:rsidRPr="002A3B7E">
        <w:rPr>
          <w:lang w:val="lv-LV"/>
        </w:rPr>
        <w:t xml:space="preserve">reģistrētiem </w:t>
      </w:r>
      <w:r w:rsidR="00FF733B" w:rsidRPr="002A3B7E">
        <w:rPr>
          <w:lang w:val="lv-LV"/>
        </w:rPr>
        <w:t>uzņēmumiem vai kurus nomā ostas pārvalde vai ost</w:t>
      </w:r>
      <w:r w:rsidR="00C879B7" w:rsidRPr="002A3B7E">
        <w:rPr>
          <w:lang w:val="lv-LV"/>
        </w:rPr>
        <w:t>ā</w:t>
      </w:r>
      <w:r w:rsidR="00FF733B" w:rsidRPr="002A3B7E">
        <w:rPr>
          <w:lang w:val="lv-LV"/>
        </w:rPr>
        <w:t xml:space="preserve"> </w:t>
      </w:r>
      <w:r w:rsidR="00C879B7" w:rsidRPr="002A3B7E">
        <w:rPr>
          <w:lang w:val="lv-LV"/>
        </w:rPr>
        <w:t xml:space="preserve">reģistrētie </w:t>
      </w:r>
      <w:r w:rsidR="00FF733B" w:rsidRPr="002A3B7E">
        <w:rPr>
          <w:lang w:val="lv-LV"/>
        </w:rPr>
        <w:t>uzņēmumi);</w:t>
      </w:r>
    </w:p>
    <w:p w14:paraId="53226D93" w14:textId="46387249" w:rsidR="00FF733B" w:rsidRPr="002A3B7E" w:rsidRDefault="006C2B96" w:rsidP="00044274">
      <w:pPr>
        <w:pStyle w:val="NoSpacing"/>
        <w:rPr>
          <w:lang w:val="lv-LV"/>
        </w:rPr>
      </w:pPr>
      <w:r w:rsidRPr="002A3B7E">
        <w:rPr>
          <w:lang w:val="lv-LV"/>
        </w:rPr>
        <w:t>19</w:t>
      </w:r>
      <w:r w:rsidR="00175317" w:rsidRPr="002A3B7E">
        <w:rPr>
          <w:lang w:val="lv-LV"/>
        </w:rPr>
        <w:t>.</w:t>
      </w:r>
      <w:r w:rsidR="00FF733B" w:rsidRPr="002A3B7E">
        <w:rPr>
          <w:lang w:val="lv-LV"/>
        </w:rPr>
        <w:t>5. kuģi, kuru bruto tilpība (BT) ir mazāka par 200;</w:t>
      </w:r>
    </w:p>
    <w:p w14:paraId="6AD27631" w14:textId="7E854237" w:rsidR="00FF733B" w:rsidRPr="002A3B7E" w:rsidRDefault="006C2B96" w:rsidP="00044274">
      <w:pPr>
        <w:pStyle w:val="NoSpacing"/>
        <w:rPr>
          <w:lang w:val="lv-LV"/>
        </w:rPr>
      </w:pPr>
      <w:r w:rsidRPr="002A3B7E">
        <w:rPr>
          <w:lang w:val="lv-LV"/>
        </w:rPr>
        <w:t>19</w:t>
      </w:r>
      <w:r w:rsidR="00175317" w:rsidRPr="002A3B7E">
        <w:rPr>
          <w:lang w:val="lv-LV"/>
        </w:rPr>
        <w:t>.</w:t>
      </w:r>
      <w:r w:rsidR="00FF733B" w:rsidRPr="002A3B7E">
        <w:rPr>
          <w:lang w:val="lv-LV"/>
        </w:rPr>
        <w:t>6. jahtas (sportam, atpūtai vai tūrismam paredzēts kuģošanas līdzeklis ar ūdens izspaidu līdz 80 tonnām);</w:t>
      </w:r>
    </w:p>
    <w:p w14:paraId="270D352E" w14:textId="43CA2209" w:rsidR="00FF733B" w:rsidRPr="002A3B7E" w:rsidRDefault="006C2B96" w:rsidP="00044274">
      <w:pPr>
        <w:pStyle w:val="NoSpacing"/>
        <w:rPr>
          <w:lang w:val="lv-LV"/>
        </w:rPr>
      </w:pPr>
      <w:r w:rsidRPr="002A3B7E">
        <w:rPr>
          <w:lang w:val="lv-LV"/>
        </w:rPr>
        <w:t>19</w:t>
      </w:r>
      <w:r w:rsidR="00175317" w:rsidRPr="002A3B7E">
        <w:rPr>
          <w:lang w:val="lv-LV"/>
        </w:rPr>
        <w:t>.</w:t>
      </w:r>
      <w:r w:rsidR="00FF733B" w:rsidRPr="002A3B7E">
        <w:rPr>
          <w:lang w:val="lv-LV"/>
        </w:rPr>
        <w:t xml:space="preserve">7. kuģi, kuri </w:t>
      </w:r>
      <w:r w:rsidR="005C0981" w:rsidRPr="002A3B7E">
        <w:rPr>
          <w:lang w:val="lv-LV"/>
        </w:rPr>
        <w:t xml:space="preserve">ir </w:t>
      </w:r>
      <w:r w:rsidR="00FF733B" w:rsidRPr="002A3B7E">
        <w:rPr>
          <w:lang w:val="lv-LV"/>
        </w:rPr>
        <w:t>spiesti ienākt ostā, jo ir reāli draudi kuģa apkalpes, pasažieru, kravas vai kuģa drošībai, kā arī lai veiktu remontu</w:t>
      </w:r>
      <w:r w:rsidR="000A2BB6" w:rsidRPr="002A3B7E">
        <w:rPr>
          <w:lang w:val="lv-LV"/>
        </w:rPr>
        <w:t xml:space="preserve"> (</w:t>
      </w:r>
      <w:r w:rsidR="003146E9">
        <w:rPr>
          <w:lang w:val="lv-LV"/>
        </w:rPr>
        <w:t>ar nosacījumu</w:t>
      </w:r>
      <w:r w:rsidR="000A2BB6" w:rsidRPr="002A3B7E">
        <w:rPr>
          <w:lang w:val="lv-LV"/>
        </w:rPr>
        <w:t>, ka kuģis neveic kravas operācijas)</w:t>
      </w:r>
      <w:r w:rsidR="00FF733B" w:rsidRPr="002A3B7E">
        <w:rPr>
          <w:lang w:val="lv-LV"/>
        </w:rPr>
        <w:t>;</w:t>
      </w:r>
    </w:p>
    <w:p w14:paraId="40BDF775" w14:textId="751D30FC" w:rsidR="00FF733B" w:rsidRPr="002A3B7E" w:rsidRDefault="006C2B96" w:rsidP="00044274">
      <w:pPr>
        <w:pStyle w:val="NoSpacing"/>
        <w:rPr>
          <w:lang w:val="lv-LV"/>
        </w:rPr>
      </w:pPr>
      <w:r w:rsidRPr="002A3B7E">
        <w:rPr>
          <w:lang w:val="lv-LV"/>
        </w:rPr>
        <w:t>19</w:t>
      </w:r>
      <w:r w:rsidR="00175317" w:rsidRPr="002A3B7E">
        <w:rPr>
          <w:lang w:val="lv-LV"/>
        </w:rPr>
        <w:t>.</w:t>
      </w:r>
      <w:r w:rsidR="003146E9">
        <w:rPr>
          <w:lang w:val="lv-LV"/>
        </w:rPr>
        <w:t>8. kuģi, kuri ienāk ostā, lai uz</w:t>
      </w:r>
      <w:r w:rsidR="00FF733B" w:rsidRPr="002A3B7E">
        <w:rPr>
          <w:lang w:val="lv-LV"/>
        </w:rPr>
        <w:t>ņemtu degvielu vai citus apgādes materiāl</w:t>
      </w:r>
      <w:r w:rsidR="00C925E1" w:rsidRPr="002A3B7E">
        <w:rPr>
          <w:lang w:val="lv-LV"/>
        </w:rPr>
        <w:t>us, un neveic kravas operācijas;</w:t>
      </w:r>
    </w:p>
    <w:p w14:paraId="52CB23DC" w14:textId="39ABF6C8" w:rsidR="00C925E1" w:rsidRPr="002A3B7E" w:rsidRDefault="006C2B96" w:rsidP="00044274">
      <w:pPr>
        <w:pStyle w:val="NoSpacing"/>
        <w:rPr>
          <w:lang w:val="lv-LV"/>
        </w:rPr>
      </w:pPr>
      <w:r w:rsidRPr="002A3B7E">
        <w:rPr>
          <w:lang w:val="lv-LV"/>
        </w:rPr>
        <w:t>19</w:t>
      </w:r>
      <w:r w:rsidR="00175317" w:rsidRPr="002A3B7E">
        <w:rPr>
          <w:lang w:val="lv-LV"/>
        </w:rPr>
        <w:t>.</w:t>
      </w:r>
      <w:r w:rsidR="00C925E1" w:rsidRPr="002A3B7E">
        <w:rPr>
          <w:lang w:val="lv-LV"/>
        </w:rPr>
        <w:t xml:space="preserve">9. </w:t>
      </w:r>
      <w:r w:rsidR="00C9616B" w:rsidRPr="002A3B7E">
        <w:rPr>
          <w:lang w:val="lv-LV"/>
        </w:rPr>
        <w:t>z</w:t>
      </w:r>
      <w:r w:rsidR="00C925E1" w:rsidRPr="002A3B7E">
        <w:rPr>
          <w:lang w:val="lv-LV"/>
        </w:rPr>
        <w:t>vejas kuģi (</w:t>
      </w:r>
      <w:r w:rsidR="00736BC0" w:rsidRPr="002A3B7E">
        <w:rPr>
          <w:lang w:val="lv-LV"/>
        </w:rPr>
        <w:t xml:space="preserve">Kuģu reģistrā reģistrēti </w:t>
      </w:r>
      <w:r w:rsidR="00863A14" w:rsidRPr="002A3B7E">
        <w:rPr>
          <w:lang w:val="lv-LV"/>
        </w:rPr>
        <w:t xml:space="preserve">zvejas </w:t>
      </w:r>
      <w:r w:rsidR="00C925E1" w:rsidRPr="002A3B7E">
        <w:rPr>
          <w:lang w:val="lv-LV"/>
        </w:rPr>
        <w:t>kuģi, kas nodarbojas ar zvejniecību vai veic zivju apstrādi</w:t>
      </w:r>
      <w:r w:rsidR="00356286" w:rsidRPr="002A3B7E">
        <w:rPr>
          <w:lang w:val="lv-LV"/>
        </w:rPr>
        <w:t>).</w:t>
      </w:r>
    </w:p>
    <w:p w14:paraId="562B9F63" w14:textId="77777777" w:rsidR="00FF733B" w:rsidRPr="002A3B7E" w:rsidRDefault="00FF733B" w:rsidP="00044274">
      <w:pPr>
        <w:pStyle w:val="NoSpacing"/>
        <w:rPr>
          <w:lang w:val="lv-LV"/>
        </w:rPr>
      </w:pPr>
    </w:p>
    <w:p w14:paraId="628E8B74" w14:textId="3F9FE069" w:rsidR="00FF733B" w:rsidRPr="002A3B7E" w:rsidRDefault="006C2B96" w:rsidP="00044274">
      <w:pPr>
        <w:pStyle w:val="NoSpacing"/>
        <w:rPr>
          <w:lang w:val="lv-LV"/>
        </w:rPr>
      </w:pPr>
      <w:r w:rsidRPr="002A3B7E">
        <w:rPr>
          <w:lang w:val="lv-LV"/>
        </w:rPr>
        <w:t>20</w:t>
      </w:r>
      <w:r w:rsidR="00AB44A0" w:rsidRPr="002A3B7E">
        <w:rPr>
          <w:lang w:val="lv-LV"/>
        </w:rPr>
        <w:t>.</w:t>
      </w:r>
      <w:r w:rsidR="00FF733B" w:rsidRPr="002A3B7E">
        <w:rPr>
          <w:lang w:val="lv-LV"/>
        </w:rPr>
        <w:t xml:space="preserve"> No samaksas par šo noteikumu pielikuma 9.1.2</w:t>
      </w:r>
      <w:r w:rsidR="008D0872">
        <w:rPr>
          <w:lang w:val="lv-LV"/>
        </w:rPr>
        <w:t>. a</w:t>
      </w:r>
      <w:r w:rsidR="00FF733B" w:rsidRPr="002A3B7E">
        <w:rPr>
          <w:lang w:val="lv-LV"/>
        </w:rPr>
        <w:t xml:space="preserve">pakšpunktā minētā pakalpojuma saņemšanu ir atbrīvoti </w:t>
      </w:r>
      <w:r w:rsidR="00597483" w:rsidRPr="002A3B7E">
        <w:rPr>
          <w:color w:val="auto"/>
          <w:lang w:val="lv-LV"/>
        </w:rPr>
        <w:t xml:space="preserve">augstākās un </w:t>
      </w:r>
      <w:r w:rsidR="00D02CEF" w:rsidRPr="002A3B7E">
        <w:rPr>
          <w:color w:val="auto"/>
          <w:lang w:val="lv-LV"/>
        </w:rPr>
        <w:t xml:space="preserve">vidējās </w:t>
      </w:r>
      <w:r w:rsidR="003E3DE2" w:rsidRPr="002A3B7E">
        <w:rPr>
          <w:color w:val="auto"/>
          <w:lang w:val="lv-LV"/>
        </w:rPr>
        <w:t>jūrniecības</w:t>
      </w:r>
      <w:r w:rsidR="00597483" w:rsidRPr="002A3B7E">
        <w:rPr>
          <w:color w:val="auto"/>
          <w:lang w:val="lv-LV"/>
        </w:rPr>
        <w:t xml:space="preserve"> </w:t>
      </w:r>
      <w:r w:rsidR="00D02CEF" w:rsidRPr="002A3B7E">
        <w:rPr>
          <w:color w:val="auto"/>
          <w:lang w:val="lv-LV"/>
        </w:rPr>
        <w:t xml:space="preserve">izglītības </w:t>
      </w:r>
      <w:r w:rsidR="00343FBC" w:rsidRPr="002A3B7E">
        <w:rPr>
          <w:color w:val="auto"/>
          <w:lang w:val="lv-LV"/>
        </w:rPr>
        <w:t>programmas</w:t>
      </w:r>
      <w:r w:rsidR="00343FBC" w:rsidRPr="002A3B7E">
        <w:rPr>
          <w:b/>
          <w:color w:val="FF0000"/>
          <w:lang w:val="lv-LV"/>
        </w:rPr>
        <w:t xml:space="preserve"> </w:t>
      </w:r>
      <w:r w:rsidR="00FF733B" w:rsidRPr="002A3B7E">
        <w:rPr>
          <w:lang w:val="lv-LV"/>
        </w:rPr>
        <w:t xml:space="preserve">klātienes nodaļas studiju </w:t>
      </w:r>
      <w:r w:rsidR="00772803" w:rsidRPr="002A3B7E">
        <w:rPr>
          <w:lang w:val="lv-LV"/>
        </w:rPr>
        <w:t>absolventi</w:t>
      </w:r>
      <w:r w:rsidR="00FF733B" w:rsidRPr="002A3B7E">
        <w:rPr>
          <w:lang w:val="lv-LV"/>
        </w:rPr>
        <w:t xml:space="preserve"> vienu reizi pirmā gada laikā pēc </w:t>
      </w:r>
      <w:r w:rsidR="00772803" w:rsidRPr="002A3B7E">
        <w:rPr>
          <w:lang w:val="lv-LV"/>
        </w:rPr>
        <w:t>programmas apgūšanas</w:t>
      </w:r>
      <w:r w:rsidR="00FF733B" w:rsidRPr="002A3B7E">
        <w:rPr>
          <w:lang w:val="lv-LV"/>
        </w:rPr>
        <w:t>.</w:t>
      </w:r>
    </w:p>
    <w:p w14:paraId="1188CFF6" w14:textId="77777777" w:rsidR="00343FBC" w:rsidRPr="002A3B7E" w:rsidRDefault="00343FBC" w:rsidP="00044274">
      <w:pPr>
        <w:pStyle w:val="NoSpacing"/>
        <w:rPr>
          <w:lang w:val="lv-LV"/>
        </w:rPr>
      </w:pPr>
    </w:p>
    <w:p w14:paraId="489EDCA5" w14:textId="51BBBDA5" w:rsidR="00FF733B" w:rsidRPr="002A3B7E" w:rsidRDefault="006C2B96" w:rsidP="00044274">
      <w:pPr>
        <w:pStyle w:val="NoSpacing"/>
        <w:rPr>
          <w:lang w:val="lv-LV"/>
        </w:rPr>
      </w:pPr>
      <w:r w:rsidRPr="002A3B7E">
        <w:rPr>
          <w:lang w:val="lv-LV"/>
        </w:rPr>
        <w:t>21</w:t>
      </w:r>
      <w:r w:rsidR="00AB44A0" w:rsidRPr="002A3B7E">
        <w:rPr>
          <w:lang w:val="lv-LV"/>
        </w:rPr>
        <w:t>.</w:t>
      </w:r>
      <w:r w:rsidR="00FF733B" w:rsidRPr="002A3B7E">
        <w:rPr>
          <w:lang w:val="lv-LV"/>
        </w:rPr>
        <w:t xml:space="preserve"> No samaksas par šo noteikumu pielikuma </w:t>
      </w:r>
      <w:r w:rsidR="005645BA" w:rsidRPr="002A3B7E">
        <w:rPr>
          <w:lang w:val="lv-LV"/>
        </w:rPr>
        <w:t>24.3</w:t>
      </w:r>
      <w:r w:rsidR="008D0872">
        <w:rPr>
          <w:lang w:val="lv-LV"/>
        </w:rPr>
        <w:t>. a</w:t>
      </w:r>
      <w:r w:rsidR="00FF733B" w:rsidRPr="002A3B7E">
        <w:rPr>
          <w:lang w:val="lv-LV"/>
        </w:rPr>
        <w:t>pakšpunktā minētā pakalpojuma saņemšanu ir atbrīvotas valsts pārvaldes iestādes</w:t>
      </w:r>
      <w:r w:rsidR="005A5BFF" w:rsidRPr="002A3B7E">
        <w:rPr>
          <w:lang w:val="lv-LV"/>
        </w:rPr>
        <w:t xml:space="preserve"> un</w:t>
      </w:r>
      <w:r w:rsidR="00FF733B" w:rsidRPr="002A3B7E">
        <w:rPr>
          <w:lang w:val="lv-LV"/>
        </w:rPr>
        <w:t xml:space="preserve"> </w:t>
      </w:r>
      <w:r w:rsidR="00535722" w:rsidRPr="002A3B7E">
        <w:rPr>
          <w:lang w:val="lv-LV"/>
        </w:rPr>
        <w:t>privātpersonas</w:t>
      </w:r>
      <w:r w:rsidR="005A5BFF" w:rsidRPr="002A3B7E">
        <w:rPr>
          <w:lang w:val="lv-LV"/>
        </w:rPr>
        <w:t>,</w:t>
      </w:r>
      <w:proofErr w:type="gramStart"/>
      <w:r w:rsidR="005A5BFF" w:rsidRPr="002A3B7E">
        <w:rPr>
          <w:lang w:val="lv-LV"/>
        </w:rPr>
        <w:t xml:space="preserve"> </w:t>
      </w:r>
      <w:r w:rsidR="00535722" w:rsidRPr="002A3B7E">
        <w:rPr>
          <w:lang w:val="lv-LV"/>
        </w:rPr>
        <w:t xml:space="preserve"> </w:t>
      </w:r>
      <w:proofErr w:type="gramEnd"/>
      <w:r w:rsidR="005A5BFF" w:rsidRPr="002A3B7E">
        <w:rPr>
          <w:lang w:val="lv-LV"/>
        </w:rPr>
        <w:t>kas īsteno tām deleģētos valsts pārvaldes uzdevumus</w:t>
      </w:r>
      <w:r w:rsidR="00491973" w:rsidRPr="002A3B7E">
        <w:rPr>
          <w:lang w:val="lv-LV"/>
        </w:rPr>
        <w:t xml:space="preserve">, </w:t>
      </w:r>
      <w:r w:rsidR="00FF733B" w:rsidRPr="002A3B7E">
        <w:rPr>
          <w:lang w:val="lv-LV"/>
        </w:rPr>
        <w:t>kā arī tiesas un prokuratūra.</w:t>
      </w:r>
    </w:p>
    <w:p w14:paraId="11837C56" w14:textId="77777777" w:rsidR="008A2EC7" w:rsidRPr="002A3B7E" w:rsidRDefault="008A2EC7" w:rsidP="00044274">
      <w:pPr>
        <w:pStyle w:val="NoSpacing"/>
        <w:rPr>
          <w:lang w:val="lv-LV"/>
        </w:rPr>
      </w:pPr>
    </w:p>
    <w:p w14:paraId="7C45B346" w14:textId="3BDE432F" w:rsidR="008A2EC7" w:rsidRPr="002A3B7E" w:rsidRDefault="006C2B96" w:rsidP="00044274">
      <w:pPr>
        <w:pStyle w:val="NoSpacing"/>
        <w:rPr>
          <w:b/>
          <w:color w:val="FF0000"/>
          <w:lang w:val="lv-LV"/>
        </w:rPr>
      </w:pPr>
      <w:r w:rsidRPr="002A3B7E">
        <w:rPr>
          <w:lang w:val="lv-LV"/>
        </w:rPr>
        <w:t>22</w:t>
      </w:r>
      <w:r w:rsidR="008A2EC7" w:rsidRPr="002A3B7E">
        <w:rPr>
          <w:lang w:val="lv-LV"/>
        </w:rPr>
        <w:t xml:space="preserve">. No samaksas par izglītības programmas satura novērtējumu, </w:t>
      </w:r>
      <w:r w:rsidR="0095026C" w:rsidRPr="002A3B7E">
        <w:rPr>
          <w:lang w:val="lv-LV"/>
        </w:rPr>
        <w:t>izglītības programmas novērtējumu atbilstības sertifikāta izsniegšanai</w:t>
      </w:r>
      <w:r w:rsidR="00C81232" w:rsidRPr="002A3B7E">
        <w:rPr>
          <w:lang w:val="lv-LV"/>
        </w:rPr>
        <w:t>,</w:t>
      </w:r>
      <w:r w:rsidR="0095026C" w:rsidRPr="002A3B7E">
        <w:rPr>
          <w:lang w:val="lv-LV"/>
        </w:rPr>
        <w:t xml:space="preserve"> izglītības programmas īstenošanas novērtējumu </w:t>
      </w:r>
      <w:r w:rsidR="00C81232" w:rsidRPr="002A3B7E">
        <w:rPr>
          <w:lang w:val="lv-LV"/>
        </w:rPr>
        <w:t xml:space="preserve">un izglītības iestādes kvalitātes vadības sistēmas sākotnējo novērtējumu </w:t>
      </w:r>
      <w:r w:rsidR="0095026C" w:rsidRPr="002A3B7E">
        <w:rPr>
          <w:lang w:val="lv-LV"/>
        </w:rPr>
        <w:t>ir atbrīvotas valsts vai pašvaldības jūrniecības izglītības iestādes.</w:t>
      </w:r>
      <w:r w:rsidR="003E09F7" w:rsidRPr="002A3B7E">
        <w:rPr>
          <w:lang w:val="lv-LV"/>
        </w:rPr>
        <w:t xml:space="preserve"> </w:t>
      </w:r>
    </w:p>
    <w:p w14:paraId="18FB81F0" w14:textId="77777777" w:rsidR="009279C3" w:rsidRPr="002A3B7E" w:rsidRDefault="009279C3" w:rsidP="00044274">
      <w:pPr>
        <w:pStyle w:val="NoSpacing"/>
        <w:rPr>
          <w:color w:val="FF0000"/>
          <w:lang w:val="lv-LV"/>
        </w:rPr>
      </w:pPr>
    </w:p>
    <w:p w14:paraId="03B49142" w14:textId="6724DB1C" w:rsidR="00A564FF" w:rsidRPr="009279C3" w:rsidRDefault="006C2B96" w:rsidP="00044274">
      <w:pPr>
        <w:pStyle w:val="NoSpacing"/>
        <w:rPr>
          <w:color w:val="auto"/>
          <w:lang w:val="lv-LV"/>
        </w:rPr>
      </w:pPr>
      <w:r w:rsidRPr="002A3B7E">
        <w:rPr>
          <w:color w:val="auto"/>
          <w:lang w:val="lv-LV"/>
        </w:rPr>
        <w:t>23</w:t>
      </w:r>
      <w:r w:rsidR="0026230B" w:rsidRPr="002A3B7E">
        <w:rPr>
          <w:color w:val="auto"/>
          <w:lang w:val="lv-LV"/>
        </w:rPr>
        <w:t xml:space="preserve">. </w:t>
      </w:r>
      <w:r w:rsidR="00CA36F3" w:rsidRPr="002A3B7E">
        <w:rPr>
          <w:color w:val="auto"/>
          <w:lang w:val="lv-LV"/>
        </w:rPr>
        <w:t>N</w:t>
      </w:r>
      <w:r w:rsidR="00A564FF" w:rsidRPr="002A3B7E">
        <w:rPr>
          <w:color w:val="auto"/>
          <w:lang w:val="lv-LV"/>
        </w:rPr>
        <w:t>o samaksas par</w:t>
      </w:r>
      <w:r w:rsidR="00C33131">
        <w:rPr>
          <w:color w:val="auto"/>
          <w:lang w:val="lv-LV"/>
        </w:rPr>
        <w:t xml:space="preserve"> šo noteikumu </w:t>
      </w:r>
      <w:r w:rsidR="0002092E">
        <w:rPr>
          <w:color w:val="auto"/>
          <w:lang w:val="lv-LV"/>
        </w:rPr>
        <w:t>pielikuma 13.1</w:t>
      </w:r>
      <w:r w:rsidR="008D0872">
        <w:rPr>
          <w:color w:val="auto"/>
          <w:lang w:val="lv-LV"/>
        </w:rPr>
        <w:t>. a</w:t>
      </w:r>
      <w:r w:rsidR="003146E9">
        <w:rPr>
          <w:color w:val="auto"/>
          <w:lang w:val="lv-LV"/>
        </w:rPr>
        <w:t xml:space="preserve">pakšpunktā minēto </w:t>
      </w:r>
      <w:r w:rsidR="00A564FF" w:rsidRPr="002A3B7E">
        <w:rPr>
          <w:color w:val="auto"/>
          <w:lang w:val="lv-LV"/>
        </w:rPr>
        <w:t xml:space="preserve">mācību kursu programmas satura novērtējumu, </w:t>
      </w:r>
      <w:r w:rsidR="0002092E">
        <w:rPr>
          <w:color w:val="auto"/>
          <w:lang w:val="lv-LV"/>
        </w:rPr>
        <w:t>13.2.1</w:t>
      </w:r>
      <w:r w:rsidR="008D0872">
        <w:rPr>
          <w:color w:val="auto"/>
          <w:lang w:val="lv-LV"/>
        </w:rPr>
        <w:t>. a</w:t>
      </w:r>
      <w:r w:rsidR="003146E9">
        <w:rPr>
          <w:color w:val="auto"/>
          <w:lang w:val="lv-LV"/>
        </w:rPr>
        <w:t>pakšpunktā minēto</w:t>
      </w:r>
      <w:r w:rsidR="0002092E">
        <w:rPr>
          <w:color w:val="auto"/>
          <w:lang w:val="lv-LV"/>
        </w:rPr>
        <w:t xml:space="preserve"> </w:t>
      </w:r>
      <w:r w:rsidR="00A564FF" w:rsidRPr="002A3B7E">
        <w:rPr>
          <w:color w:val="auto"/>
          <w:lang w:val="lv-LV"/>
        </w:rPr>
        <w:t>mācību kursu programmas novērtējumu atbilstības sertifikāta izsniegšanai un</w:t>
      </w:r>
      <w:r w:rsidR="0002092E">
        <w:rPr>
          <w:color w:val="auto"/>
          <w:lang w:val="lv-LV"/>
        </w:rPr>
        <w:t xml:space="preserve"> 13.2.2. un 13.2.3.</w:t>
      </w:r>
      <w:r w:rsidR="003146E9">
        <w:rPr>
          <w:color w:val="auto"/>
          <w:lang w:val="lv-LV"/>
        </w:rPr>
        <w:t> apakš</w:t>
      </w:r>
      <w:r w:rsidR="0002092E">
        <w:rPr>
          <w:color w:val="auto"/>
          <w:lang w:val="lv-LV"/>
        </w:rPr>
        <w:t>punk</w:t>
      </w:r>
      <w:r w:rsidR="003146E9">
        <w:rPr>
          <w:color w:val="auto"/>
          <w:lang w:val="lv-LV"/>
        </w:rPr>
        <w:t>tā minēto</w:t>
      </w:r>
      <w:r w:rsidR="00A564FF" w:rsidRPr="002A3B7E">
        <w:rPr>
          <w:color w:val="auto"/>
          <w:lang w:val="lv-LV"/>
        </w:rPr>
        <w:t xml:space="preserve"> mācību</w:t>
      </w:r>
      <w:r w:rsidR="00A564FF" w:rsidRPr="009279C3">
        <w:rPr>
          <w:color w:val="auto"/>
          <w:lang w:val="lv-LV"/>
        </w:rPr>
        <w:t xml:space="preserve"> kursu pro</w:t>
      </w:r>
      <w:r w:rsidR="00CA36F3" w:rsidRPr="009279C3">
        <w:rPr>
          <w:color w:val="auto"/>
          <w:lang w:val="lv-LV"/>
        </w:rPr>
        <w:t>grammas īstenošanas novērtējumu ir atbrīvotas valsts vai pašvaldības jūrniecības izglītības iestādes</w:t>
      </w:r>
      <w:r w:rsidR="004B0C08" w:rsidRPr="009279C3">
        <w:rPr>
          <w:color w:val="auto"/>
          <w:lang w:val="lv-LV"/>
        </w:rPr>
        <w:t>, j</w:t>
      </w:r>
      <w:r w:rsidR="00417371" w:rsidRPr="009279C3">
        <w:rPr>
          <w:color w:val="auto"/>
          <w:lang w:val="lv-LV"/>
        </w:rPr>
        <w:t xml:space="preserve">a </w:t>
      </w:r>
      <w:r w:rsidR="00F41E13" w:rsidRPr="009279C3">
        <w:rPr>
          <w:color w:val="auto"/>
          <w:lang w:val="lv-LV"/>
        </w:rPr>
        <w:t xml:space="preserve">attiecīgo </w:t>
      </w:r>
      <w:r w:rsidR="00417371" w:rsidRPr="009279C3">
        <w:rPr>
          <w:color w:val="auto"/>
          <w:lang w:val="lv-LV"/>
        </w:rPr>
        <w:t>mācību kursu programmu tās īsteno</w:t>
      </w:r>
      <w:r w:rsidR="004B0C08" w:rsidRPr="009279C3">
        <w:rPr>
          <w:color w:val="auto"/>
          <w:lang w:val="lv-LV"/>
        </w:rPr>
        <w:t xml:space="preserve"> </w:t>
      </w:r>
      <w:r w:rsidR="00D02CEF" w:rsidRPr="009279C3">
        <w:rPr>
          <w:color w:val="auto"/>
          <w:lang w:val="lv-LV"/>
        </w:rPr>
        <w:t xml:space="preserve">tikai </w:t>
      </w:r>
      <w:r w:rsidR="004B0C08" w:rsidRPr="009279C3">
        <w:rPr>
          <w:color w:val="auto"/>
          <w:lang w:val="lv-LV"/>
        </w:rPr>
        <w:t>izglītības programmas ietvaros</w:t>
      </w:r>
      <w:r w:rsidR="00CA36F3" w:rsidRPr="009279C3">
        <w:rPr>
          <w:color w:val="auto"/>
          <w:lang w:val="lv-LV"/>
        </w:rPr>
        <w:t>.</w:t>
      </w:r>
    </w:p>
    <w:p w14:paraId="413545E0" w14:textId="77777777" w:rsidR="00FF733B" w:rsidRPr="00C7049E" w:rsidRDefault="00FF733B" w:rsidP="00044274">
      <w:pPr>
        <w:pStyle w:val="NoSpacing"/>
        <w:rPr>
          <w:lang w:val="lv-LV"/>
        </w:rPr>
      </w:pPr>
    </w:p>
    <w:p w14:paraId="33C6855B" w14:textId="5A65ABBC" w:rsidR="00612B32" w:rsidRPr="002A3B7E" w:rsidRDefault="006C2B96" w:rsidP="00044274">
      <w:pPr>
        <w:pStyle w:val="NoSpacing"/>
        <w:rPr>
          <w:lang w:val="lv-LV"/>
        </w:rPr>
      </w:pPr>
      <w:bookmarkStart w:id="1" w:name="p-482855"/>
      <w:bookmarkStart w:id="2" w:name="p23"/>
      <w:bookmarkStart w:id="3" w:name="p-482856"/>
      <w:bookmarkStart w:id="4" w:name="p24"/>
      <w:bookmarkStart w:id="5" w:name="p-482857"/>
      <w:bookmarkStart w:id="6" w:name="p25"/>
      <w:bookmarkEnd w:id="1"/>
      <w:bookmarkEnd w:id="2"/>
      <w:bookmarkEnd w:id="3"/>
      <w:bookmarkEnd w:id="4"/>
      <w:bookmarkEnd w:id="5"/>
      <w:bookmarkEnd w:id="6"/>
      <w:r w:rsidRPr="002A3B7E">
        <w:rPr>
          <w:lang w:val="lv-LV"/>
        </w:rPr>
        <w:t>24</w:t>
      </w:r>
      <w:r w:rsidR="00612B32" w:rsidRPr="002A3B7E">
        <w:rPr>
          <w:lang w:val="lv-LV"/>
        </w:rPr>
        <w:t xml:space="preserve">. Pakalpojuma saņēmējam ir pienākums apmaksāt saņemto pakalpojumu </w:t>
      </w:r>
      <w:r w:rsidR="003146E9">
        <w:rPr>
          <w:lang w:val="lv-LV"/>
        </w:rPr>
        <w:t>termiņā, kas</w:t>
      </w:r>
      <w:r w:rsidR="009C2CDA" w:rsidRPr="002A3B7E">
        <w:rPr>
          <w:lang w:val="lv-LV"/>
        </w:rPr>
        <w:t xml:space="preserve"> norādīts Jūras administrācijas izrakstītajā rēķinā.</w:t>
      </w:r>
    </w:p>
    <w:p w14:paraId="61F6CBDF" w14:textId="77777777" w:rsidR="009C2CDA" w:rsidRPr="002A3B7E" w:rsidRDefault="009C2CDA" w:rsidP="00044274">
      <w:pPr>
        <w:pStyle w:val="NoSpacing"/>
        <w:rPr>
          <w:lang w:val="lv-LV"/>
        </w:rPr>
      </w:pPr>
    </w:p>
    <w:p w14:paraId="53F825B8" w14:textId="5F9B0612" w:rsidR="003263FD" w:rsidRPr="002A3B7E" w:rsidRDefault="006C2B96" w:rsidP="00044274">
      <w:pPr>
        <w:pStyle w:val="NoSpacing"/>
        <w:rPr>
          <w:lang w:val="lv-LV"/>
        </w:rPr>
      </w:pPr>
      <w:r w:rsidRPr="002A3B7E">
        <w:rPr>
          <w:lang w:val="lv-LV"/>
        </w:rPr>
        <w:t>25</w:t>
      </w:r>
      <w:r w:rsidR="003263FD" w:rsidRPr="002A3B7E">
        <w:rPr>
          <w:lang w:val="lv-LV"/>
        </w:rPr>
        <w:t xml:space="preserve">. Jūras administrācijai ir tiesības nesniegt pakalpojumu, kamēr nav apmaksāts </w:t>
      </w:r>
      <w:r w:rsidR="00690749" w:rsidRPr="002A3B7E">
        <w:rPr>
          <w:lang w:val="lv-LV"/>
        </w:rPr>
        <w:t>jau sniegtais</w:t>
      </w:r>
      <w:r w:rsidR="003263FD" w:rsidRPr="002A3B7E">
        <w:rPr>
          <w:lang w:val="lv-LV"/>
        </w:rPr>
        <w:t xml:space="preserve"> pakalpojum</w:t>
      </w:r>
      <w:r w:rsidR="001E6882" w:rsidRPr="002A3B7E">
        <w:rPr>
          <w:lang w:val="lv-LV"/>
        </w:rPr>
        <w:t>s</w:t>
      </w:r>
      <w:r w:rsidR="003263FD" w:rsidRPr="002A3B7E">
        <w:rPr>
          <w:lang w:val="lv-LV"/>
        </w:rPr>
        <w:t>.</w:t>
      </w:r>
      <w:r w:rsidR="00BC3D55" w:rsidRPr="002A3B7E">
        <w:rPr>
          <w:lang w:val="lv-LV"/>
        </w:rPr>
        <w:t xml:space="preserve"> </w:t>
      </w:r>
    </w:p>
    <w:p w14:paraId="71CBD969" w14:textId="77777777" w:rsidR="003263FD" w:rsidRPr="002A3B7E" w:rsidRDefault="003263FD" w:rsidP="00044274">
      <w:pPr>
        <w:pStyle w:val="NoSpacing"/>
        <w:rPr>
          <w:lang w:val="lv-LV"/>
        </w:rPr>
      </w:pPr>
    </w:p>
    <w:p w14:paraId="34607B9E" w14:textId="7931E5C2" w:rsidR="00FF733B" w:rsidRPr="00C7049E" w:rsidRDefault="006C2B96" w:rsidP="00044274">
      <w:pPr>
        <w:pStyle w:val="NoSpacing"/>
        <w:rPr>
          <w:lang w:val="lv-LV"/>
        </w:rPr>
      </w:pPr>
      <w:r w:rsidRPr="002A3B7E">
        <w:rPr>
          <w:lang w:val="lv-LV"/>
        </w:rPr>
        <w:lastRenderedPageBreak/>
        <w:t>26</w:t>
      </w:r>
      <w:r w:rsidR="002C2E42" w:rsidRPr="002A3B7E">
        <w:rPr>
          <w:lang w:val="lv-LV"/>
        </w:rPr>
        <w:t>.</w:t>
      </w:r>
      <w:r w:rsidR="00FF733B" w:rsidRPr="002A3B7E">
        <w:rPr>
          <w:lang w:val="lv-LV"/>
        </w:rPr>
        <w:t xml:space="preserve"> Atzīt par spēku zaudējušiem Ministru kabineta </w:t>
      </w:r>
      <w:r w:rsidR="003249C7" w:rsidRPr="002A3B7E">
        <w:rPr>
          <w:lang w:val="lv-LV"/>
        </w:rPr>
        <w:t>2013</w:t>
      </w:r>
      <w:r w:rsidR="00FF733B" w:rsidRPr="002A3B7E">
        <w:rPr>
          <w:lang w:val="lv-LV"/>
        </w:rPr>
        <w:t>.</w:t>
      </w:r>
      <w:r w:rsidR="003146E9">
        <w:rPr>
          <w:lang w:val="lv-LV"/>
        </w:rPr>
        <w:t> </w:t>
      </w:r>
      <w:r w:rsidR="00FF733B" w:rsidRPr="002A3B7E">
        <w:rPr>
          <w:lang w:val="lv-LV"/>
        </w:rPr>
        <w:t xml:space="preserve">gada </w:t>
      </w:r>
      <w:r w:rsidR="003249C7" w:rsidRPr="002A3B7E">
        <w:rPr>
          <w:lang w:val="lv-LV"/>
        </w:rPr>
        <w:t>17.</w:t>
      </w:r>
      <w:r w:rsidR="003146E9">
        <w:rPr>
          <w:lang w:val="lv-LV"/>
        </w:rPr>
        <w:t> </w:t>
      </w:r>
      <w:r w:rsidR="003249C7" w:rsidRPr="002A3B7E">
        <w:rPr>
          <w:lang w:val="lv-LV"/>
        </w:rPr>
        <w:t>septembra</w:t>
      </w:r>
      <w:r w:rsidR="00FF733B" w:rsidRPr="002A3B7E">
        <w:rPr>
          <w:lang w:val="lv-LV"/>
        </w:rPr>
        <w:t xml:space="preserve"> noteikumus Nr.</w:t>
      </w:r>
      <w:r w:rsidR="003146E9">
        <w:rPr>
          <w:lang w:val="lv-LV"/>
        </w:rPr>
        <w:t> </w:t>
      </w:r>
      <w:r w:rsidR="00442053" w:rsidRPr="002A3B7E">
        <w:rPr>
          <w:lang w:val="lv-LV"/>
        </w:rPr>
        <w:t xml:space="preserve">867 </w:t>
      </w:r>
      <w:r w:rsidR="0002092E" w:rsidRPr="0002092E">
        <w:rPr>
          <w:lang w:val="lv-LV"/>
        </w:rPr>
        <w:t>"</w:t>
      </w:r>
      <w:r w:rsidR="00442053" w:rsidRPr="002A3B7E">
        <w:rPr>
          <w:lang w:val="lv-LV"/>
        </w:rPr>
        <w:t xml:space="preserve">Valsts akciju sabiedrības </w:t>
      </w:r>
      <w:r w:rsidR="0002092E" w:rsidRPr="0002092E">
        <w:rPr>
          <w:lang w:val="lv-LV"/>
        </w:rPr>
        <w:t>"</w:t>
      </w:r>
      <w:r w:rsidR="00026FC9" w:rsidRPr="002A3B7E">
        <w:rPr>
          <w:lang w:val="lv-LV"/>
        </w:rPr>
        <w:t>Latvijas Jūras administrācija</w:t>
      </w:r>
      <w:r w:rsidR="0002092E" w:rsidRPr="0002092E">
        <w:rPr>
          <w:lang w:val="lv-LV"/>
        </w:rPr>
        <w:t>"</w:t>
      </w:r>
      <w:r w:rsidR="00026FC9" w:rsidRPr="002A3B7E">
        <w:rPr>
          <w:lang w:val="lv-LV"/>
        </w:rPr>
        <w:t xml:space="preserve"> </w:t>
      </w:r>
      <w:r w:rsidR="00442053" w:rsidRPr="002A3B7E">
        <w:rPr>
          <w:lang w:val="lv-LV"/>
        </w:rPr>
        <w:t>maksas pakalpojumu cenrādis</w:t>
      </w:r>
      <w:r w:rsidR="0002092E" w:rsidRPr="0002092E">
        <w:rPr>
          <w:lang w:val="lv-LV"/>
        </w:rPr>
        <w:t>"</w:t>
      </w:r>
      <w:r w:rsidR="006D48D3" w:rsidRPr="002A3B7E">
        <w:rPr>
          <w:lang w:val="lv-LV"/>
        </w:rPr>
        <w:t xml:space="preserve"> </w:t>
      </w:r>
      <w:r w:rsidR="007A1EFD" w:rsidRPr="002A3B7E">
        <w:rPr>
          <w:lang w:val="lv-LV"/>
        </w:rPr>
        <w:t>(</w:t>
      </w:r>
      <w:r w:rsidR="007A1EFD">
        <w:rPr>
          <w:lang w:val="lv-LV"/>
        </w:rPr>
        <w:t>Latvijas Vēstnesis, 2013, 184.</w:t>
      </w:r>
      <w:r w:rsidR="00712104">
        <w:rPr>
          <w:lang w:val="lv-LV"/>
        </w:rPr>
        <w:t> </w:t>
      </w:r>
      <w:r w:rsidR="007A1EFD">
        <w:rPr>
          <w:lang w:val="lv-LV"/>
        </w:rPr>
        <w:t>nr.)</w:t>
      </w:r>
      <w:r w:rsidR="00442053" w:rsidRPr="00C7049E">
        <w:rPr>
          <w:lang w:val="lv-LV"/>
        </w:rPr>
        <w:t>.</w:t>
      </w:r>
    </w:p>
    <w:p w14:paraId="74733A95" w14:textId="77777777" w:rsidR="00471F86" w:rsidRPr="00C7049E" w:rsidRDefault="00471F86" w:rsidP="00044274">
      <w:pPr>
        <w:pStyle w:val="NoSpacing"/>
        <w:rPr>
          <w:lang w:val="lv-LV"/>
        </w:rPr>
      </w:pPr>
    </w:p>
    <w:p w14:paraId="039B4C56" w14:textId="11BAF790" w:rsidR="00471F86" w:rsidRPr="00C7049E" w:rsidRDefault="006C2B96" w:rsidP="00044274">
      <w:pPr>
        <w:pStyle w:val="NoSpacing"/>
        <w:rPr>
          <w:lang w:val="lv-LV"/>
        </w:rPr>
      </w:pPr>
      <w:r w:rsidRPr="0089062E">
        <w:rPr>
          <w:lang w:val="lv-LV"/>
        </w:rPr>
        <w:t>27</w:t>
      </w:r>
      <w:r w:rsidR="00471F86" w:rsidRPr="0089062E">
        <w:rPr>
          <w:lang w:val="lv-LV"/>
        </w:rPr>
        <w:t>.</w:t>
      </w:r>
      <w:r w:rsidR="00471F86" w:rsidRPr="00C7049E">
        <w:rPr>
          <w:lang w:val="lv-LV"/>
        </w:rPr>
        <w:t xml:space="preserve"> Noteikumi stājas spēkā </w:t>
      </w:r>
      <w:r w:rsidR="00771B5B" w:rsidRPr="009279C3">
        <w:rPr>
          <w:lang w:val="lv-LV"/>
        </w:rPr>
        <w:t>2017</w:t>
      </w:r>
      <w:r w:rsidR="00471F86" w:rsidRPr="009279C3">
        <w:rPr>
          <w:lang w:val="lv-LV"/>
        </w:rPr>
        <w:t>.</w:t>
      </w:r>
      <w:r w:rsidR="00712104">
        <w:rPr>
          <w:lang w:val="lv-LV"/>
        </w:rPr>
        <w:t> </w:t>
      </w:r>
      <w:r w:rsidR="00471F86" w:rsidRPr="009279C3">
        <w:rPr>
          <w:lang w:val="lv-LV"/>
        </w:rPr>
        <w:t xml:space="preserve">gada </w:t>
      </w:r>
      <w:r w:rsidR="00471F86" w:rsidRPr="00A3191D">
        <w:rPr>
          <w:lang w:val="lv-LV"/>
        </w:rPr>
        <w:t>1.</w:t>
      </w:r>
      <w:r w:rsidR="00712104">
        <w:rPr>
          <w:lang w:val="lv-LV"/>
        </w:rPr>
        <w:t> </w:t>
      </w:r>
      <w:r w:rsidR="00A3191D" w:rsidRPr="00A3191D">
        <w:rPr>
          <w:lang w:val="lv-LV"/>
        </w:rPr>
        <w:t>novembrī</w:t>
      </w:r>
      <w:r w:rsidR="00471F86" w:rsidRPr="00C7049E">
        <w:rPr>
          <w:lang w:val="lv-LV"/>
        </w:rPr>
        <w:t>.</w:t>
      </w:r>
    </w:p>
    <w:p w14:paraId="77CC296C" w14:textId="77777777" w:rsidR="00343F68" w:rsidRDefault="00343F68" w:rsidP="00044274">
      <w:pPr>
        <w:pStyle w:val="NoSpacing"/>
      </w:pPr>
    </w:p>
    <w:p w14:paraId="4E07F975" w14:textId="77777777" w:rsidR="008D0872" w:rsidRDefault="008D0872" w:rsidP="00044274">
      <w:pPr>
        <w:pStyle w:val="NoSpacing"/>
      </w:pPr>
    </w:p>
    <w:p w14:paraId="32D11951" w14:textId="77777777" w:rsidR="0089062E" w:rsidRDefault="0089062E" w:rsidP="00044274">
      <w:pPr>
        <w:pStyle w:val="NoSpacing"/>
      </w:pPr>
    </w:p>
    <w:p w14:paraId="58294ED6" w14:textId="77777777" w:rsidR="008D0872" w:rsidRPr="00712104" w:rsidRDefault="008D0872" w:rsidP="008D0872">
      <w:pPr>
        <w:tabs>
          <w:tab w:val="left" w:pos="6237"/>
          <w:tab w:val="left" w:pos="6663"/>
        </w:tabs>
        <w:spacing w:after="0" w:line="240" w:lineRule="auto"/>
        <w:ind w:firstLine="709"/>
        <w:rPr>
          <w:rFonts w:ascii="Times New Roman" w:hAnsi="Times New Roman" w:cs="Times New Roman"/>
          <w:sz w:val="28"/>
          <w:lang w:val="lv-LV"/>
        </w:rPr>
      </w:pPr>
      <w:r w:rsidRPr="00712104">
        <w:rPr>
          <w:rFonts w:ascii="Times New Roman" w:hAnsi="Times New Roman" w:cs="Times New Roman"/>
          <w:sz w:val="28"/>
          <w:lang w:val="lv-LV"/>
        </w:rPr>
        <w:t>Ministru prezidents</w:t>
      </w:r>
      <w:r w:rsidRPr="00712104">
        <w:rPr>
          <w:rFonts w:ascii="Times New Roman" w:hAnsi="Times New Roman" w:cs="Times New Roman"/>
          <w:sz w:val="28"/>
          <w:lang w:val="lv-LV"/>
        </w:rPr>
        <w:tab/>
        <w:t>Māris Kučinskis</w:t>
      </w:r>
    </w:p>
    <w:p w14:paraId="43C24986" w14:textId="77777777" w:rsidR="008D0872" w:rsidRPr="00712104" w:rsidRDefault="008D0872" w:rsidP="008D0872">
      <w:pPr>
        <w:tabs>
          <w:tab w:val="left" w:pos="4678"/>
        </w:tabs>
        <w:spacing w:after="0" w:line="240" w:lineRule="auto"/>
        <w:rPr>
          <w:rFonts w:ascii="Times New Roman" w:hAnsi="Times New Roman" w:cs="Times New Roman"/>
          <w:sz w:val="28"/>
          <w:lang w:val="lv-LV"/>
        </w:rPr>
      </w:pPr>
    </w:p>
    <w:p w14:paraId="0F8B7518" w14:textId="77777777" w:rsidR="008D0872" w:rsidRPr="00712104" w:rsidRDefault="008D0872" w:rsidP="008D0872">
      <w:pPr>
        <w:tabs>
          <w:tab w:val="left" w:pos="4678"/>
        </w:tabs>
        <w:spacing w:after="0" w:line="240" w:lineRule="auto"/>
        <w:rPr>
          <w:rFonts w:ascii="Times New Roman" w:hAnsi="Times New Roman" w:cs="Times New Roman"/>
          <w:sz w:val="28"/>
          <w:lang w:val="lv-LV"/>
        </w:rPr>
      </w:pPr>
    </w:p>
    <w:p w14:paraId="7417E445" w14:textId="77777777" w:rsidR="008D0872" w:rsidRPr="00712104" w:rsidRDefault="008D0872" w:rsidP="008D0872">
      <w:pPr>
        <w:tabs>
          <w:tab w:val="left" w:pos="4678"/>
        </w:tabs>
        <w:spacing w:after="0" w:line="240" w:lineRule="auto"/>
        <w:rPr>
          <w:rFonts w:ascii="Times New Roman" w:hAnsi="Times New Roman" w:cs="Times New Roman"/>
          <w:sz w:val="28"/>
          <w:lang w:val="lv-LV"/>
        </w:rPr>
      </w:pPr>
    </w:p>
    <w:p w14:paraId="539D2101" w14:textId="77777777" w:rsidR="008D0872" w:rsidRPr="00712104" w:rsidRDefault="008D0872" w:rsidP="008D0872">
      <w:pPr>
        <w:tabs>
          <w:tab w:val="left" w:pos="2552"/>
          <w:tab w:val="left" w:pos="2694"/>
          <w:tab w:val="left" w:pos="6237"/>
        </w:tabs>
        <w:spacing w:after="0" w:line="240" w:lineRule="auto"/>
        <w:ind w:firstLine="709"/>
        <w:rPr>
          <w:rFonts w:ascii="Times New Roman" w:hAnsi="Times New Roman" w:cs="Times New Roman"/>
          <w:sz w:val="28"/>
          <w:lang w:val="lv-LV"/>
        </w:rPr>
      </w:pPr>
      <w:r w:rsidRPr="00712104">
        <w:rPr>
          <w:rFonts w:ascii="Times New Roman" w:hAnsi="Times New Roman" w:cs="Times New Roman"/>
          <w:sz w:val="28"/>
          <w:lang w:val="lv-LV"/>
        </w:rPr>
        <w:t xml:space="preserve">Satiksmes ministrs </w:t>
      </w:r>
      <w:r w:rsidRPr="00712104">
        <w:rPr>
          <w:rFonts w:ascii="Times New Roman" w:hAnsi="Times New Roman" w:cs="Times New Roman"/>
          <w:sz w:val="28"/>
          <w:lang w:val="lv-LV"/>
        </w:rPr>
        <w:tab/>
        <w:t>Uldis Augulis</w:t>
      </w:r>
    </w:p>
    <w:p w14:paraId="34126801" w14:textId="736A82D0" w:rsidR="007A1EFD" w:rsidRPr="008D0872" w:rsidRDefault="007A1EFD" w:rsidP="008D0872">
      <w:pPr>
        <w:tabs>
          <w:tab w:val="left" w:pos="6521"/>
          <w:tab w:val="left" w:pos="6840"/>
        </w:tabs>
        <w:spacing w:after="0" w:line="240" w:lineRule="auto"/>
        <w:rPr>
          <w:rFonts w:ascii="Times New Roman" w:eastAsia="Times New Roman" w:hAnsi="Times New Roman" w:cs="Times New Roman"/>
          <w:sz w:val="28"/>
          <w:szCs w:val="24"/>
          <w:lang w:val="lv-LV"/>
        </w:rPr>
      </w:pPr>
    </w:p>
    <w:p w14:paraId="5A074878" w14:textId="77777777" w:rsidR="00E3390A" w:rsidRPr="008D0872" w:rsidRDefault="00E3390A" w:rsidP="008D0872">
      <w:pPr>
        <w:pStyle w:val="NoSpacing"/>
        <w:rPr>
          <w:sz w:val="20"/>
          <w:szCs w:val="20"/>
          <w:lang w:val="lv-LV"/>
        </w:rPr>
      </w:pPr>
    </w:p>
    <w:sectPr w:rsidR="00E3390A" w:rsidRPr="008D0872" w:rsidSect="008D0872">
      <w:headerReference w:type="default" r:id="rId10"/>
      <w:footerReference w:type="default" r:id="rId11"/>
      <w:headerReference w:type="first" r:id="rId12"/>
      <w:footerReference w:type="first" r:id="rId13"/>
      <w:pgSz w:w="11907" w:h="16839" w:code="9"/>
      <w:pgMar w:top="1418" w:right="1134" w:bottom="1134" w:left="1701"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62036" w14:textId="77777777" w:rsidR="003049F5" w:rsidRDefault="003049F5" w:rsidP="00331CB4">
      <w:pPr>
        <w:spacing w:after="0" w:line="240" w:lineRule="auto"/>
      </w:pPr>
      <w:r>
        <w:separator/>
      </w:r>
    </w:p>
  </w:endnote>
  <w:endnote w:type="continuationSeparator" w:id="0">
    <w:p w14:paraId="1E12DFCE" w14:textId="77777777" w:rsidR="003049F5" w:rsidRDefault="003049F5" w:rsidP="0033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9C17" w14:textId="22451C84" w:rsidR="00FB0088" w:rsidRPr="008D0872" w:rsidRDefault="008D0872" w:rsidP="008D0872">
    <w:pPr>
      <w:pStyle w:val="Footer"/>
      <w:rPr>
        <w:rFonts w:ascii="Times New Roman" w:hAnsi="Times New Roman" w:cs="Times New Roman"/>
        <w:sz w:val="16"/>
        <w:szCs w:val="16"/>
        <w:lang w:val="lv-LV"/>
      </w:rPr>
    </w:pPr>
    <w:r w:rsidRPr="008D0872">
      <w:rPr>
        <w:rFonts w:ascii="Times New Roman" w:hAnsi="Times New Roman" w:cs="Times New Roman"/>
        <w:sz w:val="16"/>
        <w:szCs w:val="16"/>
        <w:lang w:val="lv-LV"/>
      </w:rPr>
      <w:t>N2127_7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2D43" w14:textId="17523E9B" w:rsidR="008D0872" w:rsidRPr="008D0872" w:rsidRDefault="008D0872">
    <w:pPr>
      <w:pStyle w:val="Footer"/>
      <w:rPr>
        <w:rFonts w:ascii="Times New Roman" w:hAnsi="Times New Roman" w:cs="Times New Roman"/>
        <w:sz w:val="16"/>
        <w:szCs w:val="16"/>
        <w:lang w:val="lv-LV"/>
      </w:rPr>
    </w:pPr>
    <w:r w:rsidRPr="008D0872">
      <w:rPr>
        <w:rFonts w:ascii="Times New Roman" w:hAnsi="Times New Roman" w:cs="Times New Roman"/>
        <w:sz w:val="16"/>
        <w:szCs w:val="16"/>
        <w:lang w:val="lv-LV"/>
      </w:rPr>
      <w:t>N2127_7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2D83" w14:textId="77777777" w:rsidR="003049F5" w:rsidRDefault="003049F5" w:rsidP="00331CB4">
      <w:pPr>
        <w:spacing w:after="0" w:line="240" w:lineRule="auto"/>
      </w:pPr>
      <w:r>
        <w:separator/>
      </w:r>
    </w:p>
  </w:footnote>
  <w:footnote w:type="continuationSeparator" w:id="0">
    <w:p w14:paraId="55EF1190" w14:textId="77777777" w:rsidR="003049F5" w:rsidRDefault="003049F5" w:rsidP="0033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132271"/>
      <w:docPartObj>
        <w:docPartGallery w:val="Page Numbers (Top of Page)"/>
        <w:docPartUnique/>
      </w:docPartObj>
    </w:sdtPr>
    <w:sdtEndPr>
      <w:rPr>
        <w:noProof/>
      </w:rPr>
    </w:sdtEndPr>
    <w:sdtContent>
      <w:p w14:paraId="4AF349D9" w14:textId="687EDF4C" w:rsidR="00FB0088" w:rsidRDefault="00FB0088" w:rsidP="008D0872">
        <w:pPr>
          <w:pStyle w:val="Header"/>
          <w:jc w:val="center"/>
        </w:pPr>
        <w:r w:rsidRPr="008D0872">
          <w:rPr>
            <w:rFonts w:ascii="Times New Roman" w:hAnsi="Times New Roman" w:cs="Times New Roman"/>
            <w:sz w:val="24"/>
            <w:szCs w:val="24"/>
          </w:rPr>
          <w:fldChar w:fldCharType="begin"/>
        </w:r>
        <w:r w:rsidRPr="008D0872">
          <w:rPr>
            <w:rFonts w:ascii="Times New Roman" w:hAnsi="Times New Roman" w:cs="Times New Roman"/>
            <w:sz w:val="24"/>
            <w:szCs w:val="24"/>
          </w:rPr>
          <w:instrText xml:space="preserve"> PAGE   \* MERGEFORMAT </w:instrText>
        </w:r>
        <w:r w:rsidRPr="008D0872">
          <w:rPr>
            <w:rFonts w:ascii="Times New Roman" w:hAnsi="Times New Roman" w:cs="Times New Roman"/>
            <w:sz w:val="24"/>
            <w:szCs w:val="24"/>
          </w:rPr>
          <w:fldChar w:fldCharType="separate"/>
        </w:r>
        <w:r w:rsidR="00AC1770">
          <w:rPr>
            <w:rFonts w:ascii="Times New Roman" w:hAnsi="Times New Roman" w:cs="Times New Roman"/>
            <w:noProof/>
            <w:sz w:val="24"/>
            <w:szCs w:val="24"/>
          </w:rPr>
          <w:t>2</w:t>
        </w:r>
        <w:r w:rsidRPr="008D087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95CFF" w14:textId="77777777" w:rsidR="008D0872" w:rsidRDefault="008D0872">
    <w:pPr>
      <w:pStyle w:val="Header"/>
      <w:rPr>
        <w:lang w:val="lv-LV"/>
      </w:rPr>
    </w:pPr>
  </w:p>
  <w:p w14:paraId="06914393" w14:textId="3919301E" w:rsidR="008D0872" w:rsidRPr="008D0872" w:rsidRDefault="008D0872">
    <w:pPr>
      <w:pStyle w:val="Header"/>
      <w:rPr>
        <w:lang w:val="lv-LV"/>
      </w:rPr>
    </w:pPr>
    <w:r>
      <w:rPr>
        <w:noProof/>
        <w:sz w:val="28"/>
        <w:szCs w:val="28"/>
        <w:lang w:val="lv-LV" w:eastAsia="lv-LV"/>
      </w:rPr>
      <w:drawing>
        <wp:inline distT="0" distB="0" distL="0" distR="0" wp14:anchorId="4EE364F1" wp14:editId="11DF2849">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17341"/>
    <w:multiLevelType w:val="hybridMultilevel"/>
    <w:tmpl w:val="AB06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CB"/>
    <w:rsid w:val="000050D8"/>
    <w:rsid w:val="0000579B"/>
    <w:rsid w:val="000063C2"/>
    <w:rsid w:val="00007866"/>
    <w:rsid w:val="000139F0"/>
    <w:rsid w:val="000139FF"/>
    <w:rsid w:val="0001644F"/>
    <w:rsid w:val="0002092E"/>
    <w:rsid w:val="00026FC9"/>
    <w:rsid w:val="00027D24"/>
    <w:rsid w:val="00031E64"/>
    <w:rsid w:val="00032876"/>
    <w:rsid w:val="000337C4"/>
    <w:rsid w:val="00034427"/>
    <w:rsid w:val="00035CE5"/>
    <w:rsid w:val="0004366A"/>
    <w:rsid w:val="00043F54"/>
    <w:rsid w:val="00044274"/>
    <w:rsid w:val="000466D7"/>
    <w:rsid w:val="0005026C"/>
    <w:rsid w:val="00054329"/>
    <w:rsid w:val="00060063"/>
    <w:rsid w:val="0006091A"/>
    <w:rsid w:val="00060E2E"/>
    <w:rsid w:val="00061B08"/>
    <w:rsid w:val="00061DBA"/>
    <w:rsid w:val="00065053"/>
    <w:rsid w:val="000663D5"/>
    <w:rsid w:val="00071DCC"/>
    <w:rsid w:val="00073431"/>
    <w:rsid w:val="000814E9"/>
    <w:rsid w:val="00082329"/>
    <w:rsid w:val="00082D63"/>
    <w:rsid w:val="00090763"/>
    <w:rsid w:val="00094013"/>
    <w:rsid w:val="000956B3"/>
    <w:rsid w:val="00097BB5"/>
    <w:rsid w:val="000A0930"/>
    <w:rsid w:val="000A2BB6"/>
    <w:rsid w:val="000A350D"/>
    <w:rsid w:val="000A73F9"/>
    <w:rsid w:val="000B2615"/>
    <w:rsid w:val="000B3563"/>
    <w:rsid w:val="000B46BE"/>
    <w:rsid w:val="000C0360"/>
    <w:rsid w:val="000C1E81"/>
    <w:rsid w:val="000C4CB7"/>
    <w:rsid w:val="000C4FB8"/>
    <w:rsid w:val="000C5B37"/>
    <w:rsid w:val="000D1592"/>
    <w:rsid w:val="000D667D"/>
    <w:rsid w:val="000E3EDC"/>
    <w:rsid w:val="001008A5"/>
    <w:rsid w:val="00103A54"/>
    <w:rsid w:val="00106519"/>
    <w:rsid w:val="00111163"/>
    <w:rsid w:val="001148D0"/>
    <w:rsid w:val="00115B9D"/>
    <w:rsid w:val="00130611"/>
    <w:rsid w:val="00134675"/>
    <w:rsid w:val="001349AE"/>
    <w:rsid w:val="00140298"/>
    <w:rsid w:val="001408B6"/>
    <w:rsid w:val="00142922"/>
    <w:rsid w:val="00144902"/>
    <w:rsid w:val="001519D8"/>
    <w:rsid w:val="00156E4E"/>
    <w:rsid w:val="0015752F"/>
    <w:rsid w:val="00163CF2"/>
    <w:rsid w:val="00166D9E"/>
    <w:rsid w:val="00175317"/>
    <w:rsid w:val="001779E3"/>
    <w:rsid w:val="00181AE9"/>
    <w:rsid w:val="00182A35"/>
    <w:rsid w:val="00183C90"/>
    <w:rsid w:val="001863C6"/>
    <w:rsid w:val="00195370"/>
    <w:rsid w:val="00196D4F"/>
    <w:rsid w:val="001A1ABC"/>
    <w:rsid w:val="001A58B6"/>
    <w:rsid w:val="001A7CEB"/>
    <w:rsid w:val="001B10F9"/>
    <w:rsid w:val="001B5876"/>
    <w:rsid w:val="001B61CD"/>
    <w:rsid w:val="001C248F"/>
    <w:rsid w:val="001C7B1F"/>
    <w:rsid w:val="001D3D7E"/>
    <w:rsid w:val="001E27A9"/>
    <w:rsid w:val="001E6882"/>
    <w:rsid w:val="002010FB"/>
    <w:rsid w:val="00210AB9"/>
    <w:rsid w:val="00212AFA"/>
    <w:rsid w:val="0021588E"/>
    <w:rsid w:val="0022157B"/>
    <w:rsid w:val="0022602A"/>
    <w:rsid w:val="0022716A"/>
    <w:rsid w:val="002315E8"/>
    <w:rsid w:val="00236F1B"/>
    <w:rsid w:val="00244D92"/>
    <w:rsid w:val="00245B0B"/>
    <w:rsid w:val="002475F5"/>
    <w:rsid w:val="00251DC0"/>
    <w:rsid w:val="002539C8"/>
    <w:rsid w:val="002546E2"/>
    <w:rsid w:val="0025619C"/>
    <w:rsid w:val="0026230B"/>
    <w:rsid w:val="0026441A"/>
    <w:rsid w:val="002656D7"/>
    <w:rsid w:val="00270FC2"/>
    <w:rsid w:val="00273559"/>
    <w:rsid w:val="00273DED"/>
    <w:rsid w:val="00274785"/>
    <w:rsid w:val="00277169"/>
    <w:rsid w:val="00282937"/>
    <w:rsid w:val="00284906"/>
    <w:rsid w:val="00292A40"/>
    <w:rsid w:val="002939DD"/>
    <w:rsid w:val="00296925"/>
    <w:rsid w:val="002A0C71"/>
    <w:rsid w:val="002A3B7E"/>
    <w:rsid w:val="002A5091"/>
    <w:rsid w:val="002B001C"/>
    <w:rsid w:val="002B1D9E"/>
    <w:rsid w:val="002B2064"/>
    <w:rsid w:val="002B32E7"/>
    <w:rsid w:val="002B53E5"/>
    <w:rsid w:val="002C2E42"/>
    <w:rsid w:val="002C7B89"/>
    <w:rsid w:val="002D07B0"/>
    <w:rsid w:val="002D0887"/>
    <w:rsid w:val="002D12EE"/>
    <w:rsid w:val="002D5019"/>
    <w:rsid w:val="002D6B65"/>
    <w:rsid w:val="002E2129"/>
    <w:rsid w:val="002E29FC"/>
    <w:rsid w:val="00300595"/>
    <w:rsid w:val="00300743"/>
    <w:rsid w:val="003019F8"/>
    <w:rsid w:val="003049F5"/>
    <w:rsid w:val="00307105"/>
    <w:rsid w:val="00311370"/>
    <w:rsid w:val="0031293E"/>
    <w:rsid w:val="003146E9"/>
    <w:rsid w:val="00315213"/>
    <w:rsid w:val="003249C7"/>
    <w:rsid w:val="00325183"/>
    <w:rsid w:val="003263FD"/>
    <w:rsid w:val="00331CB4"/>
    <w:rsid w:val="00340006"/>
    <w:rsid w:val="00340271"/>
    <w:rsid w:val="00343B7B"/>
    <w:rsid w:val="00343F68"/>
    <w:rsid w:val="00343FBC"/>
    <w:rsid w:val="00352090"/>
    <w:rsid w:val="00356286"/>
    <w:rsid w:val="003610AE"/>
    <w:rsid w:val="003619A7"/>
    <w:rsid w:val="00363A40"/>
    <w:rsid w:val="003642A1"/>
    <w:rsid w:val="003708CD"/>
    <w:rsid w:val="00371757"/>
    <w:rsid w:val="00371C52"/>
    <w:rsid w:val="003747D5"/>
    <w:rsid w:val="0037644E"/>
    <w:rsid w:val="00377966"/>
    <w:rsid w:val="0038033D"/>
    <w:rsid w:val="00384B53"/>
    <w:rsid w:val="003908C4"/>
    <w:rsid w:val="00392366"/>
    <w:rsid w:val="00393081"/>
    <w:rsid w:val="00394305"/>
    <w:rsid w:val="003976EE"/>
    <w:rsid w:val="003A4FDC"/>
    <w:rsid w:val="003B1CFD"/>
    <w:rsid w:val="003B6727"/>
    <w:rsid w:val="003C0762"/>
    <w:rsid w:val="003C5A0E"/>
    <w:rsid w:val="003C715D"/>
    <w:rsid w:val="003D601D"/>
    <w:rsid w:val="003E0183"/>
    <w:rsid w:val="003E09F7"/>
    <w:rsid w:val="003E3B6C"/>
    <w:rsid w:val="003E3DE2"/>
    <w:rsid w:val="003E4301"/>
    <w:rsid w:val="003E6BAF"/>
    <w:rsid w:val="003F08B1"/>
    <w:rsid w:val="003F7058"/>
    <w:rsid w:val="0040036F"/>
    <w:rsid w:val="00400915"/>
    <w:rsid w:val="004078E0"/>
    <w:rsid w:val="00413817"/>
    <w:rsid w:val="00415014"/>
    <w:rsid w:val="00417371"/>
    <w:rsid w:val="00417375"/>
    <w:rsid w:val="00422D08"/>
    <w:rsid w:val="00424E9A"/>
    <w:rsid w:val="004258E1"/>
    <w:rsid w:val="00442053"/>
    <w:rsid w:val="00446098"/>
    <w:rsid w:val="00454010"/>
    <w:rsid w:val="00454B61"/>
    <w:rsid w:val="00457E7F"/>
    <w:rsid w:val="00462B1C"/>
    <w:rsid w:val="00471F86"/>
    <w:rsid w:val="00477218"/>
    <w:rsid w:val="00483C0C"/>
    <w:rsid w:val="004847E0"/>
    <w:rsid w:val="004865EF"/>
    <w:rsid w:val="00490269"/>
    <w:rsid w:val="00490AC0"/>
    <w:rsid w:val="00491973"/>
    <w:rsid w:val="004A6D99"/>
    <w:rsid w:val="004B0C08"/>
    <w:rsid w:val="004B37CC"/>
    <w:rsid w:val="004B42CF"/>
    <w:rsid w:val="004B5260"/>
    <w:rsid w:val="004C1B1A"/>
    <w:rsid w:val="004D0399"/>
    <w:rsid w:val="004D108D"/>
    <w:rsid w:val="004D25A8"/>
    <w:rsid w:val="004D28A2"/>
    <w:rsid w:val="004E1707"/>
    <w:rsid w:val="004E6B52"/>
    <w:rsid w:val="004F4845"/>
    <w:rsid w:val="004F48A4"/>
    <w:rsid w:val="00510873"/>
    <w:rsid w:val="00511801"/>
    <w:rsid w:val="005153E0"/>
    <w:rsid w:val="00515E38"/>
    <w:rsid w:val="00516108"/>
    <w:rsid w:val="0052167A"/>
    <w:rsid w:val="00522306"/>
    <w:rsid w:val="00525217"/>
    <w:rsid w:val="00534193"/>
    <w:rsid w:val="00535722"/>
    <w:rsid w:val="00541328"/>
    <w:rsid w:val="00543A41"/>
    <w:rsid w:val="005645BA"/>
    <w:rsid w:val="00571332"/>
    <w:rsid w:val="00571D4B"/>
    <w:rsid w:val="00573FD9"/>
    <w:rsid w:val="00581753"/>
    <w:rsid w:val="005909E2"/>
    <w:rsid w:val="005912CA"/>
    <w:rsid w:val="00591AA2"/>
    <w:rsid w:val="0059722D"/>
    <w:rsid w:val="00597483"/>
    <w:rsid w:val="005A5637"/>
    <w:rsid w:val="005A5BFF"/>
    <w:rsid w:val="005B06EA"/>
    <w:rsid w:val="005B469B"/>
    <w:rsid w:val="005B4B5C"/>
    <w:rsid w:val="005B6301"/>
    <w:rsid w:val="005C0981"/>
    <w:rsid w:val="005C5345"/>
    <w:rsid w:val="005C5CEF"/>
    <w:rsid w:val="005C6B25"/>
    <w:rsid w:val="005D18F8"/>
    <w:rsid w:val="005D2977"/>
    <w:rsid w:val="005D6C61"/>
    <w:rsid w:val="005D757D"/>
    <w:rsid w:val="005E19FB"/>
    <w:rsid w:val="005E348D"/>
    <w:rsid w:val="005E4C63"/>
    <w:rsid w:val="005E58A4"/>
    <w:rsid w:val="005E6064"/>
    <w:rsid w:val="005F1327"/>
    <w:rsid w:val="005F1CFE"/>
    <w:rsid w:val="005F688B"/>
    <w:rsid w:val="005F6A51"/>
    <w:rsid w:val="00603248"/>
    <w:rsid w:val="00603958"/>
    <w:rsid w:val="006051C7"/>
    <w:rsid w:val="00605FD1"/>
    <w:rsid w:val="00606713"/>
    <w:rsid w:val="0061214F"/>
    <w:rsid w:val="00612B32"/>
    <w:rsid w:val="006146C5"/>
    <w:rsid w:val="0061551D"/>
    <w:rsid w:val="00616087"/>
    <w:rsid w:val="00616388"/>
    <w:rsid w:val="0061725D"/>
    <w:rsid w:val="00621552"/>
    <w:rsid w:val="00630AD9"/>
    <w:rsid w:val="00636A00"/>
    <w:rsid w:val="00636DFD"/>
    <w:rsid w:val="006418CF"/>
    <w:rsid w:val="00642954"/>
    <w:rsid w:val="00643948"/>
    <w:rsid w:val="006501C9"/>
    <w:rsid w:val="00650336"/>
    <w:rsid w:val="0065296D"/>
    <w:rsid w:val="00652DDF"/>
    <w:rsid w:val="006540E4"/>
    <w:rsid w:val="00654A4F"/>
    <w:rsid w:val="00654DBC"/>
    <w:rsid w:val="00655169"/>
    <w:rsid w:val="006564F3"/>
    <w:rsid w:val="00656AA7"/>
    <w:rsid w:val="006615A8"/>
    <w:rsid w:val="0067296B"/>
    <w:rsid w:val="00674DBA"/>
    <w:rsid w:val="006836BA"/>
    <w:rsid w:val="00683815"/>
    <w:rsid w:val="00683C86"/>
    <w:rsid w:val="00690749"/>
    <w:rsid w:val="00692D65"/>
    <w:rsid w:val="0069601E"/>
    <w:rsid w:val="0069646C"/>
    <w:rsid w:val="00696A63"/>
    <w:rsid w:val="006A0C6C"/>
    <w:rsid w:val="006A0EB2"/>
    <w:rsid w:val="006A1366"/>
    <w:rsid w:val="006A2D99"/>
    <w:rsid w:val="006A4F06"/>
    <w:rsid w:val="006B7794"/>
    <w:rsid w:val="006B78CB"/>
    <w:rsid w:val="006C2A9E"/>
    <w:rsid w:val="006C2B96"/>
    <w:rsid w:val="006C7288"/>
    <w:rsid w:val="006D2408"/>
    <w:rsid w:val="006D48D3"/>
    <w:rsid w:val="006D5610"/>
    <w:rsid w:val="006E2D43"/>
    <w:rsid w:val="006E2DF0"/>
    <w:rsid w:val="006E51D0"/>
    <w:rsid w:val="006F0D75"/>
    <w:rsid w:val="006F223A"/>
    <w:rsid w:val="00703FED"/>
    <w:rsid w:val="00705737"/>
    <w:rsid w:val="00711B77"/>
    <w:rsid w:val="00712104"/>
    <w:rsid w:val="007128AF"/>
    <w:rsid w:val="00720DE0"/>
    <w:rsid w:val="00722309"/>
    <w:rsid w:val="00724D89"/>
    <w:rsid w:val="00732DE3"/>
    <w:rsid w:val="00735B8D"/>
    <w:rsid w:val="00736820"/>
    <w:rsid w:val="00736BC0"/>
    <w:rsid w:val="0074068D"/>
    <w:rsid w:val="00747FAA"/>
    <w:rsid w:val="0075145B"/>
    <w:rsid w:val="00752BCB"/>
    <w:rsid w:val="00756C47"/>
    <w:rsid w:val="0076566A"/>
    <w:rsid w:val="00766589"/>
    <w:rsid w:val="007714CA"/>
    <w:rsid w:val="00771500"/>
    <w:rsid w:val="00771B5B"/>
    <w:rsid w:val="00772494"/>
    <w:rsid w:val="00772803"/>
    <w:rsid w:val="007729A1"/>
    <w:rsid w:val="00775DAB"/>
    <w:rsid w:val="00776ABE"/>
    <w:rsid w:val="00781AD1"/>
    <w:rsid w:val="007834B3"/>
    <w:rsid w:val="007841E3"/>
    <w:rsid w:val="00785C6B"/>
    <w:rsid w:val="00787547"/>
    <w:rsid w:val="007A1EFD"/>
    <w:rsid w:val="007A3919"/>
    <w:rsid w:val="007A670C"/>
    <w:rsid w:val="007A788E"/>
    <w:rsid w:val="007B1C80"/>
    <w:rsid w:val="007B7E06"/>
    <w:rsid w:val="007C0F30"/>
    <w:rsid w:val="007C481B"/>
    <w:rsid w:val="007D0CBA"/>
    <w:rsid w:val="007D32C1"/>
    <w:rsid w:val="007D574E"/>
    <w:rsid w:val="007D5FA1"/>
    <w:rsid w:val="007F133C"/>
    <w:rsid w:val="007F2750"/>
    <w:rsid w:val="007F3CB6"/>
    <w:rsid w:val="007F5658"/>
    <w:rsid w:val="007F748B"/>
    <w:rsid w:val="00802EAA"/>
    <w:rsid w:val="00803F2F"/>
    <w:rsid w:val="008210A7"/>
    <w:rsid w:val="00822910"/>
    <w:rsid w:val="0082556E"/>
    <w:rsid w:val="00826270"/>
    <w:rsid w:val="00831EC1"/>
    <w:rsid w:val="0083320B"/>
    <w:rsid w:val="008413A3"/>
    <w:rsid w:val="00841EFE"/>
    <w:rsid w:val="008445D8"/>
    <w:rsid w:val="00844E48"/>
    <w:rsid w:val="0085080D"/>
    <w:rsid w:val="008534FC"/>
    <w:rsid w:val="00855E0D"/>
    <w:rsid w:val="0086058B"/>
    <w:rsid w:val="0086166B"/>
    <w:rsid w:val="00863A14"/>
    <w:rsid w:val="00863DC4"/>
    <w:rsid w:val="00866774"/>
    <w:rsid w:val="00872C7E"/>
    <w:rsid w:val="008775A7"/>
    <w:rsid w:val="0089062E"/>
    <w:rsid w:val="0089261C"/>
    <w:rsid w:val="00894BDB"/>
    <w:rsid w:val="008A2EC7"/>
    <w:rsid w:val="008A4F40"/>
    <w:rsid w:val="008A5B0F"/>
    <w:rsid w:val="008B10C3"/>
    <w:rsid w:val="008B1D39"/>
    <w:rsid w:val="008B6FCF"/>
    <w:rsid w:val="008B784F"/>
    <w:rsid w:val="008B78CA"/>
    <w:rsid w:val="008B7A61"/>
    <w:rsid w:val="008C11A3"/>
    <w:rsid w:val="008C5F6A"/>
    <w:rsid w:val="008C680B"/>
    <w:rsid w:val="008C74BD"/>
    <w:rsid w:val="008D02CA"/>
    <w:rsid w:val="008D0872"/>
    <w:rsid w:val="008D40E3"/>
    <w:rsid w:val="008D6381"/>
    <w:rsid w:val="008D694C"/>
    <w:rsid w:val="008D7D23"/>
    <w:rsid w:val="008E7165"/>
    <w:rsid w:val="008F239A"/>
    <w:rsid w:val="008F40F3"/>
    <w:rsid w:val="009004A7"/>
    <w:rsid w:val="00904140"/>
    <w:rsid w:val="0090684A"/>
    <w:rsid w:val="009068A3"/>
    <w:rsid w:val="00907FED"/>
    <w:rsid w:val="009164D4"/>
    <w:rsid w:val="00917676"/>
    <w:rsid w:val="00920019"/>
    <w:rsid w:val="00926F8E"/>
    <w:rsid w:val="009279C3"/>
    <w:rsid w:val="00931A07"/>
    <w:rsid w:val="009339C1"/>
    <w:rsid w:val="00940606"/>
    <w:rsid w:val="00944B63"/>
    <w:rsid w:val="009459D7"/>
    <w:rsid w:val="0095026C"/>
    <w:rsid w:val="00957E60"/>
    <w:rsid w:val="009612DE"/>
    <w:rsid w:val="00965208"/>
    <w:rsid w:val="009666F6"/>
    <w:rsid w:val="00967000"/>
    <w:rsid w:val="00967C53"/>
    <w:rsid w:val="00974182"/>
    <w:rsid w:val="00974418"/>
    <w:rsid w:val="009826FE"/>
    <w:rsid w:val="0099755D"/>
    <w:rsid w:val="009B1993"/>
    <w:rsid w:val="009B266B"/>
    <w:rsid w:val="009B4031"/>
    <w:rsid w:val="009C0478"/>
    <w:rsid w:val="009C23ED"/>
    <w:rsid w:val="009C2CDA"/>
    <w:rsid w:val="009D224D"/>
    <w:rsid w:val="009D2D3E"/>
    <w:rsid w:val="009D4CD6"/>
    <w:rsid w:val="009D6D18"/>
    <w:rsid w:val="009D73B6"/>
    <w:rsid w:val="009E0E11"/>
    <w:rsid w:val="009E39ED"/>
    <w:rsid w:val="009F5C22"/>
    <w:rsid w:val="009F689D"/>
    <w:rsid w:val="00A02454"/>
    <w:rsid w:val="00A10C53"/>
    <w:rsid w:val="00A119E9"/>
    <w:rsid w:val="00A233BC"/>
    <w:rsid w:val="00A247D4"/>
    <w:rsid w:val="00A26126"/>
    <w:rsid w:val="00A302B0"/>
    <w:rsid w:val="00A3046A"/>
    <w:rsid w:val="00A305B1"/>
    <w:rsid w:val="00A3191D"/>
    <w:rsid w:val="00A33E81"/>
    <w:rsid w:val="00A34918"/>
    <w:rsid w:val="00A410AA"/>
    <w:rsid w:val="00A42EB5"/>
    <w:rsid w:val="00A45D61"/>
    <w:rsid w:val="00A45E13"/>
    <w:rsid w:val="00A47120"/>
    <w:rsid w:val="00A53045"/>
    <w:rsid w:val="00A564FF"/>
    <w:rsid w:val="00A64C6C"/>
    <w:rsid w:val="00A72335"/>
    <w:rsid w:val="00A736C5"/>
    <w:rsid w:val="00A74E7B"/>
    <w:rsid w:val="00A77B24"/>
    <w:rsid w:val="00A867FF"/>
    <w:rsid w:val="00A86CB7"/>
    <w:rsid w:val="00A87B11"/>
    <w:rsid w:val="00A918F2"/>
    <w:rsid w:val="00A955B8"/>
    <w:rsid w:val="00A958C8"/>
    <w:rsid w:val="00A97C62"/>
    <w:rsid w:val="00AA0097"/>
    <w:rsid w:val="00AA041E"/>
    <w:rsid w:val="00AA6782"/>
    <w:rsid w:val="00AB1DC6"/>
    <w:rsid w:val="00AB2DF8"/>
    <w:rsid w:val="00AB44A0"/>
    <w:rsid w:val="00AB4E1F"/>
    <w:rsid w:val="00AC1770"/>
    <w:rsid w:val="00AC2916"/>
    <w:rsid w:val="00AC2AE9"/>
    <w:rsid w:val="00AC3CFA"/>
    <w:rsid w:val="00AC65F6"/>
    <w:rsid w:val="00AC6916"/>
    <w:rsid w:val="00AD1FB2"/>
    <w:rsid w:val="00AD2164"/>
    <w:rsid w:val="00AE0E82"/>
    <w:rsid w:val="00AE3379"/>
    <w:rsid w:val="00AF1B18"/>
    <w:rsid w:val="00AF272E"/>
    <w:rsid w:val="00AF37E7"/>
    <w:rsid w:val="00AF5330"/>
    <w:rsid w:val="00AF5B3C"/>
    <w:rsid w:val="00B01E04"/>
    <w:rsid w:val="00B106C4"/>
    <w:rsid w:val="00B11C57"/>
    <w:rsid w:val="00B13EBF"/>
    <w:rsid w:val="00B16538"/>
    <w:rsid w:val="00B22F60"/>
    <w:rsid w:val="00B275D0"/>
    <w:rsid w:val="00B32069"/>
    <w:rsid w:val="00B4217B"/>
    <w:rsid w:val="00B5299B"/>
    <w:rsid w:val="00B55E75"/>
    <w:rsid w:val="00B600A3"/>
    <w:rsid w:val="00B60854"/>
    <w:rsid w:val="00B74899"/>
    <w:rsid w:val="00B75B4F"/>
    <w:rsid w:val="00B815B0"/>
    <w:rsid w:val="00B82EAE"/>
    <w:rsid w:val="00B87C3E"/>
    <w:rsid w:val="00B908D9"/>
    <w:rsid w:val="00B92B6D"/>
    <w:rsid w:val="00BA303D"/>
    <w:rsid w:val="00BA351A"/>
    <w:rsid w:val="00BA360C"/>
    <w:rsid w:val="00BA4CC0"/>
    <w:rsid w:val="00BA5199"/>
    <w:rsid w:val="00BA6975"/>
    <w:rsid w:val="00BB2F9D"/>
    <w:rsid w:val="00BB4826"/>
    <w:rsid w:val="00BB5D88"/>
    <w:rsid w:val="00BC003A"/>
    <w:rsid w:val="00BC3D55"/>
    <w:rsid w:val="00BC4EB9"/>
    <w:rsid w:val="00BC6F45"/>
    <w:rsid w:val="00BD1DD7"/>
    <w:rsid w:val="00BD5090"/>
    <w:rsid w:val="00BD78B5"/>
    <w:rsid w:val="00BE3151"/>
    <w:rsid w:val="00BF3EC3"/>
    <w:rsid w:val="00BF7C82"/>
    <w:rsid w:val="00C00A16"/>
    <w:rsid w:val="00C05989"/>
    <w:rsid w:val="00C11FB9"/>
    <w:rsid w:val="00C1220A"/>
    <w:rsid w:val="00C16D7C"/>
    <w:rsid w:val="00C17317"/>
    <w:rsid w:val="00C225BE"/>
    <w:rsid w:val="00C22D35"/>
    <w:rsid w:val="00C2360B"/>
    <w:rsid w:val="00C24799"/>
    <w:rsid w:val="00C33131"/>
    <w:rsid w:val="00C40815"/>
    <w:rsid w:val="00C41521"/>
    <w:rsid w:val="00C52BEF"/>
    <w:rsid w:val="00C530D6"/>
    <w:rsid w:val="00C56803"/>
    <w:rsid w:val="00C5744D"/>
    <w:rsid w:val="00C57665"/>
    <w:rsid w:val="00C607EF"/>
    <w:rsid w:val="00C60F78"/>
    <w:rsid w:val="00C6326A"/>
    <w:rsid w:val="00C65375"/>
    <w:rsid w:val="00C65E49"/>
    <w:rsid w:val="00C7049E"/>
    <w:rsid w:val="00C72381"/>
    <w:rsid w:val="00C77519"/>
    <w:rsid w:val="00C81232"/>
    <w:rsid w:val="00C8587C"/>
    <w:rsid w:val="00C8688B"/>
    <w:rsid w:val="00C871C8"/>
    <w:rsid w:val="00C879B7"/>
    <w:rsid w:val="00C905CC"/>
    <w:rsid w:val="00C925E1"/>
    <w:rsid w:val="00C92E91"/>
    <w:rsid w:val="00C92EE6"/>
    <w:rsid w:val="00C934D5"/>
    <w:rsid w:val="00C943E4"/>
    <w:rsid w:val="00C94696"/>
    <w:rsid w:val="00C955FF"/>
    <w:rsid w:val="00C9616B"/>
    <w:rsid w:val="00C9658C"/>
    <w:rsid w:val="00CA11C3"/>
    <w:rsid w:val="00CA36F3"/>
    <w:rsid w:val="00CA4749"/>
    <w:rsid w:val="00CA6981"/>
    <w:rsid w:val="00CB151A"/>
    <w:rsid w:val="00CB3BD7"/>
    <w:rsid w:val="00CB3D5D"/>
    <w:rsid w:val="00CB7AA4"/>
    <w:rsid w:val="00CD7027"/>
    <w:rsid w:val="00CE3764"/>
    <w:rsid w:val="00CE63AB"/>
    <w:rsid w:val="00CE686C"/>
    <w:rsid w:val="00CE7741"/>
    <w:rsid w:val="00CF03C5"/>
    <w:rsid w:val="00CF0B3D"/>
    <w:rsid w:val="00CF4882"/>
    <w:rsid w:val="00CF5406"/>
    <w:rsid w:val="00D02755"/>
    <w:rsid w:val="00D02CEF"/>
    <w:rsid w:val="00D0330A"/>
    <w:rsid w:val="00D07696"/>
    <w:rsid w:val="00D07A3E"/>
    <w:rsid w:val="00D16EE5"/>
    <w:rsid w:val="00D172E3"/>
    <w:rsid w:val="00D17B21"/>
    <w:rsid w:val="00D32680"/>
    <w:rsid w:val="00D340F6"/>
    <w:rsid w:val="00D37F08"/>
    <w:rsid w:val="00D43FAB"/>
    <w:rsid w:val="00D44BDF"/>
    <w:rsid w:val="00D46C79"/>
    <w:rsid w:val="00D51EA2"/>
    <w:rsid w:val="00D52568"/>
    <w:rsid w:val="00D656D2"/>
    <w:rsid w:val="00D67373"/>
    <w:rsid w:val="00D71368"/>
    <w:rsid w:val="00D84FEE"/>
    <w:rsid w:val="00D91328"/>
    <w:rsid w:val="00D913F7"/>
    <w:rsid w:val="00D92BAC"/>
    <w:rsid w:val="00DB7379"/>
    <w:rsid w:val="00DB73EF"/>
    <w:rsid w:val="00DC1027"/>
    <w:rsid w:val="00DC4593"/>
    <w:rsid w:val="00DD04B4"/>
    <w:rsid w:val="00DD286F"/>
    <w:rsid w:val="00DD46BC"/>
    <w:rsid w:val="00DD5228"/>
    <w:rsid w:val="00DD6627"/>
    <w:rsid w:val="00DE2707"/>
    <w:rsid w:val="00DE49BE"/>
    <w:rsid w:val="00DF1C6B"/>
    <w:rsid w:val="00DF28F7"/>
    <w:rsid w:val="00DF335A"/>
    <w:rsid w:val="00DF7044"/>
    <w:rsid w:val="00E0129C"/>
    <w:rsid w:val="00E0431F"/>
    <w:rsid w:val="00E045C7"/>
    <w:rsid w:val="00E06772"/>
    <w:rsid w:val="00E1184B"/>
    <w:rsid w:val="00E1396D"/>
    <w:rsid w:val="00E158B9"/>
    <w:rsid w:val="00E17958"/>
    <w:rsid w:val="00E21C95"/>
    <w:rsid w:val="00E3390A"/>
    <w:rsid w:val="00E34C87"/>
    <w:rsid w:val="00E43146"/>
    <w:rsid w:val="00E434EE"/>
    <w:rsid w:val="00E47E5C"/>
    <w:rsid w:val="00E5059A"/>
    <w:rsid w:val="00E508E4"/>
    <w:rsid w:val="00E51E4D"/>
    <w:rsid w:val="00E525A9"/>
    <w:rsid w:val="00E54A3B"/>
    <w:rsid w:val="00E60D1D"/>
    <w:rsid w:val="00E61D45"/>
    <w:rsid w:val="00E65B26"/>
    <w:rsid w:val="00E8089E"/>
    <w:rsid w:val="00E93813"/>
    <w:rsid w:val="00E97AFB"/>
    <w:rsid w:val="00EA3582"/>
    <w:rsid w:val="00EA4829"/>
    <w:rsid w:val="00EA62EF"/>
    <w:rsid w:val="00EB24B8"/>
    <w:rsid w:val="00EB2B14"/>
    <w:rsid w:val="00EB43CD"/>
    <w:rsid w:val="00EB6756"/>
    <w:rsid w:val="00EC29D1"/>
    <w:rsid w:val="00EC4B60"/>
    <w:rsid w:val="00EC514D"/>
    <w:rsid w:val="00EC6F54"/>
    <w:rsid w:val="00EC7AFB"/>
    <w:rsid w:val="00ED0224"/>
    <w:rsid w:val="00ED2BFB"/>
    <w:rsid w:val="00ED4CCE"/>
    <w:rsid w:val="00EF4236"/>
    <w:rsid w:val="00EF44E5"/>
    <w:rsid w:val="00F0541E"/>
    <w:rsid w:val="00F07166"/>
    <w:rsid w:val="00F14FF6"/>
    <w:rsid w:val="00F153DD"/>
    <w:rsid w:val="00F23C8D"/>
    <w:rsid w:val="00F34CE0"/>
    <w:rsid w:val="00F401FF"/>
    <w:rsid w:val="00F40F4A"/>
    <w:rsid w:val="00F41E13"/>
    <w:rsid w:val="00F633FE"/>
    <w:rsid w:val="00F65228"/>
    <w:rsid w:val="00F706A0"/>
    <w:rsid w:val="00F7256E"/>
    <w:rsid w:val="00F73293"/>
    <w:rsid w:val="00F7689D"/>
    <w:rsid w:val="00F87856"/>
    <w:rsid w:val="00FA28B6"/>
    <w:rsid w:val="00FA7579"/>
    <w:rsid w:val="00FB0088"/>
    <w:rsid w:val="00FB0717"/>
    <w:rsid w:val="00FB16EB"/>
    <w:rsid w:val="00FB2D67"/>
    <w:rsid w:val="00FB6E8B"/>
    <w:rsid w:val="00FC12CA"/>
    <w:rsid w:val="00FC6A16"/>
    <w:rsid w:val="00FD1861"/>
    <w:rsid w:val="00FD2912"/>
    <w:rsid w:val="00FE0CEC"/>
    <w:rsid w:val="00FE10ED"/>
    <w:rsid w:val="00FE30AA"/>
    <w:rsid w:val="00FF6936"/>
    <w:rsid w:val="00FF6D19"/>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42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3B"/>
    <w:rPr>
      <w:rFonts w:ascii="Segoe UI" w:hAnsi="Segoe UI" w:cs="Segoe UI"/>
      <w:sz w:val="18"/>
      <w:szCs w:val="18"/>
    </w:rPr>
  </w:style>
  <w:style w:type="paragraph" w:styleId="NoSpacing">
    <w:name w:val="No Spacing"/>
    <w:uiPriority w:val="1"/>
    <w:qFormat/>
    <w:rsid w:val="00044274"/>
    <w:pPr>
      <w:spacing w:after="0" w:line="240" w:lineRule="auto"/>
      <w:ind w:firstLine="720"/>
      <w:jc w:val="both"/>
    </w:pPr>
    <w:rPr>
      <w:rFonts w:ascii="Times New Roman" w:hAnsi="Times New Roman" w:cs="Times New Roman"/>
      <w:color w:val="000000" w:themeColor="text1"/>
      <w:sz w:val="28"/>
      <w:szCs w:val="28"/>
    </w:rPr>
  </w:style>
  <w:style w:type="character" w:styleId="CommentReference">
    <w:name w:val="annotation reference"/>
    <w:basedOn w:val="DefaultParagraphFont"/>
    <w:uiPriority w:val="99"/>
    <w:semiHidden/>
    <w:unhideWhenUsed/>
    <w:rsid w:val="00442053"/>
    <w:rPr>
      <w:sz w:val="16"/>
      <w:szCs w:val="16"/>
    </w:rPr>
  </w:style>
  <w:style w:type="paragraph" w:styleId="CommentText">
    <w:name w:val="annotation text"/>
    <w:basedOn w:val="Normal"/>
    <w:link w:val="CommentTextChar"/>
    <w:uiPriority w:val="99"/>
    <w:unhideWhenUsed/>
    <w:rsid w:val="00442053"/>
    <w:pPr>
      <w:spacing w:line="240" w:lineRule="auto"/>
    </w:pPr>
    <w:rPr>
      <w:sz w:val="20"/>
      <w:szCs w:val="20"/>
    </w:rPr>
  </w:style>
  <w:style w:type="character" w:customStyle="1" w:styleId="CommentTextChar">
    <w:name w:val="Comment Text Char"/>
    <w:basedOn w:val="DefaultParagraphFont"/>
    <w:link w:val="CommentText"/>
    <w:uiPriority w:val="99"/>
    <w:rsid w:val="00442053"/>
    <w:rPr>
      <w:sz w:val="20"/>
      <w:szCs w:val="20"/>
    </w:rPr>
  </w:style>
  <w:style w:type="paragraph" w:styleId="CommentSubject">
    <w:name w:val="annotation subject"/>
    <w:basedOn w:val="CommentText"/>
    <w:next w:val="CommentText"/>
    <w:link w:val="CommentSubjectChar"/>
    <w:uiPriority w:val="99"/>
    <w:semiHidden/>
    <w:unhideWhenUsed/>
    <w:rsid w:val="00442053"/>
    <w:rPr>
      <w:b/>
      <w:bCs/>
    </w:rPr>
  </w:style>
  <w:style w:type="character" w:customStyle="1" w:styleId="CommentSubjectChar">
    <w:name w:val="Comment Subject Char"/>
    <w:basedOn w:val="CommentTextChar"/>
    <w:link w:val="CommentSubject"/>
    <w:uiPriority w:val="99"/>
    <w:semiHidden/>
    <w:rsid w:val="00442053"/>
    <w:rPr>
      <w:b/>
      <w:bCs/>
      <w:sz w:val="20"/>
      <w:szCs w:val="20"/>
    </w:rPr>
  </w:style>
  <w:style w:type="paragraph" w:styleId="Header">
    <w:name w:val="header"/>
    <w:basedOn w:val="Normal"/>
    <w:link w:val="HeaderChar"/>
    <w:uiPriority w:val="99"/>
    <w:unhideWhenUsed/>
    <w:rsid w:val="0033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B4"/>
  </w:style>
  <w:style w:type="paragraph" w:styleId="Footer">
    <w:name w:val="footer"/>
    <w:basedOn w:val="Normal"/>
    <w:link w:val="FooterChar"/>
    <w:uiPriority w:val="99"/>
    <w:unhideWhenUsed/>
    <w:rsid w:val="0033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B4"/>
  </w:style>
  <w:style w:type="paragraph" w:styleId="Revision">
    <w:name w:val="Revision"/>
    <w:hidden/>
    <w:uiPriority w:val="99"/>
    <w:semiHidden/>
    <w:rsid w:val="003C715D"/>
    <w:pPr>
      <w:spacing w:after="0" w:line="240" w:lineRule="auto"/>
    </w:pPr>
  </w:style>
  <w:style w:type="character" w:styleId="Hyperlink">
    <w:name w:val="Hyperlink"/>
    <w:basedOn w:val="DefaultParagraphFont"/>
    <w:uiPriority w:val="99"/>
    <w:unhideWhenUsed/>
    <w:rsid w:val="00273559"/>
    <w:rPr>
      <w:color w:val="0563C1" w:themeColor="hyperlink"/>
      <w:u w:val="single"/>
    </w:rPr>
  </w:style>
  <w:style w:type="character" w:customStyle="1" w:styleId="UnresolvedMention">
    <w:name w:val="Unresolved Mention"/>
    <w:basedOn w:val="DefaultParagraphFont"/>
    <w:uiPriority w:val="99"/>
    <w:semiHidden/>
    <w:unhideWhenUsed/>
    <w:rsid w:val="001519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3B"/>
    <w:rPr>
      <w:rFonts w:ascii="Segoe UI" w:hAnsi="Segoe UI" w:cs="Segoe UI"/>
      <w:sz w:val="18"/>
      <w:szCs w:val="18"/>
    </w:rPr>
  </w:style>
  <w:style w:type="paragraph" w:styleId="NoSpacing">
    <w:name w:val="No Spacing"/>
    <w:uiPriority w:val="1"/>
    <w:qFormat/>
    <w:rsid w:val="00044274"/>
    <w:pPr>
      <w:spacing w:after="0" w:line="240" w:lineRule="auto"/>
      <w:ind w:firstLine="720"/>
      <w:jc w:val="both"/>
    </w:pPr>
    <w:rPr>
      <w:rFonts w:ascii="Times New Roman" w:hAnsi="Times New Roman" w:cs="Times New Roman"/>
      <w:color w:val="000000" w:themeColor="text1"/>
      <w:sz w:val="28"/>
      <w:szCs w:val="28"/>
    </w:rPr>
  </w:style>
  <w:style w:type="character" w:styleId="CommentReference">
    <w:name w:val="annotation reference"/>
    <w:basedOn w:val="DefaultParagraphFont"/>
    <w:uiPriority w:val="99"/>
    <w:semiHidden/>
    <w:unhideWhenUsed/>
    <w:rsid w:val="00442053"/>
    <w:rPr>
      <w:sz w:val="16"/>
      <w:szCs w:val="16"/>
    </w:rPr>
  </w:style>
  <w:style w:type="paragraph" w:styleId="CommentText">
    <w:name w:val="annotation text"/>
    <w:basedOn w:val="Normal"/>
    <w:link w:val="CommentTextChar"/>
    <w:uiPriority w:val="99"/>
    <w:unhideWhenUsed/>
    <w:rsid w:val="00442053"/>
    <w:pPr>
      <w:spacing w:line="240" w:lineRule="auto"/>
    </w:pPr>
    <w:rPr>
      <w:sz w:val="20"/>
      <w:szCs w:val="20"/>
    </w:rPr>
  </w:style>
  <w:style w:type="character" w:customStyle="1" w:styleId="CommentTextChar">
    <w:name w:val="Comment Text Char"/>
    <w:basedOn w:val="DefaultParagraphFont"/>
    <w:link w:val="CommentText"/>
    <w:uiPriority w:val="99"/>
    <w:rsid w:val="00442053"/>
    <w:rPr>
      <w:sz w:val="20"/>
      <w:szCs w:val="20"/>
    </w:rPr>
  </w:style>
  <w:style w:type="paragraph" w:styleId="CommentSubject">
    <w:name w:val="annotation subject"/>
    <w:basedOn w:val="CommentText"/>
    <w:next w:val="CommentText"/>
    <w:link w:val="CommentSubjectChar"/>
    <w:uiPriority w:val="99"/>
    <w:semiHidden/>
    <w:unhideWhenUsed/>
    <w:rsid w:val="00442053"/>
    <w:rPr>
      <w:b/>
      <w:bCs/>
    </w:rPr>
  </w:style>
  <w:style w:type="character" w:customStyle="1" w:styleId="CommentSubjectChar">
    <w:name w:val="Comment Subject Char"/>
    <w:basedOn w:val="CommentTextChar"/>
    <w:link w:val="CommentSubject"/>
    <w:uiPriority w:val="99"/>
    <w:semiHidden/>
    <w:rsid w:val="00442053"/>
    <w:rPr>
      <w:b/>
      <w:bCs/>
      <w:sz w:val="20"/>
      <w:szCs w:val="20"/>
    </w:rPr>
  </w:style>
  <w:style w:type="paragraph" w:styleId="Header">
    <w:name w:val="header"/>
    <w:basedOn w:val="Normal"/>
    <w:link w:val="HeaderChar"/>
    <w:uiPriority w:val="99"/>
    <w:unhideWhenUsed/>
    <w:rsid w:val="0033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B4"/>
  </w:style>
  <w:style w:type="paragraph" w:styleId="Footer">
    <w:name w:val="footer"/>
    <w:basedOn w:val="Normal"/>
    <w:link w:val="FooterChar"/>
    <w:uiPriority w:val="99"/>
    <w:unhideWhenUsed/>
    <w:rsid w:val="0033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B4"/>
  </w:style>
  <w:style w:type="paragraph" w:styleId="Revision">
    <w:name w:val="Revision"/>
    <w:hidden/>
    <w:uiPriority w:val="99"/>
    <w:semiHidden/>
    <w:rsid w:val="003C715D"/>
    <w:pPr>
      <w:spacing w:after="0" w:line="240" w:lineRule="auto"/>
    </w:pPr>
  </w:style>
  <w:style w:type="character" w:styleId="Hyperlink">
    <w:name w:val="Hyperlink"/>
    <w:basedOn w:val="DefaultParagraphFont"/>
    <w:uiPriority w:val="99"/>
    <w:unhideWhenUsed/>
    <w:rsid w:val="00273559"/>
    <w:rPr>
      <w:color w:val="0563C1" w:themeColor="hyperlink"/>
      <w:u w:val="single"/>
    </w:rPr>
  </w:style>
  <w:style w:type="character" w:customStyle="1" w:styleId="UnresolvedMention">
    <w:name w:val="Unresolved Mention"/>
    <w:basedOn w:val="DefaultParagraphFont"/>
    <w:uiPriority w:val="99"/>
    <w:semiHidden/>
    <w:unhideWhenUsed/>
    <w:rsid w:val="00151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2294">
      <w:bodyDiv w:val="1"/>
      <w:marLeft w:val="0"/>
      <w:marRight w:val="0"/>
      <w:marTop w:val="0"/>
      <w:marBottom w:val="0"/>
      <w:divBdr>
        <w:top w:val="none" w:sz="0" w:space="0" w:color="auto"/>
        <w:left w:val="none" w:sz="0" w:space="0" w:color="auto"/>
        <w:bottom w:val="none" w:sz="0" w:space="0" w:color="auto"/>
        <w:right w:val="none" w:sz="0" w:space="0" w:color="auto"/>
      </w:divBdr>
      <w:divsChild>
        <w:div w:id="1827623929">
          <w:marLeft w:val="0"/>
          <w:marRight w:val="0"/>
          <w:marTop w:val="0"/>
          <w:marBottom w:val="0"/>
          <w:divBdr>
            <w:top w:val="none" w:sz="0" w:space="0" w:color="auto"/>
            <w:left w:val="none" w:sz="0" w:space="0" w:color="auto"/>
            <w:bottom w:val="none" w:sz="0" w:space="0" w:color="auto"/>
            <w:right w:val="none" w:sz="0" w:space="0" w:color="auto"/>
          </w:divBdr>
          <w:divsChild>
            <w:div w:id="1899510120">
              <w:marLeft w:val="0"/>
              <w:marRight w:val="0"/>
              <w:marTop w:val="0"/>
              <w:marBottom w:val="0"/>
              <w:divBdr>
                <w:top w:val="none" w:sz="0" w:space="0" w:color="auto"/>
                <w:left w:val="none" w:sz="0" w:space="0" w:color="auto"/>
                <w:bottom w:val="none" w:sz="0" w:space="0" w:color="auto"/>
                <w:right w:val="none" w:sz="0" w:space="0" w:color="auto"/>
              </w:divBdr>
              <w:divsChild>
                <w:div w:id="1145273973">
                  <w:marLeft w:val="0"/>
                  <w:marRight w:val="0"/>
                  <w:marTop w:val="0"/>
                  <w:marBottom w:val="0"/>
                  <w:divBdr>
                    <w:top w:val="none" w:sz="0" w:space="0" w:color="auto"/>
                    <w:left w:val="none" w:sz="0" w:space="0" w:color="auto"/>
                    <w:bottom w:val="none" w:sz="0" w:space="0" w:color="auto"/>
                    <w:right w:val="none" w:sz="0" w:space="0" w:color="auto"/>
                  </w:divBdr>
                  <w:divsChild>
                    <w:div w:id="437720264">
                      <w:marLeft w:val="0"/>
                      <w:marRight w:val="0"/>
                      <w:marTop w:val="0"/>
                      <w:marBottom w:val="0"/>
                      <w:divBdr>
                        <w:top w:val="none" w:sz="0" w:space="0" w:color="auto"/>
                        <w:left w:val="none" w:sz="0" w:space="0" w:color="auto"/>
                        <w:bottom w:val="none" w:sz="0" w:space="0" w:color="auto"/>
                        <w:right w:val="none" w:sz="0" w:space="0" w:color="auto"/>
                      </w:divBdr>
                      <w:divsChild>
                        <w:div w:id="1353649267">
                          <w:marLeft w:val="0"/>
                          <w:marRight w:val="0"/>
                          <w:marTop w:val="0"/>
                          <w:marBottom w:val="0"/>
                          <w:divBdr>
                            <w:top w:val="none" w:sz="0" w:space="0" w:color="auto"/>
                            <w:left w:val="none" w:sz="0" w:space="0" w:color="auto"/>
                            <w:bottom w:val="none" w:sz="0" w:space="0" w:color="auto"/>
                            <w:right w:val="none" w:sz="0" w:space="0" w:color="auto"/>
                          </w:divBdr>
                          <w:divsChild>
                            <w:div w:id="1647975331">
                              <w:marLeft w:val="0"/>
                              <w:marRight w:val="0"/>
                              <w:marTop w:val="0"/>
                              <w:marBottom w:val="0"/>
                              <w:divBdr>
                                <w:top w:val="none" w:sz="0" w:space="0" w:color="auto"/>
                                <w:left w:val="none" w:sz="0" w:space="0" w:color="auto"/>
                                <w:bottom w:val="none" w:sz="0" w:space="0" w:color="auto"/>
                                <w:right w:val="none" w:sz="0" w:space="0" w:color="auto"/>
                              </w:divBdr>
                              <w:divsChild>
                                <w:div w:id="1337464566">
                                  <w:marLeft w:val="0"/>
                                  <w:marRight w:val="0"/>
                                  <w:marTop w:val="0"/>
                                  <w:marBottom w:val="0"/>
                                  <w:divBdr>
                                    <w:top w:val="none" w:sz="0" w:space="0" w:color="auto"/>
                                    <w:left w:val="none" w:sz="0" w:space="0" w:color="auto"/>
                                    <w:bottom w:val="none" w:sz="0" w:space="0" w:color="auto"/>
                                    <w:right w:val="none" w:sz="0" w:space="0" w:color="auto"/>
                                  </w:divBdr>
                                </w:div>
                              </w:divsChild>
                            </w:div>
                            <w:div w:id="1955361384">
                              <w:marLeft w:val="0"/>
                              <w:marRight w:val="0"/>
                              <w:marTop w:val="0"/>
                              <w:marBottom w:val="0"/>
                              <w:divBdr>
                                <w:top w:val="none" w:sz="0" w:space="0" w:color="auto"/>
                                <w:left w:val="none" w:sz="0" w:space="0" w:color="auto"/>
                                <w:bottom w:val="none" w:sz="0" w:space="0" w:color="auto"/>
                                <w:right w:val="none" w:sz="0" w:space="0" w:color="auto"/>
                              </w:divBdr>
                              <w:divsChild>
                                <w:div w:id="10618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23931">
      <w:bodyDiv w:val="1"/>
      <w:marLeft w:val="0"/>
      <w:marRight w:val="0"/>
      <w:marTop w:val="0"/>
      <w:marBottom w:val="0"/>
      <w:divBdr>
        <w:top w:val="none" w:sz="0" w:space="0" w:color="auto"/>
        <w:left w:val="none" w:sz="0" w:space="0" w:color="auto"/>
        <w:bottom w:val="none" w:sz="0" w:space="0" w:color="auto"/>
        <w:right w:val="none" w:sz="0" w:space="0" w:color="auto"/>
      </w:divBdr>
      <w:divsChild>
        <w:div w:id="1735422257">
          <w:marLeft w:val="0"/>
          <w:marRight w:val="0"/>
          <w:marTop w:val="0"/>
          <w:marBottom w:val="0"/>
          <w:divBdr>
            <w:top w:val="none" w:sz="0" w:space="0" w:color="auto"/>
            <w:left w:val="none" w:sz="0" w:space="0" w:color="auto"/>
            <w:bottom w:val="none" w:sz="0" w:space="0" w:color="auto"/>
            <w:right w:val="none" w:sz="0" w:space="0" w:color="auto"/>
          </w:divBdr>
          <w:divsChild>
            <w:div w:id="1641032813">
              <w:marLeft w:val="0"/>
              <w:marRight w:val="0"/>
              <w:marTop w:val="0"/>
              <w:marBottom w:val="0"/>
              <w:divBdr>
                <w:top w:val="none" w:sz="0" w:space="0" w:color="auto"/>
                <w:left w:val="none" w:sz="0" w:space="0" w:color="auto"/>
                <w:bottom w:val="none" w:sz="0" w:space="0" w:color="auto"/>
                <w:right w:val="none" w:sz="0" w:space="0" w:color="auto"/>
              </w:divBdr>
              <w:divsChild>
                <w:div w:id="1004937628">
                  <w:marLeft w:val="0"/>
                  <w:marRight w:val="0"/>
                  <w:marTop w:val="0"/>
                  <w:marBottom w:val="0"/>
                  <w:divBdr>
                    <w:top w:val="none" w:sz="0" w:space="0" w:color="auto"/>
                    <w:left w:val="none" w:sz="0" w:space="0" w:color="auto"/>
                    <w:bottom w:val="none" w:sz="0" w:space="0" w:color="auto"/>
                    <w:right w:val="none" w:sz="0" w:space="0" w:color="auto"/>
                  </w:divBdr>
                  <w:divsChild>
                    <w:div w:id="1409886459">
                      <w:marLeft w:val="0"/>
                      <w:marRight w:val="0"/>
                      <w:marTop w:val="0"/>
                      <w:marBottom w:val="0"/>
                      <w:divBdr>
                        <w:top w:val="none" w:sz="0" w:space="0" w:color="auto"/>
                        <w:left w:val="none" w:sz="0" w:space="0" w:color="auto"/>
                        <w:bottom w:val="none" w:sz="0" w:space="0" w:color="auto"/>
                        <w:right w:val="none" w:sz="0" w:space="0" w:color="auto"/>
                      </w:divBdr>
                      <w:divsChild>
                        <w:div w:id="2005349742">
                          <w:marLeft w:val="0"/>
                          <w:marRight w:val="0"/>
                          <w:marTop w:val="0"/>
                          <w:marBottom w:val="0"/>
                          <w:divBdr>
                            <w:top w:val="none" w:sz="0" w:space="0" w:color="auto"/>
                            <w:left w:val="none" w:sz="0" w:space="0" w:color="auto"/>
                            <w:bottom w:val="none" w:sz="0" w:space="0" w:color="auto"/>
                            <w:right w:val="none" w:sz="0" w:space="0" w:color="auto"/>
                          </w:divBdr>
                          <w:divsChild>
                            <w:div w:id="1684741543">
                              <w:marLeft w:val="0"/>
                              <w:marRight w:val="0"/>
                              <w:marTop w:val="480"/>
                              <w:marBottom w:val="240"/>
                              <w:divBdr>
                                <w:top w:val="none" w:sz="0" w:space="0" w:color="auto"/>
                                <w:left w:val="none" w:sz="0" w:space="0" w:color="auto"/>
                                <w:bottom w:val="none" w:sz="0" w:space="0" w:color="auto"/>
                                <w:right w:val="none" w:sz="0" w:space="0" w:color="auto"/>
                              </w:divBdr>
                            </w:div>
                            <w:div w:id="779376360">
                              <w:marLeft w:val="0"/>
                              <w:marRight w:val="0"/>
                              <w:marTop w:val="0"/>
                              <w:marBottom w:val="567"/>
                              <w:divBdr>
                                <w:top w:val="none" w:sz="0" w:space="0" w:color="auto"/>
                                <w:left w:val="none" w:sz="0" w:space="0" w:color="auto"/>
                                <w:bottom w:val="none" w:sz="0" w:space="0" w:color="auto"/>
                                <w:right w:val="none" w:sz="0" w:space="0" w:color="auto"/>
                              </w:divBdr>
                            </w:div>
                            <w:div w:id="462846286">
                              <w:marLeft w:val="0"/>
                              <w:marRight w:val="0"/>
                              <w:marTop w:val="0"/>
                              <w:marBottom w:val="567"/>
                              <w:divBdr>
                                <w:top w:val="none" w:sz="0" w:space="0" w:color="auto"/>
                                <w:left w:val="none" w:sz="0" w:space="0" w:color="auto"/>
                                <w:bottom w:val="none" w:sz="0" w:space="0" w:color="auto"/>
                                <w:right w:val="none" w:sz="0" w:space="0" w:color="auto"/>
                              </w:divBdr>
                            </w:div>
                            <w:div w:id="784735065">
                              <w:marLeft w:val="0"/>
                              <w:marRight w:val="0"/>
                              <w:marTop w:val="0"/>
                              <w:marBottom w:val="0"/>
                              <w:divBdr>
                                <w:top w:val="none" w:sz="0" w:space="0" w:color="auto"/>
                                <w:left w:val="none" w:sz="0" w:space="0" w:color="auto"/>
                                <w:bottom w:val="none" w:sz="0" w:space="0" w:color="auto"/>
                                <w:right w:val="none" w:sz="0" w:space="0" w:color="auto"/>
                              </w:divBdr>
                              <w:divsChild>
                                <w:div w:id="1047148979">
                                  <w:marLeft w:val="0"/>
                                  <w:marRight w:val="0"/>
                                  <w:marTop w:val="0"/>
                                  <w:marBottom w:val="0"/>
                                  <w:divBdr>
                                    <w:top w:val="none" w:sz="0" w:space="0" w:color="auto"/>
                                    <w:left w:val="none" w:sz="0" w:space="0" w:color="auto"/>
                                    <w:bottom w:val="none" w:sz="0" w:space="0" w:color="auto"/>
                                    <w:right w:val="none" w:sz="0" w:space="0" w:color="auto"/>
                                  </w:divBdr>
                                </w:div>
                              </w:divsChild>
                            </w:div>
                            <w:div w:id="893194760">
                              <w:marLeft w:val="0"/>
                              <w:marRight w:val="0"/>
                              <w:marTop w:val="0"/>
                              <w:marBottom w:val="0"/>
                              <w:divBdr>
                                <w:top w:val="none" w:sz="0" w:space="0" w:color="auto"/>
                                <w:left w:val="none" w:sz="0" w:space="0" w:color="auto"/>
                                <w:bottom w:val="none" w:sz="0" w:space="0" w:color="auto"/>
                                <w:right w:val="none" w:sz="0" w:space="0" w:color="auto"/>
                              </w:divBdr>
                              <w:divsChild>
                                <w:div w:id="592129375">
                                  <w:marLeft w:val="0"/>
                                  <w:marRight w:val="0"/>
                                  <w:marTop w:val="0"/>
                                  <w:marBottom w:val="0"/>
                                  <w:divBdr>
                                    <w:top w:val="none" w:sz="0" w:space="0" w:color="auto"/>
                                    <w:left w:val="none" w:sz="0" w:space="0" w:color="auto"/>
                                    <w:bottom w:val="none" w:sz="0" w:space="0" w:color="auto"/>
                                    <w:right w:val="none" w:sz="0" w:space="0" w:color="auto"/>
                                  </w:divBdr>
                                </w:div>
                              </w:divsChild>
                            </w:div>
                            <w:div w:id="1875923043">
                              <w:marLeft w:val="0"/>
                              <w:marRight w:val="0"/>
                              <w:marTop w:val="0"/>
                              <w:marBottom w:val="0"/>
                              <w:divBdr>
                                <w:top w:val="none" w:sz="0" w:space="0" w:color="auto"/>
                                <w:left w:val="none" w:sz="0" w:space="0" w:color="auto"/>
                                <w:bottom w:val="none" w:sz="0" w:space="0" w:color="auto"/>
                                <w:right w:val="none" w:sz="0" w:space="0" w:color="auto"/>
                              </w:divBdr>
                              <w:divsChild>
                                <w:div w:id="1423988531">
                                  <w:marLeft w:val="0"/>
                                  <w:marRight w:val="0"/>
                                  <w:marTop w:val="0"/>
                                  <w:marBottom w:val="0"/>
                                  <w:divBdr>
                                    <w:top w:val="none" w:sz="0" w:space="0" w:color="auto"/>
                                    <w:left w:val="none" w:sz="0" w:space="0" w:color="auto"/>
                                    <w:bottom w:val="none" w:sz="0" w:space="0" w:color="auto"/>
                                    <w:right w:val="none" w:sz="0" w:space="0" w:color="auto"/>
                                  </w:divBdr>
                                </w:div>
                              </w:divsChild>
                            </w:div>
                            <w:div w:id="1302227915">
                              <w:marLeft w:val="0"/>
                              <w:marRight w:val="0"/>
                              <w:marTop w:val="0"/>
                              <w:marBottom w:val="0"/>
                              <w:divBdr>
                                <w:top w:val="none" w:sz="0" w:space="0" w:color="auto"/>
                                <w:left w:val="none" w:sz="0" w:space="0" w:color="auto"/>
                                <w:bottom w:val="none" w:sz="0" w:space="0" w:color="auto"/>
                                <w:right w:val="none" w:sz="0" w:space="0" w:color="auto"/>
                              </w:divBdr>
                              <w:divsChild>
                                <w:div w:id="186263033">
                                  <w:marLeft w:val="0"/>
                                  <w:marRight w:val="0"/>
                                  <w:marTop w:val="0"/>
                                  <w:marBottom w:val="0"/>
                                  <w:divBdr>
                                    <w:top w:val="none" w:sz="0" w:space="0" w:color="auto"/>
                                    <w:left w:val="none" w:sz="0" w:space="0" w:color="auto"/>
                                    <w:bottom w:val="none" w:sz="0" w:space="0" w:color="auto"/>
                                    <w:right w:val="none" w:sz="0" w:space="0" w:color="auto"/>
                                  </w:divBdr>
                                </w:div>
                              </w:divsChild>
                            </w:div>
                            <w:div w:id="1640648280">
                              <w:marLeft w:val="0"/>
                              <w:marRight w:val="0"/>
                              <w:marTop w:val="0"/>
                              <w:marBottom w:val="0"/>
                              <w:divBdr>
                                <w:top w:val="none" w:sz="0" w:space="0" w:color="auto"/>
                                <w:left w:val="none" w:sz="0" w:space="0" w:color="auto"/>
                                <w:bottom w:val="none" w:sz="0" w:space="0" w:color="auto"/>
                                <w:right w:val="none" w:sz="0" w:space="0" w:color="auto"/>
                              </w:divBdr>
                              <w:divsChild>
                                <w:div w:id="1837763684">
                                  <w:marLeft w:val="0"/>
                                  <w:marRight w:val="0"/>
                                  <w:marTop w:val="0"/>
                                  <w:marBottom w:val="0"/>
                                  <w:divBdr>
                                    <w:top w:val="none" w:sz="0" w:space="0" w:color="auto"/>
                                    <w:left w:val="none" w:sz="0" w:space="0" w:color="auto"/>
                                    <w:bottom w:val="none" w:sz="0" w:space="0" w:color="auto"/>
                                    <w:right w:val="none" w:sz="0" w:space="0" w:color="auto"/>
                                  </w:divBdr>
                                </w:div>
                              </w:divsChild>
                            </w:div>
                            <w:div w:id="1535994985">
                              <w:marLeft w:val="0"/>
                              <w:marRight w:val="0"/>
                              <w:marTop w:val="0"/>
                              <w:marBottom w:val="0"/>
                              <w:divBdr>
                                <w:top w:val="none" w:sz="0" w:space="0" w:color="auto"/>
                                <w:left w:val="none" w:sz="0" w:space="0" w:color="auto"/>
                                <w:bottom w:val="none" w:sz="0" w:space="0" w:color="auto"/>
                                <w:right w:val="none" w:sz="0" w:space="0" w:color="auto"/>
                              </w:divBdr>
                              <w:divsChild>
                                <w:div w:id="759377492">
                                  <w:marLeft w:val="0"/>
                                  <w:marRight w:val="0"/>
                                  <w:marTop w:val="0"/>
                                  <w:marBottom w:val="0"/>
                                  <w:divBdr>
                                    <w:top w:val="none" w:sz="0" w:space="0" w:color="auto"/>
                                    <w:left w:val="none" w:sz="0" w:space="0" w:color="auto"/>
                                    <w:bottom w:val="none" w:sz="0" w:space="0" w:color="auto"/>
                                    <w:right w:val="none" w:sz="0" w:space="0" w:color="auto"/>
                                  </w:divBdr>
                                </w:div>
                              </w:divsChild>
                            </w:div>
                            <w:div w:id="248462586">
                              <w:marLeft w:val="0"/>
                              <w:marRight w:val="0"/>
                              <w:marTop w:val="0"/>
                              <w:marBottom w:val="0"/>
                              <w:divBdr>
                                <w:top w:val="none" w:sz="0" w:space="0" w:color="auto"/>
                                <w:left w:val="none" w:sz="0" w:space="0" w:color="auto"/>
                                <w:bottom w:val="none" w:sz="0" w:space="0" w:color="auto"/>
                                <w:right w:val="none" w:sz="0" w:space="0" w:color="auto"/>
                              </w:divBdr>
                              <w:divsChild>
                                <w:div w:id="665402840">
                                  <w:marLeft w:val="0"/>
                                  <w:marRight w:val="0"/>
                                  <w:marTop w:val="0"/>
                                  <w:marBottom w:val="0"/>
                                  <w:divBdr>
                                    <w:top w:val="none" w:sz="0" w:space="0" w:color="auto"/>
                                    <w:left w:val="none" w:sz="0" w:space="0" w:color="auto"/>
                                    <w:bottom w:val="none" w:sz="0" w:space="0" w:color="auto"/>
                                    <w:right w:val="none" w:sz="0" w:space="0" w:color="auto"/>
                                  </w:divBdr>
                                </w:div>
                              </w:divsChild>
                            </w:div>
                            <w:div w:id="1409037091">
                              <w:marLeft w:val="0"/>
                              <w:marRight w:val="0"/>
                              <w:marTop w:val="0"/>
                              <w:marBottom w:val="0"/>
                              <w:divBdr>
                                <w:top w:val="none" w:sz="0" w:space="0" w:color="auto"/>
                                <w:left w:val="none" w:sz="0" w:space="0" w:color="auto"/>
                                <w:bottom w:val="none" w:sz="0" w:space="0" w:color="auto"/>
                                <w:right w:val="none" w:sz="0" w:space="0" w:color="auto"/>
                              </w:divBdr>
                              <w:divsChild>
                                <w:div w:id="1451047939">
                                  <w:marLeft w:val="0"/>
                                  <w:marRight w:val="0"/>
                                  <w:marTop w:val="0"/>
                                  <w:marBottom w:val="0"/>
                                  <w:divBdr>
                                    <w:top w:val="none" w:sz="0" w:space="0" w:color="auto"/>
                                    <w:left w:val="none" w:sz="0" w:space="0" w:color="auto"/>
                                    <w:bottom w:val="none" w:sz="0" w:space="0" w:color="auto"/>
                                    <w:right w:val="none" w:sz="0" w:space="0" w:color="auto"/>
                                  </w:divBdr>
                                </w:div>
                              </w:divsChild>
                            </w:div>
                            <w:div w:id="1918781085">
                              <w:marLeft w:val="0"/>
                              <w:marRight w:val="0"/>
                              <w:marTop w:val="0"/>
                              <w:marBottom w:val="0"/>
                              <w:divBdr>
                                <w:top w:val="none" w:sz="0" w:space="0" w:color="auto"/>
                                <w:left w:val="none" w:sz="0" w:space="0" w:color="auto"/>
                                <w:bottom w:val="none" w:sz="0" w:space="0" w:color="auto"/>
                                <w:right w:val="none" w:sz="0" w:space="0" w:color="auto"/>
                              </w:divBdr>
                              <w:divsChild>
                                <w:div w:id="1853565347">
                                  <w:marLeft w:val="0"/>
                                  <w:marRight w:val="0"/>
                                  <w:marTop w:val="0"/>
                                  <w:marBottom w:val="0"/>
                                  <w:divBdr>
                                    <w:top w:val="none" w:sz="0" w:space="0" w:color="auto"/>
                                    <w:left w:val="none" w:sz="0" w:space="0" w:color="auto"/>
                                    <w:bottom w:val="none" w:sz="0" w:space="0" w:color="auto"/>
                                    <w:right w:val="none" w:sz="0" w:space="0" w:color="auto"/>
                                  </w:divBdr>
                                </w:div>
                              </w:divsChild>
                            </w:div>
                            <w:div w:id="558246476">
                              <w:marLeft w:val="0"/>
                              <w:marRight w:val="0"/>
                              <w:marTop w:val="0"/>
                              <w:marBottom w:val="0"/>
                              <w:divBdr>
                                <w:top w:val="none" w:sz="0" w:space="0" w:color="auto"/>
                                <w:left w:val="none" w:sz="0" w:space="0" w:color="auto"/>
                                <w:bottom w:val="none" w:sz="0" w:space="0" w:color="auto"/>
                                <w:right w:val="none" w:sz="0" w:space="0" w:color="auto"/>
                              </w:divBdr>
                              <w:divsChild>
                                <w:div w:id="597907476">
                                  <w:marLeft w:val="0"/>
                                  <w:marRight w:val="0"/>
                                  <w:marTop w:val="0"/>
                                  <w:marBottom w:val="0"/>
                                  <w:divBdr>
                                    <w:top w:val="none" w:sz="0" w:space="0" w:color="auto"/>
                                    <w:left w:val="none" w:sz="0" w:space="0" w:color="auto"/>
                                    <w:bottom w:val="none" w:sz="0" w:space="0" w:color="auto"/>
                                    <w:right w:val="none" w:sz="0" w:space="0" w:color="auto"/>
                                  </w:divBdr>
                                </w:div>
                              </w:divsChild>
                            </w:div>
                            <w:div w:id="442772810">
                              <w:marLeft w:val="0"/>
                              <w:marRight w:val="0"/>
                              <w:marTop w:val="0"/>
                              <w:marBottom w:val="0"/>
                              <w:divBdr>
                                <w:top w:val="none" w:sz="0" w:space="0" w:color="auto"/>
                                <w:left w:val="none" w:sz="0" w:space="0" w:color="auto"/>
                                <w:bottom w:val="none" w:sz="0" w:space="0" w:color="auto"/>
                                <w:right w:val="none" w:sz="0" w:space="0" w:color="auto"/>
                              </w:divBdr>
                              <w:divsChild>
                                <w:div w:id="1142818717">
                                  <w:marLeft w:val="0"/>
                                  <w:marRight w:val="0"/>
                                  <w:marTop w:val="0"/>
                                  <w:marBottom w:val="0"/>
                                  <w:divBdr>
                                    <w:top w:val="none" w:sz="0" w:space="0" w:color="auto"/>
                                    <w:left w:val="none" w:sz="0" w:space="0" w:color="auto"/>
                                    <w:bottom w:val="none" w:sz="0" w:space="0" w:color="auto"/>
                                    <w:right w:val="none" w:sz="0" w:space="0" w:color="auto"/>
                                  </w:divBdr>
                                </w:div>
                              </w:divsChild>
                            </w:div>
                            <w:div w:id="587692771">
                              <w:marLeft w:val="0"/>
                              <w:marRight w:val="0"/>
                              <w:marTop w:val="0"/>
                              <w:marBottom w:val="0"/>
                              <w:divBdr>
                                <w:top w:val="none" w:sz="0" w:space="0" w:color="auto"/>
                                <w:left w:val="none" w:sz="0" w:space="0" w:color="auto"/>
                                <w:bottom w:val="none" w:sz="0" w:space="0" w:color="auto"/>
                                <w:right w:val="none" w:sz="0" w:space="0" w:color="auto"/>
                              </w:divBdr>
                              <w:divsChild>
                                <w:div w:id="1919553161">
                                  <w:marLeft w:val="0"/>
                                  <w:marRight w:val="0"/>
                                  <w:marTop w:val="0"/>
                                  <w:marBottom w:val="0"/>
                                  <w:divBdr>
                                    <w:top w:val="none" w:sz="0" w:space="0" w:color="auto"/>
                                    <w:left w:val="none" w:sz="0" w:space="0" w:color="auto"/>
                                    <w:bottom w:val="none" w:sz="0" w:space="0" w:color="auto"/>
                                    <w:right w:val="none" w:sz="0" w:space="0" w:color="auto"/>
                                  </w:divBdr>
                                </w:div>
                              </w:divsChild>
                            </w:div>
                            <w:div w:id="626544926">
                              <w:marLeft w:val="0"/>
                              <w:marRight w:val="0"/>
                              <w:marTop w:val="0"/>
                              <w:marBottom w:val="0"/>
                              <w:divBdr>
                                <w:top w:val="none" w:sz="0" w:space="0" w:color="auto"/>
                                <w:left w:val="none" w:sz="0" w:space="0" w:color="auto"/>
                                <w:bottom w:val="none" w:sz="0" w:space="0" w:color="auto"/>
                                <w:right w:val="none" w:sz="0" w:space="0" w:color="auto"/>
                              </w:divBdr>
                              <w:divsChild>
                                <w:div w:id="186722034">
                                  <w:marLeft w:val="0"/>
                                  <w:marRight w:val="0"/>
                                  <w:marTop w:val="0"/>
                                  <w:marBottom w:val="0"/>
                                  <w:divBdr>
                                    <w:top w:val="none" w:sz="0" w:space="0" w:color="auto"/>
                                    <w:left w:val="none" w:sz="0" w:space="0" w:color="auto"/>
                                    <w:bottom w:val="none" w:sz="0" w:space="0" w:color="auto"/>
                                    <w:right w:val="none" w:sz="0" w:space="0" w:color="auto"/>
                                  </w:divBdr>
                                </w:div>
                              </w:divsChild>
                            </w:div>
                            <w:div w:id="1908833848">
                              <w:marLeft w:val="0"/>
                              <w:marRight w:val="0"/>
                              <w:marTop w:val="0"/>
                              <w:marBottom w:val="0"/>
                              <w:divBdr>
                                <w:top w:val="none" w:sz="0" w:space="0" w:color="auto"/>
                                <w:left w:val="none" w:sz="0" w:space="0" w:color="auto"/>
                                <w:bottom w:val="none" w:sz="0" w:space="0" w:color="auto"/>
                                <w:right w:val="none" w:sz="0" w:space="0" w:color="auto"/>
                              </w:divBdr>
                              <w:divsChild>
                                <w:div w:id="87969066">
                                  <w:marLeft w:val="0"/>
                                  <w:marRight w:val="0"/>
                                  <w:marTop w:val="0"/>
                                  <w:marBottom w:val="0"/>
                                  <w:divBdr>
                                    <w:top w:val="none" w:sz="0" w:space="0" w:color="auto"/>
                                    <w:left w:val="none" w:sz="0" w:space="0" w:color="auto"/>
                                    <w:bottom w:val="none" w:sz="0" w:space="0" w:color="auto"/>
                                    <w:right w:val="none" w:sz="0" w:space="0" w:color="auto"/>
                                  </w:divBdr>
                                </w:div>
                              </w:divsChild>
                            </w:div>
                            <w:div w:id="542182739">
                              <w:marLeft w:val="0"/>
                              <w:marRight w:val="0"/>
                              <w:marTop w:val="0"/>
                              <w:marBottom w:val="0"/>
                              <w:divBdr>
                                <w:top w:val="none" w:sz="0" w:space="0" w:color="auto"/>
                                <w:left w:val="none" w:sz="0" w:space="0" w:color="auto"/>
                                <w:bottom w:val="none" w:sz="0" w:space="0" w:color="auto"/>
                                <w:right w:val="none" w:sz="0" w:space="0" w:color="auto"/>
                              </w:divBdr>
                              <w:divsChild>
                                <w:div w:id="1362171229">
                                  <w:marLeft w:val="0"/>
                                  <w:marRight w:val="0"/>
                                  <w:marTop w:val="0"/>
                                  <w:marBottom w:val="0"/>
                                  <w:divBdr>
                                    <w:top w:val="none" w:sz="0" w:space="0" w:color="auto"/>
                                    <w:left w:val="none" w:sz="0" w:space="0" w:color="auto"/>
                                    <w:bottom w:val="none" w:sz="0" w:space="0" w:color="auto"/>
                                    <w:right w:val="none" w:sz="0" w:space="0" w:color="auto"/>
                                  </w:divBdr>
                                </w:div>
                              </w:divsChild>
                            </w:div>
                            <w:div w:id="1303654021">
                              <w:marLeft w:val="0"/>
                              <w:marRight w:val="0"/>
                              <w:marTop w:val="0"/>
                              <w:marBottom w:val="0"/>
                              <w:divBdr>
                                <w:top w:val="none" w:sz="0" w:space="0" w:color="auto"/>
                                <w:left w:val="none" w:sz="0" w:space="0" w:color="auto"/>
                                <w:bottom w:val="none" w:sz="0" w:space="0" w:color="auto"/>
                                <w:right w:val="none" w:sz="0" w:space="0" w:color="auto"/>
                              </w:divBdr>
                              <w:divsChild>
                                <w:div w:id="880629151">
                                  <w:marLeft w:val="0"/>
                                  <w:marRight w:val="0"/>
                                  <w:marTop w:val="0"/>
                                  <w:marBottom w:val="0"/>
                                  <w:divBdr>
                                    <w:top w:val="none" w:sz="0" w:space="0" w:color="auto"/>
                                    <w:left w:val="none" w:sz="0" w:space="0" w:color="auto"/>
                                    <w:bottom w:val="none" w:sz="0" w:space="0" w:color="auto"/>
                                    <w:right w:val="none" w:sz="0" w:space="0" w:color="auto"/>
                                  </w:divBdr>
                                </w:div>
                              </w:divsChild>
                            </w:div>
                            <w:div w:id="1463233954">
                              <w:marLeft w:val="0"/>
                              <w:marRight w:val="0"/>
                              <w:marTop w:val="0"/>
                              <w:marBottom w:val="0"/>
                              <w:divBdr>
                                <w:top w:val="none" w:sz="0" w:space="0" w:color="auto"/>
                                <w:left w:val="none" w:sz="0" w:space="0" w:color="auto"/>
                                <w:bottom w:val="none" w:sz="0" w:space="0" w:color="auto"/>
                                <w:right w:val="none" w:sz="0" w:space="0" w:color="auto"/>
                              </w:divBdr>
                              <w:divsChild>
                                <w:div w:id="926114051">
                                  <w:marLeft w:val="0"/>
                                  <w:marRight w:val="0"/>
                                  <w:marTop w:val="0"/>
                                  <w:marBottom w:val="0"/>
                                  <w:divBdr>
                                    <w:top w:val="none" w:sz="0" w:space="0" w:color="auto"/>
                                    <w:left w:val="none" w:sz="0" w:space="0" w:color="auto"/>
                                    <w:bottom w:val="none" w:sz="0" w:space="0" w:color="auto"/>
                                    <w:right w:val="none" w:sz="0" w:space="0" w:color="auto"/>
                                  </w:divBdr>
                                </w:div>
                              </w:divsChild>
                            </w:div>
                            <w:div w:id="1927230065">
                              <w:marLeft w:val="0"/>
                              <w:marRight w:val="0"/>
                              <w:marTop w:val="0"/>
                              <w:marBottom w:val="0"/>
                              <w:divBdr>
                                <w:top w:val="none" w:sz="0" w:space="0" w:color="auto"/>
                                <w:left w:val="none" w:sz="0" w:space="0" w:color="auto"/>
                                <w:bottom w:val="none" w:sz="0" w:space="0" w:color="auto"/>
                                <w:right w:val="none" w:sz="0" w:space="0" w:color="auto"/>
                              </w:divBdr>
                              <w:divsChild>
                                <w:div w:id="1049187787">
                                  <w:marLeft w:val="0"/>
                                  <w:marRight w:val="0"/>
                                  <w:marTop w:val="0"/>
                                  <w:marBottom w:val="0"/>
                                  <w:divBdr>
                                    <w:top w:val="none" w:sz="0" w:space="0" w:color="auto"/>
                                    <w:left w:val="none" w:sz="0" w:space="0" w:color="auto"/>
                                    <w:bottom w:val="none" w:sz="0" w:space="0" w:color="auto"/>
                                    <w:right w:val="none" w:sz="0" w:space="0" w:color="auto"/>
                                  </w:divBdr>
                                </w:div>
                              </w:divsChild>
                            </w:div>
                            <w:div w:id="1728719705">
                              <w:marLeft w:val="0"/>
                              <w:marRight w:val="0"/>
                              <w:marTop w:val="0"/>
                              <w:marBottom w:val="0"/>
                              <w:divBdr>
                                <w:top w:val="none" w:sz="0" w:space="0" w:color="auto"/>
                                <w:left w:val="none" w:sz="0" w:space="0" w:color="auto"/>
                                <w:bottom w:val="none" w:sz="0" w:space="0" w:color="auto"/>
                                <w:right w:val="none" w:sz="0" w:space="0" w:color="auto"/>
                              </w:divBdr>
                              <w:divsChild>
                                <w:div w:id="909340182">
                                  <w:marLeft w:val="0"/>
                                  <w:marRight w:val="0"/>
                                  <w:marTop w:val="0"/>
                                  <w:marBottom w:val="0"/>
                                  <w:divBdr>
                                    <w:top w:val="none" w:sz="0" w:space="0" w:color="auto"/>
                                    <w:left w:val="none" w:sz="0" w:space="0" w:color="auto"/>
                                    <w:bottom w:val="none" w:sz="0" w:space="0" w:color="auto"/>
                                    <w:right w:val="none" w:sz="0" w:space="0" w:color="auto"/>
                                  </w:divBdr>
                                </w:div>
                              </w:divsChild>
                            </w:div>
                            <w:div w:id="1716731519">
                              <w:marLeft w:val="0"/>
                              <w:marRight w:val="0"/>
                              <w:marTop w:val="0"/>
                              <w:marBottom w:val="0"/>
                              <w:divBdr>
                                <w:top w:val="none" w:sz="0" w:space="0" w:color="auto"/>
                                <w:left w:val="none" w:sz="0" w:space="0" w:color="auto"/>
                                <w:bottom w:val="none" w:sz="0" w:space="0" w:color="auto"/>
                                <w:right w:val="none" w:sz="0" w:space="0" w:color="auto"/>
                              </w:divBdr>
                              <w:divsChild>
                                <w:div w:id="337005963">
                                  <w:marLeft w:val="0"/>
                                  <w:marRight w:val="0"/>
                                  <w:marTop w:val="0"/>
                                  <w:marBottom w:val="0"/>
                                  <w:divBdr>
                                    <w:top w:val="none" w:sz="0" w:space="0" w:color="auto"/>
                                    <w:left w:val="none" w:sz="0" w:space="0" w:color="auto"/>
                                    <w:bottom w:val="none" w:sz="0" w:space="0" w:color="auto"/>
                                    <w:right w:val="none" w:sz="0" w:space="0" w:color="auto"/>
                                  </w:divBdr>
                                </w:div>
                              </w:divsChild>
                            </w:div>
                            <w:div w:id="18091709">
                              <w:marLeft w:val="0"/>
                              <w:marRight w:val="0"/>
                              <w:marTop w:val="0"/>
                              <w:marBottom w:val="0"/>
                              <w:divBdr>
                                <w:top w:val="none" w:sz="0" w:space="0" w:color="auto"/>
                                <w:left w:val="none" w:sz="0" w:space="0" w:color="auto"/>
                                <w:bottom w:val="none" w:sz="0" w:space="0" w:color="auto"/>
                                <w:right w:val="none" w:sz="0" w:space="0" w:color="auto"/>
                              </w:divBdr>
                              <w:divsChild>
                                <w:div w:id="627512972">
                                  <w:marLeft w:val="0"/>
                                  <w:marRight w:val="0"/>
                                  <w:marTop w:val="0"/>
                                  <w:marBottom w:val="0"/>
                                  <w:divBdr>
                                    <w:top w:val="none" w:sz="0" w:space="0" w:color="auto"/>
                                    <w:left w:val="none" w:sz="0" w:space="0" w:color="auto"/>
                                    <w:bottom w:val="none" w:sz="0" w:space="0" w:color="auto"/>
                                    <w:right w:val="none" w:sz="0" w:space="0" w:color="auto"/>
                                  </w:divBdr>
                                </w:div>
                              </w:divsChild>
                            </w:div>
                            <w:div w:id="138544024">
                              <w:marLeft w:val="0"/>
                              <w:marRight w:val="0"/>
                              <w:marTop w:val="0"/>
                              <w:marBottom w:val="0"/>
                              <w:divBdr>
                                <w:top w:val="none" w:sz="0" w:space="0" w:color="auto"/>
                                <w:left w:val="none" w:sz="0" w:space="0" w:color="auto"/>
                                <w:bottom w:val="none" w:sz="0" w:space="0" w:color="auto"/>
                                <w:right w:val="none" w:sz="0" w:space="0" w:color="auto"/>
                              </w:divBdr>
                              <w:divsChild>
                                <w:div w:id="34963255">
                                  <w:marLeft w:val="0"/>
                                  <w:marRight w:val="0"/>
                                  <w:marTop w:val="0"/>
                                  <w:marBottom w:val="0"/>
                                  <w:divBdr>
                                    <w:top w:val="none" w:sz="0" w:space="0" w:color="auto"/>
                                    <w:left w:val="none" w:sz="0" w:space="0" w:color="auto"/>
                                    <w:bottom w:val="none" w:sz="0" w:space="0" w:color="auto"/>
                                    <w:right w:val="none" w:sz="0" w:space="0" w:color="auto"/>
                                  </w:divBdr>
                                </w:div>
                              </w:divsChild>
                            </w:div>
                            <w:div w:id="1615745073">
                              <w:marLeft w:val="0"/>
                              <w:marRight w:val="0"/>
                              <w:marTop w:val="0"/>
                              <w:marBottom w:val="0"/>
                              <w:divBdr>
                                <w:top w:val="none" w:sz="0" w:space="0" w:color="auto"/>
                                <w:left w:val="none" w:sz="0" w:space="0" w:color="auto"/>
                                <w:bottom w:val="none" w:sz="0" w:space="0" w:color="auto"/>
                                <w:right w:val="none" w:sz="0" w:space="0" w:color="auto"/>
                              </w:divBdr>
                              <w:divsChild>
                                <w:div w:id="2028168355">
                                  <w:marLeft w:val="0"/>
                                  <w:marRight w:val="0"/>
                                  <w:marTop w:val="0"/>
                                  <w:marBottom w:val="0"/>
                                  <w:divBdr>
                                    <w:top w:val="none" w:sz="0" w:space="0" w:color="auto"/>
                                    <w:left w:val="none" w:sz="0" w:space="0" w:color="auto"/>
                                    <w:bottom w:val="none" w:sz="0" w:space="0" w:color="auto"/>
                                    <w:right w:val="none" w:sz="0" w:space="0" w:color="auto"/>
                                  </w:divBdr>
                                </w:div>
                              </w:divsChild>
                            </w:div>
                            <w:div w:id="231695546">
                              <w:marLeft w:val="0"/>
                              <w:marRight w:val="0"/>
                              <w:marTop w:val="0"/>
                              <w:marBottom w:val="0"/>
                              <w:divBdr>
                                <w:top w:val="none" w:sz="0" w:space="0" w:color="auto"/>
                                <w:left w:val="none" w:sz="0" w:space="0" w:color="auto"/>
                                <w:bottom w:val="none" w:sz="0" w:space="0" w:color="auto"/>
                                <w:right w:val="none" w:sz="0" w:space="0" w:color="auto"/>
                              </w:divBdr>
                              <w:divsChild>
                                <w:div w:id="226648011">
                                  <w:marLeft w:val="0"/>
                                  <w:marRight w:val="0"/>
                                  <w:marTop w:val="0"/>
                                  <w:marBottom w:val="0"/>
                                  <w:divBdr>
                                    <w:top w:val="none" w:sz="0" w:space="0" w:color="auto"/>
                                    <w:left w:val="none" w:sz="0" w:space="0" w:color="auto"/>
                                    <w:bottom w:val="none" w:sz="0" w:space="0" w:color="auto"/>
                                    <w:right w:val="none" w:sz="0" w:space="0" w:color="auto"/>
                                  </w:divBdr>
                                </w:div>
                              </w:divsChild>
                            </w:div>
                            <w:div w:id="1314141442">
                              <w:marLeft w:val="0"/>
                              <w:marRight w:val="0"/>
                              <w:marTop w:val="0"/>
                              <w:marBottom w:val="0"/>
                              <w:divBdr>
                                <w:top w:val="none" w:sz="0" w:space="0" w:color="auto"/>
                                <w:left w:val="none" w:sz="0" w:space="0" w:color="auto"/>
                                <w:bottom w:val="none" w:sz="0" w:space="0" w:color="auto"/>
                                <w:right w:val="none" w:sz="0" w:space="0" w:color="auto"/>
                              </w:divBdr>
                              <w:divsChild>
                                <w:div w:id="1318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280013">
      <w:bodyDiv w:val="1"/>
      <w:marLeft w:val="0"/>
      <w:marRight w:val="0"/>
      <w:marTop w:val="0"/>
      <w:marBottom w:val="0"/>
      <w:divBdr>
        <w:top w:val="none" w:sz="0" w:space="0" w:color="auto"/>
        <w:left w:val="none" w:sz="0" w:space="0" w:color="auto"/>
        <w:bottom w:val="none" w:sz="0" w:space="0" w:color="auto"/>
        <w:right w:val="none" w:sz="0" w:space="0" w:color="auto"/>
      </w:divBdr>
      <w:divsChild>
        <w:div w:id="1799836839">
          <w:marLeft w:val="0"/>
          <w:marRight w:val="0"/>
          <w:marTop w:val="0"/>
          <w:marBottom w:val="0"/>
          <w:divBdr>
            <w:top w:val="none" w:sz="0" w:space="0" w:color="auto"/>
            <w:left w:val="none" w:sz="0" w:space="0" w:color="auto"/>
            <w:bottom w:val="none" w:sz="0" w:space="0" w:color="auto"/>
            <w:right w:val="none" w:sz="0" w:space="0" w:color="auto"/>
          </w:divBdr>
          <w:divsChild>
            <w:div w:id="1057052190">
              <w:marLeft w:val="0"/>
              <w:marRight w:val="0"/>
              <w:marTop w:val="0"/>
              <w:marBottom w:val="0"/>
              <w:divBdr>
                <w:top w:val="none" w:sz="0" w:space="0" w:color="auto"/>
                <w:left w:val="none" w:sz="0" w:space="0" w:color="auto"/>
                <w:bottom w:val="none" w:sz="0" w:space="0" w:color="auto"/>
                <w:right w:val="none" w:sz="0" w:space="0" w:color="auto"/>
              </w:divBdr>
              <w:divsChild>
                <w:div w:id="850611400">
                  <w:marLeft w:val="0"/>
                  <w:marRight w:val="0"/>
                  <w:marTop w:val="0"/>
                  <w:marBottom w:val="0"/>
                  <w:divBdr>
                    <w:top w:val="none" w:sz="0" w:space="0" w:color="auto"/>
                    <w:left w:val="none" w:sz="0" w:space="0" w:color="auto"/>
                    <w:bottom w:val="none" w:sz="0" w:space="0" w:color="auto"/>
                    <w:right w:val="none" w:sz="0" w:space="0" w:color="auto"/>
                  </w:divBdr>
                  <w:divsChild>
                    <w:div w:id="89353402">
                      <w:marLeft w:val="0"/>
                      <w:marRight w:val="0"/>
                      <w:marTop w:val="0"/>
                      <w:marBottom w:val="0"/>
                      <w:divBdr>
                        <w:top w:val="none" w:sz="0" w:space="0" w:color="auto"/>
                        <w:left w:val="none" w:sz="0" w:space="0" w:color="auto"/>
                        <w:bottom w:val="none" w:sz="0" w:space="0" w:color="auto"/>
                        <w:right w:val="none" w:sz="0" w:space="0" w:color="auto"/>
                      </w:divBdr>
                      <w:divsChild>
                        <w:div w:id="1363436734">
                          <w:marLeft w:val="0"/>
                          <w:marRight w:val="0"/>
                          <w:marTop w:val="0"/>
                          <w:marBottom w:val="0"/>
                          <w:divBdr>
                            <w:top w:val="none" w:sz="0" w:space="0" w:color="auto"/>
                            <w:left w:val="none" w:sz="0" w:space="0" w:color="auto"/>
                            <w:bottom w:val="none" w:sz="0" w:space="0" w:color="auto"/>
                            <w:right w:val="none" w:sz="0" w:space="0" w:color="auto"/>
                          </w:divBdr>
                          <w:divsChild>
                            <w:div w:id="465859671">
                              <w:marLeft w:val="0"/>
                              <w:marRight w:val="0"/>
                              <w:marTop w:val="0"/>
                              <w:marBottom w:val="0"/>
                              <w:divBdr>
                                <w:top w:val="none" w:sz="0" w:space="0" w:color="auto"/>
                                <w:left w:val="none" w:sz="0" w:space="0" w:color="auto"/>
                                <w:bottom w:val="none" w:sz="0" w:space="0" w:color="auto"/>
                                <w:right w:val="none" w:sz="0" w:space="0" w:color="auto"/>
                              </w:divBdr>
                              <w:divsChild>
                                <w:div w:id="1356269726">
                                  <w:marLeft w:val="0"/>
                                  <w:marRight w:val="0"/>
                                  <w:marTop w:val="0"/>
                                  <w:marBottom w:val="0"/>
                                  <w:divBdr>
                                    <w:top w:val="none" w:sz="0" w:space="0" w:color="auto"/>
                                    <w:left w:val="none" w:sz="0" w:space="0" w:color="auto"/>
                                    <w:bottom w:val="none" w:sz="0" w:space="0" w:color="auto"/>
                                    <w:right w:val="none" w:sz="0" w:space="0" w:color="auto"/>
                                  </w:divBdr>
                                </w:div>
                              </w:divsChild>
                            </w:div>
                            <w:div w:id="1439984574">
                              <w:marLeft w:val="0"/>
                              <w:marRight w:val="0"/>
                              <w:marTop w:val="0"/>
                              <w:marBottom w:val="0"/>
                              <w:divBdr>
                                <w:top w:val="none" w:sz="0" w:space="0" w:color="auto"/>
                                <w:left w:val="none" w:sz="0" w:space="0" w:color="auto"/>
                                <w:bottom w:val="none" w:sz="0" w:space="0" w:color="auto"/>
                                <w:right w:val="none" w:sz="0" w:space="0" w:color="auto"/>
                              </w:divBdr>
                              <w:divsChild>
                                <w:div w:id="17463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68491-jurlietu-parvaldes-un-juras-drosib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64E49-5DEC-4EAC-86C9-FD8DA9F5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5773</Words>
  <Characters>3291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Valsts akciju sabiedrības "Latvijas Jūras administrācija" maksas pakalpojumu cenrādis</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"Latvijas Jūras administrācija" maksas pakalpojumu cenrādis</dc:title>
  <dc:subject>MK noteikumi</dc:subject>
  <dc:creator>aija.zakse@lja.lv;aija.liepina@lja.lv</dc:creator>
  <dc:description>laima.rituma@sam.gov.lv; 67028198</dc:description>
  <cp:lastModifiedBy>Leontīne Babkina</cp:lastModifiedBy>
  <cp:revision>16</cp:revision>
  <cp:lastPrinted>2017-10-19T11:29:00Z</cp:lastPrinted>
  <dcterms:created xsi:type="dcterms:W3CDTF">2017-09-20T07:56:00Z</dcterms:created>
  <dcterms:modified xsi:type="dcterms:W3CDTF">2017-10-25T09:05:00Z</dcterms:modified>
</cp:coreProperties>
</file>