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8C48" w14:textId="77777777" w:rsidR="00181D6D" w:rsidRPr="004D570C" w:rsidRDefault="005B4A38" w:rsidP="006732DF">
      <w:pPr>
        <w:spacing w:after="0" w:line="240" w:lineRule="auto"/>
        <w:jc w:val="center"/>
        <w:rPr>
          <w:rFonts w:ascii="Times New Roman" w:hAnsi="Times New Roman" w:cs="Times New Roman"/>
          <w:b/>
          <w:sz w:val="24"/>
          <w:szCs w:val="24"/>
        </w:rPr>
      </w:pPr>
      <w:r w:rsidRPr="004D570C">
        <w:rPr>
          <w:rFonts w:ascii="Times New Roman" w:hAnsi="Times New Roman" w:cs="Times New Roman"/>
          <w:b/>
          <w:sz w:val="24"/>
          <w:szCs w:val="24"/>
        </w:rPr>
        <w:t>Informatīvais ziņojums</w:t>
      </w:r>
    </w:p>
    <w:p w14:paraId="4C559CEB" w14:textId="77777777" w:rsidR="005B4A38" w:rsidRPr="004D570C" w:rsidRDefault="00864A12" w:rsidP="006732DF">
      <w:pPr>
        <w:spacing w:after="0" w:line="240" w:lineRule="auto"/>
        <w:jc w:val="center"/>
        <w:rPr>
          <w:rFonts w:ascii="Times New Roman" w:hAnsi="Times New Roman" w:cs="Times New Roman"/>
          <w:b/>
          <w:sz w:val="24"/>
          <w:szCs w:val="24"/>
        </w:rPr>
      </w:pPr>
      <w:r w:rsidRPr="004D570C">
        <w:rPr>
          <w:rFonts w:ascii="Times New Roman" w:hAnsi="Times New Roman" w:cs="Times New Roman"/>
          <w:b/>
          <w:sz w:val="24"/>
          <w:szCs w:val="24"/>
        </w:rPr>
        <w:t>"</w:t>
      </w:r>
      <w:r w:rsidR="005B4A38" w:rsidRPr="004D570C">
        <w:rPr>
          <w:rFonts w:ascii="Times New Roman" w:hAnsi="Times New Roman" w:cs="Times New Roman"/>
          <w:b/>
          <w:sz w:val="24"/>
          <w:szCs w:val="24"/>
        </w:rPr>
        <w:t>Par atļauju Tieslietu ministrijai</w:t>
      </w:r>
      <w:r w:rsidR="00A76886" w:rsidRPr="004D570C">
        <w:rPr>
          <w:rFonts w:ascii="Times New Roman" w:hAnsi="Times New Roman" w:cs="Times New Roman"/>
          <w:b/>
          <w:sz w:val="24"/>
          <w:szCs w:val="24"/>
        </w:rPr>
        <w:t xml:space="preserve"> </w:t>
      </w:r>
      <w:r w:rsidR="005B4A38" w:rsidRPr="004D570C">
        <w:rPr>
          <w:rFonts w:ascii="Times New Roman" w:hAnsi="Times New Roman" w:cs="Times New Roman"/>
          <w:b/>
          <w:sz w:val="24"/>
          <w:szCs w:val="24"/>
        </w:rPr>
        <w:t>uzņemties papildu saistības un īstenot projektu</w:t>
      </w:r>
      <w:r w:rsidR="009B35EC" w:rsidRPr="004D570C">
        <w:rPr>
          <w:rFonts w:ascii="Times New Roman" w:hAnsi="Times New Roman" w:cs="Times New Roman"/>
          <w:b/>
          <w:sz w:val="24"/>
          <w:szCs w:val="24"/>
        </w:rPr>
        <w:t>,</w:t>
      </w:r>
      <w:r w:rsidR="005B4A38" w:rsidRPr="004D570C">
        <w:rPr>
          <w:rFonts w:ascii="Times New Roman" w:hAnsi="Times New Roman" w:cs="Times New Roman"/>
          <w:b/>
          <w:sz w:val="24"/>
          <w:szCs w:val="24"/>
        </w:rPr>
        <w:t xml:space="preserve"> </w:t>
      </w:r>
      <w:r w:rsidR="001E5344" w:rsidRPr="004D570C">
        <w:rPr>
          <w:rFonts w:ascii="Times New Roman" w:hAnsi="Times New Roman" w:cs="Times New Roman"/>
          <w:b/>
          <w:sz w:val="24"/>
          <w:szCs w:val="24"/>
        </w:rPr>
        <w:t>piesaistot finansēju</w:t>
      </w:r>
      <w:r w:rsidR="000223A8" w:rsidRPr="004D570C">
        <w:rPr>
          <w:rFonts w:ascii="Times New Roman" w:hAnsi="Times New Roman" w:cs="Times New Roman"/>
          <w:b/>
          <w:sz w:val="24"/>
          <w:szCs w:val="24"/>
        </w:rPr>
        <w:t>mu</w:t>
      </w:r>
      <w:r w:rsidR="001E5344" w:rsidRPr="004D570C">
        <w:rPr>
          <w:rFonts w:ascii="Times New Roman" w:hAnsi="Times New Roman" w:cs="Times New Roman"/>
          <w:b/>
          <w:sz w:val="24"/>
          <w:szCs w:val="24"/>
        </w:rPr>
        <w:t xml:space="preserve"> no ārvalstu finanšu instrument</w:t>
      </w:r>
      <w:r w:rsidR="006732DF" w:rsidRPr="004D570C">
        <w:rPr>
          <w:rFonts w:ascii="Times New Roman" w:hAnsi="Times New Roman" w:cs="Times New Roman"/>
          <w:b/>
          <w:sz w:val="24"/>
          <w:szCs w:val="24"/>
        </w:rPr>
        <w:t>a</w:t>
      </w:r>
      <w:r w:rsidRPr="004D570C">
        <w:rPr>
          <w:rFonts w:ascii="Times New Roman" w:hAnsi="Times New Roman" w:cs="Times New Roman"/>
          <w:b/>
          <w:sz w:val="24"/>
          <w:szCs w:val="24"/>
        </w:rPr>
        <w:t>"</w:t>
      </w:r>
    </w:p>
    <w:p w14:paraId="0B71B964" w14:textId="2952B44F" w:rsidR="005B4A38" w:rsidRPr="005F7685" w:rsidRDefault="005B4A38" w:rsidP="005F7685">
      <w:pPr>
        <w:spacing w:after="0" w:line="240" w:lineRule="auto"/>
        <w:jc w:val="both"/>
        <w:rPr>
          <w:rFonts w:ascii="Times New Roman" w:hAnsi="Times New Roman" w:cs="Times New Roman"/>
          <w:sz w:val="28"/>
          <w:szCs w:val="24"/>
        </w:rPr>
      </w:pPr>
    </w:p>
    <w:p w14:paraId="64DBF225" w14:textId="77777777" w:rsidR="00D52130" w:rsidRPr="005F7685" w:rsidRDefault="00D52130" w:rsidP="005F7685">
      <w:pPr>
        <w:spacing w:after="0" w:line="240" w:lineRule="auto"/>
        <w:jc w:val="both"/>
        <w:rPr>
          <w:rFonts w:ascii="Times New Roman" w:hAnsi="Times New Roman" w:cs="Times New Roman"/>
          <w:sz w:val="28"/>
          <w:szCs w:val="24"/>
        </w:rPr>
      </w:pPr>
    </w:p>
    <w:p w14:paraId="24E1F8E3" w14:textId="77777777" w:rsidR="005B4A38" w:rsidRPr="004D570C" w:rsidRDefault="0023779A" w:rsidP="006732DF">
      <w:pPr>
        <w:pStyle w:val="Sarakstarindkopa"/>
        <w:spacing w:after="0" w:line="240" w:lineRule="auto"/>
        <w:ind w:left="0"/>
        <w:jc w:val="center"/>
        <w:rPr>
          <w:rFonts w:ascii="Times New Roman" w:hAnsi="Times New Roman" w:cs="Times New Roman"/>
          <w:b/>
          <w:sz w:val="24"/>
          <w:szCs w:val="28"/>
        </w:rPr>
      </w:pPr>
      <w:r w:rsidRPr="004D570C">
        <w:rPr>
          <w:rFonts w:ascii="Times New Roman" w:hAnsi="Times New Roman" w:cs="Times New Roman"/>
          <w:b/>
          <w:sz w:val="24"/>
          <w:szCs w:val="28"/>
        </w:rPr>
        <w:t>1. </w:t>
      </w:r>
      <w:r w:rsidR="005B4A38" w:rsidRPr="004D570C">
        <w:rPr>
          <w:rFonts w:ascii="Times New Roman" w:hAnsi="Times New Roman" w:cs="Times New Roman"/>
          <w:b/>
          <w:sz w:val="24"/>
          <w:szCs w:val="28"/>
        </w:rPr>
        <w:t>Pamatojums informatīvā ziņojuma virzībai</w:t>
      </w:r>
    </w:p>
    <w:p w14:paraId="0C15E1DA" w14:textId="77777777" w:rsidR="005B4A38" w:rsidRPr="004D570C" w:rsidRDefault="005B4A38" w:rsidP="005F7685">
      <w:pPr>
        <w:spacing w:after="0" w:line="240" w:lineRule="auto"/>
        <w:jc w:val="both"/>
        <w:rPr>
          <w:rFonts w:ascii="Times New Roman" w:hAnsi="Times New Roman" w:cs="Times New Roman"/>
          <w:sz w:val="28"/>
          <w:szCs w:val="24"/>
        </w:rPr>
      </w:pPr>
    </w:p>
    <w:p w14:paraId="495B8E29" w14:textId="0197D0B2" w:rsidR="00E302BE" w:rsidRPr="004D570C" w:rsidRDefault="00E870F9" w:rsidP="006732DF">
      <w:pPr>
        <w:spacing w:after="0" w:line="240" w:lineRule="auto"/>
        <w:ind w:firstLine="720"/>
        <w:jc w:val="both"/>
        <w:rPr>
          <w:rFonts w:ascii="Times New Roman" w:hAnsi="Times New Roman" w:cs="Times New Roman"/>
          <w:sz w:val="24"/>
          <w:szCs w:val="24"/>
        </w:rPr>
      </w:pPr>
      <w:r w:rsidRPr="004D570C">
        <w:rPr>
          <w:rFonts w:ascii="Times New Roman" w:hAnsi="Times New Roman" w:cs="Times New Roman"/>
          <w:sz w:val="24"/>
          <w:szCs w:val="24"/>
        </w:rPr>
        <w:t xml:space="preserve">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w:t>
      </w:r>
      <w:r w:rsidR="002134F2" w:rsidRPr="004D570C">
        <w:rPr>
          <w:rFonts w:ascii="Times New Roman" w:hAnsi="Times New Roman" w:cs="Times New Roman"/>
          <w:sz w:val="24"/>
          <w:szCs w:val="24"/>
        </w:rPr>
        <w:t>Eiropas Savienības (turpmāk –</w:t>
      </w:r>
      <w:r w:rsidR="004D570C">
        <w:rPr>
          <w:rFonts w:ascii="Times New Roman" w:hAnsi="Times New Roman" w:cs="Times New Roman"/>
          <w:sz w:val="24"/>
          <w:szCs w:val="24"/>
        </w:rPr>
        <w:t xml:space="preserve"> </w:t>
      </w:r>
      <w:r w:rsidR="002134F2" w:rsidRPr="004D570C">
        <w:rPr>
          <w:rFonts w:ascii="Times New Roman" w:hAnsi="Times New Roman" w:cs="Times New Roman"/>
          <w:sz w:val="24"/>
          <w:szCs w:val="24"/>
        </w:rPr>
        <w:t xml:space="preserve">ES) </w:t>
      </w:r>
      <w:r w:rsidRPr="004D570C">
        <w:rPr>
          <w:rFonts w:ascii="Times New Roman" w:hAnsi="Times New Roman" w:cs="Times New Roman"/>
          <w:sz w:val="24"/>
          <w:szCs w:val="24"/>
        </w:rPr>
        <w:t>politikas instrumentu un pārējās ārvalstu finanšu palīdzības līdzfinansētos projektos un pasākumos, ja pieņemts attiecīgs Ministru kabineta lēmums.</w:t>
      </w:r>
    </w:p>
    <w:p w14:paraId="3E862350" w14:textId="5681B723" w:rsidR="00E870F9" w:rsidRPr="004D570C" w:rsidRDefault="00E870F9" w:rsidP="006732DF">
      <w:pPr>
        <w:spacing w:after="0" w:line="240" w:lineRule="auto"/>
        <w:ind w:firstLine="720"/>
        <w:jc w:val="both"/>
        <w:rPr>
          <w:rFonts w:ascii="Times New Roman" w:hAnsi="Times New Roman" w:cs="Times New Roman"/>
          <w:sz w:val="24"/>
          <w:szCs w:val="24"/>
        </w:rPr>
      </w:pPr>
      <w:r w:rsidRPr="004D570C">
        <w:rPr>
          <w:rFonts w:ascii="Times New Roman" w:hAnsi="Times New Roman" w:cs="Times New Roman"/>
          <w:sz w:val="24"/>
          <w:szCs w:val="24"/>
        </w:rPr>
        <w:t>Jauniem ES politiku instrumentu un pārējās ārvalstu finanšu palīdzības līdzfinansētiem projektiem, kuru īstenošanas kārtību nenosaka neviens normatīvais akts, finanšu līdzekļus piešķir atbilstoši Ministru kabineta</w:t>
      </w:r>
      <w:r w:rsidR="00915922" w:rsidRPr="004D570C">
        <w:rPr>
          <w:rFonts w:ascii="Times New Roman" w:hAnsi="Times New Roman" w:cs="Times New Roman"/>
          <w:sz w:val="24"/>
          <w:szCs w:val="24"/>
        </w:rPr>
        <w:t xml:space="preserve"> 2012. gada 31. jūlija noteikumu</w:t>
      </w:r>
      <w:r w:rsidR="00837CDF" w:rsidRPr="004D570C">
        <w:rPr>
          <w:rFonts w:ascii="Times New Roman" w:hAnsi="Times New Roman" w:cs="Times New Roman"/>
          <w:sz w:val="24"/>
          <w:szCs w:val="24"/>
        </w:rPr>
        <w:t xml:space="preserve"> Nr. 523 </w:t>
      </w:r>
      <w:r w:rsidR="00864A12" w:rsidRPr="004D570C">
        <w:rPr>
          <w:rFonts w:ascii="Times New Roman" w:hAnsi="Times New Roman" w:cs="Times New Roman"/>
          <w:sz w:val="24"/>
          <w:szCs w:val="24"/>
        </w:rPr>
        <w:t>"</w:t>
      </w:r>
      <w:r w:rsidRPr="004D570C">
        <w:rPr>
          <w:rFonts w:ascii="Times New Roman" w:hAnsi="Times New Roman" w:cs="Times New Roman"/>
          <w:sz w:val="24"/>
          <w:szCs w:val="24"/>
        </w:rPr>
        <w:t>Noteikumi par budžeta pieprasījumu izstrādāšanas un iesniegšanas pamatprincipiem</w:t>
      </w:r>
      <w:r w:rsidR="00864A12" w:rsidRPr="004D570C">
        <w:rPr>
          <w:rFonts w:ascii="Times New Roman" w:hAnsi="Times New Roman" w:cs="Times New Roman"/>
          <w:sz w:val="24"/>
          <w:szCs w:val="24"/>
        </w:rPr>
        <w:t>"</w:t>
      </w:r>
      <w:r w:rsidR="00915922" w:rsidRPr="004D570C">
        <w:rPr>
          <w:rFonts w:ascii="Times New Roman" w:hAnsi="Times New Roman" w:cs="Times New Roman"/>
          <w:sz w:val="24"/>
          <w:szCs w:val="24"/>
        </w:rPr>
        <w:t xml:space="preserve"> 34.</w:t>
      </w:r>
      <w:r w:rsidR="006E420F" w:rsidRPr="004D570C">
        <w:rPr>
          <w:rFonts w:ascii="Times New Roman" w:hAnsi="Times New Roman" w:cs="Times New Roman"/>
          <w:sz w:val="24"/>
          <w:szCs w:val="24"/>
        </w:rPr>
        <w:t>3.</w:t>
      </w:r>
      <w:r w:rsidR="004B6DD5" w:rsidRPr="004D570C">
        <w:rPr>
          <w:rFonts w:ascii="Times New Roman" w:hAnsi="Times New Roman" w:cs="Times New Roman"/>
          <w:sz w:val="24"/>
          <w:szCs w:val="24"/>
        </w:rPr>
        <w:t> apakšpunktam</w:t>
      </w:r>
      <w:r w:rsidR="00F20958" w:rsidRPr="004D570C">
        <w:rPr>
          <w:rFonts w:ascii="Times New Roman" w:hAnsi="Times New Roman" w:cs="Times New Roman"/>
          <w:sz w:val="24"/>
          <w:szCs w:val="24"/>
        </w:rPr>
        <w:t>,</w:t>
      </w:r>
      <w:r w:rsidRPr="004D570C">
        <w:rPr>
          <w:rFonts w:ascii="Times New Roman" w:hAnsi="Times New Roman" w:cs="Times New Roman"/>
          <w:sz w:val="24"/>
          <w:szCs w:val="24"/>
        </w:rPr>
        <w:t xml:space="preserve"> pamatojoties uz Ministru kabineta lēmumu par tiesībām uzņemties jaunas valsts budžeta ilgtermiņa saistības.</w:t>
      </w:r>
    </w:p>
    <w:p w14:paraId="3B0599F7" w14:textId="382DDB9C" w:rsidR="00AB7326" w:rsidRPr="004D570C" w:rsidRDefault="00AB7326" w:rsidP="006732DF">
      <w:pPr>
        <w:spacing w:after="0" w:line="240" w:lineRule="auto"/>
        <w:ind w:firstLine="720"/>
        <w:jc w:val="both"/>
        <w:rPr>
          <w:rFonts w:ascii="Times New Roman" w:hAnsi="Times New Roman" w:cs="Times New Roman"/>
          <w:sz w:val="24"/>
          <w:szCs w:val="24"/>
        </w:rPr>
      </w:pPr>
      <w:r w:rsidRPr="004D570C">
        <w:rPr>
          <w:rFonts w:ascii="Times New Roman" w:hAnsi="Times New Roman" w:cs="Times New Roman"/>
          <w:sz w:val="24"/>
          <w:szCs w:val="24"/>
        </w:rPr>
        <w:t>Pēc Latvijas iestāšanās ES Latvijas valsts pārvaldes institūcijām ir iespēja piedalīties ES finansēto</w:t>
      </w:r>
      <w:r w:rsidR="008F7C55" w:rsidRPr="004D570C">
        <w:rPr>
          <w:rFonts w:ascii="Times New Roman" w:hAnsi="Times New Roman" w:cs="Times New Roman"/>
          <w:sz w:val="24"/>
          <w:szCs w:val="24"/>
        </w:rPr>
        <w:t xml:space="preserve"> </w:t>
      </w:r>
      <w:r w:rsidRPr="004D570C">
        <w:rPr>
          <w:rFonts w:ascii="Times New Roman" w:hAnsi="Times New Roman" w:cs="Times New Roman"/>
          <w:sz w:val="24"/>
          <w:szCs w:val="24"/>
        </w:rPr>
        <w:t xml:space="preserve">Eiropas kaimiņattiecību un partnerības instrumenta </w:t>
      </w:r>
      <w:r w:rsidRPr="004D570C">
        <w:rPr>
          <w:rFonts w:ascii="Times New Roman" w:hAnsi="Times New Roman" w:cs="Times New Roman"/>
          <w:i/>
          <w:sz w:val="24"/>
          <w:szCs w:val="24"/>
        </w:rPr>
        <w:t>(</w:t>
      </w:r>
      <w:proofErr w:type="spellStart"/>
      <w:r w:rsidRPr="004D570C">
        <w:rPr>
          <w:rFonts w:ascii="Times New Roman" w:hAnsi="Times New Roman" w:cs="Times New Roman"/>
          <w:i/>
          <w:sz w:val="24"/>
          <w:szCs w:val="24"/>
        </w:rPr>
        <w:t>European</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Neighbourhood</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and</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Partnership</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Instrument</w:t>
      </w:r>
      <w:proofErr w:type="spellEnd"/>
      <w:r w:rsidR="007F771E" w:rsidRPr="004D570C">
        <w:rPr>
          <w:rFonts w:ascii="Times New Roman" w:hAnsi="Times New Roman" w:cs="Times New Roman"/>
          <w:i/>
          <w:sz w:val="24"/>
          <w:szCs w:val="24"/>
        </w:rPr>
        <w:t>)</w:t>
      </w:r>
      <w:r w:rsidR="00C13E43" w:rsidRPr="004D570C">
        <w:rPr>
          <w:rFonts w:ascii="Times New Roman" w:hAnsi="Times New Roman" w:cs="Times New Roman"/>
          <w:sz w:val="24"/>
          <w:szCs w:val="24"/>
        </w:rPr>
        <w:t xml:space="preserve"> (</w:t>
      </w:r>
      <w:r w:rsidR="007F771E" w:rsidRPr="004D570C">
        <w:rPr>
          <w:rFonts w:ascii="Times New Roman" w:hAnsi="Times New Roman" w:cs="Times New Roman"/>
          <w:sz w:val="24"/>
          <w:szCs w:val="24"/>
        </w:rPr>
        <w:t>turpmāk</w:t>
      </w:r>
      <w:r w:rsidR="004D570C">
        <w:rPr>
          <w:rFonts w:ascii="Times New Roman" w:hAnsi="Times New Roman" w:cs="Times New Roman"/>
          <w:sz w:val="24"/>
          <w:szCs w:val="24"/>
        </w:rPr>
        <w:t> </w:t>
      </w:r>
      <w:r w:rsidR="007F771E" w:rsidRPr="004D570C">
        <w:rPr>
          <w:rFonts w:ascii="Times New Roman" w:hAnsi="Times New Roman" w:cs="Times New Roman"/>
          <w:sz w:val="24"/>
          <w:szCs w:val="24"/>
        </w:rPr>
        <w:t xml:space="preserve">– </w:t>
      </w:r>
      <w:r w:rsidR="00C13E43" w:rsidRPr="004D570C">
        <w:rPr>
          <w:rFonts w:ascii="Times New Roman" w:hAnsi="Times New Roman" w:cs="Times New Roman"/>
          <w:sz w:val="24"/>
          <w:szCs w:val="24"/>
        </w:rPr>
        <w:t>ENPI</w:t>
      </w:r>
      <w:r w:rsidRPr="004D570C">
        <w:rPr>
          <w:rFonts w:ascii="Times New Roman" w:hAnsi="Times New Roman" w:cs="Times New Roman"/>
          <w:sz w:val="24"/>
          <w:szCs w:val="24"/>
        </w:rPr>
        <w:t>)</w:t>
      </w:r>
      <w:r w:rsidRPr="004D570C">
        <w:rPr>
          <w:rStyle w:val="Vresatsauce"/>
          <w:rFonts w:ascii="Times New Roman" w:hAnsi="Times New Roman" w:cs="Times New Roman"/>
          <w:sz w:val="24"/>
          <w:szCs w:val="24"/>
        </w:rPr>
        <w:footnoteReference w:id="1"/>
      </w:r>
      <w:r w:rsidRPr="004D570C">
        <w:rPr>
          <w:rFonts w:ascii="Times New Roman" w:hAnsi="Times New Roman" w:cs="Times New Roman"/>
          <w:sz w:val="24"/>
          <w:szCs w:val="24"/>
        </w:rPr>
        <w:t xml:space="preserve"> un Pirmspievienošanās palīdzības instrumenta </w:t>
      </w:r>
      <w:r w:rsidRPr="004D570C">
        <w:rPr>
          <w:rFonts w:ascii="Times New Roman" w:hAnsi="Times New Roman" w:cs="Times New Roman"/>
          <w:i/>
          <w:sz w:val="24"/>
          <w:szCs w:val="24"/>
        </w:rPr>
        <w:t>(</w:t>
      </w:r>
      <w:proofErr w:type="spellStart"/>
      <w:r w:rsidRPr="004D570C">
        <w:rPr>
          <w:rFonts w:ascii="Times New Roman" w:hAnsi="Times New Roman" w:cs="Times New Roman"/>
          <w:i/>
          <w:sz w:val="24"/>
          <w:szCs w:val="24"/>
        </w:rPr>
        <w:t>Pre-accession</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Instrument</w:t>
      </w:r>
      <w:proofErr w:type="spellEnd"/>
      <w:r w:rsidRPr="004D570C">
        <w:rPr>
          <w:rFonts w:ascii="Times New Roman" w:hAnsi="Times New Roman" w:cs="Times New Roman"/>
          <w:i/>
          <w:sz w:val="24"/>
          <w:szCs w:val="24"/>
        </w:rPr>
        <w:t>)</w:t>
      </w:r>
      <w:r w:rsidRPr="004D570C">
        <w:rPr>
          <w:rFonts w:ascii="Times New Roman" w:hAnsi="Times New Roman" w:cs="Times New Roman"/>
          <w:sz w:val="24"/>
          <w:szCs w:val="24"/>
        </w:rPr>
        <w:t xml:space="preserve"> institūciju stiprināšanas programmu mērķsadarbības (turpmāk – </w:t>
      </w:r>
      <w:proofErr w:type="spellStart"/>
      <w:r w:rsidRPr="004D570C">
        <w:rPr>
          <w:rFonts w:ascii="Times New Roman" w:hAnsi="Times New Roman" w:cs="Times New Roman"/>
          <w:i/>
          <w:sz w:val="24"/>
          <w:szCs w:val="24"/>
        </w:rPr>
        <w:t>Twinning</w:t>
      </w:r>
      <w:proofErr w:type="spellEnd"/>
      <w:r w:rsidRPr="004D570C">
        <w:rPr>
          <w:rFonts w:ascii="Times New Roman" w:hAnsi="Times New Roman" w:cs="Times New Roman"/>
          <w:sz w:val="24"/>
          <w:szCs w:val="24"/>
        </w:rPr>
        <w:t xml:space="preserve">) un neliela apjoma mērķsadarbības </w:t>
      </w:r>
      <w:proofErr w:type="gramStart"/>
      <w:r w:rsidRPr="004D570C">
        <w:rPr>
          <w:rFonts w:ascii="Times New Roman" w:hAnsi="Times New Roman" w:cs="Times New Roman"/>
          <w:i/>
          <w:sz w:val="24"/>
          <w:szCs w:val="24"/>
        </w:rPr>
        <w:t>(</w:t>
      </w:r>
      <w:proofErr w:type="spellStart"/>
      <w:proofErr w:type="gramEnd"/>
      <w:r w:rsidRPr="004D570C">
        <w:rPr>
          <w:rFonts w:ascii="Times New Roman" w:hAnsi="Times New Roman" w:cs="Times New Roman"/>
          <w:i/>
          <w:sz w:val="24"/>
          <w:szCs w:val="24"/>
        </w:rPr>
        <w:t>Twinning</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Light</w:t>
      </w:r>
      <w:proofErr w:type="spellEnd"/>
      <w:r w:rsidRPr="004D570C">
        <w:rPr>
          <w:rFonts w:ascii="Times New Roman" w:hAnsi="Times New Roman" w:cs="Times New Roman"/>
          <w:i/>
          <w:sz w:val="24"/>
          <w:szCs w:val="24"/>
        </w:rPr>
        <w:t>)</w:t>
      </w:r>
      <w:r w:rsidRPr="004D570C">
        <w:rPr>
          <w:rFonts w:ascii="Times New Roman" w:hAnsi="Times New Roman" w:cs="Times New Roman"/>
          <w:sz w:val="24"/>
          <w:szCs w:val="24"/>
        </w:rPr>
        <w:t xml:space="preserve"> projektu īstenošanā citās valstīs. Šo procesu Latvijā regulē Ministru kabineta 2009. gada 13. oktobra noteikumi Nr. 1161 "Noteikumi par valsts budžeta finansētas institūcijas dalību Eiropas Savienības finansēto institūciju stiprināšanas programmu projektu īstenošanā citā valstī un projekta finansējuma plānošanu un uzskaiti".</w:t>
      </w:r>
    </w:p>
    <w:p w14:paraId="60F073C4" w14:textId="73DE08FD" w:rsidR="00295FD7" w:rsidRPr="004D570C" w:rsidRDefault="00DB32D4" w:rsidP="006732DF">
      <w:pPr>
        <w:suppressAutoHyphens/>
        <w:spacing w:after="0" w:line="240" w:lineRule="auto"/>
        <w:ind w:firstLine="709"/>
        <w:jc w:val="both"/>
        <w:rPr>
          <w:rFonts w:ascii="Times New Roman" w:hAnsi="Times New Roman" w:cs="Times New Roman"/>
          <w:sz w:val="24"/>
          <w:szCs w:val="24"/>
        </w:rPr>
      </w:pPr>
      <w:r w:rsidRPr="004D570C">
        <w:rPr>
          <w:rFonts w:ascii="Times New Roman" w:hAnsi="Times New Roman" w:cs="Times New Roman"/>
          <w:sz w:val="24"/>
          <w:szCs w:val="24"/>
        </w:rPr>
        <w:t xml:space="preserve">2017. gada 14. jūlijā Vācijas Starptautiskās tiesiskās sadarbības organizācija </w:t>
      </w:r>
      <w:r w:rsidRPr="004D570C">
        <w:rPr>
          <w:rFonts w:ascii="Times New Roman" w:hAnsi="Times New Roman" w:cs="Times New Roman"/>
          <w:i/>
          <w:sz w:val="24"/>
          <w:szCs w:val="24"/>
        </w:rPr>
        <w:t>(</w:t>
      </w:r>
      <w:proofErr w:type="spellStart"/>
      <w:r w:rsidRPr="004D570C">
        <w:rPr>
          <w:rFonts w:ascii="Times New Roman" w:hAnsi="Times New Roman" w:cs="Times New Roman"/>
          <w:i/>
          <w:sz w:val="24"/>
          <w:szCs w:val="24"/>
        </w:rPr>
        <w:t>The</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German</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Foundation</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on</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Internatio</w:t>
      </w:r>
      <w:bookmarkStart w:id="0" w:name="_GoBack"/>
      <w:bookmarkEnd w:id="0"/>
      <w:r w:rsidRPr="004D570C">
        <w:rPr>
          <w:rFonts w:ascii="Times New Roman" w:hAnsi="Times New Roman" w:cs="Times New Roman"/>
          <w:i/>
          <w:sz w:val="24"/>
          <w:szCs w:val="24"/>
        </w:rPr>
        <w:t>nal</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Legal</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Cooperation</w:t>
      </w:r>
      <w:proofErr w:type="spellEnd"/>
      <w:r w:rsidRPr="004D570C">
        <w:rPr>
          <w:rFonts w:ascii="Times New Roman" w:hAnsi="Times New Roman" w:cs="Times New Roman"/>
          <w:i/>
          <w:sz w:val="24"/>
          <w:szCs w:val="24"/>
        </w:rPr>
        <w:t xml:space="preserve"> </w:t>
      </w:r>
      <w:r w:rsidRPr="004D570C">
        <w:rPr>
          <w:rFonts w:ascii="Times New Roman" w:hAnsi="Times New Roman" w:cs="Times New Roman"/>
          <w:sz w:val="24"/>
          <w:szCs w:val="24"/>
        </w:rPr>
        <w:t>(turpmāk</w:t>
      </w:r>
      <w:r w:rsidR="004D570C">
        <w:rPr>
          <w:rFonts w:ascii="Times New Roman" w:hAnsi="Times New Roman" w:cs="Times New Roman"/>
          <w:sz w:val="24"/>
          <w:szCs w:val="24"/>
        </w:rPr>
        <w:t> </w:t>
      </w:r>
      <w:r w:rsidRPr="004D570C">
        <w:rPr>
          <w:rFonts w:ascii="Times New Roman" w:hAnsi="Times New Roman" w:cs="Times New Roman"/>
          <w:sz w:val="24"/>
          <w:szCs w:val="24"/>
        </w:rPr>
        <w:t>–</w:t>
      </w:r>
      <w:r w:rsidR="004D570C">
        <w:rPr>
          <w:rFonts w:ascii="Times New Roman" w:hAnsi="Times New Roman" w:cs="Times New Roman"/>
          <w:sz w:val="24"/>
          <w:szCs w:val="24"/>
        </w:rPr>
        <w:t xml:space="preserve"> </w:t>
      </w:r>
      <w:r w:rsidRPr="004D570C">
        <w:rPr>
          <w:rFonts w:ascii="Times New Roman" w:hAnsi="Times New Roman" w:cs="Times New Roman"/>
          <w:sz w:val="24"/>
          <w:szCs w:val="24"/>
        </w:rPr>
        <w:t xml:space="preserve">IRZ)) un </w:t>
      </w:r>
      <w:r w:rsidR="003657F3" w:rsidRPr="004D570C">
        <w:rPr>
          <w:rFonts w:ascii="Times New Roman" w:hAnsi="Times New Roman" w:cs="Times New Roman"/>
          <w:sz w:val="24"/>
          <w:szCs w:val="24"/>
        </w:rPr>
        <w:t>Tieslietu ministrija (turpmāk –</w:t>
      </w:r>
      <w:r w:rsidR="004D570C">
        <w:rPr>
          <w:rFonts w:ascii="Times New Roman" w:hAnsi="Times New Roman" w:cs="Times New Roman"/>
          <w:sz w:val="24"/>
          <w:szCs w:val="24"/>
        </w:rPr>
        <w:t xml:space="preserve"> </w:t>
      </w:r>
      <w:r w:rsidR="003657F3" w:rsidRPr="004D570C">
        <w:rPr>
          <w:rFonts w:ascii="Times New Roman" w:hAnsi="Times New Roman" w:cs="Times New Roman"/>
          <w:sz w:val="24"/>
          <w:szCs w:val="24"/>
        </w:rPr>
        <w:t>TM)</w:t>
      </w:r>
      <w:r w:rsidRPr="004D570C">
        <w:rPr>
          <w:rFonts w:ascii="Times New Roman" w:hAnsi="Times New Roman" w:cs="Times New Roman"/>
          <w:sz w:val="24"/>
          <w:szCs w:val="24"/>
        </w:rPr>
        <w:t xml:space="preserve"> noslēdza sadarbības līgumu par kopīgu</w:t>
      </w:r>
      <w:r w:rsidR="00C9064D" w:rsidRPr="004D570C">
        <w:rPr>
          <w:rFonts w:ascii="Times New Roman" w:hAnsi="Times New Roman" w:cs="Times New Roman"/>
          <w:sz w:val="24"/>
          <w:szCs w:val="24"/>
        </w:rPr>
        <w:t xml:space="preserve"> ENPI finansētā </w:t>
      </w:r>
      <w:proofErr w:type="spellStart"/>
      <w:r w:rsidR="00C9064D" w:rsidRPr="004D570C">
        <w:rPr>
          <w:rFonts w:ascii="Times New Roman" w:hAnsi="Times New Roman" w:cs="Times New Roman"/>
          <w:i/>
          <w:sz w:val="24"/>
          <w:szCs w:val="24"/>
        </w:rPr>
        <w:t>Twinning</w:t>
      </w:r>
      <w:proofErr w:type="spellEnd"/>
      <w:r w:rsidR="00C9064D" w:rsidRPr="004D570C">
        <w:rPr>
          <w:rFonts w:ascii="Times New Roman" w:hAnsi="Times New Roman" w:cs="Times New Roman"/>
          <w:sz w:val="24"/>
          <w:szCs w:val="24"/>
        </w:rPr>
        <w:t xml:space="preserve"> projekta Nr. MD 13 ENPI JH 03 17 (MD/29) "Moldovas Republikas Nacionālā personas datu aizsardzības centra kapacitātes celšana" (turpmāk –</w:t>
      </w:r>
      <w:r w:rsidR="004D570C">
        <w:rPr>
          <w:rFonts w:ascii="Times New Roman" w:hAnsi="Times New Roman" w:cs="Times New Roman"/>
          <w:sz w:val="24"/>
          <w:szCs w:val="24"/>
        </w:rPr>
        <w:t xml:space="preserve"> </w:t>
      </w:r>
      <w:r w:rsidR="00C9064D" w:rsidRPr="004D570C">
        <w:rPr>
          <w:rFonts w:ascii="Times New Roman" w:hAnsi="Times New Roman" w:cs="Times New Roman"/>
          <w:sz w:val="24"/>
          <w:szCs w:val="24"/>
        </w:rPr>
        <w:t xml:space="preserve">Projekts) </w:t>
      </w:r>
      <w:r w:rsidRPr="004D570C">
        <w:rPr>
          <w:rFonts w:ascii="Times New Roman" w:hAnsi="Times New Roman" w:cs="Times New Roman"/>
          <w:sz w:val="24"/>
          <w:szCs w:val="24"/>
        </w:rPr>
        <w:t xml:space="preserve">īstenošanu tieslietu jomā Moldovā. </w:t>
      </w:r>
      <w:r w:rsidR="00D47695" w:rsidRPr="004D570C">
        <w:rPr>
          <w:rFonts w:ascii="Times New Roman" w:hAnsi="Times New Roman" w:cs="Times New Roman"/>
          <w:sz w:val="24"/>
          <w:szCs w:val="24"/>
        </w:rPr>
        <w:t>Savukārt 2017. gada 23. augustā</w:t>
      </w:r>
      <w:r w:rsidR="003657F3" w:rsidRPr="004D570C">
        <w:rPr>
          <w:rFonts w:ascii="Times New Roman" w:hAnsi="Times New Roman"/>
          <w:sz w:val="24"/>
          <w:szCs w:val="24"/>
        </w:rPr>
        <w:t xml:space="preserve"> </w:t>
      </w:r>
      <w:r w:rsidR="00D47695" w:rsidRPr="004D570C">
        <w:rPr>
          <w:rFonts w:ascii="Times New Roman" w:hAnsi="Times New Roman"/>
          <w:sz w:val="24"/>
          <w:szCs w:val="24"/>
        </w:rPr>
        <w:t xml:space="preserve">IRZ </w:t>
      </w:r>
      <w:r w:rsidR="00295FD7" w:rsidRPr="004D570C">
        <w:rPr>
          <w:rFonts w:ascii="Times New Roman" w:hAnsi="Times New Roman" w:cs="Times New Roman"/>
          <w:sz w:val="24"/>
          <w:szCs w:val="24"/>
        </w:rPr>
        <w:t xml:space="preserve">un ES delegācija Moldovā </w:t>
      </w:r>
      <w:r w:rsidR="00D47695" w:rsidRPr="004D570C">
        <w:rPr>
          <w:rFonts w:ascii="Times New Roman" w:hAnsi="Times New Roman" w:cs="Times New Roman"/>
          <w:sz w:val="24"/>
          <w:szCs w:val="24"/>
        </w:rPr>
        <w:t xml:space="preserve">noslēdza </w:t>
      </w:r>
      <w:r w:rsidR="00295FD7" w:rsidRPr="004D570C">
        <w:rPr>
          <w:rFonts w:ascii="Times New Roman" w:hAnsi="Times New Roman" w:cs="Times New Roman"/>
          <w:sz w:val="24"/>
          <w:szCs w:val="24"/>
        </w:rPr>
        <w:t>līgumu Nr. </w:t>
      </w:r>
      <w:r w:rsidR="00E329EB" w:rsidRPr="004D570C">
        <w:rPr>
          <w:rFonts w:ascii="Times New Roman" w:hAnsi="Times New Roman" w:cs="Times New Roman"/>
          <w:sz w:val="24"/>
          <w:szCs w:val="24"/>
        </w:rPr>
        <w:t>MD 13 ENPI JH 03 17 (MD/29)</w:t>
      </w:r>
      <w:r w:rsidR="00295FD7" w:rsidRPr="004D570C">
        <w:rPr>
          <w:rFonts w:ascii="Times New Roman" w:hAnsi="Times New Roman" w:cs="Times New Roman"/>
          <w:sz w:val="24"/>
          <w:szCs w:val="24"/>
        </w:rPr>
        <w:t xml:space="preserve"> par Projekt</w:t>
      </w:r>
      <w:r w:rsidR="00C9064D" w:rsidRPr="004D570C">
        <w:rPr>
          <w:rFonts w:ascii="Times New Roman" w:hAnsi="Times New Roman" w:cs="Times New Roman"/>
          <w:sz w:val="24"/>
          <w:szCs w:val="24"/>
        </w:rPr>
        <w:t>a</w:t>
      </w:r>
      <w:r w:rsidR="00295FD7" w:rsidRPr="004D570C">
        <w:rPr>
          <w:rFonts w:ascii="Times New Roman" w:hAnsi="Times New Roman" w:cs="Times New Roman"/>
          <w:sz w:val="24"/>
          <w:szCs w:val="24"/>
        </w:rPr>
        <w:t xml:space="preserve"> īstenošanu, kurā kā Projekta jaunākais </w:t>
      </w:r>
      <w:r w:rsidR="000956D5" w:rsidRPr="004D570C">
        <w:rPr>
          <w:rFonts w:ascii="Times New Roman" w:hAnsi="Times New Roman" w:cs="Times New Roman"/>
          <w:sz w:val="24"/>
          <w:szCs w:val="24"/>
        </w:rPr>
        <w:t xml:space="preserve">sadarbības </w:t>
      </w:r>
      <w:r w:rsidR="00295FD7" w:rsidRPr="004D570C">
        <w:rPr>
          <w:rFonts w:ascii="Times New Roman" w:hAnsi="Times New Roman" w:cs="Times New Roman"/>
          <w:sz w:val="24"/>
          <w:szCs w:val="24"/>
        </w:rPr>
        <w:t xml:space="preserve">partneris līdzdarbosies </w:t>
      </w:r>
      <w:r w:rsidR="00D47695" w:rsidRPr="004D570C">
        <w:rPr>
          <w:rFonts w:ascii="Times New Roman" w:hAnsi="Times New Roman" w:cs="Times New Roman"/>
          <w:sz w:val="24"/>
          <w:szCs w:val="24"/>
        </w:rPr>
        <w:t xml:space="preserve">TM. Projekta </w:t>
      </w:r>
      <w:r w:rsidR="00295FD7" w:rsidRPr="004D570C">
        <w:rPr>
          <w:rFonts w:ascii="Times New Roman" w:hAnsi="Times New Roman" w:cs="Times New Roman"/>
          <w:sz w:val="24"/>
          <w:szCs w:val="24"/>
        </w:rPr>
        <w:t>īstenošanai ir nepieciešams priekšfinansējums no valsts budžeta.</w:t>
      </w:r>
      <w:r w:rsidR="00D15DDC" w:rsidRPr="004D570C">
        <w:rPr>
          <w:rFonts w:ascii="Times New Roman" w:hAnsi="Times New Roman" w:cs="Times New Roman"/>
          <w:sz w:val="24"/>
          <w:szCs w:val="24"/>
        </w:rPr>
        <w:t xml:space="preserve"> Projekts tiek finansēts no Eiropas kaimiņattiecību un partnerības instrumenta 2013. gada ikgadējās programmas </w:t>
      </w:r>
      <w:r w:rsidR="002C2794" w:rsidRPr="004D570C">
        <w:rPr>
          <w:rFonts w:ascii="Times New Roman" w:hAnsi="Times New Roman" w:cs="Times New Roman"/>
          <w:sz w:val="24"/>
          <w:szCs w:val="24"/>
        </w:rPr>
        <w:t>Moldovai</w:t>
      </w:r>
      <w:r w:rsidR="00D15DDC" w:rsidRPr="004D570C">
        <w:rPr>
          <w:rFonts w:ascii="Times New Roman" w:hAnsi="Times New Roman" w:cs="Times New Roman"/>
          <w:sz w:val="24"/>
          <w:szCs w:val="24"/>
        </w:rPr>
        <w:t xml:space="preserve"> ietvaros (turpmāk –</w:t>
      </w:r>
      <w:r w:rsidR="004D570C">
        <w:rPr>
          <w:rFonts w:ascii="Times New Roman" w:hAnsi="Times New Roman" w:cs="Times New Roman"/>
          <w:sz w:val="24"/>
          <w:szCs w:val="24"/>
        </w:rPr>
        <w:t xml:space="preserve"> </w:t>
      </w:r>
      <w:r w:rsidR="00D15DDC" w:rsidRPr="004D570C">
        <w:rPr>
          <w:rFonts w:ascii="Times New Roman" w:hAnsi="Times New Roman" w:cs="Times New Roman"/>
          <w:sz w:val="24"/>
          <w:szCs w:val="24"/>
        </w:rPr>
        <w:t>Instruments), kas ir izveidots ar Eiropas Parlamenta un Padomes 2006. gada 24. oktobra Regulu Nr.</w:t>
      </w:r>
      <w:r w:rsidR="003A25A6" w:rsidRPr="004D570C">
        <w:rPr>
          <w:rFonts w:ascii="Times New Roman" w:hAnsi="Times New Roman" w:cs="Times New Roman"/>
          <w:sz w:val="24"/>
          <w:szCs w:val="24"/>
        </w:rPr>
        <w:t> </w:t>
      </w:r>
      <w:r w:rsidR="00D15DDC" w:rsidRPr="004D570C">
        <w:rPr>
          <w:rFonts w:ascii="Times New Roman" w:hAnsi="Times New Roman" w:cs="Times New Roman"/>
          <w:sz w:val="24"/>
          <w:szCs w:val="24"/>
        </w:rPr>
        <w:t>1638/2006, ar ko paredz vispārējos noteikumu</w:t>
      </w:r>
      <w:r w:rsidR="003A25A6" w:rsidRPr="004D570C">
        <w:rPr>
          <w:rFonts w:ascii="Times New Roman" w:hAnsi="Times New Roman" w:cs="Times New Roman"/>
          <w:sz w:val="24"/>
          <w:szCs w:val="24"/>
        </w:rPr>
        <w:t>s</w:t>
      </w:r>
      <w:r w:rsidR="00D15DDC" w:rsidRPr="004D570C">
        <w:rPr>
          <w:rFonts w:ascii="Times New Roman" w:hAnsi="Times New Roman" w:cs="Times New Roman"/>
          <w:sz w:val="24"/>
          <w:szCs w:val="24"/>
        </w:rPr>
        <w:t xml:space="preserve"> Eiropas kaimiņattiecību un partnerības instrumenta izveidošanai</w:t>
      </w:r>
      <w:r w:rsidR="00FC2674" w:rsidRPr="004D570C">
        <w:rPr>
          <w:rFonts w:ascii="Times New Roman" w:hAnsi="Times New Roman" w:cs="Times New Roman"/>
          <w:sz w:val="24"/>
          <w:szCs w:val="24"/>
        </w:rPr>
        <w:t>.</w:t>
      </w:r>
      <w:r w:rsidR="00D15DDC" w:rsidRPr="004D570C">
        <w:rPr>
          <w:rStyle w:val="Vresatsauce"/>
          <w:rFonts w:ascii="Times New Roman" w:hAnsi="Times New Roman" w:cs="Times New Roman"/>
          <w:sz w:val="24"/>
          <w:szCs w:val="24"/>
        </w:rPr>
        <w:footnoteReference w:id="2"/>
      </w:r>
    </w:p>
    <w:p w14:paraId="03961AA5" w14:textId="77777777" w:rsidR="00295FD7" w:rsidRPr="004D570C" w:rsidRDefault="00295FD7" w:rsidP="005F7685">
      <w:pPr>
        <w:suppressAutoHyphens/>
        <w:spacing w:after="0" w:line="240" w:lineRule="auto"/>
        <w:jc w:val="both"/>
        <w:rPr>
          <w:rFonts w:ascii="Times New Roman" w:hAnsi="Times New Roman" w:cs="Times New Roman"/>
          <w:sz w:val="24"/>
          <w:szCs w:val="24"/>
        </w:rPr>
      </w:pPr>
    </w:p>
    <w:p w14:paraId="3088E9C2" w14:textId="2D469FBA" w:rsidR="00AB7326" w:rsidRPr="004D570C" w:rsidRDefault="00AB7326" w:rsidP="006732DF">
      <w:pPr>
        <w:spacing w:after="0" w:line="240" w:lineRule="auto"/>
        <w:ind w:firstLine="720"/>
        <w:jc w:val="both"/>
        <w:rPr>
          <w:rFonts w:ascii="Times New Roman" w:hAnsi="Times New Roman" w:cs="Times New Roman"/>
          <w:sz w:val="24"/>
          <w:szCs w:val="24"/>
        </w:rPr>
      </w:pPr>
      <w:proofErr w:type="spellStart"/>
      <w:r w:rsidRPr="004D570C">
        <w:rPr>
          <w:rFonts w:ascii="Times New Roman" w:hAnsi="Times New Roman" w:cs="Times New Roman"/>
          <w:i/>
          <w:sz w:val="24"/>
          <w:szCs w:val="24"/>
        </w:rPr>
        <w:t>Twinning</w:t>
      </w:r>
      <w:proofErr w:type="spellEnd"/>
      <w:r w:rsidRPr="004D570C">
        <w:rPr>
          <w:rFonts w:ascii="Times New Roman" w:hAnsi="Times New Roman" w:cs="Times New Roman"/>
          <w:sz w:val="24"/>
          <w:szCs w:val="24"/>
        </w:rPr>
        <w:t xml:space="preserve"> projektos visas attiecināmās izmaksas tiek finansētas 100</w:t>
      </w:r>
      <w:r w:rsidR="003A25A6" w:rsidRPr="004D570C">
        <w:rPr>
          <w:rFonts w:ascii="Times New Roman" w:hAnsi="Times New Roman" w:cs="Times New Roman"/>
          <w:sz w:val="24"/>
          <w:szCs w:val="24"/>
        </w:rPr>
        <w:t> </w:t>
      </w:r>
      <w:r w:rsidRPr="004D570C">
        <w:rPr>
          <w:rFonts w:ascii="Times New Roman" w:hAnsi="Times New Roman" w:cs="Times New Roman"/>
          <w:sz w:val="24"/>
          <w:szCs w:val="24"/>
        </w:rPr>
        <w:t xml:space="preserve">% apmērā no Instrumenta līdzekļiem. Saskaņā ar </w:t>
      </w:r>
      <w:proofErr w:type="spellStart"/>
      <w:r w:rsidRPr="004D570C">
        <w:rPr>
          <w:rFonts w:ascii="Times New Roman" w:hAnsi="Times New Roman" w:cs="Times New Roman"/>
          <w:i/>
          <w:sz w:val="24"/>
          <w:szCs w:val="24"/>
        </w:rPr>
        <w:t>Twinning</w:t>
      </w:r>
      <w:proofErr w:type="spellEnd"/>
      <w:r w:rsidRPr="004D570C">
        <w:rPr>
          <w:rFonts w:ascii="Times New Roman" w:hAnsi="Times New Roman" w:cs="Times New Roman"/>
          <w:sz w:val="24"/>
          <w:szCs w:val="24"/>
        </w:rPr>
        <w:t xml:space="preserve"> nosacījumu maksimālais finansējuma apjoms, ko iespējams saņemt kā avansa maksājumu no Eiropas Komisijas (turpmāk –</w:t>
      </w:r>
      <w:r w:rsidR="004D570C">
        <w:rPr>
          <w:rFonts w:ascii="Times New Roman" w:hAnsi="Times New Roman" w:cs="Times New Roman"/>
          <w:sz w:val="24"/>
          <w:szCs w:val="24"/>
        </w:rPr>
        <w:t xml:space="preserve"> </w:t>
      </w:r>
      <w:r w:rsidRPr="004D570C">
        <w:rPr>
          <w:rFonts w:ascii="Times New Roman" w:hAnsi="Times New Roman" w:cs="Times New Roman"/>
          <w:sz w:val="24"/>
          <w:szCs w:val="24"/>
        </w:rPr>
        <w:t>EK), ir 90</w:t>
      </w:r>
      <w:r w:rsidR="003A25A6" w:rsidRPr="004D570C">
        <w:rPr>
          <w:rFonts w:ascii="Times New Roman" w:hAnsi="Times New Roman" w:cs="Times New Roman"/>
          <w:sz w:val="24"/>
          <w:szCs w:val="24"/>
        </w:rPr>
        <w:t> </w:t>
      </w:r>
      <w:r w:rsidRPr="004D570C">
        <w:rPr>
          <w:rFonts w:ascii="Times New Roman" w:hAnsi="Times New Roman" w:cs="Times New Roman"/>
          <w:sz w:val="24"/>
          <w:szCs w:val="24"/>
        </w:rPr>
        <w:t xml:space="preserve">% no </w:t>
      </w:r>
      <w:r w:rsidRPr="004D570C">
        <w:rPr>
          <w:rFonts w:ascii="Times New Roman" w:hAnsi="Times New Roman" w:cs="Times New Roman"/>
          <w:sz w:val="24"/>
          <w:szCs w:val="24"/>
        </w:rPr>
        <w:lastRenderedPageBreak/>
        <w:t xml:space="preserve">plānotā EK finansējuma apjoma </w:t>
      </w:r>
      <w:proofErr w:type="spellStart"/>
      <w:r w:rsidRPr="004D570C">
        <w:rPr>
          <w:rFonts w:ascii="Times New Roman" w:hAnsi="Times New Roman" w:cs="Times New Roman"/>
          <w:i/>
          <w:sz w:val="24"/>
          <w:szCs w:val="24"/>
        </w:rPr>
        <w:t>Twinning</w:t>
      </w:r>
      <w:proofErr w:type="spellEnd"/>
      <w:r w:rsidRPr="004D570C">
        <w:rPr>
          <w:rFonts w:ascii="Times New Roman" w:hAnsi="Times New Roman" w:cs="Times New Roman"/>
          <w:sz w:val="24"/>
          <w:szCs w:val="24"/>
        </w:rPr>
        <w:t xml:space="preserve"> projektam. Līdz ar to </w:t>
      </w:r>
      <w:proofErr w:type="spellStart"/>
      <w:r w:rsidRPr="004D570C">
        <w:rPr>
          <w:rFonts w:ascii="Times New Roman" w:hAnsi="Times New Roman" w:cs="Times New Roman"/>
          <w:i/>
          <w:sz w:val="24"/>
          <w:szCs w:val="24"/>
        </w:rPr>
        <w:t>Twinning</w:t>
      </w:r>
      <w:proofErr w:type="spellEnd"/>
      <w:r w:rsidRPr="004D570C">
        <w:rPr>
          <w:rFonts w:ascii="Times New Roman" w:hAnsi="Times New Roman" w:cs="Times New Roman"/>
          <w:sz w:val="24"/>
          <w:szCs w:val="24"/>
        </w:rPr>
        <w:t xml:space="preserve"> projekta ieviesējiem, t.sk. </w:t>
      </w:r>
      <w:proofErr w:type="spellStart"/>
      <w:r w:rsidRPr="004D570C">
        <w:rPr>
          <w:rFonts w:ascii="Times New Roman" w:hAnsi="Times New Roman" w:cs="Times New Roman"/>
          <w:i/>
          <w:sz w:val="24"/>
          <w:szCs w:val="24"/>
        </w:rPr>
        <w:t>Twinning</w:t>
      </w:r>
      <w:proofErr w:type="spellEnd"/>
      <w:r w:rsidRPr="004D570C">
        <w:rPr>
          <w:rFonts w:ascii="Times New Roman" w:hAnsi="Times New Roman" w:cs="Times New Roman"/>
          <w:sz w:val="24"/>
          <w:szCs w:val="24"/>
        </w:rPr>
        <w:t xml:space="preserve"> projekta partneriem, jāspēj </w:t>
      </w:r>
      <w:proofErr w:type="spellStart"/>
      <w:r w:rsidRPr="004D570C">
        <w:rPr>
          <w:rFonts w:ascii="Times New Roman" w:hAnsi="Times New Roman" w:cs="Times New Roman"/>
          <w:sz w:val="24"/>
          <w:szCs w:val="24"/>
        </w:rPr>
        <w:t>priekšfinansēt</w:t>
      </w:r>
      <w:proofErr w:type="spellEnd"/>
      <w:r w:rsidRPr="004D570C">
        <w:rPr>
          <w:rFonts w:ascii="Times New Roman" w:hAnsi="Times New Roman" w:cs="Times New Roman"/>
          <w:sz w:val="24"/>
          <w:szCs w:val="24"/>
        </w:rPr>
        <w:t xml:space="preserve"> daļu no EK finansējuma</w:t>
      </w:r>
      <w:r w:rsidR="004D570C">
        <w:rPr>
          <w:rFonts w:ascii="Times New Roman" w:hAnsi="Times New Roman" w:cs="Times New Roman"/>
          <w:sz w:val="24"/>
          <w:szCs w:val="24"/>
        </w:rPr>
        <w:t> </w:t>
      </w:r>
      <w:r w:rsidRPr="004D570C">
        <w:rPr>
          <w:rFonts w:ascii="Times New Roman" w:hAnsi="Times New Roman" w:cs="Times New Roman"/>
          <w:sz w:val="24"/>
          <w:szCs w:val="24"/>
        </w:rPr>
        <w:t>– 10</w:t>
      </w:r>
      <w:r w:rsidR="003A25A6" w:rsidRPr="004D570C">
        <w:rPr>
          <w:rFonts w:ascii="Times New Roman" w:hAnsi="Times New Roman" w:cs="Times New Roman"/>
          <w:sz w:val="24"/>
          <w:szCs w:val="24"/>
        </w:rPr>
        <w:t> </w:t>
      </w:r>
      <w:r w:rsidRPr="004D570C">
        <w:rPr>
          <w:rFonts w:ascii="Times New Roman" w:hAnsi="Times New Roman" w:cs="Times New Roman"/>
          <w:sz w:val="24"/>
          <w:szCs w:val="24"/>
        </w:rPr>
        <w:t xml:space="preserve">% apmērā, kas tiks saņemts no EK kā noslēguma maksājums pēc </w:t>
      </w:r>
      <w:proofErr w:type="spellStart"/>
      <w:r w:rsidRPr="004D570C">
        <w:rPr>
          <w:rFonts w:ascii="Times New Roman" w:hAnsi="Times New Roman" w:cs="Times New Roman"/>
          <w:i/>
          <w:sz w:val="24"/>
          <w:szCs w:val="24"/>
        </w:rPr>
        <w:t>Twinning</w:t>
      </w:r>
      <w:proofErr w:type="spellEnd"/>
      <w:r w:rsidRPr="004D570C">
        <w:rPr>
          <w:rFonts w:ascii="Times New Roman" w:hAnsi="Times New Roman" w:cs="Times New Roman"/>
          <w:sz w:val="24"/>
          <w:szCs w:val="24"/>
        </w:rPr>
        <w:t xml:space="preserve"> projekta noslēguma atskaites apstiprināšanas. Noslēguma maksājums tiks ieskaitīts atpakaļ valsts budžetā.</w:t>
      </w:r>
    </w:p>
    <w:p w14:paraId="0F7C8BB3" w14:textId="45B22BF4" w:rsidR="00AB7326" w:rsidRPr="004D570C" w:rsidRDefault="00AB7326" w:rsidP="006732DF">
      <w:pPr>
        <w:spacing w:after="0" w:line="240" w:lineRule="auto"/>
        <w:ind w:firstLine="720"/>
        <w:jc w:val="both"/>
        <w:rPr>
          <w:rFonts w:ascii="Times New Roman" w:hAnsi="Times New Roman" w:cs="Times New Roman"/>
          <w:sz w:val="24"/>
          <w:szCs w:val="24"/>
        </w:rPr>
      </w:pPr>
      <w:r w:rsidRPr="004D570C">
        <w:rPr>
          <w:rFonts w:ascii="Times New Roman" w:hAnsi="Times New Roman" w:cs="Times New Roman"/>
          <w:sz w:val="24"/>
          <w:szCs w:val="24"/>
        </w:rPr>
        <w:t>Tādējādi, lai atbilstoši Ministru kabineta 2010. gada 18. maija noteikumos Nr. 464 "Noteikumi par 74. 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noteiktajai kārtībai varētu iesniegt pieprasījumu priekšfinansējuma nodrošināšanai no valsts budžeta līdzekļiem, TM ir sagatavojusi informatīvo ziņojumu, lai uz tā pamata tiktu pieņemts Ministru kabineta lēmums par iespēju uzņemties</w:t>
      </w:r>
      <w:r w:rsidR="00766C06" w:rsidRPr="004D570C">
        <w:rPr>
          <w:rFonts w:ascii="Times New Roman" w:hAnsi="Times New Roman" w:cs="Times New Roman"/>
          <w:sz w:val="24"/>
          <w:szCs w:val="24"/>
        </w:rPr>
        <w:t xml:space="preserve"> papildu</w:t>
      </w:r>
      <w:r w:rsidRPr="004D570C">
        <w:rPr>
          <w:rFonts w:ascii="Times New Roman" w:hAnsi="Times New Roman" w:cs="Times New Roman"/>
          <w:sz w:val="24"/>
          <w:szCs w:val="24"/>
        </w:rPr>
        <w:t xml:space="preserve"> valsts budžeta ilgtermiņa saistības </w:t>
      </w:r>
      <w:r w:rsidR="00037014" w:rsidRPr="004D570C">
        <w:rPr>
          <w:rFonts w:ascii="Times New Roman" w:hAnsi="Times New Roman" w:cs="Times New Roman"/>
          <w:sz w:val="24"/>
          <w:szCs w:val="24"/>
        </w:rPr>
        <w:t>P</w:t>
      </w:r>
      <w:r w:rsidRPr="004D570C">
        <w:rPr>
          <w:rFonts w:ascii="Times New Roman" w:hAnsi="Times New Roman" w:cs="Times New Roman"/>
          <w:sz w:val="24"/>
          <w:szCs w:val="24"/>
        </w:rPr>
        <w:t>rojekta īstenošanai.</w:t>
      </w:r>
    </w:p>
    <w:p w14:paraId="38080BCC" w14:textId="77777777" w:rsidR="005B4A38" w:rsidRPr="005F7685" w:rsidRDefault="005B4A38" w:rsidP="006732DF">
      <w:pPr>
        <w:spacing w:after="0" w:line="240" w:lineRule="auto"/>
        <w:jc w:val="both"/>
        <w:rPr>
          <w:rFonts w:ascii="Times New Roman" w:hAnsi="Times New Roman" w:cs="Times New Roman"/>
          <w:sz w:val="28"/>
          <w:szCs w:val="24"/>
        </w:rPr>
      </w:pPr>
    </w:p>
    <w:p w14:paraId="27B96CAC" w14:textId="77777777" w:rsidR="00B52AEC" w:rsidRPr="004D570C" w:rsidRDefault="0023779A" w:rsidP="006732DF">
      <w:pPr>
        <w:pStyle w:val="Sarakstarindkopa"/>
        <w:spacing w:after="0" w:line="240" w:lineRule="auto"/>
        <w:ind w:left="0"/>
        <w:jc w:val="center"/>
        <w:rPr>
          <w:rFonts w:ascii="Times New Roman" w:hAnsi="Times New Roman" w:cs="Times New Roman"/>
          <w:b/>
          <w:sz w:val="24"/>
          <w:szCs w:val="24"/>
        </w:rPr>
      </w:pPr>
      <w:r w:rsidRPr="004D570C">
        <w:rPr>
          <w:rFonts w:ascii="Times New Roman" w:hAnsi="Times New Roman" w:cs="Times New Roman"/>
          <w:b/>
          <w:sz w:val="24"/>
          <w:szCs w:val="24"/>
        </w:rPr>
        <w:t>2. </w:t>
      </w:r>
      <w:proofErr w:type="spellStart"/>
      <w:r w:rsidR="00BF5FFB" w:rsidRPr="004D570C">
        <w:rPr>
          <w:rFonts w:ascii="Times New Roman" w:hAnsi="Times New Roman" w:cs="Times New Roman"/>
          <w:b/>
          <w:i/>
          <w:sz w:val="24"/>
          <w:szCs w:val="24"/>
        </w:rPr>
        <w:t>Twinning</w:t>
      </w:r>
      <w:proofErr w:type="spellEnd"/>
      <w:r w:rsidR="00BF5FFB" w:rsidRPr="004D570C">
        <w:rPr>
          <w:rFonts w:ascii="Times New Roman" w:hAnsi="Times New Roman" w:cs="Times New Roman"/>
          <w:b/>
          <w:sz w:val="24"/>
          <w:szCs w:val="24"/>
        </w:rPr>
        <w:t xml:space="preserve"> projekti</w:t>
      </w:r>
    </w:p>
    <w:p w14:paraId="0F8ADAFA" w14:textId="77777777" w:rsidR="00106090" w:rsidRPr="004D570C" w:rsidRDefault="00106090" w:rsidP="005F7685">
      <w:pPr>
        <w:pStyle w:val="Sarakstarindkopa"/>
        <w:spacing w:after="0" w:line="240" w:lineRule="auto"/>
        <w:ind w:left="0"/>
        <w:jc w:val="both"/>
        <w:rPr>
          <w:rFonts w:ascii="Times New Roman" w:hAnsi="Times New Roman" w:cs="Times New Roman"/>
          <w:bCs/>
          <w:sz w:val="28"/>
        </w:rPr>
      </w:pPr>
    </w:p>
    <w:p w14:paraId="5CFF7027" w14:textId="77777777" w:rsidR="00037014" w:rsidRPr="004D570C" w:rsidRDefault="00037014" w:rsidP="00037014">
      <w:pPr>
        <w:spacing w:after="0" w:line="240" w:lineRule="auto"/>
        <w:ind w:firstLine="709"/>
        <w:jc w:val="both"/>
        <w:rPr>
          <w:rFonts w:ascii="Times New Roman" w:hAnsi="Times New Roman" w:cs="Times New Roman"/>
          <w:sz w:val="24"/>
          <w:szCs w:val="24"/>
        </w:rPr>
      </w:pPr>
      <w:r w:rsidRPr="004D570C">
        <w:rPr>
          <w:rFonts w:ascii="Times New Roman" w:hAnsi="Times New Roman" w:cs="Times New Roman"/>
          <w:sz w:val="24"/>
          <w:szCs w:val="24"/>
        </w:rPr>
        <w:t>ENPI stratēģiskie mērķi:</w:t>
      </w:r>
    </w:p>
    <w:p w14:paraId="4E7E5F02" w14:textId="284C5F13" w:rsidR="00037014" w:rsidRPr="004D570C" w:rsidRDefault="00437A1A" w:rsidP="00A401E2">
      <w:pPr>
        <w:pStyle w:val="Sarakstarindkopa"/>
        <w:spacing w:after="0" w:line="240" w:lineRule="auto"/>
        <w:ind w:left="709"/>
        <w:jc w:val="both"/>
        <w:rPr>
          <w:rFonts w:ascii="Times New Roman" w:hAnsi="Times New Roman" w:cs="Times New Roman"/>
          <w:sz w:val="24"/>
          <w:szCs w:val="24"/>
        </w:rPr>
      </w:pPr>
      <w:r w:rsidRPr="004D570C">
        <w:rPr>
          <w:rFonts w:ascii="Times New Roman" w:hAnsi="Times New Roman" w:cs="Times New Roman"/>
          <w:sz w:val="24"/>
          <w:szCs w:val="24"/>
        </w:rPr>
        <w:t>1. </w:t>
      </w:r>
      <w:r w:rsidR="000D5D9A">
        <w:rPr>
          <w:rFonts w:ascii="Times New Roman" w:hAnsi="Times New Roman" w:cs="Times New Roman"/>
          <w:sz w:val="24"/>
          <w:szCs w:val="24"/>
        </w:rPr>
        <w:t>a</w:t>
      </w:r>
      <w:r w:rsidR="00037014" w:rsidRPr="004D570C">
        <w:rPr>
          <w:rFonts w:ascii="Times New Roman" w:hAnsi="Times New Roman" w:cs="Times New Roman"/>
          <w:sz w:val="24"/>
          <w:szCs w:val="24"/>
        </w:rPr>
        <w:t>tbalsts demokrātiskai pārejai un cilvēktiesību stiprināšanai;</w:t>
      </w:r>
    </w:p>
    <w:p w14:paraId="610FBD92" w14:textId="14E8330C" w:rsidR="00037014" w:rsidRPr="004D570C" w:rsidRDefault="00437A1A" w:rsidP="00A401E2">
      <w:pPr>
        <w:pStyle w:val="Sarakstarindkopa"/>
        <w:spacing w:after="0" w:line="240" w:lineRule="auto"/>
        <w:ind w:left="709"/>
        <w:jc w:val="both"/>
        <w:rPr>
          <w:rFonts w:ascii="Times New Roman" w:hAnsi="Times New Roman" w:cs="Times New Roman"/>
          <w:sz w:val="24"/>
          <w:szCs w:val="24"/>
        </w:rPr>
      </w:pPr>
      <w:r w:rsidRPr="004D570C">
        <w:rPr>
          <w:rFonts w:ascii="Times New Roman" w:hAnsi="Times New Roman" w:cs="Times New Roman"/>
          <w:sz w:val="24"/>
          <w:szCs w:val="24"/>
        </w:rPr>
        <w:t>2. </w:t>
      </w:r>
      <w:r w:rsidR="000D5D9A">
        <w:rPr>
          <w:rFonts w:ascii="Times New Roman" w:hAnsi="Times New Roman" w:cs="Times New Roman"/>
          <w:sz w:val="24"/>
          <w:szCs w:val="24"/>
        </w:rPr>
        <w:t>p</w:t>
      </w:r>
      <w:r w:rsidR="00037014" w:rsidRPr="004D570C">
        <w:rPr>
          <w:rFonts w:ascii="Times New Roman" w:hAnsi="Times New Roman" w:cs="Times New Roman"/>
          <w:sz w:val="24"/>
          <w:szCs w:val="24"/>
        </w:rPr>
        <w:t>āreja uz tirgus ekonomiku;</w:t>
      </w:r>
    </w:p>
    <w:p w14:paraId="33E86ED2" w14:textId="2AFB105A" w:rsidR="00037014" w:rsidRPr="004D570C" w:rsidRDefault="00437A1A" w:rsidP="00A401E2">
      <w:pPr>
        <w:pStyle w:val="Sarakstarindkopa"/>
        <w:spacing w:after="0" w:line="240" w:lineRule="auto"/>
        <w:ind w:left="709"/>
        <w:jc w:val="both"/>
        <w:rPr>
          <w:rFonts w:ascii="Times New Roman" w:hAnsi="Times New Roman" w:cs="Times New Roman"/>
          <w:sz w:val="24"/>
          <w:szCs w:val="24"/>
        </w:rPr>
      </w:pPr>
      <w:r w:rsidRPr="004D570C">
        <w:rPr>
          <w:rFonts w:ascii="Times New Roman" w:hAnsi="Times New Roman" w:cs="Times New Roman"/>
          <w:sz w:val="24"/>
          <w:szCs w:val="24"/>
        </w:rPr>
        <w:t>3. </w:t>
      </w:r>
      <w:r w:rsidR="000D5D9A">
        <w:rPr>
          <w:rFonts w:ascii="Times New Roman" w:hAnsi="Times New Roman" w:cs="Times New Roman"/>
          <w:sz w:val="24"/>
          <w:szCs w:val="24"/>
        </w:rPr>
        <w:t>i</w:t>
      </w:r>
      <w:r w:rsidR="00037014" w:rsidRPr="004D570C">
        <w:rPr>
          <w:rFonts w:ascii="Times New Roman" w:hAnsi="Times New Roman" w:cs="Times New Roman"/>
          <w:sz w:val="24"/>
          <w:szCs w:val="24"/>
        </w:rPr>
        <w:t>lgtspējīgas attīstības un kopēju interešu politikas sekmēšana.</w:t>
      </w:r>
    </w:p>
    <w:p w14:paraId="76F02D87" w14:textId="77777777" w:rsidR="00037014" w:rsidRPr="004D570C" w:rsidRDefault="00037014" w:rsidP="005F7685">
      <w:pPr>
        <w:spacing w:after="0" w:line="240" w:lineRule="auto"/>
        <w:jc w:val="both"/>
        <w:rPr>
          <w:rFonts w:ascii="Times New Roman" w:hAnsi="Times New Roman" w:cs="Times New Roman"/>
          <w:sz w:val="24"/>
          <w:szCs w:val="24"/>
        </w:rPr>
      </w:pPr>
    </w:p>
    <w:p w14:paraId="770F7991" w14:textId="573B7B4C" w:rsidR="00CA6D99" w:rsidRPr="004D570C" w:rsidRDefault="00CA6D99" w:rsidP="006732DF">
      <w:pPr>
        <w:suppressAutoHyphens/>
        <w:spacing w:after="0" w:line="240" w:lineRule="auto"/>
        <w:ind w:firstLine="709"/>
        <w:jc w:val="both"/>
        <w:rPr>
          <w:rFonts w:ascii="Times New Roman" w:hAnsi="Times New Roman" w:cs="Times New Roman"/>
          <w:sz w:val="24"/>
          <w:szCs w:val="24"/>
        </w:rPr>
      </w:pPr>
      <w:proofErr w:type="spellStart"/>
      <w:r w:rsidRPr="004D570C">
        <w:rPr>
          <w:rFonts w:ascii="Times New Roman" w:hAnsi="Times New Roman" w:cs="Times New Roman"/>
          <w:i/>
          <w:sz w:val="24"/>
          <w:szCs w:val="24"/>
        </w:rPr>
        <w:t>Twinning</w:t>
      </w:r>
      <w:proofErr w:type="spellEnd"/>
      <w:r w:rsidRPr="004D570C">
        <w:rPr>
          <w:rFonts w:ascii="Times New Roman" w:hAnsi="Times New Roman" w:cs="Times New Roman"/>
          <w:sz w:val="24"/>
          <w:szCs w:val="24"/>
        </w:rPr>
        <w:t xml:space="preserve"> projektu galvenais uzdevums ir stiprināt valsts pārvaldes institūciju kapacitāti, piesaistot ES dalībvalstu ekspertus un radot iespēju veidot partnerattiecības un sadarbību starp dažādām valstīm. </w:t>
      </w:r>
      <w:proofErr w:type="spellStart"/>
      <w:r w:rsidRPr="004D570C">
        <w:rPr>
          <w:rFonts w:ascii="Times New Roman" w:hAnsi="Times New Roman" w:cs="Times New Roman"/>
          <w:i/>
          <w:sz w:val="24"/>
          <w:szCs w:val="24"/>
        </w:rPr>
        <w:t>Twinning</w:t>
      </w:r>
      <w:proofErr w:type="spellEnd"/>
      <w:r w:rsidRPr="004D570C">
        <w:rPr>
          <w:rFonts w:ascii="Times New Roman" w:hAnsi="Times New Roman" w:cs="Times New Roman"/>
          <w:sz w:val="24"/>
          <w:szCs w:val="24"/>
        </w:rPr>
        <w:t xml:space="preserve"> projektu galvenais mērķis ir efektīvas </w:t>
      </w:r>
      <w:proofErr w:type="spellStart"/>
      <w:r w:rsidRPr="004D570C">
        <w:rPr>
          <w:rFonts w:ascii="Times New Roman" w:hAnsi="Times New Roman" w:cs="Times New Roman"/>
          <w:i/>
          <w:sz w:val="24"/>
          <w:szCs w:val="24"/>
        </w:rPr>
        <w:t>acquis</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communautaire</w:t>
      </w:r>
      <w:proofErr w:type="spellEnd"/>
      <w:r w:rsidRPr="004D570C">
        <w:rPr>
          <w:rFonts w:ascii="Times New Roman" w:hAnsi="Times New Roman" w:cs="Times New Roman"/>
          <w:i/>
          <w:sz w:val="24"/>
          <w:szCs w:val="24"/>
        </w:rPr>
        <w:t xml:space="preserve"> </w:t>
      </w:r>
      <w:r w:rsidRPr="004D570C">
        <w:rPr>
          <w:rFonts w:ascii="Times New Roman" w:hAnsi="Times New Roman" w:cs="Times New Roman"/>
          <w:sz w:val="24"/>
          <w:szCs w:val="24"/>
        </w:rPr>
        <w:t xml:space="preserve">ieviešanas nodrošināšana, veicinot </w:t>
      </w:r>
      <w:r w:rsidR="007668F6" w:rsidRPr="004D570C">
        <w:rPr>
          <w:rFonts w:ascii="Times New Roman" w:hAnsi="Times New Roman" w:cs="Times New Roman"/>
          <w:sz w:val="24"/>
          <w:szCs w:val="24"/>
        </w:rPr>
        <w:t>normatīvo tiesību aktu</w:t>
      </w:r>
      <w:r w:rsidRPr="004D570C">
        <w:rPr>
          <w:rFonts w:ascii="Times New Roman" w:hAnsi="Times New Roman" w:cs="Times New Roman"/>
          <w:sz w:val="24"/>
          <w:szCs w:val="24"/>
        </w:rPr>
        <w:t xml:space="preserve"> sakārtošanu un institūciju kapacitātes stiprināšanu. </w:t>
      </w:r>
      <w:proofErr w:type="spellStart"/>
      <w:r w:rsidRPr="004D570C">
        <w:rPr>
          <w:rFonts w:ascii="Times New Roman" w:hAnsi="Times New Roman" w:cs="Times New Roman"/>
          <w:i/>
          <w:sz w:val="24"/>
          <w:szCs w:val="24"/>
        </w:rPr>
        <w:t>Twinning</w:t>
      </w:r>
      <w:proofErr w:type="spellEnd"/>
      <w:r w:rsidRPr="004D570C">
        <w:rPr>
          <w:rFonts w:ascii="Times New Roman" w:hAnsi="Times New Roman" w:cs="Times New Roman"/>
          <w:sz w:val="24"/>
          <w:szCs w:val="24"/>
        </w:rPr>
        <w:t xml:space="preserve"> projekti ir divu valstu sadarbības projekti, kas ir paredzēti tikai valsts pārvaldes institūciju sadarbībai, kuru laikā ES eksperti nodrošina ekspertīzi, veic saņēmējvalsts institūciju darbinieku apmācības un sniedz konsultācijas.</w:t>
      </w:r>
    </w:p>
    <w:p w14:paraId="27B7B4AD" w14:textId="77777777" w:rsidR="00CA6D99" w:rsidRPr="004D570C" w:rsidRDefault="00CA6D99" w:rsidP="006732DF">
      <w:pPr>
        <w:suppressAutoHyphens/>
        <w:spacing w:after="0" w:line="240" w:lineRule="auto"/>
        <w:ind w:firstLine="709"/>
        <w:jc w:val="both"/>
        <w:rPr>
          <w:rFonts w:ascii="Times New Roman" w:hAnsi="Times New Roman" w:cs="Times New Roman"/>
          <w:sz w:val="24"/>
          <w:szCs w:val="24"/>
        </w:rPr>
      </w:pPr>
      <w:proofErr w:type="spellStart"/>
      <w:r w:rsidRPr="004D570C">
        <w:rPr>
          <w:rFonts w:ascii="Times New Roman" w:hAnsi="Times New Roman" w:cs="Times New Roman"/>
          <w:i/>
          <w:sz w:val="24"/>
          <w:szCs w:val="24"/>
        </w:rPr>
        <w:t>Twinning</w:t>
      </w:r>
      <w:proofErr w:type="spellEnd"/>
      <w:r w:rsidRPr="004D570C">
        <w:rPr>
          <w:rFonts w:ascii="Times New Roman" w:hAnsi="Times New Roman" w:cs="Times New Roman"/>
          <w:sz w:val="24"/>
          <w:szCs w:val="24"/>
        </w:rPr>
        <w:t xml:space="preserve"> projektu ieviešanā ES dalībvalsts institūcija var piedalīties dažādos veidos:</w:t>
      </w:r>
    </w:p>
    <w:p w14:paraId="4D9B1435" w14:textId="2B6D9A00" w:rsidR="00CA6D99" w:rsidRPr="004D570C" w:rsidRDefault="00437A1A" w:rsidP="00A401E2">
      <w:pPr>
        <w:pStyle w:val="Sarakstarindkopa"/>
        <w:suppressAutoHyphens/>
        <w:spacing w:after="0" w:line="240" w:lineRule="auto"/>
        <w:ind w:left="709"/>
        <w:jc w:val="both"/>
        <w:rPr>
          <w:rFonts w:ascii="Times New Roman" w:hAnsi="Times New Roman" w:cs="Times New Roman"/>
          <w:sz w:val="24"/>
          <w:szCs w:val="24"/>
        </w:rPr>
      </w:pPr>
      <w:r w:rsidRPr="004D570C">
        <w:rPr>
          <w:rFonts w:ascii="Times New Roman" w:hAnsi="Times New Roman" w:cs="Times New Roman"/>
          <w:sz w:val="24"/>
          <w:szCs w:val="24"/>
        </w:rPr>
        <w:t>1. </w:t>
      </w:r>
      <w:r w:rsidR="00CA6D99" w:rsidRPr="004D570C">
        <w:rPr>
          <w:rFonts w:ascii="Times New Roman" w:hAnsi="Times New Roman" w:cs="Times New Roman"/>
          <w:sz w:val="24"/>
          <w:szCs w:val="24"/>
        </w:rPr>
        <w:t>kā vienīgie projekta īstenotāji;</w:t>
      </w:r>
    </w:p>
    <w:p w14:paraId="51631A68" w14:textId="5E37BBB7" w:rsidR="00CA6D99" w:rsidRPr="004D570C" w:rsidRDefault="00437A1A" w:rsidP="00A401E2">
      <w:pPr>
        <w:pStyle w:val="Sarakstarindkopa"/>
        <w:suppressAutoHyphens/>
        <w:spacing w:after="0" w:line="240" w:lineRule="auto"/>
        <w:ind w:left="709"/>
        <w:jc w:val="both"/>
        <w:rPr>
          <w:rFonts w:ascii="Times New Roman" w:hAnsi="Times New Roman" w:cs="Times New Roman"/>
          <w:sz w:val="24"/>
          <w:szCs w:val="24"/>
        </w:rPr>
      </w:pPr>
      <w:r w:rsidRPr="004D570C">
        <w:rPr>
          <w:rFonts w:ascii="Times New Roman" w:hAnsi="Times New Roman" w:cs="Times New Roman"/>
          <w:sz w:val="24"/>
          <w:szCs w:val="24"/>
        </w:rPr>
        <w:t>2. </w:t>
      </w:r>
      <w:r w:rsidR="00CA6D99" w:rsidRPr="004D570C">
        <w:rPr>
          <w:rFonts w:ascii="Times New Roman" w:hAnsi="Times New Roman" w:cs="Times New Roman"/>
          <w:sz w:val="24"/>
          <w:szCs w:val="24"/>
        </w:rPr>
        <w:t>sadarbojoties ar citu ES dalībvalsti, uzņemoties vadošā partnera lomu;</w:t>
      </w:r>
    </w:p>
    <w:p w14:paraId="61F8E9DC" w14:textId="4F1C43CA" w:rsidR="00CA6D99" w:rsidRPr="004D570C" w:rsidRDefault="00437A1A" w:rsidP="00A401E2">
      <w:pPr>
        <w:pStyle w:val="Sarakstarindkopa"/>
        <w:suppressAutoHyphens/>
        <w:spacing w:after="0" w:line="240" w:lineRule="auto"/>
        <w:ind w:left="709"/>
        <w:jc w:val="both"/>
        <w:rPr>
          <w:rFonts w:ascii="Times New Roman" w:hAnsi="Times New Roman" w:cs="Times New Roman"/>
          <w:sz w:val="24"/>
          <w:szCs w:val="24"/>
        </w:rPr>
      </w:pPr>
      <w:r w:rsidRPr="004D570C">
        <w:rPr>
          <w:rFonts w:ascii="Times New Roman" w:hAnsi="Times New Roman" w:cs="Times New Roman"/>
          <w:sz w:val="24"/>
          <w:szCs w:val="24"/>
        </w:rPr>
        <w:t>3. </w:t>
      </w:r>
      <w:r w:rsidR="00CA6D99" w:rsidRPr="004D570C">
        <w:rPr>
          <w:rFonts w:ascii="Times New Roman" w:hAnsi="Times New Roman" w:cs="Times New Roman"/>
          <w:sz w:val="24"/>
          <w:szCs w:val="24"/>
        </w:rPr>
        <w:t>sadarbojoties ar citu ES dalībvalsti, kļūstot par jaunāko sadarbības partneri, kas uzņemas atbildību par noteiktas projekta komponentes ieviešanu;</w:t>
      </w:r>
    </w:p>
    <w:p w14:paraId="25309436" w14:textId="47F767CB" w:rsidR="00CA6D99" w:rsidRPr="004D570C" w:rsidRDefault="00437A1A" w:rsidP="00A401E2">
      <w:pPr>
        <w:pStyle w:val="Sarakstarindkopa"/>
        <w:suppressAutoHyphens/>
        <w:spacing w:after="0" w:line="240" w:lineRule="auto"/>
        <w:ind w:left="709"/>
        <w:jc w:val="both"/>
        <w:rPr>
          <w:rFonts w:ascii="Times New Roman" w:hAnsi="Times New Roman" w:cs="Times New Roman"/>
          <w:sz w:val="24"/>
          <w:szCs w:val="24"/>
        </w:rPr>
      </w:pPr>
      <w:r w:rsidRPr="004D570C">
        <w:rPr>
          <w:rFonts w:ascii="Times New Roman" w:hAnsi="Times New Roman" w:cs="Times New Roman"/>
          <w:sz w:val="24"/>
          <w:szCs w:val="24"/>
        </w:rPr>
        <w:t>4. </w:t>
      </w:r>
      <w:r w:rsidR="00CA6D99" w:rsidRPr="004D570C">
        <w:rPr>
          <w:rFonts w:ascii="Times New Roman" w:hAnsi="Times New Roman" w:cs="Times New Roman"/>
          <w:sz w:val="24"/>
          <w:szCs w:val="24"/>
        </w:rPr>
        <w:t>ekspertu līmenī –</w:t>
      </w:r>
      <w:r w:rsidR="00DB4064">
        <w:rPr>
          <w:rFonts w:ascii="Times New Roman" w:hAnsi="Times New Roman" w:cs="Times New Roman"/>
          <w:sz w:val="24"/>
          <w:szCs w:val="24"/>
        </w:rPr>
        <w:t xml:space="preserve"> </w:t>
      </w:r>
      <w:r w:rsidR="00CA6D99" w:rsidRPr="004D570C">
        <w:rPr>
          <w:rFonts w:ascii="Times New Roman" w:hAnsi="Times New Roman" w:cs="Times New Roman"/>
          <w:sz w:val="24"/>
          <w:szCs w:val="24"/>
        </w:rPr>
        <w:t>dalībvalsts savā piedāvājumā iekļauj citas dalībvalsts institūcijas ekspertu/</w:t>
      </w:r>
      <w:proofErr w:type="spellStart"/>
      <w:r w:rsidR="00CA6D99" w:rsidRPr="004D570C">
        <w:rPr>
          <w:rFonts w:ascii="Times New Roman" w:hAnsi="Times New Roman" w:cs="Times New Roman"/>
          <w:sz w:val="24"/>
          <w:szCs w:val="24"/>
        </w:rPr>
        <w:t>us</w:t>
      </w:r>
      <w:proofErr w:type="spellEnd"/>
      <w:r w:rsidR="00CA6D99" w:rsidRPr="004D570C">
        <w:rPr>
          <w:rFonts w:ascii="Times New Roman" w:hAnsi="Times New Roman" w:cs="Times New Roman"/>
          <w:sz w:val="24"/>
          <w:szCs w:val="24"/>
        </w:rPr>
        <w:t>.</w:t>
      </w:r>
    </w:p>
    <w:p w14:paraId="05255204" w14:textId="67F6D591" w:rsidR="00CA6D99" w:rsidRPr="004D570C" w:rsidRDefault="00FA14FA" w:rsidP="006732DF">
      <w:pPr>
        <w:suppressAutoHyphens/>
        <w:spacing w:after="0" w:line="240" w:lineRule="auto"/>
        <w:ind w:firstLine="709"/>
        <w:jc w:val="both"/>
        <w:rPr>
          <w:rFonts w:ascii="Times New Roman" w:hAnsi="Times New Roman" w:cs="Times New Roman"/>
          <w:sz w:val="24"/>
          <w:szCs w:val="24"/>
        </w:rPr>
      </w:pPr>
      <w:proofErr w:type="spellStart"/>
      <w:r w:rsidRPr="004D570C">
        <w:rPr>
          <w:rFonts w:ascii="Times New Roman" w:hAnsi="Times New Roman" w:cs="Times New Roman"/>
          <w:sz w:val="24"/>
          <w:szCs w:val="24"/>
        </w:rPr>
        <w:t>Twinning</w:t>
      </w:r>
      <w:proofErr w:type="spellEnd"/>
      <w:r w:rsidRPr="004D570C">
        <w:rPr>
          <w:rFonts w:ascii="Times New Roman" w:hAnsi="Times New Roman" w:cs="Times New Roman"/>
          <w:sz w:val="24"/>
          <w:szCs w:val="24"/>
        </w:rPr>
        <w:t xml:space="preserve"> projektu sagatavošana, ieviešana un uzraudzība notiek atbilstoši EK </w:t>
      </w:r>
      <w:proofErr w:type="spellStart"/>
      <w:r w:rsidRPr="004D570C">
        <w:rPr>
          <w:rFonts w:ascii="Times New Roman" w:hAnsi="Times New Roman" w:cs="Times New Roman"/>
          <w:sz w:val="24"/>
          <w:szCs w:val="24"/>
        </w:rPr>
        <w:t>Twinning</w:t>
      </w:r>
      <w:proofErr w:type="spellEnd"/>
      <w:r w:rsidRPr="004D570C">
        <w:rPr>
          <w:rFonts w:ascii="Times New Roman" w:hAnsi="Times New Roman" w:cs="Times New Roman"/>
          <w:sz w:val="24"/>
          <w:szCs w:val="24"/>
        </w:rPr>
        <w:t xml:space="preserve"> projektu rokasgrāmatā un tās pielikumos (</w:t>
      </w:r>
      <w:r w:rsidRPr="004D570C">
        <w:rPr>
          <w:rFonts w:ascii="Times New Roman" w:hAnsi="Times New Roman" w:cs="Times New Roman"/>
          <w:i/>
          <w:sz w:val="24"/>
          <w:szCs w:val="24"/>
        </w:rPr>
        <w:t>A</w:t>
      </w:r>
      <w:r w:rsidR="00DB4064">
        <w:rPr>
          <w:rFonts w:ascii="Times New Roman" w:hAnsi="Times New Roman" w:cs="Times New Roman"/>
          <w:i/>
          <w:sz w:val="24"/>
          <w:szCs w:val="24"/>
        </w:rPr>
        <w:t> </w:t>
      </w:r>
      <w:r w:rsidRPr="004D570C">
        <w:rPr>
          <w:rFonts w:ascii="Times New Roman" w:hAnsi="Times New Roman" w:cs="Times New Roman"/>
          <w:i/>
          <w:sz w:val="24"/>
          <w:szCs w:val="24"/>
        </w:rPr>
        <w:t xml:space="preserve">Reference </w:t>
      </w:r>
      <w:proofErr w:type="spellStart"/>
      <w:r w:rsidRPr="004D570C">
        <w:rPr>
          <w:rFonts w:ascii="Times New Roman" w:hAnsi="Times New Roman" w:cs="Times New Roman"/>
          <w:i/>
          <w:sz w:val="24"/>
          <w:szCs w:val="24"/>
        </w:rPr>
        <w:t>Manual</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on</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Twinning</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Projects</w:t>
      </w:r>
      <w:proofErr w:type="spellEnd"/>
      <w:r w:rsidR="00DB4064">
        <w:rPr>
          <w:rFonts w:ascii="Times New Roman" w:hAnsi="Times New Roman" w:cs="Times New Roman"/>
          <w:i/>
          <w:sz w:val="24"/>
          <w:szCs w:val="24"/>
        </w:rPr>
        <w:t> </w:t>
      </w:r>
      <w:r w:rsidRPr="004D570C">
        <w:rPr>
          <w:rFonts w:ascii="Times New Roman" w:hAnsi="Times New Roman" w:cs="Times New Roman"/>
          <w:i/>
          <w:sz w:val="24"/>
          <w:szCs w:val="24"/>
        </w:rPr>
        <w:t>2012</w:t>
      </w:r>
      <w:r w:rsidRPr="004D570C">
        <w:rPr>
          <w:rFonts w:ascii="Times New Roman" w:hAnsi="Times New Roman" w:cs="Times New Roman"/>
          <w:sz w:val="24"/>
          <w:szCs w:val="24"/>
        </w:rPr>
        <w:t>) iestrādātajām prasībām.</w:t>
      </w:r>
    </w:p>
    <w:p w14:paraId="03C8051A" w14:textId="3E42A100" w:rsidR="00CA6D99" w:rsidRPr="004D570C" w:rsidRDefault="00CA6D99" w:rsidP="006732DF">
      <w:pPr>
        <w:spacing w:after="0" w:line="240" w:lineRule="auto"/>
        <w:ind w:firstLine="709"/>
        <w:jc w:val="both"/>
        <w:rPr>
          <w:rFonts w:ascii="Times New Roman" w:hAnsi="Times New Roman" w:cs="Times New Roman"/>
          <w:sz w:val="24"/>
          <w:szCs w:val="24"/>
        </w:rPr>
      </w:pPr>
      <w:proofErr w:type="spellStart"/>
      <w:r w:rsidRPr="004D570C">
        <w:rPr>
          <w:rFonts w:ascii="Times New Roman" w:hAnsi="Times New Roman" w:cs="Times New Roman"/>
          <w:sz w:val="24"/>
          <w:szCs w:val="24"/>
        </w:rPr>
        <w:t>Twinning</w:t>
      </w:r>
      <w:proofErr w:type="spellEnd"/>
      <w:r w:rsidRPr="004D570C">
        <w:rPr>
          <w:rFonts w:ascii="Times New Roman" w:hAnsi="Times New Roman" w:cs="Times New Roman"/>
          <w:sz w:val="24"/>
          <w:szCs w:val="24"/>
        </w:rPr>
        <w:t xml:space="preserve"> projektu finansēšana notiek saskaņā ar noslēgto </w:t>
      </w:r>
      <w:proofErr w:type="spellStart"/>
      <w:r w:rsidRPr="004D570C">
        <w:rPr>
          <w:rFonts w:ascii="Times New Roman" w:hAnsi="Times New Roman" w:cs="Times New Roman"/>
          <w:sz w:val="24"/>
          <w:szCs w:val="24"/>
        </w:rPr>
        <w:t>Twinning</w:t>
      </w:r>
      <w:proofErr w:type="spellEnd"/>
      <w:r w:rsidRPr="004D570C">
        <w:rPr>
          <w:rFonts w:ascii="Times New Roman" w:hAnsi="Times New Roman" w:cs="Times New Roman"/>
          <w:sz w:val="24"/>
          <w:szCs w:val="24"/>
        </w:rPr>
        <w:t xml:space="preserve"> projekta ieviešanas līgumu, kas nosaka maksājumu organizēšanu un atskaitīšanas periodus. Projekta finansēšanas nosacījumi paredz, ka projekta gaitā projektam tiek piešķirts finansējums ne vairāk kā 90</w:t>
      </w:r>
      <w:r w:rsidR="00437A1A" w:rsidRPr="004D570C">
        <w:rPr>
          <w:rFonts w:ascii="Times New Roman" w:hAnsi="Times New Roman" w:cs="Times New Roman"/>
          <w:sz w:val="24"/>
          <w:szCs w:val="24"/>
        </w:rPr>
        <w:t> </w:t>
      </w:r>
      <w:r w:rsidRPr="004D570C">
        <w:rPr>
          <w:rFonts w:ascii="Times New Roman" w:hAnsi="Times New Roman" w:cs="Times New Roman"/>
          <w:sz w:val="24"/>
          <w:szCs w:val="24"/>
        </w:rPr>
        <w:t>% apmērā no kopējā apstiprinātā projekta finansējuma. Savukārt atlikušie 10</w:t>
      </w:r>
      <w:r w:rsidR="00437A1A" w:rsidRPr="004D570C">
        <w:rPr>
          <w:rFonts w:ascii="Times New Roman" w:hAnsi="Times New Roman" w:cs="Times New Roman"/>
          <w:sz w:val="24"/>
          <w:szCs w:val="24"/>
        </w:rPr>
        <w:t> </w:t>
      </w:r>
      <w:r w:rsidRPr="004D570C">
        <w:rPr>
          <w:rFonts w:ascii="Times New Roman" w:hAnsi="Times New Roman" w:cs="Times New Roman"/>
          <w:sz w:val="24"/>
          <w:szCs w:val="24"/>
        </w:rPr>
        <w:t>% tiek pārskaitīti pēc projekt</w:t>
      </w:r>
      <w:r w:rsidR="002C2794" w:rsidRPr="004D570C">
        <w:rPr>
          <w:rFonts w:ascii="Times New Roman" w:hAnsi="Times New Roman" w:cs="Times New Roman"/>
          <w:sz w:val="24"/>
          <w:szCs w:val="24"/>
        </w:rPr>
        <w:t>a</w:t>
      </w:r>
      <w:r w:rsidRPr="004D570C">
        <w:rPr>
          <w:rFonts w:ascii="Times New Roman" w:hAnsi="Times New Roman" w:cs="Times New Roman"/>
          <w:sz w:val="24"/>
          <w:szCs w:val="24"/>
        </w:rPr>
        <w:t xml:space="preserve"> īstenošanas un attiecināmo izmaksu apstiprināšanas. Starpposma maksājums tiek </w:t>
      </w:r>
      <w:r w:rsidR="00DB4064">
        <w:rPr>
          <w:rFonts w:ascii="Times New Roman" w:hAnsi="Times New Roman" w:cs="Times New Roman"/>
          <w:sz w:val="24"/>
          <w:szCs w:val="24"/>
        </w:rPr>
        <w:t>pārskaitīts</w:t>
      </w:r>
      <w:r w:rsidRPr="004D570C">
        <w:rPr>
          <w:rFonts w:ascii="Times New Roman" w:hAnsi="Times New Roman" w:cs="Times New Roman"/>
          <w:sz w:val="24"/>
          <w:szCs w:val="24"/>
        </w:rPr>
        <w:t>, ja ir apgūti 70</w:t>
      </w:r>
      <w:r w:rsidR="00437A1A" w:rsidRPr="004D570C">
        <w:rPr>
          <w:rFonts w:ascii="Times New Roman" w:hAnsi="Times New Roman" w:cs="Times New Roman"/>
          <w:sz w:val="24"/>
          <w:szCs w:val="24"/>
        </w:rPr>
        <w:t> </w:t>
      </w:r>
      <w:r w:rsidRPr="004D570C">
        <w:rPr>
          <w:rFonts w:ascii="Times New Roman" w:hAnsi="Times New Roman" w:cs="Times New Roman"/>
          <w:sz w:val="24"/>
          <w:szCs w:val="24"/>
        </w:rPr>
        <w:t>% no sākotnēji ieskaitītā finansējuma vai ir pagājuši projekta īstenošanas pirmie 12 mēneši. Ja 12 mēnešus kopš projekta uzsākšanas finansējuma apguve ir mazāka par 70</w:t>
      </w:r>
      <w:r w:rsidR="00437A1A" w:rsidRPr="004D570C">
        <w:rPr>
          <w:rFonts w:ascii="Times New Roman" w:hAnsi="Times New Roman" w:cs="Times New Roman"/>
          <w:sz w:val="24"/>
          <w:szCs w:val="24"/>
        </w:rPr>
        <w:t> </w:t>
      </w:r>
      <w:r w:rsidRPr="004D570C">
        <w:rPr>
          <w:rFonts w:ascii="Times New Roman" w:hAnsi="Times New Roman" w:cs="Times New Roman"/>
          <w:sz w:val="24"/>
          <w:szCs w:val="24"/>
        </w:rPr>
        <w:t xml:space="preserve">% no sākotnēji ieskaitītā finansējuma, nākamais maksājums tiek samazināts atbilstoši finansējuma neapgūtajai daļai. </w:t>
      </w:r>
      <w:r w:rsidR="00190538" w:rsidRPr="004D570C">
        <w:rPr>
          <w:rFonts w:ascii="Times New Roman" w:hAnsi="Times New Roman" w:cs="Times New Roman"/>
          <w:sz w:val="24"/>
          <w:szCs w:val="24"/>
        </w:rPr>
        <w:t>Noslēguma</w:t>
      </w:r>
      <w:r w:rsidRPr="004D570C">
        <w:rPr>
          <w:rFonts w:ascii="Times New Roman" w:hAnsi="Times New Roman" w:cs="Times New Roman"/>
          <w:sz w:val="24"/>
          <w:szCs w:val="24"/>
        </w:rPr>
        <w:t xml:space="preserve"> maksājums tiek pārskaitīts 60 dienu laikā pēc </w:t>
      </w:r>
      <w:r w:rsidR="00190538" w:rsidRPr="004D570C">
        <w:rPr>
          <w:rFonts w:ascii="Times New Roman" w:hAnsi="Times New Roman" w:cs="Times New Roman"/>
          <w:sz w:val="24"/>
          <w:szCs w:val="24"/>
        </w:rPr>
        <w:t>noslēguma</w:t>
      </w:r>
      <w:r w:rsidRPr="004D570C">
        <w:rPr>
          <w:rFonts w:ascii="Times New Roman" w:hAnsi="Times New Roman" w:cs="Times New Roman"/>
          <w:sz w:val="24"/>
          <w:szCs w:val="24"/>
        </w:rPr>
        <w:t xml:space="preserve"> atskaišu iesniegšanas un apstiprināšanas.</w:t>
      </w:r>
    </w:p>
    <w:p w14:paraId="2B7858EA" w14:textId="77777777" w:rsidR="00CF4E9A" w:rsidRPr="004D570C" w:rsidRDefault="00CF4E9A" w:rsidP="005F7685">
      <w:pPr>
        <w:spacing w:after="0" w:line="240" w:lineRule="auto"/>
        <w:jc w:val="both"/>
        <w:rPr>
          <w:rFonts w:ascii="Times New Roman" w:hAnsi="Times New Roman" w:cs="Times New Roman"/>
          <w:sz w:val="28"/>
          <w:szCs w:val="24"/>
        </w:rPr>
      </w:pPr>
    </w:p>
    <w:p w14:paraId="38370DFE" w14:textId="2BFE0800" w:rsidR="004F7AB2" w:rsidRPr="004D570C" w:rsidRDefault="004F7AB2" w:rsidP="006732DF">
      <w:pPr>
        <w:pStyle w:val="Sarakstarindkopa"/>
        <w:spacing w:after="0" w:line="240" w:lineRule="auto"/>
        <w:ind w:left="0"/>
        <w:jc w:val="center"/>
        <w:rPr>
          <w:rFonts w:ascii="Times New Roman" w:hAnsi="Times New Roman" w:cs="Times New Roman"/>
          <w:b/>
          <w:sz w:val="24"/>
          <w:szCs w:val="24"/>
        </w:rPr>
      </w:pPr>
      <w:r w:rsidRPr="004D570C">
        <w:rPr>
          <w:rFonts w:ascii="Times New Roman" w:hAnsi="Times New Roman" w:cs="Times New Roman"/>
          <w:b/>
          <w:sz w:val="24"/>
          <w:szCs w:val="24"/>
        </w:rPr>
        <w:t>3.</w:t>
      </w:r>
      <w:r w:rsidR="00437A1A" w:rsidRPr="004D570C">
        <w:rPr>
          <w:rFonts w:ascii="Times New Roman" w:hAnsi="Times New Roman" w:cs="Times New Roman"/>
          <w:b/>
          <w:sz w:val="24"/>
          <w:szCs w:val="24"/>
        </w:rPr>
        <w:t> </w:t>
      </w:r>
      <w:r w:rsidRPr="004D570C">
        <w:rPr>
          <w:rFonts w:ascii="Times New Roman" w:hAnsi="Times New Roman" w:cs="Times New Roman"/>
          <w:b/>
          <w:sz w:val="24"/>
          <w:szCs w:val="24"/>
        </w:rPr>
        <w:t xml:space="preserve">Informācija par </w:t>
      </w:r>
      <w:proofErr w:type="spellStart"/>
      <w:r w:rsidRPr="004D570C">
        <w:rPr>
          <w:rFonts w:ascii="Times New Roman" w:hAnsi="Times New Roman" w:cs="Times New Roman"/>
          <w:b/>
          <w:i/>
          <w:sz w:val="24"/>
          <w:szCs w:val="24"/>
        </w:rPr>
        <w:t>Twinning</w:t>
      </w:r>
      <w:proofErr w:type="spellEnd"/>
      <w:r w:rsidRPr="004D570C">
        <w:rPr>
          <w:rFonts w:ascii="Times New Roman" w:hAnsi="Times New Roman" w:cs="Times New Roman"/>
          <w:b/>
          <w:sz w:val="24"/>
          <w:szCs w:val="24"/>
        </w:rPr>
        <w:t xml:space="preserve"> projektu Nr.</w:t>
      </w:r>
      <w:r w:rsidR="00437A1A" w:rsidRPr="004D570C">
        <w:rPr>
          <w:rFonts w:ascii="Times New Roman" w:hAnsi="Times New Roman" w:cs="Times New Roman"/>
          <w:b/>
          <w:sz w:val="24"/>
          <w:szCs w:val="24"/>
        </w:rPr>
        <w:t> </w:t>
      </w:r>
      <w:r w:rsidRPr="004D570C">
        <w:rPr>
          <w:rFonts w:ascii="Times New Roman" w:hAnsi="Times New Roman" w:cs="Times New Roman"/>
          <w:b/>
          <w:sz w:val="24"/>
          <w:szCs w:val="24"/>
        </w:rPr>
        <w:t>MD 13 ENPI JH 03 17 (MD/29)</w:t>
      </w:r>
      <w:r w:rsidRPr="004D570C">
        <w:t xml:space="preserve"> </w:t>
      </w:r>
      <w:r w:rsidRPr="004D570C">
        <w:rPr>
          <w:rFonts w:ascii="Times New Roman" w:hAnsi="Times New Roman" w:cs="Times New Roman"/>
          <w:b/>
          <w:sz w:val="24"/>
          <w:szCs w:val="24"/>
        </w:rPr>
        <w:t>"Moldovas Republikas Nacionālā personas datu aizsardzības centra kapacitātes celšana"</w:t>
      </w:r>
    </w:p>
    <w:p w14:paraId="33208F2F" w14:textId="77777777" w:rsidR="004F7AB2" w:rsidRPr="004D570C" w:rsidRDefault="004F7AB2" w:rsidP="006732DF">
      <w:pPr>
        <w:spacing w:after="0" w:line="240" w:lineRule="auto"/>
        <w:jc w:val="both"/>
        <w:rPr>
          <w:rFonts w:ascii="Times New Roman" w:hAnsi="Times New Roman" w:cs="Times New Roman"/>
          <w:sz w:val="28"/>
          <w:szCs w:val="24"/>
        </w:rPr>
      </w:pPr>
    </w:p>
    <w:p w14:paraId="0321C39D" w14:textId="77777777" w:rsidR="004F7AB2" w:rsidRPr="004D570C" w:rsidRDefault="004F7AB2" w:rsidP="006732DF">
      <w:pPr>
        <w:tabs>
          <w:tab w:val="left" w:pos="3372"/>
        </w:tabs>
        <w:spacing w:after="0" w:line="240" w:lineRule="auto"/>
        <w:ind w:firstLine="709"/>
        <w:jc w:val="both"/>
        <w:rPr>
          <w:rFonts w:ascii="Times New Roman" w:hAnsi="Times New Roman" w:cs="Times New Roman"/>
          <w:sz w:val="24"/>
          <w:szCs w:val="24"/>
        </w:rPr>
      </w:pPr>
      <w:r w:rsidRPr="004D570C">
        <w:rPr>
          <w:rFonts w:ascii="Times New Roman" w:hAnsi="Times New Roman" w:cs="Times New Roman"/>
          <w:sz w:val="24"/>
          <w:szCs w:val="24"/>
        </w:rPr>
        <w:t>Projekts tika iesniegts ENPI 2013.</w:t>
      </w:r>
      <w:r w:rsidR="00F67A3A" w:rsidRPr="004D570C">
        <w:rPr>
          <w:rFonts w:ascii="Times New Roman" w:hAnsi="Times New Roman" w:cs="Times New Roman"/>
          <w:sz w:val="24"/>
          <w:szCs w:val="24"/>
        </w:rPr>
        <w:t> </w:t>
      </w:r>
      <w:r w:rsidRPr="004D570C">
        <w:rPr>
          <w:rFonts w:ascii="Times New Roman" w:hAnsi="Times New Roman" w:cs="Times New Roman"/>
          <w:sz w:val="24"/>
          <w:szCs w:val="24"/>
        </w:rPr>
        <w:t xml:space="preserve">gada Partnerības programmas ietvaros </w:t>
      </w:r>
      <w:r w:rsidR="008C78E9" w:rsidRPr="004D570C">
        <w:rPr>
          <w:rFonts w:ascii="Times New Roman" w:hAnsi="Times New Roman" w:cs="Times New Roman"/>
          <w:sz w:val="24"/>
          <w:szCs w:val="24"/>
        </w:rPr>
        <w:t>izsludinātajā</w:t>
      </w:r>
      <w:r w:rsidR="00F67A3A" w:rsidRPr="004D570C">
        <w:rPr>
          <w:rFonts w:ascii="Times New Roman" w:hAnsi="Times New Roman" w:cs="Times New Roman"/>
          <w:sz w:val="24"/>
          <w:szCs w:val="24"/>
        </w:rPr>
        <w:t xml:space="preserve"> </w:t>
      </w:r>
      <w:r w:rsidR="0056738C" w:rsidRPr="004D570C">
        <w:rPr>
          <w:rFonts w:ascii="Times New Roman" w:hAnsi="Times New Roman" w:cs="Times New Roman"/>
          <w:sz w:val="24"/>
          <w:szCs w:val="24"/>
        </w:rPr>
        <w:t>EK</w:t>
      </w:r>
      <w:r w:rsidRPr="004D570C">
        <w:rPr>
          <w:rFonts w:ascii="Times New Roman" w:hAnsi="Times New Roman" w:cs="Times New Roman"/>
          <w:sz w:val="24"/>
          <w:szCs w:val="24"/>
        </w:rPr>
        <w:t xml:space="preserve"> </w:t>
      </w:r>
      <w:proofErr w:type="spellStart"/>
      <w:r w:rsidRPr="004D570C">
        <w:rPr>
          <w:rFonts w:ascii="Times New Roman" w:hAnsi="Times New Roman" w:cs="Times New Roman"/>
          <w:i/>
          <w:sz w:val="24"/>
          <w:szCs w:val="24"/>
        </w:rPr>
        <w:t>Twinning</w:t>
      </w:r>
      <w:proofErr w:type="spellEnd"/>
      <w:r w:rsidR="00A25DAC" w:rsidRPr="004D570C">
        <w:rPr>
          <w:rFonts w:ascii="Times New Roman" w:hAnsi="Times New Roman" w:cs="Times New Roman"/>
          <w:sz w:val="24"/>
          <w:szCs w:val="24"/>
        </w:rPr>
        <w:t xml:space="preserve"> projektu konkursā </w:t>
      </w:r>
      <w:r w:rsidRPr="004D570C">
        <w:rPr>
          <w:rFonts w:ascii="Times New Roman" w:hAnsi="Times New Roman" w:cs="Times New Roman"/>
          <w:sz w:val="24"/>
          <w:szCs w:val="24"/>
        </w:rPr>
        <w:t>Nr.</w:t>
      </w:r>
      <w:r w:rsidR="00F67A3A" w:rsidRPr="004D570C">
        <w:rPr>
          <w:rFonts w:ascii="Times New Roman" w:hAnsi="Times New Roman" w:cs="Times New Roman"/>
          <w:sz w:val="24"/>
          <w:szCs w:val="24"/>
        </w:rPr>
        <w:t> </w:t>
      </w:r>
      <w:r w:rsidRPr="004D570C">
        <w:rPr>
          <w:rFonts w:ascii="Times New Roman" w:hAnsi="Times New Roman" w:cs="Times New Roman"/>
          <w:sz w:val="24"/>
          <w:szCs w:val="24"/>
        </w:rPr>
        <w:t>MD</w:t>
      </w:r>
      <w:r w:rsidR="00F67A3A" w:rsidRPr="004D570C">
        <w:rPr>
          <w:rFonts w:ascii="Times New Roman" w:hAnsi="Times New Roman" w:cs="Times New Roman"/>
          <w:sz w:val="24"/>
          <w:szCs w:val="24"/>
        </w:rPr>
        <w:t> </w:t>
      </w:r>
      <w:r w:rsidRPr="004D570C">
        <w:rPr>
          <w:rFonts w:ascii="Times New Roman" w:hAnsi="Times New Roman" w:cs="Times New Roman"/>
          <w:sz w:val="24"/>
          <w:szCs w:val="24"/>
        </w:rPr>
        <w:t>13</w:t>
      </w:r>
      <w:r w:rsidR="00F67A3A" w:rsidRPr="004D570C">
        <w:rPr>
          <w:rFonts w:ascii="Times New Roman" w:hAnsi="Times New Roman" w:cs="Times New Roman"/>
          <w:sz w:val="24"/>
          <w:szCs w:val="24"/>
        </w:rPr>
        <w:t> </w:t>
      </w:r>
      <w:r w:rsidRPr="004D570C">
        <w:rPr>
          <w:rFonts w:ascii="Times New Roman" w:hAnsi="Times New Roman" w:cs="Times New Roman"/>
          <w:sz w:val="24"/>
          <w:szCs w:val="24"/>
        </w:rPr>
        <w:t>ENPI</w:t>
      </w:r>
      <w:r w:rsidR="00F67A3A" w:rsidRPr="004D570C">
        <w:rPr>
          <w:rFonts w:ascii="Times New Roman" w:hAnsi="Times New Roman" w:cs="Times New Roman"/>
          <w:sz w:val="24"/>
          <w:szCs w:val="24"/>
        </w:rPr>
        <w:t> </w:t>
      </w:r>
      <w:r w:rsidRPr="004D570C">
        <w:rPr>
          <w:rFonts w:ascii="Times New Roman" w:hAnsi="Times New Roman" w:cs="Times New Roman"/>
          <w:sz w:val="24"/>
          <w:szCs w:val="24"/>
        </w:rPr>
        <w:t>JH</w:t>
      </w:r>
      <w:r w:rsidR="00F67A3A" w:rsidRPr="004D570C">
        <w:rPr>
          <w:rFonts w:ascii="Times New Roman" w:hAnsi="Times New Roman" w:cs="Times New Roman"/>
          <w:sz w:val="24"/>
          <w:szCs w:val="24"/>
        </w:rPr>
        <w:t> </w:t>
      </w:r>
      <w:r w:rsidRPr="004D570C">
        <w:rPr>
          <w:rFonts w:ascii="Times New Roman" w:hAnsi="Times New Roman" w:cs="Times New Roman"/>
          <w:sz w:val="24"/>
          <w:szCs w:val="24"/>
        </w:rPr>
        <w:t>03</w:t>
      </w:r>
      <w:r w:rsidR="00F67A3A" w:rsidRPr="004D570C">
        <w:rPr>
          <w:rFonts w:ascii="Times New Roman" w:hAnsi="Times New Roman" w:cs="Times New Roman"/>
          <w:sz w:val="24"/>
          <w:szCs w:val="24"/>
        </w:rPr>
        <w:t> </w:t>
      </w:r>
      <w:r w:rsidRPr="004D570C">
        <w:rPr>
          <w:rFonts w:ascii="Times New Roman" w:hAnsi="Times New Roman" w:cs="Times New Roman"/>
          <w:sz w:val="24"/>
          <w:szCs w:val="24"/>
        </w:rPr>
        <w:t>17</w:t>
      </w:r>
      <w:r w:rsidR="00F67A3A" w:rsidRPr="004D570C">
        <w:rPr>
          <w:rFonts w:ascii="Times New Roman" w:hAnsi="Times New Roman" w:cs="Times New Roman"/>
          <w:sz w:val="24"/>
          <w:szCs w:val="24"/>
        </w:rPr>
        <w:t> </w:t>
      </w:r>
      <w:r w:rsidRPr="004D570C">
        <w:rPr>
          <w:rFonts w:ascii="Times New Roman" w:hAnsi="Times New Roman" w:cs="Times New Roman"/>
          <w:sz w:val="24"/>
          <w:szCs w:val="24"/>
        </w:rPr>
        <w:t xml:space="preserve">(MD/29) </w:t>
      </w:r>
      <w:bookmarkStart w:id="1" w:name="_Hlk488662398"/>
      <w:r w:rsidRPr="004D570C">
        <w:rPr>
          <w:rFonts w:ascii="Times New Roman" w:hAnsi="Times New Roman" w:cs="Times New Roman"/>
          <w:sz w:val="24"/>
          <w:szCs w:val="24"/>
        </w:rPr>
        <w:t>"Moldovas Republikas Nacionālā personas datu aizsardzības centra kapacitātes celšana"</w:t>
      </w:r>
      <w:bookmarkEnd w:id="1"/>
      <w:r w:rsidRPr="004D570C">
        <w:rPr>
          <w:rFonts w:ascii="Times New Roman" w:hAnsi="Times New Roman" w:cs="Times New Roman"/>
          <w:sz w:val="24"/>
          <w:szCs w:val="24"/>
        </w:rPr>
        <w:t xml:space="preserve"> (</w:t>
      </w:r>
      <w:proofErr w:type="spellStart"/>
      <w:r w:rsidRPr="004D570C">
        <w:rPr>
          <w:rFonts w:ascii="Times New Roman" w:hAnsi="Times New Roman" w:cs="Times New Roman"/>
          <w:i/>
          <w:sz w:val="24"/>
          <w:szCs w:val="24"/>
        </w:rPr>
        <w:t>Capacity</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Building</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of</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the</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National</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Centre</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for</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Personal</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Data</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Protection</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of</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the</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Republic</w:t>
      </w:r>
      <w:proofErr w:type="spellEnd"/>
      <w:r w:rsidRPr="004D570C">
        <w:rPr>
          <w:rFonts w:ascii="Times New Roman" w:hAnsi="Times New Roman" w:cs="Times New Roman"/>
          <w:i/>
          <w:sz w:val="24"/>
          <w:szCs w:val="24"/>
        </w:rPr>
        <w:t xml:space="preserve"> </w:t>
      </w:r>
      <w:proofErr w:type="spellStart"/>
      <w:r w:rsidRPr="004D570C">
        <w:rPr>
          <w:rFonts w:ascii="Times New Roman" w:hAnsi="Times New Roman" w:cs="Times New Roman"/>
          <w:i/>
          <w:sz w:val="24"/>
          <w:szCs w:val="24"/>
        </w:rPr>
        <w:t>of</w:t>
      </w:r>
      <w:proofErr w:type="spellEnd"/>
      <w:r w:rsidRPr="004D570C">
        <w:rPr>
          <w:rFonts w:ascii="Times New Roman" w:hAnsi="Times New Roman" w:cs="Times New Roman"/>
          <w:i/>
          <w:sz w:val="24"/>
          <w:szCs w:val="24"/>
        </w:rPr>
        <w:t xml:space="preserve"> Moldova</w:t>
      </w:r>
      <w:r w:rsidRPr="004D570C">
        <w:rPr>
          <w:rFonts w:ascii="Times New Roman" w:hAnsi="Times New Roman" w:cs="Times New Roman"/>
          <w:sz w:val="24"/>
          <w:szCs w:val="24"/>
        </w:rPr>
        <w:t>).</w:t>
      </w:r>
    </w:p>
    <w:p w14:paraId="415A00BA" w14:textId="77777777" w:rsidR="004F7AB2" w:rsidRPr="004D570C" w:rsidRDefault="00563334" w:rsidP="00F67A3A">
      <w:pPr>
        <w:spacing w:after="0" w:line="240" w:lineRule="auto"/>
        <w:ind w:firstLine="709"/>
        <w:jc w:val="both"/>
        <w:rPr>
          <w:rFonts w:ascii="Times New Roman" w:hAnsi="Times New Roman" w:cs="Times New Roman"/>
          <w:sz w:val="24"/>
          <w:szCs w:val="24"/>
        </w:rPr>
      </w:pPr>
      <w:r w:rsidRPr="004D570C">
        <w:rPr>
          <w:rFonts w:ascii="Times New Roman" w:hAnsi="Times New Roman" w:cs="Times New Roman"/>
          <w:sz w:val="24"/>
          <w:szCs w:val="24"/>
        </w:rPr>
        <w:t>P</w:t>
      </w:r>
      <w:r w:rsidR="004F7AB2" w:rsidRPr="004D570C">
        <w:rPr>
          <w:rFonts w:ascii="Times New Roman" w:hAnsi="Times New Roman" w:cs="Times New Roman"/>
          <w:sz w:val="24"/>
          <w:szCs w:val="24"/>
        </w:rPr>
        <w:t xml:space="preserve">rojekta iesniedzējs (Projekta jaunākais </w:t>
      </w:r>
      <w:r w:rsidR="000956D5" w:rsidRPr="004D570C">
        <w:rPr>
          <w:rFonts w:ascii="Times New Roman" w:hAnsi="Times New Roman" w:cs="Times New Roman"/>
          <w:sz w:val="24"/>
          <w:szCs w:val="24"/>
        </w:rPr>
        <w:t xml:space="preserve">sadarbības </w:t>
      </w:r>
      <w:r w:rsidR="004F7AB2" w:rsidRPr="004D570C">
        <w:rPr>
          <w:rFonts w:ascii="Times New Roman" w:hAnsi="Times New Roman" w:cs="Times New Roman"/>
          <w:sz w:val="24"/>
          <w:szCs w:val="24"/>
        </w:rPr>
        <w:t xml:space="preserve">partneris) ir TM, savukārt Projekta vadošais partneris ir IRZ. Saņēmējvalsts </w:t>
      </w:r>
      <w:r w:rsidR="00F67A3A" w:rsidRPr="004D570C">
        <w:rPr>
          <w:rFonts w:ascii="Times New Roman" w:hAnsi="Times New Roman" w:cs="Times New Roman"/>
          <w:sz w:val="24"/>
          <w:szCs w:val="24"/>
        </w:rPr>
        <w:t>(</w:t>
      </w:r>
      <w:r w:rsidR="004F7AB2" w:rsidRPr="004D570C">
        <w:rPr>
          <w:rFonts w:ascii="Times New Roman" w:hAnsi="Times New Roman" w:cs="Times New Roman"/>
          <w:sz w:val="24"/>
          <w:szCs w:val="24"/>
        </w:rPr>
        <w:t>Moldovas Republika</w:t>
      </w:r>
      <w:r w:rsidR="00F67A3A" w:rsidRPr="004D570C">
        <w:rPr>
          <w:rFonts w:ascii="Times New Roman" w:hAnsi="Times New Roman" w:cs="Times New Roman"/>
          <w:sz w:val="24"/>
          <w:szCs w:val="24"/>
        </w:rPr>
        <w:t>s) partneri</w:t>
      </w:r>
      <w:r w:rsidR="00983FFA" w:rsidRPr="004D570C">
        <w:rPr>
          <w:rFonts w:ascii="Times New Roman" w:hAnsi="Times New Roman" w:cs="Times New Roman"/>
          <w:sz w:val="24"/>
          <w:szCs w:val="24"/>
        </w:rPr>
        <w:t>s</w:t>
      </w:r>
      <w:r w:rsidR="00F67A3A" w:rsidRPr="004D570C">
        <w:rPr>
          <w:rFonts w:ascii="Times New Roman" w:hAnsi="Times New Roman" w:cs="Times New Roman"/>
          <w:sz w:val="24"/>
          <w:szCs w:val="24"/>
        </w:rPr>
        <w:t>:</w:t>
      </w:r>
      <w:r w:rsidR="004F7AB2" w:rsidRPr="004D570C">
        <w:rPr>
          <w:rFonts w:ascii="Times New Roman" w:hAnsi="Times New Roman" w:cs="Times New Roman"/>
          <w:sz w:val="24"/>
          <w:szCs w:val="24"/>
        </w:rPr>
        <w:t xml:space="preserve"> Moldovas Republikas Nacionālais personas datu aizsardzības centrs </w:t>
      </w:r>
      <w:r w:rsidR="004F7AB2" w:rsidRPr="004D570C">
        <w:rPr>
          <w:rFonts w:ascii="Times New Roman" w:eastAsia="Times New Roman" w:hAnsi="Times New Roman"/>
          <w:color w:val="272C32"/>
          <w:sz w:val="24"/>
          <w:szCs w:val="24"/>
          <w:lang w:eastAsia="lv-LV"/>
        </w:rPr>
        <w:t>(</w:t>
      </w:r>
      <w:proofErr w:type="spellStart"/>
      <w:r w:rsidR="004F7AB2" w:rsidRPr="004D570C">
        <w:rPr>
          <w:rFonts w:ascii="Times New Roman" w:eastAsia="Times New Roman" w:hAnsi="Times New Roman"/>
          <w:i/>
          <w:color w:val="272C32"/>
          <w:sz w:val="24"/>
          <w:szCs w:val="24"/>
          <w:lang w:eastAsia="lv-LV"/>
        </w:rPr>
        <w:t>The</w:t>
      </w:r>
      <w:proofErr w:type="spellEnd"/>
      <w:r w:rsidR="004F7AB2" w:rsidRPr="004D570C">
        <w:rPr>
          <w:rFonts w:ascii="Times New Roman" w:eastAsia="Times New Roman" w:hAnsi="Times New Roman"/>
          <w:i/>
          <w:color w:val="272C32"/>
          <w:sz w:val="24"/>
          <w:szCs w:val="24"/>
          <w:lang w:eastAsia="lv-LV"/>
        </w:rPr>
        <w:t xml:space="preserve"> </w:t>
      </w:r>
      <w:proofErr w:type="spellStart"/>
      <w:r w:rsidR="004F7AB2" w:rsidRPr="004D570C">
        <w:rPr>
          <w:rFonts w:ascii="Times New Roman" w:eastAsia="Times New Roman" w:hAnsi="Times New Roman"/>
          <w:i/>
          <w:color w:val="272C32"/>
          <w:sz w:val="24"/>
          <w:szCs w:val="24"/>
          <w:lang w:eastAsia="lv-LV"/>
        </w:rPr>
        <w:t>National</w:t>
      </w:r>
      <w:proofErr w:type="spellEnd"/>
      <w:r w:rsidR="004F7AB2" w:rsidRPr="004D570C">
        <w:rPr>
          <w:rFonts w:ascii="Times New Roman" w:eastAsia="Times New Roman" w:hAnsi="Times New Roman"/>
          <w:i/>
          <w:color w:val="272C32"/>
          <w:sz w:val="24"/>
          <w:szCs w:val="24"/>
          <w:lang w:eastAsia="lv-LV"/>
        </w:rPr>
        <w:t xml:space="preserve"> </w:t>
      </w:r>
      <w:proofErr w:type="spellStart"/>
      <w:r w:rsidR="004F7AB2" w:rsidRPr="004D570C">
        <w:rPr>
          <w:rFonts w:ascii="Times New Roman" w:eastAsia="Times New Roman" w:hAnsi="Times New Roman"/>
          <w:i/>
          <w:color w:val="272C32"/>
          <w:sz w:val="24"/>
          <w:szCs w:val="24"/>
          <w:lang w:eastAsia="lv-LV"/>
        </w:rPr>
        <w:t>Centre</w:t>
      </w:r>
      <w:proofErr w:type="spellEnd"/>
      <w:r w:rsidR="004F7AB2" w:rsidRPr="004D570C">
        <w:rPr>
          <w:rFonts w:ascii="Times New Roman" w:eastAsia="Times New Roman" w:hAnsi="Times New Roman"/>
          <w:i/>
          <w:color w:val="272C32"/>
          <w:sz w:val="24"/>
          <w:szCs w:val="24"/>
          <w:lang w:eastAsia="lv-LV"/>
        </w:rPr>
        <w:t xml:space="preserve"> </w:t>
      </w:r>
      <w:proofErr w:type="spellStart"/>
      <w:r w:rsidR="004F7AB2" w:rsidRPr="004D570C">
        <w:rPr>
          <w:rFonts w:ascii="Times New Roman" w:eastAsia="Times New Roman" w:hAnsi="Times New Roman"/>
          <w:i/>
          <w:color w:val="272C32"/>
          <w:sz w:val="24"/>
          <w:szCs w:val="24"/>
          <w:lang w:eastAsia="lv-LV"/>
        </w:rPr>
        <w:t>for</w:t>
      </w:r>
      <w:proofErr w:type="spellEnd"/>
      <w:r w:rsidR="004F7AB2" w:rsidRPr="004D570C">
        <w:rPr>
          <w:rFonts w:ascii="Times New Roman" w:eastAsia="Times New Roman" w:hAnsi="Times New Roman"/>
          <w:i/>
          <w:color w:val="272C32"/>
          <w:sz w:val="24"/>
          <w:szCs w:val="24"/>
          <w:lang w:eastAsia="lv-LV"/>
        </w:rPr>
        <w:t xml:space="preserve"> </w:t>
      </w:r>
      <w:proofErr w:type="spellStart"/>
      <w:r w:rsidR="004F7AB2" w:rsidRPr="004D570C">
        <w:rPr>
          <w:rFonts w:ascii="Times New Roman" w:eastAsia="Times New Roman" w:hAnsi="Times New Roman"/>
          <w:i/>
          <w:color w:val="272C32"/>
          <w:sz w:val="24"/>
          <w:szCs w:val="24"/>
          <w:lang w:eastAsia="lv-LV"/>
        </w:rPr>
        <w:t>Personal</w:t>
      </w:r>
      <w:proofErr w:type="spellEnd"/>
      <w:r w:rsidR="004F7AB2" w:rsidRPr="004D570C">
        <w:rPr>
          <w:rFonts w:ascii="Times New Roman" w:eastAsia="Times New Roman" w:hAnsi="Times New Roman"/>
          <w:i/>
          <w:color w:val="272C32"/>
          <w:sz w:val="24"/>
          <w:szCs w:val="24"/>
          <w:lang w:eastAsia="lv-LV"/>
        </w:rPr>
        <w:t xml:space="preserve"> </w:t>
      </w:r>
      <w:proofErr w:type="spellStart"/>
      <w:r w:rsidR="004F7AB2" w:rsidRPr="004D570C">
        <w:rPr>
          <w:rFonts w:ascii="Times New Roman" w:eastAsia="Times New Roman" w:hAnsi="Times New Roman"/>
          <w:i/>
          <w:color w:val="272C32"/>
          <w:sz w:val="24"/>
          <w:szCs w:val="24"/>
          <w:lang w:eastAsia="lv-LV"/>
        </w:rPr>
        <w:t>Data</w:t>
      </w:r>
      <w:proofErr w:type="spellEnd"/>
      <w:r w:rsidR="004F7AB2" w:rsidRPr="004D570C">
        <w:rPr>
          <w:rFonts w:ascii="Times New Roman" w:eastAsia="Times New Roman" w:hAnsi="Times New Roman"/>
          <w:i/>
          <w:color w:val="272C32"/>
          <w:sz w:val="24"/>
          <w:szCs w:val="24"/>
          <w:lang w:eastAsia="lv-LV"/>
        </w:rPr>
        <w:t xml:space="preserve"> </w:t>
      </w:r>
      <w:proofErr w:type="spellStart"/>
      <w:r w:rsidR="004F7AB2" w:rsidRPr="004D570C">
        <w:rPr>
          <w:rFonts w:ascii="Times New Roman" w:eastAsia="Times New Roman" w:hAnsi="Times New Roman"/>
          <w:i/>
          <w:color w:val="272C32"/>
          <w:sz w:val="24"/>
          <w:szCs w:val="24"/>
          <w:lang w:eastAsia="lv-LV"/>
        </w:rPr>
        <w:t>Protection</w:t>
      </w:r>
      <w:proofErr w:type="spellEnd"/>
      <w:r w:rsidR="004F7AB2" w:rsidRPr="004D570C">
        <w:rPr>
          <w:rFonts w:ascii="Times New Roman" w:eastAsia="Times New Roman" w:hAnsi="Times New Roman"/>
          <w:i/>
          <w:color w:val="272C32"/>
          <w:sz w:val="24"/>
          <w:szCs w:val="24"/>
          <w:lang w:eastAsia="lv-LV"/>
        </w:rPr>
        <w:t xml:space="preserve"> </w:t>
      </w:r>
      <w:proofErr w:type="spellStart"/>
      <w:r w:rsidR="004F7AB2" w:rsidRPr="004D570C">
        <w:rPr>
          <w:rFonts w:ascii="Times New Roman" w:eastAsia="Times New Roman" w:hAnsi="Times New Roman"/>
          <w:i/>
          <w:color w:val="272C32"/>
          <w:sz w:val="24"/>
          <w:szCs w:val="24"/>
          <w:lang w:eastAsia="lv-LV"/>
        </w:rPr>
        <w:t>of</w:t>
      </w:r>
      <w:proofErr w:type="spellEnd"/>
      <w:r w:rsidR="004F7AB2" w:rsidRPr="004D570C">
        <w:rPr>
          <w:rFonts w:ascii="Times New Roman" w:eastAsia="Times New Roman" w:hAnsi="Times New Roman"/>
          <w:i/>
          <w:color w:val="272C32"/>
          <w:sz w:val="24"/>
          <w:szCs w:val="24"/>
          <w:lang w:eastAsia="lv-LV"/>
        </w:rPr>
        <w:t xml:space="preserve"> </w:t>
      </w:r>
      <w:proofErr w:type="spellStart"/>
      <w:r w:rsidR="004F7AB2" w:rsidRPr="004D570C">
        <w:rPr>
          <w:rFonts w:ascii="Times New Roman" w:eastAsia="Times New Roman" w:hAnsi="Times New Roman"/>
          <w:i/>
          <w:color w:val="272C32"/>
          <w:sz w:val="24"/>
          <w:szCs w:val="24"/>
          <w:lang w:eastAsia="lv-LV"/>
        </w:rPr>
        <w:t>the</w:t>
      </w:r>
      <w:proofErr w:type="spellEnd"/>
      <w:r w:rsidR="004F7AB2" w:rsidRPr="004D570C">
        <w:rPr>
          <w:rFonts w:ascii="Times New Roman" w:eastAsia="Times New Roman" w:hAnsi="Times New Roman"/>
          <w:i/>
          <w:color w:val="272C32"/>
          <w:sz w:val="24"/>
          <w:szCs w:val="24"/>
          <w:lang w:eastAsia="lv-LV"/>
        </w:rPr>
        <w:t xml:space="preserve"> </w:t>
      </w:r>
      <w:proofErr w:type="spellStart"/>
      <w:r w:rsidR="004F7AB2" w:rsidRPr="004D570C">
        <w:rPr>
          <w:rFonts w:ascii="Times New Roman" w:eastAsia="Times New Roman" w:hAnsi="Times New Roman"/>
          <w:i/>
          <w:color w:val="272C32"/>
          <w:sz w:val="24"/>
          <w:szCs w:val="24"/>
          <w:lang w:eastAsia="lv-LV"/>
        </w:rPr>
        <w:t>Republic</w:t>
      </w:r>
      <w:proofErr w:type="spellEnd"/>
      <w:r w:rsidR="004F7AB2" w:rsidRPr="004D570C">
        <w:rPr>
          <w:rFonts w:ascii="Times New Roman" w:eastAsia="Times New Roman" w:hAnsi="Times New Roman"/>
          <w:i/>
          <w:color w:val="272C32"/>
          <w:sz w:val="24"/>
          <w:szCs w:val="24"/>
          <w:lang w:eastAsia="lv-LV"/>
        </w:rPr>
        <w:t xml:space="preserve"> </w:t>
      </w:r>
      <w:proofErr w:type="spellStart"/>
      <w:r w:rsidR="004F7AB2" w:rsidRPr="004D570C">
        <w:rPr>
          <w:rFonts w:ascii="Times New Roman" w:eastAsia="Times New Roman" w:hAnsi="Times New Roman"/>
          <w:i/>
          <w:color w:val="272C32"/>
          <w:sz w:val="24"/>
          <w:szCs w:val="24"/>
          <w:lang w:eastAsia="lv-LV"/>
        </w:rPr>
        <w:t>of</w:t>
      </w:r>
      <w:proofErr w:type="spellEnd"/>
      <w:r w:rsidR="004F7AB2" w:rsidRPr="004D570C">
        <w:rPr>
          <w:rFonts w:ascii="Times New Roman" w:eastAsia="Times New Roman" w:hAnsi="Times New Roman"/>
          <w:i/>
          <w:color w:val="272C32"/>
          <w:sz w:val="24"/>
          <w:szCs w:val="24"/>
          <w:lang w:eastAsia="lv-LV"/>
        </w:rPr>
        <w:t xml:space="preserve"> Moldova</w:t>
      </w:r>
      <w:r w:rsidR="004F7AB2" w:rsidRPr="004D570C">
        <w:rPr>
          <w:rFonts w:ascii="Times New Roman" w:eastAsia="Times New Roman" w:hAnsi="Times New Roman"/>
          <w:color w:val="272C32"/>
          <w:sz w:val="24"/>
          <w:szCs w:val="24"/>
          <w:lang w:eastAsia="lv-LV"/>
        </w:rPr>
        <w:t xml:space="preserve">). </w:t>
      </w:r>
      <w:r w:rsidR="00F67A3A" w:rsidRPr="004D570C">
        <w:rPr>
          <w:rFonts w:ascii="Times New Roman" w:hAnsi="Times New Roman" w:cs="Times New Roman"/>
          <w:sz w:val="24"/>
          <w:szCs w:val="24"/>
        </w:rPr>
        <w:t>Projektu plānots īstenot no 2017. gada oktobr</w:t>
      </w:r>
      <w:r w:rsidR="00C466C6" w:rsidRPr="004D570C">
        <w:rPr>
          <w:rFonts w:ascii="Times New Roman" w:hAnsi="Times New Roman" w:cs="Times New Roman"/>
          <w:sz w:val="24"/>
          <w:szCs w:val="24"/>
        </w:rPr>
        <w:t>a</w:t>
      </w:r>
      <w:r w:rsidR="00F67A3A" w:rsidRPr="004D570C">
        <w:rPr>
          <w:rFonts w:ascii="Times New Roman" w:hAnsi="Times New Roman" w:cs="Times New Roman"/>
          <w:sz w:val="24"/>
          <w:szCs w:val="24"/>
        </w:rPr>
        <w:t xml:space="preserve"> līdz 2019. gada septembrim (24 mēnešus).</w:t>
      </w:r>
    </w:p>
    <w:p w14:paraId="34DABD3C" w14:textId="77777777" w:rsidR="00661500" w:rsidRPr="004D570C" w:rsidRDefault="00661500" w:rsidP="005F7685">
      <w:pPr>
        <w:spacing w:after="0" w:line="240" w:lineRule="auto"/>
        <w:jc w:val="both"/>
        <w:rPr>
          <w:rFonts w:ascii="Times New Roman" w:eastAsia="Times New Roman" w:hAnsi="Times New Roman"/>
          <w:color w:val="272C32"/>
          <w:sz w:val="24"/>
          <w:szCs w:val="24"/>
          <w:lang w:eastAsia="lv-LV"/>
        </w:rPr>
      </w:pPr>
    </w:p>
    <w:p w14:paraId="469A7339" w14:textId="233A45E7" w:rsidR="004F7AB2" w:rsidRPr="004D570C" w:rsidRDefault="004F7AB2" w:rsidP="00F67A3A">
      <w:pPr>
        <w:pStyle w:val="Default"/>
        <w:ind w:firstLine="709"/>
        <w:jc w:val="both"/>
        <w:rPr>
          <w:rFonts w:ascii="Times New Roman" w:hAnsi="Times New Roman" w:cs="Times New Roman"/>
          <w:bCs/>
        </w:rPr>
      </w:pPr>
      <w:r w:rsidRPr="004D570C">
        <w:rPr>
          <w:rFonts w:ascii="Times New Roman" w:hAnsi="Times New Roman" w:cs="Times New Roman"/>
          <w:b/>
          <w:bCs/>
        </w:rPr>
        <w:t>Projekta vispārīgais mērķis:</w:t>
      </w:r>
      <w:r w:rsidRPr="004D570C">
        <w:rPr>
          <w:rFonts w:ascii="Times New Roman" w:hAnsi="Times New Roman" w:cs="Times New Roman"/>
          <w:bCs/>
        </w:rPr>
        <w:t xml:space="preserve"> nodrošināt augsta līmeņa personas datu aizsardzību un tiesības uz privātumu Moldovas Republikā atbilstoši </w:t>
      </w:r>
      <w:r w:rsidR="003068EE" w:rsidRPr="004D570C">
        <w:rPr>
          <w:rFonts w:ascii="Times New Roman" w:hAnsi="Times New Roman" w:cs="Times New Roman"/>
          <w:bCs/>
        </w:rPr>
        <w:t>ES</w:t>
      </w:r>
      <w:r w:rsidRPr="004D570C">
        <w:rPr>
          <w:rFonts w:ascii="Times New Roman" w:hAnsi="Times New Roman" w:cs="Times New Roman"/>
          <w:bCs/>
        </w:rPr>
        <w:t xml:space="preserve"> juridiskajam ietvaram un standartiem, kā arī sekmēt likumīgu personas datu apmaiņu starp ES dalībvalstīm un Moldovas Republiku pēc 2018. gada maija, kad tiks piemērota Eiropas Parlamenta un Padomes 2016.</w:t>
      </w:r>
      <w:r w:rsidR="00437A1A" w:rsidRPr="004D570C">
        <w:rPr>
          <w:rFonts w:ascii="Times New Roman" w:hAnsi="Times New Roman" w:cs="Times New Roman"/>
          <w:bCs/>
        </w:rPr>
        <w:t> </w:t>
      </w:r>
      <w:r w:rsidRPr="004D570C">
        <w:rPr>
          <w:rFonts w:ascii="Times New Roman" w:hAnsi="Times New Roman" w:cs="Times New Roman"/>
          <w:bCs/>
        </w:rPr>
        <w:t>gada 27. aprīļa regula (ES) Nr. 2016/679 par fizisku personu aizsardzību attiecībā uz personas datu apstrādi un šādu datu brīvu apriti</w:t>
      </w:r>
      <w:r w:rsidR="00DB4064">
        <w:rPr>
          <w:rFonts w:ascii="Times New Roman" w:hAnsi="Times New Roman" w:cs="Times New Roman"/>
          <w:bCs/>
        </w:rPr>
        <w:t>,</w:t>
      </w:r>
      <w:r w:rsidRPr="004D570C">
        <w:rPr>
          <w:rFonts w:ascii="Times New Roman" w:hAnsi="Times New Roman" w:cs="Times New Roman"/>
          <w:bCs/>
        </w:rPr>
        <w:t xml:space="preserve"> un ar ko atceļ Direktīvu 95/46/EK (Vispārīgā datu aizsardzības regula) (turpmāk</w:t>
      </w:r>
      <w:r w:rsidR="00DB4064">
        <w:rPr>
          <w:rFonts w:ascii="Times New Roman" w:hAnsi="Times New Roman" w:cs="Times New Roman"/>
          <w:bCs/>
        </w:rPr>
        <w:t> </w:t>
      </w:r>
      <w:r w:rsidRPr="004D570C">
        <w:rPr>
          <w:rFonts w:ascii="Times New Roman" w:hAnsi="Times New Roman" w:cs="Times New Roman"/>
          <w:bCs/>
        </w:rPr>
        <w:t>– Vispārīgā datu aizsardzības regula), un</w:t>
      </w:r>
      <w:r w:rsidR="00F67A3A" w:rsidRPr="004D570C">
        <w:rPr>
          <w:rFonts w:ascii="Times New Roman" w:hAnsi="Times New Roman" w:cs="Times New Roman"/>
          <w:bCs/>
        </w:rPr>
        <w:t xml:space="preserve"> kad ES dalībvalstu nacionālajos tiesību aktos </w:t>
      </w:r>
      <w:r w:rsidRPr="004D570C">
        <w:rPr>
          <w:rFonts w:ascii="Times New Roman" w:hAnsi="Times New Roman" w:cs="Times New Roman"/>
          <w:bCs/>
        </w:rPr>
        <w:t>būs jāpārņem Eiropas Parlamenta un Padomes 2016.</w:t>
      </w:r>
      <w:r w:rsidR="00437A1A" w:rsidRPr="004D570C">
        <w:rPr>
          <w:rFonts w:ascii="Times New Roman" w:hAnsi="Times New Roman" w:cs="Times New Roman"/>
          <w:bCs/>
        </w:rPr>
        <w:t> </w:t>
      </w:r>
      <w:r w:rsidRPr="004D570C">
        <w:rPr>
          <w:rFonts w:ascii="Times New Roman" w:hAnsi="Times New Roman" w:cs="Times New Roman"/>
          <w:bCs/>
        </w:rPr>
        <w:t>gada 27. aprīļa direktīva (ES) Nr.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(turpmāk</w:t>
      </w:r>
      <w:r w:rsidR="00DB4064">
        <w:rPr>
          <w:rFonts w:ascii="Times New Roman" w:hAnsi="Times New Roman" w:cs="Times New Roman"/>
          <w:bCs/>
        </w:rPr>
        <w:t> </w:t>
      </w:r>
      <w:r w:rsidRPr="004D570C">
        <w:rPr>
          <w:rFonts w:ascii="Times New Roman" w:hAnsi="Times New Roman" w:cs="Times New Roman"/>
          <w:bCs/>
        </w:rPr>
        <w:t xml:space="preserve">– Direktīva Nr. 2016/680). </w:t>
      </w:r>
    </w:p>
    <w:p w14:paraId="2E43360A" w14:textId="77777777" w:rsidR="00661500" w:rsidRPr="004D570C" w:rsidRDefault="00661500" w:rsidP="0071572E">
      <w:pPr>
        <w:pStyle w:val="Default"/>
        <w:jc w:val="both"/>
        <w:rPr>
          <w:rFonts w:ascii="Times New Roman" w:eastAsia="Times New Roman" w:hAnsi="Times New Roman" w:cs="Times New Roman"/>
          <w:color w:val="272C32"/>
          <w:lang w:eastAsia="lv-LV"/>
        </w:rPr>
      </w:pPr>
    </w:p>
    <w:p w14:paraId="637CD96C" w14:textId="77777777" w:rsidR="004F7AB2" w:rsidRPr="004D570C" w:rsidRDefault="004F7AB2" w:rsidP="00437A1A">
      <w:pPr>
        <w:spacing w:after="0" w:line="240" w:lineRule="auto"/>
        <w:ind w:firstLine="709"/>
        <w:jc w:val="both"/>
        <w:rPr>
          <w:rFonts w:ascii="Times New Roman" w:hAnsi="Times New Roman" w:cs="Times New Roman"/>
          <w:b/>
          <w:bCs/>
          <w:sz w:val="24"/>
          <w:szCs w:val="24"/>
        </w:rPr>
      </w:pPr>
      <w:r w:rsidRPr="004D570C">
        <w:rPr>
          <w:rFonts w:ascii="Times New Roman" w:hAnsi="Times New Roman" w:cs="Times New Roman"/>
          <w:b/>
          <w:bCs/>
          <w:sz w:val="24"/>
          <w:szCs w:val="24"/>
        </w:rPr>
        <w:t>Projekta mērķis:</w:t>
      </w:r>
    </w:p>
    <w:p w14:paraId="47AE027D" w14:textId="51080A2E" w:rsidR="004F7AB2" w:rsidRPr="004D570C" w:rsidRDefault="00035519" w:rsidP="00437A1A">
      <w:pPr>
        <w:spacing w:after="0" w:line="240" w:lineRule="auto"/>
        <w:ind w:firstLine="709"/>
        <w:jc w:val="both"/>
        <w:rPr>
          <w:rFonts w:ascii="Times New Roman" w:hAnsi="Times New Roman" w:cs="Times New Roman"/>
          <w:bCs/>
          <w:sz w:val="24"/>
          <w:szCs w:val="24"/>
        </w:rPr>
      </w:pPr>
      <w:r w:rsidRPr="004D570C">
        <w:rPr>
          <w:rFonts w:ascii="Times New Roman" w:hAnsi="Times New Roman" w:cs="Times New Roman"/>
          <w:bCs/>
          <w:sz w:val="24"/>
          <w:szCs w:val="24"/>
        </w:rPr>
        <w:t>1.</w:t>
      </w:r>
      <w:r w:rsidR="00437A1A" w:rsidRPr="004D570C">
        <w:rPr>
          <w:rFonts w:ascii="Times New Roman" w:hAnsi="Times New Roman" w:cs="Times New Roman"/>
          <w:bCs/>
          <w:sz w:val="24"/>
          <w:szCs w:val="24"/>
        </w:rPr>
        <w:t> </w:t>
      </w:r>
      <w:r w:rsidR="004F7AB2" w:rsidRPr="004D570C">
        <w:rPr>
          <w:rFonts w:ascii="Times New Roman" w:hAnsi="Times New Roman" w:cs="Times New Roman"/>
          <w:bCs/>
          <w:sz w:val="24"/>
          <w:szCs w:val="24"/>
        </w:rPr>
        <w:t>Saskaņo</w:t>
      </w:r>
      <w:r w:rsidR="00F67A3A" w:rsidRPr="004D570C">
        <w:rPr>
          <w:rFonts w:ascii="Times New Roman" w:hAnsi="Times New Roman" w:cs="Times New Roman"/>
          <w:bCs/>
          <w:sz w:val="24"/>
          <w:szCs w:val="24"/>
        </w:rPr>
        <w:t xml:space="preserve">t Moldovas Republikas nacionālos tiesību aktus </w:t>
      </w:r>
      <w:r w:rsidR="004F7AB2" w:rsidRPr="004D570C">
        <w:rPr>
          <w:rFonts w:ascii="Times New Roman" w:hAnsi="Times New Roman" w:cs="Times New Roman"/>
          <w:bCs/>
          <w:sz w:val="24"/>
          <w:szCs w:val="24"/>
        </w:rPr>
        <w:t>datu aizsardzības jomā ar ES juridisko ietvaru un standartiem (piemēram, Vispārīgo datu aizsardzības re</w:t>
      </w:r>
      <w:r w:rsidR="00037014" w:rsidRPr="004D570C">
        <w:rPr>
          <w:rFonts w:ascii="Times New Roman" w:hAnsi="Times New Roman" w:cs="Times New Roman"/>
          <w:bCs/>
          <w:sz w:val="24"/>
          <w:szCs w:val="24"/>
        </w:rPr>
        <w:t>gulu un Direktīvu Nr. 2016/680).</w:t>
      </w:r>
    </w:p>
    <w:p w14:paraId="79A251B8" w14:textId="3C7B6D70" w:rsidR="004F7AB2" w:rsidRPr="004D570C" w:rsidRDefault="00035519" w:rsidP="00437A1A">
      <w:pPr>
        <w:spacing w:after="0" w:line="240" w:lineRule="auto"/>
        <w:ind w:firstLine="709"/>
        <w:jc w:val="both"/>
        <w:rPr>
          <w:rFonts w:ascii="Times New Roman" w:hAnsi="Times New Roman" w:cs="Times New Roman"/>
          <w:bCs/>
          <w:sz w:val="24"/>
          <w:szCs w:val="24"/>
        </w:rPr>
      </w:pPr>
      <w:r w:rsidRPr="004D570C">
        <w:rPr>
          <w:rFonts w:ascii="Times New Roman" w:hAnsi="Times New Roman" w:cs="Times New Roman"/>
          <w:bCs/>
          <w:sz w:val="24"/>
          <w:szCs w:val="24"/>
        </w:rPr>
        <w:t>2.</w:t>
      </w:r>
      <w:r w:rsidR="00E0097B" w:rsidRPr="004D570C">
        <w:rPr>
          <w:rFonts w:ascii="Times New Roman" w:hAnsi="Times New Roman" w:cs="Times New Roman"/>
          <w:bCs/>
          <w:sz w:val="24"/>
          <w:szCs w:val="24"/>
        </w:rPr>
        <w:t> </w:t>
      </w:r>
      <w:r w:rsidR="004F7AB2" w:rsidRPr="004D570C">
        <w:rPr>
          <w:rFonts w:ascii="Times New Roman" w:hAnsi="Times New Roman" w:cs="Times New Roman"/>
          <w:bCs/>
          <w:sz w:val="24"/>
          <w:szCs w:val="24"/>
        </w:rPr>
        <w:t>Stiprināt Nacionālā personas datu</w:t>
      </w:r>
      <w:r w:rsidR="00037014" w:rsidRPr="004D570C">
        <w:rPr>
          <w:rFonts w:ascii="Times New Roman" w:hAnsi="Times New Roman" w:cs="Times New Roman"/>
          <w:bCs/>
          <w:sz w:val="24"/>
          <w:szCs w:val="24"/>
        </w:rPr>
        <w:t xml:space="preserve"> aizsardzības centra kapacitāti.</w:t>
      </w:r>
    </w:p>
    <w:p w14:paraId="6325F7A7" w14:textId="66223CA6" w:rsidR="006A254B" w:rsidRPr="004D570C" w:rsidRDefault="00035519" w:rsidP="00437A1A">
      <w:pPr>
        <w:spacing w:after="0" w:line="240" w:lineRule="auto"/>
        <w:ind w:firstLine="709"/>
        <w:jc w:val="both"/>
        <w:rPr>
          <w:rFonts w:ascii="Times New Roman" w:hAnsi="Times New Roman" w:cs="Times New Roman"/>
          <w:bCs/>
          <w:sz w:val="24"/>
          <w:szCs w:val="24"/>
        </w:rPr>
      </w:pPr>
      <w:r w:rsidRPr="004D570C">
        <w:rPr>
          <w:rFonts w:ascii="Times New Roman" w:hAnsi="Times New Roman" w:cs="Times New Roman"/>
          <w:bCs/>
          <w:sz w:val="24"/>
          <w:szCs w:val="24"/>
        </w:rPr>
        <w:t>3.</w:t>
      </w:r>
      <w:r w:rsidR="00E0097B" w:rsidRPr="004D570C">
        <w:rPr>
          <w:rFonts w:ascii="Times New Roman" w:hAnsi="Times New Roman" w:cs="Times New Roman"/>
          <w:bCs/>
          <w:sz w:val="24"/>
          <w:szCs w:val="24"/>
        </w:rPr>
        <w:t> </w:t>
      </w:r>
      <w:r w:rsidR="004F7AB2" w:rsidRPr="004D570C">
        <w:rPr>
          <w:rFonts w:ascii="Times New Roman" w:hAnsi="Times New Roman" w:cs="Times New Roman"/>
          <w:bCs/>
          <w:sz w:val="24"/>
          <w:szCs w:val="24"/>
        </w:rPr>
        <w:t>Sekmēt datu subjektu, datu kontrolieru (</w:t>
      </w:r>
      <w:proofErr w:type="spellStart"/>
      <w:r w:rsidR="004F7AB2" w:rsidRPr="004D570C">
        <w:rPr>
          <w:rFonts w:ascii="Times New Roman" w:hAnsi="Times New Roman" w:cs="Times New Roman"/>
          <w:bCs/>
          <w:i/>
          <w:sz w:val="24"/>
          <w:szCs w:val="24"/>
        </w:rPr>
        <w:t>controllers</w:t>
      </w:r>
      <w:proofErr w:type="spellEnd"/>
      <w:r w:rsidR="004F7AB2" w:rsidRPr="004D570C">
        <w:rPr>
          <w:rFonts w:ascii="Times New Roman" w:hAnsi="Times New Roman" w:cs="Times New Roman"/>
          <w:bCs/>
          <w:i/>
          <w:sz w:val="24"/>
          <w:szCs w:val="24"/>
        </w:rPr>
        <w:t>)</w:t>
      </w:r>
      <w:r w:rsidR="004F7AB2" w:rsidRPr="004D570C">
        <w:rPr>
          <w:rFonts w:ascii="Times New Roman" w:hAnsi="Times New Roman" w:cs="Times New Roman"/>
          <w:bCs/>
          <w:sz w:val="24"/>
          <w:szCs w:val="24"/>
        </w:rPr>
        <w:t xml:space="preserve"> un datu apstrādātāju (</w:t>
      </w:r>
      <w:r w:rsidR="004F7AB2" w:rsidRPr="004D570C">
        <w:rPr>
          <w:rFonts w:ascii="Times New Roman" w:hAnsi="Times New Roman" w:cs="Times New Roman"/>
          <w:bCs/>
          <w:i/>
          <w:sz w:val="24"/>
          <w:szCs w:val="24"/>
        </w:rPr>
        <w:t>procesors)</w:t>
      </w:r>
      <w:r w:rsidR="004F7AB2" w:rsidRPr="004D570C">
        <w:rPr>
          <w:rFonts w:ascii="Times New Roman" w:hAnsi="Times New Roman" w:cs="Times New Roman"/>
          <w:bCs/>
          <w:sz w:val="24"/>
          <w:szCs w:val="24"/>
        </w:rPr>
        <w:t xml:space="preserve"> izpratni p</w:t>
      </w:r>
      <w:r w:rsidRPr="004D570C">
        <w:rPr>
          <w:rFonts w:ascii="Times New Roman" w:hAnsi="Times New Roman" w:cs="Times New Roman"/>
          <w:bCs/>
          <w:sz w:val="24"/>
          <w:szCs w:val="24"/>
        </w:rPr>
        <w:t>ar datu aizsardzības tiesību aktiem</w:t>
      </w:r>
      <w:r w:rsidR="004F7AB2" w:rsidRPr="004D570C">
        <w:rPr>
          <w:rFonts w:ascii="Times New Roman" w:hAnsi="Times New Roman" w:cs="Times New Roman"/>
          <w:bCs/>
          <w:sz w:val="24"/>
          <w:szCs w:val="24"/>
        </w:rPr>
        <w:t>.</w:t>
      </w:r>
    </w:p>
    <w:p w14:paraId="429AAC97" w14:textId="4A7D99C6" w:rsidR="004F7AB2" w:rsidRPr="004D570C" w:rsidRDefault="004F7AB2" w:rsidP="0071572E">
      <w:pPr>
        <w:spacing w:after="0" w:line="240" w:lineRule="auto"/>
        <w:jc w:val="both"/>
        <w:rPr>
          <w:rFonts w:ascii="Times New Roman" w:hAnsi="Times New Roman" w:cs="Times New Roman"/>
          <w:bCs/>
          <w:sz w:val="24"/>
          <w:szCs w:val="24"/>
        </w:rPr>
      </w:pPr>
    </w:p>
    <w:p w14:paraId="42DBFE6A" w14:textId="77777777" w:rsidR="004F7AB2" w:rsidRPr="004D570C" w:rsidRDefault="004F7AB2" w:rsidP="00035519">
      <w:pPr>
        <w:spacing w:after="0" w:line="240" w:lineRule="auto"/>
        <w:ind w:firstLine="709"/>
        <w:jc w:val="both"/>
        <w:rPr>
          <w:rFonts w:ascii="Times New Roman" w:hAnsi="Times New Roman" w:cs="Times New Roman"/>
          <w:b/>
          <w:sz w:val="24"/>
          <w:szCs w:val="24"/>
        </w:rPr>
      </w:pPr>
      <w:r w:rsidRPr="004D570C">
        <w:rPr>
          <w:rFonts w:ascii="Times New Roman" w:hAnsi="Times New Roman" w:cs="Times New Roman"/>
          <w:b/>
          <w:sz w:val="24"/>
          <w:szCs w:val="24"/>
        </w:rPr>
        <w:t xml:space="preserve">Projektā paredzēts </w:t>
      </w:r>
      <w:r w:rsidR="006A254B" w:rsidRPr="004D570C">
        <w:rPr>
          <w:rFonts w:ascii="Times New Roman" w:hAnsi="Times New Roman" w:cs="Times New Roman"/>
          <w:b/>
          <w:sz w:val="24"/>
          <w:szCs w:val="24"/>
        </w:rPr>
        <w:t>īstenot</w:t>
      </w:r>
      <w:r w:rsidRPr="004D570C">
        <w:rPr>
          <w:rFonts w:ascii="Times New Roman" w:hAnsi="Times New Roman" w:cs="Times New Roman"/>
          <w:b/>
          <w:sz w:val="24"/>
          <w:szCs w:val="24"/>
        </w:rPr>
        <w:t xml:space="preserve"> šā</w:t>
      </w:r>
      <w:r w:rsidR="00911AF7" w:rsidRPr="004D570C">
        <w:rPr>
          <w:rFonts w:ascii="Times New Roman" w:hAnsi="Times New Roman" w:cs="Times New Roman"/>
          <w:b/>
          <w:sz w:val="24"/>
          <w:szCs w:val="24"/>
        </w:rPr>
        <w:t>d</w:t>
      </w:r>
      <w:r w:rsidR="006A254B" w:rsidRPr="004D570C">
        <w:rPr>
          <w:rFonts w:ascii="Times New Roman" w:hAnsi="Times New Roman" w:cs="Times New Roman"/>
          <w:b/>
          <w:sz w:val="24"/>
          <w:szCs w:val="24"/>
        </w:rPr>
        <w:t>as</w:t>
      </w:r>
      <w:r w:rsidR="00911AF7" w:rsidRPr="004D570C">
        <w:rPr>
          <w:rFonts w:ascii="Times New Roman" w:hAnsi="Times New Roman" w:cs="Times New Roman"/>
          <w:b/>
          <w:sz w:val="24"/>
          <w:szCs w:val="24"/>
        </w:rPr>
        <w:t xml:space="preserve"> trīs</w:t>
      </w:r>
      <w:r w:rsidRPr="004D570C">
        <w:rPr>
          <w:rFonts w:ascii="Times New Roman" w:hAnsi="Times New Roman" w:cs="Times New Roman"/>
          <w:b/>
          <w:sz w:val="24"/>
          <w:szCs w:val="24"/>
        </w:rPr>
        <w:t xml:space="preserve"> galvenā</w:t>
      </w:r>
      <w:r w:rsidR="006A254B" w:rsidRPr="004D570C">
        <w:rPr>
          <w:rFonts w:ascii="Times New Roman" w:hAnsi="Times New Roman" w:cs="Times New Roman"/>
          <w:b/>
          <w:sz w:val="24"/>
          <w:szCs w:val="24"/>
        </w:rPr>
        <w:t>s</w:t>
      </w:r>
      <w:r w:rsidRPr="004D570C">
        <w:rPr>
          <w:rFonts w:ascii="Times New Roman" w:hAnsi="Times New Roman" w:cs="Times New Roman"/>
          <w:b/>
          <w:sz w:val="24"/>
          <w:szCs w:val="24"/>
        </w:rPr>
        <w:t xml:space="preserve"> aktivitātē</w:t>
      </w:r>
      <w:r w:rsidR="006A254B" w:rsidRPr="004D570C">
        <w:rPr>
          <w:rFonts w:ascii="Times New Roman" w:hAnsi="Times New Roman" w:cs="Times New Roman"/>
          <w:b/>
          <w:sz w:val="24"/>
          <w:szCs w:val="24"/>
        </w:rPr>
        <w:t>s</w:t>
      </w:r>
      <w:r w:rsidRPr="004D570C">
        <w:rPr>
          <w:rFonts w:ascii="Times New Roman" w:hAnsi="Times New Roman" w:cs="Times New Roman"/>
          <w:b/>
          <w:sz w:val="24"/>
          <w:szCs w:val="24"/>
        </w:rPr>
        <w:t xml:space="preserve">: </w:t>
      </w:r>
    </w:p>
    <w:p w14:paraId="0CBBEF05" w14:textId="29179048" w:rsidR="004F7AB2" w:rsidRPr="004D570C" w:rsidRDefault="004F7AB2" w:rsidP="00E0097B">
      <w:pPr>
        <w:spacing w:after="0" w:line="240" w:lineRule="auto"/>
        <w:ind w:firstLine="709"/>
        <w:jc w:val="both"/>
        <w:rPr>
          <w:rFonts w:ascii="Times New Roman" w:hAnsi="Times New Roman" w:cs="Times New Roman"/>
          <w:sz w:val="24"/>
          <w:szCs w:val="24"/>
        </w:rPr>
      </w:pPr>
      <w:r w:rsidRPr="004D570C">
        <w:rPr>
          <w:rFonts w:ascii="Times New Roman" w:hAnsi="Times New Roman" w:cs="Times New Roman"/>
          <w:sz w:val="24"/>
          <w:szCs w:val="24"/>
        </w:rPr>
        <w:t>1.</w:t>
      </w:r>
      <w:r w:rsidR="00E0097B" w:rsidRPr="004D570C">
        <w:rPr>
          <w:rFonts w:ascii="Times New Roman" w:hAnsi="Times New Roman" w:cs="Times New Roman"/>
          <w:sz w:val="24"/>
          <w:szCs w:val="24"/>
        </w:rPr>
        <w:t> </w:t>
      </w:r>
      <w:r w:rsidRPr="004D570C">
        <w:rPr>
          <w:rFonts w:ascii="Times New Roman" w:hAnsi="Times New Roman" w:cs="Times New Roman"/>
          <w:sz w:val="24"/>
          <w:szCs w:val="24"/>
        </w:rPr>
        <w:t>Nacionāl</w:t>
      </w:r>
      <w:r w:rsidR="00037014" w:rsidRPr="004D570C">
        <w:rPr>
          <w:rFonts w:ascii="Times New Roman" w:hAnsi="Times New Roman" w:cs="Times New Roman"/>
          <w:sz w:val="24"/>
          <w:szCs w:val="24"/>
        </w:rPr>
        <w:t>o tiesību aktu</w:t>
      </w:r>
      <w:r w:rsidRPr="004D570C">
        <w:rPr>
          <w:rFonts w:ascii="Times New Roman" w:hAnsi="Times New Roman" w:cs="Times New Roman"/>
          <w:sz w:val="24"/>
          <w:szCs w:val="24"/>
        </w:rPr>
        <w:t xml:space="preserve"> par personas datu aizsardzību saskaņošana ar ES tiesību aktiem, tai skaitā ar Vispārīgo datu aizsardzības r</w:t>
      </w:r>
      <w:r w:rsidR="00037014" w:rsidRPr="004D570C">
        <w:rPr>
          <w:rFonts w:ascii="Times New Roman" w:hAnsi="Times New Roman" w:cs="Times New Roman"/>
          <w:sz w:val="24"/>
          <w:szCs w:val="24"/>
        </w:rPr>
        <w:t>egulu un Direktīvu Nr.</w:t>
      </w:r>
      <w:r w:rsidR="002C2D6B" w:rsidRPr="004D570C">
        <w:rPr>
          <w:rFonts w:ascii="Times New Roman" w:hAnsi="Times New Roman" w:cs="Times New Roman"/>
          <w:sz w:val="24"/>
          <w:szCs w:val="24"/>
        </w:rPr>
        <w:t> </w:t>
      </w:r>
      <w:r w:rsidR="00037014" w:rsidRPr="004D570C">
        <w:rPr>
          <w:rFonts w:ascii="Times New Roman" w:hAnsi="Times New Roman" w:cs="Times New Roman"/>
          <w:sz w:val="24"/>
          <w:szCs w:val="24"/>
        </w:rPr>
        <w:t>2016/680.</w:t>
      </w:r>
    </w:p>
    <w:p w14:paraId="20CD435F" w14:textId="0806D774" w:rsidR="00037014" w:rsidRPr="004D570C" w:rsidRDefault="004F7AB2" w:rsidP="00E0097B">
      <w:pPr>
        <w:spacing w:after="0" w:line="240" w:lineRule="auto"/>
        <w:ind w:firstLine="709"/>
        <w:jc w:val="both"/>
        <w:rPr>
          <w:rFonts w:ascii="Times New Roman" w:hAnsi="Times New Roman" w:cs="Times New Roman"/>
          <w:sz w:val="24"/>
          <w:szCs w:val="24"/>
        </w:rPr>
      </w:pPr>
      <w:r w:rsidRPr="004D570C">
        <w:rPr>
          <w:rFonts w:ascii="Times New Roman" w:hAnsi="Times New Roman" w:cs="Times New Roman"/>
          <w:sz w:val="24"/>
          <w:szCs w:val="24"/>
        </w:rPr>
        <w:t>2.</w:t>
      </w:r>
      <w:r w:rsidR="00E0097B" w:rsidRPr="004D570C">
        <w:rPr>
          <w:rFonts w:ascii="Times New Roman" w:hAnsi="Times New Roman" w:cs="Times New Roman"/>
          <w:sz w:val="24"/>
          <w:szCs w:val="24"/>
        </w:rPr>
        <w:t> </w:t>
      </w:r>
      <w:r w:rsidRPr="004D570C">
        <w:rPr>
          <w:rFonts w:ascii="Times New Roman" w:hAnsi="Times New Roman" w:cs="Times New Roman"/>
          <w:sz w:val="24"/>
          <w:szCs w:val="24"/>
        </w:rPr>
        <w:t>Nacionālā personas datu aizsardzības centra un citu iesaistīto pušu kapacitātes stiprināšana personas datu aiz</w:t>
      </w:r>
      <w:r w:rsidR="00037014" w:rsidRPr="004D570C">
        <w:rPr>
          <w:rFonts w:ascii="Times New Roman" w:hAnsi="Times New Roman" w:cs="Times New Roman"/>
          <w:sz w:val="24"/>
          <w:szCs w:val="24"/>
        </w:rPr>
        <w:t>sardzības tiesību aktu izpildē.</w:t>
      </w:r>
    </w:p>
    <w:p w14:paraId="7D9E61F5" w14:textId="2CE2CABF" w:rsidR="004F7AB2" w:rsidRPr="004D570C" w:rsidRDefault="004F7AB2" w:rsidP="00E0097B">
      <w:pPr>
        <w:spacing w:after="0" w:line="240" w:lineRule="auto"/>
        <w:ind w:firstLine="709"/>
        <w:jc w:val="both"/>
        <w:rPr>
          <w:rFonts w:ascii="Times New Roman" w:hAnsi="Times New Roman" w:cs="Times New Roman"/>
          <w:sz w:val="24"/>
          <w:szCs w:val="24"/>
        </w:rPr>
      </w:pPr>
      <w:r w:rsidRPr="004D570C">
        <w:rPr>
          <w:rFonts w:ascii="Times New Roman" w:hAnsi="Times New Roman" w:cs="Times New Roman"/>
          <w:sz w:val="24"/>
          <w:szCs w:val="24"/>
        </w:rPr>
        <w:t>3.</w:t>
      </w:r>
      <w:r w:rsidR="00E0097B" w:rsidRPr="004D570C">
        <w:rPr>
          <w:rFonts w:ascii="Times New Roman" w:hAnsi="Times New Roman" w:cs="Times New Roman"/>
          <w:sz w:val="24"/>
          <w:szCs w:val="24"/>
        </w:rPr>
        <w:t> </w:t>
      </w:r>
      <w:r w:rsidRPr="004D570C">
        <w:rPr>
          <w:rFonts w:ascii="Times New Roman" w:hAnsi="Times New Roman" w:cs="Times New Roman"/>
          <w:sz w:val="24"/>
          <w:szCs w:val="24"/>
        </w:rPr>
        <w:t>Paaugstināta vispārējās sabiedrības (datu subjektu), datu kontrolieru (</w:t>
      </w:r>
      <w:proofErr w:type="spellStart"/>
      <w:r w:rsidRPr="004D570C">
        <w:rPr>
          <w:rFonts w:ascii="Times New Roman" w:hAnsi="Times New Roman" w:cs="Times New Roman"/>
          <w:i/>
          <w:sz w:val="24"/>
          <w:szCs w:val="24"/>
        </w:rPr>
        <w:t>controllers</w:t>
      </w:r>
      <w:proofErr w:type="spellEnd"/>
      <w:r w:rsidRPr="004D570C">
        <w:rPr>
          <w:rFonts w:ascii="Times New Roman" w:hAnsi="Times New Roman" w:cs="Times New Roman"/>
          <w:sz w:val="24"/>
          <w:szCs w:val="24"/>
        </w:rPr>
        <w:t>) un datu apstrādātāju (</w:t>
      </w:r>
      <w:r w:rsidRPr="004D570C">
        <w:rPr>
          <w:rFonts w:ascii="Times New Roman" w:hAnsi="Times New Roman" w:cs="Times New Roman"/>
          <w:i/>
          <w:sz w:val="24"/>
          <w:szCs w:val="24"/>
        </w:rPr>
        <w:t>procesors</w:t>
      </w:r>
      <w:r w:rsidRPr="004D570C">
        <w:rPr>
          <w:rFonts w:ascii="Times New Roman" w:hAnsi="Times New Roman" w:cs="Times New Roman"/>
          <w:sz w:val="24"/>
          <w:szCs w:val="24"/>
        </w:rPr>
        <w:t>) (privātie uzņēmumi, centrālās un vietējās autoritātes) izpratne par Vispārīgās datu aizsardzības regulas principiem, tiesību normām un ietekmi.</w:t>
      </w:r>
    </w:p>
    <w:p w14:paraId="4020FB06" w14:textId="77777777" w:rsidR="006A254B" w:rsidRPr="0071572E" w:rsidRDefault="006A254B" w:rsidP="006732DF">
      <w:pPr>
        <w:spacing w:after="0" w:line="240" w:lineRule="auto"/>
        <w:jc w:val="both"/>
        <w:rPr>
          <w:rFonts w:ascii="Times New Roman" w:hAnsi="Times New Roman" w:cs="Times New Roman"/>
          <w:sz w:val="24"/>
          <w:szCs w:val="24"/>
        </w:rPr>
      </w:pPr>
    </w:p>
    <w:p w14:paraId="4C4AFB4E" w14:textId="77777777" w:rsidR="004F7AB2" w:rsidRPr="004D570C" w:rsidRDefault="004F7AB2" w:rsidP="006A254B">
      <w:pPr>
        <w:spacing w:after="0" w:line="240" w:lineRule="auto"/>
        <w:ind w:firstLine="709"/>
        <w:jc w:val="both"/>
        <w:rPr>
          <w:rFonts w:ascii="Times New Roman" w:hAnsi="Times New Roman" w:cs="Times New Roman"/>
          <w:b/>
          <w:sz w:val="24"/>
          <w:szCs w:val="24"/>
        </w:rPr>
      </w:pPr>
      <w:r w:rsidRPr="004D570C">
        <w:rPr>
          <w:rFonts w:ascii="Times New Roman" w:hAnsi="Times New Roman" w:cs="Times New Roman"/>
          <w:b/>
          <w:sz w:val="24"/>
          <w:szCs w:val="24"/>
        </w:rPr>
        <w:t>Projekta ietvaros sasniedzamie rezultāti:</w:t>
      </w:r>
    </w:p>
    <w:p w14:paraId="7397CF47" w14:textId="0D986B3D" w:rsidR="004F7AB2" w:rsidRPr="004D570C" w:rsidRDefault="006A254B" w:rsidP="002C2D6B">
      <w:pPr>
        <w:spacing w:after="0" w:line="240" w:lineRule="auto"/>
        <w:ind w:firstLine="709"/>
        <w:jc w:val="both"/>
        <w:rPr>
          <w:rFonts w:ascii="Times New Roman" w:hAnsi="Times New Roman" w:cs="Times New Roman"/>
          <w:sz w:val="24"/>
          <w:szCs w:val="24"/>
        </w:rPr>
      </w:pPr>
      <w:r w:rsidRPr="004D570C">
        <w:rPr>
          <w:rFonts w:ascii="Times New Roman" w:hAnsi="Times New Roman" w:cs="Times New Roman"/>
          <w:sz w:val="24"/>
          <w:szCs w:val="24"/>
        </w:rPr>
        <w:t>1.</w:t>
      </w:r>
      <w:r w:rsidR="002C2D6B" w:rsidRPr="004D570C">
        <w:rPr>
          <w:rFonts w:ascii="Times New Roman" w:hAnsi="Times New Roman" w:cs="Times New Roman"/>
          <w:sz w:val="24"/>
          <w:szCs w:val="24"/>
        </w:rPr>
        <w:t> </w:t>
      </w:r>
      <w:r w:rsidR="004F7AB2" w:rsidRPr="004D570C">
        <w:rPr>
          <w:rFonts w:ascii="Times New Roman" w:hAnsi="Times New Roman" w:cs="Times New Roman"/>
          <w:sz w:val="24"/>
          <w:szCs w:val="24"/>
        </w:rPr>
        <w:t>Saskaņot</w:t>
      </w:r>
      <w:r w:rsidR="00C80962" w:rsidRPr="004D570C">
        <w:rPr>
          <w:rFonts w:ascii="Times New Roman" w:hAnsi="Times New Roman" w:cs="Times New Roman"/>
          <w:sz w:val="24"/>
          <w:szCs w:val="24"/>
        </w:rPr>
        <w:t>i</w:t>
      </w:r>
      <w:r w:rsidR="004F7AB2" w:rsidRPr="004D570C">
        <w:rPr>
          <w:rFonts w:ascii="Times New Roman" w:hAnsi="Times New Roman" w:cs="Times New Roman"/>
          <w:sz w:val="24"/>
          <w:szCs w:val="24"/>
        </w:rPr>
        <w:t xml:space="preserve"> Moldovas Republikas </w:t>
      </w:r>
      <w:r w:rsidR="001201A1" w:rsidRPr="004D570C">
        <w:rPr>
          <w:rFonts w:ascii="Times New Roman" w:hAnsi="Times New Roman" w:cs="Times New Roman"/>
          <w:bCs/>
          <w:sz w:val="24"/>
          <w:szCs w:val="24"/>
        </w:rPr>
        <w:t>nacionāl</w:t>
      </w:r>
      <w:r w:rsidR="00C80962" w:rsidRPr="004D570C">
        <w:rPr>
          <w:rFonts w:ascii="Times New Roman" w:hAnsi="Times New Roman" w:cs="Times New Roman"/>
          <w:bCs/>
          <w:sz w:val="24"/>
          <w:szCs w:val="24"/>
        </w:rPr>
        <w:t>ie</w:t>
      </w:r>
      <w:r w:rsidR="001201A1" w:rsidRPr="004D570C">
        <w:rPr>
          <w:rFonts w:ascii="Times New Roman" w:hAnsi="Times New Roman" w:cs="Times New Roman"/>
          <w:bCs/>
          <w:sz w:val="24"/>
          <w:szCs w:val="24"/>
        </w:rPr>
        <w:t xml:space="preserve"> tiesību akt</w:t>
      </w:r>
      <w:r w:rsidR="00C80962" w:rsidRPr="004D570C">
        <w:rPr>
          <w:rFonts w:ascii="Times New Roman" w:hAnsi="Times New Roman" w:cs="Times New Roman"/>
          <w:bCs/>
          <w:sz w:val="24"/>
          <w:szCs w:val="24"/>
        </w:rPr>
        <w:t>i</w:t>
      </w:r>
      <w:r w:rsidR="001201A1" w:rsidRPr="004D570C">
        <w:rPr>
          <w:rFonts w:ascii="Times New Roman" w:hAnsi="Times New Roman" w:cs="Times New Roman"/>
          <w:bCs/>
          <w:sz w:val="24"/>
          <w:szCs w:val="24"/>
        </w:rPr>
        <w:t xml:space="preserve"> </w:t>
      </w:r>
      <w:r w:rsidR="004F7AB2" w:rsidRPr="004D570C">
        <w:rPr>
          <w:rFonts w:ascii="Times New Roman" w:hAnsi="Times New Roman" w:cs="Times New Roman"/>
          <w:sz w:val="24"/>
          <w:szCs w:val="24"/>
        </w:rPr>
        <w:t>datu aizsardzības jomā ar ES juridisko ietvaru un standartiem</w:t>
      </w:r>
      <w:r w:rsidR="00DB4064">
        <w:rPr>
          <w:rFonts w:ascii="Times New Roman" w:hAnsi="Times New Roman" w:cs="Times New Roman"/>
          <w:sz w:val="24"/>
          <w:szCs w:val="24"/>
        </w:rPr>
        <w:t>.</w:t>
      </w:r>
    </w:p>
    <w:p w14:paraId="21F7BEDF" w14:textId="2B56BF1B" w:rsidR="004F7AB2" w:rsidRPr="004D570C" w:rsidRDefault="006A254B" w:rsidP="002C2D6B">
      <w:pPr>
        <w:spacing w:after="0" w:line="240" w:lineRule="auto"/>
        <w:ind w:firstLine="709"/>
        <w:jc w:val="both"/>
        <w:rPr>
          <w:rFonts w:ascii="Times New Roman" w:hAnsi="Times New Roman" w:cs="Times New Roman"/>
          <w:sz w:val="24"/>
          <w:szCs w:val="24"/>
        </w:rPr>
      </w:pPr>
      <w:r w:rsidRPr="004D570C">
        <w:rPr>
          <w:rFonts w:ascii="Times New Roman" w:hAnsi="Times New Roman" w:cs="Times New Roman"/>
          <w:sz w:val="24"/>
          <w:szCs w:val="24"/>
        </w:rPr>
        <w:t>2.</w:t>
      </w:r>
      <w:r w:rsidR="002C2D6B" w:rsidRPr="004D570C">
        <w:rPr>
          <w:rFonts w:ascii="Times New Roman" w:hAnsi="Times New Roman" w:cs="Times New Roman"/>
          <w:sz w:val="24"/>
          <w:szCs w:val="24"/>
        </w:rPr>
        <w:t> </w:t>
      </w:r>
      <w:r w:rsidR="004F7AB2" w:rsidRPr="004D570C">
        <w:rPr>
          <w:rFonts w:ascii="Times New Roman" w:hAnsi="Times New Roman" w:cs="Times New Roman"/>
          <w:sz w:val="24"/>
          <w:szCs w:val="24"/>
        </w:rPr>
        <w:t>Stiprināta Nacionālā personas datu aizsardzības centra kapacitāte</w:t>
      </w:r>
      <w:r w:rsidR="00DB4064">
        <w:rPr>
          <w:rFonts w:ascii="Times New Roman" w:hAnsi="Times New Roman" w:cs="Times New Roman"/>
          <w:sz w:val="24"/>
          <w:szCs w:val="24"/>
        </w:rPr>
        <w:t>.</w:t>
      </w:r>
    </w:p>
    <w:p w14:paraId="38623007" w14:textId="3D1B88BA" w:rsidR="004F7AB2" w:rsidRPr="004D570C" w:rsidRDefault="006A254B" w:rsidP="002C2D6B">
      <w:pPr>
        <w:spacing w:after="0" w:line="240" w:lineRule="auto"/>
        <w:ind w:firstLine="709"/>
        <w:jc w:val="both"/>
        <w:rPr>
          <w:rFonts w:ascii="Times New Roman" w:hAnsi="Times New Roman" w:cs="Times New Roman"/>
          <w:sz w:val="24"/>
          <w:szCs w:val="24"/>
        </w:rPr>
      </w:pPr>
      <w:r w:rsidRPr="004D570C">
        <w:rPr>
          <w:rFonts w:ascii="Times New Roman" w:hAnsi="Times New Roman" w:cs="Times New Roman"/>
          <w:sz w:val="24"/>
          <w:szCs w:val="24"/>
        </w:rPr>
        <w:t>3.</w:t>
      </w:r>
      <w:r w:rsidR="002C2D6B" w:rsidRPr="004D570C">
        <w:rPr>
          <w:rFonts w:ascii="Times New Roman" w:hAnsi="Times New Roman" w:cs="Times New Roman"/>
          <w:sz w:val="24"/>
          <w:szCs w:val="24"/>
        </w:rPr>
        <w:t> </w:t>
      </w:r>
      <w:r w:rsidR="004F7AB2" w:rsidRPr="004D570C">
        <w:rPr>
          <w:rFonts w:ascii="Times New Roman" w:hAnsi="Times New Roman" w:cs="Times New Roman"/>
          <w:sz w:val="24"/>
          <w:szCs w:val="24"/>
        </w:rPr>
        <w:t>Sekmēta datu subjektu, datu kontrolieru (</w:t>
      </w:r>
      <w:proofErr w:type="spellStart"/>
      <w:r w:rsidR="004F7AB2" w:rsidRPr="004D570C">
        <w:rPr>
          <w:rFonts w:ascii="Times New Roman" w:hAnsi="Times New Roman" w:cs="Times New Roman"/>
          <w:i/>
          <w:sz w:val="24"/>
          <w:szCs w:val="24"/>
        </w:rPr>
        <w:t>controllers</w:t>
      </w:r>
      <w:proofErr w:type="spellEnd"/>
      <w:r w:rsidR="004F7AB2" w:rsidRPr="004D570C">
        <w:rPr>
          <w:rFonts w:ascii="Times New Roman" w:hAnsi="Times New Roman" w:cs="Times New Roman"/>
          <w:sz w:val="24"/>
          <w:szCs w:val="24"/>
        </w:rPr>
        <w:t xml:space="preserve">) un datu apstrādātāju </w:t>
      </w:r>
      <w:r w:rsidR="004F7AB2" w:rsidRPr="004D570C">
        <w:rPr>
          <w:rFonts w:ascii="Times New Roman" w:hAnsi="Times New Roman" w:cs="Times New Roman"/>
          <w:i/>
          <w:sz w:val="24"/>
          <w:szCs w:val="24"/>
        </w:rPr>
        <w:t>(procesors)</w:t>
      </w:r>
      <w:r w:rsidR="004F7AB2" w:rsidRPr="004D570C">
        <w:rPr>
          <w:rFonts w:ascii="Times New Roman" w:hAnsi="Times New Roman" w:cs="Times New Roman"/>
          <w:sz w:val="24"/>
          <w:szCs w:val="24"/>
        </w:rPr>
        <w:t xml:space="preserve"> izpratne par datu aizsardzības </w:t>
      </w:r>
      <w:r w:rsidR="001201A1" w:rsidRPr="004D570C">
        <w:rPr>
          <w:rFonts w:ascii="Times New Roman" w:hAnsi="Times New Roman" w:cs="Times New Roman"/>
          <w:bCs/>
          <w:sz w:val="24"/>
          <w:szCs w:val="24"/>
        </w:rPr>
        <w:t>tiesību aktiem</w:t>
      </w:r>
      <w:r w:rsidR="004F7AB2" w:rsidRPr="004D570C">
        <w:rPr>
          <w:rFonts w:ascii="Times New Roman" w:hAnsi="Times New Roman" w:cs="Times New Roman"/>
          <w:sz w:val="24"/>
          <w:szCs w:val="24"/>
        </w:rPr>
        <w:t xml:space="preserve">. </w:t>
      </w:r>
    </w:p>
    <w:p w14:paraId="29D94D2B" w14:textId="77777777" w:rsidR="004F7AB2" w:rsidRPr="004D570C" w:rsidRDefault="004F7AB2" w:rsidP="0071572E">
      <w:pPr>
        <w:spacing w:after="0" w:line="240" w:lineRule="auto"/>
        <w:jc w:val="both"/>
        <w:rPr>
          <w:rFonts w:ascii="Times New Roman" w:hAnsi="Times New Roman" w:cs="Times New Roman"/>
          <w:sz w:val="24"/>
          <w:szCs w:val="24"/>
        </w:rPr>
      </w:pPr>
    </w:p>
    <w:p w14:paraId="10722F2F" w14:textId="0F39F6A0" w:rsidR="00DB5273" w:rsidRPr="004D570C" w:rsidRDefault="00DB5273" w:rsidP="00DB5273">
      <w:pPr>
        <w:spacing w:after="0" w:line="240" w:lineRule="auto"/>
        <w:ind w:firstLine="709"/>
        <w:jc w:val="both"/>
        <w:rPr>
          <w:rFonts w:ascii="Times New Roman" w:eastAsia="Times New Roman" w:hAnsi="Times New Roman"/>
          <w:color w:val="272C32"/>
          <w:lang w:eastAsia="lv-LV"/>
        </w:rPr>
      </w:pPr>
      <w:r w:rsidRPr="004D570C">
        <w:rPr>
          <w:rFonts w:ascii="Times New Roman" w:hAnsi="Times New Roman" w:cs="Times New Roman"/>
          <w:sz w:val="24"/>
          <w:szCs w:val="24"/>
        </w:rPr>
        <w:t xml:space="preserve">No </w:t>
      </w:r>
      <w:r w:rsidR="002C2D6B" w:rsidRPr="004D570C">
        <w:rPr>
          <w:rFonts w:ascii="Times New Roman" w:hAnsi="Times New Roman" w:cs="Times New Roman"/>
          <w:sz w:val="24"/>
          <w:szCs w:val="24"/>
        </w:rPr>
        <w:t>TM</w:t>
      </w:r>
      <w:r w:rsidRPr="004D570C">
        <w:rPr>
          <w:rFonts w:ascii="Times New Roman" w:hAnsi="Times New Roman" w:cs="Times New Roman"/>
          <w:sz w:val="24"/>
          <w:szCs w:val="24"/>
        </w:rPr>
        <w:t xml:space="preserve"> Projekta vadītāja būs valsts sekretāra vietniece </w:t>
      </w:r>
      <w:r w:rsidR="002C2D6B" w:rsidRPr="004D570C">
        <w:rPr>
          <w:rFonts w:ascii="Times New Roman" w:hAnsi="Times New Roman" w:cs="Times New Roman"/>
          <w:sz w:val="24"/>
          <w:szCs w:val="24"/>
        </w:rPr>
        <w:t>t</w:t>
      </w:r>
      <w:r w:rsidRPr="004D570C">
        <w:rPr>
          <w:rFonts w:ascii="Times New Roman" w:hAnsi="Times New Roman" w:cs="Times New Roman"/>
          <w:sz w:val="24"/>
          <w:szCs w:val="24"/>
        </w:rPr>
        <w:t>iesību politikas jautājumos, savukārt Projekta ilgtermiņa padomniece būs Nozaru politikas departamenta direktore.</w:t>
      </w:r>
    </w:p>
    <w:p w14:paraId="0788D945" w14:textId="6F25D206" w:rsidR="004F7AB2" w:rsidRPr="004D570C" w:rsidRDefault="004F7AB2" w:rsidP="006732DF">
      <w:pPr>
        <w:spacing w:after="0" w:line="240" w:lineRule="auto"/>
        <w:ind w:firstLine="709"/>
        <w:jc w:val="both"/>
        <w:rPr>
          <w:rFonts w:ascii="Times New Roman" w:hAnsi="Times New Roman" w:cs="Times New Roman"/>
          <w:sz w:val="24"/>
          <w:szCs w:val="24"/>
        </w:rPr>
      </w:pPr>
      <w:r w:rsidRPr="004D570C">
        <w:rPr>
          <w:rFonts w:ascii="Times New Roman" w:hAnsi="Times New Roman" w:cs="Times New Roman"/>
          <w:sz w:val="24"/>
          <w:szCs w:val="24"/>
        </w:rPr>
        <w:lastRenderedPageBreak/>
        <w:t xml:space="preserve">TM un IRZ konsorcija uzvara projektu konkursā apliecina, ka Latvija ir spējīga konkurēt ar citām ES dalībvalstīm, jo mūsu eksperti ir profesionāli un pieprasīti starptautiskā līmenī. Latvijas eksperti sekmēs Moldovas Republikas Nacionālā personas datu aizsardzības centra kapacitātes celšanu, ievērojot noteiktos ES standartus un direktīvas. Projekta īstenošana ir vērtīga pieredze gan TM, gan Latvijai kopumā, jo tādējādi tiek iegūta starptautiska atzinība un novērtējums, kas tiks augsti novērtēts arī nākotnē. Latvija līdz šim jau ir pierādījusi, ka mūsu ekspertu zināšanas ir gana plašas, lai ar to palīdzību uzlabotu situāciju citās valstīs, sekmējot iestāžu un to darbinieku kapacitātes stiprināšanu, jo Latvijas ekspertu profesionālā pieeja, zināšanu bāze apmācību un treniņu programmu izstrādē, lekciju un apmācību nodrošināšanā pierāda, ka Latvijas eksperti ir novērtēti un pieprasīti dažādos projektos ne tikai Latvijā, bet arī ārvalstīs. Papildus tam </w:t>
      </w:r>
      <w:r w:rsidR="007C140C" w:rsidRPr="004D570C">
        <w:rPr>
          <w:rFonts w:ascii="Times New Roman" w:hAnsi="Times New Roman" w:cs="Times New Roman"/>
          <w:sz w:val="24"/>
          <w:szCs w:val="24"/>
        </w:rPr>
        <w:t>P</w:t>
      </w:r>
      <w:r w:rsidRPr="004D570C">
        <w:rPr>
          <w:rFonts w:ascii="Times New Roman" w:hAnsi="Times New Roman" w:cs="Times New Roman"/>
          <w:sz w:val="24"/>
          <w:szCs w:val="24"/>
        </w:rPr>
        <w:t>rojekta īstenošanas laikā tiek veidoti arī starptautiskie kontakti un attiecības ar citu ES dalībvalstu pārstāvjiem, kuri īsteno projektus Moldovā, šādā veidā nodrošinot pieredzes, zināšanu, labās prakses un viedokļu apmaiņu arī ar citām ES dalībvalstīm un to pārstāvjiem. Projekta īstenošanas laikā tiks organizētas pieredzes apmaiņas vizītes uz Latviju un Vāciju, kā arī tiks nodibināti vērtīgi kontakti.</w:t>
      </w:r>
    </w:p>
    <w:p w14:paraId="2803F293" w14:textId="18F71A48" w:rsidR="004F7AB2" w:rsidRPr="004D570C" w:rsidRDefault="004F7AB2" w:rsidP="006732DF">
      <w:pPr>
        <w:spacing w:after="0" w:line="240" w:lineRule="auto"/>
        <w:ind w:firstLine="709"/>
        <w:jc w:val="both"/>
        <w:rPr>
          <w:rFonts w:ascii="Times New Roman" w:hAnsi="Times New Roman" w:cs="Times New Roman"/>
          <w:sz w:val="24"/>
          <w:szCs w:val="24"/>
        </w:rPr>
      </w:pPr>
      <w:r w:rsidRPr="004D570C">
        <w:rPr>
          <w:rFonts w:ascii="Times New Roman" w:hAnsi="Times New Roman" w:cs="Times New Roman"/>
          <w:sz w:val="24"/>
          <w:szCs w:val="24"/>
        </w:rPr>
        <w:t>Projekta</w:t>
      </w:r>
      <w:r w:rsidR="007C140C" w:rsidRPr="004D570C">
        <w:rPr>
          <w:rFonts w:ascii="Times New Roman" w:hAnsi="Times New Roman" w:cs="Times New Roman"/>
          <w:sz w:val="24"/>
          <w:szCs w:val="24"/>
        </w:rPr>
        <w:t xml:space="preserve">m no </w:t>
      </w:r>
      <w:r w:rsidRPr="004D570C">
        <w:rPr>
          <w:rFonts w:ascii="Times New Roman" w:hAnsi="Times New Roman" w:cs="Times New Roman"/>
          <w:sz w:val="24"/>
          <w:szCs w:val="24"/>
        </w:rPr>
        <w:t xml:space="preserve">Instrumenta </w:t>
      </w:r>
      <w:r w:rsidR="007C140C" w:rsidRPr="004D570C">
        <w:rPr>
          <w:rFonts w:ascii="Times New Roman" w:hAnsi="Times New Roman" w:cs="Times New Roman"/>
          <w:sz w:val="24"/>
          <w:szCs w:val="24"/>
        </w:rPr>
        <w:t xml:space="preserve">piešķirtais kopējais </w:t>
      </w:r>
      <w:r w:rsidRPr="004D570C">
        <w:rPr>
          <w:rFonts w:ascii="Times New Roman" w:hAnsi="Times New Roman" w:cs="Times New Roman"/>
          <w:sz w:val="24"/>
          <w:szCs w:val="24"/>
        </w:rPr>
        <w:t xml:space="preserve">finansējums attiecināmo izmaksu segšanai ir </w:t>
      </w:r>
      <w:r w:rsidR="007C140C" w:rsidRPr="004D570C">
        <w:rPr>
          <w:rFonts w:ascii="Times New Roman" w:hAnsi="Times New Roman" w:cs="Times New Roman"/>
          <w:sz w:val="24"/>
          <w:szCs w:val="24"/>
        </w:rPr>
        <w:t>999 911,32</w:t>
      </w:r>
      <w:r w:rsidRPr="004D570C">
        <w:rPr>
          <w:rFonts w:ascii="Times New Roman" w:hAnsi="Times New Roman" w:cs="Times New Roman"/>
          <w:sz w:val="24"/>
          <w:szCs w:val="24"/>
        </w:rPr>
        <w:t xml:space="preserve"> EUR. Projekta līgumā noteikts avansa maksājums </w:t>
      </w:r>
      <w:r w:rsidR="007C140C" w:rsidRPr="004D570C">
        <w:rPr>
          <w:rFonts w:ascii="Times New Roman" w:hAnsi="Times New Roman" w:cs="Times New Roman"/>
          <w:sz w:val="24"/>
          <w:szCs w:val="24"/>
        </w:rPr>
        <w:t>487</w:t>
      </w:r>
      <w:r w:rsidR="00F11667" w:rsidRPr="004D570C">
        <w:rPr>
          <w:rFonts w:ascii="Times New Roman" w:hAnsi="Times New Roman" w:cs="Times New Roman"/>
          <w:sz w:val="24"/>
          <w:szCs w:val="24"/>
        </w:rPr>
        <w:t> </w:t>
      </w:r>
      <w:r w:rsidR="007C140C" w:rsidRPr="004D570C">
        <w:rPr>
          <w:rFonts w:ascii="Times New Roman" w:hAnsi="Times New Roman" w:cs="Times New Roman"/>
          <w:sz w:val="24"/>
          <w:szCs w:val="24"/>
        </w:rPr>
        <w:t>761,62 </w:t>
      </w:r>
      <w:r w:rsidRPr="004D570C">
        <w:rPr>
          <w:rFonts w:ascii="Times New Roman" w:hAnsi="Times New Roman" w:cs="Times New Roman"/>
          <w:sz w:val="24"/>
          <w:szCs w:val="24"/>
        </w:rPr>
        <w:t>EUR apmērā (</w:t>
      </w:r>
      <w:r w:rsidR="00216A0D" w:rsidRPr="004D570C">
        <w:rPr>
          <w:rFonts w:ascii="Times New Roman" w:hAnsi="Times New Roman" w:cs="Times New Roman"/>
          <w:sz w:val="24"/>
          <w:szCs w:val="24"/>
        </w:rPr>
        <w:t xml:space="preserve">plānots, ka Instruments </w:t>
      </w:r>
      <w:r w:rsidRPr="004D570C">
        <w:rPr>
          <w:rFonts w:ascii="Times New Roman" w:hAnsi="Times New Roman" w:cs="Times New Roman"/>
          <w:sz w:val="24"/>
          <w:szCs w:val="24"/>
        </w:rPr>
        <w:t>pārskaitīs</w:t>
      </w:r>
      <w:r w:rsidR="00216A0D" w:rsidRPr="004D570C">
        <w:rPr>
          <w:rFonts w:ascii="Times New Roman" w:hAnsi="Times New Roman" w:cs="Times New Roman"/>
          <w:sz w:val="24"/>
          <w:szCs w:val="24"/>
        </w:rPr>
        <w:t xml:space="preserve"> IRZ</w:t>
      </w:r>
      <w:r w:rsidRPr="004D570C">
        <w:rPr>
          <w:rFonts w:ascii="Times New Roman" w:hAnsi="Times New Roman" w:cs="Times New Roman"/>
          <w:sz w:val="24"/>
          <w:szCs w:val="24"/>
        </w:rPr>
        <w:t xml:space="preserve"> 2017. gada </w:t>
      </w:r>
      <w:r w:rsidR="00216A0D" w:rsidRPr="004D570C">
        <w:rPr>
          <w:rFonts w:ascii="Times New Roman" w:hAnsi="Times New Roman" w:cs="Times New Roman"/>
          <w:sz w:val="24"/>
          <w:szCs w:val="24"/>
        </w:rPr>
        <w:t>septembrī-</w:t>
      </w:r>
      <w:r w:rsidR="007C140C" w:rsidRPr="004D570C">
        <w:rPr>
          <w:rFonts w:ascii="Times New Roman" w:hAnsi="Times New Roman" w:cs="Times New Roman"/>
          <w:sz w:val="24"/>
          <w:szCs w:val="24"/>
        </w:rPr>
        <w:t>oktobrī</w:t>
      </w:r>
      <w:r w:rsidRPr="004D570C">
        <w:rPr>
          <w:rFonts w:ascii="Times New Roman" w:hAnsi="Times New Roman" w:cs="Times New Roman"/>
          <w:sz w:val="24"/>
          <w:szCs w:val="24"/>
        </w:rPr>
        <w:t xml:space="preserve">), starpposma maksājums </w:t>
      </w:r>
      <w:r w:rsidR="007C140C" w:rsidRPr="004D570C">
        <w:rPr>
          <w:rFonts w:ascii="Times New Roman" w:hAnsi="Times New Roman" w:cs="Times New Roman"/>
          <w:sz w:val="24"/>
          <w:szCs w:val="24"/>
        </w:rPr>
        <w:t>412 158,57 </w:t>
      </w:r>
      <w:r w:rsidRPr="004D570C">
        <w:rPr>
          <w:rFonts w:ascii="Times New Roman" w:hAnsi="Times New Roman" w:cs="Times New Roman"/>
          <w:sz w:val="24"/>
          <w:szCs w:val="24"/>
        </w:rPr>
        <w:t>EUR (plānots</w:t>
      </w:r>
      <w:r w:rsidR="00216A0D" w:rsidRPr="004D570C">
        <w:rPr>
          <w:rFonts w:ascii="Times New Roman" w:hAnsi="Times New Roman" w:cs="Times New Roman"/>
          <w:sz w:val="24"/>
          <w:szCs w:val="24"/>
        </w:rPr>
        <w:t>, ka Instruments pārskaitīs IRZ</w:t>
      </w:r>
      <w:r w:rsidRPr="004D570C">
        <w:rPr>
          <w:rFonts w:ascii="Times New Roman" w:hAnsi="Times New Roman" w:cs="Times New Roman"/>
          <w:sz w:val="24"/>
          <w:szCs w:val="24"/>
        </w:rPr>
        <w:t xml:space="preserve"> 2018</w:t>
      </w:r>
      <w:r w:rsidR="007C140C" w:rsidRPr="004D570C">
        <w:rPr>
          <w:rFonts w:ascii="Times New Roman" w:hAnsi="Times New Roman" w:cs="Times New Roman"/>
          <w:sz w:val="24"/>
          <w:szCs w:val="24"/>
        </w:rPr>
        <w:t>.</w:t>
      </w:r>
      <w:r w:rsidRPr="004D570C">
        <w:rPr>
          <w:rFonts w:ascii="Times New Roman" w:hAnsi="Times New Roman" w:cs="Times New Roman"/>
          <w:sz w:val="24"/>
          <w:szCs w:val="24"/>
        </w:rPr>
        <w:t> gadā) apmērā un noslēguma maksājums 10</w:t>
      </w:r>
      <w:r w:rsidR="002C2D6B" w:rsidRPr="004D570C">
        <w:rPr>
          <w:rFonts w:ascii="Times New Roman" w:hAnsi="Times New Roman" w:cs="Times New Roman"/>
          <w:sz w:val="24"/>
          <w:szCs w:val="24"/>
        </w:rPr>
        <w:t> </w:t>
      </w:r>
      <w:r w:rsidRPr="004D570C">
        <w:rPr>
          <w:rFonts w:ascii="Times New Roman" w:hAnsi="Times New Roman" w:cs="Times New Roman"/>
          <w:sz w:val="24"/>
          <w:szCs w:val="24"/>
        </w:rPr>
        <w:t xml:space="preserve">% no kopējām plānotajām Projekta izmaksām jeb </w:t>
      </w:r>
      <w:r w:rsidR="0059458A" w:rsidRPr="004D570C">
        <w:rPr>
          <w:rFonts w:ascii="Times New Roman" w:hAnsi="Times New Roman" w:cs="Times New Roman"/>
          <w:sz w:val="24"/>
          <w:szCs w:val="24"/>
        </w:rPr>
        <w:t>99 991,13</w:t>
      </w:r>
      <w:r w:rsidR="002C2D6B" w:rsidRPr="004D570C">
        <w:rPr>
          <w:rFonts w:ascii="Times New Roman" w:hAnsi="Times New Roman" w:cs="Times New Roman"/>
          <w:sz w:val="24"/>
          <w:szCs w:val="24"/>
        </w:rPr>
        <w:t> </w:t>
      </w:r>
      <w:r w:rsidRPr="004D570C">
        <w:rPr>
          <w:rFonts w:ascii="Times New Roman" w:hAnsi="Times New Roman" w:cs="Times New Roman"/>
          <w:sz w:val="24"/>
          <w:szCs w:val="24"/>
        </w:rPr>
        <w:t xml:space="preserve">EUR apmērā </w:t>
      </w:r>
      <w:proofErr w:type="gramStart"/>
      <w:r w:rsidR="00216A0D" w:rsidRPr="004D570C">
        <w:rPr>
          <w:rFonts w:ascii="Times New Roman" w:hAnsi="Times New Roman" w:cs="Times New Roman"/>
          <w:sz w:val="24"/>
          <w:szCs w:val="24"/>
        </w:rPr>
        <w:t>(</w:t>
      </w:r>
      <w:proofErr w:type="gramEnd"/>
      <w:r w:rsidR="00216A0D" w:rsidRPr="004D570C">
        <w:rPr>
          <w:rFonts w:ascii="Times New Roman" w:hAnsi="Times New Roman" w:cs="Times New Roman"/>
          <w:sz w:val="24"/>
          <w:szCs w:val="24"/>
        </w:rPr>
        <w:t>plānots, ka Instruments pārskaitīs IRZ</w:t>
      </w:r>
      <w:r w:rsidRPr="004D570C">
        <w:rPr>
          <w:rFonts w:ascii="Times New Roman" w:hAnsi="Times New Roman" w:cs="Times New Roman"/>
          <w:sz w:val="24"/>
          <w:szCs w:val="24"/>
        </w:rPr>
        <w:t xml:space="preserve"> 20</w:t>
      </w:r>
      <w:r w:rsidR="0059383B" w:rsidRPr="004D570C">
        <w:rPr>
          <w:rFonts w:ascii="Times New Roman" w:hAnsi="Times New Roman" w:cs="Times New Roman"/>
          <w:sz w:val="24"/>
          <w:szCs w:val="24"/>
        </w:rPr>
        <w:t>20</w:t>
      </w:r>
      <w:r w:rsidRPr="004D570C">
        <w:rPr>
          <w:rFonts w:ascii="Times New Roman" w:hAnsi="Times New Roman" w:cs="Times New Roman"/>
          <w:sz w:val="24"/>
          <w:szCs w:val="24"/>
        </w:rPr>
        <w:t xml:space="preserve">. gadā). Projekta jaunākajam </w:t>
      </w:r>
      <w:r w:rsidR="00037014" w:rsidRPr="004D570C">
        <w:rPr>
          <w:rFonts w:ascii="Times New Roman" w:hAnsi="Times New Roman" w:cs="Times New Roman"/>
          <w:sz w:val="24"/>
          <w:szCs w:val="24"/>
        </w:rPr>
        <w:t xml:space="preserve">sadarbības </w:t>
      </w:r>
      <w:r w:rsidRPr="004D570C">
        <w:rPr>
          <w:rFonts w:ascii="Times New Roman" w:hAnsi="Times New Roman" w:cs="Times New Roman"/>
          <w:sz w:val="24"/>
          <w:szCs w:val="24"/>
        </w:rPr>
        <w:t xml:space="preserve">partnerim </w:t>
      </w:r>
      <w:r w:rsidR="00F11667" w:rsidRPr="004D570C">
        <w:rPr>
          <w:rFonts w:ascii="Times New Roman" w:hAnsi="Times New Roman" w:cs="Times New Roman"/>
          <w:sz w:val="24"/>
          <w:szCs w:val="24"/>
        </w:rPr>
        <w:t>(</w:t>
      </w:r>
      <w:r w:rsidRPr="004D570C">
        <w:rPr>
          <w:rFonts w:ascii="Times New Roman" w:hAnsi="Times New Roman" w:cs="Times New Roman"/>
          <w:sz w:val="24"/>
          <w:szCs w:val="24"/>
        </w:rPr>
        <w:t>TM</w:t>
      </w:r>
      <w:r w:rsidR="00F11667" w:rsidRPr="004D570C">
        <w:rPr>
          <w:rFonts w:ascii="Times New Roman" w:hAnsi="Times New Roman" w:cs="Times New Roman"/>
          <w:sz w:val="24"/>
          <w:szCs w:val="24"/>
        </w:rPr>
        <w:t xml:space="preserve">) </w:t>
      </w:r>
      <w:r w:rsidR="00037014" w:rsidRPr="004D570C">
        <w:rPr>
          <w:rFonts w:ascii="Times New Roman" w:hAnsi="Times New Roman" w:cs="Times New Roman"/>
          <w:sz w:val="24"/>
          <w:szCs w:val="24"/>
        </w:rPr>
        <w:t>Projekta v</w:t>
      </w:r>
      <w:r w:rsidRPr="004D570C">
        <w:rPr>
          <w:rFonts w:ascii="Times New Roman" w:hAnsi="Times New Roman" w:cs="Times New Roman"/>
          <w:sz w:val="24"/>
          <w:szCs w:val="24"/>
        </w:rPr>
        <w:t xml:space="preserve">adošais partneris </w:t>
      </w:r>
      <w:r w:rsidR="00F11667" w:rsidRPr="004D570C">
        <w:rPr>
          <w:rFonts w:ascii="Times New Roman" w:hAnsi="Times New Roman" w:cs="Times New Roman"/>
          <w:sz w:val="24"/>
          <w:szCs w:val="24"/>
        </w:rPr>
        <w:t>(</w:t>
      </w:r>
      <w:r w:rsidRPr="004D570C">
        <w:rPr>
          <w:rFonts w:ascii="Times New Roman" w:hAnsi="Times New Roman" w:cs="Times New Roman"/>
          <w:sz w:val="24"/>
          <w:szCs w:val="24"/>
        </w:rPr>
        <w:t>IRZ</w:t>
      </w:r>
      <w:r w:rsidR="00F11667" w:rsidRPr="004D570C">
        <w:rPr>
          <w:rFonts w:ascii="Times New Roman" w:hAnsi="Times New Roman" w:cs="Times New Roman"/>
          <w:sz w:val="24"/>
          <w:szCs w:val="24"/>
        </w:rPr>
        <w:t>)</w:t>
      </w:r>
      <w:r w:rsidRPr="004D570C">
        <w:rPr>
          <w:rFonts w:ascii="Times New Roman" w:hAnsi="Times New Roman" w:cs="Times New Roman"/>
          <w:sz w:val="24"/>
          <w:szCs w:val="24"/>
        </w:rPr>
        <w:t xml:space="preserve"> 2017. gadā pārskaitīs daļu no EK saņemtā avansa maksājuma </w:t>
      </w:r>
      <w:r w:rsidR="000A43B1" w:rsidRPr="004D570C">
        <w:rPr>
          <w:rFonts w:ascii="Times New Roman" w:hAnsi="Times New Roman" w:cs="Times New Roman"/>
          <w:sz w:val="24"/>
          <w:szCs w:val="24"/>
        </w:rPr>
        <w:t>40 </w:t>
      </w:r>
      <w:r w:rsidR="00F11667" w:rsidRPr="004D570C">
        <w:rPr>
          <w:rFonts w:ascii="Times New Roman" w:hAnsi="Times New Roman" w:cs="Times New Roman"/>
          <w:sz w:val="24"/>
          <w:szCs w:val="24"/>
        </w:rPr>
        <w:t>354</w:t>
      </w:r>
      <w:r w:rsidR="000A43B1" w:rsidRPr="004D570C">
        <w:rPr>
          <w:rFonts w:ascii="Times New Roman" w:hAnsi="Times New Roman" w:cs="Times New Roman"/>
          <w:sz w:val="24"/>
          <w:szCs w:val="24"/>
        </w:rPr>
        <w:t>,</w:t>
      </w:r>
      <w:r w:rsidR="00F11667" w:rsidRPr="004D570C">
        <w:rPr>
          <w:rFonts w:ascii="Times New Roman" w:hAnsi="Times New Roman" w:cs="Times New Roman"/>
          <w:sz w:val="24"/>
          <w:szCs w:val="24"/>
        </w:rPr>
        <w:t>7</w:t>
      </w:r>
      <w:r w:rsidR="000A43B1" w:rsidRPr="004D570C">
        <w:rPr>
          <w:rFonts w:ascii="Times New Roman" w:hAnsi="Times New Roman" w:cs="Times New Roman"/>
          <w:sz w:val="24"/>
          <w:szCs w:val="24"/>
        </w:rPr>
        <w:t>4</w:t>
      </w:r>
      <w:r w:rsidRPr="004D570C">
        <w:rPr>
          <w:rFonts w:ascii="Times New Roman" w:hAnsi="Times New Roman" w:cs="Times New Roman"/>
          <w:sz w:val="24"/>
          <w:szCs w:val="24"/>
        </w:rPr>
        <w:t> EUR apmērā, plānotais starpposma maksājums 2018. gadā</w:t>
      </w:r>
      <w:r w:rsidR="000A43B1" w:rsidRPr="004D570C">
        <w:rPr>
          <w:rFonts w:ascii="Times New Roman" w:hAnsi="Times New Roman" w:cs="Times New Roman"/>
          <w:sz w:val="24"/>
          <w:szCs w:val="24"/>
        </w:rPr>
        <w:t> </w:t>
      </w:r>
      <w:r w:rsidR="0059458A" w:rsidRPr="004D570C">
        <w:rPr>
          <w:rFonts w:ascii="Times New Roman" w:hAnsi="Times New Roman" w:cs="Times New Roman"/>
          <w:sz w:val="24"/>
          <w:szCs w:val="24"/>
        </w:rPr>
        <w:t>–</w:t>
      </w:r>
      <w:r w:rsidR="000A43B1" w:rsidRPr="004D570C">
        <w:rPr>
          <w:rFonts w:ascii="Times New Roman" w:hAnsi="Times New Roman" w:cs="Times New Roman"/>
          <w:sz w:val="24"/>
          <w:szCs w:val="24"/>
        </w:rPr>
        <w:t> 1</w:t>
      </w:r>
      <w:r w:rsidR="00F11667" w:rsidRPr="004D570C">
        <w:rPr>
          <w:rFonts w:ascii="Times New Roman" w:hAnsi="Times New Roman" w:cs="Times New Roman"/>
          <w:sz w:val="24"/>
          <w:szCs w:val="24"/>
        </w:rPr>
        <w:t>79</w:t>
      </w:r>
      <w:r w:rsidR="000A43B1" w:rsidRPr="004D570C">
        <w:rPr>
          <w:rFonts w:ascii="Times New Roman" w:hAnsi="Times New Roman" w:cs="Times New Roman"/>
          <w:sz w:val="24"/>
          <w:szCs w:val="24"/>
        </w:rPr>
        <w:t> </w:t>
      </w:r>
      <w:r w:rsidR="00F11667" w:rsidRPr="004D570C">
        <w:rPr>
          <w:rFonts w:ascii="Times New Roman" w:hAnsi="Times New Roman" w:cs="Times New Roman"/>
          <w:sz w:val="24"/>
          <w:szCs w:val="24"/>
        </w:rPr>
        <w:t>885</w:t>
      </w:r>
      <w:r w:rsidR="000A43B1" w:rsidRPr="004D570C">
        <w:rPr>
          <w:rFonts w:ascii="Times New Roman" w:hAnsi="Times New Roman" w:cs="Times New Roman"/>
          <w:sz w:val="24"/>
          <w:szCs w:val="24"/>
        </w:rPr>
        <w:t>,</w:t>
      </w:r>
      <w:r w:rsidR="00F11667" w:rsidRPr="004D570C">
        <w:rPr>
          <w:rFonts w:ascii="Times New Roman" w:hAnsi="Times New Roman" w:cs="Times New Roman"/>
          <w:sz w:val="24"/>
          <w:szCs w:val="24"/>
        </w:rPr>
        <w:t>71</w:t>
      </w:r>
      <w:r w:rsidRPr="004D570C">
        <w:rPr>
          <w:rFonts w:ascii="Times New Roman" w:hAnsi="Times New Roman" w:cs="Times New Roman"/>
          <w:sz w:val="24"/>
          <w:szCs w:val="24"/>
        </w:rPr>
        <w:t> EUR</w:t>
      </w:r>
      <w:r w:rsidR="000A43B1" w:rsidRPr="004D570C">
        <w:rPr>
          <w:rFonts w:ascii="Times New Roman" w:hAnsi="Times New Roman" w:cs="Times New Roman"/>
          <w:sz w:val="24"/>
          <w:szCs w:val="24"/>
        </w:rPr>
        <w:t xml:space="preserve"> un 2019. gadā –</w:t>
      </w:r>
      <w:r w:rsidR="0012136C">
        <w:rPr>
          <w:rFonts w:ascii="Times New Roman" w:hAnsi="Times New Roman" w:cs="Times New Roman"/>
          <w:sz w:val="24"/>
          <w:szCs w:val="24"/>
        </w:rPr>
        <w:t xml:space="preserve"> </w:t>
      </w:r>
      <w:r w:rsidR="00F11667" w:rsidRPr="004D570C">
        <w:rPr>
          <w:rFonts w:ascii="Times New Roman" w:hAnsi="Times New Roman" w:cs="Times New Roman"/>
          <w:sz w:val="24"/>
          <w:szCs w:val="24"/>
        </w:rPr>
        <w:t>77</w:t>
      </w:r>
      <w:r w:rsidR="000A43B1" w:rsidRPr="004D570C">
        <w:rPr>
          <w:rFonts w:ascii="Times New Roman" w:hAnsi="Times New Roman" w:cs="Times New Roman"/>
          <w:sz w:val="24"/>
          <w:szCs w:val="24"/>
        </w:rPr>
        <w:t> 5</w:t>
      </w:r>
      <w:r w:rsidR="00F11667" w:rsidRPr="004D570C">
        <w:rPr>
          <w:rFonts w:ascii="Times New Roman" w:hAnsi="Times New Roman" w:cs="Times New Roman"/>
          <w:sz w:val="24"/>
          <w:szCs w:val="24"/>
        </w:rPr>
        <w:t>77</w:t>
      </w:r>
      <w:r w:rsidR="000A43B1" w:rsidRPr="004D570C">
        <w:rPr>
          <w:rFonts w:ascii="Times New Roman" w:hAnsi="Times New Roman" w:cs="Times New Roman"/>
          <w:sz w:val="24"/>
          <w:szCs w:val="24"/>
        </w:rPr>
        <w:t>,</w:t>
      </w:r>
      <w:r w:rsidR="00F11667" w:rsidRPr="004D570C">
        <w:rPr>
          <w:rFonts w:ascii="Times New Roman" w:hAnsi="Times New Roman" w:cs="Times New Roman"/>
          <w:sz w:val="24"/>
          <w:szCs w:val="24"/>
        </w:rPr>
        <w:t>54</w:t>
      </w:r>
      <w:r w:rsidR="000A43B1" w:rsidRPr="004D570C">
        <w:rPr>
          <w:rFonts w:ascii="Times New Roman" w:hAnsi="Times New Roman" w:cs="Times New Roman"/>
          <w:sz w:val="24"/>
          <w:szCs w:val="24"/>
        </w:rPr>
        <w:t> EUR</w:t>
      </w:r>
      <w:r w:rsidRPr="004D570C">
        <w:rPr>
          <w:rFonts w:ascii="Times New Roman" w:hAnsi="Times New Roman" w:cs="Times New Roman"/>
          <w:sz w:val="24"/>
          <w:szCs w:val="24"/>
        </w:rPr>
        <w:t xml:space="preserve">, savukārt noslēguma maksājumu </w:t>
      </w:r>
      <w:r w:rsidR="000A43B1" w:rsidRPr="004D570C">
        <w:rPr>
          <w:rFonts w:ascii="Times New Roman" w:hAnsi="Times New Roman" w:cs="Times New Roman"/>
          <w:sz w:val="24"/>
          <w:szCs w:val="24"/>
        </w:rPr>
        <w:t>3</w:t>
      </w:r>
      <w:r w:rsidR="00F11667" w:rsidRPr="004D570C">
        <w:rPr>
          <w:rFonts w:ascii="Times New Roman" w:hAnsi="Times New Roman" w:cs="Times New Roman"/>
          <w:sz w:val="24"/>
          <w:szCs w:val="24"/>
        </w:rPr>
        <w:t>3</w:t>
      </w:r>
      <w:r w:rsidR="000A43B1" w:rsidRPr="004D570C">
        <w:rPr>
          <w:rFonts w:ascii="Times New Roman" w:hAnsi="Times New Roman" w:cs="Times New Roman"/>
          <w:sz w:val="24"/>
          <w:szCs w:val="24"/>
        </w:rPr>
        <w:t> </w:t>
      </w:r>
      <w:r w:rsidR="00F11667" w:rsidRPr="004D570C">
        <w:rPr>
          <w:rFonts w:ascii="Times New Roman" w:hAnsi="Times New Roman" w:cs="Times New Roman"/>
          <w:sz w:val="24"/>
          <w:szCs w:val="24"/>
        </w:rPr>
        <w:t>090</w:t>
      </w:r>
      <w:r w:rsidR="000A43B1" w:rsidRPr="004D570C">
        <w:rPr>
          <w:rFonts w:ascii="Times New Roman" w:hAnsi="Times New Roman" w:cs="Times New Roman"/>
          <w:sz w:val="24"/>
          <w:szCs w:val="24"/>
        </w:rPr>
        <w:t>,</w:t>
      </w:r>
      <w:r w:rsidR="00F11667" w:rsidRPr="004D570C">
        <w:rPr>
          <w:rFonts w:ascii="Times New Roman" w:hAnsi="Times New Roman" w:cs="Times New Roman"/>
          <w:sz w:val="24"/>
          <w:szCs w:val="24"/>
        </w:rPr>
        <w:t>89</w:t>
      </w:r>
      <w:r w:rsidR="000A43B1" w:rsidRPr="004D570C">
        <w:rPr>
          <w:rFonts w:ascii="Times New Roman" w:hAnsi="Times New Roman" w:cs="Times New Roman"/>
          <w:sz w:val="24"/>
          <w:szCs w:val="24"/>
        </w:rPr>
        <w:t> </w:t>
      </w:r>
      <w:r w:rsidRPr="004D570C">
        <w:rPr>
          <w:rFonts w:ascii="Times New Roman" w:hAnsi="Times New Roman" w:cs="Times New Roman"/>
          <w:sz w:val="24"/>
          <w:szCs w:val="24"/>
        </w:rPr>
        <w:t xml:space="preserve">EUR apmērā IRZ pārskaitīs </w:t>
      </w:r>
      <w:r w:rsidR="00F11667" w:rsidRPr="004D570C">
        <w:rPr>
          <w:rFonts w:ascii="Times New Roman" w:hAnsi="Times New Roman" w:cs="Times New Roman"/>
          <w:sz w:val="24"/>
          <w:szCs w:val="24"/>
        </w:rPr>
        <w:t xml:space="preserve">TM </w:t>
      </w:r>
      <w:r w:rsidRPr="004D570C">
        <w:rPr>
          <w:rFonts w:ascii="Times New Roman" w:hAnsi="Times New Roman" w:cs="Times New Roman"/>
          <w:sz w:val="24"/>
          <w:szCs w:val="24"/>
        </w:rPr>
        <w:t>20</w:t>
      </w:r>
      <w:r w:rsidR="00133E12" w:rsidRPr="004D570C">
        <w:rPr>
          <w:rFonts w:ascii="Times New Roman" w:hAnsi="Times New Roman" w:cs="Times New Roman"/>
          <w:sz w:val="24"/>
          <w:szCs w:val="24"/>
        </w:rPr>
        <w:t>20</w:t>
      </w:r>
      <w:r w:rsidRPr="004D570C">
        <w:rPr>
          <w:rFonts w:ascii="Times New Roman" w:hAnsi="Times New Roman" w:cs="Times New Roman"/>
          <w:sz w:val="24"/>
          <w:szCs w:val="24"/>
        </w:rPr>
        <w:t xml:space="preserve">. gadā pēc noslēguma maksājuma saņemšanas no </w:t>
      </w:r>
      <w:r w:rsidR="00216A0D" w:rsidRPr="004D570C">
        <w:rPr>
          <w:rFonts w:ascii="Times New Roman" w:hAnsi="Times New Roman" w:cs="Times New Roman"/>
          <w:sz w:val="24"/>
          <w:szCs w:val="24"/>
        </w:rPr>
        <w:t>Instrumenta</w:t>
      </w:r>
      <w:r w:rsidRPr="004D570C">
        <w:rPr>
          <w:rFonts w:ascii="Times New Roman" w:hAnsi="Times New Roman" w:cs="Times New Roman"/>
          <w:sz w:val="24"/>
          <w:szCs w:val="24"/>
        </w:rPr>
        <w:t>.</w:t>
      </w:r>
    </w:p>
    <w:p w14:paraId="3A7DC852" w14:textId="77777777" w:rsidR="004F7AB2" w:rsidRPr="004D570C" w:rsidRDefault="004F7AB2" w:rsidP="006732DF">
      <w:pPr>
        <w:spacing w:after="0" w:line="240" w:lineRule="auto"/>
        <w:ind w:firstLine="709"/>
        <w:jc w:val="both"/>
        <w:rPr>
          <w:rFonts w:ascii="Times New Roman" w:hAnsi="Times New Roman" w:cs="Times New Roman"/>
          <w:sz w:val="24"/>
          <w:szCs w:val="24"/>
        </w:rPr>
      </w:pPr>
      <w:r w:rsidRPr="004D570C">
        <w:rPr>
          <w:rFonts w:ascii="Times New Roman" w:hAnsi="Times New Roman" w:cs="Times New Roman"/>
          <w:sz w:val="24"/>
          <w:szCs w:val="24"/>
        </w:rPr>
        <w:t xml:space="preserve">TM kopējās plānotās izmaksas ir </w:t>
      </w:r>
      <w:r w:rsidR="0059458A" w:rsidRPr="004D570C">
        <w:rPr>
          <w:rFonts w:ascii="Times New Roman" w:hAnsi="Times New Roman" w:cs="Times New Roman"/>
          <w:sz w:val="24"/>
          <w:szCs w:val="24"/>
        </w:rPr>
        <w:t>3</w:t>
      </w:r>
      <w:r w:rsidR="00F11667" w:rsidRPr="004D570C">
        <w:rPr>
          <w:rFonts w:ascii="Times New Roman" w:hAnsi="Times New Roman" w:cs="Times New Roman"/>
          <w:sz w:val="24"/>
          <w:szCs w:val="24"/>
        </w:rPr>
        <w:t>30</w:t>
      </w:r>
      <w:r w:rsidR="0059458A" w:rsidRPr="004D570C">
        <w:rPr>
          <w:rFonts w:ascii="Times New Roman" w:hAnsi="Times New Roman" w:cs="Times New Roman"/>
          <w:sz w:val="24"/>
          <w:szCs w:val="24"/>
        </w:rPr>
        <w:t> </w:t>
      </w:r>
      <w:r w:rsidR="00F11667" w:rsidRPr="004D570C">
        <w:rPr>
          <w:rFonts w:ascii="Times New Roman" w:hAnsi="Times New Roman" w:cs="Times New Roman"/>
          <w:sz w:val="24"/>
          <w:szCs w:val="24"/>
        </w:rPr>
        <w:t>908</w:t>
      </w:r>
      <w:r w:rsidR="0059458A" w:rsidRPr="004D570C">
        <w:rPr>
          <w:rFonts w:ascii="Times New Roman" w:hAnsi="Times New Roman" w:cs="Times New Roman"/>
          <w:sz w:val="24"/>
          <w:szCs w:val="24"/>
        </w:rPr>
        <w:t>,</w:t>
      </w:r>
      <w:r w:rsidR="00F11667" w:rsidRPr="004D570C">
        <w:rPr>
          <w:rFonts w:ascii="Times New Roman" w:hAnsi="Times New Roman" w:cs="Times New Roman"/>
          <w:sz w:val="24"/>
          <w:szCs w:val="24"/>
        </w:rPr>
        <w:t>88</w:t>
      </w:r>
      <w:r w:rsidRPr="004D570C">
        <w:rPr>
          <w:rFonts w:ascii="Times New Roman" w:hAnsi="Times New Roman" w:cs="Times New Roman"/>
          <w:sz w:val="24"/>
          <w:szCs w:val="24"/>
        </w:rPr>
        <w:t xml:space="preserve"> EUR, savukārt IRZ kopējās plānotās izmaksas ir </w:t>
      </w:r>
      <w:r w:rsidR="0059458A" w:rsidRPr="004D570C">
        <w:rPr>
          <w:rFonts w:ascii="Times New Roman" w:hAnsi="Times New Roman" w:cs="Times New Roman"/>
          <w:sz w:val="24"/>
          <w:szCs w:val="24"/>
        </w:rPr>
        <w:t>6</w:t>
      </w:r>
      <w:r w:rsidR="00F11667" w:rsidRPr="004D570C">
        <w:rPr>
          <w:rFonts w:ascii="Times New Roman" w:hAnsi="Times New Roman" w:cs="Times New Roman"/>
          <w:sz w:val="24"/>
          <w:szCs w:val="24"/>
        </w:rPr>
        <w:t>69</w:t>
      </w:r>
      <w:r w:rsidR="0059458A" w:rsidRPr="004D570C">
        <w:rPr>
          <w:rFonts w:ascii="Times New Roman" w:hAnsi="Times New Roman" w:cs="Times New Roman"/>
          <w:sz w:val="24"/>
          <w:szCs w:val="24"/>
        </w:rPr>
        <w:t> </w:t>
      </w:r>
      <w:r w:rsidR="00F11667" w:rsidRPr="004D570C">
        <w:rPr>
          <w:rFonts w:ascii="Times New Roman" w:hAnsi="Times New Roman" w:cs="Times New Roman"/>
          <w:sz w:val="24"/>
          <w:szCs w:val="24"/>
        </w:rPr>
        <w:t>00</w:t>
      </w:r>
      <w:r w:rsidR="00E92751" w:rsidRPr="004D570C">
        <w:rPr>
          <w:rFonts w:ascii="Times New Roman" w:hAnsi="Times New Roman" w:cs="Times New Roman"/>
          <w:sz w:val="24"/>
          <w:szCs w:val="24"/>
        </w:rPr>
        <w:t>2</w:t>
      </w:r>
      <w:r w:rsidR="0059458A" w:rsidRPr="004D570C">
        <w:rPr>
          <w:rFonts w:ascii="Times New Roman" w:hAnsi="Times New Roman" w:cs="Times New Roman"/>
          <w:sz w:val="24"/>
          <w:szCs w:val="24"/>
        </w:rPr>
        <w:t>,</w:t>
      </w:r>
      <w:r w:rsidR="00DB08CB" w:rsidRPr="004D570C">
        <w:rPr>
          <w:rFonts w:ascii="Times New Roman" w:hAnsi="Times New Roman" w:cs="Times New Roman"/>
          <w:sz w:val="24"/>
          <w:szCs w:val="24"/>
        </w:rPr>
        <w:t>44</w:t>
      </w:r>
      <w:r w:rsidRPr="004D570C">
        <w:rPr>
          <w:rFonts w:ascii="Times New Roman" w:hAnsi="Times New Roman" w:cs="Times New Roman"/>
          <w:sz w:val="24"/>
          <w:szCs w:val="24"/>
        </w:rPr>
        <w:t> EUR.</w:t>
      </w:r>
    </w:p>
    <w:p w14:paraId="067AC03E" w14:textId="4825CDA1" w:rsidR="004F7AB2" w:rsidRPr="004D570C" w:rsidRDefault="004F7AB2" w:rsidP="006732DF">
      <w:pPr>
        <w:spacing w:after="0" w:line="240" w:lineRule="auto"/>
        <w:ind w:firstLine="709"/>
        <w:jc w:val="both"/>
        <w:rPr>
          <w:rFonts w:ascii="Times New Roman" w:hAnsi="Times New Roman" w:cs="Times New Roman"/>
          <w:sz w:val="24"/>
          <w:szCs w:val="24"/>
        </w:rPr>
      </w:pPr>
      <w:r w:rsidRPr="004D570C">
        <w:rPr>
          <w:rFonts w:ascii="Times New Roman" w:hAnsi="Times New Roman" w:cs="Times New Roman"/>
          <w:sz w:val="24"/>
          <w:szCs w:val="24"/>
        </w:rPr>
        <w:t>Kopējais nepieciešamais valsts budžeta finansējuma apmērs priekšfinansējuma nodrošināšanai ir 10</w:t>
      </w:r>
      <w:r w:rsidR="00530F39" w:rsidRPr="004D570C">
        <w:rPr>
          <w:rFonts w:ascii="Times New Roman" w:hAnsi="Times New Roman" w:cs="Times New Roman"/>
          <w:sz w:val="24"/>
          <w:szCs w:val="24"/>
        </w:rPr>
        <w:t> </w:t>
      </w:r>
      <w:r w:rsidRPr="004D570C">
        <w:rPr>
          <w:rFonts w:ascii="Times New Roman" w:hAnsi="Times New Roman" w:cs="Times New Roman"/>
          <w:sz w:val="24"/>
          <w:szCs w:val="24"/>
        </w:rPr>
        <w:t xml:space="preserve">% no kopējām plānotajām TM izmaksām jeb </w:t>
      </w:r>
      <w:r w:rsidR="00F11667" w:rsidRPr="004D570C">
        <w:rPr>
          <w:rFonts w:ascii="Times New Roman" w:hAnsi="Times New Roman" w:cs="Times New Roman"/>
          <w:sz w:val="24"/>
          <w:szCs w:val="24"/>
        </w:rPr>
        <w:t>33</w:t>
      </w:r>
      <w:r w:rsidR="00530F39" w:rsidRPr="004D570C">
        <w:rPr>
          <w:rFonts w:ascii="Times New Roman" w:hAnsi="Times New Roman" w:cs="Times New Roman"/>
          <w:sz w:val="24"/>
          <w:szCs w:val="24"/>
        </w:rPr>
        <w:t> </w:t>
      </w:r>
      <w:r w:rsidR="00F11667" w:rsidRPr="004D570C">
        <w:rPr>
          <w:rFonts w:ascii="Times New Roman" w:hAnsi="Times New Roman" w:cs="Times New Roman"/>
          <w:sz w:val="24"/>
          <w:szCs w:val="24"/>
        </w:rPr>
        <w:t>090,89</w:t>
      </w:r>
      <w:r w:rsidR="00E92751" w:rsidRPr="004D570C">
        <w:rPr>
          <w:rFonts w:ascii="Times New Roman" w:hAnsi="Times New Roman" w:cs="Times New Roman"/>
          <w:sz w:val="24"/>
          <w:szCs w:val="24"/>
        </w:rPr>
        <w:t> </w:t>
      </w:r>
      <w:r w:rsidRPr="004D570C">
        <w:rPr>
          <w:rFonts w:ascii="Times New Roman" w:hAnsi="Times New Roman" w:cs="Times New Roman"/>
          <w:sz w:val="24"/>
          <w:szCs w:val="24"/>
        </w:rPr>
        <w:t>EUR.</w:t>
      </w:r>
    </w:p>
    <w:p w14:paraId="2E2DC4D2" w14:textId="77777777" w:rsidR="004F7AB2" w:rsidRPr="004D570C" w:rsidRDefault="004F7AB2" w:rsidP="0071572E">
      <w:pPr>
        <w:spacing w:after="0" w:line="240" w:lineRule="auto"/>
        <w:jc w:val="both"/>
        <w:rPr>
          <w:rFonts w:ascii="Times New Roman" w:hAnsi="Times New Roman" w:cs="Times New Roman"/>
          <w:sz w:val="24"/>
          <w:szCs w:val="24"/>
        </w:rPr>
      </w:pPr>
    </w:p>
    <w:tbl>
      <w:tblPr>
        <w:tblW w:w="8964" w:type="dxa"/>
        <w:tblInd w:w="108" w:type="dxa"/>
        <w:tblCellMar>
          <w:left w:w="0" w:type="dxa"/>
          <w:right w:w="0" w:type="dxa"/>
        </w:tblCellMar>
        <w:tblLook w:val="04A0" w:firstRow="1" w:lastRow="0" w:firstColumn="1" w:lastColumn="0" w:noHBand="0" w:noVBand="1"/>
      </w:tblPr>
      <w:tblGrid>
        <w:gridCol w:w="5988"/>
        <w:gridCol w:w="2976"/>
      </w:tblGrid>
      <w:tr w:rsidR="004F7AB2" w:rsidRPr="004D570C" w14:paraId="3FA2740D" w14:textId="77777777" w:rsidTr="00A401E2">
        <w:tc>
          <w:tcPr>
            <w:tcW w:w="5988" w:type="dxa"/>
            <w:tcBorders>
              <w:top w:val="nil"/>
              <w:left w:val="nil"/>
              <w:bottom w:val="single" w:sz="8" w:space="0" w:color="auto"/>
              <w:right w:val="single" w:sz="8" w:space="0" w:color="auto"/>
            </w:tcBorders>
            <w:tcMar>
              <w:top w:w="0" w:type="dxa"/>
              <w:left w:w="108" w:type="dxa"/>
              <w:bottom w:w="0" w:type="dxa"/>
              <w:right w:w="108" w:type="dxa"/>
            </w:tcMar>
            <w:hideMark/>
          </w:tcPr>
          <w:p w14:paraId="2CE46BE8" w14:textId="77777777" w:rsidR="004F7AB2" w:rsidRPr="004D570C" w:rsidRDefault="004F7AB2" w:rsidP="006732DF">
            <w:pPr>
              <w:spacing w:after="0" w:line="240" w:lineRule="auto"/>
              <w:rPr>
                <w:rFonts w:ascii="Times New Roman" w:eastAsia="Times New Roman" w:hAnsi="Times New Roman" w:cs="Times New Roman"/>
                <w:sz w:val="24"/>
                <w:szCs w:val="24"/>
                <w:lang w:eastAsia="lv-LV"/>
              </w:rPr>
            </w:pPr>
            <w:r w:rsidRPr="004D570C">
              <w:rPr>
                <w:rFonts w:ascii="Times New Roman" w:hAnsi="Times New Roman" w:cs="Times New Roman"/>
                <w:sz w:val="24"/>
                <w:szCs w:val="24"/>
              </w:rPr>
              <w:tab/>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C5EEC" w14:textId="77777777" w:rsidR="004F7AB2" w:rsidRPr="004D570C" w:rsidRDefault="004F7AB2" w:rsidP="006732DF">
            <w:pPr>
              <w:spacing w:after="0" w:line="240" w:lineRule="auto"/>
              <w:jc w:val="center"/>
              <w:rPr>
                <w:rFonts w:ascii="Times New Roman" w:eastAsia="Times New Roman" w:hAnsi="Times New Roman" w:cs="Times New Roman"/>
                <w:sz w:val="24"/>
                <w:szCs w:val="24"/>
                <w:lang w:eastAsia="lv-LV"/>
              </w:rPr>
            </w:pPr>
            <w:r w:rsidRPr="004D570C">
              <w:rPr>
                <w:rFonts w:ascii="Times New Roman" w:eastAsia="Times New Roman" w:hAnsi="Times New Roman" w:cs="Times New Roman"/>
                <w:b/>
                <w:bCs/>
                <w:sz w:val="24"/>
                <w:szCs w:val="24"/>
                <w:lang w:eastAsia="lv-LV"/>
              </w:rPr>
              <w:t>Kopējais nepieciešamais finansējums, EUR</w:t>
            </w:r>
          </w:p>
        </w:tc>
      </w:tr>
      <w:tr w:rsidR="004F7AB2" w:rsidRPr="004D570C" w14:paraId="4F0AE44D" w14:textId="77777777" w:rsidTr="00A401E2">
        <w:tc>
          <w:tcPr>
            <w:tcW w:w="5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AFB46" w14:textId="77777777" w:rsidR="004F7AB2" w:rsidRPr="004D570C" w:rsidRDefault="004F7AB2" w:rsidP="006732DF">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b/>
                <w:bCs/>
                <w:sz w:val="24"/>
                <w:szCs w:val="24"/>
                <w:lang w:eastAsia="lv-LV"/>
              </w:rPr>
              <w:t>EK finansējums</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1596A37E" w14:textId="6D4E6996" w:rsidR="004F7AB2" w:rsidRPr="004D570C" w:rsidRDefault="005C7F51" w:rsidP="006732DF">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3</w:t>
            </w:r>
            <w:r w:rsidR="00EF32A3" w:rsidRPr="004D570C">
              <w:rPr>
                <w:rFonts w:ascii="Times New Roman" w:eastAsia="Times New Roman" w:hAnsi="Times New Roman" w:cs="Times New Roman"/>
                <w:sz w:val="24"/>
                <w:szCs w:val="24"/>
                <w:lang w:eastAsia="lv-LV"/>
              </w:rPr>
              <w:t>30</w:t>
            </w:r>
            <w:r w:rsidR="00530F39" w:rsidRPr="004D570C">
              <w:rPr>
                <w:rFonts w:ascii="Times New Roman" w:eastAsia="Times New Roman" w:hAnsi="Times New Roman" w:cs="Times New Roman"/>
                <w:sz w:val="24"/>
                <w:szCs w:val="24"/>
                <w:lang w:eastAsia="lv-LV"/>
              </w:rPr>
              <w:t> </w:t>
            </w:r>
            <w:r w:rsidR="00EF32A3" w:rsidRPr="004D570C">
              <w:rPr>
                <w:rFonts w:ascii="Times New Roman" w:eastAsia="Times New Roman" w:hAnsi="Times New Roman" w:cs="Times New Roman"/>
                <w:sz w:val="24"/>
                <w:szCs w:val="24"/>
                <w:lang w:eastAsia="lv-LV"/>
              </w:rPr>
              <w:t>909</w:t>
            </w:r>
          </w:p>
        </w:tc>
      </w:tr>
      <w:tr w:rsidR="004F7AB2" w:rsidRPr="004D570C" w14:paraId="4C65CA16" w14:textId="77777777" w:rsidTr="00A401E2">
        <w:tc>
          <w:tcPr>
            <w:tcW w:w="5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53B68" w14:textId="77777777" w:rsidR="004F7AB2" w:rsidRPr="004D570C" w:rsidRDefault="004F7AB2" w:rsidP="006732DF">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b/>
                <w:bCs/>
                <w:sz w:val="24"/>
                <w:szCs w:val="24"/>
                <w:lang w:eastAsia="lv-LV"/>
              </w:rPr>
              <w:t>Nacionālais līdzfinansējums (nacionālais finansējums)</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4824F207" w14:textId="77777777" w:rsidR="004F7AB2" w:rsidRPr="004D570C" w:rsidRDefault="004F7AB2" w:rsidP="006732DF">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0</w:t>
            </w:r>
          </w:p>
        </w:tc>
      </w:tr>
      <w:tr w:rsidR="004F7AB2" w:rsidRPr="004D570C" w14:paraId="22B28C8F" w14:textId="77777777" w:rsidTr="00A401E2">
        <w:tc>
          <w:tcPr>
            <w:tcW w:w="5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69C22" w14:textId="77777777" w:rsidR="004F7AB2" w:rsidRPr="004D570C" w:rsidRDefault="004F7AB2" w:rsidP="006732DF">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b/>
                <w:bCs/>
                <w:sz w:val="24"/>
                <w:szCs w:val="24"/>
                <w:lang w:eastAsia="lv-LV"/>
              </w:rPr>
              <w:t>Priekšfinansējums (nacionālais finansējums)</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30A0C501" w14:textId="74357FFF" w:rsidR="004F7AB2" w:rsidRPr="004D570C" w:rsidRDefault="005C7F51" w:rsidP="005C7F51">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3</w:t>
            </w:r>
            <w:r w:rsidR="00EF32A3" w:rsidRPr="004D570C">
              <w:rPr>
                <w:rFonts w:ascii="Times New Roman" w:eastAsia="Times New Roman" w:hAnsi="Times New Roman" w:cs="Times New Roman"/>
                <w:sz w:val="24"/>
                <w:szCs w:val="24"/>
                <w:lang w:eastAsia="lv-LV"/>
              </w:rPr>
              <w:t>3</w:t>
            </w:r>
            <w:r w:rsidR="00530F39" w:rsidRPr="004D570C">
              <w:rPr>
                <w:rFonts w:ascii="Times New Roman" w:eastAsia="Times New Roman" w:hAnsi="Times New Roman" w:cs="Times New Roman"/>
                <w:sz w:val="24"/>
                <w:szCs w:val="24"/>
                <w:lang w:eastAsia="lv-LV"/>
              </w:rPr>
              <w:t> </w:t>
            </w:r>
            <w:r w:rsidR="00EF32A3" w:rsidRPr="004D570C">
              <w:rPr>
                <w:rFonts w:ascii="Times New Roman" w:eastAsia="Times New Roman" w:hAnsi="Times New Roman" w:cs="Times New Roman"/>
                <w:sz w:val="24"/>
                <w:szCs w:val="24"/>
                <w:lang w:eastAsia="lv-LV"/>
              </w:rPr>
              <w:t>091</w:t>
            </w:r>
          </w:p>
        </w:tc>
      </w:tr>
      <w:tr w:rsidR="004F7AB2" w:rsidRPr="004D570C" w14:paraId="567B450B" w14:textId="77777777" w:rsidTr="00A401E2">
        <w:tc>
          <w:tcPr>
            <w:tcW w:w="59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6C71195" w14:textId="77777777" w:rsidR="004F7AB2" w:rsidRPr="004D570C" w:rsidRDefault="004F7AB2" w:rsidP="006732DF">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b/>
                <w:bCs/>
                <w:sz w:val="24"/>
                <w:szCs w:val="24"/>
                <w:lang w:eastAsia="lv-LV"/>
              </w:rPr>
              <w:t>KOPĀ</w:t>
            </w:r>
          </w:p>
        </w:tc>
        <w:tc>
          <w:tcPr>
            <w:tcW w:w="297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DFA4D7C" w14:textId="437C580A" w:rsidR="004F7AB2" w:rsidRPr="004D570C" w:rsidRDefault="00661500" w:rsidP="00661500">
            <w:pPr>
              <w:spacing w:after="0" w:line="240" w:lineRule="auto"/>
              <w:jc w:val="right"/>
              <w:rPr>
                <w:rFonts w:ascii="Times New Roman" w:eastAsia="Times New Roman" w:hAnsi="Times New Roman" w:cs="Times New Roman"/>
                <w:b/>
                <w:sz w:val="24"/>
                <w:szCs w:val="24"/>
                <w:lang w:eastAsia="lv-LV"/>
              </w:rPr>
            </w:pPr>
            <w:r w:rsidRPr="004D570C">
              <w:rPr>
                <w:rFonts w:ascii="Times New Roman" w:eastAsia="Times New Roman" w:hAnsi="Times New Roman" w:cs="Times New Roman"/>
                <w:b/>
                <w:sz w:val="24"/>
                <w:szCs w:val="24"/>
                <w:lang w:eastAsia="lv-LV"/>
              </w:rPr>
              <w:t>36</w:t>
            </w:r>
            <w:r w:rsidR="00EF32A3" w:rsidRPr="004D570C">
              <w:rPr>
                <w:rFonts w:ascii="Times New Roman" w:eastAsia="Times New Roman" w:hAnsi="Times New Roman" w:cs="Times New Roman"/>
                <w:b/>
                <w:sz w:val="24"/>
                <w:szCs w:val="24"/>
                <w:lang w:eastAsia="lv-LV"/>
              </w:rPr>
              <w:t>4</w:t>
            </w:r>
            <w:r w:rsidR="00530F39" w:rsidRPr="004D570C">
              <w:rPr>
                <w:rFonts w:ascii="Times New Roman" w:eastAsia="Times New Roman" w:hAnsi="Times New Roman" w:cs="Times New Roman"/>
                <w:b/>
                <w:sz w:val="24"/>
                <w:szCs w:val="24"/>
                <w:lang w:eastAsia="lv-LV"/>
              </w:rPr>
              <w:t> </w:t>
            </w:r>
            <w:r w:rsidR="00EF32A3" w:rsidRPr="004D570C">
              <w:rPr>
                <w:rFonts w:ascii="Times New Roman" w:eastAsia="Times New Roman" w:hAnsi="Times New Roman" w:cs="Times New Roman"/>
                <w:b/>
                <w:sz w:val="24"/>
                <w:szCs w:val="24"/>
                <w:lang w:eastAsia="lv-LV"/>
              </w:rPr>
              <w:t>00</w:t>
            </w:r>
            <w:r w:rsidR="00AC27C0" w:rsidRPr="004D570C">
              <w:rPr>
                <w:rFonts w:ascii="Times New Roman" w:eastAsia="Times New Roman" w:hAnsi="Times New Roman" w:cs="Times New Roman"/>
                <w:b/>
                <w:sz w:val="24"/>
                <w:szCs w:val="24"/>
                <w:lang w:eastAsia="lv-LV"/>
              </w:rPr>
              <w:t>0</w:t>
            </w:r>
          </w:p>
        </w:tc>
      </w:tr>
    </w:tbl>
    <w:p w14:paraId="52149D46" w14:textId="77777777" w:rsidR="004F7AB2" w:rsidRPr="004D570C" w:rsidRDefault="004F7AB2" w:rsidP="006732DF">
      <w:pPr>
        <w:spacing w:after="0" w:line="240" w:lineRule="auto"/>
        <w:jc w:val="both"/>
        <w:rPr>
          <w:rFonts w:ascii="Times New Roman" w:eastAsia="Times New Roman" w:hAnsi="Times New Roman" w:cs="Times New Roman"/>
          <w:sz w:val="24"/>
          <w:szCs w:val="24"/>
          <w:lang w:eastAsia="lv-LV"/>
        </w:rPr>
      </w:pPr>
    </w:p>
    <w:p w14:paraId="7BE25DF1" w14:textId="77777777" w:rsidR="004F7AB2" w:rsidRPr="004D570C" w:rsidRDefault="004F7AB2" w:rsidP="00530F39">
      <w:pPr>
        <w:spacing w:after="0" w:line="240" w:lineRule="auto"/>
        <w:ind w:firstLine="709"/>
        <w:jc w:val="both"/>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Projektam nepieciešamais finansējums (EUR) pa finansējuma veidiem un sadalījumā pa gadiem:</w:t>
      </w:r>
    </w:p>
    <w:tbl>
      <w:tblPr>
        <w:tblW w:w="8964" w:type="dxa"/>
        <w:tblInd w:w="108" w:type="dxa"/>
        <w:tblCellMar>
          <w:left w:w="0" w:type="dxa"/>
          <w:right w:w="28" w:type="dxa"/>
        </w:tblCellMar>
        <w:tblLook w:val="04A0" w:firstRow="1" w:lastRow="0" w:firstColumn="1" w:lastColumn="0" w:noHBand="0" w:noVBand="1"/>
      </w:tblPr>
      <w:tblGrid>
        <w:gridCol w:w="3294"/>
        <w:gridCol w:w="993"/>
        <w:gridCol w:w="1134"/>
        <w:gridCol w:w="1134"/>
        <w:gridCol w:w="1134"/>
        <w:gridCol w:w="1275"/>
      </w:tblGrid>
      <w:tr w:rsidR="00A401E2" w:rsidRPr="004D570C" w14:paraId="4037B06E" w14:textId="77777777" w:rsidTr="00A401E2">
        <w:trPr>
          <w:trHeight w:val="48"/>
        </w:trPr>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63AECC0" w14:textId="77777777" w:rsidR="00A802DB" w:rsidRPr="004D570C" w:rsidRDefault="00A802DB" w:rsidP="006732DF">
            <w:pPr>
              <w:spacing w:after="0" w:line="240" w:lineRule="auto"/>
              <w:jc w:val="both"/>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 </w:t>
            </w:r>
          </w:p>
        </w:tc>
        <w:tc>
          <w:tcPr>
            <w:tcW w:w="993" w:type="dxa"/>
            <w:tcBorders>
              <w:top w:val="single" w:sz="8" w:space="0" w:color="auto"/>
              <w:left w:val="nil"/>
              <w:bottom w:val="single" w:sz="8" w:space="0" w:color="auto"/>
              <w:right w:val="single" w:sz="4" w:space="0" w:color="auto"/>
            </w:tcBorders>
          </w:tcPr>
          <w:p w14:paraId="0D994184" w14:textId="77777777" w:rsidR="00A802DB" w:rsidRPr="004D570C" w:rsidRDefault="00A802DB" w:rsidP="006732DF">
            <w:pPr>
              <w:spacing w:after="0" w:line="240" w:lineRule="auto"/>
              <w:jc w:val="center"/>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2017</w:t>
            </w:r>
          </w:p>
        </w:tc>
        <w:tc>
          <w:tcPr>
            <w:tcW w:w="1134" w:type="dxa"/>
            <w:tcBorders>
              <w:top w:val="single" w:sz="8" w:space="0" w:color="auto"/>
              <w:left w:val="single" w:sz="4" w:space="0" w:color="auto"/>
              <w:bottom w:val="single" w:sz="8" w:space="0" w:color="auto"/>
              <w:right w:val="single" w:sz="4" w:space="0" w:color="auto"/>
            </w:tcBorders>
          </w:tcPr>
          <w:p w14:paraId="4B732E88" w14:textId="77777777" w:rsidR="00A802DB" w:rsidRPr="004D570C" w:rsidRDefault="00A802DB" w:rsidP="006732DF">
            <w:pPr>
              <w:spacing w:after="0" w:line="240" w:lineRule="auto"/>
              <w:jc w:val="center"/>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2018</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CCCFF7C" w14:textId="77777777" w:rsidR="00A802DB" w:rsidRPr="004D570C" w:rsidRDefault="00A802DB" w:rsidP="006732DF">
            <w:pPr>
              <w:spacing w:after="0" w:line="240" w:lineRule="auto"/>
              <w:jc w:val="center"/>
              <w:rPr>
                <w:rFonts w:ascii="Times New Roman" w:eastAsia="Times New Roman" w:hAnsi="Times New Roman" w:cs="Times New Roman"/>
                <w:sz w:val="24"/>
                <w:szCs w:val="24"/>
                <w:lang w:eastAsia="lv-LV"/>
              </w:rPr>
            </w:pPr>
            <w:r w:rsidRPr="004D570C">
              <w:rPr>
                <w:rFonts w:ascii="Times New Roman" w:eastAsia="Times New Roman" w:hAnsi="Times New Roman" w:cs="Times New Roman"/>
                <w:b/>
                <w:bCs/>
                <w:sz w:val="24"/>
                <w:szCs w:val="24"/>
                <w:lang w:eastAsia="lv-LV"/>
              </w:rPr>
              <w:t>2019</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14:paraId="7F71F6FC" w14:textId="77777777" w:rsidR="00A802DB" w:rsidRPr="004D570C" w:rsidRDefault="00A802DB" w:rsidP="006732DF">
            <w:pPr>
              <w:spacing w:after="0" w:line="240" w:lineRule="auto"/>
              <w:jc w:val="center"/>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2020</w:t>
            </w:r>
          </w:p>
        </w:tc>
        <w:tc>
          <w:tcPr>
            <w:tcW w:w="1275"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21D1190" w14:textId="77777777" w:rsidR="00A802DB" w:rsidRPr="004D570C" w:rsidRDefault="00A802DB" w:rsidP="006732DF">
            <w:pPr>
              <w:spacing w:after="0" w:line="240" w:lineRule="auto"/>
              <w:jc w:val="center"/>
              <w:rPr>
                <w:rFonts w:ascii="Times New Roman" w:eastAsia="Times New Roman" w:hAnsi="Times New Roman" w:cs="Times New Roman"/>
                <w:sz w:val="24"/>
                <w:szCs w:val="24"/>
                <w:lang w:eastAsia="lv-LV"/>
              </w:rPr>
            </w:pPr>
            <w:r w:rsidRPr="004D570C">
              <w:rPr>
                <w:rFonts w:ascii="Times New Roman" w:eastAsia="Times New Roman" w:hAnsi="Times New Roman" w:cs="Times New Roman"/>
                <w:b/>
                <w:bCs/>
                <w:sz w:val="24"/>
                <w:szCs w:val="24"/>
                <w:lang w:eastAsia="lv-LV"/>
              </w:rPr>
              <w:t>KOPĀ</w:t>
            </w:r>
          </w:p>
        </w:tc>
      </w:tr>
      <w:tr w:rsidR="00A401E2" w:rsidRPr="004D570C" w14:paraId="5F44C6C4" w14:textId="77777777" w:rsidTr="00A401E2">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8541D" w14:textId="77777777" w:rsidR="00A802DB" w:rsidRPr="004D570C" w:rsidRDefault="00A802DB" w:rsidP="006732DF">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b/>
                <w:bCs/>
                <w:sz w:val="24"/>
                <w:szCs w:val="24"/>
                <w:lang w:eastAsia="lv-LV"/>
              </w:rPr>
              <w:t>Avansa/noslēguma maksājums</w:t>
            </w:r>
          </w:p>
        </w:tc>
        <w:tc>
          <w:tcPr>
            <w:tcW w:w="993" w:type="dxa"/>
            <w:tcBorders>
              <w:top w:val="nil"/>
              <w:left w:val="nil"/>
              <w:bottom w:val="single" w:sz="8" w:space="0" w:color="auto"/>
              <w:right w:val="single" w:sz="4" w:space="0" w:color="auto"/>
            </w:tcBorders>
            <w:vAlign w:val="center"/>
          </w:tcPr>
          <w:p w14:paraId="2A3FA272" w14:textId="144A61F6" w:rsidR="00A802DB" w:rsidRPr="004D570C" w:rsidRDefault="00991409" w:rsidP="006732DF">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40</w:t>
            </w:r>
            <w:r w:rsidR="00530F39" w:rsidRPr="004D570C">
              <w:rPr>
                <w:rFonts w:ascii="Times New Roman" w:eastAsia="Times New Roman" w:hAnsi="Times New Roman" w:cs="Times New Roman"/>
                <w:sz w:val="24"/>
                <w:szCs w:val="24"/>
                <w:lang w:eastAsia="lv-LV"/>
              </w:rPr>
              <w:t> </w:t>
            </w:r>
            <w:r w:rsidR="00D85B03" w:rsidRPr="004D570C">
              <w:rPr>
                <w:rFonts w:ascii="Times New Roman" w:eastAsia="Times New Roman" w:hAnsi="Times New Roman" w:cs="Times New Roman"/>
                <w:sz w:val="24"/>
                <w:szCs w:val="24"/>
                <w:lang w:eastAsia="lv-LV"/>
              </w:rPr>
              <w:t>355</w:t>
            </w:r>
          </w:p>
        </w:tc>
        <w:tc>
          <w:tcPr>
            <w:tcW w:w="1134" w:type="dxa"/>
            <w:tcBorders>
              <w:top w:val="single" w:sz="8" w:space="0" w:color="auto"/>
              <w:left w:val="single" w:sz="4" w:space="0" w:color="auto"/>
              <w:bottom w:val="single" w:sz="8" w:space="0" w:color="auto"/>
              <w:right w:val="single" w:sz="4" w:space="0" w:color="auto"/>
            </w:tcBorders>
            <w:vAlign w:val="center"/>
          </w:tcPr>
          <w:p w14:paraId="6647B4F2" w14:textId="049CC42E" w:rsidR="00A802DB" w:rsidRPr="004D570C" w:rsidRDefault="00991409" w:rsidP="006732DF">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1</w:t>
            </w:r>
            <w:r w:rsidR="00D85B03" w:rsidRPr="004D570C">
              <w:rPr>
                <w:rFonts w:ascii="Times New Roman" w:eastAsia="Times New Roman" w:hAnsi="Times New Roman" w:cs="Times New Roman"/>
                <w:sz w:val="24"/>
                <w:szCs w:val="24"/>
                <w:lang w:eastAsia="lv-LV"/>
              </w:rPr>
              <w:t>79</w:t>
            </w:r>
            <w:r w:rsidR="00530F39" w:rsidRPr="004D570C">
              <w:rPr>
                <w:rFonts w:ascii="Times New Roman" w:eastAsia="Times New Roman" w:hAnsi="Times New Roman" w:cs="Times New Roman"/>
                <w:sz w:val="24"/>
                <w:szCs w:val="24"/>
                <w:lang w:eastAsia="lv-LV"/>
              </w:rPr>
              <w:t> </w:t>
            </w:r>
            <w:r w:rsidR="00D85B03" w:rsidRPr="004D570C">
              <w:rPr>
                <w:rFonts w:ascii="Times New Roman" w:eastAsia="Times New Roman" w:hAnsi="Times New Roman" w:cs="Times New Roman"/>
                <w:sz w:val="24"/>
                <w:szCs w:val="24"/>
                <w:lang w:eastAsia="lv-LV"/>
              </w:rPr>
              <w:t>886</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7F59755" w14:textId="0D1ED9D4" w:rsidR="00A802DB" w:rsidRPr="004D570C" w:rsidRDefault="00D85B03" w:rsidP="006732DF">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77</w:t>
            </w:r>
            <w:r w:rsidR="00530F39" w:rsidRPr="004D570C">
              <w:rPr>
                <w:rFonts w:ascii="Times New Roman" w:eastAsia="Times New Roman" w:hAnsi="Times New Roman" w:cs="Times New Roman"/>
                <w:sz w:val="24"/>
                <w:szCs w:val="24"/>
                <w:lang w:eastAsia="lv-LV"/>
              </w:rPr>
              <w:t> </w:t>
            </w:r>
            <w:r w:rsidRPr="004D570C">
              <w:rPr>
                <w:rFonts w:ascii="Times New Roman" w:eastAsia="Times New Roman" w:hAnsi="Times New Roman" w:cs="Times New Roman"/>
                <w:sz w:val="24"/>
                <w:szCs w:val="24"/>
                <w:lang w:eastAsia="lv-LV"/>
              </w:rPr>
              <w:t>577</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14:paraId="53BB758A" w14:textId="73974792" w:rsidR="00A802DB" w:rsidRPr="004D570C" w:rsidRDefault="004A2E96" w:rsidP="00991409">
            <w:pPr>
              <w:spacing w:after="0" w:line="240" w:lineRule="auto"/>
              <w:jc w:val="right"/>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sz w:val="24"/>
                <w:szCs w:val="24"/>
                <w:lang w:eastAsia="lv-LV"/>
              </w:rPr>
              <w:t>33</w:t>
            </w:r>
            <w:r w:rsidR="00530F39" w:rsidRPr="004D570C">
              <w:rPr>
                <w:rFonts w:ascii="Times New Roman" w:eastAsia="Times New Roman" w:hAnsi="Times New Roman" w:cs="Times New Roman"/>
                <w:sz w:val="24"/>
                <w:szCs w:val="24"/>
                <w:lang w:eastAsia="lv-LV"/>
              </w:rPr>
              <w:t> </w:t>
            </w:r>
            <w:r w:rsidRPr="004D570C">
              <w:rPr>
                <w:rFonts w:ascii="Times New Roman" w:eastAsia="Times New Roman" w:hAnsi="Times New Roman" w:cs="Times New Roman"/>
                <w:sz w:val="24"/>
                <w:szCs w:val="24"/>
                <w:lang w:eastAsia="lv-LV"/>
              </w:rPr>
              <w:t>091</w:t>
            </w:r>
          </w:p>
        </w:tc>
        <w:tc>
          <w:tcPr>
            <w:tcW w:w="127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59990AEB" w14:textId="0DA196AA" w:rsidR="00A802DB" w:rsidRPr="004D570C" w:rsidRDefault="00D85B03" w:rsidP="003E04B8">
            <w:pPr>
              <w:spacing w:after="0" w:line="240" w:lineRule="auto"/>
              <w:jc w:val="right"/>
              <w:rPr>
                <w:rFonts w:ascii="Times New Roman" w:eastAsia="Times New Roman" w:hAnsi="Times New Roman" w:cs="Times New Roman"/>
                <w:b/>
                <w:sz w:val="24"/>
                <w:szCs w:val="24"/>
                <w:lang w:eastAsia="lv-LV"/>
              </w:rPr>
            </w:pPr>
            <w:r w:rsidRPr="004D570C">
              <w:rPr>
                <w:rFonts w:ascii="Times New Roman" w:eastAsia="Times New Roman" w:hAnsi="Times New Roman" w:cs="Times New Roman"/>
                <w:b/>
                <w:sz w:val="24"/>
                <w:szCs w:val="24"/>
                <w:lang w:eastAsia="lv-LV"/>
              </w:rPr>
              <w:t>330</w:t>
            </w:r>
            <w:r w:rsidR="00530F39" w:rsidRPr="004D570C">
              <w:rPr>
                <w:rFonts w:ascii="Times New Roman" w:eastAsia="Times New Roman" w:hAnsi="Times New Roman" w:cs="Times New Roman"/>
                <w:b/>
                <w:sz w:val="24"/>
                <w:szCs w:val="24"/>
                <w:lang w:eastAsia="lv-LV"/>
              </w:rPr>
              <w:t> </w:t>
            </w:r>
            <w:r w:rsidRPr="004D570C">
              <w:rPr>
                <w:rFonts w:ascii="Times New Roman" w:eastAsia="Times New Roman" w:hAnsi="Times New Roman" w:cs="Times New Roman"/>
                <w:b/>
                <w:sz w:val="24"/>
                <w:szCs w:val="24"/>
                <w:lang w:eastAsia="lv-LV"/>
              </w:rPr>
              <w:t>909</w:t>
            </w:r>
          </w:p>
        </w:tc>
      </w:tr>
      <w:tr w:rsidR="00A401E2" w:rsidRPr="004D570C" w14:paraId="0FAA5A4A" w14:textId="77777777" w:rsidTr="00A401E2">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8A2E88" w14:textId="77777777" w:rsidR="0059383B" w:rsidRPr="004D570C" w:rsidRDefault="0059383B" w:rsidP="0059383B">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b/>
                <w:bCs/>
                <w:sz w:val="24"/>
                <w:szCs w:val="24"/>
                <w:lang w:eastAsia="lv-LV"/>
              </w:rPr>
              <w:t>Attiecināmie izdevumi (EK līdzfinansējums)</w:t>
            </w:r>
          </w:p>
        </w:tc>
        <w:tc>
          <w:tcPr>
            <w:tcW w:w="993" w:type="dxa"/>
            <w:tcBorders>
              <w:top w:val="nil"/>
              <w:left w:val="nil"/>
              <w:bottom w:val="single" w:sz="8" w:space="0" w:color="auto"/>
              <w:right w:val="single" w:sz="4" w:space="0" w:color="auto"/>
            </w:tcBorders>
            <w:vAlign w:val="center"/>
          </w:tcPr>
          <w:p w14:paraId="0C2815BD" w14:textId="0B1DBD85" w:rsidR="0059383B" w:rsidRPr="004D570C" w:rsidRDefault="00D85B03" w:rsidP="0059383B">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40</w:t>
            </w:r>
            <w:r w:rsidR="00530F39" w:rsidRPr="004D570C">
              <w:rPr>
                <w:rFonts w:ascii="Times New Roman" w:eastAsia="Times New Roman" w:hAnsi="Times New Roman" w:cs="Times New Roman"/>
                <w:sz w:val="24"/>
                <w:szCs w:val="24"/>
                <w:lang w:eastAsia="lv-LV"/>
              </w:rPr>
              <w:t> </w:t>
            </w:r>
            <w:r w:rsidRPr="004D570C">
              <w:rPr>
                <w:rFonts w:ascii="Times New Roman" w:eastAsia="Times New Roman" w:hAnsi="Times New Roman" w:cs="Times New Roman"/>
                <w:sz w:val="24"/>
                <w:szCs w:val="24"/>
                <w:lang w:eastAsia="lv-LV"/>
              </w:rPr>
              <w:t>355</w:t>
            </w:r>
          </w:p>
        </w:tc>
        <w:tc>
          <w:tcPr>
            <w:tcW w:w="1134" w:type="dxa"/>
            <w:tcBorders>
              <w:top w:val="single" w:sz="8" w:space="0" w:color="auto"/>
              <w:left w:val="single" w:sz="4" w:space="0" w:color="auto"/>
              <w:bottom w:val="single" w:sz="8" w:space="0" w:color="auto"/>
              <w:right w:val="single" w:sz="4" w:space="0" w:color="auto"/>
            </w:tcBorders>
            <w:vAlign w:val="center"/>
          </w:tcPr>
          <w:p w14:paraId="78D6B0B9" w14:textId="77777777" w:rsidR="0059383B" w:rsidRPr="004D570C" w:rsidRDefault="00D85B03" w:rsidP="0059383B">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1</w:t>
            </w:r>
            <w:r w:rsidR="00381F61" w:rsidRPr="004D570C">
              <w:rPr>
                <w:rFonts w:ascii="Times New Roman" w:eastAsia="Times New Roman" w:hAnsi="Times New Roman" w:cs="Times New Roman"/>
                <w:sz w:val="24"/>
                <w:szCs w:val="24"/>
                <w:lang w:eastAsia="lv-LV"/>
              </w:rPr>
              <w:t>54</w:t>
            </w:r>
            <w:r w:rsidRPr="004D570C">
              <w:rPr>
                <w:rFonts w:ascii="Times New Roman" w:eastAsia="Times New Roman" w:hAnsi="Times New Roman" w:cs="Times New Roman"/>
                <w:sz w:val="24"/>
                <w:szCs w:val="24"/>
                <w:lang w:eastAsia="lv-LV"/>
              </w:rPr>
              <w:t> </w:t>
            </w:r>
            <w:r w:rsidR="00381F61" w:rsidRPr="004D570C">
              <w:rPr>
                <w:rFonts w:ascii="Times New Roman" w:eastAsia="Times New Roman" w:hAnsi="Times New Roman" w:cs="Times New Roman"/>
                <w:sz w:val="24"/>
                <w:szCs w:val="24"/>
                <w:lang w:eastAsia="lv-LV"/>
              </w:rPr>
              <w:t>416</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F46AAD5" w14:textId="0EFC4EEB" w:rsidR="0059383B" w:rsidRPr="004D570C" w:rsidRDefault="00D85B03" w:rsidP="0059383B">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1</w:t>
            </w:r>
            <w:r w:rsidR="00381F61" w:rsidRPr="004D570C">
              <w:rPr>
                <w:rFonts w:ascii="Times New Roman" w:eastAsia="Times New Roman" w:hAnsi="Times New Roman" w:cs="Times New Roman"/>
                <w:sz w:val="24"/>
                <w:szCs w:val="24"/>
                <w:lang w:eastAsia="lv-LV"/>
              </w:rPr>
              <w:t>03</w:t>
            </w:r>
            <w:r w:rsidR="00530F39" w:rsidRPr="004D570C">
              <w:rPr>
                <w:rFonts w:ascii="Times New Roman" w:eastAsia="Times New Roman" w:hAnsi="Times New Roman" w:cs="Times New Roman"/>
                <w:sz w:val="24"/>
                <w:szCs w:val="24"/>
                <w:lang w:eastAsia="lv-LV"/>
              </w:rPr>
              <w:t> </w:t>
            </w:r>
            <w:r w:rsidR="00381F61" w:rsidRPr="004D570C">
              <w:rPr>
                <w:rFonts w:ascii="Times New Roman" w:eastAsia="Times New Roman" w:hAnsi="Times New Roman" w:cs="Times New Roman"/>
                <w:sz w:val="24"/>
                <w:szCs w:val="24"/>
                <w:lang w:eastAsia="lv-LV"/>
              </w:rPr>
              <w:t>047</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14:paraId="35149083" w14:textId="77777777" w:rsidR="0059383B" w:rsidRPr="004D570C" w:rsidRDefault="0059383B" w:rsidP="0059383B">
            <w:pPr>
              <w:spacing w:after="0" w:line="240" w:lineRule="auto"/>
              <w:jc w:val="right"/>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sz w:val="24"/>
                <w:szCs w:val="24"/>
                <w:lang w:eastAsia="lv-LV"/>
              </w:rPr>
              <w:t>0</w:t>
            </w:r>
          </w:p>
        </w:tc>
        <w:tc>
          <w:tcPr>
            <w:tcW w:w="127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70F8B0FA" w14:textId="006C384F" w:rsidR="0059383B" w:rsidRPr="004D570C" w:rsidRDefault="00381F61" w:rsidP="0059383B">
            <w:pPr>
              <w:spacing w:after="0" w:line="240" w:lineRule="auto"/>
              <w:jc w:val="right"/>
              <w:rPr>
                <w:rFonts w:ascii="Times New Roman" w:eastAsia="Times New Roman" w:hAnsi="Times New Roman" w:cs="Times New Roman"/>
                <w:b/>
                <w:sz w:val="24"/>
                <w:szCs w:val="24"/>
                <w:lang w:eastAsia="lv-LV"/>
              </w:rPr>
            </w:pPr>
            <w:r w:rsidRPr="004D570C">
              <w:rPr>
                <w:rFonts w:ascii="Times New Roman" w:eastAsia="Times New Roman" w:hAnsi="Times New Roman" w:cs="Times New Roman"/>
                <w:b/>
                <w:sz w:val="24"/>
                <w:szCs w:val="24"/>
                <w:lang w:eastAsia="lv-LV"/>
              </w:rPr>
              <w:t>297</w:t>
            </w:r>
            <w:r w:rsidR="00530F39" w:rsidRPr="004D570C">
              <w:rPr>
                <w:rFonts w:ascii="Times New Roman" w:eastAsia="Times New Roman" w:hAnsi="Times New Roman" w:cs="Times New Roman"/>
                <w:b/>
                <w:sz w:val="24"/>
                <w:szCs w:val="24"/>
                <w:lang w:eastAsia="lv-LV"/>
              </w:rPr>
              <w:t> </w:t>
            </w:r>
            <w:r w:rsidRPr="004D570C">
              <w:rPr>
                <w:rFonts w:ascii="Times New Roman" w:eastAsia="Times New Roman" w:hAnsi="Times New Roman" w:cs="Times New Roman"/>
                <w:b/>
                <w:sz w:val="24"/>
                <w:szCs w:val="24"/>
                <w:lang w:eastAsia="lv-LV"/>
              </w:rPr>
              <w:t>818</w:t>
            </w:r>
          </w:p>
        </w:tc>
      </w:tr>
      <w:tr w:rsidR="00A401E2" w:rsidRPr="004D570C" w14:paraId="54616620" w14:textId="77777777" w:rsidTr="00A401E2">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678EA" w14:textId="77777777" w:rsidR="0059383B" w:rsidRPr="004D570C" w:rsidRDefault="0059383B" w:rsidP="0059383B">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b/>
                <w:bCs/>
                <w:sz w:val="24"/>
                <w:szCs w:val="24"/>
                <w:lang w:eastAsia="lv-LV"/>
              </w:rPr>
              <w:t>Attiecināmie izdevumi (nacionālais līdzfinansējums)</w:t>
            </w:r>
          </w:p>
        </w:tc>
        <w:tc>
          <w:tcPr>
            <w:tcW w:w="993" w:type="dxa"/>
            <w:tcBorders>
              <w:top w:val="nil"/>
              <w:left w:val="nil"/>
              <w:bottom w:val="single" w:sz="8" w:space="0" w:color="auto"/>
              <w:right w:val="single" w:sz="4" w:space="0" w:color="auto"/>
            </w:tcBorders>
            <w:vAlign w:val="center"/>
          </w:tcPr>
          <w:p w14:paraId="31696D0B" w14:textId="77777777" w:rsidR="0059383B" w:rsidRPr="004D570C" w:rsidRDefault="0059383B" w:rsidP="0059383B">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0</w:t>
            </w:r>
          </w:p>
        </w:tc>
        <w:tc>
          <w:tcPr>
            <w:tcW w:w="1134" w:type="dxa"/>
            <w:tcBorders>
              <w:top w:val="single" w:sz="8" w:space="0" w:color="auto"/>
              <w:left w:val="single" w:sz="4" w:space="0" w:color="auto"/>
              <w:bottom w:val="single" w:sz="8" w:space="0" w:color="auto"/>
              <w:right w:val="single" w:sz="4" w:space="0" w:color="auto"/>
            </w:tcBorders>
            <w:vAlign w:val="center"/>
          </w:tcPr>
          <w:p w14:paraId="34891624" w14:textId="77777777" w:rsidR="0059383B" w:rsidRPr="004D570C" w:rsidRDefault="0059383B" w:rsidP="0059383B">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0</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A232013" w14:textId="77777777" w:rsidR="0059383B" w:rsidRPr="004D570C" w:rsidRDefault="0059383B" w:rsidP="0059383B">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14:paraId="009226D6" w14:textId="77777777" w:rsidR="0059383B" w:rsidRPr="004D570C" w:rsidRDefault="0059383B" w:rsidP="0059383B">
            <w:pPr>
              <w:spacing w:after="0" w:line="240" w:lineRule="auto"/>
              <w:jc w:val="right"/>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sz w:val="24"/>
                <w:szCs w:val="24"/>
                <w:lang w:eastAsia="lv-LV"/>
              </w:rPr>
              <w:t>0</w:t>
            </w:r>
          </w:p>
        </w:tc>
        <w:tc>
          <w:tcPr>
            <w:tcW w:w="127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01E8A07C" w14:textId="77777777" w:rsidR="0059383B" w:rsidRPr="004D570C" w:rsidRDefault="0059383B" w:rsidP="0059383B">
            <w:pPr>
              <w:spacing w:after="0" w:line="240" w:lineRule="auto"/>
              <w:jc w:val="right"/>
              <w:rPr>
                <w:rFonts w:ascii="Times New Roman" w:eastAsia="Times New Roman" w:hAnsi="Times New Roman" w:cs="Times New Roman"/>
                <w:b/>
                <w:sz w:val="24"/>
                <w:szCs w:val="24"/>
                <w:lang w:eastAsia="lv-LV"/>
              </w:rPr>
            </w:pPr>
            <w:r w:rsidRPr="004D570C">
              <w:rPr>
                <w:rFonts w:ascii="Times New Roman" w:eastAsia="Times New Roman" w:hAnsi="Times New Roman" w:cs="Times New Roman"/>
                <w:b/>
                <w:sz w:val="24"/>
                <w:szCs w:val="24"/>
                <w:lang w:eastAsia="lv-LV"/>
              </w:rPr>
              <w:t>0</w:t>
            </w:r>
          </w:p>
        </w:tc>
      </w:tr>
      <w:tr w:rsidR="00A401E2" w:rsidRPr="004D570C" w14:paraId="4ABE799D" w14:textId="77777777" w:rsidTr="00A401E2">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97BDFD" w14:textId="03E87AE3" w:rsidR="0059383B" w:rsidRPr="004D570C" w:rsidRDefault="0059383B" w:rsidP="0059383B">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b/>
                <w:bCs/>
                <w:sz w:val="24"/>
                <w:szCs w:val="24"/>
                <w:lang w:eastAsia="lv-LV"/>
              </w:rPr>
              <w:t>Attiecināmie izdevumi</w:t>
            </w:r>
            <w:r w:rsidR="00004FAB">
              <w:rPr>
                <w:rFonts w:ascii="Times New Roman" w:eastAsia="Times New Roman" w:hAnsi="Times New Roman" w:cs="Times New Roman"/>
                <w:b/>
                <w:bCs/>
                <w:sz w:val="24"/>
                <w:szCs w:val="24"/>
                <w:lang w:eastAsia="lv-LV"/>
              </w:rPr>
              <w:t> </w:t>
            </w:r>
            <w:r w:rsidRPr="004D570C">
              <w:rPr>
                <w:rFonts w:ascii="Times New Roman" w:eastAsia="Times New Roman" w:hAnsi="Times New Roman" w:cs="Times New Roman"/>
                <w:b/>
                <w:bCs/>
                <w:sz w:val="24"/>
                <w:szCs w:val="24"/>
                <w:lang w:eastAsia="lv-LV"/>
              </w:rPr>
              <w:t>– priekšfinansējums (nacionālais finansējums)</w:t>
            </w:r>
          </w:p>
        </w:tc>
        <w:tc>
          <w:tcPr>
            <w:tcW w:w="993" w:type="dxa"/>
            <w:tcBorders>
              <w:top w:val="nil"/>
              <w:left w:val="nil"/>
              <w:bottom w:val="single" w:sz="8" w:space="0" w:color="auto"/>
              <w:right w:val="single" w:sz="4" w:space="0" w:color="auto"/>
            </w:tcBorders>
            <w:vAlign w:val="center"/>
          </w:tcPr>
          <w:p w14:paraId="536074C4" w14:textId="77777777" w:rsidR="0059383B" w:rsidRPr="004D570C" w:rsidRDefault="0059383B" w:rsidP="0059383B">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0</w:t>
            </w:r>
          </w:p>
        </w:tc>
        <w:tc>
          <w:tcPr>
            <w:tcW w:w="1134" w:type="dxa"/>
            <w:tcBorders>
              <w:top w:val="single" w:sz="8" w:space="0" w:color="auto"/>
              <w:left w:val="single" w:sz="4" w:space="0" w:color="auto"/>
              <w:bottom w:val="single" w:sz="8" w:space="0" w:color="auto"/>
              <w:right w:val="single" w:sz="4" w:space="0" w:color="auto"/>
            </w:tcBorders>
            <w:vAlign w:val="center"/>
          </w:tcPr>
          <w:p w14:paraId="366C6596" w14:textId="52B8E53F" w:rsidR="0059383B" w:rsidRPr="004D570C" w:rsidRDefault="00D74E82" w:rsidP="0059383B">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23</w:t>
            </w:r>
            <w:r w:rsidR="00530F39" w:rsidRPr="004D570C">
              <w:rPr>
                <w:rFonts w:ascii="Times New Roman" w:eastAsia="Times New Roman" w:hAnsi="Times New Roman" w:cs="Times New Roman"/>
                <w:sz w:val="24"/>
                <w:szCs w:val="24"/>
                <w:lang w:eastAsia="lv-LV"/>
              </w:rPr>
              <w:t> </w:t>
            </w:r>
            <w:r w:rsidRPr="004D570C">
              <w:rPr>
                <w:rFonts w:ascii="Times New Roman" w:eastAsia="Times New Roman" w:hAnsi="Times New Roman" w:cs="Times New Roman"/>
                <w:sz w:val="24"/>
                <w:szCs w:val="24"/>
                <w:lang w:eastAsia="lv-LV"/>
              </w:rPr>
              <w:t>557</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781F1EC" w14:textId="77777777" w:rsidR="0059383B" w:rsidRPr="004D570C" w:rsidRDefault="00D74E82" w:rsidP="0059383B">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9 534</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14:paraId="4F2AE10C" w14:textId="77777777" w:rsidR="0059383B" w:rsidRPr="004D570C" w:rsidRDefault="0059383B" w:rsidP="0059383B">
            <w:pPr>
              <w:spacing w:after="0" w:line="240" w:lineRule="auto"/>
              <w:jc w:val="right"/>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sz w:val="24"/>
                <w:szCs w:val="24"/>
                <w:lang w:eastAsia="lv-LV"/>
              </w:rPr>
              <w:t>0</w:t>
            </w:r>
          </w:p>
        </w:tc>
        <w:tc>
          <w:tcPr>
            <w:tcW w:w="127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3B085C02" w14:textId="1A3F84B9" w:rsidR="0059383B" w:rsidRPr="004D570C" w:rsidRDefault="00D85B03" w:rsidP="0059383B">
            <w:pPr>
              <w:spacing w:after="0" w:line="240" w:lineRule="auto"/>
              <w:jc w:val="right"/>
              <w:rPr>
                <w:rFonts w:ascii="Times New Roman" w:eastAsia="Times New Roman" w:hAnsi="Times New Roman" w:cs="Times New Roman"/>
                <w:b/>
                <w:sz w:val="24"/>
                <w:szCs w:val="24"/>
                <w:lang w:eastAsia="lv-LV"/>
              </w:rPr>
            </w:pPr>
            <w:r w:rsidRPr="004D570C">
              <w:rPr>
                <w:rFonts w:ascii="Times New Roman" w:eastAsia="Times New Roman" w:hAnsi="Times New Roman" w:cs="Times New Roman"/>
                <w:b/>
                <w:sz w:val="24"/>
                <w:szCs w:val="24"/>
                <w:lang w:eastAsia="lv-LV"/>
              </w:rPr>
              <w:t>33</w:t>
            </w:r>
            <w:r w:rsidR="00530F39" w:rsidRPr="004D570C">
              <w:rPr>
                <w:rFonts w:ascii="Times New Roman" w:eastAsia="Times New Roman" w:hAnsi="Times New Roman" w:cs="Times New Roman"/>
                <w:b/>
                <w:sz w:val="24"/>
                <w:szCs w:val="24"/>
                <w:lang w:eastAsia="lv-LV"/>
              </w:rPr>
              <w:t> </w:t>
            </w:r>
            <w:r w:rsidRPr="004D570C">
              <w:rPr>
                <w:rFonts w:ascii="Times New Roman" w:eastAsia="Times New Roman" w:hAnsi="Times New Roman" w:cs="Times New Roman"/>
                <w:b/>
                <w:sz w:val="24"/>
                <w:szCs w:val="24"/>
                <w:lang w:eastAsia="lv-LV"/>
              </w:rPr>
              <w:t>091</w:t>
            </w:r>
          </w:p>
        </w:tc>
      </w:tr>
    </w:tbl>
    <w:p w14:paraId="084C616B" w14:textId="77777777" w:rsidR="004F7AB2" w:rsidRPr="004D570C" w:rsidRDefault="004F7AB2" w:rsidP="0071572E">
      <w:pPr>
        <w:tabs>
          <w:tab w:val="num" w:pos="0"/>
        </w:tabs>
        <w:spacing w:after="0" w:line="240" w:lineRule="auto"/>
        <w:jc w:val="both"/>
        <w:rPr>
          <w:rFonts w:ascii="Times New Roman" w:hAnsi="Times New Roman" w:cs="Times New Roman"/>
          <w:sz w:val="24"/>
          <w:szCs w:val="24"/>
        </w:rPr>
      </w:pPr>
    </w:p>
    <w:p w14:paraId="7541F021" w14:textId="63E97A04" w:rsidR="004F7AB2" w:rsidRPr="004D570C" w:rsidRDefault="004F7AB2" w:rsidP="006732DF">
      <w:pPr>
        <w:tabs>
          <w:tab w:val="num" w:pos="0"/>
        </w:tabs>
        <w:spacing w:after="0" w:line="240" w:lineRule="auto"/>
        <w:ind w:firstLine="720"/>
        <w:jc w:val="both"/>
        <w:rPr>
          <w:rFonts w:ascii="Times New Roman" w:hAnsi="Times New Roman" w:cs="Times New Roman"/>
          <w:sz w:val="24"/>
          <w:szCs w:val="24"/>
        </w:rPr>
      </w:pPr>
      <w:r w:rsidRPr="004D570C">
        <w:rPr>
          <w:rFonts w:ascii="Times New Roman" w:hAnsi="Times New Roman" w:cs="Times New Roman"/>
          <w:sz w:val="24"/>
          <w:szCs w:val="24"/>
        </w:rPr>
        <w:t xml:space="preserve">Sekmīgai Projekta īstenošanai nepieciešamais valsts budžeta priekšfinansējums tiks pārdalīts no 74. resora "Gadskārtējā valsts budžeta izpildes procesā pārdalāmais finansējums" 80.00.00 programmas "Nesadalītais finansējums Eiropas Savienības politiku instrumentu un pārējās ārvalstu finanšu palīdzības projektu un pasākumu īstenošanai". Pēc Projekta </w:t>
      </w:r>
      <w:r w:rsidR="005C7F51" w:rsidRPr="004D570C">
        <w:rPr>
          <w:rFonts w:ascii="Times New Roman" w:hAnsi="Times New Roman" w:cs="Times New Roman"/>
          <w:sz w:val="24"/>
          <w:szCs w:val="24"/>
        </w:rPr>
        <w:t>īstenošanas</w:t>
      </w:r>
      <w:r w:rsidRPr="004D570C">
        <w:rPr>
          <w:rFonts w:ascii="Times New Roman" w:hAnsi="Times New Roman" w:cs="Times New Roman"/>
          <w:sz w:val="24"/>
          <w:szCs w:val="24"/>
        </w:rPr>
        <w:t xml:space="preserve"> un attiecināmo izmaksu apstiprināšanas EK veiks noslēguma maksājumu Projekta </w:t>
      </w:r>
      <w:r w:rsidR="00037014" w:rsidRPr="004D570C">
        <w:rPr>
          <w:rFonts w:ascii="Times New Roman" w:hAnsi="Times New Roman" w:cs="Times New Roman"/>
          <w:sz w:val="24"/>
          <w:szCs w:val="24"/>
        </w:rPr>
        <w:t>v</w:t>
      </w:r>
      <w:r w:rsidRPr="004D570C">
        <w:rPr>
          <w:rFonts w:ascii="Times New Roman" w:hAnsi="Times New Roman" w:cs="Times New Roman"/>
          <w:sz w:val="24"/>
          <w:szCs w:val="24"/>
        </w:rPr>
        <w:t xml:space="preserve">adošajam partnerim </w:t>
      </w:r>
      <w:r w:rsidR="00657E2A" w:rsidRPr="004D570C">
        <w:rPr>
          <w:rFonts w:ascii="Times New Roman" w:hAnsi="Times New Roman" w:cs="Times New Roman"/>
          <w:sz w:val="24"/>
          <w:szCs w:val="24"/>
        </w:rPr>
        <w:t>(</w:t>
      </w:r>
      <w:r w:rsidRPr="004D570C">
        <w:rPr>
          <w:rFonts w:ascii="Times New Roman" w:hAnsi="Times New Roman" w:cs="Times New Roman"/>
          <w:sz w:val="24"/>
          <w:szCs w:val="24"/>
        </w:rPr>
        <w:t>IRZ</w:t>
      </w:r>
      <w:r w:rsidR="00657E2A" w:rsidRPr="004D570C">
        <w:rPr>
          <w:rFonts w:ascii="Times New Roman" w:hAnsi="Times New Roman" w:cs="Times New Roman"/>
          <w:sz w:val="24"/>
          <w:szCs w:val="24"/>
        </w:rPr>
        <w:t>)</w:t>
      </w:r>
      <w:r w:rsidRPr="004D570C">
        <w:rPr>
          <w:rFonts w:ascii="Times New Roman" w:hAnsi="Times New Roman" w:cs="Times New Roman"/>
          <w:sz w:val="24"/>
          <w:szCs w:val="24"/>
        </w:rPr>
        <w:t xml:space="preserve"> </w:t>
      </w:r>
      <w:r w:rsidR="005C7F51" w:rsidRPr="004D570C">
        <w:rPr>
          <w:rFonts w:ascii="Times New Roman" w:hAnsi="Times New Roman" w:cs="Times New Roman"/>
          <w:sz w:val="24"/>
          <w:szCs w:val="24"/>
        </w:rPr>
        <w:t>99 991,13</w:t>
      </w:r>
      <w:r w:rsidR="00530F39" w:rsidRPr="004D570C">
        <w:rPr>
          <w:rFonts w:ascii="Times New Roman" w:hAnsi="Times New Roman" w:cs="Times New Roman"/>
          <w:sz w:val="24"/>
          <w:szCs w:val="24"/>
        </w:rPr>
        <w:t> </w:t>
      </w:r>
      <w:r w:rsidRPr="004D570C">
        <w:rPr>
          <w:rFonts w:ascii="Times New Roman" w:hAnsi="Times New Roman" w:cs="Times New Roman"/>
          <w:sz w:val="24"/>
          <w:szCs w:val="24"/>
        </w:rPr>
        <w:t>EUR apmērā, kur</w:t>
      </w:r>
      <w:r w:rsidR="00657E2A" w:rsidRPr="004D570C">
        <w:rPr>
          <w:rFonts w:ascii="Times New Roman" w:hAnsi="Times New Roman" w:cs="Times New Roman"/>
          <w:sz w:val="24"/>
          <w:szCs w:val="24"/>
        </w:rPr>
        <w:t xml:space="preserve">š savukārt pārskaitīs TM </w:t>
      </w:r>
      <w:r w:rsidR="00126546" w:rsidRPr="004D570C">
        <w:rPr>
          <w:rFonts w:ascii="Times New Roman" w:hAnsi="Times New Roman" w:cs="Times New Roman"/>
          <w:sz w:val="24"/>
          <w:szCs w:val="24"/>
        </w:rPr>
        <w:t>33</w:t>
      </w:r>
      <w:r w:rsidR="00657E2A" w:rsidRPr="004D570C">
        <w:rPr>
          <w:rFonts w:ascii="Times New Roman" w:hAnsi="Times New Roman" w:cs="Times New Roman"/>
          <w:sz w:val="24"/>
          <w:szCs w:val="24"/>
        </w:rPr>
        <w:t> </w:t>
      </w:r>
      <w:r w:rsidR="00126546" w:rsidRPr="004D570C">
        <w:rPr>
          <w:rFonts w:ascii="Times New Roman" w:hAnsi="Times New Roman" w:cs="Times New Roman"/>
          <w:sz w:val="24"/>
          <w:szCs w:val="24"/>
        </w:rPr>
        <w:t>090,89 </w:t>
      </w:r>
      <w:r w:rsidRPr="004D570C">
        <w:rPr>
          <w:rFonts w:ascii="Times New Roman" w:hAnsi="Times New Roman" w:cs="Times New Roman"/>
          <w:sz w:val="24"/>
          <w:szCs w:val="24"/>
        </w:rPr>
        <w:t xml:space="preserve">EUR. Saņemtais noslēguma maksājums </w:t>
      </w:r>
      <w:r w:rsidR="00126546" w:rsidRPr="004D570C">
        <w:rPr>
          <w:rFonts w:ascii="Times New Roman" w:hAnsi="Times New Roman" w:cs="Times New Roman"/>
          <w:sz w:val="24"/>
          <w:szCs w:val="24"/>
        </w:rPr>
        <w:t>33</w:t>
      </w:r>
      <w:r w:rsidR="00530F39" w:rsidRPr="004D570C">
        <w:rPr>
          <w:rFonts w:ascii="Times New Roman" w:hAnsi="Times New Roman" w:cs="Times New Roman"/>
          <w:sz w:val="24"/>
          <w:szCs w:val="24"/>
        </w:rPr>
        <w:t> </w:t>
      </w:r>
      <w:r w:rsidR="00126546" w:rsidRPr="004D570C">
        <w:rPr>
          <w:rFonts w:ascii="Times New Roman" w:hAnsi="Times New Roman" w:cs="Times New Roman"/>
          <w:sz w:val="24"/>
          <w:szCs w:val="24"/>
        </w:rPr>
        <w:t>090,89 </w:t>
      </w:r>
      <w:r w:rsidRPr="004D570C">
        <w:rPr>
          <w:rFonts w:ascii="Times New Roman" w:hAnsi="Times New Roman" w:cs="Times New Roman"/>
          <w:sz w:val="24"/>
          <w:szCs w:val="24"/>
        </w:rPr>
        <w:t>EUR apmērā tiks atmaksāts valsts budžetā, tādējādi nodrošinot līdzekļu ieskaitīšanu valsts pamatbudžeta ieņēmumos.</w:t>
      </w:r>
    </w:p>
    <w:p w14:paraId="7DA60CE8" w14:textId="77777777" w:rsidR="004F7AB2" w:rsidRPr="004D570C" w:rsidRDefault="004F7AB2" w:rsidP="0071572E">
      <w:pPr>
        <w:tabs>
          <w:tab w:val="num" w:pos="0"/>
        </w:tabs>
        <w:spacing w:after="0" w:line="240" w:lineRule="auto"/>
        <w:jc w:val="both"/>
        <w:rPr>
          <w:rFonts w:ascii="Times New Roman" w:hAnsi="Times New Roman" w:cs="Times New Roman"/>
          <w:sz w:val="24"/>
          <w:szCs w:val="24"/>
        </w:rPr>
      </w:pPr>
    </w:p>
    <w:tbl>
      <w:tblPr>
        <w:tblW w:w="8974" w:type="dxa"/>
        <w:tblInd w:w="93" w:type="dxa"/>
        <w:tblCellMar>
          <w:left w:w="57" w:type="dxa"/>
        </w:tblCellMar>
        <w:tblLook w:val="04A0" w:firstRow="1" w:lastRow="0" w:firstColumn="1" w:lastColumn="0" w:noHBand="0" w:noVBand="1"/>
      </w:tblPr>
      <w:tblGrid>
        <w:gridCol w:w="1570"/>
        <w:gridCol w:w="2476"/>
        <w:gridCol w:w="1232"/>
        <w:gridCol w:w="1232"/>
        <w:gridCol w:w="1232"/>
        <w:gridCol w:w="1232"/>
      </w:tblGrid>
      <w:tr w:rsidR="00530F39" w:rsidRPr="004D570C" w14:paraId="5CB54753" w14:textId="77777777" w:rsidTr="00530F39">
        <w:trPr>
          <w:trHeight w:val="972"/>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A2846" w14:textId="77777777" w:rsidR="00D03B8F" w:rsidRPr="004D570C" w:rsidRDefault="00D03B8F" w:rsidP="006732DF">
            <w:pPr>
              <w:spacing w:after="0" w:line="240" w:lineRule="auto"/>
              <w:jc w:val="center"/>
              <w:rPr>
                <w:rFonts w:ascii="Times New Roman" w:eastAsia="Times New Roman" w:hAnsi="Times New Roman" w:cs="Times New Roman"/>
                <w:b/>
                <w:sz w:val="24"/>
                <w:szCs w:val="24"/>
                <w:lang w:eastAsia="lv-LV"/>
              </w:rPr>
            </w:pPr>
            <w:r w:rsidRPr="004D570C">
              <w:rPr>
                <w:rFonts w:ascii="Times New Roman" w:eastAsia="Times New Roman" w:hAnsi="Times New Roman" w:cs="Times New Roman"/>
                <w:b/>
                <w:sz w:val="24"/>
                <w:szCs w:val="24"/>
                <w:lang w:eastAsia="lv-LV"/>
              </w:rPr>
              <w:t>Ieņēmumu, izdevumu, finansēšanas, funkcijas klasifikācijas kods</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7F958" w14:textId="77777777" w:rsidR="00D03B8F" w:rsidRPr="004D570C" w:rsidRDefault="00D03B8F" w:rsidP="006732DF">
            <w:pPr>
              <w:spacing w:after="0" w:line="240" w:lineRule="auto"/>
              <w:jc w:val="center"/>
              <w:rPr>
                <w:rFonts w:ascii="Times New Roman" w:eastAsia="Times New Roman" w:hAnsi="Times New Roman" w:cs="Times New Roman"/>
                <w:b/>
                <w:sz w:val="24"/>
                <w:szCs w:val="24"/>
                <w:lang w:eastAsia="lv-LV"/>
              </w:rPr>
            </w:pPr>
            <w:r w:rsidRPr="004D570C">
              <w:rPr>
                <w:rFonts w:ascii="Times New Roman" w:eastAsia="Times New Roman" w:hAnsi="Times New Roman" w:cs="Times New Roman"/>
                <w:b/>
                <w:sz w:val="24"/>
                <w:szCs w:val="24"/>
                <w:lang w:eastAsia="lv-LV"/>
              </w:rPr>
              <w:t>Programmas/ apakšprogrammas nosaukums; klasifikācijas koda nosaukums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57EBB" w14:textId="0E4B5274" w:rsidR="00D03B8F" w:rsidRPr="004D570C" w:rsidRDefault="00D03B8F" w:rsidP="006732DF">
            <w:pPr>
              <w:spacing w:after="0" w:line="240" w:lineRule="auto"/>
              <w:jc w:val="center"/>
              <w:rPr>
                <w:rFonts w:ascii="Times New Roman" w:eastAsia="Times New Roman" w:hAnsi="Times New Roman" w:cs="Times New Roman"/>
                <w:b/>
                <w:sz w:val="24"/>
                <w:szCs w:val="24"/>
                <w:lang w:eastAsia="lv-LV"/>
              </w:rPr>
            </w:pPr>
            <w:r w:rsidRPr="004D570C">
              <w:rPr>
                <w:rFonts w:ascii="Times New Roman" w:eastAsia="Times New Roman" w:hAnsi="Times New Roman" w:cs="Times New Roman"/>
                <w:b/>
                <w:sz w:val="24"/>
                <w:szCs w:val="24"/>
                <w:lang w:eastAsia="lv-LV"/>
              </w:rPr>
              <w:t>2017.</w:t>
            </w:r>
            <w:r w:rsidR="00530F39" w:rsidRPr="004D570C">
              <w:rPr>
                <w:rFonts w:ascii="Times New Roman" w:eastAsia="Times New Roman" w:hAnsi="Times New Roman" w:cs="Times New Roman"/>
                <w:b/>
                <w:sz w:val="24"/>
                <w:szCs w:val="24"/>
                <w:lang w:eastAsia="lv-LV"/>
              </w:rPr>
              <w:t> </w:t>
            </w:r>
            <w:r w:rsidRPr="004D570C">
              <w:rPr>
                <w:rFonts w:ascii="Times New Roman" w:eastAsia="Times New Roman" w:hAnsi="Times New Roman" w:cs="Times New Roman"/>
                <w:b/>
                <w:sz w:val="24"/>
                <w:szCs w:val="24"/>
                <w:lang w:eastAsia="lv-LV"/>
              </w:rPr>
              <w:t>gads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BBD01" w14:textId="7AA6DBDE" w:rsidR="00D03B8F" w:rsidRPr="004D570C" w:rsidRDefault="00D03B8F" w:rsidP="006732DF">
            <w:pPr>
              <w:spacing w:after="0" w:line="240" w:lineRule="auto"/>
              <w:jc w:val="center"/>
              <w:rPr>
                <w:rFonts w:ascii="Times New Roman" w:eastAsia="Times New Roman" w:hAnsi="Times New Roman" w:cs="Times New Roman"/>
                <w:b/>
                <w:sz w:val="24"/>
                <w:szCs w:val="24"/>
                <w:lang w:eastAsia="lv-LV"/>
              </w:rPr>
            </w:pPr>
            <w:r w:rsidRPr="004D570C">
              <w:rPr>
                <w:rFonts w:ascii="Times New Roman" w:eastAsia="Times New Roman" w:hAnsi="Times New Roman" w:cs="Times New Roman"/>
                <w:b/>
                <w:sz w:val="24"/>
                <w:szCs w:val="24"/>
                <w:lang w:eastAsia="lv-LV"/>
              </w:rPr>
              <w:t>2018.</w:t>
            </w:r>
            <w:r w:rsidR="00530F39" w:rsidRPr="004D570C">
              <w:rPr>
                <w:rFonts w:ascii="Times New Roman" w:eastAsia="Times New Roman" w:hAnsi="Times New Roman" w:cs="Times New Roman"/>
                <w:b/>
                <w:sz w:val="24"/>
                <w:szCs w:val="24"/>
                <w:lang w:eastAsia="lv-LV"/>
              </w:rPr>
              <w:t> </w:t>
            </w:r>
            <w:r w:rsidRPr="004D570C">
              <w:rPr>
                <w:rFonts w:ascii="Times New Roman" w:eastAsia="Times New Roman" w:hAnsi="Times New Roman" w:cs="Times New Roman"/>
                <w:b/>
                <w:sz w:val="24"/>
                <w:szCs w:val="24"/>
                <w:lang w:eastAsia="lv-LV"/>
              </w:rPr>
              <w:t>gads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E8683" w14:textId="6E4DC889" w:rsidR="00D03B8F" w:rsidRPr="004D570C" w:rsidRDefault="00D03B8F" w:rsidP="006732DF">
            <w:pPr>
              <w:spacing w:after="0" w:line="240" w:lineRule="auto"/>
              <w:jc w:val="center"/>
              <w:rPr>
                <w:rFonts w:ascii="Times New Roman" w:eastAsia="Times New Roman" w:hAnsi="Times New Roman" w:cs="Times New Roman"/>
                <w:b/>
                <w:sz w:val="24"/>
                <w:szCs w:val="24"/>
                <w:lang w:eastAsia="lv-LV"/>
              </w:rPr>
            </w:pPr>
            <w:r w:rsidRPr="004D570C">
              <w:rPr>
                <w:rFonts w:ascii="Times New Roman" w:eastAsia="Times New Roman" w:hAnsi="Times New Roman" w:cs="Times New Roman"/>
                <w:b/>
                <w:sz w:val="24"/>
                <w:szCs w:val="24"/>
                <w:lang w:eastAsia="lv-LV"/>
              </w:rPr>
              <w:t>2019.</w:t>
            </w:r>
            <w:r w:rsidR="00530F39" w:rsidRPr="004D570C">
              <w:rPr>
                <w:rFonts w:ascii="Times New Roman" w:eastAsia="Times New Roman" w:hAnsi="Times New Roman" w:cs="Times New Roman"/>
                <w:b/>
                <w:sz w:val="24"/>
                <w:szCs w:val="24"/>
                <w:lang w:eastAsia="lv-LV"/>
              </w:rPr>
              <w:t> </w:t>
            </w:r>
            <w:r w:rsidRPr="004D570C">
              <w:rPr>
                <w:rFonts w:ascii="Times New Roman" w:eastAsia="Times New Roman" w:hAnsi="Times New Roman" w:cs="Times New Roman"/>
                <w:b/>
                <w:sz w:val="24"/>
                <w:szCs w:val="24"/>
                <w:lang w:eastAsia="lv-LV"/>
              </w:rPr>
              <w:t>gads</w:t>
            </w:r>
          </w:p>
        </w:tc>
        <w:tc>
          <w:tcPr>
            <w:tcW w:w="992" w:type="dxa"/>
            <w:tcBorders>
              <w:top w:val="single" w:sz="4" w:space="0" w:color="auto"/>
              <w:left w:val="single" w:sz="4" w:space="0" w:color="auto"/>
              <w:bottom w:val="single" w:sz="4" w:space="0" w:color="auto"/>
              <w:right w:val="single" w:sz="4" w:space="0" w:color="auto"/>
            </w:tcBorders>
            <w:vAlign w:val="center"/>
          </w:tcPr>
          <w:p w14:paraId="004B1D72" w14:textId="39131765" w:rsidR="00D03B8F" w:rsidRPr="004D570C" w:rsidRDefault="00D03B8F" w:rsidP="006732DF">
            <w:pPr>
              <w:spacing w:after="0" w:line="240" w:lineRule="auto"/>
              <w:jc w:val="center"/>
              <w:rPr>
                <w:rFonts w:ascii="Times New Roman" w:eastAsia="Times New Roman" w:hAnsi="Times New Roman" w:cs="Times New Roman"/>
                <w:b/>
                <w:sz w:val="24"/>
                <w:szCs w:val="24"/>
                <w:lang w:eastAsia="lv-LV"/>
              </w:rPr>
            </w:pPr>
            <w:r w:rsidRPr="004D570C">
              <w:rPr>
                <w:rFonts w:ascii="Times New Roman" w:eastAsia="Times New Roman" w:hAnsi="Times New Roman" w:cs="Times New Roman"/>
                <w:b/>
                <w:sz w:val="24"/>
                <w:szCs w:val="24"/>
                <w:lang w:eastAsia="lv-LV"/>
              </w:rPr>
              <w:t>2020.</w:t>
            </w:r>
            <w:r w:rsidR="00530F39" w:rsidRPr="004D570C">
              <w:rPr>
                <w:rFonts w:ascii="Times New Roman" w:eastAsia="Times New Roman" w:hAnsi="Times New Roman" w:cs="Times New Roman"/>
                <w:b/>
                <w:sz w:val="24"/>
                <w:szCs w:val="24"/>
                <w:lang w:eastAsia="lv-LV"/>
              </w:rPr>
              <w:t> </w:t>
            </w:r>
            <w:r w:rsidRPr="004D570C">
              <w:rPr>
                <w:rFonts w:ascii="Times New Roman" w:eastAsia="Times New Roman" w:hAnsi="Times New Roman" w:cs="Times New Roman"/>
                <w:b/>
                <w:sz w:val="24"/>
                <w:szCs w:val="24"/>
                <w:lang w:eastAsia="lv-LV"/>
              </w:rPr>
              <w:t>gads</w:t>
            </w:r>
          </w:p>
        </w:tc>
      </w:tr>
      <w:tr w:rsidR="00530F39" w:rsidRPr="004D570C" w14:paraId="542530FD" w14:textId="77777777" w:rsidTr="00530F39">
        <w:trPr>
          <w:trHeight w:val="510"/>
        </w:trPr>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E1BBD" w14:textId="77777777" w:rsidR="00D03B8F" w:rsidRPr="004D570C" w:rsidRDefault="00D03B8F" w:rsidP="006732DF">
            <w:pPr>
              <w:spacing w:after="0" w:line="240" w:lineRule="auto"/>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48.00.00</w:t>
            </w:r>
          </w:p>
        </w:tc>
        <w:tc>
          <w:tcPr>
            <w:tcW w:w="3294" w:type="dxa"/>
            <w:tcBorders>
              <w:top w:val="nil"/>
              <w:left w:val="nil"/>
              <w:bottom w:val="single" w:sz="4" w:space="0" w:color="auto"/>
              <w:right w:val="nil"/>
            </w:tcBorders>
            <w:shd w:val="clear" w:color="auto" w:fill="auto"/>
            <w:vAlign w:val="center"/>
            <w:hideMark/>
          </w:tcPr>
          <w:p w14:paraId="4DFAE8B1" w14:textId="77777777" w:rsidR="00D03B8F" w:rsidRPr="004D570C" w:rsidRDefault="00D03B8F" w:rsidP="006732DF">
            <w:pPr>
              <w:spacing w:after="0" w:line="240" w:lineRule="auto"/>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Tiesiskās un starpvalstu sadarbības pasākumu īstenošana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DAFA2" w14:textId="77777777" w:rsidR="00D03B8F" w:rsidRPr="004D570C" w:rsidRDefault="00D03B8F" w:rsidP="006732DF">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07B1D1" w14:textId="77777777" w:rsidR="00D03B8F" w:rsidRPr="004D570C" w:rsidRDefault="00D03B8F" w:rsidP="006732DF">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F3D8234" w14:textId="77777777" w:rsidR="00D03B8F" w:rsidRPr="004D570C" w:rsidRDefault="00D03B8F" w:rsidP="006732DF">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 </w:t>
            </w:r>
          </w:p>
        </w:tc>
        <w:tc>
          <w:tcPr>
            <w:tcW w:w="992" w:type="dxa"/>
            <w:tcBorders>
              <w:top w:val="single" w:sz="4" w:space="0" w:color="auto"/>
              <w:left w:val="nil"/>
              <w:bottom w:val="single" w:sz="4" w:space="0" w:color="auto"/>
              <w:right w:val="single" w:sz="4" w:space="0" w:color="auto"/>
            </w:tcBorders>
            <w:vAlign w:val="center"/>
          </w:tcPr>
          <w:p w14:paraId="75B8F894" w14:textId="77777777" w:rsidR="00D03B8F" w:rsidRPr="004D570C" w:rsidRDefault="00D03B8F" w:rsidP="006732DF">
            <w:pPr>
              <w:spacing w:after="0" w:line="240" w:lineRule="auto"/>
              <w:jc w:val="right"/>
              <w:rPr>
                <w:rFonts w:ascii="Times New Roman" w:eastAsia="Times New Roman" w:hAnsi="Times New Roman" w:cs="Times New Roman"/>
                <w:sz w:val="24"/>
                <w:szCs w:val="24"/>
                <w:lang w:eastAsia="lv-LV"/>
              </w:rPr>
            </w:pPr>
          </w:p>
        </w:tc>
      </w:tr>
      <w:tr w:rsidR="00530F39" w:rsidRPr="004D570C" w14:paraId="5786106F" w14:textId="77777777" w:rsidTr="00530F39">
        <w:trPr>
          <w:trHeight w:val="185"/>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31D5310E" w14:textId="77777777" w:rsidR="003216DC" w:rsidRPr="004D570C" w:rsidRDefault="003216DC" w:rsidP="00422F70">
            <w:pPr>
              <w:spacing w:after="0" w:line="240" w:lineRule="auto"/>
              <w:jc w:val="center"/>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17000 - 21700</w:t>
            </w:r>
          </w:p>
        </w:tc>
        <w:tc>
          <w:tcPr>
            <w:tcW w:w="3294" w:type="dxa"/>
            <w:tcBorders>
              <w:top w:val="nil"/>
              <w:left w:val="nil"/>
              <w:bottom w:val="single" w:sz="4" w:space="0" w:color="auto"/>
              <w:right w:val="nil"/>
            </w:tcBorders>
            <w:shd w:val="clear" w:color="auto" w:fill="auto"/>
            <w:vAlign w:val="center"/>
            <w:hideMark/>
          </w:tcPr>
          <w:p w14:paraId="5AC7A314" w14:textId="77777777" w:rsidR="003216DC" w:rsidRPr="004D570C" w:rsidRDefault="003216DC" w:rsidP="003216DC">
            <w:pPr>
              <w:spacing w:after="0" w:line="240" w:lineRule="auto"/>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Resursi izdevumu segšanai</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7C80A90" w14:textId="2C755FA0" w:rsidR="003216DC" w:rsidRPr="004D570C" w:rsidRDefault="00CC25F9" w:rsidP="003216DC">
            <w:pPr>
              <w:spacing w:after="0" w:line="240" w:lineRule="auto"/>
              <w:jc w:val="right"/>
              <w:rPr>
                <w:rFonts w:ascii="Times New Roman" w:eastAsia="Times New Roman" w:hAnsi="Times New Roman" w:cs="Times New Roman"/>
                <w:b/>
                <w:sz w:val="24"/>
                <w:szCs w:val="24"/>
                <w:lang w:eastAsia="lv-LV"/>
              </w:rPr>
            </w:pPr>
            <w:r w:rsidRPr="004D570C">
              <w:rPr>
                <w:rFonts w:ascii="Times New Roman" w:eastAsia="Times New Roman" w:hAnsi="Times New Roman" w:cs="Times New Roman"/>
                <w:b/>
                <w:sz w:val="24"/>
                <w:szCs w:val="24"/>
                <w:lang w:eastAsia="lv-LV"/>
              </w:rPr>
              <w:t>40</w:t>
            </w:r>
            <w:r w:rsidR="00530F39" w:rsidRPr="004D570C">
              <w:rPr>
                <w:rFonts w:ascii="Times New Roman" w:eastAsia="Times New Roman" w:hAnsi="Times New Roman" w:cs="Times New Roman"/>
                <w:b/>
                <w:sz w:val="24"/>
                <w:szCs w:val="24"/>
                <w:lang w:eastAsia="lv-LV"/>
              </w:rPr>
              <w:t> </w:t>
            </w:r>
            <w:r w:rsidRPr="004D570C">
              <w:rPr>
                <w:rFonts w:ascii="Times New Roman" w:eastAsia="Times New Roman" w:hAnsi="Times New Roman" w:cs="Times New Roman"/>
                <w:b/>
                <w:sz w:val="24"/>
                <w:szCs w:val="24"/>
                <w:lang w:eastAsia="lv-LV"/>
              </w:rPr>
              <w:t>355</w:t>
            </w:r>
          </w:p>
        </w:tc>
        <w:tc>
          <w:tcPr>
            <w:tcW w:w="992" w:type="dxa"/>
            <w:tcBorders>
              <w:top w:val="nil"/>
              <w:left w:val="nil"/>
              <w:bottom w:val="single" w:sz="4" w:space="0" w:color="auto"/>
              <w:right w:val="single" w:sz="4" w:space="0" w:color="auto"/>
            </w:tcBorders>
            <w:shd w:val="clear" w:color="auto" w:fill="auto"/>
            <w:noWrap/>
            <w:vAlign w:val="center"/>
            <w:hideMark/>
          </w:tcPr>
          <w:p w14:paraId="1049F70E" w14:textId="2DE2401D" w:rsidR="003216DC" w:rsidRPr="004D570C" w:rsidRDefault="00CC25F9" w:rsidP="003216DC">
            <w:pPr>
              <w:spacing w:after="0" w:line="240" w:lineRule="auto"/>
              <w:jc w:val="right"/>
              <w:rPr>
                <w:rFonts w:ascii="Times New Roman" w:eastAsia="Times New Roman" w:hAnsi="Times New Roman" w:cs="Times New Roman"/>
                <w:b/>
                <w:sz w:val="24"/>
                <w:szCs w:val="24"/>
                <w:lang w:eastAsia="lv-LV"/>
              </w:rPr>
            </w:pPr>
            <w:r w:rsidRPr="004D570C">
              <w:rPr>
                <w:rFonts w:ascii="Times New Roman" w:eastAsia="Times New Roman" w:hAnsi="Times New Roman" w:cs="Times New Roman"/>
                <w:b/>
                <w:sz w:val="24"/>
                <w:szCs w:val="24"/>
                <w:lang w:eastAsia="lv-LV"/>
              </w:rPr>
              <w:t>177</w:t>
            </w:r>
            <w:r w:rsidR="00530F39" w:rsidRPr="004D570C">
              <w:rPr>
                <w:rFonts w:ascii="Times New Roman" w:eastAsia="Times New Roman" w:hAnsi="Times New Roman" w:cs="Times New Roman"/>
                <w:b/>
                <w:sz w:val="24"/>
                <w:szCs w:val="24"/>
                <w:lang w:eastAsia="lv-LV"/>
              </w:rPr>
              <w:t> </w:t>
            </w:r>
            <w:r w:rsidRPr="004D570C">
              <w:rPr>
                <w:rFonts w:ascii="Times New Roman" w:eastAsia="Times New Roman" w:hAnsi="Times New Roman" w:cs="Times New Roman"/>
                <w:b/>
                <w:sz w:val="24"/>
                <w:szCs w:val="24"/>
                <w:lang w:eastAsia="lv-LV"/>
              </w:rPr>
              <w:t>973</w:t>
            </w:r>
          </w:p>
        </w:tc>
        <w:tc>
          <w:tcPr>
            <w:tcW w:w="992" w:type="dxa"/>
            <w:tcBorders>
              <w:top w:val="nil"/>
              <w:left w:val="nil"/>
              <w:bottom w:val="single" w:sz="4" w:space="0" w:color="auto"/>
              <w:right w:val="single" w:sz="4" w:space="0" w:color="auto"/>
            </w:tcBorders>
            <w:shd w:val="clear" w:color="auto" w:fill="auto"/>
            <w:noWrap/>
            <w:vAlign w:val="center"/>
            <w:hideMark/>
          </w:tcPr>
          <w:p w14:paraId="0097852B" w14:textId="5BC25AD8" w:rsidR="003216DC" w:rsidRPr="004D570C" w:rsidRDefault="00CC25F9" w:rsidP="003216DC">
            <w:pPr>
              <w:spacing w:after="0" w:line="240" w:lineRule="auto"/>
              <w:jc w:val="right"/>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sz w:val="24"/>
                <w:szCs w:val="24"/>
                <w:lang w:eastAsia="lv-LV"/>
              </w:rPr>
              <w:t>112</w:t>
            </w:r>
            <w:r w:rsidR="00530F39" w:rsidRPr="004D570C">
              <w:rPr>
                <w:rFonts w:ascii="Times New Roman" w:eastAsia="Times New Roman" w:hAnsi="Times New Roman" w:cs="Times New Roman"/>
                <w:b/>
                <w:sz w:val="24"/>
                <w:szCs w:val="24"/>
                <w:lang w:eastAsia="lv-LV"/>
              </w:rPr>
              <w:t> </w:t>
            </w:r>
            <w:r w:rsidRPr="004D570C">
              <w:rPr>
                <w:rFonts w:ascii="Times New Roman" w:eastAsia="Times New Roman" w:hAnsi="Times New Roman" w:cs="Times New Roman"/>
                <w:b/>
                <w:sz w:val="24"/>
                <w:szCs w:val="24"/>
                <w:lang w:eastAsia="lv-LV"/>
              </w:rPr>
              <w:t>581</w:t>
            </w:r>
          </w:p>
        </w:tc>
        <w:tc>
          <w:tcPr>
            <w:tcW w:w="992" w:type="dxa"/>
            <w:tcBorders>
              <w:top w:val="nil"/>
              <w:left w:val="nil"/>
              <w:bottom w:val="single" w:sz="4" w:space="0" w:color="auto"/>
              <w:right w:val="single" w:sz="4" w:space="0" w:color="auto"/>
            </w:tcBorders>
            <w:vAlign w:val="center"/>
          </w:tcPr>
          <w:p w14:paraId="4FDC751F" w14:textId="4A240728" w:rsidR="003216DC" w:rsidRPr="004D570C" w:rsidRDefault="004A2E96" w:rsidP="003216DC">
            <w:pPr>
              <w:spacing w:after="0" w:line="240" w:lineRule="auto"/>
              <w:jc w:val="right"/>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sz w:val="24"/>
                <w:szCs w:val="24"/>
                <w:lang w:eastAsia="lv-LV"/>
              </w:rPr>
              <w:t>33</w:t>
            </w:r>
            <w:r w:rsidR="00530F39" w:rsidRPr="004D570C">
              <w:rPr>
                <w:rFonts w:ascii="Times New Roman" w:eastAsia="Times New Roman" w:hAnsi="Times New Roman" w:cs="Times New Roman"/>
                <w:b/>
                <w:sz w:val="24"/>
                <w:szCs w:val="24"/>
                <w:lang w:eastAsia="lv-LV"/>
              </w:rPr>
              <w:t> </w:t>
            </w:r>
            <w:r w:rsidRPr="004D570C">
              <w:rPr>
                <w:rFonts w:ascii="Times New Roman" w:eastAsia="Times New Roman" w:hAnsi="Times New Roman" w:cs="Times New Roman"/>
                <w:b/>
                <w:sz w:val="24"/>
                <w:szCs w:val="24"/>
                <w:lang w:eastAsia="lv-LV"/>
              </w:rPr>
              <w:t>091</w:t>
            </w:r>
          </w:p>
        </w:tc>
      </w:tr>
      <w:tr w:rsidR="00530F39" w:rsidRPr="004D570C" w14:paraId="17029E9D" w14:textId="77777777" w:rsidTr="00530F39">
        <w:trPr>
          <w:trHeight w:val="131"/>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4D316663" w14:textId="77777777" w:rsidR="003216DC" w:rsidRPr="004D570C" w:rsidRDefault="003216DC" w:rsidP="00422F70">
            <w:pPr>
              <w:spacing w:after="0" w:line="240" w:lineRule="auto"/>
              <w:jc w:val="right"/>
              <w:rPr>
                <w:rFonts w:ascii="Times New Roman" w:eastAsia="Times New Roman" w:hAnsi="Times New Roman" w:cs="Times New Roman"/>
                <w:bCs/>
                <w:sz w:val="24"/>
                <w:szCs w:val="24"/>
                <w:lang w:eastAsia="lv-LV"/>
              </w:rPr>
            </w:pPr>
            <w:r w:rsidRPr="004D570C">
              <w:rPr>
                <w:rFonts w:ascii="Times New Roman" w:eastAsia="Times New Roman" w:hAnsi="Times New Roman" w:cs="Times New Roman"/>
                <w:bCs/>
                <w:sz w:val="24"/>
                <w:szCs w:val="24"/>
                <w:lang w:eastAsia="lv-LV"/>
              </w:rPr>
              <w:t>21300; 21400</w:t>
            </w:r>
          </w:p>
        </w:tc>
        <w:tc>
          <w:tcPr>
            <w:tcW w:w="3294" w:type="dxa"/>
            <w:tcBorders>
              <w:top w:val="nil"/>
              <w:left w:val="nil"/>
              <w:bottom w:val="single" w:sz="4" w:space="0" w:color="auto"/>
              <w:right w:val="nil"/>
            </w:tcBorders>
            <w:shd w:val="clear" w:color="auto" w:fill="auto"/>
            <w:vAlign w:val="center"/>
            <w:hideMark/>
          </w:tcPr>
          <w:p w14:paraId="7B31CBAA" w14:textId="77777777" w:rsidR="003216DC" w:rsidRPr="004D570C" w:rsidRDefault="003216DC" w:rsidP="003216DC">
            <w:pPr>
              <w:spacing w:after="0" w:line="240" w:lineRule="auto"/>
              <w:rPr>
                <w:rFonts w:ascii="Times New Roman" w:eastAsia="Times New Roman" w:hAnsi="Times New Roman" w:cs="Times New Roman"/>
                <w:bCs/>
                <w:sz w:val="24"/>
                <w:szCs w:val="24"/>
                <w:lang w:eastAsia="lv-LV"/>
              </w:rPr>
            </w:pPr>
            <w:r w:rsidRPr="004D570C">
              <w:rPr>
                <w:rFonts w:ascii="Times New Roman" w:eastAsia="Times New Roman" w:hAnsi="Times New Roman" w:cs="Times New Roman"/>
                <w:bCs/>
                <w:sz w:val="24"/>
                <w:szCs w:val="24"/>
                <w:lang w:eastAsia="lv-LV"/>
              </w:rPr>
              <w:t xml:space="preserve">Ieņēmumi no maksas pakalpojumiem un citi pašu ieņēmumi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05F2195" w14:textId="63335894" w:rsidR="003216DC" w:rsidRPr="004D570C" w:rsidRDefault="00CC25F9" w:rsidP="003216DC">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40</w:t>
            </w:r>
            <w:r w:rsidR="00530F39" w:rsidRPr="004D570C">
              <w:rPr>
                <w:rFonts w:ascii="Times New Roman" w:eastAsia="Times New Roman" w:hAnsi="Times New Roman" w:cs="Times New Roman"/>
                <w:sz w:val="24"/>
                <w:szCs w:val="24"/>
                <w:lang w:eastAsia="lv-LV"/>
              </w:rPr>
              <w:t> </w:t>
            </w:r>
            <w:r w:rsidRPr="004D570C">
              <w:rPr>
                <w:rFonts w:ascii="Times New Roman" w:eastAsia="Times New Roman" w:hAnsi="Times New Roman" w:cs="Times New Roman"/>
                <w:sz w:val="24"/>
                <w:szCs w:val="24"/>
                <w:lang w:eastAsia="lv-LV"/>
              </w:rPr>
              <w:t>355</w:t>
            </w:r>
          </w:p>
        </w:tc>
        <w:tc>
          <w:tcPr>
            <w:tcW w:w="992" w:type="dxa"/>
            <w:tcBorders>
              <w:top w:val="nil"/>
              <w:left w:val="nil"/>
              <w:bottom w:val="single" w:sz="4" w:space="0" w:color="auto"/>
              <w:right w:val="single" w:sz="4" w:space="0" w:color="auto"/>
            </w:tcBorders>
            <w:shd w:val="clear" w:color="auto" w:fill="auto"/>
            <w:noWrap/>
            <w:vAlign w:val="center"/>
          </w:tcPr>
          <w:p w14:paraId="1C982F77" w14:textId="43DA17CE" w:rsidR="003216DC" w:rsidRPr="004D570C" w:rsidRDefault="00CC25F9" w:rsidP="003216DC">
            <w:pPr>
              <w:spacing w:after="0" w:line="240" w:lineRule="auto"/>
              <w:jc w:val="right"/>
              <w:rPr>
                <w:rFonts w:ascii="Times New Roman" w:eastAsia="Times New Roman" w:hAnsi="Times New Roman" w:cs="Times New Roman"/>
                <w:sz w:val="24"/>
                <w:szCs w:val="24"/>
                <w:highlight w:val="green"/>
                <w:lang w:eastAsia="lv-LV"/>
              </w:rPr>
            </w:pPr>
            <w:r w:rsidRPr="004D570C">
              <w:rPr>
                <w:rFonts w:ascii="Times New Roman" w:eastAsia="Times New Roman" w:hAnsi="Times New Roman" w:cs="Times New Roman"/>
                <w:sz w:val="24"/>
                <w:szCs w:val="24"/>
                <w:lang w:eastAsia="lv-LV"/>
              </w:rPr>
              <w:t>1</w:t>
            </w:r>
            <w:r w:rsidR="006B11C3" w:rsidRPr="004D570C">
              <w:rPr>
                <w:rFonts w:ascii="Times New Roman" w:eastAsia="Times New Roman" w:hAnsi="Times New Roman" w:cs="Times New Roman"/>
                <w:sz w:val="24"/>
                <w:szCs w:val="24"/>
                <w:lang w:eastAsia="lv-LV"/>
              </w:rPr>
              <w:t>54</w:t>
            </w:r>
            <w:r w:rsidR="00530F39" w:rsidRPr="004D570C">
              <w:rPr>
                <w:rFonts w:ascii="Times New Roman" w:eastAsia="Times New Roman" w:hAnsi="Times New Roman" w:cs="Times New Roman"/>
                <w:sz w:val="24"/>
                <w:szCs w:val="24"/>
                <w:lang w:eastAsia="lv-LV"/>
              </w:rPr>
              <w:t> </w:t>
            </w:r>
            <w:r w:rsidR="006B11C3" w:rsidRPr="004D570C">
              <w:rPr>
                <w:rFonts w:ascii="Times New Roman" w:eastAsia="Times New Roman" w:hAnsi="Times New Roman" w:cs="Times New Roman"/>
                <w:sz w:val="24"/>
                <w:szCs w:val="24"/>
                <w:lang w:eastAsia="lv-LV"/>
              </w:rPr>
              <w:t>416</w:t>
            </w:r>
          </w:p>
        </w:tc>
        <w:tc>
          <w:tcPr>
            <w:tcW w:w="992" w:type="dxa"/>
            <w:tcBorders>
              <w:top w:val="nil"/>
              <w:left w:val="nil"/>
              <w:bottom w:val="single" w:sz="4" w:space="0" w:color="auto"/>
              <w:right w:val="single" w:sz="4" w:space="0" w:color="auto"/>
            </w:tcBorders>
            <w:shd w:val="clear" w:color="auto" w:fill="auto"/>
            <w:noWrap/>
            <w:vAlign w:val="center"/>
          </w:tcPr>
          <w:p w14:paraId="1561B602" w14:textId="20D02536" w:rsidR="003216DC" w:rsidRPr="004D570C" w:rsidRDefault="006B11C3" w:rsidP="003216DC">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103</w:t>
            </w:r>
            <w:r w:rsidR="00530F39" w:rsidRPr="004D570C">
              <w:rPr>
                <w:rFonts w:ascii="Times New Roman" w:eastAsia="Times New Roman" w:hAnsi="Times New Roman" w:cs="Times New Roman"/>
                <w:sz w:val="24"/>
                <w:szCs w:val="24"/>
                <w:lang w:eastAsia="lv-LV"/>
              </w:rPr>
              <w:t> </w:t>
            </w:r>
            <w:r w:rsidRPr="004D570C">
              <w:rPr>
                <w:rFonts w:ascii="Times New Roman" w:eastAsia="Times New Roman" w:hAnsi="Times New Roman" w:cs="Times New Roman"/>
                <w:sz w:val="24"/>
                <w:szCs w:val="24"/>
                <w:lang w:eastAsia="lv-LV"/>
              </w:rPr>
              <w:t>047</w:t>
            </w:r>
          </w:p>
        </w:tc>
        <w:tc>
          <w:tcPr>
            <w:tcW w:w="992" w:type="dxa"/>
            <w:tcBorders>
              <w:top w:val="nil"/>
              <w:left w:val="nil"/>
              <w:bottom w:val="single" w:sz="4" w:space="0" w:color="auto"/>
              <w:right w:val="single" w:sz="4" w:space="0" w:color="auto"/>
            </w:tcBorders>
            <w:vAlign w:val="center"/>
          </w:tcPr>
          <w:p w14:paraId="60903308" w14:textId="6C304741" w:rsidR="003216DC" w:rsidRPr="004D570C" w:rsidRDefault="004A2E96" w:rsidP="003216DC">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33</w:t>
            </w:r>
            <w:r w:rsidR="00530F39" w:rsidRPr="004D570C">
              <w:rPr>
                <w:rFonts w:ascii="Times New Roman" w:eastAsia="Times New Roman" w:hAnsi="Times New Roman" w:cs="Times New Roman"/>
                <w:sz w:val="24"/>
                <w:szCs w:val="24"/>
                <w:lang w:eastAsia="lv-LV"/>
              </w:rPr>
              <w:t> </w:t>
            </w:r>
            <w:r w:rsidRPr="004D570C">
              <w:rPr>
                <w:rFonts w:ascii="Times New Roman" w:eastAsia="Times New Roman" w:hAnsi="Times New Roman" w:cs="Times New Roman"/>
                <w:sz w:val="24"/>
                <w:szCs w:val="24"/>
                <w:lang w:eastAsia="lv-LV"/>
              </w:rPr>
              <w:t>091</w:t>
            </w:r>
          </w:p>
        </w:tc>
      </w:tr>
      <w:tr w:rsidR="00530F39" w:rsidRPr="004D570C" w14:paraId="03220EE0" w14:textId="77777777" w:rsidTr="00530F39">
        <w:trPr>
          <w:trHeight w:val="137"/>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5A8BA54E" w14:textId="77777777" w:rsidR="006B11C3" w:rsidRPr="004D570C" w:rsidRDefault="006B11C3" w:rsidP="006B11C3">
            <w:pPr>
              <w:spacing w:after="0" w:line="240" w:lineRule="auto"/>
              <w:jc w:val="center"/>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21700</w:t>
            </w:r>
          </w:p>
        </w:tc>
        <w:tc>
          <w:tcPr>
            <w:tcW w:w="3294" w:type="dxa"/>
            <w:tcBorders>
              <w:top w:val="nil"/>
              <w:left w:val="nil"/>
              <w:bottom w:val="single" w:sz="4" w:space="0" w:color="auto"/>
              <w:right w:val="nil"/>
            </w:tcBorders>
            <w:shd w:val="clear" w:color="auto" w:fill="auto"/>
            <w:vAlign w:val="center"/>
            <w:hideMark/>
          </w:tcPr>
          <w:p w14:paraId="3A518AFC" w14:textId="77777777" w:rsidR="006B11C3" w:rsidRPr="004D570C" w:rsidRDefault="006B11C3" w:rsidP="006B11C3">
            <w:pPr>
              <w:spacing w:after="0" w:line="240" w:lineRule="auto"/>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Dotācija no vispārējiem ieņēmumiem</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54DC3BB" w14:textId="77777777" w:rsidR="006B11C3" w:rsidRPr="004D570C" w:rsidRDefault="006B11C3" w:rsidP="006B11C3">
            <w:pPr>
              <w:spacing w:after="0" w:line="240" w:lineRule="auto"/>
              <w:jc w:val="right"/>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735AC322" w14:textId="132A8320" w:rsidR="006B11C3" w:rsidRPr="004D570C" w:rsidRDefault="006B11C3" w:rsidP="006B11C3">
            <w:pPr>
              <w:spacing w:after="0" w:line="240" w:lineRule="auto"/>
              <w:jc w:val="right"/>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sz w:val="24"/>
                <w:szCs w:val="24"/>
                <w:lang w:eastAsia="lv-LV"/>
              </w:rPr>
              <w:t>23</w:t>
            </w:r>
            <w:r w:rsidR="00530F39" w:rsidRPr="004D570C">
              <w:rPr>
                <w:rFonts w:ascii="Times New Roman" w:eastAsia="Times New Roman" w:hAnsi="Times New Roman" w:cs="Times New Roman"/>
                <w:b/>
                <w:sz w:val="24"/>
                <w:szCs w:val="24"/>
                <w:lang w:eastAsia="lv-LV"/>
              </w:rPr>
              <w:t> </w:t>
            </w:r>
            <w:r w:rsidRPr="004D570C">
              <w:rPr>
                <w:rFonts w:ascii="Times New Roman" w:eastAsia="Times New Roman" w:hAnsi="Times New Roman" w:cs="Times New Roman"/>
                <w:b/>
                <w:sz w:val="24"/>
                <w:szCs w:val="24"/>
                <w:lang w:eastAsia="lv-LV"/>
              </w:rPr>
              <w:t>557</w:t>
            </w:r>
          </w:p>
        </w:tc>
        <w:tc>
          <w:tcPr>
            <w:tcW w:w="992" w:type="dxa"/>
            <w:tcBorders>
              <w:top w:val="nil"/>
              <w:left w:val="nil"/>
              <w:bottom w:val="single" w:sz="4" w:space="0" w:color="auto"/>
              <w:right w:val="single" w:sz="4" w:space="0" w:color="auto"/>
            </w:tcBorders>
            <w:shd w:val="clear" w:color="auto" w:fill="auto"/>
            <w:noWrap/>
            <w:vAlign w:val="center"/>
            <w:hideMark/>
          </w:tcPr>
          <w:p w14:paraId="7BFCE642" w14:textId="60F51580" w:rsidR="006B11C3" w:rsidRPr="004D570C" w:rsidRDefault="006B11C3" w:rsidP="006B11C3">
            <w:pPr>
              <w:spacing w:after="0" w:line="240" w:lineRule="auto"/>
              <w:jc w:val="right"/>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sz w:val="24"/>
                <w:szCs w:val="24"/>
                <w:lang w:eastAsia="lv-LV"/>
              </w:rPr>
              <w:t>9534</w:t>
            </w:r>
          </w:p>
        </w:tc>
        <w:tc>
          <w:tcPr>
            <w:tcW w:w="992" w:type="dxa"/>
            <w:tcBorders>
              <w:top w:val="nil"/>
              <w:left w:val="nil"/>
              <w:bottom w:val="single" w:sz="4" w:space="0" w:color="auto"/>
              <w:right w:val="single" w:sz="4" w:space="0" w:color="auto"/>
            </w:tcBorders>
            <w:vAlign w:val="center"/>
          </w:tcPr>
          <w:p w14:paraId="301A7C5F" w14:textId="77777777" w:rsidR="006B11C3" w:rsidRPr="004D570C" w:rsidRDefault="006B11C3" w:rsidP="006B11C3">
            <w:pPr>
              <w:spacing w:after="0" w:line="240" w:lineRule="auto"/>
              <w:jc w:val="right"/>
              <w:rPr>
                <w:rFonts w:ascii="Times New Roman" w:eastAsia="Times New Roman" w:hAnsi="Times New Roman" w:cs="Times New Roman"/>
                <w:b/>
                <w:bCs/>
                <w:sz w:val="24"/>
                <w:szCs w:val="24"/>
                <w:lang w:eastAsia="lv-LV"/>
              </w:rPr>
            </w:pPr>
          </w:p>
        </w:tc>
      </w:tr>
      <w:tr w:rsidR="00530F39" w:rsidRPr="004D570C" w14:paraId="724D6B10" w14:textId="77777777" w:rsidTr="00530F39">
        <w:trPr>
          <w:trHeight w:val="225"/>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4CA149FE" w14:textId="77777777" w:rsidR="006B11C3" w:rsidRPr="004D570C" w:rsidRDefault="006B11C3" w:rsidP="006B11C3">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21710</w:t>
            </w:r>
          </w:p>
        </w:tc>
        <w:tc>
          <w:tcPr>
            <w:tcW w:w="3294" w:type="dxa"/>
            <w:tcBorders>
              <w:top w:val="nil"/>
              <w:left w:val="nil"/>
              <w:bottom w:val="single" w:sz="4" w:space="0" w:color="auto"/>
              <w:right w:val="nil"/>
            </w:tcBorders>
            <w:shd w:val="clear" w:color="auto" w:fill="auto"/>
            <w:vAlign w:val="center"/>
            <w:hideMark/>
          </w:tcPr>
          <w:p w14:paraId="62A06BF7" w14:textId="77777777" w:rsidR="006B11C3" w:rsidRPr="004D570C" w:rsidRDefault="006B11C3" w:rsidP="006B11C3">
            <w:pPr>
              <w:spacing w:after="0" w:line="240" w:lineRule="auto"/>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Vispārējā kārtībā sadalāmā dotācija no vispārējiem ieņēmumiem</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F5AD9A4" w14:textId="77777777" w:rsidR="006B11C3" w:rsidRPr="004D570C" w:rsidRDefault="006B11C3" w:rsidP="006B11C3">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1B5C4C89" w14:textId="3546B627" w:rsidR="006B11C3" w:rsidRPr="004D570C" w:rsidRDefault="006B11C3" w:rsidP="006B11C3">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23</w:t>
            </w:r>
            <w:r w:rsidR="00530F39" w:rsidRPr="004D570C">
              <w:rPr>
                <w:rFonts w:ascii="Times New Roman" w:eastAsia="Times New Roman" w:hAnsi="Times New Roman" w:cs="Times New Roman"/>
                <w:sz w:val="24"/>
                <w:szCs w:val="24"/>
                <w:lang w:eastAsia="lv-LV"/>
              </w:rPr>
              <w:t> </w:t>
            </w:r>
            <w:r w:rsidRPr="004D570C">
              <w:rPr>
                <w:rFonts w:ascii="Times New Roman" w:eastAsia="Times New Roman" w:hAnsi="Times New Roman" w:cs="Times New Roman"/>
                <w:sz w:val="24"/>
                <w:szCs w:val="24"/>
                <w:lang w:eastAsia="lv-LV"/>
              </w:rPr>
              <w:t>557</w:t>
            </w:r>
          </w:p>
        </w:tc>
        <w:tc>
          <w:tcPr>
            <w:tcW w:w="992" w:type="dxa"/>
            <w:tcBorders>
              <w:top w:val="nil"/>
              <w:left w:val="nil"/>
              <w:bottom w:val="single" w:sz="4" w:space="0" w:color="auto"/>
              <w:right w:val="single" w:sz="4" w:space="0" w:color="auto"/>
            </w:tcBorders>
            <w:shd w:val="clear" w:color="auto" w:fill="auto"/>
            <w:noWrap/>
            <w:vAlign w:val="center"/>
            <w:hideMark/>
          </w:tcPr>
          <w:p w14:paraId="3EF0E316" w14:textId="74C6CA29" w:rsidR="006B11C3" w:rsidRPr="004D570C" w:rsidRDefault="006B11C3" w:rsidP="006B11C3">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9534</w:t>
            </w:r>
          </w:p>
        </w:tc>
        <w:tc>
          <w:tcPr>
            <w:tcW w:w="992" w:type="dxa"/>
            <w:tcBorders>
              <w:top w:val="nil"/>
              <w:left w:val="nil"/>
              <w:bottom w:val="single" w:sz="4" w:space="0" w:color="auto"/>
              <w:right w:val="single" w:sz="4" w:space="0" w:color="auto"/>
            </w:tcBorders>
            <w:vAlign w:val="center"/>
          </w:tcPr>
          <w:p w14:paraId="3A448920" w14:textId="77777777" w:rsidR="006B11C3" w:rsidRPr="004D570C" w:rsidRDefault="006B11C3" w:rsidP="006B11C3">
            <w:pPr>
              <w:spacing w:after="0" w:line="240" w:lineRule="auto"/>
              <w:jc w:val="right"/>
              <w:rPr>
                <w:rFonts w:ascii="Times New Roman" w:eastAsia="Times New Roman" w:hAnsi="Times New Roman" w:cs="Times New Roman"/>
                <w:sz w:val="24"/>
                <w:szCs w:val="24"/>
                <w:lang w:eastAsia="lv-LV"/>
              </w:rPr>
            </w:pPr>
          </w:p>
        </w:tc>
      </w:tr>
      <w:tr w:rsidR="00530F39" w:rsidRPr="004D570C" w14:paraId="46CD99A9" w14:textId="77777777" w:rsidTr="00530F39">
        <w:trPr>
          <w:trHeight w:val="129"/>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1F1127DF" w14:textId="77777777" w:rsidR="003216DC" w:rsidRPr="004D570C" w:rsidRDefault="003216DC" w:rsidP="004C5FA9">
            <w:pPr>
              <w:spacing w:after="0" w:line="240" w:lineRule="auto"/>
              <w:jc w:val="center"/>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1000 - 9000</w:t>
            </w:r>
          </w:p>
        </w:tc>
        <w:tc>
          <w:tcPr>
            <w:tcW w:w="3294" w:type="dxa"/>
            <w:tcBorders>
              <w:top w:val="nil"/>
              <w:left w:val="nil"/>
              <w:bottom w:val="single" w:sz="4" w:space="0" w:color="auto"/>
              <w:right w:val="nil"/>
            </w:tcBorders>
            <w:shd w:val="clear" w:color="auto" w:fill="auto"/>
            <w:vAlign w:val="center"/>
            <w:hideMark/>
          </w:tcPr>
          <w:p w14:paraId="70334E94" w14:textId="18D786F2" w:rsidR="003216DC" w:rsidRPr="004D570C" w:rsidRDefault="003216DC" w:rsidP="003216DC">
            <w:pPr>
              <w:spacing w:after="0" w:line="240" w:lineRule="auto"/>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Izdevumi</w:t>
            </w:r>
            <w:r w:rsidR="00004FAB">
              <w:rPr>
                <w:rFonts w:ascii="Times New Roman" w:eastAsia="Times New Roman" w:hAnsi="Times New Roman" w:cs="Times New Roman"/>
                <w:b/>
                <w:bCs/>
                <w:sz w:val="24"/>
                <w:szCs w:val="24"/>
                <w:lang w:eastAsia="lv-LV"/>
              </w:rPr>
              <w:t> </w:t>
            </w:r>
            <w:r w:rsidRPr="004D570C">
              <w:rPr>
                <w:rFonts w:ascii="Times New Roman" w:eastAsia="Times New Roman" w:hAnsi="Times New Roman" w:cs="Times New Roman"/>
                <w:b/>
                <w:bCs/>
                <w:sz w:val="24"/>
                <w:szCs w:val="24"/>
                <w:lang w:eastAsia="lv-LV"/>
              </w:rPr>
              <w:t>– kopā</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B5A8949" w14:textId="77777777" w:rsidR="003216DC" w:rsidRPr="004D570C" w:rsidRDefault="003216DC" w:rsidP="003216DC">
            <w:pPr>
              <w:spacing w:after="0" w:line="240" w:lineRule="auto"/>
              <w:jc w:val="right"/>
              <w:rPr>
                <w:rFonts w:ascii="Times New Roman" w:eastAsia="Times New Roman" w:hAnsi="Times New Roman" w:cs="Times New Roman"/>
                <w:b/>
                <w:bCs/>
                <w:sz w:val="24"/>
                <w:szCs w:val="24"/>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14:paraId="5B51A9BB" w14:textId="77777777" w:rsidR="003216DC" w:rsidRPr="004D570C" w:rsidRDefault="003216DC" w:rsidP="003216DC">
            <w:pPr>
              <w:spacing w:after="0" w:line="240" w:lineRule="auto"/>
              <w:jc w:val="right"/>
              <w:rPr>
                <w:rFonts w:ascii="Times New Roman" w:eastAsia="Times New Roman" w:hAnsi="Times New Roman" w:cs="Times New Roman"/>
                <w:b/>
                <w:bCs/>
                <w:sz w:val="24"/>
                <w:szCs w:val="24"/>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14:paraId="66E960A5" w14:textId="77777777" w:rsidR="003216DC" w:rsidRPr="004D570C" w:rsidRDefault="003216DC" w:rsidP="003216DC">
            <w:pPr>
              <w:spacing w:after="0" w:line="240" w:lineRule="auto"/>
              <w:jc w:val="right"/>
              <w:rPr>
                <w:rFonts w:ascii="Times New Roman" w:eastAsia="Times New Roman" w:hAnsi="Times New Roman" w:cs="Times New Roman"/>
                <w:b/>
                <w:bCs/>
                <w:sz w:val="24"/>
                <w:szCs w:val="24"/>
                <w:lang w:eastAsia="lv-LV"/>
              </w:rPr>
            </w:pPr>
          </w:p>
        </w:tc>
        <w:tc>
          <w:tcPr>
            <w:tcW w:w="992" w:type="dxa"/>
            <w:tcBorders>
              <w:top w:val="nil"/>
              <w:left w:val="nil"/>
              <w:bottom w:val="single" w:sz="4" w:space="0" w:color="auto"/>
              <w:right w:val="single" w:sz="4" w:space="0" w:color="auto"/>
            </w:tcBorders>
            <w:vAlign w:val="center"/>
          </w:tcPr>
          <w:p w14:paraId="222D817F" w14:textId="77777777" w:rsidR="003216DC" w:rsidRPr="004D570C" w:rsidRDefault="003216DC" w:rsidP="003216DC">
            <w:pPr>
              <w:spacing w:after="0" w:line="240" w:lineRule="auto"/>
              <w:jc w:val="right"/>
              <w:rPr>
                <w:rFonts w:ascii="Times New Roman" w:eastAsia="Times New Roman" w:hAnsi="Times New Roman" w:cs="Times New Roman"/>
                <w:b/>
                <w:bCs/>
                <w:sz w:val="24"/>
                <w:szCs w:val="24"/>
                <w:lang w:eastAsia="lv-LV"/>
              </w:rPr>
            </w:pPr>
          </w:p>
        </w:tc>
      </w:tr>
      <w:tr w:rsidR="00530F39" w:rsidRPr="004D570C" w14:paraId="29419A49" w14:textId="77777777" w:rsidTr="00530F39">
        <w:trPr>
          <w:trHeight w:val="359"/>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588CCEE5" w14:textId="77777777" w:rsidR="003216DC" w:rsidRPr="004D570C" w:rsidRDefault="003216DC" w:rsidP="004C5FA9">
            <w:pPr>
              <w:spacing w:after="0" w:line="240" w:lineRule="auto"/>
              <w:jc w:val="center"/>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1000 - 4000; 6000 - 7000</w:t>
            </w:r>
          </w:p>
        </w:tc>
        <w:tc>
          <w:tcPr>
            <w:tcW w:w="3294" w:type="dxa"/>
            <w:tcBorders>
              <w:top w:val="nil"/>
              <w:left w:val="nil"/>
              <w:bottom w:val="single" w:sz="4" w:space="0" w:color="auto"/>
              <w:right w:val="nil"/>
            </w:tcBorders>
            <w:shd w:val="clear" w:color="auto" w:fill="auto"/>
            <w:vAlign w:val="center"/>
            <w:hideMark/>
          </w:tcPr>
          <w:p w14:paraId="2CEA139D" w14:textId="77777777" w:rsidR="003216DC" w:rsidRPr="004D570C" w:rsidRDefault="003216DC" w:rsidP="003216DC">
            <w:pPr>
              <w:spacing w:after="0" w:line="240" w:lineRule="auto"/>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Uzturēšanas izdevumi</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AFF4182" w14:textId="77777777" w:rsidR="003216DC" w:rsidRPr="004D570C" w:rsidRDefault="003216DC" w:rsidP="003216DC">
            <w:pPr>
              <w:spacing w:after="0" w:line="240" w:lineRule="auto"/>
              <w:jc w:val="right"/>
              <w:rPr>
                <w:rFonts w:ascii="Times New Roman" w:eastAsia="Times New Roman" w:hAnsi="Times New Roman" w:cs="Times New Roman"/>
                <w:b/>
                <w:bCs/>
                <w:sz w:val="24"/>
                <w:szCs w:val="24"/>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14:paraId="1D80D90B" w14:textId="77777777" w:rsidR="003216DC" w:rsidRPr="004D570C" w:rsidRDefault="003216DC" w:rsidP="003216DC">
            <w:pPr>
              <w:spacing w:after="0" w:line="240" w:lineRule="auto"/>
              <w:jc w:val="right"/>
              <w:rPr>
                <w:rFonts w:ascii="Times New Roman" w:eastAsia="Times New Roman" w:hAnsi="Times New Roman" w:cs="Times New Roman"/>
                <w:b/>
                <w:bCs/>
                <w:sz w:val="24"/>
                <w:szCs w:val="24"/>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14:paraId="7313330A" w14:textId="77777777" w:rsidR="003216DC" w:rsidRPr="004D570C" w:rsidRDefault="003216DC" w:rsidP="003216DC">
            <w:pPr>
              <w:spacing w:after="0" w:line="240" w:lineRule="auto"/>
              <w:jc w:val="right"/>
              <w:rPr>
                <w:rFonts w:ascii="Times New Roman" w:eastAsia="Times New Roman" w:hAnsi="Times New Roman" w:cs="Times New Roman"/>
                <w:b/>
                <w:bCs/>
                <w:sz w:val="24"/>
                <w:szCs w:val="24"/>
                <w:lang w:eastAsia="lv-LV"/>
              </w:rPr>
            </w:pPr>
          </w:p>
        </w:tc>
        <w:tc>
          <w:tcPr>
            <w:tcW w:w="992" w:type="dxa"/>
            <w:tcBorders>
              <w:top w:val="nil"/>
              <w:left w:val="nil"/>
              <w:bottom w:val="single" w:sz="4" w:space="0" w:color="auto"/>
              <w:right w:val="single" w:sz="4" w:space="0" w:color="auto"/>
            </w:tcBorders>
            <w:vAlign w:val="center"/>
          </w:tcPr>
          <w:p w14:paraId="429A01BD" w14:textId="0946787D" w:rsidR="003216DC" w:rsidRPr="004D570C" w:rsidRDefault="009C1241" w:rsidP="003216DC">
            <w:pPr>
              <w:spacing w:after="0" w:line="240" w:lineRule="auto"/>
              <w:jc w:val="right"/>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sz w:val="24"/>
                <w:szCs w:val="24"/>
                <w:lang w:eastAsia="lv-LV"/>
              </w:rPr>
              <w:t>33</w:t>
            </w:r>
            <w:r w:rsidR="00530F39" w:rsidRPr="004D570C">
              <w:rPr>
                <w:rFonts w:ascii="Times New Roman" w:eastAsia="Times New Roman" w:hAnsi="Times New Roman" w:cs="Times New Roman"/>
                <w:b/>
                <w:sz w:val="24"/>
                <w:szCs w:val="24"/>
                <w:lang w:eastAsia="lv-LV"/>
              </w:rPr>
              <w:t> </w:t>
            </w:r>
            <w:r w:rsidRPr="004D570C">
              <w:rPr>
                <w:rFonts w:ascii="Times New Roman" w:eastAsia="Times New Roman" w:hAnsi="Times New Roman" w:cs="Times New Roman"/>
                <w:b/>
                <w:sz w:val="24"/>
                <w:szCs w:val="24"/>
                <w:lang w:eastAsia="lv-LV"/>
              </w:rPr>
              <w:t>091</w:t>
            </w:r>
          </w:p>
        </w:tc>
      </w:tr>
      <w:tr w:rsidR="00530F39" w:rsidRPr="004D570C" w14:paraId="637643C1" w14:textId="77777777" w:rsidTr="00530F39">
        <w:trPr>
          <w:trHeight w:val="123"/>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54C8A834" w14:textId="77777777" w:rsidR="003216DC" w:rsidRPr="004D570C" w:rsidRDefault="003216DC" w:rsidP="004C5FA9">
            <w:pPr>
              <w:spacing w:after="0" w:line="240" w:lineRule="auto"/>
              <w:jc w:val="center"/>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1000 - 2000</w:t>
            </w:r>
          </w:p>
        </w:tc>
        <w:tc>
          <w:tcPr>
            <w:tcW w:w="3294" w:type="dxa"/>
            <w:tcBorders>
              <w:top w:val="nil"/>
              <w:left w:val="nil"/>
              <w:bottom w:val="single" w:sz="4" w:space="0" w:color="auto"/>
              <w:right w:val="nil"/>
            </w:tcBorders>
            <w:shd w:val="clear" w:color="auto" w:fill="auto"/>
            <w:vAlign w:val="center"/>
            <w:hideMark/>
          </w:tcPr>
          <w:p w14:paraId="30E9A9E2" w14:textId="77777777" w:rsidR="003216DC" w:rsidRPr="004D570C" w:rsidRDefault="003216DC" w:rsidP="003216DC">
            <w:pPr>
              <w:spacing w:after="0" w:line="240" w:lineRule="auto"/>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Kārtējie izdevumi</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F271886" w14:textId="6F8914F8" w:rsidR="003216DC" w:rsidRPr="004D570C" w:rsidRDefault="00CC25F9" w:rsidP="003216DC">
            <w:pPr>
              <w:spacing w:after="0" w:line="240" w:lineRule="auto"/>
              <w:jc w:val="right"/>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40</w:t>
            </w:r>
            <w:r w:rsidR="00530F39" w:rsidRPr="004D570C">
              <w:rPr>
                <w:rFonts w:ascii="Times New Roman" w:eastAsia="Times New Roman" w:hAnsi="Times New Roman" w:cs="Times New Roman"/>
                <w:b/>
                <w:bCs/>
                <w:sz w:val="24"/>
                <w:szCs w:val="24"/>
                <w:lang w:eastAsia="lv-LV"/>
              </w:rPr>
              <w:t> </w:t>
            </w:r>
            <w:r w:rsidRPr="004D570C">
              <w:rPr>
                <w:rFonts w:ascii="Times New Roman" w:eastAsia="Times New Roman" w:hAnsi="Times New Roman" w:cs="Times New Roman"/>
                <w:b/>
                <w:bCs/>
                <w:sz w:val="24"/>
                <w:szCs w:val="24"/>
                <w:lang w:eastAsia="lv-LV"/>
              </w:rPr>
              <w:t>355</w:t>
            </w:r>
          </w:p>
        </w:tc>
        <w:tc>
          <w:tcPr>
            <w:tcW w:w="992" w:type="dxa"/>
            <w:tcBorders>
              <w:top w:val="nil"/>
              <w:left w:val="nil"/>
              <w:bottom w:val="single" w:sz="4" w:space="0" w:color="auto"/>
              <w:right w:val="single" w:sz="4" w:space="0" w:color="auto"/>
            </w:tcBorders>
            <w:shd w:val="clear" w:color="auto" w:fill="auto"/>
            <w:noWrap/>
            <w:vAlign w:val="center"/>
            <w:hideMark/>
          </w:tcPr>
          <w:p w14:paraId="69E482DA" w14:textId="78F66BD2" w:rsidR="003216DC" w:rsidRPr="004D570C" w:rsidRDefault="00CC25F9" w:rsidP="003216DC">
            <w:pPr>
              <w:spacing w:after="0" w:line="240" w:lineRule="auto"/>
              <w:jc w:val="right"/>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177</w:t>
            </w:r>
            <w:r w:rsidR="00530F39" w:rsidRPr="004D570C">
              <w:rPr>
                <w:rFonts w:ascii="Times New Roman" w:eastAsia="Times New Roman" w:hAnsi="Times New Roman" w:cs="Times New Roman"/>
                <w:b/>
                <w:bCs/>
                <w:sz w:val="24"/>
                <w:szCs w:val="24"/>
                <w:lang w:eastAsia="lv-LV"/>
              </w:rPr>
              <w:t> </w:t>
            </w:r>
            <w:r w:rsidRPr="004D570C">
              <w:rPr>
                <w:rFonts w:ascii="Times New Roman" w:eastAsia="Times New Roman" w:hAnsi="Times New Roman" w:cs="Times New Roman"/>
                <w:b/>
                <w:bCs/>
                <w:sz w:val="24"/>
                <w:szCs w:val="24"/>
                <w:lang w:eastAsia="lv-LV"/>
              </w:rPr>
              <w:t>973</w:t>
            </w:r>
          </w:p>
        </w:tc>
        <w:tc>
          <w:tcPr>
            <w:tcW w:w="992" w:type="dxa"/>
            <w:tcBorders>
              <w:top w:val="nil"/>
              <w:left w:val="nil"/>
              <w:bottom w:val="single" w:sz="4" w:space="0" w:color="auto"/>
              <w:right w:val="single" w:sz="4" w:space="0" w:color="auto"/>
            </w:tcBorders>
            <w:shd w:val="clear" w:color="auto" w:fill="auto"/>
            <w:noWrap/>
            <w:vAlign w:val="center"/>
            <w:hideMark/>
          </w:tcPr>
          <w:p w14:paraId="7E7CCB8B" w14:textId="20934FB3" w:rsidR="003216DC" w:rsidRPr="004D570C" w:rsidRDefault="00CC25F9" w:rsidP="003216DC">
            <w:pPr>
              <w:spacing w:after="0" w:line="240" w:lineRule="auto"/>
              <w:jc w:val="right"/>
              <w:rPr>
                <w:rFonts w:ascii="Times New Roman" w:eastAsia="Times New Roman" w:hAnsi="Times New Roman" w:cs="Times New Roman"/>
                <w:b/>
                <w:bCs/>
                <w:sz w:val="24"/>
                <w:szCs w:val="24"/>
                <w:lang w:eastAsia="lv-LV"/>
              </w:rPr>
            </w:pPr>
            <w:r w:rsidRPr="004D570C">
              <w:rPr>
                <w:rFonts w:ascii="Times New Roman" w:eastAsia="Times New Roman" w:hAnsi="Times New Roman" w:cs="Times New Roman"/>
                <w:b/>
                <w:bCs/>
                <w:sz w:val="24"/>
                <w:szCs w:val="24"/>
                <w:lang w:eastAsia="lv-LV"/>
              </w:rPr>
              <w:t>112</w:t>
            </w:r>
            <w:r w:rsidR="00530F39" w:rsidRPr="004D570C">
              <w:rPr>
                <w:rFonts w:ascii="Times New Roman" w:eastAsia="Times New Roman" w:hAnsi="Times New Roman" w:cs="Times New Roman"/>
                <w:b/>
                <w:bCs/>
                <w:sz w:val="24"/>
                <w:szCs w:val="24"/>
                <w:lang w:eastAsia="lv-LV"/>
              </w:rPr>
              <w:t> </w:t>
            </w:r>
            <w:r w:rsidRPr="004D570C">
              <w:rPr>
                <w:rFonts w:ascii="Times New Roman" w:eastAsia="Times New Roman" w:hAnsi="Times New Roman" w:cs="Times New Roman"/>
                <w:b/>
                <w:bCs/>
                <w:sz w:val="24"/>
                <w:szCs w:val="24"/>
                <w:lang w:eastAsia="lv-LV"/>
              </w:rPr>
              <w:t>581</w:t>
            </w:r>
          </w:p>
        </w:tc>
        <w:tc>
          <w:tcPr>
            <w:tcW w:w="992" w:type="dxa"/>
            <w:tcBorders>
              <w:top w:val="nil"/>
              <w:left w:val="nil"/>
              <w:bottom w:val="single" w:sz="4" w:space="0" w:color="auto"/>
              <w:right w:val="single" w:sz="4" w:space="0" w:color="auto"/>
            </w:tcBorders>
            <w:vAlign w:val="center"/>
          </w:tcPr>
          <w:p w14:paraId="14999859" w14:textId="77777777" w:rsidR="003216DC" w:rsidRPr="004D570C" w:rsidRDefault="003216DC" w:rsidP="003216DC">
            <w:pPr>
              <w:spacing w:after="0" w:line="240" w:lineRule="auto"/>
              <w:jc w:val="right"/>
              <w:rPr>
                <w:rFonts w:ascii="Times New Roman" w:eastAsia="Times New Roman" w:hAnsi="Times New Roman" w:cs="Times New Roman"/>
                <w:b/>
                <w:bCs/>
                <w:sz w:val="24"/>
                <w:szCs w:val="24"/>
                <w:lang w:eastAsia="lv-LV"/>
              </w:rPr>
            </w:pPr>
          </w:p>
        </w:tc>
      </w:tr>
      <w:tr w:rsidR="00530F39" w:rsidRPr="004D570C" w14:paraId="1D506E48" w14:textId="77777777" w:rsidTr="00530F39">
        <w:trPr>
          <w:trHeight w:val="211"/>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4B123082" w14:textId="77777777" w:rsidR="003216DC" w:rsidRPr="004D570C" w:rsidRDefault="003216DC" w:rsidP="00E51CD1">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1000</w:t>
            </w:r>
          </w:p>
        </w:tc>
        <w:tc>
          <w:tcPr>
            <w:tcW w:w="3294" w:type="dxa"/>
            <w:tcBorders>
              <w:top w:val="nil"/>
              <w:left w:val="nil"/>
              <w:bottom w:val="single" w:sz="4" w:space="0" w:color="auto"/>
              <w:right w:val="nil"/>
            </w:tcBorders>
            <w:shd w:val="clear" w:color="auto" w:fill="auto"/>
            <w:vAlign w:val="center"/>
            <w:hideMark/>
          </w:tcPr>
          <w:p w14:paraId="13DBCC90" w14:textId="77777777" w:rsidR="003216DC" w:rsidRPr="004D570C" w:rsidRDefault="003216DC" w:rsidP="003216DC">
            <w:pPr>
              <w:spacing w:after="0" w:line="240" w:lineRule="auto"/>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 xml:space="preserve">Atlīdzība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24361EA" w14:textId="4E655BF8" w:rsidR="003216DC" w:rsidRPr="004D570C" w:rsidRDefault="00CC25F9" w:rsidP="003216DC">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26</w:t>
            </w:r>
            <w:r w:rsidR="00530F39" w:rsidRPr="004D570C">
              <w:rPr>
                <w:rFonts w:ascii="Times New Roman" w:eastAsia="Times New Roman" w:hAnsi="Times New Roman" w:cs="Times New Roman"/>
                <w:sz w:val="24"/>
                <w:szCs w:val="24"/>
                <w:lang w:eastAsia="lv-LV"/>
              </w:rPr>
              <w:t> </w:t>
            </w:r>
            <w:r w:rsidRPr="004D570C">
              <w:rPr>
                <w:rFonts w:ascii="Times New Roman" w:eastAsia="Times New Roman" w:hAnsi="Times New Roman" w:cs="Times New Roman"/>
                <w:sz w:val="24"/>
                <w:szCs w:val="24"/>
                <w:lang w:eastAsia="lv-LV"/>
              </w:rPr>
              <w:t>071</w:t>
            </w:r>
          </w:p>
        </w:tc>
        <w:tc>
          <w:tcPr>
            <w:tcW w:w="992" w:type="dxa"/>
            <w:tcBorders>
              <w:top w:val="nil"/>
              <w:left w:val="nil"/>
              <w:bottom w:val="single" w:sz="4" w:space="0" w:color="auto"/>
              <w:right w:val="single" w:sz="4" w:space="0" w:color="auto"/>
            </w:tcBorders>
            <w:shd w:val="clear" w:color="auto" w:fill="auto"/>
            <w:noWrap/>
            <w:vAlign w:val="center"/>
          </w:tcPr>
          <w:p w14:paraId="1E10314A" w14:textId="2186200C" w:rsidR="003216DC" w:rsidRPr="004D570C" w:rsidRDefault="00CC25F9" w:rsidP="003216DC">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118</w:t>
            </w:r>
            <w:r w:rsidR="00530F39" w:rsidRPr="004D570C">
              <w:rPr>
                <w:rFonts w:ascii="Times New Roman" w:eastAsia="Times New Roman" w:hAnsi="Times New Roman" w:cs="Times New Roman"/>
                <w:sz w:val="24"/>
                <w:szCs w:val="24"/>
                <w:lang w:eastAsia="lv-LV"/>
              </w:rPr>
              <w:t> </w:t>
            </w:r>
            <w:r w:rsidRPr="004D570C">
              <w:rPr>
                <w:rFonts w:ascii="Times New Roman" w:eastAsia="Times New Roman" w:hAnsi="Times New Roman" w:cs="Times New Roman"/>
                <w:sz w:val="24"/>
                <w:szCs w:val="24"/>
                <w:lang w:eastAsia="lv-LV"/>
              </w:rPr>
              <w:t>906</w:t>
            </w:r>
          </w:p>
        </w:tc>
        <w:tc>
          <w:tcPr>
            <w:tcW w:w="992" w:type="dxa"/>
            <w:tcBorders>
              <w:top w:val="nil"/>
              <w:left w:val="nil"/>
              <w:bottom w:val="single" w:sz="4" w:space="0" w:color="auto"/>
              <w:right w:val="single" w:sz="4" w:space="0" w:color="auto"/>
            </w:tcBorders>
            <w:shd w:val="clear" w:color="auto" w:fill="auto"/>
            <w:noWrap/>
            <w:vAlign w:val="center"/>
            <w:hideMark/>
          </w:tcPr>
          <w:p w14:paraId="6E3FB148" w14:textId="318835DE" w:rsidR="003216DC" w:rsidRPr="004D570C" w:rsidRDefault="00CC25F9" w:rsidP="003216DC">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76</w:t>
            </w:r>
            <w:r w:rsidR="00530F39" w:rsidRPr="004D570C">
              <w:rPr>
                <w:rFonts w:ascii="Times New Roman" w:eastAsia="Times New Roman" w:hAnsi="Times New Roman" w:cs="Times New Roman"/>
                <w:sz w:val="24"/>
                <w:szCs w:val="24"/>
                <w:lang w:eastAsia="lv-LV"/>
              </w:rPr>
              <w:t> </w:t>
            </w:r>
            <w:r w:rsidRPr="004D570C">
              <w:rPr>
                <w:rFonts w:ascii="Times New Roman" w:eastAsia="Times New Roman" w:hAnsi="Times New Roman" w:cs="Times New Roman"/>
                <w:sz w:val="24"/>
                <w:szCs w:val="24"/>
                <w:lang w:eastAsia="lv-LV"/>
              </w:rPr>
              <w:t>615</w:t>
            </w:r>
          </w:p>
        </w:tc>
        <w:tc>
          <w:tcPr>
            <w:tcW w:w="992" w:type="dxa"/>
            <w:tcBorders>
              <w:top w:val="nil"/>
              <w:left w:val="nil"/>
              <w:bottom w:val="single" w:sz="4" w:space="0" w:color="auto"/>
              <w:right w:val="single" w:sz="4" w:space="0" w:color="auto"/>
            </w:tcBorders>
            <w:vAlign w:val="center"/>
          </w:tcPr>
          <w:p w14:paraId="1C810959" w14:textId="77777777" w:rsidR="003216DC" w:rsidRPr="004D570C" w:rsidRDefault="003216DC" w:rsidP="003216DC">
            <w:pPr>
              <w:spacing w:after="0" w:line="240" w:lineRule="auto"/>
              <w:jc w:val="right"/>
              <w:rPr>
                <w:rFonts w:ascii="Times New Roman" w:eastAsia="Times New Roman" w:hAnsi="Times New Roman" w:cs="Times New Roman"/>
                <w:sz w:val="24"/>
                <w:szCs w:val="24"/>
                <w:lang w:eastAsia="lv-LV"/>
              </w:rPr>
            </w:pPr>
          </w:p>
        </w:tc>
      </w:tr>
      <w:tr w:rsidR="00530F39" w:rsidRPr="004D570C" w14:paraId="3E103917" w14:textId="77777777" w:rsidTr="00530F39">
        <w:trPr>
          <w:trHeight w:val="232"/>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31A3768E" w14:textId="77777777" w:rsidR="003216DC" w:rsidRPr="004D570C" w:rsidRDefault="003216DC" w:rsidP="00E51CD1">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2000</w:t>
            </w:r>
          </w:p>
        </w:tc>
        <w:tc>
          <w:tcPr>
            <w:tcW w:w="3294" w:type="dxa"/>
            <w:tcBorders>
              <w:top w:val="nil"/>
              <w:left w:val="nil"/>
              <w:bottom w:val="single" w:sz="4" w:space="0" w:color="auto"/>
              <w:right w:val="nil"/>
            </w:tcBorders>
            <w:shd w:val="clear" w:color="auto" w:fill="auto"/>
            <w:vAlign w:val="center"/>
            <w:hideMark/>
          </w:tcPr>
          <w:p w14:paraId="6707FA7A" w14:textId="77777777" w:rsidR="003216DC" w:rsidRPr="004D570C" w:rsidRDefault="003216DC" w:rsidP="003216DC">
            <w:pPr>
              <w:spacing w:after="0" w:line="240" w:lineRule="auto"/>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Preces un pakalpojumi</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82112CE" w14:textId="51874064" w:rsidR="003216DC" w:rsidRPr="004D570C" w:rsidRDefault="00CC25F9" w:rsidP="003216DC">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14</w:t>
            </w:r>
            <w:r w:rsidR="00530F39" w:rsidRPr="004D570C">
              <w:rPr>
                <w:rFonts w:ascii="Times New Roman" w:eastAsia="Times New Roman" w:hAnsi="Times New Roman" w:cs="Times New Roman"/>
                <w:sz w:val="24"/>
                <w:szCs w:val="24"/>
                <w:lang w:eastAsia="lv-LV"/>
              </w:rPr>
              <w:t> </w:t>
            </w:r>
            <w:r w:rsidRPr="004D570C">
              <w:rPr>
                <w:rFonts w:ascii="Times New Roman" w:eastAsia="Times New Roman" w:hAnsi="Times New Roman" w:cs="Times New Roman"/>
                <w:sz w:val="24"/>
                <w:szCs w:val="24"/>
                <w:lang w:eastAsia="lv-LV"/>
              </w:rPr>
              <w:t>284</w:t>
            </w:r>
          </w:p>
        </w:tc>
        <w:tc>
          <w:tcPr>
            <w:tcW w:w="992" w:type="dxa"/>
            <w:tcBorders>
              <w:top w:val="nil"/>
              <w:left w:val="nil"/>
              <w:bottom w:val="single" w:sz="4" w:space="0" w:color="auto"/>
              <w:right w:val="single" w:sz="4" w:space="0" w:color="auto"/>
            </w:tcBorders>
            <w:shd w:val="clear" w:color="auto" w:fill="auto"/>
            <w:noWrap/>
            <w:vAlign w:val="center"/>
          </w:tcPr>
          <w:p w14:paraId="67DB45AC" w14:textId="4CBE25C0" w:rsidR="003216DC" w:rsidRPr="004D570C" w:rsidRDefault="00CC25F9" w:rsidP="003216DC">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59</w:t>
            </w:r>
            <w:r w:rsidR="00530F39" w:rsidRPr="004D570C">
              <w:rPr>
                <w:rFonts w:ascii="Times New Roman" w:eastAsia="Times New Roman" w:hAnsi="Times New Roman" w:cs="Times New Roman"/>
                <w:sz w:val="24"/>
                <w:szCs w:val="24"/>
                <w:lang w:eastAsia="lv-LV"/>
              </w:rPr>
              <w:t> </w:t>
            </w:r>
            <w:r w:rsidRPr="004D570C">
              <w:rPr>
                <w:rFonts w:ascii="Times New Roman" w:eastAsia="Times New Roman" w:hAnsi="Times New Roman" w:cs="Times New Roman"/>
                <w:sz w:val="24"/>
                <w:szCs w:val="24"/>
                <w:lang w:eastAsia="lv-LV"/>
              </w:rPr>
              <w:t>067</w:t>
            </w:r>
          </w:p>
        </w:tc>
        <w:tc>
          <w:tcPr>
            <w:tcW w:w="992" w:type="dxa"/>
            <w:tcBorders>
              <w:top w:val="nil"/>
              <w:left w:val="nil"/>
              <w:bottom w:val="single" w:sz="4" w:space="0" w:color="auto"/>
              <w:right w:val="single" w:sz="4" w:space="0" w:color="auto"/>
            </w:tcBorders>
            <w:shd w:val="clear" w:color="auto" w:fill="auto"/>
            <w:noWrap/>
            <w:vAlign w:val="center"/>
            <w:hideMark/>
          </w:tcPr>
          <w:p w14:paraId="620CB358" w14:textId="35BB2665" w:rsidR="003216DC" w:rsidRPr="004D570C" w:rsidRDefault="00CC25F9" w:rsidP="003216DC">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35</w:t>
            </w:r>
            <w:r w:rsidR="00530F39" w:rsidRPr="004D570C">
              <w:rPr>
                <w:rFonts w:ascii="Times New Roman" w:eastAsia="Times New Roman" w:hAnsi="Times New Roman" w:cs="Times New Roman"/>
                <w:sz w:val="24"/>
                <w:szCs w:val="24"/>
                <w:lang w:eastAsia="lv-LV"/>
              </w:rPr>
              <w:t> </w:t>
            </w:r>
            <w:r w:rsidRPr="004D570C">
              <w:rPr>
                <w:rFonts w:ascii="Times New Roman" w:eastAsia="Times New Roman" w:hAnsi="Times New Roman" w:cs="Times New Roman"/>
                <w:sz w:val="24"/>
                <w:szCs w:val="24"/>
                <w:lang w:eastAsia="lv-LV"/>
              </w:rPr>
              <w:t>966</w:t>
            </w:r>
          </w:p>
        </w:tc>
        <w:tc>
          <w:tcPr>
            <w:tcW w:w="992" w:type="dxa"/>
            <w:tcBorders>
              <w:top w:val="nil"/>
              <w:left w:val="nil"/>
              <w:bottom w:val="single" w:sz="4" w:space="0" w:color="auto"/>
              <w:right w:val="single" w:sz="4" w:space="0" w:color="auto"/>
            </w:tcBorders>
            <w:vAlign w:val="center"/>
          </w:tcPr>
          <w:p w14:paraId="1C492B56" w14:textId="77777777" w:rsidR="003216DC" w:rsidRPr="004D570C" w:rsidRDefault="003216DC" w:rsidP="003216DC">
            <w:pPr>
              <w:spacing w:after="0" w:line="240" w:lineRule="auto"/>
              <w:jc w:val="right"/>
              <w:rPr>
                <w:rFonts w:ascii="Times New Roman" w:eastAsia="Times New Roman" w:hAnsi="Times New Roman" w:cs="Times New Roman"/>
                <w:sz w:val="24"/>
                <w:szCs w:val="24"/>
                <w:lang w:eastAsia="lv-LV"/>
              </w:rPr>
            </w:pPr>
          </w:p>
        </w:tc>
      </w:tr>
      <w:tr w:rsidR="00530F39" w:rsidRPr="004D570C" w14:paraId="7799C309" w14:textId="77777777" w:rsidTr="00530F39">
        <w:trPr>
          <w:trHeight w:val="419"/>
        </w:trPr>
        <w:tc>
          <w:tcPr>
            <w:tcW w:w="1570" w:type="dxa"/>
            <w:tcBorders>
              <w:top w:val="nil"/>
              <w:left w:val="single" w:sz="4" w:space="0" w:color="auto"/>
              <w:bottom w:val="single" w:sz="4" w:space="0" w:color="auto"/>
              <w:right w:val="single" w:sz="4" w:space="0" w:color="auto"/>
            </w:tcBorders>
            <w:shd w:val="clear" w:color="auto" w:fill="auto"/>
            <w:vAlign w:val="center"/>
          </w:tcPr>
          <w:p w14:paraId="0F6AFFB3" w14:textId="77777777" w:rsidR="003216DC" w:rsidRPr="004D570C" w:rsidDel="006336C4" w:rsidRDefault="003216DC" w:rsidP="003216DC">
            <w:pPr>
              <w:spacing w:after="0" w:line="240" w:lineRule="auto"/>
              <w:jc w:val="center"/>
              <w:rPr>
                <w:rFonts w:ascii="Times New Roman" w:eastAsia="Times New Roman" w:hAnsi="Times New Roman" w:cs="Times New Roman"/>
                <w:b/>
                <w:bCs/>
                <w:sz w:val="24"/>
                <w:szCs w:val="24"/>
                <w:lang w:eastAsia="lv-LV"/>
              </w:rPr>
            </w:pPr>
            <w:r w:rsidRPr="004D570C">
              <w:rPr>
                <w:rFonts w:ascii="Times New Roman" w:hAnsi="Times New Roman" w:cs="Times New Roman"/>
                <w:b/>
                <w:sz w:val="24"/>
                <w:szCs w:val="24"/>
              </w:rPr>
              <w:t>3000; 6000</w:t>
            </w:r>
          </w:p>
        </w:tc>
        <w:tc>
          <w:tcPr>
            <w:tcW w:w="3294" w:type="dxa"/>
            <w:tcBorders>
              <w:top w:val="nil"/>
              <w:left w:val="nil"/>
              <w:bottom w:val="single" w:sz="4" w:space="0" w:color="auto"/>
              <w:right w:val="nil"/>
            </w:tcBorders>
            <w:shd w:val="clear" w:color="auto" w:fill="auto"/>
            <w:vAlign w:val="center"/>
          </w:tcPr>
          <w:p w14:paraId="16E02F6D" w14:textId="77777777" w:rsidR="003216DC" w:rsidRPr="004D570C" w:rsidDel="006336C4" w:rsidRDefault="003216DC" w:rsidP="003216DC">
            <w:pPr>
              <w:spacing w:after="0" w:line="240" w:lineRule="auto"/>
              <w:rPr>
                <w:rFonts w:ascii="Times New Roman" w:eastAsia="Times New Roman" w:hAnsi="Times New Roman" w:cs="Times New Roman"/>
                <w:b/>
                <w:bCs/>
                <w:sz w:val="24"/>
                <w:szCs w:val="24"/>
                <w:lang w:eastAsia="lv-LV"/>
              </w:rPr>
            </w:pPr>
            <w:r w:rsidRPr="004D570C">
              <w:rPr>
                <w:rFonts w:ascii="Times New Roman" w:hAnsi="Times New Roman" w:cs="Times New Roman"/>
                <w:b/>
                <w:sz w:val="24"/>
                <w:szCs w:val="24"/>
              </w:rPr>
              <w:t>Subsīdijas, dotācijas un sociālie pabalsti</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1882152" w14:textId="77777777" w:rsidR="003216DC" w:rsidRPr="004D570C" w:rsidDel="006336C4" w:rsidRDefault="003216DC" w:rsidP="003216DC">
            <w:pPr>
              <w:spacing w:after="0" w:line="240" w:lineRule="auto"/>
              <w:jc w:val="right"/>
              <w:rPr>
                <w:rFonts w:ascii="Times New Roman" w:eastAsia="Times New Roman" w:hAnsi="Times New Roman" w:cs="Times New Roman"/>
                <w:b/>
                <w:sz w:val="24"/>
                <w:szCs w:val="24"/>
                <w:lang w:eastAsia="lv-LV"/>
              </w:rPr>
            </w:pPr>
            <w:r w:rsidRPr="004D570C">
              <w:rPr>
                <w:rFonts w:ascii="Times New Roman" w:hAnsi="Times New Roman" w:cs="Times New Roman"/>
                <w:b/>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4E730D85" w14:textId="77777777" w:rsidR="003216DC" w:rsidRPr="004D570C" w:rsidDel="006336C4" w:rsidRDefault="003216DC" w:rsidP="003216DC">
            <w:pPr>
              <w:spacing w:after="0" w:line="240" w:lineRule="auto"/>
              <w:jc w:val="right"/>
              <w:rPr>
                <w:rFonts w:ascii="Times New Roman" w:eastAsia="Times New Roman" w:hAnsi="Times New Roman" w:cs="Times New Roman"/>
                <w:b/>
                <w:sz w:val="24"/>
                <w:szCs w:val="24"/>
                <w:lang w:eastAsia="lv-LV"/>
              </w:rPr>
            </w:pPr>
            <w:r w:rsidRPr="004D570C">
              <w:rPr>
                <w:rFonts w:ascii="Times New Roman" w:hAnsi="Times New Roman" w:cs="Times New Roman"/>
                <w:b/>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EDA9324" w14:textId="77777777" w:rsidR="003216DC" w:rsidRPr="004D570C" w:rsidDel="006336C4" w:rsidRDefault="003216DC" w:rsidP="003216DC">
            <w:pPr>
              <w:spacing w:after="0" w:line="240" w:lineRule="auto"/>
              <w:jc w:val="right"/>
              <w:rPr>
                <w:rFonts w:ascii="Times New Roman" w:eastAsia="Times New Roman" w:hAnsi="Times New Roman" w:cs="Times New Roman"/>
                <w:b/>
                <w:sz w:val="24"/>
                <w:szCs w:val="24"/>
                <w:lang w:eastAsia="lv-LV"/>
              </w:rPr>
            </w:pPr>
          </w:p>
        </w:tc>
        <w:tc>
          <w:tcPr>
            <w:tcW w:w="992" w:type="dxa"/>
            <w:tcBorders>
              <w:top w:val="nil"/>
              <w:left w:val="nil"/>
              <w:bottom w:val="single" w:sz="4" w:space="0" w:color="auto"/>
              <w:right w:val="single" w:sz="4" w:space="0" w:color="auto"/>
            </w:tcBorders>
            <w:vAlign w:val="center"/>
          </w:tcPr>
          <w:p w14:paraId="124B8E2B" w14:textId="67BCBCE4" w:rsidR="003216DC" w:rsidRPr="004D570C" w:rsidDel="006336C4" w:rsidRDefault="004A2E96" w:rsidP="003216DC">
            <w:pPr>
              <w:spacing w:after="0" w:line="240" w:lineRule="auto"/>
              <w:jc w:val="right"/>
              <w:rPr>
                <w:rFonts w:ascii="Times New Roman" w:eastAsia="Times New Roman" w:hAnsi="Times New Roman" w:cs="Times New Roman"/>
                <w:b/>
                <w:sz w:val="24"/>
                <w:szCs w:val="24"/>
                <w:lang w:eastAsia="lv-LV"/>
              </w:rPr>
            </w:pPr>
            <w:r w:rsidRPr="004D570C">
              <w:rPr>
                <w:rFonts w:ascii="Times New Roman" w:eastAsia="Times New Roman" w:hAnsi="Times New Roman" w:cs="Times New Roman"/>
                <w:b/>
                <w:sz w:val="24"/>
                <w:szCs w:val="24"/>
                <w:lang w:eastAsia="lv-LV"/>
              </w:rPr>
              <w:t>33</w:t>
            </w:r>
            <w:r w:rsidR="00530F39" w:rsidRPr="004D570C">
              <w:rPr>
                <w:rFonts w:ascii="Times New Roman" w:eastAsia="Times New Roman" w:hAnsi="Times New Roman" w:cs="Times New Roman"/>
                <w:b/>
                <w:sz w:val="24"/>
                <w:szCs w:val="24"/>
                <w:lang w:eastAsia="lv-LV"/>
              </w:rPr>
              <w:t> </w:t>
            </w:r>
            <w:r w:rsidRPr="004D570C">
              <w:rPr>
                <w:rFonts w:ascii="Times New Roman" w:eastAsia="Times New Roman" w:hAnsi="Times New Roman" w:cs="Times New Roman"/>
                <w:b/>
                <w:sz w:val="24"/>
                <w:szCs w:val="24"/>
                <w:lang w:eastAsia="lv-LV"/>
              </w:rPr>
              <w:t>091</w:t>
            </w:r>
          </w:p>
        </w:tc>
      </w:tr>
      <w:tr w:rsidR="00530F39" w:rsidRPr="004D570C" w14:paraId="42DF77C9" w14:textId="77777777" w:rsidTr="00530F39">
        <w:trPr>
          <w:trHeight w:val="419"/>
        </w:trPr>
        <w:tc>
          <w:tcPr>
            <w:tcW w:w="1570" w:type="dxa"/>
            <w:tcBorders>
              <w:top w:val="nil"/>
              <w:left w:val="single" w:sz="4" w:space="0" w:color="auto"/>
              <w:bottom w:val="single" w:sz="4" w:space="0" w:color="auto"/>
              <w:right w:val="single" w:sz="4" w:space="0" w:color="auto"/>
            </w:tcBorders>
            <w:shd w:val="clear" w:color="auto" w:fill="auto"/>
            <w:vAlign w:val="center"/>
          </w:tcPr>
          <w:p w14:paraId="60DC320B" w14:textId="77777777" w:rsidR="003216DC" w:rsidRPr="004D570C" w:rsidDel="006336C4" w:rsidRDefault="003216DC" w:rsidP="00E51CD1">
            <w:pPr>
              <w:spacing w:after="0" w:line="240" w:lineRule="auto"/>
              <w:jc w:val="right"/>
              <w:rPr>
                <w:rFonts w:ascii="Times New Roman" w:eastAsia="Times New Roman" w:hAnsi="Times New Roman" w:cs="Times New Roman"/>
                <w:b/>
                <w:bCs/>
                <w:sz w:val="24"/>
                <w:szCs w:val="24"/>
                <w:lang w:eastAsia="lv-LV"/>
              </w:rPr>
            </w:pPr>
            <w:r w:rsidRPr="004D570C">
              <w:rPr>
                <w:rFonts w:ascii="Times New Roman" w:hAnsi="Times New Roman" w:cs="Times New Roman"/>
                <w:sz w:val="24"/>
                <w:szCs w:val="24"/>
              </w:rPr>
              <w:t>3000</w:t>
            </w:r>
          </w:p>
        </w:tc>
        <w:tc>
          <w:tcPr>
            <w:tcW w:w="3294" w:type="dxa"/>
            <w:tcBorders>
              <w:top w:val="nil"/>
              <w:left w:val="nil"/>
              <w:bottom w:val="single" w:sz="4" w:space="0" w:color="auto"/>
              <w:right w:val="nil"/>
            </w:tcBorders>
            <w:shd w:val="clear" w:color="auto" w:fill="auto"/>
            <w:vAlign w:val="center"/>
          </w:tcPr>
          <w:p w14:paraId="7A78C0E9" w14:textId="77777777" w:rsidR="003216DC" w:rsidRPr="004D570C" w:rsidDel="006336C4" w:rsidRDefault="003216DC" w:rsidP="003216DC">
            <w:pPr>
              <w:spacing w:after="0" w:line="240" w:lineRule="auto"/>
              <w:rPr>
                <w:rFonts w:ascii="Times New Roman" w:eastAsia="Times New Roman" w:hAnsi="Times New Roman" w:cs="Times New Roman"/>
                <w:b/>
                <w:bCs/>
                <w:sz w:val="24"/>
                <w:szCs w:val="24"/>
                <w:lang w:eastAsia="lv-LV"/>
              </w:rPr>
            </w:pPr>
            <w:r w:rsidRPr="004D570C">
              <w:rPr>
                <w:rFonts w:ascii="Times New Roman" w:hAnsi="Times New Roman" w:cs="Times New Roman"/>
                <w:sz w:val="24"/>
                <w:szCs w:val="24"/>
              </w:rPr>
              <w:t>Subsīdijas un dotācijas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58DA096" w14:textId="77777777" w:rsidR="003216DC" w:rsidRPr="004D570C" w:rsidDel="006336C4" w:rsidRDefault="003216DC" w:rsidP="003216DC">
            <w:pPr>
              <w:spacing w:after="0" w:line="240" w:lineRule="auto"/>
              <w:jc w:val="right"/>
              <w:rPr>
                <w:rFonts w:ascii="Times New Roman" w:eastAsia="Times New Roman" w:hAnsi="Times New Roman" w:cs="Times New Roman"/>
                <w:sz w:val="24"/>
                <w:szCs w:val="24"/>
                <w:lang w:eastAsia="lv-LV"/>
              </w:rPr>
            </w:pPr>
            <w:r w:rsidRPr="004D570C">
              <w:rPr>
                <w:rFonts w:ascii="Times New Roman" w:hAnsi="Times New Roman" w:cs="Times New Roman"/>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5564A60" w14:textId="77777777" w:rsidR="003216DC" w:rsidRPr="004D570C" w:rsidDel="006336C4" w:rsidRDefault="003216DC" w:rsidP="003216DC">
            <w:pPr>
              <w:spacing w:after="0" w:line="240" w:lineRule="auto"/>
              <w:jc w:val="right"/>
              <w:rPr>
                <w:rFonts w:ascii="Times New Roman" w:eastAsia="Times New Roman" w:hAnsi="Times New Roman" w:cs="Times New Roman"/>
                <w:sz w:val="24"/>
                <w:szCs w:val="24"/>
                <w:lang w:eastAsia="lv-LV"/>
              </w:rPr>
            </w:pPr>
            <w:r w:rsidRPr="004D570C">
              <w:rPr>
                <w:rFonts w:ascii="Times New Roman" w:hAnsi="Times New Roman" w:cs="Times New Roman"/>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7A6FFAF8" w14:textId="77777777" w:rsidR="003216DC" w:rsidRPr="004D570C" w:rsidDel="006336C4" w:rsidRDefault="003216DC" w:rsidP="003216DC">
            <w:pPr>
              <w:spacing w:after="0" w:line="240" w:lineRule="auto"/>
              <w:jc w:val="right"/>
              <w:rPr>
                <w:rFonts w:ascii="Times New Roman" w:eastAsia="Times New Roman" w:hAnsi="Times New Roman" w:cs="Times New Roman"/>
                <w:sz w:val="24"/>
                <w:szCs w:val="24"/>
                <w:lang w:eastAsia="lv-LV"/>
              </w:rPr>
            </w:pPr>
          </w:p>
        </w:tc>
        <w:tc>
          <w:tcPr>
            <w:tcW w:w="992" w:type="dxa"/>
            <w:tcBorders>
              <w:top w:val="nil"/>
              <w:left w:val="nil"/>
              <w:bottom w:val="single" w:sz="4" w:space="0" w:color="auto"/>
              <w:right w:val="single" w:sz="4" w:space="0" w:color="auto"/>
            </w:tcBorders>
            <w:vAlign w:val="center"/>
          </w:tcPr>
          <w:p w14:paraId="34FC01D7" w14:textId="4EA76C9D" w:rsidR="003216DC" w:rsidRPr="004D570C" w:rsidDel="006336C4" w:rsidRDefault="004A2E96" w:rsidP="003216DC">
            <w:pPr>
              <w:spacing w:after="0" w:line="240" w:lineRule="auto"/>
              <w:jc w:val="right"/>
              <w:rPr>
                <w:rFonts w:ascii="Times New Roman" w:eastAsia="Times New Roman" w:hAnsi="Times New Roman" w:cs="Times New Roman"/>
                <w:sz w:val="24"/>
                <w:szCs w:val="24"/>
                <w:lang w:eastAsia="lv-LV"/>
              </w:rPr>
            </w:pPr>
            <w:r w:rsidRPr="004D570C">
              <w:rPr>
                <w:rFonts w:ascii="Times New Roman" w:eastAsia="Times New Roman" w:hAnsi="Times New Roman" w:cs="Times New Roman"/>
                <w:sz w:val="24"/>
                <w:szCs w:val="24"/>
                <w:lang w:eastAsia="lv-LV"/>
              </w:rPr>
              <w:t>33</w:t>
            </w:r>
            <w:r w:rsidR="00530F39" w:rsidRPr="004D570C">
              <w:rPr>
                <w:rFonts w:ascii="Times New Roman" w:eastAsia="Times New Roman" w:hAnsi="Times New Roman" w:cs="Times New Roman"/>
                <w:sz w:val="24"/>
                <w:szCs w:val="24"/>
                <w:lang w:eastAsia="lv-LV"/>
              </w:rPr>
              <w:t> </w:t>
            </w:r>
            <w:r w:rsidRPr="004D570C">
              <w:rPr>
                <w:rFonts w:ascii="Times New Roman" w:eastAsia="Times New Roman" w:hAnsi="Times New Roman" w:cs="Times New Roman"/>
                <w:sz w:val="24"/>
                <w:szCs w:val="24"/>
                <w:lang w:eastAsia="lv-LV"/>
              </w:rPr>
              <w:t>091</w:t>
            </w:r>
          </w:p>
        </w:tc>
      </w:tr>
    </w:tbl>
    <w:p w14:paraId="12033C54" w14:textId="5731A310" w:rsidR="007F5F8B" w:rsidRPr="004D570C" w:rsidRDefault="007F5F8B" w:rsidP="0071572E">
      <w:pPr>
        <w:tabs>
          <w:tab w:val="num" w:pos="0"/>
        </w:tabs>
        <w:spacing w:after="0" w:line="240" w:lineRule="auto"/>
        <w:jc w:val="both"/>
        <w:rPr>
          <w:rFonts w:ascii="Times New Roman" w:hAnsi="Times New Roman" w:cs="Times New Roman"/>
          <w:sz w:val="28"/>
          <w:szCs w:val="24"/>
        </w:rPr>
      </w:pPr>
    </w:p>
    <w:p w14:paraId="212E21FB" w14:textId="77777777" w:rsidR="009A7661" w:rsidRPr="004D570C" w:rsidRDefault="000537ED" w:rsidP="006732DF">
      <w:pPr>
        <w:spacing w:after="0" w:line="240" w:lineRule="auto"/>
        <w:jc w:val="center"/>
        <w:rPr>
          <w:rFonts w:ascii="Times New Roman" w:hAnsi="Times New Roman" w:cs="Times New Roman"/>
          <w:b/>
          <w:sz w:val="24"/>
          <w:szCs w:val="24"/>
        </w:rPr>
      </w:pPr>
      <w:r w:rsidRPr="004D570C">
        <w:rPr>
          <w:rFonts w:ascii="Times New Roman" w:hAnsi="Times New Roman" w:cs="Times New Roman"/>
          <w:b/>
          <w:sz w:val="24"/>
          <w:szCs w:val="24"/>
        </w:rPr>
        <w:t>4. </w:t>
      </w:r>
      <w:r w:rsidR="00627359" w:rsidRPr="004D570C">
        <w:rPr>
          <w:rFonts w:ascii="Times New Roman" w:hAnsi="Times New Roman" w:cs="Times New Roman"/>
          <w:b/>
          <w:sz w:val="24"/>
          <w:szCs w:val="24"/>
        </w:rPr>
        <w:t>Turpmākā rīcība</w:t>
      </w:r>
    </w:p>
    <w:p w14:paraId="01DA6E42" w14:textId="77777777" w:rsidR="00446339" w:rsidRPr="0071572E" w:rsidRDefault="00446339" w:rsidP="0071572E">
      <w:pPr>
        <w:spacing w:after="0" w:line="240" w:lineRule="auto"/>
        <w:jc w:val="both"/>
        <w:rPr>
          <w:rFonts w:ascii="Times New Roman" w:hAnsi="Times New Roman" w:cs="Times New Roman"/>
          <w:sz w:val="28"/>
          <w:szCs w:val="24"/>
        </w:rPr>
      </w:pPr>
    </w:p>
    <w:p w14:paraId="33C485D0" w14:textId="77777777" w:rsidR="00370A8F" w:rsidRPr="004D570C" w:rsidRDefault="00370A8F" w:rsidP="006732DF">
      <w:pPr>
        <w:spacing w:after="0" w:line="240" w:lineRule="auto"/>
        <w:ind w:firstLine="720"/>
        <w:jc w:val="both"/>
        <w:rPr>
          <w:rFonts w:ascii="Times New Roman" w:hAnsi="Times New Roman" w:cs="Times New Roman"/>
          <w:sz w:val="24"/>
          <w:szCs w:val="24"/>
        </w:rPr>
      </w:pPr>
      <w:r w:rsidRPr="004D570C">
        <w:rPr>
          <w:rFonts w:ascii="Times New Roman" w:hAnsi="Times New Roman" w:cs="Times New Roman"/>
          <w:sz w:val="24"/>
          <w:szCs w:val="24"/>
        </w:rPr>
        <w:t>Tā kā dalība ārvalstu finanšu instrumentu projektos ir vērtīgs instruments ne tikai konkrēt</w:t>
      </w:r>
      <w:r w:rsidR="000956D5" w:rsidRPr="004D570C">
        <w:rPr>
          <w:rFonts w:ascii="Times New Roman" w:hAnsi="Times New Roman" w:cs="Times New Roman"/>
          <w:sz w:val="24"/>
          <w:szCs w:val="24"/>
        </w:rPr>
        <w:t>ajai</w:t>
      </w:r>
      <w:r w:rsidRPr="004D570C">
        <w:rPr>
          <w:rFonts w:ascii="Times New Roman" w:hAnsi="Times New Roman" w:cs="Times New Roman"/>
          <w:sz w:val="24"/>
          <w:szCs w:val="24"/>
        </w:rPr>
        <w:t xml:space="preserve"> projektā iesaistīt</w:t>
      </w:r>
      <w:r w:rsidR="000956D5" w:rsidRPr="004D570C">
        <w:rPr>
          <w:rFonts w:ascii="Times New Roman" w:hAnsi="Times New Roman" w:cs="Times New Roman"/>
          <w:sz w:val="24"/>
          <w:szCs w:val="24"/>
        </w:rPr>
        <w:t>ajai</w:t>
      </w:r>
      <w:r w:rsidRPr="004D570C">
        <w:rPr>
          <w:rFonts w:ascii="Times New Roman" w:hAnsi="Times New Roman" w:cs="Times New Roman"/>
          <w:sz w:val="24"/>
          <w:szCs w:val="24"/>
        </w:rPr>
        <w:t xml:space="preserve"> institūcija</w:t>
      </w:r>
      <w:r w:rsidR="000956D5" w:rsidRPr="004D570C">
        <w:rPr>
          <w:rFonts w:ascii="Times New Roman" w:hAnsi="Times New Roman" w:cs="Times New Roman"/>
          <w:sz w:val="24"/>
          <w:szCs w:val="24"/>
        </w:rPr>
        <w:t>i</w:t>
      </w:r>
      <w:r w:rsidRPr="004D570C">
        <w:rPr>
          <w:rFonts w:ascii="Times New Roman" w:hAnsi="Times New Roman" w:cs="Times New Roman"/>
          <w:sz w:val="24"/>
          <w:szCs w:val="24"/>
        </w:rPr>
        <w:t xml:space="preserve">, bet arī visas nozares attīstībai, iegūstot jaunu pieredzi, zināšanas un starptautiskus kontaktus, tad, lai nodrošinātu sekmīgu </w:t>
      </w:r>
      <w:r w:rsidR="00037014" w:rsidRPr="004D570C">
        <w:rPr>
          <w:rFonts w:ascii="Times New Roman" w:hAnsi="Times New Roman" w:cs="Times New Roman"/>
          <w:sz w:val="24"/>
          <w:szCs w:val="24"/>
        </w:rPr>
        <w:t>P</w:t>
      </w:r>
      <w:r w:rsidRPr="004D570C">
        <w:rPr>
          <w:rFonts w:ascii="Times New Roman" w:hAnsi="Times New Roman" w:cs="Times New Roman"/>
          <w:sz w:val="24"/>
          <w:szCs w:val="24"/>
        </w:rPr>
        <w:t>rojekta aktivitāšu pabeigšanu, nepieciešams:</w:t>
      </w:r>
    </w:p>
    <w:p w14:paraId="154E3A02" w14:textId="2A30D825" w:rsidR="00370A8F" w:rsidRPr="004D570C" w:rsidRDefault="00530F39" w:rsidP="00A401E2">
      <w:pPr>
        <w:pStyle w:val="Sarakstarindkopa"/>
        <w:spacing w:after="0" w:line="240" w:lineRule="auto"/>
        <w:ind w:left="0" w:firstLine="709"/>
        <w:jc w:val="both"/>
        <w:rPr>
          <w:rFonts w:ascii="Times New Roman" w:hAnsi="Times New Roman" w:cs="Times New Roman"/>
          <w:sz w:val="24"/>
          <w:szCs w:val="24"/>
        </w:rPr>
      </w:pPr>
      <w:r w:rsidRPr="004D570C">
        <w:rPr>
          <w:rFonts w:ascii="Times New Roman" w:hAnsi="Times New Roman" w:cs="Times New Roman"/>
          <w:sz w:val="24"/>
          <w:szCs w:val="24"/>
        </w:rPr>
        <w:t>1. </w:t>
      </w:r>
      <w:r w:rsidR="00370A8F" w:rsidRPr="004D570C">
        <w:rPr>
          <w:rFonts w:ascii="Times New Roman" w:hAnsi="Times New Roman" w:cs="Times New Roman"/>
          <w:sz w:val="24"/>
          <w:szCs w:val="24"/>
        </w:rPr>
        <w:t xml:space="preserve">Atļaut TM uzņemties </w:t>
      </w:r>
      <w:r w:rsidR="00EE2DAC" w:rsidRPr="004D570C">
        <w:rPr>
          <w:rFonts w:ascii="Times New Roman" w:hAnsi="Times New Roman" w:cs="Times New Roman"/>
          <w:sz w:val="24"/>
          <w:szCs w:val="24"/>
        </w:rPr>
        <w:t xml:space="preserve">papildu </w:t>
      </w:r>
      <w:r w:rsidR="00370A8F" w:rsidRPr="004D570C">
        <w:rPr>
          <w:rFonts w:ascii="Times New Roman" w:hAnsi="Times New Roman" w:cs="Times New Roman"/>
          <w:sz w:val="24"/>
          <w:szCs w:val="24"/>
        </w:rPr>
        <w:t>valst</w:t>
      </w:r>
      <w:r w:rsidR="00730CE2" w:rsidRPr="004D570C">
        <w:rPr>
          <w:rFonts w:ascii="Times New Roman" w:hAnsi="Times New Roman" w:cs="Times New Roman"/>
          <w:sz w:val="24"/>
          <w:szCs w:val="24"/>
        </w:rPr>
        <w:t>s budžeta ilgtermiņa saistības P</w:t>
      </w:r>
      <w:r w:rsidR="00370A8F" w:rsidRPr="004D570C">
        <w:rPr>
          <w:rFonts w:ascii="Times New Roman" w:hAnsi="Times New Roman" w:cs="Times New Roman"/>
          <w:sz w:val="24"/>
          <w:szCs w:val="24"/>
        </w:rPr>
        <w:t xml:space="preserve">rojekta īstenošanai </w:t>
      </w:r>
      <w:r w:rsidR="00AC27C0" w:rsidRPr="004D570C">
        <w:rPr>
          <w:rFonts w:ascii="Times New Roman" w:hAnsi="Times New Roman" w:cs="Times New Roman"/>
          <w:sz w:val="24"/>
          <w:szCs w:val="24"/>
        </w:rPr>
        <w:t>364 000 </w:t>
      </w:r>
      <w:r w:rsidR="00370A8F" w:rsidRPr="004D570C">
        <w:rPr>
          <w:rFonts w:ascii="Times New Roman" w:hAnsi="Times New Roman" w:cs="Times New Roman"/>
          <w:sz w:val="24"/>
          <w:szCs w:val="24"/>
        </w:rPr>
        <w:t>EUR apmērā, tajā skaitā priekšfinansējum</w:t>
      </w:r>
      <w:r w:rsidR="00004FAB">
        <w:rPr>
          <w:rFonts w:ascii="Times New Roman" w:hAnsi="Times New Roman" w:cs="Times New Roman"/>
          <w:sz w:val="24"/>
          <w:szCs w:val="24"/>
        </w:rPr>
        <w:t>u</w:t>
      </w:r>
      <w:r w:rsidR="00370A8F" w:rsidRPr="004D570C">
        <w:rPr>
          <w:rFonts w:ascii="Times New Roman" w:hAnsi="Times New Roman" w:cs="Times New Roman"/>
          <w:sz w:val="24"/>
          <w:szCs w:val="24"/>
        </w:rPr>
        <w:t xml:space="preserve"> </w:t>
      </w:r>
      <w:r w:rsidR="004A2E96" w:rsidRPr="004D570C">
        <w:rPr>
          <w:rFonts w:ascii="Times New Roman" w:eastAsia="Times New Roman" w:hAnsi="Times New Roman" w:cs="Times New Roman"/>
          <w:sz w:val="24"/>
          <w:szCs w:val="24"/>
          <w:lang w:eastAsia="lv-LV"/>
        </w:rPr>
        <w:t>33</w:t>
      </w:r>
      <w:r w:rsidR="00B73267" w:rsidRPr="004D570C">
        <w:rPr>
          <w:rFonts w:ascii="Times New Roman" w:eastAsia="Times New Roman" w:hAnsi="Times New Roman" w:cs="Times New Roman"/>
          <w:sz w:val="24"/>
          <w:szCs w:val="24"/>
          <w:lang w:eastAsia="lv-LV"/>
        </w:rPr>
        <w:t> </w:t>
      </w:r>
      <w:r w:rsidR="004A2E96" w:rsidRPr="004D570C">
        <w:rPr>
          <w:rFonts w:ascii="Times New Roman" w:eastAsia="Times New Roman" w:hAnsi="Times New Roman" w:cs="Times New Roman"/>
          <w:sz w:val="24"/>
          <w:szCs w:val="24"/>
          <w:lang w:eastAsia="lv-LV"/>
        </w:rPr>
        <w:t>091 </w:t>
      </w:r>
      <w:r w:rsidR="00370A8F" w:rsidRPr="004D570C">
        <w:rPr>
          <w:rFonts w:ascii="Times New Roman" w:hAnsi="Times New Roman" w:cs="Times New Roman"/>
          <w:sz w:val="24"/>
          <w:szCs w:val="24"/>
        </w:rPr>
        <w:t xml:space="preserve">EUR, iekļaujot </w:t>
      </w:r>
      <w:r w:rsidR="00037014" w:rsidRPr="004D570C">
        <w:rPr>
          <w:rFonts w:ascii="Times New Roman" w:hAnsi="Times New Roman" w:cs="Times New Roman"/>
          <w:sz w:val="24"/>
          <w:szCs w:val="24"/>
        </w:rPr>
        <w:lastRenderedPageBreak/>
        <w:t>P</w:t>
      </w:r>
      <w:r w:rsidR="00370A8F" w:rsidRPr="004D570C">
        <w:rPr>
          <w:rFonts w:ascii="Times New Roman" w:hAnsi="Times New Roman" w:cs="Times New Roman"/>
          <w:sz w:val="24"/>
          <w:szCs w:val="24"/>
        </w:rPr>
        <w:t>rojektu Tieslietu ministrijas Valsts budžeta ilgtermiņa saistību maksimāli pieļaujamā apjoma "Citas ilgtermiņa saistības" daļā.</w:t>
      </w:r>
    </w:p>
    <w:p w14:paraId="7514271B" w14:textId="29C45687" w:rsidR="00370A8F" w:rsidRPr="004D570C" w:rsidRDefault="00530F39" w:rsidP="00A401E2">
      <w:pPr>
        <w:pStyle w:val="Sarakstarindkopa"/>
        <w:spacing w:after="0" w:line="240" w:lineRule="auto"/>
        <w:ind w:left="0" w:firstLine="709"/>
        <w:jc w:val="both"/>
        <w:rPr>
          <w:rFonts w:ascii="Times New Roman" w:hAnsi="Times New Roman" w:cs="Times New Roman"/>
          <w:sz w:val="24"/>
          <w:szCs w:val="24"/>
        </w:rPr>
      </w:pPr>
      <w:r w:rsidRPr="004D570C">
        <w:rPr>
          <w:rFonts w:ascii="Times New Roman" w:hAnsi="Times New Roman" w:cs="Times New Roman"/>
          <w:sz w:val="24"/>
          <w:szCs w:val="24"/>
        </w:rPr>
        <w:t>2. </w:t>
      </w:r>
      <w:r w:rsidR="00621DB7" w:rsidRPr="004D570C">
        <w:rPr>
          <w:rFonts w:ascii="Times New Roman" w:hAnsi="Times New Roman" w:cs="Times New Roman"/>
          <w:sz w:val="24"/>
          <w:szCs w:val="24"/>
        </w:rPr>
        <w:t xml:space="preserve">Palielināt TM budžeta programmas 48.00.00 "Tiesiskās un starpvalstu sadarbības pasākumu īstenošana" maksimāli pieļaujamo izdevumu apjomu </w:t>
      </w:r>
      <w:r w:rsidR="001A7818" w:rsidRPr="004D570C">
        <w:rPr>
          <w:rFonts w:ascii="Times New Roman" w:hAnsi="Times New Roman" w:cs="Times New Roman"/>
          <w:sz w:val="24"/>
          <w:szCs w:val="24"/>
        </w:rPr>
        <w:t>un attiecīgi dotāciju no vispārējiem ieņēmumiem, lai veiktu</w:t>
      </w:r>
      <w:r w:rsidR="00621DB7" w:rsidRPr="004D570C">
        <w:rPr>
          <w:rFonts w:ascii="Times New Roman" w:hAnsi="Times New Roman" w:cs="Times New Roman"/>
          <w:sz w:val="24"/>
          <w:szCs w:val="24"/>
        </w:rPr>
        <w:t xml:space="preserve"> </w:t>
      </w:r>
      <w:r w:rsidR="00370A8F" w:rsidRPr="004D570C">
        <w:rPr>
          <w:rFonts w:ascii="Times New Roman" w:hAnsi="Times New Roman" w:cs="Times New Roman"/>
          <w:sz w:val="24"/>
          <w:szCs w:val="24"/>
        </w:rPr>
        <w:t xml:space="preserve">Latvijas valsts priekšfinansējumu </w:t>
      </w:r>
      <w:r w:rsidR="006B11C3" w:rsidRPr="004D570C">
        <w:rPr>
          <w:rFonts w:ascii="Times New Roman" w:hAnsi="Times New Roman" w:cs="Times New Roman"/>
          <w:sz w:val="24"/>
          <w:szCs w:val="24"/>
        </w:rPr>
        <w:t xml:space="preserve">2018. gadam </w:t>
      </w:r>
      <w:r w:rsidR="006B11C3" w:rsidRPr="004D570C">
        <w:rPr>
          <w:rFonts w:ascii="Times New Roman" w:eastAsia="Times New Roman" w:hAnsi="Times New Roman" w:cs="Times New Roman"/>
          <w:sz w:val="24"/>
          <w:szCs w:val="24"/>
          <w:lang w:eastAsia="lv-LV"/>
        </w:rPr>
        <w:t>23 557 </w:t>
      </w:r>
      <w:r w:rsidR="006B11C3" w:rsidRPr="004D570C">
        <w:rPr>
          <w:rFonts w:ascii="Times New Roman" w:hAnsi="Times New Roman" w:cs="Times New Roman"/>
          <w:sz w:val="24"/>
          <w:szCs w:val="24"/>
        </w:rPr>
        <w:t xml:space="preserve">EUR un </w:t>
      </w:r>
      <w:r w:rsidR="00370A8F" w:rsidRPr="004D570C">
        <w:rPr>
          <w:rFonts w:ascii="Times New Roman" w:hAnsi="Times New Roman" w:cs="Times New Roman"/>
          <w:sz w:val="24"/>
          <w:szCs w:val="24"/>
        </w:rPr>
        <w:t>201</w:t>
      </w:r>
      <w:r w:rsidR="00C557B5" w:rsidRPr="004D570C">
        <w:rPr>
          <w:rFonts w:ascii="Times New Roman" w:hAnsi="Times New Roman" w:cs="Times New Roman"/>
          <w:sz w:val="24"/>
          <w:szCs w:val="24"/>
        </w:rPr>
        <w:t>9</w:t>
      </w:r>
      <w:r w:rsidR="00370A8F" w:rsidRPr="004D570C">
        <w:rPr>
          <w:rFonts w:ascii="Times New Roman" w:hAnsi="Times New Roman" w:cs="Times New Roman"/>
          <w:sz w:val="24"/>
          <w:szCs w:val="24"/>
        </w:rPr>
        <w:t>. gadam</w:t>
      </w:r>
      <w:r w:rsidR="00C557B5" w:rsidRPr="004D570C">
        <w:rPr>
          <w:rFonts w:ascii="Times New Roman" w:hAnsi="Times New Roman" w:cs="Times New Roman"/>
          <w:sz w:val="24"/>
          <w:szCs w:val="24"/>
        </w:rPr>
        <w:t xml:space="preserve"> </w:t>
      </w:r>
      <w:r w:rsidR="006B11C3" w:rsidRPr="004D570C">
        <w:rPr>
          <w:rFonts w:ascii="Times New Roman" w:eastAsia="Times New Roman" w:hAnsi="Times New Roman" w:cs="Times New Roman"/>
          <w:sz w:val="24"/>
          <w:szCs w:val="24"/>
          <w:lang w:eastAsia="lv-LV"/>
        </w:rPr>
        <w:t>9</w:t>
      </w:r>
      <w:r w:rsidR="00B73267" w:rsidRPr="004D570C">
        <w:rPr>
          <w:rFonts w:ascii="Times New Roman" w:eastAsia="Times New Roman" w:hAnsi="Times New Roman" w:cs="Times New Roman"/>
          <w:sz w:val="24"/>
          <w:szCs w:val="24"/>
          <w:lang w:eastAsia="lv-LV"/>
        </w:rPr>
        <w:t> </w:t>
      </w:r>
      <w:r w:rsidR="006B11C3" w:rsidRPr="004D570C">
        <w:rPr>
          <w:rFonts w:ascii="Times New Roman" w:eastAsia="Times New Roman" w:hAnsi="Times New Roman" w:cs="Times New Roman"/>
          <w:sz w:val="24"/>
          <w:szCs w:val="24"/>
          <w:lang w:eastAsia="lv-LV"/>
        </w:rPr>
        <w:t>534</w:t>
      </w:r>
      <w:r w:rsidR="004A2E96" w:rsidRPr="004D570C">
        <w:rPr>
          <w:rFonts w:ascii="Times New Roman" w:eastAsia="Times New Roman" w:hAnsi="Times New Roman" w:cs="Times New Roman"/>
          <w:sz w:val="24"/>
          <w:szCs w:val="24"/>
          <w:lang w:eastAsia="lv-LV"/>
        </w:rPr>
        <w:t> </w:t>
      </w:r>
      <w:r w:rsidR="00370A8F" w:rsidRPr="004D570C">
        <w:rPr>
          <w:rFonts w:ascii="Times New Roman" w:hAnsi="Times New Roman" w:cs="Times New Roman"/>
          <w:sz w:val="24"/>
          <w:szCs w:val="24"/>
        </w:rPr>
        <w:t>EUR apmērā</w:t>
      </w:r>
      <w:r w:rsidR="001A7818" w:rsidRPr="004D570C">
        <w:rPr>
          <w:rFonts w:ascii="Times New Roman" w:hAnsi="Times New Roman" w:cs="Times New Roman"/>
          <w:sz w:val="24"/>
          <w:szCs w:val="24"/>
        </w:rPr>
        <w:t>.</w:t>
      </w:r>
    </w:p>
    <w:p w14:paraId="212D227C" w14:textId="77777777" w:rsidR="00A433F3" w:rsidRPr="004D570C" w:rsidRDefault="00A433F3" w:rsidP="0071572E">
      <w:pPr>
        <w:spacing w:after="0" w:line="240" w:lineRule="auto"/>
        <w:jc w:val="both"/>
        <w:rPr>
          <w:rFonts w:ascii="Times New Roman" w:hAnsi="Times New Roman" w:cs="Times New Roman"/>
          <w:sz w:val="24"/>
          <w:szCs w:val="24"/>
        </w:rPr>
      </w:pPr>
    </w:p>
    <w:p w14:paraId="5B90A345" w14:textId="77777777" w:rsidR="00EE3B2A" w:rsidRPr="004D570C" w:rsidRDefault="00EE3B2A" w:rsidP="0071572E">
      <w:pPr>
        <w:spacing w:after="0" w:line="240" w:lineRule="auto"/>
        <w:jc w:val="both"/>
        <w:rPr>
          <w:rFonts w:ascii="Times New Roman" w:hAnsi="Times New Roman" w:cs="Times New Roman"/>
          <w:sz w:val="24"/>
          <w:szCs w:val="24"/>
        </w:rPr>
      </w:pPr>
    </w:p>
    <w:p w14:paraId="56D47F0F" w14:textId="77777777" w:rsidR="00744FE5" w:rsidRPr="004D570C" w:rsidRDefault="00744FE5" w:rsidP="00316F54">
      <w:pPr>
        <w:tabs>
          <w:tab w:val="right" w:pos="9354"/>
        </w:tabs>
        <w:spacing w:after="0" w:line="240" w:lineRule="auto"/>
        <w:jc w:val="both"/>
        <w:rPr>
          <w:rFonts w:ascii="Times New Roman" w:hAnsi="Times New Roman" w:cs="Times New Roman"/>
          <w:sz w:val="24"/>
          <w:szCs w:val="24"/>
        </w:rPr>
      </w:pPr>
      <w:r w:rsidRPr="004D570C">
        <w:rPr>
          <w:rFonts w:ascii="Times New Roman" w:hAnsi="Times New Roman" w:cs="Times New Roman"/>
          <w:sz w:val="24"/>
          <w:szCs w:val="24"/>
        </w:rPr>
        <w:t>Tieslietu ministrs</w:t>
      </w:r>
      <w:r w:rsidR="00316F54" w:rsidRPr="004D570C">
        <w:rPr>
          <w:rFonts w:ascii="Times New Roman" w:hAnsi="Times New Roman" w:cs="Times New Roman"/>
          <w:sz w:val="24"/>
          <w:szCs w:val="24"/>
        </w:rPr>
        <w:tab/>
      </w:r>
      <w:r w:rsidRPr="004D570C">
        <w:rPr>
          <w:rFonts w:ascii="Times New Roman" w:hAnsi="Times New Roman" w:cs="Times New Roman"/>
          <w:sz w:val="24"/>
          <w:szCs w:val="24"/>
        </w:rPr>
        <w:t>Dzintars Rasnačs</w:t>
      </w:r>
    </w:p>
    <w:p w14:paraId="311B38FE" w14:textId="647BCA49" w:rsidR="00744FE5" w:rsidRPr="004D570C" w:rsidRDefault="00744FE5" w:rsidP="006732DF">
      <w:pPr>
        <w:spacing w:after="0" w:line="240" w:lineRule="auto"/>
        <w:jc w:val="both"/>
        <w:rPr>
          <w:rFonts w:ascii="Times New Roman" w:hAnsi="Times New Roman" w:cs="Times New Roman"/>
          <w:sz w:val="24"/>
          <w:szCs w:val="24"/>
        </w:rPr>
      </w:pPr>
    </w:p>
    <w:p w14:paraId="7C0C4B4D" w14:textId="77777777" w:rsidR="00530F39" w:rsidRPr="004D570C" w:rsidRDefault="00530F39" w:rsidP="006732DF">
      <w:pPr>
        <w:spacing w:after="0" w:line="240" w:lineRule="auto"/>
        <w:jc w:val="both"/>
        <w:rPr>
          <w:rFonts w:ascii="Times New Roman" w:hAnsi="Times New Roman" w:cs="Times New Roman"/>
          <w:sz w:val="24"/>
          <w:szCs w:val="24"/>
        </w:rPr>
      </w:pPr>
    </w:p>
    <w:p w14:paraId="7C663A3E" w14:textId="77777777" w:rsidR="00744FE5" w:rsidRPr="004D570C" w:rsidRDefault="00744FE5" w:rsidP="006732DF">
      <w:pPr>
        <w:spacing w:after="0" w:line="240" w:lineRule="auto"/>
        <w:jc w:val="both"/>
        <w:rPr>
          <w:rFonts w:ascii="Times New Roman" w:hAnsi="Times New Roman" w:cs="Times New Roman"/>
          <w:sz w:val="24"/>
          <w:szCs w:val="24"/>
        </w:rPr>
      </w:pPr>
      <w:r w:rsidRPr="004D570C">
        <w:rPr>
          <w:rFonts w:ascii="Times New Roman" w:hAnsi="Times New Roman" w:cs="Times New Roman"/>
          <w:sz w:val="24"/>
          <w:szCs w:val="24"/>
        </w:rPr>
        <w:t>Iesniedzējs:</w:t>
      </w:r>
    </w:p>
    <w:p w14:paraId="78D551C8" w14:textId="77777777" w:rsidR="00744FE5" w:rsidRPr="004D570C" w:rsidRDefault="00744FE5" w:rsidP="00316F54">
      <w:pPr>
        <w:tabs>
          <w:tab w:val="right" w:pos="9354"/>
        </w:tabs>
        <w:spacing w:after="0" w:line="240" w:lineRule="auto"/>
        <w:jc w:val="both"/>
        <w:rPr>
          <w:rFonts w:ascii="Times New Roman" w:hAnsi="Times New Roman" w:cs="Times New Roman"/>
          <w:color w:val="1F497D" w:themeColor="text2"/>
        </w:rPr>
      </w:pPr>
      <w:r w:rsidRPr="004D570C">
        <w:rPr>
          <w:rFonts w:ascii="Times New Roman" w:hAnsi="Times New Roman" w:cs="Times New Roman"/>
          <w:sz w:val="24"/>
          <w:szCs w:val="24"/>
        </w:rPr>
        <w:t>t</w:t>
      </w:r>
      <w:r w:rsidR="00316F54" w:rsidRPr="004D570C">
        <w:rPr>
          <w:rFonts w:ascii="Times New Roman" w:hAnsi="Times New Roman" w:cs="Times New Roman"/>
          <w:sz w:val="24"/>
          <w:szCs w:val="24"/>
        </w:rPr>
        <w:t xml:space="preserve">ieslietu ministrs </w:t>
      </w:r>
      <w:r w:rsidR="00316F54" w:rsidRPr="004D570C">
        <w:rPr>
          <w:rFonts w:ascii="Times New Roman" w:hAnsi="Times New Roman" w:cs="Times New Roman"/>
          <w:sz w:val="24"/>
          <w:szCs w:val="24"/>
        </w:rPr>
        <w:tab/>
      </w:r>
      <w:r w:rsidRPr="004D570C">
        <w:rPr>
          <w:rFonts w:ascii="Times New Roman" w:hAnsi="Times New Roman" w:cs="Times New Roman"/>
          <w:sz w:val="24"/>
          <w:szCs w:val="24"/>
        </w:rPr>
        <w:t>Dzintars Rasnačs</w:t>
      </w:r>
    </w:p>
    <w:p w14:paraId="2AAF7033" w14:textId="77777777" w:rsidR="00744FE5" w:rsidRPr="004D570C" w:rsidRDefault="00744FE5" w:rsidP="006732DF">
      <w:pPr>
        <w:spacing w:after="0" w:line="240" w:lineRule="auto"/>
        <w:jc w:val="both"/>
        <w:rPr>
          <w:rFonts w:ascii="Times New Roman" w:hAnsi="Times New Roman" w:cs="Times New Roman"/>
          <w:color w:val="1F497D" w:themeColor="text2"/>
        </w:rPr>
      </w:pPr>
    </w:p>
    <w:p w14:paraId="277028D3" w14:textId="6EA10020" w:rsidR="00744FE5" w:rsidRPr="004D570C" w:rsidRDefault="00744FE5" w:rsidP="006732DF">
      <w:pPr>
        <w:spacing w:after="0" w:line="240" w:lineRule="auto"/>
        <w:jc w:val="both"/>
        <w:rPr>
          <w:rFonts w:ascii="Times New Roman" w:hAnsi="Times New Roman" w:cs="Times New Roman"/>
          <w:color w:val="1F497D" w:themeColor="text2"/>
          <w:sz w:val="20"/>
          <w:szCs w:val="20"/>
        </w:rPr>
      </w:pPr>
    </w:p>
    <w:p w14:paraId="318EBD24" w14:textId="77777777" w:rsidR="00530F39" w:rsidRPr="004D570C" w:rsidRDefault="00530F39" w:rsidP="006732DF">
      <w:pPr>
        <w:spacing w:after="0" w:line="240" w:lineRule="auto"/>
        <w:jc w:val="both"/>
        <w:rPr>
          <w:rFonts w:ascii="Times New Roman" w:hAnsi="Times New Roman" w:cs="Times New Roman"/>
          <w:color w:val="1F497D" w:themeColor="text2"/>
          <w:sz w:val="20"/>
          <w:szCs w:val="20"/>
        </w:rPr>
      </w:pPr>
    </w:p>
    <w:p w14:paraId="14DAE765" w14:textId="77777777" w:rsidR="00744FE5" w:rsidRPr="004D570C" w:rsidRDefault="00744FE5" w:rsidP="006732DF">
      <w:pPr>
        <w:pStyle w:val="Sarakstarindkopa"/>
        <w:tabs>
          <w:tab w:val="left" w:pos="142"/>
          <w:tab w:val="left" w:pos="709"/>
        </w:tabs>
        <w:spacing w:after="0" w:line="240" w:lineRule="auto"/>
        <w:ind w:left="0"/>
        <w:jc w:val="both"/>
        <w:rPr>
          <w:rFonts w:ascii="Times New Roman" w:hAnsi="Times New Roman" w:cs="Times New Roman"/>
          <w:sz w:val="20"/>
          <w:szCs w:val="20"/>
        </w:rPr>
      </w:pPr>
      <w:r w:rsidRPr="004D570C">
        <w:rPr>
          <w:rFonts w:ascii="Times New Roman" w:hAnsi="Times New Roman" w:cs="Times New Roman"/>
          <w:sz w:val="20"/>
          <w:szCs w:val="20"/>
        </w:rPr>
        <w:t>Zvirgzda-Supe 67036848</w:t>
      </w:r>
    </w:p>
    <w:p w14:paraId="2CEBBEC5" w14:textId="77777777" w:rsidR="008C46FE" w:rsidRPr="0071572E" w:rsidRDefault="00744FE5" w:rsidP="008E17FC">
      <w:pPr>
        <w:pStyle w:val="Sarakstarindkopa"/>
        <w:tabs>
          <w:tab w:val="left" w:pos="142"/>
          <w:tab w:val="left" w:pos="709"/>
        </w:tabs>
        <w:spacing w:after="0" w:line="240" w:lineRule="auto"/>
        <w:ind w:left="0"/>
        <w:jc w:val="both"/>
        <w:rPr>
          <w:i/>
          <w:sz w:val="28"/>
        </w:rPr>
      </w:pPr>
      <w:r w:rsidRPr="0071572E">
        <w:rPr>
          <w:rFonts w:ascii="Times New Roman" w:hAnsi="Times New Roman" w:cs="Times New Roman"/>
          <w:i/>
          <w:sz w:val="20"/>
          <w:szCs w:val="20"/>
        </w:rPr>
        <w:t>Arta.Zvirgzda-Supe@tm.gov.lv</w:t>
      </w:r>
    </w:p>
    <w:sectPr w:rsidR="008C46FE" w:rsidRPr="0071572E" w:rsidSect="00A401E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52365" w14:textId="77777777" w:rsidR="0020216E" w:rsidRDefault="0020216E" w:rsidP="005B4A38">
      <w:pPr>
        <w:spacing w:after="0" w:line="240" w:lineRule="auto"/>
      </w:pPr>
      <w:r>
        <w:separator/>
      </w:r>
    </w:p>
  </w:endnote>
  <w:endnote w:type="continuationSeparator" w:id="0">
    <w:p w14:paraId="5416FDE7" w14:textId="77777777" w:rsidR="0020216E" w:rsidRDefault="0020216E"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E640" w14:textId="23A76C6F" w:rsidR="00492FEE" w:rsidRPr="009B7C6A" w:rsidRDefault="00BA4360" w:rsidP="008D570D">
    <w:pPr>
      <w:pStyle w:val="Kjene"/>
      <w:jc w:val="both"/>
      <w:rPr>
        <w:sz w:val="20"/>
        <w:szCs w:val="20"/>
      </w:rPr>
    </w:pPr>
    <w:r>
      <w:rPr>
        <w:rFonts w:ascii="Times New Roman" w:hAnsi="Times New Roman" w:cs="Times New Roman"/>
        <w:sz w:val="20"/>
        <w:szCs w:val="20"/>
      </w:rPr>
      <w:t>TMzin_</w:t>
    </w:r>
    <w:r w:rsidR="008E4D6B">
      <w:rPr>
        <w:rFonts w:ascii="Times New Roman" w:hAnsi="Times New Roman" w:cs="Times New Roman"/>
        <w:sz w:val="20"/>
        <w:szCs w:val="20"/>
      </w:rPr>
      <w:t>0609</w:t>
    </w:r>
    <w:r w:rsidR="00492FEE" w:rsidRPr="00CF6E97">
      <w:rPr>
        <w:rFonts w:ascii="Times New Roman" w:hAnsi="Times New Roman" w:cs="Times New Roman"/>
        <w:sz w:val="20"/>
        <w:szCs w:val="20"/>
      </w:rPr>
      <w:t>1</w:t>
    </w:r>
    <w:r w:rsidR="00492FEE">
      <w:rPr>
        <w:rFonts w:ascii="Times New Roman" w:hAnsi="Times New Roman" w:cs="Times New Roman"/>
        <w:sz w:val="20"/>
        <w:szCs w:val="20"/>
      </w:rPr>
      <w:t>7</w:t>
    </w:r>
    <w:r w:rsidR="00492FEE" w:rsidRPr="00CF6E97">
      <w:rPr>
        <w:rFonts w:ascii="Times New Roman" w:hAnsi="Times New Roman" w:cs="Times New Roman"/>
        <w:sz w:val="20"/>
        <w:szCs w:val="20"/>
      </w:rPr>
      <w:t>_</w:t>
    </w:r>
    <w:r w:rsidR="00492FEE">
      <w:rPr>
        <w:rFonts w:ascii="Times New Roman" w:hAnsi="Times New Roman" w:cs="Times New Roman"/>
        <w:sz w:val="20"/>
        <w:szCs w:val="20"/>
      </w:rPr>
      <w:t>EKproj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87CE" w14:textId="01329ED5" w:rsidR="00492FEE" w:rsidRPr="00CF6E97" w:rsidRDefault="00BA4360" w:rsidP="002B2392">
    <w:pPr>
      <w:pStyle w:val="Kjene"/>
      <w:jc w:val="both"/>
      <w:rPr>
        <w:sz w:val="20"/>
        <w:szCs w:val="20"/>
      </w:rPr>
    </w:pPr>
    <w:r>
      <w:rPr>
        <w:rFonts w:ascii="Times New Roman" w:hAnsi="Times New Roman" w:cs="Times New Roman"/>
        <w:sz w:val="20"/>
        <w:szCs w:val="20"/>
      </w:rPr>
      <w:t>TMzin_</w:t>
    </w:r>
    <w:r w:rsidR="008E4D6B">
      <w:rPr>
        <w:rFonts w:ascii="Times New Roman" w:hAnsi="Times New Roman" w:cs="Times New Roman"/>
        <w:sz w:val="20"/>
        <w:szCs w:val="20"/>
      </w:rPr>
      <w:t>0609</w:t>
    </w:r>
    <w:r w:rsidR="00492FEE" w:rsidRPr="00CF6E97">
      <w:rPr>
        <w:rFonts w:ascii="Times New Roman" w:hAnsi="Times New Roman" w:cs="Times New Roman"/>
        <w:sz w:val="20"/>
        <w:szCs w:val="20"/>
      </w:rPr>
      <w:t>1</w:t>
    </w:r>
    <w:r w:rsidR="00492FEE">
      <w:rPr>
        <w:rFonts w:ascii="Times New Roman" w:hAnsi="Times New Roman" w:cs="Times New Roman"/>
        <w:sz w:val="20"/>
        <w:szCs w:val="20"/>
      </w:rPr>
      <w:t>7</w:t>
    </w:r>
    <w:r w:rsidR="00492FEE" w:rsidRPr="00CF6E97">
      <w:rPr>
        <w:rFonts w:ascii="Times New Roman" w:hAnsi="Times New Roman" w:cs="Times New Roman"/>
        <w:sz w:val="20"/>
        <w:szCs w:val="20"/>
      </w:rPr>
      <w:t>_</w:t>
    </w:r>
    <w:r w:rsidR="00492FEE">
      <w:rPr>
        <w:rFonts w:ascii="Times New Roman" w:hAnsi="Times New Roman" w:cs="Times New Roman"/>
        <w:sz w:val="20"/>
        <w:szCs w:val="20"/>
      </w:rPr>
      <w:t>EKproj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C6F7B" w14:textId="77777777" w:rsidR="0020216E" w:rsidRDefault="0020216E" w:rsidP="005B4A38">
      <w:pPr>
        <w:spacing w:after="0" w:line="240" w:lineRule="auto"/>
      </w:pPr>
      <w:r>
        <w:separator/>
      </w:r>
    </w:p>
  </w:footnote>
  <w:footnote w:type="continuationSeparator" w:id="0">
    <w:p w14:paraId="266A5684" w14:textId="77777777" w:rsidR="0020216E" w:rsidRDefault="0020216E" w:rsidP="005B4A38">
      <w:pPr>
        <w:spacing w:after="0" w:line="240" w:lineRule="auto"/>
      </w:pPr>
      <w:r>
        <w:continuationSeparator/>
      </w:r>
    </w:p>
  </w:footnote>
  <w:footnote w:id="1">
    <w:p w14:paraId="00F5B8FB" w14:textId="446AAC4F" w:rsidR="00AB7326" w:rsidRPr="00A828EF" w:rsidRDefault="00AB7326" w:rsidP="00A401E2">
      <w:pPr>
        <w:pStyle w:val="Vresteksts"/>
        <w:jc w:val="both"/>
        <w:rPr>
          <w:rFonts w:ascii="Times New Roman" w:hAnsi="Times New Roman" w:cs="Times New Roman"/>
        </w:rPr>
      </w:pPr>
      <w:r>
        <w:rPr>
          <w:rStyle w:val="Vresatsauce"/>
        </w:rPr>
        <w:footnoteRef/>
      </w:r>
      <w:r>
        <w:t xml:space="preserve"> </w:t>
      </w:r>
      <w:r w:rsidRPr="00A828EF">
        <w:rPr>
          <w:rFonts w:ascii="Times New Roman" w:hAnsi="Times New Roman" w:cs="Times New Roman"/>
        </w:rPr>
        <w:t>Eiropas kaimiņattiecību un partnerības instrumenta</w:t>
      </w:r>
      <w:r>
        <w:rPr>
          <w:rFonts w:ascii="Times New Roman" w:hAnsi="Times New Roman" w:cs="Times New Roman"/>
        </w:rPr>
        <w:t xml:space="preserve"> (ENPI)</w:t>
      </w:r>
      <w:r w:rsidRPr="00A828EF">
        <w:rPr>
          <w:rFonts w:ascii="Times New Roman" w:hAnsi="Times New Roman" w:cs="Times New Roman"/>
        </w:rPr>
        <w:t xml:space="preserve"> ietvaros finansējums bija pieejams līdz 2013</w:t>
      </w:r>
      <w:r>
        <w:rPr>
          <w:rFonts w:ascii="Times New Roman" w:hAnsi="Times New Roman" w:cs="Times New Roman"/>
        </w:rPr>
        <w:t>. </w:t>
      </w:r>
      <w:r w:rsidRPr="00A828EF">
        <w:rPr>
          <w:rFonts w:ascii="Times New Roman" w:hAnsi="Times New Roman" w:cs="Times New Roman"/>
        </w:rPr>
        <w:t>gadam. Laika posmam no 2014.</w:t>
      </w:r>
      <w:r w:rsidR="004D570C">
        <w:rPr>
          <w:rFonts w:ascii="Times New Roman" w:hAnsi="Times New Roman" w:cs="Times New Roman"/>
        </w:rPr>
        <w:t xml:space="preserve"> gada līdz </w:t>
      </w:r>
      <w:r w:rsidRPr="00A828EF">
        <w:rPr>
          <w:rFonts w:ascii="Times New Roman" w:hAnsi="Times New Roman" w:cs="Times New Roman"/>
        </w:rPr>
        <w:t>2020.</w:t>
      </w:r>
      <w:r w:rsidR="00E302BE">
        <w:rPr>
          <w:rFonts w:ascii="Times New Roman" w:hAnsi="Times New Roman" w:cs="Times New Roman"/>
        </w:rPr>
        <w:t> </w:t>
      </w:r>
      <w:r w:rsidRPr="00A828EF">
        <w:rPr>
          <w:rFonts w:ascii="Times New Roman" w:hAnsi="Times New Roman" w:cs="Times New Roman"/>
        </w:rPr>
        <w:t xml:space="preserve">gadam finansējums pieejams Eiropas kaimiņattiecību instrumenta (ENI) </w:t>
      </w:r>
      <w:r>
        <w:rPr>
          <w:rFonts w:ascii="Times New Roman" w:hAnsi="Times New Roman" w:cs="Times New Roman"/>
        </w:rPr>
        <w:t>ietvaros, aizstājot ENPI.</w:t>
      </w:r>
    </w:p>
  </w:footnote>
  <w:footnote w:id="2">
    <w:p w14:paraId="6DC61806" w14:textId="17B8576F" w:rsidR="00D15DDC" w:rsidRPr="007821E1" w:rsidRDefault="00D15DDC" w:rsidP="00D15DDC">
      <w:pPr>
        <w:pStyle w:val="Vresteksts"/>
        <w:rPr>
          <w:rFonts w:ascii="Times New Roman" w:hAnsi="Times New Roman" w:cs="Times New Roman"/>
        </w:rPr>
      </w:pPr>
      <w:r w:rsidRPr="007821E1">
        <w:rPr>
          <w:rStyle w:val="Vresatsauce"/>
          <w:rFonts w:ascii="Times New Roman" w:hAnsi="Times New Roman" w:cs="Times New Roman"/>
        </w:rPr>
        <w:footnoteRef/>
      </w:r>
      <w:r w:rsidRPr="007821E1">
        <w:rPr>
          <w:rFonts w:ascii="Times New Roman" w:hAnsi="Times New Roman" w:cs="Times New Roman"/>
        </w:rPr>
        <w:t xml:space="preserve"> </w:t>
      </w:r>
      <w:hyperlink r:id="rId1" w:history="1">
        <w:r w:rsidR="000F3AEC" w:rsidRPr="007077A2">
          <w:rPr>
            <w:rStyle w:val="Hipersaite"/>
            <w:rFonts w:ascii="Times New Roman" w:hAnsi="Times New Roman" w:cs="Times New Roman"/>
          </w:rPr>
          <w:t>http://eur-lex.europa.eu/legal-content/LV/TXT/HTML/?uri=CELEX:32006R1638&amp;from=LV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76724344"/>
      <w:docPartObj>
        <w:docPartGallery w:val="Page Numbers (Top of Page)"/>
        <w:docPartUnique/>
      </w:docPartObj>
    </w:sdtPr>
    <w:sdtEndPr/>
    <w:sdtContent>
      <w:p w14:paraId="5CEF1EBB" w14:textId="4598A4FC" w:rsidR="00492FEE" w:rsidRPr="00A401E2" w:rsidRDefault="00492FEE" w:rsidP="002B2392">
        <w:pPr>
          <w:pStyle w:val="Galvene"/>
          <w:jc w:val="center"/>
          <w:rPr>
            <w:rFonts w:ascii="Times New Roman" w:hAnsi="Times New Roman" w:cs="Times New Roman"/>
            <w:sz w:val="24"/>
            <w:szCs w:val="24"/>
          </w:rPr>
        </w:pPr>
        <w:r w:rsidRPr="00A401E2">
          <w:rPr>
            <w:rFonts w:ascii="Times New Roman" w:hAnsi="Times New Roman" w:cs="Times New Roman"/>
            <w:sz w:val="24"/>
            <w:szCs w:val="24"/>
          </w:rPr>
          <w:fldChar w:fldCharType="begin"/>
        </w:r>
        <w:r w:rsidRPr="00A401E2">
          <w:rPr>
            <w:rFonts w:ascii="Times New Roman" w:hAnsi="Times New Roman" w:cs="Times New Roman"/>
            <w:sz w:val="24"/>
            <w:szCs w:val="24"/>
          </w:rPr>
          <w:instrText>PAGE   \* MERGEFORMAT</w:instrText>
        </w:r>
        <w:r w:rsidRPr="00A401E2">
          <w:rPr>
            <w:rFonts w:ascii="Times New Roman" w:hAnsi="Times New Roman" w:cs="Times New Roman"/>
            <w:sz w:val="24"/>
            <w:szCs w:val="24"/>
          </w:rPr>
          <w:fldChar w:fldCharType="separate"/>
        </w:r>
        <w:r w:rsidR="008E4D6B">
          <w:rPr>
            <w:rFonts w:ascii="Times New Roman" w:hAnsi="Times New Roman" w:cs="Times New Roman"/>
            <w:noProof/>
            <w:sz w:val="24"/>
            <w:szCs w:val="24"/>
          </w:rPr>
          <w:t>6</w:t>
        </w:r>
        <w:r w:rsidRPr="00A401E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4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0645EC"/>
    <w:multiLevelType w:val="multilevel"/>
    <w:tmpl w:val="D6144A42"/>
    <w:lvl w:ilvl="0">
      <w:start w:val="1"/>
      <w:numFmt w:val="decimal"/>
      <w:lvlText w:val="%1."/>
      <w:lvlJc w:val="left"/>
      <w:pPr>
        <w:ind w:left="108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0FA01B4F"/>
    <w:multiLevelType w:val="hybridMultilevel"/>
    <w:tmpl w:val="00BA4970"/>
    <w:lvl w:ilvl="0" w:tplc="0426000F">
      <w:start w:val="1"/>
      <w:numFmt w:val="decimal"/>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11314514"/>
    <w:multiLevelType w:val="hybridMultilevel"/>
    <w:tmpl w:val="5BC88B7A"/>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4" w15:restartNumberingAfterBreak="0">
    <w:nsid w:val="1135641D"/>
    <w:multiLevelType w:val="hybridMultilevel"/>
    <w:tmpl w:val="05CCB6D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30611AF"/>
    <w:multiLevelType w:val="hybridMultilevel"/>
    <w:tmpl w:val="1CCC23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C1B700A"/>
    <w:multiLevelType w:val="multilevel"/>
    <w:tmpl w:val="13D8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121E5A"/>
    <w:multiLevelType w:val="hybridMultilevel"/>
    <w:tmpl w:val="48321CFE"/>
    <w:lvl w:ilvl="0" w:tplc="0426000F">
      <w:start w:val="1"/>
      <w:numFmt w:val="decimal"/>
      <w:lvlText w:val="%1."/>
      <w:lvlJc w:val="left"/>
      <w:pPr>
        <w:ind w:left="720" w:hanging="360"/>
      </w:pPr>
      <w:rPr>
        <w:rFonts w:hint="default"/>
      </w:rPr>
    </w:lvl>
    <w:lvl w:ilvl="1" w:tplc="C2163B44">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B528CD"/>
    <w:multiLevelType w:val="multilevel"/>
    <w:tmpl w:val="72D8436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9" w15:restartNumberingAfterBreak="0">
    <w:nsid w:val="206A37FB"/>
    <w:multiLevelType w:val="hybridMultilevel"/>
    <w:tmpl w:val="8C505DA8"/>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0" w15:restartNumberingAfterBreak="0">
    <w:nsid w:val="249C2702"/>
    <w:multiLevelType w:val="hybridMultilevel"/>
    <w:tmpl w:val="1C706EEE"/>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11" w15:restartNumberingAfterBreak="0">
    <w:nsid w:val="2A3162F5"/>
    <w:multiLevelType w:val="hybridMultilevel"/>
    <w:tmpl w:val="204C7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B13C84"/>
    <w:multiLevelType w:val="hybridMultilevel"/>
    <w:tmpl w:val="9FB0B0DA"/>
    <w:lvl w:ilvl="0" w:tplc="A10245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8930BED"/>
    <w:multiLevelType w:val="hybridMultilevel"/>
    <w:tmpl w:val="8A101CC4"/>
    <w:lvl w:ilvl="0" w:tplc="0426000F">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39180D3D"/>
    <w:multiLevelType w:val="hybridMultilevel"/>
    <w:tmpl w:val="CFBE3D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9AA0109"/>
    <w:multiLevelType w:val="multilevel"/>
    <w:tmpl w:val="E9A02F2A"/>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A010328"/>
    <w:multiLevelType w:val="hybridMultilevel"/>
    <w:tmpl w:val="AF1C4794"/>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BBE3AF3"/>
    <w:multiLevelType w:val="hybridMultilevel"/>
    <w:tmpl w:val="96827244"/>
    <w:lvl w:ilvl="0" w:tplc="0426000F">
      <w:start w:val="1"/>
      <w:numFmt w:val="decimal"/>
      <w:lvlText w:val="%1."/>
      <w:lvlJc w:val="left"/>
      <w:pPr>
        <w:ind w:left="2149" w:hanging="360"/>
      </w:pPr>
      <w:rPr>
        <w:rFont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9" w15:restartNumberingAfterBreak="0">
    <w:nsid w:val="3C1F1FC6"/>
    <w:multiLevelType w:val="hybridMultilevel"/>
    <w:tmpl w:val="5810B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E561B46"/>
    <w:multiLevelType w:val="hybridMultilevel"/>
    <w:tmpl w:val="CFBE3D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1BF0D45"/>
    <w:multiLevelType w:val="hybridMultilevel"/>
    <w:tmpl w:val="885C9E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CC4347"/>
    <w:multiLevelType w:val="hybridMultilevel"/>
    <w:tmpl w:val="834A518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3957FB8"/>
    <w:multiLevelType w:val="hybridMultilevel"/>
    <w:tmpl w:val="B2D4E67C"/>
    <w:lvl w:ilvl="0" w:tplc="B472213E">
      <w:start w:val="1"/>
      <w:numFmt w:val="lowerLetter"/>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24" w15:restartNumberingAfterBreak="0">
    <w:nsid w:val="465F60D2"/>
    <w:multiLevelType w:val="multilevel"/>
    <w:tmpl w:val="0426001F"/>
    <w:lvl w:ilvl="0">
      <w:start w:val="1"/>
      <w:numFmt w:val="decimal"/>
      <w:lvlText w:val="%1."/>
      <w:lvlJc w:val="left"/>
      <w:pPr>
        <w:ind w:left="1713" w:hanging="360"/>
      </w:pPr>
    </w:lvl>
    <w:lvl w:ilvl="1">
      <w:start w:val="1"/>
      <w:numFmt w:val="decimal"/>
      <w:lvlText w:val="%1.%2."/>
      <w:lvlJc w:val="left"/>
      <w:pPr>
        <w:ind w:left="2145" w:hanging="432"/>
      </w:pPr>
    </w:lvl>
    <w:lvl w:ilvl="2">
      <w:start w:val="1"/>
      <w:numFmt w:val="decimal"/>
      <w:lvlText w:val="%1.%2.%3."/>
      <w:lvlJc w:val="left"/>
      <w:pPr>
        <w:ind w:left="2577" w:hanging="504"/>
      </w:pPr>
    </w:lvl>
    <w:lvl w:ilvl="3">
      <w:start w:val="1"/>
      <w:numFmt w:val="decimal"/>
      <w:lvlText w:val="%1.%2.%3.%4."/>
      <w:lvlJc w:val="left"/>
      <w:pPr>
        <w:ind w:left="3081" w:hanging="648"/>
      </w:pPr>
    </w:lvl>
    <w:lvl w:ilvl="4">
      <w:start w:val="1"/>
      <w:numFmt w:val="decimal"/>
      <w:lvlText w:val="%1.%2.%3.%4.%5."/>
      <w:lvlJc w:val="left"/>
      <w:pPr>
        <w:ind w:left="3585" w:hanging="792"/>
      </w:pPr>
    </w:lvl>
    <w:lvl w:ilvl="5">
      <w:start w:val="1"/>
      <w:numFmt w:val="decimal"/>
      <w:lvlText w:val="%1.%2.%3.%4.%5.%6."/>
      <w:lvlJc w:val="left"/>
      <w:pPr>
        <w:ind w:left="4089" w:hanging="936"/>
      </w:pPr>
    </w:lvl>
    <w:lvl w:ilvl="6">
      <w:start w:val="1"/>
      <w:numFmt w:val="decimal"/>
      <w:lvlText w:val="%1.%2.%3.%4.%5.%6.%7."/>
      <w:lvlJc w:val="left"/>
      <w:pPr>
        <w:ind w:left="4593" w:hanging="1080"/>
      </w:pPr>
    </w:lvl>
    <w:lvl w:ilvl="7">
      <w:start w:val="1"/>
      <w:numFmt w:val="decimal"/>
      <w:lvlText w:val="%1.%2.%3.%4.%5.%6.%7.%8."/>
      <w:lvlJc w:val="left"/>
      <w:pPr>
        <w:ind w:left="5097" w:hanging="1224"/>
      </w:pPr>
    </w:lvl>
    <w:lvl w:ilvl="8">
      <w:start w:val="1"/>
      <w:numFmt w:val="decimal"/>
      <w:lvlText w:val="%1.%2.%3.%4.%5.%6.%7.%8.%9."/>
      <w:lvlJc w:val="left"/>
      <w:pPr>
        <w:ind w:left="5673" w:hanging="1440"/>
      </w:pPr>
    </w:lvl>
  </w:abstractNum>
  <w:abstractNum w:abstractNumId="25" w15:restartNumberingAfterBreak="0">
    <w:nsid w:val="4BC74686"/>
    <w:multiLevelType w:val="hybridMultilevel"/>
    <w:tmpl w:val="D01C4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095633"/>
    <w:multiLevelType w:val="hybridMultilevel"/>
    <w:tmpl w:val="C7DCC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204ABA"/>
    <w:multiLevelType w:val="hybridMultilevel"/>
    <w:tmpl w:val="01BCCB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4061AC"/>
    <w:multiLevelType w:val="multilevel"/>
    <w:tmpl w:val="919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5171B3"/>
    <w:multiLevelType w:val="multilevel"/>
    <w:tmpl w:val="0426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0" w15:restartNumberingAfterBreak="0">
    <w:nsid w:val="6F9027E1"/>
    <w:multiLevelType w:val="hybridMultilevel"/>
    <w:tmpl w:val="3C969E7A"/>
    <w:lvl w:ilvl="0" w:tplc="04260017">
      <w:start w:val="1"/>
      <w:numFmt w:val="lowerLetter"/>
      <w:lvlText w:val="%1)"/>
      <w:lvlJc w:val="left"/>
      <w:pPr>
        <w:ind w:left="1773" w:hanging="360"/>
      </w:pPr>
    </w:lvl>
    <w:lvl w:ilvl="1" w:tplc="04260019">
      <w:start w:val="1"/>
      <w:numFmt w:val="lowerLetter"/>
      <w:lvlText w:val="%2."/>
      <w:lvlJc w:val="left"/>
      <w:pPr>
        <w:ind w:left="2493" w:hanging="360"/>
      </w:pPr>
    </w:lvl>
    <w:lvl w:ilvl="2" w:tplc="0426001B" w:tentative="1">
      <w:start w:val="1"/>
      <w:numFmt w:val="lowerRoman"/>
      <w:lvlText w:val="%3."/>
      <w:lvlJc w:val="right"/>
      <w:pPr>
        <w:ind w:left="3213" w:hanging="180"/>
      </w:pPr>
    </w:lvl>
    <w:lvl w:ilvl="3" w:tplc="0426000F" w:tentative="1">
      <w:start w:val="1"/>
      <w:numFmt w:val="decimal"/>
      <w:lvlText w:val="%4."/>
      <w:lvlJc w:val="left"/>
      <w:pPr>
        <w:ind w:left="3933" w:hanging="360"/>
      </w:pPr>
    </w:lvl>
    <w:lvl w:ilvl="4" w:tplc="04260019" w:tentative="1">
      <w:start w:val="1"/>
      <w:numFmt w:val="lowerLetter"/>
      <w:lvlText w:val="%5."/>
      <w:lvlJc w:val="left"/>
      <w:pPr>
        <w:ind w:left="4653" w:hanging="360"/>
      </w:pPr>
    </w:lvl>
    <w:lvl w:ilvl="5" w:tplc="0426001B" w:tentative="1">
      <w:start w:val="1"/>
      <w:numFmt w:val="lowerRoman"/>
      <w:lvlText w:val="%6."/>
      <w:lvlJc w:val="right"/>
      <w:pPr>
        <w:ind w:left="5373" w:hanging="180"/>
      </w:pPr>
    </w:lvl>
    <w:lvl w:ilvl="6" w:tplc="0426000F" w:tentative="1">
      <w:start w:val="1"/>
      <w:numFmt w:val="decimal"/>
      <w:lvlText w:val="%7."/>
      <w:lvlJc w:val="left"/>
      <w:pPr>
        <w:ind w:left="6093" w:hanging="360"/>
      </w:pPr>
    </w:lvl>
    <w:lvl w:ilvl="7" w:tplc="04260019" w:tentative="1">
      <w:start w:val="1"/>
      <w:numFmt w:val="lowerLetter"/>
      <w:lvlText w:val="%8."/>
      <w:lvlJc w:val="left"/>
      <w:pPr>
        <w:ind w:left="6813" w:hanging="360"/>
      </w:pPr>
    </w:lvl>
    <w:lvl w:ilvl="8" w:tplc="0426001B" w:tentative="1">
      <w:start w:val="1"/>
      <w:numFmt w:val="lowerRoman"/>
      <w:lvlText w:val="%9."/>
      <w:lvlJc w:val="right"/>
      <w:pPr>
        <w:ind w:left="7533" w:hanging="180"/>
      </w:pPr>
    </w:lvl>
  </w:abstractNum>
  <w:abstractNum w:abstractNumId="31" w15:restartNumberingAfterBreak="0">
    <w:nsid w:val="764922EA"/>
    <w:multiLevelType w:val="hybridMultilevel"/>
    <w:tmpl w:val="559E02EC"/>
    <w:lvl w:ilvl="0" w:tplc="0426000F">
      <w:start w:val="1"/>
      <w:numFmt w:val="decimal"/>
      <w:lvlText w:val="%1."/>
      <w:lvlJc w:val="left"/>
      <w:pPr>
        <w:ind w:left="720" w:hanging="360"/>
      </w:pPr>
    </w:lvl>
    <w:lvl w:ilvl="1" w:tplc="7E224A10">
      <w:start w:val="1"/>
      <w:numFmt w:val="lowerLetter"/>
      <w:lvlText w:val="%2."/>
      <w:lvlJc w:val="left"/>
      <w:pPr>
        <w:ind w:left="1485" w:hanging="40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0110FA"/>
    <w:multiLevelType w:val="hybridMultilevel"/>
    <w:tmpl w:val="131691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8C90AEF"/>
    <w:multiLevelType w:val="multilevel"/>
    <w:tmpl w:val="D7D0D3D0"/>
    <w:lvl w:ilvl="0">
      <w:start w:val="1"/>
      <w:numFmt w:val="decimal"/>
      <w:lvlText w:val="%1"/>
      <w:lvlJc w:val="left"/>
      <w:pPr>
        <w:ind w:left="1080" w:hanging="360"/>
      </w:pPr>
      <w:rPr>
        <w:rFonts w:ascii="Times New Roman" w:eastAsiaTheme="minorHAnsi" w:hAnsi="Times New Roman" w:cs="Times New Roman"/>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33"/>
  </w:num>
  <w:num w:numId="3">
    <w:abstractNumId w:val="7"/>
  </w:num>
  <w:num w:numId="4">
    <w:abstractNumId w:val="8"/>
  </w:num>
  <w:num w:numId="5">
    <w:abstractNumId w:val="13"/>
  </w:num>
  <w:num w:numId="6">
    <w:abstractNumId w:val="2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10"/>
  </w:num>
  <w:num w:numId="11">
    <w:abstractNumId w:val="31"/>
  </w:num>
  <w:num w:numId="12">
    <w:abstractNumId w:val="22"/>
  </w:num>
  <w:num w:numId="13">
    <w:abstractNumId w:val="0"/>
  </w:num>
  <w:num w:numId="14">
    <w:abstractNumId w:val="30"/>
  </w:num>
  <w:num w:numId="15">
    <w:abstractNumId w:val="2"/>
  </w:num>
  <w:num w:numId="16">
    <w:abstractNumId w:val="3"/>
  </w:num>
  <w:num w:numId="17">
    <w:abstractNumId w:val="9"/>
  </w:num>
  <w:num w:numId="18">
    <w:abstractNumId w:val="24"/>
  </w:num>
  <w:num w:numId="19">
    <w:abstractNumId w:val="29"/>
  </w:num>
  <w:num w:numId="20">
    <w:abstractNumId w:val="25"/>
  </w:num>
  <w:num w:numId="21">
    <w:abstractNumId w:val="14"/>
  </w:num>
  <w:num w:numId="22">
    <w:abstractNumId w:val="27"/>
  </w:num>
  <w:num w:numId="23">
    <w:abstractNumId w:val="6"/>
  </w:num>
  <w:num w:numId="24">
    <w:abstractNumId w:val="32"/>
  </w:num>
  <w:num w:numId="25">
    <w:abstractNumId w:val="4"/>
  </w:num>
  <w:num w:numId="26">
    <w:abstractNumId w:val="21"/>
  </w:num>
  <w:num w:numId="27">
    <w:abstractNumId w:val="12"/>
  </w:num>
  <w:num w:numId="28">
    <w:abstractNumId w:val="23"/>
  </w:num>
  <w:num w:numId="29">
    <w:abstractNumId w:val="5"/>
  </w:num>
  <w:num w:numId="30">
    <w:abstractNumId w:val="28"/>
  </w:num>
  <w:num w:numId="31">
    <w:abstractNumId w:val="18"/>
  </w:num>
  <w:num w:numId="32">
    <w:abstractNumId w:val="17"/>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38"/>
    <w:rsid w:val="00000F69"/>
    <w:rsid w:val="000012CA"/>
    <w:rsid w:val="00001A59"/>
    <w:rsid w:val="0000281D"/>
    <w:rsid w:val="00002A46"/>
    <w:rsid w:val="00002D42"/>
    <w:rsid w:val="000030E2"/>
    <w:rsid w:val="0000332B"/>
    <w:rsid w:val="00003EAD"/>
    <w:rsid w:val="00004FAB"/>
    <w:rsid w:val="00005AA4"/>
    <w:rsid w:val="00005B56"/>
    <w:rsid w:val="00007AAA"/>
    <w:rsid w:val="00010EC6"/>
    <w:rsid w:val="000114B6"/>
    <w:rsid w:val="00012076"/>
    <w:rsid w:val="00012ABA"/>
    <w:rsid w:val="00012F2A"/>
    <w:rsid w:val="00013F92"/>
    <w:rsid w:val="00014524"/>
    <w:rsid w:val="00015BA2"/>
    <w:rsid w:val="0001601A"/>
    <w:rsid w:val="00016551"/>
    <w:rsid w:val="00016B41"/>
    <w:rsid w:val="00016CF4"/>
    <w:rsid w:val="00017C32"/>
    <w:rsid w:val="00017D0D"/>
    <w:rsid w:val="00020171"/>
    <w:rsid w:val="00020875"/>
    <w:rsid w:val="00020E0D"/>
    <w:rsid w:val="00021D08"/>
    <w:rsid w:val="00021F13"/>
    <w:rsid w:val="000223A8"/>
    <w:rsid w:val="00023023"/>
    <w:rsid w:val="00024081"/>
    <w:rsid w:val="000248EF"/>
    <w:rsid w:val="00024A17"/>
    <w:rsid w:val="00024DA1"/>
    <w:rsid w:val="00025B20"/>
    <w:rsid w:val="00025FA1"/>
    <w:rsid w:val="000261D0"/>
    <w:rsid w:val="000271FD"/>
    <w:rsid w:val="000272D1"/>
    <w:rsid w:val="00027AAF"/>
    <w:rsid w:val="00027C96"/>
    <w:rsid w:val="00027CA5"/>
    <w:rsid w:val="000305C8"/>
    <w:rsid w:val="00030722"/>
    <w:rsid w:val="0003129B"/>
    <w:rsid w:val="000316A4"/>
    <w:rsid w:val="00031FC2"/>
    <w:rsid w:val="00032474"/>
    <w:rsid w:val="00032483"/>
    <w:rsid w:val="000329AA"/>
    <w:rsid w:val="00032ADE"/>
    <w:rsid w:val="00032E66"/>
    <w:rsid w:val="0003335B"/>
    <w:rsid w:val="00033BDA"/>
    <w:rsid w:val="0003437D"/>
    <w:rsid w:val="000346D8"/>
    <w:rsid w:val="000351F3"/>
    <w:rsid w:val="00035519"/>
    <w:rsid w:val="000355FE"/>
    <w:rsid w:val="00035740"/>
    <w:rsid w:val="00035B3A"/>
    <w:rsid w:val="00035D28"/>
    <w:rsid w:val="00035E4A"/>
    <w:rsid w:val="0003671F"/>
    <w:rsid w:val="00037014"/>
    <w:rsid w:val="00037D28"/>
    <w:rsid w:val="00041987"/>
    <w:rsid w:val="00041B01"/>
    <w:rsid w:val="00041F3A"/>
    <w:rsid w:val="0004227B"/>
    <w:rsid w:val="00042354"/>
    <w:rsid w:val="000431B1"/>
    <w:rsid w:val="00043F9F"/>
    <w:rsid w:val="00044311"/>
    <w:rsid w:val="000443D7"/>
    <w:rsid w:val="00044447"/>
    <w:rsid w:val="00044A26"/>
    <w:rsid w:val="00045440"/>
    <w:rsid w:val="0004546F"/>
    <w:rsid w:val="00045630"/>
    <w:rsid w:val="00046101"/>
    <w:rsid w:val="00046836"/>
    <w:rsid w:val="00046C92"/>
    <w:rsid w:val="000475B7"/>
    <w:rsid w:val="000477BB"/>
    <w:rsid w:val="00047916"/>
    <w:rsid w:val="00050881"/>
    <w:rsid w:val="00051E16"/>
    <w:rsid w:val="000523FB"/>
    <w:rsid w:val="00053488"/>
    <w:rsid w:val="000534A5"/>
    <w:rsid w:val="000537ED"/>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B02"/>
    <w:rsid w:val="00061284"/>
    <w:rsid w:val="000614F6"/>
    <w:rsid w:val="0006180C"/>
    <w:rsid w:val="000623C7"/>
    <w:rsid w:val="00062746"/>
    <w:rsid w:val="000628B7"/>
    <w:rsid w:val="000629B7"/>
    <w:rsid w:val="0006386C"/>
    <w:rsid w:val="000644D2"/>
    <w:rsid w:val="00064B8B"/>
    <w:rsid w:val="00065A5E"/>
    <w:rsid w:val="00065FD8"/>
    <w:rsid w:val="00066840"/>
    <w:rsid w:val="000673AC"/>
    <w:rsid w:val="000702DA"/>
    <w:rsid w:val="0007089C"/>
    <w:rsid w:val="0007208E"/>
    <w:rsid w:val="00075A41"/>
    <w:rsid w:val="00075A83"/>
    <w:rsid w:val="00075BA9"/>
    <w:rsid w:val="00075F0D"/>
    <w:rsid w:val="000769CA"/>
    <w:rsid w:val="00076BD3"/>
    <w:rsid w:val="00077447"/>
    <w:rsid w:val="00077788"/>
    <w:rsid w:val="00077ACC"/>
    <w:rsid w:val="00080D21"/>
    <w:rsid w:val="00081133"/>
    <w:rsid w:val="000821AA"/>
    <w:rsid w:val="000828F7"/>
    <w:rsid w:val="00085115"/>
    <w:rsid w:val="00085154"/>
    <w:rsid w:val="000861AF"/>
    <w:rsid w:val="00086461"/>
    <w:rsid w:val="00086DC1"/>
    <w:rsid w:val="00086EFD"/>
    <w:rsid w:val="00087145"/>
    <w:rsid w:val="00087196"/>
    <w:rsid w:val="00087396"/>
    <w:rsid w:val="00090AA7"/>
    <w:rsid w:val="00090D18"/>
    <w:rsid w:val="000910BC"/>
    <w:rsid w:val="0009123E"/>
    <w:rsid w:val="00091345"/>
    <w:rsid w:val="000923C4"/>
    <w:rsid w:val="000932C7"/>
    <w:rsid w:val="00093376"/>
    <w:rsid w:val="00094046"/>
    <w:rsid w:val="00094D0B"/>
    <w:rsid w:val="00094F0E"/>
    <w:rsid w:val="000956D5"/>
    <w:rsid w:val="00097FD3"/>
    <w:rsid w:val="000A009F"/>
    <w:rsid w:val="000A0B9F"/>
    <w:rsid w:val="000A1266"/>
    <w:rsid w:val="000A139D"/>
    <w:rsid w:val="000A2864"/>
    <w:rsid w:val="000A2AB5"/>
    <w:rsid w:val="000A32CD"/>
    <w:rsid w:val="000A36C2"/>
    <w:rsid w:val="000A3BC2"/>
    <w:rsid w:val="000A43B1"/>
    <w:rsid w:val="000A4D5D"/>
    <w:rsid w:val="000A6321"/>
    <w:rsid w:val="000A6870"/>
    <w:rsid w:val="000A74BB"/>
    <w:rsid w:val="000A79EF"/>
    <w:rsid w:val="000A7ABE"/>
    <w:rsid w:val="000B062F"/>
    <w:rsid w:val="000B09DC"/>
    <w:rsid w:val="000B176B"/>
    <w:rsid w:val="000B2892"/>
    <w:rsid w:val="000B3481"/>
    <w:rsid w:val="000B3DAF"/>
    <w:rsid w:val="000B4301"/>
    <w:rsid w:val="000B482E"/>
    <w:rsid w:val="000B48D2"/>
    <w:rsid w:val="000B4AF7"/>
    <w:rsid w:val="000B4B40"/>
    <w:rsid w:val="000B4EBD"/>
    <w:rsid w:val="000B5AD5"/>
    <w:rsid w:val="000B696B"/>
    <w:rsid w:val="000B6B7E"/>
    <w:rsid w:val="000B74C2"/>
    <w:rsid w:val="000C0B47"/>
    <w:rsid w:val="000C0C6A"/>
    <w:rsid w:val="000C1824"/>
    <w:rsid w:val="000C2518"/>
    <w:rsid w:val="000C3265"/>
    <w:rsid w:val="000C374D"/>
    <w:rsid w:val="000C46B4"/>
    <w:rsid w:val="000C488B"/>
    <w:rsid w:val="000C4A85"/>
    <w:rsid w:val="000C523C"/>
    <w:rsid w:val="000C5336"/>
    <w:rsid w:val="000C55DC"/>
    <w:rsid w:val="000C61A6"/>
    <w:rsid w:val="000C627E"/>
    <w:rsid w:val="000C684F"/>
    <w:rsid w:val="000C6B00"/>
    <w:rsid w:val="000C6BC1"/>
    <w:rsid w:val="000C7105"/>
    <w:rsid w:val="000C7588"/>
    <w:rsid w:val="000D022D"/>
    <w:rsid w:val="000D02A0"/>
    <w:rsid w:val="000D10B5"/>
    <w:rsid w:val="000D1FE9"/>
    <w:rsid w:val="000D1FF1"/>
    <w:rsid w:val="000D3C10"/>
    <w:rsid w:val="000D4A8D"/>
    <w:rsid w:val="000D4D50"/>
    <w:rsid w:val="000D5D9A"/>
    <w:rsid w:val="000D6871"/>
    <w:rsid w:val="000D720A"/>
    <w:rsid w:val="000D7392"/>
    <w:rsid w:val="000E106F"/>
    <w:rsid w:val="000E20DF"/>
    <w:rsid w:val="000E483A"/>
    <w:rsid w:val="000E504D"/>
    <w:rsid w:val="000E5669"/>
    <w:rsid w:val="000E68EE"/>
    <w:rsid w:val="000E6D8D"/>
    <w:rsid w:val="000E719C"/>
    <w:rsid w:val="000E7452"/>
    <w:rsid w:val="000E7C07"/>
    <w:rsid w:val="000E7C71"/>
    <w:rsid w:val="000E7D39"/>
    <w:rsid w:val="000F20B3"/>
    <w:rsid w:val="000F2785"/>
    <w:rsid w:val="000F2BA8"/>
    <w:rsid w:val="000F33EB"/>
    <w:rsid w:val="000F3AEC"/>
    <w:rsid w:val="000F408F"/>
    <w:rsid w:val="000F4275"/>
    <w:rsid w:val="000F5273"/>
    <w:rsid w:val="000F53B3"/>
    <w:rsid w:val="000F5A83"/>
    <w:rsid w:val="000F631A"/>
    <w:rsid w:val="000F635D"/>
    <w:rsid w:val="000F637E"/>
    <w:rsid w:val="000F6ABA"/>
    <w:rsid w:val="000F7958"/>
    <w:rsid w:val="000F7D73"/>
    <w:rsid w:val="00101979"/>
    <w:rsid w:val="00101FC7"/>
    <w:rsid w:val="00102A19"/>
    <w:rsid w:val="00103073"/>
    <w:rsid w:val="00104307"/>
    <w:rsid w:val="0010594A"/>
    <w:rsid w:val="00105EFE"/>
    <w:rsid w:val="00106090"/>
    <w:rsid w:val="001065B2"/>
    <w:rsid w:val="00106660"/>
    <w:rsid w:val="00107D5D"/>
    <w:rsid w:val="001102C1"/>
    <w:rsid w:val="00111F7D"/>
    <w:rsid w:val="0011247D"/>
    <w:rsid w:val="001129DA"/>
    <w:rsid w:val="00112B50"/>
    <w:rsid w:val="00112BDC"/>
    <w:rsid w:val="001137C2"/>
    <w:rsid w:val="001137EA"/>
    <w:rsid w:val="00113B59"/>
    <w:rsid w:val="00114D23"/>
    <w:rsid w:val="00115174"/>
    <w:rsid w:val="001153A3"/>
    <w:rsid w:val="00115958"/>
    <w:rsid w:val="00116A87"/>
    <w:rsid w:val="00117B43"/>
    <w:rsid w:val="001201A1"/>
    <w:rsid w:val="001203B7"/>
    <w:rsid w:val="00120454"/>
    <w:rsid w:val="00120576"/>
    <w:rsid w:val="00120DFA"/>
    <w:rsid w:val="00121172"/>
    <w:rsid w:val="0012136C"/>
    <w:rsid w:val="00121384"/>
    <w:rsid w:val="00121C80"/>
    <w:rsid w:val="00122D95"/>
    <w:rsid w:val="00123523"/>
    <w:rsid w:val="001250BD"/>
    <w:rsid w:val="00125255"/>
    <w:rsid w:val="0012563F"/>
    <w:rsid w:val="00126546"/>
    <w:rsid w:val="00126755"/>
    <w:rsid w:val="00127A42"/>
    <w:rsid w:val="001304C9"/>
    <w:rsid w:val="00131DE4"/>
    <w:rsid w:val="00131E6D"/>
    <w:rsid w:val="00131FE2"/>
    <w:rsid w:val="001320CF"/>
    <w:rsid w:val="001324FF"/>
    <w:rsid w:val="001325F1"/>
    <w:rsid w:val="0013352F"/>
    <w:rsid w:val="001335BE"/>
    <w:rsid w:val="0013361B"/>
    <w:rsid w:val="00133E12"/>
    <w:rsid w:val="0013412D"/>
    <w:rsid w:val="00134400"/>
    <w:rsid w:val="001345E9"/>
    <w:rsid w:val="0013538A"/>
    <w:rsid w:val="00135A1B"/>
    <w:rsid w:val="00136E54"/>
    <w:rsid w:val="001372F0"/>
    <w:rsid w:val="00137815"/>
    <w:rsid w:val="00140380"/>
    <w:rsid w:val="00140722"/>
    <w:rsid w:val="00140E32"/>
    <w:rsid w:val="00142603"/>
    <w:rsid w:val="00142906"/>
    <w:rsid w:val="001434D3"/>
    <w:rsid w:val="00143DEB"/>
    <w:rsid w:val="00144A02"/>
    <w:rsid w:val="00145C4D"/>
    <w:rsid w:val="001464FD"/>
    <w:rsid w:val="001479AF"/>
    <w:rsid w:val="00147F85"/>
    <w:rsid w:val="001508BF"/>
    <w:rsid w:val="00150EEE"/>
    <w:rsid w:val="001517A9"/>
    <w:rsid w:val="00152777"/>
    <w:rsid w:val="00152AA8"/>
    <w:rsid w:val="001530FF"/>
    <w:rsid w:val="00153D1A"/>
    <w:rsid w:val="00154361"/>
    <w:rsid w:val="00154649"/>
    <w:rsid w:val="00155E53"/>
    <w:rsid w:val="0015616B"/>
    <w:rsid w:val="0015745E"/>
    <w:rsid w:val="00157D44"/>
    <w:rsid w:val="0016085B"/>
    <w:rsid w:val="00160B7D"/>
    <w:rsid w:val="00160CA6"/>
    <w:rsid w:val="00160D82"/>
    <w:rsid w:val="0016337E"/>
    <w:rsid w:val="001634A8"/>
    <w:rsid w:val="00163707"/>
    <w:rsid w:val="00163B6B"/>
    <w:rsid w:val="00163B9B"/>
    <w:rsid w:val="00164328"/>
    <w:rsid w:val="00165001"/>
    <w:rsid w:val="00165188"/>
    <w:rsid w:val="001653B9"/>
    <w:rsid w:val="00166E68"/>
    <w:rsid w:val="0016755A"/>
    <w:rsid w:val="001712FB"/>
    <w:rsid w:val="0017136D"/>
    <w:rsid w:val="00171501"/>
    <w:rsid w:val="00171CAB"/>
    <w:rsid w:val="00173489"/>
    <w:rsid w:val="001738BE"/>
    <w:rsid w:val="00173E82"/>
    <w:rsid w:val="001748A3"/>
    <w:rsid w:val="001755B0"/>
    <w:rsid w:val="001758F9"/>
    <w:rsid w:val="00175B42"/>
    <w:rsid w:val="0017614B"/>
    <w:rsid w:val="00176892"/>
    <w:rsid w:val="00177282"/>
    <w:rsid w:val="00177379"/>
    <w:rsid w:val="00177401"/>
    <w:rsid w:val="00177473"/>
    <w:rsid w:val="00177563"/>
    <w:rsid w:val="001776C3"/>
    <w:rsid w:val="00177765"/>
    <w:rsid w:val="00177855"/>
    <w:rsid w:val="0017787A"/>
    <w:rsid w:val="001806EA"/>
    <w:rsid w:val="0018100E"/>
    <w:rsid w:val="001815B4"/>
    <w:rsid w:val="00181683"/>
    <w:rsid w:val="001817CE"/>
    <w:rsid w:val="00181A9B"/>
    <w:rsid w:val="00181D6D"/>
    <w:rsid w:val="00182268"/>
    <w:rsid w:val="00182B1A"/>
    <w:rsid w:val="00182D60"/>
    <w:rsid w:val="00183769"/>
    <w:rsid w:val="0018393E"/>
    <w:rsid w:val="00183E7C"/>
    <w:rsid w:val="00184130"/>
    <w:rsid w:val="001857E0"/>
    <w:rsid w:val="00185F1A"/>
    <w:rsid w:val="0018616D"/>
    <w:rsid w:val="00187295"/>
    <w:rsid w:val="001873BF"/>
    <w:rsid w:val="00187D8C"/>
    <w:rsid w:val="00190538"/>
    <w:rsid w:val="001905CD"/>
    <w:rsid w:val="00190BAC"/>
    <w:rsid w:val="00191674"/>
    <w:rsid w:val="001919F0"/>
    <w:rsid w:val="001921A0"/>
    <w:rsid w:val="00192E3F"/>
    <w:rsid w:val="0019421D"/>
    <w:rsid w:val="00194830"/>
    <w:rsid w:val="00194E77"/>
    <w:rsid w:val="00194F32"/>
    <w:rsid w:val="00195BAC"/>
    <w:rsid w:val="001979CB"/>
    <w:rsid w:val="001A078A"/>
    <w:rsid w:val="001A08C2"/>
    <w:rsid w:val="001A115E"/>
    <w:rsid w:val="001A150D"/>
    <w:rsid w:val="001A1BC9"/>
    <w:rsid w:val="001A1C48"/>
    <w:rsid w:val="001A49F0"/>
    <w:rsid w:val="001A53EF"/>
    <w:rsid w:val="001A6A68"/>
    <w:rsid w:val="001A7818"/>
    <w:rsid w:val="001A7F88"/>
    <w:rsid w:val="001B0096"/>
    <w:rsid w:val="001B1F24"/>
    <w:rsid w:val="001B20C3"/>
    <w:rsid w:val="001B46AE"/>
    <w:rsid w:val="001B4971"/>
    <w:rsid w:val="001B6751"/>
    <w:rsid w:val="001B6FCB"/>
    <w:rsid w:val="001B70F8"/>
    <w:rsid w:val="001C0DC1"/>
    <w:rsid w:val="001C0E2E"/>
    <w:rsid w:val="001C13B7"/>
    <w:rsid w:val="001C1456"/>
    <w:rsid w:val="001C2803"/>
    <w:rsid w:val="001C2A64"/>
    <w:rsid w:val="001C2E0B"/>
    <w:rsid w:val="001C38C5"/>
    <w:rsid w:val="001C4202"/>
    <w:rsid w:val="001C4846"/>
    <w:rsid w:val="001C5B2D"/>
    <w:rsid w:val="001C6330"/>
    <w:rsid w:val="001C6983"/>
    <w:rsid w:val="001C6FE8"/>
    <w:rsid w:val="001C7132"/>
    <w:rsid w:val="001C72E6"/>
    <w:rsid w:val="001D0D24"/>
    <w:rsid w:val="001D3A3C"/>
    <w:rsid w:val="001D47EB"/>
    <w:rsid w:val="001D5322"/>
    <w:rsid w:val="001D5CA8"/>
    <w:rsid w:val="001D72B9"/>
    <w:rsid w:val="001D7C07"/>
    <w:rsid w:val="001E0028"/>
    <w:rsid w:val="001E07E2"/>
    <w:rsid w:val="001E0E55"/>
    <w:rsid w:val="001E2867"/>
    <w:rsid w:val="001E36A2"/>
    <w:rsid w:val="001E49F4"/>
    <w:rsid w:val="001E5344"/>
    <w:rsid w:val="001E5C90"/>
    <w:rsid w:val="001E6468"/>
    <w:rsid w:val="001E6861"/>
    <w:rsid w:val="001E7BDD"/>
    <w:rsid w:val="001E7CFC"/>
    <w:rsid w:val="001F0CE0"/>
    <w:rsid w:val="001F1CC2"/>
    <w:rsid w:val="001F2ACC"/>
    <w:rsid w:val="001F4546"/>
    <w:rsid w:val="001F4A75"/>
    <w:rsid w:val="001F5522"/>
    <w:rsid w:val="001F657D"/>
    <w:rsid w:val="001F7279"/>
    <w:rsid w:val="001F77BF"/>
    <w:rsid w:val="001F7A00"/>
    <w:rsid w:val="00201839"/>
    <w:rsid w:val="00201927"/>
    <w:rsid w:val="00201DEC"/>
    <w:rsid w:val="0020216E"/>
    <w:rsid w:val="00202539"/>
    <w:rsid w:val="002039E9"/>
    <w:rsid w:val="002040D1"/>
    <w:rsid w:val="002041A0"/>
    <w:rsid w:val="002042F6"/>
    <w:rsid w:val="0020564C"/>
    <w:rsid w:val="00205779"/>
    <w:rsid w:val="00205860"/>
    <w:rsid w:val="002069BB"/>
    <w:rsid w:val="00206E37"/>
    <w:rsid w:val="00207417"/>
    <w:rsid w:val="002103CD"/>
    <w:rsid w:val="00210410"/>
    <w:rsid w:val="00210AAF"/>
    <w:rsid w:val="00211B38"/>
    <w:rsid w:val="00211C77"/>
    <w:rsid w:val="00211D19"/>
    <w:rsid w:val="0021274F"/>
    <w:rsid w:val="002134F2"/>
    <w:rsid w:val="0021356E"/>
    <w:rsid w:val="00214473"/>
    <w:rsid w:val="002149C9"/>
    <w:rsid w:val="00214C54"/>
    <w:rsid w:val="00215384"/>
    <w:rsid w:val="002156FF"/>
    <w:rsid w:val="00215930"/>
    <w:rsid w:val="0021655A"/>
    <w:rsid w:val="00216A0D"/>
    <w:rsid w:val="00216AA3"/>
    <w:rsid w:val="002174BE"/>
    <w:rsid w:val="002177EB"/>
    <w:rsid w:val="002202D4"/>
    <w:rsid w:val="0022039C"/>
    <w:rsid w:val="00220E97"/>
    <w:rsid w:val="002216A9"/>
    <w:rsid w:val="00222E2D"/>
    <w:rsid w:val="00222EC4"/>
    <w:rsid w:val="002239FA"/>
    <w:rsid w:val="00223FB0"/>
    <w:rsid w:val="00224A45"/>
    <w:rsid w:val="0022559C"/>
    <w:rsid w:val="00226107"/>
    <w:rsid w:val="00227D88"/>
    <w:rsid w:val="002304CF"/>
    <w:rsid w:val="00231226"/>
    <w:rsid w:val="00231DD0"/>
    <w:rsid w:val="00233E59"/>
    <w:rsid w:val="00234945"/>
    <w:rsid w:val="00234BBD"/>
    <w:rsid w:val="00234D13"/>
    <w:rsid w:val="0023709A"/>
    <w:rsid w:val="0023779A"/>
    <w:rsid w:val="002407DA"/>
    <w:rsid w:val="00241C43"/>
    <w:rsid w:val="002420B2"/>
    <w:rsid w:val="0024217D"/>
    <w:rsid w:val="00242E5E"/>
    <w:rsid w:val="002439AA"/>
    <w:rsid w:val="00243C33"/>
    <w:rsid w:val="002455DC"/>
    <w:rsid w:val="002466C0"/>
    <w:rsid w:val="00246E50"/>
    <w:rsid w:val="0025024A"/>
    <w:rsid w:val="00250672"/>
    <w:rsid w:val="00250A75"/>
    <w:rsid w:val="00250F2E"/>
    <w:rsid w:val="00252026"/>
    <w:rsid w:val="002524CA"/>
    <w:rsid w:val="00252E0E"/>
    <w:rsid w:val="002538D9"/>
    <w:rsid w:val="002545CA"/>
    <w:rsid w:val="002545ED"/>
    <w:rsid w:val="00254689"/>
    <w:rsid w:val="002546A6"/>
    <w:rsid w:val="00255191"/>
    <w:rsid w:val="00255784"/>
    <w:rsid w:val="002567FF"/>
    <w:rsid w:val="00257558"/>
    <w:rsid w:val="00257B9F"/>
    <w:rsid w:val="00257C63"/>
    <w:rsid w:val="002600A0"/>
    <w:rsid w:val="00261AFF"/>
    <w:rsid w:val="00261EEF"/>
    <w:rsid w:val="00262238"/>
    <w:rsid w:val="002627DB"/>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676BF"/>
    <w:rsid w:val="00271A00"/>
    <w:rsid w:val="002732F7"/>
    <w:rsid w:val="0027495F"/>
    <w:rsid w:val="002757C8"/>
    <w:rsid w:val="00275E45"/>
    <w:rsid w:val="00276E6D"/>
    <w:rsid w:val="00280028"/>
    <w:rsid w:val="002804A2"/>
    <w:rsid w:val="002805B0"/>
    <w:rsid w:val="00280DBA"/>
    <w:rsid w:val="002822C2"/>
    <w:rsid w:val="00282358"/>
    <w:rsid w:val="002823A6"/>
    <w:rsid w:val="002828E8"/>
    <w:rsid w:val="00283790"/>
    <w:rsid w:val="00283800"/>
    <w:rsid w:val="00283844"/>
    <w:rsid w:val="00283DFE"/>
    <w:rsid w:val="00284D80"/>
    <w:rsid w:val="0028519F"/>
    <w:rsid w:val="00286276"/>
    <w:rsid w:val="002872C8"/>
    <w:rsid w:val="00287347"/>
    <w:rsid w:val="00287492"/>
    <w:rsid w:val="00291137"/>
    <w:rsid w:val="00291C57"/>
    <w:rsid w:val="00292A76"/>
    <w:rsid w:val="00293046"/>
    <w:rsid w:val="0029365A"/>
    <w:rsid w:val="00293A8C"/>
    <w:rsid w:val="002940A1"/>
    <w:rsid w:val="002943A7"/>
    <w:rsid w:val="0029568E"/>
    <w:rsid w:val="002958B7"/>
    <w:rsid w:val="00295944"/>
    <w:rsid w:val="00295C34"/>
    <w:rsid w:val="00295E18"/>
    <w:rsid w:val="00295FD7"/>
    <w:rsid w:val="00296F6F"/>
    <w:rsid w:val="002A0B71"/>
    <w:rsid w:val="002A116E"/>
    <w:rsid w:val="002A171C"/>
    <w:rsid w:val="002A1802"/>
    <w:rsid w:val="002A1D50"/>
    <w:rsid w:val="002A227C"/>
    <w:rsid w:val="002A2461"/>
    <w:rsid w:val="002A2AD1"/>
    <w:rsid w:val="002A2CCA"/>
    <w:rsid w:val="002A3199"/>
    <w:rsid w:val="002A3E2D"/>
    <w:rsid w:val="002A595E"/>
    <w:rsid w:val="002A77F7"/>
    <w:rsid w:val="002A7B15"/>
    <w:rsid w:val="002A7C46"/>
    <w:rsid w:val="002B05B0"/>
    <w:rsid w:val="002B0625"/>
    <w:rsid w:val="002B0D65"/>
    <w:rsid w:val="002B2392"/>
    <w:rsid w:val="002B23B7"/>
    <w:rsid w:val="002B2B21"/>
    <w:rsid w:val="002B2D35"/>
    <w:rsid w:val="002B365C"/>
    <w:rsid w:val="002B508D"/>
    <w:rsid w:val="002B51E1"/>
    <w:rsid w:val="002B5D14"/>
    <w:rsid w:val="002B62EC"/>
    <w:rsid w:val="002B68B5"/>
    <w:rsid w:val="002B7A94"/>
    <w:rsid w:val="002C047E"/>
    <w:rsid w:val="002C1DA1"/>
    <w:rsid w:val="002C2376"/>
    <w:rsid w:val="002C2551"/>
    <w:rsid w:val="002C2794"/>
    <w:rsid w:val="002C2B7C"/>
    <w:rsid w:val="002C2D6B"/>
    <w:rsid w:val="002C2D78"/>
    <w:rsid w:val="002C32B8"/>
    <w:rsid w:val="002C3491"/>
    <w:rsid w:val="002C38D9"/>
    <w:rsid w:val="002C3E11"/>
    <w:rsid w:val="002C3FA3"/>
    <w:rsid w:val="002C4F57"/>
    <w:rsid w:val="002C5024"/>
    <w:rsid w:val="002C6D92"/>
    <w:rsid w:val="002C74F8"/>
    <w:rsid w:val="002D033D"/>
    <w:rsid w:val="002D0BB3"/>
    <w:rsid w:val="002D0BB8"/>
    <w:rsid w:val="002D1438"/>
    <w:rsid w:val="002D1661"/>
    <w:rsid w:val="002D170D"/>
    <w:rsid w:val="002D186D"/>
    <w:rsid w:val="002D1CD2"/>
    <w:rsid w:val="002D2456"/>
    <w:rsid w:val="002D3E0D"/>
    <w:rsid w:val="002D3E51"/>
    <w:rsid w:val="002D5A23"/>
    <w:rsid w:val="002D68CD"/>
    <w:rsid w:val="002D6CB6"/>
    <w:rsid w:val="002D70C7"/>
    <w:rsid w:val="002D7C31"/>
    <w:rsid w:val="002E11C7"/>
    <w:rsid w:val="002E20B6"/>
    <w:rsid w:val="002E2E35"/>
    <w:rsid w:val="002E3271"/>
    <w:rsid w:val="002E69C5"/>
    <w:rsid w:val="002E6C03"/>
    <w:rsid w:val="002E767B"/>
    <w:rsid w:val="002F0545"/>
    <w:rsid w:val="002F0A56"/>
    <w:rsid w:val="002F0B71"/>
    <w:rsid w:val="002F0DE3"/>
    <w:rsid w:val="002F0E9E"/>
    <w:rsid w:val="002F143E"/>
    <w:rsid w:val="002F16A7"/>
    <w:rsid w:val="002F22B8"/>
    <w:rsid w:val="002F2B46"/>
    <w:rsid w:val="002F3566"/>
    <w:rsid w:val="002F37C2"/>
    <w:rsid w:val="002F3D8A"/>
    <w:rsid w:val="002F3E09"/>
    <w:rsid w:val="002F461F"/>
    <w:rsid w:val="002F5384"/>
    <w:rsid w:val="002F652C"/>
    <w:rsid w:val="002F6FA7"/>
    <w:rsid w:val="002F7502"/>
    <w:rsid w:val="002F7796"/>
    <w:rsid w:val="002F7C57"/>
    <w:rsid w:val="00300D02"/>
    <w:rsid w:val="00300E10"/>
    <w:rsid w:val="00301B44"/>
    <w:rsid w:val="00301C1E"/>
    <w:rsid w:val="0030206A"/>
    <w:rsid w:val="00302EAB"/>
    <w:rsid w:val="003038D9"/>
    <w:rsid w:val="003044DA"/>
    <w:rsid w:val="003048C3"/>
    <w:rsid w:val="00304A6C"/>
    <w:rsid w:val="00304F7C"/>
    <w:rsid w:val="003052CE"/>
    <w:rsid w:val="0030538A"/>
    <w:rsid w:val="00305E5D"/>
    <w:rsid w:val="00305F6B"/>
    <w:rsid w:val="003068EE"/>
    <w:rsid w:val="00307B65"/>
    <w:rsid w:val="00310C23"/>
    <w:rsid w:val="00310F62"/>
    <w:rsid w:val="00311153"/>
    <w:rsid w:val="003117D8"/>
    <w:rsid w:val="0031222C"/>
    <w:rsid w:val="0031233D"/>
    <w:rsid w:val="00313DEF"/>
    <w:rsid w:val="00313E9F"/>
    <w:rsid w:val="00313EF4"/>
    <w:rsid w:val="00314215"/>
    <w:rsid w:val="00314350"/>
    <w:rsid w:val="00315629"/>
    <w:rsid w:val="00315DEA"/>
    <w:rsid w:val="0031608C"/>
    <w:rsid w:val="00316F54"/>
    <w:rsid w:val="00320586"/>
    <w:rsid w:val="00320E0C"/>
    <w:rsid w:val="003216DC"/>
    <w:rsid w:val="00321762"/>
    <w:rsid w:val="00322F38"/>
    <w:rsid w:val="003237AC"/>
    <w:rsid w:val="00323CC6"/>
    <w:rsid w:val="00323FC0"/>
    <w:rsid w:val="00324720"/>
    <w:rsid w:val="003256A6"/>
    <w:rsid w:val="00325E14"/>
    <w:rsid w:val="00327645"/>
    <w:rsid w:val="00327C2B"/>
    <w:rsid w:val="003300BD"/>
    <w:rsid w:val="003301AA"/>
    <w:rsid w:val="003305E6"/>
    <w:rsid w:val="00330F55"/>
    <w:rsid w:val="00331590"/>
    <w:rsid w:val="0033164F"/>
    <w:rsid w:val="00331D22"/>
    <w:rsid w:val="00332255"/>
    <w:rsid w:val="0033241B"/>
    <w:rsid w:val="00333235"/>
    <w:rsid w:val="00334BBF"/>
    <w:rsid w:val="00335E26"/>
    <w:rsid w:val="0033701F"/>
    <w:rsid w:val="003370D2"/>
    <w:rsid w:val="00337673"/>
    <w:rsid w:val="003404F7"/>
    <w:rsid w:val="00341920"/>
    <w:rsid w:val="00341B99"/>
    <w:rsid w:val="00342518"/>
    <w:rsid w:val="00342C1C"/>
    <w:rsid w:val="00343AC6"/>
    <w:rsid w:val="00345AC7"/>
    <w:rsid w:val="00345E0C"/>
    <w:rsid w:val="0034698B"/>
    <w:rsid w:val="00346A20"/>
    <w:rsid w:val="00347665"/>
    <w:rsid w:val="00347774"/>
    <w:rsid w:val="00347AB2"/>
    <w:rsid w:val="00350510"/>
    <w:rsid w:val="00350B3C"/>
    <w:rsid w:val="00351D8D"/>
    <w:rsid w:val="003525AC"/>
    <w:rsid w:val="003525F5"/>
    <w:rsid w:val="0035308C"/>
    <w:rsid w:val="00353173"/>
    <w:rsid w:val="003541AE"/>
    <w:rsid w:val="003553ED"/>
    <w:rsid w:val="0035549C"/>
    <w:rsid w:val="003573F3"/>
    <w:rsid w:val="00360C77"/>
    <w:rsid w:val="00360D00"/>
    <w:rsid w:val="00362D2D"/>
    <w:rsid w:val="00363CDC"/>
    <w:rsid w:val="00363EA7"/>
    <w:rsid w:val="0036437B"/>
    <w:rsid w:val="003657F3"/>
    <w:rsid w:val="00366288"/>
    <w:rsid w:val="0036675E"/>
    <w:rsid w:val="003675E5"/>
    <w:rsid w:val="00370660"/>
    <w:rsid w:val="00370A8F"/>
    <w:rsid w:val="003710AC"/>
    <w:rsid w:val="00371466"/>
    <w:rsid w:val="00371761"/>
    <w:rsid w:val="003717AA"/>
    <w:rsid w:val="00371897"/>
    <w:rsid w:val="00371B21"/>
    <w:rsid w:val="00371FD4"/>
    <w:rsid w:val="00374340"/>
    <w:rsid w:val="00375B9D"/>
    <w:rsid w:val="00375BA1"/>
    <w:rsid w:val="0037655C"/>
    <w:rsid w:val="00376AE2"/>
    <w:rsid w:val="00377062"/>
    <w:rsid w:val="00377957"/>
    <w:rsid w:val="00380355"/>
    <w:rsid w:val="003805A2"/>
    <w:rsid w:val="0038115C"/>
    <w:rsid w:val="003819F6"/>
    <w:rsid w:val="00381E97"/>
    <w:rsid w:val="00381F61"/>
    <w:rsid w:val="003826DD"/>
    <w:rsid w:val="00382DF7"/>
    <w:rsid w:val="0038303E"/>
    <w:rsid w:val="003832BB"/>
    <w:rsid w:val="003833F7"/>
    <w:rsid w:val="003860FA"/>
    <w:rsid w:val="003873E2"/>
    <w:rsid w:val="00391160"/>
    <w:rsid w:val="003914CC"/>
    <w:rsid w:val="00391816"/>
    <w:rsid w:val="00392DCE"/>
    <w:rsid w:val="0039350A"/>
    <w:rsid w:val="00393D12"/>
    <w:rsid w:val="0039406D"/>
    <w:rsid w:val="003944E4"/>
    <w:rsid w:val="00394D9B"/>
    <w:rsid w:val="003955AF"/>
    <w:rsid w:val="00395634"/>
    <w:rsid w:val="003959AB"/>
    <w:rsid w:val="00395DE9"/>
    <w:rsid w:val="0039633C"/>
    <w:rsid w:val="003967CD"/>
    <w:rsid w:val="00396A88"/>
    <w:rsid w:val="00396D13"/>
    <w:rsid w:val="00396E32"/>
    <w:rsid w:val="003A0169"/>
    <w:rsid w:val="003A053B"/>
    <w:rsid w:val="003A054A"/>
    <w:rsid w:val="003A0BB7"/>
    <w:rsid w:val="003A0D47"/>
    <w:rsid w:val="003A108F"/>
    <w:rsid w:val="003A1526"/>
    <w:rsid w:val="003A1D55"/>
    <w:rsid w:val="003A25A6"/>
    <w:rsid w:val="003A2BD4"/>
    <w:rsid w:val="003A3F49"/>
    <w:rsid w:val="003A4609"/>
    <w:rsid w:val="003A4A77"/>
    <w:rsid w:val="003A53D6"/>
    <w:rsid w:val="003A5B12"/>
    <w:rsid w:val="003A5B32"/>
    <w:rsid w:val="003A6AD7"/>
    <w:rsid w:val="003A72AB"/>
    <w:rsid w:val="003B021D"/>
    <w:rsid w:val="003B0756"/>
    <w:rsid w:val="003B12F6"/>
    <w:rsid w:val="003B2463"/>
    <w:rsid w:val="003B2868"/>
    <w:rsid w:val="003B2CC0"/>
    <w:rsid w:val="003B324A"/>
    <w:rsid w:val="003B3BC1"/>
    <w:rsid w:val="003B3E91"/>
    <w:rsid w:val="003B435E"/>
    <w:rsid w:val="003B464B"/>
    <w:rsid w:val="003B4839"/>
    <w:rsid w:val="003B4D4E"/>
    <w:rsid w:val="003B4F7E"/>
    <w:rsid w:val="003B50A7"/>
    <w:rsid w:val="003B5EDB"/>
    <w:rsid w:val="003B5EFE"/>
    <w:rsid w:val="003B6099"/>
    <w:rsid w:val="003B63D1"/>
    <w:rsid w:val="003B6C1D"/>
    <w:rsid w:val="003B733E"/>
    <w:rsid w:val="003B7358"/>
    <w:rsid w:val="003B7560"/>
    <w:rsid w:val="003C0077"/>
    <w:rsid w:val="003C027A"/>
    <w:rsid w:val="003C03B7"/>
    <w:rsid w:val="003C06A1"/>
    <w:rsid w:val="003C15A0"/>
    <w:rsid w:val="003C2288"/>
    <w:rsid w:val="003C2CAE"/>
    <w:rsid w:val="003C2F41"/>
    <w:rsid w:val="003C357D"/>
    <w:rsid w:val="003C3B41"/>
    <w:rsid w:val="003C5AF1"/>
    <w:rsid w:val="003C5DCC"/>
    <w:rsid w:val="003C5E66"/>
    <w:rsid w:val="003C678B"/>
    <w:rsid w:val="003C6FCA"/>
    <w:rsid w:val="003C79D7"/>
    <w:rsid w:val="003D018C"/>
    <w:rsid w:val="003D0BE7"/>
    <w:rsid w:val="003D20E9"/>
    <w:rsid w:val="003D2CA9"/>
    <w:rsid w:val="003D3901"/>
    <w:rsid w:val="003D3F7E"/>
    <w:rsid w:val="003D429D"/>
    <w:rsid w:val="003D4888"/>
    <w:rsid w:val="003D4C5C"/>
    <w:rsid w:val="003D6690"/>
    <w:rsid w:val="003D6867"/>
    <w:rsid w:val="003D6D7B"/>
    <w:rsid w:val="003D70AE"/>
    <w:rsid w:val="003D7282"/>
    <w:rsid w:val="003D7C9E"/>
    <w:rsid w:val="003D7F0E"/>
    <w:rsid w:val="003E04B8"/>
    <w:rsid w:val="003E2339"/>
    <w:rsid w:val="003E25A9"/>
    <w:rsid w:val="003E2612"/>
    <w:rsid w:val="003E2F17"/>
    <w:rsid w:val="003E4482"/>
    <w:rsid w:val="003E4C36"/>
    <w:rsid w:val="003E55EF"/>
    <w:rsid w:val="003E59B0"/>
    <w:rsid w:val="003E5E9F"/>
    <w:rsid w:val="003E67CD"/>
    <w:rsid w:val="003E68A5"/>
    <w:rsid w:val="003E73DA"/>
    <w:rsid w:val="003E763F"/>
    <w:rsid w:val="003E7F9F"/>
    <w:rsid w:val="003F06A7"/>
    <w:rsid w:val="003F0EA1"/>
    <w:rsid w:val="003F1EBE"/>
    <w:rsid w:val="003F3187"/>
    <w:rsid w:val="003F4923"/>
    <w:rsid w:val="003F517E"/>
    <w:rsid w:val="003F5BA0"/>
    <w:rsid w:val="003F5FF3"/>
    <w:rsid w:val="003F60FB"/>
    <w:rsid w:val="003F6FA3"/>
    <w:rsid w:val="003F70AC"/>
    <w:rsid w:val="003F7318"/>
    <w:rsid w:val="003F7613"/>
    <w:rsid w:val="003F7BA1"/>
    <w:rsid w:val="00400422"/>
    <w:rsid w:val="004011EB"/>
    <w:rsid w:val="00401FA3"/>
    <w:rsid w:val="004048D4"/>
    <w:rsid w:val="00405654"/>
    <w:rsid w:val="00406AD3"/>
    <w:rsid w:val="00407620"/>
    <w:rsid w:val="00407917"/>
    <w:rsid w:val="004102FE"/>
    <w:rsid w:val="00412653"/>
    <w:rsid w:val="00414923"/>
    <w:rsid w:val="0041529D"/>
    <w:rsid w:val="004165EE"/>
    <w:rsid w:val="00416D1C"/>
    <w:rsid w:val="004172E4"/>
    <w:rsid w:val="00417C4C"/>
    <w:rsid w:val="0042066F"/>
    <w:rsid w:val="004208E5"/>
    <w:rsid w:val="00422547"/>
    <w:rsid w:val="00422CA4"/>
    <w:rsid w:val="00422F70"/>
    <w:rsid w:val="00423549"/>
    <w:rsid w:val="00423E26"/>
    <w:rsid w:val="00424028"/>
    <w:rsid w:val="00424941"/>
    <w:rsid w:val="00424A45"/>
    <w:rsid w:val="004256D9"/>
    <w:rsid w:val="004278DB"/>
    <w:rsid w:val="004279A3"/>
    <w:rsid w:val="00427E63"/>
    <w:rsid w:val="004315CF"/>
    <w:rsid w:val="00431AE6"/>
    <w:rsid w:val="00431C33"/>
    <w:rsid w:val="00432096"/>
    <w:rsid w:val="004329CD"/>
    <w:rsid w:val="00432B69"/>
    <w:rsid w:val="00433667"/>
    <w:rsid w:val="00433C08"/>
    <w:rsid w:val="00433CC1"/>
    <w:rsid w:val="004346AC"/>
    <w:rsid w:val="00435777"/>
    <w:rsid w:val="0043587F"/>
    <w:rsid w:val="00437A1A"/>
    <w:rsid w:val="00440FD3"/>
    <w:rsid w:val="004412F1"/>
    <w:rsid w:val="004412FF"/>
    <w:rsid w:val="004419B5"/>
    <w:rsid w:val="00441AA5"/>
    <w:rsid w:val="00442627"/>
    <w:rsid w:val="00442C55"/>
    <w:rsid w:val="0044315D"/>
    <w:rsid w:val="004432C6"/>
    <w:rsid w:val="004438CC"/>
    <w:rsid w:val="004447A9"/>
    <w:rsid w:val="00444A9E"/>
    <w:rsid w:val="004452FB"/>
    <w:rsid w:val="0044560D"/>
    <w:rsid w:val="0044625E"/>
    <w:rsid w:val="00446339"/>
    <w:rsid w:val="00446C1D"/>
    <w:rsid w:val="004475B2"/>
    <w:rsid w:val="0044771D"/>
    <w:rsid w:val="00450079"/>
    <w:rsid w:val="00450E0D"/>
    <w:rsid w:val="00451568"/>
    <w:rsid w:val="004519AC"/>
    <w:rsid w:val="00452D99"/>
    <w:rsid w:val="00453514"/>
    <w:rsid w:val="004541B9"/>
    <w:rsid w:val="0045458E"/>
    <w:rsid w:val="00455664"/>
    <w:rsid w:val="004563E7"/>
    <w:rsid w:val="00456A80"/>
    <w:rsid w:val="00456E4F"/>
    <w:rsid w:val="00456E50"/>
    <w:rsid w:val="004570D7"/>
    <w:rsid w:val="0045765E"/>
    <w:rsid w:val="0046088C"/>
    <w:rsid w:val="004619DB"/>
    <w:rsid w:val="00461A48"/>
    <w:rsid w:val="00462293"/>
    <w:rsid w:val="0046303B"/>
    <w:rsid w:val="00465A2B"/>
    <w:rsid w:val="0046668B"/>
    <w:rsid w:val="004666B0"/>
    <w:rsid w:val="00466AB6"/>
    <w:rsid w:val="00466E1E"/>
    <w:rsid w:val="0047068B"/>
    <w:rsid w:val="004718B9"/>
    <w:rsid w:val="0047212C"/>
    <w:rsid w:val="00472690"/>
    <w:rsid w:val="004739F6"/>
    <w:rsid w:val="00473BC7"/>
    <w:rsid w:val="00473D58"/>
    <w:rsid w:val="00474140"/>
    <w:rsid w:val="004746DA"/>
    <w:rsid w:val="004746EF"/>
    <w:rsid w:val="004752C0"/>
    <w:rsid w:val="00475678"/>
    <w:rsid w:val="00475B07"/>
    <w:rsid w:val="00475D0C"/>
    <w:rsid w:val="00476050"/>
    <w:rsid w:val="0047694D"/>
    <w:rsid w:val="004770A3"/>
    <w:rsid w:val="004770B6"/>
    <w:rsid w:val="00477BA9"/>
    <w:rsid w:val="00477CC9"/>
    <w:rsid w:val="00480DCD"/>
    <w:rsid w:val="00481713"/>
    <w:rsid w:val="00481760"/>
    <w:rsid w:val="004838F4"/>
    <w:rsid w:val="00483BC3"/>
    <w:rsid w:val="00485051"/>
    <w:rsid w:val="0048658B"/>
    <w:rsid w:val="00486844"/>
    <w:rsid w:val="00486B79"/>
    <w:rsid w:val="0048758B"/>
    <w:rsid w:val="00490357"/>
    <w:rsid w:val="004912DD"/>
    <w:rsid w:val="00491F0F"/>
    <w:rsid w:val="004920BB"/>
    <w:rsid w:val="004924F4"/>
    <w:rsid w:val="00492FEE"/>
    <w:rsid w:val="00493146"/>
    <w:rsid w:val="004931F0"/>
    <w:rsid w:val="004937FC"/>
    <w:rsid w:val="00493CDE"/>
    <w:rsid w:val="00493F60"/>
    <w:rsid w:val="0049472F"/>
    <w:rsid w:val="00495878"/>
    <w:rsid w:val="00495F98"/>
    <w:rsid w:val="00496211"/>
    <w:rsid w:val="00496263"/>
    <w:rsid w:val="0049703F"/>
    <w:rsid w:val="00497222"/>
    <w:rsid w:val="0049733E"/>
    <w:rsid w:val="00497414"/>
    <w:rsid w:val="004975F9"/>
    <w:rsid w:val="004A09E8"/>
    <w:rsid w:val="004A1226"/>
    <w:rsid w:val="004A17C0"/>
    <w:rsid w:val="004A1A26"/>
    <w:rsid w:val="004A1C58"/>
    <w:rsid w:val="004A1D2E"/>
    <w:rsid w:val="004A2E96"/>
    <w:rsid w:val="004A33E3"/>
    <w:rsid w:val="004A3902"/>
    <w:rsid w:val="004A4522"/>
    <w:rsid w:val="004A5005"/>
    <w:rsid w:val="004A500C"/>
    <w:rsid w:val="004A504E"/>
    <w:rsid w:val="004A6B98"/>
    <w:rsid w:val="004A6EA9"/>
    <w:rsid w:val="004A71C4"/>
    <w:rsid w:val="004A757C"/>
    <w:rsid w:val="004A7C93"/>
    <w:rsid w:val="004B0231"/>
    <w:rsid w:val="004B074B"/>
    <w:rsid w:val="004B0BB3"/>
    <w:rsid w:val="004B2266"/>
    <w:rsid w:val="004B3C3D"/>
    <w:rsid w:val="004B463C"/>
    <w:rsid w:val="004B6DD5"/>
    <w:rsid w:val="004B7B99"/>
    <w:rsid w:val="004C0CA4"/>
    <w:rsid w:val="004C122C"/>
    <w:rsid w:val="004C14DB"/>
    <w:rsid w:val="004C1C9B"/>
    <w:rsid w:val="004C1E34"/>
    <w:rsid w:val="004C26BF"/>
    <w:rsid w:val="004C26E8"/>
    <w:rsid w:val="004C3D0C"/>
    <w:rsid w:val="004C5FA9"/>
    <w:rsid w:val="004C65ED"/>
    <w:rsid w:val="004C6FE8"/>
    <w:rsid w:val="004D0CC9"/>
    <w:rsid w:val="004D13FA"/>
    <w:rsid w:val="004D17F0"/>
    <w:rsid w:val="004D3223"/>
    <w:rsid w:val="004D47C1"/>
    <w:rsid w:val="004D4881"/>
    <w:rsid w:val="004D570C"/>
    <w:rsid w:val="004D63A3"/>
    <w:rsid w:val="004D6742"/>
    <w:rsid w:val="004D6CDC"/>
    <w:rsid w:val="004D6E5E"/>
    <w:rsid w:val="004E04D8"/>
    <w:rsid w:val="004E0685"/>
    <w:rsid w:val="004E08B4"/>
    <w:rsid w:val="004E0BFC"/>
    <w:rsid w:val="004E0CBE"/>
    <w:rsid w:val="004E0FB3"/>
    <w:rsid w:val="004E26A0"/>
    <w:rsid w:val="004E2A4F"/>
    <w:rsid w:val="004E340F"/>
    <w:rsid w:val="004E413A"/>
    <w:rsid w:val="004E4436"/>
    <w:rsid w:val="004E5B11"/>
    <w:rsid w:val="004E5B6C"/>
    <w:rsid w:val="004E5EAC"/>
    <w:rsid w:val="004E65C3"/>
    <w:rsid w:val="004E665C"/>
    <w:rsid w:val="004E6D60"/>
    <w:rsid w:val="004E763A"/>
    <w:rsid w:val="004F0A3F"/>
    <w:rsid w:val="004F1D64"/>
    <w:rsid w:val="004F2157"/>
    <w:rsid w:val="004F290A"/>
    <w:rsid w:val="004F2C88"/>
    <w:rsid w:val="004F3D24"/>
    <w:rsid w:val="004F4B45"/>
    <w:rsid w:val="004F5331"/>
    <w:rsid w:val="004F5D76"/>
    <w:rsid w:val="004F62DD"/>
    <w:rsid w:val="004F638A"/>
    <w:rsid w:val="004F67E2"/>
    <w:rsid w:val="004F7817"/>
    <w:rsid w:val="004F7AB2"/>
    <w:rsid w:val="004F7CB2"/>
    <w:rsid w:val="00500B4C"/>
    <w:rsid w:val="00500BE0"/>
    <w:rsid w:val="0050150E"/>
    <w:rsid w:val="00502CE6"/>
    <w:rsid w:val="00502D38"/>
    <w:rsid w:val="00502E64"/>
    <w:rsid w:val="0050355E"/>
    <w:rsid w:val="005038EB"/>
    <w:rsid w:val="00504DB9"/>
    <w:rsid w:val="0050518E"/>
    <w:rsid w:val="00505576"/>
    <w:rsid w:val="00505C65"/>
    <w:rsid w:val="00505E2D"/>
    <w:rsid w:val="00506295"/>
    <w:rsid w:val="00506A49"/>
    <w:rsid w:val="00506E41"/>
    <w:rsid w:val="0050754B"/>
    <w:rsid w:val="00510309"/>
    <w:rsid w:val="00510348"/>
    <w:rsid w:val="00510402"/>
    <w:rsid w:val="00510A7C"/>
    <w:rsid w:val="00510B40"/>
    <w:rsid w:val="00511FE5"/>
    <w:rsid w:val="00512096"/>
    <w:rsid w:val="005121BE"/>
    <w:rsid w:val="00512377"/>
    <w:rsid w:val="00513555"/>
    <w:rsid w:val="005138C7"/>
    <w:rsid w:val="00513A83"/>
    <w:rsid w:val="00514CB3"/>
    <w:rsid w:val="00514FD4"/>
    <w:rsid w:val="00515610"/>
    <w:rsid w:val="005158F7"/>
    <w:rsid w:val="0051603A"/>
    <w:rsid w:val="00516F5C"/>
    <w:rsid w:val="005172F2"/>
    <w:rsid w:val="0052221A"/>
    <w:rsid w:val="00522631"/>
    <w:rsid w:val="00522734"/>
    <w:rsid w:val="0052289E"/>
    <w:rsid w:val="00524721"/>
    <w:rsid w:val="00524AB4"/>
    <w:rsid w:val="005272E8"/>
    <w:rsid w:val="0052733E"/>
    <w:rsid w:val="005278A3"/>
    <w:rsid w:val="0052792C"/>
    <w:rsid w:val="00530F39"/>
    <w:rsid w:val="005313CF"/>
    <w:rsid w:val="00531EFD"/>
    <w:rsid w:val="00534194"/>
    <w:rsid w:val="00534237"/>
    <w:rsid w:val="00534907"/>
    <w:rsid w:val="00534DDE"/>
    <w:rsid w:val="00534F26"/>
    <w:rsid w:val="005353E5"/>
    <w:rsid w:val="0053605B"/>
    <w:rsid w:val="005361B3"/>
    <w:rsid w:val="0053631C"/>
    <w:rsid w:val="00536D4F"/>
    <w:rsid w:val="00536DEF"/>
    <w:rsid w:val="00537411"/>
    <w:rsid w:val="005400CE"/>
    <w:rsid w:val="005408C4"/>
    <w:rsid w:val="005410D9"/>
    <w:rsid w:val="005418DC"/>
    <w:rsid w:val="00541ADF"/>
    <w:rsid w:val="0054200D"/>
    <w:rsid w:val="00542CC3"/>
    <w:rsid w:val="0054390E"/>
    <w:rsid w:val="00543EAF"/>
    <w:rsid w:val="00544009"/>
    <w:rsid w:val="0054453D"/>
    <w:rsid w:val="005445BA"/>
    <w:rsid w:val="00545829"/>
    <w:rsid w:val="005472B3"/>
    <w:rsid w:val="0055088F"/>
    <w:rsid w:val="00551308"/>
    <w:rsid w:val="00551799"/>
    <w:rsid w:val="005523D0"/>
    <w:rsid w:val="005523E4"/>
    <w:rsid w:val="00552858"/>
    <w:rsid w:val="00552A62"/>
    <w:rsid w:val="00553115"/>
    <w:rsid w:val="00553199"/>
    <w:rsid w:val="00553BDB"/>
    <w:rsid w:val="00554691"/>
    <w:rsid w:val="00554723"/>
    <w:rsid w:val="005553C7"/>
    <w:rsid w:val="005557EA"/>
    <w:rsid w:val="00555BEF"/>
    <w:rsid w:val="00556513"/>
    <w:rsid w:val="00556ED7"/>
    <w:rsid w:val="00557298"/>
    <w:rsid w:val="00557DC6"/>
    <w:rsid w:val="00557DC8"/>
    <w:rsid w:val="00560C29"/>
    <w:rsid w:val="0056156C"/>
    <w:rsid w:val="00561CDC"/>
    <w:rsid w:val="00561E75"/>
    <w:rsid w:val="005620BD"/>
    <w:rsid w:val="005627FC"/>
    <w:rsid w:val="00562A1D"/>
    <w:rsid w:val="005630A9"/>
    <w:rsid w:val="00563334"/>
    <w:rsid w:val="0056346E"/>
    <w:rsid w:val="00563E66"/>
    <w:rsid w:val="0056418F"/>
    <w:rsid w:val="005651AF"/>
    <w:rsid w:val="00565255"/>
    <w:rsid w:val="005656F5"/>
    <w:rsid w:val="00565B2F"/>
    <w:rsid w:val="00566015"/>
    <w:rsid w:val="00566C48"/>
    <w:rsid w:val="0056738C"/>
    <w:rsid w:val="005679FE"/>
    <w:rsid w:val="005700FB"/>
    <w:rsid w:val="005705CB"/>
    <w:rsid w:val="0057086B"/>
    <w:rsid w:val="00571E32"/>
    <w:rsid w:val="00572CDE"/>
    <w:rsid w:val="00572DE5"/>
    <w:rsid w:val="00572EB7"/>
    <w:rsid w:val="005731DC"/>
    <w:rsid w:val="00573205"/>
    <w:rsid w:val="0057354F"/>
    <w:rsid w:val="00574762"/>
    <w:rsid w:val="0057478D"/>
    <w:rsid w:val="00574817"/>
    <w:rsid w:val="00574955"/>
    <w:rsid w:val="00575551"/>
    <w:rsid w:val="00575622"/>
    <w:rsid w:val="0057675E"/>
    <w:rsid w:val="00577D68"/>
    <w:rsid w:val="005809B8"/>
    <w:rsid w:val="005816A8"/>
    <w:rsid w:val="00582AAD"/>
    <w:rsid w:val="00582B2A"/>
    <w:rsid w:val="00582E04"/>
    <w:rsid w:val="00582E53"/>
    <w:rsid w:val="00583060"/>
    <w:rsid w:val="00583132"/>
    <w:rsid w:val="00583C16"/>
    <w:rsid w:val="00583DE1"/>
    <w:rsid w:val="00583F8E"/>
    <w:rsid w:val="00584DC4"/>
    <w:rsid w:val="0058533E"/>
    <w:rsid w:val="0058560C"/>
    <w:rsid w:val="00585A7B"/>
    <w:rsid w:val="0058638E"/>
    <w:rsid w:val="00586FB9"/>
    <w:rsid w:val="00587504"/>
    <w:rsid w:val="005905F5"/>
    <w:rsid w:val="00590796"/>
    <w:rsid w:val="00590BF0"/>
    <w:rsid w:val="005916F5"/>
    <w:rsid w:val="00591924"/>
    <w:rsid w:val="00591C95"/>
    <w:rsid w:val="00591D8E"/>
    <w:rsid w:val="00591DB2"/>
    <w:rsid w:val="0059225E"/>
    <w:rsid w:val="005923C1"/>
    <w:rsid w:val="005928CC"/>
    <w:rsid w:val="005930B7"/>
    <w:rsid w:val="0059383B"/>
    <w:rsid w:val="00593C84"/>
    <w:rsid w:val="00593F34"/>
    <w:rsid w:val="0059458A"/>
    <w:rsid w:val="00594872"/>
    <w:rsid w:val="005949D8"/>
    <w:rsid w:val="00594BB3"/>
    <w:rsid w:val="0059544B"/>
    <w:rsid w:val="005956F6"/>
    <w:rsid w:val="005958E7"/>
    <w:rsid w:val="005960CD"/>
    <w:rsid w:val="00596C4C"/>
    <w:rsid w:val="00596DD8"/>
    <w:rsid w:val="0059740A"/>
    <w:rsid w:val="005974CF"/>
    <w:rsid w:val="005A063F"/>
    <w:rsid w:val="005A12AA"/>
    <w:rsid w:val="005A3831"/>
    <w:rsid w:val="005A3BE9"/>
    <w:rsid w:val="005A407F"/>
    <w:rsid w:val="005A47A8"/>
    <w:rsid w:val="005A4860"/>
    <w:rsid w:val="005A6B56"/>
    <w:rsid w:val="005A76EB"/>
    <w:rsid w:val="005B0393"/>
    <w:rsid w:val="005B1A04"/>
    <w:rsid w:val="005B2994"/>
    <w:rsid w:val="005B2AEB"/>
    <w:rsid w:val="005B3183"/>
    <w:rsid w:val="005B4304"/>
    <w:rsid w:val="005B46FE"/>
    <w:rsid w:val="005B4A38"/>
    <w:rsid w:val="005B5481"/>
    <w:rsid w:val="005B556F"/>
    <w:rsid w:val="005B57B7"/>
    <w:rsid w:val="005B6793"/>
    <w:rsid w:val="005B68B3"/>
    <w:rsid w:val="005C07C4"/>
    <w:rsid w:val="005C0CD6"/>
    <w:rsid w:val="005C0FD8"/>
    <w:rsid w:val="005C11D0"/>
    <w:rsid w:val="005C3B8D"/>
    <w:rsid w:val="005C4909"/>
    <w:rsid w:val="005C637B"/>
    <w:rsid w:val="005C6C1F"/>
    <w:rsid w:val="005C7779"/>
    <w:rsid w:val="005C7F51"/>
    <w:rsid w:val="005D0A09"/>
    <w:rsid w:val="005D2461"/>
    <w:rsid w:val="005D2BB0"/>
    <w:rsid w:val="005D3B2B"/>
    <w:rsid w:val="005D405A"/>
    <w:rsid w:val="005D42E6"/>
    <w:rsid w:val="005D455D"/>
    <w:rsid w:val="005D485D"/>
    <w:rsid w:val="005D4A6F"/>
    <w:rsid w:val="005D5529"/>
    <w:rsid w:val="005D5BAB"/>
    <w:rsid w:val="005D5E5C"/>
    <w:rsid w:val="005D5EA3"/>
    <w:rsid w:val="005D6187"/>
    <w:rsid w:val="005D6773"/>
    <w:rsid w:val="005D6D7E"/>
    <w:rsid w:val="005D6E03"/>
    <w:rsid w:val="005D72C6"/>
    <w:rsid w:val="005D745B"/>
    <w:rsid w:val="005D75C7"/>
    <w:rsid w:val="005E001B"/>
    <w:rsid w:val="005E029A"/>
    <w:rsid w:val="005E068E"/>
    <w:rsid w:val="005E1BCF"/>
    <w:rsid w:val="005E3E14"/>
    <w:rsid w:val="005E52BE"/>
    <w:rsid w:val="005E5334"/>
    <w:rsid w:val="005E5371"/>
    <w:rsid w:val="005E57E9"/>
    <w:rsid w:val="005E6287"/>
    <w:rsid w:val="005E6D40"/>
    <w:rsid w:val="005E6D4F"/>
    <w:rsid w:val="005E6F47"/>
    <w:rsid w:val="005E76C2"/>
    <w:rsid w:val="005E7937"/>
    <w:rsid w:val="005E7E32"/>
    <w:rsid w:val="005F0803"/>
    <w:rsid w:val="005F1D84"/>
    <w:rsid w:val="005F1DF9"/>
    <w:rsid w:val="005F20F5"/>
    <w:rsid w:val="005F224D"/>
    <w:rsid w:val="005F2332"/>
    <w:rsid w:val="005F29F8"/>
    <w:rsid w:val="005F2C13"/>
    <w:rsid w:val="005F2D4A"/>
    <w:rsid w:val="005F2F9E"/>
    <w:rsid w:val="005F38C8"/>
    <w:rsid w:val="005F5407"/>
    <w:rsid w:val="005F5A67"/>
    <w:rsid w:val="005F5C21"/>
    <w:rsid w:val="005F5E2C"/>
    <w:rsid w:val="005F6593"/>
    <w:rsid w:val="005F67CA"/>
    <w:rsid w:val="005F6BE7"/>
    <w:rsid w:val="005F7685"/>
    <w:rsid w:val="005F795A"/>
    <w:rsid w:val="005F7C69"/>
    <w:rsid w:val="00600E2F"/>
    <w:rsid w:val="0060113A"/>
    <w:rsid w:val="006017EC"/>
    <w:rsid w:val="00601D20"/>
    <w:rsid w:val="00601E0D"/>
    <w:rsid w:val="00603403"/>
    <w:rsid w:val="0060353E"/>
    <w:rsid w:val="006043F0"/>
    <w:rsid w:val="0060456F"/>
    <w:rsid w:val="006049C0"/>
    <w:rsid w:val="006072FE"/>
    <w:rsid w:val="006077E4"/>
    <w:rsid w:val="00607A89"/>
    <w:rsid w:val="00607D5B"/>
    <w:rsid w:val="00607F35"/>
    <w:rsid w:val="006106E4"/>
    <w:rsid w:val="00612C5C"/>
    <w:rsid w:val="00614546"/>
    <w:rsid w:val="00614804"/>
    <w:rsid w:val="00614D64"/>
    <w:rsid w:val="00615764"/>
    <w:rsid w:val="00615C5F"/>
    <w:rsid w:val="00615D53"/>
    <w:rsid w:val="00617E73"/>
    <w:rsid w:val="006203E3"/>
    <w:rsid w:val="00620590"/>
    <w:rsid w:val="00621DB7"/>
    <w:rsid w:val="00622063"/>
    <w:rsid w:val="00622727"/>
    <w:rsid w:val="00623683"/>
    <w:rsid w:val="00623870"/>
    <w:rsid w:val="00623878"/>
    <w:rsid w:val="0062389F"/>
    <w:rsid w:val="00624FFC"/>
    <w:rsid w:val="0062535D"/>
    <w:rsid w:val="00625C2F"/>
    <w:rsid w:val="00625FFA"/>
    <w:rsid w:val="0062634B"/>
    <w:rsid w:val="006263E2"/>
    <w:rsid w:val="006264C4"/>
    <w:rsid w:val="00626EEA"/>
    <w:rsid w:val="00626FE4"/>
    <w:rsid w:val="00627359"/>
    <w:rsid w:val="006304ED"/>
    <w:rsid w:val="00630DC7"/>
    <w:rsid w:val="006315C0"/>
    <w:rsid w:val="00631BBD"/>
    <w:rsid w:val="00632C92"/>
    <w:rsid w:val="006340C5"/>
    <w:rsid w:val="00634501"/>
    <w:rsid w:val="00634589"/>
    <w:rsid w:val="006346CC"/>
    <w:rsid w:val="00634B5D"/>
    <w:rsid w:val="00634DC8"/>
    <w:rsid w:val="0063653B"/>
    <w:rsid w:val="0063690E"/>
    <w:rsid w:val="0063738A"/>
    <w:rsid w:val="006401C1"/>
    <w:rsid w:val="00640228"/>
    <w:rsid w:val="006409DE"/>
    <w:rsid w:val="006409DF"/>
    <w:rsid w:val="00640C78"/>
    <w:rsid w:val="00641047"/>
    <w:rsid w:val="00641665"/>
    <w:rsid w:val="00642EF9"/>
    <w:rsid w:val="00642F40"/>
    <w:rsid w:val="006434EE"/>
    <w:rsid w:val="00644419"/>
    <w:rsid w:val="00644528"/>
    <w:rsid w:val="00644903"/>
    <w:rsid w:val="0064497E"/>
    <w:rsid w:val="00644CC5"/>
    <w:rsid w:val="006451E6"/>
    <w:rsid w:val="00645B2C"/>
    <w:rsid w:val="00646210"/>
    <w:rsid w:val="00646E45"/>
    <w:rsid w:val="00647EFC"/>
    <w:rsid w:val="0065094E"/>
    <w:rsid w:val="006513F5"/>
    <w:rsid w:val="00651472"/>
    <w:rsid w:val="00651AE6"/>
    <w:rsid w:val="00651CA5"/>
    <w:rsid w:val="00652098"/>
    <w:rsid w:val="006520AF"/>
    <w:rsid w:val="00652138"/>
    <w:rsid w:val="0065228F"/>
    <w:rsid w:val="00652D4B"/>
    <w:rsid w:val="0065362B"/>
    <w:rsid w:val="006547AE"/>
    <w:rsid w:val="006547F8"/>
    <w:rsid w:val="006548A3"/>
    <w:rsid w:val="00655037"/>
    <w:rsid w:val="006554FF"/>
    <w:rsid w:val="006555E4"/>
    <w:rsid w:val="0065586D"/>
    <w:rsid w:val="006560AF"/>
    <w:rsid w:val="00656529"/>
    <w:rsid w:val="006572F6"/>
    <w:rsid w:val="0065736B"/>
    <w:rsid w:val="00657A84"/>
    <w:rsid w:val="00657E2A"/>
    <w:rsid w:val="00657F4C"/>
    <w:rsid w:val="00657F83"/>
    <w:rsid w:val="006604B9"/>
    <w:rsid w:val="00660BCF"/>
    <w:rsid w:val="00660C03"/>
    <w:rsid w:val="00661500"/>
    <w:rsid w:val="0066179B"/>
    <w:rsid w:val="00662647"/>
    <w:rsid w:val="00663270"/>
    <w:rsid w:val="00663ADA"/>
    <w:rsid w:val="00663D9B"/>
    <w:rsid w:val="00663E12"/>
    <w:rsid w:val="00663EC5"/>
    <w:rsid w:val="00664050"/>
    <w:rsid w:val="00664125"/>
    <w:rsid w:val="006641A5"/>
    <w:rsid w:val="00666102"/>
    <w:rsid w:val="00666134"/>
    <w:rsid w:val="006661AF"/>
    <w:rsid w:val="00667D9F"/>
    <w:rsid w:val="00667DB0"/>
    <w:rsid w:val="006700E4"/>
    <w:rsid w:val="006702C5"/>
    <w:rsid w:val="006703B4"/>
    <w:rsid w:val="00670851"/>
    <w:rsid w:val="00671350"/>
    <w:rsid w:val="00671692"/>
    <w:rsid w:val="00672944"/>
    <w:rsid w:val="006732DF"/>
    <w:rsid w:val="00673A73"/>
    <w:rsid w:val="006741F5"/>
    <w:rsid w:val="00674A37"/>
    <w:rsid w:val="00674C1D"/>
    <w:rsid w:val="00674E06"/>
    <w:rsid w:val="00676CCD"/>
    <w:rsid w:val="00677514"/>
    <w:rsid w:val="0068038F"/>
    <w:rsid w:val="00682063"/>
    <w:rsid w:val="006825CD"/>
    <w:rsid w:val="00683477"/>
    <w:rsid w:val="00684142"/>
    <w:rsid w:val="0068591B"/>
    <w:rsid w:val="00685A61"/>
    <w:rsid w:val="0069065D"/>
    <w:rsid w:val="00690799"/>
    <w:rsid w:val="006907D2"/>
    <w:rsid w:val="00690C4A"/>
    <w:rsid w:val="006910B1"/>
    <w:rsid w:val="006910EF"/>
    <w:rsid w:val="00691187"/>
    <w:rsid w:val="00691B6E"/>
    <w:rsid w:val="00692002"/>
    <w:rsid w:val="00692DE6"/>
    <w:rsid w:val="0069391B"/>
    <w:rsid w:val="00693A56"/>
    <w:rsid w:val="0069406E"/>
    <w:rsid w:val="00694079"/>
    <w:rsid w:val="00694132"/>
    <w:rsid w:val="00695807"/>
    <w:rsid w:val="00696E59"/>
    <w:rsid w:val="006972D8"/>
    <w:rsid w:val="006A025F"/>
    <w:rsid w:val="006A0B39"/>
    <w:rsid w:val="006A1082"/>
    <w:rsid w:val="006A15EA"/>
    <w:rsid w:val="006A21D0"/>
    <w:rsid w:val="006A254B"/>
    <w:rsid w:val="006A2E3D"/>
    <w:rsid w:val="006A2F4D"/>
    <w:rsid w:val="006A3B81"/>
    <w:rsid w:val="006A3DB7"/>
    <w:rsid w:val="006A48E9"/>
    <w:rsid w:val="006A4FE0"/>
    <w:rsid w:val="006A53D8"/>
    <w:rsid w:val="006A7135"/>
    <w:rsid w:val="006A77AC"/>
    <w:rsid w:val="006A798E"/>
    <w:rsid w:val="006A7D0D"/>
    <w:rsid w:val="006B11C3"/>
    <w:rsid w:val="006B231D"/>
    <w:rsid w:val="006B254F"/>
    <w:rsid w:val="006B2600"/>
    <w:rsid w:val="006B2F1D"/>
    <w:rsid w:val="006B39CB"/>
    <w:rsid w:val="006B427D"/>
    <w:rsid w:val="006B4598"/>
    <w:rsid w:val="006B48DC"/>
    <w:rsid w:val="006B61C1"/>
    <w:rsid w:val="006B6F46"/>
    <w:rsid w:val="006B7239"/>
    <w:rsid w:val="006C0A60"/>
    <w:rsid w:val="006C3044"/>
    <w:rsid w:val="006C31E2"/>
    <w:rsid w:val="006C34BF"/>
    <w:rsid w:val="006C3D0B"/>
    <w:rsid w:val="006C41F1"/>
    <w:rsid w:val="006C4FD8"/>
    <w:rsid w:val="006C5225"/>
    <w:rsid w:val="006C54DC"/>
    <w:rsid w:val="006C5CFF"/>
    <w:rsid w:val="006C62BA"/>
    <w:rsid w:val="006C6BB0"/>
    <w:rsid w:val="006C6D34"/>
    <w:rsid w:val="006C782D"/>
    <w:rsid w:val="006C7DBC"/>
    <w:rsid w:val="006D0D40"/>
    <w:rsid w:val="006D12EB"/>
    <w:rsid w:val="006D1DBE"/>
    <w:rsid w:val="006D1F97"/>
    <w:rsid w:val="006D2250"/>
    <w:rsid w:val="006D262C"/>
    <w:rsid w:val="006D43C1"/>
    <w:rsid w:val="006D488F"/>
    <w:rsid w:val="006D4948"/>
    <w:rsid w:val="006D5774"/>
    <w:rsid w:val="006D5E4A"/>
    <w:rsid w:val="006D606A"/>
    <w:rsid w:val="006D65D2"/>
    <w:rsid w:val="006D693E"/>
    <w:rsid w:val="006D69BC"/>
    <w:rsid w:val="006D719F"/>
    <w:rsid w:val="006D757B"/>
    <w:rsid w:val="006D764F"/>
    <w:rsid w:val="006D7934"/>
    <w:rsid w:val="006E08F3"/>
    <w:rsid w:val="006E1340"/>
    <w:rsid w:val="006E148E"/>
    <w:rsid w:val="006E1EF1"/>
    <w:rsid w:val="006E2135"/>
    <w:rsid w:val="006E268E"/>
    <w:rsid w:val="006E2E64"/>
    <w:rsid w:val="006E3077"/>
    <w:rsid w:val="006E33AC"/>
    <w:rsid w:val="006E3844"/>
    <w:rsid w:val="006E3B13"/>
    <w:rsid w:val="006E3D35"/>
    <w:rsid w:val="006E420F"/>
    <w:rsid w:val="006E52E4"/>
    <w:rsid w:val="006E657E"/>
    <w:rsid w:val="006E7CAC"/>
    <w:rsid w:val="006F1B9F"/>
    <w:rsid w:val="006F1DF6"/>
    <w:rsid w:val="006F1F25"/>
    <w:rsid w:val="006F2354"/>
    <w:rsid w:val="006F272B"/>
    <w:rsid w:val="006F2F71"/>
    <w:rsid w:val="006F565C"/>
    <w:rsid w:val="006F5746"/>
    <w:rsid w:val="006F575D"/>
    <w:rsid w:val="006F5F85"/>
    <w:rsid w:val="006F60BB"/>
    <w:rsid w:val="006F7E73"/>
    <w:rsid w:val="00700336"/>
    <w:rsid w:val="00700B7A"/>
    <w:rsid w:val="00700C5F"/>
    <w:rsid w:val="00700DEA"/>
    <w:rsid w:val="007013BF"/>
    <w:rsid w:val="00701A68"/>
    <w:rsid w:val="007038F0"/>
    <w:rsid w:val="00703CDB"/>
    <w:rsid w:val="00703FAD"/>
    <w:rsid w:val="0070657D"/>
    <w:rsid w:val="007075E4"/>
    <w:rsid w:val="00710045"/>
    <w:rsid w:val="00710072"/>
    <w:rsid w:val="007109CB"/>
    <w:rsid w:val="00710EF9"/>
    <w:rsid w:val="00711257"/>
    <w:rsid w:val="00711E0A"/>
    <w:rsid w:val="00711EFD"/>
    <w:rsid w:val="007124F2"/>
    <w:rsid w:val="00712F3C"/>
    <w:rsid w:val="00713A69"/>
    <w:rsid w:val="00713D8D"/>
    <w:rsid w:val="00714DA3"/>
    <w:rsid w:val="00715449"/>
    <w:rsid w:val="007156AD"/>
    <w:rsid w:val="0071572E"/>
    <w:rsid w:val="00717E4A"/>
    <w:rsid w:val="00720E1E"/>
    <w:rsid w:val="0072123F"/>
    <w:rsid w:val="00721AEA"/>
    <w:rsid w:val="00721C55"/>
    <w:rsid w:val="00721EC2"/>
    <w:rsid w:val="00723681"/>
    <w:rsid w:val="00723B1B"/>
    <w:rsid w:val="00723B63"/>
    <w:rsid w:val="00724652"/>
    <w:rsid w:val="00724714"/>
    <w:rsid w:val="00724972"/>
    <w:rsid w:val="00725BF3"/>
    <w:rsid w:val="00725E51"/>
    <w:rsid w:val="0072634E"/>
    <w:rsid w:val="007269B4"/>
    <w:rsid w:val="007303BD"/>
    <w:rsid w:val="007306BB"/>
    <w:rsid w:val="00730CA3"/>
    <w:rsid w:val="00730CE2"/>
    <w:rsid w:val="00730EA0"/>
    <w:rsid w:val="00731355"/>
    <w:rsid w:val="00732786"/>
    <w:rsid w:val="00732B6B"/>
    <w:rsid w:val="00733528"/>
    <w:rsid w:val="00733652"/>
    <w:rsid w:val="00733752"/>
    <w:rsid w:val="00733CB9"/>
    <w:rsid w:val="007349CF"/>
    <w:rsid w:val="00734A20"/>
    <w:rsid w:val="00734F67"/>
    <w:rsid w:val="007357DA"/>
    <w:rsid w:val="00735F22"/>
    <w:rsid w:val="00736707"/>
    <w:rsid w:val="00737AB1"/>
    <w:rsid w:val="00740418"/>
    <w:rsid w:val="00741070"/>
    <w:rsid w:val="007416A8"/>
    <w:rsid w:val="00741EEA"/>
    <w:rsid w:val="00742CC1"/>
    <w:rsid w:val="007430E2"/>
    <w:rsid w:val="007438BD"/>
    <w:rsid w:val="00743A70"/>
    <w:rsid w:val="00743E2B"/>
    <w:rsid w:val="00744FE5"/>
    <w:rsid w:val="007456DC"/>
    <w:rsid w:val="00745FB4"/>
    <w:rsid w:val="00746308"/>
    <w:rsid w:val="007475AC"/>
    <w:rsid w:val="0074762A"/>
    <w:rsid w:val="00747E04"/>
    <w:rsid w:val="00753087"/>
    <w:rsid w:val="00754307"/>
    <w:rsid w:val="007548AE"/>
    <w:rsid w:val="00754C10"/>
    <w:rsid w:val="007555BB"/>
    <w:rsid w:val="0075621D"/>
    <w:rsid w:val="00757833"/>
    <w:rsid w:val="00757840"/>
    <w:rsid w:val="00757AAD"/>
    <w:rsid w:val="00760C0E"/>
    <w:rsid w:val="00760E31"/>
    <w:rsid w:val="00761201"/>
    <w:rsid w:val="007614C3"/>
    <w:rsid w:val="007614CD"/>
    <w:rsid w:val="00761628"/>
    <w:rsid w:val="00762082"/>
    <w:rsid w:val="00763D2F"/>
    <w:rsid w:val="00763EE1"/>
    <w:rsid w:val="00764257"/>
    <w:rsid w:val="0076444A"/>
    <w:rsid w:val="007648C8"/>
    <w:rsid w:val="00764E13"/>
    <w:rsid w:val="007652BA"/>
    <w:rsid w:val="007656A3"/>
    <w:rsid w:val="007657F0"/>
    <w:rsid w:val="007668F6"/>
    <w:rsid w:val="00766C06"/>
    <w:rsid w:val="00767E7F"/>
    <w:rsid w:val="00770DA3"/>
    <w:rsid w:val="0077110C"/>
    <w:rsid w:val="007718F7"/>
    <w:rsid w:val="00771B8E"/>
    <w:rsid w:val="007725F2"/>
    <w:rsid w:val="00773B64"/>
    <w:rsid w:val="00774F35"/>
    <w:rsid w:val="00775F11"/>
    <w:rsid w:val="00775FDF"/>
    <w:rsid w:val="00776AF4"/>
    <w:rsid w:val="0077751B"/>
    <w:rsid w:val="00777A92"/>
    <w:rsid w:val="00780219"/>
    <w:rsid w:val="0078203F"/>
    <w:rsid w:val="0078244A"/>
    <w:rsid w:val="007834DD"/>
    <w:rsid w:val="007838AC"/>
    <w:rsid w:val="00783CA1"/>
    <w:rsid w:val="00783EB7"/>
    <w:rsid w:val="0078441F"/>
    <w:rsid w:val="00784A1A"/>
    <w:rsid w:val="00784BA4"/>
    <w:rsid w:val="00784F9E"/>
    <w:rsid w:val="007852FC"/>
    <w:rsid w:val="007853DB"/>
    <w:rsid w:val="007863A8"/>
    <w:rsid w:val="00787063"/>
    <w:rsid w:val="00787B02"/>
    <w:rsid w:val="00787D9A"/>
    <w:rsid w:val="00791B52"/>
    <w:rsid w:val="00792948"/>
    <w:rsid w:val="00792C2A"/>
    <w:rsid w:val="007935E4"/>
    <w:rsid w:val="0079551A"/>
    <w:rsid w:val="00795912"/>
    <w:rsid w:val="00795B68"/>
    <w:rsid w:val="00795D07"/>
    <w:rsid w:val="00796BC7"/>
    <w:rsid w:val="00797E6A"/>
    <w:rsid w:val="007A0EFF"/>
    <w:rsid w:val="007A1C40"/>
    <w:rsid w:val="007A1CD2"/>
    <w:rsid w:val="007A1FE0"/>
    <w:rsid w:val="007A2588"/>
    <w:rsid w:val="007A3676"/>
    <w:rsid w:val="007A39E3"/>
    <w:rsid w:val="007A5EBB"/>
    <w:rsid w:val="007A607E"/>
    <w:rsid w:val="007A62CC"/>
    <w:rsid w:val="007A6D53"/>
    <w:rsid w:val="007A6F15"/>
    <w:rsid w:val="007A7067"/>
    <w:rsid w:val="007A73AF"/>
    <w:rsid w:val="007A7423"/>
    <w:rsid w:val="007A7D8F"/>
    <w:rsid w:val="007B0146"/>
    <w:rsid w:val="007B0DD0"/>
    <w:rsid w:val="007B1479"/>
    <w:rsid w:val="007B151F"/>
    <w:rsid w:val="007B160C"/>
    <w:rsid w:val="007B1B7F"/>
    <w:rsid w:val="007B1C78"/>
    <w:rsid w:val="007B2079"/>
    <w:rsid w:val="007B25E9"/>
    <w:rsid w:val="007B279B"/>
    <w:rsid w:val="007B2F90"/>
    <w:rsid w:val="007B30BE"/>
    <w:rsid w:val="007B5303"/>
    <w:rsid w:val="007B6D54"/>
    <w:rsid w:val="007B6D67"/>
    <w:rsid w:val="007B71F4"/>
    <w:rsid w:val="007B764B"/>
    <w:rsid w:val="007B792A"/>
    <w:rsid w:val="007B7F3B"/>
    <w:rsid w:val="007C0CE6"/>
    <w:rsid w:val="007C1215"/>
    <w:rsid w:val="007C140C"/>
    <w:rsid w:val="007C39FF"/>
    <w:rsid w:val="007C3BD8"/>
    <w:rsid w:val="007C4536"/>
    <w:rsid w:val="007C4A6B"/>
    <w:rsid w:val="007C4AF0"/>
    <w:rsid w:val="007C4D00"/>
    <w:rsid w:val="007C51B2"/>
    <w:rsid w:val="007C5823"/>
    <w:rsid w:val="007C5E2C"/>
    <w:rsid w:val="007C5ED9"/>
    <w:rsid w:val="007C6703"/>
    <w:rsid w:val="007C6C98"/>
    <w:rsid w:val="007C70D1"/>
    <w:rsid w:val="007C739B"/>
    <w:rsid w:val="007C759B"/>
    <w:rsid w:val="007D0A6C"/>
    <w:rsid w:val="007D0D61"/>
    <w:rsid w:val="007D0F43"/>
    <w:rsid w:val="007D12FC"/>
    <w:rsid w:val="007D155F"/>
    <w:rsid w:val="007D1C12"/>
    <w:rsid w:val="007D25BD"/>
    <w:rsid w:val="007D340E"/>
    <w:rsid w:val="007D3BAD"/>
    <w:rsid w:val="007D48CD"/>
    <w:rsid w:val="007D5494"/>
    <w:rsid w:val="007D6737"/>
    <w:rsid w:val="007D6E5F"/>
    <w:rsid w:val="007D737A"/>
    <w:rsid w:val="007D76A0"/>
    <w:rsid w:val="007D7B52"/>
    <w:rsid w:val="007E0009"/>
    <w:rsid w:val="007E02CC"/>
    <w:rsid w:val="007E06B5"/>
    <w:rsid w:val="007E23CF"/>
    <w:rsid w:val="007E25C3"/>
    <w:rsid w:val="007E2779"/>
    <w:rsid w:val="007E2B03"/>
    <w:rsid w:val="007E383E"/>
    <w:rsid w:val="007E3A44"/>
    <w:rsid w:val="007E5D9F"/>
    <w:rsid w:val="007E77B3"/>
    <w:rsid w:val="007E7C72"/>
    <w:rsid w:val="007F0B4B"/>
    <w:rsid w:val="007F12FD"/>
    <w:rsid w:val="007F1999"/>
    <w:rsid w:val="007F215F"/>
    <w:rsid w:val="007F25A6"/>
    <w:rsid w:val="007F29F1"/>
    <w:rsid w:val="007F322F"/>
    <w:rsid w:val="007F3580"/>
    <w:rsid w:val="007F43F3"/>
    <w:rsid w:val="007F4CF2"/>
    <w:rsid w:val="007F5F8B"/>
    <w:rsid w:val="007F6571"/>
    <w:rsid w:val="007F6D99"/>
    <w:rsid w:val="007F75FB"/>
    <w:rsid w:val="007F771E"/>
    <w:rsid w:val="007F7EB7"/>
    <w:rsid w:val="0080095F"/>
    <w:rsid w:val="00800B88"/>
    <w:rsid w:val="00800D63"/>
    <w:rsid w:val="008012C9"/>
    <w:rsid w:val="00801F46"/>
    <w:rsid w:val="0080317E"/>
    <w:rsid w:val="00803715"/>
    <w:rsid w:val="00803790"/>
    <w:rsid w:val="00804583"/>
    <w:rsid w:val="00804FEC"/>
    <w:rsid w:val="00805866"/>
    <w:rsid w:val="0080640E"/>
    <w:rsid w:val="00806795"/>
    <w:rsid w:val="00806B73"/>
    <w:rsid w:val="00807D57"/>
    <w:rsid w:val="008101EA"/>
    <w:rsid w:val="008103AF"/>
    <w:rsid w:val="008105B8"/>
    <w:rsid w:val="00810AD7"/>
    <w:rsid w:val="00810BD9"/>
    <w:rsid w:val="00811403"/>
    <w:rsid w:val="00811F7D"/>
    <w:rsid w:val="00812757"/>
    <w:rsid w:val="00812B29"/>
    <w:rsid w:val="00812BFD"/>
    <w:rsid w:val="00812CAF"/>
    <w:rsid w:val="00814DAA"/>
    <w:rsid w:val="0081544F"/>
    <w:rsid w:val="00815498"/>
    <w:rsid w:val="00815515"/>
    <w:rsid w:val="00815D2C"/>
    <w:rsid w:val="008172B3"/>
    <w:rsid w:val="0081786B"/>
    <w:rsid w:val="00817A64"/>
    <w:rsid w:val="00820010"/>
    <w:rsid w:val="00820EBC"/>
    <w:rsid w:val="0082107A"/>
    <w:rsid w:val="00821225"/>
    <w:rsid w:val="008214D0"/>
    <w:rsid w:val="008214F2"/>
    <w:rsid w:val="00821978"/>
    <w:rsid w:val="008221D7"/>
    <w:rsid w:val="008227A4"/>
    <w:rsid w:val="00822CAE"/>
    <w:rsid w:val="00822D63"/>
    <w:rsid w:val="00822DEB"/>
    <w:rsid w:val="00823315"/>
    <w:rsid w:val="00824644"/>
    <w:rsid w:val="00824834"/>
    <w:rsid w:val="0082504D"/>
    <w:rsid w:val="008258AE"/>
    <w:rsid w:val="008258BE"/>
    <w:rsid w:val="008259EE"/>
    <w:rsid w:val="00825D41"/>
    <w:rsid w:val="00826AAA"/>
    <w:rsid w:val="0082721C"/>
    <w:rsid w:val="008274D0"/>
    <w:rsid w:val="008279B1"/>
    <w:rsid w:val="008279FC"/>
    <w:rsid w:val="00827D4A"/>
    <w:rsid w:val="0083025E"/>
    <w:rsid w:val="0083044F"/>
    <w:rsid w:val="00830C3E"/>
    <w:rsid w:val="00830CF9"/>
    <w:rsid w:val="00831957"/>
    <w:rsid w:val="00832BDB"/>
    <w:rsid w:val="00832F49"/>
    <w:rsid w:val="0083463F"/>
    <w:rsid w:val="008357EE"/>
    <w:rsid w:val="00835DA5"/>
    <w:rsid w:val="0083692B"/>
    <w:rsid w:val="0083697A"/>
    <w:rsid w:val="00836B09"/>
    <w:rsid w:val="00837CDF"/>
    <w:rsid w:val="008400C3"/>
    <w:rsid w:val="00840687"/>
    <w:rsid w:val="00841188"/>
    <w:rsid w:val="00841888"/>
    <w:rsid w:val="0084191D"/>
    <w:rsid w:val="00842895"/>
    <w:rsid w:val="00843004"/>
    <w:rsid w:val="00843559"/>
    <w:rsid w:val="008439A0"/>
    <w:rsid w:val="00843A47"/>
    <w:rsid w:val="00844D36"/>
    <w:rsid w:val="00844E82"/>
    <w:rsid w:val="0084572C"/>
    <w:rsid w:val="008457B9"/>
    <w:rsid w:val="0084649D"/>
    <w:rsid w:val="0084678F"/>
    <w:rsid w:val="008469EB"/>
    <w:rsid w:val="00847159"/>
    <w:rsid w:val="0084743F"/>
    <w:rsid w:val="0085043A"/>
    <w:rsid w:val="008507E5"/>
    <w:rsid w:val="00851C9C"/>
    <w:rsid w:val="00851E0A"/>
    <w:rsid w:val="00852578"/>
    <w:rsid w:val="00852710"/>
    <w:rsid w:val="0085395D"/>
    <w:rsid w:val="00853DBC"/>
    <w:rsid w:val="00853E8F"/>
    <w:rsid w:val="00854385"/>
    <w:rsid w:val="008545E9"/>
    <w:rsid w:val="00855119"/>
    <w:rsid w:val="00856771"/>
    <w:rsid w:val="00857272"/>
    <w:rsid w:val="008573EF"/>
    <w:rsid w:val="008574C0"/>
    <w:rsid w:val="00857C6E"/>
    <w:rsid w:val="00857FC9"/>
    <w:rsid w:val="00861E31"/>
    <w:rsid w:val="008624E5"/>
    <w:rsid w:val="00862F09"/>
    <w:rsid w:val="008630C5"/>
    <w:rsid w:val="008641CC"/>
    <w:rsid w:val="00864A12"/>
    <w:rsid w:val="00864BD2"/>
    <w:rsid w:val="00864D7D"/>
    <w:rsid w:val="00864FBF"/>
    <w:rsid w:val="008657E7"/>
    <w:rsid w:val="00866215"/>
    <w:rsid w:val="008665F0"/>
    <w:rsid w:val="00867006"/>
    <w:rsid w:val="008709BF"/>
    <w:rsid w:val="00870C69"/>
    <w:rsid w:val="0087125E"/>
    <w:rsid w:val="00871656"/>
    <w:rsid w:val="00871A26"/>
    <w:rsid w:val="00871C35"/>
    <w:rsid w:val="0087206E"/>
    <w:rsid w:val="00872256"/>
    <w:rsid w:val="008727F1"/>
    <w:rsid w:val="00872CE8"/>
    <w:rsid w:val="0087317D"/>
    <w:rsid w:val="00873557"/>
    <w:rsid w:val="00873884"/>
    <w:rsid w:val="008756BD"/>
    <w:rsid w:val="008757E6"/>
    <w:rsid w:val="00875A7C"/>
    <w:rsid w:val="00877635"/>
    <w:rsid w:val="008807A7"/>
    <w:rsid w:val="00880838"/>
    <w:rsid w:val="00880DBA"/>
    <w:rsid w:val="00880E2B"/>
    <w:rsid w:val="00880F4C"/>
    <w:rsid w:val="0088117D"/>
    <w:rsid w:val="0088377E"/>
    <w:rsid w:val="00884732"/>
    <w:rsid w:val="00884C1E"/>
    <w:rsid w:val="00884EF7"/>
    <w:rsid w:val="0088630C"/>
    <w:rsid w:val="00886B28"/>
    <w:rsid w:val="00886C18"/>
    <w:rsid w:val="00887564"/>
    <w:rsid w:val="008879D8"/>
    <w:rsid w:val="008904BE"/>
    <w:rsid w:val="0089098C"/>
    <w:rsid w:val="008909C4"/>
    <w:rsid w:val="008910DC"/>
    <w:rsid w:val="00891611"/>
    <w:rsid w:val="0089184C"/>
    <w:rsid w:val="00893531"/>
    <w:rsid w:val="0089391A"/>
    <w:rsid w:val="0089543B"/>
    <w:rsid w:val="00896A43"/>
    <w:rsid w:val="008A0425"/>
    <w:rsid w:val="008A137E"/>
    <w:rsid w:val="008A1C81"/>
    <w:rsid w:val="008A2E41"/>
    <w:rsid w:val="008A510F"/>
    <w:rsid w:val="008A56B2"/>
    <w:rsid w:val="008A5E74"/>
    <w:rsid w:val="008A613C"/>
    <w:rsid w:val="008A63C3"/>
    <w:rsid w:val="008A6AAD"/>
    <w:rsid w:val="008A6DE1"/>
    <w:rsid w:val="008A7066"/>
    <w:rsid w:val="008A78D4"/>
    <w:rsid w:val="008B050B"/>
    <w:rsid w:val="008B056C"/>
    <w:rsid w:val="008B163E"/>
    <w:rsid w:val="008B1F7F"/>
    <w:rsid w:val="008B2B17"/>
    <w:rsid w:val="008B2F1C"/>
    <w:rsid w:val="008B307A"/>
    <w:rsid w:val="008B3A73"/>
    <w:rsid w:val="008B456A"/>
    <w:rsid w:val="008B462B"/>
    <w:rsid w:val="008B46F2"/>
    <w:rsid w:val="008B4BD2"/>
    <w:rsid w:val="008B5658"/>
    <w:rsid w:val="008B616F"/>
    <w:rsid w:val="008B6A91"/>
    <w:rsid w:val="008B7BB6"/>
    <w:rsid w:val="008B7C84"/>
    <w:rsid w:val="008B7EB0"/>
    <w:rsid w:val="008C07D3"/>
    <w:rsid w:val="008C1242"/>
    <w:rsid w:val="008C132F"/>
    <w:rsid w:val="008C1EFB"/>
    <w:rsid w:val="008C2E0B"/>
    <w:rsid w:val="008C30F9"/>
    <w:rsid w:val="008C36D2"/>
    <w:rsid w:val="008C39F1"/>
    <w:rsid w:val="008C45D9"/>
    <w:rsid w:val="008C4699"/>
    <w:rsid w:val="008C46FE"/>
    <w:rsid w:val="008C4990"/>
    <w:rsid w:val="008C58FA"/>
    <w:rsid w:val="008C5DF1"/>
    <w:rsid w:val="008C78E9"/>
    <w:rsid w:val="008D0220"/>
    <w:rsid w:val="008D04DF"/>
    <w:rsid w:val="008D0500"/>
    <w:rsid w:val="008D0506"/>
    <w:rsid w:val="008D17B7"/>
    <w:rsid w:val="008D1E59"/>
    <w:rsid w:val="008D24A4"/>
    <w:rsid w:val="008D293B"/>
    <w:rsid w:val="008D2ED8"/>
    <w:rsid w:val="008D37BC"/>
    <w:rsid w:val="008D3983"/>
    <w:rsid w:val="008D3B60"/>
    <w:rsid w:val="008D3BD4"/>
    <w:rsid w:val="008D3CD4"/>
    <w:rsid w:val="008D447A"/>
    <w:rsid w:val="008D4BC3"/>
    <w:rsid w:val="008D4DDF"/>
    <w:rsid w:val="008D4EDE"/>
    <w:rsid w:val="008D50A1"/>
    <w:rsid w:val="008D570D"/>
    <w:rsid w:val="008D5B45"/>
    <w:rsid w:val="008D5EE1"/>
    <w:rsid w:val="008D67D2"/>
    <w:rsid w:val="008D6957"/>
    <w:rsid w:val="008D6C9E"/>
    <w:rsid w:val="008D77EF"/>
    <w:rsid w:val="008E029D"/>
    <w:rsid w:val="008E0BBE"/>
    <w:rsid w:val="008E0D01"/>
    <w:rsid w:val="008E17FC"/>
    <w:rsid w:val="008E3C0C"/>
    <w:rsid w:val="008E3C40"/>
    <w:rsid w:val="008E3DD0"/>
    <w:rsid w:val="008E4452"/>
    <w:rsid w:val="008E4D6B"/>
    <w:rsid w:val="008E5594"/>
    <w:rsid w:val="008E6AF2"/>
    <w:rsid w:val="008E6B0B"/>
    <w:rsid w:val="008E7994"/>
    <w:rsid w:val="008F068C"/>
    <w:rsid w:val="008F108B"/>
    <w:rsid w:val="008F17FE"/>
    <w:rsid w:val="008F18D2"/>
    <w:rsid w:val="008F2F4E"/>
    <w:rsid w:val="008F44BE"/>
    <w:rsid w:val="008F5409"/>
    <w:rsid w:val="008F54A7"/>
    <w:rsid w:val="008F5709"/>
    <w:rsid w:val="008F5EB0"/>
    <w:rsid w:val="008F6C0F"/>
    <w:rsid w:val="008F765F"/>
    <w:rsid w:val="008F7866"/>
    <w:rsid w:val="008F78D4"/>
    <w:rsid w:val="008F7C55"/>
    <w:rsid w:val="00902381"/>
    <w:rsid w:val="00902CA9"/>
    <w:rsid w:val="0090391A"/>
    <w:rsid w:val="00903C19"/>
    <w:rsid w:val="00905CDA"/>
    <w:rsid w:val="0090612C"/>
    <w:rsid w:val="00906240"/>
    <w:rsid w:val="00906CC2"/>
    <w:rsid w:val="00906F60"/>
    <w:rsid w:val="00907D59"/>
    <w:rsid w:val="00910634"/>
    <w:rsid w:val="00910931"/>
    <w:rsid w:val="00911520"/>
    <w:rsid w:val="00911AF7"/>
    <w:rsid w:val="00912CA9"/>
    <w:rsid w:val="00913F80"/>
    <w:rsid w:val="00914C4D"/>
    <w:rsid w:val="00914E41"/>
    <w:rsid w:val="00915922"/>
    <w:rsid w:val="009169FD"/>
    <w:rsid w:val="00916B25"/>
    <w:rsid w:val="00920142"/>
    <w:rsid w:val="00920AE3"/>
    <w:rsid w:val="009211CD"/>
    <w:rsid w:val="0092180D"/>
    <w:rsid w:val="00921BD2"/>
    <w:rsid w:val="00921C96"/>
    <w:rsid w:val="00922520"/>
    <w:rsid w:val="00922C67"/>
    <w:rsid w:val="009234DD"/>
    <w:rsid w:val="009236C0"/>
    <w:rsid w:val="009238E8"/>
    <w:rsid w:val="00927096"/>
    <w:rsid w:val="009304BC"/>
    <w:rsid w:val="00931705"/>
    <w:rsid w:val="009324A8"/>
    <w:rsid w:val="00932D02"/>
    <w:rsid w:val="009333A3"/>
    <w:rsid w:val="0093364D"/>
    <w:rsid w:val="00934076"/>
    <w:rsid w:val="00934137"/>
    <w:rsid w:val="00935A4B"/>
    <w:rsid w:val="00936429"/>
    <w:rsid w:val="0093650A"/>
    <w:rsid w:val="00936E30"/>
    <w:rsid w:val="00940552"/>
    <w:rsid w:val="0094093E"/>
    <w:rsid w:val="00941A8E"/>
    <w:rsid w:val="00943466"/>
    <w:rsid w:val="00943817"/>
    <w:rsid w:val="0094432A"/>
    <w:rsid w:val="00944914"/>
    <w:rsid w:val="00944D2D"/>
    <w:rsid w:val="00945224"/>
    <w:rsid w:val="00945439"/>
    <w:rsid w:val="00945525"/>
    <w:rsid w:val="0094566F"/>
    <w:rsid w:val="00945FF6"/>
    <w:rsid w:val="00946CE7"/>
    <w:rsid w:val="009475D9"/>
    <w:rsid w:val="009479E9"/>
    <w:rsid w:val="0095002B"/>
    <w:rsid w:val="00950198"/>
    <w:rsid w:val="00950A71"/>
    <w:rsid w:val="00951339"/>
    <w:rsid w:val="00952BAE"/>
    <w:rsid w:val="00953A55"/>
    <w:rsid w:val="009545E0"/>
    <w:rsid w:val="009551CC"/>
    <w:rsid w:val="00957450"/>
    <w:rsid w:val="0096072B"/>
    <w:rsid w:val="00962AA8"/>
    <w:rsid w:val="009638C6"/>
    <w:rsid w:val="009645E7"/>
    <w:rsid w:val="00964CD1"/>
    <w:rsid w:val="00966077"/>
    <w:rsid w:val="0096665C"/>
    <w:rsid w:val="009668C6"/>
    <w:rsid w:val="009670B3"/>
    <w:rsid w:val="009675B4"/>
    <w:rsid w:val="00967E04"/>
    <w:rsid w:val="009724E7"/>
    <w:rsid w:val="00973332"/>
    <w:rsid w:val="0097373D"/>
    <w:rsid w:val="00975A97"/>
    <w:rsid w:val="00975CEE"/>
    <w:rsid w:val="00975F71"/>
    <w:rsid w:val="009764C5"/>
    <w:rsid w:val="00976E2F"/>
    <w:rsid w:val="00977348"/>
    <w:rsid w:val="00977DD3"/>
    <w:rsid w:val="00980B26"/>
    <w:rsid w:val="009821DD"/>
    <w:rsid w:val="009822C5"/>
    <w:rsid w:val="00982743"/>
    <w:rsid w:val="00982A83"/>
    <w:rsid w:val="00982A88"/>
    <w:rsid w:val="00983A53"/>
    <w:rsid w:val="00983CD8"/>
    <w:rsid w:val="00983FFA"/>
    <w:rsid w:val="00985151"/>
    <w:rsid w:val="00986BCF"/>
    <w:rsid w:val="009871C1"/>
    <w:rsid w:val="0098730D"/>
    <w:rsid w:val="00987602"/>
    <w:rsid w:val="009905E0"/>
    <w:rsid w:val="009907D4"/>
    <w:rsid w:val="00991409"/>
    <w:rsid w:val="009916F7"/>
    <w:rsid w:val="00991BB5"/>
    <w:rsid w:val="00991D5C"/>
    <w:rsid w:val="00992027"/>
    <w:rsid w:val="00992E13"/>
    <w:rsid w:val="009931EF"/>
    <w:rsid w:val="009937F1"/>
    <w:rsid w:val="00996501"/>
    <w:rsid w:val="0099737E"/>
    <w:rsid w:val="00997899"/>
    <w:rsid w:val="009A3048"/>
    <w:rsid w:val="009A4233"/>
    <w:rsid w:val="009A5420"/>
    <w:rsid w:val="009A597A"/>
    <w:rsid w:val="009A5ECE"/>
    <w:rsid w:val="009A5FDD"/>
    <w:rsid w:val="009A65BC"/>
    <w:rsid w:val="009A72BF"/>
    <w:rsid w:val="009A73C4"/>
    <w:rsid w:val="009A7661"/>
    <w:rsid w:val="009A7842"/>
    <w:rsid w:val="009A7E9E"/>
    <w:rsid w:val="009B01C1"/>
    <w:rsid w:val="009B0422"/>
    <w:rsid w:val="009B2810"/>
    <w:rsid w:val="009B2EF0"/>
    <w:rsid w:val="009B35EC"/>
    <w:rsid w:val="009B3C59"/>
    <w:rsid w:val="009B4319"/>
    <w:rsid w:val="009B46EB"/>
    <w:rsid w:val="009B48CF"/>
    <w:rsid w:val="009B563F"/>
    <w:rsid w:val="009B57C8"/>
    <w:rsid w:val="009B600A"/>
    <w:rsid w:val="009B6E6A"/>
    <w:rsid w:val="009B70C4"/>
    <w:rsid w:val="009B7C25"/>
    <w:rsid w:val="009B7C6A"/>
    <w:rsid w:val="009C0F02"/>
    <w:rsid w:val="009C1241"/>
    <w:rsid w:val="009C1497"/>
    <w:rsid w:val="009C161E"/>
    <w:rsid w:val="009C1710"/>
    <w:rsid w:val="009C18F7"/>
    <w:rsid w:val="009C2082"/>
    <w:rsid w:val="009C2E72"/>
    <w:rsid w:val="009C3089"/>
    <w:rsid w:val="009C3D42"/>
    <w:rsid w:val="009C41E3"/>
    <w:rsid w:val="009C44A1"/>
    <w:rsid w:val="009C4DC5"/>
    <w:rsid w:val="009C57C6"/>
    <w:rsid w:val="009C59C4"/>
    <w:rsid w:val="009C66EA"/>
    <w:rsid w:val="009C6FB2"/>
    <w:rsid w:val="009C785B"/>
    <w:rsid w:val="009D06CC"/>
    <w:rsid w:val="009D1A40"/>
    <w:rsid w:val="009D2305"/>
    <w:rsid w:val="009D259D"/>
    <w:rsid w:val="009D25D9"/>
    <w:rsid w:val="009D2A3D"/>
    <w:rsid w:val="009D2CBA"/>
    <w:rsid w:val="009D38B6"/>
    <w:rsid w:val="009D3987"/>
    <w:rsid w:val="009D4872"/>
    <w:rsid w:val="009D4A1E"/>
    <w:rsid w:val="009D5008"/>
    <w:rsid w:val="009D5300"/>
    <w:rsid w:val="009D5D51"/>
    <w:rsid w:val="009D60A3"/>
    <w:rsid w:val="009D784F"/>
    <w:rsid w:val="009D7AC9"/>
    <w:rsid w:val="009E044A"/>
    <w:rsid w:val="009E0580"/>
    <w:rsid w:val="009E0B26"/>
    <w:rsid w:val="009E1380"/>
    <w:rsid w:val="009E2117"/>
    <w:rsid w:val="009E26BC"/>
    <w:rsid w:val="009E33AF"/>
    <w:rsid w:val="009E35DA"/>
    <w:rsid w:val="009E3AB5"/>
    <w:rsid w:val="009E3D9F"/>
    <w:rsid w:val="009E47A0"/>
    <w:rsid w:val="009E4C0A"/>
    <w:rsid w:val="009E5179"/>
    <w:rsid w:val="009E5511"/>
    <w:rsid w:val="009E6028"/>
    <w:rsid w:val="009E6050"/>
    <w:rsid w:val="009E7759"/>
    <w:rsid w:val="009E7B15"/>
    <w:rsid w:val="009F0985"/>
    <w:rsid w:val="009F1024"/>
    <w:rsid w:val="009F1402"/>
    <w:rsid w:val="009F1AF6"/>
    <w:rsid w:val="009F1F75"/>
    <w:rsid w:val="009F2B58"/>
    <w:rsid w:val="009F375C"/>
    <w:rsid w:val="009F3ECE"/>
    <w:rsid w:val="009F40E9"/>
    <w:rsid w:val="009F50D3"/>
    <w:rsid w:val="009F5334"/>
    <w:rsid w:val="009F55C7"/>
    <w:rsid w:val="009F56E7"/>
    <w:rsid w:val="009F5C8A"/>
    <w:rsid w:val="009F6348"/>
    <w:rsid w:val="009F70F7"/>
    <w:rsid w:val="009F7CEC"/>
    <w:rsid w:val="00A002CC"/>
    <w:rsid w:val="00A00698"/>
    <w:rsid w:val="00A01D7E"/>
    <w:rsid w:val="00A03CB4"/>
    <w:rsid w:val="00A03CCF"/>
    <w:rsid w:val="00A03FDB"/>
    <w:rsid w:val="00A0439B"/>
    <w:rsid w:val="00A0489A"/>
    <w:rsid w:val="00A06902"/>
    <w:rsid w:val="00A06B11"/>
    <w:rsid w:val="00A07128"/>
    <w:rsid w:val="00A0765A"/>
    <w:rsid w:val="00A07746"/>
    <w:rsid w:val="00A07A57"/>
    <w:rsid w:val="00A07E59"/>
    <w:rsid w:val="00A107A9"/>
    <w:rsid w:val="00A109BC"/>
    <w:rsid w:val="00A11230"/>
    <w:rsid w:val="00A1172A"/>
    <w:rsid w:val="00A11840"/>
    <w:rsid w:val="00A11FCC"/>
    <w:rsid w:val="00A12271"/>
    <w:rsid w:val="00A12582"/>
    <w:rsid w:val="00A13D30"/>
    <w:rsid w:val="00A14535"/>
    <w:rsid w:val="00A145DF"/>
    <w:rsid w:val="00A157F7"/>
    <w:rsid w:val="00A15B18"/>
    <w:rsid w:val="00A160FB"/>
    <w:rsid w:val="00A16583"/>
    <w:rsid w:val="00A167AC"/>
    <w:rsid w:val="00A175FB"/>
    <w:rsid w:val="00A17B97"/>
    <w:rsid w:val="00A208AD"/>
    <w:rsid w:val="00A20C39"/>
    <w:rsid w:val="00A21C80"/>
    <w:rsid w:val="00A22CDD"/>
    <w:rsid w:val="00A239E0"/>
    <w:rsid w:val="00A24626"/>
    <w:rsid w:val="00A2579F"/>
    <w:rsid w:val="00A25DAC"/>
    <w:rsid w:val="00A25E7F"/>
    <w:rsid w:val="00A25F78"/>
    <w:rsid w:val="00A2600D"/>
    <w:rsid w:val="00A26130"/>
    <w:rsid w:val="00A26149"/>
    <w:rsid w:val="00A261D9"/>
    <w:rsid w:val="00A26463"/>
    <w:rsid w:val="00A2667C"/>
    <w:rsid w:val="00A272F1"/>
    <w:rsid w:val="00A275FC"/>
    <w:rsid w:val="00A27B6D"/>
    <w:rsid w:val="00A27BE7"/>
    <w:rsid w:val="00A31368"/>
    <w:rsid w:val="00A315F5"/>
    <w:rsid w:val="00A31AA9"/>
    <w:rsid w:val="00A322E6"/>
    <w:rsid w:val="00A323DB"/>
    <w:rsid w:val="00A32556"/>
    <w:rsid w:val="00A32F11"/>
    <w:rsid w:val="00A33398"/>
    <w:rsid w:val="00A33B1C"/>
    <w:rsid w:val="00A34004"/>
    <w:rsid w:val="00A34313"/>
    <w:rsid w:val="00A344EA"/>
    <w:rsid w:val="00A34550"/>
    <w:rsid w:val="00A34DAE"/>
    <w:rsid w:val="00A35738"/>
    <w:rsid w:val="00A35EBC"/>
    <w:rsid w:val="00A36BEB"/>
    <w:rsid w:val="00A36C27"/>
    <w:rsid w:val="00A36ED6"/>
    <w:rsid w:val="00A375A0"/>
    <w:rsid w:val="00A401E2"/>
    <w:rsid w:val="00A40AEC"/>
    <w:rsid w:val="00A40E32"/>
    <w:rsid w:val="00A412F7"/>
    <w:rsid w:val="00A42928"/>
    <w:rsid w:val="00A42E41"/>
    <w:rsid w:val="00A433F3"/>
    <w:rsid w:val="00A448BF"/>
    <w:rsid w:val="00A4493B"/>
    <w:rsid w:val="00A44DC4"/>
    <w:rsid w:val="00A451F6"/>
    <w:rsid w:val="00A463D9"/>
    <w:rsid w:val="00A463DE"/>
    <w:rsid w:val="00A4657E"/>
    <w:rsid w:val="00A472D2"/>
    <w:rsid w:val="00A4757B"/>
    <w:rsid w:val="00A509AC"/>
    <w:rsid w:val="00A509CD"/>
    <w:rsid w:val="00A50B2B"/>
    <w:rsid w:val="00A50F20"/>
    <w:rsid w:val="00A513C3"/>
    <w:rsid w:val="00A52919"/>
    <w:rsid w:val="00A52AC9"/>
    <w:rsid w:val="00A52BCA"/>
    <w:rsid w:val="00A52DB5"/>
    <w:rsid w:val="00A52DDB"/>
    <w:rsid w:val="00A53A1F"/>
    <w:rsid w:val="00A547BF"/>
    <w:rsid w:val="00A5480D"/>
    <w:rsid w:val="00A55036"/>
    <w:rsid w:val="00A56104"/>
    <w:rsid w:val="00A56612"/>
    <w:rsid w:val="00A57424"/>
    <w:rsid w:val="00A57A36"/>
    <w:rsid w:val="00A605C4"/>
    <w:rsid w:val="00A60DD4"/>
    <w:rsid w:val="00A628B3"/>
    <w:rsid w:val="00A62C16"/>
    <w:rsid w:val="00A62F6A"/>
    <w:rsid w:val="00A63981"/>
    <w:rsid w:val="00A64BA7"/>
    <w:rsid w:val="00A6579F"/>
    <w:rsid w:val="00A66F44"/>
    <w:rsid w:val="00A6734E"/>
    <w:rsid w:val="00A675B2"/>
    <w:rsid w:val="00A6795F"/>
    <w:rsid w:val="00A70A6B"/>
    <w:rsid w:val="00A70F84"/>
    <w:rsid w:val="00A7247D"/>
    <w:rsid w:val="00A72EF9"/>
    <w:rsid w:val="00A730BA"/>
    <w:rsid w:val="00A7321E"/>
    <w:rsid w:val="00A73B86"/>
    <w:rsid w:val="00A746B8"/>
    <w:rsid w:val="00A746BA"/>
    <w:rsid w:val="00A75818"/>
    <w:rsid w:val="00A76399"/>
    <w:rsid w:val="00A76886"/>
    <w:rsid w:val="00A77092"/>
    <w:rsid w:val="00A77A65"/>
    <w:rsid w:val="00A77AE3"/>
    <w:rsid w:val="00A802DB"/>
    <w:rsid w:val="00A8072B"/>
    <w:rsid w:val="00A812BE"/>
    <w:rsid w:val="00A81963"/>
    <w:rsid w:val="00A81E64"/>
    <w:rsid w:val="00A81FD7"/>
    <w:rsid w:val="00A82169"/>
    <w:rsid w:val="00A823A2"/>
    <w:rsid w:val="00A824C7"/>
    <w:rsid w:val="00A828EF"/>
    <w:rsid w:val="00A83133"/>
    <w:rsid w:val="00A83661"/>
    <w:rsid w:val="00A83C0E"/>
    <w:rsid w:val="00A8455E"/>
    <w:rsid w:val="00A84EFD"/>
    <w:rsid w:val="00A850D5"/>
    <w:rsid w:val="00A900F2"/>
    <w:rsid w:val="00A9011B"/>
    <w:rsid w:val="00A919DA"/>
    <w:rsid w:val="00A92907"/>
    <w:rsid w:val="00A93046"/>
    <w:rsid w:val="00A9315D"/>
    <w:rsid w:val="00A93214"/>
    <w:rsid w:val="00A94675"/>
    <w:rsid w:val="00A95E7A"/>
    <w:rsid w:val="00A96419"/>
    <w:rsid w:val="00A964BE"/>
    <w:rsid w:val="00A9684C"/>
    <w:rsid w:val="00A96907"/>
    <w:rsid w:val="00A969ED"/>
    <w:rsid w:val="00A97181"/>
    <w:rsid w:val="00A97358"/>
    <w:rsid w:val="00A97DC9"/>
    <w:rsid w:val="00AA0436"/>
    <w:rsid w:val="00AA0841"/>
    <w:rsid w:val="00AA0F4A"/>
    <w:rsid w:val="00AA1085"/>
    <w:rsid w:val="00AA2151"/>
    <w:rsid w:val="00AA3054"/>
    <w:rsid w:val="00AA3592"/>
    <w:rsid w:val="00AA3A00"/>
    <w:rsid w:val="00AA3EAF"/>
    <w:rsid w:val="00AA3F31"/>
    <w:rsid w:val="00AA48D8"/>
    <w:rsid w:val="00AA591C"/>
    <w:rsid w:val="00AA5956"/>
    <w:rsid w:val="00AA690D"/>
    <w:rsid w:val="00AA7528"/>
    <w:rsid w:val="00AA76C8"/>
    <w:rsid w:val="00AB1836"/>
    <w:rsid w:val="00AB1945"/>
    <w:rsid w:val="00AB1F7F"/>
    <w:rsid w:val="00AB514F"/>
    <w:rsid w:val="00AB5D4E"/>
    <w:rsid w:val="00AB62A9"/>
    <w:rsid w:val="00AB6F2F"/>
    <w:rsid w:val="00AB71E1"/>
    <w:rsid w:val="00AB71E2"/>
    <w:rsid w:val="00AB7326"/>
    <w:rsid w:val="00AB7815"/>
    <w:rsid w:val="00AC07AC"/>
    <w:rsid w:val="00AC0E90"/>
    <w:rsid w:val="00AC1899"/>
    <w:rsid w:val="00AC27C0"/>
    <w:rsid w:val="00AC32A4"/>
    <w:rsid w:val="00AC4FF0"/>
    <w:rsid w:val="00AC5660"/>
    <w:rsid w:val="00AC58E1"/>
    <w:rsid w:val="00AC64BC"/>
    <w:rsid w:val="00AC6B73"/>
    <w:rsid w:val="00AC78B4"/>
    <w:rsid w:val="00AD21CD"/>
    <w:rsid w:val="00AD2651"/>
    <w:rsid w:val="00AD342C"/>
    <w:rsid w:val="00AD39AE"/>
    <w:rsid w:val="00AD4670"/>
    <w:rsid w:val="00AD5537"/>
    <w:rsid w:val="00AD5732"/>
    <w:rsid w:val="00AD5DB0"/>
    <w:rsid w:val="00AD6165"/>
    <w:rsid w:val="00AD61A4"/>
    <w:rsid w:val="00AD7277"/>
    <w:rsid w:val="00AE05E3"/>
    <w:rsid w:val="00AE2001"/>
    <w:rsid w:val="00AE21EA"/>
    <w:rsid w:val="00AE2D48"/>
    <w:rsid w:val="00AE32B1"/>
    <w:rsid w:val="00AE351C"/>
    <w:rsid w:val="00AE3542"/>
    <w:rsid w:val="00AE3808"/>
    <w:rsid w:val="00AE3EDE"/>
    <w:rsid w:val="00AE7305"/>
    <w:rsid w:val="00AE7712"/>
    <w:rsid w:val="00AE7A55"/>
    <w:rsid w:val="00AE7C69"/>
    <w:rsid w:val="00AF03D3"/>
    <w:rsid w:val="00AF1A20"/>
    <w:rsid w:val="00AF1ABF"/>
    <w:rsid w:val="00AF1F66"/>
    <w:rsid w:val="00AF1F6E"/>
    <w:rsid w:val="00AF3628"/>
    <w:rsid w:val="00AF4132"/>
    <w:rsid w:val="00AF415F"/>
    <w:rsid w:val="00AF54CC"/>
    <w:rsid w:val="00AF5627"/>
    <w:rsid w:val="00AF6121"/>
    <w:rsid w:val="00AF64A1"/>
    <w:rsid w:val="00AF69E1"/>
    <w:rsid w:val="00AF6CBC"/>
    <w:rsid w:val="00AF6ECF"/>
    <w:rsid w:val="00AF74F5"/>
    <w:rsid w:val="00AF7524"/>
    <w:rsid w:val="00B002F0"/>
    <w:rsid w:val="00B00E2E"/>
    <w:rsid w:val="00B02639"/>
    <w:rsid w:val="00B02A60"/>
    <w:rsid w:val="00B0351E"/>
    <w:rsid w:val="00B03F96"/>
    <w:rsid w:val="00B0539C"/>
    <w:rsid w:val="00B05F70"/>
    <w:rsid w:val="00B06213"/>
    <w:rsid w:val="00B073F2"/>
    <w:rsid w:val="00B1095A"/>
    <w:rsid w:val="00B10D1C"/>
    <w:rsid w:val="00B121F9"/>
    <w:rsid w:val="00B122B2"/>
    <w:rsid w:val="00B125DD"/>
    <w:rsid w:val="00B12B25"/>
    <w:rsid w:val="00B15331"/>
    <w:rsid w:val="00B15906"/>
    <w:rsid w:val="00B164FB"/>
    <w:rsid w:val="00B165BE"/>
    <w:rsid w:val="00B16861"/>
    <w:rsid w:val="00B16D9F"/>
    <w:rsid w:val="00B16DA4"/>
    <w:rsid w:val="00B1762B"/>
    <w:rsid w:val="00B178E4"/>
    <w:rsid w:val="00B17EC8"/>
    <w:rsid w:val="00B21689"/>
    <w:rsid w:val="00B2199D"/>
    <w:rsid w:val="00B21FF5"/>
    <w:rsid w:val="00B226F1"/>
    <w:rsid w:val="00B226F7"/>
    <w:rsid w:val="00B22A82"/>
    <w:rsid w:val="00B23312"/>
    <w:rsid w:val="00B24028"/>
    <w:rsid w:val="00B24127"/>
    <w:rsid w:val="00B24D5E"/>
    <w:rsid w:val="00B26B96"/>
    <w:rsid w:val="00B27A8C"/>
    <w:rsid w:val="00B27AED"/>
    <w:rsid w:val="00B27B31"/>
    <w:rsid w:val="00B30DFA"/>
    <w:rsid w:val="00B31B0B"/>
    <w:rsid w:val="00B31B5F"/>
    <w:rsid w:val="00B32003"/>
    <w:rsid w:val="00B3240C"/>
    <w:rsid w:val="00B339DF"/>
    <w:rsid w:val="00B34DAC"/>
    <w:rsid w:val="00B35175"/>
    <w:rsid w:val="00B35693"/>
    <w:rsid w:val="00B36004"/>
    <w:rsid w:val="00B36026"/>
    <w:rsid w:val="00B360F4"/>
    <w:rsid w:val="00B36541"/>
    <w:rsid w:val="00B36C8D"/>
    <w:rsid w:val="00B36D6B"/>
    <w:rsid w:val="00B37166"/>
    <w:rsid w:val="00B406AD"/>
    <w:rsid w:val="00B40EBB"/>
    <w:rsid w:val="00B41DA7"/>
    <w:rsid w:val="00B41F1B"/>
    <w:rsid w:val="00B41FA3"/>
    <w:rsid w:val="00B42CED"/>
    <w:rsid w:val="00B42F25"/>
    <w:rsid w:val="00B43072"/>
    <w:rsid w:val="00B43792"/>
    <w:rsid w:val="00B443D4"/>
    <w:rsid w:val="00B44FDC"/>
    <w:rsid w:val="00B45A81"/>
    <w:rsid w:val="00B45A90"/>
    <w:rsid w:val="00B45D12"/>
    <w:rsid w:val="00B46051"/>
    <w:rsid w:val="00B46E1E"/>
    <w:rsid w:val="00B47322"/>
    <w:rsid w:val="00B475E9"/>
    <w:rsid w:val="00B47E5E"/>
    <w:rsid w:val="00B5017E"/>
    <w:rsid w:val="00B50C5F"/>
    <w:rsid w:val="00B50F34"/>
    <w:rsid w:val="00B51672"/>
    <w:rsid w:val="00B518EF"/>
    <w:rsid w:val="00B5221A"/>
    <w:rsid w:val="00B52AEC"/>
    <w:rsid w:val="00B52C59"/>
    <w:rsid w:val="00B52E56"/>
    <w:rsid w:val="00B536EE"/>
    <w:rsid w:val="00B537D2"/>
    <w:rsid w:val="00B53E79"/>
    <w:rsid w:val="00B54415"/>
    <w:rsid w:val="00B54865"/>
    <w:rsid w:val="00B54AA3"/>
    <w:rsid w:val="00B551CE"/>
    <w:rsid w:val="00B55518"/>
    <w:rsid w:val="00B555CC"/>
    <w:rsid w:val="00B55614"/>
    <w:rsid w:val="00B558FA"/>
    <w:rsid w:val="00B55AA3"/>
    <w:rsid w:val="00B566EA"/>
    <w:rsid w:val="00B57BA8"/>
    <w:rsid w:val="00B60C0F"/>
    <w:rsid w:val="00B60E3E"/>
    <w:rsid w:val="00B6150F"/>
    <w:rsid w:val="00B619EC"/>
    <w:rsid w:val="00B62BDA"/>
    <w:rsid w:val="00B6522A"/>
    <w:rsid w:val="00B6574C"/>
    <w:rsid w:val="00B658BB"/>
    <w:rsid w:val="00B65923"/>
    <w:rsid w:val="00B65C44"/>
    <w:rsid w:val="00B65E1B"/>
    <w:rsid w:val="00B65E4E"/>
    <w:rsid w:val="00B65E5C"/>
    <w:rsid w:val="00B65F00"/>
    <w:rsid w:val="00B67D88"/>
    <w:rsid w:val="00B67E8B"/>
    <w:rsid w:val="00B71A87"/>
    <w:rsid w:val="00B71B0F"/>
    <w:rsid w:val="00B724B6"/>
    <w:rsid w:val="00B73227"/>
    <w:rsid w:val="00B73267"/>
    <w:rsid w:val="00B738B5"/>
    <w:rsid w:val="00B73B31"/>
    <w:rsid w:val="00B73D12"/>
    <w:rsid w:val="00B745B5"/>
    <w:rsid w:val="00B7482E"/>
    <w:rsid w:val="00B74D77"/>
    <w:rsid w:val="00B75B87"/>
    <w:rsid w:val="00B76209"/>
    <w:rsid w:val="00B76854"/>
    <w:rsid w:val="00B775A4"/>
    <w:rsid w:val="00B77E49"/>
    <w:rsid w:val="00B80C20"/>
    <w:rsid w:val="00B811E0"/>
    <w:rsid w:val="00B81E4F"/>
    <w:rsid w:val="00B8223D"/>
    <w:rsid w:val="00B82E65"/>
    <w:rsid w:val="00B83268"/>
    <w:rsid w:val="00B83546"/>
    <w:rsid w:val="00B836A5"/>
    <w:rsid w:val="00B83778"/>
    <w:rsid w:val="00B84958"/>
    <w:rsid w:val="00B84C94"/>
    <w:rsid w:val="00B854C8"/>
    <w:rsid w:val="00B86171"/>
    <w:rsid w:val="00B86C98"/>
    <w:rsid w:val="00B87523"/>
    <w:rsid w:val="00B901C2"/>
    <w:rsid w:val="00B90F08"/>
    <w:rsid w:val="00B90FE3"/>
    <w:rsid w:val="00B912ED"/>
    <w:rsid w:val="00B914FB"/>
    <w:rsid w:val="00B9172E"/>
    <w:rsid w:val="00B91891"/>
    <w:rsid w:val="00B91BAF"/>
    <w:rsid w:val="00B91F93"/>
    <w:rsid w:val="00B92268"/>
    <w:rsid w:val="00B92A84"/>
    <w:rsid w:val="00B93578"/>
    <w:rsid w:val="00B939BB"/>
    <w:rsid w:val="00B9473E"/>
    <w:rsid w:val="00B9483B"/>
    <w:rsid w:val="00B94F91"/>
    <w:rsid w:val="00B952A0"/>
    <w:rsid w:val="00B95331"/>
    <w:rsid w:val="00B95718"/>
    <w:rsid w:val="00B95D12"/>
    <w:rsid w:val="00B961F8"/>
    <w:rsid w:val="00B9722E"/>
    <w:rsid w:val="00B97D1C"/>
    <w:rsid w:val="00B97F96"/>
    <w:rsid w:val="00BA0230"/>
    <w:rsid w:val="00BA069E"/>
    <w:rsid w:val="00BA1311"/>
    <w:rsid w:val="00BA21E3"/>
    <w:rsid w:val="00BA3013"/>
    <w:rsid w:val="00BA33B5"/>
    <w:rsid w:val="00BA3731"/>
    <w:rsid w:val="00BA429C"/>
    <w:rsid w:val="00BA4360"/>
    <w:rsid w:val="00BA487B"/>
    <w:rsid w:val="00BA53CD"/>
    <w:rsid w:val="00BA552A"/>
    <w:rsid w:val="00BA5DD8"/>
    <w:rsid w:val="00BA6D67"/>
    <w:rsid w:val="00BA6E4E"/>
    <w:rsid w:val="00BA71B2"/>
    <w:rsid w:val="00BA751D"/>
    <w:rsid w:val="00BB04C4"/>
    <w:rsid w:val="00BB0902"/>
    <w:rsid w:val="00BB0B0A"/>
    <w:rsid w:val="00BB10D5"/>
    <w:rsid w:val="00BB1133"/>
    <w:rsid w:val="00BB12A3"/>
    <w:rsid w:val="00BB13D5"/>
    <w:rsid w:val="00BB1482"/>
    <w:rsid w:val="00BB1CFE"/>
    <w:rsid w:val="00BB1D8F"/>
    <w:rsid w:val="00BB1DE9"/>
    <w:rsid w:val="00BB2D35"/>
    <w:rsid w:val="00BB3DF3"/>
    <w:rsid w:val="00BB403C"/>
    <w:rsid w:val="00BB5268"/>
    <w:rsid w:val="00BB5476"/>
    <w:rsid w:val="00BB662D"/>
    <w:rsid w:val="00BB696D"/>
    <w:rsid w:val="00BB6A0F"/>
    <w:rsid w:val="00BB6CDB"/>
    <w:rsid w:val="00BB7659"/>
    <w:rsid w:val="00BB77B4"/>
    <w:rsid w:val="00BB7824"/>
    <w:rsid w:val="00BC03CD"/>
    <w:rsid w:val="00BC0503"/>
    <w:rsid w:val="00BC1A16"/>
    <w:rsid w:val="00BC1D2E"/>
    <w:rsid w:val="00BC2785"/>
    <w:rsid w:val="00BC2EDB"/>
    <w:rsid w:val="00BC2F3B"/>
    <w:rsid w:val="00BC2FE9"/>
    <w:rsid w:val="00BC31FE"/>
    <w:rsid w:val="00BC3F04"/>
    <w:rsid w:val="00BC4558"/>
    <w:rsid w:val="00BC4FAC"/>
    <w:rsid w:val="00BC5263"/>
    <w:rsid w:val="00BC53FB"/>
    <w:rsid w:val="00BC54B7"/>
    <w:rsid w:val="00BD0381"/>
    <w:rsid w:val="00BD053C"/>
    <w:rsid w:val="00BD08EF"/>
    <w:rsid w:val="00BD0C90"/>
    <w:rsid w:val="00BD11A3"/>
    <w:rsid w:val="00BD1209"/>
    <w:rsid w:val="00BD34A8"/>
    <w:rsid w:val="00BD3B77"/>
    <w:rsid w:val="00BD3C74"/>
    <w:rsid w:val="00BD42E5"/>
    <w:rsid w:val="00BD4B1F"/>
    <w:rsid w:val="00BD4D0B"/>
    <w:rsid w:val="00BD53A6"/>
    <w:rsid w:val="00BD6712"/>
    <w:rsid w:val="00BD6E17"/>
    <w:rsid w:val="00BD7384"/>
    <w:rsid w:val="00BE11DE"/>
    <w:rsid w:val="00BE1441"/>
    <w:rsid w:val="00BE1E87"/>
    <w:rsid w:val="00BE274F"/>
    <w:rsid w:val="00BE28EB"/>
    <w:rsid w:val="00BE35ED"/>
    <w:rsid w:val="00BE49F9"/>
    <w:rsid w:val="00BE56D9"/>
    <w:rsid w:val="00BE63EF"/>
    <w:rsid w:val="00BE641A"/>
    <w:rsid w:val="00BE7591"/>
    <w:rsid w:val="00BE7E71"/>
    <w:rsid w:val="00BF000A"/>
    <w:rsid w:val="00BF02D9"/>
    <w:rsid w:val="00BF1169"/>
    <w:rsid w:val="00BF1262"/>
    <w:rsid w:val="00BF1370"/>
    <w:rsid w:val="00BF13A7"/>
    <w:rsid w:val="00BF1C81"/>
    <w:rsid w:val="00BF1CE7"/>
    <w:rsid w:val="00BF3445"/>
    <w:rsid w:val="00BF3515"/>
    <w:rsid w:val="00BF3F55"/>
    <w:rsid w:val="00BF4C26"/>
    <w:rsid w:val="00BF536E"/>
    <w:rsid w:val="00BF543B"/>
    <w:rsid w:val="00BF5B5A"/>
    <w:rsid w:val="00BF5FFB"/>
    <w:rsid w:val="00BF655B"/>
    <w:rsid w:val="00BF69DB"/>
    <w:rsid w:val="00BF70E9"/>
    <w:rsid w:val="00BF791D"/>
    <w:rsid w:val="00BF7E11"/>
    <w:rsid w:val="00C010F2"/>
    <w:rsid w:val="00C0136B"/>
    <w:rsid w:val="00C01ED1"/>
    <w:rsid w:val="00C0227B"/>
    <w:rsid w:val="00C02B20"/>
    <w:rsid w:val="00C0320D"/>
    <w:rsid w:val="00C03641"/>
    <w:rsid w:val="00C036B0"/>
    <w:rsid w:val="00C050CF"/>
    <w:rsid w:val="00C056DB"/>
    <w:rsid w:val="00C058BC"/>
    <w:rsid w:val="00C0637E"/>
    <w:rsid w:val="00C0646D"/>
    <w:rsid w:val="00C10082"/>
    <w:rsid w:val="00C106A9"/>
    <w:rsid w:val="00C1170A"/>
    <w:rsid w:val="00C117A8"/>
    <w:rsid w:val="00C11A64"/>
    <w:rsid w:val="00C12124"/>
    <w:rsid w:val="00C12542"/>
    <w:rsid w:val="00C125D1"/>
    <w:rsid w:val="00C1276C"/>
    <w:rsid w:val="00C13576"/>
    <w:rsid w:val="00C13873"/>
    <w:rsid w:val="00C13E43"/>
    <w:rsid w:val="00C141CB"/>
    <w:rsid w:val="00C14553"/>
    <w:rsid w:val="00C15219"/>
    <w:rsid w:val="00C15476"/>
    <w:rsid w:val="00C166C2"/>
    <w:rsid w:val="00C169D6"/>
    <w:rsid w:val="00C16D34"/>
    <w:rsid w:val="00C17666"/>
    <w:rsid w:val="00C17709"/>
    <w:rsid w:val="00C17C4C"/>
    <w:rsid w:val="00C201F2"/>
    <w:rsid w:val="00C2039D"/>
    <w:rsid w:val="00C20A88"/>
    <w:rsid w:val="00C20CA8"/>
    <w:rsid w:val="00C22A24"/>
    <w:rsid w:val="00C23690"/>
    <w:rsid w:val="00C239DF"/>
    <w:rsid w:val="00C239F3"/>
    <w:rsid w:val="00C23A04"/>
    <w:rsid w:val="00C23E05"/>
    <w:rsid w:val="00C242FC"/>
    <w:rsid w:val="00C25033"/>
    <w:rsid w:val="00C250F4"/>
    <w:rsid w:val="00C262B9"/>
    <w:rsid w:val="00C27051"/>
    <w:rsid w:val="00C27327"/>
    <w:rsid w:val="00C30D35"/>
    <w:rsid w:val="00C323C4"/>
    <w:rsid w:val="00C3301E"/>
    <w:rsid w:val="00C33510"/>
    <w:rsid w:val="00C336EF"/>
    <w:rsid w:val="00C33B24"/>
    <w:rsid w:val="00C33CD0"/>
    <w:rsid w:val="00C35876"/>
    <w:rsid w:val="00C36C7C"/>
    <w:rsid w:val="00C37A58"/>
    <w:rsid w:val="00C37C8C"/>
    <w:rsid w:val="00C40182"/>
    <w:rsid w:val="00C404D5"/>
    <w:rsid w:val="00C40583"/>
    <w:rsid w:val="00C405F3"/>
    <w:rsid w:val="00C41063"/>
    <w:rsid w:val="00C4127D"/>
    <w:rsid w:val="00C4164F"/>
    <w:rsid w:val="00C417BB"/>
    <w:rsid w:val="00C41BDF"/>
    <w:rsid w:val="00C427B2"/>
    <w:rsid w:val="00C43BF3"/>
    <w:rsid w:val="00C44091"/>
    <w:rsid w:val="00C44310"/>
    <w:rsid w:val="00C445BF"/>
    <w:rsid w:val="00C448AA"/>
    <w:rsid w:val="00C457CD"/>
    <w:rsid w:val="00C461FD"/>
    <w:rsid w:val="00C46622"/>
    <w:rsid w:val="00C466C6"/>
    <w:rsid w:val="00C46747"/>
    <w:rsid w:val="00C46A22"/>
    <w:rsid w:val="00C475B4"/>
    <w:rsid w:val="00C50B24"/>
    <w:rsid w:val="00C50EEF"/>
    <w:rsid w:val="00C51335"/>
    <w:rsid w:val="00C514EA"/>
    <w:rsid w:val="00C5154E"/>
    <w:rsid w:val="00C51BBD"/>
    <w:rsid w:val="00C51F99"/>
    <w:rsid w:val="00C5221F"/>
    <w:rsid w:val="00C525A9"/>
    <w:rsid w:val="00C52C81"/>
    <w:rsid w:val="00C52E96"/>
    <w:rsid w:val="00C53520"/>
    <w:rsid w:val="00C53597"/>
    <w:rsid w:val="00C55178"/>
    <w:rsid w:val="00C557B5"/>
    <w:rsid w:val="00C608A2"/>
    <w:rsid w:val="00C61230"/>
    <w:rsid w:val="00C628FA"/>
    <w:rsid w:val="00C62A7E"/>
    <w:rsid w:val="00C636CD"/>
    <w:rsid w:val="00C63B2A"/>
    <w:rsid w:val="00C64937"/>
    <w:rsid w:val="00C650D0"/>
    <w:rsid w:val="00C66467"/>
    <w:rsid w:val="00C66692"/>
    <w:rsid w:val="00C666D4"/>
    <w:rsid w:val="00C67BCA"/>
    <w:rsid w:val="00C700F2"/>
    <w:rsid w:val="00C71598"/>
    <w:rsid w:val="00C71696"/>
    <w:rsid w:val="00C71730"/>
    <w:rsid w:val="00C718E0"/>
    <w:rsid w:val="00C722D5"/>
    <w:rsid w:val="00C72B4D"/>
    <w:rsid w:val="00C72CEF"/>
    <w:rsid w:val="00C7300D"/>
    <w:rsid w:val="00C7324B"/>
    <w:rsid w:val="00C73A76"/>
    <w:rsid w:val="00C747EB"/>
    <w:rsid w:val="00C74BAA"/>
    <w:rsid w:val="00C75DC7"/>
    <w:rsid w:val="00C76174"/>
    <w:rsid w:val="00C765F5"/>
    <w:rsid w:val="00C76BED"/>
    <w:rsid w:val="00C776E4"/>
    <w:rsid w:val="00C77908"/>
    <w:rsid w:val="00C806AC"/>
    <w:rsid w:val="00C808D1"/>
    <w:rsid w:val="00C80962"/>
    <w:rsid w:val="00C82545"/>
    <w:rsid w:val="00C8261C"/>
    <w:rsid w:val="00C82D87"/>
    <w:rsid w:val="00C831B0"/>
    <w:rsid w:val="00C83850"/>
    <w:rsid w:val="00C83999"/>
    <w:rsid w:val="00C83A1C"/>
    <w:rsid w:val="00C83A89"/>
    <w:rsid w:val="00C83C63"/>
    <w:rsid w:val="00C84597"/>
    <w:rsid w:val="00C856C3"/>
    <w:rsid w:val="00C860D8"/>
    <w:rsid w:val="00C86690"/>
    <w:rsid w:val="00C86FBE"/>
    <w:rsid w:val="00C87607"/>
    <w:rsid w:val="00C87C12"/>
    <w:rsid w:val="00C9064D"/>
    <w:rsid w:val="00C906A5"/>
    <w:rsid w:val="00C90B5C"/>
    <w:rsid w:val="00C9149B"/>
    <w:rsid w:val="00C915BE"/>
    <w:rsid w:val="00C921DC"/>
    <w:rsid w:val="00C93038"/>
    <w:rsid w:val="00C932B7"/>
    <w:rsid w:val="00C9357A"/>
    <w:rsid w:val="00C93C19"/>
    <w:rsid w:val="00C93CDA"/>
    <w:rsid w:val="00C94862"/>
    <w:rsid w:val="00C94CBF"/>
    <w:rsid w:val="00C95160"/>
    <w:rsid w:val="00CA0535"/>
    <w:rsid w:val="00CA09E2"/>
    <w:rsid w:val="00CA0E18"/>
    <w:rsid w:val="00CA117A"/>
    <w:rsid w:val="00CA19A9"/>
    <w:rsid w:val="00CA2352"/>
    <w:rsid w:val="00CA2453"/>
    <w:rsid w:val="00CA35D7"/>
    <w:rsid w:val="00CA3A90"/>
    <w:rsid w:val="00CA3B45"/>
    <w:rsid w:val="00CA3F63"/>
    <w:rsid w:val="00CA4577"/>
    <w:rsid w:val="00CA45DC"/>
    <w:rsid w:val="00CA48A9"/>
    <w:rsid w:val="00CA565E"/>
    <w:rsid w:val="00CA575D"/>
    <w:rsid w:val="00CA5D9A"/>
    <w:rsid w:val="00CA6D99"/>
    <w:rsid w:val="00CA7888"/>
    <w:rsid w:val="00CB0473"/>
    <w:rsid w:val="00CB0486"/>
    <w:rsid w:val="00CB05F9"/>
    <w:rsid w:val="00CB12A5"/>
    <w:rsid w:val="00CB1AD3"/>
    <w:rsid w:val="00CB3D79"/>
    <w:rsid w:val="00CB400A"/>
    <w:rsid w:val="00CB5D75"/>
    <w:rsid w:val="00CB6241"/>
    <w:rsid w:val="00CB6260"/>
    <w:rsid w:val="00CB76C9"/>
    <w:rsid w:val="00CC03E1"/>
    <w:rsid w:val="00CC04BB"/>
    <w:rsid w:val="00CC120E"/>
    <w:rsid w:val="00CC1A5F"/>
    <w:rsid w:val="00CC20A8"/>
    <w:rsid w:val="00CC25CD"/>
    <w:rsid w:val="00CC25F9"/>
    <w:rsid w:val="00CC323D"/>
    <w:rsid w:val="00CC32A8"/>
    <w:rsid w:val="00CC3A00"/>
    <w:rsid w:val="00CC3C97"/>
    <w:rsid w:val="00CC43FD"/>
    <w:rsid w:val="00CC4E26"/>
    <w:rsid w:val="00CC5214"/>
    <w:rsid w:val="00CC5B5D"/>
    <w:rsid w:val="00CC5F93"/>
    <w:rsid w:val="00CC5FAB"/>
    <w:rsid w:val="00CC69A2"/>
    <w:rsid w:val="00CC756C"/>
    <w:rsid w:val="00CC75BF"/>
    <w:rsid w:val="00CC7C0E"/>
    <w:rsid w:val="00CD1E1B"/>
    <w:rsid w:val="00CD2386"/>
    <w:rsid w:val="00CD252B"/>
    <w:rsid w:val="00CD2A7A"/>
    <w:rsid w:val="00CD2C14"/>
    <w:rsid w:val="00CD2CE1"/>
    <w:rsid w:val="00CD2ED8"/>
    <w:rsid w:val="00CD426F"/>
    <w:rsid w:val="00CD5486"/>
    <w:rsid w:val="00CD6B9F"/>
    <w:rsid w:val="00CE27BD"/>
    <w:rsid w:val="00CE2F51"/>
    <w:rsid w:val="00CE3E8A"/>
    <w:rsid w:val="00CE3FD7"/>
    <w:rsid w:val="00CE48EB"/>
    <w:rsid w:val="00CE4AF4"/>
    <w:rsid w:val="00CE609D"/>
    <w:rsid w:val="00CE6F61"/>
    <w:rsid w:val="00CE76CD"/>
    <w:rsid w:val="00CE7A7D"/>
    <w:rsid w:val="00CF07BC"/>
    <w:rsid w:val="00CF0FB8"/>
    <w:rsid w:val="00CF1A6C"/>
    <w:rsid w:val="00CF208A"/>
    <w:rsid w:val="00CF2111"/>
    <w:rsid w:val="00CF2CEA"/>
    <w:rsid w:val="00CF33C9"/>
    <w:rsid w:val="00CF4E9A"/>
    <w:rsid w:val="00CF5395"/>
    <w:rsid w:val="00CF5D00"/>
    <w:rsid w:val="00CF6619"/>
    <w:rsid w:val="00CF6E16"/>
    <w:rsid w:val="00CF6E97"/>
    <w:rsid w:val="00CF7087"/>
    <w:rsid w:val="00CF79CF"/>
    <w:rsid w:val="00CF7DFB"/>
    <w:rsid w:val="00D010AD"/>
    <w:rsid w:val="00D02096"/>
    <w:rsid w:val="00D02313"/>
    <w:rsid w:val="00D023E2"/>
    <w:rsid w:val="00D02514"/>
    <w:rsid w:val="00D03713"/>
    <w:rsid w:val="00D03B8F"/>
    <w:rsid w:val="00D03F15"/>
    <w:rsid w:val="00D041E8"/>
    <w:rsid w:val="00D042E1"/>
    <w:rsid w:val="00D04418"/>
    <w:rsid w:val="00D0465C"/>
    <w:rsid w:val="00D04A26"/>
    <w:rsid w:val="00D0727D"/>
    <w:rsid w:val="00D07F74"/>
    <w:rsid w:val="00D107CB"/>
    <w:rsid w:val="00D10A40"/>
    <w:rsid w:val="00D114FB"/>
    <w:rsid w:val="00D1183F"/>
    <w:rsid w:val="00D119C7"/>
    <w:rsid w:val="00D120BA"/>
    <w:rsid w:val="00D121ED"/>
    <w:rsid w:val="00D12325"/>
    <w:rsid w:val="00D12676"/>
    <w:rsid w:val="00D128AD"/>
    <w:rsid w:val="00D12CDD"/>
    <w:rsid w:val="00D13BC3"/>
    <w:rsid w:val="00D14274"/>
    <w:rsid w:val="00D1470F"/>
    <w:rsid w:val="00D14E2E"/>
    <w:rsid w:val="00D1583A"/>
    <w:rsid w:val="00D159E0"/>
    <w:rsid w:val="00D15BD0"/>
    <w:rsid w:val="00D15D95"/>
    <w:rsid w:val="00D15DDC"/>
    <w:rsid w:val="00D17206"/>
    <w:rsid w:val="00D17453"/>
    <w:rsid w:val="00D178D8"/>
    <w:rsid w:val="00D20444"/>
    <w:rsid w:val="00D20628"/>
    <w:rsid w:val="00D2090D"/>
    <w:rsid w:val="00D20E4C"/>
    <w:rsid w:val="00D21583"/>
    <w:rsid w:val="00D21835"/>
    <w:rsid w:val="00D21B82"/>
    <w:rsid w:val="00D222C1"/>
    <w:rsid w:val="00D2303F"/>
    <w:rsid w:val="00D231F3"/>
    <w:rsid w:val="00D23310"/>
    <w:rsid w:val="00D24576"/>
    <w:rsid w:val="00D2487D"/>
    <w:rsid w:val="00D25275"/>
    <w:rsid w:val="00D25849"/>
    <w:rsid w:val="00D258E5"/>
    <w:rsid w:val="00D2648B"/>
    <w:rsid w:val="00D27013"/>
    <w:rsid w:val="00D2781D"/>
    <w:rsid w:val="00D27F16"/>
    <w:rsid w:val="00D27F5C"/>
    <w:rsid w:val="00D30292"/>
    <w:rsid w:val="00D30CF2"/>
    <w:rsid w:val="00D3105B"/>
    <w:rsid w:val="00D31B1E"/>
    <w:rsid w:val="00D31EE1"/>
    <w:rsid w:val="00D32E3F"/>
    <w:rsid w:val="00D33D26"/>
    <w:rsid w:val="00D344BA"/>
    <w:rsid w:val="00D34A29"/>
    <w:rsid w:val="00D3602F"/>
    <w:rsid w:val="00D3679A"/>
    <w:rsid w:val="00D370D0"/>
    <w:rsid w:val="00D37205"/>
    <w:rsid w:val="00D40AEF"/>
    <w:rsid w:val="00D41231"/>
    <w:rsid w:val="00D4282E"/>
    <w:rsid w:val="00D4357A"/>
    <w:rsid w:val="00D44A41"/>
    <w:rsid w:val="00D453A7"/>
    <w:rsid w:val="00D4581D"/>
    <w:rsid w:val="00D4593E"/>
    <w:rsid w:val="00D4631B"/>
    <w:rsid w:val="00D46CB3"/>
    <w:rsid w:val="00D46D9C"/>
    <w:rsid w:val="00D47073"/>
    <w:rsid w:val="00D472CD"/>
    <w:rsid w:val="00D47695"/>
    <w:rsid w:val="00D47E4E"/>
    <w:rsid w:val="00D52130"/>
    <w:rsid w:val="00D5229B"/>
    <w:rsid w:val="00D52BA6"/>
    <w:rsid w:val="00D52C02"/>
    <w:rsid w:val="00D53899"/>
    <w:rsid w:val="00D54951"/>
    <w:rsid w:val="00D55EB7"/>
    <w:rsid w:val="00D5638C"/>
    <w:rsid w:val="00D56417"/>
    <w:rsid w:val="00D56539"/>
    <w:rsid w:val="00D5669F"/>
    <w:rsid w:val="00D56F7A"/>
    <w:rsid w:val="00D571D9"/>
    <w:rsid w:val="00D57794"/>
    <w:rsid w:val="00D606A4"/>
    <w:rsid w:val="00D60866"/>
    <w:rsid w:val="00D6092D"/>
    <w:rsid w:val="00D60979"/>
    <w:rsid w:val="00D60B72"/>
    <w:rsid w:val="00D60C4D"/>
    <w:rsid w:val="00D60C58"/>
    <w:rsid w:val="00D61A7B"/>
    <w:rsid w:val="00D62209"/>
    <w:rsid w:val="00D62304"/>
    <w:rsid w:val="00D624E7"/>
    <w:rsid w:val="00D62C13"/>
    <w:rsid w:val="00D633C9"/>
    <w:rsid w:val="00D634D4"/>
    <w:rsid w:val="00D6389F"/>
    <w:rsid w:val="00D645C7"/>
    <w:rsid w:val="00D645EA"/>
    <w:rsid w:val="00D64790"/>
    <w:rsid w:val="00D65477"/>
    <w:rsid w:val="00D662F2"/>
    <w:rsid w:val="00D665C1"/>
    <w:rsid w:val="00D665EF"/>
    <w:rsid w:val="00D66868"/>
    <w:rsid w:val="00D67948"/>
    <w:rsid w:val="00D705F7"/>
    <w:rsid w:val="00D70C61"/>
    <w:rsid w:val="00D717AE"/>
    <w:rsid w:val="00D71B0F"/>
    <w:rsid w:val="00D71BEC"/>
    <w:rsid w:val="00D71C82"/>
    <w:rsid w:val="00D725F5"/>
    <w:rsid w:val="00D727C8"/>
    <w:rsid w:val="00D72846"/>
    <w:rsid w:val="00D72B19"/>
    <w:rsid w:val="00D7332F"/>
    <w:rsid w:val="00D74553"/>
    <w:rsid w:val="00D74809"/>
    <w:rsid w:val="00D74C91"/>
    <w:rsid w:val="00D74E82"/>
    <w:rsid w:val="00D751CB"/>
    <w:rsid w:val="00D75FA4"/>
    <w:rsid w:val="00D7711C"/>
    <w:rsid w:val="00D77C6D"/>
    <w:rsid w:val="00D8018D"/>
    <w:rsid w:val="00D82454"/>
    <w:rsid w:val="00D82CAF"/>
    <w:rsid w:val="00D8392E"/>
    <w:rsid w:val="00D83ED7"/>
    <w:rsid w:val="00D84404"/>
    <w:rsid w:val="00D84546"/>
    <w:rsid w:val="00D84709"/>
    <w:rsid w:val="00D84764"/>
    <w:rsid w:val="00D85779"/>
    <w:rsid w:val="00D8599E"/>
    <w:rsid w:val="00D85B03"/>
    <w:rsid w:val="00D86DC7"/>
    <w:rsid w:val="00D906C4"/>
    <w:rsid w:val="00D90A6C"/>
    <w:rsid w:val="00D90AC2"/>
    <w:rsid w:val="00D916C3"/>
    <w:rsid w:val="00D91E80"/>
    <w:rsid w:val="00D92530"/>
    <w:rsid w:val="00D9254A"/>
    <w:rsid w:val="00D949A5"/>
    <w:rsid w:val="00D95B99"/>
    <w:rsid w:val="00D96257"/>
    <w:rsid w:val="00D9670E"/>
    <w:rsid w:val="00D96BD1"/>
    <w:rsid w:val="00D9730C"/>
    <w:rsid w:val="00D97B5F"/>
    <w:rsid w:val="00DA0153"/>
    <w:rsid w:val="00DA029B"/>
    <w:rsid w:val="00DA0BC0"/>
    <w:rsid w:val="00DA2B54"/>
    <w:rsid w:val="00DA3414"/>
    <w:rsid w:val="00DA4B14"/>
    <w:rsid w:val="00DA4B56"/>
    <w:rsid w:val="00DA5382"/>
    <w:rsid w:val="00DA5B5B"/>
    <w:rsid w:val="00DA6A5A"/>
    <w:rsid w:val="00DA7385"/>
    <w:rsid w:val="00DB02AA"/>
    <w:rsid w:val="00DB08CB"/>
    <w:rsid w:val="00DB094B"/>
    <w:rsid w:val="00DB15CE"/>
    <w:rsid w:val="00DB1675"/>
    <w:rsid w:val="00DB18E1"/>
    <w:rsid w:val="00DB1DEB"/>
    <w:rsid w:val="00DB2B32"/>
    <w:rsid w:val="00DB32D4"/>
    <w:rsid w:val="00DB3DBA"/>
    <w:rsid w:val="00DB3E01"/>
    <w:rsid w:val="00DB4064"/>
    <w:rsid w:val="00DB41E0"/>
    <w:rsid w:val="00DB4E5E"/>
    <w:rsid w:val="00DB4E9A"/>
    <w:rsid w:val="00DB5171"/>
    <w:rsid w:val="00DB51B6"/>
    <w:rsid w:val="00DB5273"/>
    <w:rsid w:val="00DB6731"/>
    <w:rsid w:val="00DB694F"/>
    <w:rsid w:val="00DB6953"/>
    <w:rsid w:val="00DB6A6A"/>
    <w:rsid w:val="00DB702F"/>
    <w:rsid w:val="00DB72EA"/>
    <w:rsid w:val="00DB73D3"/>
    <w:rsid w:val="00DB7640"/>
    <w:rsid w:val="00DB7C6A"/>
    <w:rsid w:val="00DB7DAE"/>
    <w:rsid w:val="00DC0102"/>
    <w:rsid w:val="00DC030A"/>
    <w:rsid w:val="00DC06CD"/>
    <w:rsid w:val="00DC1D2D"/>
    <w:rsid w:val="00DC2216"/>
    <w:rsid w:val="00DC225A"/>
    <w:rsid w:val="00DC262A"/>
    <w:rsid w:val="00DC2C34"/>
    <w:rsid w:val="00DC3D1D"/>
    <w:rsid w:val="00DC4166"/>
    <w:rsid w:val="00DC43A5"/>
    <w:rsid w:val="00DC521A"/>
    <w:rsid w:val="00DC586F"/>
    <w:rsid w:val="00DC5C98"/>
    <w:rsid w:val="00DC664C"/>
    <w:rsid w:val="00DC666D"/>
    <w:rsid w:val="00DC71FD"/>
    <w:rsid w:val="00DC7D54"/>
    <w:rsid w:val="00DC7EB4"/>
    <w:rsid w:val="00DD0310"/>
    <w:rsid w:val="00DD09EA"/>
    <w:rsid w:val="00DD1AFF"/>
    <w:rsid w:val="00DD1E9E"/>
    <w:rsid w:val="00DD370D"/>
    <w:rsid w:val="00DD3B78"/>
    <w:rsid w:val="00DD421D"/>
    <w:rsid w:val="00DD462A"/>
    <w:rsid w:val="00DD4833"/>
    <w:rsid w:val="00DD4B6E"/>
    <w:rsid w:val="00DD4BF9"/>
    <w:rsid w:val="00DD59EE"/>
    <w:rsid w:val="00DD5A4C"/>
    <w:rsid w:val="00DD5C64"/>
    <w:rsid w:val="00DD6233"/>
    <w:rsid w:val="00DD64AA"/>
    <w:rsid w:val="00DD7585"/>
    <w:rsid w:val="00DD7C1F"/>
    <w:rsid w:val="00DE09A2"/>
    <w:rsid w:val="00DE0D3D"/>
    <w:rsid w:val="00DE19E7"/>
    <w:rsid w:val="00DE248A"/>
    <w:rsid w:val="00DE3BE6"/>
    <w:rsid w:val="00DE4863"/>
    <w:rsid w:val="00DE48D3"/>
    <w:rsid w:val="00DE4D77"/>
    <w:rsid w:val="00DE5274"/>
    <w:rsid w:val="00DE5E08"/>
    <w:rsid w:val="00DE628C"/>
    <w:rsid w:val="00DE6309"/>
    <w:rsid w:val="00DF0BC3"/>
    <w:rsid w:val="00DF1F90"/>
    <w:rsid w:val="00DF200D"/>
    <w:rsid w:val="00DF33E5"/>
    <w:rsid w:val="00DF3B8D"/>
    <w:rsid w:val="00DF3BBB"/>
    <w:rsid w:val="00DF3D19"/>
    <w:rsid w:val="00DF448A"/>
    <w:rsid w:val="00DF469F"/>
    <w:rsid w:val="00DF4809"/>
    <w:rsid w:val="00DF60DE"/>
    <w:rsid w:val="00DF6235"/>
    <w:rsid w:val="00DF6656"/>
    <w:rsid w:val="00DF6F97"/>
    <w:rsid w:val="00DF7381"/>
    <w:rsid w:val="00E00274"/>
    <w:rsid w:val="00E00410"/>
    <w:rsid w:val="00E00710"/>
    <w:rsid w:val="00E0097B"/>
    <w:rsid w:val="00E00FF5"/>
    <w:rsid w:val="00E033FA"/>
    <w:rsid w:val="00E0406A"/>
    <w:rsid w:val="00E0585C"/>
    <w:rsid w:val="00E06006"/>
    <w:rsid w:val="00E07221"/>
    <w:rsid w:val="00E076D9"/>
    <w:rsid w:val="00E07900"/>
    <w:rsid w:val="00E079C8"/>
    <w:rsid w:val="00E10852"/>
    <w:rsid w:val="00E10C77"/>
    <w:rsid w:val="00E11097"/>
    <w:rsid w:val="00E11365"/>
    <w:rsid w:val="00E11BA0"/>
    <w:rsid w:val="00E13141"/>
    <w:rsid w:val="00E134A8"/>
    <w:rsid w:val="00E14C05"/>
    <w:rsid w:val="00E14C28"/>
    <w:rsid w:val="00E15084"/>
    <w:rsid w:val="00E20352"/>
    <w:rsid w:val="00E20617"/>
    <w:rsid w:val="00E20AA8"/>
    <w:rsid w:val="00E20C9F"/>
    <w:rsid w:val="00E20D93"/>
    <w:rsid w:val="00E20E78"/>
    <w:rsid w:val="00E21BA4"/>
    <w:rsid w:val="00E22B22"/>
    <w:rsid w:val="00E239A3"/>
    <w:rsid w:val="00E23D38"/>
    <w:rsid w:val="00E2475A"/>
    <w:rsid w:val="00E24F2B"/>
    <w:rsid w:val="00E25816"/>
    <w:rsid w:val="00E25ED1"/>
    <w:rsid w:val="00E26165"/>
    <w:rsid w:val="00E26491"/>
    <w:rsid w:val="00E26943"/>
    <w:rsid w:val="00E26E0E"/>
    <w:rsid w:val="00E30252"/>
    <w:rsid w:val="00E302BE"/>
    <w:rsid w:val="00E31766"/>
    <w:rsid w:val="00E32488"/>
    <w:rsid w:val="00E329EB"/>
    <w:rsid w:val="00E32D4F"/>
    <w:rsid w:val="00E32EA5"/>
    <w:rsid w:val="00E3302D"/>
    <w:rsid w:val="00E33139"/>
    <w:rsid w:val="00E3385F"/>
    <w:rsid w:val="00E34016"/>
    <w:rsid w:val="00E3559D"/>
    <w:rsid w:val="00E35D89"/>
    <w:rsid w:val="00E36D95"/>
    <w:rsid w:val="00E371C3"/>
    <w:rsid w:val="00E3740D"/>
    <w:rsid w:val="00E37559"/>
    <w:rsid w:val="00E4001F"/>
    <w:rsid w:val="00E405D1"/>
    <w:rsid w:val="00E41BC4"/>
    <w:rsid w:val="00E42175"/>
    <w:rsid w:val="00E424C1"/>
    <w:rsid w:val="00E42FCB"/>
    <w:rsid w:val="00E4481C"/>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1CD1"/>
    <w:rsid w:val="00E52B2D"/>
    <w:rsid w:val="00E54051"/>
    <w:rsid w:val="00E54B41"/>
    <w:rsid w:val="00E572E3"/>
    <w:rsid w:val="00E574EC"/>
    <w:rsid w:val="00E60763"/>
    <w:rsid w:val="00E612C8"/>
    <w:rsid w:val="00E61949"/>
    <w:rsid w:val="00E61FA9"/>
    <w:rsid w:val="00E6242B"/>
    <w:rsid w:val="00E6432F"/>
    <w:rsid w:val="00E6460B"/>
    <w:rsid w:val="00E6472E"/>
    <w:rsid w:val="00E64FB5"/>
    <w:rsid w:val="00E652B9"/>
    <w:rsid w:val="00E66207"/>
    <w:rsid w:val="00E668A7"/>
    <w:rsid w:val="00E66CFE"/>
    <w:rsid w:val="00E709DC"/>
    <w:rsid w:val="00E70C4B"/>
    <w:rsid w:val="00E71739"/>
    <w:rsid w:val="00E726A1"/>
    <w:rsid w:val="00E75D13"/>
    <w:rsid w:val="00E7687F"/>
    <w:rsid w:val="00E77148"/>
    <w:rsid w:val="00E77BD7"/>
    <w:rsid w:val="00E8030A"/>
    <w:rsid w:val="00E80817"/>
    <w:rsid w:val="00E80A0E"/>
    <w:rsid w:val="00E80ABB"/>
    <w:rsid w:val="00E80D04"/>
    <w:rsid w:val="00E814E1"/>
    <w:rsid w:val="00E8238C"/>
    <w:rsid w:val="00E82658"/>
    <w:rsid w:val="00E826AC"/>
    <w:rsid w:val="00E82998"/>
    <w:rsid w:val="00E82DA6"/>
    <w:rsid w:val="00E858F9"/>
    <w:rsid w:val="00E86059"/>
    <w:rsid w:val="00E870F9"/>
    <w:rsid w:val="00E87AF8"/>
    <w:rsid w:val="00E87CF3"/>
    <w:rsid w:val="00E9042E"/>
    <w:rsid w:val="00E904D5"/>
    <w:rsid w:val="00E922E7"/>
    <w:rsid w:val="00E92650"/>
    <w:rsid w:val="00E92751"/>
    <w:rsid w:val="00E92B73"/>
    <w:rsid w:val="00E92F12"/>
    <w:rsid w:val="00E9419D"/>
    <w:rsid w:val="00E941B3"/>
    <w:rsid w:val="00E95113"/>
    <w:rsid w:val="00E95249"/>
    <w:rsid w:val="00E95288"/>
    <w:rsid w:val="00E95420"/>
    <w:rsid w:val="00E95A68"/>
    <w:rsid w:val="00E95F59"/>
    <w:rsid w:val="00E96171"/>
    <w:rsid w:val="00E97245"/>
    <w:rsid w:val="00EA0183"/>
    <w:rsid w:val="00EA0B12"/>
    <w:rsid w:val="00EA0FFF"/>
    <w:rsid w:val="00EA1247"/>
    <w:rsid w:val="00EA14FE"/>
    <w:rsid w:val="00EA1E79"/>
    <w:rsid w:val="00EA201F"/>
    <w:rsid w:val="00EA2C5B"/>
    <w:rsid w:val="00EA3953"/>
    <w:rsid w:val="00EA4502"/>
    <w:rsid w:val="00EA73E9"/>
    <w:rsid w:val="00EA7452"/>
    <w:rsid w:val="00EB00F1"/>
    <w:rsid w:val="00EB0138"/>
    <w:rsid w:val="00EB02C9"/>
    <w:rsid w:val="00EB0384"/>
    <w:rsid w:val="00EB051F"/>
    <w:rsid w:val="00EB0942"/>
    <w:rsid w:val="00EB0E52"/>
    <w:rsid w:val="00EB1228"/>
    <w:rsid w:val="00EB12EE"/>
    <w:rsid w:val="00EB18C1"/>
    <w:rsid w:val="00EB1A8B"/>
    <w:rsid w:val="00EB1BE4"/>
    <w:rsid w:val="00EB24E8"/>
    <w:rsid w:val="00EB2F96"/>
    <w:rsid w:val="00EB42D3"/>
    <w:rsid w:val="00EB43BC"/>
    <w:rsid w:val="00EB492B"/>
    <w:rsid w:val="00EB4C5D"/>
    <w:rsid w:val="00EB52F6"/>
    <w:rsid w:val="00EB5AF2"/>
    <w:rsid w:val="00EB5E5A"/>
    <w:rsid w:val="00EB6907"/>
    <w:rsid w:val="00EB715A"/>
    <w:rsid w:val="00EB73AF"/>
    <w:rsid w:val="00EC00CF"/>
    <w:rsid w:val="00EC0140"/>
    <w:rsid w:val="00EC029B"/>
    <w:rsid w:val="00EC0366"/>
    <w:rsid w:val="00EC1B1A"/>
    <w:rsid w:val="00EC28DD"/>
    <w:rsid w:val="00EC33F7"/>
    <w:rsid w:val="00EC345F"/>
    <w:rsid w:val="00EC3771"/>
    <w:rsid w:val="00EC3D0B"/>
    <w:rsid w:val="00EC4C41"/>
    <w:rsid w:val="00EC555E"/>
    <w:rsid w:val="00EC5D57"/>
    <w:rsid w:val="00ED038B"/>
    <w:rsid w:val="00ED087B"/>
    <w:rsid w:val="00ED1B20"/>
    <w:rsid w:val="00ED23A5"/>
    <w:rsid w:val="00ED3717"/>
    <w:rsid w:val="00ED3FBB"/>
    <w:rsid w:val="00ED401F"/>
    <w:rsid w:val="00EE151F"/>
    <w:rsid w:val="00EE1ADB"/>
    <w:rsid w:val="00EE1FAF"/>
    <w:rsid w:val="00EE23D9"/>
    <w:rsid w:val="00EE2609"/>
    <w:rsid w:val="00EE2655"/>
    <w:rsid w:val="00EE2DAC"/>
    <w:rsid w:val="00EE3A33"/>
    <w:rsid w:val="00EE3B2A"/>
    <w:rsid w:val="00EE3B50"/>
    <w:rsid w:val="00EE4C07"/>
    <w:rsid w:val="00EE54AA"/>
    <w:rsid w:val="00EE56D6"/>
    <w:rsid w:val="00EE5722"/>
    <w:rsid w:val="00EE5976"/>
    <w:rsid w:val="00EE6FA1"/>
    <w:rsid w:val="00EF0073"/>
    <w:rsid w:val="00EF14AC"/>
    <w:rsid w:val="00EF1C27"/>
    <w:rsid w:val="00EF2AF4"/>
    <w:rsid w:val="00EF2B9C"/>
    <w:rsid w:val="00EF32A3"/>
    <w:rsid w:val="00EF352D"/>
    <w:rsid w:val="00EF3815"/>
    <w:rsid w:val="00EF3E76"/>
    <w:rsid w:val="00EF3F18"/>
    <w:rsid w:val="00EF44FD"/>
    <w:rsid w:val="00EF4538"/>
    <w:rsid w:val="00EF5945"/>
    <w:rsid w:val="00EF5E45"/>
    <w:rsid w:val="00EF68B9"/>
    <w:rsid w:val="00EF7C6A"/>
    <w:rsid w:val="00F00070"/>
    <w:rsid w:val="00F008BA"/>
    <w:rsid w:val="00F0145D"/>
    <w:rsid w:val="00F01956"/>
    <w:rsid w:val="00F01985"/>
    <w:rsid w:val="00F033A0"/>
    <w:rsid w:val="00F033E1"/>
    <w:rsid w:val="00F040E5"/>
    <w:rsid w:val="00F046CD"/>
    <w:rsid w:val="00F04FDC"/>
    <w:rsid w:val="00F05210"/>
    <w:rsid w:val="00F052B7"/>
    <w:rsid w:val="00F05437"/>
    <w:rsid w:val="00F05E9C"/>
    <w:rsid w:val="00F0642A"/>
    <w:rsid w:val="00F06706"/>
    <w:rsid w:val="00F06924"/>
    <w:rsid w:val="00F0755F"/>
    <w:rsid w:val="00F10766"/>
    <w:rsid w:val="00F1111F"/>
    <w:rsid w:val="00F11212"/>
    <w:rsid w:val="00F115C1"/>
    <w:rsid w:val="00F11667"/>
    <w:rsid w:val="00F11FE5"/>
    <w:rsid w:val="00F1212A"/>
    <w:rsid w:val="00F125D3"/>
    <w:rsid w:val="00F126D1"/>
    <w:rsid w:val="00F144D8"/>
    <w:rsid w:val="00F14796"/>
    <w:rsid w:val="00F147D1"/>
    <w:rsid w:val="00F156A1"/>
    <w:rsid w:val="00F15D0F"/>
    <w:rsid w:val="00F160BD"/>
    <w:rsid w:val="00F16116"/>
    <w:rsid w:val="00F162E9"/>
    <w:rsid w:val="00F16925"/>
    <w:rsid w:val="00F175A3"/>
    <w:rsid w:val="00F20131"/>
    <w:rsid w:val="00F2063B"/>
    <w:rsid w:val="00F20958"/>
    <w:rsid w:val="00F20F39"/>
    <w:rsid w:val="00F22193"/>
    <w:rsid w:val="00F2397D"/>
    <w:rsid w:val="00F239AC"/>
    <w:rsid w:val="00F23E20"/>
    <w:rsid w:val="00F2414D"/>
    <w:rsid w:val="00F25267"/>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37494"/>
    <w:rsid w:val="00F37958"/>
    <w:rsid w:val="00F413B6"/>
    <w:rsid w:val="00F418ED"/>
    <w:rsid w:val="00F41BF0"/>
    <w:rsid w:val="00F42023"/>
    <w:rsid w:val="00F425C2"/>
    <w:rsid w:val="00F42B06"/>
    <w:rsid w:val="00F42D3D"/>
    <w:rsid w:val="00F4342F"/>
    <w:rsid w:val="00F43BC1"/>
    <w:rsid w:val="00F43FEB"/>
    <w:rsid w:val="00F441CE"/>
    <w:rsid w:val="00F44A88"/>
    <w:rsid w:val="00F44B6C"/>
    <w:rsid w:val="00F45CC2"/>
    <w:rsid w:val="00F45D08"/>
    <w:rsid w:val="00F46973"/>
    <w:rsid w:val="00F470E8"/>
    <w:rsid w:val="00F4742D"/>
    <w:rsid w:val="00F479DA"/>
    <w:rsid w:val="00F47B85"/>
    <w:rsid w:val="00F47C66"/>
    <w:rsid w:val="00F506AB"/>
    <w:rsid w:val="00F506F8"/>
    <w:rsid w:val="00F512CF"/>
    <w:rsid w:val="00F5178E"/>
    <w:rsid w:val="00F52104"/>
    <w:rsid w:val="00F52286"/>
    <w:rsid w:val="00F52D37"/>
    <w:rsid w:val="00F53979"/>
    <w:rsid w:val="00F53D11"/>
    <w:rsid w:val="00F54865"/>
    <w:rsid w:val="00F5539B"/>
    <w:rsid w:val="00F553A1"/>
    <w:rsid w:val="00F55E3C"/>
    <w:rsid w:val="00F57477"/>
    <w:rsid w:val="00F577FC"/>
    <w:rsid w:val="00F57AE4"/>
    <w:rsid w:val="00F57ED2"/>
    <w:rsid w:val="00F604B0"/>
    <w:rsid w:val="00F60B56"/>
    <w:rsid w:val="00F60B88"/>
    <w:rsid w:val="00F618BB"/>
    <w:rsid w:val="00F6190D"/>
    <w:rsid w:val="00F62FFF"/>
    <w:rsid w:val="00F633A3"/>
    <w:rsid w:val="00F64BC5"/>
    <w:rsid w:val="00F6637F"/>
    <w:rsid w:val="00F666F3"/>
    <w:rsid w:val="00F66946"/>
    <w:rsid w:val="00F66C57"/>
    <w:rsid w:val="00F66C64"/>
    <w:rsid w:val="00F6783D"/>
    <w:rsid w:val="00F67A3A"/>
    <w:rsid w:val="00F67A7B"/>
    <w:rsid w:val="00F67F87"/>
    <w:rsid w:val="00F704CA"/>
    <w:rsid w:val="00F70B72"/>
    <w:rsid w:val="00F70C98"/>
    <w:rsid w:val="00F7115D"/>
    <w:rsid w:val="00F72E34"/>
    <w:rsid w:val="00F73111"/>
    <w:rsid w:val="00F73CC1"/>
    <w:rsid w:val="00F7478F"/>
    <w:rsid w:val="00F762FD"/>
    <w:rsid w:val="00F76C95"/>
    <w:rsid w:val="00F77751"/>
    <w:rsid w:val="00F77B84"/>
    <w:rsid w:val="00F77DAF"/>
    <w:rsid w:val="00F803DA"/>
    <w:rsid w:val="00F80459"/>
    <w:rsid w:val="00F80A2E"/>
    <w:rsid w:val="00F81409"/>
    <w:rsid w:val="00F815C0"/>
    <w:rsid w:val="00F81A81"/>
    <w:rsid w:val="00F81F7A"/>
    <w:rsid w:val="00F82340"/>
    <w:rsid w:val="00F82C32"/>
    <w:rsid w:val="00F82F7C"/>
    <w:rsid w:val="00F830F6"/>
    <w:rsid w:val="00F83144"/>
    <w:rsid w:val="00F833B7"/>
    <w:rsid w:val="00F8416B"/>
    <w:rsid w:val="00F84324"/>
    <w:rsid w:val="00F84638"/>
    <w:rsid w:val="00F84809"/>
    <w:rsid w:val="00F85695"/>
    <w:rsid w:val="00F85DC6"/>
    <w:rsid w:val="00F867B4"/>
    <w:rsid w:val="00F86D73"/>
    <w:rsid w:val="00F873A6"/>
    <w:rsid w:val="00F87E3B"/>
    <w:rsid w:val="00F902AB"/>
    <w:rsid w:val="00F902E1"/>
    <w:rsid w:val="00F90747"/>
    <w:rsid w:val="00F916BD"/>
    <w:rsid w:val="00F91E60"/>
    <w:rsid w:val="00F9290B"/>
    <w:rsid w:val="00F94A37"/>
    <w:rsid w:val="00F95466"/>
    <w:rsid w:val="00F95B0D"/>
    <w:rsid w:val="00F97029"/>
    <w:rsid w:val="00FA053D"/>
    <w:rsid w:val="00FA0C3F"/>
    <w:rsid w:val="00FA0EFB"/>
    <w:rsid w:val="00FA1388"/>
    <w:rsid w:val="00FA14FA"/>
    <w:rsid w:val="00FA16CF"/>
    <w:rsid w:val="00FA176D"/>
    <w:rsid w:val="00FA2C57"/>
    <w:rsid w:val="00FA3477"/>
    <w:rsid w:val="00FA3FC6"/>
    <w:rsid w:val="00FA458C"/>
    <w:rsid w:val="00FA4622"/>
    <w:rsid w:val="00FA47DA"/>
    <w:rsid w:val="00FA4827"/>
    <w:rsid w:val="00FA5224"/>
    <w:rsid w:val="00FA5B27"/>
    <w:rsid w:val="00FA5DF7"/>
    <w:rsid w:val="00FA690F"/>
    <w:rsid w:val="00FA7C28"/>
    <w:rsid w:val="00FB0064"/>
    <w:rsid w:val="00FB033D"/>
    <w:rsid w:val="00FB064F"/>
    <w:rsid w:val="00FB122A"/>
    <w:rsid w:val="00FB249C"/>
    <w:rsid w:val="00FB26CC"/>
    <w:rsid w:val="00FB26E1"/>
    <w:rsid w:val="00FB309D"/>
    <w:rsid w:val="00FB3BD5"/>
    <w:rsid w:val="00FB47ED"/>
    <w:rsid w:val="00FB4A31"/>
    <w:rsid w:val="00FB4CED"/>
    <w:rsid w:val="00FB7C15"/>
    <w:rsid w:val="00FB7DC8"/>
    <w:rsid w:val="00FB7EF9"/>
    <w:rsid w:val="00FC057C"/>
    <w:rsid w:val="00FC1A82"/>
    <w:rsid w:val="00FC2674"/>
    <w:rsid w:val="00FC2D74"/>
    <w:rsid w:val="00FC33A1"/>
    <w:rsid w:val="00FC3A65"/>
    <w:rsid w:val="00FC545E"/>
    <w:rsid w:val="00FC5FE9"/>
    <w:rsid w:val="00FC6183"/>
    <w:rsid w:val="00FC6375"/>
    <w:rsid w:val="00FC69E5"/>
    <w:rsid w:val="00FC6D41"/>
    <w:rsid w:val="00FC6F20"/>
    <w:rsid w:val="00FC6F41"/>
    <w:rsid w:val="00FC7698"/>
    <w:rsid w:val="00FD07E7"/>
    <w:rsid w:val="00FD09A2"/>
    <w:rsid w:val="00FD0F37"/>
    <w:rsid w:val="00FD0F9B"/>
    <w:rsid w:val="00FD0FB6"/>
    <w:rsid w:val="00FD12DC"/>
    <w:rsid w:val="00FD1DFB"/>
    <w:rsid w:val="00FD251E"/>
    <w:rsid w:val="00FD293D"/>
    <w:rsid w:val="00FD2B61"/>
    <w:rsid w:val="00FD4F91"/>
    <w:rsid w:val="00FD5D6D"/>
    <w:rsid w:val="00FD64F3"/>
    <w:rsid w:val="00FD6D31"/>
    <w:rsid w:val="00FD7759"/>
    <w:rsid w:val="00FD7B62"/>
    <w:rsid w:val="00FD7DDB"/>
    <w:rsid w:val="00FE0862"/>
    <w:rsid w:val="00FE0CDB"/>
    <w:rsid w:val="00FE11ED"/>
    <w:rsid w:val="00FE17BB"/>
    <w:rsid w:val="00FE1957"/>
    <w:rsid w:val="00FE1B53"/>
    <w:rsid w:val="00FE1B6B"/>
    <w:rsid w:val="00FE1E51"/>
    <w:rsid w:val="00FE3A28"/>
    <w:rsid w:val="00FE4040"/>
    <w:rsid w:val="00FE4872"/>
    <w:rsid w:val="00FE49A6"/>
    <w:rsid w:val="00FE559A"/>
    <w:rsid w:val="00FE58D6"/>
    <w:rsid w:val="00FE59B8"/>
    <w:rsid w:val="00FE5AC2"/>
    <w:rsid w:val="00FE605C"/>
    <w:rsid w:val="00FE62B3"/>
    <w:rsid w:val="00FF0A11"/>
    <w:rsid w:val="00FF0D41"/>
    <w:rsid w:val="00FF0E3E"/>
    <w:rsid w:val="00FF2387"/>
    <w:rsid w:val="00FF6A1F"/>
    <w:rsid w:val="00FF7604"/>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1C184"/>
  <w15:docId w15:val="{93E9B254-43E1-4421-9F77-09B1F710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99"/>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
    <w:basedOn w:val="Parasts"/>
    <w:link w:val="VrestekstsRakstz"/>
    <w:semiHidden/>
    <w:unhideWhenUsed/>
    <w:rsid w:val="005B4A38"/>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
    <w:basedOn w:val="Noklusjumarindkopasfonts"/>
    <w:link w:val="Vresteksts"/>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5"/>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paragraph" w:styleId="Bezatstarpm">
    <w:name w:val="No Spacing"/>
    <w:uiPriority w:val="1"/>
    <w:qFormat/>
    <w:rsid w:val="00313DEF"/>
    <w:pPr>
      <w:spacing w:after="0" w:line="240" w:lineRule="auto"/>
    </w:pPr>
  </w:style>
  <w:style w:type="paragraph" w:customStyle="1" w:styleId="Parasts1">
    <w:name w:val="Parasts1"/>
    <w:basedOn w:val="Parasts"/>
    <w:rsid w:val="003D0BE7"/>
    <w:pPr>
      <w:spacing w:before="195" w:after="0" w:line="240" w:lineRule="auto"/>
      <w:jc w:val="both"/>
    </w:pPr>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unhideWhenUsed/>
    <w:rsid w:val="00D14274"/>
    <w:pPr>
      <w:spacing w:after="0" w:line="240" w:lineRule="auto"/>
    </w:pPr>
    <w:rPr>
      <w:rFonts w:ascii="Times New Roman" w:hAnsi="Times New Roman" w:cs="Times New Roman"/>
    </w:rPr>
  </w:style>
  <w:style w:type="character" w:customStyle="1" w:styleId="VienkrstekstsRakstz">
    <w:name w:val="Vienkāršs teksts Rakstz."/>
    <w:basedOn w:val="Noklusjumarindkopasfonts"/>
    <w:link w:val="Vienkrsteksts"/>
    <w:uiPriority w:val="99"/>
    <w:rsid w:val="00D14274"/>
    <w:rPr>
      <w:rFonts w:ascii="Times New Roman" w:hAnsi="Times New Roman" w:cs="Times New Roman"/>
    </w:rPr>
  </w:style>
  <w:style w:type="paragraph" w:styleId="Prskatjums">
    <w:name w:val="Revision"/>
    <w:hidden/>
    <w:uiPriority w:val="99"/>
    <w:semiHidden/>
    <w:rsid w:val="00B54865"/>
    <w:pPr>
      <w:spacing w:after="0" w:line="240" w:lineRule="auto"/>
    </w:pPr>
  </w:style>
  <w:style w:type="paragraph" w:styleId="Paraststmeklis">
    <w:name w:val="Normal (Web)"/>
    <w:basedOn w:val="Parasts"/>
    <w:uiPriority w:val="99"/>
    <w:semiHidden/>
    <w:unhideWhenUsed/>
    <w:rsid w:val="00AB1836"/>
    <w:pPr>
      <w:spacing w:after="120"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0F3A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994">
      <w:bodyDiv w:val="1"/>
      <w:marLeft w:val="0"/>
      <w:marRight w:val="0"/>
      <w:marTop w:val="0"/>
      <w:marBottom w:val="0"/>
      <w:divBdr>
        <w:top w:val="none" w:sz="0" w:space="0" w:color="auto"/>
        <w:left w:val="none" w:sz="0" w:space="0" w:color="auto"/>
        <w:bottom w:val="none" w:sz="0" w:space="0" w:color="auto"/>
        <w:right w:val="none" w:sz="0" w:space="0" w:color="auto"/>
      </w:divBdr>
    </w:div>
    <w:div w:id="40640449">
      <w:bodyDiv w:val="1"/>
      <w:marLeft w:val="0"/>
      <w:marRight w:val="0"/>
      <w:marTop w:val="0"/>
      <w:marBottom w:val="0"/>
      <w:divBdr>
        <w:top w:val="none" w:sz="0" w:space="0" w:color="auto"/>
        <w:left w:val="none" w:sz="0" w:space="0" w:color="auto"/>
        <w:bottom w:val="none" w:sz="0" w:space="0" w:color="auto"/>
        <w:right w:val="none" w:sz="0" w:space="0" w:color="auto"/>
      </w:divBdr>
    </w:div>
    <w:div w:id="41565305">
      <w:bodyDiv w:val="1"/>
      <w:marLeft w:val="0"/>
      <w:marRight w:val="0"/>
      <w:marTop w:val="0"/>
      <w:marBottom w:val="0"/>
      <w:divBdr>
        <w:top w:val="none" w:sz="0" w:space="0" w:color="auto"/>
        <w:left w:val="none" w:sz="0" w:space="0" w:color="auto"/>
        <w:bottom w:val="none" w:sz="0" w:space="0" w:color="auto"/>
        <w:right w:val="none" w:sz="0" w:space="0" w:color="auto"/>
      </w:divBdr>
    </w:div>
    <w:div w:id="216283463">
      <w:bodyDiv w:val="1"/>
      <w:marLeft w:val="0"/>
      <w:marRight w:val="0"/>
      <w:marTop w:val="0"/>
      <w:marBottom w:val="0"/>
      <w:divBdr>
        <w:top w:val="none" w:sz="0" w:space="0" w:color="auto"/>
        <w:left w:val="none" w:sz="0" w:space="0" w:color="auto"/>
        <w:bottom w:val="none" w:sz="0" w:space="0" w:color="auto"/>
        <w:right w:val="none" w:sz="0" w:space="0" w:color="auto"/>
      </w:divBdr>
    </w:div>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367804408">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503206920">
      <w:bodyDiv w:val="1"/>
      <w:marLeft w:val="0"/>
      <w:marRight w:val="0"/>
      <w:marTop w:val="0"/>
      <w:marBottom w:val="0"/>
      <w:divBdr>
        <w:top w:val="none" w:sz="0" w:space="0" w:color="auto"/>
        <w:left w:val="none" w:sz="0" w:space="0" w:color="auto"/>
        <w:bottom w:val="none" w:sz="0" w:space="0" w:color="auto"/>
        <w:right w:val="none" w:sz="0" w:space="0" w:color="auto"/>
      </w:divBdr>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59694304">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040444">
      <w:bodyDiv w:val="1"/>
      <w:marLeft w:val="0"/>
      <w:marRight w:val="0"/>
      <w:marTop w:val="0"/>
      <w:marBottom w:val="0"/>
      <w:divBdr>
        <w:top w:val="none" w:sz="0" w:space="0" w:color="auto"/>
        <w:left w:val="none" w:sz="0" w:space="0" w:color="auto"/>
        <w:bottom w:val="none" w:sz="0" w:space="0" w:color="auto"/>
        <w:right w:val="none" w:sz="0" w:space="0" w:color="auto"/>
      </w:divBdr>
      <w:divsChild>
        <w:div w:id="865674397">
          <w:marLeft w:val="0"/>
          <w:marRight w:val="0"/>
          <w:marTop w:val="0"/>
          <w:marBottom w:val="0"/>
          <w:divBdr>
            <w:top w:val="single" w:sz="2" w:space="0" w:color="CCCCCC"/>
            <w:left w:val="single" w:sz="6" w:space="0" w:color="CCCCCC"/>
            <w:bottom w:val="single" w:sz="6" w:space="0" w:color="CCCCCC"/>
            <w:right w:val="single" w:sz="6" w:space="0" w:color="CCCCCC"/>
          </w:divBdr>
          <w:divsChild>
            <w:div w:id="429590163">
              <w:marLeft w:val="0"/>
              <w:marRight w:val="0"/>
              <w:marTop w:val="0"/>
              <w:marBottom w:val="0"/>
              <w:divBdr>
                <w:top w:val="none" w:sz="0" w:space="0" w:color="auto"/>
                <w:left w:val="none" w:sz="0" w:space="0" w:color="auto"/>
                <w:bottom w:val="none" w:sz="0" w:space="0" w:color="auto"/>
                <w:right w:val="none" w:sz="0" w:space="0" w:color="auto"/>
              </w:divBdr>
              <w:divsChild>
                <w:div w:id="561871721">
                  <w:marLeft w:val="-180"/>
                  <w:marRight w:val="-180"/>
                  <w:marTop w:val="0"/>
                  <w:marBottom w:val="0"/>
                  <w:divBdr>
                    <w:top w:val="none" w:sz="0" w:space="0" w:color="auto"/>
                    <w:left w:val="none" w:sz="0" w:space="0" w:color="auto"/>
                    <w:bottom w:val="none" w:sz="0" w:space="0" w:color="auto"/>
                    <w:right w:val="none" w:sz="0" w:space="0" w:color="auto"/>
                  </w:divBdr>
                  <w:divsChild>
                    <w:div w:id="139154826">
                      <w:marLeft w:val="0"/>
                      <w:marRight w:val="0"/>
                      <w:marTop w:val="0"/>
                      <w:marBottom w:val="0"/>
                      <w:divBdr>
                        <w:top w:val="none" w:sz="0" w:space="0" w:color="auto"/>
                        <w:left w:val="none" w:sz="0" w:space="0" w:color="auto"/>
                        <w:bottom w:val="none" w:sz="0" w:space="0" w:color="auto"/>
                        <w:right w:val="none" w:sz="0" w:space="0" w:color="auto"/>
                      </w:divBdr>
                      <w:divsChild>
                        <w:div w:id="953907969">
                          <w:marLeft w:val="-180"/>
                          <w:marRight w:val="-180"/>
                          <w:marTop w:val="0"/>
                          <w:marBottom w:val="0"/>
                          <w:divBdr>
                            <w:top w:val="none" w:sz="0" w:space="0" w:color="auto"/>
                            <w:left w:val="none" w:sz="0" w:space="0" w:color="auto"/>
                            <w:bottom w:val="none" w:sz="0" w:space="0" w:color="auto"/>
                            <w:right w:val="none" w:sz="0" w:space="0" w:color="auto"/>
                          </w:divBdr>
                          <w:divsChild>
                            <w:div w:id="1590385959">
                              <w:marLeft w:val="0"/>
                              <w:marRight w:val="0"/>
                              <w:marTop w:val="0"/>
                              <w:marBottom w:val="0"/>
                              <w:divBdr>
                                <w:top w:val="none" w:sz="0" w:space="0" w:color="auto"/>
                                <w:left w:val="none" w:sz="0" w:space="0" w:color="auto"/>
                                <w:bottom w:val="none" w:sz="0" w:space="0" w:color="auto"/>
                                <w:right w:val="none" w:sz="0" w:space="0" w:color="auto"/>
                              </w:divBdr>
                              <w:divsChild>
                                <w:div w:id="857281046">
                                  <w:marLeft w:val="0"/>
                                  <w:marRight w:val="0"/>
                                  <w:marTop w:val="0"/>
                                  <w:marBottom w:val="0"/>
                                  <w:divBdr>
                                    <w:top w:val="none" w:sz="0" w:space="0" w:color="auto"/>
                                    <w:left w:val="none" w:sz="0" w:space="0" w:color="auto"/>
                                    <w:bottom w:val="none" w:sz="0" w:space="0" w:color="auto"/>
                                    <w:right w:val="none" w:sz="0" w:space="0" w:color="auto"/>
                                  </w:divBdr>
                                  <w:divsChild>
                                    <w:div w:id="302471512">
                                      <w:marLeft w:val="0"/>
                                      <w:marRight w:val="0"/>
                                      <w:marTop w:val="0"/>
                                      <w:marBottom w:val="0"/>
                                      <w:divBdr>
                                        <w:top w:val="none" w:sz="0" w:space="0" w:color="auto"/>
                                        <w:left w:val="none" w:sz="0" w:space="0" w:color="auto"/>
                                        <w:bottom w:val="none" w:sz="0" w:space="0" w:color="auto"/>
                                        <w:right w:val="none" w:sz="0" w:space="0" w:color="auto"/>
                                      </w:divBdr>
                                      <w:divsChild>
                                        <w:div w:id="1435129732">
                                          <w:marLeft w:val="0"/>
                                          <w:marRight w:val="0"/>
                                          <w:marTop w:val="0"/>
                                          <w:marBottom w:val="0"/>
                                          <w:divBdr>
                                            <w:top w:val="none" w:sz="0" w:space="0" w:color="auto"/>
                                            <w:left w:val="none" w:sz="0" w:space="0" w:color="auto"/>
                                            <w:bottom w:val="none" w:sz="0" w:space="0" w:color="auto"/>
                                            <w:right w:val="none" w:sz="0" w:space="0" w:color="auto"/>
                                          </w:divBdr>
                                          <w:divsChild>
                                            <w:div w:id="859969069">
                                              <w:marLeft w:val="0"/>
                                              <w:marRight w:val="0"/>
                                              <w:marTop w:val="0"/>
                                              <w:marBottom w:val="0"/>
                                              <w:divBdr>
                                                <w:top w:val="none" w:sz="0" w:space="0" w:color="auto"/>
                                                <w:left w:val="none" w:sz="0" w:space="0" w:color="auto"/>
                                                <w:bottom w:val="none" w:sz="0" w:space="0" w:color="auto"/>
                                                <w:right w:val="none" w:sz="0" w:space="0" w:color="auto"/>
                                              </w:divBdr>
                                              <w:divsChild>
                                                <w:div w:id="1222130119">
                                                  <w:marLeft w:val="0"/>
                                                  <w:marRight w:val="0"/>
                                                  <w:marTop w:val="0"/>
                                                  <w:marBottom w:val="0"/>
                                                  <w:divBdr>
                                                    <w:top w:val="none" w:sz="0" w:space="0" w:color="auto"/>
                                                    <w:left w:val="none" w:sz="0" w:space="0" w:color="auto"/>
                                                    <w:bottom w:val="none" w:sz="0" w:space="0" w:color="auto"/>
                                                    <w:right w:val="none" w:sz="0" w:space="0" w:color="auto"/>
                                                  </w:divBdr>
                                                  <w:divsChild>
                                                    <w:div w:id="1272938063">
                                                      <w:marLeft w:val="0"/>
                                                      <w:marRight w:val="0"/>
                                                      <w:marTop w:val="0"/>
                                                      <w:marBottom w:val="0"/>
                                                      <w:divBdr>
                                                        <w:top w:val="none" w:sz="0" w:space="0" w:color="auto"/>
                                                        <w:left w:val="none" w:sz="0" w:space="0" w:color="auto"/>
                                                        <w:bottom w:val="none" w:sz="0" w:space="0" w:color="auto"/>
                                                        <w:right w:val="none" w:sz="0" w:space="0" w:color="auto"/>
                                                      </w:divBdr>
                                                      <w:divsChild>
                                                        <w:div w:id="1118136543">
                                                          <w:marLeft w:val="-180"/>
                                                          <w:marRight w:val="-180"/>
                                                          <w:marTop w:val="0"/>
                                                          <w:marBottom w:val="0"/>
                                                          <w:divBdr>
                                                            <w:top w:val="none" w:sz="0" w:space="0" w:color="auto"/>
                                                            <w:left w:val="none" w:sz="0" w:space="0" w:color="auto"/>
                                                            <w:bottom w:val="none" w:sz="0" w:space="0" w:color="auto"/>
                                                            <w:right w:val="none" w:sz="0" w:space="0" w:color="auto"/>
                                                          </w:divBdr>
                                                          <w:divsChild>
                                                            <w:div w:id="1025330757">
                                                              <w:marLeft w:val="0"/>
                                                              <w:marRight w:val="0"/>
                                                              <w:marTop w:val="0"/>
                                                              <w:marBottom w:val="0"/>
                                                              <w:divBdr>
                                                                <w:top w:val="none" w:sz="0" w:space="0" w:color="auto"/>
                                                                <w:left w:val="none" w:sz="0" w:space="0" w:color="auto"/>
                                                                <w:bottom w:val="none" w:sz="0" w:space="0" w:color="auto"/>
                                                                <w:right w:val="none" w:sz="0" w:space="0" w:color="auto"/>
                                                              </w:divBdr>
                                                              <w:divsChild>
                                                                <w:div w:id="800537836">
                                                                  <w:marLeft w:val="0"/>
                                                                  <w:marRight w:val="0"/>
                                                                  <w:marTop w:val="0"/>
                                                                  <w:marBottom w:val="0"/>
                                                                  <w:divBdr>
                                                                    <w:top w:val="none" w:sz="0" w:space="0" w:color="auto"/>
                                                                    <w:left w:val="none" w:sz="0" w:space="0" w:color="auto"/>
                                                                    <w:bottom w:val="none" w:sz="0" w:space="0" w:color="auto"/>
                                                                    <w:right w:val="none" w:sz="0" w:space="0" w:color="auto"/>
                                                                  </w:divBdr>
                                                                  <w:divsChild>
                                                                    <w:div w:id="724790211">
                                                                      <w:marLeft w:val="0"/>
                                                                      <w:marRight w:val="0"/>
                                                                      <w:marTop w:val="0"/>
                                                                      <w:marBottom w:val="0"/>
                                                                      <w:divBdr>
                                                                        <w:top w:val="none" w:sz="0" w:space="0" w:color="auto"/>
                                                                        <w:left w:val="none" w:sz="0" w:space="0" w:color="auto"/>
                                                                        <w:bottom w:val="none" w:sz="0" w:space="0" w:color="auto"/>
                                                                        <w:right w:val="none" w:sz="0" w:space="0" w:color="auto"/>
                                                                      </w:divBdr>
                                                                      <w:divsChild>
                                                                        <w:div w:id="12695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39080679">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894389080">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249343415">
      <w:bodyDiv w:val="1"/>
      <w:marLeft w:val="0"/>
      <w:marRight w:val="0"/>
      <w:marTop w:val="0"/>
      <w:marBottom w:val="0"/>
      <w:divBdr>
        <w:top w:val="none" w:sz="0" w:space="0" w:color="auto"/>
        <w:left w:val="none" w:sz="0" w:space="0" w:color="auto"/>
        <w:bottom w:val="none" w:sz="0" w:space="0" w:color="auto"/>
        <w:right w:val="none" w:sz="0" w:space="0" w:color="auto"/>
      </w:divBdr>
    </w:div>
    <w:div w:id="1256128670">
      <w:bodyDiv w:val="1"/>
      <w:marLeft w:val="390"/>
      <w:marRight w:val="39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67997">
      <w:bodyDiv w:val="1"/>
      <w:marLeft w:val="0"/>
      <w:marRight w:val="0"/>
      <w:marTop w:val="0"/>
      <w:marBottom w:val="0"/>
      <w:divBdr>
        <w:top w:val="none" w:sz="0" w:space="0" w:color="auto"/>
        <w:left w:val="none" w:sz="0" w:space="0" w:color="auto"/>
        <w:bottom w:val="none" w:sz="0" w:space="0" w:color="auto"/>
        <w:right w:val="none" w:sz="0" w:space="0" w:color="auto"/>
      </w:divBdr>
    </w:div>
    <w:div w:id="1645891650">
      <w:bodyDiv w:val="1"/>
      <w:marLeft w:val="0"/>
      <w:marRight w:val="0"/>
      <w:marTop w:val="0"/>
      <w:marBottom w:val="0"/>
      <w:divBdr>
        <w:top w:val="none" w:sz="0" w:space="0" w:color="auto"/>
        <w:left w:val="none" w:sz="0" w:space="0" w:color="auto"/>
        <w:bottom w:val="none" w:sz="0" w:space="0" w:color="auto"/>
        <w:right w:val="none" w:sz="0" w:space="0" w:color="auto"/>
      </w:divBdr>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2691747">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088378572">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378483">
      <w:bodyDiv w:val="1"/>
      <w:marLeft w:val="0"/>
      <w:marRight w:val="0"/>
      <w:marTop w:val="0"/>
      <w:marBottom w:val="0"/>
      <w:divBdr>
        <w:top w:val="none" w:sz="0" w:space="0" w:color="auto"/>
        <w:left w:val="none" w:sz="0" w:space="0" w:color="auto"/>
        <w:bottom w:val="none" w:sz="0" w:space="0" w:color="auto"/>
        <w:right w:val="none" w:sz="0" w:space="0" w:color="auto"/>
      </w:divBdr>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V/TXT/HTML/?uri=CELEX:32006R1638&amp;from=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B8-8581-4777-A774-E2F67EFCA258}">
  <ds:schemaRefs>
    <ds:schemaRef ds:uri="http://schemas.microsoft.com/office/2006/metadata/properties"/>
  </ds:schemaRefs>
</ds:datastoreItem>
</file>

<file path=customXml/itemProps2.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4.xml><?xml version="1.0" encoding="utf-8"?>
<ds:datastoreItem xmlns:ds="http://schemas.openxmlformats.org/officeDocument/2006/customXml" ds:itemID="{AC1D2461-D528-4286-B030-91338C6F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10149</Words>
  <Characters>5785</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atļauju Tieslietu ministrijai uzņemties papildu saistības un īstenot projektu, piesaistot finansējumu no ārvalstu finanšu instrumenta"</vt:lpstr>
      <vt:lpstr>Informatīvais ziņojums "Par atļauju Tieslietu ministrijai uzņemties papildu saistības un īstenot projektu, piesaistot finansējumu no ārvalstu finanšu instrumenta"</vt:lpstr>
    </vt:vector>
  </TitlesOfParts>
  <Company>Tieslietu ministrija</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Tieslietu ministrijai uzņemties papildu saistības un īstenot projektu, piesaistot finansējumu no ārvalstu finanšu instrumenta"</dc:title>
  <dc:subject>Informatīvais ziņojums</dc:subject>
  <dc:creator>Arta Zvirgzda-Supe</dc:creator>
  <dc:description>67036848; arta.zvirgzda@tm.gov.lv</dc:description>
  <cp:lastModifiedBy>Arta Zvirgzda-Supe</cp:lastModifiedBy>
  <cp:revision>11</cp:revision>
  <cp:lastPrinted>2017-08-29T13:50:00Z</cp:lastPrinted>
  <dcterms:created xsi:type="dcterms:W3CDTF">2017-09-05T12:58:00Z</dcterms:created>
  <dcterms:modified xsi:type="dcterms:W3CDTF">2017-09-06T06:02:00Z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