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655A5" w:rsidRPr="008B0188" w:rsidP="006A1467" w14:paraId="648A1B42" w14:textId="77777777">
      <w:pPr>
        <w:spacing w:after="120"/>
        <w:jc w:val="center"/>
        <w:rPr>
          <w:b/>
          <w:bCs/>
          <w:lang w:eastAsia="en-US"/>
        </w:rPr>
      </w:pPr>
      <w:r w:rsidRPr="008B0188">
        <w:rPr>
          <w:b/>
          <w:bCs/>
        </w:rPr>
        <w:t>Ministru kabineta rīkojuma projekta “Par informācijas sabiedrības attīstības pamatnostādņu ieviešanu publiskās pārv</w:t>
      </w:r>
      <w:r w:rsidR="00E15A52">
        <w:rPr>
          <w:b/>
          <w:bCs/>
        </w:rPr>
        <w:t>aldes informācijas sistēmu jomā (</w:t>
      </w:r>
      <w:r w:rsidR="00E15A52">
        <w:rPr>
          <w:b/>
          <w:bCs/>
        </w:rPr>
        <w:t>m</w:t>
      </w:r>
      <w:r w:rsidRPr="008B0188">
        <w:rPr>
          <w:b/>
          <w:bCs/>
        </w:rPr>
        <w:t>ērķarhitektūra</w:t>
      </w:r>
      <w:r>
        <w:rPr>
          <w:b/>
          <w:bCs/>
        </w:rPr>
        <w:t>s</w:t>
      </w:r>
      <w:r>
        <w:rPr>
          <w:b/>
          <w:bCs/>
        </w:rPr>
        <w:t xml:space="preserve"> </w:t>
      </w:r>
      <w:r w:rsidRPr="008B0188">
        <w:rPr>
          <w:b/>
          <w:bCs/>
        </w:rPr>
        <w:t xml:space="preserve"> </w:t>
      </w:r>
      <w:r w:rsidR="00517CD7">
        <w:rPr>
          <w:b/>
          <w:bCs/>
        </w:rPr>
        <w:t>25</w:t>
      </w:r>
      <w:r>
        <w:rPr>
          <w:b/>
          <w:bCs/>
        </w:rPr>
        <w:t>.0 versija</w:t>
      </w:r>
      <w:r w:rsidR="00BE7E38">
        <w:rPr>
          <w:b/>
          <w:bCs/>
        </w:rPr>
        <w:t xml:space="preserve"> - </w:t>
      </w:r>
      <w:r w:rsidRPr="00C50D18" w:rsidR="00C50D18">
        <w:rPr>
          <w:b/>
          <w:bCs/>
        </w:rPr>
        <w:t>Valsts vides dienesta informācijas sistēmas “TULPE” pilnveide</w:t>
      </w:r>
      <w:r w:rsidR="00E15A52">
        <w:rPr>
          <w:b/>
          <w:bCs/>
        </w:rPr>
        <w:t>)</w:t>
      </w:r>
      <w:r w:rsidRPr="008B0188">
        <w:rPr>
          <w:b/>
          <w:bCs/>
        </w:rPr>
        <w:t xml:space="preserve">” </w:t>
      </w:r>
      <w:r w:rsidRPr="008B0188">
        <w:rPr>
          <w:b/>
          <w:bCs/>
          <w:lang w:eastAsia="en-US"/>
        </w:rPr>
        <w:t>sākotnējās ietekmes novērtējuma ziņojums (anotācija) </w:t>
      </w:r>
    </w:p>
    <w:p w:rsidR="000655A5" w:rsidRPr="008B0188" w:rsidP="006A1467" w14:paraId="2144B14F" w14:textId="77777777">
      <w:pPr>
        <w:jc w:val="center"/>
        <w:rPr>
          <w:b/>
          <w:bCs/>
          <w:lang w:eastAsia="en-US"/>
        </w:rPr>
      </w:pPr>
    </w:p>
    <w:tbl>
      <w:tblPr>
        <w:tblW w:w="0" w:type="auto"/>
        <w:tblInd w:w="-55" w:type="dxa"/>
        <w:tblLayout w:type="fixed"/>
        <w:tblCellMar>
          <w:left w:w="57" w:type="dxa"/>
          <w:right w:w="57" w:type="dxa"/>
        </w:tblCellMar>
        <w:tblLook w:val="0000"/>
      </w:tblPr>
      <w:tblGrid>
        <w:gridCol w:w="762"/>
        <w:gridCol w:w="1986"/>
        <w:gridCol w:w="7107"/>
      </w:tblGrid>
      <w:tr w14:paraId="7D7FDAB9" w14:textId="77777777">
        <w:tblPrEx>
          <w:tblW w:w="0" w:type="auto"/>
          <w:tblInd w:w="-55" w:type="dxa"/>
          <w:tblLayout w:type="fixed"/>
          <w:tblCellMar>
            <w:left w:w="57" w:type="dxa"/>
            <w:right w:w="57" w:type="dxa"/>
          </w:tblCellMar>
          <w:tblLook w:val="0000"/>
        </w:tblPrEx>
        <w:trPr>
          <w:trHeight w:val="557"/>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655A5" w:rsidRPr="008B0188" w:rsidP="001073B6" w14:paraId="6352E09D" w14:textId="77777777">
            <w:pPr>
              <w:jc w:val="center"/>
            </w:pPr>
            <w:r w:rsidRPr="008B0188">
              <w:rPr>
                <w:b/>
                <w:bCs/>
                <w:lang w:eastAsia="en-US"/>
              </w:rPr>
              <w:t> I. Tiesību akta izstrādes nepieciešamība</w:t>
            </w:r>
          </w:p>
        </w:tc>
      </w:tr>
      <w:tr w14:paraId="53FAC1C8" w14:textId="77777777">
        <w:tblPrEx>
          <w:tblW w:w="0" w:type="auto"/>
          <w:tblInd w:w="-55" w:type="dxa"/>
          <w:tblLayout w:type="fixed"/>
          <w:tblCellMar>
            <w:left w:w="57" w:type="dxa"/>
            <w:right w:w="57" w:type="dxa"/>
          </w:tblCellMar>
          <w:tblLook w:val="0000"/>
        </w:tblPrEx>
        <w:trPr>
          <w:trHeight w:val="271"/>
        </w:trPr>
        <w:tc>
          <w:tcPr>
            <w:tcW w:w="762" w:type="dxa"/>
            <w:tcBorders>
              <w:top w:val="thickThinLargeGap" w:sz="6" w:space="0" w:color="C0C0C0"/>
              <w:left w:val="thickThinLargeGap" w:sz="6" w:space="0" w:color="C0C0C0"/>
              <w:bottom w:val="thickThinLargeGap" w:sz="6" w:space="0" w:color="C0C0C0"/>
            </w:tcBorders>
          </w:tcPr>
          <w:p w:rsidR="000655A5" w:rsidRPr="008B0188" w:rsidP="001073B6" w14:paraId="2CF6D66E" w14:textId="77777777">
            <w:r w:rsidRPr="008B0188">
              <w:rPr>
                <w:lang w:eastAsia="en-US"/>
              </w:rPr>
              <w:t> 1.</w:t>
            </w:r>
          </w:p>
        </w:tc>
        <w:tc>
          <w:tcPr>
            <w:tcW w:w="1986" w:type="dxa"/>
            <w:tcBorders>
              <w:top w:val="thickThinLargeGap" w:sz="6" w:space="0" w:color="C0C0C0"/>
              <w:left w:val="thickThinLargeGap" w:sz="6" w:space="0" w:color="C0C0C0"/>
              <w:bottom w:val="thickThinLargeGap" w:sz="6" w:space="0" w:color="C0C0C0"/>
            </w:tcBorders>
          </w:tcPr>
          <w:p w:rsidR="000655A5" w:rsidRPr="008B0188" w:rsidP="001073B6" w14:paraId="148D111B" w14:textId="77777777">
            <w:r w:rsidRPr="008B0188">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1073B6" w14:paraId="02D5F5CE" w14:textId="77777777">
            <w:pPr>
              <w:numPr>
                <w:ilvl w:val="0"/>
                <w:numId w:val="5"/>
              </w:numPr>
              <w:ind w:right="210"/>
              <w:jc w:val="both"/>
            </w:pPr>
            <w:r w:rsidRPr="008B0188">
              <w:t xml:space="preserve">Deklarācijas par Māra Kučinska vadītā Ministru kabineta iecerēto darbību 35 uzdevums “Nodrošināsim IKT publisko investīciju un e-pakalpojumu orientāciju uz jaunu produktu un pakalpojumu veidošanu un </w:t>
            </w:r>
            <w:r w:rsidRPr="008B0188">
              <w:t>komercializāciju</w:t>
            </w:r>
            <w:r w:rsidRPr="008B0188">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rsidR="000655A5" w:rsidRPr="008B0188" w:rsidP="001073B6" w14:paraId="65438DC4" w14:textId="77777777">
            <w:pPr>
              <w:numPr>
                <w:ilvl w:val="0"/>
                <w:numId w:val="5"/>
              </w:numPr>
              <w:ind w:right="210"/>
              <w:jc w:val="both"/>
            </w:pPr>
            <w:r w:rsidRPr="008B0188">
              <w:t xml:space="preserve">Ministru kabineta 2015. gada 17. novembra noteikumu Nr. 653 “Darbības programmas “Izaugsme un nodarbinātība” 2.2.1. specifiskā atbalsta mērķa “Nodrošināt publisko datu </w:t>
            </w:r>
            <w:r w:rsidRPr="008B0188">
              <w:t>atkalizmantošanas</w:t>
            </w:r>
            <w:r w:rsidRPr="008B0188">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rsidR="000655A5" w:rsidRPr="008B0188" w:rsidP="005B0B11" w14:paraId="6BA27F4E" w14:textId="77777777">
            <w:pPr>
              <w:numPr>
                <w:ilvl w:val="0"/>
                <w:numId w:val="5"/>
              </w:numPr>
              <w:ind w:left="357" w:right="210" w:hanging="357"/>
              <w:jc w:val="both"/>
            </w:pPr>
            <w:r w:rsidRPr="008B0188">
              <w:t>Ministru kabineta 2016.gada 10. februāra rīkojuma Nr.136 “Par informācijas sabiedrības attīstības pamatnostādņu ieviešanu publiskās pārvaldes informācijas sistēmu jomā” 4.</w:t>
            </w:r>
            <w:r w:rsidRPr="005B0B11" w:rsidR="00B05543">
              <w:rPr>
                <w:vertAlign w:val="superscript"/>
              </w:rPr>
              <w:t>1</w:t>
            </w:r>
            <w:r w:rsidR="00B05543">
              <w:t xml:space="preserve"> </w:t>
            </w:r>
            <w:r w:rsidRPr="008B0188">
              <w:t>punkts</w:t>
            </w:r>
            <w:r>
              <w:t>.</w:t>
            </w:r>
            <w:r w:rsidRPr="008B0188">
              <w:t xml:space="preserve"> </w:t>
            </w:r>
          </w:p>
        </w:tc>
      </w:tr>
      <w:tr w14:paraId="2C3E501F" w14:textId="77777777">
        <w:tblPrEx>
          <w:tblW w:w="0" w:type="auto"/>
          <w:tblInd w:w="-55" w:type="dxa"/>
          <w:tblLayout w:type="fixed"/>
          <w:tblCellMar>
            <w:left w:w="57" w:type="dxa"/>
            <w:right w:w="57" w:type="dxa"/>
          </w:tblCellMar>
          <w:tblLook w:val="0000"/>
        </w:tblPrEx>
        <w:trPr>
          <w:trHeight w:val="1545"/>
        </w:trPr>
        <w:tc>
          <w:tcPr>
            <w:tcW w:w="762" w:type="dxa"/>
            <w:tcBorders>
              <w:top w:val="thickThinLargeGap" w:sz="6" w:space="0" w:color="C0C0C0"/>
              <w:left w:val="thickThinLargeGap" w:sz="6" w:space="0" w:color="C0C0C0"/>
              <w:bottom w:val="thickThinLargeGap" w:sz="6" w:space="0" w:color="C0C0C0"/>
            </w:tcBorders>
          </w:tcPr>
          <w:p w:rsidR="000655A5" w:rsidRPr="008B0188" w:rsidP="001073B6" w14:paraId="55E8E59B" w14:textId="77777777">
            <w:r w:rsidRPr="008B0188">
              <w:rPr>
                <w:lang w:eastAsia="en-US"/>
              </w:rPr>
              <w:t> 2.</w:t>
            </w:r>
          </w:p>
        </w:tc>
        <w:tc>
          <w:tcPr>
            <w:tcW w:w="1986" w:type="dxa"/>
            <w:tcBorders>
              <w:top w:val="thickThinLargeGap" w:sz="6" w:space="0" w:color="C0C0C0"/>
              <w:left w:val="thickThinLargeGap" w:sz="6" w:space="0" w:color="C0C0C0"/>
              <w:bottom w:val="thickThinLargeGap" w:sz="6" w:space="0" w:color="C0C0C0"/>
            </w:tcBorders>
          </w:tcPr>
          <w:p w:rsidR="000655A5" w:rsidRPr="008B0188" w:rsidP="001073B6" w14:paraId="62BD3DE1" w14:textId="77777777">
            <w:r w:rsidRPr="008B0188">
              <w:rPr>
                <w:lang w:eastAsia="en-US"/>
              </w:rPr>
              <w:t>Pašreizējā situācija un problēmas, kuru risināšanai tiesību akta projekts izstrādāts, tiesiskā regulējuma mērķis un būtība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C453EE" w:rsidP="00B439EB" w14:paraId="10FBC106" w14:textId="77777777">
            <w:pPr>
              <w:pStyle w:val="VPTitle"/>
              <w:spacing w:before="0" w:after="120" w:line="240" w:lineRule="auto"/>
              <w:jc w:val="both"/>
              <w:rPr>
                <w:rFonts w:ascii="Times New Roman" w:hAnsi="Times New Roman" w:cs="Times New Roman"/>
                <w:b w:val="0"/>
                <w:bCs w:val="0"/>
                <w:spacing w:val="0"/>
                <w:kern w:val="0"/>
                <w:sz w:val="24"/>
                <w:szCs w:val="24"/>
                <w:lang w:eastAsia="en-US"/>
              </w:rPr>
            </w:pPr>
            <w:r w:rsidRPr="00451ABE">
              <w:rPr>
                <w:rFonts w:ascii="Times New Roman" w:hAnsi="Times New Roman" w:cs="Times New Roman"/>
                <w:b w:val="0"/>
                <w:bCs w:val="0"/>
                <w:spacing w:val="0"/>
                <w:kern w:val="0"/>
                <w:sz w:val="24"/>
                <w:szCs w:val="24"/>
                <w:lang w:eastAsia="en-US"/>
              </w:rPr>
              <w:t xml:space="preserve">Ar Ministru kabineta rīkojuma projektu tiek apstiprināts un iekļauts informācijas un komunikācijas tehnoloģiju (turpmāk – IKT) </w:t>
            </w:r>
            <w:r w:rsidRPr="00451ABE">
              <w:rPr>
                <w:rFonts w:ascii="Times New Roman" w:hAnsi="Times New Roman" w:cs="Times New Roman"/>
                <w:b w:val="0"/>
                <w:bCs w:val="0"/>
                <w:spacing w:val="0"/>
                <w:kern w:val="0"/>
                <w:sz w:val="24"/>
                <w:szCs w:val="24"/>
                <w:lang w:eastAsia="en-US"/>
              </w:rPr>
              <w:t>mērķarhitektūras</w:t>
            </w:r>
            <w:r w:rsidRPr="00451ABE">
              <w:rPr>
                <w:rFonts w:ascii="Times New Roman" w:hAnsi="Times New Roman" w:cs="Times New Roman"/>
                <w:b w:val="0"/>
                <w:bCs w:val="0"/>
                <w:spacing w:val="0"/>
                <w:kern w:val="0"/>
                <w:sz w:val="24"/>
                <w:szCs w:val="24"/>
                <w:lang w:eastAsia="en-US"/>
              </w:rPr>
              <w:t xml:space="preserve"> </w:t>
            </w:r>
            <w:r w:rsidR="002B368D">
              <w:rPr>
                <w:rFonts w:ascii="Times New Roman" w:hAnsi="Times New Roman" w:cs="Times New Roman"/>
                <w:b w:val="0"/>
                <w:bCs w:val="0"/>
                <w:spacing w:val="0"/>
                <w:kern w:val="0"/>
                <w:sz w:val="24"/>
                <w:szCs w:val="24"/>
                <w:lang w:eastAsia="en-US"/>
              </w:rPr>
              <w:t>2</w:t>
            </w:r>
            <w:r w:rsidR="005926FD">
              <w:rPr>
                <w:rFonts w:ascii="Times New Roman" w:hAnsi="Times New Roman" w:cs="Times New Roman"/>
                <w:b w:val="0"/>
                <w:bCs w:val="0"/>
                <w:spacing w:val="0"/>
                <w:kern w:val="0"/>
                <w:sz w:val="24"/>
                <w:szCs w:val="24"/>
                <w:lang w:eastAsia="en-US"/>
              </w:rPr>
              <w:t>5</w:t>
            </w:r>
            <w:r w:rsidRPr="00451ABE">
              <w:rPr>
                <w:rFonts w:ascii="Times New Roman" w:hAnsi="Times New Roman" w:cs="Times New Roman"/>
                <w:b w:val="0"/>
                <w:bCs w:val="0"/>
                <w:spacing w:val="0"/>
                <w:kern w:val="0"/>
                <w:sz w:val="24"/>
                <w:szCs w:val="24"/>
                <w:lang w:eastAsia="en-US"/>
              </w:rPr>
              <w:t>.0 versijā projekta apraksts “</w:t>
            </w:r>
            <w:r w:rsidRPr="002E59D3" w:rsidR="002E59D3">
              <w:rPr>
                <w:rFonts w:ascii="Times New Roman" w:hAnsi="Times New Roman" w:cs="Times New Roman"/>
                <w:b w:val="0"/>
                <w:bCs w:val="0"/>
                <w:spacing w:val="0"/>
                <w:kern w:val="0"/>
                <w:sz w:val="24"/>
                <w:szCs w:val="24"/>
                <w:lang w:eastAsia="en-US"/>
              </w:rPr>
              <w:t>Valsts vides dienesta informācijas sistēmas “TULPE” pilnveide</w:t>
            </w:r>
            <w:r w:rsidR="00451ABE">
              <w:rPr>
                <w:rFonts w:ascii="Times New Roman" w:hAnsi="Times New Roman" w:cs="Times New Roman"/>
                <w:b w:val="0"/>
                <w:bCs w:val="0"/>
                <w:spacing w:val="0"/>
                <w:kern w:val="0"/>
                <w:sz w:val="24"/>
                <w:szCs w:val="24"/>
                <w:lang w:eastAsia="en-US"/>
              </w:rPr>
              <w:t xml:space="preserve">” </w:t>
            </w:r>
            <w:r w:rsidRPr="00451ABE">
              <w:rPr>
                <w:rFonts w:ascii="Times New Roman" w:hAnsi="Times New Roman" w:cs="Times New Roman"/>
                <w:b w:val="0"/>
                <w:bCs w:val="0"/>
                <w:spacing w:val="0"/>
                <w:kern w:val="0"/>
                <w:sz w:val="24"/>
                <w:szCs w:val="24"/>
                <w:lang w:eastAsia="en-US"/>
              </w:rPr>
              <w:t xml:space="preserve">(turpmāk – projekts), kas tika izvērtēts atbilstoši Vides aizsardzības un reģionālās attīstības ministrijas (turpmāk – VARAM) izstrādātajai un apstiprinātajai metodikai par projektu iekļaušanu IKT </w:t>
            </w:r>
            <w:r w:rsidRPr="00451ABE">
              <w:rPr>
                <w:rFonts w:ascii="Times New Roman" w:hAnsi="Times New Roman" w:cs="Times New Roman"/>
                <w:b w:val="0"/>
                <w:bCs w:val="0"/>
                <w:spacing w:val="0"/>
                <w:kern w:val="0"/>
                <w:sz w:val="24"/>
                <w:szCs w:val="24"/>
                <w:lang w:eastAsia="en-US"/>
              </w:rPr>
              <w:t>mērķarhitektūrā</w:t>
            </w:r>
            <w:r w:rsidRPr="00451ABE">
              <w:rPr>
                <w:rFonts w:ascii="Times New Roman" w:hAnsi="Times New Roman" w:cs="Times New Roman"/>
                <w:b w:val="0"/>
                <w:bCs w:val="0"/>
                <w:spacing w:val="0"/>
                <w:kern w:val="0"/>
                <w:sz w:val="24"/>
                <w:szCs w:val="24"/>
                <w:lang w:eastAsia="en-US"/>
              </w:rPr>
              <w:t xml:space="preserve">. VARAM ir atbalstījis projekta iekļaušanu IKT </w:t>
            </w:r>
            <w:r w:rsidRPr="00451ABE">
              <w:rPr>
                <w:rFonts w:ascii="Times New Roman" w:hAnsi="Times New Roman" w:cs="Times New Roman"/>
                <w:b w:val="0"/>
                <w:bCs w:val="0"/>
                <w:spacing w:val="0"/>
                <w:kern w:val="0"/>
                <w:sz w:val="24"/>
                <w:szCs w:val="24"/>
                <w:lang w:eastAsia="en-US"/>
              </w:rPr>
              <w:t>mērķarhitektūras</w:t>
            </w:r>
            <w:r w:rsidRPr="00451ABE">
              <w:rPr>
                <w:rFonts w:ascii="Times New Roman" w:hAnsi="Times New Roman" w:cs="Times New Roman"/>
                <w:b w:val="0"/>
                <w:bCs w:val="0"/>
                <w:spacing w:val="0"/>
                <w:kern w:val="0"/>
                <w:sz w:val="24"/>
                <w:szCs w:val="24"/>
                <w:lang w:eastAsia="en-US"/>
              </w:rPr>
              <w:t xml:space="preserve"> kārtējā versijā. Projekts veicina darbības programmas “Izaugsme un nodarbinātība” specifiskā atbalsta mērķa “Nodrošināt publisko datu </w:t>
            </w:r>
            <w:r w:rsidRPr="00451ABE">
              <w:rPr>
                <w:rFonts w:ascii="Times New Roman" w:hAnsi="Times New Roman" w:cs="Times New Roman"/>
                <w:b w:val="0"/>
                <w:bCs w:val="0"/>
                <w:spacing w:val="0"/>
                <w:kern w:val="0"/>
                <w:sz w:val="24"/>
                <w:szCs w:val="24"/>
                <w:lang w:eastAsia="en-US"/>
              </w:rPr>
              <w:t>atkalizmantošanas</w:t>
            </w:r>
            <w:r w:rsidRPr="00451ABE">
              <w:rPr>
                <w:rFonts w:ascii="Times New Roman" w:hAnsi="Times New Roman" w:cs="Times New Roman"/>
                <w:b w:val="0"/>
                <w:bCs w:val="0"/>
                <w:spacing w:val="0"/>
                <w:kern w:val="0"/>
                <w:sz w:val="24"/>
                <w:szCs w:val="24"/>
                <w:lang w:eastAsia="en-US"/>
              </w:rPr>
              <w:t xml:space="preserve"> pieaugumu un efektīvu </w:t>
            </w:r>
            <w:r w:rsidRPr="00B439EB">
              <w:rPr>
                <w:rFonts w:ascii="Times New Roman" w:hAnsi="Times New Roman" w:cs="Times New Roman"/>
                <w:b w:val="0"/>
                <w:bCs w:val="0"/>
                <w:spacing w:val="0"/>
                <w:kern w:val="0"/>
                <w:sz w:val="24"/>
                <w:szCs w:val="24"/>
                <w:lang w:eastAsia="en-US"/>
              </w:rPr>
              <w:t xml:space="preserve">publiskās pārvaldes un privātā sektora mijiedarbību” </w:t>
            </w:r>
            <w:r w:rsidRPr="00B439EB" w:rsidR="002368A4">
              <w:rPr>
                <w:rFonts w:ascii="Times New Roman" w:hAnsi="Times New Roman" w:cs="Times New Roman"/>
                <w:b w:val="0"/>
                <w:bCs w:val="0"/>
                <w:spacing w:val="0"/>
                <w:kern w:val="0"/>
                <w:sz w:val="24"/>
                <w:szCs w:val="24"/>
                <w:lang w:eastAsia="en-US"/>
              </w:rPr>
              <w:t xml:space="preserve">(turpmāk – SAM 2.2.1.) </w:t>
            </w:r>
            <w:r w:rsidRPr="00B439EB">
              <w:rPr>
                <w:rFonts w:ascii="Times New Roman" w:hAnsi="Times New Roman" w:cs="Times New Roman"/>
                <w:b w:val="0"/>
                <w:bCs w:val="0"/>
                <w:spacing w:val="0"/>
                <w:kern w:val="0"/>
                <w:sz w:val="24"/>
                <w:szCs w:val="24"/>
                <w:lang w:eastAsia="en-US"/>
              </w:rPr>
              <w:t>2.2.1.1. pasākumam “Centralizētu publiskās pārvaldes IKT platformu izveide, publiskās pārvaldes procesu optimizēšana un attīstība”</w:t>
            </w:r>
            <w:r w:rsidRPr="00B439EB" w:rsidR="0074319D">
              <w:rPr>
                <w:rFonts w:ascii="Times New Roman" w:hAnsi="Times New Roman" w:cs="Times New Roman"/>
                <w:b w:val="0"/>
                <w:bCs w:val="0"/>
                <w:spacing w:val="0"/>
                <w:kern w:val="0"/>
                <w:sz w:val="24"/>
                <w:szCs w:val="24"/>
                <w:lang w:eastAsia="en-US"/>
              </w:rPr>
              <w:t xml:space="preserve"> </w:t>
            </w:r>
            <w:r w:rsidRPr="00B439EB" w:rsidR="002368A4">
              <w:rPr>
                <w:rFonts w:ascii="Times New Roman" w:hAnsi="Times New Roman" w:cs="Times New Roman"/>
                <w:b w:val="0"/>
                <w:bCs w:val="0"/>
                <w:spacing w:val="0"/>
                <w:kern w:val="0"/>
                <w:sz w:val="24"/>
                <w:szCs w:val="24"/>
                <w:lang w:eastAsia="en-US"/>
              </w:rPr>
              <w:t xml:space="preserve">(turpmāk – 2.2.1.1. pasākums) </w:t>
            </w:r>
            <w:r w:rsidRPr="00B439EB">
              <w:rPr>
                <w:rFonts w:ascii="Times New Roman" w:hAnsi="Times New Roman" w:cs="Times New Roman"/>
                <w:b w:val="0"/>
                <w:bCs w:val="0"/>
                <w:spacing w:val="0"/>
                <w:kern w:val="0"/>
                <w:sz w:val="24"/>
                <w:szCs w:val="24"/>
                <w:lang w:eastAsia="en-US"/>
              </w:rPr>
              <w:t xml:space="preserve">izvirzīto rādītāju sasniegšanu pilnveidojot </w:t>
            </w:r>
            <w:r w:rsidRPr="00B439EB" w:rsidR="002E59D3">
              <w:rPr>
                <w:rFonts w:ascii="Times New Roman" w:hAnsi="Times New Roman" w:cs="Times New Roman"/>
                <w:b w:val="0"/>
                <w:bCs w:val="0"/>
                <w:spacing w:val="0"/>
                <w:kern w:val="0"/>
                <w:sz w:val="24"/>
                <w:szCs w:val="24"/>
                <w:lang w:eastAsia="en-US"/>
              </w:rPr>
              <w:t xml:space="preserve">1 darbības procesu </w:t>
            </w:r>
            <w:r w:rsidR="002B368D">
              <w:rPr>
                <w:rFonts w:ascii="Times New Roman" w:hAnsi="Times New Roman" w:cs="Times New Roman"/>
                <w:b w:val="0"/>
                <w:bCs w:val="0"/>
                <w:spacing w:val="0"/>
                <w:kern w:val="0"/>
                <w:sz w:val="24"/>
                <w:szCs w:val="24"/>
                <w:lang w:eastAsia="en-US"/>
              </w:rPr>
              <w:t>un</w:t>
            </w:r>
            <w:r w:rsidRPr="00C453EE">
              <w:rPr>
                <w:rFonts w:ascii="Times New Roman" w:hAnsi="Times New Roman" w:cs="Times New Roman"/>
                <w:b w:val="0"/>
                <w:bCs w:val="0"/>
                <w:spacing w:val="0"/>
                <w:kern w:val="0"/>
                <w:sz w:val="24"/>
                <w:szCs w:val="24"/>
                <w:lang w:eastAsia="en-US"/>
              </w:rPr>
              <w:t xml:space="preserve"> </w:t>
            </w:r>
            <w:r w:rsidRPr="002E59D3" w:rsidR="002E59D3">
              <w:rPr>
                <w:rFonts w:ascii="Times New Roman" w:hAnsi="Times New Roman" w:cs="Times New Roman"/>
                <w:b w:val="0"/>
                <w:bCs w:val="0"/>
                <w:spacing w:val="0"/>
                <w:kern w:val="0"/>
                <w:sz w:val="24"/>
                <w:szCs w:val="24"/>
                <w:lang w:eastAsia="en-US"/>
              </w:rPr>
              <w:t>pilnveidot Valsts vides dienesta</w:t>
            </w:r>
            <w:r w:rsidR="002E59D3">
              <w:rPr>
                <w:rFonts w:ascii="Times New Roman" w:hAnsi="Times New Roman" w:cs="Times New Roman"/>
                <w:b w:val="0"/>
                <w:bCs w:val="0"/>
                <w:spacing w:val="0"/>
                <w:kern w:val="0"/>
                <w:sz w:val="24"/>
                <w:szCs w:val="24"/>
                <w:lang w:eastAsia="en-US"/>
              </w:rPr>
              <w:t xml:space="preserve"> (turpmāk – VVD)</w:t>
            </w:r>
            <w:r w:rsidRPr="002E59D3" w:rsidR="002E59D3">
              <w:rPr>
                <w:rFonts w:ascii="Times New Roman" w:hAnsi="Times New Roman" w:cs="Times New Roman"/>
                <w:b w:val="0"/>
                <w:bCs w:val="0"/>
                <w:spacing w:val="0"/>
                <w:kern w:val="0"/>
                <w:sz w:val="24"/>
                <w:szCs w:val="24"/>
                <w:lang w:eastAsia="en-US"/>
              </w:rPr>
              <w:t xml:space="preserve"> informācijas </w:t>
            </w:r>
            <w:r w:rsidR="002E59D3">
              <w:rPr>
                <w:rFonts w:ascii="Times New Roman" w:hAnsi="Times New Roman" w:cs="Times New Roman"/>
                <w:b w:val="0"/>
                <w:bCs w:val="0"/>
                <w:spacing w:val="0"/>
                <w:kern w:val="0"/>
                <w:sz w:val="24"/>
                <w:szCs w:val="24"/>
                <w:lang w:eastAsia="en-US"/>
              </w:rPr>
              <w:t>sistēmu</w:t>
            </w:r>
            <w:r w:rsidRPr="002E59D3" w:rsidR="002E59D3">
              <w:rPr>
                <w:rFonts w:ascii="Times New Roman" w:hAnsi="Times New Roman" w:cs="Times New Roman"/>
                <w:b w:val="0"/>
                <w:bCs w:val="0"/>
                <w:spacing w:val="0"/>
                <w:kern w:val="0"/>
                <w:sz w:val="24"/>
                <w:szCs w:val="24"/>
                <w:lang w:eastAsia="en-US"/>
              </w:rPr>
              <w:t xml:space="preserve"> </w:t>
            </w:r>
            <w:r w:rsidR="009B1699">
              <w:rPr>
                <w:rFonts w:ascii="Times New Roman" w:hAnsi="Times New Roman" w:cs="Times New Roman"/>
                <w:b w:val="0"/>
                <w:bCs w:val="0"/>
                <w:spacing w:val="0"/>
                <w:kern w:val="0"/>
                <w:sz w:val="24"/>
                <w:szCs w:val="24"/>
                <w:lang w:eastAsia="en-US"/>
              </w:rPr>
              <w:t xml:space="preserve">(turpmāk – IS) </w:t>
            </w:r>
            <w:r w:rsidRPr="002E59D3" w:rsidR="002E59D3">
              <w:rPr>
                <w:rFonts w:ascii="Times New Roman" w:hAnsi="Times New Roman" w:cs="Times New Roman"/>
                <w:b w:val="0"/>
                <w:bCs w:val="0"/>
                <w:spacing w:val="0"/>
                <w:kern w:val="0"/>
                <w:sz w:val="24"/>
                <w:szCs w:val="24"/>
                <w:lang w:eastAsia="en-US"/>
              </w:rPr>
              <w:t>“TULPE”</w:t>
            </w:r>
            <w:r w:rsidRPr="00C453EE">
              <w:rPr>
                <w:rFonts w:ascii="Times New Roman" w:hAnsi="Times New Roman" w:cs="Times New Roman"/>
                <w:b w:val="0"/>
                <w:bCs w:val="0"/>
                <w:spacing w:val="0"/>
                <w:kern w:val="0"/>
                <w:sz w:val="24"/>
                <w:szCs w:val="24"/>
                <w:lang w:eastAsia="en-US"/>
              </w:rPr>
              <w:t>.</w:t>
            </w:r>
          </w:p>
          <w:p w:rsidR="00AC44EC" w:rsidRPr="00AC44EC" w:rsidP="00B439EB" w14:paraId="2528C651" w14:textId="77777777">
            <w:pPr>
              <w:spacing w:after="120"/>
              <w:jc w:val="both"/>
            </w:pPr>
            <w:r w:rsidRPr="00973282">
              <w:rPr>
                <w:b/>
              </w:rPr>
              <w:t xml:space="preserve">Projekta </w:t>
            </w:r>
            <w:r w:rsidRPr="00973282" w:rsidR="007445FC">
              <w:rPr>
                <w:b/>
              </w:rPr>
              <w:t>virs</w:t>
            </w:r>
            <w:r w:rsidRPr="00973282">
              <w:rPr>
                <w:b/>
              </w:rPr>
              <w:t>mērķis</w:t>
            </w:r>
            <w:r w:rsidR="00B439EB">
              <w:rPr>
                <w:b/>
              </w:rPr>
              <w:t xml:space="preserve"> </w:t>
            </w:r>
            <w:r w:rsidRPr="002E59D3" w:rsidR="002E59D3">
              <w:t>ir veicināt darbības programm</w:t>
            </w:r>
            <w:r w:rsidR="002368A4">
              <w:t>as “Izaugsme un nodarbinātība” SAM 2.2.1.</w:t>
            </w:r>
            <w:r w:rsidRPr="002E59D3" w:rsidR="002E59D3">
              <w:t xml:space="preserve"> 2.2.1.1. pasākuma definēto rezultātu rādītāju sasniegšanu.</w:t>
            </w:r>
            <w:r w:rsidRPr="00AC44EC">
              <w:t>.</w:t>
            </w:r>
          </w:p>
          <w:p w:rsidR="002E59D3" w:rsidRPr="002E59D3" w:rsidP="00B439EB" w14:paraId="284CE1AD" w14:textId="77777777">
            <w:pPr>
              <w:pStyle w:val="VPBody"/>
              <w:spacing w:after="0" w:line="276" w:lineRule="auto"/>
              <w:jc w:val="both"/>
              <w:rPr>
                <w:sz w:val="24"/>
                <w:szCs w:val="24"/>
              </w:rPr>
            </w:pPr>
            <w:r w:rsidRPr="002E59D3">
              <w:rPr>
                <w:b/>
                <w:sz w:val="24"/>
                <w:szCs w:val="24"/>
              </w:rPr>
              <w:t>Projekta mērķis</w:t>
            </w:r>
            <w:r w:rsidRPr="002E59D3">
              <w:rPr>
                <w:sz w:val="24"/>
                <w:szCs w:val="24"/>
              </w:rPr>
              <w:t xml:space="preserve"> ir pilnveidot </w:t>
            </w:r>
            <w:r>
              <w:rPr>
                <w:color w:val="000000"/>
                <w:sz w:val="24"/>
                <w:szCs w:val="24"/>
              </w:rPr>
              <w:t>VVD</w:t>
            </w:r>
            <w:r w:rsidRPr="002E59D3">
              <w:rPr>
                <w:sz w:val="24"/>
                <w:szCs w:val="24"/>
              </w:rPr>
              <w:t xml:space="preserve"> informācijas sistēmas “TULPE” funkcionalitāti (veikt sniegto pakalpojumu modernizāciju) un lietojamību, kas:</w:t>
            </w:r>
          </w:p>
          <w:p w:rsidR="002E59D3" w:rsidRPr="002E59D3" w:rsidP="00DE1921" w14:paraId="287A71EE" w14:textId="77777777">
            <w:pPr>
              <w:pStyle w:val="VPBody"/>
              <w:spacing w:after="0" w:line="276" w:lineRule="auto"/>
              <w:rPr>
                <w:sz w:val="24"/>
                <w:szCs w:val="24"/>
              </w:rPr>
            </w:pPr>
            <w:r w:rsidRPr="002E59D3">
              <w:rPr>
                <w:b/>
                <w:sz w:val="24"/>
                <w:szCs w:val="24"/>
              </w:rPr>
              <w:t>1</w:t>
            </w:r>
            <w:r w:rsidRPr="002E59D3">
              <w:rPr>
                <w:sz w:val="24"/>
                <w:szCs w:val="24"/>
              </w:rPr>
              <w:t xml:space="preserve">. Attīstītu e-pakalpojumu risinājumus un to pieejamību klientiem draudzīgā vidē; </w:t>
            </w:r>
          </w:p>
          <w:p w:rsidR="002E59D3" w:rsidRPr="002E59D3" w:rsidP="00DE1921" w14:paraId="7C718742" w14:textId="77777777">
            <w:pPr>
              <w:pStyle w:val="VPBody"/>
              <w:spacing w:after="0" w:line="276" w:lineRule="auto"/>
              <w:rPr>
                <w:sz w:val="24"/>
                <w:szCs w:val="24"/>
              </w:rPr>
            </w:pPr>
            <w:r w:rsidRPr="002E59D3">
              <w:rPr>
                <w:b/>
                <w:sz w:val="24"/>
                <w:szCs w:val="24"/>
              </w:rPr>
              <w:t>2.</w:t>
            </w:r>
            <w:r w:rsidRPr="002E59D3">
              <w:rPr>
                <w:sz w:val="24"/>
                <w:szCs w:val="24"/>
              </w:rPr>
              <w:t xml:space="preserve"> Optimizētu esošos darbības procesus, izveidojot efektīvus un modernus risinājumus;</w:t>
            </w:r>
          </w:p>
          <w:p w:rsidR="002E59D3" w:rsidP="00DE1921" w14:paraId="2A5ED9FA" w14:textId="77777777">
            <w:pPr>
              <w:pStyle w:val="VPBody"/>
              <w:spacing w:after="0" w:line="276" w:lineRule="auto"/>
              <w:rPr>
                <w:sz w:val="24"/>
                <w:szCs w:val="24"/>
              </w:rPr>
            </w:pPr>
            <w:r w:rsidRPr="002E59D3">
              <w:rPr>
                <w:b/>
                <w:sz w:val="24"/>
                <w:szCs w:val="24"/>
              </w:rPr>
              <w:t>3.</w:t>
            </w:r>
            <w:r w:rsidRPr="002E59D3">
              <w:rPr>
                <w:sz w:val="24"/>
                <w:szCs w:val="24"/>
              </w:rPr>
              <w:t xml:space="preserve"> Mazinātu slogu VVD darbiniekiem un uzlabotu kopējo VVD darbības efektivitāti, uzlabojot informācijas apmaiņas un datu apstrādes iespējas.</w:t>
            </w:r>
          </w:p>
          <w:p w:rsidR="00F62DB7" w:rsidRPr="00DE1DEC" w:rsidP="00F62DB7" w14:paraId="13DD0DFC" w14:textId="77777777">
            <w:pPr>
              <w:overflowPunct w:val="0"/>
              <w:autoSpaceDE w:val="0"/>
              <w:autoSpaceDN w:val="0"/>
              <w:adjustRightInd w:val="0"/>
              <w:spacing w:before="360" w:after="120" w:line="276" w:lineRule="auto"/>
              <w:jc w:val="both"/>
              <w:textAlignment w:val="baseline"/>
              <w:rPr>
                <w:rFonts w:eastAsia="MS Mincho"/>
                <w:b/>
                <w:bCs/>
              </w:rPr>
            </w:pPr>
            <w:r w:rsidRPr="00DE1DEC">
              <w:rPr>
                <w:rFonts w:eastAsia="MS Mincho"/>
                <w:b/>
                <w:bCs/>
              </w:rPr>
              <w:t>Projekta iznākuma rādītāji:</w:t>
            </w:r>
          </w:p>
          <w:tbl>
            <w:tblPr>
              <w:tblW w:w="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26"/>
              <w:gridCol w:w="1276"/>
              <w:gridCol w:w="1418"/>
              <w:gridCol w:w="1559"/>
            </w:tblGrid>
            <w:tr w14:paraId="1A34D4F2" w14:textId="77777777" w:rsidTr="00F62DB7">
              <w:tblPrEx>
                <w:tblW w:w="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10"/>
              </w:trPr>
              <w:tc>
                <w:tcPr>
                  <w:tcW w:w="534"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F62DB7" w:rsidRPr="00A141FA" w:rsidP="00F62DB7" w14:paraId="226E3EEF" w14:textId="77777777">
                  <w:pPr>
                    <w:pStyle w:val="VPBody"/>
                    <w:spacing w:after="0"/>
                    <w:jc w:val="center"/>
                    <w:rPr>
                      <w:szCs w:val="24"/>
                    </w:rPr>
                  </w:pPr>
                </w:p>
              </w:tc>
              <w:tc>
                <w:tcPr>
                  <w:tcW w:w="1926"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F62DB7" w:rsidRPr="00A141FA" w:rsidP="00F62DB7" w14:paraId="7A712E1D" w14:textId="77777777">
                  <w:pPr>
                    <w:pStyle w:val="VPBody"/>
                    <w:spacing w:after="0"/>
                    <w:jc w:val="center"/>
                    <w:rPr>
                      <w:szCs w:val="24"/>
                    </w:rPr>
                  </w:pPr>
                  <w:r w:rsidRPr="00A141FA">
                    <w:rPr>
                      <w:szCs w:val="24"/>
                    </w:rPr>
                    <w:t>Iznākuma rādītājs</w:t>
                  </w:r>
                </w:p>
              </w:tc>
              <w:tc>
                <w:tcPr>
                  <w:tcW w:w="1276"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F62DB7" w:rsidRPr="00A141FA" w:rsidP="00F62DB7" w14:paraId="6302FFD3" w14:textId="77777777">
                  <w:pPr>
                    <w:pStyle w:val="VPBody"/>
                    <w:spacing w:after="0"/>
                    <w:jc w:val="center"/>
                    <w:rPr>
                      <w:szCs w:val="24"/>
                    </w:rPr>
                  </w:pPr>
                  <w:r w:rsidRPr="00A141FA">
                    <w:rPr>
                      <w:szCs w:val="24"/>
                    </w:rPr>
                    <w:t>Mērvienība</w:t>
                  </w:r>
                </w:p>
              </w:tc>
              <w:tc>
                <w:tcPr>
                  <w:tcW w:w="1418"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F62DB7" w:rsidRPr="00A141FA" w:rsidP="00F62DB7" w14:paraId="051D3412" w14:textId="77777777">
                  <w:pPr>
                    <w:pStyle w:val="VPBody"/>
                    <w:spacing w:after="0"/>
                    <w:jc w:val="center"/>
                    <w:rPr>
                      <w:szCs w:val="24"/>
                    </w:rPr>
                  </w:pPr>
                  <w:r w:rsidRPr="00A141FA">
                    <w:rPr>
                      <w:szCs w:val="24"/>
                    </w:rPr>
                    <w:t>Starpvērtība</w:t>
                  </w:r>
                  <w:r w:rsidRPr="00A141FA">
                    <w:rPr>
                      <w:szCs w:val="24"/>
                    </w:rPr>
                    <w:t xml:space="preserve"> (2 gadus pēc projekta sākuma)</w:t>
                  </w:r>
                </w:p>
              </w:tc>
              <w:tc>
                <w:tcPr>
                  <w:tcW w:w="1559" w:type="dxa"/>
                  <w:tcBorders>
                    <w:top w:val="single" w:sz="4" w:space="0" w:color="FFFFFF"/>
                    <w:left w:val="single" w:sz="4" w:space="0" w:color="FFFFFF"/>
                    <w:bottom w:val="single" w:sz="4" w:space="0" w:color="FFFFFF"/>
                    <w:right w:val="single" w:sz="4" w:space="0" w:color="FFFFFF"/>
                  </w:tcBorders>
                  <w:shd w:val="clear" w:color="auto" w:fill="BFBFBF"/>
                  <w:vAlign w:val="center"/>
                </w:tcPr>
                <w:p w:rsidR="00F62DB7" w:rsidRPr="00A141FA" w:rsidP="00F62DB7" w14:paraId="4C635807" w14:textId="77777777">
                  <w:pPr>
                    <w:pStyle w:val="VPBody"/>
                    <w:spacing w:after="0"/>
                    <w:jc w:val="center"/>
                    <w:rPr>
                      <w:szCs w:val="24"/>
                    </w:rPr>
                  </w:pPr>
                  <w:r w:rsidRPr="00A141FA">
                    <w:rPr>
                      <w:szCs w:val="24"/>
                    </w:rPr>
                    <w:t>Sasniedzamā vērtība projekta beigās</w:t>
                  </w:r>
                </w:p>
              </w:tc>
            </w:tr>
            <w:tr w14:paraId="2DF28673" w14:textId="77777777" w:rsidTr="00F62DB7">
              <w:tblPrEx>
                <w:tblW w:w="6713" w:type="dxa"/>
                <w:tblLayout w:type="fixed"/>
                <w:tblLook w:val="04A0"/>
              </w:tblPrEx>
              <w:trPr>
                <w:trHeight w:val="434"/>
              </w:trPr>
              <w:tc>
                <w:tcPr>
                  <w:tcW w:w="534" w:type="dxa"/>
                  <w:tcBorders>
                    <w:top w:val="single" w:sz="4" w:space="0" w:color="FFFFFF"/>
                    <w:left w:val="single" w:sz="4" w:space="0" w:color="404040"/>
                    <w:bottom w:val="single" w:sz="4" w:space="0" w:color="404040"/>
                    <w:right w:val="single" w:sz="4" w:space="0" w:color="404040"/>
                  </w:tcBorders>
                  <w:shd w:val="clear" w:color="auto" w:fill="auto"/>
                </w:tcPr>
                <w:p w:rsidR="00F62DB7" w:rsidRPr="00A141FA" w:rsidP="00F62DB7" w14:paraId="77D9F791" w14:textId="77777777">
                  <w:pPr>
                    <w:pStyle w:val="VPBody"/>
                    <w:spacing w:after="0"/>
                    <w:rPr>
                      <w:szCs w:val="24"/>
                    </w:rPr>
                  </w:pPr>
                  <w:r w:rsidRPr="00A141FA">
                    <w:rPr>
                      <w:szCs w:val="24"/>
                    </w:rPr>
                    <w:t>1.</w:t>
                  </w:r>
                </w:p>
              </w:tc>
              <w:tc>
                <w:tcPr>
                  <w:tcW w:w="1926" w:type="dxa"/>
                  <w:tcBorders>
                    <w:top w:val="single" w:sz="4" w:space="0" w:color="FFFFFF"/>
                    <w:left w:val="single" w:sz="4" w:space="0" w:color="404040"/>
                    <w:bottom w:val="single" w:sz="4" w:space="0" w:color="404040"/>
                    <w:right w:val="single" w:sz="4" w:space="0" w:color="404040"/>
                  </w:tcBorders>
                  <w:shd w:val="clear" w:color="auto" w:fill="auto"/>
                </w:tcPr>
                <w:p w:rsidR="00F62DB7" w:rsidRPr="00A141FA" w:rsidP="00F62DB7" w14:paraId="7FFB6398" w14:textId="77777777">
                  <w:pPr>
                    <w:pStyle w:val="VPBody"/>
                    <w:spacing w:after="0"/>
                    <w:rPr>
                      <w:szCs w:val="24"/>
                    </w:rPr>
                  </w:pPr>
                  <w:r w:rsidRPr="00A141FA">
                    <w:rPr>
                      <w:szCs w:val="24"/>
                    </w:rPr>
                    <w:t>Pilnveidoti darbības procesi</w:t>
                  </w:r>
                </w:p>
              </w:tc>
              <w:tc>
                <w:tcPr>
                  <w:tcW w:w="1276" w:type="dxa"/>
                  <w:tcBorders>
                    <w:top w:val="single" w:sz="4" w:space="0" w:color="FFFFFF"/>
                    <w:left w:val="single" w:sz="4" w:space="0" w:color="404040"/>
                    <w:bottom w:val="single" w:sz="4" w:space="0" w:color="404040"/>
                    <w:right w:val="single" w:sz="4" w:space="0" w:color="404040"/>
                  </w:tcBorders>
                  <w:shd w:val="clear" w:color="auto" w:fill="auto"/>
                  <w:vAlign w:val="center"/>
                </w:tcPr>
                <w:p w:rsidR="00F62DB7" w:rsidRPr="00A141FA" w:rsidP="00F62DB7" w14:paraId="6A28AA0A" w14:textId="77777777">
                  <w:pPr>
                    <w:pStyle w:val="VPBody"/>
                    <w:spacing w:after="0"/>
                    <w:jc w:val="center"/>
                    <w:rPr>
                      <w:szCs w:val="24"/>
                    </w:rPr>
                  </w:pPr>
                  <w:r w:rsidRPr="00A141FA">
                    <w:rPr>
                      <w:szCs w:val="24"/>
                    </w:rPr>
                    <w:t>skaits</w:t>
                  </w:r>
                </w:p>
              </w:tc>
              <w:tc>
                <w:tcPr>
                  <w:tcW w:w="1418" w:type="dxa"/>
                  <w:tcBorders>
                    <w:top w:val="single" w:sz="4" w:space="0" w:color="FFFFFF"/>
                    <w:left w:val="single" w:sz="4" w:space="0" w:color="404040"/>
                    <w:bottom w:val="single" w:sz="4" w:space="0" w:color="404040"/>
                    <w:right w:val="single" w:sz="4" w:space="0" w:color="404040"/>
                  </w:tcBorders>
                  <w:shd w:val="clear" w:color="auto" w:fill="auto"/>
                  <w:vAlign w:val="center"/>
                </w:tcPr>
                <w:p w:rsidR="00F62DB7" w:rsidRPr="00A141FA" w:rsidP="00F62DB7" w14:paraId="35102A29" w14:textId="77777777">
                  <w:pPr>
                    <w:pStyle w:val="VPBody"/>
                    <w:spacing w:after="0"/>
                    <w:jc w:val="center"/>
                    <w:rPr>
                      <w:szCs w:val="24"/>
                    </w:rPr>
                  </w:pPr>
                  <w:r w:rsidRPr="00A141FA">
                    <w:rPr>
                      <w:szCs w:val="24"/>
                    </w:rPr>
                    <w:t>0</w:t>
                  </w:r>
                </w:p>
              </w:tc>
              <w:tc>
                <w:tcPr>
                  <w:tcW w:w="1559" w:type="dxa"/>
                  <w:tcBorders>
                    <w:top w:val="single" w:sz="4" w:space="0" w:color="FFFFFF"/>
                    <w:left w:val="single" w:sz="4" w:space="0" w:color="404040"/>
                    <w:bottom w:val="single" w:sz="4" w:space="0" w:color="404040"/>
                    <w:right w:val="single" w:sz="4" w:space="0" w:color="404040"/>
                  </w:tcBorders>
                  <w:shd w:val="clear" w:color="auto" w:fill="auto"/>
                  <w:vAlign w:val="center"/>
                </w:tcPr>
                <w:p w:rsidR="00F62DB7" w:rsidRPr="00A141FA" w:rsidP="00F62DB7" w14:paraId="482E2948" w14:textId="77777777">
                  <w:pPr>
                    <w:pStyle w:val="VPBody"/>
                    <w:spacing w:after="0"/>
                    <w:jc w:val="center"/>
                    <w:rPr>
                      <w:szCs w:val="24"/>
                    </w:rPr>
                  </w:pPr>
                  <w:r w:rsidRPr="00A141FA">
                    <w:rPr>
                      <w:szCs w:val="24"/>
                    </w:rPr>
                    <w:t>1</w:t>
                  </w:r>
                </w:p>
              </w:tc>
            </w:tr>
            <w:tr w14:paraId="3F8B13E6" w14:textId="77777777" w:rsidTr="00F62DB7">
              <w:tblPrEx>
                <w:tblW w:w="6713" w:type="dxa"/>
                <w:tblLayout w:type="fixed"/>
                <w:tblLook w:val="04A0"/>
              </w:tblPrEx>
              <w:trPr>
                <w:trHeight w:val="525"/>
              </w:trPr>
              <w:tc>
                <w:tcPr>
                  <w:tcW w:w="534" w:type="dxa"/>
                  <w:tcBorders>
                    <w:top w:val="single" w:sz="4" w:space="0" w:color="404040"/>
                    <w:left w:val="single" w:sz="4" w:space="0" w:color="404040"/>
                    <w:bottom w:val="single" w:sz="4" w:space="0" w:color="404040"/>
                    <w:right w:val="single" w:sz="4" w:space="0" w:color="404040"/>
                  </w:tcBorders>
                  <w:shd w:val="clear" w:color="auto" w:fill="auto"/>
                </w:tcPr>
                <w:p w:rsidR="00F62DB7" w:rsidRPr="00A141FA" w:rsidP="00F62DB7" w14:paraId="4C1CB4B5" w14:textId="77777777">
                  <w:pPr>
                    <w:pStyle w:val="VPBody"/>
                    <w:spacing w:after="0"/>
                    <w:rPr>
                      <w:szCs w:val="24"/>
                    </w:rPr>
                  </w:pPr>
                  <w:r w:rsidRPr="00A141FA">
                    <w:rPr>
                      <w:szCs w:val="24"/>
                    </w:rPr>
                    <w:t xml:space="preserve">2. </w:t>
                  </w:r>
                </w:p>
              </w:tc>
              <w:tc>
                <w:tcPr>
                  <w:tcW w:w="1926" w:type="dxa"/>
                  <w:tcBorders>
                    <w:top w:val="single" w:sz="4" w:space="0" w:color="404040"/>
                    <w:left w:val="single" w:sz="4" w:space="0" w:color="404040"/>
                    <w:bottom w:val="single" w:sz="4" w:space="0" w:color="404040"/>
                    <w:right w:val="single" w:sz="4" w:space="0" w:color="404040"/>
                  </w:tcBorders>
                  <w:shd w:val="clear" w:color="auto" w:fill="auto"/>
                </w:tcPr>
                <w:p w:rsidR="00F62DB7" w:rsidRPr="00A141FA" w:rsidP="00F62DB7" w14:paraId="044D4FCF" w14:textId="77777777">
                  <w:pPr>
                    <w:pStyle w:val="VPBody"/>
                    <w:spacing w:after="0"/>
                    <w:rPr>
                      <w:szCs w:val="24"/>
                    </w:rPr>
                  </w:pPr>
                  <w:r w:rsidRPr="00A141FA">
                    <w:rPr>
                      <w:szCs w:val="24"/>
                    </w:rPr>
                    <w:t>Izveidoti jauni e-pakalpojumi</w:t>
                  </w:r>
                </w:p>
              </w:tc>
              <w:tc>
                <w:tcPr>
                  <w:tcW w:w="1276"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24FB79B0" w14:textId="77777777">
                  <w:pPr>
                    <w:pStyle w:val="VPBody"/>
                    <w:spacing w:after="0"/>
                    <w:jc w:val="center"/>
                    <w:rPr>
                      <w:szCs w:val="24"/>
                    </w:rPr>
                  </w:pPr>
                  <w:r w:rsidRPr="00A141FA">
                    <w:rPr>
                      <w:szCs w:val="24"/>
                    </w:rPr>
                    <w:t>skaits</w:t>
                  </w:r>
                </w:p>
              </w:tc>
              <w:tc>
                <w:tcPr>
                  <w:tcW w:w="1418"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5E782556" w14:textId="77777777">
                  <w:pPr>
                    <w:pStyle w:val="VPBody"/>
                    <w:spacing w:after="0"/>
                    <w:jc w:val="center"/>
                    <w:rPr>
                      <w:szCs w:val="24"/>
                    </w:rPr>
                  </w:pPr>
                  <w:r w:rsidRPr="00A141FA">
                    <w:rPr>
                      <w:szCs w:val="24"/>
                    </w:rPr>
                    <w:t>0</w:t>
                  </w:r>
                </w:p>
              </w:tc>
              <w:tc>
                <w:tcPr>
                  <w:tcW w:w="1559"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423D2A43" w14:textId="77777777">
                  <w:pPr>
                    <w:pStyle w:val="VPBody"/>
                    <w:spacing w:after="0"/>
                    <w:jc w:val="center"/>
                    <w:rPr>
                      <w:szCs w:val="24"/>
                    </w:rPr>
                  </w:pPr>
                  <w:r w:rsidRPr="00A141FA">
                    <w:rPr>
                      <w:szCs w:val="24"/>
                    </w:rPr>
                    <w:t>3</w:t>
                  </w:r>
                </w:p>
              </w:tc>
            </w:tr>
            <w:tr w14:paraId="1D8DFD0D" w14:textId="77777777" w:rsidTr="00F62DB7">
              <w:tblPrEx>
                <w:tblW w:w="6713" w:type="dxa"/>
                <w:tblLayout w:type="fixed"/>
                <w:tblLook w:val="04A0"/>
              </w:tblPrEx>
              <w:trPr>
                <w:trHeight w:val="615"/>
              </w:trPr>
              <w:tc>
                <w:tcPr>
                  <w:tcW w:w="534" w:type="dxa"/>
                  <w:tcBorders>
                    <w:top w:val="single" w:sz="4" w:space="0" w:color="404040"/>
                    <w:left w:val="single" w:sz="4" w:space="0" w:color="404040"/>
                    <w:bottom w:val="single" w:sz="4" w:space="0" w:color="404040"/>
                    <w:right w:val="single" w:sz="4" w:space="0" w:color="404040"/>
                  </w:tcBorders>
                  <w:shd w:val="clear" w:color="auto" w:fill="auto"/>
                </w:tcPr>
                <w:p w:rsidR="00F62DB7" w:rsidRPr="00A141FA" w:rsidP="00F62DB7" w14:paraId="558723F0" w14:textId="77777777">
                  <w:pPr>
                    <w:pStyle w:val="VPBody"/>
                    <w:spacing w:after="0"/>
                    <w:rPr>
                      <w:szCs w:val="24"/>
                    </w:rPr>
                  </w:pPr>
                  <w:r w:rsidRPr="00A141FA">
                    <w:rPr>
                      <w:szCs w:val="24"/>
                    </w:rPr>
                    <w:t>3.</w:t>
                  </w:r>
                </w:p>
              </w:tc>
              <w:tc>
                <w:tcPr>
                  <w:tcW w:w="1926" w:type="dxa"/>
                  <w:tcBorders>
                    <w:top w:val="single" w:sz="4" w:space="0" w:color="404040"/>
                    <w:left w:val="single" w:sz="4" w:space="0" w:color="404040"/>
                    <w:bottom w:val="single" w:sz="4" w:space="0" w:color="404040"/>
                    <w:right w:val="single" w:sz="4" w:space="0" w:color="404040"/>
                  </w:tcBorders>
                  <w:shd w:val="clear" w:color="auto" w:fill="auto"/>
                </w:tcPr>
                <w:p w:rsidR="00F62DB7" w:rsidRPr="00A141FA" w:rsidP="00F62DB7" w14:paraId="3C7A8FAB" w14:textId="77777777">
                  <w:pPr>
                    <w:pStyle w:val="VPBody"/>
                    <w:spacing w:after="0"/>
                    <w:rPr>
                      <w:szCs w:val="24"/>
                    </w:rPr>
                  </w:pPr>
                  <w:r w:rsidRPr="00A141FA">
                    <w:rPr>
                      <w:szCs w:val="24"/>
                    </w:rPr>
                    <w:t>Pilnveidoti esošie e-pakalpojumi</w:t>
                  </w:r>
                </w:p>
              </w:tc>
              <w:tc>
                <w:tcPr>
                  <w:tcW w:w="1276"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44E67906" w14:textId="77777777">
                  <w:pPr>
                    <w:pStyle w:val="VPBody"/>
                    <w:spacing w:after="0"/>
                    <w:jc w:val="center"/>
                    <w:rPr>
                      <w:szCs w:val="24"/>
                    </w:rPr>
                  </w:pPr>
                  <w:r w:rsidRPr="00A141FA">
                    <w:rPr>
                      <w:szCs w:val="24"/>
                    </w:rPr>
                    <w:t>skaits</w:t>
                  </w:r>
                </w:p>
              </w:tc>
              <w:tc>
                <w:tcPr>
                  <w:tcW w:w="1418"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58BDB637" w14:textId="77777777">
                  <w:pPr>
                    <w:pStyle w:val="VPBody"/>
                    <w:spacing w:after="0"/>
                    <w:jc w:val="center"/>
                    <w:rPr>
                      <w:szCs w:val="24"/>
                    </w:rPr>
                  </w:pPr>
                  <w:r w:rsidRPr="00A141FA">
                    <w:rPr>
                      <w:szCs w:val="24"/>
                    </w:rPr>
                    <w:t>0</w:t>
                  </w:r>
                </w:p>
              </w:tc>
              <w:tc>
                <w:tcPr>
                  <w:tcW w:w="1559"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0104506C" w14:textId="77777777">
                  <w:pPr>
                    <w:pStyle w:val="VPBody"/>
                    <w:spacing w:after="0"/>
                    <w:jc w:val="center"/>
                    <w:rPr>
                      <w:szCs w:val="24"/>
                    </w:rPr>
                  </w:pPr>
                  <w:r w:rsidRPr="00A141FA">
                    <w:rPr>
                      <w:szCs w:val="24"/>
                    </w:rPr>
                    <w:t>2</w:t>
                  </w:r>
                </w:p>
              </w:tc>
            </w:tr>
            <w:tr w14:paraId="0A4B36AC" w14:textId="77777777" w:rsidTr="00F62DB7">
              <w:tblPrEx>
                <w:tblW w:w="6713" w:type="dxa"/>
                <w:tblLayout w:type="fixed"/>
                <w:tblLook w:val="04A0"/>
              </w:tblPrEx>
              <w:trPr>
                <w:trHeight w:val="624"/>
              </w:trPr>
              <w:tc>
                <w:tcPr>
                  <w:tcW w:w="534" w:type="dxa"/>
                  <w:tcBorders>
                    <w:top w:val="single" w:sz="4" w:space="0" w:color="404040"/>
                    <w:left w:val="single" w:sz="4" w:space="0" w:color="404040"/>
                    <w:bottom w:val="single" w:sz="4" w:space="0" w:color="404040"/>
                    <w:right w:val="single" w:sz="4" w:space="0" w:color="404040"/>
                  </w:tcBorders>
                  <w:shd w:val="clear" w:color="auto" w:fill="auto"/>
                </w:tcPr>
                <w:p w:rsidR="00F62DB7" w:rsidRPr="00A141FA" w:rsidP="00F62DB7" w14:paraId="6B31AFF1" w14:textId="77777777">
                  <w:pPr>
                    <w:pStyle w:val="VPBody"/>
                    <w:spacing w:after="0"/>
                    <w:rPr>
                      <w:szCs w:val="24"/>
                    </w:rPr>
                  </w:pPr>
                  <w:r w:rsidRPr="00A141FA">
                    <w:rPr>
                      <w:szCs w:val="24"/>
                    </w:rPr>
                    <w:t xml:space="preserve">4. </w:t>
                  </w:r>
                </w:p>
              </w:tc>
              <w:tc>
                <w:tcPr>
                  <w:tcW w:w="1926" w:type="dxa"/>
                  <w:tcBorders>
                    <w:top w:val="single" w:sz="4" w:space="0" w:color="404040"/>
                    <w:left w:val="single" w:sz="4" w:space="0" w:color="404040"/>
                    <w:bottom w:val="single" w:sz="4" w:space="0" w:color="404040"/>
                    <w:right w:val="single" w:sz="4" w:space="0" w:color="404040"/>
                  </w:tcBorders>
                  <w:shd w:val="clear" w:color="auto" w:fill="auto"/>
                </w:tcPr>
                <w:p w:rsidR="00F62DB7" w:rsidRPr="00A141FA" w:rsidP="00F62DB7" w14:paraId="6C379C2F" w14:textId="77777777">
                  <w:pPr>
                    <w:pStyle w:val="VPBody"/>
                    <w:spacing w:after="0"/>
                    <w:rPr>
                      <w:szCs w:val="24"/>
                    </w:rPr>
                  </w:pPr>
                  <w:r w:rsidRPr="00A141FA">
                    <w:rPr>
                      <w:szCs w:val="24"/>
                    </w:rPr>
                    <w:t xml:space="preserve">Atvērto datu kopas nodotas </w:t>
                  </w:r>
                  <w:r w:rsidRPr="00A141FA">
                    <w:rPr>
                      <w:szCs w:val="24"/>
                    </w:rPr>
                    <w:t>atkalizmantošanai</w:t>
                  </w:r>
                </w:p>
              </w:tc>
              <w:tc>
                <w:tcPr>
                  <w:tcW w:w="1276"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2C6FA166" w14:textId="77777777">
                  <w:pPr>
                    <w:pStyle w:val="VPBody"/>
                    <w:spacing w:after="0"/>
                    <w:jc w:val="center"/>
                    <w:rPr>
                      <w:szCs w:val="24"/>
                    </w:rPr>
                  </w:pPr>
                  <w:r w:rsidRPr="00A141FA">
                    <w:rPr>
                      <w:szCs w:val="24"/>
                    </w:rPr>
                    <w:t>skaits</w:t>
                  </w:r>
                </w:p>
              </w:tc>
              <w:tc>
                <w:tcPr>
                  <w:tcW w:w="1418"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518F964D" w14:textId="77777777">
                  <w:pPr>
                    <w:pStyle w:val="VPBody"/>
                    <w:spacing w:after="0"/>
                    <w:jc w:val="center"/>
                    <w:rPr>
                      <w:szCs w:val="24"/>
                    </w:rPr>
                  </w:pPr>
                  <w:r w:rsidRPr="00A141FA">
                    <w:rPr>
                      <w:szCs w:val="24"/>
                    </w:rPr>
                    <w:t>0</w:t>
                  </w:r>
                </w:p>
              </w:tc>
              <w:tc>
                <w:tcPr>
                  <w:tcW w:w="1559" w:type="dxa"/>
                  <w:tcBorders>
                    <w:top w:val="single" w:sz="4" w:space="0" w:color="404040"/>
                    <w:left w:val="single" w:sz="4" w:space="0" w:color="404040"/>
                    <w:bottom w:val="single" w:sz="4" w:space="0" w:color="404040"/>
                    <w:right w:val="single" w:sz="4" w:space="0" w:color="404040"/>
                  </w:tcBorders>
                  <w:shd w:val="clear" w:color="auto" w:fill="auto"/>
                  <w:vAlign w:val="center"/>
                </w:tcPr>
                <w:p w:rsidR="00F62DB7" w:rsidRPr="00A141FA" w:rsidP="00F62DB7" w14:paraId="0C85F66C" w14:textId="77777777">
                  <w:pPr>
                    <w:pStyle w:val="VPBody"/>
                    <w:spacing w:after="0"/>
                    <w:jc w:val="center"/>
                    <w:rPr>
                      <w:szCs w:val="24"/>
                    </w:rPr>
                  </w:pPr>
                  <w:r w:rsidRPr="00A141FA">
                    <w:rPr>
                      <w:szCs w:val="24"/>
                    </w:rPr>
                    <w:t>2</w:t>
                  </w:r>
                </w:p>
              </w:tc>
            </w:tr>
          </w:tbl>
          <w:p w:rsidR="00F62DB7" w:rsidRPr="002E59D3" w:rsidP="00DE1921" w14:paraId="027D291F" w14:textId="77777777">
            <w:pPr>
              <w:pStyle w:val="VPBody"/>
              <w:spacing w:after="0" w:line="276" w:lineRule="auto"/>
              <w:rPr>
                <w:sz w:val="24"/>
                <w:szCs w:val="24"/>
              </w:rPr>
            </w:pPr>
          </w:p>
          <w:p w:rsidR="000655A5" w:rsidP="00310963" w14:paraId="169F4C6D" w14:textId="77777777">
            <w:pPr>
              <w:spacing w:before="120" w:after="120"/>
              <w:jc w:val="both"/>
            </w:pPr>
            <w:r w:rsidRPr="008D525E">
              <w:rPr>
                <w:b/>
                <w:bCs/>
              </w:rPr>
              <w:t>Esošajā situācijā identificēt</w:t>
            </w:r>
            <w:r w:rsidR="0032196B">
              <w:rPr>
                <w:b/>
                <w:bCs/>
              </w:rPr>
              <w:t>ās</w:t>
            </w:r>
            <w:r w:rsidRPr="008D525E">
              <w:rPr>
                <w:b/>
                <w:bCs/>
              </w:rPr>
              <w:t xml:space="preserve"> problēmas</w:t>
            </w:r>
            <w:r w:rsidRPr="008B0188">
              <w:rPr>
                <w:rFonts w:eastAsia="MS Mincho"/>
                <w:b/>
                <w:bCs/>
              </w:rPr>
              <w:t>:</w:t>
            </w:r>
            <w:r w:rsidRPr="008B0188">
              <w:t xml:space="preserve"> </w:t>
            </w:r>
          </w:p>
          <w:p w:rsidR="000655A5" w:rsidP="0033487B" w14:paraId="7843B3FC" w14:textId="77777777">
            <w:pPr>
              <w:pStyle w:val="VPBody"/>
              <w:keepNext/>
              <w:tabs>
                <w:tab w:val="left" w:pos="0"/>
              </w:tabs>
              <w:suppressAutoHyphens w:val="0"/>
              <w:spacing w:before="80" w:after="80" w:line="240" w:lineRule="auto"/>
              <w:jc w:val="both"/>
              <w:rPr>
                <w:sz w:val="24"/>
                <w:szCs w:val="24"/>
                <w:lang w:eastAsia="ar-SA"/>
              </w:rPr>
            </w:pPr>
            <w:r w:rsidRPr="00747D32">
              <w:rPr>
                <w:sz w:val="24"/>
                <w:szCs w:val="24"/>
                <w:lang w:eastAsia="ar-SA"/>
              </w:rPr>
              <w:t xml:space="preserve">2016. gada vasarā VVD tika izveidota darba grupa ar mērķi izstrādāt VVD informācijas sistēmas “TULPE” attīstības vīziju un identificēt prioritāro risināmo </w:t>
            </w:r>
            <w:r w:rsidRPr="00747D32">
              <w:rPr>
                <w:sz w:val="24"/>
                <w:szCs w:val="24"/>
                <w:lang w:eastAsia="ar-SA"/>
              </w:rPr>
              <w:t>problēmjautājumu</w:t>
            </w:r>
            <w:r w:rsidRPr="00747D32">
              <w:rPr>
                <w:sz w:val="24"/>
                <w:szCs w:val="24"/>
                <w:lang w:eastAsia="ar-SA"/>
              </w:rPr>
              <w:t xml:space="preserve"> loku sistēmas pilnveidošanai un darbības uzlabošanai. Darba grupas darbā tika ievērots reģionālā pārklājuma princips un iesaistīti VVD speciālisti no visas Latvijas</w:t>
            </w:r>
            <w:r>
              <w:rPr>
                <w:sz w:val="24"/>
                <w:szCs w:val="24"/>
                <w:lang w:eastAsia="ar-SA"/>
              </w:rPr>
              <w:t>.</w:t>
            </w:r>
          </w:p>
          <w:p w:rsidR="0033487B" w:rsidRPr="00747D32" w:rsidP="0033487B" w14:paraId="585CB8D7" w14:textId="77777777">
            <w:pPr>
              <w:spacing w:before="120" w:after="120" w:line="276" w:lineRule="auto"/>
              <w:jc w:val="both"/>
            </w:pPr>
            <w:r w:rsidRPr="00747D32">
              <w:rPr>
                <w:lang w:eastAsia="lv-LV"/>
              </w:rPr>
              <w:t xml:space="preserve">Atbilstoši darba grupas izstrādātajai Valsts vides dienesta informācijas sistēmas “TULPE” attīstības vīzijai tika identificēts šāds problēmu loks: </w:t>
            </w:r>
          </w:p>
          <w:p w:rsidR="0033487B" w:rsidRPr="0024191E" w:rsidP="0033487B" w14:paraId="782BF854" w14:textId="77777777">
            <w:pPr>
              <w:spacing w:before="360" w:after="120"/>
              <w:jc w:val="both"/>
              <w:rPr>
                <w:b/>
                <w:i/>
                <w:lang w:eastAsia="lv-LV"/>
              </w:rPr>
            </w:pPr>
            <w:r w:rsidRPr="0024191E">
              <w:rPr>
                <w:b/>
                <w:i/>
                <w:lang w:eastAsia="lv-LV"/>
              </w:rPr>
              <w:t xml:space="preserve">Problēma 1: E-pakalpojumu nodrošināšanas apjoms un kvalitāte neatbilst saistošo noteikumu regulējumam </w:t>
            </w:r>
          </w:p>
          <w:p w:rsidR="0033487B" w:rsidRPr="00747D32" w:rsidP="00E32495" w14:paraId="49E2A1C1" w14:textId="77777777">
            <w:pPr>
              <w:spacing w:before="120" w:after="120"/>
              <w:jc w:val="both"/>
              <w:rPr>
                <w:lang w:eastAsia="lv-LV"/>
              </w:rPr>
            </w:pPr>
            <w:r w:rsidRPr="00747D32">
              <w:rPr>
                <w:lang w:eastAsia="lv-LV"/>
              </w:rPr>
              <w:t xml:space="preserve">VVD sniedz publiskos pakalpojumus, kuru sniegšanas gaitā tam jāievēro </w:t>
            </w:r>
            <w:r>
              <w:rPr>
                <w:lang w:eastAsia="lv-LV"/>
              </w:rPr>
              <w:t>ārējie</w:t>
            </w:r>
            <w:r w:rsidRPr="00747D32">
              <w:rPr>
                <w:lang w:eastAsia="lv-LV"/>
              </w:rPr>
              <w:t xml:space="preserve"> normatīvie akti un jāvadās pēc labās prakses. Kā tika secināts, IS </w:t>
            </w:r>
            <w:r w:rsidRPr="00747D32">
              <w:rPr>
                <w:lang w:eastAsia="lv-LV"/>
              </w:rPr>
              <w:t>“TULPE” attīstībai būtu nepieciešamas darbības, lai VVD piedāvātie pakalpojumi atbilstu saistošajiem noteikumiem:</w:t>
            </w:r>
          </w:p>
          <w:p w:rsidR="0033487B" w:rsidRPr="00747D32" w:rsidP="00E32495" w14:paraId="1664510B" w14:textId="77777777">
            <w:pPr>
              <w:numPr>
                <w:ilvl w:val="0"/>
                <w:numId w:val="39"/>
              </w:numPr>
              <w:autoSpaceDN w:val="0"/>
              <w:spacing w:before="120" w:after="120"/>
              <w:jc w:val="both"/>
              <w:textAlignment w:val="baseline"/>
            </w:pPr>
            <w:r w:rsidRPr="00747D32">
              <w:rPr>
                <w:lang w:eastAsia="lv-LV"/>
              </w:rPr>
              <w:t xml:space="preserve">Atbilstoši </w:t>
            </w:r>
            <w:r>
              <w:rPr>
                <w:lang w:eastAsia="lv-LV"/>
              </w:rPr>
              <w:t>MK</w:t>
            </w:r>
            <w:r w:rsidRPr="00747D32">
              <w:rPr>
                <w:lang w:eastAsia="lv-LV"/>
              </w:rPr>
              <w:t xml:space="preserve"> 2010. gada 30. novembra noteikumu </w:t>
            </w:r>
            <w:r>
              <w:rPr>
                <w:lang w:eastAsia="lv-LV"/>
              </w:rPr>
              <w:t xml:space="preserve">Nr.1082 </w:t>
            </w:r>
            <w:r w:rsidRPr="00747D32">
              <w:rPr>
                <w:lang w:eastAsia="lv-LV"/>
              </w:rPr>
              <w:t>“</w:t>
            </w:r>
            <w:r w:rsidRPr="00747D32">
              <w:rPr>
                <w:i/>
                <w:lang w:eastAsia="lv-LV"/>
              </w:rPr>
              <w:t>Kārtība, kādā piesakāmas A, B un C kategorijas piesārņojošas darbības un izsniedzamas atļaujas A un B kategorijas piesārņojošo darbību veikšanai</w:t>
            </w:r>
            <w:r w:rsidRPr="00747D32">
              <w:rPr>
                <w:lang w:eastAsia="lv-LV"/>
              </w:rPr>
              <w:t xml:space="preserve">” 13. punktā minētajam, iesniegumu A vai B kategorijas piesārņojošās darbības veikšanai operators iesniedz elektroniski, reģistrējoties VVD IS "TULPE" un aizpildot attiecīga parauga iesniegumu. </w:t>
            </w:r>
            <w:r w:rsidRPr="00747D32">
              <w:rPr>
                <w:b/>
                <w:lang w:eastAsia="lv-LV"/>
              </w:rPr>
              <w:t>Šobrīd esošā pakalpojuma kvalitāte neatbilst labas prakses piemēram, jo operators IS “TULPE” iesniegumu var pievienot tikai kā metafailu.</w:t>
            </w:r>
          </w:p>
          <w:p w:rsidR="0033487B" w:rsidRPr="00747D32" w:rsidP="00E32495" w14:paraId="2185C400" w14:textId="77777777">
            <w:pPr>
              <w:numPr>
                <w:ilvl w:val="0"/>
                <w:numId w:val="39"/>
              </w:numPr>
              <w:autoSpaceDN w:val="0"/>
              <w:spacing w:before="120" w:after="120"/>
              <w:jc w:val="both"/>
              <w:textAlignment w:val="baseline"/>
            </w:pPr>
            <w:r w:rsidRPr="00747D32">
              <w:rPr>
                <w:lang w:eastAsia="lv-LV"/>
              </w:rPr>
              <w:t xml:space="preserve">Atkritumu apsaimniekošanas atļaujas iesnieguma forma (veidlapa) jāaktualizē atbilstoši </w:t>
            </w:r>
            <w:r>
              <w:rPr>
                <w:lang w:eastAsia="lv-LV"/>
              </w:rPr>
              <w:t xml:space="preserve">MK </w:t>
            </w:r>
            <w:r w:rsidRPr="00747D32">
              <w:rPr>
                <w:lang w:eastAsia="lv-LV"/>
              </w:rPr>
              <w:t>2011. gada 13. septembra noteikumiem Nr. 703 "</w:t>
            </w:r>
            <w:r w:rsidRPr="00747D32">
              <w:rPr>
                <w:i/>
                <w:lang w:eastAsia="lv-LV"/>
              </w:rPr>
              <w:t>Noteikumi par atkritumu apsaimniekošanas atļaujas izsniegšanas un anulēšanas kārtību, atkritumu tirgotāju un atkritumu apsaimniekošanas starpnieku reģistrācijas kārtību, kā arī par valsts nodevu un tās maksāšanas kārtību</w:t>
            </w:r>
            <w:r w:rsidRPr="00747D32">
              <w:rPr>
                <w:lang w:eastAsia="lv-LV"/>
              </w:rPr>
              <w:t xml:space="preserve">". Pakalpojuma veidlapa tika izstrādāta 2013. gadā, taču MK noteikumi ir vairākkārt grozīti un </w:t>
            </w:r>
            <w:r w:rsidRPr="004A2B2C">
              <w:rPr>
                <w:b/>
                <w:lang w:eastAsia="lv-LV"/>
              </w:rPr>
              <w:t>šobrīd veidlapa neatbilst aktuālajai MK noteikumu redakcijai</w:t>
            </w:r>
            <w:r>
              <w:rPr>
                <w:lang w:eastAsia="lv-LV"/>
              </w:rPr>
              <w:t>. Proti</w:t>
            </w:r>
            <w:r w:rsidRPr="00747D32">
              <w:rPr>
                <w:lang w:eastAsia="lv-LV"/>
              </w:rPr>
              <w:t>, ir noteikti lauki, kuri nesaskan ar MK noteikumiem, un ir jaunas darbības, kas noteiktas MK noteikumos, taču nav atrodamas veidlapā.</w:t>
            </w:r>
          </w:p>
          <w:p w:rsidR="0033487B" w:rsidRPr="00747D32" w:rsidP="00E32495" w14:paraId="23BD05E6" w14:textId="77777777">
            <w:pPr>
              <w:numPr>
                <w:ilvl w:val="0"/>
                <w:numId w:val="39"/>
              </w:numPr>
              <w:autoSpaceDN w:val="0"/>
              <w:spacing w:before="120" w:after="120"/>
              <w:jc w:val="both"/>
              <w:textAlignment w:val="baseline"/>
            </w:pPr>
            <w:r w:rsidRPr="00747D32">
              <w:rPr>
                <w:lang w:eastAsia="lv-LV"/>
              </w:rPr>
              <w:t xml:space="preserve">Saskaņā ar </w:t>
            </w:r>
            <w:r>
              <w:rPr>
                <w:lang w:eastAsia="lv-LV"/>
              </w:rPr>
              <w:t xml:space="preserve">MK </w:t>
            </w:r>
            <w:r w:rsidRPr="00747D32">
              <w:rPr>
                <w:lang w:eastAsia="lv-LV"/>
              </w:rPr>
              <w:t>2013. gada 22. okto</w:t>
            </w:r>
            <w:r>
              <w:rPr>
                <w:lang w:eastAsia="lv-LV"/>
              </w:rPr>
              <w:t xml:space="preserve">bra </w:t>
            </w:r>
            <w:r w:rsidRPr="00747D32">
              <w:rPr>
                <w:lang w:eastAsia="lv-LV"/>
              </w:rPr>
              <w:t>noteikum</w:t>
            </w:r>
            <w:r>
              <w:rPr>
                <w:lang w:eastAsia="lv-LV"/>
              </w:rPr>
              <w:t>u</w:t>
            </w:r>
            <w:r w:rsidRPr="00747D32">
              <w:rPr>
                <w:lang w:eastAsia="lv-LV"/>
              </w:rPr>
              <w:t xml:space="preserve"> Nr. 1172 "</w:t>
            </w:r>
            <w:r w:rsidRPr="00747D32">
              <w:rPr>
                <w:i/>
                <w:lang w:eastAsia="lv-LV"/>
              </w:rPr>
              <w:t xml:space="preserve">Atkritumu tirgotāju un atkritumu apsaimniekošanas starpnieku reģistrācijas kārtība" </w:t>
            </w:r>
            <w:r w:rsidRPr="00747D32">
              <w:rPr>
                <w:lang w:eastAsia="lv-LV"/>
              </w:rPr>
              <w:t xml:space="preserve">3. punktā minēto, atkritumu tirgotājs vai atkritumu apsaimniekošanas starpnieks iesniegumus var iesniegt papīra formā (attiecīgo informāciju iesniedzot arī elektroniski), elektroniska dokumenta formā atbilstoši normatīvajiem aktiem par elektronisko dokumentu noformēšanu vai pēc elektroniskas reģistrēšanās aizpildot informāciju tiešsaistes režīmā dienesta vienotās vides </w:t>
            </w:r>
            <w:r>
              <w:rPr>
                <w:lang w:eastAsia="lv-LV"/>
              </w:rPr>
              <w:t>IS</w:t>
            </w:r>
            <w:r w:rsidRPr="00747D32">
              <w:rPr>
                <w:lang w:eastAsia="lv-LV"/>
              </w:rPr>
              <w:t xml:space="preserve"> "TULPE" tīmekļa vietnē. </w:t>
            </w:r>
            <w:r w:rsidRPr="00747D32">
              <w:rPr>
                <w:b/>
                <w:lang w:eastAsia="lv-LV"/>
              </w:rPr>
              <w:t>Šobrīd iespēja aizpildīt informāciju tiešsaistes režīmā IS “TULPE” tīmekļa vietnē netiek piedāvāta, tādējādi liedzot klientiem izvēlēties sev ērtāko un efektīvāko informācijas iesniegšanas veidu</w:t>
            </w:r>
            <w:r w:rsidRPr="00747D32">
              <w:rPr>
                <w:lang w:eastAsia="lv-LV"/>
              </w:rPr>
              <w:t xml:space="preserve">. </w:t>
            </w:r>
          </w:p>
          <w:p w:rsidR="0033487B" w:rsidRPr="00D3407E" w:rsidP="00E32495" w14:paraId="2598107D" w14:textId="77777777">
            <w:pPr>
              <w:numPr>
                <w:ilvl w:val="0"/>
                <w:numId w:val="39"/>
              </w:numPr>
              <w:autoSpaceDN w:val="0"/>
              <w:spacing w:before="120" w:after="120"/>
              <w:jc w:val="both"/>
              <w:textAlignment w:val="baseline"/>
              <w:rPr>
                <w:lang w:eastAsia="lv-LV"/>
              </w:rPr>
            </w:pPr>
            <w:r w:rsidRPr="00747D32">
              <w:rPr>
                <w:lang w:eastAsia="lv-LV"/>
              </w:rPr>
              <w:t>Pamatojoties uz virzītajiem grozījumiem Dabas resursu nodokļa likumā</w:t>
            </w:r>
            <w:r>
              <w:rPr>
                <w:vertAlign w:val="superscript"/>
                <w:lang w:eastAsia="lv-LV"/>
              </w:rPr>
              <w:footnoteReference w:id="3"/>
            </w:r>
            <w:r w:rsidRPr="00747D32">
              <w:rPr>
                <w:lang w:eastAsia="lv-LV"/>
              </w:rPr>
              <w:t>, kurā paredzēts, ka lēmuma pieņemšanu par atbrīvojuma no nodokļa samaksas par iepakojumu un vienreiz lietojamiem galda trauk</w:t>
            </w:r>
            <w:r>
              <w:rPr>
                <w:lang w:eastAsia="lv-LV"/>
              </w:rPr>
              <w:t>u</w:t>
            </w:r>
            <w:r w:rsidRPr="00747D32">
              <w:rPr>
                <w:lang w:eastAsia="lv-LV"/>
              </w:rPr>
              <w:t xml:space="preserve"> un piederum</w:t>
            </w:r>
            <w:r>
              <w:rPr>
                <w:lang w:eastAsia="lv-LV"/>
              </w:rPr>
              <w:t>u, par videi kaitīgo preču atkritumu, par nolietoto transportlīdzekļu apsaimniekošanai</w:t>
            </w:r>
            <w:r w:rsidRPr="00747D32">
              <w:rPr>
                <w:lang w:eastAsia="lv-LV"/>
              </w:rPr>
              <w:t xml:space="preserve"> piešķiršanu nodot Valsts vides dienestam, tiek virzīti grozījum</w:t>
            </w:r>
            <w:r>
              <w:rPr>
                <w:lang w:eastAsia="lv-LV"/>
              </w:rPr>
              <w:t>os</w:t>
            </w:r>
            <w:r w:rsidRPr="00747D32">
              <w:rPr>
                <w:lang w:eastAsia="lv-LV"/>
              </w:rPr>
              <w:t xml:space="preserve"> </w:t>
            </w:r>
            <w:r>
              <w:rPr>
                <w:lang w:eastAsia="lv-LV"/>
              </w:rPr>
              <w:t>MK</w:t>
            </w:r>
            <w:r w:rsidRPr="00747D32">
              <w:rPr>
                <w:lang w:eastAsia="lv-LV"/>
              </w:rPr>
              <w:t xml:space="preserve"> 2009. gada 3. novembra noteikumos Nr. 1293 ,,Kārtība, kādā atbrīvo no dabas resursu nodokļa samaksas par iepakojumu un vienreiz lietojamiem galda traukiem un piederumiem”</w:t>
            </w:r>
            <w:r>
              <w:rPr>
                <w:lang w:eastAsia="lv-LV"/>
              </w:rPr>
              <w:t xml:space="preserve"> </w:t>
            </w:r>
            <w:r w:rsidRPr="00843E9C">
              <w:rPr>
                <w:lang w:eastAsia="lv-LV"/>
              </w:rPr>
              <w:t xml:space="preserve">(VSS-1119), </w:t>
            </w:r>
            <w:r w:rsidRPr="00D3407E">
              <w:rPr>
                <w:lang w:eastAsia="lv-LV"/>
              </w:rPr>
              <w:t xml:space="preserve">MK 2010. gada 19. oktobra noteikumos Nr.983 ,,Noteikumi par </w:t>
            </w:r>
            <w:r w:rsidRPr="00D3407E">
              <w:rPr>
                <w:lang w:eastAsia="lv-LV"/>
              </w:rPr>
              <w:t>izlietotā iepakojuma reģenerācijas procentuālo apjomu, reģistrēšanas un ziņojuma sniegšanas kārtību un iepakojuma definīcijas kritēriju piemērošanas piemēriem” (VSS-1115), MK 2007. gada 19. jūnija noteikumos Nr.404 ,,Kārtība, kādā aprēķina un maksā dabas resursu nodokli, izsniedz dabas resursu lietošanas atļauju un auditē apsaimniekošanas sistēmas” (VSS-1116), MK 2009. gada 3. novembra noteikumos Nr.1294 ,,Kārtība, kādā atbrīvo no  dabas resursu nodokļa samaksas par videi kaitīgām precēm” (VSS-1118), MK 2009. gada 19. maija noteikumos Nr.450 ,,Kārtība, kādā slēdz un izbeidz līgumu par nolietotu transportlīdzekļu, preču un izstrādājumu iepakojuma un vienreiz lietojamo galda trauku un piederumu vai videi kaitīgu preču atkritumu apsaimniekošanu, lai saņemtu atbrīvojumu no dabas resursu nodokļa samaksas” (VSS-1123), MK 2012. gada 22. maija noteikumos Nr.361 ,,Dabas resursu nodokļa piemērošanas noteikumi” (VSS-1124)</w:t>
            </w:r>
            <w:r w:rsidRPr="00747D32">
              <w:rPr>
                <w:lang w:eastAsia="lv-LV"/>
              </w:rPr>
              <w:t>. MK noteikumu projekt</w:t>
            </w:r>
            <w:r>
              <w:rPr>
                <w:lang w:eastAsia="lv-LV"/>
              </w:rPr>
              <w:t>i</w:t>
            </w:r>
            <w:r w:rsidRPr="00747D32">
              <w:rPr>
                <w:lang w:eastAsia="lv-LV"/>
              </w:rPr>
              <w:t xml:space="preserve"> paredz no 2017. gada 1. janvāra nodot visas MK noteikumos ietvertās </w:t>
            </w:r>
            <w:r w:rsidR="00F62DB7">
              <w:rPr>
                <w:lang w:eastAsia="lv-LV"/>
              </w:rPr>
              <w:t xml:space="preserve">Latvijas vides aizsardzības fonda </w:t>
            </w:r>
            <w:r w:rsidRPr="00747D32">
              <w:rPr>
                <w:lang w:eastAsia="lv-LV"/>
              </w:rPr>
              <w:t xml:space="preserve">funkcijas VVD. </w:t>
            </w:r>
            <w:r w:rsidRPr="00E32495">
              <w:rPr>
                <w:lang w:eastAsia="lv-LV"/>
              </w:rPr>
              <w:t>Līdz ar to nepieciešams izveidot pakalpojumu, lai MK noteikumos noteiktās funkcijas VVD varētu pilnvērtīgi īstenot.</w:t>
            </w:r>
          </w:p>
          <w:p w:rsidR="0033487B" w:rsidRPr="00747D32" w:rsidP="0033487B" w14:paraId="55BD4D45" w14:textId="77777777">
            <w:pPr>
              <w:spacing w:before="360" w:after="120" w:line="276" w:lineRule="auto"/>
              <w:jc w:val="both"/>
              <w:rPr>
                <w:b/>
                <w:i/>
                <w:lang w:eastAsia="lv-LV"/>
              </w:rPr>
            </w:pPr>
            <w:r w:rsidRPr="00747D32">
              <w:rPr>
                <w:b/>
                <w:i/>
                <w:lang w:eastAsia="lv-LV"/>
              </w:rPr>
              <w:t xml:space="preserve">Problēma 2: Nepietiekams informācijas atspoguļojums VVD tīmekļa vietnē </w:t>
            </w:r>
          </w:p>
          <w:p w:rsidR="0033487B" w:rsidRPr="00747D32" w:rsidP="00E32495" w14:paraId="5A4A434E" w14:textId="77777777">
            <w:pPr>
              <w:jc w:val="both"/>
              <w:rPr>
                <w:lang w:eastAsia="lv-LV"/>
              </w:rPr>
            </w:pPr>
            <w:r w:rsidRPr="00747D32">
              <w:rPr>
                <w:color w:val="000000"/>
                <w:lang w:eastAsia="lv-LV"/>
              </w:rPr>
              <w:t>Likvidējot veco VVD tīmekļvietni http://oldwww.vvd.gov.lv/adm/, kurā Licenču daļa rakstīja aktuālo informācija par izsniegtajām licencēm darbībām ar aukstuma aģentiem un</w:t>
            </w:r>
            <w:r w:rsidRPr="00747D32">
              <w:t xml:space="preserve"> Zemes dzīļu izmantošanas licencēm</w:t>
            </w:r>
            <w:r w:rsidRPr="00747D32">
              <w:rPr>
                <w:color w:val="000000"/>
                <w:lang w:eastAsia="lv-LV"/>
              </w:rPr>
              <w:t>, daļa informācija</w:t>
            </w:r>
            <w:r>
              <w:rPr>
                <w:color w:val="000000"/>
                <w:lang w:eastAsia="lv-LV"/>
              </w:rPr>
              <w:t>s un datu, kuri</w:t>
            </w:r>
            <w:r w:rsidRPr="00747D32">
              <w:rPr>
                <w:color w:val="000000"/>
                <w:lang w:eastAsia="lv-LV"/>
              </w:rPr>
              <w:t xml:space="preserve"> bija pieejam</w:t>
            </w:r>
            <w:r>
              <w:rPr>
                <w:color w:val="000000"/>
                <w:lang w:eastAsia="lv-LV"/>
              </w:rPr>
              <w:t>i</w:t>
            </w:r>
            <w:r w:rsidRPr="00747D32">
              <w:rPr>
                <w:color w:val="000000"/>
                <w:lang w:eastAsia="lv-LV"/>
              </w:rPr>
              <w:t xml:space="preserve"> mājaslapas vecajā versijā, netika nodrošināta </w:t>
            </w:r>
            <w:r>
              <w:rPr>
                <w:color w:val="000000"/>
                <w:lang w:eastAsia="lv-LV"/>
              </w:rPr>
              <w:t>pilnīga</w:t>
            </w:r>
            <w:r w:rsidRPr="00747D32">
              <w:rPr>
                <w:color w:val="000000"/>
                <w:lang w:eastAsia="lv-LV"/>
              </w:rPr>
              <w:t xml:space="preserve"> </w:t>
            </w:r>
            <w:r w:rsidRPr="00747D32">
              <w:rPr>
                <w:color w:val="000000"/>
                <w:lang w:eastAsia="lv-LV"/>
              </w:rPr>
              <w:t>pārnese</w:t>
            </w:r>
            <w:r w:rsidRPr="00747D32">
              <w:rPr>
                <w:color w:val="000000"/>
                <w:lang w:eastAsia="lv-LV"/>
              </w:rPr>
              <w:t xml:space="preserve"> no </w:t>
            </w:r>
            <w:r w:rsidR="00F62DB7">
              <w:rPr>
                <w:color w:val="000000"/>
                <w:lang w:eastAsia="lv-LV"/>
              </w:rPr>
              <w:t xml:space="preserve">tīmekļvietnes </w:t>
            </w:r>
            <w:r w:rsidRPr="00747D32">
              <w:rPr>
                <w:color w:val="000000"/>
                <w:lang w:eastAsia="lv-LV"/>
              </w:rPr>
              <w:t>vecās versijas</w:t>
            </w:r>
            <w:r w:rsidR="00F62DB7">
              <w:rPr>
                <w:color w:val="000000"/>
                <w:lang w:eastAsia="lv-LV"/>
              </w:rPr>
              <w:t xml:space="preserve"> uz jauno tīmekļvietnes versiju</w:t>
            </w:r>
            <w:r w:rsidRPr="00747D32">
              <w:rPr>
                <w:color w:val="000000"/>
                <w:lang w:eastAsia="lv-LV"/>
              </w:rPr>
              <w:t xml:space="preserve">. </w:t>
            </w:r>
            <w:r w:rsidRPr="0024191E">
              <w:rPr>
                <w:b/>
                <w:color w:val="000000"/>
                <w:lang w:eastAsia="lv-LV"/>
              </w:rPr>
              <w:t xml:space="preserve">Tādējādi, esošās informācijas filtrēšanas iespējas ir nepietiekamas, </w:t>
            </w:r>
            <w:r w:rsidRPr="0024191E">
              <w:rPr>
                <w:b/>
                <w:lang w:eastAsia="lv-LV"/>
              </w:rPr>
              <w:t xml:space="preserve">citām valsts institūcijām un privātpersonām netiek nodrošināta </w:t>
            </w:r>
            <w:r>
              <w:rPr>
                <w:b/>
                <w:lang w:eastAsia="lv-LV"/>
              </w:rPr>
              <w:t>pilnīga</w:t>
            </w:r>
            <w:r w:rsidRPr="0024191E">
              <w:rPr>
                <w:b/>
                <w:lang w:eastAsia="lv-LV"/>
              </w:rPr>
              <w:t xml:space="preserve"> informācija</w:t>
            </w:r>
            <w:r w:rsidRPr="00747D32">
              <w:rPr>
                <w:lang w:eastAsia="lv-LV"/>
              </w:rPr>
              <w:t xml:space="preserve"> </w:t>
            </w:r>
            <w:r w:rsidRPr="00747D32">
              <w:t>(piemēram, ieguves licences ir derīgas 25 gadus).</w:t>
            </w:r>
          </w:p>
          <w:p w:rsidR="0033487B" w:rsidRPr="00747D32" w:rsidP="00E32495" w14:paraId="6E04EF1C" w14:textId="77777777">
            <w:pPr>
              <w:jc w:val="both"/>
            </w:pPr>
            <w:r w:rsidRPr="00747D32">
              <w:t xml:space="preserve">Saraksts par Zemes dzīļu izmantošanas licencēm jāuztur </w:t>
            </w:r>
            <w:r>
              <w:t>atbilstoši</w:t>
            </w:r>
            <w:r w:rsidRPr="00747D32">
              <w:t xml:space="preserve"> </w:t>
            </w:r>
            <w:r>
              <w:t xml:space="preserve">MK </w:t>
            </w:r>
            <w:r w:rsidRPr="00747D32">
              <w:t>2011.</w:t>
            </w:r>
            <w:r>
              <w:t xml:space="preserve"> </w:t>
            </w:r>
            <w:r w:rsidRPr="00747D32">
              <w:t>gada 6.</w:t>
            </w:r>
            <w:r>
              <w:t xml:space="preserve"> </w:t>
            </w:r>
            <w:r w:rsidRPr="00747D32">
              <w:t>septembra</w:t>
            </w:r>
            <w:r>
              <w:t xml:space="preserve"> </w:t>
            </w:r>
            <w:r w:rsidRPr="00747D32">
              <w:t xml:space="preserve"> noteikumu Nr.</w:t>
            </w:r>
            <w:r>
              <w:t xml:space="preserve"> </w:t>
            </w:r>
            <w:r w:rsidRPr="00747D32">
              <w:t>696 „</w:t>
            </w:r>
            <w:r w:rsidRPr="0024191E">
              <w:rPr>
                <w:i/>
              </w:rPr>
              <w:t>Zemes dzīļu izmantošanas licenču un bieži sastopamo derīgo izrakteņu ieguves atļauju izsniegšanas kārtība</w:t>
            </w:r>
            <w:r w:rsidRPr="00747D32">
              <w:t>” 39.</w:t>
            </w:r>
            <w:r>
              <w:t xml:space="preserve"> punktā noteikto, proti, ka i</w:t>
            </w:r>
            <w:r w:rsidRPr="00747D32">
              <w:t>nformāciju par izsniegtajām licencēm vai atļaujām to izsniedzējs ievieto savā tīmekļa vietnē. Licences vai atļaujas izsniedzējs savā tīmekļa vietnē ievieto arī informāciju par zemes dzīļu izmantošanas ierobežošanu, apturēšanu, licenču vai atļauju anulēšanu.</w:t>
            </w:r>
          </w:p>
          <w:p w:rsidR="0033487B" w:rsidRPr="00747D32" w:rsidP="00E32495" w14:paraId="4E55F4F7" w14:textId="77777777">
            <w:pPr>
              <w:jc w:val="both"/>
            </w:pPr>
            <w:r w:rsidRPr="00747D32">
              <w:rPr>
                <w:lang w:eastAsia="lv-LV"/>
              </w:rPr>
              <w:t xml:space="preserve">Papildus, </w:t>
            </w:r>
            <w:r>
              <w:rPr>
                <w:lang w:eastAsia="lv-LV"/>
              </w:rPr>
              <w:t xml:space="preserve">likuma </w:t>
            </w:r>
            <w:r w:rsidRPr="00747D32">
              <w:rPr>
                <w:color w:val="000000"/>
                <w:lang w:eastAsia="lv-LV"/>
              </w:rPr>
              <w:t>„</w:t>
            </w:r>
            <w:r w:rsidRPr="00651C03">
              <w:rPr>
                <w:i/>
                <w:color w:val="000000"/>
                <w:lang w:eastAsia="lv-LV"/>
              </w:rPr>
              <w:t>Par ietekmes uz vidi novērtējumu</w:t>
            </w:r>
            <w:r w:rsidRPr="00747D32">
              <w:rPr>
                <w:color w:val="000000"/>
                <w:lang w:eastAsia="lv-LV"/>
              </w:rPr>
              <w:t>” grozījumu projektā ir paredzēts</w:t>
            </w:r>
            <w:r>
              <w:rPr>
                <w:color w:val="000000"/>
                <w:lang w:eastAsia="lv-LV"/>
              </w:rPr>
              <w:t>,</w:t>
            </w:r>
            <w:r w:rsidRPr="00747D32">
              <w:rPr>
                <w:color w:val="000000"/>
                <w:lang w:eastAsia="lv-LV"/>
              </w:rPr>
              <w:t xml:space="preserve"> ka VVD „ievieto savā mājas lapā paziņojumu par </w:t>
            </w:r>
            <w:r w:rsidR="00F62DB7">
              <w:rPr>
                <w:color w:val="000000"/>
                <w:lang w:eastAsia="lv-LV"/>
              </w:rPr>
              <w:t>ietekmes uz vidi novērtējuma</w:t>
            </w:r>
            <w:r w:rsidRPr="00747D32">
              <w:rPr>
                <w:color w:val="000000"/>
                <w:lang w:eastAsia="lv-LV"/>
              </w:rPr>
              <w:t xml:space="preserve"> nepiemē</w:t>
            </w:r>
            <w:r>
              <w:rPr>
                <w:color w:val="000000"/>
                <w:lang w:eastAsia="lv-LV"/>
              </w:rPr>
              <w:t>rošanu”. Šobrīd tāda iespēja netiek nodrošināta</w:t>
            </w:r>
            <w:r w:rsidRPr="00747D32">
              <w:rPr>
                <w:color w:val="000000"/>
                <w:lang w:eastAsia="lv-LV"/>
              </w:rPr>
              <w:t xml:space="preserve">, tāpēc ir jāveic šāda reģistra izveide </w:t>
            </w:r>
            <w:r>
              <w:rPr>
                <w:color w:val="000000"/>
                <w:lang w:eastAsia="lv-LV"/>
              </w:rPr>
              <w:t>IS</w:t>
            </w:r>
            <w:r w:rsidRPr="00747D32">
              <w:rPr>
                <w:color w:val="000000"/>
                <w:lang w:eastAsia="lv-LV"/>
              </w:rPr>
              <w:t xml:space="preserve"> </w:t>
            </w:r>
            <w:r>
              <w:rPr>
                <w:color w:val="000000"/>
                <w:lang w:eastAsia="lv-LV"/>
              </w:rPr>
              <w:t>“</w:t>
            </w:r>
            <w:r w:rsidRPr="00747D32">
              <w:rPr>
                <w:color w:val="000000"/>
                <w:lang w:eastAsia="lv-LV"/>
              </w:rPr>
              <w:t>TULPE</w:t>
            </w:r>
            <w:r>
              <w:rPr>
                <w:color w:val="000000"/>
                <w:lang w:eastAsia="lv-LV"/>
              </w:rPr>
              <w:t>”</w:t>
            </w:r>
            <w:r w:rsidRPr="00747D32">
              <w:rPr>
                <w:color w:val="000000"/>
                <w:lang w:eastAsia="lv-LV"/>
              </w:rPr>
              <w:t xml:space="preserve">, nodrošinot informācijas publicēšanu VVD tīmekļvietnē. </w:t>
            </w:r>
            <w:r w:rsidRPr="00747D32">
              <w:t xml:space="preserve">Turklāt </w:t>
            </w:r>
            <w:r w:rsidR="00A205F5">
              <w:t xml:space="preserve">tīmekļvietnes </w:t>
            </w:r>
            <w:r>
              <w:fldChar w:fldCharType="begin"/>
            </w:r>
            <w:r>
              <w:instrText xml:space="preserve"> HYPERLINK "http://www.vvd.gov.lv" </w:instrText>
            </w:r>
            <w:r>
              <w:fldChar w:fldCharType="separate"/>
            </w:r>
            <w:r w:rsidRPr="002A20C9" w:rsidR="00A205F5">
              <w:rPr>
                <w:rStyle w:val="Hyperlink"/>
              </w:rPr>
              <w:t>www.vvd.gov.lv</w:t>
            </w:r>
            <w:r>
              <w:fldChar w:fldCharType="end"/>
            </w:r>
            <w:r w:rsidR="00A205F5">
              <w:t xml:space="preserve"> </w:t>
            </w:r>
            <w:r w:rsidRPr="00747D32">
              <w:t>sadaļa “</w:t>
            </w:r>
            <w:r w:rsidRPr="00537B49">
              <w:rPr>
                <w:i/>
              </w:rPr>
              <w:t>Informatīvie paziņojumi par ietekmes uz vidi novērtējumu</w:t>
            </w:r>
            <w:r w:rsidRPr="00747D32">
              <w:t>” izveidota kā statisk</w:t>
            </w:r>
            <w:r>
              <w:t>a</w:t>
            </w:r>
            <w:r w:rsidRPr="00747D32">
              <w:t xml:space="preserve"> tabula (pagaidu risinājums, lai </w:t>
            </w:r>
            <w:r w:rsidRPr="00747D32">
              <w:t>nodrošināt</w:t>
            </w:r>
            <w:r>
              <w:t>u</w:t>
            </w:r>
            <w:r w:rsidRPr="00747D32">
              <w:t xml:space="preserve"> informācijas publicēšanu)</w:t>
            </w:r>
            <w:r>
              <w:rPr>
                <w:rStyle w:val="FootnoteReference"/>
              </w:rPr>
              <w:footnoteReference w:id="4"/>
            </w:r>
            <w:r w:rsidRPr="00747D32">
              <w:t xml:space="preserve"> un nav lietotājiem draudzīgs. </w:t>
            </w:r>
            <w:r w:rsidRPr="00537B49">
              <w:rPr>
                <w:b/>
              </w:rPr>
              <w:t>Tāpēc nepieciešams nodrošināt lietotājiem draudzīgāk</w:t>
            </w:r>
            <w:r>
              <w:rPr>
                <w:b/>
              </w:rPr>
              <w:t>u</w:t>
            </w:r>
            <w:r w:rsidRPr="00537B49">
              <w:rPr>
                <w:b/>
              </w:rPr>
              <w:t xml:space="preserve"> informācijas publicēšanas rīk</w:t>
            </w:r>
            <w:r>
              <w:rPr>
                <w:b/>
              </w:rPr>
              <w:t>u</w:t>
            </w:r>
            <w:r w:rsidRPr="00537B49">
              <w:rPr>
                <w:b/>
              </w:rPr>
              <w:t>.</w:t>
            </w:r>
          </w:p>
          <w:p w:rsidR="0033487B" w:rsidRPr="00747D32" w:rsidP="00E32495" w14:paraId="52A381DE" w14:textId="77777777">
            <w:pPr>
              <w:spacing w:before="360" w:after="120"/>
              <w:jc w:val="both"/>
              <w:rPr>
                <w:b/>
                <w:i/>
                <w:lang w:eastAsia="lv-LV"/>
              </w:rPr>
            </w:pPr>
            <w:r w:rsidRPr="00747D32">
              <w:rPr>
                <w:b/>
                <w:i/>
                <w:lang w:eastAsia="lv-LV"/>
              </w:rPr>
              <w:t xml:space="preserve">Problēma 3: Nepietiekama informācijas sistēmas attīstība, </w:t>
            </w:r>
            <w:r w:rsidRPr="00747D32">
              <w:rPr>
                <w:b/>
                <w:i/>
                <w:lang w:eastAsia="lv-LV"/>
              </w:rPr>
              <w:t>sadarbspēja</w:t>
            </w:r>
            <w:r w:rsidRPr="00747D32">
              <w:rPr>
                <w:b/>
                <w:i/>
                <w:lang w:eastAsia="lv-LV"/>
              </w:rPr>
              <w:t xml:space="preserve"> un integrācija </w:t>
            </w:r>
          </w:p>
          <w:p w:rsidR="0033487B" w:rsidRPr="00747D32" w:rsidP="00E32495" w14:paraId="65BA0F31" w14:textId="77777777">
            <w:pPr>
              <w:spacing w:before="120" w:after="120"/>
              <w:jc w:val="both"/>
              <w:rPr>
                <w:lang w:eastAsia="lv-LV"/>
              </w:rPr>
            </w:pPr>
            <w:r w:rsidRPr="00747D32">
              <w:rPr>
                <w:lang w:eastAsia="lv-LV"/>
              </w:rPr>
              <w:t xml:space="preserve">Atļauju (licenču) izsniegšana ir saistīta gan ar sadarbību starp citām valsts un pašvaldības institūcijām, nevalstiskajām organizācijām, gan ar efektīvu lēmumu pieņemšanu </w:t>
            </w:r>
            <w:r>
              <w:rPr>
                <w:lang w:eastAsia="lv-LV"/>
              </w:rPr>
              <w:t>VVD</w:t>
            </w:r>
            <w:r w:rsidRPr="00747D32">
              <w:rPr>
                <w:lang w:eastAsia="lv-LV"/>
              </w:rPr>
              <w:t xml:space="preserve"> struktūrvienībās. Atļauju izsniegšanā piesārņojošo darbību veikšanai šobrīd nepilnā apjomā tiek izmantoti dokumenti elektroniskā formātā. Pašreizējā pieeja rada risku, ka atļauju sagatavošanai nepieciešamā informācija netiek precīzi pieprasīta</w:t>
            </w:r>
            <w:r>
              <w:rPr>
                <w:lang w:eastAsia="lv-LV"/>
              </w:rPr>
              <w:t>,</w:t>
            </w:r>
            <w:r w:rsidRPr="00747D32">
              <w:rPr>
                <w:lang w:eastAsia="lv-LV"/>
              </w:rPr>
              <w:t xml:space="preserve"> līdz ar to arī saņemta un apstrādāta noteiktajos termiņos.</w:t>
            </w:r>
          </w:p>
          <w:p w:rsidR="0033487B" w:rsidRPr="00747D32" w:rsidP="00E32495" w14:paraId="2DE5BA12" w14:textId="77777777">
            <w:pPr>
              <w:spacing w:before="120" w:after="120"/>
              <w:jc w:val="both"/>
              <w:rPr>
                <w:lang w:eastAsia="lv-LV"/>
              </w:rPr>
            </w:pPr>
            <w:r>
              <w:rPr>
                <w:lang w:eastAsia="lv-LV"/>
              </w:rPr>
              <w:t xml:space="preserve">Kā arī, </w:t>
            </w:r>
            <w:r w:rsidRPr="00747D32">
              <w:rPr>
                <w:lang w:eastAsia="lv-LV"/>
              </w:rPr>
              <w:t xml:space="preserve">VVD radītā un </w:t>
            </w:r>
            <w:r>
              <w:rPr>
                <w:lang w:eastAsia="lv-LV"/>
              </w:rPr>
              <w:t>iegūtā</w:t>
            </w:r>
            <w:r w:rsidRPr="00747D32">
              <w:rPr>
                <w:lang w:eastAsia="lv-LV"/>
              </w:rPr>
              <w:t xml:space="preserve"> informācija (</w:t>
            </w:r>
            <w:r>
              <w:rPr>
                <w:lang w:eastAsia="lv-LV"/>
              </w:rPr>
              <w:t xml:space="preserve">t.sk. </w:t>
            </w:r>
            <w:r w:rsidRPr="00747D32">
              <w:rPr>
                <w:lang w:eastAsia="lv-LV"/>
              </w:rPr>
              <w:t xml:space="preserve">par uzņēmumu skaitu, darbības kategoriju </w:t>
            </w:r>
            <w:r w:rsidRPr="00747D32">
              <w:rPr>
                <w:lang w:eastAsia="lv-LV"/>
              </w:rPr>
              <w:t>utml</w:t>
            </w:r>
            <w:r w:rsidRPr="00747D32">
              <w:rPr>
                <w:lang w:eastAsia="lv-LV"/>
              </w:rPr>
              <w:t>.) netiek apkopota vienotos reģistros, ko varētu izmantot visas iestādes struktūrvienības un nepieciešamības gadījumā efektīvi veidot informāciju uz citu valsts un pašvaldību institūciju, nevalstisko organizāciju pieprasījumiem.</w:t>
            </w:r>
          </w:p>
          <w:p w:rsidR="0033487B" w:rsidRPr="00747D32" w:rsidP="00E32495" w14:paraId="61201443" w14:textId="77777777">
            <w:pPr>
              <w:spacing w:before="120" w:after="120"/>
              <w:jc w:val="both"/>
              <w:rPr>
                <w:lang w:eastAsia="lv-LV"/>
              </w:rPr>
            </w:pPr>
            <w:r>
              <w:rPr>
                <w:lang w:eastAsia="lv-LV"/>
              </w:rPr>
              <w:t>Atļauju un licenču izsniegšanas procesu ir iespējams optimizēt, ieviešot elektroniskus risinājumus sadaļām, kuras iespējams aizpildīt automātiski, vai nodrošinot datu bāzes sasaisti</w:t>
            </w:r>
            <w:r w:rsidRPr="00747D32">
              <w:rPr>
                <w:lang w:eastAsia="lv-LV"/>
              </w:rPr>
              <w:t xml:space="preserve">. </w:t>
            </w:r>
            <w:r w:rsidRPr="001630FF">
              <w:rPr>
                <w:b/>
                <w:lang w:eastAsia="lv-LV"/>
              </w:rPr>
              <w:t xml:space="preserve">Atbilstības </w:t>
            </w:r>
            <w:r w:rsidRPr="001630FF">
              <w:rPr>
                <w:b/>
                <w:lang w:eastAsia="lv-LV"/>
              </w:rPr>
              <w:t>izvērtējumu</w:t>
            </w:r>
            <w:r w:rsidRPr="001630FF">
              <w:rPr>
                <w:b/>
                <w:lang w:eastAsia="lv-LV"/>
              </w:rPr>
              <w:t xml:space="preserve"> nepieciešams elektronizēt, ievērojami uzlabojot VVD darba kvalitāti,</w:t>
            </w:r>
            <w:r>
              <w:rPr>
                <w:b/>
                <w:lang w:eastAsia="lv-LV"/>
              </w:rPr>
              <w:t xml:space="preserve"> ietaupot</w:t>
            </w:r>
            <w:r w:rsidRPr="001630FF">
              <w:rPr>
                <w:b/>
                <w:lang w:eastAsia="lv-LV"/>
              </w:rPr>
              <w:t xml:space="preserve"> materiālos un laika resursus.</w:t>
            </w:r>
            <w:r w:rsidRPr="00747D32">
              <w:rPr>
                <w:lang w:eastAsia="lv-LV"/>
              </w:rPr>
              <w:t xml:space="preserve"> </w:t>
            </w:r>
          </w:p>
          <w:p w:rsidR="0033487B" w:rsidRPr="00747D32" w:rsidP="00E32495" w14:paraId="26B6325F" w14:textId="77777777">
            <w:pPr>
              <w:spacing w:before="360" w:after="120"/>
              <w:jc w:val="both"/>
              <w:rPr>
                <w:b/>
                <w:i/>
                <w:lang w:eastAsia="lv-LV"/>
              </w:rPr>
            </w:pPr>
            <w:r w:rsidRPr="00747D32">
              <w:rPr>
                <w:b/>
                <w:i/>
                <w:lang w:eastAsia="lv-LV"/>
              </w:rPr>
              <w:t xml:space="preserve">Problēma 4: Pārāk augsts administratīvais slogs komersantiem </w:t>
            </w:r>
          </w:p>
          <w:p w:rsidR="0033487B" w:rsidRPr="008B0188" w:rsidP="00E32495" w14:paraId="36B72CCC" w14:textId="77777777">
            <w:pPr>
              <w:tabs>
                <w:tab w:val="left" w:pos="0"/>
              </w:tabs>
              <w:spacing w:before="120" w:after="120"/>
              <w:jc w:val="both"/>
            </w:pPr>
            <w:r w:rsidRPr="00747D32">
              <w:t>Situācija, kad atļauju un licenču iesniegumu informācija netiek iesniegta elektroniski, notiek nesistematizēta papildu informācijas pieprasīšana, kas liek pakalpojuma saņēmējiem vairākkārt apmeklēt iestādi klātienē, rada papildu slogu gan iestādei, gan pakalpojuma saņēmējiem. Tādējādi būtu nepieciešams veikt e-risinājumu pilnveidi publiskajā pārvaldē uzņēmējdarbības aktivitātes veicināšanai</w:t>
            </w:r>
            <w:r>
              <w:rPr>
                <w:bCs/>
                <w:vertAlign w:val="superscript"/>
                <w:lang w:eastAsia="lv-LV"/>
              </w:rPr>
              <w:footnoteReference w:id="5"/>
            </w:r>
            <w:r w:rsidRPr="00747D32">
              <w:t xml:space="preserve">. Saskaņā ar </w:t>
            </w:r>
            <w:r>
              <w:t>2015</w:t>
            </w:r>
            <w:r w:rsidRPr="00D93E2E">
              <w:t>. gada uzņēmēju aptaujas datiem</w:t>
            </w:r>
            <w:r w:rsidRPr="00747D32">
              <w:t xml:space="preserve"> lielākā daļa (54%) uzņēmēju joprojām neredz vērtību e-pakalpojumu izmantošanā, savukārt 20% uzskata, ka pagaidām nav pietiekamu šo pakalpojumu izmantošanas iespēju.</w:t>
            </w:r>
          </w:p>
        </w:tc>
      </w:tr>
      <w:tr w14:paraId="5F3149B0" w14:textId="77777777">
        <w:tblPrEx>
          <w:tblW w:w="0" w:type="auto"/>
          <w:tblInd w:w="-55" w:type="dxa"/>
          <w:tblLayout w:type="fixed"/>
          <w:tblCellMar>
            <w:left w:w="57" w:type="dxa"/>
            <w:right w:w="57" w:type="dxa"/>
          </w:tblCellMar>
          <w:tblLook w:val="0000"/>
        </w:tblPrEx>
        <w:trPr>
          <w:trHeight w:val="476"/>
        </w:trPr>
        <w:tc>
          <w:tcPr>
            <w:tcW w:w="762" w:type="dxa"/>
            <w:tcBorders>
              <w:top w:val="thickThinLargeGap" w:sz="6" w:space="0" w:color="C0C0C0"/>
              <w:left w:val="thickThinLargeGap" w:sz="6" w:space="0" w:color="C0C0C0"/>
              <w:bottom w:val="thickThinLargeGap" w:sz="6" w:space="0" w:color="C0C0C0"/>
            </w:tcBorders>
          </w:tcPr>
          <w:p w:rsidR="000655A5" w:rsidRPr="008B0188" w:rsidP="001073B6" w14:paraId="6D949013" w14:textId="77777777">
            <w:r w:rsidRPr="008B0188">
              <w:rPr>
                <w:lang w:eastAsia="en-US"/>
              </w:rPr>
              <w:t> 3.</w:t>
            </w:r>
          </w:p>
        </w:tc>
        <w:tc>
          <w:tcPr>
            <w:tcW w:w="1986" w:type="dxa"/>
            <w:tcBorders>
              <w:top w:val="thickThinLargeGap" w:sz="6" w:space="0" w:color="C0C0C0"/>
              <w:left w:val="thickThinLargeGap" w:sz="6" w:space="0" w:color="C0C0C0"/>
              <w:bottom w:val="thickThinLargeGap" w:sz="6" w:space="0" w:color="C0C0C0"/>
            </w:tcBorders>
          </w:tcPr>
          <w:p w:rsidR="000655A5" w:rsidRPr="007B6934" w:rsidP="00044BB7" w14:paraId="7768086F" w14:textId="77777777">
            <w:r w:rsidRPr="008B0188">
              <w:rPr>
                <w:lang w:eastAsia="en-US"/>
              </w:rPr>
              <w:t>Projekta izstrādē iesaistītās institūcijas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7B6934" w:rsidP="00C453EE" w14:paraId="6D187AF0" w14:textId="77777777">
            <w:pPr>
              <w:pStyle w:val="VPBody"/>
              <w:spacing w:after="120" w:line="276" w:lineRule="auto"/>
              <w:rPr>
                <w:sz w:val="24"/>
                <w:szCs w:val="24"/>
              </w:rPr>
            </w:pPr>
            <w:r>
              <w:rPr>
                <w:sz w:val="24"/>
                <w:szCs w:val="24"/>
              </w:rPr>
              <w:t xml:space="preserve">VVD, </w:t>
            </w:r>
            <w:r w:rsidR="009E242C">
              <w:rPr>
                <w:sz w:val="24"/>
                <w:szCs w:val="24"/>
              </w:rPr>
              <w:t xml:space="preserve">Valsts reģionālās attīstības aģentūra (turpmāk – </w:t>
            </w:r>
            <w:r w:rsidR="0033487B">
              <w:rPr>
                <w:sz w:val="24"/>
                <w:szCs w:val="24"/>
              </w:rPr>
              <w:t>VRAA</w:t>
            </w:r>
            <w:r w:rsidR="009E242C">
              <w:rPr>
                <w:sz w:val="24"/>
                <w:szCs w:val="24"/>
              </w:rPr>
              <w:t>)</w:t>
            </w:r>
          </w:p>
        </w:tc>
      </w:tr>
      <w:tr w14:paraId="08682E7C" w14:textId="77777777">
        <w:tblPrEx>
          <w:tblW w:w="0" w:type="auto"/>
          <w:tblInd w:w="-55" w:type="dxa"/>
          <w:tblLayout w:type="fixed"/>
          <w:tblCellMar>
            <w:left w:w="57" w:type="dxa"/>
            <w:right w:w="57" w:type="dxa"/>
          </w:tblCellMar>
          <w:tblLook w:val="0000"/>
        </w:tblPrEx>
        <w:tc>
          <w:tcPr>
            <w:tcW w:w="762" w:type="dxa"/>
            <w:tcBorders>
              <w:top w:val="thickThinLargeGap" w:sz="6" w:space="0" w:color="C0C0C0"/>
              <w:left w:val="thickThinLargeGap" w:sz="6" w:space="0" w:color="C0C0C0"/>
              <w:bottom w:val="thickThinLargeGap" w:sz="6" w:space="0" w:color="C0C0C0"/>
            </w:tcBorders>
          </w:tcPr>
          <w:p w:rsidR="000655A5" w:rsidRPr="008B0188" w:rsidP="001073B6" w14:paraId="00E4D290" w14:textId="77777777">
            <w:r w:rsidRPr="008B0188">
              <w:rPr>
                <w:lang w:eastAsia="en-US"/>
              </w:rPr>
              <w:t> 4.</w:t>
            </w:r>
          </w:p>
        </w:tc>
        <w:tc>
          <w:tcPr>
            <w:tcW w:w="1986" w:type="dxa"/>
            <w:tcBorders>
              <w:top w:val="thickThinLargeGap" w:sz="6" w:space="0" w:color="C0C0C0"/>
              <w:left w:val="thickThinLargeGap" w:sz="6" w:space="0" w:color="C0C0C0"/>
              <w:bottom w:val="thickThinLargeGap" w:sz="6" w:space="0" w:color="C0C0C0"/>
            </w:tcBorders>
          </w:tcPr>
          <w:p w:rsidR="000655A5" w:rsidRPr="008B0188" w:rsidP="001073B6" w14:paraId="656E87D2" w14:textId="77777777">
            <w:r w:rsidRPr="008B0188">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1073B6" w14:paraId="5C5D7541" w14:textId="77777777">
            <w:pPr>
              <w:jc w:val="both"/>
            </w:pPr>
            <w:r w:rsidRPr="008B0188">
              <w:rPr>
                <w:lang w:eastAsia="en-US"/>
              </w:rPr>
              <w:t>Nav.</w:t>
            </w:r>
          </w:p>
        </w:tc>
      </w:tr>
    </w:tbl>
    <w:p w:rsidR="000655A5" w:rsidRPr="008B0188" w:rsidP="006A1467" w14:paraId="1FCC05CB" w14:textId="77777777">
      <w:pPr>
        <w:jc w:val="both"/>
      </w:pPr>
      <w:r w:rsidRPr="008B0188">
        <w:t> </w:t>
      </w:r>
    </w:p>
    <w:tbl>
      <w:tblPr>
        <w:tblW w:w="9855" w:type="dxa"/>
        <w:tblInd w:w="2" w:type="dxa"/>
        <w:tblLayout w:type="fixed"/>
        <w:tblCellMar>
          <w:left w:w="0" w:type="dxa"/>
          <w:right w:w="0" w:type="dxa"/>
        </w:tblCellMar>
        <w:tblLook w:val="0000"/>
      </w:tblPr>
      <w:tblGrid>
        <w:gridCol w:w="763"/>
        <w:gridCol w:w="2694"/>
        <w:gridCol w:w="6398"/>
      </w:tblGrid>
      <w:tr w14:paraId="3490717B" w14:textId="77777777" w:rsidTr="00E32495">
        <w:tblPrEx>
          <w:tblW w:w="9855" w:type="dxa"/>
          <w:tblInd w:w="2" w:type="dxa"/>
          <w:tblLayout w:type="fixed"/>
          <w:tblCellMar>
            <w:left w:w="0" w:type="dxa"/>
            <w:right w:w="0" w:type="dxa"/>
          </w:tblCellMar>
          <w:tblLook w:val="0000"/>
        </w:tblPrEx>
        <w:trPr>
          <w:trHeight w:val="585"/>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655A5" w:rsidRPr="008B0188" w:rsidP="001073B6" w14:paraId="7106FFCE" w14:textId="77777777">
            <w:pPr>
              <w:jc w:val="center"/>
            </w:pPr>
            <w:r w:rsidRPr="008B0188">
              <w:rPr>
                <w:b/>
                <w:bCs/>
              </w:rPr>
              <w:t> II. Tiesību akta projekta ietekme uz sabiedrību, tautsaimniecības attīstību un administratīvo slogu</w:t>
            </w:r>
          </w:p>
        </w:tc>
      </w:tr>
      <w:tr w14:paraId="0EAC7EE7" w14:textId="77777777" w:rsidTr="00E32495">
        <w:tblPrEx>
          <w:tblW w:w="9855" w:type="dxa"/>
          <w:tblInd w:w="2" w:type="dxa"/>
          <w:tblLayout w:type="fixed"/>
          <w:tblCellMar>
            <w:left w:w="57" w:type="dxa"/>
            <w:right w:w="57" w:type="dxa"/>
          </w:tblCellMar>
          <w:tblLook w:val="0000"/>
        </w:tblPrEx>
        <w:trPr>
          <w:trHeight w:val="905"/>
        </w:trPr>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245E480A" w14:textId="77777777">
            <w:r w:rsidRPr="008B0188">
              <w:rPr>
                <w:lang w:eastAsia="en-US"/>
              </w:rPr>
              <w:t>1.</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4FFE5EA1" w14:textId="77777777">
            <w:r w:rsidRPr="008B0188">
              <w:rPr>
                <w:lang w:eastAsia="en-US"/>
              </w:rPr>
              <w:t xml:space="preserve">Sabiedrības </w:t>
            </w:r>
            <w:r w:rsidRPr="008B0188">
              <w:rPr>
                <w:lang w:eastAsia="en-US"/>
              </w:rPr>
              <w:t>mērķgrupas</w:t>
            </w:r>
            <w:r w:rsidRPr="008B0188">
              <w:rPr>
                <w:lang w:eastAsia="en-US"/>
              </w:rPr>
              <w:t>,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78658F" w:rsidP="00590ED5" w14:paraId="6C812CC3" w14:textId="77777777">
            <w:pPr>
              <w:pStyle w:val="naiskr"/>
              <w:spacing w:before="0" w:after="0"/>
              <w:ind w:left="71"/>
              <w:jc w:val="both"/>
            </w:pPr>
            <w:r>
              <w:rPr>
                <w:lang w:eastAsia="en-US"/>
              </w:rPr>
              <w:t>V</w:t>
            </w:r>
            <w:r w:rsidRPr="00106DC3">
              <w:rPr>
                <w:lang w:eastAsia="en-US"/>
              </w:rPr>
              <w:t>alsts pārvalde</w:t>
            </w:r>
            <w:r>
              <w:rPr>
                <w:lang w:eastAsia="en-US"/>
              </w:rPr>
              <w:t>,</w:t>
            </w:r>
            <w:r w:rsidRPr="00106DC3">
              <w:rPr>
                <w:lang w:eastAsia="en-US"/>
              </w:rPr>
              <w:t xml:space="preserve"> </w:t>
            </w:r>
            <w:r w:rsidR="00E421A3">
              <w:rPr>
                <w:lang w:eastAsia="en-US"/>
              </w:rPr>
              <w:t>pašvaldības, komersanti, iedzīvotāji</w:t>
            </w:r>
            <w:r>
              <w:rPr>
                <w:lang w:eastAsia="en-US"/>
              </w:rPr>
              <w:t>.</w:t>
            </w:r>
          </w:p>
          <w:p w:rsidR="00D0303C" w:rsidP="00590ED5" w14:paraId="329F32B8" w14:textId="77777777">
            <w:pPr>
              <w:pStyle w:val="naiskr"/>
              <w:spacing w:before="0" w:after="0"/>
              <w:ind w:left="71"/>
              <w:jc w:val="both"/>
              <w:rPr>
                <w:lang w:eastAsia="en-US"/>
              </w:rPr>
            </w:pPr>
            <w:r w:rsidRPr="008B0188">
              <w:rPr>
                <w:lang w:eastAsia="en-US"/>
              </w:rPr>
              <w:t xml:space="preserve">Netiešā veidā var tikt ietekmēta jebkura sabiedrības </w:t>
            </w:r>
            <w:r w:rsidRPr="008B0188">
              <w:rPr>
                <w:lang w:eastAsia="en-US"/>
              </w:rPr>
              <w:t>mērķgrupa</w:t>
            </w:r>
            <w:r w:rsidRPr="008B0188">
              <w:rPr>
                <w:lang w:eastAsia="en-US"/>
              </w:rPr>
              <w:t>.</w:t>
            </w:r>
          </w:p>
          <w:p w:rsidR="000655A5" w:rsidRPr="008B0188" w:rsidP="00590ED5" w14:paraId="20699CAE" w14:textId="77777777">
            <w:pPr>
              <w:pStyle w:val="naiskr"/>
              <w:spacing w:before="0" w:after="0"/>
              <w:ind w:left="71"/>
              <w:jc w:val="both"/>
            </w:pPr>
          </w:p>
        </w:tc>
      </w:tr>
      <w:tr w14:paraId="53F7FBB1" w14:textId="77777777" w:rsidTr="00E32495">
        <w:tblPrEx>
          <w:tblW w:w="9855" w:type="dxa"/>
          <w:tblInd w:w="2" w:type="dxa"/>
          <w:tblLayout w:type="fixed"/>
          <w:tblCellMar>
            <w:left w:w="57" w:type="dxa"/>
            <w:right w:w="57" w:type="dxa"/>
          </w:tblCellMar>
          <w:tblLook w:val="0000"/>
        </w:tblPrEx>
        <w:trPr>
          <w:trHeight w:val="628"/>
        </w:trPr>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0A8D2688" w14:textId="77777777">
            <w:r w:rsidRPr="008B0188">
              <w:rPr>
                <w:lang w:eastAsia="en-US"/>
              </w:rPr>
              <w:t>2.</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640BF53D" w14:textId="77777777">
            <w:r w:rsidRPr="008B0188">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D0303C" w:rsidP="000E0463" w14:paraId="39CC0A17" w14:textId="77777777">
            <w:pPr>
              <w:pStyle w:val="naiskr"/>
              <w:spacing w:before="0" w:after="0"/>
              <w:ind w:left="71"/>
              <w:jc w:val="both"/>
            </w:pPr>
            <w:r w:rsidRPr="008B0188">
              <w:t xml:space="preserve">Projektā paredzētās aktivitātes ir </w:t>
            </w:r>
            <w:r w:rsidR="00E421A3">
              <w:t>saistītas ar VVD sniegto pakalpojumu</w:t>
            </w:r>
            <w:r w:rsidR="00D0303C">
              <w:t xml:space="preserve"> un procesu efektivitātes paaugstināšanu, </w:t>
            </w:r>
            <w:r w:rsidRPr="00D0303C">
              <w:t xml:space="preserve">tādejādi uzlabojot </w:t>
            </w:r>
            <w:r w:rsidR="00E421A3">
              <w:t>VVD</w:t>
            </w:r>
            <w:r w:rsidR="00D0303C">
              <w:t xml:space="preserve"> </w:t>
            </w:r>
            <w:r w:rsidRPr="00D0303C">
              <w:t>sniegto pakalpojumu kvalitāti</w:t>
            </w:r>
            <w:r w:rsidR="0078658F">
              <w:t xml:space="preserve"> un pieejamību</w:t>
            </w:r>
            <w:r w:rsidRPr="00D0303C">
              <w:t xml:space="preserve">. </w:t>
            </w:r>
          </w:p>
          <w:p w:rsidR="000655A5" w:rsidRPr="008B0188" w:rsidP="00C230A9" w14:paraId="63ABE188" w14:textId="77777777">
            <w:pPr>
              <w:spacing w:after="120" w:line="276" w:lineRule="auto"/>
              <w:jc w:val="both"/>
            </w:pPr>
          </w:p>
        </w:tc>
      </w:tr>
      <w:tr w14:paraId="32F0E5FA" w14:textId="77777777" w:rsidTr="00E32495">
        <w:tblPrEx>
          <w:tblW w:w="9855" w:type="dxa"/>
          <w:tblInd w:w="2" w:type="dxa"/>
          <w:tblLayout w:type="fixed"/>
          <w:tblCellMar>
            <w:left w:w="57" w:type="dxa"/>
            <w:right w:w="57" w:type="dxa"/>
          </w:tblCellMar>
          <w:tblLook w:val="0000"/>
        </w:tblPrEx>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6B7F949B" w14:textId="77777777">
            <w:r w:rsidRPr="008B0188">
              <w:rPr>
                <w:lang w:eastAsia="en-US"/>
              </w:rPr>
              <w:t>3.</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18750050" w14:textId="77777777">
            <w:r w:rsidRPr="008B0188">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1073B6" w14:paraId="5B99B63B" w14:textId="77777777">
            <w:pPr>
              <w:jc w:val="both"/>
            </w:pPr>
            <w:r w:rsidRPr="008B0188">
              <w:t>Nav attiecināms</w:t>
            </w:r>
          </w:p>
        </w:tc>
      </w:tr>
      <w:tr w14:paraId="0E7199A8" w14:textId="77777777" w:rsidTr="00E32495">
        <w:tblPrEx>
          <w:tblW w:w="9855" w:type="dxa"/>
          <w:tblInd w:w="2" w:type="dxa"/>
          <w:tblLayout w:type="fixed"/>
          <w:tblCellMar>
            <w:left w:w="57" w:type="dxa"/>
            <w:right w:w="57" w:type="dxa"/>
          </w:tblCellMar>
          <w:tblLook w:val="0000"/>
        </w:tblPrEx>
        <w:tc>
          <w:tcPr>
            <w:tcW w:w="763" w:type="dxa"/>
            <w:tcBorders>
              <w:top w:val="thickThinLargeGap" w:sz="6" w:space="0" w:color="C0C0C0"/>
              <w:left w:val="thickThinLargeGap" w:sz="6" w:space="0" w:color="C0C0C0"/>
              <w:bottom w:val="thickThinLargeGap" w:sz="6" w:space="0" w:color="C0C0C0"/>
            </w:tcBorders>
          </w:tcPr>
          <w:p w:rsidR="000655A5" w:rsidRPr="008B0188" w:rsidP="001073B6" w14:paraId="5EB37AEA" w14:textId="77777777">
            <w:r w:rsidRPr="008B0188">
              <w:rPr>
                <w:lang w:eastAsia="en-US"/>
              </w:rPr>
              <w:t>4.</w:t>
            </w:r>
          </w:p>
        </w:tc>
        <w:tc>
          <w:tcPr>
            <w:tcW w:w="2694" w:type="dxa"/>
            <w:tcBorders>
              <w:top w:val="thickThinLargeGap" w:sz="6" w:space="0" w:color="C0C0C0"/>
              <w:left w:val="thickThinLargeGap" w:sz="6" w:space="0" w:color="C0C0C0"/>
              <w:bottom w:val="thickThinLargeGap" w:sz="6" w:space="0" w:color="C0C0C0"/>
            </w:tcBorders>
          </w:tcPr>
          <w:p w:rsidR="000655A5" w:rsidRPr="008B0188" w:rsidP="001073B6" w14:paraId="267F4DB5" w14:textId="77777777">
            <w:r w:rsidRPr="008B0188">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P="001073B6" w14:paraId="7CD4E567" w14:textId="77777777">
            <w:pPr>
              <w:jc w:val="both"/>
            </w:pPr>
            <w:r w:rsidRPr="008B0188">
              <w:rPr>
                <w:lang w:eastAsia="en-US"/>
              </w:rPr>
              <w:t xml:space="preserve">Nav attiecināms </w:t>
            </w:r>
          </w:p>
        </w:tc>
      </w:tr>
    </w:tbl>
    <w:p w:rsidR="000655A5" w:rsidRPr="008B0188" w:rsidP="006A1467" w14:paraId="3720719D" w14:textId="77777777">
      <w:pPr>
        <w:jc w:val="both"/>
        <w:rPr>
          <w:lang w:eastAsia="en-US"/>
        </w:rPr>
      </w:pPr>
    </w:p>
    <w:tbl>
      <w:tblPr>
        <w:tblW w:w="9810" w:type="dxa"/>
        <w:tblInd w:w="57" w:type="dxa"/>
        <w:tblLayout w:type="fixed"/>
        <w:tblCellMar>
          <w:top w:w="57" w:type="dxa"/>
          <w:left w:w="57" w:type="dxa"/>
          <w:bottom w:w="57" w:type="dxa"/>
          <w:right w:w="57" w:type="dxa"/>
        </w:tblCellMar>
        <w:tblLook w:val="0000"/>
      </w:tblPr>
      <w:tblGrid>
        <w:gridCol w:w="2952"/>
        <w:gridCol w:w="1530"/>
        <w:gridCol w:w="1310"/>
        <w:gridCol w:w="1218"/>
        <w:gridCol w:w="1228"/>
        <w:gridCol w:w="1572"/>
      </w:tblGrid>
      <w:tr w14:paraId="64C247A1" w14:textId="77777777" w:rsidTr="00C7019B">
        <w:tblPrEx>
          <w:tblW w:w="9810" w:type="dxa"/>
          <w:tblInd w:w="57" w:type="dxa"/>
          <w:tblLayout w:type="fixed"/>
          <w:tblCellMar>
            <w:top w:w="57" w:type="dxa"/>
            <w:left w:w="57" w:type="dxa"/>
            <w:bottom w:w="57" w:type="dxa"/>
            <w:right w:w="57" w:type="dxa"/>
          </w:tblCellMar>
          <w:tblLook w:val="0000"/>
        </w:tblPrEx>
        <w:tc>
          <w:tcPr>
            <w:tcW w:w="9810" w:type="dxa"/>
            <w:gridSpan w:val="6"/>
            <w:tcBorders>
              <w:top w:val="single" w:sz="4" w:space="0" w:color="000000"/>
              <w:left w:val="single" w:sz="4" w:space="0" w:color="000000"/>
              <w:bottom w:val="single" w:sz="4" w:space="0" w:color="000000"/>
              <w:right w:val="single" w:sz="4" w:space="0" w:color="000000"/>
            </w:tcBorders>
          </w:tcPr>
          <w:p w:rsidR="000655A5" w:rsidRPr="008B0188" w:rsidP="005D55B7" w14:paraId="72B3549F" w14:textId="77777777">
            <w:pPr>
              <w:pStyle w:val="naisnod"/>
              <w:ind w:left="57" w:right="57"/>
            </w:pPr>
            <w:r w:rsidRPr="008B0188">
              <w:br w:type="page"/>
              <w:t>III. Tiesību akta projekta ietekme uz valsts budžetu un pašvaldību budžetiem</w:t>
            </w:r>
          </w:p>
        </w:tc>
      </w:tr>
      <w:tr w14:paraId="15176A31"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vMerge w:val="restart"/>
            <w:vAlign w:val="center"/>
          </w:tcPr>
          <w:p w:rsidR="000655A5" w:rsidRPr="008B0188" w:rsidP="00A33A76" w14:paraId="0C42CCAC" w14:textId="77777777">
            <w:pPr>
              <w:jc w:val="center"/>
            </w:pPr>
            <w:r w:rsidRPr="008B0188">
              <w:rPr>
                <w:b/>
                <w:bCs/>
                <w:sz w:val="22"/>
                <w:szCs w:val="22"/>
              </w:rPr>
              <w:t>Rādītāji</w:t>
            </w:r>
          </w:p>
        </w:tc>
        <w:tc>
          <w:tcPr>
            <w:tcW w:w="2840" w:type="dxa"/>
            <w:gridSpan w:val="2"/>
            <w:vMerge w:val="restart"/>
            <w:vAlign w:val="center"/>
          </w:tcPr>
          <w:p w:rsidR="000655A5" w:rsidRPr="008B0188" w:rsidP="008C01DC" w14:paraId="79B2AC83" w14:textId="77777777">
            <w:pPr>
              <w:jc w:val="center"/>
            </w:pPr>
            <w:r w:rsidRPr="008B0188">
              <w:rPr>
                <w:b/>
                <w:bCs/>
                <w:sz w:val="22"/>
                <w:szCs w:val="22"/>
              </w:rPr>
              <w:t>201</w:t>
            </w:r>
            <w:r>
              <w:rPr>
                <w:b/>
                <w:bCs/>
                <w:sz w:val="22"/>
                <w:szCs w:val="22"/>
              </w:rPr>
              <w:t>7</w:t>
            </w:r>
          </w:p>
        </w:tc>
        <w:tc>
          <w:tcPr>
            <w:tcW w:w="4018" w:type="dxa"/>
            <w:gridSpan w:val="3"/>
            <w:vAlign w:val="center"/>
          </w:tcPr>
          <w:p w:rsidR="000655A5" w:rsidRPr="008B0188" w:rsidP="00A33A76" w14:paraId="5691091C" w14:textId="77777777">
            <w:pPr>
              <w:jc w:val="center"/>
            </w:pPr>
            <w:r w:rsidRPr="008B0188">
              <w:rPr>
                <w:sz w:val="22"/>
                <w:szCs w:val="22"/>
              </w:rPr>
              <w:t>Turpmākie trīs gadi (</w:t>
            </w:r>
            <w:r>
              <w:rPr>
                <w:i/>
                <w:iCs/>
                <w:sz w:val="22"/>
                <w:szCs w:val="22"/>
              </w:rPr>
              <w:t>euro</w:t>
            </w:r>
            <w:r w:rsidRPr="008B0188">
              <w:rPr>
                <w:sz w:val="22"/>
                <w:szCs w:val="22"/>
              </w:rPr>
              <w:t>)</w:t>
            </w:r>
          </w:p>
        </w:tc>
      </w:tr>
      <w:tr w14:paraId="32B79570"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vMerge/>
          </w:tcPr>
          <w:p w:rsidR="000655A5" w:rsidRPr="008B0188" w:rsidP="00A33A76" w14:paraId="3E51864F" w14:textId="77777777">
            <w:pPr>
              <w:jc w:val="center"/>
            </w:pPr>
          </w:p>
        </w:tc>
        <w:tc>
          <w:tcPr>
            <w:tcW w:w="2840" w:type="dxa"/>
            <w:gridSpan w:val="2"/>
            <w:vMerge/>
          </w:tcPr>
          <w:p w:rsidR="000655A5" w:rsidRPr="008B0188" w:rsidP="00A33A76" w14:paraId="589A5A7E" w14:textId="77777777">
            <w:pPr>
              <w:jc w:val="center"/>
              <w:rPr>
                <w:b/>
                <w:bCs/>
              </w:rPr>
            </w:pPr>
          </w:p>
        </w:tc>
        <w:tc>
          <w:tcPr>
            <w:tcW w:w="1218" w:type="dxa"/>
            <w:vAlign w:val="bottom"/>
          </w:tcPr>
          <w:p w:rsidR="000655A5" w:rsidRPr="008B0188" w:rsidP="008C01DC" w14:paraId="348E6CCA" w14:textId="77777777">
            <w:pPr>
              <w:pStyle w:val="naisf"/>
              <w:spacing w:before="0" w:after="0"/>
              <w:ind w:firstLine="0"/>
              <w:jc w:val="center"/>
              <w:rPr>
                <w:b/>
                <w:bCs/>
                <w:i/>
                <w:iCs/>
              </w:rPr>
            </w:pPr>
            <w:r w:rsidRPr="008B0188">
              <w:rPr>
                <w:b/>
                <w:bCs/>
                <w:sz w:val="22"/>
                <w:szCs w:val="22"/>
              </w:rPr>
              <w:t>201</w:t>
            </w:r>
            <w:r>
              <w:rPr>
                <w:b/>
                <w:bCs/>
                <w:sz w:val="22"/>
                <w:szCs w:val="22"/>
              </w:rPr>
              <w:t>8</w:t>
            </w:r>
          </w:p>
        </w:tc>
        <w:tc>
          <w:tcPr>
            <w:tcW w:w="1228" w:type="dxa"/>
            <w:vAlign w:val="bottom"/>
          </w:tcPr>
          <w:p w:rsidR="000655A5" w:rsidRPr="008B0188" w:rsidP="008C01DC" w14:paraId="56F05321" w14:textId="77777777">
            <w:pPr>
              <w:pStyle w:val="naisf"/>
              <w:spacing w:before="0" w:after="0"/>
              <w:ind w:firstLine="0"/>
              <w:jc w:val="center"/>
              <w:rPr>
                <w:b/>
                <w:bCs/>
                <w:i/>
                <w:iCs/>
              </w:rPr>
            </w:pPr>
            <w:r w:rsidRPr="008B0188">
              <w:rPr>
                <w:b/>
                <w:bCs/>
                <w:sz w:val="22"/>
                <w:szCs w:val="22"/>
              </w:rPr>
              <w:t>201</w:t>
            </w:r>
            <w:r>
              <w:rPr>
                <w:b/>
                <w:bCs/>
                <w:sz w:val="22"/>
                <w:szCs w:val="22"/>
              </w:rPr>
              <w:t>9</w:t>
            </w:r>
          </w:p>
        </w:tc>
        <w:tc>
          <w:tcPr>
            <w:tcW w:w="1572" w:type="dxa"/>
            <w:vAlign w:val="bottom"/>
          </w:tcPr>
          <w:p w:rsidR="000655A5" w:rsidRPr="008B0188" w:rsidP="008C01DC" w14:paraId="5CB1F958" w14:textId="77777777">
            <w:pPr>
              <w:pStyle w:val="naisf"/>
              <w:spacing w:before="0" w:after="0"/>
              <w:ind w:firstLine="0"/>
              <w:jc w:val="center"/>
              <w:rPr>
                <w:b/>
                <w:bCs/>
                <w:i/>
                <w:iCs/>
              </w:rPr>
            </w:pPr>
            <w:r w:rsidRPr="008B0188">
              <w:rPr>
                <w:b/>
                <w:bCs/>
                <w:sz w:val="22"/>
                <w:szCs w:val="22"/>
              </w:rPr>
              <w:t>20</w:t>
            </w:r>
            <w:r>
              <w:rPr>
                <w:b/>
                <w:bCs/>
                <w:sz w:val="22"/>
                <w:szCs w:val="22"/>
              </w:rPr>
              <w:t>20</w:t>
            </w:r>
          </w:p>
        </w:tc>
      </w:tr>
      <w:tr w14:paraId="3E1D742A"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vMerge/>
            <w:vAlign w:val="bottom"/>
          </w:tcPr>
          <w:p w:rsidR="000655A5" w:rsidRPr="008B0188" w:rsidP="00A33A76" w14:paraId="47ECB5D1" w14:textId="77777777">
            <w:pPr>
              <w:jc w:val="center"/>
            </w:pPr>
          </w:p>
        </w:tc>
        <w:tc>
          <w:tcPr>
            <w:tcW w:w="1530" w:type="dxa"/>
          </w:tcPr>
          <w:p w:rsidR="000655A5" w:rsidRPr="008B0188" w:rsidP="00A33A76" w14:paraId="5F07DB61" w14:textId="77777777">
            <w:pPr>
              <w:jc w:val="center"/>
            </w:pPr>
            <w:r w:rsidRPr="008B0188">
              <w:rPr>
                <w:sz w:val="22"/>
                <w:szCs w:val="22"/>
              </w:rPr>
              <w:t>saskaņā ar valsts budžetu kārtējam gadam</w:t>
            </w:r>
          </w:p>
        </w:tc>
        <w:tc>
          <w:tcPr>
            <w:tcW w:w="1310" w:type="dxa"/>
          </w:tcPr>
          <w:p w:rsidR="000655A5" w:rsidRPr="008B0188" w:rsidP="008C01DC" w14:paraId="4B780AE1" w14:textId="77777777">
            <w:pPr>
              <w:jc w:val="center"/>
            </w:pPr>
            <w:r w:rsidRPr="008B0188">
              <w:rPr>
                <w:sz w:val="22"/>
                <w:szCs w:val="22"/>
              </w:rPr>
              <w:t xml:space="preserve">izmaiņas kārtējā gadā salīdzinot ar valsts budžetu </w:t>
            </w:r>
            <w:r w:rsidRPr="008B0188" w:rsidR="008C01DC">
              <w:rPr>
                <w:sz w:val="22"/>
                <w:szCs w:val="22"/>
              </w:rPr>
              <w:t>201</w:t>
            </w:r>
            <w:r w:rsidR="008C01DC">
              <w:rPr>
                <w:sz w:val="22"/>
                <w:szCs w:val="22"/>
              </w:rPr>
              <w:t>7</w:t>
            </w:r>
            <w:r w:rsidRPr="008B0188">
              <w:rPr>
                <w:sz w:val="22"/>
                <w:szCs w:val="22"/>
              </w:rPr>
              <w:t>.gadam</w:t>
            </w:r>
          </w:p>
        </w:tc>
        <w:tc>
          <w:tcPr>
            <w:tcW w:w="1218" w:type="dxa"/>
          </w:tcPr>
          <w:p w:rsidR="000655A5" w:rsidRPr="008B0188" w:rsidP="008C01DC" w14:paraId="57463021" w14:textId="77777777">
            <w:pPr>
              <w:jc w:val="center"/>
            </w:pPr>
            <w:r w:rsidRPr="008B0188">
              <w:rPr>
                <w:sz w:val="22"/>
                <w:szCs w:val="22"/>
              </w:rPr>
              <w:t xml:space="preserve">izmaiņas salīdzinot ar </w:t>
            </w:r>
            <w:r w:rsidRPr="008B0188" w:rsidR="008C01DC">
              <w:rPr>
                <w:sz w:val="22"/>
                <w:szCs w:val="22"/>
              </w:rPr>
              <w:t>201</w:t>
            </w:r>
            <w:r w:rsidR="008C01DC">
              <w:rPr>
                <w:sz w:val="22"/>
                <w:szCs w:val="22"/>
              </w:rPr>
              <w:t>7</w:t>
            </w:r>
            <w:r w:rsidRPr="008B0188">
              <w:rPr>
                <w:sz w:val="22"/>
                <w:szCs w:val="22"/>
              </w:rPr>
              <w:t>.gadu</w:t>
            </w:r>
          </w:p>
        </w:tc>
        <w:tc>
          <w:tcPr>
            <w:tcW w:w="1228" w:type="dxa"/>
          </w:tcPr>
          <w:p w:rsidR="000655A5" w:rsidRPr="008B0188" w:rsidP="008C01DC" w14:paraId="3AB14C63" w14:textId="77777777">
            <w:pPr>
              <w:jc w:val="center"/>
            </w:pPr>
            <w:r w:rsidRPr="008B0188">
              <w:rPr>
                <w:sz w:val="22"/>
                <w:szCs w:val="22"/>
              </w:rPr>
              <w:t xml:space="preserve">izmaiņas salīdzinot </w:t>
            </w:r>
            <w:r w:rsidRPr="008B0188" w:rsidR="008C01DC">
              <w:rPr>
                <w:sz w:val="22"/>
                <w:szCs w:val="22"/>
              </w:rPr>
              <w:t>201</w:t>
            </w:r>
            <w:r w:rsidR="008C01DC">
              <w:rPr>
                <w:sz w:val="22"/>
                <w:szCs w:val="22"/>
              </w:rPr>
              <w:t>7</w:t>
            </w:r>
            <w:r w:rsidRPr="008B0188">
              <w:rPr>
                <w:sz w:val="22"/>
                <w:szCs w:val="22"/>
              </w:rPr>
              <w:t>. gadu</w:t>
            </w:r>
          </w:p>
        </w:tc>
        <w:tc>
          <w:tcPr>
            <w:tcW w:w="1572" w:type="dxa"/>
          </w:tcPr>
          <w:p w:rsidR="000655A5" w:rsidRPr="008B0188" w:rsidP="008C01DC" w14:paraId="3ECC491B" w14:textId="77777777">
            <w:pPr>
              <w:jc w:val="center"/>
            </w:pPr>
            <w:r w:rsidRPr="008B0188">
              <w:rPr>
                <w:sz w:val="22"/>
                <w:szCs w:val="22"/>
              </w:rPr>
              <w:t xml:space="preserve">izmaiņas salīdzinot ar </w:t>
            </w:r>
            <w:r w:rsidRPr="008B0188" w:rsidR="008C01DC">
              <w:rPr>
                <w:sz w:val="22"/>
                <w:szCs w:val="22"/>
              </w:rPr>
              <w:t>201</w:t>
            </w:r>
            <w:r w:rsidR="008C01DC">
              <w:rPr>
                <w:sz w:val="22"/>
                <w:szCs w:val="22"/>
              </w:rPr>
              <w:t>7</w:t>
            </w:r>
            <w:r w:rsidRPr="008B0188">
              <w:rPr>
                <w:sz w:val="22"/>
                <w:szCs w:val="22"/>
              </w:rPr>
              <w:t>. gadu</w:t>
            </w:r>
          </w:p>
        </w:tc>
      </w:tr>
      <w:tr w14:paraId="2C09F042"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0655A5" w:rsidRPr="008B0188" w:rsidP="00A33A76" w14:paraId="0AFE438E" w14:textId="77777777">
            <w:pPr>
              <w:pStyle w:val="naisf"/>
              <w:spacing w:before="0" w:after="0"/>
              <w:ind w:firstLine="0"/>
              <w:jc w:val="center"/>
              <w:rPr>
                <w:b/>
                <w:bCs/>
              </w:rPr>
            </w:pPr>
            <w:r w:rsidRPr="008B0188">
              <w:rPr>
                <w:b/>
                <w:bCs/>
                <w:sz w:val="22"/>
                <w:szCs w:val="22"/>
              </w:rPr>
              <w:t>1</w:t>
            </w:r>
          </w:p>
        </w:tc>
        <w:tc>
          <w:tcPr>
            <w:tcW w:w="1530" w:type="dxa"/>
          </w:tcPr>
          <w:p w:rsidR="000655A5" w:rsidRPr="008B0188" w:rsidP="00A33A76" w14:paraId="57725F53" w14:textId="77777777">
            <w:pPr>
              <w:pStyle w:val="naisf"/>
              <w:spacing w:before="0" w:after="0"/>
              <w:ind w:firstLine="0"/>
              <w:jc w:val="center"/>
              <w:rPr>
                <w:b/>
                <w:bCs/>
              </w:rPr>
            </w:pPr>
            <w:r w:rsidRPr="008B0188">
              <w:rPr>
                <w:b/>
                <w:bCs/>
                <w:sz w:val="22"/>
                <w:szCs w:val="22"/>
              </w:rPr>
              <w:t>2</w:t>
            </w:r>
          </w:p>
        </w:tc>
        <w:tc>
          <w:tcPr>
            <w:tcW w:w="1310" w:type="dxa"/>
          </w:tcPr>
          <w:p w:rsidR="000655A5" w:rsidRPr="008B0188" w:rsidP="00A33A76" w14:paraId="59BFCA98" w14:textId="77777777">
            <w:pPr>
              <w:pStyle w:val="naisf"/>
              <w:spacing w:before="0" w:after="0"/>
              <w:ind w:firstLine="0"/>
              <w:jc w:val="center"/>
              <w:rPr>
                <w:b/>
                <w:bCs/>
              </w:rPr>
            </w:pPr>
            <w:r w:rsidRPr="008B0188">
              <w:rPr>
                <w:b/>
                <w:bCs/>
                <w:sz w:val="22"/>
                <w:szCs w:val="22"/>
              </w:rPr>
              <w:t>3</w:t>
            </w:r>
          </w:p>
        </w:tc>
        <w:tc>
          <w:tcPr>
            <w:tcW w:w="1218" w:type="dxa"/>
          </w:tcPr>
          <w:p w:rsidR="000655A5" w:rsidRPr="008B0188" w:rsidP="00A33A76" w14:paraId="2DCC0216" w14:textId="77777777">
            <w:pPr>
              <w:pStyle w:val="naisf"/>
              <w:spacing w:before="0" w:after="0"/>
              <w:ind w:firstLine="0"/>
              <w:jc w:val="center"/>
              <w:rPr>
                <w:b/>
                <w:bCs/>
              </w:rPr>
            </w:pPr>
            <w:r w:rsidRPr="008B0188">
              <w:rPr>
                <w:b/>
                <w:bCs/>
                <w:sz w:val="22"/>
                <w:szCs w:val="22"/>
              </w:rPr>
              <w:t>4</w:t>
            </w:r>
          </w:p>
        </w:tc>
        <w:tc>
          <w:tcPr>
            <w:tcW w:w="1228" w:type="dxa"/>
          </w:tcPr>
          <w:p w:rsidR="000655A5" w:rsidRPr="008B0188" w:rsidP="00A33A76" w14:paraId="0678C9CE" w14:textId="77777777">
            <w:pPr>
              <w:pStyle w:val="naisf"/>
              <w:spacing w:before="0" w:after="0"/>
              <w:ind w:firstLine="0"/>
              <w:jc w:val="center"/>
              <w:rPr>
                <w:b/>
                <w:bCs/>
              </w:rPr>
            </w:pPr>
            <w:r w:rsidRPr="008B0188">
              <w:rPr>
                <w:b/>
                <w:bCs/>
                <w:sz w:val="22"/>
                <w:szCs w:val="22"/>
              </w:rPr>
              <w:t>5</w:t>
            </w:r>
          </w:p>
        </w:tc>
        <w:tc>
          <w:tcPr>
            <w:tcW w:w="1572" w:type="dxa"/>
          </w:tcPr>
          <w:p w:rsidR="000655A5" w:rsidRPr="008B0188" w:rsidP="00A33A76" w14:paraId="62E2A612" w14:textId="77777777">
            <w:pPr>
              <w:pStyle w:val="naisf"/>
              <w:spacing w:before="0" w:after="0"/>
              <w:ind w:firstLine="0"/>
              <w:jc w:val="center"/>
              <w:rPr>
                <w:b/>
                <w:bCs/>
              </w:rPr>
            </w:pPr>
            <w:r w:rsidRPr="008B0188">
              <w:rPr>
                <w:b/>
                <w:bCs/>
                <w:sz w:val="22"/>
                <w:szCs w:val="22"/>
              </w:rPr>
              <w:t>6</w:t>
            </w:r>
          </w:p>
        </w:tc>
      </w:tr>
      <w:tr w14:paraId="588443E9"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57147" w14:paraId="1452E726" w14:textId="77777777">
            <w:r w:rsidRPr="00AF4FF5">
              <w:rPr>
                <w:sz w:val="22"/>
                <w:szCs w:val="22"/>
              </w:rPr>
              <w:t>1. Budžeta ieņēmumi:</w:t>
            </w:r>
          </w:p>
        </w:tc>
        <w:tc>
          <w:tcPr>
            <w:tcW w:w="1530" w:type="dxa"/>
            <w:tcBorders>
              <w:top w:val="single" w:sz="4" w:space="0" w:color="000000"/>
              <w:left w:val="single" w:sz="4" w:space="0" w:color="000000"/>
              <w:bottom w:val="single" w:sz="4" w:space="0" w:color="000000"/>
            </w:tcBorders>
            <w:vAlign w:val="center"/>
          </w:tcPr>
          <w:p w:rsidR="00415FE7" w:rsidRPr="00AF4FF5" w:rsidP="00757147" w14:paraId="4B7A681B"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vAlign w:val="center"/>
          </w:tcPr>
          <w:p w:rsidR="00415FE7" w:rsidRPr="00091817" w14:paraId="31F8C2B4" w14:textId="77777777">
            <w:pPr>
              <w:jc w:val="right"/>
            </w:pPr>
            <w:r>
              <w:rPr>
                <w:color w:val="000000"/>
              </w:rPr>
              <w:t>2 160</w:t>
            </w:r>
          </w:p>
        </w:tc>
        <w:tc>
          <w:tcPr>
            <w:tcW w:w="1218" w:type="dxa"/>
            <w:tcBorders>
              <w:top w:val="single" w:sz="4" w:space="0" w:color="000000"/>
              <w:left w:val="single" w:sz="4" w:space="0" w:color="000000"/>
              <w:bottom w:val="single" w:sz="4" w:space="0" w:color="000000"/>
            </w:tcBorders>
            <w:vAlign w:val="center"/>
          </w:tcPr>
          <w:p w:rsidR="00415FE7" w:rsidRPr="00091817" w14:paraId="2F5246A3" w14:textId="77777777">
            <w:pPr>
              <w:jc w:val="right"/>
            </w:pPr>
            <w:r>
              <w:rPr>
                <w:color w:val="000000"/>
              </w:rPr>
              <w:t>94 852</w:t>
            </w:r>
          </w:p>
        </w:tc>
        <w:tc>
          <w:tcPr>
            <w:tcW w:w="1228" w:type="dxa"/>
            <w:tcBorders>
              <w:top w:val="single" w:sz="4" w:space="0" w:color="000000"/>
              <w:left w:val="single" w:sz="4" w:space="0" w:color="000000"/>
              <w:bottom w:val="single" w:sz="4" w:space="0" w:color="000000"/>
            </w:tcBorders>
            <w:vAlign w:val="center"/>
          </w:tcPr>
          <w:p w:rsidR="00415FE7" w:rsidRPr="00091817" w14:paraId="026CAD7D" w14:textId="77777777">
            <w:pPr>
              <w:jc w:val="right"/>
            </w:pPr>
            <w:r>
              <w:rPr>
                <w:color w:val="000000"/>
              </w:rPr>
              <w:t>170 000</w:t>
            </w:r>
          </w:p>
        </w:tc>
        <w:tc>
          <w:tcPr>
            <w:tcW w:w="1572" w:type="dxa"/>
            <w:tcBorders>
              <w:top w:val="single" w:sz="4" w:space="0" w:color="000000"/>
              <w:left w:val="single" w:sz="4" w:space="0" w:color="000000"/>
              <w:bottom w:val="single" w:sz="4" w:space="0" w:color="000000"/>
              <w:right w:val="single" w:sz="4" w:space="0" w:color="000000"/>
            </w:tcBorders>
            <w:vAlign w:val="center"/>
          </w:tcPr>
          <w:p w:rsidR="00415FE7" w:rsidRPr="00091817" w14:paraId="1E4858D2" w14:textId="77777777">
            <w:pPr>
              <w:jc w:val="right"/>
            </w:pPr>
            <w:r>
              <w:rPr>
                <w:color w:val="000000"/>
              </w:rPr>
              <w:t>68 000</w:t>
            </w:r>
          </w:p>
        </w:tc>
      </w:tr>
      <w:tr w14:paraId="0CF7CFEB"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57147" w14:paraId="652E2765" w14:textId="77777777">
            <w:r w:rsidRPr="00AF4FF5">
              <w:rPr>
                <w:sz w:val="22"/>
                <w:szCs w:val="22"/>
              </w:rPr>
              <w:t>1.1. valsts pamatbudžets, tai skaitā ieņēmumi no maksas pakalpojumiem un citi pašu ieņēmumi</w:t>
            </w:r>
          </w:p>
        </w:tc>
        <w:tc>
          <w:tcPr>
            <w:tcW w:w="1530" w:type="dxa"/>
            <w:tcBorders>
              <w:top w:val="single" w:sz="4" w:space="0" w:color="000000"/>
              <w:left w:val="single" w:sz="4" w:space="0" w:color="000000"/>
              <w:bottom w:val="single" w:sz="4" w:space="0" w:color="000000"/>
            </w:tcBorders>
            <w:vAlign w:val="center"/>
          </w:tcPr>
          <w:p w:rsidR="00415FE7" w:rsidRPr="00AF4FF5" w:rsidP="00757147" w14:paraId="36AA4128"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415FE7" w:rsidRPr="00091817" w14:paraId="3C9271D9" w14:textId="77777777">
            <w:pPr>
              <w:jc w:val="right"/>
            </w:pPr>
            <w:r w:rsidRPr="00ED301B">
              <w:rPr>
                <w:sz w:val="22"/>
                <w:szCs w:val="22"/>
                <w:lang w:eastAsia="en-US"/>
              </w:rPr>
              <w:t>0</w:t>
            </w:r>
          </w:p>
        </w:tc>
        <w:tc>
          <w:tcPr>
            <w:tcW w:w="1218" w:type="dxa"/>
            <w:tcBorders>
              <w:top w:val="single" w:sz="4" w:space="0" w:color="000000"/>
              <w:left w:val="single" w:sz="4" w:space="0" w:color="000000"/>
              <w:bottom w:val="single" w:sz="4" w:space="0" w:color="000000"/>
            </w:tcBorders>
          </w:tcPr>
          <w:p w:rsidR="00415FE7" w:rsidRPr="00091817" w14:paraId="59267543" w14:textId="77777777">
            <w:pPr>
              <w:jc w:val="right"/>
            </w:pPr>
            <w:r w:rsidRPr="00ED301B">
              <w:rPr>
                <w:sz w:val="22"/>
                <w:szCs w:val="22"/>
                <w:lang w:eastAsia="en-US"/>
              </w:rPr>
              <w:t>0</w:t>
            </w:r>
          </w:p>
        </w:tc>
        <w:tc>
          <w:tcPr>
            <w:tcW w:w="1228" w:type="dxa"/>
            <w:tcBorders>
              <w:top w:val="single" w:sz="4" w:space="0" w:color="000000"/>
              <w:left w:val="single" w:sz="4" w:space="0" w:color="000000"/>
              <w:bottom w:val="single" w:sz="4" w:space="0" w:color="000000"/>
            </w:tcBorders>
          </w:tcPr>
          <w:p w:rsidR="00415FE7" w:rsidRPr="00091817" w14:paraId="336D669B" w14:textId="77777777">
            <w:pPr>
              <w:jc w:val="right"/>
            </w:pPr>
            <w:r w:rsidRPr="00ED301B">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415FE7" w:rsidRPr="00091817" w14:paraId="070604EE" w14:textId="77777777">
            <w:pPr>
              <w:jc w:val="right"/>
            </w:pPr>
            <w:r w:rsidRPr="00ED301B">
              <w:rPr>
                <w:sz w:val="22"/>
                <w:szCs w:val="22"/>
                <w:lang w:eastAsia="en-US"/>
              </w:rPr>
              <w:t>0</w:t>
            </w:r>
          </w:p>
        </w:tc>
      </w:tr>
      <w:tr w14:paraId="6169190A"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19F0195B" w14:textId="77777777">
            <w:pPr>
              <w:pStyle w:val="naisf"/>
              <w:spacing w:before="0" w:after="0"/>
              <w:ind w:firstLine="0"/>
              <w:jc w:val="left"/>
              <w:rPr>
                <w:i/>
                <w:iCs/>
              </w:rPr>
            </w:pPr>
            <w:r w:rsidRPr="00AF4FF5">
              <w:rPr>
                <w:sz w:val="22"/>
                <w:szCs w:val="22"/>
              </w:rPr>
              <w:t>1.2. valsts speciālais budžets</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2B096744"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415FE7" w:rsidRPr="00091817" w14:paraId="22CB5FD1" w14:textId="77777777">
            <w:pPr>
              <w:jc w:val="right"/>
            </w:pPr>
            <w:r w:rsidRPr="009F5D13">
              <w:rPr>
                <w:sz w:val="22"/>
                <w:szCs w:val="22"/>
                <w:lang w:eastAsia="en-US"/>
              </w:rPr>
              <w:t>0</w:t>
            </w:r>
          </w:p>
        </w:tc>
        <w:tc>
          <w:tcPr>
            <w:tcW w:w="1218" w:type="dxa"/>
            <w:tcBorders>
              <w:top w:val="single" w:sz="4" w:space="0" w:color="000000"/>
              <w:left w:val="single" w:sz="4" w:space="0" w:color="000000"/>
              <w:bottom w:val="single" w:sz="4" w:space="0" w:color="000000"/>
            </w:tcBorders>
          </w:tcPr>
          <w:p w:rsidR="00415FE7" w:rsidRPr="00091817" w14:paraId="6F278CAB" w14:textId="77777777">
            <w:pPr>
              <w:jc w:val="right"/>
            </w:pPr>
            <w:r w:rsidRPr="009F5D13">
              <w:rPr>
                <w:sz w:val="22"/>
                <w:szCs w:val="22"/>
                <w:lang w:eastAsia="en-US"/>
              </w:rPr>
              <w:t>0</w:t>
            </w:r>
          </w:p>
        </w:tc>
        <w:tc>
          <w:tcPr>
            <w:tcW w:w="1228" w:type="dxa"/>
            <w:tcBorders>
              <w:top w:val="single" w:sz="4" w:space="0" w:color="000000"/>
              <w:left w:val="single" w:sz="4" w:space="0" w:color="000000"/>
              <w:bottom w:val="single" w:sz="4" w:space="0" w:color="000000"/>
            </w:tcBorders>
          </w:tcPr>
          <w:p w:rsidR="00415FE7" w:rsidRPr="00091817" w14:paraId="5B4C81B8" w14:textId="77777777">
            <w:pPr>
              <w:jc w:val="right"/>
            </w:pPr>
            <w:r w:rsidRPr="009F5D13">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415FE7" w:rsidRPr="00091817" w14:paraId="21194497" w14:textId="77777777">
            <w:pPr>
              <w:jc w:val="right"/>
            </w:pPr>
            <w:r w:rsidRPr="009F5D13">
              <w:rPr>
                <w:sz w:val="22"/>
                <w:szCs w:val="22"/>
                <w:lang w:eastAsia="en-US"/>
              </w:rPr>
              <w:t>0</w:t>
            </w:r>
          </w:p>
        </w:tc>
      </w:tr>
      <w:tr w14:paraId="6B47B93A"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17F279B7" w14:textId="77777777">
            <w:r w:rsidRPr="00AF4FF5">
              <w:rPr>
                <w:sz w:val="22"/>
                <w:szCs w:val="22"/>
              </w:rPr>
              <w:t>1.3. pašvaldību budžets</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4C34163B"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tcPr>
          <w:p w:rsidR="00415FE7" w:rsidRPr="00091817" w14:paraId="0545AA7B" w14:textId="77777777">
            <w:pPr>
              <w:jc w:val="right"/>
            </w:pPr>
            <w:r w:rsidRPr="009F5D13">
              <w:rPr>
                <w:sz w:val="22"/>
                <w:szCs w:val="22"/>
                <w:lang w:eastAsia="en-US"/>
              </w:rPr>
              <w:t>0</w:t>
            </w:r>
          </w:p>
        </w:tc>
        <w:tc>
          <w:tcPr>
            <w:tcW w:w="1218" w:type="dxa"/>
            <w:tcBorders>
              <w:top w:val="single" w:sz="4" w:space="0" w:color="000000"/>
              <w:left w:val="single" w:sz="4" w:space="0" w:color="000000"/>
              <w:bottom w:val="single" w:sz="4" w:space="0" w:color="000000"/>
            </w:tcBorders>
          </w:tcPr>
          <w:p w:rsidR="00415FE7" w:rsidRPr="00091817" w14:paraId="5CA9EA61" w14:textId="77777777">
            <w:pPr>
              <w:jc w:val="right"/>
            </w:pPr>
            <w:r w:rsidRPr="009F5D13">
              <w:rPr>
                <w:sz w:val="22"/>
                <w:szCs w:val="22"/>
                <w:lang w:eastAsia="en-US"/>
              </w:rPr>
              <w:t>0</w:t>
            </w:r>
          </w:p>
        </w:tc>
        <w:tc>
          <w:tcPr>
            <w:tcW w:w="1228" w:type="dxa"/>
            <w:tcBorders>
              <w:top w:val="single" w:sz="4" w:space="0" w:color="000000"/>
              <w:left w:val="single" w:sz="4" w:space="0" w:color="000000"/>
              <w:bottom w:val="single" w:sz="4" w:space="0" w:color="000000"/>
            </w:tcBorders>
          </w:tcPr>
          <w:p w:rsidR="00415FE7" w:rsidRPr="00091817" w14:paraId="7D915FD4" w14:textId="77777777">
            <w:pPr>
              <w:jc w:val="right"/>
            </w:pPr>
            <w:r w:rsidRPr="009F5D13">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415FE7" w:rsidRPr="00091817" w14:paraId="4D164AFD" w14:textId="77777777">
            <w:pPr>
              <w:jc w:val="right"/>
            </w:pPr>
            <w:r w:rsidRPr="009F5D13">
              <w:rPr>
                <w:sz w:val="22"/>
                <w:szCs w:val="22"/>
                <w:lang w:eastAsia="en-US"/>
              </w:rPr>
              <w:t>0</w:t>
            </w:r>
          </w:p>
        </w:tc>
      </w:tr>
      <w:tr w14:paraId="2FAF2BFA"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3999E6CC" w14:textId="77777777">
            <w:r w:rsidRPr="00AF4FF5">
              <w:rPr>
                <w:sz w:val="22"/>
                <w:szCs w:val="22"/>
              </w:rPr>
              <w:t>2. Budžeta izdevumi:</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6037FC58"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vAlign w:val="center"/>
          </w:tcPr>
          <w:p w:rsidR="00415FE7" w:rsidRPr="00091817" w14:paraId="5ED8ACCF" w14:textId="77777777">
            <w:pPr>
              <w:jc w:val="right"/>
            </w:pPr>
            <w:r>
              <w:rPr>
                <w:color w:val="000000"/>
              </w:rPr>
              <w:t>2 541</w:t>
            </w:r>
          </w:p>
        </w:tc>
        <w:tc>
          <w:tcPr>
            <w:tcW w:w="1218" w:type="dxa"/>
            <w:tcBorders>
              <w:top w:val="single" w:sz="4" w:space="0" w:color="000000"/>
              <w:left w:val="single" w:sz="4" w:space="0" w:color="000000"/>
              <w:bottom w:val="single" w:sz="4" w:space="0" w:color="000000"/>
            </w:tcBorders>
            <w:vAlign w:val="center"/>
          </w:tcPr>
          <w:p w:rsidR="00415FE7" w:rsidRPr="00091817" w14:paraId="396A702B" w14:textId="77777777">
            <w:pPr>
              <w:jc w:val="right"/>
            </w:pPr>
            <w:r>
              <w:rPr>
                <w:color w:val="000000"/>
              </w:rPr>
              <w:t>111 591</w:t>
            </w:r>
          </w:p>
        </w:tc>
        <w:tc>
          <w:tcPr>
            <w:tcW w:w="1228" w:type="dxa"/>
            <w:tcBorders>
              <w:top w:val="single" w:sz="4" w:space="0" w:color="000000"/>
              <w:left w:val="single" w:sz="4" w:space="0" w:color="000000"/>
              <w:bottom w:val="single" w:sz="4" w:space="0" w:color="000000"/>
            </w:tcBorders>
            <w:vAlign w:val="center"/>
          </w:tcPr>
          <w:p w:rsidR="00415FE7" w:rsidRPr="00091817" w14:paraId="435DFBD6" w14:textId="77777777">
            <w:pPr>
              <w:jc w:val="right"/>
            </w:pPr>
            <w:r>
              <w:rPr>
                <w:color w:val="000000"/>
              </w:rPr>
              <w:t>200 000</w:t>
            </w:r>
          </w:p>
        </w:tc>
        <w:tc>
          <w:tcPr>
            <w:tcW w:w="1572" w:type="dxa"/>
            <w:tcBorders>
              <w:top w:val="single" w:sz="4" w:space="0" w:color="000000"/>
              <w:left w:val="single" w:sz="4" w:space="0" w:color="000000"/>
              <w:bottom w:val="single" w:sz="4" w:space="0" w:color="000000"/>
              <w:right w:val="single" w:sz="4" w:space="0" w:color="000000"/>
            </w:tcBorders>
            <w:vAlign w:val="center"/>
          </w:tcPr>
          <w:p w:rsidR="00415FE7" w:rsidRPr="00091817" w14:paraId="07930EE5" w14:textId="77777777">
            <w:pPr>
              <w:jc w:val="right"/>
            </w:pPr>
            <w:r>
              <w:rPr>
                <w:color w:val="000000"/>
              </w:rPr>
              <w:t>80 000</w:t>
            </w:r>
          </w:p>
        </w:tc>
      </w:tr>
      <w:tr w14:paraId="402D2BAC"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6E36E5EB" w14:textId="77777777">
            <w:r w:rsidRPr="00AF4FF5">
              <w:rPr>
                <w:sz w:val="22"/>
                <w:szCs w:val="22"/>
              </w:rPr>
              <w:t>2.1. valsts pamatbudžets</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4B1F48E1"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415FE7" w:rsidRPr="00091817" w:rsidP="00415FE7" w14:paraId="0A3BB7C8" w14:textId="77777777">
            <w:pPr>
              <w:jc w:val="right"/>
            </w:pPr>
            <w:r w:rsidRPr="0036064B">
              <w:rPr>
                <w:sz w:val="22"/>
                <w:szCs w:val="22"/>
                <w:lang w:eastAsia="en-US"/>
              </w:rPr>
              <w:t>0</w:t>
            </w:r>
          </w:p>
        </w:tc>
        <w:tc>
          <w:tcPr>
            <w:tcW w:w="1218" w:type="dxa"/>
            <w:tcBorders>
              <w:top w:val="single" w:sz="4" w:space="0" w:color="000000"/>
              <w:left w:val="single" w:sz="4" w:space="0" w:color="000000"/>
              <w:bottom w:val="single" w:sz="4" w:space="0" w:color="000000"/>
            </w:tcBorders>
          </w:tcPr>
          <w:p w:rsidR="00415FE7" w:rsidRPr="00091817" w14:paraId="3006378B" w14:textId="77777777">
            <w:pPr>
              <w:jc w:val="right"/>
            </w:pPr>
            <w:r w:rsidRPr="0036064B">
              <w:rPr>
                <w:sz w:val="22"/>
                <w:szCs w:val="22"/>
                <w:lang w:eastAsia="en-US"/>
              </w:rPr>
              <w:t>0</w:t>
            </w:r>
          </w:p>
        </w:tc>
        <w:tc>
          <w:tcPr>
            <w:tcW w:w="1228" w:type="dxa"/>
            <w:tcBorders>
              <w:top w:val="single" w:sz="4" w:space="0" w:color="000000"/>
              <w:left w:val="single" w:sz="4" w:space="0" w:color="000000"/>
              <w:bottom w:val="single" w:sz="4" w:space="0" w:color="000000"/>
            </w:tcBorders>
          </w:tcPr>
          <w:p w:rsidR="00415FE7" w:rsidRPr="00091817" w14:paraId="798D98B3" w14:textId="77777777">
            <w:pPr>
              <w:jc w:val="right"/>
            </w:pPr>
            <w:r w:rsidRPr="0036064B">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415FE7" w:rsidRPr="00091817" w14:paraId="4827F6A0" w14:textId="77777777">
            <w:pPr>
              <w:jc w:val="right"/>
            </w:pPr>
            <w:r w:rsidRPr="0036064B">
              <w:rPr>
                <w:sz w:val="22"/>
                <w:szCs w:val="22"/>
                <w:lang w:eastAsia="en-US"/>
              </w:rPr>
              <w:t>0</w:t>
            </w:r>
          </w:p>
        </w:tc>
      </w:tr>
      <w:tr w14:paraId="37DCBE90"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1FF12D45" w14:textId="77777777">
            <w:r w:rsidRPr="00AF4FF5">
              <w:rPr>
                <w:sz w:val="22"/>
                <w:szCs w:val="22"/>
              </w:rPr>
              <w:t>2.2. valsts speciālais budžets</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026263FF"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415FE7" w:rsidRPr="00091817" w14:paraId="13A2DC65" w14:textId="77777777">
            <w:pPr>
              <w:jc w:val="right"/>
            </w:pPr>
            <w:r w:rsidRPr="0036064B">
              <w:rPr>
                <w:sz w:val="22"/>
                <w:szCs w:val="22"/>
                <w:lang w:eastAsia="en-US"/>
              </w:rPr>
              <w:t>0</w:t>
            </w:r>
          </w:p>
        </w:tc>
        <w:tc>
          <w:tcPr>
            <w:tcW w:w="1218" w:type="dxa"/>
            <w:tcBorders>
              <w:top w:val="single" w:sz="4" w:space="0" w:color="000000"/>
              <w:left w:val="single" w:sz="4" w:space="0" w:color="000000"/>
              <w:bottom w:val="single" w:sz="4" w:space="0" w:color="000000"/>
            </w:tcBorders>
          </w:tcPr>
          <w:p w:rsidR="00415FE7" w:rsidRPr="00091817" w14:paraId="69EDCF5B" w14:textId="77777777">
            <w:pPr>
              <w:jc w:val="right"/>
            </w:pPr>
            <w:r w:rsidRPr="0036064B">
              <w:rPr>
                <w:sz w:val="22"/>
                <w:szCs w:val="22"/>
                <w:lang w:eastAsia="en-US"/>
              </w:rPr>
              <w:t>0</w:t>
            </w:r>
          </w:p>
        </w:tc>
        <w:tc>
          <w:tcPr>
            <w:tcW w:w="1228" w:type="dxa"/>
            <w:tcBorders>
              <w:top w:val="single" w:sz="4" w:space="0" w:color="000000"/>
              <w:left w:val="single" w:sz="4" w:space="0" w:color="000000"/>
              <w:bottom w:val="single" w:sz="4" w:space="0" w:color="000000"/>
            </w:tcBorders>
          </w:tcPr>
          <w:p w:rsidR="00415FE7" w:rsidRPr="00091817" w14:paraId="6338BD88" w14:textId="77777777">
            <w:pPr>
              <w:jc w:val="right"/>
            </w:pPr>
            <w:r w:rsidRPr="0036064B">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415FE7" w:rsidRPr="00091817" w14:paraId="12CC04B1" w14:textId="77777777">
            <w:pPr>
              <w:jc w:val="right"/>
            </w:pPr>
            <w:r w:rsidRPr="0036064B">
              <w:rPr>
                <w:sz w:val="22"/>
                <w:szCs w:val="22"/>
                <w:lang w:eastAsia="en-US"/>
              </w:rPr>
              <w:t>0</w:t>
            </w:r>
          </w:p>
        </w:tc>
      </w:tr>
      <w:tr w14:paraId="78E22681"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2A875FFF" w14:textId="77777777">
            <w:r w:rsidRPr="00AF4FF5">
              <w:rPr>
                <w:sz w:val="22"/>
                <w:szCs w:val="22"/>
              </w:rPr>
              <w:t xml:space="preserve">2.3. pašvaldību budžets </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267A90A1"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415FE7" w:rsidRPr="00091817" w14:paraId="470B45E8" w14:textId="77777777">
            <w:pPr>
              <w:jc w:val="right"/>
            </w:pPr>
            <w:r w:rsidRPr="0036064B">
              <w:rPr>
                <w:sz w:val="22"/>
                <w:szCs w:val="22"/>
                <w:lang w:eastAsia="en-US"/>
              </w:rPr>
              <w:t>0</w:t>
            </w:r>
          </w:p>
        </w:tc>
        <w:tc>
          <w:tcPr>
            <w:tcW w:w="1218" w:type="dxa"/>
            <w:tcBorders>
              <w:top w:val="single" w:sz="4" w:space="0" w:color="000000"/>
              <w:left w:val="single" w:sz="4" w:space="0" w:color="000000"/>
              <w:bottom w:val="single" w:sz="4" w:space="0" w:color="000000"/>
            </w:tcBorders>
          </w:tcPr>
          <w:p w:rsidR="00415FE7" w:rsidRPr="00091817" w14:paraId="1685B1D2" w14:textId="77777777">
            <w:pPr>
              <w:jc w:val="right"/>
            </w:pPr>
            <w:r w:rsidRPr="0036064B">
              <w:rPr>
                <w:sz w:val="22"/>
                <w:szCs w:val="22"/>
                <w:lang w:eastAsia="en-US"/>
              </w:rPr>
              <w:t>0</w:t>
            </w:r>
          </w:p>
        </w:tc>
        <w:tc>
          <w:tcPr>
            <w:tcW w:w="1228" w:type="dxa"/>
            <w:tcBorders>
              <w:top w:val="single" w:sz="4" w:space="0" w:color="000000"/>
              <w:left w:val="single" w:sz="4" w:space="0" w:color="000000"/>
              <w:bottom w:val="single" w:sz="4" w:space="0" w:color="000000"/>
            </w:tcBorders>
          </w:tcPr>
          <w:p w:rsidR="00415FE7" w:rsidRPr="00091817" w14:paraId="22038548" w14:textId="77777777">
            <w:pPr>
              <w:jc w:val="right"/>
            </w:pPr>
            <w:r w:rsidRPr="0036064B">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415FE7" w:rsidRPr="00091817" w14:paraId="7C1CD346" w14:textId="77777777">
            <w:pPr>
              <w:jc w:val="right"/>
            </w:pPr>
            <w:r w:rsidRPr="0036064B">
              <w:rPr>
                <w:sz w:val="22"/>
                <w:szCs w:val="22"/>
                <w:lang w:eastAsia="en-US"/>
              </w:rPr>
              <w:t>0</w:t>
            </w:r>
          </w:p>
        </w:tc>
      </w:tr>
      <w:tr w14:paraId="629B3CEB"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415FE7" w:rsidRPr="00AF4FF5" w:rsidP="007D4ECB" w14:paraId="16EC094B" w14:textId="77777777">
            <w:r w:rsidRPr="00AF4FF5">
              <w:rPr>
                <w:sz w:val="22"/>
                <w:szCs w:val="22"/>
              </w:rPr>
              <w:t>3. Finansiālā ietekme:</w:t>
            </w:r>
          </w:p>
        </w:tc>
        <w:tc>
          <w:tcPr>
            <w:tcW w:w="1530" w:type="dxa"/>
            <w:tcBorders>
              <w:top w:val="single" w:sz="4" w:space="0" w:color="000000"/>
              <w:left w:val="single" w:sz="4" w:space="0" w:color="000000"/>
              <w:bottom w:val="single" w:sz="4" w:space="0" w:color="000000"/>
            </w:tcBorders>
            <w:vAlign w:val="center"/>
          </w:tcPr>
          <w:p w:rsidR="00415FE7" w:rsidRPr="00AF4FF5" w:rsidP="007D4ECB" w14:paraId="782D4168"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vAlign w:val="center"/>
          </w:tcPr>
          <w:p w:rsidR="00415FE7" w:rsidRPr="00091817" w14:paraId="7B3337B3" w14:textId="77777777">
            <w:pPr>
              <w:jc w:val="right"/>
            </w:pPr>
            <w:r>
              <w:rPr>
                <w:color w:val="000000"/>
              </w:rPr>
              <w:t>381</w:t>
            </w:r>
          </w:p>
        </w:tc>
        <w:tc>
          <w:tcPr>
            <w:tcW w:w="1218" w:type="dxa"/>
            <w:tcBorders>
              <w:top w:val="single" w:sz="4" w:space="0" w:color="000000"/>
              <w:left w:val="single" w:sz="4" w:space="0" w:color="000000"/>
              <w:bottom w:val="single" w:sz="4" w:space="0" w:color="000000"/>
            </w:tcBorders>
            <w:vAlign w:val="center"/>
          </w:tcPr>
          <w:p w:rsidR="00415FE7" w:rsidRPr="00091817" w14:paraId="76ECD738" w14:textId="77777777">
            <w:pPr>
              <w:jc w:val="right"/>
            </w:pPr>
            <w:r>
              <w:rPr>
                <w:color w:val="000000"/>
              </w:rPr>
              <w:t>16 739</w:t>
            </w:r>
          </w:p>
        </w:tc>
        <w:tc>
          <w:tcPr>
            <w:tcW w:w="1228" w:type="dxa"/>
            <w:tcBorders>
              <w:top w:val="single" w:sz="4" w:space="0" w:color="000000"/>
              <w:left w:val="single" w:sz="4" w:space="0" w:color="000000"/>
              <w:bottom w:val="single" w:sz="4" w:space="0" w:color="000000"/>
            </w:tcBorders>
            <w:vAlign w:val="center"/>
          </w:tcPr>
          <w:p w:rsidR="00415FE7" w:rsidRPr="00091817" w14:paraId="77096FA9" w14:textId="77777777">
            <w:pPr>
              <w:jc w:val="right"/>
            </w:pPr>
            <w:r>
              <w:rPr>
                <w:color w:val="000000"/>
              </w:rPr>
              <w:t>30 000</w:t>
            </w:r>
          </w:p>
        </w:tc>
        <w:tc>
          <w:tcPr>
            <w:tcW w:w="1572" w:type="dxa"/>
            <w:tcBorders>
              <w:top w:val="single" w:sz="4" w:space="0" w:color="000000"/>
              <w:left w:val="single" w:sz="4" w:space="0" w:color="000000"/>
              <w:bottom w:val="single" w:sz="4" w:space="0" w:color="000000"/>
              <w:right w:val="single" w:sz="4" w:space="0" w:color="000000"/>
            </w:tcBorders>
            <w:vAlign w:val="center"/>
          </w:tcPr>
          <w:p w:rsidR="00415FE7" w:rsidRPr="00091817" w14:paraId="400D8B06" w14:textId="77777777">
            <w:pPr>
              <w:jc w:val="right"/>
            </w:pPr>
            <w:r>
              <w:rPr>
                <w:color w:val="000000"/>
              </w:rPr>
              <w:t>12 000</w:t>
            </w:r>
          </w:p>
        </w:tc>
      </w:tr>
      <w:tr w14:paraId="7CD5218A"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Ex>
        <w:tc>
          <w:tcPr>
            <w:tcW w:w="2952" w:type="dxa"/>
          </w:tcPr>
          <w:p w:rsidR="00DB5DE1" w:rsidRPr="00AF4FF5" w:rsidP="00DB5DE1" w14:paraId="787CF81B" w14:textId="77777777">
            <w:pPr>
              <w:jc w:val="both"/>
            </w:pPr>
            <w:r w:rsidRPr="00AF4FF5">
              <w:rPr>
                <w:sz w:val="22"/>
                <w:szCs w:val="22"/>
              </w:rPr>
              <w:t>3.1. valsts pamatbudžets</w:t>
            </w:r>
          </w:p>
        </w:tc>
        <w:tc>
          <w:tcPr>
            <w:tcW w:w="1530" w:type="dxa"/>
            <w:tcBorders>
              <w:top w:val="single" w:sz="4" w:space="0" w:color="000000"/>
              <w:left w:val="single" w:sz="4" w:space="0" w:color="000000"/>
              <w:bottom w:val="single" w:sz="4" w:space="0" w:color="000000"/>
            </w:tcBorders>
            <w:vAlign w:val="center"/>
          </w:tcPr>
          <w:p w:rsidR="00DB5DE1" w:rsidRPr="00AF4FF5" w:rsidP="00DB5DE1" w14:paraId="6D4723DC"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DB5DE1" w:rsidRPr="00091817" w:rsidP="00DB5DE1" w14:paraId="5D379918" w14:textId="77777777">
            <w:pPr>
              <w:jc w:val="right"/>
            </w:pPr>
            <w:r w:rsidRPr="009F5D13">
              <w:rPr>
                <w:sz w:val="22"/>
                <w:szCs w:val="22"/>
                <w:lang w:eastAsia="en-US"/>
              </w:rPr>
              <w:t>0</w:t>
            </w:r>
          </w:p>
        </w:tc>
        <w:tc>
          <w:tcPr>
            <w:tcW w:w="1218" w:type="dxa"/>
            <w:tcBorders>
              <w:top w:val="single" w:sz="4" w:space="0" w:color="000000"/>
              <w:left w:val="single" w:sz="4" w:space="0" w:color="000000"/>
              <w:bottom w:val="single" w:sz="4" w:space="0" w:color="000000"/>
            </w:tcBorders>
          </w:tcPr>
          <w:p w:rsidR="00DB5DE1" w:rsidRPr="00091817" w:rsidP="00DB5DE1" w14:paraId="38F91665" w14:textId="77777777">
            <w:pPr>
              <w:jc w:val="right"/>
            </w:pPr>
            <w:r w:rsidRPr="009F5D13">
              <w:rPr>
                <w:sz w:val="22"/>
                <w:szCs w:val="22"/>
                <w:lang w:eastAsia="en-US"/>
              </w:rPr>
              <w:t>0</w:t>
            </w:r>
          </w:p>
        </w:tc>
        <w:tc>
          <w:tcPr>
            <w:tcW w:w="1228" w:type="dxa"/>
            <w:tcBorders>
              <w:top w:val="single" w:sz="4" w:space="0" w:color="000000"/>
              <w:left w:val="single" w:sz="4" w:space="0" w:color="000000"/>
              <w:bottom w:val="single" w:sz="4" w:space="0" w:color="000000"/>
            </w:tcBorders>
          </w:tcPr>
          <w:p w:rsidR="00DB5DE1" w:rsidRPr="00091817" w:rsidP="00DB5DE1" w14:paraId="46DCF104" w14:textId="77777777">
            <w:pPr>
              <w:jc w:val="right"/>
            </w:pPr>
            <w:r w:rsidRPr="009F5D13">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DB5DE1" w:rsidRPr="00091817" w:rsidP="00DB5DE1" w14:paraId="2516F581" w14:textId="77777777">
            <w:pPr>
              <w:jc w:val="right"/>
            </w:pPr>
            <w:r w:rsidRPr="009F5D13">
              <w:rPr>
                <w:sz w:val="22"/>
                <w:szCs w:val="22"/>
                <w:lang w:eastAsia="en-US"/>
              </w:rPr>
              <w:t>0</w:t>
            </w:r>
          </w:p>
        </w:tc>
      </w:tr>
      <w:tr w14:paraId="6CF93B9C"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17749682" w14:textId="77777777">
            <w:pPr>
              <w:jc w:val="both"/>
            </w:pPr>
            <w:r w:rsidRPr="00AF4FF5">
              <w:rPr>
                <w:sz w:val="22"/>
                <w:szCs w:val="22"/>
              </w:rPr>
              <w:t>3.2. speciālais budžets</w:t>
            </w:r>
          </w:p>
        </w:tc>
        <w:tc>
          <w:tcPr>
            <w:tcW w:w="1530" w:type="dxa"/>
            <w:tcBorders>
              <w:top w:val="single" w:sz="4" w:space="0" w:color="000000"/>
              <w:left w:val="single" w:sz="4" w:space="0" w:color="000000"/>
              <w:bottom w:val="single" w:sz="4" w:space="0" w:color="000000"/>
            </w:tcBorders>
            <w:vAlign w:val="center"/>
          </w:tcPr>
          <w:p w:rsidR="00DB5DE1" w:rsidRPr="00AF4FF5" w:rsidP="00DB5DE1" w14:paraId="6EBEB7F0"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DB5DE1" w:rsidRPr="00091817" w:rsidP="00DB5DE1" w14:paraId="25A373AA" w14:textId="77777777">
            <w:pPr>
              <w:jc w:val="right"/>
            </w:pPr>
            <w:r w:rsidRPr="009F5D13">
              <w:rPr>
                <w:sz w:val="22"/>
                <w:szCs w:val="22"/>
                <w:lang w:eastAsia="en-US"/>
              </w:rPr>
              <w:t>0</w:t>
            </w:r>
          </w:p>
        </w:tc>
        <w:tc>
          <w:tcPr>
            <w:tcW w:w="1218" w:type="dxa"/>
            <w:tcBorders>
              <w:top w:val="single" w:sz="4" w:space="0" w:color="000000"/>
              <w:left w:val="single" w:sz="4" w:space="0" w:color="000000"/>
              <w:bottom w:val="single" w:sz="4" w:space="0" w:color="000000"/>
            </w:tcBorders>
          </w:tcPr>
          <w:p w:rsidR="00DB5DE1" w:rsidRPr="00091817" w:rsidP="00DB5DE1" w14:paraId="0A9915CE" w14:textId="77777777">
            <w:pPr>
              <w:jc w:val="right"/>
            </w:pPr>
            <w:r w:rsidRPr="009F5D13">
              <w:rPr>
                <w:sz w:val="22"/>
                <w:szCs w:val="22"/>
                <w:lang w:eastAsia="en-US"/>
              </w:rPr>
              <w:t>0</w:t>
            </w:r>
          </w:p>
        </w:tc>
        <w:tc>
          <w:tcPr>
            <w:tcW w:w="1228" w:type="dxa"/>
            <w:tcBorders>
              <w:top w:val="single" w:sz="4" w:space="0" w:color="000000"/>
              <w:left w:val="single" w:sz="4" w:space="0" w:color="000000"/>
              <w:bottom w:val="single" w:sz="4" w:space="0" w:color="000000"/>
            </w:tcBorders>
          </w:tcPr>
          <w:p w:rsidR="00DB5DE1" w:rsidRPr="00091817" w:rsidP="00DB5DE1" w14:paraId="2DE63988" w14:textId="77777777">
            <w:pPr>
              <w:jc w:val="right"/>
            </w:pPr>
            <w:r w:rsidRPr="009F5D13">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DB5DE1" w:rsidRPr="00091817" w:rsidP="00DB5DE1" w14:paraId="7439EAFF" w14:textId="77777777">
            <w:pPr>
              <w:jc w:val="right"/>
            </w:pPr>
            <w:r w:rsidRPr="009F5D13">
              <w:rPr>
                <w:sz w:val="22"/>
                <w:szCs w:val="22"/>
                <w:lang w:eastAsia="en-US"/>
              </w:rPr>
              <w:t>0</w:t>
            </w:r>
          </w:p>
        </w:tc>
      </w:tr>
      <w:tr w14:paraId="35B4D154"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3070BCFE" w14:textId="77777777">
            <w:pPr>
              <w:jc w:val="both"/>
            </w:pPr>
            <w:r w:rsidRPr="00AF4FF5">
              <w:rPr>
                <w:sz w:val="22"/>
                <w:szCs w:val="22"/>
              </w:rPr>
              <w:t xml:space="preserve">3.3. pašvaldību budžets </w:t>
            </w:r>
          </w:p>
        </w:tc>
        <w:tc>
          <w:tcPr>
            <w:tcW w:w="1530" w:type="dxa"/>
            <w:tcBorders>
              <w:top w:val="single" w:sz="4" w:space="0" w:color="000000"/>
              <w:left w:val="single" w:sz="4" w:space="0" w:color="000000"/>
              <w:bottom w:val="single" w:sz="4" w:space="0" w:color="000000"/>
            </w:tcBorders>
            <w:vAlign w:val="center"/>
          </w:tcPr>
          <w:p w:rsidR="00DB5DE1" w:rsidRPr="00AF4FF5" w:rsidP="00DB5DE1" w14:paraId="700F36B6" w14:textId="77777777">
            <w:pPr>
              <w:jc w:val="right"/>
            </w:pPr>
            <w:r w:rsidRPr="00AF4FF5">
              <w:rPr>
                <w:sz w:val="22"/>
                <w:szCs w:val="22"/>
                <w:lang w:eastAsia="en-US"/>
              </w:rPr>
              <w:t>0</w:t>
            </w:r>
          </w:p>
        </w:tc>
        <w:tc>
          <w:tcPr>
            <w:tcW w:w="1310" w:type="dxa"/>
            <w:tcBorders>
              <w:top w:val="single" w:sz="4" w:space="0" w:color="000000"/>
              <w:left w:val="single" w:sz="4" w:space="0" w:color="000000"/>
              <w:bottom w:val="single" w:sz="4" w:space="0" w:color="000000"/>
            </w:tcBorders>
            <w:shd w:val="clear" w:color="auto" w:fill="FFFFFF"/>
          </w:tcPr>
          <w:p w:rsidR="00DB5DE1" w:rsidRPr="00091817" w:rsidP="00DB5DE1" w14:paraId="12B2C72D" w14:textId="77777777">
            <w:pPr>
              <w:jc w:val="right"/>
            </w:pPr>
            <w:r w:rsidRPr="009F5D13">
              <w:rPr>
                <w:sz w:val="22"/>
                <w:szCs w:val="22"/>
                <w:lang w:eastAsia="en-US"/>
              </w:rPr>
              <w:t>0</w:t>
            </w:r>
          </w:p>
        </w:tc>
        <w:tc>
          <w:tcPr>
            <w:tcW w:w="1218" w:type="dxa"/>
            <w:tcBorders>
              <w:top w:val="single" w:sz="4" w:space="0" w:color="000000"/>
              <w:left w:val="single" w:sz="4" w:space="0" w:color="000000"/>
              <w:bottom w:val="single" w:sz="4" w:space="0" w:color="000000"/>
            </w:tcBorders>
          </w:tcPr>
          <w:p w:rsidR="00DB5DE1" w:rsidRPr="00091817" w:rsidP="00DB5DE1" w14:paraId="6F8FC1EA" w14:textId="77777777">
            <w:pPr>
              <w:jc w:val="right"/>
            </w:pPr>
            <w:r w:rsidRPr="009F5D13">
              <w:rPr>
                <w:sz w:val="22"/>
                <w:szCs w:val="22"/>
                <w:lang w:eastAsia="en-US"/>
              </w:rPr>
              <w:t>0</w:t>
            </w:r>
          </w:p>
        </w:tc>
        <w:tc>
          <w:tcPr>
            <w:tcW w:w="1228" w:type="dxa"/>
            <w:tcBorders>
              <w:top w:val="single" w:sz="4" w:space="0" w:color="000000"/>
              <w:left w:val="single" w:sz="4" w:space="0" w:color="000000"/>
              <w:bottom w:val="single" w:sz="4" w:space="0" w:color="000000"/>
            </w:tcBorders>
          </w:tcPr>
          <w:p w:rsidR="00DB5DE1" w:rsidRPr="00091817" w:rsidP="00DB5DE1" w14:paraId="790F3387" w14:textId="77777777">
            <w:pPr>
              <w:jc w:val="right"/>
            </w:pPr>
            <w:r w:rsidRPr="009F5D13">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DB5DE1" w:rsidRPr="00091817" w:rsidP="00DB5DE1" w14:paraId="5738B641" w14:textId="77777777">
            <w:pPr>
              <w:jc w:val="right"/>
            </w:pPr>
            <w:r w:rsidRPr="009F5D13">
              <w:rPr>
                <w:sz w:val="22"/>
                <w:szCs w:val="22"/>
                <w:lang w:eastAsia="en-US"/>
              </w:rPr>
              <w:t>0</w:t>
            </w:r>
          </w:p>
        </w:tc>
      </w:tr>
      <w:tr w14:paraId="6D29FAAF"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74CF44B3" w14:textId="77777777">
            <w:r w:rsidRPr="00AF4FF5">
              <w:rPr>
                <w:sz w:val="22"/>
                <w:szCs w:val="22"/>
              </w:rPr>
              <w:t>4. Finanšu līdzekļi papildu izdevumu finansēšanai (kompensējošu izdevumu samazinājumu norāda ar "+" zīmi)</w:t>
            </w:r>
          </w:p>
        </w:tc>
        <w:tc>
          <w:tcPr>
            <w:tcW w:w="1530" w:type="dxa"/>
            <w:vAlign w:val="center"/>
          </w:tcPr>
          <w:p w:rsidR="00DB5DE1" w:rsidRPr="00363C9C" w:rsidP="00DB5DE1" w14:paraId="4E8B8847" w14:textId="77777777">
            <w:pPr>
              <w:jc w:val="center"/>
              <w:rPr>
                <w:bCs/>
              </w:rPr>
            </w:pPr>
            <w:r w:rsidRPr="00363C9C">
              <w:rPr>
                <w:bCs/>
              </w:rPr>
              <w:t>x</w:t>
            </w:r>
          </w:p>
        </w:tc>
        <w:tc>
          <w:tcPr>
            <w:tcW w:w="1310" w:type="dxa"/>
            <w:tcBorders>
              <w:top w:val="single" w:sz="4" w:space="0" w:color="000000"/>
              <w:left w:val="single" w:sz="4" w:space="0" w:color="000000"/>
              <w:bottom w:val="single" w:sz="4" w:space="0" w:color="000000"/>
            </w:tcBorders>
          </w:tcPr>
          <w:p w:rsidR="00DB5DE1" w:rsidRPr="00091817" w:rsidP="00DB5DE1" w14:paraId="59F7F25E" w14:textId="77777777">
            <w:pPr>
              <w:jc w:val="right"/>
            </w:pPr>
            <w:r w:rsidRPr="009F5D13">
              <w:rPr>
                <w:sz w:val="22"/>
                <w:szCs w:val="22"/>
                <w:lang w:eastAsia="en-US"/>
              </w:rPr>
              <w:t>0</w:t>
            </w:r>
          </w:p>
        </w:tc>
        <w:tc>
          <w:tcPr>
            <w:tcW w:w="1218" w:type="dxa"/>
            <w:tcBorders>
              <w:top w:val="single" w:sz="4" w:space="0" w:color="000000"/>
              <w:left w:val="single" w:sz="4" w:space="0" w:color="000000"/>
              <w:bottom w:val="single" w:sz="4" w:space="0" w:color="000000"/>
            </w:tcBorders>
          </w:tcPr>
          <w:p w:rsidR="00DB5DE1" w:rsidRPr="00091817" w:rsidP="00DB5DE1" w14:paraId="1819F38A" w14:textId="77777777">
            <w:pPr>
              <w:jc w:val="right"/>
            </w:pPr>
            <w:r w:rsidRPr="009F5D13">
              <w:rPr>
                <w:sz w:val="22"/>
                <w:szCs w:val="22"/>
                <w:lang w:eastAsia="en-US"/>
              </w:rPr>
              <w:t>0</w:t>
            </w:r>
          </w:p>
        </w:tc>
        <w:tc>
          <w:tcPr>
            <w:tcW w:w="1228" w:type="dxa"/>
            <w:tcBorders>
              <w:top w:val="single" w:sz="4" w:space="0" w:color="000000"/>
              <w:left w:val="single" w:sz="4" w:space="0" w:color="000000"/>
              <w:bottom w:val="single" w:sz="4" w:space="0" w:color="000000"/>
            </w:tcBorders>
          </w:tcPr>
          <w:p w:rsidR="00DB5DE1" w:rsidRPr="00091817" w:rsidP="00DB5DE1" w14:paraId="36A0C47C" w14:textId="77777777">
            <w:pPr>
              <w:jc w:val="right"/>
            </w:pPr>
            <w:r w:rsidRPr="009F5D13">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tcPr>
          <w:p w:rsidR="00DB5DE1" w:rsidRPr="00091817" w:rsidP="00DB5DE1" w14:paraId="509E8A3C" w14:textId="77777777">
            <w:pPr>
              <w:jc w:val="right"/>
            </w:pPr>
            <w:r w:rsidRPr="009F5D13">
              <w:rPr>
                <w:sz w:val="22"/>
                <w:szCs w:val="22"/>
                <w:lang w:eastAsia="en-US"/>
              </w:rPr>
              <w:t>0</w:t>
            </w:r>
          </w:p>
        </w:tc>
      </w:tr>
      <w:tr w14:paraId="387C8A57" w14:textId="77777777" w:rsidTr="00FD006A">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7E82F213" w14:textId="77777777">
            <w:r w:rsidRPr="00AF4FF5">
              <w:rPr>
                <w:sz w:val="22"/>
                <w:szCs w:val="22"/>
              </w:rPr>
              <w:t>5. Precizēta finansiālā ietekme:</w:t>
            </w:r>
          </w:p>
        </w:tc>
        <w:tc>
          <w:tcPr>
            <w:tcW w:w="1530" w:type="dxa"/>
            <w:vMerge w:val="restart"/>
            <w:vAlign w:val="center"/>
          </w:tcPr>
          <w:p w:rsidR="00DB5DE1" w:rsidRPr="00363C9C" w:rsidP="00DB5DE1" w14:paraId="008DAF54" w14:textId="77777777">
            <w:pPr>
              <w:jc w:val="center"/>
            </w:pPr>
            <w:r w:rsidRPr="00363C9C">
              <w:rPr>
                <w:bCs/>
              </w:rPr>
              <w:t>x</w:t>
            </w:r>
          </w:p>
        </w:tc>
        <w:tc>
          <w:tcPr>
            <w:tcW w:w="1310" w:type="dxa"/>
            <w:tcBorders>
              <w:top w:val="single" w:sz="4" w:space="0" w:color="000000"/>
              <w:left w:val="single" w:sz="4" w:space="0" w:color="000000"/>
              <w:bottom w:val="single" w:sz="4" w:space="0" w:color="000000"/>
            </w:tcBorders>
            <w:vAlign w:val="center"/>
          </w:tcPr>
          <w:p w:rsidR="00DB5DE1" w:rsidRPr="00AF4FF5" w:rsidP="00DB5DE1" w14:paraId="568BD6B2" w14:textId="77777777">
            <w:pPr>
              <w:jc w:val="right"/>
            </w:pPr>
            <w:r>
              <w:rPr>
                <w:color w:val="000000"/>
                <w:sz w:val="22"/>
                <w:szCs w:val="22"/>
                <w:lang w:eastAsia="en-US"/>
              </w:rPr>
              <w:t>381</w:t>
            </w:r>
          </w:p>
        </w:tc>
        <w:tc>
          <w:tcPr>
            <w:tcW w:w="1218" w:type="dxa"/>
            <w:tcBorders>
              <w:top w:val="single" w:sz="4" w:space="0" w:color="000000"/>
              <w:left w:val="single" w:sz="4" w:space="0" w:color="000000"/>
              <w:bottom w:val="single" w:sz="4" w:space="0" w:color="000000"/>
            </w:tcBorders>
            <w:vAlign w:val="center"/>
          </w:tcPr>
          <w:p w:rsidR="00DB5DE1" w:rsidRPr="00AF4FF5" w:rsidP="00DB5DE1" w14:paraId="4DB858CF" w14:textId="77777777">
            <w:pPr>
              <w:jc w:val="right"/>
            </w:pPr>
            <w:r>
              <w:rPr>
                <w:color w:val="000000"/>
                <w:sz w:val="22"/>
                <w:szCs w:val="22"/>
                <w:lang w:eastAsia="en-US"/>
              </w:rPr>
              <w:t>16 739</w:t>
            </w:r>
          </w:p>
        </w:tc>
        <w:tc>
          <w:tcPr>
            <w:tcW w:w="1228" w:type="dxa"/>
            <w:tcBorders>
              <w:top w:val="single" w:sz="4" w:space="0" w:color="000000"/>
              <w:left w:val="single" w:sz="4" w:space="0" w:color="000000"/>
              <w:bottom w:val="single" w:sz="4" w:space="0" w:color="000000"/>
            </w:tcBorders>
            <w:vAlign w:val="center"/>
          </w:tcPr>
          <w:p w:rsidR="00DB5DE1" w:rsidRPr="00AF4FF5" w:rsidP="00DB5DE1" w14:paraId="3433E2F4" w14:textId="77777777">
            <w:pPr>
              <w:jc w:val="right"/>
            </w:pPr>
            <w:r>
              <w:rPr>
                <w:color w:val="000000"/>
                <w:sz w:val="22"/>
                <w:szCs w:val="22"/>
                <w:lang w:eastAsia="en-US"/>
              </w:rPr>
              <w:t>30 000</w:t>
            </w:r>
          </w:p>
        </w:tc>
        <w:tc>
          <w:tcPr>
            <w:tcW w:w="1572" w:type="dxa"/>
            <w:tcBorders>
              <w:top w:val="single" w:sz="4" w:space="0" w:color="000000"/>
              <w:left w:val="single" w:sz="4" w:space="0" w:color="000000"/>
              <w:bottom w:val="single" w:sz="4" w:space="0" w:color="000000"/>
              <w:right w:val="single" w:sz="4" w:space="0" w:color="000000"/>
            </w:tcBorders>
            <w:vAlign w:val="center"/>
          </w:tcPr>
          <w:p w:rsidR="00DB5DE1" w:rsidRPr="00AF4FF5" w:rsidP="00DB5DE1" w14:paraId="459677BE" w14:textId="77777777">
            <w:pPr>
              <w:jc w:val="right"/>
            </w:pPr>
            <w:r>
              <w:rPr>
                <w:color w:val="000000"/>
                <w:sz w:val="22"/>
                <w:szCs w:val="22"/>
              </w:rPr>
              <w:t>12 000</w:t>
            </w:r>
          </w:p>
        </w:tc>
      </w:tr>
      <w:tr w14:paraId="778E4425"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1CD40F0A" w14:textId="77777777">
            <w:pPr>
              <w:jc w:val="both"/>
            </w:pPr>
            <w:r w:rsidRPr="00AF4FF5">
              <w:rPr>
                <w:sz w:val="22"/>
                <w:szCs w:val="22"/>
              </w:rPr>
              <w:t>5.1. valsts pamatbudžets</w:t>
            </w:r>
          </w:p>
        </w:tc>
        <w:tc>
          <w:tcPr>
            <w:tcW w:w="1530" w:type="dxa"/>
            <w:vMerge/>
          </w:tcPr>
          <w:p w:rsidR="00DB5DE1" w:rsidRPr="00AF4FF5" w:rsidP="00DB5DE1" w14:paraId="0E51A789" w14:textId="77777777">
            <w:pPr>
              <w:jc w:val="center"/>
            </w:pPr>
          </w:p>
        </w:tc>
        <w:tc>
          <w:tcPr>
            <w:tcW w:w="1310" w:type="dxa"/>
            <w:tcBorders>
              <w:top w:val="single" w:sz="4" w:space="0" w:color="000000"/>
              <w:left w:val="single" w:sz="4" w:space="0" w:color="000000"/>
              <w:bottom w:val="single" w:sz="4" w:space="0" w:color="000000"/>
            </w:tcBorders>
            <w:vAlign w:val="center"/>
          </w:tcPr>
          <w:p w:rsidR="00DB5DE1" w:rsidRPr="00AF4FF5" w:rsidP="00DB5DE1" w14:paraId="6D94EF62" w14:textId="77777777">
            <w:pPr>
              <w:jc w:val="right"/>
            </w:pPr>
            <w:r w:rsidRPr="00AF4FF5">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DB5DE1" w:rsidRPr="00AF4FF5" w:rsidP="00DB5DE1" w14:paraId="05B080C9" w14:textId="77777777">
            <w:pPr>
              <w:jc w:val="right"/>
            </w:pPr>
            <w:r w:rsidRPr="00AF4FF5">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DB5DE1" w:rsidRPr="00AF4FF5" w:rsidP="00DB5DE1" w14:paraId="5F494DFF" w14:textId="77777777">
            <w:pPr>
              <w:jc w:val="right"/>
            </w:pPr>
            <w:r w:rsidRPr="00AF4FF5">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vAlign w:val="center"/>
          </w:tcPr>
          <w:p w:rsidR="00DB5DE1" w:rsidRPr="00AF4FF5" w:rsidP="00DB5DE1" w14:paraId="1A422B92" w14:textId="77777777">
            <w:pPr>
              <w:jc w:val="right"/>
            </w:pPr>
            <w:r w:rsidRPr="00AF4FF5">
              <w:rPr>
                <w:sz w:val="22"/>
                <w:szCs w:val="22"/>
                <w:lang w:eastAsia="en-US"/>
              </w:rPr>
              <w:t>0</w:t>
            </w:r>
          </w:p>
        </w:tc>
      </w:tr>
      <w:tr w14:paraId="0818182B"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27D943EB" w14:textId="77777777">
            <w:pPr>
              <w:jc w:val="both"/>
            </w:pPr>
            <w:r w:rsidRPr="00AF4FF5">
              <w:rPr>
                <w:sz w:val="22"/>
                <w:szCs w:val="22"/>
              </w:rPr>
              <w:t>5.2. speciālais budžets</w:t>
            </w:r>
          </w:p>
        </w:tc>
        <w:tc>
          <w:tcPr>
            <w:tcW w:w="1530" w:type="dxa"/>
            <w:vMerge/>
          </w:tcPr>
          <w:p w:rsidR="00DB5DE1" w:rsidRPr="00AF4FF5" w:rsidP="00DB5DE1" w14:paraId="550F473E" w14:textId="77777777">
            <w:pPr>
              <w:jc w:val="center"/>
            </w:pPr>
          </w:p>
        </w:tc>
        <w:tc>
          <w:tcPr>
            <w:tcW w:w="1310" w:type="dxa"/>
            <w:tcBorders>
              <w:top w:val="single" w:sz="4" w:space="0" w:color="000000"/>
              <w:left w:val="single" w:sz="4" w:space="0" w:color="000000"/>
              <w:bottom w:val="single" w:sz="4" w:space="0" w:color="000000"/>
            </w:tcBorders>
            <w:vAlign w:val="center"/>
          </w:tcPr>
          <w:p w:rsidR="00DB5DE1" w:rsidRPr="00AF4FF5" w:rsidP="00DB5DE1" w14:paraId="462CEA31" w14:textId="77777777">
            <w:pPr>
              <w:jc w:val="right"/>
            </w:pPr>
            <w:r w:rsidRPr="00AF4FF5">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DB5DE1" w:rsidRPr="00AF4FF5" w:rsidP="00DB5DE1" w14:paraId="44213D61" w14:textId="77777777">
            <w:pPr>
              <w:jc w:val="right"/>
            </w:pPr>
            <w:r w:rsidRPr="00AF4FF5">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DB5DE1" w:rsidRPr="00AF4FF5" w:rsidP="00DB5DE1" w14:paraId="4A3C9B70" w14:textId="77777777">
            <w:pPr>
              <w:jc w:val="right"/>
            </w:pPr>
            <w:r w:rsidRPr="00AF4FF5">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vAlign w:val="center"/>
          </w:tcPr>
          <w:p w:rsidR="00DB5DE1" w:rsidRPr="00AF4FF5" w:rsidP="00DB5DE1" w14:paraId="1223F26E" w14:textId="77777777">
            <w:pPr>
              <w:jc w:val="right"/>
            </w:pPr>
            <w:r w:rsidRPr="00AF4FF5">
              <w:rPr>
                <w:sz w:val="22"/>
                <w:szCs w:val="22"/>
                <w:lang w:eastAsia="en-US"/>
              </w:rPr>
              <w:t>0</w:t>
            </w:r>
          </w:p>
        </w:tc>
      </w:tr>
      <w:tr w14:paraId="1FB957E7"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AF4FF5" w:rsidP="00DB5DE1" w14:paraId="1F63D18F" w14:textId="77777777">
            <w:pPr>
              <w:jc w:val="both"/>
            </w:pPr>
            <w:r w:rsidRPr="00AF4FF5">
              <w:rPr>
                <w:sz w:val="22"/>
                <w:szCs w:val="22"/>
              </w:rPr>
              <w:t xml:space="preserve">5.3. pašvaldību budžets </w:t>
            </w:r>
          </w:p>
        </w:tc>
        <w:tc>
          <w:tcPr>
            <w:tcW w:w="1530" w:type="dxa"/>
            <w:vMerge/>
          </w:tcPr>
          <w:p w:rsidR="00DB5DE1" w:rsidRPr="00AF4FF5" w:rsidP="00DB5DE1" w14:paraId="536B2DAB" w14:textId="77777777">
            <w:pPr>
              <w:jc w:val="center"/>
            </w:pPr>
          </w:p>
        </w:tc>
        <w:tc>
          <w:tcPr>
            <w:tcW w:w="1310" w:type="dxa"/>
            <w:tcBorders>
              <w:top w:val="single" w:sz="4" w:space="0" w:color="000000"/>
              <w:left w:val="single" w:sz="4" w:space="0" w:color="000000"/>
              <w:bottom w:val="single" w:sz="4" w:space="0" w:color="000000"/>
            </w:tcBorders>
            <w:vAlign w:val="center"/>
          </w:tcPr>
          <w:p w:rsidR="00DB5DE1" w:rsidRPr="00AF4FF5" w:rsidP="00DB5DE1" w14:paraId="51C3E757" w14:textId="77777777">
            <w:pPr>
              <w:jc w:val="right"/>
            </w:pPr>
            <w:r w:rsidRPr="00AF4FF5">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DB5DE1" w:rsidRPr="00AF4FF5" w:rsidP="00DB5DE1" w14:paraId="638ED5DC" w14:textId="77777777">
            <w:pPr>
              <w:jc w:val="right"/>
            </w:pPr>
            <w:r w:rsidRPr="00AF4FF5">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DB5DE1" w:rsidRPr="00AF4FF5" w:rsidP="00DB5DE1" w14:paraId="79AF5048" w14:textId="77777777">
            <w:pPr>
              <w:jc w:val="right"/>
            </w:pPr>
            <w:r w:rsidRPr="00AF4FF5">
              <w:rPr>
                <w:sz w:val="22"/>
                <w:szCs w:val="22"/>
                <w:lang w:eastAsia="en-US"/>
              </w:rPr>
              <w:t>0</w:t>
            </w:r>
          </w:p>
        </w:tc>
        <w:tc>
          <w:tcPr>
            <w:tcW w:w="1572" w:type="dxa"/>
            <w:tcBorders>
              <w:top w:val="single" w:sz="4" w:space="0" w:color="000000"/>
              <w:left w:val="single" w:sz="4" w:space="0" w:color="000000"/>
              <w:bottom w:val="single" w:sz="4" w:space="0" w:color="000000"/>
              <w:right w:val="single" w:sz="4" w:space="0" w:color="000000"/>
            </w:tcBorders>
            <w:vAlign w:val="center"/>
          </w:tcPr>
          <w:p w:rsidR="00DB5DE1" w:rsidRPr="00AF4FF5" w:rsidP="00DB5DE1" w14:paraId="55A7C18E" w14:textId="77777777">
            <w:pPr>
              <w:jc w:val="right"/>
            </w:pPr>
            <w:r w:rsidRPr="00AF4FF5">
              <w:rPr>
                <w:sz w:val="22"/>
                <w:szCs w:val="22"/>
                <w:lang w:eastAsia="en-US"/>
              </w:rPr>
              <w:t>0</w:t>
            </w:r>
          </w:p>
        </w:tc>
      </w:tr>
      <w:tr w14:paraId="2B34AC48"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9810" w:type="dxa"/>
            <w:gridSpan w:val="6"/>
          </w:tcPr>
          <w:p w:rsidR="00DB5DE1" w:rsidRPr="008B0188" w:rsidP="00DB5DE1" w14:paraId="246E014D" w14:textId="77777777">
            <w:r w:rsidRPr="008B0188">
              <w:rPr>
                <w:sz w:val="22"/>
                <w:szCs w:val="22"/>
              </w:rPr>
              <w:t>6. Detalizēts ieņēmumu un izdevumu aprēķins:</w:t>
            </w:r>
          </w:p>
        </w:tc>
      </w:tr>
      <w:tr w14:paraId="41CC7294"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8B0188" w:rsidP="00DB5DE1" w14:paraId="1EC220AC" w14:textId="77777777">
            <w:r w:rsidRPr="008B0188">
              <w:rPr>
                <w:sz w:val="22"/>
                <w:szCs w:val="22"/>
              </w:rPr>
              <w:t>6.1. Detalizēts ieņēmumu aprēķins</w:t>
            </w:r>
          </w:p>
        </w:tc>
        <w:tc>
          <w:tcPr>
            <w:tcW w:w="6858" w:type="dxa"/>
            <w:gridSpan w:val="5"/>
            <w:vMerge w:val="restart"/>
            <w:vAlign w:val="center"/>
          </w:tcPr>
          <w:p w:rsidR="00DB5DE1" w:rsidRPr="009B1699" w:rsidP="00DB5DE1" w14:paraId="186C2A26" w14:textId="77777777">
            <w:pPr>
              <w:jc w:val="both"/>
            </w:pPr>
            <w:r w:rsidRPr="00CA6D25">
              <w:t>Projekts tiks līdzfinansēts no Eiropas reģionālās attīstības fonda (turpmāk - ERAF) līdzekļiem</w:t>
            </w:r>
            <w:r>
              <w:t>.</w:t>
            </w:r>
            <w:r w:rsidRPr="00CA6D25">
              <w:t xml:space="preserve"> </w:t>
            </w:r>
            <w:r>
              <w:t>K</w:t>
            </w:r>
            <w:r w:rsidRPr="00CA6D25">
              <w:t>opējais finansējuma apjoms (</w:t>
            </w:r>
            <w:r w:rsidRPr="009B1699">
              <w:t xml:space="preserve">kopējās attiecināmās izmaksas, tai skaitā PVN) ir 400 000 </w:t>
            </w:r>
            <w:r w:rsidRPr="009B1699">
              <w:rPr>
                <w:i/>
                <w:iCs/>
              </w:rPr>
              <w:t>euro</w:t>
            </w:r>
            <w:r w:rsidRPr="009B1699">
              <w:t xml:space="preserve">, no tā ERAF finansējums sastāda 340 000,00 </w:t>
            </w:r>
            <w:r w:rsidRPr="009B1699">
              <w:rPr>
                <w:i/>
                <w:iCs/>
              </w:rPr>
              <w:t>euro</w:t>
            </w:r>
            <w:r w:rsidRPr="009B1699">
              <w:t xml:space="preserve"> un valsts budžeta finansējums 60 000,00 </w:t>
            </w:r>
            <w:r w:rsidRPr="009B1699">
              <w:rPr>
                <w:i/>
                <w:iCs/>
              </w:rPr>
              <w:t>euro</w:t>
            </w:r>
            <w:r w:rsidRPr="009B1699">
              <w:t>.</w:t>
            </w:r>
          </w:p>
          <w:p w:rsidR="00DB5DE1" w:rsidP="00DB5DE1" w14:paraId="0899A81C" w14:textId="77777777">
            <w:pPr>
              <w:jc w:val="both"/>
            </w:pPr>
            <w:r w:rsidRPr="009B1699">
              <w:t xml:space="preserve">Plānotie izdevumi (tai skaitā PVN) </w:t>
            </w:r>
          </w:p>
          <w:p w:rsidR="00DB5DE1" w:rsidRPr="009B1699" w:rsidP="00DB5DE1" w14:paraId="09D2E569" w14:textId="77777777">
            <w:pPr>
              <w:pStyle w:val="ListParagraph"/>
              <w:numPr>
                <w:ilvl w:val="0"/>
                <w:numId w:val="39"/>
              </w:numPr>
              <w:jc w:val="both"/>
            </w:pPr>
            <w:r>
              <w:t>ERAF</w:t>
            </w:r>
            <w:r w:rsidRPr="009B1699">
              <w:t xml:space="preserve">: 2017.gadā </w:t>
            </w:r>
            <w:r>
              <w:t xml:space="preserve">2 159 </w:t>
            </w:r>
            <w:r w:rsidRPr="00AD1B82">
              <w:rPr>
                <w:i/>
                <w:iCs/>
              </w:rPr>
              <w:t>euro</w:t>
            </w:r>
            <w:r w:rsidRPr="009B1699">
              <w:t xml:space="preserve">, 2018.gadā – </w:t>
            </w:r>
            <w:r>
              <w:t xml:space="preserve">94 851 </w:t>
            </w:r>
            <w:r w:rsidRPr="00AD1B82">
              <w:rPr>
                <w:i/>
                <w:iCs/>
              </w:rPr>
              <w:t>euro</w:t>
            </w:r>
            <w:r w:rsidRPr="009B1699">
              <w:t xml:space="preserve">, 2019.gadā – </w:t>
            </w:r>
            <w:r>
              <w:t>170 000</w:t>
            </w:r>
            <w:r w:rsidRPr="009B1699">
              <w:t xml:space="preserve"> </w:t>
            </w:r>
            <w:r w:rsidRPr="00AD1B82">
              <w:rPr>
                <w:i/>
                <w:iCs/>
              </w:rPr>
              <w:t>euro</w:t>
            </w:r>
            <w:r>
              <w:t xml:space="preserve">, 2020.gadā- 68 000 </w:t>
            </w:r>
            <w:r w:rsidRPr="00AD1B82">
              <w:rPr>
                <w:i/>
              </w:rPr>
              <w:t>eur</w:t>
            </w:r>
            <w:r>
              <w:rPr>
                <w:i/>
              </w:rPr>
              <w:t>o</w:t>
            </w:r>
            <w:r>
              <w:rPr>
                <w:i/>
              </w:rPr>
              <w:t>;</w:t>
            </w:r>
          </w:p>
          <w:p w:rsidR="00DB5DE1" w:rsidRPr="009B1699" w:rsidP="00DB5DE1" w14:paraId="7AB79933" w14:textId="77777777">
            <w:pPr>
              <w:pStyle w:val="ListParagraph"/>
              <w:numPr>
                <w:ilvl w:val="0"/>
                <w:numId w:val="39"/>
              </w:numPr>
              <w:jc w:val="both"/>
            </w:pPr>
            <w:r w:rsidRPr="009B1699">
              <w:t xml:space="preserve">valsts budžetam:  </w:t>
            </w:r>
            <w:r>
              <w:t>,</w:t>
            </w:r>
            <w:r w:rsidRPr="009B1699">
              <w:t xml:space="preserve"> 2017.gadā 381 </w:t>
            </w:r>
            <w:r w:rsidRPr="00AD1B82">
              <w:rPr>
                <w:i/>
                <w:iCs/>
              </w:rPr>
              <w:t>euro</w:t>
            </w:r>
            <w:r w:rsidRPr="009B1699">
              <w:t xml:space="preserve">, 2018.gadā – </w:t>
            </w:r>
            <w:r w:rsidRPr="00AD1B82">
              <w:t>16 738</w:t>
            </w:r>
            <w:r w:rsidRPr="00AD1B82">
              <w:rPr>
                <w:i/>
                <w:iCs/>
              </w:rPr>
              <w:t>euro</w:t>
            </w:r>
            <w:r w:rsidRPr="009B1699">
              <w:t xml:space="preserve">, 2019.gadā – </w:t>
            </w:r>
            <w:r>
              <w:t>30 000</w:t>
            </w:r>
            <w:r w:rsidRPr="009B1699">
              <w:t xml:space="preserve"> </w:t>
            </w:r>
            <w:r w:rsidRPr="00AD1B82">
              <w:rPr>
                <w:i/>
                <w:iCs/>
              </w:rPr>
              <w:t>euro</w:t>
            </w:r>
            <w:r>
              <w:t xml:space="preserve">, 2020.gadā- 12 000 </w:t>
            </w:r>
            <w:r w:rsidRPr="00AD1B82">
              <w:rPr>
                <w:i/>
              </w:rPr>
              <w:t>eur</w:t>
            </w:r>
            <w:r>
              <w:rPr>
                <w:i/>
              </w:rPr>
              <w:t>o</w:t>
            </w:r>
            <w:r>
              <w:t>.</w:t>
            </w:r>
          </w:p>
          <w:p w:rsidR="00DB5DE1" w:rsidP="00DB5DE1" w14:paraId="707D323C" w14:textId="77777777">
            <w:pPr>
              <w:spacing w:before="120" w:after="120"/>
              <w:jc w:val="both"/>
            </w:pPr>
            <w:r>
              <w:t>Pašreiz IS</w:t>
            </w:r>
            <w:r w:rsidRPr="009B1699">
              <w:t xml:space="preserve"> uzturēšanas izmaksas gadā sastāda 14 719,65 </w:t>
            </w:r>
            <w:r w:rsidRPr="009B1699">
              <w:rPr>
                <w:i/>
                <w:iCs/>
              </w:rPr>
              <w:t>euro</w:t>
            </w:r>
            <w:r w:rsidRPr="009B1699">
              <w:t xml:space="preserve"> (ar PVN). Papildus ik gadu tiek nodrošināti izdevumi pieprasījumiem izmaiņām sistēmas darbībā, kas sastāda 32004,50  </w:t>
            </w:r>
            <w:r w:rsidRPr="009B1699">
              <w:rPr>
                <w:i/>
                <w:iCs/>
              </w:rPr>
              <w:t>euro</w:t>
            </w:r>
            <w:r w:rsidRPr="009B1699">
              <w:t xml:space="preserve"> (ar PVN) jeb 75 c/d. Lai nodrošinātu ilgtspējīgu projekta ietvaros sagatavoto risinājumu darbību pēc projekta termiņa beigām, sākot ar 2020. gadu, </w:t>
            </w:r>
            <w:r>
              <w:t>IS</w:t>
            </w:r>
            <w:r w:rsidRPr="009B1699">
              <w:t xml:space="preserve"> uzturēšanas izmaksas </w:t>
            </w:r>
            <w:r>
              <w:t xml:space="preserve">paliks nemainīgas un </w:t>
            </w:r>
            <w:r w:rsidRPr="009B1699">
              <w:t>sastād</w:t>
            </w:r>
            <w:r>
              <w:t>īs</w:t>
            </w:r>
            <w:r w:rsidRPr="009B1699">
              <w:t xml:space="preserve"> 14</w:t>
            </w:r>
            <w:r>
              <w:t> </w:t>
            </w:r>
            <w:r w:rsidRPr="009B1699">
              <w:t>719</w:t>
            </w:r>
            <w:r>
              <w:t xml:space="preserve"> </w:t>
            </w:r>
            <w:r w:rsidRPr="009B1699">
              <w:rPr>
                <w:i/>
                <w:iCs/>
              </w:rPr>
              <w:t>euro</w:t>
            </w:r>
            <w:r w:rsidRPr="009B1699">
              <w:t xml:space="preserve"> (ar PVN).</w:t>
            </w:r>
            <w:r>
              <w:t xml:space="preserve"> I</w:t>
            </w:r>
            <w:r w:rsidRPr="009B1699">
              <w:t>r plānojam</w:t>
            </w:r>
            <w:r>
              <w:t>i</w:t>
            </w:r>
            <w:r w:rsidRPr="009B1699">
              <w:t xml:space="preserve"> ik gadu IKT risinājumu pieprasījumi izmaiņām sistēmas darbībā </w:t>
            </w:r>
            <w:r>
              <w:t>, kuru apjoms</w:t>
            </w:r>
            <w:r w:rsidRPr="009B1699">
              <w:t xml:space="preserve"> </w:t>
            </w:r>
            <w:r>
              <w:t xml:space="preserve">plānots </w:t>
            </w:r>
            <w:r w:rsidRPr="009B1699">
              <w:t>39 990</w:t>
            </w:r>
            <w:r w:rsidRPr="009B1699">
              <w:rPr>
                <w:i/>
                <w:iCs/>
              </w:rPr>
              <w:t xml:space="preserve"> </w:t>
            </w:r>
            <w:r w:rsidRPr="009B1699">
              <w:rPr>
                <w:i/>
                <w:iCs/>
              </w:rPr>
              <w:t>euro</w:t>
            </w:r>
            <w:r w:rsidRPr="009B1699">
              <w:t xml:space="preserve"> (ar PVN)</w:t>
            </w:r>
            <w:r>
              <w:t xml:space="preserve"> apmērā</w:t>
            </w:r>
            <w:r w:rsidRPr="009B1699">
              <w:t xml:space="preserve">. Tādējādi, Projekta ietekmē palielināsies VVD informācijas sistēmas uzturēšanas izmaksas par 7 986 </w:t>
            </w:r>
            <w:r w:rsidRPr="009B1699">
              <w:rPr>
                <w:i/>
                <w:iCs/>
              </w:rPr>
              <w:t>euro</w:t>
            </w:r>
            <w:r w:rsidRPr="009B1699">
              <w:t xml:space="preserve"> (ar PVN) gadā.</w:t>
            </w:r>
          </w:p>
          <w:p w:rsidR="00DB5DE1" w:rsidRPr="006F461B" w:rsidP="00DB5DE1" w14:paraId="0DFD199E" w14:textId="77777777">
            <w:pPr>
              <w:spacing w:before="120" w:after="120"/>
              <w:jc w:val="both"/>
              <w:rPr>
                <w:color w:val="000000"/>
              </w:rPr>
            </w:pPr>
            <w:r>
              <w:t xml:space="preserve">Ņemot vērā, ka IS “Tulpe” uzturēšanas izmaksām ik gadu VVD budžeta bāzes izdevumos tiek piešķirti 50 000 </w:t>
            </w:r>
            <w:r w:rsidRPr="009B1699">
              <w:rPr>
                <w:i/>
                <w:iCs/>
              </w:rPr>
              <w:t>euro</w:t>
            </w:r>
            <w:r>
              <w:t xml:space="preserve"> (no Vides aizsardzības reģionālās attīstības ministrijas apakšprogrammas 23.01.00 “Valsts vides dienests”), tad papildus līdzekļu pieprasījums IS uzturēšanas izmaksām netiek plānots.</w:t>
            </w:r>
          </w:p>
        </w:tc>
      </w:tr>
      <w:tr w14:paraId="71C4C00D"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8B0188" w:rsidP="00DB5DE1" w14:paraId="5B5469BC" w14:textId="77777777">
            <w:r w:rsidRPr="008B0188">
              <w:rPr>
                <w:sz w:val="22"/>
                <w:szCs w:val="22"/>
              </w:rPr>
              <w:t>6.2. Detalizēts izdevumu aprēķins</w:t>
            </w:r>
          </w:p>
        </w:tc>
        <w:tc>
          <w:tcPr>
            <w:tcW w:w="6858" w:type="dxa"/>
            <w:gridSpan w:val="5"/>
            <w:vMerge/>
          </w:tcPr>
          <w:p w:rsidR="00DB5DE1" w:rsidRPr="008B0188" w:rsidP="00DB5DE1" w14:paraId="5069468F" w14:textId="77777777">
            <w:pPr>
              <w:jc w:val="both"/>
            </w:pPr>
          </w:p>
        </w:tc>
      </w:tr>
      <w:tr w14:paraId="41507724" w14:textId="77777777" w:rsidTr="00C7019B">
        <w:tblPrEx>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952" w:type="dxa"/>
          </w:tcPr>
          <w:p w:rsidR="00DB5DE1" w:rsidRPr="008B0188" w:rsidP="00DB5DE1" w14:paraId="2408A657" w14:textId="77777777">
            <w:pPr>
              <w:jc w:val="both"/>
            </w:pPr>
            <w:r w:rsidRPr="008B0188">
              <w:rPr>
                <w:sz w:val="22"/>
                <w:szCs w:val="22"/>
              </w:rPr>
              <w:t>7. Cita informācija</w:t>
            </w:r>
          </w:p>
        </w:tc>
        <w:tc>
          <w:tcPr>
            <w:tcW w:w="6858" w:type="dxa"/>
            <w:gridSpan w:val="5"/>
          </w:tcPr>
          <w:p w:rsidR="00DB5DE1" w:rsidP="00DB5DE1" w14:paraId="7AE21591" w14:textId="77777777">
            <w:pPr>
              <w:jc w:val="both"/>
            </w:pPr>
            <w:r w:rsidRPr="005F42F6">
              <w:t>Projekta īstenošanai nepieciešamos valsts budžeta līdzekļus pēc projekta apstiprināšanas VVD normatīvajos aktos noteiktajā kārtībā pieprasīs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DB5DE1" w:rsidP="00DB5DE1" w14:paraId="4E626432" w14:textId="77777777">
            <w:pPr>
              <w:jc w:val="both"/>
            </w:pPr>
            <w:r w:rsidRPr="00175170">
              <w:t>Projekta kopsavilkumā norādītais projekta īstenošanas termiņš ir īsāks par Ministru kabineta noteikumos noteikto</w:t>
            </w:r>
            <w:r>
              <w:t xml:space="preserve"> maksimālo projekta īstenošanas termiņu, jo projekts ir neliels un tiek plānots, ka </w:t>
            </w:r>
            <w:r w:rsidRPr="00175170">
              <w:t>IS Tulpe pilnveide</w:t>
            </w:r>
            <w:r>
              <w:t>s darbībai ir nepieciešami 18 mēneši papildus laiks tiek plānots ar ieviešanu saistītajām aktivitātēm un iepirkuma procedūras veikšanai, vai gan iepirkums tiks uzsākta pirms projekta pieteikuma apstiprināšanas.</w:t>
            </w:r>
          </w:p>
          <w:p w:rsidR="00DB5DE1" w:rsidRPr="008B0188" w:rsidP="00DB5DE1" w14:paraId="2FAAAA35" w14:textId="77777777">
            <w:pPr>
              <w:jc w:val="both"/>
            </w:pPr>
          </w:p>
        </w:tc>
      </w:tr>
    </w:tbl>
    <w:p w:rsidR="000655A5" w:rsidRPr="008B0188" w:rsidP="006A1467" w14:paraId="46F76948" w14:textId="77777777">
      <w:pPr>
        <w:jc w:val="both"/>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19"/>
      </w:tblGrid>
      <w:tr w14:paraId="2F6AF1A9" w14:textId="77777777" w:rsidTr="00C7019B">
        <w:tblPrEx>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615AD" w:rsidP="006615AD" w14:paraId="1C8EDAC1" w14:textId="77777777">
            <w:pPr>
              <w:pStyle w:val="tvhtml"/>
              <w:spacing w:before="0" w:after="0"/>
              <w:jc w:val="center"/>
              <w:rPr>
                <w:b/>
                <w:bCs/>
              </w:rPr>
            </w:pPr>
            <w:r w:rsidRPr="004873B1">
              <w:rPr>
                <w:b/>
                <w:bCs/>
              </w:rPr>
              <w:t>IV. Tiesību akta projekta ietekme uz spēkā esošo tiesību normu sistēmu</w:t>
            </w:r>
          </w:p>
        </w:tc>
      </w:tr>
      <w:tr w14:paraId="1DD1A0A3" w14:textId="77777777" w:rsidTr="00C7019B">
        <w:tblPrEx>
          <w:tblW w:w="5452" w:type="pct"/>
          <w:tblCellSpacing w:w="15" w:type="dxa"/>
          <w:tblInd w:w="-1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615AD" w:rsidP="006615AD" w14:paraId="34C5A82D" w14:textId="77777777">
            <w:pPr>
              <w:pStyle w:val="tvhtml"/>
              <w:spacing w:before="0" w:after="0"/>
              <w:jc w:val="center"/>
            </w:pPr>
            <w:r>
              <w:t>Projekts šo jomu neskar</w:t>
            </w:r>
          </w:p>
        </w:tc>
      </w:tr>
    </w:tbl>
    <w:p w:rsidR="006615AD" w:rsidP="006615AD" w14:paraId="0E0C6256" w14:textId="77777777">
      <w:pPr>
        <w:rPr>
          <w:iCs/>
          <w:lang w:eastAsia="en-US"/>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19"/>
      </w:tblGrid>
      <w:tr w14:paraId="0BC4BDC2" w14:textId="77777777" w:rsidTr="00C7019B">
        <w:tblPrEx>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615AD" w:rsidP="006615AD" w14:paraId="0C253DE9" w14:textId="77777777">
            <w:pPr>
              <w:pStyle w:val="tvhtml"/>
              <w:spacing w:before="0" w:after="0"/>
              <w:jc w:val="center"/>
              <w:rPr>
                <w:b/>
                <w:bCs/>
              </w:rPr>
            </w:pPr>
            <w:r w:rsidRPr="008F15F0">
              <w:rPr>
                <w:b/>
                <w:bCs/>
              </w:rPr>
              <w:t>V. Tiesību akta projekta atbilstība Latvijas Republikas starptautiskajām saistībām</w:t>
            </w:r>
          </w:p>
        </w:tc>
      </w:tr>
      <w:tr w14:paraId="2D1612E2" w14:textId="77777777" w:rsidTr="00C7019B">
        <w:tblPrEx>
          <w:tblW w:w="5452" w:type="pct"/>
          <w:tblCellSpacing w:w="15" w:type="dxa"/>
          <w:tblInd w:w="-1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615AD" w:rsidRPr="002F238E" w:rsidP="006615AD" w14:paraId="15B0721A" w14:textId="77777777">
            <w:pPr>
              <w:pStyle w:val="tvhtml"/>
              <w:spacing w:before="0" w:after="0"/>
              <w:jc w:val="center"/>
              <w:rPr>
                <w:bCs/>
              </w:rPr>
            </w:pPr>
            <w:r w:rsidRPr="002F238E">
              <w:rPr>
                <w:bCs/>
              </w:rPr>
              <w:t>Projekts šo jomu neskar</w:t>
            </w:r>
          </w:p>
        </w:tc>
      </w:tr>
    </w:tbl>
    <w:p w:rsidR="006615AD" w:rsidP="006615AD" w14:paraId="42DF2DDC" w14:textId="77777777">
      <w:pPr>
        <w:rPr>
          <w:sz w:val="20"/>
          <w:szCs w:val="20"/>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19"/>
      </w:tblGrid>
      <w:tr w14:paraId="20E66567" w14:textId="77777777" w:rsidTr="00C7019B">
        <w:tblPrEx>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615AD" w:rsidP="006615AD" w14:paraId="06EF2EE3" w14:textId="77777777">
            <w:pPr>
              <w:pStyle w:val="tvhtml"/>
              <w:spacing w:before="0" w:after="0"/>
              <w:jc w:val="center"/>
              <w:rPr>
                <w:b/>
                <w:bCs/>
              </w:rPr>
            </w:pPr>
            <w:r w:rsidRPr="008F15F0">
              <w:rPr>
                <w:b/>
                <w:bCs/>
              </w:rPr>
              <w:t>VI. Sabiedrības līdzdalība un komunikācijas aktivitātes</w:t>
            </w:r>
          </w:p>
        </w:tc>
      </w:tr>
      <w:tr w14:paraId="6A5FA48F" w14:textId="77777777" w:rsidTr="00C7019B">
        <w:tblPrEx>
          <w:tblW w:w="5452" w:type="pct"/>
          <w:tblCellSpacing w:w="15" w:type="dxa"/>
          <w:tblInd w:w="-1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6615AD" w:rsidRPr="002F238E" w:rsidP="006615AD" w14:paraId="41CCD6F7" w14:textId="77777777">
            <w:pPr>
              <w:pStyle w:val="tvhtml"/>
              <w:spacing w:before="0" w:after="0"/>
              <w:jc w:val="center"/>
              <w:rPr>
                <w:bCs/>
              </w:rPr>
            </w:pPr>
            <w:r w:rsidRPr="002F238E">
              <w:rPr>
                <w:bCs/>
              </w:rPr>
              <w:t>Projekts šo jomu neskar</w:t>
            </w:r>
          </w:p>
        </w:tc>
      </w:tr>
    </w:tbl>
    <w:p w:rsidR="006615AD" w:rsidP="006615AD" w14:paraId="7238F230" w14:textId="77777777">
      <w:pPr>
        <w:rPr>
          <w:iCs/>
          <w:lang w:eastAsia="en-US"/>
        </w:rPr>
      </w:pPr>
    </w:p>
    <w:tbl>
      <w:tblPr>
        <w:tblW w:w="9900" w:type="dxa"/>
        <w:tblInd w:w="-33" w:type="dxa"/>
        <w:tblLayout w:type="fixed"/>
        <w:tblCellMar>
          <w:top w:w="57" w:type="dxa"/>
          <w:left w:w="57" w:type="dxa"/>
          <w:bottom w:w="57" w:type="dxa"/>
          <w:right w:w="57" w:type="dxa"/>
        </w:tblCellMar>
        <w:tblLook w:val="0000"/>
      </w:tblPr>
      <w:tblGrid>
        <w:gridCol w:w="658"/>
        <w:gridCol w:w="4376"/>
        <w:gridCol w:w="4866"/>
      </w:tblGrid>
      <w:tr w14:paraId="38B0EDDC" w14:textId="77777777" w:rsidTr="00C7019B">
        <w:tblPrEx>
          <w:tblW w:w="9900" w:type="dxa"/>
          <w:tblInd w:w="-33" w:type="dxa"/>
          <w:tblLayout w:type="fixed"/>
          <w:tblCellMar>
            <w:top w:w="57" w:type="dxa"/>
            <w:left w:w="57" w:type="dxa"/>
            <w:bottom w:w="57" w:type="dxa"/>
            <w:right w:w="57" w:type="dxa"/>
          </w:tblCellMar>
          <w:tblLook w:val="0000"/>
        </w:tblPrEx>
        <w:tc>
          <w:tcPr>
            <w:tcW w:w="9900" w:type="dxa"/>
            <w:gridSpan w:val="3"/>
            <w:tcBorders>
              <w:top w:val="single" w:sz="4" w:space="0" w:color="000000"/>
              <w:left w:val="single" w:sz="4" w:space="0" w:color="000000"/>
              <w:bottom w:val="single" w:sz="4" w:space="0" w:color="000000"/>
              <w:right w:val="single" w:sz="4" w:space="0" w:color="000000"/>
            </w:tcBorders>
          </w:tcPr>
          <w:p w:rsidR="003F3FBD" w:rsidRPr="008B0188" w:rsidP="00FD006A" w14:paraId="0DB01F64" w14:textId="77777777">
            <w:pPr>
              <w:pStyle w:val="naisnod"/>
              <w:spacing w:before="0" w:after="0"/>
              <w:ind w:left="57" w:right="57"/>
            </w:pPr>
            <w:r w:rsidRPr="008B0188">
              <w:t>VII. Tiesību akta projekta izpildes nodrošināšana un tās ietekme uz institūcijām</w:t>
            </w:r>
          </w:p>
        </w:tc>
      </w:tr>
      <w:tr w14:paraId="75C6C464" w14:textId="77777777" w:rsidTr="00C7019B">
        <w:tblPrEx>
          <w:tblW w:w="9900" w:type="dxa"/>
          <w:tblInd w:w="-33" w:type="dxa"/>
          <w:tblLayout w:type="fixed"/>
          <w:tblCellMar>
            <w:top w:w="28" w:type="dxa"/>
            <w:left w:w="28" w:type="dxa"/>
            <w:bottom w:w="28" w:type="dxa"/>
            <w:right w:w="28" w:type="dxa"/>
          </w:tblCellMar>
          <w:tblLook w:val="0000"/>
        </w:tblPrEx>
        <w:trPr>
          <w:trHeight w:val="427"/>
        </w:trPr>
        <w:tc>
          <w:tcPr>
            <w:tcW w:w="658" w:type="dxa"/>
            <w:tcBorders>
              <w:top w:val="single" w:sz="4" w:space="0" w:color="000000"/>
              <w:left w:val="single" w:sz="4" w:space="0" w:color="000000"/>
              <w:bottom w:val="single" w:sz="4" w:space="0" w:color="000000"/>
            </w:tcBorders>
          </w:tcPr>
          <w:p w:rsidR="003F3FBD" w:rsidRPr="008B0188" w:rsidP="00FD006A" w14:paraId="76A1E30A" w14:textId="77777777">
            <w:pPr>
              <w:pStyle w:val="naisnod"/>
              <w:spacing w:before="0" w:after="0"/>
              <w:ind w:left="57" w:right="57"/>
              <w:jc w:val="left"/>
            </w:pPr>
            <w:r w:rsidRPr="008B0188">
              <w:rPr>
                <w:b w:val="0"/>
                <w:bCs w:val="0"/>
              </w:rPr>
              <w:t>1.</w:t>
            </w:r>
          </w:p>
        </w:tc>
        <w:tc>
          <w:tcPr>
            <w:tcW w:w="4376" w:type="dxa"/>
            <w:tcBorders>
              <w:top w:val="single" w:sz="4" w:space="0" w:color="000000"/>
              <w:left w:val="single" w:sz="4" w:space="0" w:color="000000"/>
              <w:bottom w:val="single" w:sz="4" w:space="0" w:color="000000"/>
            </w:tcBorders>
          </w:tcPr>
          <w:p w:rsidR="003F3FBD" w:rsidRPr="008B0188" w:rsidP="00FD006A" w14:paraId="3B8FF9D5" w14:textId="77777777">
            <w:pPr>
              <w:pStyle w:val="naisf"/>
              <w:spacing w:before="0" w:after="0"/>
              <w:ind w:left="57" w:right="57" w:firstLine="0"/>
              <w:jc w:val="left"/>
            </w:pPr>
            <w:r w:rsidRPr="008B0188">
              <w:t xml:space="preserve">Projekta izpildē iesaistītās institūcijas </w:t>
            </w:r>
          </w:p>
        </w:tc>
        <w:tc>
          <w:tcPr>
            <w:tcW w:w="4866" w:type="dxa"/>
            <w:tcBorders>
              <w:top w:val="single" w:sz="4" w:space="0" w:color="000000"/>
              <w:left w:val="single" w:sz="4" w:space="0" w:color="000000"/>
              <w:bottom w:val="single" w:sz="4" w:space="0" w:color="000000"/>
              <w:right w:val="single" w:sz="4" w:space="0" w:color="000000"/>
            </w:tcBorders>
          </w:tcPr>
          <w:p w:rsidR="003F3FBD" w:rsidRPr="007B6934" w:rsidP="00FD006A" w14:paraId="1D703C51" w14:textId="77777777">
            <w:pPr>
              <w:pStyle w:val="VPBody"/>
              <w:spacing w:after="120" w:line="276" w:lineRule="auto"/>
              <w:jc w:val="both"/>
              <w:rPr>
                <w:sz w:val="24"/>
                <w:szCs w:val="24"/>
              </w:rPr>
            </w:pPr>
            <w:r>
              <w:rPr>
                <w:sz w:val="24"/>
                <w:szCs w:val="24"/>
              </w:rPr>
              <w:t>VVD, VRAA.</w:t>
            </w:r>
          </w:p>
        </w:tc>
      </w:tr>
      <w:tr w14:paraId="2C88B61F" w14:textId="77777777" w:rsidTr="00C7019B">
        <w:tblPrEx>
          <w:tblW w:w="9900" w:type="dxa"/>
          <w:tblInd w:w="-33" w:type="dxa"/>
          <w:tblLayout w:type="fixed"/>
          <w:tblCellMar>
            <w:top w:w="28" w:type="dxa"/>
            <w:left w:w="28" w:type="dxa"/>
            <w:bottom w:w="28" w:type="dxa"/>
            <w:right w:w="28" w:type="dxa"/>
          </w:tblCellMar>
          <w:tblLook w:val="0000"/>
        </w:tblPrEx>
        <w:trPr>
          <w:trHeight w:val="463"/>
        </w:trPr>
        <w:tc>
          <w:tcPr>
            <w:tcW w:w="658" w:type="dxa"/>
            <w:tcBorders>
              <w:top w:val="single" w:sz="4" w:space="0" w:color="000000"/>
              <w:left w:val="single" w:sz="4" w:space="0" w:color="000000"/>
              <w:bottom w:val="single" w:sz="4" w:space="0" w:color="000000"/>
            </w:tcBorders>
          </w:tcPr>
          <w:p w:rsidR="003F3FBD" w:rsidRPr="008B0188" w:rsidP="00FD006A" w14:paraId="65692FC7" w14:textId="77777777">
            <w:pPr>
              <w:pStyle w:val="naisnod"/>
              <w:spacing w:before="0" w:after="0"/>
              <w:ind w:left="57" w:right="57"/>
              <w:jc w:val="left"/>
            </w:pPr>
            <w:r w:rsidRPr="008B0188">
              <w:rPr>
                <w:b w:val="0"/>
                <w:bCs w:val="0"/>
              </w:rPr>
              <w:t>2.</w:t>
            </w:r>
          </w:p>
        </w:tc>
        <w:tc>
          <w:tcPr>
            <w:tcW w:w="4376" w:type="dxa"/>
            <w:tcBorders>
              <w:top w:val="single" w:sz="4" w:space="0" w:color="000000"/>
              <w:left w:val="single" w:sz="4" w:space="0" w:color="000000"/>
              <w:bottom w:val="single" w:sz="4" w:space="0" w:color="000000"/>
            </w:tcBorders>
          </w:tcPr>
          <w:p w:rsidR="003F3FBD" w:rsidRPr="008B0188" w:rsidP="00FD006A" w14:paraId="0F5AE473" w14:textId="77777777">
            <w:pPr>
              <w:pStyle w:val="naisf"/>
              <w:spacing w:before="0" w:after="0"/>
              <w:ind w:left="57" w:right="57" w:firstLine="0"/>
              <w:jc w:val="left"/>
            </w:pPr>
            <w:r w:rsidRPr="008B0188">
              <w:t>Projekta izpildes ietekme uz pārvaldes funkcijām un institucionālo struktūru</w:t>
            </w:r>
          </w:p>
        </w:tc>
        <w:tc>
          <w:tcPr>
            <w:tcW w:w="4866" w:type="dxa"/>
            <w:tcBorders>
              <w:top w:val="single" w:sz="4" w:space="0" w:color="000000"/>
              <w:left w:val="single" w:sz="4" w:space="0" w:color="000000"/>
              <w:bottom w:val="single" w:sz="4" w:space="0" w:color="000000"/>
              <w:right w:val="single" w:sz="4" w:space="0" w:color="000000"/>
            </w:tcBorders>
          </w:tcPr>
          <w:p w:rsidR="003F3FBD" w:rsidRPr="008B0188" w:rsidP="00FD006A" w14:paraId="2CFACC9F" w14:textId="77777777">
            <w:pPr>
              <w:pStyle w:val="naisnod"/>
              <w:spacing w:before="0" w:after="0"/>
              <w:ind w:right="57"/>
              <w:jc w:val="both"/>
            </w:pPr>
            <w:r w:rsidRPr="008B0188">
              <w:rPr>
                <w:b w:val="0"/>
                <w:bCs w:val="0"/>
              </w:rPr>
              <w:t>Nav attiecināms</w:t>
            </w:r>
          </w:p>
        </w:tc>
      </w:tr>
      <w:tr w14:paraId="3A031F7C" w14:textId="77777777" w:rsidTr="00C7019B">
        <w:tblPrEx>
          <w:tblW w:w="9900" w:type="dxa"/>
          <w:tblInd w:w="-33" w:type="dxa"/>
          <w:tblLayout w:type="fixed"/>
          <w:tblCellMar>
            <w:top w:w="28" w:type="dxa"/>
            <w:left w:w="28" w:type="dxa"/>
            <w:bottom w:w="28" w:type="dxa"/>
            <w:right w:w="28" w:type="dxa"/>
          </w:tblCellMar>
          <w:tblLook w:val="0000"/>
        </w:tblPrEx>
        <w:trPr>
          <w:trHeight w:val="476"/>
        </w:trPr>
        <w:tc>
          <w:tcPr>
            <w:tcW w:w="658" w:type="dxa"/>
            <w:tcBorders>
              <w:top w:val="single" w:sz="4" w:space="0" w:color="000000"/>
              <w:left w:val="single" w:sz="4" w:space="0" w:color="000000"/>
              <w:bottom w:val="single" w:sz="4" w:space="0" w:color="000000"/>
            </w:tcBorders>
          </w:tcPr>
          <w:p w:rsidR="003F3FBD" w:rsidRPr="008B0188" w:rsidP="00FD006A" w14:paraId="13BF8C3F" w14:textId="77777777">
            <w:pPr>
              <w:pStyle w:val="naiskr"/>
              <w:spacing w:before="0" w:after="0"/>
              <w:ind w:left="57" w:right="57"/>
            </w:pPr>
            <w:r w:rsidRPr="008B0188">
              <w:t>3.</w:t>
            </w:r>
          </w:p>
        </w:tc>
        <w:tc>
          <w:tcPr>
            <w:tcW w:w="4376" w:type="dxa"/>
            <w:tcBorders>
              <w:top w:val="single" w:sz="4" w:space="0" w:color="000000"/>
              <w:left w:val="single" w:sz="4" w:space="0" w:color="000000"/>
              <w:bottom w:val="single" w:sz="4" w:space="0" w:color="000000"/>
            </w:tcBorders>
          </w:tcPr>
          <w:p w:rsidR="003F3FBD" w:rsidRPr="008B0188" w:rsidP="00FD006A" w14:paraId="3673FD37" w14:textId="77777777">
            <w:pPr>
              <w:pStyle w:val="naiskr"/>
              <w:spacing w:before="0" w:after="0"/>
              <w:ind w:left="57" w:right="57"/>
            </w:pPr>
            <w:r w:rsidRPr="008B0188">
              <w:t>Cita informācija</w:t>
            </w:r>
          </w:p>
        </w:tc>
        <w:tc>
          <w:tcPr>
            <w:tcW w:w="4866" w:type="dxa"/>
            <w:tcBorders>
              <w:top w:val="single" w:sz="4" w:space="0" w:color="000000"/>
              <w:left w:val="single" w:sz="4" w:space="0" w:color="000000"/>
              <w:bottom w:val="single" w:sz="4" w:space="0" w:color="000000"/>
              <w:right w:val="single" w:sz="4" w:space="0" w:color="000000"/>
            </w:tcBorders>
          </w:tcPr>
          <w:p w:rsidR="003F3FBD" w:rsidRPr="008B0188" w:rsidP="00FD006A" w14:paraId="1AC606E4" w14:textId="77777777">
            <w:pPr>
              <w:pStyle w:val="naiskr"/>
              <w:spacing w:before="0" w:after="0"/>
              <w:ind w:left="57" w:right="57"/>
            </w:pPr>
            <w:r w:rsidRPr="008B0188">
              <w:t>Nav attiecināms</w:t>
            </w:r>
          </w:p>
        </w:tc>
      </w:tr>
    </w:tbl>
    <w:p w:rsidR="006615AD" w:rsidP="00D17386" w14:paraId="24DBBCE7" w14:textId="77777777">
      <w:pPr>
        <w:ind w:left="-426"/>
        <w:jc w:val="both"/>
        <w:rPr>
          <w:highlight w:val="yellow"/>
        </w:rPr>
      </w:pPr>
    </w:p>
    <w:p w:rsidR="000655A5" w:rsidRPr="005F42F6" w:rsidP="00D17386" w14:paraId="1CEAB021" w14:textId="77777777">
      <w:pPr>
        <w:ind w:left="-426"/>
        <w:jc w:val="both"/>
      </w:pPr>
      <w:r w:rsidRPr="005F42F6">
        <w:t xml:space="preserve">Vides aizsardzības un </w:t>
      </w:r>
    </w:p>
    <w:p w:rsidR="000655A5" w:rsidRPr="005F42F6" w:rsidP="006A1467" w14:paraId="72739D07" w14:textId="77777777">
      <w:pPr>
        <w:ind w:left="-426"/>
        <w:jc w:val="both"/>
      </w:pPr>
      <w:r w:rsidRPr="005F42F6">
        <w:t>reģionālās attīstības ministrs</w:t>
      </w:r>
      <w:r w:rsidRPr="005F42F6">
        <w:tab/>
      </w:r>
      <w:r w:rsidRPr="005F42F6">
        <w:tab/>
      </w:r>
      <w:r w:rsidRPr="005F42F6">
        <w:tab/>
      </w:r>
      <w:r w:rsidRPr="005F42F6">
        <w:tab/>
      </w:r>
      <w:r w:rsidRPr="005F42F6">
        <w:tab/>
      </w:r>
      <w:r w:rsidRPr="005F42F6">
        <w:tab/>
      </w:r>
      <w:r w:rsidRPr="005F42F6">
        <w:tab/>
      </w:r>
      <w:r w:rsidR="00E32495">
        <w:t xml:space="preserve">          </w:t>
      </w:r>
      <w:r w:rsidRPr="005F42F6">
        <w:t>K.Gerhards</w:t>
      </w:r>
    </w:p>
    <w:p w:rsidR="000655A5" w:rsidRPr="005F42F6" w:rsidP="006A1467" w14:paraId="585C1AD7" w14:textId="77777777">
      <w:pPr>
        <w:ind w:left="-426"/>
      </w:pPr>
    </w:p>
    <w:p w:rsidR="002770B2" w:rsidP="006A1467" w14:paraId="607E8956" w14:textId="77777777">
      <w:pPr>
        <w:ind w:left="-426"/>
      </w:pPr>
    </w:p>
    <w:p w:rsidR="00073F25" w:rsidP="006A1467" w14:paraId="7167A346" w14:textId="2224871C">
      <w:pPr>
        <w:ind w:left="-426"/>
      </w:pPr>
      <w:r w:rsidRPr="005F42F6">
        <w:t>Vīza:</w:t>
      </w:r>
      <w:r w:rsidRPr="005F42F6" w:rsidR="00300D22">
        <w:t xml:space="preserve"> valsts sekretār</w:t>
      </w:r>
      <w:r w:rsidR="00AF17E8">
        <w:t>s</w:t>
      </w:r>
      <w:r w:rsidRPr="005F42F6" w:rsidR="00300D22">
        <w:tab/>
      </w:r>
      <w:r w:rsidRPr="005F42F6" w:rsidR="00300D22">
        <w:tab/>
      </w:r>
      <w:r w:rsidRPr="005F42F6" w:rsidR="00300D22">
        <w:tab/>
      </w:r>
      <w:r w:rsidRPr="005F42F6" w:rsidR="00300D22">
        <w:tab/>
      </w:r>
      <w:r w:rsidRPr="005F42F6" w:rsidR="00300D22">
        <w:tab/>
      </w:r>
      <w:r w:rsidRPr="005F42F6" w:rsidR="00300D22">
        <w:tab/>
      </w:r>
      <w:r w:rsidRPr="005F42F6" w:rsidR="00300D22">
        <w:tab/>
      </w:r>
      <w:r w:rsidRPr="005F42F6" w:rsidR="00300D22">
        <w:tab/>
      </w:r>
      <w:r w:rsidR="00E32495">
        <w:t xml:space="preserve">        </w:t>
      </w:r>
      <w:r w:rsidR="002770B2">
        <w:t xml:space="preserve">  </w:t>
      </w:r>
      <w:r w:rsidR="00AF17E8">
        <w:t>R.Muciņš</w:t>
      </w:r>
    </w:p>
    <w:p w:rsidR="002770B2" w:rsidP="006A1467" w14:paraId="2FEF9803" w14:textId="77777777">
      <w:pPr>
        <w:ind w:left="-426"/>
      </w:pPr>
    </w:p>
    <w:p w:rsidR="002770B2" w:rsidP="006A1467" w14:paraId="15A76E01" w14:textId="77777777">
      <w:pPr>
        <w:ind w:left="-426"/>
      </w:pPr>
    </w:p>
    <w:p w:rsidR="002770B2" w:rsidP="006A1467" w14:paraId="5333D7B5" w14:textId="77777777">
      <w:pPr>
        <w:ind w:left="-426"/>
      </w:pPr>
    </w:p>
    <w:p w:rsidR="002770B2" w:rsidP="006A1467" w14:paraId="06E70F34" w14:textId="77777777">
      <w:pPr>
        <w:ind w:left="-426"/>
      </w:pPr>
    </w:p>
    <w:p w:rsidR="00074B09" w:rsidP="006A1467" w14:paraId="693EE633" w14:textId="77777777">
      <w:pPr>
        <w:ind w:left="-426"/>
      </w:pPr>
      <w:r w:rsidRPr="008B0188">
        <w:tab/>
      </w:r>
      <w:r w:rsidRPr="008B0188">
        <w:tab/>
      </w:r>
      <w:r w:rsidRPr="008B0188">
        <w:tab/>
      </w:r>
    </w:p>
    <w:p w:rsidR="00150437" w:rsidRPr="00187876" w:rsidP="00150437" w14:paraId="2D122817" w14:textId="77777777">
      <w:pPr>
        <w:rPr>
          <w:sz w:val="20"/>
          <w:szCs w:val="20"/>
        </w:rPr>
      </w:pPr>
      <w:r w:rsidRPr="00187876">
        <w:rPr>
          <w:sz w:val="20"/>
          <w:szCs w:val="20"/>
        </w:rPr>
        <w:fldChar w:fldCharType="begin"/>
      </w:r>
      <w:r w:rsidRPr="00187876">
        <w:rPr>
          <w:sz w:val="20"/>
          <w:szCs w:val="20"/>
        </w:rPr>
        <w:instrText xml:space="preserve"> DATE  \@ "dd.MM.yyyy H:mm"  \* MERGEFORMAT </w:instrText>
      </w:r>
      <w:r w:rsidRPr="00187876">
        <w:rPr>
          <w:sz w:val="20"/>
          <w:szCs w:val="20"/>
        </w:rPr>
        <w:fldChar w:fldCharType="separate"/>
      </w:r>
      <w:r w:rsidR="00AF17E8">
        <w:rPr>
          <w:noProof/>
          <w:sz w:val="20"/>
          <w:szCs w:val="20"/>
        </w:rPr>
        <w:t>26.09.2017 9:05</w:t>
      </w:r>
      <w:r w:rsidRPr="00187876">
        <w:rPr>
          <w:sz w:val="20"/>
          <w:szCs w:val="20"/>
        </w:rPr>
        <w:fldChar w:fldCharType="end"/>
      </w:r>
    </w:p>
    <w:p w:rsidR="00150437" w:rsidRPr="00187876" w:rsidP="00150437" w14:paraId="2C98D3F9" w14:textId="176A12B7">
      <w:pPr>
        <w:ind w:left="-426"/>
        <w:rPr>
          <w:sz w:val="20"/>
          <w:szCs w:val="20"/>
        </w:rPr>
      </w:pPr>
      <w:r w:rsidRPr="00187876">
        <w:rPr>
          <w:sz w:val="20"/>
          <w:szCs w:val="20"/>
        </w:rPr>
        <w:tab/>
      </w:r>
      <w:r w:rsidR="00412242">
        <w:rPr>
          <w:sz w:val="20"/>
          <w:szCs w:val="20"/>
        </w:rPr>
        <w:t>2211</w:t>
      </w:r>
      <w:bookmarkStart w:id="0" w:name="_GoBack"/>
      <w:bookmarkEnd w:id="0"/>
    </w:p>
    <w:p w:rsidR="000655A5" w:rsidRPr="00187876" w:rsidP="006A1467" w14:paraId="7E08B438" w14:textId="77777777">
      <w:pPr>
        <w:rPr>
          <w:sz w:val="20"/>
          <w:szCs w:val="20"/>
        </w:rPr>
      </w:pPr>
      <w:r w:rsidRPr="00187876">
        <w:rPr>
          <w:sz w:val="20"/>
          <w:szCs w:val="20"/>
        </w:rPr>
        <w:t>Kalniņa</w:t>
      </w:r>
      <w:r w:rsidRPr="00187876" w:rsidR="00BE7E38">
        <w:rPr>
          <w:sz w:val="20"/>
          <w:szCs w:val="20"/>
        </w:rPr>
        <w:t>,</w:t>
      </w:r>
      <w:r w:rsidRPr="00187876">
        <w:rPr>
          <w:sz w:val="20"/>
          <w:szCs w:val="20"/>
        </w:rPr>
        <w:t>67026576</w:t>
      </w:r>
    </w:p>
    <w:p w:rsidR="000655A5" w:rsidRPr="00187876" w:rsidP="006A1467" w14:paraId="2EF6D476" w14:textId="77777777">
      <w:pPr>
        <w:rPr>
          <w:rStyle w:val="Hyperlink"/>
          <w:sz w:val="20"/>
          <w:szCs w:val="20"/>
        </w:rPr>
      </w:pPr>
      <w:r>
        <w:fldChar w:fldCharType="begin"/>
      </w:r>
      <w:r>
        <w:instrText xml:space="preserve"> HYPERLINK "mailto:lelda.kalnina@varam.gov.lv" </w:instrText>
      </w:r>
      <w:r>
        <w:fldChar w:fldCharType="separate"/>
      </w:r>
      <w:r w:rsidRPr="00187876">
        <w:rPr>
          <w:rStyle w:val="Hyperlink"/>
          <w:sz w:val="20"/>
          <w:szCs w:val="20"/>
        </w:rPr>
        <w:t>lelda.kalnina@varam.gov.lv</w:t>
      </w:r>
      <w:r>
        <w:fldChar w:fldCharType="end"/>
      </w:r>
    </w:p>
    <w:p w:rsidR="00150437" w:rsidRPr="00187876" w:rsidP="006A1467" w14:paraId="4E41801E" w14:textId="77777777">
      <w:pPr>
        <w:rPr>
          <w:rStyle w:val="Hyperlink"/>
          <w:color w:val="auto"/>
          <w:sz w:val="20"/>
          <w:szCs w:val="20"/>
          <w:u w:val="none"/>
        </w:rPr>
      </w:pPr>
    </w:p>
    <w:p w:rsidR="00BE7E38" w:rsidRPr="00187876" w:rsidP="006A1467" w14:paraId="41DCE327" w14:textId="77777777">
      <w:pPr>
        <w:rPr>
          <w:rStyle w:val="Hyperlink"/>
          <w:color w:val="auto"/>
          <w:sz w:val="20"/>
          <w:szCs w:val="20"/>
          <w:u w:val="none"/>
        </w:rPr>
      </w:pPr>
      <w:r w:rsidRPr="00187876">
        <w:rPr>
          <w:rStyle w:val="Hyperlink"/>
          <w:color w:val="auto"/>
          <w:sz w:val="20"/>
          <w:szCs w:val="20"/>
          <w:u w:val="none"/>
        </w:rPr>
        <w:t>Zingere</w:t>
      </w:r>
      <w:r w:rsidRPr="00187876">
        <w:rPr>
          <w:rStyle w:val="Hyperlink"/>
          <w:color w:val="auto"/>
          <w:sz w:val="20"/>
          <w:szCs w:val="20"/>
          <w:u w:val="none"/>
        </w:rPr>
        <w:t xml:space="preserve">, </w:t>
      </w:r>
      <w:r w:rsidRPr="00187876">
        <w:rPr>
          <w:rStyle w:val="Hyperlink"/>
          <w:color w:val="auto"/>
          <w:sz w:val="20"/>
          <w:szCs w:val="20"/>
          <w:u w:val="none"/>
        </w:rPr>
        <w:t>67084239</w:t>
      </w:r>
    </w:p>
    <w:p w:rsidR="000655A5" w:rsidP="006A1467" w14:paraId="52032A5B" w14:textId="77777777">
      <w:r>
        <w:fldChar w:fldCharType="begin"/>
      </w:r>
      <w:r>
        <w:instrText xml:space="preserve"> HYPERLINK "mailto:madara.zingere@vvd.gov.lv" </w:instrText>
      </w:r>
      <w:r>
        <w:fldChar w:fldCharType="separate"/>
      </w:r>
      <w:r w:rsidRPr="00187876" w:rsidR="00BB5711">
        <w:rPr>
          <w:rStyle w:val="Hyperlink"/>
          <w:sz w:val="20"/>
          <w:szCs w:val="20"/>
        </w:rPr>
        <w:t>madara.zingere@vvd.gov.lv</w:t>
      </w:r>
      <w:r>
        <w:fldChar w:fldCharType="end"/>
      </w:r>
      <w:r w:rsidR="00BB5711">
        <w:rPr>
          <w:sz w:val="20"/>
          <w:szCs w:val="20"/>
        </w:rPr>
        <w:t xml:space="preserve"> </w:t>
      </w:r>
    </w:p>
    <w:sectPr w:rsidSect="00320499">
      <w:headerReference w:type="default" r:id="rId6"/>
      <w:footerReference w:type="default" r:id="rId7"/>
      <w:footerReference w:type="first" r:id="rId8"/>
      <w:pgSz w:w="11906" w:h="16838"/>
      <w:pgMar w:top="1276" w:right="1276" w:bottom="1418"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BA"/>
    <w:family w:val="swiss"/>
    <w:pitch w:val="variable"/>
    <w:sig w:usb0="E0000AFF" w:usb1="500078FF" w:usb2="00000021" w:usb3="00000000" w:csb0="000001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6A" w:rsidRPr="00BB5711" w14:paraId="1399E0C6" w14:textId="77777777">
    <w:pPr>
      <w:pStyle w:val="Footer"/>
      <w:rPr>
        <w:sz w:val="20"/>
        <w:szCs w:val="20"/>
      </w:rPr>
    </w:pPr>
    <w:r>
      <w:rPr>
        <w:sz w:val="20"/>
        <w:szCs w:val="20"/>
      </w:rPr>
      <w:t>VARAMAnot_140920</w:t>
    </w:r>
    <w:r w:rsidRPr="00BB5711">
      <w:rPr>
        <w:sz w:val="20"/>
        <w:szCs w:val="20"/>
      </w:rPr>
      <w:t>17_MA</w:t>
    </w:r>
    <w:r>
      <w:rPr>
        <w:sz w:val="20"/>
        <w:szCs w:val="20"/>
      </w:rPr>
      <w:t xml:space="preserve"> </w:t>
    </w:r>
    <w:r w:rsidRPr="00BB5711">
      <w:rPr>
        <w:sz w:val="20"/>
        <w:szCs w:val="20"/>
      </w:rPr>
      <w:t>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6A" w14:paraId="6158CFA0" w14:textId="77777777">
    <w:pPr>
      <w:jc w:val="both"/>
    </w:pPr>
    <w:r>
      <w:rPr>
        <w:sz w:val="20"/>
        <w:szCs w:val="20"/>
      </w:rPr>
      <w:t>VARAMAnot_14092017_MA 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006A" w14:paraId="6342648A" w14:textId="77777777">
      <w:r>
        <w:separator/>
      </w:r>
    </w:p>
  </w:footnote>
  <w:footnote w:type="continuationSeparator" w:id="1">
    <w:p w:rsidR="00FD006A" w14:paraId="0061657E" w14:textId="77777777">
      <w:r>
        <w:continuationSeparator/>
      </w:r>
    </w:p>
  </w:footnote>
  <w:footnote w:type="continuationNotice" w:id="2">
    <w:p w:rsidR="00C658EE" w14:paraId="7B6C0C23" w14:textId="77777777"/>
  </w:footnote>
  <w:footnote w:id="3">
    <w:p w:rsidR="00FD006A" w:rsidP="0033487B" w14:paraId="1821C3D9" w14:textId="77777777">
      <w:pPr>
        <w:pStyle w:val="FootnoteText"/>
        <w:jc w:val="both"/>
      </w:pPr>
      <w:r>
        <w:rPr>
          <w:rStyle w:val="FootnoteReference"/>
        </w:rPr>
        <w:footnoteRef/>
      </w:r>
      <w:r>
        <w:t xml:space="preserve"> </w:t>
      </w:r>
      <w:r w:rsidRPr="00E5716E">
        <w:rPr>
          <w:rFonts w:ascii="Times New Roman" w:hAnsi="Times New Roman"/>
        </w:rPr>
        <w:t>likumprojektu „Grozījumi Dabas resursu nodokļa likumā” (reģistra Nr. 704/Lp12)</w:t>
      </w:r>
      <w:r>
        <w:rPr>
          <w:rFonts w:ascii="Times New Roman" w:hAnsi="Times New Roman"/>
        </w:rPr>
        <w:t>,</w:t>
      </w:r>
      <w:r w:rsidRPr="00E5716E">
        <w:rPr>
          <w:rFonts w:ascii="Times New Roman" w:hAnsi="Times New Roman"/>
        </w:rPr>
        <w:t xml:space="preserve"> kas ir pieņemts Latvijas Republikas Saeimā 1. lasījumā 2016. gada 31. oktobrī  2017. gada valsts budžeta likumprojektu paketē (likumprojekts Nr. 704)</w:t>
      </w:r>
    </w:p>
  </w:footnote>
  <w:footnote w:id="4">
    <w:p w:rsidR="00FD006A" w:rsidRPr="00103FD7" w:rsidP="0033487B" w14:paraId="62631407" w14:textId="77777777">
      <w:pPr>
        <w:pStyle w:val="FootnoteText"/>
        <w:rPr>
          <w:rFonts w:ascii="Times New Roman" w:hAnsi="Times New Roman"/>
        </w:rPr>
      </w:pPr>
      <w:r w:rsidRPr="00103FD7">
        <w:rPr>
          <w:rStyle w:val="FootnoteReference"/>
          <w:rFonts w:ascii="Times New Roman" w:hAnsi="Times New Roman"/>
        </w:rPr>
        <w:footnoteRef/>
      </w:r>
      <w:r w:rsidRPr="00103FD7">
        <w:rPr>
          <w:rFonts w:ascii="Times New Roman" w:hAnsi="Times New Roman"/>
        </w:rPr>
        <w:t xml:space="preserve"> </w:t>
      </w:r>
      <w:r>
        <w:fldChar w:fldCharType="begin"/>
      </w:r>
      <w:r>
        <w:instrText xml:space="preserve"> HYPERLINK "http://www.vvd.gov.lv/sabiedribas-lidzdaliba/iesniegumi-un-informativie-pazinojumi-/informativie-pazinojumi-par-ietekmes-uz-vidi-novertejumu-ivn-/" </w:instrText>
      </w:r>
      <w:r>
        <w:fldChar w:fldCharType="separate"/>
      </w:r>
      <w:r w:rsidRPr="00103FD7">
        <w:rPr>
          <w:rStyle w:val="Hyperlink"/>
        </w:rPr>
        <w:t>http://www.vvd.gov.lv/sabiedribas-lidzdaliba/iesniegumi-un-informativie-pazinojumi-/informativie-pazinojumi-par-ietekmes-uz-vidi-novertejumu-ivn-/</w:t>
      </w:r>
      <w:r>
        <w:fldChar w:fldCharType="end"/>
      </w:r>
    </w:p>
  </w:footnote>
  <w:footnote w:id="5">
    <w:p w:rsidR="00FD006A" w:rsidP="0033487B" w14:paraId="0E04333A" w14:textId="77777777">
      <w:pPr>
        <w:pStyle w:val="EndnoteText"/>
      </w:pPr>
      <w:r>
        <w:rPr>
          <w:rStyle w:val="FootnoteReference"/>
        </w:rPr>
        <w:footnoteRef/>
      </w:r>
      <w:r>
        <w:t xml:space="preserve"> </w:t>
      </w:r>
      <w:r>
        <w:t>Uzņēmējdarbības vides pilnveidošanas pasākumu plāns (VSS-793)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6A" w14:paraId="100B3253" w14:textId="77777777">
    <w:pPr>
      <w:pStyle w:val="Header"/>
      <w:jc w:val="center"/>
    </w:pPr>
    <w:r>
      <w:fldChar w:fldCharType="begin"/>
    </w:r>
    <w:r>
      <w:instrText xml:space="preserve"> PAGE </w:instrText>
    </w:r>
    <w:r>
      <w:fldChar w:fldCharType="separate"/>
    </w:r>
    <w:r>
      <w:t>8</w:t>
    </w:r>
    <w:r>
      <w:rPr>
        <w:noProof/>
      </w:rPr>
      <w:fldChar w:fldCharType="end"/>
    </w:r>
  </w:p>
  <w:p w:rsidR="00FD006A" w14:paraId="18964F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color w:val="808080"/>
        <w:sz w:val="24"/>
        <w:szCs w:val="24"/>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lvl>
  </w:abstractNum>
  <w:abstractNum w:abstractNumId="4">
    <w:nsid w:val="00000005"/>
    <w:multiLevelType w:val="singleLevel"/>
    <w:tmpl w:val="00000005"/>
    <w:name w:val="WW8Num14"/>
    <w:lvl w:ilvl="0">
      <w:start w:val="1"/>
      <w:numFmt w:val="decimal"/>
      <w:lvlText w:val="%1)"/>
      <w:lvlJc w:val="left"/>
      <w:pPr>
        <w:tabs>
          <w:tab w:val="num" w:pos="0"/>
        </w:tabs>
        <w:ind w:left="360" w:hanging="360"/>
      </w:pPr>
    </w:lvl>
  </w:abstractNum>
  <w:abstractNum w:abstractNumId="5">
    <w:nsid w:val="00000006"/>
    <w:multiLevelType w:val="multilevel"/>
    <w:tmpl w:val="00000006"/>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5"/>
        </w:tabs>
        <w:ind w:left="1135" w:hanging="851"/>
      </w:pPr>
      <w:rPr>
        <w:rFonts w:hint="default"/>
      </w:rPr>
    </w:lvl>
    <w:lvl w:ilvl="2">
      <w:start w:val="1"/>
      <w:numFmt w:val="decimal"/>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0DBA4A97"/>
    <w:multiLevelType w:val="hybridMultilevel"/>
    <w:tmpl w:val="A29CBB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B077EE"/>
    <w:multiLevelType w:val="hybridMultilevel"/>
    <w:tmpl w:val="7B8E9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D10B21"/>
    <w:multiLevelType w:val="hybridMultilevel"/>
    <w:tmpl w:val="1CB23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441688"/>
    <w:multiLevelType w:val="multilevel"/>
    <w:tmpl w:val="CF36E9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F704951"/>
    <w:multiLevelType w:val="hybridMultilevel"/>
    <w:tmpl w:val="FAC2AA3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2AC46D3"/>
    <w:multiLevelType w:val="hybridMultilevel"/>
    <w:tmpl w:val="883265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6E42B58"/>
    <w:multiLevelType w:val="hybridMultilevel"/>
    <w:tmpl w:val="FDC2C1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8243A9"/>
    <w:multiLevelType w:val="hybridMultilevel"/>
    <w:tmpl w:val="EA88E4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CFA2355"/>
    <w:multiLevelType w:val="multilevel"/>
    <w:tmpl w:val="6EBA5C4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5">
    <w:nsid w:val="304F0831"/>
    <w:multiLevelType w:val="hybridMultilevel"/>
    <w:tmpl w:val="E20EBB70"/>
    <w:lvl w:ilvl="0">
      <w:start w:val="1"/>
      <w:numFmt w:val="bullet"/>
      <w:pStyle w:val="VP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EC53D6"/>
    <w:multiLevelType w:val="hybridMultilevel"/>
    <w:tmpl w:val="907E9DC0"/>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367A370E"/>
    <w:multiLevelType w:val="hybridMultilevel"/>
    <w:tmpl w:val="C52A6E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6DA0D1F"/>
    <w:multiLevelType w:val="hybridMultilevel"/>
    <w:tmpl w:val="23DAE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9F2C30"/>
    <w:multiLevelType w:val="hybridMultilevel"/>
    <w:tmpl w:val="FC04C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6E418F"/>
    <w:multiLevelType w:val="hybridMultilevel"/>
    <w:tmpl w:val="36D4C2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5046EB5"/>
    <w:multiLevelType w:val="hybridMultilevel"/>
    <w:tmpl w:val="3DB4B7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07311A"/>
    <w:multiLevelType w:val="hybridMultilevel"/>
    <w:tmpl w:val="EDFC6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62536C4"/>
    <w:multiLevelType w:val="hybridMultilevel"/>
    <w:tmpl w:val="65A4AD4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7765082"/>
    <w:multiLevelType w:val="hybridMultilevel"/>
    <w:tmpl w:val="B7EC5CA0"/>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9B13D88"/>
    <w:multiLevelType w:val="hybridMultilevel"/>
    <w:tmpl w:val="B66E4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F13539B"/>
    <w:multiLevelType w:val="hybridMultilevel"/>
    <w:tmpl w:val="634006A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FDB59DF"/>
    <w:multiLevelType w:val="hybridMultilevel"/>
    <w:tmpl w:val="0ED0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691522"/>
    <w:multiLevelType w:val="hybridMultilevel"/>
    <w:tmpl w:val="64A815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AF02E6"/>
    <w:multiLevelType w:val="hybridMultilevel"/>
    <w:tmpl w:val="DDB03B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6C2859"/>
    <w:multiLevelType w:val="hybridMultilevel"/>
    <w:tmpl w:val="658AC0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A55045"/>
    <w:multiLevelType w:val="hybridMultilevel"/>
    <w:tmpl w:val="7DC68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156D58"/>
    <w:multiLevelType w:val="hybridMultilevel"/>
    <w:tmpl w:val="374258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F9792C"/>
    <w:multiLevelType w:val="hybridMultilevel"/>
    <w:tmpl w:val="D472CE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0165219"/>
    <w:multiLevelType w:val="hybridMultilevel"/>
    <w:tmpl w:val="9B00F0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BA43BD"/>
    <w:multiLevelType w:val="hybridMultilevel"/>
    <w:tmpl w:val="DD7A1F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6683A11"/>
    <w:multiLevelType w:val="hybridMultilevel"/>
    <w:tmpl w:val="78D641E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780D39"/>
    <w:multiLevelType w:val="hybridMultilevel"/>
    <w:tmpl w:val="E5B86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36"/>
  </w:num>
  <w:num w:numId="9">
    <w:abstractNumId w:val="23"/>
  </w:num>
  <w:num w:numId="10">
    <w:abstractNumId w:val="24"/>
  </w:num>
  <w:num w:numId="11">
    <w:abstractNumId w:val="31"/>
  </w:num>
  <w:num w:numId="12">
    <w:abstractNumId w:val="28"/>
  </w:num>
  <w:num w:numId="13">
    <w:abstractNumId w:val="34"/>
  </w:num>
  <w:num w:numId="14">
    <w:abstractNumId w:val="35"/>
  </w:num>
  <w:num w:numId="15">
    <w:abstractNumId w:val="11"/>
  </w:num>
  <w:num w:numId="16">
    <w:abstractNumId w:val="13"/>
  </w:num>
  <w:num w:numId="17">
    <w:abstractNumId w:val="33"/>
  </w:num>
  <w:num w:numId="18">
    <w:abstractNumId w:val="22"/>
  </w:num>
  <w:num w:numId="19">
    <w:abstractNumId w:val="7"/>
  </w:num>
  <w:num w:numId="20">
    <w:abstractNumId w:val="10"/>
  </w:num>
  <w:num w:numId="21">
    <w:abstractNumId w:val="18"/>
  </w:num>
  <w:num w:numId="22">
    <w:abstractNumId w:val="9"/>
  </w:num>
  <w:num w:numId="23">
    <w:abstractNumId w:val="6"/>
  </w:num>
  <w:num w:numId="24">
    <w:abstractNumId w:val="30"/>
  </w:num>
  <w:num w:numId="25">
    <w:abstractNumId w:val="29"/>
  </w:num>
  <w:num w:numId="26">
    <w:abstractNumId w:val="15"/>
  </w:num>
  <w:num w:numId="27">
    <w:abstractNumId w:val="19"/>
  </w:num>
  <w:num w:numId="28">
    <w:abstractNumId w:val="32"/>
  </w:num>
  <w:num w:numId="29">
    <w:abstractNumId w:val="21"/>
  </w:num>
  <w:num w:numId="30">
    <w:abstractNumId w:val="12"/>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7"/>
  </w:num>
  <w:num w:numId="35">
    <w:abstractNumId w:val="26"/>
  </w:num>
  <w:num w:numId="36">
    <w:abstractNumId w:val="17"/>
  </w:num>
  <w:num w:numId="37">
    <w:abstractNumId w:val="20"/>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0B"/>
    <w:rsid w:val="000004E8"/>
    <w:rsid w:val="00005268"/>
    <w:rsid w:val="00041B98"/>
    <w:rsid w:val="00044BB7"/>
    <w:rsid w:val="00045D35"/>
    <w:rsid w:val="0005098C"/>
    <w:rsid w:val="00051371"/>
    <w:rsid w:val="000655A5"/>
    <w:rsid w:val="0006630F"/>
    <w:rsid w:val="00072101"/>
    <w:rsid w:val="00073F25"/>
    <w:rsid w:val="00074B09"/>
    <w:rsid w:val="00076EC9"/>
    <w:rsid w:val="000814E4"/>
    <w:rsid w:val="00090DE1"/>
    <w:rsid w:val="00091817"/>
    <w:rsid w:val="000A7993"/>
    <w:rsid w:val="000A7E09"/>
    <w:rsid w:val="000C791D"/>
    <w:rsid w:val="000D7218"/>
    <w:rsid w:val="000E030A"/>
    <w:rsid w:val="000E0463"/>
    <w:rsid w:val="000E0531"/>
    <w:rsid w:val="000E6B94"/>
    <w:rsid w:val="000F5C78"/>
    <w:rsid w:val="00101083"/>
    <w:rsid w:val="00103FD7"/>
    <w:rsid w:val="00106DC3"/>
    <w:rsid w:val="001073B6"/>
    <w:rsid w:val="00116BDA"/>
    <w:rsid w:val="0013777C"/>
    <w:rsid w:val="00146FEF"/>
    <w:rsid w:val="00150437"/>
    <w:rsid w:val="001630FF"/>
    <w:rsid w:val="00163E7D"/>
    <w:rsid w:val="00164B03"/>
    <w:rsid w:val="00175170"/>
    <w:rsid w:val="00187876"/>
    <w:rsid w:val="00191A9E"/>
    <w:rsid w:val="0019230F"/>
    <w:rsid w:val="001A75C3"/>
    <w:rsid w:val="001B2620"/>
    <w:rsid w:val="001B7011"/>
    <w:rsid w:val="001C4C36"/>
    <w:rsid w:val="001C5CB7"/>
    <w:rsid w:val="001D3C14"/>
    <w:rsid w:val="001D509E"/>
    <w:rsid w:val="001D50F6"/>
    <w:rsid w:val="001F171D"/>
    <w:rsid w:val="001F72D9"/>
    <w:rsid w:val="00205F94"/>
    <w:rsid w:val="00214ED7"/>
    <w:rsid w:val="00215081"/>
    <w:rsid w:val="0023523A"/>
    <w:rsid w:val="002368A4"/>
    <w:rsid w:val="00240F8B"/>
    <w:rsid w:val="0024191E"/>
    <w:rsid w:val="00252641"/>
    <w:rsid w:val="002707AE"/>
    <w:rsid w:val="00274C17"/>
    <w:rsid w:val="002770B2"/>
    <w:rsid w:val="0029038C"/>
    <w:rsid w:val="00292E9E"/>
    <w:rsid w:val="00296B99"/>
    <w:rsid w:val="002A20C9"/>
    <w:rsid w:val="002A6088"/>
    <w:rsid w:val="002B368D"/>
    <w:rsid w:val="002B6CE7"/>
    <w:rsid w:val="002D2841"/>
    <w:rsid w:val="002D3C21"/>
    <w:rsid w:val="002E20A9"/>
    <w:rsid w:val="002E59D3"/>
    <w:rsid w:val="002E5F22"/>
    <w:rsid w:val="002F238E"/>
    <w:rsid w:val="002F4A8F"/>
    <w:rsid w:val="00300D22"/>
    <w:rsid w:val="00310861"/>
    <w:rsid w:val="00310963"/>
    <w:rsid w:val="00313035"/>
    <w:rsid w:val="0031621C"/>
    <w:rsid w:val="00320499"/>
    <w:rsid w:val="0032196B"/>
    <w:rsid w:val="0033487B"/>
    <w:rsid w:val="00335A09"/>
    <w:rsid w:val="003604CC"/>
    <w:rsid w:val="0036064B"/>
    <w:rsid w:val="00363076"/>
    <w:rsid w:val="00363C9C"/>
    <w:rsid w:val="003725E2"/>
    <w:rsid w:val="00376F24"/>
    <w:rsid w:val="00380439"/>
    <w:rsid w:val="0039709F"/>
    <w:rsid w:val="003A0739"/>
    <w:rsid w:val="003A5C50"/>
    <w:rsid w:val="003A5DB2"/>
    <w:rsid w:val="003A5F4F"/>
    <w:rsid w:val="003B7133"/>
    <w:rsid w:val="003D1EDF"/>
    <w:rsid w:val="003D7CB0"/>
    <w:rsid w:val="003E5B05"/>
    <w:rsid w:val="003E75F7"/>
    <w:rsid w:val="003F20FB"/>
    <w:rsid w:val="003F25A5"/>
    <w:rsid w:val="003F375C"/>
    <w:rsid w:val="003F3FBD"/>
    <w:rsid w:val="00402CC6"/>
    <w:rsid w:val="00405ADB"/>
    <w:rsid w:val="004121A9"/>
    <w:rsid w:val="00412242"/>
    <w:rsid w:val="00415FE7"/>
    <w:rsid w:val="00422F30"/>
    <w:rsid w:val="00432E99"/>
    <w:rsid w:val="00442CFE"/>
    <w:rsid w:val="00451ABE"/>
    <w:rsid w:val="00457824"/>
    <w:rsid w:val="00465C1D"/>
    <w:rsid w:val="00474DC8"/>
    <w:rsid w:val="00476CC8"/>
    <w:rsid w:val="00482667"/>
    <w:rsid w:val="004873B1"/>
    <w:rsid w:val="0049360B"/>
    <w:rsid w:val="004A2B2C"/>
    <w:rsid w:val="004A489F"/>
    <w:rsid w:val="004B1061"/>
    <w:rsid w:val="004B6DCE"/>
    <w:rsid w:val="004B6FF6"/>
    <w:rsid w:val="004C0326"/>
    <w:rsid w:val="004C4C57"/>
    <w:rsid w:val="004D12F6"/>
    <w:rsid w:val="004E4FFD"/>
    <w:rsid w:val="004E53A1"/>
    <w:rsid w:val="004E7D29"/>
    <w:rsid w:val="004F03CF"/>
    <w:rsid w:val="004F2C6A"/>
    <w:rsid w:val="004F541F"/>
    <w:rsid w:val="0050262C"/>
    <w:rsid w:val="00517CD7"/>
    <w:rsid w:val="00520520"/>
    <w:rsid w:val="00522B3C"/>
    <w:rsid w:val="0052629D"/>
    <w:rsid w:val="00537B49"/>
    <w:rsid w:val="00547B3C"/>
    <w:rsid w:val="00554BD8"/>
    <w:rsid w:val="00571E1F"/>
    <w:rsid w:val="00573ECC"/>
    <w:rsid w:val="005835A8"/>
    <w:rsid w:val="005843E5"/>
    <w:rsid w:val="00587FEC"/>
    <w:rsid w:val="00590ED5"/>
    <w:rsid w:val="0059121A"/>
    <w:rsid w:val="00591C3E"/>
    <w:rsid w:val="005926FD"/>
    <w:rsid w:val="005B0B11"/>
    <w:rsid w:val="005B7DAE"/>
    <w:rsid w:val="005C15D7"/>
    <w:rsid w:val="005C7F74"/>
    <w:rsid w:val="005D55B7"/>
    <w:rsid w:val="005E0196"/>
    <w:rsid w:val="005E0510"/>
    <w:rsid w:val="005E2BD2"/>
    <w:rsid w:val="005E5008"/>
    <w:rsid w:val="005E5649"/>
    <w:rsid w:val="005F34E1"/>
    <w:rsid w:val="005F3B16"/>
    <w:rsid w:val="005F42F6"/>
    <w:rsid w:val="00602574"/>
    <w:rsid w:val="00603CB0"/>
    <w:rsid w:val="00610F6C"/>
    <w:rsid w:val="00633D2B"/>
    <w:rsid w:val="00635930"/>
    <w:rsid w:val="00636DE2"/>
    <w:rsid w:val="00637814"/>
    <w:rsid w:val="0064539D"/>
    <w:rsid w:val="006502C9"/>
    <w:rsid w:val="00651C03"/>
    <w:rsid w:val="0065369E"/>
    <w:rsid w:val="006615AD"/>
    <w:rsid w:val="0068572E"/>
    <w:rsid w:val="006879D8"/>
    <w:rsid w:val="006915FB"/>
    <w:rsid w:val="006A1467"/>
    <w:rsid w:val="006A1CE4"/>
    <w:rsid w:val="006A5664"/>
    <w:rsid w:val="006B602A"/>
    <w:rsid w:val="006D7041"/>
    <w:rsid w:val="006E26EE"/>
    <w:rsid w:val="006E4D2A"/>
    <w:rsid w:val="006E71F9"/>
    <w:rsid w:val="006F461B"/>
    <w:rsid w:val="00721CD8"/>
    <w:rsid w:val="00727D12"/>
    <w:rsid w:val="00735230"/>
    <w:rsid w:val="00735F2C"/>
    <w:rsid w:val="0074319D"/>
    <w:rsid w:val="00743A27"/>
    <w:rsid w:val="007445FC"/>
    <w:rsid w:val="00747D32"/>
    <w:rsid w:val="00757147"/>
    <w:rsid w:val="00772E31"/>
    <w:rsid w:val="00780337"/>
    <w:rsid w:val="00783C08"/>
    <w:rsid w:val="0078658F"/>
    <w:rsid w:val="007868E9"/>
    <w:rsid w:val="0079168C"/>
    <w:rsid w:val="00791B05"/>
    <w:rsid w:val="007A1F18"/>
    <w:rsid w:val="007B6714"/>
    <w:rsid w:val="007B6934"/>
    <w:rsid w:val="007C66CF"/>
    <w:rsid w:val="007D4ECB"/>
    <w:rsid w:val="007D6B8A"/>
    <w:rsid w:val="007E58F2"/>
    <w:rsid w:val="00801E01"/>
    <w:rsid w:val="00815980"/>
    <w:rsid w:val="00822A5F"/>
    <w:rsid w:val="00831996"/>
    <w:rsid w:val="00835E07"/>
    <w:rsid w:val="00843E9C"/>
    <w:rsid w:val="00857EE9"/>
    <w:rsid w:val="00881A15"/>
    <w:rsid w:val="00887CA7"/>
    <w:rsid w:val="008A175C"/>
    <w:rsid w:val="008B0188"/>
    <w:rsid w:val="008B6D96"/>
    <w:rsid w:val="008C01DC"/>
    <w:rsid w:val="008C4608"/>
    <w:rsid w:val="008D3FFC"/>
    <w:rsid w:val="008D525E"/>
    <w:rsid w:val="008D6716"/>
    <w:rsid w:val="008E6A7C"/>
    <w:rsid w:val="008E7430"/>
    <w:rsid w:val="008F15F0"/>
    <w:rsid w:val="008F1DBA"/>
    <w:rsid w:val="008F2703"/>
    <w:rsid w:val="008F2A3C"/>
    <w:rsid w:val="00901219"/>
    <w:rsid w:val="00903B9D"/>
    <w:rsid w:val="009105E6"/>
    <w:rsid w:val="009274D0"/>
    <w:rsid w:val="009319B0"/>
    <w:rsid w:val="00933A60"/>
    <w:rsid w:val="009349ED"/>
    <w:rsid w:val="00941909"/>
    <w:rsid w:val="0094311C"/>
    <w:rsid w:val="00945A65"/>
    <w:rsid w:val="009576B5"/>
    <w:rsid w:val="00973282"/>
    <w:rsid w:val="0097794F"/>
    <w:rsid w:val="0098057D"/>
    <w:rsid w:val="00990631"/>
    <w:rsid w:val="009A4376"/>
    <w:rsid w:val="009A50F5"/>
    <w:rsid w:val="009A7692"/>
    <w:rsid w:val="009B1699"/>
    <w:rsid w:val="009B7AB2"/>
    <w:rsid w:val="009D4003"/>
    <w:rsid w:val="009E242C"/>
    <w:rsid w:val="009F59F7"/>
    <w:rsid w:val="009F5D13"/>
    <w:rsid w:val="009F5F90"/>
    <w:rsid w:val="00A004AD"/>
    <w:rsid w:val="00A02F13"/>
    <w:rsid w:val="00A053A8"/>
    <w:rsid w:val="00A11AFF"/>
    <w:rsid w:val="00A141FA"/>
    <w:rsid w:val="00A205F5"/>
    <w:rsid w:val="00A248BE"/>
    <w:rsid w:val="00A30D2F"/>
    <w:rsid w:val="00A317DD"/>
    <w:rsid w:val="00A32154"/>
    <w:rsid w:val="00A33A76"/>
    <w:rsid w:val="00A54357"/>
    <w:rsid w:val="00A607F6"/>
    <w:rsid w:val="00A619B7"/>
    <w:rsid w:val="00A7799D"/>
    <w:rsid w:val="00AA3ED9"/>
    <w:rsid w:val="00AC00EA"/>
    <w:rsid w:val="00AC44EC"/>
    <w:rsid w:val="00AD1B82"/>
    <w:rsid w:val="00AE0BFE"/>
    <w:rsid w:val="00AF17E8"/>
    <w:rsid w:val="00AF4FF5"/>
    <w:rsid w:val="00AF6E47"/>
    <w:rsid w:val="00B05543"/>
    <w:rsid w:val="00B17738"/>
    <w:rsid w:val="00B20AE3"/>
    <w:rsid w:val="00B24F25"/>
    <w:rsid w:val="00B40186"/>
    <w:rsid w:val="00B439EB"/>
    <w:rsid w:val="00B65EB8"/>
    <w:rsid w:val="00B66B09"/>
    <w:rsid w:val="00B67C24"/>
    <w:rsid w:val="00B7022F"/>
    <w:rsid w:val="00B72D5E"/>
    <w:rsid w:val="00B945A4"/>
    <w:rsid w:val="00B955E4"/>
    <w:rsid w:val="00BB5711"/>
    <w:rsid w:val="00BB7AD4"/>
    <w:rsid w:val="00BE7E38"/>
    <w:rsid w:val="00BF05BB"/>
    <w:rsid w:val="00C230A9"/>
    <w:rsid w:val="00C3354F"/>
    <w:rsid w:val="00C453EE"/>
    <w:rsid w:val="00C47DE9"/>
    <w:rsid w:val="00C50D18"/>
    <w:rsid w:val="00C545CD"/>
    <w:rsid w:val="00C60F24"/>
    <w:rsid w:val="00C658EE"/>
    <w:rsid w:val="00C7019B"/>
    <w:rsid w:val="00C82F88"/>
    <w:rsid w:val="00C847D4"/>
    <w:rsid w:val="00C92276"/>
    <w:rsid w:val="00CA4158"/>
    <w:rsid w:val="00CA6D25"/>
    <w:rsid w:val="00CA7EF8"/>
    <w:rsid w:val="00CB0DF1"/>
    <w:rsid w:val="00CB72C8"/>
    <w:rsid w:val="00CB7607"/>
    <w:rsid w:val="00CC1DDD"/>
    <w:rsid w:val="00CD3DF6"/>
    <w:rsid w:val="00CD64C6"/>
    <w:rsid w:val="00CE275C"/>
    <w:rsid w:val="00CF2AB4"/>
    <w:rsid w:val="00CF4962"/>
    <w:rsid w:val="00D0303C"/>
    <w:rsid w:val="00D11E13"/>
    <w:rsid w:val="00D13C55"/>
    <w:rsid w:val="00D17386"/>
    <w:rsid w:val="00D2074D"/>
    <w:rsid w:val="00D242C0"/>
    <w:rsid w:val="00D3053D"/>
    <w:rsid w:val="00D32325"/>
    <w:rsid w:val="00D3407E"/>
    <w:rsid w:val="00D37556"/>
    <w:rsid w:val="00D4792B"/>
    <w:rsid w:val="00D54519"/>
    <w:rsid w:val="00D6569C"/>
    <w:rsid w:val="00D715D0"/>
    <w:rsid w:val="00D72164"/>
    <w:rsid w:val="00D8059C"/>
    <w:rsid w:val="00D865D1"/>
    <w:rsid w:val="00D91DF6"/>
    <w:rsid w:val="00D93E2E"/>
    <w:rsid w:val="00D94012"/>
    <w:rsid w:val="00DB5DE1"/>
    <w:rsid w:val="00DC1FFC"/>
    <w:rsid w:val="00DD23C7"/>
    <w:rsid w:val="00DE1921"/>
    <w:rsid w:val="00DE1DEC"/>
    <w:rsid w:val="00DE1E41"/>
    <w:rsid w:val="00DE3458"/>
    <w:rsid w:val="00DF4FA9"/>
    <w:rsid w:val="00E15A52"/>
    <w:rsid w:val="00E176BC"/>
    <w:rsid w:val="00E20D21"/>
    <w:rsid w:val="00E32495"/>
    <w:rsid w:val="00E344E7"/>
    <w:rsid w:val="00E421A3"/>
    <w:rsid w:val="00E464EA"/>
    <w:rsid w:val="00E504B4"/>
    <w:rsid w:val="00E52CD8"/>
    <w:rsid w:val="00E5716E"/>
    <w:rsid w:val="00E62D83"/>
    <w:rsid w:val="00E66FEC"/>
    <w:rsid w:val="00E6731F"/>
    <w:rsid w:val="00E758DC"/>
    <w:rsid w:val="00E776B8"/>
    <w:rsid w:val="00E8524A"/>
    <w:rsid w:val="00E8600B"/>
    <w:rsid w:val="00E86D63"/>
    <w:rsid w:val="00EA38D2"/>
    <w:rsid w:val="00EB231C"/>
    <w:rsid w:val="00EB2FAB"/>
    <w:rsid w:val="00EB6928"/>
    <w:rsid w:val="00EC04BA"/>
    <w:rsid w:val="00EC7447"/>
    <w:rsid w:val="00ED301B"/>
    <w:rsid w:val="00ED581D"/>
    <w:rsid w:val="00EE09FB"/>
    <w:rsid w:val="00EE4818"/>
    <w:rsid w:val="00F3075B"/>
    <w:rsid w:val="00F417AC"/>
    <w:rsid w:val="00F47CDC"/>
    <w:rsid w:val="00F62DB7"/>
    <w:rsid w:val="00F72B84"/>
    <w:rsid w:val="00F75A06"/>
    <w:rsid w:val="00F86B0A"/>
    <w:rsid w:val="00FB2B78"/>
    <w:rsid w:val="00FB4231"/>
    <w:rsid w:val="00FB43BA"/>
    <w:rsid w:val="00FD006A"/>
    <w:rsid w:val="00FD1FA3"/>
    <w:rsid w:val="00FE59B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FDA8A93-8C6F-4840-9411-A91BF6E8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E8"/>
    <w:pPr>
      <w:suppressAutoHyphens/>
    </w:pPr>
    <w:rPr>
      <w:sz w:val="24"/>
      <w:szCs w:val="24"/>
      <w:lang w:eastAsia="zh-CN"/>
    </w:rPr>
  </w:style>
  <w:style w:type="paragraph" w:styleId="Heading1">
    <w:name w:val="heading 1"/>
    <w:basedOn w:val="Normal"/>
    <w:next w:val="Normal"/>
    <w:link w:val="Heading1Char"/>
    <w:uiPriority w:val="99"/>
    <w:qFormat/>
    <w:rsid w:val="000004E8"/>
    <w:pPr>
      <w:keepNext/>
      <w:tabs>
        <w:tab w:val="num" w:pos="432"/>
      </w:tabs>
      <w:spacing w:before="240" w:after="60" w:line="360" w:lineRule="auto"/>
      <w:ind w:left="432" w:hanging="432"/>
      <w:outlineLvl w:val="0"/>
    </w:pPr>
    <w:rPr>
      <w:rFonts w:ascii="Century Schoolbook" w:hAnsi="Century Schoolbook" w:cs="Century Schoolbook"/>
      <w:b/>
      <w:bCs/>
      <w:kern w:val="1"/>
      <w:sz w:val="28"/>
      <w:szCs w:val="28"/>
    </w:rPr>
  </w:style>
  <w:style w:type="paragraph" w:styleId="Heading2">
    <w:name w:val="heading 2"/>
    <w:basedOn w:val="Normal"/>
    <w:next w:val="Normal"/>
    <w:link w:val="Heading2Char"/>
    <w:uiPriority w:val="99"/>
    <w:qFormat/>
    <w:rsid w:val="000004E8"/>
    <w:pPr>
      <w:keepNext/>
      <w:tabs>
        <w:tab w:val="num" w:pos="576"/>
      </w:tabs>
      <w:spacing w:before="240" w:after="60" w:line="360" w:lineRule="auto"/>
      <w:ind w:left="576" w:hanging="576"/>
      <w:outlineLvl w:val="1"/>
    </w:pPr>
    <w:rPr>
      <w:rFonts w:ascii="Century Schoolbook" w:hAnsi="Century Schoolbook" w:cs="Century Schoolbook"/>
      <w:b/>
      <w:bCs/>
      <w:sz w:val="28"/>
      <w:szCs w:val="28"/>
    </w:rPr>
  </w:style>
  <w:style w:type="paragraph" w:styleId="Heading3">
    <w:name w:val="heading 3"/>
    <w:basedOn w:val="Normal"/>
    <w:next w:val="Normal"/>
    <w:link w:val="Heading3Char"/>
    <w:uiPriority w:val="99"/>
    <w:qFormat/>
    <w:rsid w:val="000004E8"/>
    <w:pPr>
      <w:keepNext/>
      <w:tabs>
        <w:tab w:val="num" w:pos="720"/>
      </w:tabs>
      <w:spacing w:before="240" w:after="60" w:line="360" w:lineRule="auto"/>
      <w:ind w:left="720" w:hanging="720"/>
      <w:outlineLvl w:val="2"/>
    </w:pPr>
    <w:rPr>
      <w:rFonts w:ascii="Century Schoolbook" w:hAnsi="Century Schoolbook" w:cs="Century Schoolbook"/>
      <w:b/>
      <w:bCs/>
    </w:rPr>
  </w:style>
  <w:style w:type="paragraph" w:styleId="Heading4">
    <w:name w:val="heading 4"/>
    <w:basedOn w:val="Normal"/>
    <w:next w:val="Normal"/>
    <w:link w:val="Heading4Char"/>
    <w:uiPriority w:val="99"/>
    <w:qFormat/>
    <w:rsid w:val="000004E8"/>
    <w:pPr>
      <w:keepNext/>
      <w:tabs>
        <w:tab w:val="num" w:pos="864"/>
      </w:tabs>
      <w:spacing w:before="240" w:after="60" w:line="360" w:lineRule="auto"/>
      <w:ind w:left="864" w:hanging="864"/>
      <w:outlineLvl w:val="3"/>
    </w:pPr>
    <w:rPr>
      <w:rFonts w:ascii="Century Schoolbook" w:hAnsi="Century Schoolbook" w:cs="Century Schoolbook"/>
      <w:b/>
      <w:bCs/>
      <w:sz w:val="20"/>
      <w:szCs w:val="20"/>
    </w:rPr>
  </w:style>
  <w:style w:type="paragraph" w:styleId="Heading5">
    <w:name w:val="heading 5"/>
    <w:basedOn w:val="Normal"/>
    <w:next w:val="Normal"/>
    <w:link w:val="Heading5Char"/>
    <w:uiPriority w:val="99"/>
    <w:qFormat/>
    <w:rsid w:val="000004E8"/>
    <w:pPr>
      <w:tabs>
        <w:tab w:val="num" w:pos="1008"/>
      </w:tabs>
      <w:spacing w:before="240" w:after="60" w:line="360" w:lineRule="auto"/>
      <w:ind w:left="1008" w:hanging="1008"/>
      <w:outlineLvl w:val="4"/>
    </w:pPr>
    <w:rPr>
      <w:rFonts w:ascii="Century Schoolbook" w:hAnsi="Century Schoolbook" w:cs="Century Schoolbook"/>
      <w:b/>
      <w:bCs/>
      <w:sz w:val="26"/>
      <w:szCs w:val="26"/>
    </w:rPr>
  </w:style>
  <w:style w:type="paragraph" w:styleId="Heading6">
    <w:name w:val="heading 6"/>
    <w:basedOn w:val="Normal"/>
    <w:next w:val="Normal"/>
    <w:link w:val="Heading6Char"/>
    <w:uiPriority w:val="99"/>
    <w:qFormat/>
    <w:rsid w:val="000004E8"/>
    <w:pPr>
      <w:tabs>
        <w:tab w:val="num" w:pos="1152"/>
      </w:tabs>
      <w:spacing w:before="240" w:after="60" w:line="360" w:lineRule="auto"/>
      <w:ind w:left="1152" w:hanging="1152"/>
      <w:outlineLvl w:val="5"/>
    </w:pPr>
    <w:rPr>
      <w:rFonts w:ascii="Century Schoolbook" w:hAnsi="Century Schoolbook" w:cs="Century Schoolbook"/>
      <w:b/>
      <w:bCs/>
      <w:sz w:val="20"/>
      <w:szCs w:val="20"/>
    </w:rPr>
  </w:style>
  <w:style w:type="paragraph" w:styleId="Heading7">
    <w:name w:val="heading 7"/>
    <w:basedOn w:val="Normal"/>
    <w:next w:val="Normal"/>
    <w:link w:val="Heading7Char"/>
    <w:uiPriority w:val="99"/>
    <w:qFormat/>
    <w:rsid w:val="000004E8"/>
    <w:pPr>
      <w:tabs>
        <w:tab w:val="num" w:pos="1296"/>
      </w:tabs>
      <w:spacing w:before="240" w:after="60" w:line="360" w:lineRule="auto"/>
      <w:ind w:left="1296" w:hanging="1296"/>
      <w:outlineLvl w:val="6"/>
    </w:pPr>
    <w:rPr>
      <w:rFonts w:ascii="Century Schoolbook" w:hAnsi="Century Schoolbook" w:cs="Century Schoolbook"/>
      <w:b/>
      <w:bCs/>
      <w:sz w:val="20"/>
      <w:szCs w:val="20"/>
    </w:rPr>
  </w:style>
  <w:style w:type="paragraph" w:styleId="Heading8">
    <w:name w:val="heading 8"/>
    <w:basedOn w:val="Normal"/>
    <w:next w:val="Normal"/>
    <w:link w:val="Heading8Char"/>
    <w:uiPriority w:val="99"/>
    <w:qFormat/>
    <w:rsid w:val="000004E8"/>
    <w:pPr>
      <w:tabs>
        <w:tab w:val="num" w:pos="1440"/>
      </w:tabs>
      <w:spacing w:before="240" w:after="60" w:line="360" w:lineRule="auto"/>
      <w:ind w:left="1440" w:hanging="1440"/>
      <w:outlineLvl w:val="7"/>
    </w:pPr>
    <w:rPr>
      <w:rFonts w:ascii="Century Schoolbook" w:hAnsi="Century Schoolbook" w:cs="Century Schoolbook"/>
      <w:b/>
      <w:bCs/>
      <w:sz w:val="20"/>
      <w:szCs w:val="20"/>
    </w:rPr>
  </w:style>
  <w:style w:type="paragraph" w:styleId="Heading9">
    <w:name w:val="heading 9"/>
    <w:basedOn w:val="Normal"/>
    <w:next w:val="Normal"/>
    <w:link w:val="Heading9Char"/>
    <w:uiPriority w:val="99"/>
    <w:qFormat/>
    <w:rsid w:val="000004E8"/>
    <w:pPr>
      <w:tabs>
        <w:tab w:val="num" w:pos="1584"/>
      </w:tabs>
      <w:spacing w:before="240" w:after="60" w:line="360" w:lineRule="auto"/>
      <w:ind w:left="1584" w:hanging="1584"/>
      <w:outlineLvl w:val="8"/>
    </w:pPr>
    <w:rPr>
      <w:rFonts w:ascii="Century Schoolbook" w:hAnsi="Century Schoolbook" w:cs="Century School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04E8"/>
    <w:rPr>
      <w:rFonts w:ascii="Century Schoolbook" w:hAnsi="Century Schoolbook" w:cs="Century Schoolbook"/>
      <w:b/>
      <w:bCs/>
      <w:kern w:val="1"/>
      <w:sz w:val="32"/>
      <w:szCs w:val="32"/>
    </w:rPr>
  </w:style>
  <w:style w:type="character" w:customStyle="1" w:styleId="Heading2Char">
    <w:name w:val="Heading 2 Char"/>
    <w:basedOn w:val="DefaultParagraphFont"/>
    <w:link w:val="Heading2"/>
    <w:uiPriority w:val="99"/>
    <w:locked/>
    <w:rsid w:val="000004E8"/>
    <w:rPr>
      <w:rFonts w:ascii="Century Schoolbook" w:hAnsi="Century Schoolbook" w:cs="Century Schoolbook"/>
      <w:b/>
      <w:bCs/>
      <w:sz w:val="28"/>
      <w:szCs w:val="28"/>
    </w:rPr>
  </w:style>
  <w:style w:type="character" w:customStyle="1" w:styleId="Heading3Char">
    <w:name w:val="Heading 3 Char"/>
    <w:basedOn w:val="DefaultParagraphFont"/>
    <w:link w:val="Heading3"/>
    <w:uiPriority w:val="99"/>
    <w:locked/>
    <w:rsid w:val="000004E8"/>
    <w:rPr>
      <w:rFonts w:ascii="Century Schoolbook" w:hAnsi="Century Schoolbook" w:cs="Century Schoolbook"/>
      <w:b/>
      <w:bCs/>
      <w:sz w:val="26"/>
      <w:szCs w:val="26"/>
    </w:rPr>
  </w:style>
  <w:style w:type="character" w:customStyle="1" w:styleId="Heading4Char">
    <w:name w:val="Heading 4 Char"/>
    <w:basedOn w:val="DefaultParagraphFont"/>
    <w:link w:val="Heading4"/>
    <w:uiPriority w:val="99"/>
    <w:locked/>
    <w:rsid w:val="000004E8"/>
    <w:rPr>
      <w:rFonts w:ascii="Century Schoolbook" w:hAnsi="Century Schoolbook" w:cs="Century Schoolbook"/>
      <w:b/>
      <w:bCs/>
      <w:sz w:val="28"/>
      <w:szCs w:val="28"/>
    </w:rPr>
  </w:style>
  <w:style w:type="character" w:customStyle="1" w:styleId="Heading5Char">
    <w:name w:val="Heading 5 Char"/>
    <w:basedOn w:val="DefaultParagraphFont"/>
    <w:link w:val="Heading5"/>
    <w:uiPriority w:val="99"/>
    <w:locked/>
    <w:rsid w:val="000004E8"/>
    <w:rPr>
      <w:rFonts w:ascii="Century Schoolbook" w:hAnsi="Century Schoolbook" w:cs="Century Schoolbook"/>
      <w:b/>
      <w:bCs/>
      <w:sz w:val="26"/>
      <w:szCs w:val="26"/>
    </w:rPr>
  </w:style>
  <w:style w:type="character" w:customStyle="1" w:styleId="Heading6Char">
    <w:name w:val="Heading 6 Char"/>
    <w:basedOn w:val="DefaultParagraphFont"/>
    <w:link w:val="Heading6"/>
    <w:uiPriority w:val="99"/>
    <w:locked/>
    <w:rsid w:val="000004E8"/>
    <w:rPr>
      <w:rFonts w:ascii="Century Schoolbook" w:hAnsi="Century Schoolbook" w:cs="Century Schoolbook"/>
      <w:b/>
      <w:bCs/>
      <w:sz w:val="22"/>
      <w:szCs w:val="22"/>
    </w:rPr>
  </w:style>
  <w:style w:type="character" w:customStyle="1" w:styleId="Heading7Char">
    <w:name w:val="Heading 7 Char"/>
    <w:basedOn w:val="DefaultParagraphFont"/>
    <w:link w:val="Heading7"/>
    <w:uiPriority w:val="99"/>
    <w:locked/>
    <w:rsid w:val="000004E8"/>
    <w:rPr>
      <w:rFonts w:ascii="Century Schoolbook" w:hAnsi="Century Schoolbook" w:cs="Century Schoolbook"/>
      <w:b/>
      <w:bCs/>
    </w:rPr>
  </w:style>
  <w:style w:type="character" w:customStyle="1" w:styleId="Heading8Char">
    <w:name w:val="Heading 8 Char"/>
    <w:basedOn w:val="DefaultParagraphFont"/>
    <w:link w:val="Heading8"/>
    <w:uiPriority w:val="99"/>
    <w:locked/>
    <w:rsid w:val="000004E8"/>
    <w:rPr>
      <w:rFonts w:ascii="Century Schoolbook" w:hAnsi="Century Schoolbook" w:cs="Century Schoolbook"/>
      <w:b/>
      <w:bCs/>
    </w:rPr>
  </w:style>
  <w:style w:type="character" w:customStyle="1" w:styleId="Heading9Char">
    <w:name w:val="Heading 9 Char"/>
    <w:basedOn w:val="DefaultParagraphFont"/>
    <w:link w:val="Heading9"/>
    <w:uiPriority w:val="99"/>
    <w:locked/>
    <w:rsid w:val="000004E8"/>
    <w:rPr>
      <w:rFonts w:ascii="Century Schoolbook" w:hAnsi="Century Schoolbook" w:cs="Century Schoolbook"/>
      <w:sz w:val="22"/>
      <w:szCs w:val="22"/>
    </w:rPr>
  </w:style>
  <w:style w:type="character" w:customStyle="1" w:styleId="WW8Num1z0">
    <w:name w:val="WW8Num1z0"/>
    <w:uiPriority w:val="99"/>
    <w:rsid w:val="000004E8"/>
  </w:style>
  <w:style w:type="character" w:customStyle="1" w:styleId="WW8Num2z0">
    <w:name w:val="WW8Num2z0"/>
    <w:uiPriority w:val="99"/>
    <w:rsid w:val="000004E8"/>
    <w:rPr>
      <w:rFonts w:ascii="Wingdings" w:hAnsi="Wingdings" w:cs="Wingdings"/>
      <w:color w:val="808080"/>
      <w:sz w:val="24"/>
      <w:szCs w:val="24"/>
    </w:rPr>
  </w:style>
  <w:style w:type="character" w:customStyle="1" w:styleId="WW8Num2z1">
    <w:name w:val="WW8Num2z1"/>
    <w:uiPriority w:val="99"/>
    <w:rsid w:val="000004E8"/>
    <w:rPr>
      <w:rFonts w:ascii="Courier New" w:hAnsi="Courier New" w:cs="Courier New"/>
    </w:rPr>
  </w:style>
  <w:style w:type="character" w:customStyle="1" w:styleId="WW8Num2z2">
    <w:name w:val="WW8Num2z2"/>
    <w:uiPriority w:val="99"/>
    <w:rsid w:val="000004E8"/>
    <w:rPr>
      <w:rFonts w:ascii="Wingdings" w:hAnsi="Wingdings" w:cs="Wingdings"/>
    </w:rPr>
  </w:style>
  <w:style w:type="character" w:customStyle="1" w:styleId="WW8Num2z3">
    <w:name w:val="WW8Num2z3"/>
    <w:uiPriority w:val="99"/>
    <w:rsid w:val="000004E8"/>
    <w:rPr>
      <w:rFonts w:ascii="Symbol" w:hAnsi="Symbol" w:cs="Symbol"/>
    </w:rPr>
  </w:style>
  <w:style w:type="character" w:customStyle="1" w:styleId="WW8Num3z0">
    <w:name w:val="WW8Num3z0"/>
    <w:uiPriority w:val="99"/>
    <w:rsid w:val="000004E8"/>
    <w:rPr>
      <w:rFonts w:ascii="Symbol" w:hAnsi="Symbol" w:cs="Symbol"/>
    </w:rPr>
  </w:style>
  <w:style w:type="character" w:customStyle="1" w:styleId="WW8Num3z1">
    <w:name w:val="WW8Num3z1"/>
    <w:uiPriority w:val="99"/>
    <w:rsid w:val="000004E8"/>
    <w:rPr>
      <w:rFonts w:ascii="Courier New" w:hAnsi="Courier New" w:cs="Courier New"/>
    </w:rPr>
  </w:style>
  <w:style w:type="character" w:customStyle="1" w:styleId="WW8Num3z2">
    <w:name w:val="WW8Num3z2"/>
    <w:uiPriority w:val="99"/>
    <w:rsid w:val="000004E8"/>
    <w:rPr>
      <w:rFonts w:ascii="Wingdings" w:hAnsi="Wingdings" w:cs="Wingdings"/>
    </w:rPr>
  </w:style>
  <w:style w:type="character" w:customStyle="1" w:styleId="WW8Num4z0">
    <w:name w:val="WW8Num4z0"/>
    <w:uiPriority w:val="99"/>
    <w:rsid w:val="000004E8"/>
    <w:rPr>
      <w:rFonts w:ascii="Times New Roman" w:hAnsi="Times New Roman" w:cs="Times New Roman"/>
      <w:color w:val="auto"/>
      <w:sz w:val="18"/>
      <w:szCs w:val="18"/>
    </w:rPr>
  </w:style>
  <w:style w:type="character" w:customStyle="1" w:styleId="WW8Num4z1">
    <w:name w:val="WW8Num4z1"/>
    <w:uiPriority w:val="99"/>
    <w:rsid w:val="000004E8"/>
    <w:rPr>
      <w:rFonts w:ascii="Times New Roman" w:hAnsi="Times New Roman" w:cs="Times New Roman"/>
      <w:sz w:val="28"/>
      <w:szCs w:val="28"/>
    </w:rPr>
  </w:style>
  <w:style w:type="character" w:customStyle="1" w:styleId="WW8Num4z2">
    <w:name w:val="WW8Num4z2"/>
    <w:uiPriority w:val="99"/>
    <w:rsid w:val="000004E8"/>
    <w:rPr>
      <w:rFonts w:ascii="Symbol" w:hAnsi="Symbol" w:cs="Symbol"/>
      <w:color w:val="auto"/>
      <w:sz w:val="18"/>
      <w:szCs w:val="18"/>
    </w:rPr>
  </w:style>
  <w:style w:type="character" w:customStyle="1" w:styleId="WW8Num4z3">
    <w:name w:val="WW8Num4z3"/>
    <w:uiPriority w:val="99"/>
    <w:rsid w:val="000004E8"/>
    <w:rPr>
      <w:rFonts w:ascii="Symbol" w:hAnsi="Symbol" w:cs="Symbol"/>
    </w:rPr>
  </w:style>
  <w:style w:type="character" w:customStyle="1" w:styleId="WW8Num4z4">
    <w:name w:val="WW8Num4z4"/>
    <w:uiPriority w:val="99"/>
    <w:rsid w:val="000004E8"/>
    <w:rPr>
      <w:rFonts w:ascii="Courier New" w:hAnsi="Courier New" w:cs="Courier New"/>
    </w:rPr>
  </w:style>
  <w:style w:type="character" w:customStyle="1" w:styleId="WW8Num4z5">
    <w:name w:val="WW8Num4z5"/>
    <w:uiPriority w:val="99"/>
    <w:rsid w:val="000004E8"/>
    <w:rPr>
      <w:rFonts w:ascii="Wingdings" w:hAnsi="Wingdings" w:cs="Wingdings"/>
    </w:rPr>
  </w:style>
  <w:style w:type="character" w:customStyle="1" w:styleId="WW8Num5z0">
    <w:name w:val="WW8Num5z0"/>
    <w:uiPriority w:val="99"/>
    <w:rsid w:val="000004E8"/>
    <w:rPr>
      <w:rFonts w:ascii="Symbol" w:hAnsi="Symbol" w:cs="Symbol"/>
    </w:rPr>
  </w:style>
  <w:style w:type="character" w:customStyle="1" w:styleId="WW8Num5z1">
    <w:name w:val="WW8Num5z1"/>
    <w:uiPriority w:val="99"/>
    <w:rsid w:val="000004E8"/>
    <w:rPr>
      <w:rFonts w:ascii="Courier New" w:hAnsi="Courier New" w:cs="Courier New"/>
    </w:rPr>
  </w:style>
  <w:style w:type="character" w:customStyle="1" w:styleId="WW8Num5z2">
    <w:name w:val="WW8Num5z2"/>
    <w:uiPriority w:val="99"/>
    <w:rsid w:val="000004E8"/>
    <w:rPr>
      <w:rFonts w:ascii="Wingdings" w:hAnsi="Wingdings" w:cs="Wingdings"/>
    </w:rPr>
  </w:style>
  <w:style w:type="character" w:customStyle="1" w:styleId="WW8Num6z0">
    <w:name w:val="WW8Num6z0"/>
    <w:uiPriority w:val="99"/>
    <w:rsid w:val="000004E8"/>
    <w:rPr>
      <w:rFonts w:ascii="Wingdings 2" w:hAnsi="Wingdings 2" w:cs="Wingdings 2"/>
      <w:color w:val="808080"/>
      <w:sz w:val="20"/>
      <w:szCs w:val="20"/>
    </w:rPr>
  </w:style>
  <w:style w:type="character" w:customStyle="1" w:styleId="WW8Num6z1">
    <w:name w:val="WW8Num6z1"/>
    <w:uiPriority w:val="99"/>
    <w:rsid w:val="000004E8"/>
    <w:rPr>
      <w:rFonts w:ascii="Wingdings 2" w:hAnsi="Wingdings 2" w:cs="Wingdings 2"/>
      <w:color w:val="808080"/>
      <w:sz w:val="20"/>
      <w:szCs w:val="20"/>
    </w:rPr>
  </w:style>
  <w:style w:type="character" w:customStyle="1" w:styleId="WW8Num6z2">
    <w:name w:val="WW8Num6z2"/>
    <w:uiPriority w:val="99"/>
    <w:rsid w:val="000004E8"/>
    <w:rPr>
      <w:rFonts w:ascii="Wingdings 2" w:hAnsi="Wingdings 2" w:cs="Wingdings 2"/>
      <w:color w:val="808080"/>
      <w:sz w:val="20"/>
      <w:szCs w:val="20"/>
    </w:rPr>
  </w:style>
  <w:style w:type="character" w:customStyle="1" w:styleId="WW8Num6z4">
    <w:name w:val="WW8Num6z4"/>
    <w:uiPriority w:val="99"/>
    <w:rsid w:val="000004E8"/>
  </w:style>
  <w:style w:type="character" w:customStyle="1" w:styleId="WW8Num7z0">
    <w:name w:val="WW8Num7z0"/>
    <w:uiPriority w:val="99"/>
    <w:rsid w:val="000004E8"/>
    <w:rPr>
      <w:rFonts w:ascii="Symbol" w:hAnsi="Symbol" w:cs="Symbol"/>
    </w:rPr>
  </w:style>
  <w:style w:type="character" w:customStyle="1" w:styleId="WW8Num7z1">
    <w:name w:val="WW8Num7z1"/>
    <w:uiPriority w:val="99"/>
    <w:rsid w:val="000004E8"/>
    <w:rPr>
      <w:rFonts w:ascii="Courier New" w:hAnsi="Courier New" w:cs="Courier New"/>
    </w:rPr>
  </w:style>
  <w:style w:type="character" w:customStyle="1" w:styleId="WW8Num7z2">
    <w:name w:val="WW8Num7z2"/>
    <w:uiPriority w:val="99"/>
    <w:rsid w:val="000004E8"/>
    <w:rPr>
      <w:rFonts w:ascii="Wingdings" w:hAnsi="Wingdings" w:cs="Wingdings"/>
    </w:rPr>
  </w:style>
  <w:style w:type="character" w:customStyle="1" w:styleId="WW8Num8z0">
    <w:name w:val="WW8Num8z0"/>
    <w:uiPriority w:val="99"/>
    <w:rsid w:val="000004E8"/>
  </w:style>
  <w:style w:type="character" w:customStyle="1" w:styleId="WW8Num9z0">
    <w:name w:val="WW8Num9z0"/>
    <w:uiPriority w:val="99"/>
    <w:rsid w:val="000004E8"/>
    <w:rPr>
      <w:rFonts w:ascii="Wingdings" w:hAnsi="Wingdings" w:cs="Wingdings"/>
      <w:color w:val="auto"/>
      <w:sz w:val="18"/>
      <w:szCs w:val="18"/>
    </w:rPr>
  </w:style>
  <w:style w:type="character" w:customStyle="1" w:styleId="WW8Num9z1">
    <w:name w:val="WW8Num9z1"/>
    <w:uiPriority w:val="99"/>
    <w:rsid w:val="000004E8"/>
    <w:rPr>
      <w:rFonts w:ascii="Times New Roman" w:hAnsi="Times New Roman" w:cs="Times New Roman"/>
      <w:sz w:val="28"/>
      <w:szCs w:val="28"/>
    </w:rPr>
  </w:style>
  <w:style w:type="character" w:customStyle="1" w:styleId="WW8Num9z2">
    <w:name w:val="WW8Num9z2"/>
    <w:uiPriority w:val="99"/>
    <w:rsid w:val="000004E8"/>
    <w:rPr>
      <w:rFonts w:ascii="Symbol" w:hAnsi="Symbol" w:cs="Symbol"/>
      <w:color w:val="auto"/>
      <w:sz w:val="18"/>
      <w:szCs w:val="18"/>
    </w:rPr>
  </w:style>
  <w:style w:type="character" w:customStyle="1" w:styleId="WW8Num9z3">
    <w:name w:val="WW8Num9z3"/>
    <w:uiPriority w:val="99"/>
    <w:rsid w:val="000004E8"/>
    <w:rPr>
      <w:rFonts w:ascii="Symbol" w:hAnsi="Symbol" w:cs="Symbol"/>
    </w:rPr>
  </w:style>
  <w:style w:type="character" w:customStyle="1" w:styleId="WW8Num9z4">
    <w:name w:val="WW8Num9z4"/>
    <w:uiPriority w:val="99"/>
    <w:rsid w:val="000004E8"/>
    <w:rPr>
      <w:rFonts w:ascii="Courier New" w:hAnsi="Courier New" w:cs="Courier New"/>
    </w:rPr>
  </w:style>
  <w:style w:type="character" w:customStyle="1" w:styleId="WW8Num9z5">
    <w:name w:val="WW8Num9z5"/>
    <w:uiPriority w:val="99"/>
    <w:rsid w:val="000004E8"/>
    <w:rPr>
      <w:rFonts w:ascii="Wingdings" w:hAnsi="Wingdings" w:cs="Wingdings"/>
    </w:rPr>
  </w:style>
  <w:style w:type="character" w:customStyle="1" w:styleId="WW8Num10z0">
    <w:name w:val="WW8Num10z0"/>
    <w:uiPriority w:val="99"/>
    <w:rsid w:val="000004E8"/>
    <w:rPr>
      <w:rFonts w:ascii="Times New Roman" w:hAnsi="Times New Roman" w:cs="Times New Roman"/>
    </w:rPr>
  </w:style>
  <w:style w:type="character" w:customStyle="1" w:styleId="WW8Num10z1">
    <w:name w:val="WW8Num10z1"/>
    <w:uiPriority w:val="99"/>
    <w:rsid w:val="000004E8"/>
    <w:rPr>
      <w:rFonts w:ascii="Courier New" w:hAnsi="Courier New" w:cs="Courier New"/>
    </w:rPr>
  </w:style>
  <w:style w:type="character" w:customStyle="1" w:styleId="WW8Num10z2">
    <w:name w:val="WW8Num10z2"/>
    <w:uiPriority w:val="99"/>
    <w:rsid w:val="000004E8"/>
    <w:rPr>
      <w:rFonts w:ascii="Wingdings" w:hAnsi="Wingdings" w:cs="Wingdings"/>
    </w:rPr>
  </w:style>
  <w:style w:type="character" w:customStyle="1" w:styleId="WW8Num10z3">
    <w:name w:val="WW8Num10z3"/>
    <w:uiPriority w:val="99"/>
    <w:rsid w:val="000004E8"/>
    <w:rPr>
      <w:rFonts w:ascii="Symbol" w:hAnsi="Symbol" w:cs="Symbol"/>
    </w:rPr>
  </w:style>
  <w:style w:type="character" w:customStyle="1" w:styleId="WW8Num11z0">
    <w:name w:val="WW8Num11z0"/>
    <w:uiPriority w:val="99"/>
    <w:rsid w:val="000004E8"/>
  </w:style>
  <w:style w:type="character" w:customStyle="1" w:styleId="WW8Num11z1">
    <w:name w:val="WW8Num11z1"/>
    <w:uiPriority w:val="99"/>
    <w:rsid w:val="000004E8"/>
  </w:style>
  <w:style w:type="character" w:customStyle="1" w:styleId="WW8Num11z2">
    <w:name w:val="WW8Num11z2"/>
    <w:uiPriority w:val="99"/>
    <w:rsid w:val="000004E8"/>
  </w:style>
  <w:style w:type="character" w:customStyle="1" w:styleId="WW8Num11z3">
    <w:name w:val="WW8Num11z3"/>
    <w:uiPriority w:val="99"/>
    <w:rsid w:val="000004E8"/>
  </w:style>
  <w:style w:type="character" w:customStyle="1" w:styleId="WW8Num11z4">
    <w:name w:val="WW8Num11z4"/>
    <w:uiPriority w:val="99"/>
    <w:rsid w:val="000004E8"/>
  </w:style>
  <w:style w:type="character" w:customStyle="1" w:styleId="WW8Num11z5">
    <w:name w:val="WW8Num11z5"/>
    <w:uiPriority w:val="99"/>
    <w:rsid w:val="000004E8"/>
  </w:style>
  <w:style w:type="character" w:customStyle="1" w:styleId="WW8Num11z6">
    <w:name w:val="WW8Num11z6"/>
    <w:uiPriority w:val="99"/>
    <w:rsid w:val="000004E8"/>
  </w:style>
  <w:style w:type="character" w:customStyle="1" w:styleId="WW8Num11z7">
    <w:name w:val="WW8Num11z7"/>
    <w:uiPriority w:val="99"/>
    <w:rsid w:val="000004E8"/>
  </w:style>
  <w:style w:type="character" w:customStyle="1" w:styleId="WW8Num11z8">
    <w:name w:val="WW8Num11z8"/>
    <w:uiPriority w:val="99"/>
    <w:rsid w:val="000004E8"/>
  </w:style>
  <w:style w:type="character" w:customStyle="1" w:styleId="WW8Num12z0">
    <w:name w:val="WW8Num12z0"/>
    <w:uiPriority w:val="99"/>
    <w:rsid w:val="000004E8"/>
    <w:rPr>
      <w:rFonts w:ascii="Symbol" w:hAnsi="Symbol" w:cs="Symbol"/>
    </w:rPr>
  </w:style>
  <w:style w:type="character" w:customStyle="1" w:styleId="WW8Num12z1">
    <w:name w:val="WW8Num12z1"/>
    <w:uiPriority w:val="99"/>
    <w:rsid w:val="000004E8"/>
    <w:rPr>
      <w:rFonts w:ascii="Courier New" w:hAnsi="Courier New" w:cs="Courier New"/>
    </w:rPr>
  </w:style>
  <w:style w:type="character" w:customStyle="1" w:styleId="WW8Num12z2">
    <w:name w:val="WW8Num12z2"/>
    <w:uiPriority w:val="99"/>
    <w:rsid w:val="000004E8"/>
    <w:rPr>
      <w:rFonts w:ascii="Wingdings" w:hAnsi="Wingdings" w:cs="Wingdings"/>
    </w:rPr>
  </w:style>
  <w:style w:type="character" w:customStyle="1" w:styleId="WW8Num13z0">
    <w:name w:val="WW8Num13z0"/>
    <w:uiPriority w:val="99"/>
    <w:rsid w:val="000004E8"/>
    <w:rPr>
      <w:rFonts w:ascii="Wingdings" w:hAnsi="Wingdings" w:cs="Wingdings"/>
      <w:color w:val="auto"/>
      <w:sz w:val="18"/>
      <w:szCs w:val="18"/>
    </w:rPr>
  </w:style>
  <w:style w:type="character" w:customStyle="1" w:styleId="WW8Num13z1">
    <w:name w:val="WW8Num13z1"/>
    <w:uiPriority w:val="99"/>
    <w:rsid w:val="000004E8"/>
    <w:rPr>
      <w:rFonts w:ascii="Courier New" w:hAnsi="Courier New" w:cs="Courier New"/>
    </w:rPr>
  </w:style>
  <w:style w:type="character" w:customStyle="1" w:styleId="WW8Num13z2">
    <w:name w:val="WW8Num13z2"/>
    <w:uiPriority w:val="99"/>
    <w:rsid w:val="000004E8"/>
    <w:rPr>
      <w:rFonts w:ascii="Symbol" w:hAnsi="Symbol" w:cs="Symbol"/>
      <w:color w:val="auto"/>
      <w:sz w:val="18"/>
      <w:szCs w:val="18"/>
    </w:rPr>
  </w:style>
  <w:style w:type="character" w:customStyle="1" w:styleId="WW8Num13z3">
    <w:name w:val="WW8Num13z3"/>
    <w:uiPriority w:val="99"/>
    <w:rsid w:val="000004E8"/>
    <w:rPr>
      <w:rFonts w:ascii="Symbol" w:hAnsi="Symbol" w:cs="Symbol"/>
    </w:rPr>
  </w:style>
  <w:style w:type="character" w:customStyle="1" w:styleId="WW8Num13z5">
    <w:name w:val="WW8Num13z5"/>
    <w:uiPriority w:val="99"/>
    <w:rsid w:val="000004E8"/>
    <w:rPr>
      <w:rFonts w:ascii="Wingdings" w:hAnsi="Wingdings" w:cs="Wingdings"/>
    </w:rPr>
  </w:style>
  <w:style w:type="character" w:customStyle="1" w:styleId="WW8Num14z0">
    <w:name w:val="WW8Num14z0"/>
    <w:uiPriority w:val="99"/>
    <w:rsid w:val="000004E8"/>
  </w:style>
  <w:style w:type="character" w:customStyle="1" w:styleId="WW8Num14z1">
    <w:name w:val="WW8Num14z1"/>
    <w:uiPriority w:val="99"/>
    <w:rsid w:val="000004E8"/>
  </w:style>
  <w:style w:type="character" w:customStyle="1" w:styleId="WW8Num14z2">
    <w:name w:val="WW8Num14z2"/>
    <w:uiPriority w:val="99"/>
    <w:rsid w:val="000004E8"/>
  </w:style>
  <w:style w:type="character" w:customStyle="1" w:styleId="WW8Num14z3">
    <w:name w:val="WW8Num14z3"/>
    <w:uiPriority w:val="99"/>
    <w:rsid w:val="000004E8"/>
  </w:style>
  <w:style w:type="character" w:customStyle="1" w:styleId="WW8Num14z4">
    <w:name w:val="WW8Num14z4"/>
    <w:uiPriority w:val="99"/>
    <w:rsid w:val="000004E8"/>
  </w:style>
  <w:style w:type="character" w:customStyle="1" w:styleId="WW8Num14z5">
    <w:name w:val="WW8Num14z5"/>
    <w:uiPriority w:val="99"/>
    <w:rsid w:val="000004E8"/>
  </w:style>
  <w:style w:type="character" w:customStyle="1" w:styleId="WW8Num14z6">
    <w:name w:val="WW8Num14z6"/>
    <w:uiPriority w:val="99"/>
    <w:rsid w:val="000004E8"/>
  </w:style>
  <w:style w:type="character" w:customStyle="1" w:styleId="WW8Num14z7">
    <w:name w:val="WW8Num14z7"/>
    <w:uiPriority w:val="99"/>
    <w:rsid w:val="000004E8"/>
  </w:style>
  <w:style w:type="character" w:customStyle="1" w:styleId="WW8Num14z8">
    <w:name w:val="WW8Num14z8"/>
    <w:uiPriority w:val="99"/>
    <w:rsid w:val="000004E8"/>
  </w:style>
  <w:style w:type="character" w:customStyle="1" w:styleId="WW8Num15z0">
    <w:name w:val="WW8Num15z0"/>
    <w:uiPriority w:val="99"/>
    <w:rsid w:val="000004E8"/>
  </w:style>
  <w:style w:type="character" w:customStyle="1" w:styleId="WW8Num15z2">
    <w:name w:val="WW8Num15z2"/>
    <w:uiPriority w:val="99"/>
    <w:rsid w:val="000004E8"/>
    <w:rPr>
      <w:rFonts w:ascii="Times New Roman" w:hAnsi="Times New Roman" w:cs="Times New Roman"/>
    </w:rPr>
  </w:style>
  <w:style w:type="character" w:customStyle="1" w:styleId="WW8Num16z0">
    <w:name w:val="WW8Num16z0"/>
    <w:uiPriority w:val="99"/>
    <w:rsid w:val="000004E8"/>
    <w:rPr>
      <w:rFonts w:ascii="Symbol" w:hAnsi="Symbol" w:cs="Symbol"/>
    </w:rPr>
  </w:style>
  <w:style w:type="character" w:customStyle="1" w:styleId="WW8Num16z1">
    <w:name w:val="WW8Num16z1"/>
    <w:uiPriority w:val="99"/>
    <w:rsid w:val="000004E8"/>
    <w:rPr>
      <w:rFonts w:ascii="Courier New" w:hAnsi="Courier New" w:cs="Courier New"/>
    </w:rPr>
  </w:style>
  <w:style w:type="character" w:customStyle="1" w:styleId="WW8Num16z2">
    <w:name w:val="WW8Num16z2"/>
    <w:uiPriority w:val="99"/>
    <w:rsid w:val="000004E8"/>
    <w:rPr>
      <w:rFonts w:ascii="Wingdings" w:hAnsi="Wingdings" w:cs="Wingdings"/>
    </w:rPr>
  </w:style>
  <w:style w:type="character" w:customStyle="1" w:styleId="spelle">
    <w:name w:val="spelle"/>
    <w:basedOn w:val="DefaultParagraphFont"/>
    <w:uiPriority w:val="99"/>
    <w:rsid w:val="000004E8"/>
  </w:style>
  <w:style w:type="character" w:styleId="Hyperlink">
    <w:name w:val="Hyperlink"/>
    <w:basedOn w:val="DefaultParagraphFont"/>
    <w:uiPriority w:val="99"/>
    <w:rsid w:val="000004E8"/>
    <w:rPr>
      <w:color w:val="0000FF"/>
      <w:u w:val="single"/>
    </w:rPr>
  </w:style>
  <w:style w:type="character" w:customStyle="1" w:styleId="HeaderChar">
    <w:name w:val="Header Char"/>
    <w:uiPriority w:val="99"/>
    <w:rsid w:val="000004E8"/>
    <w:rPr>
      <w:rFonts w:ascii="Times New Roman" w:hAnsi="Times New Roman" w:cs="Times New Roman"/>
      <w:sz w:val="24"/>
      <w:szCs w:val="24"/>
      <w:lang w:val="lv-LV"/>
    </w:rPr>
  </w:style>
  <w:style w:type="character" w:customStyle="1" w:styleId="FooterChar1">
    <w:name w:val="Footer Char1"/>
    <w:uiPriority w:val="99"/>
    <w:rsid w:val="000004E8"/>
    <w:rPr>
      <w:rFonts w:ascii="Times New Roman" w:hAnsi="Times New Roman" w:cs="Times New Roman"/>
      <w:sz w:val="24"/>
      <w:szCs w:val="24"/>
      <w:lang w:val="lv-LV"/>
    </w:rPr>
  </w:style>
  <w:style w:type="character" w:styleId="Strong">
    <w:name w:val="Strong"/>
    <w:basedOn w:val="DefaultParagraphFont"/>
    <w:uiPriority w:val="22"/>
    <w:qFormat/>
    <w:rsid w:val="000004E8"/>
    <w:rPr>
      <w:b/>
      <w:bCs/>
    </w:rPr>
  </w:style>
  <w:style w:type="character" w:styleId="CommentReference">
    <w:name w:val="annotation reference"/>
    <w:basedOn w:val="DefaultParagraphFont"/>
    <w:uiPriority w:val="99"/>
    <w:semiHidden/>
    <w:rsid w:val="000004E8"/>
    <w:rPr>
      <w:sz w:val="16"/>
      <w:szCs w:val="16"/>
    </w:rPr>
  </w:style>
  <w:style w:type="character" w:customStyle="1" w:styleId="FooterChar">
    <w:name w:val="Footer Char"/>
    <w:uiPriority w:val="99"/>
    <w:rsid w:val="000004E8"/>
    <w:rPr>
      <w:rFonts w:ascii="Times New Roman" w:hAnsi="Times New Roman" w:cs="Times New Roman"/>
      <w:sz w:val="24"/>
      <w:szCs w:val="24"/>
    </w:rPr>
  </w:style>
  <w:style w:type="character" w:customStyle="1" w:styleId="CommentTextChar">
    <w:name w:val="Comment Text Char"/>
    <w:uiPriority w:val="99"/>
    <w:rsid w:val="000004E8"/>
    <w:rPr>
      <w:rFonts w:ascii="Times New Roman" w:hAnsi="Times New Roman" w:cs="Times New Roman"/>
      <w:lang w:val="lv-LV"/>
    </w:rPr>
  </w:style>
  <w:style w:type="character" w:styleId="FollowedHyperlink">
    <w:name w:val="FollowedHyperlink"/>
    <w:basedOn w:val="DefaultParagraphFont"/>
    <w:uiPriority w:val="99"/>
    <w:rsid w:val="000004E8"/>
    <w:rPr>
      <w:color w:val="800080"/>
      <w:u w:val="single"/>
    </w:rPr>
  </w:style>
  <w:style w:type="character" w:customStyle="1" w:styleId="BodyTextChar">
    <w:name w:val="Body Text Char"/>
    <w:uiPriority w:val="99"/>
    <w:rsid w:val="000004E8"/>
    <w:rPr>
      <w:rFonts w:ascii="Times New Roman" w:hAnsi="Times New Roman" w:cs="Times New Roman"/>
      <w:sz w:val="28"/>
      <w:szCs w:val="28"/>
      <w:lang w:eastAsia="zh-CN"/>
    </w:rPr>
  </w:style>
  <w:style w:type="character" w:customStyle="1" w:styleId="BodyText3Char">
    <w:name w:val="Body Text 3 Char"/>
    <w:uiPriority w:val="99"/>
    <w:rsid w:val="000004E8"/>
    <w:rPr>
      <w:rFonts w:ascii="Times New Roman" w:hAnsi="Times New Roman" w:cs="Times New Roman"/>
      <w:sz w:val="16"/>
      <w:szCs w:val="16"/>
    </w:rPr>
  </w:style>
  <w:style w:type="character" w:customStyle="1" w:styleId="BodyText2Char">
    <w:name w:val="Body Text 2 Char"/>
    <w:uiPriority w:val="99"/>
    <w:rsid w:val="000004E8"/>
    <w:rPr>
      <w:rFonts w:ascii="Times New Roman" w:hAnsi="Times New Roman" w:cs="Times New Roman"/>
      <w:sz w:val="24"/>
      <w:szCs w:val="24"/>
    </w:rPr>
  </w:style>
  <w:style w:type="character" w:customStyle="1" w:styleId="apple-converted-space">
    <w:name w:val="apple-converted-space"/>
    <w:uiPriority w:val="99"/>
    <w:rsid w:val="000004E8"/>
  </w:style>
  <w:style w:type="character" w:styleId="Emphasis">
    <w:name w:val="Emphasis"/>
    <w:basedOn w:val="DefaultParagraphFont"/>
    <w:uiPriority w:val="99"/>
    <w:qFormat/>
    <w:rsid w:val="000004E8"/>
    <w:rPr>
      <w:i/>
      <w:iCs/>
    </w:rPr>
  </w:style>
  <w:style w:type="character" w:customStyle="1" w:styleId="highlight">
    <w:name w:val="highlight"/>
    <w:uiPriority w:val="99"/>
    <w:rsid w:val="000004E8"/>
  </w:style>
  <w:style w:type="character" w:customStyle="1" w:styleId="TablebodyChar">
    <w:name w:val="Table body Char"/>
    <w:uiPriority w:val="99"/>
    <w:rsid w:val="000004E8"/>
    <w:rPr>
      <w:rFonts w:ascii="Arial" w:hAnsi="Arial" w:cs="Arial"/>
    </w:rPr>
  </w:style>
  <w:style w:type="character" w:customStyle="1" w:styleId="FootnoteTextChar">
    <w:name w:val="Footnote Text Char"/>
    <w:uiPriority w:val="99"/>
    <w:rsid w:val="000004E8"/>
    <w:rPr>
      <w:rFonts w:ascii="Segoe UI" w:hAnsi="Segoe UI" w:cs="Segoe UI"/>
      <w:sz w:val="24"/>
      <w:szCs w:val="24"/>
      <w:lang w:val="lv-LV"/>
    </w:rPr>
  </w:style>
  <w:style w:type="character" w:customStyle="1" w:styleId="Vresrakstzmes">
    <w:name w:val="Vēres rakstzīmes"/>
    <w:uiPriority w:val="99"/>
    <w:rsid w:val="000004E8"/>
    <w:rPr>
      <w:vertAlign w:val="superscript"/>
    </w:rPr>
  </w:style>
  <w:style w:type="character" w:customStyle="1" w:styleId="ISBodyTextChar">
    <w:name w:val="IS Body Text Char"/>
    <w:uiPriority w:val="99"/>
    <w:rsid w:val="000004E8"/>
    <w:rPr>
      <w:rFonts w:ascii="Segoe UI" w:eastAsia="MS Mincho" w:hAnsi="Segoe UI" w:cs="Segoe UI"/>
      <w:sz w:val="22"/>
      <w:szCs w:val="22"/>
      <w:lang w:val="lv-LV"/>
    </w:rPr>
  </w:style>
  <w:style w:type="character" w:customStyle="1" w:styleId="ListParagraphChar">
    <w:name w:val="List Paragraph Char"/>
    <w:aliases w:val="2 Char"/>
    <w:uiPriority w:val="99"/>
    <w:rsid w:val="000004E8"/>
    <w:rPr>
      <w:rFonts w:ascii="Times New Roman" w:hAnsi="Times New Roman" w:cs="Times New Roman"/>
      <w:sz w:val="24"/>
      <w:szCs w:val="24"/>
      <w:lang w:val="lv-LV"/>
    </w:rPr>
  </w:style>
  <w:style w:type="character" w:customStyle="1" w:styleId="ISHeading3Char">
    <w:name w:val="IS Heading 3 Char"/>
    <w:uiPriority w:val="99"/>
    <w:rsid w:val="000004E8"/>
    <w:rPr>
      <w:rFonts w:ascii="Segoe UI" w:hAnsi="Segoe UI" w:cs="Segoe UI"/>
      <w:b/>
      <w:bCs/>
      <w:sz w:val="24"/>
      <w:szCs w:val="24"/>
    </w:rPr>
  </w:style>
  <w:style w:type="character" w:styleId="FootnoteReference">
    <w:name w:val="footnote reference"/>
    <w:basedOn w:val="DefaultParagraphFont"/>
    <w:uiPriority w:val="99"/>
    <w:rsid w:val="000004E8"/>
    <w:rPr>
      <w:vertAlign w:val="superscript"/>
    </w:rPr>
  </w:style>
  <w:style w:type="character" w:styleId="EndnoteReference">
    <w:name w:val="endnote reference"/>
    <w:basedOn w:val="DefaultParagraphFont"/>
    <w:uiPriority w:val="99"/>
    <w:semiHidden/>
    <w:rsid w:val="000004E8"/>
    <w:rPr>
      <w:vertAlign w:val="superscript"/>
    </w:rPr>
  </w:style>
  <w:style w:type="character" w:customStyle="1" w:styleId="Beiguvresrakstzme">
    <w:name w:val="Beigu vēres rakstzīme"/>
    <w:uiPriority w:val="99"/>
    <w:rsid w:val="000004E8"/>
  </w:style>
  <w:style w:type="paragraph" w:customStyle="1" w:styleId="Virsraksts">
    <w:name w:val="Virsraksts"/>
    <w:basedOn w:val="Normal"/>
    <w:next w:val="BodyText"/>
    <w:uiPriority w:val="99"/>
    <w:rsid w:val="000004E8"/>
    <w:pPr>
      <w:keepNext/>
      <w:spacing w:before="240" w:after="120"/>
    </w:pPr>
    <w:rPr>
      <w:rFonts w:ascii="Liberation Sans" w:hAnsi="Liberation Sans" w:cs="Liberation Sans"/>
      <w:sz w:val="28"/>
      <w:szCs w:val="28"/>
    </w:rPr>
  </w:style>
  <w:style w:type="paragraph" w:styleId="BodyText">
    <w:name w:val="Body Text"/>
    <w:basedOn w:val="Normal"/>
    <w:link w:val="BodyTextChar1"/>
    <w:uiPriority w:val="99"/>
    <w:rsid w:val="000004E8"/>
    <w:pPr>
      <w:spacing w:before="60" w:after="60"/>
      <w:ind w:firstLine="539"/>
      <w:jc w:val="both"/>
    </w:pPr>
    <w:rPr>
      <w:sz w:val="28"/>
      <w:szCs w:val="28"/>
    </w:rPr>
  </w:style>
  <w:style w:type="character" w:customStyle="1" w:styleId="BodyTextChar1">
    <w:name w:val="Body Text Char1"/>
    <w:basedOn w:val="DefaultParagraphFont"/>
    <w:link w:val="BodyText"/>
    <w:uiPriority w:val="99"/>
    <w:locked/>
    <w:rsid w:val="00590ED5"/>
    <w:rPr>
      <w:sz w:val="28"/>
      <w:szCs w:val="28"/>
      <w:lang w:eastAsia="zh-CN"/>
    </w:rPr>
  </w:style>
  <w:style w:type="paragraph" w:styleId="List">
    <w:name w:val="List"/>
    <w:basedOn w:val="BodyText"/>
    <w:uiPriority w:val="99"/>
    <w:rsid w:val="000004E8"/>
  </w:style>
  <w:style w:type="paragraph" w:styleId="Caption">
    <w:name w:val="caption"/>
    <w:basedOn w:val="Normal"/>
    <w:uiPriority w:val="99"/>
    <w:qFormat/>
    <w:rsid w:val="000004E8"/>
    <w:pPr>
      <w:suppressLineNumbers/>
      <w:spacing w:before="120" w:after="120"/>
    </w:pPr>
    <w:rPr>
      <w:i/>
      <w:iCs/>
    </w:rPr>
  </w:style>
  <w:style w:type="paragraph" w:customStyle="1" w:styleId="Rdtjs">
    <w:name w:val="Rādītājs"/>
    <w:basedOn w:val="Normal"/>
    <w:uiPriority w:val="99"/>
    <w:rsid w:val="000004E8"/>
    <w:pPr>
      <w:suppressLineNumbers/>
    </w:pPr>
  </w:style>
  <w:style w:type="paragraph" w:customStyle="1" w:styleId="naisf">
    <w:name w:val="naisf"/>
    <w:basedOn w:val="Normal"/>
    <w:uiPriority w:val="99"/>
    <w:rsid w:val="000004E8"/>
    <w:pPr>
      <w:spacing w:before="75" w:after="75"/>
      <w:ind w:firstLine="375"/>
      <w:jc w:val="both"/>
    </w:pPr>
  </w:style>
  <w:style w:type="paragraph" w:customStyle="1" w:styleId="naisnod">
    <w:name w:val="naisnod"/>
    <w:basedOn w:val="Normal"/>
    <w:uiPriority w:val="99"/>
    <w:rsid w:val="000004E8"/>
    <w:pPr>
      <w:spacing w:before="150" w:after="150"/>
      <w:jc w:val="center"/>
    </w:pPr>
    <w:rPr>
      <w:b/>
      <w:bCs/>
    </w:rPr>
  </w:style>
  <w:style w:type="paragraph" w:customStyle="1" w:styleId="naiskr">
    <w:name w:val="naiskr"/>
    <w:basedOn w:val="Normal"/>
    <w:uiPriority w:val="99"/>
    <w:rsid w:val="000004E8"/>
    <w:pPr>
      <w:spacing w:before="75" w:after="75"/>
    </w:pPr>
  </w:style>
  <w:style w:type="paragraph" w:customStyle="1" w:styleId="MediumGrid1-Accent21">
    <w:name w:val="Medium Grid 1 - Accent 21"/>
    <w:basedOn w:val="Normal"/>
    <w:uiPriority w:val="99"/>
    <w:rsid w:val="000004E8"/>
    <w:pPr>
      <w:spacing w:after="200" w:line="276" w:lineRule="auto"/>
      <w:ind w:left="720"/>
    </w:pPr>
    <w:rPr>
      <w:rFonts w:ascii="Calibri" w:hAnsi="Calibri" w:cs="Calibri"/>
      <w:sz w:val="22"/>
      <w:szCs w:val="22"/>
    </w:rPr>
  </w:style>
  <w:style w:type="paragraph" w:customStyle="1" w:styleId="naislab">
    <w:name w:val="naislab"/>
    <w:basedOn w:val="Normal"/>
    <w:uiPriority w:val="99"/>
    <w:rsid w:val="000004E8"/>
    <w:pPr>
      <w:spacing w:before="75" w:after="75"/>
      <w:jc w:val="right"/>
    </w:pPr>
  </w:style>
  <w:style w:type="paragraph" w:customStyle="1" w:styleId="naisc">
    <w:name w:val="naisc"/>
    <w:basedOn w:val="Normal"/>
    <w:uiPriority w:val="99"/>
    <w:rsid w:val="000004E8"/>
    <w:pPr>
      <w:spacing w:before="75" w:after="75"/>
      <w:jc w:val="center"/>
    </w:pPr>
  </w:style>
  <w:style w:type="paragraph" w:styleId="Header">
    <w:name w:val="header"/>
    <w:basedOn w:val="Normal"/>
    <w:link w:val="HeaderChar1"/>
    <w:uiPriority w:val="99"/>
    <w:rsid w:val="000004E8"/>
  </w:style>
  <w:style w:type="character" w:customStyle="1" w:styleId="HeaderChar1">
    <w:name w:val="Header Char1"/>
    <w:basedOn w:val="DefaultParagraphFont"/>
    <w:link w:val="Header"/>
    <w:uiPriority w:val="99"/>
    <w:semiHidden/>
    <w:locked/>
    <w:rsid w:val="00D8059C"/>
    <w:rPr>
      <w:sz w:val="24"/>
      <w:szCs w:val="24"/>
      <w:lang w:eastAsia="zh-CN"/>
    </w:rPr>
  </w:style>
  <w:style w:type="paragraph" w:styleId="Footer">
    <w:name w:val="footer"/>
    <w:basedOn w:val="Normal"/>
    <w:link w:val="FooterChar2"/>
    <w:uiPriority w:val="99"/>
    <w:rsid w:val="000004E8"/>
  </w:style>
  <w:style w:type="character" w:customStyle="1" w:styleId="FooterChar2">
    <w:name w:val="Footer Char2"/>
    <w:basedOn w:val="DefaultParagraphFont"/>
    <w:link w:val="Footer"/>
    <w:uiPriority w:val="99"/>
    <w:semiHidden/>
    <w:locked/>
    <w:rsid w:val="00D8059C"/>
    <w:rPr>
      <w:sz w:val="24"/>
      <w:szCs w:val="24"/>
      <w:lang w:eastAsia="zh-CN"/>
    </w:rPr>
  </w:style>
  <w:style w:type="paragraph" w:styleId="NormalWeb">
    <w:name w:val="Normal (Web)"/>
    <w:basedOn w:val="Normal"/>
    <w:uiPriority w:val="99"/>
    <w:rsid w:val="000004E8"/>
    <w:pPr>
      <w:spacing w:before="100" w:after="100"/>
    </w:pPr>
    <w:rPr>
      <w:lang w:val="en-GB"/>
    </w:rPr>
  </w:style>
  <w:style w:type="paragraph" w:styleId="BalloonText">
    <w:name w:val="Balloon Text"/>
    <w:basedOn w:val="Normal"/>
    <w:link w:val="BalloonTextChar"/>
    <w:uiPriority w:val="99"/>
    <w:semiHidden/>
    <w:rsid w:val="000004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59C"/>
    <w:rPr>
      <w:sz w:val="2"/>
      <w:szCs w:val="2"/>
      <w:lang w:eastAsia="zh-CN"/>
    </w:rPr>
  </w:style>
  <w:style w:type="paragraph" w:customStyle="1" w:styleId="tvhtmlmktable">
    <w:name w:val="tv_html mk_table"/>
    <w:basedOn w:val="Normal"/>
    <w:uiPriority w:val="99"/>
    <w:rsid w:val="000004E8"/>
    <w:pPr>
      <w:spacing w:before="280" w:after="280"/>
    </w:pPr>
    <w:rPr>
      <w:rFonts w:ascii="Verdana" w:hAnsi="Verdana" w:cs="Verdana"/>
      <w:sz w:val="18"/>
      <w:szCs w:val="18"/>
    </w:rPr>
  </w:style>
  <w:style w:type="paragraph" w:styleId="CommentText">
    <w:name w:val="annotation text"/>
    <w:basedOn w:val="Normal"/>
    <w:link w:val="CommentTextChar1"/>
    <w:uiPriority w:val="99"/>
    <w:semiHidden/>
    <w:rsid w:val="000004E8"/>
    <w:rPr>
      <w:sz w:val="20"/>
      <w:szCs w:val="20"/>
    </w:rPr>
  </w:style>
  <w:style w:type="character" w:customStyle="1" w:styleId="CommentTextChar1">
    <w:name w:val="Comment Text Char1"/>
    <w:basedOn w:val="DefaultParagraphFont"/>
    <w:link w:val="CommentText"/>
    <w:uiPriority w:val="99"/>
    <w:semiHidden/>
    <w:locked/>
    <w:rsid w:val="00D8059C"/>
    <w:rPr>
      <w:sz w:val="20"/>
      <w:szCs w:val="20"/>
      <w:lang w:eastAsia="zh-CN"/>
    </w:rPr>
  </w:style>
  <w:style w:type="paragraph" w:styleId="BodyText3">
    <w:name w:val="Body Text 3"/>
    <w:basedOn w:val="Normal"/>
    <w:link w:val="BodyText3Char1"/>
    <w:uiPriority w:val="99"/>
    <w:rsid w:val="000004E8"/>
    <w:pPr>
      <w:spacing w:after="120"/>
    </w:pPr>
    <w:rPr>
      <w:sz w:val="16"/>
      <w:szCs w:val="16"/>
    </w:rPr>
  </w:style>
  <w:style w:type="character" w:customStyle="1" w:styleId="BodyText3Char1">
    <w:name w:val="Body Text 3 Char1"/>
    <w:basedOn w:val="DefaultParagraphFont"/>
    <w:link w:val="BodyText3"/>
    <w:uiPriority w:val="99"/>
    <w:semiHidden/>
    <w:locked/>
    <w:rsid w:val="00D8059C"/>
    <w:rPr>
      <w:sz w:val="16"/>
      <w:szCs w:val="16"/>
      <w:lang w:eastAsia="zh-CN"/>
    </w:rPr>
  </w:style>
  <w:style w:type="paragraph" w:styleId="BodyText2">
    <w:name w:val="Body Text 2"/>
    <w:basedOn w:val="Normal"/>
    <w:link w:val="BodyText2Char1"/>
    <w:uiPriority w:val="99"/>
    <w:rsid w:val="000004E8"/>
    <w:pPr>
      <w:spacing w:after="120" w:line="480" w:lineRule="auto"/>
    </w:pPr>
  </w:style>
  <w:style w:type="character" w:customStyle="1" w:styleId="BodyText2Char1">
    <w:name w:val="Body Text 2 Char1"/>
    <w:basedOn w:val="DefaultParagraphFont"/>
    <w:link w:val="BodyText2"/>
    <w:uiPriority w:val="99"/>
    <w:semiHidden/>
    <w:locked/>
    <w:rsid w:val="00D8059C"/>
    <w:rPr>
      <w:sz w:val="24"/>
      <w:szCs w:val="24"/>
      <w:lang w:eastAsia="zh-CN"/>
    </w:rPr>
  </w:style>
  <w:style w:type="paragraph" w:styleId="CommentSubject">
    <w:name w:val="annotation subject"/>
    <w:basedOn w:val="CommentText"/>
    <w:next w:val="CommentText"/>
    <w:link w:val="CommentSubjectChar"/>
    <w:uiPriority w:val="99"/>
    <w:semiHidden/>
    <w:rsid w:val="000004E8"/>
    <w:rPr>
      <w:b/>
      <w:bCs/>
    </w:rPr>
  </w:style>
  <w:style w:type="character" w:customStyle="1" w:styleId="CommentSubjectChar">
    <w:name w:val="Comment Subject Char"/>
    <w:basedOn w:val="CommentTextChar1"/>
    <w:link w:val="CommentSubject"/>
    <w:uiPriority w:val="99"/>
    <w:semiHidden/>
    <w:locked/>
    <w:rsid w:val="00D8059C"/>
    <w:rPr>
      <w:b/>
      <w:bCs/>
      <w:sz w:val="20"/>
      <w:szCs w:val="20"/>
      <w:lang w:eastAsia="zh-CN"/>
    </w:rPr>
  </w:style>
  <w:style w:type="paragraph" w:styleId="ListParagraph">
    <w:name w:val="List Paragraph"/>
    <w:aliases w:val="2"/>
    <w:basedOn w:val="Normal"/>
    <w:uiPriority w:val="99"/>
    <w:qFormat/>
    <w:rsid w:val="000004E8"/>
    <w:pPr>
      <w:ind w:left="720"/>
    </w:pPr>
  </w:style>
  <w:style w:type="paragraph" w:customStyle="1" w:styleId="tv2131">
    <w:name w:val="tv2131"/>
    <w:basedOn w:val="Normal"/>
    <w:uiPriority w:val="99"/>
    <w:rsid w:val="000004E8"/>
    <w:pPr>
      <w:spacing w:line="360" w:lineRule="auto"/>
      <w:ind w:firstLine="250"/>
    </w:pPr>
    <w:rPr>
      <w:color w:val="414142"/>
      <w:sz w:val="16"/>
      <w:szCs w:val="16"/>
      <w:lang w:val="en-US"/>
    </w:rPr>
  </w:style>
  <w:style w:type="paragraph" w:customStyle="1" w:styleId="Style1">
    <w:name w:val="Style1"/>
    <w:basedOn w:val="BalloonText"/>
    <w:next w:val="Normal"/>
    <w:uiPriority w:val="99"/>
    <w:rsid w:val="000004E8"/>
    <w:pPr>
      <w:tabs>
        <w:tab w:val="num" w:pos="360"/>
      </w:tabs>
      <w:ind w:left="360" w:hanging="360"/>
      <w:jc w:val="both"/>
    </w:pPr>
    <w:rPr>
      <w:rFonts w:ascii="Times New Roman" w:hAnsi="Times New Roman" w:cs="Times New Roman"/>
      <w:sz w:val="22"/>
      <w:szCs w:val="22"/>
    </w:rPr>
  </w:style>
  <w:style w:type="paragraph" w:styleId="Revision">
    <w:name w:val="Revision"/>
    <w:uiPriority w:val="99"/>
    <w:rsid w:val="000004E8"/>
    <w:pPr>
      <w:suppressAutoHyphens/>
    </w:pPr>
    <w:rPr>
      <w:sz w:val="24"/>
      <w:szCs w:val="24"/>
      <w:lang w:eastAsia="zh-CN"/>
    </w:rPr>
  </w:style>
  <w:style w:type="paragraph" w:customStyle="1" w:styleId="Tablebody">
    <w:name w:val="Table body"/>
    <w:basedOn w:val="Normal"/>
    <w:uiPriority w:val="99"/>
    <w:rsid w:val="000004E8"/>
    <w:pPr>
      <w:spacing w:before="40" w:after="40"/>
      <w:jc w:val="both"/>
    </w:pPr>
    <w:rPr>
      <w:rFonts w:ascii="Arial" w:hAnsi="Arial" w:cs="Arial"/>
      <w:sz w:val="20"/>
      <w:szCs w:val="20"/>
    </w:rPr>
  </w:style>
  <w:style w:type="paragraph" w:customStyle="1" w:styleId="ISBodyText">
    <w:name w:val="IS Body Text"/>
    <w:basedOn w:val="Normal"/>
    <w:uiPriority w:val="99"/>
    <w:rsid w:val="000004E8"/>
    <w:pPr>
      <w:overflowPunct w:val="0"/>
      <w:autoSpaceDE w:val="0"/>
      <w:spacing w:before="120" w:after="120"/>
      <w:jc w:val="both"/>
      <w:textAlignment w:val="baseline"/>
    </w:pPr>
    <w:rPr>
      <w:rFonts w:ascii="Segoe UI" w:eastAsia="MS Mincho" w:hAnsi="Segoe UI" w:cs="Segoe UI"/>
      <w:sz w:val="22"/>
      <w:szCs w:val="22"/>
    </w:rPr>
  </w:style>
  <w:style w:type="paragraph" w:styleId="FootnoteText">
    <w:name w:val="footnote text"/>
    <w:basedOn w:val="Normal"/>
    <w:link w:val="FootnoteTextChar1"/>
    <w:uiPriority w:val="99"/>
    <w:rsid w:val="000004E8"/>
    <w:pPr>
      <w:overflowPunct w:val="0"/>
      <w:autoSpaceDE w:val="0"/>
      <w:spacing w:after="60"/>
      <w:textAlignment w:val="baseline"/>
    </w:pPr>
    <w:rPr>
      <w:rFonts w:ascii="Segoe UI" w:hAnsi="Segoe UI" w:cs="Segoe UI"/>
      <w:sz w:val="18"/>
      <w:szCs w:val="18"/>
    </w:rPr>
  </w:style>
  <w:style w:type="character" w:customStyle="1" w:styleId="FootnoteTextChar1">
    <w:name w:val="Footnote Text Char1"/>
    <w:basedOn w:val="DefaultParagraphFont"/>
    <w:link w:val="FootnoteText"/>
    <w:uiPriority w:val="99"/>
    <w:semiHidden/>
    <w:locked/>
    <w:rsid w:val="00D8059C"/>
    <w:rPr>
      <w:sz w:val="20"/>
      <w:szCs w:val="20"/>
      <w:lang w:eastAsia="zh-CN"/>
    </w:rPr>
  </w:style>
  <w:style w:type="paragraph" w:customStyle="1" w:styleId="ISHeading1">
    <w:name w:val="IS Heading 1"/>
    <w:basedOn w:val="Heading1"/>
    <w:next w:val="ISBodyText"/>
    <w:uiPriority w:val="99"/>
    <w:rsid w:val="000004E8"/>
    <w:pPr>
      <w:pageBreakBefore/>
      <w:tabs>
        <w:tab w:val="left" w:pos="360"/>
        <w:tab w:val="clear" w:pos="432"/>
        <w:tab w:val="num" w:pos="851"/>
      </w:tabs>
      <w:spacing w:before="0" w:after="120" w:line="240" w:lineRule="auto"/>
      <w:ind w:left="0" w:right="176" w:firstLine="0"/>
    </w:pPr>
    <w:rPr>
      <w:rFonts w:ascii="Segoe UI" w:hAnsi="Segoe UI" w:cs="Segoe UI"/>
      <w:sz w:val="40"/>
      <w:szCs w:val="40"/>
    </w:rPr>
  </w:style>
  <w:style w:type="paragraph" w:customStyle="1" w:styleId="ISHeading2">
    <w:name w:val="IS Heading 2"/>
    <w:basedOn w:val="Heading2"/>
    <w:next w:val="ISBodyText"/>
    <w:uiPriority w:val="99"/>
    <w:rsid w:val="000004E8"/>
    <w:pPr>
      <w:tabs>
        <w:tab w:val="clear" w:pos="576"/>
        <w:tab w:val="num" w:pos="851"/>
      </w:tabs>
      <w:spacing w:before="480" w:after="160" w:line="240" w:lineRule="auto"/>
      <w:ind w:left="851" w:hanging="851"/>
    </w:pPr>
    <w:rPr>
      <w:rFonts w:ascii="Segoe UI" w:hAnsi="Segoe UI" w:cs="Segoe UI"/>
      <w:sz w:val="32"/>
      <w:szCs w:val="32"/>
    </w:rPr>
  </w:style>
  <w:style w:type="paragraph" w:customStyle="1" w:styleId="ISHeading3">
    <w:name w:val="IS Heading 3"/>
    <w:basedOn w:val="ISHeading2"/>
    <w:next w:val="ISBodyText"/>
    <w:uiPriority w:val="99"/>
    <w:rsid w:val="000004E8"/>
    <w:pPr>
      <w:spacing w:after="120"/>
    </w:pPr>
    <w:rPr>
      <w:sz w:val="24"/>
      <w:szCs w:val="24"/>
    </w:rPr>
  </w:style>
  <w:style w:type="paragraph" w:customStyle="1" w:styleId="ISHeading4">
    <w:name w:val="IS Heading 4"/>
    <w:basedOn w:val="ISHeading3"/>
    <w:uiPriority w:val="99"/>
    <w:rsid w:val="000004E8"/>
    <w:pPr>
      <w:tabs>
        <w:tab w:val="clear" w:pos="851"/>
      </w:tabs>
      <w:ind w:left="0" w:firstLine="0"/>
    </w:pPr>
    <w:rPr>
      <w:i/>
      <w:iCs/>
      <w:sz w:val="22"/>
      <w:szCs w:val="22"/>
    </w:rPr>
  </w:style>
  <w:style w:type="paragraph" w:customStyle="1" w:styleId="VPBody">
    <w:name w:val="VP Body"/>
    <w:basedOn w:val="Normal"/>
    <w:link w:val="VPBodyChar"/>
    <w:qFormat/>
    <w:rsid w:val="000004E8"/>
    <w:pPr>
      <w:spacing w:after="160" w:line="254" w:lineRule="auto"/>
    </w:pPr>
    <w:rPr>
      <w:sz w:val="22"/>
      <w:szCs w:val="22"/>
    </w:rPr>
  </w:style>
  <w:style w:type="paragraph" w:customStyle="1" w:styleId="VPMessage">
    <w:name w:val="VP Message"/>
    <w:basedOn w:val="Normal"/>
    <w:next w:val="VPBody"/>
    <w:uiPriority w:val="99"/>
    <w:rsid w:val="000004E8"/>
    <w:pPr>
      <w:spacing w:before="80" w:after="80"/>
    </w:pPr>
    <w:rPr>
      <w:b/>
      <w:bCs/>
      <w:i/>
      <w:iCs/>
      <w:sz w:val="26"/>
      <w:szCs w:val="26"/>
    </w:rPr>
  </w:style>
  <w:style w:type="paragraph" w:customStyle="1" w:styleId="tvhtml">
    <w:name w:val="tv_html"/>
    <w:basedOn w:val="Normal"/>
    <w:rsid w:val="000004E8"/>
    <w:pPr>
      <w:spacing w:before="280" w:after="280"/>
    </w:pPr>
  </w:style>
  <w:style w:type="paragraph" w:customStyle="1" w:styleId="VPBullet1">
    <w:name w:val="VP Bullet 1"/>
    <w:basedOn w:val="Normal"/>
    <w:uiPriority w:val="99"/>
    <w:rsid w:val="000004E8"/>
    <w:pPr>
      <w:tabs>
        <w:tab w:val="num" w:pos="0"/>
        <w:tab w:val="left" w:pos="720"/>
      </w:tabs>
      <w:spacing w:before="120" w:after="80"/>
      <w:ind w:left="720" w:hanging="360"/>
      <w:jc w:val="both"/>
    </w:pPr>
  </w:style>
  <w:style w:type="paragraph" w:customStyle="1" w:styleId="CharCharCharChar">
    <w:name w:val="Char Char Char Char"/>
    <w:basedOn w:val="Normal"/>
    <w:next w:val="Normal"/>
    <w:uiPriority w:val="99"/>
    <w:rsid w:val="000004E8"/>
    <w:pPr>
      <w:spacing w:after="160" w:line="240" w:lineRule="exact"/>
      <w:jc w:val="both"/>
      <w:textAlignment w:val="baseline"/>
    </w:pPr>
    <w:rPr>
      <w:rFonts w:ascii="Calibri" w:hAnsi="Calibri" w:cs="Calibri"/>
      <w:sz w:val="20"/>
      <w:szCs w:val="20"/>
      <w:vertAlign w:val="superscript"/>
    </w:rPr>
  </w:style>
  <w:style w:type="paragraph" w:customStyle="1" w:styleId="Saturardtjs">
    <w:name w:val="Satura rādītājs"/>
    <w:basedOn w:val="Normal"/>
    <w:uiPriority w:val="99"/>
    <w:rsid w:val="000004E8"/>
    <w:pPr>
      <w:suppressLineNumbers/>
    </w:pPr>
  </w:style>
  <w:style w:type="paragraph" w:customStyle="1" w:styleId="Tabulasvirsraksts">
    <w:name w:val="Tabulas virsraksts"/>
    <w:basedOn w:val="Saturardtjs"/>
    <w:uiPriority w:val="99"/>
    <w:rsid w:val="000004E8"/>
    <w:pPr>
      <w:jc w:val="center"/>
    </w:pPr>
    <w:rPr>
      <w:b/>
      <w:bCs/>
    </w:rPr>
  </w:style>
  <w:style w:type="paragraph" w:customStyle="1" w:styleId="Galvenepakreisi">
    <w:name w:val="Galvene pa kreisi"/>
    <w:basedOn w:val="Normal"/>
    <w:uiPriority w:val="99"/>
    <w:rsid w:val="000004E8"/>
    <w:pPr>
      <w:suppressLineNumbers/>
      <w:tabs>
        <w:tab w:val="center" w:pos="4465"/>
        <w:tab w:val="right" w:pos="8930"/>
      </w:tabs>
    </w:pPr>
  </w:style>
  <w:style w:type="paragraph" w:customStyle="1" w:styleId="VPTitle">
    <w:name w:val="VP Title"/>
    <w:basedOn w:val="Title"/>
    <w:qFormat/>
    <w:rsid w:val="00402CC6"/>
    <w:pPr>
      <w:keepNext/>
      <w:suppressAutoHyphens w:val="0"/>
      <w:spacing w:before="80" w:after="0" w:line="360" w:lineRule="auto"/>
      <w:jc w:val="left"/>
      <w:outlineLvl w:val="9"/>
    </w:pPr>
    <w:rPr>
      <w:rFonts w:ascii="Calibri" w:hAnsi="Calibri" w:cs="Calibri"/>
      <w:spacing w:val="-10"/>
      <w:sz w:val="48"/>
      <w:szCs w:val="48"/>
      <w:lang w:eastAsia="lv-LV"/>
    </w:rPr>
  </w:style>
  <w:style w:type="paragraph" w:styleId="Title">
    <w:name w:val="Title"/>
    <w:basedOn w:val="Normal"/>
    <w:link w:val="TitleChar"/>
    <w:uiPriority w:val="99"/>
    <w:qFormat/>
    <w:rsid w:val="00402C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8059C"/>
    <w:rPr>
      <w:rFonts w:ascii="Cambria" w:hAnsi="Cambria" w:cs="Cambria"/>
      <w:b/>
      <w:bCs/>
      <w:kern w:val="28"/>
      <w:sz w:val="32"/>
      <w:szCs w:val="32"/>
      <w:lang w:eastAsia="zh-CN"/>
    </w:rPr>
  </w:style>
  <w:style w:type="character" w:customStyle="1" w:styleId="VPBodyChar">
    <w:name w:val="VP Body Char"/>
    <w:link w:val="VPBody"/>
    <w:locked/>
    <w:rsid w:val="00C230A9"/>
    <w:rPr>
      <w:rFonts w:eastAsia="Times New Roman"/>
      <w:sz w:val="22"/>
      <w:szCs w:val="22"/>
      <w:lang w:val="lv-LV" w:eastAsia="zh-CN"/>
    </w:rPr>
  </w:style>
  <w:style w:type="paragraph" w:styleId="EndnoteText">
    <w:name w:val="endnote text"/>
    <w:basedOn w:val="Normal"/>
    <w:link w:val="EndnoteTextChar"/>
    <w:rsid w:val="003F20FB"/>
    <w:rPr>
      <w:sz w:val="20"/>
      <w:szCs w:val="20"/>
    </w:rPr>
  </w:style>
  <w:style w:type="character" w:customStyle="1" w:styleId="EndnoteTextChar">
    <w:name w:val="Endnote Text Char"/>
    <w:basedOn w:val="DefaultParagraphFont"/>
    <w:link w:val="EndnoteText"/>
    <w:semiHidden/>
    <w:locked/>
    <w:rsid w:val="003F20FB"/>
    <w:rPr>
      <w:lang w:val="lv-LV" w:eastAsia="zh-CN"/>
    </w:rPr>
  </w:style>
  <w:style w:type="paragraph" w:customStyle="1" w:styleId="VPHeading3">
    <w:name w:val="VP Heading 3"/>
    <w:basedOn w:val="Normal"/>
    <w:next w:val="VPBody"/>
    <w:autoRedefine/>
    <w:qFormat/>
    <w:rsid w:val="00941909"/>
    <w:pPr>
      <w:keepNext/>
      <w:keepLines/>
      <w:suppressAutoHyphens w:val="0"/>
      <w:spacing w:before="280" w:after="240" w:line="259" w:lineRule="auto"/>
      <w:outlineLvl w:val="2"/>
    </w:pPr>
    <w:rPr>
      <w:rFonts w:eastAsiaTheme="majorEastAsia" w:cstheme="majorBidi"/>
      <w:b/>
      <w:i/>
      <w:color w:val="000000" w:themeColor="text1"/>
      <w:sz w:val="28"/>
      <w:szCs w:val="28"/>
      <w:lang w:eastAsia="en-US"/>
    </w:rPr>
  </w:style>
  <w:style w:type="paragraph" w:customStyle="1" w:styleId="Default">
    <w:name w:val="Default"/>
    <w:rsid w:val="00164B03"/>
    <w:pPr>
      <w:autoSpaceDE w:val="0"/>
      <w:autoSpaceDN w:val="0"/>
      <w:adjustRightInd w:val="0"/>
    </w:pPr>
    <w:rPr>
      <w:rFonts w:eastAsiaTheme="minorHAnsi"/>
      <w:color w:val="000000"/>
      <w:sz w:val="24"/>
      <w:szCs w:val="24"/>
      <w:lang w:eastAsia="en-US"/>
    </w:rPr>
  </w:style>
  <w:style w:type="paragraph" w:customStyle="1" w:styleId="VPBullet">
    <w:name w:val="VP Bullet"/>
    <w:basedOn w:val="Normal"/>
    <w:rsid w:val="00DC1FFC"/>
    <w:pPr>
      <w:numPr>
        <w:numId w:val="26"/>
      </w:numPr>
      <w:tabs>
        <w:tab w:val="left" w:pos="0"/>
      </w:tabs>
      <w:suppressAutoHyphens w:val="0"/>
      <w:spacing w:after="160" w:line="259" w:lineRule="auto"/>
      <w:jc w:val="both"/>
    </w:pPr>
    <w:rPr>
      <w:rFonts w:eastAsiaTheme="minorHAnsi"/>
      <w:bCs/>
      <w:szCs w:val="22"/>
      <w:lang w:eastAsia="en-US"/>
    </w:rPr>
  </w:style>
  <w:style w:type="character" w:customStyle="1" w:styleId="UnresolvedMention1">
    <w:name w:val="Unresolved Mention1"/>
    <w:basedOn w:val="DefaultParagraphFont"/>
    <w:uiPriority w:val="99"/>
    <w:semiHidden/>
    <w:unhideWhenUsed/>
    <w:rsid w:val="00BB5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FA3C-9A45-418C-B689-AF523173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2211</Words>
  <Characters>15554</Characters>
  <Application>Microsoft Office Word</Application>
  <DocSecurity>0</DocSecurity>
  <Lines>129</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25.0.versija - Valsts vides dienesta informācijas sistēmas “TULPE” pilnveide)</vt:lpstr>
      <vt:lpstr>Par informācijas sabiedrības attīstības pamatnostādņu ieviešanu publiskās pārvaldes informācijas sistēmu jomā (mērķarhitektūras 25.0.versija - Valsts vides dienesta informācijas sistēmas “TULPE” pilnveide)</vt:lpstr>
    </vt:vector>
  </TitlesOfParts>
  <Company>Vides aizsardzības un reģionālās attīstības ministrija</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25.0.versija - Valsts vides dienesta informācijas sistēmas “TULPE” pilnveide)</dc:title>
  <dc:subject>Rīkojuma projekts</dc:subject>
  <dc:creator>Lelda Kalniņa</dc:creator>
  <dc:description>67026576 lelda.kalnina@varam.gov.lv</dc:description>
  <cp:lastModifiedBy>Lelda Kalniņa</cp:lastModifiedBy>
  <cp:revision>6</cp:revision>
  <cp:lastPrinted>2017-07-12T09:53:00Z</cp:lastPrinted>
  <dcterms:created xsi:type="dcterms:W3CDTF">2017-09-18T08:05:00Z</dcterms:created>
  <dcterms:modified xsi:type="dcterms:W3CDTF">2017-09-21T06:38:00Z</dcterms:modified>
</cp:coreProperties>
</file>