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4E2512" w:rsidRPr="004E2512" w:rsidP="004E2512" w14:paraId="0B56E1CE" w14:textId="77777777">
      <w:pPr>
        <w:jc w:val="right"/>
        <w:rPr>
          <w:i/>
          <w:sz w:val="28"/>
          <w:lang w:val="de-DE"/>
        </w:rPr>
      </w:pPr>
      <w:r w:rsidRPr="004E2512">
        <w:rPr>
          <w:i/>
          <w:sz w:val="28"/>
          <w:lang w:val="de-DE"/>
        </w:rPr>
        <w:t>Projekts</w:t>
      </w:r>
    </w:p>
    <w:p w:rsidR="004E2512" w:rsidP="004E2512" w14:paraId="1F2159CE" w14:textId="77777777">
      <w:pPr>
        <w:pStyle w:val="Title"/>
        <w:outlineLvl w:val="0"/>
      </w:pPr>
      <w:r>
        <w:t>VALSTS SEKRETĀRU SANĀKSME</w:t>
      </w:r>
    </w:p>
    <w:p w:rsidR="004E2512" w:rsidP="004E2512" w14:paraId="5D7EEFA1" w14:textId="77777777">
      <w:pPr>
        <w:pStyle w:val="Title"/>
      </w:pPr>
      <w:r>
        <w:t>___________________________________________________________</w:t>
      </w:r>
    </w:p>
    <w:p w:rsidR="004E2512" w:rsidP="004E2512" w14:paraId="69BBCB60" w14:textId="77777777">
      <w:pPr>
        <w:pStyle w:val="Title"/>
        <w:outlineLvl w:val="0"/>
      </w:pPr>
      <w:r>
        <w:rPr>
          <w:i/>
        </w:rPr>
        <w:t>protokola izraksts</w:t>
      </w:r>
    </w:p>
    <w:p w:rsidR="004E2512" w:rsidP="004E2512" w14:paraId="6476248C" w14:textId="77777777">
      <w:pPr>
        <w:pStyle w:val="NormalWeb"/>
        <w:jc w:val="right"/>
        <w:rPr>
          <w:i/>
          <w:sz w:val="28"/>
          <w:szCs w:val="28"/>
        </w:rPr>
      </w:pPr>
    </w:p>
    <w:p w:rsidR="004E2512" w:rsidP="004E2512" w14:paraId="236506AC" w14:textId="77777777">
      <w:pPr>
        <w:rPr>
          <w:sz w:val="28"/>
          <w:lang w:val="lv-LV"/>
        </w:rPr>
      </w:pPr>
    </w:p>
    <w:tbl>
      <w:tblPr>
        <w:tblW w:w="9094" w:type="dxa"/>
        <w:tblInd w:w="250" w:type="dxa"/>
        <w:tblLook w:val="04A0"/>
      </w:tblPr>
      <w:tblGrid>
        <w:gridCol w:w="3898"/>
        <w:gridCol w:w="898"/>
        <w:gridCol w:w="4298"/>
      </w:tblGrid>
      <w:tr w14:paraId="3289B14E" w14:textId="77777777" w:rsidTr="00362C26">
        <w:tblPrEx>
          <w:tblW w:w="9094" w:type="dxa"/>
          <w:tblInd w:w="250" w:type="dxa"/>
          <w:tblLook w:val="04A0"/>
        </w:tblPrEx>
        <w:trPr>
          <w:cantSplit/>
        </w:trPr>
        <w:tc>
          <w:tcPr>
            <w:tcW w:w="3847" w:type="dxa"/>
            <w:hideMark/>
          </w:tcPr>
          <w:p w:rsidR="004E2512" w:rsidP="00362C26" w14:paraId="75BDB8F7" w14:textId="77777777">
            <w:pPr>
              <w:rPr>
                <w:sz w:val="28"/>
                <w:szCs w:val="28"/>
                <w:lang w:val="lv-LV"/>
              </w:rPr>
            </w:pPr>
            <w:r>
              <w:rPr>
                <w:sz w:val="28"/>
                <w:szCs w:val="28"/>
                <w:lang w:val="lv-LV"/>
              </w:rPr>
              <w:t>Rīgā</w:t>
            </w:r>
          </w:p>
        </w:tc>
        <w:tc>
          <w:tcPr>
            <w:tcW w:w="886" w:type="dxa"/>
            <w:hideMark/>
          </w:tcPr>
          <w:p w:rsidR="004E2512" w:rsidP="004E2512" w14:paraId="0A6DDCB0" w14:textId="77777777">
            <w:pPr>
              <w:rPr>
                <w:sz w:val="28"/>
                <w:szCs w:val="28"/>
                <w:lang w:val="lv-LV"/>
              </w:rPr>
            </w:pPr>
            <w:r>
              <w:rPr>
                <w:sz w:val="28"/>
                <w:szCs w:val="28"/>
                <w:lang w:val="lv-LV"/>
              </w:rPr>
              <w:t>Nr.</w:t>
            </w:r>
          </w:p>
        </w:tc>
        <w:tc>
          <w:tcPr>
            <w:tcW w:w="4241" w:type="dxa"/>
            <w:hideMark/>
          </w:tcPr>
          <w:p w:rsidR="004E2512" w:rsidP="00362C26" w14:paraId="33B7F047" w14:textId="77777777">
            <w:pPr>
              <w:jc w:val="right"/>
              <w:rPr>
                <w:sz w:val="28"/>
                <w:szCs w:val="28"/>
                <w:lang w:val="lv-LV"/>
              </w:rPr>
            </w:pPr>
            <w:r w:rsidRPr="00211A2E">
              <w:rPr>
                <w:sz w:val="28"/>
              </w:rPr>
              <w:t>2017.</w:t>
            </w:r>
            <w:r>
              <w:rPr>
                <w:sz w:val="28"/>
              </w:rPr>
              <w:t xml:space="preserve"> </w:t>
            </w:r>
            <w:r w:rsidRPr="00211A2E">
              <w:rPr>
                <w:sz w:val="28"/>
              </w:rPr>
              <w:t xml:space="preserve">gada __.________    </w:t>
            </w:r>
          </w:p>
        </w:tc>
      </w:tr>
    </w:tbl>
    <w:p w:rsidR="004E2512" w:rsidP="004E2512" w14:paraId="6763CB2F" w14:textId="77777777">
      <w:pPr>
        <w:jc w:val="both"/>
        <w:rPr>
          <w:sz w:val="28"/>
          <w:lang w:val="de-DE"/>
        </w:rPr>
      </w:pPr>
    </w:p>
    <w:p w:rsidR="004E2512" w:rsidP="004E2512" w14:paraId="7A76BFB5" w14:textId="77777777">
      <w:pPr>
        <w:jc w:val="both"/>
        <w:rPr>
          <w:sz w:val="28"/>
          <w:lang w:val="de-DE"/>
        </w:rPr>
      </w:pPr>
    </w:p>
    <w:p w:rsidR="004E2512" w:rsidP="004E2512" w14:paraId="38A589B3" w14:textId="77777777">
      <w:pPr>
        <w:jc w:val="center"/>
        <w:rPr>
          <w:sz w:val="28"/>
        </w:rPr>
      </w:pPr>
      <w:r>
        <w:rPr>
          <w:b/>
          <w:bCs/>
          <w:sz w:val="28"/>
        </w:rPr>
        <w:t>.§</w:t>
      </w:r>
    </w:p>
    <w:p w:rsidR="004E2512" w:rsidP="004E2512" w14:paraId="41A0771D" w14:textId="77777777">
      <w:pPr>
        <w:rPr>
          <w:sz w:val="28"/>
        </w:rPr>
      </w:pPr>
    </w:p>
    <w:p w:rsidR="004E2512" w:rsidRPr="00211A2E" w:rsidP="004E2512" w14:paraId="44065A44" w14:textId="77777777">
      <w:pPr>
        <w:jc w:val="center"/>
        <w:rPr>
          <w:b/>
          <w:sz w:val="28"/>
        </w:rPr>
      </w:pPr>
      <w:r w:rsidRPr="00D549CD">
        <w:rPr>
          <w:b/>
          <w:sz w:val="28"/>
          <w:szCs w:val="28"/>
        </w:rPr>
        <w:t xml:space="preserve">Par informatīvo ziņojumu </w:t>
      </w:r>
      <w:r w:rsidRPr="00D044B2">
        <w:rPr>
          <w:b/>
          <w:sz w:val="28"/>
          <w:szCs w:val="28"/>
        </w:rPr>
        <w:t>“</w:t>
      </w:r>
      <w:r w:rsidRPr="00D549CD">
        <w:rPr>
          <w:b/>
          <w:sz w:val="28"/>
          <w:szCs w:val="28"/>
        </w:rPr>
        <w:t xml:space="preserve">Par valsts informācijas sistēmas darbam ar Eiropas </w:t>
      </w:r>
      <w:r>
        <w:rPr>
          <w:b/>
          <w:sz w:val="28"/>
          <w:szCs w:val="28"/>
        </w:rPr>
        <w:t>S</w:t>
      </w:r>
      <w:r w:rsidRPr="00D549CD">
        <w:rPr>
          <w:b/>
          <w:sz w:val="28"/>
          <w:szCs w:val="28"/>
        </w:rPr>
        <w:t>avienības dokumentiem (ESVIS) funkcionalitātes pilnveidošanu</w:t>
      </w:r>
      <w:r w:rsidRPr="00211A2E">
        <w:rPr>
          <w:b/>
          <w:sz w:val="28"/>
        </w:rPr>
        <w:t>”</w:t>
      </w:r>
    </w:p>
    <w:p w:rsidR="004E2512" w:rsidRPr="00211A2E" w:rsidP="004E2512" w14:paraId="42C1CE86" w14:textId="77777777">
      <w:pPr>
        <w:pStyle w:val="NormalWeb"/>
        <w:spacing w:before="0" w:beforeAutospacing="0" w:after="0" w:afterAutospacing="0"/>
        <w:jc w:val="center"/>
        <w:rPr>
          <w:b/>
          <w:sz w:val="28"/>
        </w:rPr>
      </w:pPr>
    </w:p>
    <w:p w:rsidR="004E2512" w:rsidRPr="00211A2E" w:rsidP="004E2512" w14:paraId="201CD322" w14:textId="77777777">
      <w:pPr>
        <w:jc w:val="center"/>
        <w:rPr>
          <w:sz w:val="28"/>
        </w:rPr>
      </w:pPr>
      <w:r w:rsidRPr="00211A2E">
        <w:rPr>
          <w:sz w:val="28"/>
        </w:rPr>
        <w:t>_______________________________________________________</w:t>
      </w:r>
    </w:p>
    <w:p w:rsidR="004E2512" w:rsidRPr="00211A2E" w:rsidP="004E2512" w14:paraId="0CDC7AC6" w14:textId="77777777">
      <w:pPr>
        <w:jc w:val="center"/>
        <w:rPr>
          <w:sz w:val="28"/>
        </w:rPr>
      </w:pPr>
      <w:r w:rsidRPr="00211A2E">
        <w:rPr>
          <w:sz w:val="28"/>
        </w:rPr>
        <w:t>(...)</w:t>
      </w:r>
    </w:p>
    <w:p w:rsidR="004E2512" w:rsidRPr="00211A2E" w:rsidP="004E2512" w14:paraId="015EB2FC" w14:textId="77777777">
      <w:pPr>
        <w:jc w:val="center"/>
        <w:rPr>
          <w:sz w:val="28"/>
        </w:rPr>
      </w:pPr>
    </w:p>
    <w:p w:rsidR="004E2512" w:rsidP="004E2512" w14:paraId="290511BD" w14:textId="3746C58A">
      <w:pPr>
        <w:pStyle w:val="ListParagraph"/>
        <w:numPr>
          <w:ilvl w:val="0"/>
          <w:numId w:val="1"/>
        </w:numPr>
        <w:ind w:left="426" w:hanging="425"/>
        <w:jc w:val="both"/>
        <w:rPr>
          <w:sz w:val="28"/>
        </w:rPr>
      </w:pPr>
      <w:r w:rsidRPr="00211A2E">
        <w:rPr>
          <w:sz w:val="28"/>
        </w:rPr>
        <w:t xml:space="preserve">Pieņemt zināšanai </w:t>
      </w:r>
      <w:r w:rsidR="00B148B5">
        <w:rPr>
          <w:sz w:val="28"/>
        </w:rPr>
        <w:t>Vides aizsardzības un reģionālās attīstības ministrijas sniegto informāciju un sanāksmes dalībnieku izteiktos viedokļus</w:t>
      </w:r>
      <w:r w:rsidRPr="00211A2E">
        <w:rPr>
          <w:sz w:val="28"/>
        </w:rPr>
        <w:t xml:space="preserve">. </w:t>
      </w:r>
    </w:p>
    <w:p w:rsidR="004E2512" w:rsidP="004E2512" w14:paraId="42864F3C" w14:textId="77777777">
      <w:pPr>
        <w:pStyle w:val="ListParagraph"/>
        <w:ind w:left="426"/>
        <w:jc w:val="both"/>
        <w:rPr>
          <w:sz w:val="28"/>
        </w:rPr>
      </w:pPr>
    </w:p>
    <w:p w:rsidR="004E2512" w:rsidRPr="00994BA5" w:rsidP="004E2512" w14:paraId="359A9264" w14:textId="015B1F72">
      <w:pPr>
        <w:pStyle w:val="ListParagraph"/>
        <w:numPr>
          <w:ilvl w:val="0"/>
          <w:numId w:val="1"/>
        </w:numPr>
        <w:ind w:left="426" w:hanging="425"/>
        <w:jc w:val="both"/>
        <w:rPr>
          <w:sz w:val="28"/>
        </w:rPr>
      </w:pPr>
      <w:r w:rsidRPr="00365F99">
        <w:rPr>
          <w:sz w:val="28"/>
          <w:szCs w:val="20"/>
        </w:rPr>
        <w:t>Pieņemt zināšanai, ka V</w:t>
      </w:r>
      <w:r>
        <w:rPr>
          <w:sz w:val="28"/>
          <w:szCs w:val="20"/>
        </w:rPr>
        <w:t xml:space="preserve">alsts reģionālās attīstības aģentūras </w:t>
      </w:r>
      <w:r w:rsidRPr="00365F99">
        <w:rPr>
          <w:sz w:val="28"/>
          <w:szCs w:val="20"/>
        </w:rPr>
        <w:t xml:space="preserve">vadībā neformālajā starpiestāžu darba grupā tiek turpināts darbs pie </w:t>
      </w:r>
      <w:r>
        <w:rPr>
          <w:sz w:val="28"/>
          <w:szCs w:val="20"/>
        </w:rPr>
        <w:t>valsts informācijas sistēmas darbam ar Eiropas Savienības dokumentiem (</w:t>
      </w:r>
      <w:r w:rsidR="00F97527">
        <w:rPr>
          <w:sz w:val="28"/>
          <w:szCs w:val="20"/>
        </w:rPr>
        <w:t>turpmāk – </w:t>
      </w:r>
      <w:r w:rsidRPr="00365F99">
        <w:rPr>
          <w:sz w:val="28"/>
          <w:szCs w:val="20"/>
        </w:rPr>
        <w:t>ESVIS</w:t>
      </w:r>
      <w:r>
        <w:rPr>
          <w:sz w:val="28"/>
          <w:szCs w:val="20"/>
        </w:rPr>
        <w:t>)</w:t>
      </w:r>
      <w:r w:rsidRPr="00365F99">
        <w:rPr>
          <w:sz w:val="28"/>
          <w:szCs w:val="20"/>
        </w:rPr>
        <w:t xml:space="preserve"> funkcionalitātes vidējas un zemas prioritātes pilnveidojumu īstenošanas un arhivēšanas funkcionalitātes pilnveidošanas.</w:t>
      </w:r>
    </w:p>
    <w:p w:rsidR="00994BA5" w:rsidRPr="00994BA5" w:rsidP="00994BA5" w14:paraId="4311AC35" w14:textId="77777777">
      <w:pPr>
        <w:pStyle w:val="ListParagraph"/>
        <w:rPr>
          <w:sz w:val="28"/>
        </w:rPr>
      </w:pPr>
    </w:p>
    <w:p w:rsidR="00994BA5" w:rsidP="00994BA5" w14:paraId="66E72D1D" w14:textId="30307028">
      <w:pPr>
        <w:pStyle w:val="ListParagraph"/>
        <w:numPr>
          <w:ilvl w:val="0"/>
          <w:numId w:val="1"/>
        </w:numPr>
        <w:jc w:val="both"/>
        <w:rPr>
          <w:sz w:val="28"/>
        </w:rPr>
      </w:pPr>
      <w:r w:rsidRPr="00365F99">
        <w:rPr>
          <w:sz w:val="28"/>
          <w:szCs w:val="20"/>
        </w:rPr>
        <w:t xml:space="preserve">Pieņemt zināšanai, ka turpinās darbs pie pakāpeniskas </w:t>
      </w:r>
      <w:r w:rsidRPr="00C77933" w:rsidR="007801B2">
        <w:rPr>
          <w:sz w:val="28"/>
          <w:szCs w:val="20"/>
        </w:rPr>
        <w:t>ESVIS daļa</w:t>
      </w:r>
      <w:r w:rsidRPr="00C77933" w:rsidR="007801B2">
        <w:rPr>
          <w:sz w:val="28"/>
          <w:szCs w:val="20"/>
        </w:rPr>
        <w:t>s</w:t>
      </w:r>
      <w:r w:rsidRPr="00C77933" w:rsidR="007801B2">
        <w:rPr>
          <w:sz w:val="28"/>
          <w:szCs w:val="20"/>
        </w:rPr>
        <w:t xml:space="preserve">, kurā apstrādā vispārpieejamo informāciju, ierobežotas pieejamības informāciju un informāciju „dienesta vajadzībām” </w:t>
      </w:r>
      <w:r w:rsidR="007801B2">
        <w:rPr>
          <w:sz w:val="28"/>
          <w:szCs w:val="20"/>
        </w:rPr>
        <w:t xml:space="preserve">(turpmāk – </w:t>
      </w:r>
      <w:r w:rsidRPr="00365F99">
        <w:rPr>
          <w:sz w:val="28"/>
          <w:szCs w:val="20"/>
        </w:rPr>
        <w:t>ESVIS-R</w:t>
      </w:r>
      <w:r w:rsidRPr="007801B2" w:rsidR="007801B2">
        <w:rPr>
          <w:sz w:val="28"/>
          <w:szCs w:val="20"/>
        </w:rPr>
        <w:t>)</w:t>
      </w:r>
      <w:r w:rsidR="007801B2">
        <w:rPr>
          <w:sz w:val="28"/>
          <w:szCs w:val="20"/>
        </w:rPr>
        <w:t>,</w:t>
      </w:r>
      <w:r w:rsidRPr="00365F99">
        <w:rPr>
          <w:sz w:val="28"/>
          <w:szCs w:val="20"/>
        </w:rPr>
        <w:t xml:space="preserve"> ieviešanas ar E</w:t>
      </w:r>
      <w:r>
        <w:rPr>
          <w:sz w:val="28"/>
          <w:szCs w:val="20"/>
        </w:rPr>
        <w:t xml:space="preserve">iropas </w:t>
      </w:r>
      <w:r w:rsidRPr="00365F99">
        <w:rPr>
          <w:sz w:val="28"/>
          <w:szCs w:val="20"/>
        </w:rPr>
        <w:t>S</w:t>
      </w:r>
      <w:r>
        <w:rPr>
          <w:sz w:val="28"/>
          <w:szCs w:val="20"/>
        </w:rPr>
        <w:t>avienības</w:t>
      </w:r>
      <w:r w:rsidRPr="00365F99">
        <w:rPr>
          <w:sz w:val="28"/>
          <w:szCs w:val="20"/>
        </w:rPr>
        <w:t xml:space="preserve"> jautājumiem saistītu dokumentu ar statusu „dienesta vajadzībām” </w:t>
      </w:r>
      <w:r w:rsidR="00C77933">
        <w:rPr>
          <w:sz w:val="28"/>
          <w:szCs w:val="20"/>
        </w:rPr>
        <w:t xml:space="preserve">(turpmāk – DV) </w:t>
      </w:r>
      <w:r w:rsidRPr="00365F99">
        <w:rPr>
          <w:sz w:val="28"/>
          <w:szCs w:val="20"/>
        </w:rPr>
        <w:t>apritei. Lēmumus par to, kādā apjomā ministrijām un citām iestādēm lietot ESVIS-R daļu, un lēmumus par dokumentu veidiem, kuru aprite ESVIS jāveic pārejas periodā, virza Ārlietu ministrija, pieņemot V</w:t>
      </w:r>
      <w:r>
        <w:rPr>
          <w:sz w:val="28"/>
          <w:szCs w:val="20"/>
        </w:rPr>
        <w:t xml:space="preserve">ecāko amatpersonu </w:t>
      </w:r>
      <w:r w:rsidRPr="005B0DCE">
        <w:rPr>
          <w:sz w:val="28"/>
          <w:szCs w:val="20"/>
        </w:rPr>
        <w:t>E</w:t>
      </w:r>
      <w:r>
        <w:rPr>
          <w:sz w:val="28"/>
          <w:szCs w:val="20"/>
        </w:rPr>
        <w:t xml:space="preserve">iropas </w:t>
      </w:r>
      <w:r w:rsidRPr="005B0DCE">
        <w:rPr>
          <w:sz w:val="28"/>
          <w:szCs w:val="20"/>
        </w:rPr>
        <w:t>S</w:t>
      </w:r>
      <w:r>
        <w:rPr>
          <w:sz w:val="28"/>
          <w:szCs w:val="20"/>
        </w:rPr>
        <w:t>avienības</w:t>
      </w:r>
      <w:r w:rsidRPr="005B0DCE">
        <w:rPr>
          <w:sz w:val="28"/>
          <w:szCs w:val="20"/>
        </w:rPr>
        <w:t xml:space="preserve"> jautājumos </w:t>
      </w:r>
      <w:r>
        <w:rPr>
          <w:sz w:val="28"/>
          <w:szCs w:val="20"/>
        </w:rPr>
        <w:t>sanāksmēs</w:t>
      </w:r>
      <w:r w:rsidR="00E46E43">
        <w:rPr>
          <w:sz w:val="28"/>
          <w:szCs w:val="20"/>
        </w:rPr>
        <w:t xml:space="preserve"> (turpmāk – VAS)</w:t>
      </w:r>
      <w:r w:rsidR="00B32CBF">
        <w:rPr>
          <w:sz w:val="28"/>
          <w:szCs w:val="20"/>
        </w:rPr>
        <w:t>, l</w:t>
      </w:r>
      <w:r w:rsidRPr="00994BA5">
        <w:rPr>
          <w:sz w:val="28"/>
        </w:rPr>
        <w:t xml:space="preserve">īdz </w:t>
      </w:r>
      <w:r w:rsidR="00B32CBF">
        <w:rPr>
          <w:sz w:val="28"/>
        </w:rPr>
        <w:t xml:space="preserve">2018. gada 2. aprīlim </w:t>
      </w:r>
      <w:r w:rsidRPr="00994BA5">
        <w:rPr>
          <w:sz w:val="28"/>
        </w:rPr>
        <w:t>pieņem</w:t>
      </w:r>
      <w:r w:rsidR="00B32CBF">
        <w:rPr>
          <w:sz w:val="28"/>
        </w:rPr>
        <w:t>o</w:t>
      </w:r>
      <w:r w:rsidRPr="00994BA5">
        <w:rPr>
          <w:sz w:val="28"/>
        </w:rPr>
        <w:t>t lēmumu par nacionālo</w:t>
      </w:r>
      <w:r w:rsidR="00714835">
        <w:rPr>
          <w:sz w:val="28"/>
        </w:rPr>
        <w:t xml:space="preserve"> </w:t>
      </w:r>
      <w:r w:rsidR="00C77933">
        <w:rPr>
          <w:sz w:val="28"/>
        </w:rPr>
        <w:t>dokumentu ar statusu “dienesta vajadzībām”</w:t>
      </w:r>
      <w:r w:rsidRPr="00994BA5">
        <w:rPr>
          <w:sz w:val="28"/>
        </w:rPr>
        <w:t xml:space="preserve"> aktīvas aprites uzsākšanu ESVIS.</w:t>
      </w:r>
    </w:p>
    <w:p w:rsidR="00994BA5" w:rsidRPr="00994BA5" w:rsidP="00994BA5" w14:paraId="08F78E40" w14:textId="77777777">
      <w:pPr>
        <w:pStyle w:val="ListParagraph"/>
        <w:rPr>
          <w:sz w:val="28"/>
          <w:szCs w:val="20"/>
        </w:rPr>
      </w:pPr>
    </w:p>
    <w:p w:rsidR="00994BA5" w:rsidRPr="00994BA5" w:rsidP="00994BA5" w14:paraId="1E968B06" w14:textId="77777777">
      <w:pPr>
        <w:pStyle w:val="ListParagraph"/>
        <w:numPr>
          <w:ilvl w:val="0"/>
          <w:numId w:val="1"/>
        </w:numPr>
        <w:jc w:val="both"/>
        <w:rPr>
          <w:sz w:val="28"/>
        </w:rPr>
      </w:pPr>
      <w:r w:rsidRPr="00994BA5">
        <w:rPr>
          <w:sz w:val="28"/>
          <w:szCs w:val="20"/>
        </w:rPr>
        <w:t xml:space="preserve">Pieņemt zināšanai, ka ESVIS-R turpmākā uzturēšana un attīstība tiek nodrošināta atbilstoši Valsts informācijas sistēmu likumā noteiktajiem </w:t>
      </w:r>
      <w:r w:rsidRPr="00994BA5">
        <w:rPr>
          <w:sz w:val="28"/>
          <w:szCs w:val="20"/>
        </w:rPr>
        <w:t>pienākumiem un pieejamajam Valsts reģionālās attīstības aģentūras  ESVIS uzturēšanas budžetam.</w:t>
      </w:r>
    </w:p>
    <w:p w:rsidR="00994BA5" w:rsidRPr="00994BA5" w:rsidP="00994BA5" w14:paraId="530EA626" w14:textId="77777777">
      <w:pPr>
        <w:pStyle w:val="ListParagraph"/>
        <w:rPr>
          <w:sz w:val="28"/>
          <w:szCs w:val="20"/>
        </w:rPr>
      </w:pPr>
    </w:p>
    <w:p w:rsidR="00994BA5" w:rsidRPr="00994BA5" w:rsidP="00994BA5" w14:paraId="348432B7" w14:textId="77777777">
      <w:pPr>
        <w:pStyle w:val="ListParagraph"/>
        <w:numPr>
          <w:ilvl w:val="0"/>
          <w:numId w:val="1"/>
        </w:numPr>
        <w:jc w:val="both"/>
        <w:rPr>
          <w:sz w:val="28"/>
        </w:rPr>
      </w:pPr>
      <w:r w:rsidRPr="00994BA5">
        <w:rPr>
          <w:sz w:val="28"/>
          <w:szCs w:val="20"/>
        </w:rPr>
        <w:t xml:space="preserve">Pieņemt lēmumu attiecībā uz iestādēm, kuras atbilstoši koncepcijai, kura apstiprināta ar Ministru kabineta 2013. gada 9. septembra rīkojumu Nr. 411 (prot. Nr. 43 10.§) „Par projekta „Valsts informācijas sistēmas darbam ar Eiropas Savienības dokumentiem izveidošana” informācijas sistēmas darbības koncepcijas aprakstu, un Eiropas Reģionālās attīstības fonda projekta nosacījumiem, neplāno veikt datortīkla akreditāciju un uzturēt projekta rezultātus pēcuzraudzības periodā atbilstoši informatīvā ziņojuma 6. punkta 4. apakšpunktam. </w:t>
      </w:r>
    </w:p>
    <w:p w:rsidR="00994BA5" w:rsidRPr="00994BA5" w:rsidP="00994BA5" w14:paraId="1224F5E2" w14:textId="77777777">
      <w:pPr>
        <w:pStyle w:val="ListParagraph"/>
        <w:rPr>
          <w:sz w:val="28"/>
        </w:rPr>
      </w:pPr>
    </w:p>
    <w:p w:rsidR="00994BA5" w:rsidP="00994BA5" w14:paraId="1215692C" w14:textId="4FF40F67">
      <w:pPr>
        <w:pStyle w:val="ListParagraph"/>
        <w:numPr>
          <w:ilvl w:val="0"/>
          <w:numId w:val="1"/>
        </w:numPr>
        <w:jc w:val="both"/>
        <w:rPr>
          <w:sz w:val="28"/>
        </w:rPr>
      </w:pPr>
      <w:r w:rsidRPr="00994BA5">
        <w:rPr>
          <w:sz w:val="28"/>
        </w:rPr>
        <w:t>Kultūras ministrijai vienoties ar Latvijas Nacionālo arhīvu par paraugnomenklatūras izveidošanu dokumentiem, kas saistīti ar Eiropas Savienības jautājumiem, un informēt VAS.</w:t>
      </w:r>
    </w:p>
    <w:p w:rsidR="00994BA5" w:rsidRPr="00994BA5" w:rsidP="00994BA5" w14:paraId="2868DB97" w14:textId="77777777">
      <w:pPr>
        <w:pStyle w:val="ListParagraph"/>
        <w:rPr>
          <w:sz w:val="28"/>
        </w:rPr>
      </w:pPr>
    </w:p>
    <w:p w:rsidR="00994BA5" w:rsidP="00994BA5" w14:paraId="2B28130A" w14:textId="277A21F0">
      <w:pPr>
        <w:pStyle w:val="ListParagraph"/>
        <w:numPr>
          <w:ilvl w:val="0"/>
          <w:numId w:val="1"/>
        </w:numPr>
        <w:jc w:val="both"/>
        <w:rPr>
          <w:sz w:val="28"/>
        </w:rPr>
      </w:pPr>
      <w:r w:rsidRPr="00994BA5">
        <w:rPr>
          <w:sz w:val="28"/>
        </w:rPr>
        <w:t xml:space="preserve">Ministrijām un to padotības iestādēm </w:t>
      </w:r>
      <w:r w:rsidRPr="00994BA5">
        <w:rPr>
          <w:sz w:val="28"/>
        </w:rPr>
        <w:t xml:space="preserve">nekavējoties </w:t>
      </w:r>
      <w:r w:rsidRPr="00994BA5">
        <w:rPr>
          <w:sz w:val="28"/>
        </w:rPr>
        <w:t xml:space="preserve">sākt izmantot </w:t>
      </w:r>
      <w:r w:rsidRPr="00C77933" w:rsidR="00C77933">
        <w:rPr>
          <w:sz w:val="28"/>
        </w:rPr>
        <w:t>ESVIS daļ</w:t>
      </w:r>
      <w:r w:rsidRPr="00C77933" w:rsidR="00C77933">
        <w:rPr>
          <w:sz w:val="28"/>
        </w:rPr>
        <w:t>u</w:t>
      </w:r>
      <w:r w:rsidRPr="00C77933" w:rsidR="00C77933">
        <w:rPr>
          <w:sz w:val="28"/>
        </w:rPr>
        <w:t>, kurā apstrādā vispārpieejamo informāciju un ierobežotas pieejamības informāciju</w:t>
      </w:r>
      <w:r w:rsidRPr="00994BA5" w:rsidR="00C77933">
        <w:rPr>
          <w:sz w:val="28"/>
        </w:rPr>
        <w:t xml:space="preserve"> </w:t>
      </w:r>
      <w:r w:rsidR="00C77933">
        <w:rPr>
          <w:sz w:val="28"/>
        </w:rPr>
        <w:t xml:space="preserve">(turpmāk – </w:t>
      </w:r>
      <w:r w:rsidRPr="00994BA5">
        <w:rPr>
          <w:sz w:val="28"/>
        </w:rPr>
        <w:t>ESVIS-L</w:t>
      </w:r>
      <w:r w:rsidRPr="00C77933" w:rsidR="00C77933">
        <w:rPr>
          <w:sz w:val="28"/>
        </w:rPr>
        <w:t>)</w:t>
      </w:r>
      <w:r w:rsidR="00C77933">
        <w:rPr>
          <w:sz w:val="28"/>
        </w:rPr>
        <w:t xml:space="preserve">, </w:t>
      </w:r>
      <w:r w:rsidRPr="00994BA5">
        <w:rPr>
          <w:sz w:val="28"/>
        </w:rPr>
        <w:t>šādiem procesiem: n</w:t>
      </w:r>
      <w:r w:rsidRPr="00994BA5" w:rsidR="00E125A1">
        <w:rPr>
          <w:sz w:val="28"/>
        </w:rPr>
        <w:t>acionālā pozīcija (pilns process)</w:t>
      </w:r>
      <w:r w:rsidRPr="00994BA5">
        <w:rPr>
          <w:sz w:val="28"/>
        </w:rPr>
        <w:t>, i</w:t>
      </w:r>
      <w:r w:rsidRPr="00994BA5" w:rsidR="00E125A1">
        <w:rPr>
          <w:sz w:val="28"/>
        </w:rPr>
        <w:t>nformatīvais ziņojums (pilns process)</w:t>
      </w:r>
      <w:r w:rsidRPr="00994BA5">
        <w:rPr>
          <w:sz w:val="28"/>
        </w:rPr>
        <w:t xml:space="preserve">, </w:t>
      </w:r>
      <w:r w:rsidR="0009693A">
        <w:rPr>
          <w:sz w:val="28"/>
        </w:rPr>
        <w:t xml:space="preserve">Eiropas </w:t>
      </w:r>
      <w:r w:rsidRPr="00A23598" w:rsidR="00C77933">
        <w:rPr>
          <w:sz w:val="28"/>
        </w:rPr>
        <w:t xml:space="preserve">Komisijas ierosinātie tiesību aktu projekti un citi </w:t>
      </w:r>
      <w:r w:rsidRPr="00A23598" w:rsidR="00A23598">
        <w:rPr>
          <w:sz w:val="28"/>
        </w:rPr>
        <w:t xml:space="preserve">Eiropas Savienības </w:t>
      </w:r>
      <w:r w:rsidRPr="00A23598" w:rsidR="00C77933">
        <w:rPr>
          <w:sz w:val="28"/>
        </w:rPr>
        <w:t xml:space="preserve">Padomei, </w:t>
      </w:r>
      <w:r w:rsidR="0009693A">
        <w:rPr>
          <w:sz w:val="28"/>
        </w:rPr>
        <w:t xml:space="preserve">Eiropas </w:t>
      </w:r>
      <w:r w:rsidRPr="00A23598" w:rsidR="00C77933">
        <w:rPr>
          <w:sz w:val="28"/>
        </w:rPr>
        <w:t>Parlamentam vai citām iestādēm iesniedzamie dokumenti</w:t>
      </w:r>
      <w:r w:rsidRPr="00994BA5" w:rsidR="00C77933">
        <w:rPr>
          <w:sz w:val="28"/>
        </w:rPr>
        <w:t xml:space="preserve"> </w:t>
      </w:r>
      <w:r w:rsidR="00C77933">
        <w:rPr>
          <w:sz w:val="28"/>
        </w:rPr>
        <w:t xml:space="preserve"> </w:t>
      </w:r>
      <w:r w:rsidR="00A23598">
        <w:rPr>
          <w:sz w:val="28"/>
        </w:rPr>
        <w:t>(</w:t>
      </w:r>
      <w:r w:rsidRPr="00994BA5" w:rsidR="00E125A1">
        <w:rPr>
          <w:sz w:val="28"/>
        </w:rPr>
        <w:t>COM</w:t>
      </w:r>
      <w:r w:rsidR="00A23598">
        <w:rPr>
          <w:sz w:val="28"/>
        </w:rPr>
        <w:t>)</w:t>
      </w:r>
      <w:r w:rsidRPr="00994BA5" w:rsidR="00E125A1">
        <w:rPr>
          <w:sz w:val="28"/>
        </w:rPr>
        <w:t xml:space="preserve"> (tabulas saskaņošana, tabulas ierakstu iekšējā saskaņošana)</w:t>
      </w:r>
      <w:r w:rsidRPr="00994BA5">
        <w:rPr>
          <w:sz w:val="28"/>
        </w:rPr>
        <w:t xml:space="preserve">, </w:t>
      </w:r>
      <w:r w:rsidRPr="00A23598" w:rsidR="00A23598">
        <w:rPr>
          <w:sz w:val="28"/>
        </w:rPr>
        <w:t>P</w:t>
      </w:r>
      <w:r w:rsidRPr="00A23598" w:rsidR="00A23598">
        <w:rPr>
          <w:sz w:val="28"/>
        </w:rPr>
        <w:t>astāvīgo pārstāvju komiteja</w:t>
      </w:r>
      <w:r w:rsidRPr="00A23598" w:rsidR="00A23598">
        <w:rPr>
          <w:sz w:val="28"/>
        </w:rPr>
        <w:t xml:space="preserve">s </w:t>
      </w:r>
      <w:r w:rsidR="00A23598">
        <w:rPr>
          <w:sz w:val="28"/>
        </w:rPr>
        <w:t xml:space="preserve">(turpmāk – </w:t>
      </w:r>
      <w:r w:rsidRPr="00994BA5" w:rsidR="00A23598">
        <w:rPr>
          <w:sz w:val="28"/>
        </w:rPr>
        <w:t>COREPER</w:t>
      </w:r>
      <w:r w:rsidR="00A23598">
        <w:rPr>
          <w:sz w:val="28"/>
        </w:rPr>
        <w:t>)</w:t>
      </w:r>
      <w:r w:rsidR="00A23598">
        <w:t xml:space="preserve"> </w:t>
      </w:r>
      <w:r w:rsidRPr="00A23598" w:rsidR="00A23598">
        <w:rPr>
          <w:sz w:val="28"/>
        </w:rPr>
        <w:t>dokumenti</w:t>
      </w:r>
      <w:r w:rsidRPr="00994BA5" w:rsidR="00A23598">
        <w:rPr>
          <w:sz w:val="28"/>
        </w:rPr>
        <w:t xml:space="preserve"> </w:t>
      </w:r>
      <w:r w:rsidRPr="00994BA5" w:rsidR="00E125A1">
        <w:rPr>
          <w:sz w:val="28"/>
        </w:rPr>
        <w:t>(tabulas saskaņošana, tabulas ierakstu iekšējā saskaņošana)</w:t>
      </w:r>
      <w:r w:rsidRPr="00994BA5">
        <w:rPr>
          <w:sz w:val="28"/>
        </w:rPr>
        <w:t xml:space="preserve">, </w:t>
      </w:r>
      <w:r w:rsidRPr="00994BA5" w:rsidR="00E125A1">
        <w:rPr>
          <w:sz w:val="28"/>
        </w:rPr>
        <w:t>VAS process un protokolu saskaņošana</w:t>
      </w:r>
      <w:r w:rsidRPr="00994BA5">
        <w:rPr>
          <w:sz w:val="28"/>
        </w:rPr>
        <w:t>.</w:t>
      </w:r>
    </w:p>
    <w:p w:rsidR="00994BA5" w:rsidRPr="00994BA5" w:rsidP="00994BA5" w14:paraId="363171D2" w14:textId="77777777">
      <w:pPr>
        <w:pStyle w:val="ListParagraph"/>
        <w:rPr>
          <w:sz w:val="28"/>
        </w:rPr>
      </w:pPr>
    </w:p>
    <w:p w:rsidR="00947FBF" w:rsidRPr="007D2EDD" w:rsidP="00994BA5" w14:paraId="7F1FD537" w14:textId="085C2FD1">
      <w:pPr>
        <w:pStyle w:val="ListParagraph"/>
        <w:numPr>
          <w:ilvl w:val="0"/>
          <w:numId w:val="1"/>
        </w:numPr>
        <w:jc w:val="both"/>
        <w:rPr>
          <w:sz w:val="28"/>
        </w:rPr>
      </w:pPr>
      <w:r w:rsidRPr="00994BA5">
        <w:rPr>
          <w:sz w:val="28"/>
        </w:rPr>
        <w:t>Ministrijām un to padotības iestādēm līdz</w:t>
      </w:r>
      <w:r w:rsidR="00B32CBF">
        <w:rPr>
          <w:sz w:val="28"/>
        </w:rPr>
        <w:t xml:space="preserve"> 2018. gada 2. aprīlim</w:t>
      </w:r>
      <w:r w:rsidRPr="00994BA5">
        <w:rPr>
          <w:sz w:val="28"/>
        </w:rPr>
        <w:t xml:space="preserve"> sākt izmantot ESVIS-L daļu šādiem procesiem</w:t>
      </w:r>
      <w:r w:rsidRPr="007D2EDD">
        <w:rPr>
          <w:sz w:val="28"/>
        </w:rPr>
        <w:t xml:space="preserve">: </w:t>
      </w:r>
      <w:r w:rsidRPr="007D2EDD" w:rsidR="00E125A1">
        <w:rPr>
          <w:sz w:val="28"/>
        </w:rPr>
        <w:t>E</w:t>
      </w:r>
      <w:r w:rsidRPr="007D2EDD" w:rsidR="007D2EDD">
        <w:rPr>
          <w:sz w:val="28"/>
        </w:rPr>
        <w:t xml:space="preserve">iropas </w:t>
      </w:r>
      <w:r w:rsidRPr="007D2EDD" w:rsidR="00E125A1">
        <w:rPr>
          <w:sz w:val="28"/>
        </w:rPr>
        <w:t>S</w:t>
      </w:r>
      <w:r w:rsidRPr="007D2EDD" w:rsidR="007D2EDD">
        <w:rPr>
          <w:sz w:val="28"/>
        </w:rPr>
        <w:t>avienības</w:t>
      </w:r>
      <w:r w:rsidRPr="007D2EDD" w:rsidR="00E125A1">
        <w:rPr>
          <w:sz w:val="28"/>
        </w:rPr>
        <w:t xml:space="preserve"> Ministru padomes rakstiskā procedūra (pilns process)</w:t>
      </w:r>
      <w:r w:rsidRPr="007D2EDD">
        <w:rPr>
          <w:sz w:val="28"/>
        </w:rPr>
        <w:t xml:space="preserve">, </w:t>
      </w:r>
      <w:r w:rsidRPr="007D2EDD" w:rsidR="00E125A1">
        <w:rPr>
          <w:sz w:val="28"/>
        </w:rPr>
        <w:t>COREPER instrukcija (pilns process)</w:t>
      </w:r>
      <w:r w:rsidRPr="007D2EDD">
        <w:rPr>
          <w:sz w:val="28"/>
        </w:rPr>
        <w:t>, i</w:t>
      </w:r>
      <w:r w:rsidRPr="007D2EDD" w:rsidR="00E125A1">
        <w:rPr>
          <w:sz w:val="28"/>
        </w:rPr>
        <w:t xml:space="preserve">nstrukcija </w:t>
      </w:r>
      <w:r w:rsidRPr="007D2EDD" w:rsidR="007D2EDD">
        <w:rPr>
          <w:sz w:val="28"/>
        </w:rPr>
        <w:t>Eiropas Savienības</w:t>
      </w:r>
      <w:r w:rsidRPr="007D2EDD" w:rsidR="00E125A1">
        <w:rPr>
          <w:sz w:val="28"/>
        </w:rPr>
        <w:t xml:space="preserve"> padomes darba grupai (pilns process)</w:t>
      </w:r>
      <w:r w:rsidRPr="007D2EDD">
        <w:rPr>
          <w:sz w:val="28"/>
        </w:rPr>
        <w:t>, c</w:t>
      </w:r>
      <w:r w:rsidRPr="007D2EDD" w:rsidR="00E125A1">
        <w:rPr>
          <w:sz w:val="28"/>
        </w:rPr>
        <w:t xml:space="preserve">iti palīgprocesi, piemēram, forums iestāžu pārstāvju sarakstei un </w:t>
      </w:r>
      <w:r w:rsidRPr="007D2EDD" w:rsidR="007D2EDD">
        <w:rPr>
          <w:sz w:val="28"/>
        </w:rPr>
        <w:t>Eiropas Savienības</w:t>
      </w:r>
      <w:r w:rsidRPr="007D2EDD" w:rsidR="00E125A1">
        <w:rPr>
          <w:sz w:val="28"/>
        </w:rPr>
        <w:t xml:space="preserve"> jautājumu apspriešanai, ko nereglamentē procesi</w:t>
      </w:r>
      <w:r w:rsidRPr="007D2EDD">
        <w:rPr>
          <w:sz w:val="28"/>
        </w:rPr>
        <w:t>.</w:t>
      </w:r>
    </w:p>
    <w:p w:rsidR="004E2512" w:rsidRPr="00212659" w:rsidP="004E2512" w14:paraId="0B974312" w14:textId="77777777">
      <w:pPr>
        <w:tabs>
          <w:tab w:val="left" w:pos="6840"/>
        </w:tabs>
        <w:ind w:firstLine="720"/>
        <w:rPr>
          <w:sz w:val="28"/>
          <w:lang w:val="lv-LV"/>
        </w:rPr>
      </w:pPr>
      <w:bookmarkStart w:id="0" w:name="_GoBack"/>
      <w:bookmarkEnd w:id="0"/>
    </w:p>
    <w:p w:rsidR="004E2512" w:rsidRPr="00212659" w:rsidP="004E2512" w14:paraId="44F4B2C0" w14:textId="77777777">
      <w:pPr>
        <w:tabs>
          <w:tab w:val="left" w:pos="6840"/>
        </w:tabs>
        <w:ind w:firstLine="720"/>
        <w:rPr>
          <w:sz w:val="28"/>
          <w:lang w:val="lv-LV"/>
        </w:rPr>
      </w:pPr>
    </w:p>
    <w:p w:rsidR="004E2512" w:rsidP="004E2512" w14:paraId="7A7A45D7" w14:textId="77777777">
      <w:pPr>
        <w:tabs>
          <w:tab w:val="left" w:pos="6840"/>
        </w:tabs>
        <w:ind w:firstLine="720"/>
        <w:rPr>
          <w:sz w:val="28"/>
        </w:rPr>
      </w:pPr>
      <w:r w:rsidRPr="00211A2E">
        <w:rPr>
          <w:sz w:val="28"/>
        </w:rPr>
        <w:t>Valsts kancelejas direktors</w:t>
      </w:r>
      <w:r w:rsidRPr="00211A2E">
        <w:rPr>
          <w:sz w:val="28"/>
        </w:rPr>
        <w:tab/>
      </w:r>
      <w:r w:rsidRPr="00211A2E">
        <w:rPr>
          <w:sz w:val="28"/>
        </w:rPr>
        <w:tab/>
        <w:t>J.</w:t>
      </w:r>
      <w:r>
        <w:rPr>
          <w:sz w:val="28"/>
        </w:rPr>
        <w:t xml:space="preserve"> </w:t>
      </w:r>
      <w:r w:rsidRPr="00211A2E">
        <w:rPr>
          <w:sz w:val="28"/>
        </w:rPr>
        <w:t>Citskovskis</w:t>
      </w:r>
    </w:p>
    <w:p w:rsidR="00362C26" w:rsidP="004E2512" w14:paraId="297A7D7F" w14:textId="77777777">
      <w:pPr>
        <w:tabs>
          <w:tab w:val="left" w:pos="6840"/>
        </w:tabs>
        <w:ind w:firstLine="720"/>
        <w:rPr>
          <w:sz w:val="28"/>
        </w:rPr>
      </w:pPr>
    </w:p>
    <w:p w:rsidR="00362C26" w:rsidP="004E2512" w14:paraId="5B2D389E" w14:textId="413094D1">
      <w:pPr>
        <w:tabs>
          <w:tab w:val="left" w:pos="6840"/>
        </w:tabs>
        <w:ind w:firstLine="720"/>
        <w:rPr>
          <w:sz w:val="28"/>
        </w:rPr>
      </w:pPr>
      <w:r>
        <w:rPr>
          <w:sz w:val="28"/>
        </w:rPr>
        <w:t>Vides aizsardzības un reģionālās</w:t>
      </w:r>
    </w:p>
    <w:p w:rsidR="00362C26" w:rsidRPr="00211A2E" w:rsidP="004E2512" w14:paraId="2F67EE60" w14:textId="0D92E90B">
      <w:pPr>
        <w:tabs>
          <w:tab w:val="left" w:pos="6840"/>
        </w:tabs>
        <w:ind w:firstLine="720"/>
        <w:rPr>
          <w:sz w:val="28"/>
        </w:rPr>
      </w:pPr>
      <w:r>
        <w:rPr>
          <w:sz w:val="28"/>
        </w:rPr>
        <w:t>attīstības ministrijas valsts sekretārs</w:t>
      </w:r>
      <w:r>
        <w:rPr>
          <w:sz w:val="28"/>
        </w:rPr>
        <w:tab/>
      </w:r>
      <w:r>
        <w:rPr>
          <w:sz w:val="28"/>
        </w:rPr>
        <w:tab/>
        <w:t>R. Muciņš</w:t>
      </w:r>
    </w:p>
    <w:p w:rsidR="004E2512" w:rsidP="004E2512" w14:paraId="5A9BF969" w14:textId="77777777">
      <w:pPr>
        <w:pStyle w:val="BodyText"/>
        <w:jc w:val="both"/>
        <w:rPr>
          <w:b w:val="0"/>
        </w:rPr>
      </w:pPr>
    </w:p>
    <w:p w:rsidR="004E2512" w:rsidP="004E2512" w14:paraId="2CBC1387" w14:textId="77777777">
      <w:pPr>
        <w:pStyle w:val="BodyText"/>
        <w:jc w:val="both"/>
        <w:rPr>
          <w:b w:val="0"/>
        </w:rPr>
      </w:pPr>
    </w:p>
    <w:p w:rsidR="004E2512" w:rsidP="004E2512" w14:paraId="4645E87A" w14:textId="47514341">
      <w:pPr>
        <w:jc w:val="right"/>
      </w:pPr>
    </w:p>
    <w:p w:rsidR="00362C26" w:rsidRPr="00446B5F" w:rsidP="00362C26" w14:paraId="79679395" w14:textId="77777777">
      <w:pPr>
        <w:tabs>
          <w:tab w:val="left" w:pos="709"/>
        </w:tabs>
        <w:rPr>
          <w:sz w:val="20"/>
          <w:szCs w:val="20"/>
        </w:rPr>
      </w:pPr>
      <w:r>
        <w:rPr>
          <w:sz w:val="20"/>
          <w:szCs w:val="20"/>
        </w:rPr>
        <w:t>Karīna Eglīte-Miezīte, 66016736</w:t>
      </w:r>
    </w:p>
    <w:p w:rsidR="00362C26" w:rsidP="00362C26" w14:paraId="1595A8D4" w14:textId="77777777">
      <w:pPr>
        <w:tabs>
          <w:tab w:val="left" w:pos="709"/>
        </w:tabs>
        <w:rPr>
          <w:sz w:val="20"/>
          <w:szCs w:val="20"/>
        </w:rPr>
      </w:pPr>
      <w:r>
        <w:fldChar w:fldCharType="begin"/>
      </w:r>
      <w:r>
        <w:instrText xml:space="preserve"> HYPERLINK "mailto:Karina.Eglite-Miezite@varam.gov.lv" </w:instrText>
      </w:r>
      <w:r>
        <w:fldChar w:fldCharType="separate"/>
      </w:r>
      <w:r w:rsidRPr="00AA51BF" w:rsidR="00E125A1">
        <w:rPr>
          <w:rStyle w:val="Hyperlink"/>
          <w:sz w:val="20"/>
          <w:szCs w:val="20"/>
        </w:rPr>
        <w:t>Karina.Eglite-Miezite@varam.gov.lv</w:t>
      </w:r>
      <w:r>
        <w:fldChar w:fldCharType="end"/>
      </w:r>
      <w:r w:rsidRPr="00446B5F" w:rsidR="00E125A1">
        <w:rPr>
          <w:sz w:val="20"/>
          <w:szCs w:val="20"/>
        </w:rPr>
        <w:t xml:space="preserve"> </w:t>
      </w:r>
    </w:p>
    <w:p w:rsidR="00076E07" w14:paraId="02F46046" w14:textId="77777777"/>
    <w:sectPr>
      <w:footerReference w:type="default" r:id="rId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C26" w14:paraId="23F8230F" w14:textId="77777777">
    <w:pPr>
      <w:jc w:val="right"/>
    </w:pPr>
    <w:r>
      <w:fldChar w:fldCharType="begin"/>
    </w:r>
    <w:r>
      <w:instrText>PAGE</w:instrText>
    </w:r>
    <w:r>
      <w:fldChar w:fldCharType="separate"/>
    </w:r>
    <w:r>
      <w:t>2</w:t>
    </w:r>
    <w:r>
      <w:fldChar w:fldCharType="end"/>
    </w: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6E38D4"/>
    <w:multiLevelType w:val="hybridMultilevel"/>
    <w:tmpl w:val="DAB4CEF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2F7C66"/>
    <w:multiLevelType w:val="hybridMultilevel"/>
    <w:tmpl w:val="6C02E7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7196A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9D43517"/>
    <w:multiLevelType w:val="hybridMultilevel"/>
    <w:tmpl w:val="FAF66E6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82A112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3CB3434"/>
    <w:multiLevelType w:val="hybridMultilevel"/>
    <w:tmpl w:val="CC2C581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28"/>
    <w:rsid w:val="00076E07"/>
    <w:rsid w:val="0009693A"/>
    <w:rsid w:val="00211A2E"/>
    <w:rsid w:val="00212659"/>
    <w:rsid w:val="00253726"/>
    <w:rsid w:val="002D1F8D"/>
    <w:rsid w:val="003005B4"/>
    <w:rsid w:val="00320C47"/>
    <w:rsid w:val="003448D4"/>
    <w:rsid w:val="00362C26"/>
    <w:rsid w:val="00365F99"/>
    <w:rsid w:val="00446B5F"/>
    <w:rsid w:val="004E2512"/>
    <w:rsid w:val="005B0DCE"/>
    <w:rsid w:val="006E484B"/>
    <w:rsid w:val="00714835"/>
    <w:rsid w:val="007801B2"/>
    <w:rsid w:val="007D2EDD"/>
    <w:rsid w:val="008E5153"/>
    <w:rsid w:val="00947FBF"/>
    <w:rsid w:val="00994BA5"/>
    <w:rsid w:val="00997B00"/>
    <w:rsid w:val="00A02171"/>
    <w:rsid w:val="00A23598"/>
    <w:rsid w:val="00A76670"/>
    <w:rsid w:val="00AA51BF"/>
    <w:rsid w:val="00B148B5"/>
    <w:rsid w:val="00B32CBF"/>
    <w:rsid w:val="00B9070D"/>
    <w:rsid w:val="00C77933"/>
    <w:rsid w:val="00D044B2"/>
    <w:rsid w:val="00D549CD"/>
    <w:rsid w:val="00E125A1"/>
    <w:rsid w:val="00E46E43"/>
    <w:rsid w:val="00E84059"/>
    <w:rsid w:val="00F97527"/>
    <w:rsid w:val="00FB0F28"/>
    <w:rsid w:val="00FC683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C661C0C8-A061-4CB3-85D3-681AD5BA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512"/>
    <w:pPr>
      <w:spacing w:after="0" w:line="240" w:lineRule="auto"/>
    </w:pPr>
    <w:rPr>
      <w:rFonts w:ascii="Times New Roman" w:eastAsia="Times New Roman" w:hAnsi="Times New Roman" w:cs="Times New Roman"/>
      <w:sz w:val="24"/>
      <w:szCs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4E2512"/>
    <w:rPr>
      <w:sz w:val="20"/>
      <w:szCs w:val="20"/>
    </w:rPr>
  </w:style>
  <w:style w:type="character" w:customStyle="1" w:styleId="CommentTextChar">
    <w:name w:val="Comment Text Char"/>
    <w:basedOn w:val="DefaultParagraphFont"/>
    <w:link w:val="CommentText"/>
    <w:semiHidden/>
    <w:rsid w:val="004E2512"/>
    <w:rPr>
      <w:rFonts w:ascii="Times New Roman" w:eastAsia="Times New Roman" w:hAnsi="Times New Roman" w:cs="Times New Roman"/>
      <w:sz w:val="20"/>
      <w:szCs w:val="20"/>
      <w:lang w:val="en-GB" w:eastAsia="lv-LV"/>
    </w:rPr>
  </w:style>
  <w:style w:type="paragraph" w:styleId="Title">
    <w:name w:val="Title"/>
    <w:basedOn w:val="Normal"/>
    <w:link w:val="TitleChar"/>
    <w:qFormat/>
    <w:rsid w:val="004E2512"/>
    <w:pPr>
      <w:jc w:val="center"/>
    </w:pPr>
    <w:rPr>
      <w:sz w:val="28"/>
      <w:szCs w:val="28"/>
      <w:lang w:val="lv-LV"/>
    </w:rPr>
  </w:style>
  <w:style w:type="character" w:customStyle="1" w:styleId="TitleChar">
    <w:name w:val="Title Char"/>
    <w:basedOn w:val="DefaultParagraphFont"/>
    <w:link w:val="Title"/>
    <w:rsid w:val="004E2512"/>
    <w:rPr>
      <w:rFonts w:ascii="Times New Roman" w:eastAsia="Times New Roman" w:hAnsi="Times New Roman" w:cs="Times New Roman"/>
      <w:sz w:val="28"/>
      <w:szCs w:val="28"/>
      <w:lang w:eastAsia="lv-LV"/>
    </w:rPr>
  </w:style>
  <w:style w:type="paragraph" w:styleId="BodyText">
    <w:name w:val="Body Text"/>
    <w:basedOn w:val="Normal"/>
    <w:link w:val="BodyTextChar"/>
    <w:semiHidden/>
    <w:unhideWhenUsed/>
    <w:rsid w:val="004E2512"/>
    <w:pPr>
      <w:jc w:val="center"/>
    </w:pPr>
    <w:rPr>
      <w:b/>
      <w:bCs/>
      <w:sz w:val="28"/>
      <w:szCs w:val="28"/>
      <w:lang w:val="lv-LV"/>
    </w:rPr>
  </w:style>
  <w:style w:type="character" w:customStyle="1" w:styleId="BodyTextChar">
    <w:name w:val="Body Text Char"/>
    <w:basedOn w:val="DefaultParagraphFont"/>
    <w:link w:val="BodyText"/>
    <w:semiHidden/>
    <w:rsid w:val="004E2512"/>
    <w:rPr>
      <w:rFonts w:ascii="Times New Roman" w:eastAsia="Times New Roman" w:hAnsi="Times New Roman" w:cs="Times New Roman"/>
      <w:b/>
      <w:bCs/>
      <w:sz w:val="28"/>
      <w:szCs w:val="28"/>
      <w:lang w:eastAsia="lv-LV"/>
    </w:rPr>
  </w:style>
  <w:style w:type="paragraph" w:styleId="NormalWeb">
    <w:name w:val="Normal (Web)"/>
    <w:basedOn w:val="Normal"/>
    <w:uiPriority w:val="99"/>
    <w:unhideWhenUsed/>
    <w:rsid w:val="004E2512"/>
    <w:pPr>
      <w:spacing w:before="100" w:beforeAutospacing="1" w:after="100" w:afterAutospacing="1"/>
    </w:pPr>
    <w:rPr>
      <w:rFonts w:eastAsiaTheme="minorEastAsia"/>
      <w:lang w:val="lv-LV"/>
    </w:rPr>
  </w:style>
  <w:style w:type="character" w:customStyle="1" w:styleId="spelle">
    <w:name w:val="spelle"/>
    <w:basedOn w:val="DefaultParagraphFont"/>
    <w:rsid w:val="004E2512"/>
  </w:style>
  <w:style w:type="paragraph" w:styleId="ListParagraph">
    <w:name w:val="List Paragraph"/>
    <w:aliases w:val="2,Bull,Bullet 1,Bullet Points,Colorful List - Accent 11,Dot pt,F5 List Paragraph,H&amp;P List Paragraph,IFCL - List Paragraph,Indicator Text,List Paragraph Char Char Char,List Paragraph1,List Paragraph12,MAIN CONTENT,No Spacing1"/>
    <w:basedOn w:val="Normal"/>
    <w:link w:val="ListParagraphChar"/>
    <w:uiPriority w:val="34"/>
    <w:qFormat/>
    <w:rsid w:val="004E2512"/>
    <w:pPr>
      <w:ind w:left="720"/>
      <w:contextualSpacing/>
    </w:pPr>
    <w:rPr>
      <w:lang w:val="lv-LV"/>
    </w:rPr>
  </w:style>
  <w:style w:type="character" w:customStyle="1" w:styleId="ListParagraphChar">
    <w:name w:val="List Paragraph Char"/>
    <w:aliases w:val="2 Char,Bull Char,Bullet 1 Char,Bullet Points Char,Colorful List - Accent 11 Char,Dot pt Char,F5 List Paragraph Char,H&amp;P List Paragraph Char,IFCL - List Paragraph Char,Indicator Text Char,List Paragraph Char Char Char Char"/>
    <w:link w:val="ListParagraph"/>
    <w:uiPriority w:val="34"/>
    <w:qFormat/>
    <w:locked/>
    <w:rsid w:val="004E2512"/>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66AD"/>
    <w:rPr>
      <w:sz w:val="16"/>
      <w:szCs w:val="16"/>
    </w:rPr>
  </w:style>
  <w:style w:type="paragraph" w:styleId="CommentSubject">
    <w:name w:val="annotation subject"/>
    <w:basedOn w:val="CommentText"/>
    <w:next w:val="CommentText"/>
    <w:link w:val="CommentSubjectChar"/>
    <w:uiPriority w:val="99"/>
    <w:semiHidden/>
    <w:unhideWhenUsed/>
    <w:rsid w:val="00A566AD"/>
    <w:rPr>
      <w:b/>
      <w:bCs/>
    </w:rPr>
  </w:style>
  <w:style w:type="character" w:customStyle="1" w:styleId="CommentSubjectChar">
    <w:name w:val="Comment Subject Char"/>
    <w:basedOn w:val="CommentTextChar"/>
    <w:link w:val="CommentSubject"/>
    <w:uiPriority w:val="99"/>
    <w:semiHidden/>
    <w:rsid w:val="00A566AD"/>
    <w:rPr>
      <w:rFonts w:ascii="Times New Roman" w:eastAsia="Times New Roman" w:hAnsi="Times New Roman" w:cs="Times New Roman"/>
      <w:b/>
      <w:bCs/>
      <w:sz w:val="20"/>
      <w:szCs w:val="20"/>
      <w:lang w:val="en-GB" w:eastAsia="lv-LV"/>
    </w:rPr>
  </w:style>
  <w:style w:type="paragraph" w:styleId="BalloonText">
    <w:name w:val="Balloon Text"/>
    <w:basedOn w:val="Normal"/>
    <w:link w:val="BalloonTextChar"/>
    <w:uiPriority w:val="99"/>
    <w:semiHidden/>
    <w:unhideWhenUsed/>
    <w:rsid w:val="00A56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6AD"/>
    <w:rPr>
      <w:rFonts w:ascii="Segoe UI" w:eastAsia="Times New Roman" w:hAnsi="Segoe UI" w:cs="Segoe UI"/>
      <w:sz w:val="18"/>
      <w:szCs w:val="18"/>
      <w:lang w:val="en-GB" w:eastAsia="lv-LV"/>
    </w:rPr>
  </w:style>
  <w:style w:type="character" w:styleId="Hyperlink">
    <w:name w:val="Hyperlink"/>
    <w:unhideWhenUsed/>
    <w:rsid w:val="00362C26"/>
    <w:rPr>
      <w:color w:val="0000FF"/>
      <w:u w:val="single"/>
    </w:rPr>
  </w:style>
  <w:style w:type="paragraph" w:styleId="Header">
    <w:name w:val="header"/>
    <w:basedOn w:val="Normal"/>
    <w:link w:val="HeaderChar"/>
    <w:uiPriority w:val="99"/>
    <w:semiHidden/>
    <w:unhideWhenUsed/>
    <w:rsid w:val="00263BBA"/>
    <w:pPr>
      <w:tabs>
        <w:tab w:val="center" w:pos="4153"/>
        <w:tab w:val="right" w:pos="8306"/>
      </w:tabs>
    </w:pPr>
  </w:style>
  <w:style w:type="character" w:customStyle="1" w:styleId="HeaderChar">
    <w:name w:val="Header Char"/>
    <w:basedOn w:val="DefaultParagraphFont"/>
    <w:link w:val="Header"/>
    <w:uiPriority w:val="99"/>
    <w:semiHidden/>
    <w:rsid w:val="00263BBA"/>
    <w:rPr>
      <w:rFonts w:ascii="Times New Roman" w:eastAsia="Times New Roman" w:hAnsi="Times New Roman" w:cs="Times New Roman"/>
      <w:sz w:val="24"/>
      <w:szCs w:val="24"/>
      <w:lang w:val="en-GB" w:eastAsia="lv-LV"/>
    </w:rPr>
  </w:style>
  <w:style w:type="paragraph" w:styleId="Footer">
    <w:name w:val="footer"/>
    <w:basedOn w:val="Normal"/>
    <w:link w:val="FooterChar"/>
    <w:uiPriority w:val="99"/>
    <w:semiHidden/>
    <w:unhideWhenUsed/>
    <w:rsid w:val="00263BBA"/>
    <w:pPr>
      <w:tabs>
        <w:tab w:val="center" w:pos="4153"/>
        <w:tab w:val="right" w:pos="8306"/>
      </w:tabs>
    </w:pPr>
  </w:style>
  <w:style w:type="character" w:customStyle="1" w:styleId="FooterChar">
    <w:name w:val="Footer Char"/>
    <w:basedOn w:val="DefaultParagraphFont"/>
    <w:link w:val="Footer"/>
    <w:uiPriority w:val="99"/>
    <w:semiHidden/>
    <w:rsid w:val="00263BBA"/>
    <w:rPr>
      <w:rFonts w:ascii="Times New Roman" w:eastAsia="Times New Roman" w:hAnsi="Times New Roman" w:cs="Times New Roman"/>
      <w:sz w:val="24"/>
      <w:szCs w:val="24"/>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26841-DA9F-4927-BD8D-92FFF1BC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2448</Words>
  <Characters>1396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valsts informācijas sistēmas darbam ar Eiropas Savienības dokumentiem (ESVIS) funkcionalitātes pilnveidošanu”</dc:title>
  <dc:creator>Karīna Eglīte-Miezīte</dc:creator>
  <cp:lastModifiedBy>Karīna Eglīte-Miezīte</cp:lastModifiedBy>
  <cp:revision>7</cp:revision>
  <dcterms:created xsi:type="dcterms:W3CDTF">2017-09-11T12:42:00Z</dcterms:created>
  <dcterms:modified xsi:type="dcterms:W3CDTF">2017-09-11T13:34:00Z</dcterms:modified>
</cp:coreProperties>
</file>