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F34497" w:rsidP="001D19C2" w14:paraId="0CEA7132" w14:textId="63220CEB">
      <w:pPr>
        <w:spacing w:after="120"/>
        <w:jc w:val="center"/>
        <w:rPr>
          <w:b/>
        </w:rPr>
      </w:pPr>
      <w:r w:rsidRPr="004668F6">
        <w:rPr>
          <w:b/>
        </w:rPr>
        <w:t xml:space="preserve"> </w:t>
      </w:r>
      <w:r w:rsidRPr="004668F6" w:rsidR="00B51894">
        <w:rPr>
          <w:b/>
        </w:rPr>
        <w:t xml:space="preserve">Ministru kabineta rīkojuma projekta </w:t>
      </w:r>
      <w:r w:rsidRPr="004668F6" w:rsidR="001E311E">
        <w:rPr>
          <w:b/>
        </w:rPr>
        <w:t>„</w:t>
      </w:r>
      <w:r w:rsidRPr="004668F6" w:rsidR="00B51894">
        <w:rPr>
          <w:b/>
        </w:rPr>
        <w:t>Par informācijas sabiedrības attīstības pamatnostādņu ieviešanu publiskās pārvaldes informācijas sistēmu jomā</w:t>
      </w:r>
      <w:r w:rsidR="0015215D">
        <w:rPr>
          <w:b/>
        </w:rPr>
        <w:t xml:space="preserve"> </w:t>
      </w:r>
      <w:r w:rsidRPr="00F34497" w:rsidR="006950C6">
        <w:rPr>
          <w:b/>
        </w:rPr>
        <w:t>(m</w:t>
      </w:r>
      <w:r w:rsidRPr="00F34497" w:rsidR="00B51894">
        <w:rPr>
          <w:b/>
        </w:rPr>
        <w:t>ērķarhitektūra</w:t>
      </w:r>
      <w:r w:rsidRPr="00F34497" w:rsidR="006950C6">
        <w:rPr>
          <w:b/>
        </w:rPr>
        <w:t>s</w:t>
      </w:r>
      <w:r w:rsidRPr="00F34497" w:rsidR="00B51894">
        <w:rPr>
          <w:b/>
        </w:rPr>
        <w:t xml:space="preserve"> </w:t>
      </w:r>
      <w:r w:rsidRPr="00F34497" w:rsidR="00946964">
        <w:rPr>
          <w:b/>
        </w:rPr>
        <w:t>30.0</w:t>
      </w:r>
      <w:r w:rsidRPr="00F34497" w:rsidR="006950C6">
        <w:rPr>
          <w:b/>
        </w:rPr>
        <w:t xml:space="preserve"> versija</w:t>
      </w:r>
      <w:r w:rsidRPr="00F34497" w:rsidR="00AE467F">
        <w:rPr>
          <w:b/>
        </w:rPr>
        <w:t xml:space="preserve"> - </w:t>
      </w:r>
      <w:bookmarkStart w:id="0" w:name="_Hlk488063922"/>
      <w:r w:rsidRPr="00F34497" w:rsidR="009611EE">
        <w:rPr>
          <w:b/>
        </w:rPr>
        <w:t>Pakalpojumu sniegšanas un pārvaldības platforma</w:t>
      </w:r>
      <w:bookmarkEnd w:id="0"/>
      <w:r w:rsidRPr="00F34497" w:rsidR="0015215D">
        <w:rPr>
          <w:b/>
        </w:rPr>
        <w:t>)</w:t>
      </w:r>
      <w:r w:rsidRPr="00F34497" w:rsidR="00B51894">
        <w:rPr>
          <w:b/>
        </w:rPr>
        <w:t>”</w:t>
      </w:r>
      <w:r w:rsidRPr="00F34497" w:rsidR="001D19C2">
        <w:rPr>
          <w:b/>
        </w:rPr>
        <w:t xml:space="preserve"> </w:t>
      </w:r>
      <w:r w:rsidRPr="00F34497" w:rsidR="001D19C2">
        <w:rPr>
          <w:b/>
          <w:bCs/>
          <w:lang w:eastAsia="en-US"/>
        </w:rPr>
        <w:t>sākotnējās ietekmes novērtējuma ziņojums (anotācija)</w:t>
      </w:r>
      <w:r w:rsidRPr="00F34497">
        <w:rPr>
          <w:b/>
          <w:lang w:eastAsia="en-US"/>
        </w:rPr>
        <w:t> </w:t>
      </w:r>
    </w:p>
    <w:p w:rsidR="005148E7" w:rsidRPr="004668F6" w:rsidP="00B22BC5" w14:paraId="19053427" w14:textId="77777777">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7C0BE6F1" w14:textId="77777777" w:rsidTr="00137314">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4668F6" w:rsidP="00E211A8" w14:paraId="77AE7D5A" w14:textId="77777777">
            <w:pPr>
              <w:jc w:val="center"/>
              <w:rPr>
                <w:lang w:eastAsia="en-US"/>
              </w:rPr>
            </w:pPr>
            <w:r w:rsidRPr="004668F6">
              <w:rPr>
                <w:b/>
                <w:bCs/>
                <w:lang w:eastAsia="en-US"/>
              </w:rPr>
              <w:t xml:space="preserve"> I. </w:t>
            </w:r>
            <w:r w:rsidRPr="004668F6" w:rsidR="00E211A8">
              <w:rPr>
                <w:b/>
                <w:bCs/>
                <w:lang w:eastAsia="en-US"/>
              </w:rPr>
              <w:t>Tiesību akta</w:t>
            </w:r>
            <w:r w:rsidRPr="004668F6">
              <w:rPr>
                <w:b/>
                <w:bCs/>
                <w:lang w:eastAsia="en-US"/>
              </w:rPr>
              <w:t xml:space="preserve"> izstrādes nepieciešamība</w:t>
            </w:r>
          </w:p>
        </w:tc>
      </w:tr>
      <w:tr w14:paraId="39BB4859" w14:textId="77777777" w:rsidTr="00137314">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6FA7B87D" w14:textId="77777777">
            <w:pPr>
              <w:rPr>
                <w:lang w:eastAsia="en-US"/>
              </w:rPr>
            </w:pPr>
            <w:r w:rsidRPr="004668F6">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105D86E1" w14:textId="77777777">
            <w:pPr>
              <w:rPr>
                <w:lang w:eastAsia="en-US"/>
              </w:rPr>
            </w:pPr>
            <w:r w:rsidRPr="004668F6">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4668F6" w:rsidP="00282259" w14:paraId="6F0C15C4" w14:textId="04E4457D">
            <w:pPr>
              <w:numPr>
                <w:ilvl w:val="0"/>
                <w:numId w:val="4"/>
              </w:numPr>
              <w:ind w:right="212"/>
              <w:jc w:val="both"/>
            </w:pPr>
            <w:r>
              <w:t>2015.gada 17.</w:t>
            </w:r>
            <w:r w:rsidRPr="004668F6" w:rsidR="00B25DFF">
              <w:t xml:space="preserve">novembra </w:t>
            </w:r>
            <w:r w:rsidRPr="004668F6" w:rsidR="00824C8E">
              <w:t>Ministru kabineta</w:t>
            </w:r>
            <w:r w:rsidR="00ED5105">
              <w:t xml:space="preserve"> (turpmāk – MK)</w:t>
            </w:r>
            <w:r w:rsidRPr="004668F6" w:rsidR="00824C8E">
              <w:t xml:space="preserve"> </w:t>
            </w:r>
            <w:r>
              <w:t>noteikumu Nr.</w:t>
            </w:r>
            <w:r w:rsidRPr="004668F6" w:rsidR="00CA6015">
              <w:t xml:space="preserve">653 </w:t>
            </w:r>
            <w:r w:rsidRPr="004668F6" w:rsidR="00E54D90">
              <w:t>„</w:t>
            </w:r>
            <w:r w:rsidRPr="004668F6" w:rsidR="00CA6015">
              <w:t xml:space="preserve">Darbības programmas </w:t>
            </w:r>
            <w:r w:rsidRPr="004668F6" w:rsidR="00E54D90">
              <w:t>„</w:t>
            </w:r>
            <w:r w:rsidRPr="004668F6" w:rsidR="00CA6015">
              <w:t>Izaugsme un nodarbinātība</w:t>
            </w:r>
            <w:r w:rsidRPr="004668F6" w:rsidR="007B3D26">
              <w:t>”</w:t>
            </w:r>
            <w:r w:rsidRPr="004668F6" w:rsidR="00CA6015">
              <w:t xml:space="preserve"> 2.2.1. specifiskā atbalsta mērķa </w:t>
            </w:r>
            <w:r w:rsidRPr="004668F6" w:rsidR="00E54D90">
              <w:t>„</w:t>
            </w:r>
            <w:r w:rsidRPr="004668F6" w:rsidR="00CA6015">
              <w:t>Nodrošināt publisko datu atkalizmantošanas pieaugumu un efektīvu publiskās pārvaldes un privātā sektora mijiedarbību</w:t>
            </w:r>
            <w:r w:rsidRPr="004668F6" w:rsidR="007B3D26">
              <w:t>”</w:t>
            </w:r>
            <w:r>
              <w:t xml:space="preserve"> 2.2.1.1.</w:t>
            </w:r>
            <w:r w:rsidRPr="004668F6" w:rsidR="00CA6015">
              <w:t xml:space="preserve">pasākuma </w:t>
            </w:r>
            <w:r w:rsidRPr="004668F6" w:rsidR="00E54D90">
              <w:t>„</w:t>
            </w:r>
            <w:r w:rsidRPr="004668F6" w:rsidR="00CA6015">
              <w:t>Centralizētu publiskās pārvaldes IKT platformu izveide, publiskās pārvaldes procesu optimizēšana un attīstība</w:t>
            </w:r>
            <w:r w:rsidRPr="004668F6" w:rsidR="007B3D26">
              <w:t>”</w:t>
            </w:r>
            <w:r w:rsidRPr="004668F6" w:rsidR="00CA6015">
              <w:t xml:space="preserve"> īstenošanas</w:t>
            </w:r>
            <w:r w:rsidRPr="004668F6" w:rsidR="00991243">
              <w:t xml:space="preserve"> noteikumi”</w:t>
            </w:r>
            <w:r w:rsidRPr="004668F6" w:rsidR="006D61F3">
              <w:t xml:space="preserve"> </w:t>
            </w:r>
            <w:r>
              <w:t>4.</w:t>
            </w:r>
            <w:r w:rsidRPr="004668F6" w:rsidR="007B3D26">
              <w:t xml:space="preserve">punkts </w:t>
            </w:r>
            <w:r w:rsidRPr="004668F6" w:rsidR="00991243">
              <w:t>un 13.2.</w:t>
            </w:r>
            <w:r w:rsidRPr="004668F6" w:rsidR="007B3D26">
              <w:t>apakš</w:t>
            </w:r>
            <w:r w:rsidRPr="004668F6" w:rsidR="00991243">
              <w:t>punkt</w:t>
            </w:r>
            <w:r w:rsidRPr="004668F6" w:rsidR="007B3D26">
              <w:t>s</w:t>
            </w:r>
            <w:r w:rsidRPr="004668F6" w:rsidR="00CA6015">
              <w:t>.</w:t>
            </w:r>
          </w:p>
          <w:p w:rsidR="000612AA" w:rsidRPr="004668F6" w:rsidP="00E17C5F" w14:paraId="3DABEA9A" w14:textId="0B0A45B9">
            <w:pPr>
              <w:numPr>
                <w:ilvl w:val="0"/>
                <w:numId w:val="4"/>
              </w:numPr>
              <w:ind w:right="212"/>
              <w:jc w:val="both"/>
            </w:pPr>
            <w:r w:rsidRPr="004668F6">
              <w:t xml:space="preserve">Deklarācijas par Māra Kučinska vadītā </w:t>
            </w:r>
            <w:r w:rsidR="00ED5105">
              <w:t>MK</w:t>
            </w:r>
            <w:r w:rsidRPr="004668F6" w:rsidR="00E54D90">
              <w:t xml:space="preserve"> iecerēto darbību 35</w:t>
            </w:r>
            <w:r w:rsidRPr="004668F6" w:rsidR="00441BB7">
              <w:t>.</w:t>
            </w:r>
            <w:r w:rsidRPr="004668F6" w:rsidR="00E54D90">
              <w:t>uzdevums „</w:t>
            </w:r>
            <w:r w:rsidRPr="004668F6">
              <w:t>Nodrošināsim IKT publisko investīciju un e-pakalpojumu orientāciju uz jaunu produktu un pakalpojumu veidošanu un komercializāciju. Ieviesīsim e-pārvaldi publisko iestāžu darbā un pakalpojumu sniegšanā</w:t>
            </w:r>
            <w:r w:rsidRPr="004668F6" w:rsidR="00E54D90">
              <w:t>”</w:t>
            </w:r>
            <w:r w:rsidRPr="004668F6" w:rsidR="001D17AB">
              <w:t>;</w:t>
            </w:r>
            <w:r w:rsidRPr="004668F6" w:rsidR="00E54D90">
              <w:t xml:space="preserve"> </w:t>
            </w:r>
            <w:r w:rsidRPr="004668F6" w:rsidR="00911FC6">
              <w:t>r</w:t>
            </w:r>
            <w:r w:rsidRPr="004668F6" w:rsidR="00E54D90">
              <w:t>īcības plāna pasākums „</w:t>
            </w:r>
            <w:r w:rsidRPr="004668F6">
              <w:t>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w:t>
            </w:r>
            <w:r w:rsidRPr="004668F6" w:rsidR="001D17AB">
              <w:t>;</w:t>
            </w:r>
            <w:r w:rsidRPr="004668F6" w:rsidR="00E54D90">
              <w:t xml:space="preserve"> </w:t>
            </w:r>
            <w:r w:rsidR="00E17C5F">
              <w:t>4.darbības rezultāts “</w:t>
            </w:r>
            <w:r w:rsidRPr="00E17C5F" w:rsidR="00E17C5F">
              <w:t>Izveidota oficiālā elektroniskā adrese, sasniedzot 1 miljonu uz e-adresi nosūtīto dokumentu apjomu. Izveidots atvērto datu portāls, sniedzot iespēju gan fiziskām, gan juridiskām personām izmantot publiskās pārvaldes atvērtos datus jaunu pakalpojumu radīšanai. Izstrādātas publisko pakalpojumu elektroniskās piegādes platformas, datu izplatīšanas platformas, kā arī valsts informācijas resursu, sistēmu un sadarbspējas reģistra informācijas sistēmas projektējumi, lai paaugstinātu valsts informācijas sistēmu sadarbspēju un uzlabotu publiskās pārvaldes iestāžu reģistru datu apmaiņu un pieejamību</w:t>
            </w:r>
            <w:r w:rsidR="00E17C5F">
              <w:t xml:space="preserve">” un </w:t>
            </w:r>
            <w:r w:rsidR="00E248F8">
              <w:t>5.</w:t>
            </w:r>
            <w:r w:rsidRPr="004668F6" w:rsidR="00E54D90">
              <w:t>darbības rezultāts „</w:t>
            </w:r>
            <w:r w:rsidRPr="004668F6">
              <w:t>Nodrošināta IKT procesu koordinācija un pārvaldība, paaugstināta VARAM kapacitāte, nodrošinot 38</w:t>
            </w:r>
            <w:r w:rsidR="00F434B4">
              <w:t xml:space="preserve"> </w:t>
            </w:r>
            <w:r w:rsidRPr="004668F6">
              <w:t xml:space="preserve"> ERAF līdzfinansēto projektu iekļaušanos publiskās pārvaldes vienotajā arhitektūrā”</w:t>
            </w:r>
            <w:r w:rsidRPr="004668F6" w:rsidR="00441BB7">
              <w:t>.</w:t>
            </w:r>
          </w:p>
          <w:p w:rsidR="00FB6082" w:rsidRPr="004668F6" w:rsidP="004B139C" w14:paraId="0753ED17" w14:textId="6C8F0A40">
            <w:pPr>
              <w:numPr>
                <w:ilvl w:val="0"/>
                <w:numId w:val="4"/>
              </w:numPr>
              <w:ind w:right="142"/>
              <w:jc w:val="both"/>
            </w:pPr>
            <w:r w:rsidRPr="00246BEE">
              <w:t>MK</w:t>
            </w:r>
            <w:r w:rsidRPr="00246BEE" w:rsidR="00E248F8">
              <w:t xml:space="preserve"> 2016.gada 10.</w:t>
            </w:r>
            <w:r w:rsidRPr="00246BEE" w:rsidR="00BA6374">
              <w:t>februāra rīkojuma Nr.136 “Par informācijas sabiedrības attīstības pamatnostādņu ieviešanu publiskās pārvaldes info</w:t>
            </w:r>
            <w:r w:rsidRPr="00246BEE" w:rsidR="0038766A">
              <w:t>rmācijas sistēmu jomā</w:t>
            </w:r>
            <w:r w:rsidRPr="00E20B84" w:rsidR="0038766A">
              <w:t xml:space="preserve">” </w:t>
            </w:r>
            <w:r w:rsidRPr="00D043EB" w:rsidR="00F34497">
              <w:rPr>
                <w:shd w:val="clear" w:color="auto" w:fill="FFFFFF"/>
              </w:rPr>
              <w:t>4.</w:t>
            </w:r>
            <w:r w:rsidRPr="00D043EB" w:rsidR="00F34497">
              <w:rPr>
                <w:shd w:val="clear" w:color="auto" w:fill="FFFFFF"/>
                <w:vertAlign w:val="superscript"/>
              </w:rPr>
              <w:t>1</w:t>
            </w:r>
            <w:r w:rsidRPr="00D043EB" w:rsidR="00F34497">
              <w:rPr>
                <w:shd w:val="clear" w:color="auto" w:fill="FFFFFF"/>
              </w:rPr>
              <w:t xml:space="preserve"> punkts un </w:t>
            </w:r>
            <w:r w:rsidRPr="00D043EB" w:rsidR="0038766A">
              <w:t>4</w:t>
            </w:r>
            <w:r w:rsidRPr="00D043EB" w:rsidR="00D55377">
              <w:t>.2</w:t>
            </w:r>
            <w:r w:rsidRPr="00D043EB" w:rsidR="0038766A">
              <w:t>.</w:t>
            </w:r>
            <w:r w:rsidRPr="00D043EB" w:rsidR="00D55377">
              <w:t>apakš</w:t>
            </w:r>
            <w:r w:rsidRPr="00D043EB" w:rsidR="0038766A">
              <w:t>punkt</w:t>
            </w:r>
            <w:r w:rsidRPr="00D043EB" w:rsidR="00D55377">
              <w:t>s</w:t>
            </w:r>
            <w:r w:rsidRPr="00D043EB" w:rsidR="0038766A">
              <w:t>.</w:t>
            </w:r>
          </w:p>
        </w:tc>
      </w:tr>
      <w:tr w14:paraId="4F81AB98" w14:textId="77777777" w:rsidTr="00137314">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60D352A0" w14:textId="77777777">
            <w:pPr>
              <w:rPr>
                <w:lang w:eastAsia="en-US"/>
              </w:rPr>
            </w:pPr>
            <w:r w:rsidRPr="004668F6">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FC4869" w:rsidP="00B22BC5" w14:paraId="2615AB3A" w14:textId="44B8D89F">
            <w:pPr>
              <w:rPr>
                <w:lang w:eastAsia="en-US"/>
              </w:rPr>
            </w:pPr>
            <w:r w:rsidRPr="004668F6">
              <w:rPr>
                <w:lang w:eastAsia="en-US"/>
              </w:rPr>
              <w:t>Pašreizējā situācija un problēmas</w:t>
            </w:r>
            <w:r w:rsidRPr="004668F6" w:rsidR="00681198">
              <w:rPr>
                <w:lang w:eastAsia="en-US"/>
              </w:rPr>
              <w:t>, kuru risināšanai tiesību akta projekts izstrādāts, tiesiskā regulējuma mērķis un būtība</w:t>
            </w:r>
          </w:p>
          <w:p w:rsidR="000115B5" w:rsidRPr="00FC4869" w:rsidP="00FC4869" w14:paraId="025B157F" w14:textId="77777777">
            <w:pPr>
              <w:jc w:val="center"/>
              <w:rPr>
                <w:lang w:eastAsia="en-US"/>
              </w:rPr>
            </w:pPr>
          </w:p>
        </w:tc>
        <w:tc>
          <w:tcPr>
            <w:tcW w:w="7092" w:type="dxa"/>
            <w:tcBorders>
              <w:top w:val="outset" w:sz="6" w:space="0" w:color="auto"/>
              <w:left w:val="outset" w:sz="6" w:space="0" w:color="auto"/>
              <w:bottom w:val="outset" w:sz="6" w:space="0" w:color="auto"/>
              <w:right w:val="outset" w:sz="6" w:space="0" w:color="auto"/>
            </w:tcBorders>
          </w:tcPr>
          <w:p w:rsidR="00B9494D" w:rsidRPr="008C7155" w:rsidP="00B9494D" w14:paraId="2856A783" w14:textId="7CD95384">
            <w:pPr>
              <w:pStyle w:val="ListParagraph"/>
              <w:spacing w:after="120" w:line="259" w:lineRule="auto"/>
              <w:ind w:left="0"/>
              <w:jc w:val="both"/>
              <w:rPr>
                <w:rFonts w:eastAsia="MS Mincho"/>
                <w:bCs/>
              </w:rPr>
            </w:pPr>
            <w:r w:rsidRPr="008C7155">
              <w:rPr>
                <w:lang w:val="x-none" w:eastAsia="zh-CN"/>
              </w:rPr>
              <w:t xml:space="preserve">Ar </w:t>
            </w:r>
            <w:r w:rsidRPr="008C7155" w:rsidR="00ED5105">
              <w:t>MK</w:t>
            </w:r>
            <w:r w:rsidRPr="008C7155">
              <w:t xml:space="preserve"> rīkojuma projektu </w:t>
            </w:r>
            <w:r w:rsidRPr="008C7155">
              <w:rPr>
                <w:lang w:val="x-none" w:eastAsia="zh-CN"/>
              </w:rPr>
              <w:t>tiek apstiprināts un iekļauts</w:t>
            </w:r>
            <w:r w:rsidRPr="008C7155" w:rsidR="00173237">
              <w:rPr>
                <w:lang w:eastAsia="zh-CN"/>
              </w:rPr>
              <w:t xml:space="preserve"> </w:t>
            </w:r>
            <w:r w:rsidRPr="008C7155" w:rsidR="00BB4947">
              <w:rPr>
                <w:lang w:eastAsia="zh-CN"/>
              </w:rPr>
              <w:t>informācijas un komunikācijas tehnoloģiju (turpmāk – IKT)</w:t>
            </w:r>
            <w:r w:rsidRPr="008C7155" w:rsidR="00173237">
              <w:rPr>
                <w:lang w:eastAsia="zh-CN"/>
              </w:rPr>
              <w:t xml:space="preserve"> </w:t>
            </w:r>
            <w:r w:rsidRPr="008C7155">
              <w:rPr>
                <w:lang w:val="x-none" w:eastAsia="zh-CN"/>
              </w:rPr>
              <w:t xml:space="preserve">mērķarhitektūras </w:t>
            </w:r>
            <w:r w:rsidRPr="008C7155" w:rsidR="00946964">
              <w:rPr>
                <w:lang w:eastAsia="zh-CN"/>
              </w:rPr>
              <w:t>30.0</w:t>
            </w:r>
            <w:r w:rsidRPr="008C7155" w:rsidR="0061538B">
              <w:rPr>
                <w:lang w:eastAsia="zh-CN"/>
              </w:rPr>
              <w:t xml:space="preserve"> </w:t>
            </w:r>
            <w:r w:rsidRPr="008C7155">
              <w:rPr>
                <w:lang w:val="x-none" w:eastAsia="zh-CN"/>
              </w:rPr>
              <w:t xml:space="preserve">versijā </w:t>
            </w:r>
            <w:r w:rsidRPr="008C7155" w:rsidR="008120EB">
              <w:rPr>
                <w:lang w:eastAsia="zh-CN"/>
              </w:rPr>
              <w:t xml:space="preserve">Valsts reģionālās attīstības aģentūras (turpmāk - VRAA) </w:t>
            </w:r>
            <w:r w:rsidRPr="008C7155" w:rsidR="005A39B7">
              <w:rPr>
                <w:lang w:val="x-none" w:eastAsia="zh-CN"/>
              </w:rPr>
              <w:t>projekt</w:t>
            </w:r>
            <w:r w:rsidRPr="008C7155" w:rsidR="005A39B7">
              <w:rPr>
                <w:lang w:eastAsia="zh-CN"/>
              </w:rPr>
              <w:t>a</w:t>
            </w:r>
            <w:r w:rsidRPr="008C7155" w:rsidR="005A39B7">
              <w:rPr>
                <w:lang w:val="x-none" w:eastAsia="zh-CN"/>
              </w:rPr>
              <w:t xml:space="preserve"> </w:t>
            </w:r>
            <w:r w:rsidRPr="008C7155" w:rsidR="006950C6">
              <w:rPr>
                <w:lang w:eastAsia="zh-CN"/>
              </w:rPr>
              <w:t>“</w:t>
            </w:r>
            <w:r w:rsidRPr="008C7155" w:rsidR="009611EE">
              <w:rPr>
                <w:lang w:eastAsia="zh-CN"/>
              </w:rPr>
              <w:t>Pakalpojumu sniegšanas un pārvaldības platforma</w:t>
            </w:r>
            <w:r w:rsidRPr="008C7155" w:rsidR="001C3EC6">
              <w:rPr>
                <w:lang w:val="x-none" w:eastAsia="zh-CN"/>
              </w:rPr>
              <w:t>” (turpmāk –</w:t>
            </w:r>
            <w:r w:rsidRPr="008C7155" w:rsidR="008120EB">
              <w:rPr>
                <w:lang w:eastAsia="zh-CN"/>
              </w:rPr>
              <w:t xml:space="preserve"> </w:t>
            </w:r>
            <w:r w:rsidR="00D13E9F">
              <w:rPr>
                <w:lang w:eastAsia="zh-CN"/>
              </w:rPr>
              <w:t>P</w:t>
            </w:r>
            <w:r w:rsidRPr="008C7155" w:rsidR="008120EB">
              <w:rPr>
                <w:lang w:eastAsia="zh-CN"/>
              </w:rPr>
              <w:t>rojekts</w:t>
            </w:r>
            <w:r w:rsidRPr="008C7155" w:rsidR="001C3EC6">
              <w:rPr>
                <w:lang w:val="x-none" w:eastAsia="zh-CN"/>
              </w:rPr>
              <w:t>)</w:t>
            </w:r>
            <w:r w:rsidRPr="008C7155" w:rsidR="005A39B7">
              <w:rPr>
                <w:lang w:eastAsia="zh-CN"/>
              </w:rPr>
              <w:t xml:space="preserve"> apraksts</w:t>
            </w:r>
            <w:r w:rsidRPr="008C7155" w:rsidR="001C3EC6">
              <w:rPr>
                <w:lang w:val="x-none" w:eastAsia="zh-CN"/>
              </w:rPr>
              <w:t>, kas tika izv</w:t>
            </w:r>
            <w:r w:rsidRPr="008C7155" w:rsidR="001C3EC6">
              <w:rPr>
                <w:lang w:eastAsia="zh-CN"/>
              </w:rPr>
              <w:t xml:space="preserve">ērtēts atbilstoši </w:t>
            </w:r>
            <w:r w:rsidRPr="008C7155" w:rsidR="00601A76">
              <w:rPr>
                <w:lang w:eastAsia="zh-CN"/>
              </w:rPr>
              <w:t xml:space="preserve">Vides aizsardzības un reģionālās attīstības ministrijas (turpmāk – </w:t>
            </w:r>
            <w:r w:rsidRPr="008C7155" w:rsidR="001C3EC6">
              <w:rPr>
                <w:lang w:eastAsia="zh-CN"/>
              </w:rPr>
              <w:t>VARAM</w:t>
            </w:r>
            <w:r w:rsidRPr="008C7155" w:rsidR="00601A76">
              <w:rPr>
                <w:lang w:eastAsia="zh-CN"/>
              </w:rPr>
              <w:t>)</w:t>
            </w:r>
            <w:r w:rsidRPr="008C7155" w:rsidR="001C3EC6">
              <w:rPr>
                <w:lang w:eastAsia="zh-CN"/>
              </w:rPr>
              <w:t xml:space="preserve"> izstrādātajai </w:t>
            </w:r>
            <w:r w:rsidRPr="008C7155" w:rsidR="00101D63">
              <w:rPr>
                <w:lang w:eastAsia="zh-CN"/>
              </w:rPr>
              <w:t xml:space="preserve">un apstiprinātajai </w:t>
            </w:r>
            <w:r w:rsidRPr="008C7155" w:rsidR="001C3EC6">
              <w:rPr>
                <w:lang w:eastAsia="zh-CN"/>
              </w:rPr>
              <w:t>metodikai par projektu iekļaušanu IKT mērķarhitektūrā.</w:t>
            </w:r>
            <w:r w:rsidRPr="008C7155" w:rsidR="00101D63">
              <w:rPr>
                <w:lang w:eastAsia="zh-CN"/>
              </w:rPr>
              <w:t xml:space="preserve"> VARAM ir atbalstījis </w:t>
            </w:r>
            <w:r w:rsidRPr="008C7155" w:rsidR="00254371">
              <w:rPr>
                <w:lang w:eastAsia="zh-CN"/>
              </w:rPr>
              <w:t>P</w:t>
            </w:r>
            <w:r w:rsidRPr="008C7155" w:rsidR="00101D63">
              <w:rPr>
                <w:lang w:eastAsia="zh-CN"/>
              </w:rPr>
              <w:t>rojekta iekļaušanu IKT m</w:t>
            </w:r>
            <w:r w:rsidRPr="008C7155" w:rsidR="006950C6">
              <w:rPr>
                <w:lang w:eastAsia="zh-CN"/>
              </w:rPr>
              <w:t xml:space="preserve">ērķarhitektūras kārtējā </w:t>
            </w:r>
            <w:r w:rsidRPr="008C7155" w:rsidR="006950C6">
              <w:rPr>
                <w:lang w:eastAsia="zh-CN"/>
              </w:rPr>
              <w:t>versijā.</w:t>
            </w:r>
            <w:r w:rsidRPr="008C7155" w:rsidR="00101D63">
              <w:rPr>
                <w:lang w:eastAsia="zh-CN"/>
              </w:rPr>
              <w:t xml:space="preserve"> </w:t>
            </w:r>
            <w:r w:rsidRPr="008C7155" w:rsidR="006950C6">
              <w:rPr>
                <w:lang w:eastAsia="zh-CN"/>
              </w:rPr>
              <w:t>Projekts veicina d</w:t>
            </w:r>
            <w:r w:rsidRPr="008C7155" w:rsidR="008F6AEE">
              <w:rPr>
                <w:rFonts w:eastAsia="MS Mincho"/>
                <w:bCs/>
              </w:rPr>
              <w:t xml:space="preserve">arbības programmas </w:t>
            </w:r>
            <w:r w:rsidRPr="008C7155" w:rsidR="00E54D90">
              <w:rPr>
                <w:rFonts w:eastAsia="MS Mincho"/>
                <w:bCs/>
              </w:rPr>
              <w:t>„</w:t>
            </w:r>
            <w:r w:rsidRPr="008C7155" w:rsidR="008F6AEE">
              <w:rPr>
                <w:rFonts w:eastAsia="MS Mincho"/>
                <w:bCs/>
              </w:rPr>
              <w:t xml:space="preserve">Izaugsme un nodarbinātība” </w:t>
            </w:r>
            <w:r w:rsidRPr="008C7155" w:rsidR="005A095E">
              <w:rPr>
                <w:rFonts w:eastAsia="MS Mincho"/>
                <w:bCs/>
              </w:rPr>
              <w:t>specifiskā atbalsta mērķa</w:t>
            </w:r>
            <w:r w:rsidRPr="008C7155" w:rsidR="00FA11CC">
              <w:rPr>
                <w:rFonts w:eastAsia="MS Mincho"/>
                <w:bCs/>
              </w:rPr>
              <w:t xml:space="preserve"> </w:t>
            </w:r>
            <w:r w:rsidRPr="008C7155" w:rsidR="00E54D90">
              <w:rPr>
                <w:rFonts w:eastAsia="MS Mincho"/>
                <w:bCs/>
              </w:rPr>
              <w:t>„</w:t>
            </w:r>
            <w:r w:rsidRPr="008C7155" w:rsidR="005A095E">
              <w:rPr>
                <w:rFonts w:eastAsia="MS Mincho"/>
                <w:bCs/>
              </w:rPr>
              <w:t xml:space="preserve">Nodrošināt publisko datu atkalizmantošanas pieaugumu un efektīvu publiskās pārvaldes </w:t>
            </w:r>
            <w:r w:rsidRPr="008C7155" w:rsidR="00E54D90">
              <w:rPr>
                <w:rFonts w:eastAsia="MS Mincho"/>
                <w:bCs/>
              </w:rPr>
              <w:t>un privātā sektora mijiedarbību”</w:t>
            </w:r>
            <w:r w:rsidRPr="008C7155" w:rsidR="00EA5122">
              <w:rPr>
                <w:rFonts w:eastAsia="MS Mincho"/>
                <w:bCs/>
              </w:rPr>
              <w:t xml:space="preserve"> </w:t>
            </w:r>
            <w:r w:rsidRPr="008C7155" w:rsidR="006E7626">
              <w:rPr>
                <w:rFonts w:eastAsia="MS Mincho"/>
                <w:bCs/>
              </w:rPr>
              <w:t>2.2.1.1. pasākuma</w:t>
            </w:r>
            <w:r w:rsidRPr="008C7155" w:rsidR="00EA5122">
              <w:rPr>
                <w:rFonts w:eastAsia="MS Mincho"/>
                <w:bCs/>
              </w:rPr>
              <w:t>m</w:t>
            </w:r>
            <w:r w:rsidRPr="008C7155" w:rsidR="006E7626">
              <w:rPr>
                <w:rFonts w:eastAsia="MS Mincho"/>
                <w:bCs/>
              </w:rPr>
              <w:t xml:space="preserve"> </w:t>
            </w:r>
            <w:r w:rsidRPr="008C7155" w:rsidR="00E54D90">
              <w:rPr>
                <w:rFonts w:eastAsia="MS Mincho"/>
                <w:bCs/>
              </w:rPr>
              <w:t>„</w:t>
            </w:r>
            <w:r w:rsidRPr="008C7155" w:rsidR="006E7626">
              <w:rPr>
                <w:rFonts w:eastAsia="MS Mincho"/>
                <w:bCs/>
              </w:rPr>
              <w:t>Centralizētu publiskās pārvaldes IKT platformu izveide, publiskās pārvaldes pr</w:t>
            </w:r>
            <w:r w:rsidRPr="008C7155" w:rsidR="007B5191">
              <w:rPr>
                <w:rFonts w:eastAsia="MS Mincho"/>
                <w:bCs/>
              </w:rPr>
              <w:t>ocesu optimizēšana un attīstība”</w:t>
            </w:r>
            <w:r w:rsidRPr="008C7155" w:rsidR="006E7626">
              <w:rPr>
                <w:rFonts w:eastAsia="MS Mincho"/>
                <w:bCs/>
              </w:rPr>
              <w:t xml:space="preserve"> </w:t>
            </w:r>
            <w:r w:rsidRPr="008C7155" w:rsidR="00EA5122">
              <w:rPr>
                <w:rFonts w:eastAsia="MS Mincho"/>
                <w:bCs/>
              </w:rPr>
              <w:t xml:space="preserve">izvirzīto rādītāju </w:t>
            </w:r>
            <w:r w:rsidRPr="008C7155" w:rsidR="008F6AEE">
              <w:rPr>
                <w:rFonts w:eastAsia="MS Mincho"/>
                <w:bCs/>
              </w:rPr>
              <w:t>sasniegšanu</w:t>
            </w:r>
            <w:r w:rsidRPr="008C7155" w:rsidR="006950C6">
              <w:rPr>
                <w:rFonts w:eastAsia="MS Mincho"/>
                <w:bCs/>
              </w:rPr>
              <w:t>,</w:t>
            </w:r>
            <w:r w:rsidRPr="008C7155" w:rsidR="00D64D51">
              <w:rPr>
                <w:rFonts w:eastAsia="MS Mincho"/>
                <w:bCs/>
              </w:rPr>
              <w:t xml:space="preserve"> </w:t>
            </w:r>
            <w:r w:rsidRPr="008C7155" w:rsidR="00F3464B">
              <w:rPr>
                <w:rFonts w:eastAsia="MS Mincho"/>
                <w:bCs/>
              </w:rPr>
              <w:t xml:space="preserve">pilnveidojot un attīstot </w:t>
            </w:r>
            <w:r w:rsidRPr="008C7155" w:rsidR="00A955DB">
              <w:rPr>
                <w:rFonts w:eastAsia="MS Mincho"/>
                <w:bCs/>
              </w:rPr>
              <w:t>12</w:t>
            </w:r>
            <w:r w:rsidRPr="008C7155" w:rsidR="00F3464B">
              <w:rPr>
                <w:rFonts w:eastAsia="MS Mincho"/>
                <w:bCs/>
              </w:rPr>
              <w:t xml:space="preserve"> darbības procesus</w:t>
            </w:r>
            <w:r w:rsidRPr="008C7155" w:rsidR="00082955">
              <w:rPr>
                <w:rFonts w:eastAsia="MS Mincho"/>
                <w:bCs/>
              </w:rPr>
              <w:t xml:space="preserve">, ieviešot un pilnveidojot </w:t>
            </w:r>
            <w:r w:rsidRPr="008C7155" w:rsidR="00A955DB">
              <w:rPr>
                <w:rFonts w:eastAsia="MS Mincho"/>
                <w:bCs/>
              </w:rPr>
              <w:t>2</w:t>
            </w:r>
            <w:r w:rsidRPr="008C7155" w:rsidR="00082955">
              <w:rPr>
                <w:rFonts w:eastAsia="MS Mincho"/>
                <w:bCs/>
              </w:rPr>
              <w:t xml:space="preserve"> centralizētas atvērtas informācijas sistēmu platformas</w:t>
            </w:r>
            <w:r w:rsidRPr="008C7155" w:rsidR="002A5236">
              <w:rPr>
                <w:rFonts w:eastAsia="MS Mincho"/>
                <w:bCs/>
              </w:rPr>
              <w:t xml:space="preserve">, </w:t>
            </w:r>
            <w:r w:rsidRPr="008C7155" w:rsidR="00ED5105">
              <w:rPr>
                <w:rFonts w:eastAsia="MS Mincho"/>
                <w:bCs/>
              </w:rPr>
              <w:t>apstrādājot</w:t>
            </w:r>
            <w:r w:rsidRPr="008C7155" w:rsidR="002A5236">
              <w:rPr>
                <w:rFonts w:eastAsia="MS Mincho"/>
                <w:bCs/>
              </w:rPr>
              <w:t xml:space="preserve"> </w:t>
            </w:r>
            <w:r w:rsidRPr="008C7155" w:rsidR="00A955DB">
              <w:rPr>
                <w:rFonts w:eastAsia="MS Mincho"/>
                <w:bCs/>
              </w:rPr>
              <w:t>5 atvērtās un 3</w:t>
            </w:r>
            <w:r w:rsidRPr="008C7155" w:rsidR="002A5236">
              <w:rPr>
                <w:rFonts w:eastAsia="MS Mincho"/>
                <w:bCs/>
              </w:rPr>
              <w:t xml:space="preserve"> koplietošanas datu kopas. </w:t>
            </w:r>
          </w:p>
          <w:p w:rsidR="002051B5" w:rsidRPr="008C7155" w:rsidP="002051B5" w14:paraId="1F652575" w14:textId="378EC50E">
            <w:pPr>
              <w:tabs>
                <w:tab w:val="left" w:pos="0"/>
              </w:tabs>
              <w:spacing w:before="80" w:after="80"/>
              <w:jc w:val="both"/>
              <w:rPr>
                <w:rFonts w:eastAsiaTheme="minorHAnsi"/>
                <w:bCs/>
                <w:szCs w:val="22"/>
                <w:lang w:eastAsia="en-US"/>
              </w:rPr>
            </w:pPr>
            <w:r w:rsidRPr="008C7155">
              <w:rPr>
                <w:rFonts w:eastAsiaTheme="minorHAnsi"/>
                <w:bCs/>
                <w:szCs w:val="22"/>
                <w:lang w:eastAsia="en-US"/>
              </w:rPr>
              <w:t xml:space="preserve">Projekts turpina VARAM </w:t>
            </w:r>
            <w:r w:rsidRPr="008C7155" w:rsidR="00FC179D">
              <w:rPr>
                <w:rFonts w:eastAsiaTheme="minorHAnsi"/>
                <w:bCs/>
                <w:szCs w:val="22"/>
                <w:lang w:eastAsia="en-US"/>
              </w:rPr>
              <w:t>Eiropas reģionālās attīstības fonda (turpmāk -</w:t>
            </w:r>
            <w:r w:rsidR="00CF611B">
              <w:rPr>
                <w:rFonts w:eastAsiaTheme="minorHAnsi"/>
                <w:bCs/>
                <w:szCs w:val="22"/>
                <w:lang w:eastAsia="en-US"/>
              </w:rPr>
              <w:t xml:space="preserve"> </w:t>
            </w:r>
            <w:r w:rsidRPr="008C7155">
              <w:rPr>
                <w:rFonts w:eastAsiaTheme="minorHAnsi"/>
                <w:bCs/>
                <w:szCs w:val="22"/>
                <w:lang w:eastAsia="en-US"/>
              </w:rPr>
              <w:t>ERAF</w:t>
            </w:r>
            <w:r w:rsidRPr="008C7155" w:rsidR="00FC179D">
              <w:rPr>
                <w:rFonts w:eastAsiaTheme="minorHAnsi"/>
                <w:bCs/>
                <w:szCs w:val="22"/>
                <w:lang w:eastAsia="en-US"/>
              </w:rPr>
              <w:t>)</w:t>
            </w:r>
            <w:r w:rsidRPr="008C7155">
              <w:rPr>
                <w:rFonts w:eastAsiaTheme="minorHAnsi"/>
                <w:bCs/>
                <w:szCs w:val="22"/>
                <w:lang w:eastAsia="en-US"/>
              </w:rPr>
              <w:t xml:space="preserve"> projekta “Publiskās pārvaldes informācijas un komunikāciju tehnoloģiju arhitektūras pārvaldības sistēma”  uzsāktās aktivitātes, kā arī ir cieši saistīts ar VRAA ERAF IKT projektu “</w:t>
            </w:r>
            <w:r w:rsidRPr="008C7155" w:rsidR="00A955DB">
              <w:rPr>
                <w:rFonts w:eastAsiaTheme="minorHAnsi"/>
                <w:bCs/>
                <w:szCs w:val="22"/>
                <w:lang w:eastAsia="en-US"/>
              </w:rPr>
              <w:t>Vienotā datu telpa</w:t>
            </w:r>
            <w:r w:rsidRPr="008C7155">
              <w:rPr>
                <w:rFonts w:eastAsiaTheme="minorHAnsi"/>
                <w:bCs/>
                <w:szCs w:val="22"/>
                <w:lang w:eastAsia="en-US"/>
              </w:rPr>
              <w:t xml:space="preserve">”. </w:t>
            </w:r>
          </w:p>
          <w:p w:rsidR="00B9494D" w:rsidRPr="008C7155" w:rsidP="002051B5" w14:paraId="065ABD51" w14:textId="77777777">
            <w:pPr>
              <w:pStyle w:val="ListParagraph"/>
              <w:spacing w:before="80" w:after="120" w:line="259" w:lineRule="auto"/>
              <w:ind w:left="0"/>
              <w:jc w:val="both"/>
              <w:rPr>
                <w:rFonts w:eastAsia="MS Mincho"/>
                <w:bCs/>
              </w:rPr>
            </w:pPr>
            <w:r w:rsidRPr="008C7155">
              <w:rPr>
                <w:rFonts w:eastAsia="MS Mincho"/>
                <w:bCs/>
              </w:rPr>
              <w:t xml:space="preserve">Projekta </w:t>
            </w:r>
            <w:r w:rsidRPr="008C7155" w:rsidR="00E93878">
              <w:rPr>
                <w:rFonts w:eastAsia="MS Mincho"/>
                <w:bCs/>
              </w:rPr>
              <w:t>realizācija</w:t>
            </w:r>
            <w:r w:rsidRPr="008C7155">
              <w:rPr>
                <w:rFonts w:eastAsia="MS Mincho"/>
                <w:bCs/>
              </w:rPr>
              <w:t xml:space="preserve"> ir saistīta un izriet no valsts un nozares prioritātēm, kas definētas šādos dokumentos:</w:t>
            </w:r>
          </w:p>
          <w:p w:rsidR="00B9494D" w:rsidRPr="008C7155" w:rsidP="00ED5105" w14:paraId="621D8EA9" w14:textId="57C262A7">
            <w:pPr>
              <w:pStyle w:val="ListParagraph"/>
              <w:numPr>
                <w:ilvl w:val="0"/>
                <w:numId w:val="39"/>
              </w:numPr>
              <w:ind w:left="421" w:hanging="357"/>
              <w:jc w:val="both"/>
              <w:rPr>
                <w:rFonts w:eastAsia="MS Mincho"/>
                <w:bCs/>
              </w:rPr>
            </w:pPr>
            <w:r w:rsidRPr="008C7155">
              <w:rPr>
                <w:rFonts w:eastAsia="MS Mincho"/>
                <w:bCs/>
              </w:rPr>
              <w:t>MK</w:t>
            </w:r>
            <w:r w:rsidRPr="008C7155" w:rsidR="00AF2F65">
              <w:rPr>
                <w:rFonts w:eastAsia="MS Mincho"/>
                <w:bCs/>
              </w:rPr>
              <w:t xml:space="preserve"> 2013.gada 14.oktobra rīkojum</w:t>
            </w:r>
            <w:r w:rsidR="0081659B">
              <w:rPr>
                <w:rFonts w:eastAsia="MS Mincho"/>
                <w:bCs/>
              </w:rPr>
              <w:t>s</w:t>
            </w:r>
            <w:r w:rsidRPr="008C7155" w:rsidR="00AF2F65">
              <w:rPr>
                <w:rFonts w:eastAsia="MS Mincho"/>
                <w:bCs/>
              </w:rPr>
              <w:t xml:space="preserve"> Nr. 486</w:t>
            </w:r>
            <w:r w:rsidR="0081659B">
              <w:rPr>
                <w:rFonts w:eastAsia="MS Mincho"/>
                <w:bCs/>
              </w:rPr>
              <w:t xml:space="preserve"> “</w:t>
            </w:r>
            <w:r w:rsidR="00F8534E">
              <w:rPr>
                <w:rFonts w:eastAsia="MS Mincho"/>
                <w:bCs/>
              </w:rPr>
              <w:t xml:space="preserve">Par </w:t>
            </w:r>
            <w:r w:rsidRPr="008C7155" w:rsidR="0081659B">
              <w:rPr>
                <w:rFonts w:eastAsia="MS Mincho"/>
                <w:bCs/>
              </w:rPr>
              <w:t>Informācijas sabiedrības attīstības pamatnostādn</w:t>
            </w:r>
            <w:r w:rsidR="00F8534E">
              <w:rPr>
                <w:rFonts w:eastAsia="MS Mincho"/>
                <w:bCs/>
              </w:rPr>
              <w:t>ēm</w:t>
            </w:r>
            <w:r w:rsidRPr="008C7155" w:rsidR="0081659B">
              <w:rPr>
                <w:rFonts w:eastAsia="MS Mincho"/>
                <w:bCs/>
              </w:rPr>
              <w:t xml:space="preserve"> 2014. - 2020.gadam</w:t>
            </w:r>
            <w:r w:rsidR="00F8534E">
              <w:rPr>
                <w:rFonts w:eastAsia="MS Mincho"/>
                <w:bCs/>
              </w:rPr>
              <w:t>”</w:t>
            </w:r>
            <w:r w:rsidRPr="008C7155" w:rsidR="00A955DB">
              <w:rPr>
                <w:rFonts w:eastAsia="MS Mincho"/>
                <w:bCs/>
              </w:rPr>
              <w:t>;</w:t>
            </w:r>
          </w:p>
          <w:p w:rsidR="00A955DB" w:rsidRPr="008C7155" w:rsidP="00ED5105" w14:paraId="50B9DC95" w14:textId="1A3B640E">
            <w:pPr>
              <w:pStyle w:val="ListParagraph"/>
              <w:numPr>
                <w:ilvl w:val="0"/>
                <w:numId w:val="39"/>
              </w:numPr>
              <w:ind w:left="421" w:hanging="357"/>
              <w:jc w:val="both"/>
              <w:rPr>
                <w:rFonts w:eastAsia="MS Mincho"/>
                <w:bCs/>
              </w:rPr>
            </w:pPr>
            <w:r w:rsidRPr="008C7155">
              <w:rPr>
                <w:rFonts w:eastAsia="MS Mincho"/>
                <w:bCs/>
              </w:rPr>
              <w:t>Oficiālās elektroniskas adreses likums un tā pamatā esoš</w:t>
            </w:r>
            <w:r w:rsidR="00E440F4">
              <w:rPr>
                <w:rFonts w:eastAsia="MS Mincho"/>
                <w:bCs/>
              </w:rPr>
              <w:t xml:space="preserve">s MK 2014.gada 3.marta rīkojums Nr.90 “Par </w:t>
            </w:r>
            <w:r w:rsidRPr="008C7155">
              <w:rPr>
                <w:rFonts w:eastAsia="MS Mincho"/>
                <w:bCs/>
              </w:rPr>
              <w:t>Oficiālās elektroniskas adreses koncepcij</w:t>
            </w:r>
            <w:r w:rsidR="00E440F4">
              <w:rPr>
                <w:rFonts w:eastAsia="MS Mincho"/>
                <w:bCs/>
              </w:rPr>
              <w:t>u”</w:t>
            </w:r>
            <w:r w:rsidRPr="008C7155">
              <w:rPr>
                <w:rFonts w:eastAsia="MS Mincho"/>
                <w:bCs/>
              </w:rPr>
              <w:t>;</w:t>
            </w:r>
          </w:p>
          <w:p w:rsidR="006B1788" w:rsidRPr="008C7155" w:rsidP="00ED5105" w14:paraId="402ACA17" w14:textId="2F83CA83">
            <w:pPr>
              <w:pStyle w:val="ListParagraph"/>
              <w:numPr>
                <w:ilvl w:val="0"/>
                <w:numId w:val="39"/>
              </w:numPr>
              <w:ind w:left="421" w:hanging="357"/>
              <w:jc w:val="both"/>
              <w:rPr>
                <w:rFonts w:eastAsia="MS Mincho"/>
                <w:bCs/>
              </w:rPr>
            </w:pPr>
            <w:r w:rsidRPr="008C7155">
              <w:rPr>
                <w:rFonts w:eastAsia="MS Mincho"/>
                <w:bCs/>
              </w:rPr>
              <w:t xml:space="preserve">Valsts pārvaldes iekārtas likums un </w:t>
            </w:r>
            <w:r w:rsidR="00E440F4">
              <w:rPr>
                <w:rFonts w:eastAsia="MS Mincho"/>
                <w:bCs/>
              </w:rPr>
              <w:t>MK 2013.gada 19.februāra rīkojums Nr.58 “Par Koncepciju par publisko p</w:t>
            </w:r>
            <w:r w:rsidRPr="008C7155">
              <w:rPr>
                <w:rFonts w:eastAsia="MS Mincho"/>
                <w:bCs/>
              </w:rPr>
              <w:t>akalpojumu sistēmas pilnveid</w:t>
            </w:r>
            <w:r w:rsidR="00E440F4">
              <w:rPr>
                <w:rFonts w:eastAsia="MS Mincho"/>
                <w:bCs/>
              </w:rPr>
              <w:t>i”</w:t>
            </w:r>
            <w:r w:rsidRPr="008C7155">
              <w:rPr>
                <w:rFonts w:eastAsia="MS Mincho"/>
                <w:bCs/>
              </w:rPr>
              <w:t>;</w:t>
            </w:r>
          </w:p>
          <w:p w:rsidR="00B9494D" w:rsidRPr="008C7155" w:rsidP="00ED5105" w14:paraId="562E8D08" w14:textId="68B05DE4">
            <w:pPr>
              <w:pStyle w:val="ListParagraph"/>
              <w:numPr>
                <w:ilvl w:val="0"/>
                <w:numId w:val="39"/>
              </w:numPr>
              <w:ind w:left="421" w:hanging="357"/>
              <w:jc w:val="both"/>
              <w:rPr>
                <w:rFonts w:eastAsia="MS Mincho"/>
                <w:bCs/>
              </w:rPr>
            </w:pPr>
            <w:r>
              <w:rPr>
                <w:rFonts w:eastAsia="MS Mincho"/>
                <w:bCs/>
              </w:rPr>
              <w:t>I</w:t>
            </w:r>
            <w:r w:rsidRPr="008C7155">
              <w:rPr>
                <w:rFonts w:eastAsia="MS Mincho"/>
                <w:bCs/>
              </w:rPr>
              <w:t>nformatīvais ziņojums “Par publiskās pārvaldes informācijas sistēmu konceptuālo arhitektūru</w:t>
            </w:r>
            <w:r>
              <w:rPr>
                <w:rFonts w:eastAsia="MS Mincho"/>
                <w:bCs/>
              </w:rPr>
              <w:t xml:space="preserve">” (izskatīts </w:t>
            </w:r>
            <w:r w:rsidRPr="008C7155">
              <w:rPr>
                <w:rFonts w:eastAsia="MS Mincho"/>
                <w:bCs/>
              </w:rPr>
              <w:t xml:space="preserve">MK </w:t>
            </w:r>
            <w:r>
              <w:rPr>
                <w:rFonts w:eastAsia="MS Mincho"/>
                <w:bCs/>
              </w:rPr>
              <w:t>2015.gada 10.martā, sēdes protokols Nr.14)</w:t>
            </w:r>
            <w:r w:rsidRPr="008C7155" w:rsidR="00AF2F65">
              <w:rPr>
                <w:rFonts w:eastAsia="MS Mincho"/>
                <w:bCs/>
              </w:rPr>
              <w:t>;</w:t>
            </w:r>
          </w:p>
          <w:p w:rsidR="006B1788" w:rsidRPr="008C7155" w:rsidP="00ED5105" w14:paraId="1BDD235C" w14:textId="253DBF1E">
            <w:pPr>
              <w:pStyle w:val="VPNumbered"/>
              <w:numPr>
                <w:ilvl w:val="0"/>
                <w:numId w:val="39"/>
              </w:numPr>
              <w:spacing w:before="0" w:after="0"/>
              <w:ind w:left="421" w:hanging="357"/>
            </w:pPr>
            <w:bookmarkStart w:id="1" w:name="_Hlk487198238"/>
            <w:bookmarkStart w:id="2" w:name="_Hlk487202500"/>
            <w:r w:rsidRPr="008C7155">
              <w:t>MK</w:t>
            </w:r>
            <w:r w:rsidR="009C3F51">
              <w:t xml:space="preserve"> 2017.gada 4.jūlija</w:t>
            </w:r>
            <w:r w:rsidRPr="008C7155">
              <w:t xml:space="preserve"> noteikumi Nr.400 “Valsts pārvaldes pakalpojumu portāla noteikumi”;</w:t>
            </w:r>
            <w:bookmarkEnd w:id="1"/>
          </w:p>
          <w:p w:rsidR="006B1788" w:rsidRPr="008C7155" w:rsidP="00ED5105" w14:paraId="0DA24163" w14:textId="53414A2A">
            <w:pPr>
              <w:pStyle w:val="VPNumbered"/>
              <w:numPr>
                <w:ilvl w:val="0"/>
                <w:numId w:val="39"/>
              </w:numPr>
              <w:spacing w:before="0" w:after="0"/>
              <w:ind w:left="421" w:hanging="357"/>
            </w:pPr>
            <w:bookmarkStart w:id="3" w:name="_Hlk487198326"/>
            <w:r w:rsidRPr="008C7155">
              <w:t>MK</w:t>
            </w:r>
            <w:r w:rsidR="009C3F51">
              <w:t xml:space="preserve"> 2017.gada 4.jūlija</w:t>
            </w:r>
            <w:r w:rsidRPr="008C7155" w:rsidR="009C3F51">
              <w:t xml:space="preserve"> </w:t>
            </w:r>
            <w:r w:rsidRPr="008C7155">
              <w:t>noteikumi Nr.399</w:t>
            </w:r>
            <w:r w:rsidR="009C3F51">
              <w:t xml:space="preserve"> </w:t>
            </w:r>
            <w:r w:rsidRPr="008C7155">
              <w:t>“</w:t>
            </w:r>
            <w:bookmarkEnd w:id="3"/>
            <w:r w:rsidRPr="008C7155">
              <w:t>Valsts pārvaldes pakalpojumu uzskaites, sniegšanas un kvalitātes kontroles kārtība”;</w:t>
            </w:r>
          </w:p>
          <w:p w:rsidR="006B1788" w:rsidRPr="008C7155" w:rsidP="00ED5105" w14:paraId="24B338F3" w14:textId="0AC71BA1">
            <w:pPr>
              <w:pStyle w:val="VPNumbered"/>
              <w:numPr>
                <w:ilvl w:val="0"/>
                <w:numId w:val="39"/>
              </w:numPr>
              <w:spacing w:before="0" w:after="0"/>
              <w:ind w:left="421" w:hanging="357"/>
            </w:pPr>
            <w:r w:rsidRPr="008C7155">
              <w:t xml:space="preserve">MK </w:t>
            </w:r>
            <w:r w:rsidR="009C3F51">
              <w:t>2017.gada 4.jūlija</w:t>
            </w:r>
            <w:r w:rsidRPr="008C7155" w:rsidR="009C3F51">
              <w:t xml:space="preserve"> </w:t>
            </w:r>
            <w:r w:rsidRPr="008C7155">
              <w:t>noteikumi Nr.402 “Valsts pārvaldes e-pakalpojumu noteikumi”</w:t>
            </w:r>
            <w:bookmarkEnd w:id="2"/>
            <w:r w:rsidRPr="008C7155">
              <w:t>;</w:t>
            </w:r>
          </w:p>
          <w:p w:rsidR="006B1788" w:rsidRPr="008C7155" w:rsidP="00ED5105" w14:paraId="0D443184" w14:textId="137BB852">
            <w:pPr>
              <w:pStyle w:val="ListParagraph"/>
              <w:numPr>
                <w:ilvl w:val="0"/>
                <w:numId w:val="39"/>
              </w:numPr>
              <w:ind w:left="421" w:hanging="357"/>
              <w:jc w:val="both"/>
              <w:rPr>
                <w:rFonts w:eastAsia="MS Mincho"/>
                <w:bCs/>
              </w:rPr>
            </w:pPr>
            <w:r w:rsidRPr="008C7155">
              <w:t xml:space="preserve">MK </w:t>
            </w:r>
            <w:r w:rsidR="009C3F51">
              <w:t>2017.gada 4.jūlija</w:t>
            </w:r>
            <w:r w:rsidRPr="008C7155">
              <w:t xml:space="preserve"> noteikumi Nr.401 “Valsts un pašvaldību vienoto klientu apkalpošanas centru veidi, sniegto pakalpojumu apjoms un pakalpojumu sniegšanas kārtība”</w:t>
            </w:r>
            <w:r w:rsidRPr="008C7155" w:rsidR="00ED5105">
              <w:t>.</w:t>
            </w:r>
          </w:p>
          <w:p w:rsidR="001B1664" w:rsidRPr="008C7155" w:rsidP="001B1664" w14:paraId="52E543F2" w14:textId="7E32BA39">
            <w:pPr>
              <w:tabs>
                <w:tab w:val="left" w:pos="0"/>
              </w:tabs>
              <w:spacing w:before="80"/>
              <w:jc w:val="both"/>
              <w:rPr>
                <w:rFonts w:eastAsiaTheme="minorHAnsi"/>
                <w:bCs/>
                <w:szCs w:val="22"/>
                <w:lang w:eastAsia="en-US"/>
              </w:rPr>
            </w:pPr>
            <w:r w:rsidRPr="008C7155">
              <w:rPr>
                <w:rFonts w:eastAsiaTheme="minorHAnsi"/>
                <w:bCs/>
                <w:szCs w:val="22"/>
                <w:lang w:eastAsia="en-US"/>
              </w:rPr>
              <w:t xml:space="preserve">Projekta </w:t>
            </w:r>
            <w:r w:rsidRPr="008C7155" w:rsidR="00D9555C">
              <w:rPr>
                <w:rFonts w:eastAsiaTheme="minorHAnsi"/>
                <w:bCs/>
                <w:szCs w:val="22"/>
                <w:lang w:eastAsia="en-US"/>
              </w:rPr>
              <w:t>īstenošana ļaus risināt</w:t>
            </w:r>
            <w:r w:rsidRPr="008C7155">
              <w:rPr>
                <w:rFonts w:eastAsiaTheme="minorHAnsi"/>
                <w:bCs/>
                <w:szCs w:val="22"/>
                <w:lang w:eastAsia="en-US"/>
              </w:rPr>
              <w:t xml:space="preserve"> sekojošas identificētās </w:t>
            </w:r>
            <w:r w:rsidR="00065D67">
              <w:rPr>
                <w:rFonts w:eastAsiaTheme="minorHAnsi"/>
                <w:bCs/>
                <w:szCs w:val="22"/>
                <w:lang w:eastAsia="en-US"/>
              </w:rPr>
              <w:t xml:space="preserve">šādas </w:t>
            </w:r>
            <w:r w:rsidRPr="008C7155">
              <w:rPr>
                <w:rFonts w:eastAsiaTheme="minorHAnsi"/>
                <w:bCs/>
                <w:szCs w:val="22"/>
                <w:lang w:eastAsia="en-US"/>
              </w:rPr>
              <w:t>IKT jomas problēmas:</w:t>
            </w:r>
          </w:p>
          <w:p w:rsidR="00065D67" w:rsidRPr="00065D67" w:rsidP="00215397" w14:paraId="614D8124" w14:textId="77777777">
            <w:pPr>
              <w:pStyle w:val="VPMessage"/>
              <w:spacing w:before="0" w:after="0"/>
              <w:rPr>
                <w:rFonts w:eastAsia="Times New Roman"/>
                <w:b w:val="0"/>
                <w:i w:val="0"/>
                <w:sz w:val="24"/>
                <w:szCs w:val="24"/>
                <w:lang w:eastAsia="lv-LV"/>
              </w:rPr>
            </w:pPr>
            <w:r>
              <w:rPr>
                <w:rFonts w:eastAsia="Times New Roman"/>
                <w:b w:val="0"/>
                <w:i w:val="0"/>
                <w:sz w:val="24"/>
                <w:szCs w:val="24"/>
                <w:lang w:eastAsia="lv-LV"/>
              </w:rPr>
              <w:t xml:space="preserve">1. </w:t>
            </w:r>
            <w:r w:rsidRPr="00065D67">
              <w:rPr>
                <w:rFonts w:eastAsia="Times New Roman"/>
                <w:b w:val="0"/>
                <w:i w:val="0"/>
                <w:sz w:val="24"/>
                <w:szCs w:val="24"/>
                <w:lang w:eastAsia="lv-LV"/>
              </w:rPr>
              <w:t>Nepietiekams atbalsts daudzkanālu pakalpojumu sniegšanai, kas paredzēta Publisko pakalpojumu sistēmas (PPS) pilnveides koncepcijā un normatīvajos aktos</w:t>
            </w:r>
            <w:r>
              <w:rPr>
                <w:rFonts w:eastAsia="Times New Roman"/>
                <w:b w:val="0"/>
                <w:i w:val="0"/>
                <w:sz w:val="24"/>
                <w:szCs w:val="24"/>
                <w:lang w:eastAsia="lv-LV"/>
              </w:rPr>
              <w:t>;</w:t>
            </w:r>
          </w:p>
          <w:p w:rsidR="00065D67" w:rsidP="00215397" w14:paraId="75601FCF" w14:textId="77777777">
            <w:pPr>
              <w:ind w:left="421" w:hanging="425"/>
              <w:jc w:val="both"/>
            </w:pPr>
            <w:r>
              <w:t xml:space="preserve">2. </w:t>
            </w:r>
            <w:r w:rsidRPr="007F2417">
              <w:t>Nepietiekams e-pakalpojumu izmantošanas īpatsvars</w:t>
            </w:r>
            <w:r>
              <w:t>;</w:t>
            </w:r>
          </w:p>
          <w:p w:rsidR="00065D67" w:rsidP="00215397" w14:paraId="03B15152" w14:textId="77777777">
            <w:pPr>
              <w:ind w:left="421" w:hanging="425"/>
              <w:jc w:val="both"/>
            </w:pPr>
            <w:r>
              <w:t>3.</w:t>
            </w:r>
            <w:r w:rsidRPr="007F2417">
              <w:t xml:space="preserve"> Ierobežots VPVKAC darba atbalsts</w:t>
            </w:r>
            <w:r>
              <w:t>;</w:t>
            </w:r>
          </w:p>
          <w:p w:rsidR="00065D67" w:rsidP="00D13E9F" w14:paraId="7B1F1CC2" w14:textId="77777777">
            <w:pPr>
              <w:ind w:left="421" w:hanging="425"/>
              <w:jc w:val="both"/>
            </w:pPr>
            <w:r>
              <w:t>4.</w:t>
            </w:r>
            <w:r w:rsidRPr="007F2417">
              <w:t xml:space="preserve"> Oficiālās e-adreses pilnveides nepieciešamība</w:t>
            </w:r>
            <w:r>
              <w:t>;</w:t>
            </w:r>
          </w:p>
          <w:p w:rsidR="001B1664" w:rsidRPr="008C7155" w14:paraId="18118514" w14:textId="0691153F">
            <w:pPr>
              <w:ind w:left="421" w:hanging="425"/>
              <w:jc w:val="both"/>
              <w:rPr>
                <w:rFonts w:eastAsiaTheme="minorHAnsi"/>
                <w:lang w:eastAsia="en-US"/>
              </w:rPr>
            </w:pPr>
            <w:r>
              <w:rPr>
                <w:rFonts w:eastAsiaTheme="minorHAnsi"/>
                <w:lang w:eastAsia="en-US"/>
              </w:rPr>
              <w:t>5.</w:t>
            </w:r>
            <w:r w:rsidRPr="008C7155" w:rsidR="00AF2F65">
              <w:rPr>
                <w:rFonts w:eastAsiaTheme="minorHAnsi"/>
                <w:lang w:eastAsia="en-US"/>
              </w:rPr>
              <w:t xml:space="preserve"> </w:t>
            </w:r>
            <w:r w:rsidRPr="008C7155" w:rsidR="00ED5105">
              <w:rPr>
                <w:rFonts w:eastAsiaTheme="minorHAnsi"/>
                <w:bCs/>
                <w:iCs/>
              </w:rPr>
              <w:t>Sabiedrības IKT iespēju izmantošanas veicināšanas nepieciešamība</w:t>
            </w:r>
            <w:r w:rsidRPr="008C7155" w:rsidR="00084BFF">
              <w:rPr>
                <w:rFonts w:eastAsiaTheme="minorHAnsi"/>
              </w:rPr>
              <w:t>.</w:t>
            </w:r>
          </w:p>
          <w:p w:rsidR="004302A8" w:rsidRPr="005B2C79" w:rsidP="004302A8" w14:paraId="545260A9" w14:textId="77777777">
            <w:pPr>
              <w:tabs>
                <w:tab w:val="left" w:pos="0"/>
              </w:tabs>
              <w:spacing w:before="80" w:after="80"/>
              <w:jc w:val="both"/>
              <w:rPr>
                <w:rFonts w:eastAsiaTheme="minorHAnsi"/>
                <w:b/>
                <w:bCs/>
                <w:szCs w:val="22"/>
                <w:lang w:eastAsia="en-US"/>
              </w:rPr>
            </w:pPr>
            <w:r w:rsidRPr="005B2C79">
              <w:rPr>
                <w:rFonts w:eastAsiaTheme="minorHAnsi"/>
                <w:b/>
                <w:bCs/>
                <w:szCs w:val="22"/>
                <w:lang w:eastAsia="en-US"/>
              </w:rPr>
              <w:t>Projektam ir šādi mērķi:</w:t>
            </w:r>
          </w:p>
          <w:p w:rsidR="004302A8" w:rsidRPr="008C7155" w:rsidP="00F57099" w14:paraId="77531253" w14:textId="4E137157">
            <w:pPr>
              <w:ind w:left="421" w:hanging="425"/>
              <w:jc w:val="both"/>
              <w:rPr>
                <w:rFonts w:eastAsiaTheme="minorHAnsi"/>
                <w:bCs/>
                <w:szCs w:val="22"/>
                <w:lang w:eastAsia="en-US"/>
              </w:rPr>
            </w:pPr>
            <w:r>
              <w:rPr>
                <w:rFonts w:eastAsiaTheme="minorHAnsi"/>
                <w:bCs/>
                <w:szCs w:val="22"/>
                <w:lang w:eastAsia="en-US"/>
              </w:rPr>
              <w:t xml:space="preserve">1. </w:t>
            </w:r>
            <w:r w:rsidRPr="008C7155" w:rsidR="00485860">
              <w:rPr>
                <w:rFonts w:eastAsiaTheme="minorHAnsi"/>
                <w:bCs/>
                <w:szCs w:val="22"/>
                <w:lang w:eastAsia="en-US"/>
              </w:rPr>
              <w:t>Daudzkanālu pakalpojumu sniegšanas nodrošināšana</w:t>
            </w:r>
            <w:r w:rsidRPr="008C7155" w:rsidR="00AF2F65">
              <w:rPr>
                <w:rFonts w:eastAsiaTheme="minorHAnsi"/>
                <w:bCs/>
                <w:szCs w:val="22"/>
                <w:lang w:eastAsia="en-US"/>
              </w:rPr>
              <w:t>;</w:t>
            </w:r>
          </w:p>
          <w:p w:rsidR="004302A8" w:rsidRPr="008C7155" w:rsidP="00F57099" w14:paraId="48F2FFAD" w14:textId="1AF89907">
            <w:pPr>
              <w:ind w:left="421" w:hanging="425"/>
              <w:jc w:val="both"/>
              <w:rPr>
                <w:rFonts w:eastAsiaTheme="minorHAnsi"/>
                <w:bCs/>
                <w:szCs w:val="22"/>
                <w:lang w:eastAsia="en-US"/>
              </w:rPr>
            </w:pPr>
            <w:r>
              <w:rPr>
                <w:rFonts w:eastAsiaTheme="minorHAnsi"/>
                <w:bCs/>
                <w:szCs w:val="22"/>
                <w:lang w:eastAsia="en-US"/>
              </w:rPr>
              <w:t xml:space="preserve">2. </w:t>
            </w:r>
            <w:r w:rsidRPr="008C7155" w:rsidR="00AF2F65">
              <w:rPr>
                <w:rFonts w:eastAsiaTheme="minorHAnsi"/>
                <w:bCs/>
                <w:szCs w:val="22"/>
                <w:lang w:eastAsia="en-US"/>
              </w:rPr>
              <w:t>Portāla un e-pakalpojumu lietojamības un izmantošanas uzlabošana;</w:t>
            </w:r>
          </w:p>
          <w:p w:rsidR="004302A8" w:rsidRPr="008C7155" w:rsidP="00F57099" w14:paraId="2D475DB3" w14:textId="5AF0019A">
            <w:pPr>
              <w:ind w:left="421" w:hanging="425"/>
              <w:jc w:val="both"/>
              <w:rPr>
                <w:rFonts w:eastAsiaTheme="minorHAnsi"/>
                <w:bCs/>
                <w:szCs w:val="22"/>
                <w:lang w:eastAsia="en-US"/>
              </w:rPr>
            </w:pPr>
            <w:r>
              <w:rPr>
                <w:rFonts w:eastAsiaTheme="minorHAnsi"/>
                <w:bCs/>
                <w:szCs w:val="22"/>
                <w:lang w:eastAsia="en-US"/>
              </w:rPr>
              <w:t xml:space="preserve">3. </w:t>
            </w:r>
            <w:r w:rsidRPr="008C7155" w:rsidR="00485860">
              <w:rPr>
                <w:rFonts w:eastAsiaTheme="minorHAnsi"/>
                <w:bCs/>
                <w:szCs w:val="22"/>
                <w:lang w:eastAsia="en-US"/>
              </w:rPr>
              <w:t>Vienotas pakalpojumu pārvaldības un uzskaites nodrošināšana</w:t>
            </w:r>
            <w:r w:rsidRPr="008C7155" w:rsidR="00AF2F65">
              <w:rPr>
                <w:rFonts w:eastAsiaTheme="minorHAnsi"/>
                <w:bCs/>
                <w:szCs w:val="22"/>
                <w:lang w:eastAsia="en-US"/>
              </w:rPr>
              <w:t>;</w:t>
            </w:r>
          </w:p>
          <w:p w:rsidR="004302A8" w:rsidRPr="008C7155" w:rsidP="00FF4158" w14:paraId="25E26B4E" w14:textId="447A5978">
            <w:pPr>
              <w:jc w:val="both"/>
              <w:rPr>
                <w:rFonts w:eastAsiaTheme="minorHAnsi"/>
                <w:bCs/>
                <w:szCs w:val="22"/>
                <w:lang w:eastAsia="en-US"/>
              </w:rPr>
            </w:pPr>
            <w:r>
              <w:rPr>
                <w:rFonts w:eastAsiaTheme="minorHAnsi"/>
                <w:bCs/>
                <w:szCs w:val="22"/>
                <w:lang w:eastAsia="en-US"/>
              </w:rPr>
              <w:t xml:space="preserve">4. </w:t>
            </w:r>
            <w:r w:rsidRPr="008C7155" w:rsidR="00AF2F65">
              <w:rPr>
                <w:rFonts w:eastAsiaTheme="minorHAnsi"/>
                <w:bCs/>
                <w:szCs w:val="22"/>
                <w:lang w:eastAsia="en-US"/>
              </w:rPr>
              <w:t>E-adreses pilnveidošana atbilstoši sabiedrības un valsts</w:t>
            </w:r>
            <w:r w:rsidR="00FF4158">
              <w:rPr>
                <w:rFonts w:eastAsiaTheme="minorHAnsi"/>
                <w:bCs/>
                <w:szCs w:val="22"/>
                <w:lang w:eastAsia="en-US"/>
              </w:rPr>
              <w:t xml:space="preserve"> pārvaldes </w:t>
            </w:r>
            <w:r w:rsidRPr="008C7155" w:rsidR="00AF2F65">
              <w:rPr>
                <w:rFonts w:eastAsiaTheme="minorHAnsi"/>
                <w:bCs/>
                <w:szCs w:val="22"/>
                <w:lang w:eastAsia="en-US"/>
              </w:rPr>
              <w:t>vajadzībām;</w:t>
            </w:r>
          </w:p>
          <w:p w:rsidR="00024BB4" w:rsidP="00FF4158" w14:paraId="3BBF93F4" w14:textId="24C73958">
            <w:pPr>
              <w:jc w:val="both"/>
              <w:rPr>
                <w:rFonts w:eastAsiaTheme="minorHAnsi"/>
                <w:bCs/>
                <w:szCs w:val="22"/>
                <w:lang w:eastAsia="en-US"/>
              </w:rPr>
            </w:pPr>
            <w:r>
              <w:rPr>
                <w:rFonts w:eastAsiaTheme="minorHAnsi"/>
                <w:bCs/>
                <w:szCs w:val="22"/>
                <w:lang w:eastAsia="en-US"/>
              </w:rPr>
              <w:t xml:space="preserve">5. </w:t>
            </w:r>
            <w:r w:rsidRPr="008C7155" w:rsidR="00485860">
              <w:rPr>
                <w:rFonts w:eastAsiaTheme="minorHAnsi"/>
                <w:bCs/>
                <w:szCs w:val="22"/>
                <w:lang w:eastAsia="en-US"/>
              </w:rPr>
              <w:t>Attīstīt sabiedrības spējas un ieinteresētību efektīvi izmantot radītos risinājumus</w:t>
            </w:r>
            <w:r w:rsidRPr="008C7155" w:rsidR="004302A8">
              <w:rPr>
                <w:rFonts w:eastAsiaTheme="minorHAnsi"/>
                <w:bCs/>
                <w:szCs w:val="22"/>
                <w:lang w:eastAsia="en-US"/>
              </w:rPr>
              <w:t>.</w:t>
            </w:r>
          </w:p>
          <w:p w:rsidR="00065D67" w:rsidRPr="008C7155" w:rsidP="00525DB1" w14:paraId="7A3B498D" w14:textId="1C0D667E">
            <w:pPr>
              <w:pStyle w:val="ListParagraph"/>
              <w:spacing w:before="120" w:after="120" w:line="259" w:lineRule="auto"/>
              <w:ind w:left="0"/>
              <w:jc w:val="both"/>
              <w:rPr>
                <w:rFonts w:eastAsiaTheme="minorHAnsi"/>
                <w:bCs/>
                <w:szCs w:val="22"/>
              </w:rPr>
            </w:pPr>
            <w:r w:rsidRPr="008C7155">
              <w:rPr>
                <w:rFonts w:eastAsiaTheme="minorHAnsi"/>
                <w:bCs/>
                <w:szCs w:val="22"/>
              </w:rPr>
              <w:t xml:space="preserve">Projekta virsmērķis ir uzlabot pakalpojumu daudzkanālu pieejamību, sniegšanas efektivitāti,  lietojamību un samazināt administratīvo slogu attīstot Drošas elektroniskās piegādes platformu (turpmāk – DEPP 2. kārta) un </w:t>
            </w:r>
            <w:r w:rsidRPr="00525DB1">
              <w:rPr>
                <w:rFonts w:eastAsiaTheme="minorHAnsi"/>
                <w:bCs/>
                <w:szCs w:val="22"/>
              </w:rPr>
              <w:t>ieviešot Pakalpojumu sniegšanas un pārvaldības platformu (turpmāk – PSPP).</w:t>
            </w:r>
          </w:p>
        </w:tc>
      </w:tr>
      <w:tr w14:paraId="389D1539" w14:textId="77777777" w:rsidTr="00137314">
        <w:tblPrEx>
          <w:tblW w:w="9840" w:type="dxa"/>
          <w:tblCellSpacing w:w="0" w:type="dxa"/>
          <w:tblInd w:w="-408" w:type="dxa"/>
          <w:tblCellMar>
            <w:left w:w="57" w:type="dxa"/>
            <w:right w:w="57" w:type="dxa"/>
          </w:tblCellMar>
          <w:tblLook w:val="04A0"/>
        </w:tblPrEx>
        <w:trPr>
          <w:trHeight w:val="92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3CA0CC59" w14:textId="739F28A6">
            <w:pPr>
              <w:rPr>
                <w:lang w:eastAsia="en-US"/>
              </w:rPr>
            </w:pPr>
            <w:r w:rsidRPr="004668F6">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7FCC3BE8" w14:textId="77777777">
            <w:pPr>
              <w:rPr>
                <w:lang w:eastAsia="en-US"/>
              </w:rPr>
            </w:pPr>
            <w:r w:rsidRPr="004668F6">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C16138" w:rsidRPr="008C7155" w:rsidP="00FC179D" w14:paraId="592341B8" w14:textId="5D65A245">
            <w:pPr>
              <w:jc w:val="both"/>
            </w:pPr>
            <w:r w:rsidRPr="008C7155">
              <w:t>VARAM</w:t>
            </w:r>
            <w:r w:rsidRPr="008C7155" w:rsidR="00884ED5">
              <w:t>,</w:t>
            </w:r>
            <w:r w:rsidRPr="008C7155" w:rsidR="00BE5178">
              <w:t xml:space="preserve"> VRAA,</w:t>
            </w:r>
            <w:r w:rsidRPr="008C7155" w:rsidR="00273AE2">
              <w:rPr>
                <w:i/>
                <w:iCs/>
              </w:rPr>
              <w:t xml:space="preserve"> </w:t>
            </w:r>
            <w:r w:rsidRPr="008C7155" w:rsidR="00FC179D">
              <w:t>Ventspils p</w:t>
            </w:r>
            <w:r w:rsidRPr="008C7155" w:rsidR="00BE5178">
              <w:t xml:space="preserve">ilsētas </w:t>
            </w:r>
            <w:r w:rsidRPr="008C7155" w:rsidR="00FC179D">
              <w:t>d</w:t>
            </w:r>
            <w:r w:rsidRPr="008C7155" w:rsidR="00BE5178">
              <w:t>ome</w:t>
            </w:r>
            <w:r w:rsidRPr="008C7155" w:rsidR="007C2A34">
              <w:t xml:space="preserve"> (turpmāk – VPD)</w:t>
            </w:r>
            <w:r w:rsidRPr="008C7155" w:rsidR="00485860">
              <w:t>.</w:t>
            </w:r>
          </w:p>
        </w:tc>
      </w:tr>
      <w:tr w14:paraId="79930E43" w14:textId="77777777" w:rsidTr="00137314">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7D43FC54" w14:textId="77777777">
            <w:pPr>
              <w:rPr>
                <w:lang w:eastAsia="en-US"/>
              </w:rPr>
            </w:pPr>
            <w:r w:rsidRPr="004668F6">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34340D70" w14:textId="77777777">
            <w:pPr>
              <w:rPr>
                <w:lang w:eastAsia="en-US"/>
              </w:rPr>
            </w:pPr>
            <w:r w:rsidRPr="004668F6">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4668F6" w:rsidP="00F376DE" w14:paraId="4BF46352" w14:textId="77777777">
            <w:pPr>
              <w:jc w:val="both"/>
              <w:rPr>
                <w:lang w:eastAsia="en-US"/>
              </w:rPr>
            </w:pPr>
            <w:r w:rsidRPr="004668F6">
              <w:rPr>
                <w:lang w:eastAsia="en-US"/>
              </w:rPr>
              <w:t>Nav.</w:t>
            </w:r>
          </w:p>
        </w:tc>
      </w:tr>
    </w:tbl>
    <w:p w:rsidR="000115B5" w:rsidP="00D67767" w14:paraId="19971980" w14:textId="77777777">
      <w:pPr>
        <w:jc w:val="both"/>
        <w:rPr>
          <w:lang w:eastAsia="en-US"/>
        </w:rPr>
      </w:pPr>
      <w:r w:rsidRPr="004668F6">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45EB08B2" w14:textId="77777777" w:rsidTr="00137314">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9F7E6C" w:rsidP="00D743BC" w14:paraId="765F6D25" w14:textId="77777777">
            <w:pPr>
              <w:jc w:val="center"/>
              <w:rPr>
                <w:b/>
                <w:bCs/>
              </w:rPr>
            </w:pPr>
            <w:r w:rsidRPr="009F7E6C">
              <w:rPr>
                <w:b/>
                <w:bCs/>
              </w:rPr>
              <w:t> II. Tiesību akta projekta ietekme uz sabiedrību, tautsaimniecības attīstību un administratīvo slogu</w:t>
            </w:r>
          </w:p>
        </w:tc>
      </w:tr>
      <w:tr w14:paraId="2E483BC3" w14:textId="77777777" w:rsidTr="00137314">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9F7E6C" w:rsidP="00D743BC" w14:paraId="64B97B64" w14:textId="77777777">
            <w:pPr>
              <w:rPr>
                <w:lang w:eastAsia="en-US"/>
              </w:rPr>
            </w:pPr>
            <w:r w:rsidRPr="009F7E6C">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9F7E6C" w:rsidP="00D743BC" w14:paraId="3ABF864B" w14:textId="77777777">
            <w:pPr>
              <w:rPr>
                <w:lang w:eastAsia="en-US"/>
              </w:rPr>
            </w:pPr>
            <w:r w:rsidRPr="009F7E6C">
              <w:rPr>
                <w:lang w:eastAsia="en-US"/>
              </w:rPr>
              <w:t>Sabiedrības mērķgrupas,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101867" w:rsidP="00101867" w14:paraId="3ED636B6" w14:textId="5E49E698">
            <w:pPr>
              <w:pStyle w:val="BodyText"/>
              <w:ind w:firstLine="0"/>
              <w:rPr>
                <w:sz w:val="24"/>
                <w:szCs w:val="24"/>
                <w:lang w:val="lv-LV"/>
              </w:rPr>
            </w:pPr>
            <w:r>
              <w:rPr>
                <w:sz w:val="24"/>
                <w:szCs w:val="24"/>
                <w:lang w:val="lv-LV"/>
              </w:rPr>
              <w:t>P</w:t>
            </w:r>
            <w:r w:rsidRPr="00133BD1" w:rsidR="00133BD1">
              <w:rPr>
                <w:sz w:val="24"/>
                <w:szCs w:val="24"/>
                <w:lang w:val="lv-LV"/>
              </w:rPr>
              <w:t>rojekts ir vērsts uz e-pakalpojumu lietojamības uzlabošanu un e-adreses pilnveidošanu</w:t>
            </w:r>
            <w:r w:rsidR="00296D2F">
              <w:rPr>
                <w:sz w:val="24"/>
                <w:szCs w:val="24"/>
                <w:lang w:val="lv-LV"/>
              </w:rPr>
              <w:t>. To</w:t>
            </w:r>
            <w:r>
              <w:rPr>
                <w:sz w:val="24"/>
                <w:szCs w:val="24"/>
                <w:lang w:val="lv-LV"/>
              </w:rPr>
              <w:t xml:space="preserve"> īstenojot tiks izveidotas un pilnveidotas informācijas sistēmu platformas, ko izmantos gan valsts un pašvaldību iestādes, gan iedzīvotāji un komersanti:</w:t>
            </w:r>
          </w:p>
          <w:p w:rsidR="00031952" w:rsidP="00031952" w14:paraId="7653DF3B" w14:textId="77777777">
            <w:pPr>
              <w:pStyle w:val="BodyText"/>
              <w:numPr>
                <w:ilvl w:val="0"/>
                <w:numId w:val="44"/>
              </w:numPr>
              <w:rPr>
                <w:sz w:val="24"/>
                <w:szCs w:val="24"/>
                <w:lang w:val="lv-LV"/>
              </w:rPr>
            </w:pPr>
            <w:r>
              <w:rPr>
                <w:sz w:val="24"/>
                <w:szCs w:val="24"/>
                <w:lang w:val="lv-LV"/>
              </w:rPr>
              <w:t xml:space="preserve">Projekta ietvaros īstenojamās </w:t>
            </w:r>
            <w:r w:rsidRPr="00101867">
              <w:rPr>
                <w:sz w:val="24"/>
                <w:szCs w:val="24"/>
                <w:lang w:val="lv-LV"/>
              </w:rPr>
              <w:t xml:space="preserve">DEPP </w:t>
            </w:r>
            <w:r>
              <w:rPr>
                <w:sz w:val="24"/>
                <w:szCs w:val="24"/>
                <w:lang w:val="lv-LV"/>
              </w:rPr>
              <w:t>2.kārtas izstrādes procesā tiks veikta e-adreses lietojamības uzlabošana, kas nodrošinās ērtāku un pilnvērtīgāku e-adreses izmantošanu publiskās pārvaldes iestāžu, iedzīvotāju un komersantu vidū;</w:t>
            </w:r>
          </w:p>
          <w:p w:rsidR="009D11DD" w:rsidRPr="00D043EB" w:rsidP="00D043EB" w14:paraId="6A2730AC" w14:textId="00075988">
            <w:pPr>
              <w:pStyle w:val="BodyText"/>
              <w:numPr>
                <w:ilvl w:val="0"/>
                <w:numId w:val="44"/>
              </w:numPr>
              <w:ind w:left="749"/>
              <w:rPr>
                <w:sz w:val="24"/>
                <w:szCs w:val="24"/>
                <w:lang w:val="lv-LV"/>
              </w:rPr>
            </w:pPr>
            <w:r w:rsidRPr="00D043EB">
              <w:rPr>
                <w:sz w:val="24"/>
                <w:szCs w:val="24"/>
                <w:lang w:val="lv-LV"/>
              </w:rPr>
              <w:t>PSPP izstrāde veicinās sabiedrībai svarīgo e-pakalpojumu izveidi un pieejamību valsts pārvaldes pakalpojumu portālā</w:t>
            </w:r>
            <w:r w:rsidRPr="00D043EB" w:rsidR="00F45E70">
              <w:rPr>
                <w:sz w:val="24"/>
                <w:szCs w:val="24"/>
                <w:lang w:val="lv-LV"/>
              </w:rPr>
              <w:t xml:space="preserve"> www.</w:t>
            </w:r>
            <w:r w:rsidRPr="00D043EB">
              <w:rPr>
                <w:sz w:val="24"/>
                <w:szCs w:val="24"/>
                <w:lang w:val="lv-LV"/>
              </w:rPr>
              <w:t xml:space="preserve">latvija.lv, kā arī sniegs plašākas e-pakalpojumu izstrādes un pārvaldības iespējas valsts un pašvaldību iestādēm. </w:t>
            </w:r>
          </w:p>
          <w:p w:rsidR="007F7610" w:rsidRPr="001E16AD" w:rsidP="007F7610" w14:paraId="12ADBD6A" w14:textId="434E8CA4">
            <w:pPr>
              <w:pStyle w:val="BodyText"/>
              <w:ind w:firstLine="0"/>
              <w:rPr>
                <w:sz w:val="24"/>
                <w:szCs w:val="24"/>
                <w:lang w:val="lv-LV"/>
              </w:rPr>
            </w:pPr>
            <w:r>
              <w:rPr>
                <w:sz w:val="24"/>
                <w:szCs w:val="24"/>
                <w:lang w:val="lv-LV"/>
              </w:rPr>
              <w:t xml:space="preserve">Lai nodrošinātu </w:t>
            </w:r>
            <w:r w:rsidRPr="007F7610">
              <w:rPr>
                <w:sz w:val="24"/>
                <w:szCs w:val="24"/>
                <w:lang w:val="lv-LV"/>
              </w:rPr>
              <w:t>sabiedrības IKT iespēju izmantošanas veicināšan</w:t>
            </w:r>
            <w:r>
              <w:rPr>
                <w:sz w:val="24"/>
                <w:szCs w:val="24"/>
                <w:lang w:val="lv-LV"/>
              </w:rPr>
              <w:t xml:space="preserve">u, Projekta ietvaros tiks veiktas arī </w:t>
            </w:r>
            <w:r w:rsidRPr="007F7610">
              <w:rPr>
                <w:sz w:val="24"/>
                <w:szCs w:val="24"/>
                <w:lang w:val="lv-LV"/>
              </w:rPr>
              <w:t xml:space="preserve">vairākas </w:t>
            </w:r>
            <w:r>
              <w:rPr>
                <w:sz w:val="24"/>
                <w:szCs w:val="24"/>
                <w:lang w:val="lv-LV"/>
              </w:rPr>
              <w:t xml:space="preserve">informēšanas un izglītošanas aktivitātes. Tā rezultātā iedzīvotāji, </w:t>
            </w:r>
            <w:r w:rsidR="00893B4C">
              <w:rPr>
                <w:sz w:val="24"/>
                <w:szCs w:val="24"/>
                <w:lang w:val="lv-LV"/>
              </w:rPr>
              <w:t xml:space="preserve">komersanti </w:t>
            </w:r>
            <w:r>
              <w:rPr>
                <w:sz w:val="24"/>
                <w:szCs w:val="24"/>
                <w:lang w:val="lv-LV"/>
              </w:rPr>
              <w:t xml:space="preserve">un arī atbildīgie publiskās pārvaldes pārstāvji būs informēti  un apmācīti izstrādāto IKT risinājumu lietošanai. </w:t>
            </w:r>
          </w:p>
        </w:tc>
      </w:tr>
      <w:tr w14:paraId="34B35D48" w14:textId="77777777" w:rsidTr="00137314">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9F7E6C" w:rsidP="00D743BC" w14:paraId="242980C8" w14:textId="77777777">
            <w:pPr>
              <w:rPr>
                <w:lang w:eastAsia="en-US"/>
              </w:rPr>
            </w:pPr>
            <w:r w:rsidRPr="009F7E6C">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9F7E6C" w:rsidP="00D743BC" w14:paraId="673E436F" w14:textId="77777777">
            <w:pPr>
              <w:rPr>
                <w:lang w:eastAsia="en-US"/>
              </w:rPr>
            </w:pPr>
            <w:r w:rsidRPr="009F7E6C">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74581F" w:rsidP="002018AC" w14:paraId="60FD453A" w14:textId="77777777">
            <w:pPr>
              <w:jc w:val="both"/>
              <w:rPr>
                <w:rFonts w:eastAsia="MS Mincho"/>
                <w:bCs/>
              </w:rPr>
            </w:pPr>
            <w:r w:rsidRPr="009F7E6C">
              <w:rPr>
                <w:rFonts w:eastAsia="MS Mincho"/>
                <w:bCs/>
              </w:rPr>
              <w:t xml:space="preserve">Projekta īstenošanas rezultātā tiks panākts administratīvā sloga samazinājums gan iedzīvotājiem, gan </w:t>
            </w:r>
            <w:r w:rsidRPr="009F7E6C" w:rsidR="00ED6A5C">
              <w:rPr>
                <w:rFonts w:eastAsia="MS Mincho"/>
                <w:bCs/>
              </w:rPr>
              <w:t xml:space="preserve">valsts pārvaldei un pašvaldībām, </w:t>
            </w:r>
            <w:r w:rsidRPr="0074581F">
              <w:rPr>
                <w:rFonts w:eastAsia="MS Mincho"/>
                <w:bCs/>
              </w:rPr>
              <w:t>uz</w:t>
            </w:r>
            <w:r>
              <w:rPr>
                <w:rFonts w:eastAsia="MS Mincho"/>
                <w:bCs/>
              </w:rPr>
              <w:t>labojot</w:t>
            </w:r>
            <w:r w:rsidRPr="0074581F">
              <w:rPr>
                <w:rFonts w:eastAsia="MS Mincho"/>
                <w:bCs/>
              </w:rPr>
              <w:t xml:space="preserve"> e-pakalpojumu lietojamīb</w:t>
            </w:r>
            <w:r>
              <w:rPr>
                <w:rFonts w:eastAsia="MS Mincho"/>
                <w:bCs/>
              </w:rPr>
              <w:t>u</w:t>
            </w:r>
            <w:r w:rsidRPr="0074581F">
              <w:rPr>
                <w:rFonts w:eastAsia="MS Mincho"/>
                <w:bCs/>
              </w:rPr>
              <w:t xml:space="preserve"> un </w:t>
            </w:r>
            <w:r>
              <w:rPr>
                <w:rFonts w:eastAsia="MS Mincho"/>
                <w:bCs/>
              </w:rPr>
              <w:t>pilnveidojot e-adresi</w:t>
            </w:r>
            <w:r w:rsidRPr="009F7E6C" w:rsidR="00005D16">
              <w:rPr>
                <w:rFonts w:eastAsia="MS Mincho"/>
                <w:bCs/>
              </w:rPr>
              <w:t>.</w:t>
            </w:r>
          </w:p>
          <w:p w:rsidR="00CF378D" w:rsidRPr="009F7E6C" w:rsidP="002018AC" w14:paraId="5B22F190" w14:textId="5CEF772F">
            <w:pPr>
              <w:jc w:val="both"/>
              <w:rPr>
                <w:rFonts w:eastAsia="MS Mincho"/>
                <w:bCs/>
              </w:rPr>
            </w:pPr>
            <w:bookmarkStart w:id="4" w:name="_Hlk486581251"/>
            <w:r>
              <w:rPr>
                <w:rFonts w:eastAsia="MS Mincho"/>
                <w:bCs/>
              </w:rPr>
              <w:t>S</w:t>
            </w:r>
            <w:r w:rsidRPr="009F7E6C" w:rsidR="0077019B">
              <w:rPr>
                <w:rFonts w:eastAsia="MS Mincho"/>
                <w:bCs/>
              </w:rPr>
              <w:t>agaidām</w:t>
            </w:r>
            <w:bookmarkEnd w:id="4"/>
            <w:r>
              <w:rPr>
                <w:rFonts w:eastAsia="MS Mincho"/>
                <w:bCs/>
              </w:rPr>
              <w:t>i šādi sociālekonomiskie ieguvumi sabiedrībai un publiskās pārvaldes iestādēm</w:t>
            </w:r>
            <w:r w:rsidRPr="009F7E6C">
              <w:rPr>
                <w:rFonts w:eastAsia="MS Mincho"/>
                <w:bCs/>
              </w:rPr>
              <w:t>:</w:t>
            </w:r>
          </w:p>
          <w:p w:rsidR="00CF378D" w:rsidRPr="009F7E6C" w:rsidP="00CF378D" w14:paraId="669A1753" w14:textId="2A218423">
            <w:pPr>
              <w:pStyle w:val="ListParagraph"/>
              <w:numPr>
                <w:ilvl w:val="0"/>
                <w:numId w:val="38"/>
              </w:numPr>
              <w:ind w:left="465"/>
              <w:jc w:val="both"/>
              <w:rPr>
                <w:rFonts w:eastAsia="MS Mincho"/>
                <w:bCs/>
              </w:rPr>
            </w:pPr>
            <w:r w:rsidRPr="0074581F">
              <w:rPr>
                <w:rFonts w:eastAsia="MS Mincho"/>
                <w:bCs/>
              </w:rPr>
              <w:t>pilnveidojot e-pakalpojumu sniegšanas vidi, tiek palielināta iespēja, ka lielāka sabiedrības daļa izvēlēsies savu p</w:t>
            </w:r>
            <w:r>
              <w:rPr>
                <w:rFonts w:eastAsia="MS Mincho"/>
                <w:bCs/>
              </w:rPr>
              <w:t xml:space="preserve">akalpojumus saņemt elektroniski, kas savukārt ļaus </w:t>
            </w:r>
            <w:r w:rsidRPr="0074581F">
              <w:rPr>
                <w:rFonts w:eastAsia="MS Mincho"/>
                <w:bCs/>
              </w:rPr>
              <w:t>pakalpojumus sniedzošajām iestādēm ietaupīt uz papīra dokumentu aprites nodrošinājumu un uzlabot klientu apkalpošanas speciālistu darba kvalitāti</w:t>
            </w:r>
            <w:r w:rsidRPr="009F7E6C">
              <w:rPr>
                <w:rFonts w:eastAsia="MS Mincho"/>
                <w:bCs/>
              </w:rPr>
              <w:t>;</w:t>
            </w:r>
          </w:p>
          <w:p w:rsidR="00796CB5" w:rsidP="002018AC" w14:paraId="226E515A" w14:textId="77777777">
            <w:pPr>
              <w:pStyle w:val="ListParagraph"/>
              <w:numPr>
                <w:ilvl w:val="0"/>
                <w:numId w:val="38"/>
              </w:numPr>
              <w:ind w:left="465"/>
              <w:jc w:val="both"/>
              <w:rPr>
                <w:rFonts w:eastAsia="MS Mincho"/>
                <w:bCs/>
              </w:rPr>
            </w:pPr>
            <w:r>
              <w:rPr>
                <w:rFonts w:eastAsia="MS Mincho"/>
                <w:bCs/>
              </w:rPr>
              <w:t>e</w:t>
            </w:r>
            <w:r w:rsidRPr="0074581F">
              <w:rPr>
                <w:rFonts w:eastAsia="MS Mincho"/>
                <w:bCs/>
              </w:rPr>
              <w:t xml:space="preserve">-pakalpojumu sniegšanas vides pilnveidošana un rezultējošā e-pakalpojumu izmantošanas īpatsvara palielinājums sniegs pozitīvu ietekmi arī uz plašāku sabiedrību, jo būs iespējams noderīgāk izmantot to laiku, kas pašlaik tiek patērēts, saņemot pakalpojumu uz </w:t>
            </w:r>
            <w:r w:rsidRPr="0074581F">
              <w:rPr>
                <w:rFonts w:eastAsia="MS Mincho"/>
                <w:bCs/>
              </w:rPr>
              <w:t>vietas klientu apkalpošanas centrā, kā arī ceļā uz un no klientu apkalpošanas centra</w:t>
            </w:r>
            <w:r>
              <w:rPr>
                <w:rFonts w:eastAsia="MS Mincho"/>
                <w:bCs/>
              </w:rPr>
              <w:t>;</w:t>
            </w:r>
          </w:p>
          <w:p w:rsidR="0074581F" w:rsidP="002018AC" w14:paraId="65E902EA" w14:textId="43DF2F63">
            <w:pPr>
              <w:pStyle w:val="ListParagraph"/>
              <w:numPr>
                <w:ilvl w:val="0"/>
                <w:numId w:val="38"/>
              </w:numPr>
              <w:ind w:left="465"/>
              <w:jc w:val="both"/>
              <w:rPr>
                <w:rFonts w:eastAsia="MS Mincho"/>
                <w:bCs/>
              </w:rPr>
            </w:pPr>
            <w:r>
              <w:rPr>
                <w:rFonts w:eastAsia="MS Mincho"/>
                <w:bCs/>
              </w:rPr>
              <w:t>e</w:t>
            </w:r>
            <w:r w:rsidRPr="0074581F">
              <w:rPr>
                <w:rFonts w:eastAsia="MS Mincho"/>
                <w:bCs/>
              </w:rPr>
              <w:t>-adreses pilnveidošana ļaus iestādēm ietaupīt finanšu resursus, samazinot papīra formāta dokume</w:t>
            </w:r>
            <w:r>
              <w:rPr>
                <w:rFonts w:eastAsia="MS Mincho"/>
                <w:bCs/>
              </w:rPr>
              <w:t>ntu plūsmu un ietaupot</w:t>
            </w:r>
            <w:r w:rsidRPr="0074581F">
              <w:rPr>
                <w:rFonts w:eastAsia="MS Mincho"/>
                <w:bCs/>
              </w:rPr>
              <w:t xml:space="preserve"> klientu apkalpoša</w:t>
            </w:r>
            <w:r>
              <w:rPr>
                <w:rFonts w:eastAsia="MS Mincho"/>
                <w:bCs/>
              </w:rPr>
              <w:t>nas centru darbinieku laiku, kas tiek veltīts pakalpojumu sniegšanai;</w:t>
            </w:r>
          </w:p>
          <w:p w:rsidR="0074581F" w:rsidRPr="0074581F" w:rsidP="002018AC" w14:paraId="50A0679A" w14:textId="7A54A031">
            <w:pPr>
              <w:pStyle w:val="ListParagraph"/>
              <w:numPr>
                <w:ilvl w:val="0"/>
                <w:numId w:val="38"/>
              </w:numPr>
              <w:ind w:left="465"/>
              <w:jc w:val="both"/>
              <w:rPr>
                <w:rFonts w:eastAsia="MS Mincho"/>
                <w:bCs/>
              </w:rPr>
            </w:pPr>
            <w:r>
              <w:rPr>
                <w:rFonts w:eastAsia="MS Mincho"/>
                <w:bCs/>
              </w:rPr>
              <w:t>e</w:t>
            </w:r>
            <w:r w:rsidRPr="0074581F">
              <w:rPr>
                <w:rFonts w:eastAsia="MS Mincho"/>
                <w:bCs/>
              </w:rPr>
              <w:t>-adresē nosūtīto pakalpojumu rezultātu saņemšana elektroniski sabiedrībai sniegs ieguvumu ietaupot laika un finanšu resursus, kuri rodas ceļā uz un no klientu apkalpošanas centra, kā arī pakalpojumu rezultātu saņemšanas laikā</w:t>
            </w:r>
            <w:r>
              <w:rPr>
                <w:rFonts w:eastAsia="MS Mincho"/>
                <w:bCs/>
              </w:rPr>
              <w:t>.</w:t>
            </w:r>
          </w:p>
        </w:tc>
      </w:tr>
      <w:tr w14:paraId="32CB23F0"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9F7E6C" w:rsidP="00D743BC" w14:paraId="600E60EE" w14:textId="77777777">
            <w:pPr>
              <w:rPr>
                <w:lang w:eastAsia="en-US"/>
              </w:rPr>
            </w:pPr>
            <w:r w:rsidRPr="009F7E6C">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9F7E6C" w:rsidP="00D743BC" w14:paraId="22A97922" w14:textId="77777777">
            <w:pPr>
              <w:rPr>
                <w:lang w:eastAsia="en-US"/>
              </w:rPr>
            </w:pPr>
            <w:r w:rsidRPr="009F7E6C">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324966" w:rsidRPr="00807987" w:rsidP="00324966" w14:paraId="48CA032D" w14:textId="2428C337">
            <w:pPr>
              <w:jc w:val="both"/>
              <w:rPr>
                <w:bCs/>
              </w:rPr>
            </w:pPr>
            <w:r>
              <w:rPr>
                <w:bCs/>
              </w:rPr>
              <w:t>P</w:t>
            </w:r>
            <w:r w:rsidRPr="00807987">
              <w:rPr>
                <w:bCs/>
              </w:rPr>
              <w:t>rojekts ir vērsts uz e-pakalpojumu lietojamības uzlabošanu un e-adreses pilnveidošanu. Īstenojot to, radīsies būtiski sociālekonomiskie ieguvumi gan valsts iestādēm</w:t>
            </w:r>
            <w:r>
              <w:rPr>
                <w:bCs/>
              </w:rPr>
              <w:t>,</w:t>
            </w:r>
            <w:r w:rsidRPr="00807987">
              <w:rPr>
                <w:bCs/>
              </w:rPr>
              <w:t xml:space="preserve"> gan plašākai sabiedrībai.</w:t>
            </w:r>
          </w:p>
          <w:p w:rsidR="00324966" w:rsidRPr="00807987" w:rsidP="00324966" w14:paraId="08E8A0E1" w14:textId="77777777">
            <w:pPr>
              <w:jc w:val="both"/>
              <w:rPr>
                <w:bCs/>
              </w:rPr>
            </w:pPr>
            <w:r w:rsidRPr="00807987">
              <w:rPr>
                <w:bCs/>
              </w:rPr>
              <w:t xml:space="preserve">Projektam ir </w:t>
            </w:r>
            <w:r>
              <w:rPr>
                <w:bCs/>
              </w:rPr>
              <w:t>šādi</w:t>
            </w:r>
            <w:r w:rsidRPr="00807987">
              <w:rPr>
                <w:bCs/>
              </w:rPr>
              <w:t xml:space="preserve"> ieguvumi:</w:t>
            </w:r>
          </w:p>
          <w:p w:rsidR="00324966" w:rsidRPr="00807987" w:rsidP="00324966" w14:paraId="5F708ECF" w14:textId="77777777">
            <w:pPr>
              <w:numPr>
                <w:ilvl w:val="0"/>
                <w:numId w:val="45"/>
              </w:numPr>
              <w:jc w:val="both"/>
              <w:rPr>
                <w:bCs/>
              </w:rPr>
            </w:pPr>
            <w:r w:rsidRPr="00807987">
              <w:rPr>
                <w:bCs/>
              </w:rPr>
              <w:t>Projekta ietvaros</w:t>
            </w:r>
            <w:r>
              <w:rPr>
                <w:bCs/>
              </w:rPr>
              <w:t>,</w:t>
            </w:r>
            <w:r w:rsidRPr="00807987">
              <w:rPr>
                <w:bCs/>
              </w:rPr>
              <w:t xml:space="preserve"> pilnveidojot e-pakalpojumu sniegšanas vidi, tiek palielināta iespēja, ka lielāka sabiedrības daļa izvēlēsies savu</w:t>
            </w:r>
            <w:r>
              <w:rPr>
                <w:bCs/>
              </w:rPr>
              <w:t>s</w:t>
            </w:r>
            <w:r w:rsidRPr="00807987">
              <w:rPr>
                <w:bCs/>
              </w:rPr>
              <w:t xml:space="preserve"> pakalpojumus saņemt elektroniski. Pieņemot, ka Projekta īstenošanas rezultātā e-pakalpojumu izmantošanas gadījumu skaits palielināsies par 1% gadā, pakalpojumus sniedzošajām iestādēm </w:t>
            </w:r>
            <w:r>
              <w:rPr>
                <w:bCs/>
              </w:rPr>
              <w:t>samazinot resursus</w:t>
            </w:r>
            <w:r w:rsidRPr="00807987">
              <w:rPr>
                <w:bCs/>
              </w:rPr>
              <w:t xml:space="preserve"> uz papīra dokumentu aprites nodrošinājumu un uzlabo</w:t>
            </w:r>
            <w:r>
              <w:rPr>
                <w:bCs/>
              </w:rPr>
              <w:t>jo</w:t>
            </w:r>
            <w:r w:rsidRPr="00807987">
              <w:rPr>
                <w:bCs/>
              </w:rPr>
              <w:t>t klientu apkalpošanas speciālistu darba kvalitāti, Projekta pārskata perioda ietvaros sniedzot aptuveni 5,2 milj. eiro ieguvumu (diskontēta vērtība).</w:t>
            </w:r>
          </w:p>
          <w:p w:rsidR="00324966" w:rsidRPr="00807987" w:rsidP="00324966" w14:paraId="7C238871" w14:textId="77777777">
            <w:pPr>
              <w:numPr>
                <w:ilvl w:val="0"/>
                <w:numId w:val="45"/>
              </w:numPr>
              <w:jc w:val="both"/>
              <w:rPr>
                <w:bCs/>
              </w:rPr>
            </w:pPr>
            <w:r w:rsidRPr="00807987">
              <w:rPr>
                <w:bCs/>
              </w:rPr>
              <w:t xml:space="preserve">E-pakalpojumu sniegšanas vides pilnveidošana un rezultējošā e-pakalpojumu izmantošanas īpatsvara palielinājums sniegs pozitīvu ietekmi arī uz plašāku sabiedrību, jo </w:t>
            </w:r>
            <w:r>
              <w:rPr>
                <w:bCs/>
              </w:rPr>
              <w:t>tiks sniegta iespēja</w:t>
            </w:r>
            <w:r w:rsidRPr="00807987">
              <w:rPr>
                <w:bCs/>
              </w:rPr>
              <w:t xml:space="preserve"> noderīgāk izmantot to laiku, kas pašlaik tiek patērēts, saņemot pakalpojumu </w:t>
            </w:r>
            <w:r>
              <w:rPr>
                <w:bCs/>
              </w:rPr>
              <w:t>klātienē</w:t>
            </w:r>
            <w:r w:rsidRPr="00807987">
              <w:rPr>
                <w:bCs/>
              </w:rPr>
              <w:t xml:space="preserve"> iestādē, kā arī ceļā uz un no pakalpojuma sniedzošo iestādi</w:t>
            </w:r>
            <w:r>
              <w:rPr>
                <w:bCs/>
              </w:rPr>
              <w:t>.</w:t>
            </w:r>
            <w:r w:rsidRPr="00807987">
              <w:rPr>
                <w:bCs/>
              </w:rPr>
              <w:t xml:space="preserve"> Paredzēts, ka Projekta pārskata periodā sabiedrībai radīsies ieguvums aptuveni 4,5 milj. eiro apmērā (diskontēta vērtība).</w:t>
            </w:r>
          </w:p>
          <w:p w:rsidR="00324966" w:rsidRPr="00807987" w:rsidP="00324966" w14:paraId="7A3650CE" w14:textId="56B8CBC9">
            <w:pPr>
              <w:numPr>
                <w:ilvl w:val="0"/>
                <w:numId w:val="45"/>
              </w:numPr>
              <w:jc w:val="both"/>
              <w:rPr>
                <w:bCs/>
              </w:rPr>
            </w:pPr>
            <w:r w:rsidRPr="00807987">
              <w:rPr>
                <w:bCs/>
              </w:rPr>
              <w:t xml:space="preserve">E-adreses pilnveidošana ļaus iestādēm ietaupīt finanšu resursus, samazinot papīra formāta dokumentu plūsmu un ietaupot pusstundu pakalpojumu sniedzošo iestāžu darbinieku laiku uz vienu pakalpojumu. Pieņemot, ka gadā katrs no e-adreses lietotājiem (līdz 20 000 lietotāji, kurus piesaistīs </w:t>
            </w:r>
            <w:r w:rsidR="00CF611B">
              <w:rPr>
                <w:bCs/>
              </w:rPr>
              <w:t>P</w:t>
            </w:r>
            <w:r w:rsidRPr="00807987">
              <w:rPr>
                <w:bCs/>
              </w:rPr>
              <w:t>rojekta ietvaros veiktie e-adreses uzlabojumi) saņems vismaz 2 elektronisko pakalpojumu rezultātus, iestāžu ietaupījumi Projekta pārskata periodā sasniegs 2,89 milj. eiro (diskontēta vērtība).</w:t>
            </w:r>
          </w:p>
          <w:p w:rsidR="00324966" w:rsidRPr="00807987" w:rsidP="00324966" w14:paraId="10C6F57C" w14:textId="77777777">
            <w:pPr>
              <w:numPr>
                <w:ilvl w:val="0"/>
                <w:numId w:val="45"/>
              </w:numPr>
              <w:jc w:val="both"/>
              <w:rPr>
                <w:bCs/>
              </w:rPr>
            </w:pPr>
            <w:r w:rsidRPr="00807987">
              <w:rPr>
                <w:bCs/>
              </w:rPr>
              <w:t>E-adresē nosūtīto pakalpojumu rezultātu saņemšana elektroniski sabiedrībai sniegs ieguvumu ietaupot laika un finanšu resursus, kuri rodas ceļā uz un no iestādes pakalpojumu saņemšanai uz vietas, kā arī pakalpojumu rezultātu saņemšanas laikā. Paredzēts, ka Projekta pārskata perioda ietvaros sabiedrības ieguvumu sasniegs 2,51 milj. eiro (diskontētā vērtība).</w:t>
            </w:r>
          </w:p>
          <w:p w:rsidR="00324966" w:rsidRPr="00807987" w:rsidP="00324966" w14:paraId="3BC45942" w14:textId="0B3E6975">
            <w:pPr>
              <w:jc w:val="both"/>
              <w:rPr>
                <w:bCs/>
              </w:rPr>
            </w:pPr>
            <w:r w:rsidRPr="00807987">
              <w:t>Paredzēts, ka pēc Projekta pilnīgas ieviešanas Projekta pārskata periodā sociālekonomiskie ieguvumi sasniegs aptuveni 15,1</w:t>
            </w:r>
            <w:r w:rsidR="003F7C17">
              <w:t>9</w:t>
            </w:r>
            <w:r w:rsidRPr="00807987">
              <w:t xml:space="preserve"> milj. eiro (diskontētā vērtība), ar ekonomisko neto pašreizējo vērtību </w:t>
            </w:r>
            <w:r w:rsidR="003F7C17">
              <w:t>8,33</w:t>
            </w:r>
            <w:r w:rsidRPr="00807987">
              <w:t xml:space="preserve"> milj. eiro apmērā. Indikatīvais </w:t>
            </w:r>
            <w:r w:rsidR="00CF611B">
              <w:t>P</w:t>
            </w:r>
            <w:r w:rsidRPr="00807987">
              <w:t>rojekta ieguvumu un izmak</w:t>
            </w:r>
            <w:r w:rsidR="003F7C17">
              <w:t>su attiecības koeficients ir 2,2</w:t>
            </w:r>
            <w:r w:rsidRPr="00807987">
              <w:t>1, eko</w:t>
            </w:r>
            <w:r w:rsidR="003F7C17">
              <w:t>nomiskā ienesīguma norma – 25,54</w:t>
            </w:r>
            <w:r w:rsidRPr="00807987">
              <w:t xml:space="preserve">%, kas liecina par augstu Projekta pievienoto vērtību. </w:t>
            </w:r>
          </w:p>
          <w:p w:rsidR="00EB2229" w:rsidRPr="009F7E6C" w:rsidP="00EB2229" w14:paraId="5A98CBB1" w14:textId="355247C1">
            <w:pPr>
              <w:jc w:val="both"/>
              <w:rPr>
                <w:lang w:eastAsia="en-US"/>
              </w:rPr>
            </w:pPr>
          </w:p>
        </w:tc>
      </w:tr>
      <w:tr w14:paraId="50660EB4"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9F7E6C" w:rsidP="00D743BC" w14:paraId="362E7179" w14:textId="77777777">
            <w:pPr>
              <w:rPr>
                <w:lang w:eastAsia="en-US"/>
              </w:rPr>
            </w:pPr>
            <w:r w:rsidRPr="009F7E6C">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9F7E6C" w:rsidP="00D743BC" w14:paraId="2EC40D25" w14:textId="77777777">
            <w:pPr>
              <w:rPr>
                <w:lang w:eastAsia="en-US"/>
              </w:rPr>
            </w:pPr>
            <w:r w:rsidRPr="009F7E6C">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2626CB" w:rsidRPr="009F7E6C" w:rsidP="00D743BC" w14:paraId="32390448" w14:textId="77777777">
            <w:pPr>
              <w:jc w:val="both"/>
              <w:rPr>
                <w:lang w:eastAsia="en-US"/>
              </w:rPr>
            </w:pPr>
            <w:r w:rsidRPr="009F7E6C">
              <w:rPr>
                <w:lang w:eastAsia="en-US"/>
              </w:rPr>
              <w:t xml:space="preserve">Nav attiecināms </w:t>
            </w:r>
          </w:p>
        </w:tc>
      </w:tr>
    </w:tbl>
    <w:p w:rsidR="00CB1E4D" w:rsidP="00CB1E4D" w14:paraId="764EF358" w14:textId="160E88DC">
      <w:pPr>
        <w:rPr>
          <w:i/>
          <w:iCs/>
          <w:lang w:eastAsia="en-US"/>
        </w:rPr>
      </w:pPr>
    </w:p>
    <w:tbl>
      <w:tblPr>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1516"/>
        <w:gridCol w:w="1520"/>
        <w:gridCol w:w="1796"/>
        <w:gridCol w:w="1938"/>
        <w:gridCol w:w="1380"/>
      </w:tblGrid>
      <w:tr w14:paraId="08D00D00" w14:textId="77777777" w:rsidTr="00776898">
        <w:tblPrEx>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4D211283" w14:textId="77777777">
            <w:pPr>
              <w:pStyle w:val="ListParagraph"/>
              <w:tabs>
                <w:tab w:val="left" w:pos="2268"/>
                <w:tab w:val="left" w:pos="2410"/>
              </w:tabs>
              <w:ind w:left="1080"/>
              <w:jc w:val="center"/>
              <w:rPr>
                <w:b/>
                <w:bCs/>
              </w:rPr>
            </w:pPr>
            <w:bookmarkStart w:id="5" w:name="_Hlk488063969"/>
            <w:r w:rsidRPr="009347C8">
              <w:rPr>
                <w:b/>
                <w:bCs/>
              </w:rPr>
              <w:t>III. Tiesību akta projekta ietekme uz valsts budžetu un pašvaldību budžetiem</w:t>
            </w:r>
          </w:p>
        </w:tc>
      </w:tr>
      <w:tr w14:paraId="790A2963" w14:textId="77777777" w:rsidTr="00776898">
        <w:tblPrEx>
          <w:tblW w:w="5502" w:type="pct"/>
          <w:tblInd w:w="-318" w:type="dxa"/>
          <w:tblLayout w:type="fixed"/>
          <w:tblLook w:val="04A0"/>
        </w:tblPrEx>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308F7192" w14:textId="77777777">
            <w:pPr>
              <w:jc w:val="center"/>
              <w:rPr>
                <w:b/>
                <w:lang w:eastAsia="en-US"/>
              </w:rPr>
            </w:pPr>
            <w:bookmarkEnd w:id="5"/>
            <w:r w:rsidRPr="009347C8">
              <w:rPr>
                <w:b/>
              </w:rPr>
              <w:t>Rādītāji</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C25B40" w14:paraId="0A04CD34" w14:textId="77777777">
            <w:pPr>
              <w:jc w:val="center"/>
              <w:rPr>
                <w:b/>
              </w:rPr>
            </w:pPr>
            <w:r w:rsidRPr="009347C8">
              <w:rPr>
                <w:b/>
              </w:rPr>
              <w:t>201</w:t>
            </w:r>
            <w:r w:rsidRPr="009347C8" w:rsidR="00C25B40">
              <w:rPr>
                <w:b/>
              </w:rPr>
              <w:t>7</w:t>
            </w:r>
            <w:r w:rsidRPr="009347C8">
              <w:rPr>
                <w:b/>
              </w:rPr>
              <w:t>.gads</w:t>
            </w:r>
          </w:p>
          <w:p w:rsidR="00005D16" w:rsidRPr="009347C8" w:rsidP="00C25B40" w14:paraId="7540EB3A" w14:textId="77777777">
            <w:pPr>
              <w:jc w:val="center"/>
              <w:rPr>
                <w:b/>
                <w:lang w:eastAsia="en-US"/>
              </w:rPr>
            </w:pPr>
          </w:p>
        </w:tc>
        <w:tc>
          <w:tcPr>
            <w:tcW w:w="26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568CF7C5" w14:textId="77777777">
            <w:pPr>
              <w:jc w:val="center"/>
              <w:rPr>
                <w:b/>
              </w:rPr>
            </w:pPr>
            <w:r w:rsidRPr="009347C8">
              <w:rPr>
                <w:b/>
              </w:rPr>
              <w:t>Turpmākie trīs gadi (</w:t>
            </w:r>
            <w:r w:rsidRPr="009347C8">
              <w:rPr>
                <w:b/>
                <w:i/>
              </w:rPr>
              <w:t>euro</w:t>
            </w:r>
            <w:r w:rsidRPr="009347C8">
              <w:rPr>
                <w:b/>
              </w:rPr>
              <w:t>)</w:t>
            </w:r>
          </w:p>
        </w:tc>
      </w:tr>
      <w:tr w14:paraId="00C3EA09"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15E2BF97" w14:textId="77777777">
            <w:pPr>
              <w:rPr>
                <w:b/>
                <w:lang w:eastAsia="en-US"/>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36DCCAD0" w14:textId="77777777">
            <w:pPr>
              <w:rPr>
                <w:b/>
                <w:lang w:eastAsia="en-US"/>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C25B40" w14:paraId="4F5D67ED" w14:textId="77777777">
            <w:pPr>
              <w:jc w:val="center"/>
              <w:rPr>
                <w:b/>
                <w:lang w:eastAsia="en-US"/>
              </w:rPr>
            </w:pPr>
            <w:r w:rsidRPr="009347C8">
              <w:rPr>
                <w:b/>
              </w:rPr>
              <w:t>201</w:t>
            </w:r>
            <w:r w:rsidRPr="009347C8" w:rsidR="00C25B40">
              <w:rPr>
                <w:b/>
              </w:rPr>
              <w:t>8</w:t>
            </w:r>
            <w:r w:rsidRPr="009347C8">
              <w:rPr>
                <w:b/>
              </w:rPr>
              <w:t>.g.</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C25B40" w14:paraId="4D68CB2F" w14:textId="77777777">
            <w:pPr>
              <w:jc w:val="center"/>
              <w:rPr>
                <w:b/>
                <w:lang w:eastAsia="en-US"/>
              </w:rPr>
            </w:pPr>
            <w:r w:rsidRPr="009347C8">
              <w:rPr>
                <w:b/>
              </w:rPr>
              <w:t>201</w:t>
            </w:r>
            <w:r w:rsidRPr="009347C8" w:rsidR="00C25B40">
              <w:rPr>
                <w:b/>
              </w:rPr>
              <w:t>9</w:t>
            </w:r>
            <w:r w:rsidRPr="009347C8">
              <w:rPr>
                <w:b/>
              </w:rPr>
              <w:t>.g.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C25B40" w14:paraId="4847ACFB" w14:textId="77777777">
            <w:pPr>
              <w:jc w:val="center"/>
              <w:rPr>
                <w:b/>
                <w:lang w:eastAsia="en-US"/>
              </w:rPr>
            </w:pPr>
            <w:r w:rsidRPr="009347C8">
              <w:rPr>
                <w:b/>
              </w:rPr>
              <w:t>20</w:t>
            </w:r>
            <w:r w:rsidRPr="009347C8" w:rsidR="00C25B40">
              <w:rPr>
                <w:b/>
              </w:rPr>
              <w:t>20</w:t>
            </w:r>
            <w:r w:rsidRPr="009347C8">
              <w:rPr>
                <w:b/>
              </w:rPr>
              <w:t>.g.</w:t>
            </w:r>
          </w:p>
        </w:tc>
      </w:tr>
      <w:tr w14:paraId="0B9B01FA"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76F60E5E" w14:textId="77777777">
            <w:pPr>
              <w:rPr>
                <w:b/>
                <w:lang w:eastAsia="en-US"/>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589227B5" w14:textId="77777777">
            <w:pPr>
              <w:jc w:val="center"/>
              <w:rPr>
                <w:b/>
                <w:lang w:eastAsia="en-US"/>
              </w:rPr>
            </w:pPr>
            <w:r w:rsidRPr="009347C8">
              <w:rPr>
                <w:b/>
              </w:rPr>
              <w:t>saskaņā ar valsts budžetu kārtējam gadam</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7A0A1DFF" w14:textId="77777777">
            <w:pPr>
              <w:jc w:val="center"/>
              <w:rPr>
                <w:b/>
                <w:lang w:eastAsia="en-US"/>
              </w:rPr>
            </w:pPr>
            <w:r w:rsidRPr="009347C8">
              <w:rPr>
                <w:b/>
              </w:rPr>
              <w:t>izmaiņas kārtējā gadā, salīdzinot ar valsts budžetu kārtējam gadam</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D64FD4" w14:paraId="712DB845" w14:textId="7D6AE431">
            <w:pPr>
              <w:jc w:val="center"/>
              <w:rPr>
                <w:b/>
                <w:lang w:eastAsia="en-US"/>
              </w:rPr>
            </w:pPr>
            <w:r w:rsidRPr="009347C8">
              <w:rPr>
                <w:b/>
              </w:rPr>
              <w:t>izmaiņas, salīdzinot ar kārtējo (201</w:t>
            </w:r>
            <w:r w:rsidRPr="009347C8" w:rsidR="00D64FD4">
              <w:rPr>
                <w:b/>
              </w:rPr>
              <w:t>7</w:t>
            </w:r>
            <w:r w:rsidR="006210FD">
              <w:rPr>
                <w:b/>
              </w:rPr>
              <w:t>.</w:t>
            </w:r>
            <w:r w:rsidRPr="009347C8">
              <w:rPr>
                <w:b/>
              </w:rPr>
              <w:t>) gadu</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D64FD4" w14:paraId="020319FE" w14:textId="08C12ABC">
            <w:pPr>
              <w:jc w:val="center"/>
              <w:rPr>
                <w:b/>
                <w:lang w:eastAsia="en-US"/>
              </w:rPr>
            </w:pPr>
            <w:r w:rsidRPr="009347C8">
              <w:rPr>
                <w:b/>
              </w:rPr>
              <w:t>izmaiņas, salīdzinot ar kārtējo (201</w:t>
            </w:r>
            <w:r w:rsidRPr="009347C8" w:rsidR="00D64FD4">
              <w:rPr>
                <w:b/>
              </w:rPr>
              <w:t>7</w:t>
            </w:r>
            <w:r w:rsidR="006210FD">
              <w:rPr>
                <w:b/>
              </w:rPr>
              <w:t>.</w:t>
            </w:r>
            <w:r w:rsidRPr="009347C8">
              <w:rPr>
                <w:b/>
              </w:rPr>
              <w:t>) gadu</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D64FD4" w14:paraId="4C08E08B" w14:textId="7591163B">
            <w:pPr>
              <w:jc w:val="center"/>
              <w:rPr>
                <w:b/>
                <w:lang w:eastAsia="en-US"/>
              </w:rPr>
            </w:pPr>
            <w:r w:rsidRPr="009347C8">
              <w:rPr>
                <w:b/>
              </w:rPr>
              <w:t>izmaiņas, salīdzinot ar kārtējo (201</w:t>
            </w:r>
            <w:r w:rsidRPr="009347C8" w:rsidR="00D64FD4">
              <w:rPr>
                <w:b/>
              </w:rPr>
              <w:t>7</w:t>
            </w:r>
            <w:r w:rsidR="006210FD">
              <w:rPr>
                <w:b/>
              </w:rPr>
              <w:t>.</w:t>
            </w:r>
            <w:r w:rsidRPr="009347C8">
              <w:rPr>
                <w:b/>
              </w:rPr>
              <w:t>) gadu</w:t>
            </w:r>
          </w:p>
        </w:tc>
      </w:tr>
      <w:tr w14:paraId="50DCDF91"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54A79741" w14:textId="77777777">
            <w:pPr>
              <w:jc w:val="center"/>
              <w:rPr>
                <w:lang w:eastAsia="en-US"/>
              </w:rPr>
            </w:pPr>
            <w:r w:rsidRPr="009347C8">
              <w:t>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3C6284BC" w14:textId="77777777">
            <w:pPr>
              <w:jc w:val="center"/>
              <w:rPr>
                <w:lang w:eastAsia="en-US"/>
              </w:rPr>
            </w:pPr>
            <w:r w:rsidRPr="009347C8">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2A8AFE42" w14:textId="77777777">
            <w:pPr>
              <w:jc w:val="center"/>
              <w:rPr>
                <w:lang w:eastAsia="en-US"/>
              </w:rPr>
            </w:pPr>
            <w:r w:rsidRPr="009347C8">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3148FB46" w14:textId="77777777">
            <w:pPr>
              <w:jc w:val="center"/>
              <w:rPr>
                <w:lang w:eastAsia="en-US"/>
              </w:rPr>
            </w:pPr>
            <w:r w:rsidRPr="009347C8">
              <w:t>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57DC8957" w14:textId="77777777">
            <w:pPr>
              <w:jc w:val="center"/>
              <w:rPr>
                <w:lang w:eastAsia="en-US"/>
              </w:rPr>
            </w:pPr>
            <w:r w:rsidRPr="009347C8">
              <w:t>5</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9347C8" w:rsidP="000F5C7E" w14:paraId="428DB170" w14:textId="77777777">
            <w:pPr>
              <w:jc w:val="center"/>
              <w:rPr>
                <w:lang w:eastAsia="en-US"/>
              </w:rPr>
            </w:pPr>
            <w:r w:rsidRPr="009347C8">
              <w:t>6</w:t>
            </w:r>
          </w:p>
        </w:tc>
      </w:tr>
      <w:tr w14:paraId="186F9BDD" w14:textId="77777777" w:rsidTr="00215397">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5A67D6" w:rsidRPr="009347C8" w:rsidP="005A67D6" w14:paraId="44799B43" w14:textId="77777777">
            <w:pPr>
              <w:rPr>
                <w:lang w:eastAsia="en-US"/>
              </w:rPr>
            </w:pPr>
            <w:r w:rsidRPr="009347C8">
              <w:t>1. Budžeta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5A67D6" w:rsidRPr="00215397" w:rsidP="005A67D6" w14:paraId="08462E2A"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0765A60D" w14:textId="39149630">
            <w:pPr>
              <w:jc w:val="right"/>
              <w:rPr>
                <w:sz w:val="22"/>
                <w:szCs w:val="22"/>
                <w:lang w:eastAsia="en-US"/>
              </w:rPr>
            </w:pPr>
            <w:r w:rsidRPr="00215397">
              <w:rPr>
                <w:rFonts w:eastAsia="Calibri"/>
                <w:color w:val="000000"/>
                <w:sz w:val="22"/>
                <w:szCs w:val="22"/>
              </w:rPr>
              <w:t>40 964</w:t>
            </w:r>
          </w:p>
        </w:tc>
        <w:tc>
          <w:tcPr>
            <w:tcW w:w="915"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619FFB51" w14:textId="4C6FD3B9">
            <w:pPr>
              <w:jc w:val="right"/>
              <w:rPr>
                <w:sz w:val="22"/>
                <w:szCs w:val="22"/>
                <w:lang w:eastAsia="en-US"/>
              </w:rPr>
            </w:pPr>
            <w:r w:rsidRPr="00215397">
              <w:rPr>
                <w:rFonts w:eastAsia="Calibri"/>
                <w:color w:val="000000"/>
                <w:sz w:val="22"/>
                <w:szCs w:val="22"/>
              </w:rPr>
              <w:t>762 113</w:t>
            </w:r>
          </w:p>
        </w:tc>
        <w:tc>
          <w:tcPr>
            <w:tcW w:w="987"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51792DEA" w14:textId="4EA6091B">
            <w:pPr>
              <w:jc w:val="right"/>
              <w:rPr>
                <w:sz w:val="22"/>
                <w:szCs w:val="22"/>
                <w:lang w:eastAsia="en-US"/>
              </w:rPr>
            </w:pPr>
            <w:r w:rsidRPr="00215397">
              <w:rPr>
                <w:rFonts w:eastAsia="Calibri"/>
                <w:color w:val="000000"/>
                <w:sz w:val="22"/>
                <w:szCs w:val="22"/>
              </w:rPr>
              <w:t>1 180 128</w:t>
            </w:r>
          </w:p>
        </w:tc>
        <w:tc>
          <w:tcPr>
            <w:tcW w:w="703"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30E33B88" w14:textId="76B76CD4">
            <w:pPr>
              <w:jc w:val="right"/>
              <w:rPr>
                <w:sz w:val="22"/>
                <w:szCs w:val="22"/>
                <w:lang w:eastAsia="en-US"/>
              </w:rPr>
            </w:pPr>
            <w:r w:rsidRPr="00215397">
              <w:rPr>
                <w:rFonts w:eastAsia="Calibri"/>
                <w:color w:val="000000"/>
                <w:sz w:val="22"/>
                <w:szCs w:val="22"/>
              </w:rPr>
              <w:t>1 841 795</w:t>
            </w:r>
          </w:p>
        </w:tc>
      </w:tr>
      <w:tr w14:paraId="23762D9D" w14:textId="77777777" w:rsidTr="00215397">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5A67D6" w:rsidRPr="009347C8" w:rsidP="005A67D6" w14:paraId="0CBB1D65" w14:textId="77777777">
            <w:pPr>
              <w:rPr>
                <w:lang w:eastAsia="en-US"/>
              </w:rPr>
            </w:pPr>
            <w:r w:rsidRPr="009347C8">
              <w:t>1.1. valsts pamatbudžets, tai skaitā ieņēmumi no maksas pakalpojumiem un citi pašu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5A67D6" w:rsidRPr="00215397" w:rsidP="005A67D6" w14:paraId="01635056"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5A0D9FE6" w14:textId="30F9B67F">
            <w:pPr>
              <w:jc w:val="right"/>
              <w:rPr>
                <w:sz w:val="22"/>
                <w:szCs w:val="22"/>
                <w:lang w:eastAsia="en-US"/>
              </w:rPr>
            </w:pPr>
            <w:r w:rsidRPr="00215397">
              <w:rPr>
                <w:rFonts w:eastAsia="Calibri"/>
                <w:color w:val="000000"/>
                <w:sz w:val="22"/>
                <w:szCs w:val="22"/>
              </w:rPr>
              <w:t>40 964</w:t>
            </w:r>
          </w:p>
        </w:tc>
        <w:tc>
          <w:tcPr>
            <w:tcW w:w="915"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57BC1E49" w14:textId="125687F0">
            <w:pPr>
              <w:jc w:val="right"/>
              <w:rPr>
                <w:sz w:val="22"/>
                <w:szCs w:val="22"/>
                <w:lang w:eastAsia="en-US"/>
              </w:rPr>
            </w:pPr>
            <w:r w:rsidRPr="00215397">
              <w:rPr>
                <w:rFonts w:eastAsia="Calibri"/>
                <w:color w:val="000000"/>
                <w:sz w:val="22"/>
                <w:szCs w:val="22"/>
              </w:rPr>
              <w:t>762 113</w:t>
            </w:r>
          </w:p>
        </w:tc>
        <w:tc>
          <w:tcPr>
            <w:tcW w:w="987" w:type="pct"/>
            <w:tcBorders>
              <w:top w:val="single" w:sz="6" w:space="0" w:color="auto"/>
              <w:left w:val="single" w:sz="6" w:space="0" w:color="auto"/>
              <w:bottom w:val="single" w:sz="6" w:space="0" w:color="auto"/>
              <w:right w:val="single" w:sz="6" w:space="0" w:color="auto"/>
            </w:tcBorders>
            <w:vAlign w:val="center"/>
          </w:tcPr>
          <w:p w:rsidR="005A67D6" w:rsidRPr="00215397" w:rsidP="005A67D6" w14:paraId="66E2B2C1" w14:textId="5A05522F">
            <w:pPr>
              <w:jc w:val="right"/>
              <w:rPr>
                <w:sz w:val="22"/>
                <w:szCs w:val="22"/>
                <w:lang w:eastAsia="en-US"/>
              </w:rPr>
            </w:pPr>
            <w:r w:rsidRPr="00215397">
              <w:rPr>
                <w:rFonts w:eastAsia="Calibri"/>
                <w:color w:val="000000"/>
                <w:sz w:val="22"/>
                <w:szCs w:val="22"/>
              </w:rPr>
              <w:t>1 180 128</w:t>
            </w:r>
          </w:p>
        </w:tc>
        <w:tc>
          <w:tcPr>
            <w:tcW w:w="703" w:type="pct"/>
            <w:tcBorders>
              <w:top w:val="single" w:sz="6" w:space="0" w:color="auto"/>
              <w:left w:val="single" w:sz="6" w:space="0" w:color="auto"/>
              <w:bottom w:val="single" w:sz="6" w:space="0" w:color="auto"/>
              <w:right w:val="single" w:sz="6" w:space="0" w:color="000000"/>
            </w:tcBorders>
            <w:vAlign w:val="center"/>
          </w:tcPr>
          <w:p w:rsidR="005A67D6" w:rsidRPr="00215397" w:rsidP="005A67D6" w14:paraId="21F086F5" w14:textId="64A159DF">
            <w:pPr>
              <w:jc w:val="right"/>
              <w:rPr>
                <w:sz w:val="22"/>
                <w:szCs w:val="22"/>
                <w:lang w:eastAsia="en-US"/>
              </w:rPr>
            </w:pPr>
            <w:r w:rsidRPr="00215397">
              <w:rPr>
                <w:rFonts w:eastAsia="Calibri"/>
                <w:color w:val="000000"/>
                <w:sz w:val="22"/>
                <w:szCs w:val="22"/>
              </w:rPr>
              <w:t>1 841 795</w:t>
            </w:r>
          </w:p>
        </w:tc>
      </w:tr>
      <w:tr w14:paraId="12639D3F"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5A67D6" w:rsidRPr="009347C8" w:rsidP="005A67D6" w14:paraId="07C093E4" w14:textId="77777777">
            <w:pPr>
              <w:rPr>
                <w:lang w:eastAsia="en-US"/>
              </w:rPr>
            </w:pPr>
            <w:r w:rsidRPr="009347C8">
              <w:t>1.2.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5A67D6" w:rsidRPr="00215397" w:rsidP="005A67D6" w14:paraId="01F6399F"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5E0D272E" w14:textId="12755561">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39A5062D" w14:textId="09A1B277">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0AEABD80" w14:textId="3AA8E89E">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6A74801C" w14:textId="3CFAAC74">
            <w:pPr>
              <w:jc w:val="right"/>
              <w:rPr>
                <w:sz w:val="22"/>
                <w:szCs w:val="22"/>
                <w:lang w:eastAsia="en-US"/>
              </w:rPr>
            </w:pPr>
            <w:r w:rsidRPr="00215397">
              <w:rPr>
                <w:color w:val="000000"/>
                <w:sz w:val="22"/>
                <w:szCs w:val="22"/>
              </w:rPr>
              <w:t>0</w:t>
            </w:r>
          </w:p>
        </w:tc>
      </w:tr>
      <w:tr w14:paraId="6F2E3CCD"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5A67D6" w:rsidRPr="009347C8" w:rsidP="005A67D6" w14:paraId="12944305" w14:textId="77777777">
            <w:pPr>
              <w:rPr>
                <w:lang w:eastAsia="en-US"/>
              </w:rPr>
            </w:pPr>
            <w:r w:rsidRPr="009347C8">
              <w:t>1.3.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5A67D6" w:rsidRPr="00215397" w:rsidP="005A67D6" w14:paraId="5CDBD515"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788A5E4B" w14:textId="37BCE9DB">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6F505103" w14:textId="5461AB3E">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7740E456" w14:textId="2ED33CC8">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vAlign w:val="center"/>
          </w:tcPr>
          <w:p w:rsidR="005A67D6" w:rsidRPr="00215397" w:rsidP="005A67D6" w14:paraId="0F84A803" w14:textId="50003FCF">
            <w:pPr>
              <w:jc w:val="right"/>
              <w:rPr>
                <w:sz w:val="22"/>
                <w:szCs w:val="22"/>
                <w:lang w:eastAsia="en-US"/>
              </w:rPr>
            </w:pPr>
            <w:r w:rsidRPr="00215397">
              <w:rPr>
                <w:color w:val="000000"/>
                <w:sz w:val="22"/>
                <w:szCs w:val="22"/>
              </w:rPr>
              <w:t>0</w:t>
            </w:r>
          </w:p>
        </w:tc>
      </w:tr>
      <w:tr w14:paraId="585C0371" w14:textId="77777777" w:rsidTr="00215397">
        <w:tblPrEx>
          <w:tblW w:w="5502" w:type="pct"/>
          <w:tblInd w:w="-318" w:type="dxa"/>
          <w:tblLayout w:type="fixed"/>
          <w:tblLook w:val="04A0"/>
        </w:tblPrEx>
        <w:trPr>
          <w:trHeight w:val="176"/>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4512DD62" w14:textId="77777777">
            <w:pPr>
              <w:rPr>
                <w:lang w:eastAsia="en-US"/>
              </w:rPr>
            </w:pPr>
            <w:r w:rsidRPr="009347C8">
              <w:t>2. Budžeta izdevumi: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7FC3D762"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172AC231" w14:textId="08675816">
            <w:pPr>
              <w:jc w:val="right"/>
              <w:rPr>
                <w:sz w:val="22"/>
                <w:szCs w:val="22"/>
                <w:lang w:eastAsia="en-US"/>
              </w:rPr>
            </w:pPr>
            <w:r w:rsidRPr="00215397">
              <w:rPr>
                <w:rFonts w:eastAsia="Calibri"/>
                <w:color w:val="000000"/>
                <w:sz w:val="22"/>
                <w:szCs w:val="22"/>
              </w:rPr>
              <w:t>48 193</w:t>
            </w:r>
          </w:p>
        </w:tc>
        <w:tc>
          <w:tcPr>
            <w:tcW w:w="915"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5E688161" w14:textId="6FC1BCEE">
            <w:pPr>
              <w:jc w:val="right"/>
              <w:rPr>
                <w:sz w:val="22"/>
                <w:szCs w:val="22"/>
                <w:lang w:eastAsia="en-US"/>
              </w:rPr>
            </w:pPr>
            <w:r w:rsidRPr="00215397">
              <w:rPr>
                <w:rFonts w:eastAsia="Calibri"/>
                <w:color w:val="000000"/>
                <w:sz w:val="22"/>
                <w:szCs w:val="22"/>
              </w:rPr>
              <w:t>896 604</w:t>
            </w:r>
          </w:p>
        </w:tc>
        <w:tc>
          <w:tcPr>
            <w:tcW w:w="987"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6A384D30" w14:textId="0A287CFD">
            <w:pPr>
              <w:jc w:val="right"/>
              <w:rPr>
                <w:sz w:val="22"/>
                <w:szCs w:val="22"/>
                <w:lang w:eastAsia="en-US"/>
              </w:rPr>
            </w:pPr>
            <w:r w:rsidRPr="00215397">
              <w:rPr>
                <w:rFonts w:eastAsia="Calibri"/>
                <w:color w:val="000000"/>
                <w:sz w:val="22"/>
                <w:szCs w:val="22"/>
              </w:rPr>
              <w:t>1 388 386</w:t>
            </w:r>
          </w:p>
        </w:tc>
        <w:tc>
          <w:tcPr>
            <w:tcW w:w="703"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0CF61A4F" w14:textId="026AB0D7">
            <w:pPr>
              <w:jc w:val="right"/>
              <w:rPr>
                <w:sz w:val="22"/>
                <w:szCs w:val="22"/>
                <w:lang w:eastAsia="en-US"/>
              </w:rPr>
            </w:pPr>
            <w:r>
              <w:rPr>
                <w:rFonts w:eastAsia="Calibri"/>
                <w:color w:val="000000"/>
                <w:sz w:val="22"/>
                <w:szCs w:val="22"/>
              </w:rPr>
              <w:t>2 278 046</w:t>
            </w:r>
          </w:p>
        </w:tc>
      </w:tr>
      <w:tr w14:paraId="3C0A95EB" w14:textId="77777777" w:rsidTr="00215397">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5CFCEF79" w14:textId="77777777">
            <w:pPr>
              <w:rPr>
                <w:lang w:eastAsia="en-US"/>
              </w:rPr>
            </w:pPr>
            <w:r w:rsidRPr="009347C8">
              <w:t>2.1.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6E7BE499"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21FDB426" w14:textId="602BBAC7">
            <w:pPr>
              <w:jc w:val="right"/>
              <w:rPr>
                <w:sz w:val="22"/>
                <w:szCs w:val="22"/>
                <w:lang w:eastAsia="en-US"/>
              </w:rPr>
            </w:pPr>
            <w:r w:rsidRPr="00215397">
              <w:rPr>
                <w:rFonts w:eastAsia="Calibri"/>
                <w:color w:val="000000"/>
                <w:sz w:val="22"/>
                <w:szCs w:val="22"/>
              </w:rPr>
              <w:t>48 193</w:t>
            </w:r>
          </w:p>
        </w:tc>
        <w:tc>
          <w:tcPr>
            <w:tcW w:w="915"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1CF4E54E" w14:textId="39991E0B">
            <w:pPr>
              <w:jc w:val="right"/>
              <w:rPr>
                <w:sz w:val="22"/>
                <w:szCs w:val="22"/>
                <w:lang w:eastAsia="en-US"/>
              </w:rPr>
            </w:pPr>
            <w:r w:rsidRPr="00215397">
              <w:rPr>
                <w:rFonts w:eastAsia="Calibri"/>
                <w:color w:val="000000"/>
                <w:sz w:val="22"/>
                <w:szCs w:val="22"/>
              </w:rPr>
              <w:t>896 604</w:t>
            </w:r>
          </w:p>
        </w:tc>
        <w:tc>
          <w:tcPr>
            <w:tcW w:w="987"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7A0DB075" w14:textId="4B84C199">
            <w:pPr>
              <w:jc w:val="right"/>
              <w:rPr>
                <w:sz w:val="22"/>
                <w:szCs w:val="22"/>
                <w:lang w:eastAsia="en-US"/>
              </w:rPr>
            </w:pPr>
            <w:r w:rsidRPr="00215397">
              <w:rPr>
                <w:rFonts w:eastAsia="Calibri"/>
                <w:color w:val="000000"/>
                <w:sz w:val="22"/>
                <w:szCs w:val="22"/>
              </w:rPr>
              <w:t>1 388 386</w:t>
            </w:r>
          </w:p>
        </w:tc>
        <w:tc>
          <w:tcPr>
            <w:tcW w:w="703" w:type="pct"/>
            <w:tcBorders>
              <w:top w:val="single" w:sz="6" w:space="0" w:color="auto"/>
              <w:left w:val="single" w:sz="6" w:space="0" w:color="auto"/>
              <w:bottom w:val="single" w:sz="6" w:space="0" w:color="auto"/>
              <w:right w:val="single" w:sz="6" w:space="0" w:color="auto"/>
            </w:tcBorders>
            <w:shd w:val="solid" w:color="FFFFFF" w:fill="auto"/>
            <w:vAlign w:val="center"/>
          </w:tcPr>
          <w:p w:rsidR="008D64E5" w:rsidRPr="00215397" w:rsidP="008D64E5" w14:paraId="7A377183" w14:textId="23B133CF">
            <w:pPr>
              <w:jc w:val="right"/>
              <w:rPr>
                <w:sz w:val="22"/>
                <w:szCs w:val="22"/>
                <w:lang w:eastAsia="en-US"/>
              </w:rPr>
            </w:pPr>
            <w:r>
              <w:rPr>
                <w:rFonts w:eastAsia="Calibri"/>
                <w:color w:val="000000"/>
                <w:sz w:val="22"/>
                <w:szCs w:val="22"/>
              </w:rPr>
              <w:t>2 278 046</w:t>
            </w:r>
          </w:p>
        </w:tc>
      </w:tr>
      <w:tr w14:paraId="2B43557B" w14:textId="77777777" w:rsidTr="00DC08E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7D261E6D" w14:textId="77777777">
            <w:pPr>
              <w:rPr>
                <w:lang w:eastAsia="en-US"/>
              </w:rPr>
            </w:pPr>
            <w:r w:rsidRPr="009347C8">
              <w:t>2.2.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3A6A356F"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1790A44A" w14:textId="77777777">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22FB70DE" w14:textId="40E7B77E">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2325C127" w14:textId="67C34052">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7A6FBA19" w14:textId="77777777">
            <w:pPr>
              <w:jc w:val="right"/>
              <w:rPr>
                <w:sz w:val="22"/>
                <w:szCs w:val="22"/>
                <w:lang w:eastAsia="en-US"/>
              </w:rPr>
            </w:pPr>
            <w:r w:rsidRPr="00215397">
              <w:rPr>
                <w:color w:val="000000"/>
                <w:sz w:val="22"/>
                <w:szCs w:val="22"/>
              </w:rPr>
              <w:t>0</w:t>
            </w:r>
          </w:p>
        </w:tc>
      </w:tr>
      <w:tr w14:paraId="688DF364" w14:textId="77777777" w:rsidTr="00DC08E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51332806" w14:textId="77777777">
            <w:pPr>
              <w:rPr>
                <w:sz w:val="22"/>
                <w:szCs w:val="22"/>
                <w:lang w:eastAsia="en-US"/>
              </w:rPr>
            </w:pPr>
            <w:r w:rsidRPr="009347C8">
              <w:rPr>
                <w:sz w:val="22"/>
                <w:szCs w:val="22"/>
              </w:rPr>
              <w:t>2.3.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32934DF0"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5821CF45" w14:textId="77777777">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2419772A" w14:textId="15D97527">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7FFD4BB6" w14:textId="1F369665">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334E93EE" w14:textId="77777777">
            <w:pPr>
              <w:jc w:val="right"/>
              <w:rPr>
                <w:sz w:val="22"/>
                <w:szCs w:val="22"/>
                <w:lang w:eastAsia="en-US"/>
              </w:rPr>
            </w:pPr>
            <w:r w:rsidRPr="00215397">
              <w:rPr>
                <w:color w:val="000000"/>
                <w:sz w:val="22"/>
                <w:szCs w:val="22"/>
              </w:rPr>
              <w:t>0</w:t>
            </w:r>
          </w:p>
        </w:tc>
      </w:tr>
      <w:tr w14:paraId="5F4E316A" w14:textId="77777777" w:rsidTr="00944C2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944C2F" w:rsidRPr="009347C8" w:rsidP="00944C2F" w14:paraId="28BF2CAE" w14:textId="77777777">
            <w:pPr>
              <w:rPr>
                <w:lang w:eastAsia="en-US"/>
              </w:rPr>
            </w:pPr>
            <w:r w:rsidRPr="009347C8">
              <w:t>3. Finansiālā ietekme:</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944C2F" w:rsidRPr="00215397" w:rsidP="00944C2F" w14:paraId="4921D186"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316FD201" w14:textId="7C928A91">
            <w:pPr>
              <w:jc w:val="right"/>
              <w:rPr>
                <w:sz w:val="22"/>
                <w:szCs w:val="22"/>
                <w:lang w:eastAsia="en-US"/>
              </w:rPr>
            </w:pPr>
            <w:r w:rsidRPr="00215397">
              <w:rPr>
                <w:rFonts w:eastAsia="Calibri"/>
                <w:color w:val="000000"/>
                <w:sz w:val="22"/>
                <w:szCs w:val="22"/>
              </w:rPr>
              <w:t>-7 229</w:t>
            </w:r>
          </w:p>
        </w:tc>
        <w:tc>
          <w:tcPr>
            <w:tcW w:w="915" w:type="pct"/>
            <w:tcBorders>
              <w:top w:val="single" w:sz="6" w:space="0" w:color="auto"/>
              <w:left w:val="single" w:sz="6" w:space="0" w:color="auto"/>
              <w:bottom w:val="single" w:sz="6" w:space="0" w:color="auto"/>
              <w:right w:val="single" w:sz="6" w:space="0" w:color="auto"/>
            </w:tcBorders>
            <w:vAlign w:val="center"/>
          </w:tcPr>
          <w:p w:rsidR="00944C2F" w:rsidRPr="00215397" w:rsidP="00944C2F" w14:paraId="29D83F6A" w14:textId="2F25DE3B">
            <w:pPr>
              <w:jc w:val="right"/>
              <w:rPr>
                <w:sz w:val="22"/>
                <w:szCs w:val="22"/>
                <w:lang w:eastAsia="en-US"/>
              </w:rPr>
            </w:pPr>
            <w:r w:rsidRPr="00215397">
              <w:rPr>
                <w:rFonts w:eastAsia="Calibri"/>
                <w:color w:val="000000"/>
                <w:sz w:val="22"/>
                <w:szCs w:val="22"/>
              </w:rPr>
              <w:t>-134 491</w:t>
            </w:r>
          </w:p>
        </w:tc>
        <w:tc>
          <w:tcPr>
            <w:tcW w:w="987" w:type="pct"/>
            <w:tcBorders>
              <w:top w:val="single" w:sz="6" w:space="0" w:color="auto"/>
              <w:left w:val="single" w:sz="6" w:space="0" w:color="auto"/>
              <w:bottom w:val="single" w:sz="6" w:space="0" w:color="auto"/>
              <w:right w:val="single" w:sz="6" w:space="0" w:color="auto"/>
            </w:tcBorders>
            <w:vAlign w:val="center"/>
          </w:tcPr>
          <w:p w:rsidR="00944C2F" w:rsidRPr="00215397" w:rsidP="00944C2F" w14:paraId="6805912F" w14:textId="3DDCFF3C">
            <w:pPr>
              <w:jc w:val="right"/>
              <w:rPr>
                <w:sz w:val="22"/>
                <w:szCs w:val="22"/>
                <w:lang w:eastAsia="en-US"/>
              </w:rPr>
            </w:pPr>
            <w:r w:rsidRPr="00215397">
              <w:rPr>
                <w:rFonts w:eastAsia="Calibri"/>
                <w:color w:val="000000"/>
                <w:sz w:val="22"/>
                <w:szCs w:val="22"/>
              </w:rPr>
              <w:t>-208 258</w:t>
            </w:r>
          </w:p>
        </w:tc>
        <w:tc>
          <w:tcPr>
            <w:tcW w:w="703" w:type="pct"/>
            <w:tcBorders>
              <w:top w:val="single" w:sz="4" w:space="0" w:color="auto"/>
              <w:left w:val="single" w:sz="4" w:space="0" w:color="auto"/>
              <w:bottom w:val="single" w:sz="4" w:space="0" w:color="auto"/>
              <w:right w:val="single" w:sz="4" w:space="0" w:color="000000"/>
            </w:tcBorders>
            <w:shd w:val="clear" w:color="auto" w:fill="auto"/>
            <w:vAlign w:val="center"/>
          </w:tcPr>
          <w:p w:rsidR="00944C2F" w:rsidRPr="00944C2F" w:rsidP="00944C2F" w14:paraId="389FA372" w14:textId="7182BF61">
            <w:pPr>
              <w:jc w:val="right"/>
              <w:rPr>
                <w:sz w:val="22"/>
                <w:szCs w:val="22"/>
                <w:lang w:eastAsia="en-US"/>
              </w:rPr>
            </w:pPr>
            <w:r w:rsidRPr="00944C2F">
              <w:rPr>
                <w:color w:val="000000"/>
                <w:sz w:val="22"/>
                <w:szCs w:val="22"/>
              </w:rPr>
              <w:t>-436 251</w:t>
            </w:r>
          </w:p>
        </w:tc>
      </w:tr>
      <w:tr w14:paraId="02C70549" w14:textId="77777777" w:rsidTr="00944C2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944C2F" w:rsidRPr="009347C8" w:rsidP="00944C2F" w14:paraId="55CAAA04" w14:textId="77777777">
            <w:pPr>
              <w:rPr>
                <w:lang w:eastAsia="en-US"/>
              </w:rPr>
            </w:pPr>
            <w:r w:rsidRPr="009347C8">
              <w:t>3.1.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944C2F" w:rsidRPr="00215397" w:rsidP="00944C2F" w14:paraId="5AE9349E" w14:textId="77777777">
            <w:pPr>
              <w:jc w:val="right"/>
              <w:rPr>
                <w:sz w:val="22"/>
                <w:szCs w:val="22"/>
                <w:lang w:eastAsia="en-US"/>
              </w:rPr>
            </w:pPr>
            <w:r w:rsidRPr="00215397">
              <w:rPr>
                <w:sz w:val="22"/>
                <w:szCs w:val="22"/>
                <w:lang w:eastAsia="en-US"/>
              </w:rPr>
              <w:t>0</w:t>
            </w:r>
          </w:p>
        </w:tc>
        <w:tc>
          <w:tcPr>
            <w:tcW w:w="774" w:type="pct"/>
            <w:tcBorders>
              <w:top w:val="single" w:sz="6" w:space="0" w:color="auto"/>
              <w:left w:val="single" w:sz="6" w:space="0" w:color="auto"/>
              <w:bottom w:val="single" w:sz="6" w:space="0" w:color="auto"/>
              <w:right w:val="single" w:sz="6" w:space="0" w:color="auto"/>
            </w:tcBorders>
            <w:vAlign w:val="center"/>
          </w:tcPr>
          <w:p w:rsidR="00944C2F" w:rsidRPr="00215397" w:rsidP="00944C2F" w14:paraId="3F947115" w14:textId="739EA7C6">
            <w:pPr>
              <w:jc w:val="right"/>
              <w:rPr>
                <w:sz w:val="22"/>
                <w:szCs w:val="22"/>
                <w:lang w:eastAsia="en-US"/>
              </w:rPr>
            </w:pPr>
            <w:r w:rsidRPr="00215397">
              <w:rPr>
                <w:rFonts w:eastAsia="Calibri"/>
                <w:color w:val="000000"/>
                <w:sz w:val="22"/>
                <w:szCs w:val="22"/>
              </w:rPr>
              <w:t>-7 229</w:t>
            </w:r>
          </w:p>
        </w:tc>
        <w:tc>
          <w:tcPr>
            <w:tcW w:w="915" w:type="pct"/>
            <w:tcBorders>
              <w:top w:val="single" w:sz="6" w:space="0" w:color="auto"/>
              <w:left w:val="single" w:sz="6" w:space="0" w:color="auto"/>
              <w:bottom w:val="single" w:sz="6" w:space="0" w:color="auto"/>
              <w:right w:val="single" w:sz="6" w:space="0" w:color="auto"/>
            </w:tcBorders>
            <w:vAlign w:val="center"/>
          </w:tcPr>
          <w:p w:rsidR="00944C2F" w:rsidRPr="00215397" w:rsidP="00944C2F" w14:paraId="3CC30ABF" w14:textId="28AA5DB9">
            <w:pPr>
              <w:jc w:val="right"/>
              <w:rPr>
                <w:sz w:val="22"/>
                <w:szCs w:val="22"/>
                <w:lang w:eastAsia="en-US"/>
              </w:rPr>
            </w:pPr>
            <w:r w:rsidRPr="00215397">
              <w:rPr>
                <w:rFonts w:eastAsia="Calibri"/>
                <w:color w:val="000000"/>
                <w:sz w:val="22"/>
                <w:szCs w:val="22"/>
              </w:rPr>
              <w:t>-134 491</w:t>
            </w:r>
          </w:p>
        </w:tc>
        <w:tc>
          <w:tcPr>
            <w:tcW w:w="987" w:type="pct"/>
            <w:tcBorders>
              <w:top w:val="single" w:sz="6" w:space="0" w:color="auto"/>
              <w:left w:val="single" w:sz="6" w:space="0" w:color="auto"/>
              <w:bottom w:val="single" w:sz="6" w:space="0" w:color="auto"/>
              <w:right w:val="single" w:sz="6" w:space="0" w:color="auto"/>
            </w:tcBorders>
            <w:vAlign w:val="center"/>
          </w:tcPr>
          <w:p w:rsidR="00944C2F" w:rsidRPr="00215397" w:rsidP="00944C2F" w14:paraId="21800C3E" w14:textId="1E94C9FF">
            <w:pPr>
              <w:jc w:val="right"/>
              <w:rPr>
                <w:sz w:val="22"/>
                <w:szCs w:val="22"/>
                <w:lang w:eastAsia="en-US"/>
              </w:rPr>
            </w:pPr>
            <w:r w:rsidRPr="00215397">
              <w:rPr>
                <w:rFonts w:eastAsia="Calibri"/>
                <w:color w:val="000000"/>
                <w:sz w:val="22"/>
                <w:szCs w:val="22"/>
              </w:rPr>
              <w:t>-208 258</w:t>
            </w:r>
          </w:p>
        </w:tc>
        <w:tc>
          <w:tcPr>
            <w:tcW w:w="703" w:type="pct"/>
            <w:tcBorders>
              <w:top w:val="nil"/>
              <w:left w:val="single" w:sz="4" w:space="0" w:color="auto"/>
              <w:bottom w:val="single" w:sz="4" w:space="0" w:color="auto"/>
              <w:right w:val="single" w:sz="4" w:space="0" w:color="auto"/>
            </w:tcBorders>
            <w:shd w:val="clear" w:color="auto" w:fill="auto"/>
            <w:vAlign w:val="center"/>
          </w:tcPr>
          <w:p w:rsidR="00944C2F" w:rsidRPr="00944C2F" w:rsidP="00944C2F" w14:paraId="48626B9B" w14:textId="1BEB276E">
            <w:pPr>
              <w:jc w:val="right"/>
              <w:rPr>
                <w:sz w:val="22"/>
                <w:szCs w:val="22"/>
              </w:rPr>
            </w:pPr>
            <w:r w:rsidRPr="00944C2F">
              <w:rPr>
                <w:color w:val="000000"/>
                <w:sz w:val="22"/>
                <w:szCs w:val="22"/>
              </w:rPr>
              <w:t>-436 251</w:t>
            </w:r>
          </w:p>
        </w:tc>
      </w:tr>
      <w:tr w14:paraId="0C67810A"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0CB4C312" w14:textId="77777777">
            <w:pPr>
              <w:rPr>
                <w:lang w:eastAsia="en-US"/>
              </w:rPr>
            </w:pPr>
            <w:r w:rsidRPr="009347C8">
              <w:t>3.2.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0DAC4FFA"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2684D368" w14:textId="790DF62D">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50AF0F5A" w14:textId="5A53517A">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66ECCFFA" w14:textId="56BDBAF1">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25F39352" w14:textId="799CEA7C">
            <w:pPr>
              <w:jc w:val="right"/>
              <w:rPr>
                <w:sz w:val="22"/>
                <w:szCs w:val="22"/>
                <w:lang w:eastAsia="en-US"/>
              </w:rPr>
            </w:pPr>
            <w:r w:rsidRPr="00215397">
              <w:rPr>
                <w:color w:val="000000"/>
                <w:sz w:val="22"/>
                <w:szCs w:val="22"/>
              </w:rPr>
              <w:t>0</w:t>
            </w:r>
          </w:p>
        </w:tc>
      </w:tr>
      <w:tr w14:paraId="6DCCED06"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79CE24B6" w14:textId="77777777">
            <w:pPr>
              <w:rPr>
                <w:lang w:eastAsia="en-US"/>
              </w:rPr>
            </w:pPr>
            <w:r w:rsidRPr="009347C8">
              <w:t>3.3.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74635047" w14:textId="77777777">
            <w:pPr>
              <w:jc w:val="right"/>
              <w:rPr>
                <w:sz w:val="22"/>
                <w:szCs w:val="22"/>
                <w:lang w:eastAsia="en-US"/>
              </w:rPr>
            </w:pPr>
            <w:r w:rsidRPr="00215397">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210B9EDE" w14:textId="0CDA9B0C">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55DA73DA" w14:textId="7D3CE00A">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389B5DCB" w14:textId="0DCFAE58">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3B6A084B" w14:textId="288E4A82">
            <w:pPr>
              <w:jc w:val="right"/>
              <w:rPr>
                <w:sz w:val="22"/>
                <w:szCs w:val="22"/>
                <w:lang w:eastAsia="en-US"/>
              </w:rPr>
            </w:pPr>
            <w:r w:rsidRPr="00215397">
              <w:rPr>
                <w:color w:val="000000"/>
                <w:sz w:val="22"/>
                <w:szCs w:val="22"/>
              </w:rPr>
              <w:t>0</w:t>
            </w:r>
          </w:p>
        </w:tc>
      </w:tr>
      <w:tr w14:paraId="4E231C64" w14:textId="77777777" w:rsidTr="008D64E5">
        <w:tblPrEx>
          <w:tblW w:w="5502" w:type="pct"/>
          <w:tblInd w:w="-318" w:type="dxa"/>
          <w:tblLayout w:type="fixed"/>
          <w:tblLook w:val="04A0"/>
        </w:tblPrEx>
        <w:trPr>
          <w:trHeight w:val="138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69ADFFD4" w14:textId="77777777">
            <w:pPr>
              <w:rPr>
                <w:lang w:eastAsia="en-US"/>
              </w:rPr>
            </w:pPr>
            <w:r w:rsidRPr="009347C8">
              <w:t>4. Finanšu līdzekļi papildu izdevumu finansēšanai (kompensējošu izdevumu samazinājumu norāda ar „+” zīmi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533C6392" w14:textId="77777777">
            <w:pPr>
              <w:jc w:val="right"/>
              <w:rPr>
                <w:sz w:val="22"/>
                <w:szCs w:val="22"/>
                <w:lang w:eastAsia="en-US"/>
              </w:rPr>
            </w:pPr>
            <w:r w:rsidRPr="00215397">
              <w:rPr>
                <w:sz w:val="22"/>
                <w:szCs w:val="22"/>
                <w:lang w:eastAsia="en-US"/>
              </w:rPr>
              <w:t>x</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rsidR="008D64E5" w:rsidRPr="00215397" w:rsidP="008D64E5" w14:paraId="4EC4C609" w14:textId="5A7BF33B">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6DEE139E" w14:textId="046D6D50">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6173981F" w14:textId="3471BB3C">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000000"/>
            </w:tcBorders>
            <w:vAlign w:val="center"/>
          </w:tcPr>
          <w:p w:rsidR="008D64E5" w:rsidRPr="00215397" w:rsidP="008D64E5" w14:paraId="2A9FC3B1" w14:textId="7DE78F58">
            <w:pPr>
              <w:jc w:val="right"/>
              <w:rPr>
                <w:sz w:val="22"/>
                <w:szCs w:val="22"/>
                <w:lang w:eastAsia="en-US"/>
              </w:rPr>
            </w:pPr>
            <w:r>
              <w:rPr>
                <w:rFonts w:eastAsia="Calibri"/>
                <w:color w:val="000000"/>
                <w:sz w:val="22"/>
                <w:szCs w:val="22"/>
              </w:rPr>
              <w:t>42 978</w:t>
            </w:r>
          </w:p>
        </w:tc>
      </w:tr>
      <w:tr w14:paraId="49FBA9D0" w14:textId="77777777" w:rsidTr="00944C2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944C2F" w:rsidRPr="009347C8" w:rsidP="00944C2F" w14:paraId="3404FFEC" w14:textId="77777777">
            <w:pPr>
              <w:rPr>
                <w:lang w:eastAsia="en-US"/>
              </w:rPr>
            </w:pPr>
            <w:r w:rsidRPr="009347C8">
              <w:t>5. Precizētā finansiālā ietekme:</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C2F" w:rsidRPr="00215397" w:rsidP="00944C2F" w14:paraId="3EDAC12C" w14:textId="77777777">
            <w:pPr>
              <w:jc w:val="right"/>
              <w:rPr>
                <w:sz w:val="22"/>
                <w:szCs w:val="22"/>
                <w:lang w:eastAsia="en-US"/>
              </w:rPr>
            </w:pPr>
            <w:r w:rsidRPr="00215397">
              <w:rPr>
                <w:sz w:val="22"/>
                <w:szCs w:val="22"/>
                <w:lang w:eastAsia="en-US"/>
              </w:rPr>
              <w:t>x</w:t>
            </w:r>
          </w:p>
        </w:tc>
        <w:tc>
          <w:tcPr>
            <w:tcW w:w="774"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693196EA" w14:textId="4A3B9CD0">
            <w:pPr>
              <w:jc w:val="right"/>
              <w:rPr>
                <w:sz w:val="22"/>
                <w:szCs w:val="22"/>
                <w:lang w:eastAsia="en-US"/>
              </w:rPr>
            </w:pPr>
            <w:r w:rsidRPr="00215397">
              <w:rPr>
                <w:rFonts w:eastAsia="Calibri"/>
                <w:color w:val="000000"/>
                <w:sz w:val="22"/>
                <w:szCs w:val="22"/>
              </w:rPr>
              <w:t>-7 229</w:t>
            </w:r>
          </w:p>
        </w:tc>
        <w:tc>
          <w:tcPr>
            <w:tcW w:w="915"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2E77785C" w14:textId="6603E1C0">
            <w:pPr>
              <w:jc w:val="right"/>
              <w:rPr>
                <w:sz w:val="22"/>
                <w:szCs w:val="22"/>
                <w:lang w:eastAsia="en-US"/>
              </w:rPr>
            </w:pPr>
            <w:r w:rsidRPr="00215397">
              <w:rPr>
                <w:rFonts w:eastAsia="Calibri"/>
                <w:color w:val="000000"/>
                <w:sz w:val="22"/>
                <w:szCs w:val="22"/>
              </w:rPr>
              <w:t>-134 491</w:t>
            </w:r>
          </w:p>
        </w:tc>
        <w:tc>
          <w:tcPr>
            <w:tcW w:w="987"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385123BC" w14:textId="2D23495B">
            <w:pPr>
              <w:jc w:val="right"/>
              <w:rPr>
                <w:sz w:val="22"/>
                <w:szCs w:val="22"/>
                <w:lang w:eastAsia="en-US"/>
              </w:rPr>
            </w:pPr>
            <w:r w:rsidRPr="00215397">
              <w:rPr>
                <w:rFonts w:eastAsia="Calibri"/>
                <w:color w:val="000000"/>
                <w:sz w:val="22"/>
                <w:szCs w:val="22"/>
              </w:rPr>
              <w:t>-208 258</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rsidR="00944C2F" w:rsidRPr="00944C2F" w:rsidP="00944C2F" w14:paraId="1BD4B39F" w14:textId="7CF08C56">
            <w:pPr>
              <w:jc w:val="right"/>
              <w:rPr>
                <w:sz w:val="22"/>
                <w:szCs w:val="22"/>
                <w:lang w:eastAsia="en-US"/>
              </w:rPr>
            </w:pPr>
            <w:r w:rsidRPr="00944C2F">
              <w:rPr>
                <w:color w:val="000000"/>
                <w:sz w:val="22"/>
                <w:szCs w:val="22"/>
              </w:rPr>
              <w:t>-393 273</w:t>
            </w:r>
          </w:p>
        </w:tc>
      </w:tr>
      <w:tr w14:paraId="56803F1C" w14:textId="77777777" w:rsidTr="00944C2F">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944C2F" w:rsidRPr="009347C8" w:rsidP="00944C2F" w14:paraId="56AE5C3D" w14:textId="77777777">
            <w:pPr>
              <w:rPr>
                <w:lang w:eastAsia="en-US"/>
              </w:rPr>
            </w:pPr>
            <w:r w:rsidRPr="009347C8">
              <w:t>5.1. valsts pamatbudžets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44C2F" w:rsidRPr="00215397" w:rsidP="00944C2F" w14:paraId="7A157B87" w14:textId="77777777">
            <w:pPr>
              <w:rPr>
                <w:sz w:val="22"/>
                <w:szCs w:val="22"/>
                <w:lang w:eastAsia="en-US"/>
              </w:rPr>
            </w:pPr>
          </w:p>
        </w:tc>
        <w:tc>
          <w:tcPr>
            <w:tcW w:w="774"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2530F569" w14:textId="0969F711">
            <w:pPr>
              <w:jc w:val="right"/>
              <w:rPr>
                <w:sz w:val="22"/>
                <w:szCs w:val="22"/>
                <w:lang w:eastAsia="en-US"/>
              </w:rPr>
            </w:pPr>
            <w:r w:rsidRPr="00215397">
              <w:rPr>
                <w:rFonts w:eastAsia="Calibri"/>
                <w:color w:val="000000"/>
                <w:sz w:val="22"/>
                <w:szCs w:val="22"/>
              </w:rPr>
              <w:t>-7 229</w:t>
            </w:r>
          </w:p>
        </w:tc>
        <w:tc>
          <w:tcPr>
            <w:tcW w:w="915"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6243914A" w14:textId="6FE11381">
            <w:pPr>
              <w:jc w:val="right"/>
              <w:rPr>
                <w:sz w:val="22"/>
                <w:szCs w:val="22"/>
                <w:lang w:eastAsia="en-US"/>
              </w:rPr>
            </w:pPr>
            <w:r w:rsidRPr="00215397">
              <w:rPr>
                <w:rFonts w:eastAsia="Calibri"/>
                <w:color w:val="000000"/>
                <w:sz w:val="22"/>
                <w:szCs w:val="22"/>
              </w:rPr>
              <w:t>-134 491</w:t>
            </w:r>
          </w:p>
        </w:tc>
        <w:tc>
          <w:tcPr>
            <w:tcW w:w="987" w:type="pct"/>
            <w:tcBorders>
              <w:top w:val="single" w:sz="6" w:space="0" w:color="auto"/>
              <w:left w:val="single" w:sz="6" w:space="0" w:color="auto"/>
              <w:bottom w:val="single" w:sz="6" w:space="0" w:color="auto"/>
              <w:right w:val="single" w:sz="6" w:space="0" w:color="auto"/>
            </w:tcBorders>
            <w:shd w:val="solid" w:color="FFFFFF" w:fill="auto"/>
            <w:vAlign w:val="center"/>
          </w:tcPr>
          <w:p w:rsidR="00944C2F" w:rsidRPr="00215397" w:rsidP="00944C2F" w14:paraId="55299D0C" w14:textId="1FEFFB75">
            <w:pPr>
              <w:jc w:val="right"/>
              <w:rPr>
                <w:sz w:val="22"/>
                <w:szCs w:val="22"/>
                <w:lang w:eastAsia="en-US"/>
              </w:rPr>
            </w:pPr>
            <w:r w:rsidRPr="00215397">
              <w:rPr>
                <w:rFonts w:eastAsia="Calibri"/>
                <w:color w:val="000000"/>
                <w:sz w:val="22"/>
                <w:szCs w:val="22"/>
              </w:rPr>
              <w:t>-208 258</w:t>
            </w:r>
          </w:p>
        </w:tc>
        <w:tc>
          <w:tcPr>
            <w:tcW w:w="703" w:type="pct"/>
            <w:tcBorders>
              <w:top w:val="nil"/>
              <w:left w:val="single" w:sz="4" w:space="0" w:color="auto"/>
              <w:bottom w:val="single" w:sz="4" w:space="0" w:color="auto"/>
              <w:right w:val="single" w:sz="4" w:space="0" w:color="auto"/>
            </w:tcBorders>
            <w:shd w:val="clear" w:color="000000" w:fill="FFFFFF"/>
            <w:vAlign w:val="center"/>
          </w:tcPr>
          <w:p w:rsidR="00944C2F" w:rsidRPr="00944C2F" w:rsidP="00944C2F" w14:paraId="387AB50B" w14:textId="32626FEC">
            <w:pPr>
              <w:jc w:val="right"/>
              <w:rPr>
                <w:sz w:val="22"/>
                <w:szCs w:val="22"/>
              </w:rPr>
            </w:pPr>
            <w:r w:rsidRPr="00944C2F">
              <w:rPr>
                <w:color w:val="000000"/>
                <w:sz w:val="22"/>
                <w:szCs w:val="22"/>
              </w:rPr>
              <w:t>-393 273</w:t>
            </w:r>
          </w:p>
        </w:tc>
      </w:tr>
      <w:tr w14:paraId="790EFFBA"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11020664" w14:textId="77777777">
            <w:pPr>
              <w:rPr>
                <w:lang w:eastAsia="en-US"/>
              </w:rPr>
            </w:pPr>
            <w:r w:rsidRPr="009347C8">
              <w:t>5.2. speciālais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15BBEF6A"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65DC7B1D" w14:textId="66236343">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566BFDEC" w14:textId="11154A20">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07F92047" w14:textId="063D1B57">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auto"/>
              <w:right w:val="single" w:sz="4" w:space="0" w:color="auto"/>
            </w:tcBorders>
            <w:vAlign w:val="center"/>
          </w:tcPr>
          <w:p w:rsidR="008D64E5" w:rsidRPr="00215397" w:rsidP="008D64E5" w14:paraId="7B57F997" w14:textId="215350B8">
            <w:pPr>
              <w:jc w:val="right"/>
              <w:rPr>
                <w:sz w:val="22"/>
                <w:szCs w:val="22"/>
                <w:lang w:eastAsia="en-US"/>
              </w:rPr>
            </w:pPr>
            <w:r w:rsidRPr="00215397">
              <w:rPr>
                <w:color w:val="000000"/>
                <w:sz w:val="22"/>
                <w:szCs w:val="22"/>
              </w:rPr>
              <w:t>0</w:t>
            </w:r>
          </w:p>
        </w:tc>
      </w:tr>
      <w:tr w14:paraId="30009F60" w14:textId="77777777" w:rsidTr="00780639">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4F7575BC" w14:textId="77777777">
            <w:pPr>
              <w:rPr>
                <w:lang w:eastAsia="en-US"/>
              </w:rPr>
            </w:pPr>
            <w:r w:rsidRPr="009347C8">
              <w:t>5.3. pašvaldību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64E5" w:rsidRPr="00215397" w:rsidP="008D64E5" w14:paraId="68328E2D" w14:textId="77777777">
            <w:pPr>
              <w:rPr>
                <w:sz w:val="22"/>
                <w:szCs w:val="22"/>
                <w:lang w:eastAsia="en-US"/>
              </w:rPr>
            </w:pPr>
          </w:p>
        </w:tc>
        <w:tc>
          <w:tcPr>
            <w:tcW w:w="774" w:type="pct"/>
            <w:tcBorders>
              <w:top w:val="single" w:sz="4" w:space="0" w:color="auto"/>
              <w:left w:val="single" w:sz="4" w:space="0" w:color="auto"/>
              <w:bottom w:val="single" w:sz="4" w:space="0" w:color="000000"/>
              <w:right w:val="single" w:sz="4" w:space="0" w:color="auto"/>
            </w:tcBorders>
            <w:vAlign w:val="center"/>
          </w:tcPr>
          <w:p w:rsidR="008D64E5" w:rsidRPr="00215397" w:rsidP="008D64E5" w14:paraId="76854F3A" w14:textId="545B22A0">
            <w:pPr>
              <w:jc w:val="right"/>
              <w:rPr>
                <w:sz w:val="22"/>
                <w:szCs w:val="22"/>
                <w:lang w:eastAsia="en-US"/>
              </w:rPr>
            </w:pPr>
            <w:r w:rsidRPr="00215397">
              <w:rPr>
                <w:color w:val="000000"/>
                <w:sz w:val="22"/>
                <w:szCs w:val="22"/>
              </w:rPr>
              <w:t>0</w:t>
            </w:r>
          </w:p>
        </w:tc>
        <w:tc>
          <w:tcPr>
            <w:tcW w:w="915" w:type="pct"/>
            <w:tcBorders>
              <w:top w:val="single" w:sz="4" w:space="0" w:color="auto"/>
              <w:left w:val="single" w:sz="4" w:space="0" w:color="auto"/>
              <w:bottom w:val="single" w:sz="4" w:space="0" w:color="000000"/>
              <w:right w:val="single" w:sz="4" w:space="0" w:color="auto"/>
            </w:tcBorders>
            <w:vAlign w:val="center"/>
          </w:tcPr>
          <w:p w:rsidR="008D64E5" w:rsidRPr="00215397" w:rsidP="008D64E5" w14:paraId="733D6013" w14:textId="122EF5C1">
            <w:pPr>
              <w:jc w:val="right"/>
              <w:rPr>
                <w:sz w:val="22"/>
                <w:szCs w:val="22"/>
                <w:lang w:eastAsia="en-US"/>
              </w:rPr>
            </w:pPr>
            <w:r w:rsidRPr="00215397">
              <w:rPr>
                <w:color w:val="000000"/>
                <w:sz w:val="22"/>
                <w:szCs w:val="22"/>
              </w:rPr>
              <w:t>0</w:t>
            </w:r>
          </w:p>
        </w:tc>
        <w:tc>
          <w:tcPr>
            <w:tcW w:w="987" w:type="pct"/>
            <w:tcBorders>
              <w:top w:val="single" w:sz="4" w:space="0" w:color="auto"/>
              <w:left w:val="single" w:sz="4" w:space="0" w:color="auto"/>
              <w:bottom w:val="single" w:sz="4" w:space="0" w:color="000000"/>
              <w:right w:val="single" w:sz="4" w:space="0" w:color="auto"/>
            </w:tcBorders>
            <w:vAlign w:val="center"/>
          </w:tcPr>
          <w:p w:rsidR="008D64E5" w:rsidRPr="00215397" w:rsidP="008D64E5" w14:paraId="149BAA6C" w14:textId="594D6A40">
            <w:pPr>
              <w:jc w:val="right"/>
              <w:rPr>
                <w:sz w:val="22"/>
                <w:szCs w:val="22"/>
                <w:lang w:eastAsia="en-US"/>
              </w:rPr>
            </w:pPr>
            <w:r w:rsidRPr="00215397">
              <w:rPr>
                <w:color w:val="000000"/>
                <w:sz w:val="22"/>
                <w:szCs w:val="22"/>
              </w:rPr>
              <w:t>0</w:t>
            </w:r>
          </w:p>
        </w:tc>
        <w:tc>
          <w:tcPr>
            <w:tcW w:w="703" w:type="pct"/>
            <w:tcBorders>
              <w:top w:val="single" w:sz="4" w:space="0" w:color="auto"/>
              <w:left w:val="single" w:sz="4" w:space="0" w:color="auto"/>
              <w:bottom w:val="single" w:sz="4" w:space="0" w:color="000000"/>
              <w:right w:val="single" w:sz="4" w:space="0" w:color="auto"/>
            </w:tcBorders>
            <w:vAlign w:val="center"/>
          </w:tcPr>
          <w:p w:rsidR="008D64E5" w:rsidRPr="00215397" w:rsidP="008D64E5" w14:paraId="32E5ABE8" w14:textId="2FCCF788">
            <w:pPr>
              <w:jc w:val="right"/>
              <w:rPr>
                <w:sz w:val="22"/>
                <w:szCs w:val="22"/>
                <w:lang w:eastAsia="en-US"/>
              </w:rPr>
            </w:pPr>
            <w:r w:rsidRPr="00215397">
              <w:rPr>
                <w:color w:val="000000"/>
                <w:sz w:val="22"/>
                <w:szCs w:val="22"/>
              </w:rPr>
              <w:t>0</w:t>
            </w:r>
          </w:p>
        </w:tc>
      </w:tr>
      <w:tr w14:paraId="459444E5"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22EEF347" w14:textId="77777777">
            <w:pPr>
              <w:rPr>
                <w:lang w:eastAsia="en-US"/>
              </w:rPr>
            </w:pPr>
            <w:r w:rsidRPr="009347C8">
              <w:t>6. Detalizēts ieņēmumu un izdevumu aprēķins (ja nepieciešams, detalizētu ieņēmumu un izdevumu aprēķinu var pievienot anotācijas pielikumā):</w:t>
            </w:r>
          </w:p>
        </w:tc>
        <w:tc>
          <w:tcPr>
            <w:tcW w:w="415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8D64E5" w:rsidRPr="009347C8" w:rsidP="008D64E5" w14:paraId="43F7B69F" w14:textId="07C64289">
            <w:pPr>
              <w:jc w:val="both"/>
              <w:rPr>
                <w:sz w:val="22"/>
                <w:szCs w:val="22"/>
                <w:lang w:eastAsia="en-US"/>
              </w:rPr>
            </w:pPr>
            <w:r w:rsidRPr="009347C8">
              <w:rPr>
                <w:lang w:eastAsia="en-US"/>
              </w:rPr>
              <w:t xml:space="preserve">Projekts tiks līdzfinansēts no ERAF līdzekļiem, un tā kopējais finansējuma apjoms ir 4 500 000  </w:t>
            </w:r>
            <w:r w:rsidRPr="009347C8">
              <w:rPr>
                <w:i/>
                <w:lang w:eastAsia="en-US"/>
              </w:rPr>
              <w:t>euro</w:t>
            </w:r>
            <w:r w:rsidRPr="009347C8">
              <w:rPr>
                <w:lang w:eastAsia="en-US"/>
              </w:rPr>
              <w:t xml:space="preserve">, tajā skaitā ERAF finansējums 3 825 000 </w:t>
            </w:r>
            <w:r w:rsidRPr="009347C8">
              <w:rPr>
                <w:i/>
                <w:lang w:eastAsia="en-US"/>
              </w:rPr>
              <w:t>euro</w:t>
            </w:r>
            <w:r w:rsidRPr="009347C8">
              <w:rPr>
                <w:lang w:eastAsia="en-US"/>
              </w:rPr>
              <w:t>, valsts budžeta finansējums  6</w:t>
            </w:r>
            <w:r w:rsidR="00A86A15">
              <w:rPr>
                <w:lang w:eastAsia="en-US"/>
              </w:rPr>
              <w:t>75</w:t>
            </w:r>
            <w:r w:rsidRPr="009347C8">
              <w:rPr>
                <w:lang w:eastAsia="en-US"/>
              </w:rPr>
              <w:t xml:space="preserve"> 000 </w:t>
            </w:r>
            <w:r w:rsidRPr="009347C8">
              <w:rPr>
                <w:i/>
                <w:lang w:eastAsia="en-US"/>
              </w:rPr>
              <w:t xml:space="preserve">euro </w:t>
            </w:r>
            <w:r w:rsidRPr="009347C8">
              <w:rPr>
                <w:lang w:eastAsia="en-US"/>
              </w:rPr>
              <w:t xml:space="preserve">(no tiem 2017. gadā </w:t>
            </w:r>
            <w:r w:rsidR="00A86A15">
              <w:rPr>
                <w:lang w:eastAsia="en-US"/>
              </w:rPr>
              <w:t>– 7 229</w:t>
            </w:r>
            <w:r w:rsidRPr="009347C8">
              <w:rPr>
                <w:lang w:eastAsia="en-US"/>
              </w:rPr>
              <w:t xml:space="preserve"> </w:t>
            </w:r>
            <w:r w:rsidRPr="009347C8">
              <w:rPr>
                <w:i/>
                <w:lang w:eastAsia="en-US"/>
              </w:rPr>
              <w:t>euro</w:t>
            </w:r>
            <w:r w:rsidRPr="009347C8">
              <w:rPr>
                <w:lang w:eastAsia="en-US"/>
              </w:rPr>
              <w:t xml:space="preserve">, 2018. gadā </w:t>
            </w:r>
            <w:r w:rsidR="00A86A15">
              <w:rPr>
                <w:lang w:eastAsia="en-US"/>
              </w:rPr>
              <w:t>– 134 491</w:t>
            </w:r>
            <w:r w:rsidRPr="009347C8">
              <w:t xml:space="preserve"> </w:t>
            </w:r>
            <w:r w:rsidRPr="009347C8">
              <w:rPr>
                <w:lang w:eastAsia="en-US"/>
              </w:rPr>
              <w:t>e</w:t>
            </w:r>
            <w:r w:rsidRPr="009347C8">
              <w:rPr>
                <w:i/>
                <w:lang w:eastAsia="en-US"/>
              </w:rPr>
              <w:t xml:space="preserve">uro, </w:t>
            </w:r>
            <w:r w:rsidRPr="009347C8">
              <w:rPr>
                <w:lang w:eastAsia="en-US"/>
              </w:rPr>
              <w:t xml:space="preserve">2019.gadā </w:t>
            </w:r>
            <w:r w:rsidR="00A86A15">
              <w:rPr>
                <w:lang w:eastAsia="en-US"/>
              </w:rPr>
              <w:t>– 208 258</w:t>
            </w:r>
            <w:r w:rsidRPr="009347C8">
              <w:t xml:space="preserve"> </w:t>
            </w:r>
            <w:r w:rsidRPr="009347C8">
              <w:rPr>
                <w:i/>
                <w:lang w:eastAsia="en-US"/>
              </w:rPr>
              <w:t xml:space="preserve">euro, </w:t>
            </w:r>
            <w:r w:rsidRPr="009347C8">
              <w:rPr>
                <w:lang w:eastAsia="en-US"/>
              </w:rPr>
              <w:t xml:space="preserve">2020.gadā </w:t>
            </w:r>
            <w:r w:rsidR="00A86A15">
              <w:rPr>
                <w:lang w:eastAsia="en-US"/>
              </w:rPr>
              <w:t>– 325 023</w:t>
            </w:r>
            <w:r w:rsidRPr="009347C8">
              <w:t xml:space="preserve"> </w:t>
            </w:r>
            <w:r w:rsidRPr="009347C8">
              <w:rPr>
                <w:i/>
                <w:lang w:eastAsia="en-US"/>
              </w:rPr>
              <w:t>euro</w:t>
            </w:r>
            <w:r w:rsidRPr="009347C8">
              <w:rPr>
                <w:lang w:eastAsia="en-US"/>
              </w:rPr>
              <w:t>).</w:t>
            </w:r>
          </w:p>
          <w:p w:rsidR="00215397" w:rsidP="008D64E5" w14:paraId="1214277B" w14:textId="77777777">
            <w:pPr>
              <w:jc w:val="both"/>
              <w:rPr>
                <w:lang w:eastAsia="en-US"/>
              </w:rPr>
            </w:pPr>
            <w:bookmarkStart w:id="6" w:name="_Hlk487634347"/>
          </w:p>
          <w:p w:rsidR="008D64E5" w:rsidRPr="008C7155" w:rsidP="008D64E5" w14:paraId="70F83083" w14:textId="653A8BDA">
            <w:pPr>
              <w:jc w:val="both"/>
              <w:rPr>
                <w:lang w:eastAsia="en-US"/>
              </w:rPr>
            </w:pPr>
            <w:r w:rsidRPr="009347C8">
              <w:rPr>
                <w:lang w:eastAsia="en-US"/>
              </w:rPr>
              <w:t xml:space="preserve">Projekta rezultātu uzturēšanai </w:t>
            </w:r>
            <w:r w:rsidRPr="008C7155">
              <w:rPr>
                <w:lang w:eastAsia="en-US"/>
              </w:rPr>
              <w:t xml:space="preserve">nepieciešami līdzekļi 10% apmērā no </w:t>
            </w:r>
            <w:r w:rsidR="00CF611B">
              <w:rPr>
                <w:lang w:eastAsia="en-US"/>
              </w:rPr>
              <w:t>P</w:t>
            </w:r>
            <w:r w:rsidRPr="008C7155">
              <w:rPr>
                <w:lang w:eastAsia="en-US"/>
              </w:rPr>
              <w:t xml:space="preserve">rojekta summas – </w:t>
            </w:r>
            <w:bookmarkStart w:id="7" w:name="_Hlk486580808"/>
            <w:r w:rsidRPr="008C7155">
              <w:rPr>
                <w:lang w:eastAsia="en-US"/>
              </w:rPr>
              <w:t xml:space="preserve">444 911 </w:t>
            </w:r>
            <w:bookmarkEnd w:id="7"/>
            <w:r w:rsidRPr="008C7155">
              <w:rPr>
                <w:i/>
                <w:lang w:eastAsia="en-US"/>
              </w:rPr>
              <w:t>euro</w:t>
            </w:r>
            <w:r w:rsidRPr="008C7155">
              <w:rPr>
                <w:lang w:eastAsia="en-US"/>
              </w:rPr>
              <w:t>.</w:t>
            </w:r>
            <w:bookmarkEnd w:id="6"/>
            <w:r w:rsidRPr="008C7155">
              <w:rPr>
                <w:lang w:eastAsia="en-US"/>
              </w:rPr>
              <w:t xml:space="preserve"> </w:t>
            </w:r>
          </w:p>
          <w:p w:rsidR="008D64E5" w:rsidP="008D64E5" w14:paraId="76DD361E" w14:textId="327A5311">
            <w:pPr>
              <w:jc w:val="both"/>
              <w:rPr>
                <w:lang w:eastAsia="en-US"/>
              </w:rPr>
            </w:pPr>
            <w:r w:rsidRPr="008C7155">
              <w:rPr>
                <w:lang w:eastAsia="en-US"/>
              </w:rPr>
              <w:t xml:space="preserve">Tā kā </w:t>
            </w:r>
            <w:bookmarkStart w:id="8" w:name="_Hlk487635001"/>
            <w:bookmarkStart w:id="9" w:name="_Hlk487634541"/>
            <w:r w:rsidRPr="008C7155">
              <w:rPr>
                <w:lang w:eastAsia="en-US"/>
              </w:rPr>
              <w:t xml:space="preserve">infrastruktūras uzturēšanu 1% apmērā no projekta summas VRAA nodrošinās no sava budžeta līdzekļiem - 32.00.00 programmas “Valsts reģionālās attīstības politikas īstenošana” – </w:t>
            </w:r>
            <w:bookmarkStart w:id="10" w:name="_Hlk486580833"/>
            <w:r w:rsidRPr="008C7155">
              <w:rPr>
                <w:lang w:eastAsia="en-US"/>
              </w:rPr>
              <w:t xml:space="preserve">50 000 </w:t>
            </w:r>
            <w:bookmarkEnd w:id="10"/>
            <w:r w:rsidRPr="008C7155">
              <w:rPr>
                <w:i/>
                <w:lang w:eastAsia="en-US"/>
              </w:rPr>
              <w:t>euro</w:t>
            </w:r>
            <w:bookmarkEnd w:id="8"/>
            <w:r w:rsidRPr="008C7155">
              <w:rPr>
                <w:lang w:eastAsia="en-US"/>
              </w:rPr>
              <w:t xml:space="preserve">, </w:t>
            </w:r>
            <w:r w:rsidRPr="006A0BD8">
              <w:rPr>
                <w:lang w:eastAsia="en-US"/>
              </w:rPr>
              <w:t>kas tiks izmantoti IKT risinājumu drošības auditu veikšanai, tehniskās infrastruktūras uzturēšanai un lietotāju vajadzību analīzei un izpētei.</w:t>
            </w:r>
            <w:r>
              <w:t xml:space="preserve"> </w:t>
            </w:r>
            <w:r w:rsidRPr="006C6B39">
              <w:rPr>
                <w:lang w:eastAsia="en-US"/>
              </w:rPr>
              <w:t>A</w:t>
            </w:r>
            <w:r w:rsidR="00CF611B">
              <w:rPr>
                <w:lang w:eastAsia="en-US"/>
              </w:rPr>
              <w:t>prēķinot VRAA finansējuma daļu P</w:t>
            </w:r>
            <w:r w:rsidRPr="006C6B39">
              <w:rPr>
                <w:lang w:eastAsia="en-US"/>
              </w:rPr>
              <w:t>rojekta rezultātu uzturēšanai, ņemtas vērā VRAA budžeta prognozes 2020. un turpmākajiem gadiem un nepieciešamie uzturēšanas finanšu līdzekļi esošajiem un plānotajiem IKT risinājumiem, kā arī citu VRAA funkciju izpildei (VRAA Eiropas Savienības fondu 2014.-2020.gada plānošanas periodā kopumā ievieš 4 projektus, līdz ar to ir nepieciešams plānot resursus to visu radīto rezultātu uzturēšanai)</w:t>
            </w:r>
            <w:r>
              <w:rPr>
                <w:lang w:eastAsia="en-US"/>
              </w:rPr>
              <w:t>.</w:t>
            </w:r>
          </w:p>
          <w:p w:rsidR="008D64E5" w:rsidP="008D64E5" w14:paraId="2F1E8D1E" w14:textId="77777777">
            <w:pPr>
              <w:jc w:val="both"/>
              <w:rPr>
                <w:lang w:eastAsia="en-US"/>
              </w:rPr>
            </w:pPr>
          </w:p>
          <w:p w:rsidR="008D64E5" w:rsidRPr="009347C8" w:rsidP="008D64E5" w14:paraId="1BC825D5" w14:textId="4D0E0D3C">
            <w:pPr>
              <w:jc w:val="both"/>
              <w:rPr>
                <w:lang w:eastAsia="en-US"/>
              </w:rPr>
            </w:pPr>
            <w:r>
              <w:rPr>
                <w:lang w:eastAsia="en-US"/>
              </w:rPr>
              <w:t>S</w:t>
            </w:r>
            <w:r w:rsidRPr="009347C8">
              <w:rPr>
                <w:lang w:eastAsia="en-US"/>
              </w:rPr>
              <w:t>ākot ar 2020.gadu</w:t>
            </w:r>
            <w:r>
              <w:rPr>
                <w:lang w:eastAsia="en-US"/>
              </w:rPr>
              <w:t>*</w:t>
            </w:r>
            <w:r w:rsidRPr="009347C8">
              <w:rPr>
                <w:lang w:eastAsia="en-US"/>
              </w:rPr>
              <w:t xml:space="preserve"> papildu</w:t>
            </w:r>
            <w:r>
              <w:rPr>
                <w:lang w:eastAsia="en-US"/>
              </w:rPr>
              <w:t>s</w:t>
            </w:r>
            <w:r w:rsidRPr="009347C8">
              <w:rPr>
                <w:lang w:eastAsia="en-US"/>
              </w:rPr>
              <w:t xml:space="preserve"> nepieciešami līdzekļi  ir 9% apmērā, t.i. </w:t>
            </w:r>
            <w:r w:rsidRPr="009347C8">
              <w:rPr>
                <w:b/>
                <w:lang w:eastAsia="en-US"/>
              </w:rPr>
              <w:t xml:space="preserve">394 911 </w:t>
            </w:r>
            <w:r w:rsidRPr="009347C8">
              <w:rPr>
                <w:b/>
                <w:i/>
                <w:lang w:eastAsia="en-US"/>
              </w:rPr>
              <w:t>euro</w:t>
            </w:r>
            <w:r w:rsidRPr="009347C8">
              <w:rPr>
                <w:b/>
                <w:lang w:eastAsia="en-US"/>
              </w:rPr>
              <w:t>,</w:t>
            </w:r>
            <w:r w:rsidRPr="009347C8">
              <w:rPr>
                <w:lang w:eastAsia="en-US"/>
              </w:rPr>
              <w:t xml:space="preserve"> tajā skaitā:</w:t>
            </w:r>
          </w:p>
          <w:p w:rsidR="008D64E5" w:rsidP="008D64E5" w14:paraId="0B7BB308" w14:textId="77777777">
            <w:pPr>
              <w:jc w:val="both"/>
              <w:rPr>
                <w:lang w:eastAsia="en-US"/>
              </w:rPr>
            </w:pPr>
            <w:bookmarkEnd w:id="9"/>
          </w:p>
          <w:p w:rsidR="008D64E5" w:rsidRPr="00CF611B" w:rsidP="008D64E5" w14:paraId="65467B86" w14:textId="4F2BB70B">
            <w:pPr>
              <w:numPr>
                <w:ilvl w:val="0"/>
                <w:numId w:val="34"/>
              </w:numPr>
              <w:ind w:left="389" w:hanging="425"/>
              <w:jc w:val="both"/>
              <w:rPr>
                <w:lang w:eastAsia="en-US"/>
              </w:rPr>
            </w:pPr>
            <w:bookmarkStart w:id="11" w:name="_Hlk489357596"/>
            <w:r w:rsidRPr="00CF611B">
              <w:rPr>
                <w:lang w:eastAsia="en-US"/>
              </w:rPr>
              <w:t xml:space="preserve">no valsts budžeta esošajiem līdzekļiem, </w:t>
            </w:r>
            <w:r w:rsidRPr="00215397">
              <w:t xml:space="preserve">pārdalot valsts budžeta finansējumu no citiem resoriem, kuriem </w:t>
            </w:r>
            <w:r w:rsidRPr="00215397" w:rsidR="00CF611B">
              <w:t>P</w:t>
            </w:r>
            <w:r w:rsidRPr="00215397">
              <w:t>rojekta īstenošanas rezultātā veidojas ietaupījums (skatiet anotācijas II sadaļas 3.punktu), un piešķirot to VARAM resoram</w:t>
            </w:r>
            <w:bookmarkEnd w:id="11"/>
            <w:r w:rsidRPr="00CF611B">
              <w:rPr>
                <w:lang w:eastAsia="en-US"/>
              </w:rPr>
              <w:t>:</w:t>
            </w:r>
          </w:p>
          <w:p w:rsidR="008D64E5" w:rsidRPr="009347C8" w:rsidP="008D64E5" w14:paraId="4CBF6304" w14:textId="77777777">
            <w:pPr>
              <w:jc w:val="both"/>
              <w:rPr>
                <w:lang w:eastAsia="en-US"/>
              </w:rPr>
            </w:pPr>
          </w:p>
          <w:p w:rsidR="008D64E5" w:rsidRPr="009347C8" w:rsidP="008D64E5" w14:paraId="238FF76D" w14:textId="5BFDB32C">
            <w:pPr>
              <w:jc w:val="both"/>
              <w:rPr>
                <w:lang w:eastAsia="en-US"/>
              </w:rPr>
            </w:pPr>
            <w:r>
              <w:rPr>
                <w:u w:val="single"/>
                <w:lang w:eastAsia="en-US"/>
              </w:rPr>
              <w:t xml:space="preserve">1.1. </w:t>
            </w:r>
            <w:r w:rsidRPr="009347C8">
              <w:rPr>
                <w:u w:val="single"/>
                <w:lang w:eastAsia="en-US"/>
              </w:rPr>
              <w:t xml:space="preserve">Atlīdzībai – izveidoto risinājumu administrēšanas personāla izmaksas 4 darbiniekiem  – </w:t>
            </w:r>
            <w:bookmarkStart w:id="12" w:name="_Hlk487635091"/>
            <w:r w:rsidRPr="009347C8">
              <w:rPr>
                <w:u w:val="single"/>
                <w:lang w:eastAsia="en-US"/>
              </w:rPr>
              <w:t>112 307</w:t>
            </w:r>
            <w:r w:rsidRPr="009347C8">
              <w:rPr>
                <w:i/>
                <w:u w:val="single"/>
                <w:lang w:eastAsia="en-US"/>
              </w:rPr>
              <w:t>euro</w:t>
            </w:r>
            <w:bookmarkEnd w:id="12"/>
            <w:r w:rsidRPr="009347C8">
              <w:rPr>
                <w:lang w:eastAsia="en-US"/>
              </w:rPr>
              <w:t>:</w:t>
            </w:r>
          </w:p>
          <w:p w:rsidR="008D64E5" w:rsidP="008D64E5" w14:paraId="00A37557" w14:textId="760AF679">
            <w:pPr>
              <w:jc w:val="both"/>
              <w:rPr>
                <w:lang w:eastAsia="en-US"/>
              </w:rPr>
            </w:pPr>
            <w:r w:rsidRPr="009347C8">
              <w:rPr>
                <w:lang w:eastAsia="en-US"/>
              </w:rPr>
              <w:t xml:space="preserve">Lai nodrošinātu </w:t>
            </w:r>
            <w:r>
              <w:rPr>
                <w:lang w:eastAsia="en-US"/>
              </w:rPr>
              <w:t>PSPP un DEPP</w:t>
            </w:r>
            <w:r w:rsidRPr="009347C8">
              <w:rPr>
                <w:lang w:eastAsia="en-US"/>
              </w:rPr>
              <w:t xml:space="preserve"> risinājumu uzturēšanu nepieciešams izveidot VRAA 4 jaunas amata vietas ar sekojošu atalgojumu:</w:t>
            </w:r>
          </w:p>
          <w:p w:rsidR="008D64E5" w:rsidRPr="009347C8" w:rsidP="008D64E5" w14:paraId="368EE857" w14:textId="77777777">
            <w:pPr>
              <w:jc w:val="both"/>
              <w:rPr>
                <w:lang w:eastAsia="en-US"/>
              </w:rPr>
            </w:pPr>
          </w:p>
          <w:p w:rsidR="008D64E5" w:rsidP="008D64E5" w14:paraId="27EAFB17" w14:textId="6A3D4656">
            <w:pPr>
              <w:jc w:val="both"/>
              <w:rPr>
                <w:lang w:eastAsia="en-US"/>
              </w:rPr>
            </w:pPr>
            <w:r>
              <w:rPr>
                <w:lang w:eastAsia="en-US"/>
              </w:rPr>
              <w:t>1.1.1.</w:t>
            </w:r>
            <w:r w:rsidRPr="009347C8">
              <w:rPr>
                <w:lang w:eastAsia="en-US"/>
              </w:rPr>
              <w:t xml:space="preserve"> sistēmu administratori (amata saime 19.5, amata līmenis IVA, mēnešalgu grupa 12, alga 1647 </w:t>
            </w:r>
            <w:r w:rsidRPr="007C42E2">
              <w:rPr>
                <w:i/>
                <w:lang w:eastAsia="en-US"/>
              </w:rPr>
              <w:t>euro</w:t>
            </w:r>
            <w:r w:rsidRPr="009347C8">
              <w:rPr>
                <w:lang w:eastAsia="en-US"/>
              </w:rPr>
              <w:t xml:space="preserve">): </w:t>
            </w:r>
          </w:p>
          <w:p w:rsidR="008D64E5" w:rsidP="008D64E5" w14:paraId="1847B33D" w14:textId="46B5DA4D">
            <w:pPr>
              <w:jc w:val="both"/>
              <w:rPr>
                <w:lang w:eastAsia="en-US"/>
              </w:rPr>
            </w:pPr>
            <w:r>
              <w:rPr>
                <w:lang w:eastAsia="en-US"/>
              </w:rPr>
              <w:t xml:space="preserve">        </w:t>
            </w:r>
            <w:r w:rsidRPr="009347C8">
              <w:rPr>
                <w:lang w:eastAsia="en-US"/>
              </w:rPr>
              <w:t>Mēnešalga 1647</w:t>
            </w:r>
            <w:r w:rsidRPr="007C42E2">
              <w:rPr>
                <w:i/>
                <w:lang w:eastAsia="en-US"/>
              </w:rPr>
              <w:t>euro</w:t>
            </w:r>
            <w:r w:rsidRPr="009347C8">
              <w:rPr>
                <w:lang w:eastAsia="en-US"/>
              </w:rPr>
              <w:t xml:space="preserve"> *12mēneši *1.2359DDnodoklis *2 darbinieki = 48 852.66 </w:t>
            </w:r>
            <w:r w:rsidRPr="007C42E2">
              <w:rPr>
                <w:i/>
                <w:lang w:eastAsia="en-US"/>
              </w:rPr>
              <w:t>euro</w:t>
            </w:r>
            <w:r w:rsidRPr="009347C8">
              <w:rPr>
                <w:lang w:eastAsia="en-US"/>
              </w:rPr>
              <w:t>;</w:t>
            </w:r>
          </w:p>
          <w:p w:rsidR="008D64E5" w:rsidRPr="009347C8" w:rsidP="008D64E5" w14:paraId="16C84527" w14:textId="09060336">
            <w:pPr>
              <w:jc w:val="both"/>
              <w:rPr>
                <w:lang w:eastAsia="en-US"/>
              </w:rPr>
            </w:pPr>
            <w:r>
              <w:rPr>
                <w:lang w:eastAsia="en-US"/>
              </w:rPr>
              <w:t xml:space="preserve">        </w:t>
            </w:r>
            <w:r w:rsidRPr="009347C8">
              <w:rPr>
                <w:lang w:eastAsia="en-US"/>
              </w:rPr>
              <w:t>Vispārējā piemaksa  (10 %) 1647</w:t>
            </w:r>
            <w:r w:rsidRPr="007C42E2">
              <w:rPr>
                <w:i/>
                <w:lang w:eastAsia="en-US"/>
              </w:rPr>
              <w:t>euro</w:t>
            </w:r>
            <w:r w:rsidRPr="009347C8">
              <w:rPr>
                <w:lang w:eastAsia="en-US"/>
              </w:rPr>
              <w:t xml:space="preserve"> *10% *12mēneši *1,2359DDnodoklis *2darbinieki =4 885.27 </w:t>
            </w:r>
            <w:r w:rsidRPr="007C42E2">
              <w:rPr>
                <w:i/>
                <w:lang w:eastAsia="en-US"/>
              </w:rPr>
              <w:t>euro</w:t>
            </w:r>
            <w:r w:rsidRPr="009347C8">
              <w:rPr>
                <w:lang w:eastAsia="en-US"/>
              </w:rPr>
              <w:t xml:space="preserve">; </w:t>
            </w:r>
          </w:p>
          <w:p w:rsidR="008D64E5" w:rsidP="008D64E5" w14:paraId="371B1871" w14:textId="400C2AD9">
            <w:pPr>
              <w:jc w:val="both"/>
              <w:rPr>
                <w:lang w:eastAsia="en-US"/>
              </w:rPr>
            </w:pPr>
            <w:r>
              <w:rPr>
                <w:lang w:eastAsia="en-US"/>
              </w:rPr>
              <w:t xml:space="preserve">        </w:t>
            </w:r>
            <w:r w:rsidRPr="009347C8">
              <w:rPr>
                <w:lang w:eastAsia="en-US"/>
              </w:rPr>
              <w:t>Prēmijas un naudas balvas (10%) 1647</w:t>
            </w:r>
            <w:r>
              <w:rPr>
                <w:lang w:eastAsia="en-US"/>
              </w:rPr>
              <w:t xml:space="preserve"> </w:t>
            </w:r>
            <w:r w:rsidRPr="007C42E2">
              <w:rPr>
                <w:i/>
                <w:lang w:eastAsia="en-US"/>
              </w:rPr>
              <w:t>euro</w:t>
            </w:r>
            <w:r w:rsidRPr="009347C8">
              <w:rPr>
                <w:lang w:eastAsia="en-US"/>
              </w:rPr>
              <w:t xml:space="preserve"> *10% *12mēneši *1,2359DDnodoklis *2darbinieki = 4 885.27</w:t>
            </w:r>
            <w:r>
              <w:rPr>
                <w:lang w:eastAsia="en-US"/>
              </w:rPr>
              <w:t xml:space="preserve"> </w:t>
            </w:r>
            <w:r w:rsidRPr="007C42E2">
              <w:rPr>
                <w:i/>
                <w:lang w:eastAsia="en-US"/>
              </w:rPr>
              <w:t>euro</w:t>
            </w:r>
            <w:r w:rsidRPr="009347C8">
              <w:rPr>
                <w:lang w:eastAsia="en-US"/>
              </w:rPr>
              <w:t xml:space="preserve">; </w:t>
            </w:r>
          </w:p>
          <w:p w:rsidR="008D64E5" w:rsidRPr="009347C8" w:rsidP="008D64E5" w14:paraId="6E8A4B62" w14:textId="64E84D68">
            <w:pPr>
              <w:jc w:val="both"/>
              <w:rPr>
                <w:lang w:eastAsia="en-US"/>
              </w:rPr>
            </w:pPr>
            <w:r>
              <w:rPr>
                <w:lang w:eastAsia="en-US"/>
              </w:rPr>
              <w:t xml:space="preserve">        </w:t>
            </w:r>
            <w:r w:rsidRPr="009347C8">
              <w:rPr>
                <w:lang w:eastAsia="en-US"/>
              </w:rPr>
              <w:t>Sociālās garantijas (5% ) 1647</w:t>
            </w:r>
            <w:r>
              <w:rPr>
                <w:lang w:eastAsia="en-US"/>
              </w:rPr>
              <w:t xml:space="preserve"> </w:t>
            </w:r>
            <w:r w:rsidRPr="007C42E2">
              <w:rPr>
                <w:i/>
                <w:lang w:eastAsia="en-US"/>
              </w:rPr>
              <w:t>euro</w:t>
            </w:r>
            <w:r w:rsidRPr="009347C8">
              <w:rPr>
                <w:lang w:eastAsia="en-US"/>
              </w:rPr>
              <w:t xml:space="preserve"> *5% *12mēneši *1,2359DDnodoklis *2darbinieki = 2 442.63 </w:t>
            </w:r>
            <w:r w:rsidRPr="007C42E2">
              <w:rPr>
                <w:i/>
                <w:lang w:eastAsia="en-US"/>
              </w:rPr>
              <w:t>euro</w:t>
            </w:r>
            <w:r w:rsidRPr="009347C8">
              <w:rPr>
                <w:lang w:eastAsia="en-US"/>
              </w:rPr>
              <w:t>.</w:t>
            </w:r>
          </w:p>
          <w:p w:rsidR="008D64E5" w:rsidRPr="009347C8" w:rsidP="008D64E5" w14:paraId="4A7AD208" w14:textId="77777777">
            <w:pPr>
              <w:ind w:left="720"/>
              <w:jc w:val="both"/>
              <w:rPr>
                <w:lang w:eastAsia="en-US"/>
              </w:rPr>
            </w:pPr>
          </w:p>
          <w:p w:rsidR="008D64E5" w:rsidRPr="009347C8" w:rsidP="008D64E5" w14:paraId="64D8583E" w14:textId="4ECA5A5D">
            <w:pPr>
              <w:jc w:val="both"/>
              <w:rPr>
                <w:lang w:eastAsia="en-US"/>
              </w:rPr>
            </w:pPr>
            <w:r>
              <w:rPr>
                <w:lang w:eastAsia="en-US"/>
              </w:rPr>
              <w:t xml:space="preserve">1.1.2. </w:t>
            </w:r>
            <w:r w:rsidRPr="009347C8">
              <w:rPr>
                <w:lang w:eastAsia="en-US"/>
              </w:rPr>
              <w:t xml:space="preserve"> sistēmu analītiķi (amata saime 19.3, amata līmenis IIA, mēnešalgu grupa 11, alga 1382 </w:t>
            </w:r>
            <w:r w:rsidRPr="007C42E2">
              <w:rPr>
                <w:i/>
                <w:lang w:eastAsia="en-US"/>
              </w:rPr>
              <w:t>euro</w:t>
            </w:r>
            <w:r w:rsidRPr="009347C8">
              <w:rPr>
                <w:lang w:eastAsia="en-US"/>
              </w:rPr>
              <w:t xml:space="preserve">): </w:t>
            </w:r>
          </w:p>
          <w:p w:rsidR="008D64E5" w:rsidP="008D64E5" w14:paraId="48506326" w14:textId="498491D7">
            <w:pPr>
              <w:jc w:val="both"/>
              <w:rPr>
                <w:lang w:eastAsia="en-US"/>
              </w:rPr>
            </w:pPr>
            <w:r>
              <w:rPr>
                <w:lang w:eastAsia="en-US"/>
              </w:rPr>
              <w:t xml:space="preserve">         </w:t>
            </w:r>
            <w:r w:rsidRPr="009347C8">
              <w:rPr>
                <w:lang w:eastAsia="en-US"/>
              </w:rPr>
              <w:t>Mēnešalga 1382</w:t>
            </w:r>
            <w:r w:rsidRPr="007C42E2">
              <w:rPr>
                <w:i/>
                <w:lang w:eastAsia="en-US"/>
              </w:rPr>
              <w:t>euro</w:t>
            </w:r>
            <w:r w:rsidRPr="009347C8">
              <w:rPr>
                <w:lang w:eastAsia="en-US"/>
              </w:rPr>
              <w:t xml:space="preserve"> *12mēneši *1.2359DDnodoklis *2 darbinieki = 40 992.33 </w:t>
            </w:r>
            <w:r w:rsidRPr="007C42E2">
              <w:rPr>
                <w:i/>
                <w:lang w:eastAsia="en-US"/>
              </w:rPr>
              <w:t>euro</w:t>
            </w:r>
            <w:r w:rsidRPr="009347C8">
              <w:rPr>
                <w:lang w:eastAsia="en-US"/>
              </w:rPr>
              <w:t>;</w:t>
            </w:r>
          </w:p>
          <w:p w:rsidR="008D64E5" w:rsidRPr="009347C8" w:rsidP="008D64E5" w14:paraId="4CBCF1A7" w14:textId="5B85D52B">
            <w:pPr>
              <w:jc w:val="both"/>
              <w:rPr>
                <w:lang w:eastAsia="en-US"/>
              </w:rPr>
            </w:pPr>
            <w:r>
              <w:rPr>
                <w:lang w:eastAsia="en-US"/>
              </w:rPr>
              <w:t xml:space="preserve">         </w:t>
            </w:r>
            <w:r w:rsidRPr="009347C8">
              <w:rPr>
                <w:lang w:eastAsia="en-US"/>
              </w:rPr>
              <w:t>Vispārējā piemaksa  (10 %) 1382</w:t>
            </w:r>
            <w:r>
              <w:rPr>
                <w:lang w:eastAsia="en-US"/>
              </w:rPr>
              <w:t xml:space="preserve"> </w:t>
            </w:r>
            <w:r w:rsidRPr="007C42E2">
              <w:rPr>
                <w:i/>
                <w:lang w:eastAsia="en-US"/>
              </w:rPr>
              <w:t>euro</w:t>
            </w:r>
            <w:r w:rsidRPr="009347C8">
              <w:rPr>
                <w:lang w:eastAsia="en-US"/>
              </w:rPr>
              <w:t xml:space="preserve"> *10% *12mēneši *1,2359DDnodoklis *2darbinieki =</w:t>
            </w:r>
            <w:r>
              <w:rPr>
                <w:lang w:eastAsia="en-US"/>
              </w:rPr>
              <w:t xml:space="preserve"> </w:t>
            </w:r>
            <w:r w:rsidRPr="009347C8">
              <w:rPr>
                <w:lang w:eastAsia="en-US"/>
              </w:rPr>
              <w:t xml:space="preserve">4 099.23 </w:t>
            </w:r>
            <w:r w:rsidRPr="007C42E2">
              <w:rPr>
                <w:i/>
                <w:lang w:eastAsia="en-US"/>
              </w:rPr>
              <w:t>euro</w:t>
            </w:r>
            <w:r w:rsidRPr="009347C8">
              <w:rPr>
                <w:lang w:eastAsia="en-US"/>
              </w:rPr>
              <w:t xml:space="preserve">; </w:t>
            </w:r>
          </w:p>
          <w:p w:rsidR="008D64E5" w:rsidP="008D64E5" w14:paraId="764CC87B" w14:textId="384FB53A">
            <w:pPr>
              <w:jc w:val="both"/>
              <w:rPr>
                <w:lang w:eastAsia="en-US"/>
              </w:rPr>
            </w:pPr>
            <w:r>
              <w:rPr>
                <w:lang w:eastAsia="en-US"/>
              </w:rPr>
              <w:t xml:space="preserve">         </w:t>
            </w:r>
            <w:r w:rsidRPr="009347C8">
              <w:rPr>
                <w:lang w:eastAsia="en-US"/>
              </w:rPr>
              <w:t>Prēmijas un naudas balvas (10%) 1382</w:t>
            </w:r>
            <w:r>
              <w:rPr>
                <w:lang w:eastAsia="en-US"/>
              </w:rPr>
              <w:t xml:space="preserve"> </w:t>
            </w:r>
            <w:r w:rsidRPr="007C42E2">
              <w:rPr>
                <w:i/>
                <w:lang w:eastAsia="en-US"/>
              </w:rPr>
              <w:t>euro</w:t>
            </w:r>
            <w:r w:rsidRPr="009347C8">
              <w:rPr>
                <w:lang w:eastAsia="en-US"/>
              </w:rPr>
              <w:t xml:space="preserve"> *10% *12mēneši *1,2359DDnodoklis *2darbinieki = 4 099.23</w:t>
            </w:r>
            <w:r>
              <w:rPr>
                <w:lang w:eastAsia="en-US"/>
              </w:rPr>
              <w:t xml:space="preserve"> </w:t>
            </w:r>
            <w:r w:rsidRPr="007C42E2">
              <w:rPr>
                <w:i/>
                <w:lang w:eastAsia="en-US"/>
              </w:rPr>
              <w:t>euro</w:t>
            </w:r>
            <w:r w:rsidRPr="009347C8">
              <w:rPr>
                <w:lang w:eastAsia="en-US"/>
              </w:rPr>
              <w:t xml:space="preserve">; </w:t>
            </w:r>
          </w:p>
          <w:p w:rsidR="008D64E5" w:rsidRPr="009347C8" w:rsidP="008D64E5" w14:paraId="23CACD03" w14:textId="7DDBC516">
            <w:pPr>
              <w:jc w:val="both"/>
              <w:rPr>
                <w:lang w:eastAsia="en-US"/>
              </w:rPr>
            </w:pPr>
            <w:r>
              <w:rPr>
                <w:lang w:eastAsia="en-US"/>
              </w:rPr>
              <w:t xml:space="preserve">         </w:t>
            </w:r>
            <w:r w:rsidRPr="009347C8">
              <w:rPr>
                <w:lang w:eastAsia="en-US"/>
              </w:rPr>
              <w:t>Sociālās garantijas (5% ) 1382</w:t>
            </w:r>
            <w:r>
              <w:rPr>
                <w:lang w:eastAsia="en-US"/>
              </w:rPr>
              <w:t xml:space="preserve"> </w:t>
            </w:r>
            <w:r w:rsidRPr="007C42E2">
              <w:rPr>
                <w:i/>
                <w:lang w:eastAsia="en-US"/>
              </w:rPr>
              <w:t>euro</w:t>
            </w:r>
            <w:r w:rsidRPr="009347C8">
              <w:rPr>
                <w:lang w:eastAsia="en-US"/>
              </w:rPr>
              <w:t xml:space="preserve"> *5% *12mēneši *1,2359DDnodoklis *2darbinieki = 2 049.62 </w:t>
            </w:r>
            <w:r w:rsidRPr="007C42E2">
              <w:rPr>
                <w:i/>
                <w:lang w:eastAsia="en-US"/>
              </w:rPr>
              <w:t>euro</w:t>
            </w:r>
            <w:r w:rsidRPr="009347C8">
              <w:rPr>
                <w:lang w:eastAsia="en-US"/>
              </w:rPr>
              <w:t>.</w:t>
            </w:r>
          </w:p>
          <w:p w:rsidR="008D64E5" w:rsidRPr="009347C8" w:rsidP="008D64E5" w14:paraId="3627C1F5" w14:textId="77777777">
            <w:pPr>
              <w:ind w:left="878"/>
              <w:jc w:val="both"/>
              <w:rPr>
                <w:u w:val="single"/>
                <w:lang w:eastAsia="en-US"/>
              </w:rPr>
            </w:pPr>
          </w:p>
          <w:p w:rsidR="008D64E5" w:rsidRPr="009347C8" w:rsidP="008D64E5" w14:paraId="2F7C124D" w14:textId="2A7C62B3">
            <w:pPr>
              <w:jc w:val="both"/>
              <w:rPr>
                <w:u w:val="single"/>
                <w:lang w:eastAsia="en-US"/>
              </w:rPr>
            </w:pPr>
            <w:bookmarkStart w:id="13" w:name="_Hlk487635108"/>
            <w:r>
              <w:rPr>
                <w:u w:val="single"/>
                <w:lang w:eastAsia="en-US"/>
              </w:rPr>
              <w:t xml:space="preserve">1.2. </w:t>
            </w:r>
            <w:r w:rsidRPr="009347C8">
              <w:rPr>
                <w:u w:val="single"/>
                <w:lang w:eastAsia="en-US"/>
              </w:rPr>
              <w:t xml:space="preserve">Darbavietas uzturēšanai (4 darbiniekiem) – 9 604 </w:t>
            </w:r>
            <w:r w:rsidRPr="009347C8">
              <w:rPr>
                <w:i/>
                <w:u w:val="single"/>
                <w:lang w:eastAsia="en-US"/>
              </w:rPr>
              <w:t>euro</w:t>
            </w:r>
            <w:bookmarkEnd w:id="13"/>
          </w:p>
          <w:p w:rsidR="008D64E5" w:rsidRPr="009347C8" w:rsidP="008D64E5" w14:paraId="362DBE89" w14:textId="48123F11">
            <w:pPr>
              <w:ind w:left="-36"/>
              <w:jc w:val="both"/>
              <w:rPr>
                <w:u w:val="single"/>
                <w:lang w:eastAsia="en-US"/>
              </w:rPr>
            </w:pPr>
            <w:r w:rsidRPr="009347C8">
              <w:rPr>
                <w:lang w:eastAsia="en-US"/>
              </w:rPr>
              <w:t xml:space="preserve">(izmaksas aprēķinātas, ņemot vērā VRAA vidējās uzturēšanas izmaksas uz 1 darbinieku 2014.gadā - 2401 </w:t>
            </w:r>
            <w:r w:rsidRPr="007C42E2">
              <w:rPr>
                <w:i/>
                <w:lang w:eastAsia="en-US"/>
              </w:rPr>
              <w:t>euro</w:t>
            </w:r>
            <w:r w:rsidRPr="009347C8">
              <w:rPr>
                <w:lang w:eastAsia="en-US"/>
              </w:rPr>
              <w:t>), izmaksās ietilpst:</w:t>
            </w:r>
          </w:p>
          <w:p w:rsidR="008D64E5" w:rsidP="008D64E5" w14:paraId="13F36E81" w14:textId="022C0832">
            <w:pPr>
              <w:jc w:val="both"/>
              <w:rPr>
                <w:lang w:eastAsia="en-US"/>
              </w:rPr>
            </w:pPr>
            <w:r>
              <w:rPr>
                <w:lang w:eastAsia="en-US"/>
              </w:rPr>
              <w:t xml:space="preserve">- </w:t>
            </w:r>
            <w:r w:rsidRPr="009347C8">
              <w:rPr>
                <w:lang w:eastAsia="en-US"/>
              </w:rPr>
              <w:t xml:space="preserve">270 </w:t>
            </w:r>
            <w:r w:rsidRPr="007C42E2">
              <w:rPr>
                <w:i/>
                <w:lang w:eastAsia="en-US"/>
              </w:rPr>
              <w:t>euro</w:t>
            </w:r>
            <w:r w:rsidRPr="009347C8">
              <w:rPr>
                <w:lang w:eastAsia="en-US"/>
              </w:rPr>
              <w:t xml:space="preserve"> ārzemju komandējumi (EKK 2120); 120 </w:t>
            </w:r>
            <w:r w:rsidRPr="007C42E2">
              <w:rPr>
                <w:i/>
                <w:lang w:eastAsia="en-US"/>
              </w:rPr>
              <w:t>euro</w:t>
            </w:r>
            <w:r w:rsidRPr="009347C8">
              <w:rPr>
                <w:lang w:eastAsia="en-US"/>
              </w:rPr>
              <w:t xml:space="preserve"> pasts, internets, telefons (EKK 2219); 254 </w:t>
            </w:r>
            <w:r w:rsidRPr="007C42E2">
              <w:rPr>
                <w:i/>
                <w:lang w:eastAsia="en-US"/>
              </w:rPr>
              <w:t>euro</w:t>
            </w:r>
            <w:r w:rsidRPr="009347C8">
              <w:rPr>
                <w:lang w:eastAsia="en-US"/>
              </w:rPr>
              <w:t xml:space="preserve"> elektrība (EKK 2223); 317 </w:t>
            </w:r>
            <w:r w:rsidRPr="007C42E2">
              <w:rPr>
                <w:i/>
                <w:lang w:eastAsia="en-US"/>
              </w:rPr>
              <w:t>euro</w:t>
            </w:r>
            <w:r w:rsidRPr="009347C8">
              <w:rPr>
                <w:lang w:eastAsia="en-US"/>
              </w:rPr>
              <w:t xml:space="preserve"> komunālie pakalpojumi (EKK 2229); 90 </w:t>
            </w:r>
            <w:r w:rsidRPr="007C42E2">
              <w:rPr>
                <w:i/>
                <w:lang w:eastAsia="en-US"/>
              </w:rPr>
              <w:t>euro</w:t>
            </w:r>
            <w:r w:rsidRPr="009347C8">
              <w:rPr>
                <w:lang w:eastAsia="en-US"/>
              </w:rPr>
              <w:t xml:space="preserve"> administratīvie izdevumi (EKK 2230); 429 </w:t>
            </w:r>
            <w:r w:rsidRPr="007C42E2">
              <w:rPr>
                <w:i/>
                <w:lang w:eastAsia="en-US"/>
              </w:rPr>
              <w:t>euro</w:t>
            </w:r>
            <w:r w:rsidRPr="009347C8">
              <w:rPr>
                <w:lang w:eastAsia="en-US"/>
              </w:rPr>
              <w:t xml:space="preserve"> tehnikas remonts, telpu uzturēšana (EKK 2240); 772 </w:t>
            </w:r>
            <w:r w:rsidRPr="007C42E2">
              <w:rPr>
                <w:i/>
                <w:lang w:eastAsia="en-US"/>
              </w:rPr>
              <w:t>euro</w:t>
            </w:r>
            <w:r w:rsidRPr="009347C8">
              <w:rPr>
                <w:lang w:eastAsia="en-US"/>
              </w:rPr>
              <w:t xml:space="preserve"> telpu noma (EKK 2260); 149 </w:t>
            </w:r>
            <w:r w:rsidRPr="007C42E2">
              <w:rPr>
                <w:i/>
                <w:lang w:eastAsia="en-US"/>
              </w:rPr>
              <w:t>euro</w:t>
            </w:r>
            <w:r w:rsidRPr="009347C8">
              <w:rPr>
                <w:lang w:eastAsia="en-US"/>
              </w:rPr>
              <w:t xml:space="preserve"> biroja preces un inventārs (EKK 2310)</w:t>
            </w:r>
            <w:r>
              <w:rPr>
                <w:lang w:eastAsia="en-US"/>
              </w:rPr>
              <w:t>.</w:t>
            </w:r>
          </w:p>
          <w:p w:rsidR="008D64E5" w:rsidRPr="009347C8" w:rsidP="008D64E5" w14:paraId="1941957B" w14:textId="77777777">
            <w:pPr>
              <w:jc w:val="both"/>
              <w:rPr>
                <w:lang w:eastAsia="en-US"/>
              </w:rPr>
            </w:pPr>
          </w:p>
          <w:p w:rsidR="008D64E5" w:rsidRPr="009347C8" w:rsidP="008D64E5" w14:paraId="2E21204D" w14:textId="6E431777">
            <w:pPr>
              <w:numPr>
                <w:ilvl w:val="0"/>
                <w:numId w:val="34"/>
              </w:numPr>
              <w:ind w:left="389" w:hanging="425"/>
              <w:jc w:val="both"/>
              <w:rPr>
                <w:u w:val="single"/>
                <w:lang w:eastAsia="en-US"/>
              </w:rPr>
            </w:pPr>
            <w:bookmarkStart w:id="14" w:name="_Hlk487635146"/>
            <w:r>
              <w:rPr>
                <w:lang w:eastAsia="en-US"/>
              </w:rPr>
              <w:t>Piešķirot papildus valsts budžeta līdzekļus</w:t>
            </w:r>
            <w:r w:rsidRPr="009347C8">
              <w:rPr>
                <w:u w:val="single"/>
                <w:lang w:eastAsia="en-US"/>
              </w:rPr>
              <w:t xml:space="preserve"> </w:t>
            </w:r>
            <w:r>
              <w:rPr>
                <w:u w:val="single"/>
                <w:lang w:eastAsia="en-US"/>
              </w:rPr>
              <w:t>i</w:t>
            </w:r>
            <w:r w:rsidRPr="009347C8">
              <w:rPr>
                <w:u w:val="single"/>
                <w:lang w:eastAsia="en-US"/>
              </w:rPr>
              <w:t>zveidoto risinājumu uzturēšana</w:t>
            </w:r>
            <w:r>
              <w:rPr>
                <w:u w:val="single"/>
                <w:lang w:eastAsia="en-US"/>
              </w:rPr>
              <w:t xml:space="preserve">i </w:t>
            </w:r>
            <w:r w:rsidRPr="009347C8">
              <w:rPr>
                <w:u w:val="single"/>
                <w:lang w:eastAsia="en-US"/>
              </w:rPr>
              <w:t xml:space="preserve">– 273 000 </w:t>
            </w:r>
            <w:r w:rsidRPr="009347C8">
              <w:rPr>
                <w:i/>
                <w:u w:val="single"/>
                <w:lang w:eastAsia="en-US"/>
              </w:rPr>
              <w:t>euro</w:t>
            </w:r>
          </w:p>
          <w:p w:rsidR="008D64E5" w:rsidRPr="009347C8" w:rsidP="008D64E5" w14:paraId="47E0F460" w14:textId="4F0C5F20">
            <w:pPr>
              <w:jc w:val="both"/>
              <w:rPr>
                <w:lang w:eastAsia="en-US"/>
              </w:rPr>
            </w:pPr>
            <w:bookmarkEnd w:id="14"/>
            <w:r>
              <w:rPr>
                <w:lang w:eastAsia="en-US"/>
              </w:rPr>
              <w:t>U</w:t>
            </w:r>
            <w:r w:rsidRPr="009347C8">
              <w:rPr>
                <w:lang w:eastAsia="en-US"/>
              </w:rPr>
              <w:t xml:space="preserve">zturēšanai nepieciešamas 650 cilvēkdienas (apjoms noteikts, vadoties no iepriekš veiktajiem programmatūras izstrādes un uzlabošanas darbu veikšanai nepieciešamajiem laika, darba un izmaksu apjomiem). Samaksa par vienu cilvēkdienu – 420 </w:t>
            </w:r>
            <w:r w:rsidRPr="009347C8">
              <w:rPr>
                <w:i/>
                <w:lang w:eastAsia="en-US"/>
              </w:rPr>
              <w:t>euro</w:t>
            </w:r>
            <w:r w:rsidRPr="009347C8">
              <w:rPr>
                <w:lang w:eastAsia="en-US"/>
              </w:rPr>
              <w:t xml:space="preserve"> (ar PVN) </w:t>
            </w:r>
          </w:p>
          <w:p w:rsidR="008D64E5" w:rsidRPr="009347C8" w:rsidP="00215397" w14:paraId="1C0BEEE1" w14:textId="741D7E25">
            <w:pPr>
              <w:jc w:val="both"/>
              <w:rPr>
                <w:lang w:eastAsia="en-US"/>
              </w:rPr>
            </w:pPr>
            <w:r w:rsidRPr="009347C8">
              <w:rPr>
                <w:lang w:eastAsia="en-US"/>
              </w:rPr>
              <w:t xml:space="preserve">650 c/d x 420 </w:t>
            </w:r>
            <w:r w:rsidRPr="009347C8">
              <w:rPr>
                <w:i/>
                <w:lang w:eastAsia="en-US"/>
              </w:rPr>
              <w:t>euro</w:t>
            </w:r>
            <w:r w:rsidRPr="009347C8">
              <w:rPr>
                <w:lang w:eastAsia="en-US"/>
              </w:rPr>
              <w:t xml:space="preserve"> = 273 000 </w:t>
            </w:r>
            <w:r w:rsidRPr="009347C8">
              <w:rPr>
                <w:i/>
                <w:lang w:eastAsia="en-US"/>
              </w:rPr>
              <w:t>euro</w:t>
            </w:r>
            <w:r w:rsidRPr="009347C8">
              <w:rPr>
                <w:lang w:eastAsia="en-US"/>
              </w:rPr>
              <w:t xml:space="preserve"> </w:t>
            </w:r>
          </w:p>
          <w:p w:rsidR="007129B8" w:rsidP="00215397" w14:paraId="57D5456A" w14:textId="77777777">
            <w:pPr>
              <w:jc w:val="both"/>
              <w:rPr>
                <w:lang w:eastAsia="en-US"/>
              </w:rPr>
            </w:pPr>
            <w:r w:rsidRPr="009347C8">
              <w:rPr>
                <w:lang w:eastAsia="en-US"/>
              </w:rPr>
              <w:t>(EKK 2251 – informācijas sistēmas uzturēšana)</w:t>
            </w:r>
          </w:p>
          <w:p w:rsidR="007129B8" w:rsidP="007129B8" w14:paraId="76FFB797" w14:textId="77777777">
            <w:pPr>
              <w:jc w:val="both"/>
              <w:rPr>
                <w:lang w:eastAsia="en-US"/>
              </w:rPr>
            </w:pPr>
            <w:r>
              <w:rPr>
                <w:lang w:eastAsia="en-US"/>
              </w:rPr>
              <w:t xml:space="preserve">Izveidoto risinājumu uzturēšanas izdevumu veidi: </w:t>
            </w:r>
          </w:p>
          <w:p w:rsidR="007129B8" w:rsidP="00215397" w14:paraId="4B331863" w14:textId="72558F6B">
            <w:pPr>
              <w:pStyle w:val="ListParagraph"/>
              <w:numPr>
                <w:ilvl w:val="0"/>
                <w:numId w:val="47"/>
              </w:numPr>
              <w:ind w:left="307" w:hanging="231"/>
              <w:jc w:val="both"/>
            </w:pPr>
            <w:r>
              <w:t xml:space="preserve">informācijas sistēmu platformu un informācijas sistēmu izmaiņu un pilnveidojumu veikšana; </w:t>
            </w:r>
          </w:p>
          <w:p w:rsidR="007129B8" w:rsidP="00215397" w14:paraId="023B639D" w14:textId="6E551246">
            <w:pPr>
              <w:pStyle w:val="ListParagraph"/>
              <w:numPr>
                <w:ilvl w:val="0"/>
                <w:numId w:val="47"/>
              </w:numPr>
              <w:ind w:left="307" w:hanging="231"/>
              <w:jc w:val="both"/>
            </w:pPr>
            <w:r>
              <w:t>informācijas sistēmu platformu un informācijas sistēmu uzturēšanas pakalpojumi (problēmu pieteikšana, apstrāde, risināšana);</w:t>
            </w:r>
          </w:p>
          <w:p w:rsidR="007129B8" w:rsidP="00215397" w14:paraId="3B6922C0" w14:textId="72E59B74">
            <w:pPr>
              <w:pStyle w:val="ListParagraph"/>
              <w:numPr>
                <w:ilvl w:val="0"/>
                <w:numId w:val="47"/>
              </w:numPr>
              <w:ind w:left="307" w:hanging="231"/>
              <w:jc w:val="both"/>
            </w:pPr>
            <w:r>
              <w:t>ar informācijas sistēmu platformu un informācijas sistēmu uzturēšanu saistītas konsultācijas;</w:t>
            </w:r>
          </w:p>
          <w:p w:rsidR="008D64E5" w:rsidP="00215397" w14:paraId="27650937" w14:textId="4FFB48FC">
            <w:pPr>
              <w:pStyle w:val="ListParagraph"/>
              <w:numPr>
                <w:ilvl w:val="0"/>
                <w:numId w:val="47"/>
              </w:numPr>
              <w:ind w:left="307" w:hanging="231"/>
              <w:jc w:val="both"/>
            </w:pPr>
            <w:r>
              <w:t>informācijas sistēmu platformu un informācijas sistēmu lietotāju apmācības pēc nepieciešamības</w:t>
            </w:r>
            <w:r w:rsidRPr="009347C8">
              <w:t>.</w:t>
            </w:r>
          </w:p>
          <w:p w:rsidR="008D64E5" w:rsidP="008D64E5" w14:paraId="041058D1" w14:textId="77777777">
            <w:pPr>
              <w:ind w:left="814"/>
              <w:jc w:val="both"/>
              <w:rPr>
                <w:lang w:eastAsia="en-US"/>
              </w:rPr>
            </w:pPr>
          </w:p>
          <w:p w:rsidR="008D64E5" w:rsidRPr="009347C8" w:rsidP="008D64E5" w14:paraId="10D7E5B7" w14:textId="0D622BE8">
            <w:pPr>
              <w:jc w:val="both"/>
              <w:rPr>
                <w:lang w:eastAsia="en-US"/>
              </w:rPr>
            </w:pPr>
            <w:r>
              <w:rPr>
                <w:lang w:eastAsia="en-US"/>
              </w:rPr>
              <w:t xml:space="preserve">* Paredzēts, ka </w:t>
            </w:r>
            <w:r w:rsidR="00CF611B">
              <w:rPr>
                <w:lang w:eastAsia="en-US"/>
              </w:rPr>
              <w:t>P</w:t>
            </w:r>
            <w:r>
              <w:rPr>
                <w:lang w:eastAsia="en-US"/>
              </w:rPr>
              <w:t xml:space="preserve">rojekta ieviešana ilgs līdz 2020.gada septembrim, tāpēc 2020.gadā </w:t>
            </w:r>
            <w:r w:rsidR="00CF611B">
              <w:rPr>
                <w:lang w:eastAsia="en-US"/>
              </w:rPr>
              <w:t>P</w:t>
            </w:r>
            <w:r>
              <w:rPr>
                <w:lang w:eastAsia="en-US"/>
              </w:rPr>
              <w:t xml:space="preserve">rojekta rezultātu uzturēšanai līdzekļi būs nepieciešami 4.ceturksnim, kas kopā sastāda 111 228 </w:t>
            </w:r>
            <w:r>
              <w:rPr>
                <w:i/>
                <w:lang w:eastAsia="en-US"/>
              </w:rPr>
              <w:t>euro</w:t>
            </w:r>
            <w:r>
              <w:rPr>
                <w:lang w:eastAsia="en-US"/>
              </w:rPr>
              <w:t xml:space="preserve">, no kuriem VRAA nodrošinās 12 500 </w:t>
            </w:r>
            <w:r>
              <w:rPr>
                <w:i/>
                <w:lang w:eastAsia="en-US"/>
              </w:rPr>
              <w:t xml:space="preserve">euro </w:t>
            </w:r>
            <w:r w:rsidRPr="00486171">
              <w:rPr>
                <w:lang w:eastAsia="en-US"/>
              </w:rPr>
              <w:t>un papildus nepieciešami</w:t>
            </w:r>
            <w:r>
              <w:rPr>
                <w:i/>
                <w:lang w:eastAsia="en-US"/>
              </w:rPr>
              <w:t xml:space="preserve"> </w:t>
            </w:r>
            <w:r w:rsidRPr="007D0925">
              <w:rPr>
                <w:lang w:eastAsia="en-US"/>
              </w:rPr>
              <w:t>98 728</w:t>
            </w:r>
            <w:r>
              <w:rPr>
                <w:i/>
                <w:lang w:eastAsia="en-US"/>
              </w:rPr>
              <w:t xml:space="preserve"> euro</w:t>
            </w:r>
            <w:r>
              <w:rPr>
                <w:lang w:eastAsia="en-US"/>
              </w:rPr>
              <w:t>.</w:t>
            </w:r>
          </w:p>
        </w:tc>
      </w:tr>
      <w:tr w14:paraId="3442C7B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6423CD7F" w14:textId="77777777">
            <w:pPr>
              <w:rPr>
                <w:lang w:eastAsia="en-US"/>
              </w:rPr>
            </w:pPr>
            <w:r w:rsidRPr="009347C8">
              <w:t>6.1. detalizēts ieņēmumu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4E5" w:rsidRPr="009347C8" w:rsidP="008D64E5" w14:paraId="4C8F65D7" w14:textId="77777777">
            <w:pPr>
              <w:rPr>
                <w:lang w:eastAsia="en-US"/>
              </w:rPr>
            </w:pPr>
          </w:p>
        </w:tc>
      </w:tr>
      <w:tr w14:paraId="5C52274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00F58750" w14:textId="77777777">
            <w:pPr>
              <w:rPr>
                <w:lang w:eastAsia="en-US"/>
              </w:rPr>
            </w:pPr>
            <w:r w:rsidRPr="009347C8">
              <w:t>6.2. detalizēts izdevumu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64E5" w:rsidRPr="009347C8" w:rsidP="008D64E5" w14:paraId="6654BFE2" w14:textId="77777777">
            <w:pPr>
              <w:rPr>
                <w:lang w:eastAsia="en-US"/>
              </w:rPr>
            </w:pPr>
          </w:p>
        </w:tc>
      </w:tr>
      <w:tr w14:paraId="51BC0509"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8D64E5" w:rsidRPr="009347C8" w:rsidP="008D64E5" w14:paraId="56BAB759" w14:textId="77777777">
            <w:pPr>
              <w:rPr>
                <w:lang w:eastAsia="en-US"/>
              </w:rPr>
            </w:pPr>
            <w:r w:rsidRPr="009347C8">
              <w:t>7. Cita informācija</w:t>
            </w:r>
          </w:p>
        </w:tc>
        <w:tc>
          <w:tcPr>
            <w:tcW w:w="4151" w:type="pct"/>
            <w:gridSpan w:val="5"/>
            <w:tcBorders>
              <w:top w:val="single" w:sz="4" w:space="0" w:color="auto"/>
              <w:left w:val="single" w:sz="4" w:space="0" w:color="auto"/>
              <w:bottom w:val="single" w:sz="4" w:space="0" w:color="auto"/>
              <w:right w:val="single" w:sz="4" w:space="0" w:color="auto"/>
            </w:tcBorders>
            <w:shd w:val="clear" w:color="auto" w:fill="auto"/>
          </w:tcPr>
          <w:p w:rsidR="008D64E5" w:rsidP="008D64E5" w14:paraId="43C4CF24" w14:textId="77777777">
            <w:pPr>
              <w:jc w:val="both"/>
              <w:rPr>
                <w:lang w:eastAsia="en-US"/>
              </w:rPr>
            </w:pPr>
            <w:r w:rsidRPr="009347C8">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B674CA" w:rsidRPr="009347C8" w:rsidP="008D64E5" w14:paraId="5418AD45" w14:textId="68F1AE00">
            <w:pPr>
              <w:jc w:val="both"/>
              <w:rPr>
                <w:lang w:eastAsia="en-US"/>
              </w:rPr>
            </w:pPr>
            <w:r>
              <w:rPr>
                <w:lang w:eastAsia="en-US"/>
              </w:rPr>
              <w:t xml:space="preserve">Projekta rezultātu uzturēšanai nepieciešamo līdzekļu daļu, ko paredzēts iegūt </w:t>
            </w:r>
            <w:r w:rsidRPr="00C97DC8">
              <w:rPr>
                <w:lang w:eastAsia="en-US"/>
              </w:rPr>
              <w:t>no valsts budžeta esošajiem līdzekļiem, pārdalot valsts budžeta finansējumu no citiem resoriem un piešķirot to</w:t>
            </w:r>
            <w:r>
              <w:rPr>
                <w:lang w:eastAsia="en-US"/>
              </w:rPr>
              <w:t xml:space="preserve"> VARAM, </w:t>
            </w:r>
            <w:r w:rsidRPr="00944C2F" w:rsidR="00944C2F">
              <w:rPr>
                <w:lang w:eastAsia="en-US"/>
              </w:rPr>
              <w:t>plānots nodrošināt Vides aizsardzības un reģionālās attīstības ministrijai pēc projekta pabeigšanas iesniedzot Ministru kabinetā rīkojuma projektu par valsts budžeta apropriācijas pārdali Vides aizsardzības un reģionālās attīstības ministrijai no citām ministrijām saskaņā ar šīs anotācijas 1.pielikumā note</w:t>
            </w:r>
            <w:r w:rsidR="00944C2F">
              <w:rPr>
                <w:lang w:eastAsia="en-US"/>
              </w:rPr>
              <w:t>iktajām proporcijām un apmēriem</w:t>
            </w:r>
            <w:r w:rsidRPr="00B674CA">
              <w:rPr>
                <w:lang w:eastAsia="en-US"/>
              </w:rPr>
              <w:t>.</w:t>
            </w:r>
          </w:p>
        </w:tc>
      </w:tr>
    </w:tbl>
    <w:p w:rsidR="00AD447B" w:rsidP="00B22BC5" w14:paraId="351A035C" w14:textId="0A7B131A">
      <w:pPr>
        <w:rPr>
          <w:iCs/>
          <w:lang w:eastAsia="en-US"/>
        </w:rPr>
      </w:pPr>
    </w:p>
    <w:p w:rsidR="002F27DE" w:rsidP="00B22BC5" w14:paraId="2E9876EF" w14:textId="1DC049FA">
      <w:pPr>
        <w:rPr>
          <w:iCs/>
          <w:lang w:eastAsia="en-US"/>
        </w:rPr>
      </w:pPr>
    </w:p>
    <w:p w:rsidR="002F27DE" w:rsidP="00B22BC5" w14:paraId="74E2BCC8" w14:textId="43CF228B">
      <w:pPr>
        <w:rPr>
          <w:iCs/>
          <w:lang w:eastAsia="en-US"/>
        </w:rPr>
      </w:pPr>
    </w:p>
    <w:p w:rsidR="002F27DE" w:rsidP="00B22BC5" w14:paraId="7C6D093B"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96"/>
      </w:tblGrid>
      <w:tr w14:paraId="4B7193A5" w14:textId="77777777" w:rsidTr="00DC08E8">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P="00DC08E8" w14:paraId="669DB690" w14:textId="77777777">
            <w:pPr>
              <w:pStyle w:val="tvhtml"/>
              <w:jc w:val="center"/>
              <w:rPr>
                <w:b/>
                <w:bCs/>
              </w:rPr>
            </w:pPr>
            <w:r w:rsidRPr="004873B1">
              <w:rPr>
                <w:b/>
                <w:bCs/>
              </w:rPr>
              <w:t>IV. Tiesību akta projekta ietekme uz spēkā esošo tiesību normu sistēmu</w:t>
            </w:r>
          </w:p>
        </w:tc>
      </w:tr>
      <w:tr w14:paraId="4E0EBF90" w14:textId="77777777" w:rsidTr="00DC08E8">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P="00DC08E8" w14:paraId="5F39F8E8" w14:textId="77777777">
            <w:pPr>
              <w:pStyle w:val="tvhtml"/>
              <w:jc w:val="center"/>
            </w:pPr>
            <w:r>
              <w:t>Projekts šo jomu neskar</w:t>
            </w:r>
          </w:p>
        </w:tc>
      </w:tr>
    </w:tbl>
    <w:p w:rsidR="004A4ED4" w:rsidP="00B22BC5" w14:paraId="6BDBB438" w14:textId="035C6CED">
      <w:pPr>
        <w:rPr>
          <w:iCs/>
          <w:lang w:eastAsia="en-US"/>
        </w:rPr>
      </w:pPr>
    </w:p>
    <w:p w:rsidR="002F27DE" w:rsidP="00B22BC5" w14:paraId="0BCB78E6" w14:textId="20F4A13F">
      <w:pPr>
        <w:rPr>
          <w:iCs/>
          <w:lang w:eastAsia="en-US"/>
        </w:rPr>
      </w:pPr>
    </w:p>
    <w:p w:rsidR="002F27DE" w:rsidP="00B22BC5" w14:paraId="63DAB418" w14:textId="77777777">
      <w:pPr>
        <w:rPr>
          <w:iCs/>
          <w:lang w:eastAsia="en-US"/>
        </w:rPr>
      </w:pPr>
    </w:p>
    <w:p w:rsidR="002F27DE" w:rsidP="00B22BC5" w14:paraId="1730FED4" w14:textId="77777777">
      <w:pPr>
        <w:rPr>
          <w:iCs/>
          <w:lang w:eastAsia="en-US"/>
        </w:rPr>
      </w:pPr>
    </w:p>
    <w:tbl>
      <w:tblPr>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2723"/>
        <w:gridCol w:w="6653"/>
      </w:tblGrid>
      <w:tr w14:paraId="47F9F2F3" w14:textId="77777777" w:rsidTr="00DC08E8">
        <w:tblPrEx>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56" w:type="dxa"/>
            <w:gridSpan w:val="3"/>
            <w:tcBorders>
              <w:top w:val="single" w:sz="4" w:space="0" w:color="auto"/>
            </w:tcBorders>
            <w:tcMar>
              <w:top w:w="57" w:type="dxa"/>
              <w:left w:w="57" w:type="dxa"/>
              <w:bottom w:w="57" w:type="dxa"/>
              <w:right w:w="57" w:type="dxa"/>
            </w:tcMar>
          </w:tcPr>
          <w:p w:rsidR="003F1F0B" w:rsidRPr="004668F6" w:rsidP="00DC08E8" w14:paraId="76161393" w14:textId="7011830D">
            <w:pPr>
              <w:pStyle w:val="naisnod"/>
              <w:spacing w:before="0" w:after="0"/>
              <w:ind w:left="57" w:right="57"/>
            </w:pPr>
            <w:r w:rsidRPr="003F1F0B">
              <w:t>V. Tiesību akta projekta atbilstība Latvijas Republikas starptautiskajām saistībām</w:t>
            </w:r>
          </w:p>
        </w:tc>
      </w:tr>
      <w:tr w14:paraId="1EFD93D9" w14:textId="77777777" w:rsidTr="00215397">
        <w:tblPrEx>
          <w:tblW w:w="10056"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3F1F0B" w:rsidRPr="004668F6" w:rsidP="00DC08E8" w14:paraId="5AEA3A8E" w14:textId="77777777">
            <w:pPr>
              <w:pStyle w:val="naisnod"/>
              <w:spacing w:before="0" w:after="0"/>
              <w:ind w:left="57" w:right="57"/>
              <w:jc w:val="left"/>
              <w:rPr>
                <w:b w:val="0"/>
              </w:rPr>
            </w:pPr>
            <w:r w:rsidRPr="004668F6">
              <w:rPr>
                <w:b w:val="0"/>
              </w:rPr>
              <w:t>1.</w:t>
            </w:r>
          </w:p>
        </w:tc>
        <w:tc>
          <w:tcPr>
            <w:tcW w:w="2723" w:type="dxa"/>
            <w:tcMar>
              <w:top w:w="57" w:type="dxa"/>
              <w:left w:w="57" w:type="dxa"/>
              <w:bottom w:w="57" w:type="dxa"/>
              <w:right w:w="57" w:type="dxa"/>
            </w:tcMar>
          </w:tcPr>
          <w:p w:rsidR="003F1F0B" w:rsidRPr="004668F6" w:rsidP="00DC08E8" w14:paraId="66D5311A" w14:textId="746E7B77">
            <w:pPr>
              <w:pStyle w:val="naisf"/>
              <w:spacing w:before="0" w:after="0"/>
              <w:ind w:left="57" w:right="57" w:firstLine="0"/>
              <w:jc w:val="left"/>
            </w:pPr>
            <w:r w:rsidRPr="003F1F0B">
              <w:t>Saistības pret Eiropas Savienību</w:t>
            </w:r>
          </w:p>
        </w:tc>
        <w:tc>
          <w:tcPr>
            <w:tcW w:w="6653" w:type="dxa"/>
            <w:tcMar>
              <w:top w:w="57" w:type="dxa"/>
              <w:left w:w="57" w:type="dxa"/>
              <w:bottom w:w="57" w:type="dxa"/>
              <w:right w:w="57" w:type="dxa"/>
            </w:tcMar>
          </w:tcPr>
          <w:p w:rsidR="003F1F0B" w:rsidRPr="004668F6" w:rsidP="00DC08E8" w14:paraId="1BC99248" w14:textId="5D03C4AD">
            <w:pPr>
              <w:jc w:val="both"/>
            </w:pPr>
            <w:r>
              <w:t xml:space="preserve">Projekta ietvaros, veicot DEPP 2.kārtas izstrādi un ieviešanu, tiks ievēroti </w:t>
            </w:r>
            <w:r w:rsidRPr="00D13E9F">
              <w:t>Eiropas Parlamenta un Padomes regula</w:t>
            </w:r>
            <w:r>
              <w:t>s</w:t>
            </w:r>
            <w:r w:rsidRPr="00D13E9F">
              <w:t xml:space="preserve"> (ES) Nr. 910/2014 (2014. gada 23. jūlijs) </w:t>
            </w:r>
            <w:r w:rsidRPr="00215397">
              <w:rPr>
                <w:i/>
              </w:rPr>
              <w:t>par elektronisko identifikāciju un uzticamības pakalpojumiem elektronisko darījumu veikšanai iekšējā tirgū un ar ko atceļ Direktīvu 1999/93/EK</w:t>
            </w:r>
            <w:r>
              <w:t xml:space="preserve"> noteiktie principi. Ar Projektu netiek </w:t>
            </w:r>
            <w:r w:rsidRPr="00D13E9F">
              <w:t xml:space="preserve">pārņemtas vai ieviestas </w:t>
            </w:r>
            <w:r>
              <w:t xml:space="preserve">šīs regulas prasības. </w:t>
            </w:r>
          </w:p>
        </w:tc>
      </w:tr>
      <w:tr w14:paraId="1C8B6492" w14:textId="77777777" w:rsidTr="00215397">
        <w:tblPrEx>
          <w:tblW w:w="10056"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3F1F0B" w:rsidRPr="004668F6" w:rsidP="00DC08E8" w14:paraId="011DAE73" w14:textId="77777777">
            <w:pPr>
              <w:pStyle w:val="naisnod"/>
              <w:spacing w:before="0" w:after="0"/>
              <w:ind w:left="57" w:right="57"/>
              <w:jc w:val="left"/>
              <w:rPr>
                <w:b w:val="0"/>
              </w:rPr>
            </w:pPr>
            <w:r w:rsidRPr="004668F6">
              <w:rPr>
                <w:b w:val="0"/>
              </w:rPr>
              <w:t>2.</w:t>
            </w:r>
          </w:p>
        </w:tc>
        <w:tc>
          <w:tcPr>
            <w:tcW w:w="2723" w:type="dxa"/>
            <w:tcMar>
              <w:top w:w="57" w:type="dxa"/>
              <w:left w:w="57" w:type="dxa"/>
              <w:bottom w:w="57" w:type="dxa"/>
              <w:right w:w="57" w:type="dxa"/>
            </w:tcMar>
          </w:tcPr>
          <w:p w:rsidR="003F1F0B" w:rsidRPr="004668F6" w:rsidP="00DC08E8" w14:paraId="6ABA113F" w14:textId="0804B7BC">
            <w:pPr>
              <w:pStyle w:val="naisf"/>
              <w:spacing w:before="0" w:after="0"/>
              <w:ind w:left="57" w:right="57" w:firstLine="0"/>
              <w:jc w:val="left"/>
            </w:pPr>
            <w:r w:rsidRPr="003F1F0B">
              <w:t>Citas starptautiskās saistības</w:t>
            </w:r>
          </w:p>
        </w:tc>
        <w:tc>
          <w:tcPr>
            <w:tcW w:w="6653" w:type="dxa"/>
            <w:tcMar>
              <w:top w:w="57" w:type="dxa"/>
              <w:left w:w="57" w:type="dxa"/>
              <w:bottom w:w="57" w:type="dxa"/>
              <w:right w:w="57" w:type="dxa"/>
            </w:tcMar>
          </w:tcPr>
          <w:p w:rsidR="003F1F0B" w:rsidRPr="004668F6" w:rsidP="00DC08E8" w14:paraId="7F3482D0" w14:textId="13F1C82C">
            <w:pPr>
              <w:pStyle w:val="naisnod"/>
              <w:spacing w:before="0" w:after="0"/>
              <w:ind w:right="57"/>
              <w:jc w:val="both"/>
              <w:rPr>
                <w:b w:val="0"/>
              </w:rPr>
            </w:pPr>
            <w:r>
              <w:rPr>
                <w:b w:val="0"/>
              </w:rPr>
              <w:t>Nav</w:t>
            </w:r>
          </w:p>
        </w:tc>
      </w:tr>
      <w:tr w14:paraId="17D31A04" w14:textId="77777777" w:rsidTr="00215397">
        <w:tblPrEx>
          <w:tblW w:w="10056"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3F1F0B" w:rsidRPr="004668F6" w:rsidP="00DC08E8" w14:paraId="2A9DE405" w14:textId="77777777">
            <w:pPr>
              <w:pStyle w:val="naiskr"/>
              <w:spacing w:before="0" w:after="0"/>
              <w:ind w:left="57" w:right="57"/>
            </w:pPr>
            <w:r w:rsidRPr="004668F6">
              <w:t>3.</w:t>
            </w:r>
          </w:p>
        </w:tc>
        <w:tc>
          <w:tcPr>
            <w:tcW w:w="2723" w:type="dxa"/>
            <w:tcMar>
              <w:top w:w="57" w:type="dxa"/>
              <w:left w:w="57" w:type="dxa"/>
              <w:bottom w:w="57" w:type="dxa"/>
              <w:right w:w="57" w:type="dxa"/>
            </w:tcMar>
          </w:tcPr>
          <w:p w:rsidR="003F1F0B" w:rsidRPr="004668F6" w:rsidP="00DC08E8" w14:paraId="06416963" w14:textId="77777777">
            <w:pPr>
              <w:pStyle w:val="naiskr"/>
              <w:spacing w:before="0" w:after="0"/>
              <w:ind w:left="57" w:right="57"/>
            </w:pPr>
            <w:r w:rsidRPr="004668F6">
              <w:t>Cita informācija</w:t>
            </w:r>
          </w:p>
        </w:tc>
        <w:tc>
          <w:tcPr>
            <w:tcW w:w="6653" w:type="dxa"/>
            <w:tcMar>
              <w:top w:w="57" w:type="dxa"/>
              <w:left w:w="57" w:type="dxa"/>
              <w:bottom w:w="57" w:type="dxa"/>
              <w:right w:w="57" w:type="dxa"/>
            </w:tcMar>
          </w:tcPr>
          <w:p w:rsidR="003F1F0B" w:rsidRPr="004668F6" w:rsidP="00DC08E8" w14:paraId="1674BF14" w14:textId="77777777">
            <w:pPr>
              <w:pStyle w:val="naiskr"/>
              <w:spacing w:before="0" w:after="0"/>
              <w:ind w:left="57" w:right="57"/>
            </w:pPr>
            <w:r w:rsidRPr="004668F6">
              <w:t>Nav</w:t>
            </w:r>
          </w:p>
        </w:tc>
      </w:tr>
    </w:tbl>
    <w:p w:rsidR="004A4ED4" w:rsidP="004A4ED4" w14:paraId="0901E52D" w14:textId="77777777">
      <w:pPr>
        <w:rPr>
          <w:sz w:val="20"/>
          <w:szCs w:val="20"/>
        </w:rPr>
      </w:pPr>
    </w:p>
    <w:p w:rsidR="004A4ED4" w:rsidP="004A4ED4" w14:paraId="28C1A659" w14:textId="4D13A507">
      <w:pPr>
        <w:rPr>
          <w:sz w:val="20"/>
          <w:szCs w:val="20"/>
        </w:rPr>
      </w:pPr>
    </w:p>
    <w:p w:rsidR="002F27DE" w:rsidP="004A4ED4" w14:paraId="05AEDBE2" w14:textId="5C58260F">
      <w:pPr>
        <w:rPr>
          <w:sz w:val="20"/>
          <w:szCs w:val="20"/>
        </w:rPr>
      </w:pPr>
    </w:p>
    <w:p w:rsidR="002F27DE" w:rsidP="004A4ED4" w14:paraId="3CB8F573" w14:textId="77777777">
      <w:pPr>
        <w:rPr>
          <w:sz w:val="20"/>
          <w:szCs w:val="20"/>
        </w:rPr>
      </w:pPr>
    </w:p>
    <w:p w:rsidR="002F27DE" w:rsidP="004A4ED4" w14:paraId="09A3620C" w14:textId="77777777">
      <w:pPr>
        <w:rPr>
          <w:sz w:val="20"/>
          <w:szCs w:val="20"/>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96"/>
      </w:tblGrid>
      <w:tr w14:paraId="246D9C68" w14:textId="77777777" w:rsidTr="00DC08E8">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P="00DC08E8" w14:paraId="2817643F" w14:textId="77777777">
            <w:pPr>
              <w:pStyle w:val="tvhtml"/>
              <w:jc w:val="center"/>
              <w:rPr>
                <w:b/>
                <w:bCs/>
              </w:rPr>
            </w:pPr>
            <w:r w:rsidRPr="008F15F0">
              <w:rPr>
                <w:b/>
                <w:bCs/>
              </w:rPr>
              <w:t>VI. Sabiedrības līdzdalība un komunikācijas aktivitātes</w:t>
            </w:r>
          </w:p>
        </w:tc>
      </w:tr>
      <w:tr w14:paraId="1254AC4E" w14:textId="77777777" w:rsidTr="00DC08E8">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A4ED4" w:rsidP="00DC08E8" w14:paraId="1C15FB41" w14:textId="77777777">
            <w:pPr>
              <w:pStyle w:val="tvhtml"/>
              <w:jc w:val="center"/>
            </w:pPr>
            <w:r>
              <w:t>Projekts šo jomu neskar</w:t>
            </w:r>
          </w:p>
        </w:tc>
      </w:tr>
    </w:tbl>
    <w:p w:rsidR="009F7E6C" w:rsidP="00B22BC5" w14:paraId="7F831F22" w14:textId="12D0FA4B">
      <w:pPr>
        <w:rPr>
          <w:iCs/>
          <w:lang w:eastAsia="en-US"/>
        </w:rPr>
      </w:pPr>
    </w:p>
    <w:p w:rsidR="002F27DE" w:rsidP="00B22BC5" w14:paraId="761ED6A6" w14:textId="54E3E97E">
      <w:pPr>
        <w:rPr>
          <w:iCs/>
          <w:lang w:eastAsia="en-US"/>
        </w:rPr>
      </w:pPr>
    </w:p>
    <w:p w:rsidR="002F27DE" w:rsidP="00B22BC5" w14:paraId="468167A8" w14:textId="0DBE0956">
      <w:pPr>
        <w:rPr>
          <w:iCs/>
          <w:lang w:eastAsia="en-US"/>
        </w:rPr>
      </w:pPr>
    </w:p>
    <w:p w:rsidR="002F27DE" w:rsidP="00B22BC5" w14:paraId="4E78EFCC" w14:textId="27BB80ED">
      <w:pPr>
        <w:rPr>
          <w:iCs/>
          <w:lang w:eastAsia="en-US"/>
        </w:rPr>
      </w:pPr>
    </w:p>
    <w:p w:rsidR="002F27DE" w:rsidP="00B22BC5" w14:paraId="5F4DD026" w14:textId="0269D7CC">
      <w:pPr>
        <w:rPr>
          <w:iCs/>
          <w:lang w:eastAsia="en-US"/>
        </w:rPr>
      </w:pPr>
    </w:p>
    <w:p w:rsidR="002F27DE" w:rsidP="00B22BC5" w14:paraId="3188636F" w14:textId="272E7938">
      <w:pPr>
        <w:rPr>
          <w:iCs/>
          <w:lang w:eastAsia="en-US"/>
        </w:rPr>
      </w:pPr>
    </w:p>
    <w:p w:rsidR="002F27DE" w:rsidP="00B22BC5" w14:paraId="3CED1F41" w14:textId="78B594F3">
      <w:pPr>
        <w:rPr>
          <w:iCs/>
          <w:lang w:eastAsia="en-US"/>
        </w:rPr>
      </w:pPr>
    </w:p>
    <w:p w:rsidR="002F27DE" w:rsidP="00B22BC5" w14:paraId="6920337F" w14:textId="77777777">
      <w:pPr>
        <w:rPr>
          <w:iCs/>
          <w:lang w:eastAsia="en-US"/>
        </w:rPr>
      </w:pPr>
    </w:p>
    <w:p w:rsidR="002F27DE" w:rsidP="00B22BC5" w14:paraId="58752334" w14:textId="77777777">
      <w:pPr>
        <w:rPr>
          <w:iCs/>
          <w:lang w:eastAsia="en-US"/>
        </w:rPr>
      </w:pPr>
    </w:p>
    <w:tbl>
      <w:tblPr>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5000"/>
      </w:tblGrid>
      <w:tr w14:paraId="3EF48C0B" w14:textId="77777777" w:rsidTr="00DD553E">
        <w:tblPrEx>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56" w:type="dxa"/>
            <w:gridSpan w:val="3"/>
            <w:tcBorders>
              <w:top w:val="single" w:sz="4" w:space="0" w:color="auto"/>
            </w:tcBorders>
            <w:tcMar>
              <w:top w:w="57" w:type="dxa"/>
              <w:left w:w="57" w:type="dxa"/>
              <w:bottom w:w="57" w:type="dxa"/>
              <w:right w:w="57" w:type="dxa"/>
            </w:tcMar>
          </w:tcPr>
          <w:p w:rsidR="007018E8" w:rsidRPr="004668F6" w:rsidP="00753ED8" w14:paraId="2356407C" w14:textId="77777777">
            <w:pPr>
              <w:pStyle w:val="naisnod"/>
              <w:spacing w:before="0" w:after="0"/>
              <w:ind w:left="57" w:right="57"/>
            </w:pPr>
            <w:r w:rsidRPr="004668F6">
              <w:t>VII. Tiesību akta projekta izpildes nodrošināšana un tās ietekme uz institūcijām</w:t>
            </w:r>
          </w:p>
        </w:tc>
      </w:tr>
      <w:tr w14:paraId="042D3871" w14:textId="77777777" w:rsidTr="00DD553E">
        <w:tblPrEx>
          <w:tblW w:w="10056"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4668F6" w:rsidP="00257808" w14:paraId="46AD6846" w14:textId="77777777">
            <w:pPr>
              <w:pStyle w:val="naisnod"/>
              <w:spacing w:before="0" w:after="0"/>
              <w:ind w:left="57" w:right="57"/>
              <w:jc w:val="left"/>
              <w:rPr>
                <w:b w:val="0"/>
              </w:rPr>
            </w:pPr>
            <w:r w:rsidRPr="004668F6">
              <w:rPr>
                <w:b w:val="0"/>
              </w:rPr>
              <w:t>1.</w:t>
            </w:r>
          </w:p>
        </w:tc>
        <w:tc>
          <w:tcPr>
            <w:tcW w:w="4376" w:type="dxa"/>
            <w:tcMar>
              <w:top w:w="57" w:type="dxa"/>
              <w:left w:w="57" w:type="dxa"/>
              <w:bottom w:w="57" w:type="dxa"/>
              <w:right w:w="57" w:type="dxa"/>
            </w:tcMar>
          </w:tcPr>
          <w:p w:rsidR="007018E8" w:rsidRPr="004668F6" w:rsidP="00257808" w14:paraId="05861CF3" w14:textId="77777777">
            <w:pPr>
              <w:pStyle w:val="naisf"/>
              <w:spacing w:before="0" w:after="0"/>
              <w:ind w:left="57" w:right="57" w:firstLine="0"/>
              <w:jc w:val="left"/>
            </w:pPr>
            <w:r w:rsidRPr="004668F6">
              <w:t xml:space="preserve">Projekta izpildē iesaistītās institūcijas </w:t>
            </w:r>
          </w:p>
        </w:tc>
        <w:tc>
          <w:tcPr>
            <w:tcW w:w="5000" w:type="dxa"/>
            <w:tcMar>
              <w:top w:w="57" w:type="dxa"/>
              <w:left w:w="57" w:type="dxa"/>
              <w:bottom w:w="57" w:type="dxa"/>
              <w:right w:w="57" w:type="dxa"/>
            </w:tcMar>
          </w:tcPr>
          <w:p w:rsidR="007018E8" w:rsidRPr="004668F6" w:rsidP="00360140" w14:paraId="05114FC0" w14:textId="29132F1B">
            <w:pPr>
              <w:jc w:val="both"/>
            </w:pPr>
            <w:r w:rsidRPr="00AE467F">
              <w:t>VRAA</w:t>
            </w:r>
            <w:r w:rsidR="007F6359">
              <w:t xml:space="preserve">, Projekta sadarbības partneri – </w:t>
            </w:r>
            <w:r w:rsidR="00353295">
              <w:t>VARAM</w:t>
            </w:r>
            <w:r w:rsidRPr="00353295" w:rsidR="00353295">
              <w:t xml:space="preserve">, </w:t>
            </w:r>
            <w:r w:rsidR="00173DB7">
              <w:t xml:space="preserve"> </w:t>
            </w:r>
            <w:r w:rsidR="007C2A34">
              <w:t>VPD</w:t>
            </w:r>
            <w:r w:rsidR="00FC179D">
              <w:t>.</w:t>
            </w:r>
          </w:p>
        </w:tc>
      </w:tr>
      <w:tr w14:paraId="02A9E133" w14:textId="77777777" w:rsidTr="00DD553E">
        <w:tblPrEx>
          <w:tblW w:w="10056"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4668F6" w:rsidP="00257808" w14:paraId="55DB09A9" w14:textId="77777777">
            <w:pPr>
              <w:pStyle w:val="naisnod"/>
              <w:spacing w:before="0" w:after="0"/>
              <w:ind w:left="57" w:right="57"/>
              <w:jc w:val="left"/>
              <w:rPr>
                <w:b w:val="0"/>
              </w:rPr>
            </w:pPr>
            <w:r w:rsidRPr="004668F6">
              <w:rPr>
                <w:b w:val="0"/>
              </w:rPr>
              <w:t>2.</w:t>
            </w:r>
          </w:p>
        </w:tc>
        <w:tc>
          <w:tcPr>
            <w:tcW w:w="4376" w:type="dxa"/>
            <w:tcMar>
              <w:top w:w="57" w:type="dxa"/>
              <w:left w:w="57" w:type="dxa"/>
              <w:bottom w:w="57" w:type="dxa"/>
              <w:right w:w="57" w:type="dxa"/>
            </w:tcMar>
          </w:tcPr>
          <w:p w:rsidR="007018E8" w:rsidRPr="004668F6" w:rsidP="00257808" w14:paraId="4F0E8497" w14:textId="77777777">
            <w:pPr>
              <w:pStyle w:val="naisf"/>
              <w:spacing w:before="0" w:after="0"/>
              <w:ind w:left="57" w:right="57" w:firstLine="0"/>
              <w:jc w:val="left"/>
            </w:pPr>
            <w:r w:rsidRPr="004668F6">
              <w:t>Projekta izpildes ietekme uz pārvaldes funkcijām un institucionālo struktūru</w:t>
            </w:r>
          </w:p>
        </w:tc>
        <w:tc>
          <w:tcPr>
            <w:tcW w:w="5000" w:type="dxa"/>
            <w:tcMar>
              <w:top w:w="57" w:type="dxa"/>
              <w:left w:w="57" w:type="dxa"/>
              <w:bottom w:w="57" w:type="dxa"/>
              <w:right w:w="57" w:type="dxa"/>
            </w:tcMar>
          </w:tcPr>
          <w:p w:rsidR="007018E8" w:rsidRPr="004668F6" w:rsidP="00A50C7B" w14:paraId="7B0179C8" w14:textId="77777777">
            <w:pPr>
              <w:pStyle w:val="naisnod"/>
              <w:spacing w:before="0" w:after="0"/>
              <w:ind w:right="57"/>
              <w:jc w:val="both"/>
              <w:rPr>
                <w:b w:val="0"/>
              </w:rPr>
            </w:pPr>
            <w:r w:rsidRPr="004668F6">
              <w:rPr>
                <w:b w:val="0"/>
              </w:rPr>
              <w:t>Nav attiecināms</w:t>
            </w:r>
            <w:r w:rsidRPr="004668F6" w:rsidR="00A50C7B">
              <w:rPr>
                <w:b w:val="0"/>
              </w:rPr>
              <w:t xml:space="preserve"> </w:t>
            </w:r>
          </w:p>
        </w:tc>
      </w:tr>
      <w:tr w14:paraId="1F1FEEA7" w14:textId="77777777" w:rsidTr="00DD553E">
        <w:tblPrEx>
          <w:tblW w:w="10056"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4668F6" w:rsidP="00257808" w14:paraId="4A311899" w14:textId="77777777">
            <w:pPr>
              <w:pStyle w:val="naiskr"/>
              <w:spacing w:before="0" w:after="0"/>
              <w:ind w:left="57" w:right="57"/>
            </w:pPr>
            <w:r w:rsidRPr="004668F6">
              <w:t>3.</w:t>
            </w:r>
          </w:p>
        </w:tc>
        <w:tc>
          <w:tcPr>
            <w:tcW w:w="4376" w:type="dxa"/>
            <w:tcMar>
              <w:top w:w="57" w:type="dxa"/>
              <w:left w:w="57" w:type="dxa"/>
              <w:bottom w:w="57" w:type="dxa"/>
              <w:right w:w="57" w:type="dxa"/>
            </w:tcMar>
          </w:tcPr>
          <w:p w:rsidR="007018E8" w:rsidRPr="004668F6" w:rsidP="00257808" w14:paraId="588992D4" w14:textId="77777777">
            <w:pPr>
              <w:pStyle w:val="naiskr"/>
              <w:spacing w:before="0" w:after="0"/>
              <w:ind w:left="57" w:right="57"/>
            </w:pPr>
            <w:r w:rsidRPr="004668F6">
              <w:t>Cita informācija</w:t>
            </w:r>
          </w:p>
        </w:tc>
        <w:tc>
          <w:tcPr>
            <w:tcW w:w="5000" w:type="dxa"/>
            <w:tcMar>
              <w:top w:w="57" w:type="dxa"/>
              <w:left w:w="57" w:type="dxa"/>
              <w:bottom w:w="57" w:type="dxa"/>
              <w:right w:w="57" w:type="dxa"/>
            </w:tcMar>
          </w:tcPr>
          <w:p w:rsidR="007018E8" w:rsidRPr="004668F6" w:rsidP="00257808" w14:paraId="30D2B96A" w14:textId="77777777">
            <w:pPr>
              <w:pStyle w:val="naiskr"/>
              <w:spacing w:before="0" w:after="0"/>
              <w:ind w:left="57" w:right="57"/>
            </w:pPr>
            <w:r w:rsidRPr="004668F6">
              <w:t>Nav</w:t>
            </w:r>
          </w:p>
        </w:tc>
      </w:tr>
    </w:tbl>
    <w:p w:rsidR="00C66C11" w:rsidP="00E636EE" w14:paraId="271339A9" w14:textId="7BF662D8">
      <w:pPr>
        <w:jc w:val="both"/>
      </w:pPr>
    </w:p>
    <w:p w:rsidR="002F27DE" w:rsidP="00E636EE" w14:paraId="363B0256" w14:textId="77777777">
      <w:pPr>
        <w:jc w:val="both"/>
      </w:pPr>
    </w:p>
    <w:p w:rsidR="002635DD" w:rsidRPr="004668F6" w:rsidP="00B51894" w14:paraId="184857C5" w14:textId="77777777">
      <w:pPr>
        <w:ind w:left="-426"/>
        <w:jc w:val="both"/>
      </w:pPr>
      <w:r w:rsidRPr="004668F6">
        <w:t xml:space="preserve">Vides aizsardzības un </w:t>
      </w:r>
    </w:p>
    <w:p w:rsidR="00155FC4" w:rsidP="00112326" w14:paraId="2A5BE461" w14:textId="35F42C41">
      <w:pPr>
        <w:ind w:left="-426"/>
        <w:jc w:val="both"/>
      </w:pPr>
      <w:r w:rsidRPr="004668F6">
        <w:t>r</w:t>
      </w:r>
      <w:r w:rsidRPr="004668F6" w:rsidR="000A5900">
        <w:t>eģ</w:t>
      </w:r>
      <w:r w:rsidRPr="004668F6" w:rsidR="006932BB">
        <w:t>ionālās attīstības ministrs</w:t>
      </w:r>
      <w:r w:rsidRPr="004668F6" w:rsidR="000A5900">
        <w:tab/>
      </w:r>
      <w:r w:rsidRPr="004668F6" w:rsidR="008D6DBC">
        <w:tab/>
      </w:r>
      <w:r w:rsidRPr="004668F6" w:rsidR="008D6DBC">
        <w:tab/>
      </w:r>
      <w:r w:rsidRPr="004668F6" w:rsidR="008D6DBC">
        <w:tab/>
      </w:r>
      <w:r w:rsidRPr="004668F6" w:rsidR="008D6DBC">
        <w:tab/>
      </w:r>
      <w:r w:rsidRPr="004668F6" w:rsidR="008D6DBC">
        <w:tab/>
      </w:r>
      <w:r w:rsidRPr="004668F6" w:rsidR="008D6DBC">
        <w:tab/>
      </w:r>
      <w:r w:rsidR="00DD553E">
        <w:t xml:space="preserve">     </w:t>
      </w:r>
      <w:r w:rsidR="00713C4B">
        <w:t xml:space="preserve"> </w:t>
      </w:r>
      <w:r w:rsidR="00DD553E">
        <w:t xml:space="preserve">    </w:t>
      </w:r>
      <w:r w:rsidR="00112326">
        <w:t>K.Gerhards</w:t>
      </w:r>
    </w:p>
    <w:p w:rsidR="00155FC4" w:rsidRPr="004668F6" w:rsidP="00B51894" w14:paraId="36A554AD" w14:textId="77777777">
      <w:pPr>
        <w:ind w:left="-426"/>
      </w:pPr>
    </w:p>
    <w:p w:rsidR="00A565E8" w:rsidRPr="004668F6" w:rsidP="00B51894" w14:paraId="7FAE4404" w14:textId="77777777">
      <w:pPr>
        <w:ind w:left="-426"/>
      </w:pPr>
      <w:r w:rsidRPr="004668F6">
        <w:t>Vīza:</w:t>
      </w:r>
    </w:p>
    <w:p w:rsidR="00813888" w:rsidRPr="00457D16" w:rsidP="00813888" w14:paraId="5B743F1E" w14:textId="79C8A8F0">
      <w:pPr>
        <w:ind w:left="-426"/>
      </w:pPr>
      <w:r w:rsidRPr="00457D16">
        <w:t>valsts sekretār</w:t>
      </w:r>
      <w:r w:rsidR="00DC08E8">
        <w:t>a p.i.</w:t>
      </w:r>
      <w:r w:rsidRPr="00457D16">
        <w:tab/>
      </w:r>
      <w:r w:rsidRPr="00457D16">
        <w:tab/>
      </w:r>
      <w:r w:rsidRPr="00457D16">
        <w:tab/>
      </w:r>
      <w:r w:rsidRPr="00457D16">
        <w:tab/>
      </w:r>
      <w:r w:rsidRPr="00457D16">
        <w:tab/>
      </w:r>
      <w:r w:rsidRPr="00457D16">
        <w:tab/>
      </w:r>
      <w:r w:rsidRPr="00457D16">
        <w:tab/>
      </w:r>
      <w:r w:rsidRPr="00457D16" w:rsidR="00713C4B">
        <w:t xml:space="preserve"> </w:t>
      </w:r>
      <w:r w:rsidRPr="00457D16" w:rsidR="00DD553E">
        <w:t xml:space="preserve">         </w:t>
      </w:r>
      <w:r w:rsidRPr="00457D16" w:rsidR="00360140">
        <w:t xml:space="preserve">                        </w:t>
      </w:r>
      <w:r w:rsidR="00DC08E8">
        <w:t>A.Ozola</w:t>
      </w:r>
      <w:bookmarkStart w:id="15" w:name="_GoBack"/>
      <w:bookmarkEnd w:id="15"/>
    </w:p>
    <w:p w:rsidR="00CC63FD" w:rsidP="00BB4D74" w14:paraId="3F2E3725" w14:textId="77777777">
      <w:pPr>
        <w:ind w:left="-426"/>
      </w:pPr>
    </w:p>
    <w:p w:rsidR="00CC63FD" w:rsidP="00BB4D74" w14:paraId="6B065052" w14:textId="77777777">
      <w:pPr>
        <w:ind w:left="-426"/>
      </w:pPr>
    </w:p>
    <w:p w:rsidR="00CC63FD" w:rsidP="00BB4D74" w14:paraId="6C44375F" w14:textId="77777777">
      <w:pPr>
        <w:ind w:left="-426"/>
      </w:pPr>
    </w:p>
    <w:p w:rsidR="00CC63FD" w:rsidP="00BB4D74" w14:paraId="100D32C6" w14:textId="77777777">
      <w:pPr>
        <w:ind w:left="-426"/>
      </w:pPr>
    </w:p>
    <w:p w:rsidR="00497E79" w:rsidP="00BB4D74" w14:paraId="15A650DF" w14:textId="401AF720">
      <w:pPr>
        <w:ind w:left="-426"/>
      </w:pPr>
      <w:r w:rsidRPr="004668F6">
        <w:tab/>
      </w:r>
      <w:r w:rsidRPr="004668F6" w:rsidR="00B51894">
        <w:tab/>
      </w:r>
      <w:r w:rsidRPr="004668F6" w:rsidR="00B51894">
        <w:tab/>
      </w:r>
      <w:r w:rsidRPr="004668F6">
        <w:tab/>
      </w:r>
      <w:r w:rsidRPr="004668F6" w:rsidR="008D6DBC">
        <w:tab/>
      </w:r>
    </w:p>
    <w:p w:rsidR="00BB4D74" w:rsidRPr="00BB4D74" w:rsidP="00BB4D74" w14:paraId="5BEF6778" w14:textId="64577BE9">
      <w:pPr>
        <w:ind w:left="-426"/>
        <w:rPr>
          <w:rFonts w:eastAsiaTheme="minorHAnsi"/>
          <w:sz w:val="18"/>
          <w:szCs w:val="18"/>
          <w:lang w:eastAsia="en-US"/>
        </w:rPr>
      </w:pPr>
      <w:r>
        <w:rPr>
          <w:rFonts w:eastAsiaTheme="minorHAnsi"/>
          <w:sz w:val="18"/>
          <w:szCs w:val="18"/>
          <w:lang w:eastAsia="en-US"/>
        </w:rPr>
        <w:t>07.09</w:t>
      </w:r>
      <w:r w:rsidRPr="00BB4D74" w:rsidR="00AF2F65">
        <w:rPr>
          <w:rFonts w:eastAsiaTheme="minorHAnsi"/>
          <w:sz w:val="18"/>
          <w:szCs w:val="18"/>
          <w:lang w:eastAsia="en-US"/>
        </w:rPr>
        <w:t xml:space="preserve">.2017. </w:t>
      </w:r>
      <w:r>
        <w:rPr>
          <w:rFonts w:eastAsiaTheme="minorHAnsi"/>
          <w:sz w:val="18"/>
          <w:szCs w:val="18"/>
          <w:lang w:eastAsia="en-US"/>
        </w:rPr>
        <w:t>14:12</w:t>
      </w:r>
    </w:p>
    <w:p w:rsidR="00BB4D74" w:rsidP="006755F5" w14:paraId="0A615D0F" w14:textId="5958322A">
      <w:pPr>
        <w:ind w:left="-426"/>
        <w:rPr>
          <w:bCs/>
          <w:sz w:val="20"/>
          <w:szCs w:val="20"/>
        </w:rPr>
      </w:pPr>
      <w:r>
        <w:rPr>
          <w:bCs/>
          <w:sz w:val="20"/>
          <w:szCs w:val="20"/>
        </w:rPr>
        <w:t>2</w:t>
      </w:r>
      <w:r w:rsidR="00570B40">
        <w:rPr>
          <w:bCs/>
          <w:sz w:val="20"/>
          <w:szCs w:val="20"/>
        </w:rPr>
        <w:t>489</w:t>
      </w:r>
    </w:p>
    <w:p w:rsidR="00112326" w:rsidRPr="0016532F" w:rsidP="006755F5" w14:paraId="4A4E3E16" w14:textId="0BA88A9D">
      <w:pPr>
        <w:ind w:left="-426"/>
        <w:rPr>
          <w:bCs/>
          <w:sz w:val="20"/>
          <w:szCs w:val="20"/>
        </w:rPr>
      </w:pPr>
      <w:r w:rsidRPr="0016532F">
        <w:rPr>
          <w:bCs/>
          <w:sz w:val="20"/>
          <w:szCs w:val="20"/>
        </w:rPr>
        <w:t>Ceple</w:t>
      </w:r>
      <w:r w:rsidR="00570B40">
        <w:rPr>
          <w:bCs/>
          <w:sz w:val="20"/>
          <w:szCs w:val="20"/>
        </w:rPr>
        <w:t xml:space="preserve">, </w:t>
      </w:r>
      <w:r w:rsidRPr="0016532F">
        <w:rPr>
          <w:bCs/>
          <w:sz w:val="20"/>
          <w:szCs w:val="20"/>
        </w:rPr>
        <w:t>66164674,</w:t>
      </w:r>
    </w:p>
    <w:p w:rsidR="00601A76" w:rsidP="006755F5" w14:paraId="36B0C023" w14:textId="77777777">
      <w:pPr>
        <w:ind w:left="-426"/>
        <w:rPr>
          <w:bCs/>
          <w:sz w:val="20"/>
          <w:szCs w:val="20"/>
        </w:rPr>
      </w:pPr>
      <w:r>
        <w:fldChar w:fldCharType="begin"/>
      </w:r>
      <w:r>
        <w:instrText xml:space="preserve"> HYPERLINK "mailto:laura.ceple@vraa.gov.lv" </w:instrText>
      </w:r>
      <w:r>
        <w:fldChar w:fldCharType="separate"/>
      </w:r>
      <w:r w:rsidRPr="0016532F" w:rsidR="00C45558">
        <w:rPr>
          <w:rStyle w:val="Hyperlink"/>
          <w:sz w:val="20"/>
          <w:szCs w:val="20"/>
        </w:rPr>
        <w:t>laura.ceple@vraa.gov.lv</w:t>
      </w:r>
      <w:r>
        <w:fldChar w:fldCharType="end"/>
      </w:r>
      <w:r w:rsidRPr="0016532F" w:rsidR="00112326">
        <w:rPr>
          <w:bCs/>
          <w:sz w:val="20"/>
          <w:szCs w:val="20"/>
        </w:rPr>
        <w:t xml:space="preserve"> </w:t>
      </w:r>
    </w:p>
    <w:p w:rsidR="00A15C74" w:rsidP="006755F5" w14:paraId="030A9F73" w14:textId="77777777">
      <w:pPr>
        <w:ind w:left="-426"/>
        <w:rPr>
          <w:bCs/>
          <w:sz w:val="20"/>
          <w:szCs w:val="20"/>
        </w:rPr>
      </w:pPr>
    </w:p>
    <w:p w:rsidR="00A15C74" w:rsidRPr="00570B40" w:rsidP="00AF6E59" w14:paraId="1A33CCEF" w14:textId="43FC96DE">
      <w:pPr>
        <w:ind w:left="-426"/>
        <w:rPr>
          <w:bCs/>
          <w:sz w:val="20"/>
          <w:szCs w:val="20"/>
        </w:rPr>
      </w:pPr>
      <w:r w:rsidRPr="00570B40">
        <w:rPr>
          <w:bCs/>
          <w:sz w:val="20"/>
          <w:szCs w:val="20"/>
        </w:rPr>
        <w:t>Brūvere</w:t>
      </w:r>
      <w:r w:rsidRPr="00570B40" w:rsidR="00570B40">
        <w:rPr>
          <w:bCs/>
          <w:sz w:val="20"/>
          <w:szCs w:val="20"/>
        </w:rPr>
        <w:t>, 67026575</w:t>
      </w:r>
      <w:r w:rsidRPr="00570B40">
        <w:rPr>
          <w:bCs/>
          <w:sz w:val="20"/>
          <w:szCs w:val="20"/>
        </w:rPr>
        <w:t xml:space="preserve"> </w:t>
      </w:r>
    </w:p>
    <w:p w:rsidR="00A15C74" w:rsidRPr="00AF6E59" w:rsidP="00AF6E59" w14:paraId="5049B222" w14:textId="77777777">
      <w:pPr>
        <w:ind w:left="-426"/>
        <w:rPr>
          <w:rStyle w:val="Hyperlink"/>
        </w:rPr>
      </w:pPr>
      <w:r>
        <w:fldChar w:fldCharType="begin"/>
      </w:r>
      <w:r>
        <w:instrText xml:space="preserve"> HYPERLINK "mailto:vineta.bruvere@varam.gov.lv" </w:instrText>
      </w:r>
      <w:r>
        <w:fldChar w:fldCharType="separate"/>
      </w:r>
      <w:r w:rsidRPr="00570B40">
        <w:rPr>
          <w:rStyle w:val="Hyperlink"/>
          <w:sz w:val="20"/>
          <w:szCs w:val="20"/>
        </w:rPr>
        <w:t>vineta.bruvere@varam.gov.lv</w:t>
      </w:r>
      <w:r>
        <w:fldChar w:fldCharType="end"/>
      </w:r>
    </w:p>
    <w:p w:rsidR="00AF6E59" w:rsidRPr="00AF6E59" w:rsidP="00AF6E59" w14:paraId="3E27CD9B" w14:textId="77777777">
      <w:pPr>
        <w:ind w:left="-426"/>
        <w:rPr>
          <w:bCs/>
          <w:sz w:val="20"/>
          <w:szCs w:val="20"/>
        </w:rPr>
      </w:pPr>
    </w:p>
    <w:p w:rsidR="00A15C74" w:rsidRPr="0016532F" w:rsidP="006755F5" w14:paraId="4993A0DF" w14:textId="77777777">
      <w:pPr>
        <w:ind w:left="-426"/>
        <w:rPr>
          <w:sz w:val="20"/>
          <w:szCs w:val="20"/>
        </w:rPr>
      </w:pPr>
    </w:p>
    <w:sectPr w:rsidSect="009611EE">
      <w:headerReference w:type="default" r:id="rId5"/>
      <w:footerReference w:type="default" r:id="rId6"/>
      <w:footerReference w:type="first" r:id="rId7"/>
      <w:pgSz w:w="11907" w:h="16839" w:code="9"/>
      <w:pgMar w:top="1276" w:right="1276"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8E8" w:rsidRPr="0021712F" w:rsidP="00C45558" w14:paraId="137E4733" w14:textId="3CC91DD9">
    <w:pPr>
      <w:jc w:val="both"/>
    </w:pPr>
    <w:r w:rsidRPr="00202B4A">
      <w:rPr>
        <w:sz w:val="20"/>
        <w:szCs w:val="20"/>
      </w:rPr>
      <w:t>VARAMAnotac_</w:t>
    </w:r>
    <w:r>
      <w:rPr>
        <w:sz w:val="20"/>
        <w:szCs w:val="20"/>
      </w:rPr>
      <w:t>070917_MA 30.0</w:t>
    </w:r>
  </w:p>
  <w:p w:rsidR="00DC08E8" w:rsidRPr="00C45558" w:rsidP="00FC4869" w14:paraId="6E7E2181" w14:textId="476644EE">
    <w:pPr>
      <w:pStyle w:val="Footer"/>
      <w:tabs>
        <w:tab w:val="left" w:pos="3960"/>
        <w:tab w:val="clear" w:pos="4320"/>
        <w:tab w:val="clear" w:pos="8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8E8" w:rsidRPr="0021712F" w:rsidP="00281452" w14:paraId="3BF47FFF" w14:textId="53178DB3">
    <w:pPr>
      <w:jc w:val="both"/>
    </w:pPr>
    <w:bookmarkStart w:id="16" w:name="_Hlk486489609"/>
    <w:bookmarkStart w:id="17" w:name="_Hlk486489610"/>
    <w:bookmarkStart w:id="18" w:name="_Hlk486489611"/>
    <w:r w:rsidRPr="00202B4A">
      <w:rPr>
        <w:sz w:val="20"/>
        <w:szCs w:val="20"/>
      </w:rPr>
      <w:t>VARAMAnotac_</w:t>
    </w:r>
    <w:r w:rsidRPr="00E248F8">
      <w:rPr>
        <w:sz w:val="20"/>
        <w:szCs w:val="20"/>
        <w:highlight w:val="yellow"/>
      </w:rPr>
      <w:t>datums</w:t>
    </w:r>
    <w:r w:rsidRPr="00202B4A">
      <w:rPr>
        <w:sz w:val="20"/>
        <w:szCs w:val="20"/>
      </w:rPr>
      <w:t>_</w:t>
    </w:r>
    <w:r>
      <w:rPr>
        <w:sz w:val="20"/>
        <w:szCs w:val="20"/>
      </w:rPr>
      <w:t>MA_</w:t>
    </w:r>
    <w:r w:rsidRPr="00E248F8">
      <w:rPr>
        <w:sz w:val="20"/>
        <w:szCs w:val="20"/>
        <w:highlight w:val="yellow"/>
      </w:rPr>
      <w:t>versijasNr.</w:t>
    </w:r>
    <w:r>
      <w:rPr>
        <w:sz w:val="20"/>
        <w:szCs w:val="20"/>
      </w:rPr>
      <w:t>_VRAA_PSPP</w:t>
    </w:r>
    <w:r w:rsidRPr="00202B4A">
      <w:rPr>
        <w:sz w:val="20"/>
        <w:szCs w:val="20"/>
      </w:rPr>
      <w:t>; Ministru kabineta rīkojuma projekta „Par informācijas sabiedrības attīstības pamatnostādņu ieviešanu publiskās pārvaldes informācijas s</w:t>
    </w:r>
    <w:r>
      <w:rPr>
        <w:sz w:val="20"/>
        <w:szCs w:val="20"/>
      </w:rPr>
      <w:t xml:space="preserve">istēmu jomā (mērķarhitektūras </w:t>
    </w:r>
    <w:r w:rsidRPr="00E248F8">
      <w:rPr>
        <w:sz w:val="20"/>
        <w:szCs w:val="20"/>
        <w:highlight w:val="yellow"/>
      </w:rPr>
      <w:t>_</w:t>
    </w:r>
    <w:r w:rsidRPr="00202B4A">
      <w:rPr>
        <w:sz w:val="20"/>
        <w:szCs w:val="20"/>
      </w:rPr>
      <w:t xml:space="preserve"> versija</w:t>
    </w:r>
    <w:r>
      <w:rPr>
        <w:sz w:val="20"/>
        <w:szCs w:val="20"/>
      </w:rPr>
      <w:t xml:space="preserve"> - </w:t>
    </w:r>
    <w:r w:rsidRPr="00E248F8">
      <w:rPr>
        <w:sz w:val="20"/>
        <w:szCs w:val="20"/>
      </w:rPr>
      <w:t>Vienotā datu telpa</w:t>
    </w:r>
    <w:r>
      <w:rPr>
        <w:sz w:val="20"/>
        <w:szCs w:val="20"/>
      </w:rPr>
      <w:t>)</w:t>
    </w:r>
    <w:r w:rsidRPr="00202B4A">
      <w:rPr>
        <w:sz w:val="20"/>
        <w:szCs w:val="20"/>
      </w:rPr>
      <w:t>” sākotnējās ietekmes novērtējuma ziņojums (anotācija)</w:t>
    </w:r>
    <w:bookmarkEnd w:id="16"/>
    <w:bookmarkEnd w:id="17"/>
    <w:bookmarkEnd w:id="18"/>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8E8" w14:paraId="5CA43D4B" w14:textId="1605BEEA">
    <w:pPr>
      <w:pStyle w:val="Header"/>
      <w:jc w:val="center"/>
    </w:pPr>
    <w:r>
      <w:fldChar w:fldCharType="begin"/>
    </w:r>
    <w:r>
      <w:instrText xml:space="preserve"> PAGE   \* MERGEFORMAT </w:instrText>
    </w:r>
    <w:r>
      <w:fldChar w:fldCharType="separate"/>
    </w:r>
    <w:r w:rsidR="001D6906">
      <w:rPr>
        <w:noProof/>
      </w:rPr>
      <w:t>9</w:t>
    </w:r>
    <w:r>
      <w:fldChar w:fldCharType="end"/>
    </w:r>
  </w:p>
  <w:p w:rsidR="00DC08E8" w14:paraId="23D042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16E67E"/>
    <w:lvl w:ilvl="0">
      <w:start w:val="1"/>
      <w:numFmt w:val="decimal"/>
      <w:lvlText w:val="%1."/>
      <w:lvlJc w:val="left"/>
      <w:pPr>
        <w:tabs>
          <w:tab w:val="num" w:pos="926"/>
        </w:tabs>
        <w:ind w:left="926" w:hanging="360"/>
      </w:pPr>
    </w:lvl>
  </w:abstractNum>
  <w:abstractNum w:abstractNumId="1">
    <w:nsid w:val="04A30A21"/>
    <w:multiLevelType w:val="hybridMultilevel"/>
    <w:tmpl w:val="DB224EC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B556A82"/>
    <w:multiLevelType w:val="hybridMultilevel"/>
    <w:tmpl w:val="B790A226"/>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066062"/>
    <w:multiLevelType w:val="hybridMultilevel"/>
    <w:tmpl w:val="A71A3A8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9">
    <w:nsid w:val="21881701"/>
    <w:multiLevelType w:val="hybridMultilevel"/>
    <w:tmpl w:val="594EA1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344EBE"/>
    <w:multiLevelType w:val="hybridMultilevel"/>
    <w:tmpl w:val="038097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5">
    <w:nsid w:val="2B2605FF"/>
    <w:multiLevelType w:val="hybridMultilevel"/>
    <w:tmpl w:val="A69C61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AF6D9C"/>
    <w:multiLevelType w:val="hybridMultilevel"/>
    <w:tmpl w:val="E3525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217459"/>
    <w:multiLevelType w:val="hybridMultilevel"/>
    <w:tmpl w:val="479A6E82"/>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C9A3030"/>
    <w:multiLevelType w:val="hybridMultilevel"/>
    <w:tmpl w:val="CB0AE8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3E7136"/>
    <w:multiLevelType w:val="hybridMultilevel"/>
    <w:tmpl w:val="12127D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11C2314"/>
    <w:multiLevelType w:val="hybridMultilevel"/>
    <w:tmpl w:val="BCC6AD9A"/>
    <w:lvl w:ilvl="0">
      <w:start w:val="1"/>
      <w:numFmt w:val="decimal"/>
      <w:lvlText w:val="%1."/>
      <w:lvlJc w:val="left"/>
      <w:pPr>
        <w:ind w:left="1259" w:hanging="360"/>
      </w:pPr>
    </w:lvl>
    <w:lvl w:ilvl="1" w:tentative="1">
      <w:start w:val="1"/>
      <w:numFmt w:val="lowerLetter"/>
      <w:lvlText w:val="%2."/>
      <w:lvlJc w:val="left"/>
      <w:pPr>
        <w:ind w:left="1979" w:hanging="360"/>
      </w:pPr>
    </w:lvl>
    <w:lvl w:ilvl="2" w:tentative="1">
      <w:start w:val="1"/>
      <w:numFmt w:val="lowerRoman"/>
      <w:lvlText w:val="%3."/>
      <w:lvlJc w:val="right"/>
      <w:pPr>
        <w:ind w:left="2699" w:hanging="180"/>
      </w:pPr>
    </w:lvl>
    <w:lvl w:ilvl="3" w:tentative="1">
      <w:start w:val="1"/>
      <w:numFmt w:val="decimal"/>
      <w:lvlText w:val="%4."/>
      <w:lvlJc w:val="left"/>
      <w:pPr>
        <w:ind w:left="3419" w:hanging="360"/>
      </w:pPr>
    </w:lvl>
    <w:lvl w:ilvl="4" w:tentative="1">
      <w:start w:val="1"/>
      <w:numFmt w:val="lowerLetter"/>
      <w:lvlText w:val="%5."/>
      <w:lvlJc w:val="left"/>
      <w:pPr>
        <w:ind w:left="4139" w:hanging="360"/>
      </w:pPr>
    </w:lvl>
    <w:lvl w:ilvl="5" w:tentative="1">
      <w:start w:val="1"/>
      <w:numFmt w:val="lowerRoman"/>
      <w:lvlText w:val="%6."/>
      <w:lvlJc w:val="right"/>
      <w:pPr>
        <w:ind w:left="4859" w:hanging="180"/>
      </w:pPr>
    </w:lvl>
    <w:lvl w:ilvl="6" w:tentative="1">
      <w:start w:val="1"/>
      <w:numFmt w:val="decimal"/>
      <w:lvlText w:val="%7."/>
      <w:lvlJc w:val="left"/>
      <w:pPr>
        <w:ind w:left="5579" w:hanging="360"/>
      </w:pPr>
    </w:lvl>
    <w:lvl w:ilvl="7" w:tentative="1">
      <w:start w:val="1"/>
      <w:numFmt w:val="lowerLetter"/>
      <w:lvlText w:val="%8."/>
      <w:lvlJc w:val="left"/>
      <w:pPr>
        <w:ind w:left="6299" w:hanging="360"/>
      </w:pPr>
    </w:lvl>
    <w:lvl w:ilvl="8" w:tentative="1">
      <w:start w:val="1"/>
      <w:numFmt w:val="lowerRoman"/>
      <w:lvlText w:val="%9."/>
      <w:lvlJc w:val="right"/>
      <w:pPr>
        <w:ind w:left="7019" w:hanging="180"/>
      </w:pPr>
    </w:lvl>
  </w:abstractNum>
  <w:abstractNum w:abstractNumId="27">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2865DAC"/>
    <w:multiLevelType w:val="hybridMultilevel"/>
    <w:tmpl w:val="4E663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6B6753"/>
    <w:multiLevelType w:val="hybridMultilevel"/>
    <w:tmpl w:val="CFAEF4F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6B609E"/>
    <w:multiLevelType w:val="hybridMultilevel"/>
    <w:tmpl w:val="0B40FBB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E2311B"/>
    <w:multiLevelType w:val="hybridMultilevel"/>
    <w:tmpl w:val="6C1A9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AF4524"/>
    <w:multiLevelType w:val="hybridMultilevel"/>
    <w:tmpl w:val="71044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B7544A5"/>
    <w:multiLevelType w:val="hybridMultilevel"/>
    <w:tmpl w:val="DD22EC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0">
    <w:nsid w:val="7ACD6441"/>
    <w:multiLevelType w:val="hybridMultilevel"/>
    <w:tmpl w:val="AA3A065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4"/>
  </w:num>
  <w:num w:numId="3">
    <w:abstractNumId w:val="11"/>
  </w:num>
  <w:num w:numId="4">
    <w:abstractNumId w:val="33"/>
  </w:num>
  <w:num w:numId="5">
    <w:abstractNumId w:val="39"/>
  </w:num>
  <w:num w:numId="6">
    <w:abstractNumId w:val="20"/>
  </w:num>
  <w:num w:numId="7">
    <w:abstractNumId w:val="4"/>
  </w:num>
  <w:num w:numId="8">
    <w:abstractNumId w:val="21"/>
  </w:num>
  <w:num w:numId="9">
    <w:abstractNumId w:val="4"/>
  </w:num>
  <w:num w:numId="10">
    <w:abstractNumId w:val="18"/>
  </w:num>
  <w:num w:numId="11">
    <w:abstractNumId w:val="22"/>
  </w:num>
  <w:num w:numId="12">
    <w:abstractNumId w:val="5"/>
  </w:num>
  <w:num w:numId="13">
    <w:abstractNumId w:val="2"/>
  </w:num>
  <w:num w:numId="14">
    <w:abstractNumId w:val="19"/>
  </w:num>
  <w:num w:numId="15">
    <w:abstractNumId w:val="27"/>
  </w:num>
  <w:num w:numId="16">
    <w:abstractNumId w:val="36"/>
  </w:num>
  <w:num w:numId="17">
    <w:abstractNumId w:val="38"/>
  </w:num>
  <w:num w:numId="18">
    <w:abstractNumId w:val="35"/>
  </w:num>
  <w:num w:numId="19">
    <w:abstractNumId w:val="7"/>
  </w:num>
  <w:num w:numId="20">
    <w:abstractNumId w:val="23"/>
  </w:num>
  <w:num w:numId="21">
    <w:abstractNumId w:val="10"/>
  </w:num>
  <w:num w:numId="22">
    <w:abstractNumId w:val="34"/>
  </w:num>
  <w:num w:numId="23">
    <w:abstractNumId w:val="6"/>
  </w:num>
  <w:num w:numId="24">
    <w:abstractNumId w:val="17"/>
  </w:num>
  <w:num w:numId="25">
    <w:abstractNumId w:val="29"/>
  </w:num>
  <w:num w:numId="26">
    <w:abstractNumId w:val="31"/>
  </w:num>
  <w:num w:numId="27">
    <w:abstractNumId w:val="25"/>
  </w:num>
  <w:num w:numId="28">
    <w:abstractNumId w:val="15"/>
  </w:num>
  <w:num w:numId="29">
    <w:abstractNumId w:val="37"/>
  </w:num>
  <w:num w:numId="30">
    <w:abstractNumId w:val="4"/>
  </w:num>
  <w:num w:numId="31">
    <w:abstractNumId w:val="38"/>
  </w:num>
  <w:num w:numId="32">
    <w:abstractNumId w:val="35"/>
  </w:num>
  <w:num w:numId="33">
    <w:abstractNumId w:val="7"/>
  </w:num>
  <w:num w:numId="34">
    <w:abstractNumId w:val="16"/>
  </w:num>
  <w:num w:numId="35">
    <w:abstractNumId w:val="40"/>
  </w:num>
  <w:num w:numId="36">
    <w:abstractNumId w:val="24"/>
  </w:num>
  <w:num w:numId="37">
    <w:abstractNumId w:val="26"/>
  </w:num>
  <w:num w:numId="38">
    <w:abstractNumId w:val="8"/>
  </w:num>
  <w:num w:numId="39">
    <w:abstractNumId w:val="12"/>
  </w:num>
  <w:num w:numId="40">
    <w:abstractNumId w:val="1"/>
  </w:num>
  <w:num w:numId="41">
    <w:abstractNumId w:val="0"/>
  </w:num>
  <w:num w:numId="42">
    <w:abstractNumId w:val="13"/>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13"/>
    <w:lvlOverride w:ilvl="0">
      <w:lvl w:ilvl="0">
        <w:start w:val="1"/>
        <w:numFmt w:val="decimal"/>
        <w:pStyle w:val="VPNumbered"/>
        <w:lvlText w:val="%1."/>
        <w:lvlJc w:val="left"/>
        <w:pPr>
          <w:ind w:left="927"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44">
    <w:abstractNumId w:val="28"/>
  </w:num>
  <w:num w:numId="45">
    <w:abstractNumId w:val="32"/>
  </w:num>
  <w:num w:numId="46">
    <w:abstractNumId w:val="9"/>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0121"/>
    <w:rsid w:val="00002470"/>
    <w:rsid w:val="0000279E"/>
    <w:rsid w:val="00005D16"/>
    <w:rsid w:val="00005D22"/>
    <w:rsid w:val="00006D90"/>
    <w:rsid w:val="00010788"/>
    <w:rsid w:val="000115B5"/>
    <w:rsid w:val="00017486"/>
    <w:rsid w:val="00017A65"/>
    <w:rsid w:val="00020770"/>
    <w:rsid w:val="00020DC3"/>
    <w:rsid w:val="0002284A"/>
    <w:rsid w:val="00023A03"/>
    <w:rsid w:val="00024124"/>
    <w:rsid w:val="00024BB4"/>
    <w:rsid w:val="00025AD8"/>
    <w:rsid w:val="00027571"/>
    <w:rsid w:val="0002781D"/>
    <w:rsid w:val="00031459"/>
    <w:rsid w:val="00031952"/>
    <w:rsid w:val="00031F4F"/>
    <w:rsid w:val="00033EF5"/>
    <w:rsid w:val="0003612E"/>
    <w:rsid w:val="00036F50"/>
    <w:rsid w:val="000403ED"/>
    <w:rsid w:val="00041C07"/>
    <w:rsid w:val="000437EE"/>
    <w:rsid w:val="00043B9C"/>
    <w:rsid w:val="0004545A"/>
    <w:rsid w:val="00045571"/>
    <w:rsid w:val="00045D06"/>
    <w:rsid w:val="00045F7E"/>
    <w:rsid w:val="00046613"/>
    <w:rsid w:val="00047BD8"/>
    <w:rsid w:val="00050DCB"/>
    <w:rsid w:val="00051170"/>
    <w:rsid w:val="000523FB"/>
    <w:rsid w:val="00052BB2"/>
    <w:rsid w:val="000533F3"/>
    <w:rsid w:val="000539DF"/>
    <w:rsid w:val="00053C22"/>
    <w:rsid w:val="00054EAA"/>
    <w:rsid w:val="00054FDC"/>
    <w:rsid w:val="00060B9C"/>
    <w:rsid w:val="000612AA"/>
    <w:rsid w:val="00061B4F"/>
    <w:rsid w:val="0006361C"/>
    <w:rsid w:val="00063C53"/>
    <w:rsid w:val="00064EFD"/>
    <w:rsid w:val="00065D67"/>
    <w:rsid w:val="00067812"/>
    <w:rsid w:val="00071474"/>
    <w:rsid w:val="0007149C"/>
    <w:rsid w:val="00074328"/>
    <w:rsid w:val="0007470E"/>
    <w:rsid w:val="00074A22"/>
    <w:rsid w:val="00075B36"/>
    <w:rsid w:val="00077021"/>
    <w:rsid w:val="000772E5"/>
    <w:rsid w:val="00082955"/>
    <w:rsid w:val="00084862"/>
    <w:rsid w:val="00084BFF"/>
    <w:rsid w:val="00090216"/>
    <w:rsid w:val="00092118"/>
    <w:rsid w:val="00092240"/>
    <w:rsid w:val="00092D55"/>
    <w:rsid w:val="000935C0"/>
    <w:rsid w:val="00094F92"/>
    <w:rsid w:val="00096D7A"/>
    <w:rsid w:val="000978F2"/>
    <w:rsid w:val="0009794A"/>
    <w:rsid w:val="000979EB"/>
    <w:rsid w:val="000A089B"/>
    <w:rsid w:val="000A0C78"/>
    <w:rsid w:val="000A15FF"/>
    <w:rsid w:val="000A2606"/>
    <w:rsid w:val="000A2CB4"/>
    <w:rsid w:val="000A38C1"/>
    <w:rsid w:val="000A5900"/>
    <w:rsid w:val="000A6E89"/>
    <w:rsid w:val="000A7D2D"/>
    <w:rsid w:val="000B0CAA"/>
    <w:rsid w:val="000B21FF"/>
    <w:rsid w:val="000B22EF"/>
    <w:rsid w:val="000B5BD8"/>
    <w:rsid w:val="000B7E0A"/>
    <w:rsid w:val="000C085F"/>
    <w:rsid w:val="000C10FB"/>
    <w:rsid w:val="000C1D83"/>
    <w:rsid w:val="000C2D68"/>
    <w:rsid w:val="000C2E55"/>
    <w:rsid w:val="000C2FEF"/>
    <w:rsid w:val="000C325B"/>
    <w:rsid w:val="000C3D86"/>
    <w:rsid w:val="000C4027"/>
    <w:rsid w:val="000C4562"/>
    <w:rsid w:val="000C4D86"/>
    <w:rsid w:val="000D0F56"/>
    <w:rsid w:val="000D17C5"/>
    <w:rsid w:val="000D2EF6"/>
    <w:rsid w:val="000D45A2"/>
    <w:rsid w:val="000D5525"/>
    <w:rsid w:val="000D6DA6"/>
    <w:rsid w:val="000E2EB6"/>
    <w:rsid w:val="000E3C2D"/>
    <w:rsid w:val="000E4DC9"/>
    <w:rsid w:val="000E68EE"/>
    <w:rsid w:val="000E7240"/>
    <w:rsid w:val="000E7A61"/>
    <w:rsid w:val="000E7F98"/>
    <w:rsid w:val="000F02F6"/>
    <w:rsid w:val="000F03AC"/>
    <w:rsid w:val="000F0672"/>
    <w:rsid w:val="000F1634"/>
    <w:rsid w:val="000F1A94"/>
    <w:rsid w:val="000F4451"/>
    <w:rsid w:val="000F5956"/>
    <w:rsid w:val="000F5C7E"/>
    <w:rsid w:val="000F64E1"/>
    <w:rsid w:val="000F7F4F"/>
    <w:rsid w:val="00101867"/>
    <w:rsid w:val="00101D63"/>
    <w:rsid w:val="00105459"/>
    <w:rsid w:val="00107AEF"/>
    <w:rsid w:val="00112326"/>
    <w:rsid w:val="00112A34"/>
    <w:rsid w:val="0011372A"/>
    <w:rsid w:val="00113E67"/>
    <w:rsid w:val="00115304"/>
    <w:rsid w:val="001161CF"/>
    <w:rsid w:val="00124A21"/>
    <w:rsid w:val="001265A2"/>
    <w:rsid w:val="00126E45"/>
    <w:rsid w:val="00130F92"/>
    <w:rsid w:val="00133BBF"/>
    <w:rsid w:val="00133BD1"/>
    <w:rsid w:val="00134B00"/>
    <w:rsid w:val="00135B3A"/>
    <w:rsid w:val="00137314"/>
    <w:rsid w:val="00141470"/>
    <w:rsid w:val="001423B7"/>
    <w:rsid w:val="00143EE5"/>
    <w:rsid w:val="001456B5"/>
    <w:rsid w:val="00146079"/>
    <w:rsid w:val="00146F46"/>
    <w:rsid w:val="00147976"/>
    <w:rsid w:val="0015215D"/>
    <w:rsid w:val="00152253"/>
    <w:rsid w:val="001526E2"/>
    <w:rsid w:val="001528BF"/>
    <w:rsid w:val="00152C45"/>
    <w:rsid w:val="00153E62"/>
    <w:rsid w:val="00154B1B"/>
    <w:rsid w:val="00155FAF"/>
    <w:rsid w:val="00155FC4"/>
    <w:rsid w:val="0015679D"/>
    <w:rsid w:val="00157CF5"/>
    <w:rsid w:val="001605CE"/>
    <w:rsid w:val="00160A8D"/>
    <w:rsid w:val="00160B0E"/>
    <w:rsid w:val="00161B5D"/>
    <w:rsid w:val="0016259D"/>
    <w:rsid w:val="0016287C"/>
    <w:rsid w:val="00163696"/>
    <w:rsid w:val="0016532F"/>
    <w:rsid w:val="0016560B"/>
    <w:rsid w:val="00167BEA"/>
    <w:rsid w:val="00167FF9"/>
    <w:rsid w:val="001701A4"/>
    <w:rsid w:val="0017092D"/>
    <w:rsid w:val="001715EC"/>
    <w:rsid w:val="00172186"/>
    <w:rsid w:val="001729DB"/>
    <w:rsid w:val="001730DF"/>
    <w:rsid w:val="00173237"/>
    <w:rsid w:val="00173DB7"/>
    <w:rsid w:val="001744E1"/>
    <w:rsid w:val="001774F8"/>
    <w:rsid w:val="00177D39"/>
    <w:rsid w:val="00180511"/>
    <w:rsid w:val="001875B7"/>
    <w:rsid w:val="001912E4"/>
    <w:rsid w:val="001915B0"/>
    <w:rsid w:val="00191A4B"/>
    <w:rsid w:val="00192746"/>
    <w:rsid w:val="00193CAA"/>
    <w:rsid w:val="00193ED7"/>
    <w:rsid w:val="001A1418"/>
    <w:rsid w:val="001A1468"/>
    <w:rsid w:val="001A14AF"/>
    <w:rsid w:val="001A163E"/>
    <w:rsid w:val="001A1F58"/>
    <w:rsid w:val="001A1F84"/>
    <w:rsid w:val="001A4B81"/>
    <w:rsid w:val="001A4CB4"/>
    <w:rsid w:val="001A4EE9"/>
    <w:rsid w:val="001A6A19"/>
    <w:rsid w:val="001A728F"/>
    <w:rsid w:val="001A7D46"/>
    <w:rsid w:val="001A7E70"/>
    <w:rsid w:val="001B1193"/>
    <w:rsid w:val="001B1664"/>
    <w:rsid w:val="001B2B53"/>
    <w:rsid w:val="001B64B1"/>
    <w:rsid w:val="001B706B"/>
    <w:rsid w:val="001B772C"/>
    <w:rsid w:val="001C09EE"/>
    <w:rsid w:val="001C2319"/>
    <w:rsid w:val="001C3EC6"/>
    <w:rsid w:val="001C57F1"/>
    <w:rsid w:val="001C7616"/>
    <w:rsid w:val="001D17AB"/>
    <w:rsid w:val="001D19C2"/>
    <w:rsid w:val="001D26C0"/>
    <w:rsid w:val="001D6906"/>
    <w:rsid w:val="001D73C8"/>
    <w:rsid w:val="001D7407"/>
    <w:rsid w:val="001E09C2"/>
    <w:rsid w:val="001E12BA"/>
    <w:rsid w:val="001E16AD"/>
    <w:rsid w:val="001E1731"/>
    <w:rsid w:val="001E1FA4"/>
    <w:rsid w:val="001E28D1"/>
    <w:rsid w:val="001E311E"/>
    <w:rsid w:val="001E4DF6"/>
    <w:rsid w:val="001E6828"/>
    <w:rsid w:val="001E6D75"/>
    <w:rsid w:val="001F0508"/>
    <w:rsid w:val="001F0D69"/>
    <w:rsid w:val="001F1969"/>
    <w:rsid w:val="001F24B1"/>
    <w:rsid w:val="001F3A04"/>
    <w:rsid w:val="001F5F63"/>
    <w:rsid w:val="001F746B"/>
    <w:rsid w:val="00200C4C"/>
    <w:rsid w:val="0020106F"/>
    <w:rsid w:val="002018AC"/>
    <w:rsid w:val="002019DC"/>
    <w:rsid w:val="00202B4A"/>
    <w:rsid w:val="002030B7"/>
    <w:rsid w:val="002032A5"/>
    <w:rsid w:val="002051B5"/>
    <w:rsid w:val="002059EB"/>
    <w:rsid w:val="00205EE7"/>
    <w:rsid w:val="00207EE6"/>
    <w:rsid w:val="00210BD4"/>
    <w:rsid w:val="002135D4"/>
    <w:rsid w:val="00213AD8"/>
    <w:rsid w:val="00213B97"/>
    <w:rsid w:val="002140B6"/>
    <w:rsid w:val="00214593"/>
    <w:rsid w:val="00215397"/>
    <w:rsid w:val="002157A4"/>
    <w:rsid w:val="00216776"/>
    <w:rsid w:val="0021712F"/>
    <w:rsid w:val="00220CDE"/>
    <w:rsid w:val="0022151E"/>
    <w:rsid w:val="00221684"/>
    <w:rsid w:val="00221D7B"/>
    <w:rsid w:val="00222785"/>
    <w:rsid w:val="00226E8D"/>
    <w:rsid w:val="0022726E"/>
    <w:rsid w:val="00232632"/>
    <w:rsid w:val="00234E4D"/>
    <w:rsid w:val="00235C14"/>
    <w:rsid w:val="00236F52"/>
    <w:rsid w:val="0023720F"/>
    <w:rsid w:val="002425DD"/>
    <w:rsid w:val="002438DE"/>
    <w:rsid w:val="002456F7"/>
    <w:rsid w:val="00245E84"/>
    <w:rsid w:val="00246565"/>
    <w:rsid w:val="0024678F"/>
    <w:rsid w:val="00246BEE"/>
    <w:rsid w:val="00247CE0"/>
    <w:rsid w:val="002504B4"/>
    <w:rsid w:val="00251A6C"/>
    <w:rsid w:val="00254343"/>
    <w:rsid w:val="00254371"/>
    <w:rsid w:val="002549A8"/>
    <w:rsid w:val="00255FDF"/>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3AE2"/>
    <w:rsid w:val="00274C16"/>
    <w:rsid w:val="00276CE7"/>
    <w:rsid w:val="00277B6E"/>
    <w:rsid w:val="0028133E"/>
    <w:rsid w:val="00281452"/>
    <w:rsid w:val="002814AE"/>
    <w:rsid w:val="00281DB4"/>
    <w:rsid w:val="00282259"/>
    <w:rsid w:val="0028505A"/>
    <w:rsid w:val="00286D65"/>
    <w:rsid w:val="00290785"/>
    <w:rsid w:val="0029087F"/>
    <w:rsid w:val="00290AA7"/>
    <w:rsid w:val="00293077"/>
    <w:rsid w:val="00293105"/>
    <w:rsid w:val="002941DA"/>
    <w:rsid w:val="00294E2D"/>
    <w:rsid w:val="00295A90"/>
    <w:rsid w:val="00295AD3"/>
    <w:rsid w:val="00295BEF"/>
    <w:rsid w:val="0029696A"/>
    <w:rsid w:val="00296D2F"/>
    <w:rsid w:val="00297101"/>
    <w:rsid w:val="002A38EB"/>
    <w:rsid w:val="002A4B27"/>
    <w:rsid w:val="002A5236"/>
    <w:rsid w:val="002A56AC"/>
    <w:rsid w:val="002A69ED"/>
    <w:rsid w:val="002B20FD"/>
    <w:rsid w:val="002B261A"/>
    <w:rsid w:val="002B275D"/>
    <w:rsid w:val="002B2A5E"/>
    <w:rsid w:val="002B3EF2"/>
    <w:rsid w:val="002B3FA2"/>
    <w:rsid w:val="002B5CDF"/>
    <w:rsid w:val="002B6524"/>
    <w:rsid w:val="002B7C68"/>
    <w:rsid w:val="002C1CD7"/>
    <w:rsid w:val="002C284E"/>
    <w:rsid w:val="002C2A27"/>
    <w:rsid w:val="002C2BDB"/>
    <w:rsid w:val="002C2BF8"/>
    <w:rsid w:val="002C57B6"/>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27DE"/>
    <w:rsid w:val="002F460D"/>
    <w:rsid w:val="002F5B1C"/>
    <w:rsid w:val="002F60B3"/>
    <w:rsid w:val="002F613E"/>
    <w:rsid w:val="002F6A3A"/>
    <w:rsid w:val="002F6AFE"/>
    <w:rsid w:val="0030033B"/>
    <w:rsid w:val="00300348"/>
    <w:rsid w:val="00302432"/>
    <w:rsid w:val="003048BE"/>
    <w:rsid w:val="003078D5"/>
    <w:rsid w:val="00307925"/>
    <w:rsid w:val="00307CC4"/>
    <w:rsid w:val="00307CF7"/>
    <w:rsid w:val="00310814"/>
    <w:rsid w:val="00311D6F"/>
    <w:rsid w:val="00312A3F"/>
    <w:rsid w:val="00314C42"/>
    <w:rsid w:val="00315227"/>
    <w:rsid w:val="003170E6"/>
    <w:rsid w:val="00317991"/>
    <w:rsid w:val="00320D21"/>
    <w:rsid w:val="00321F7F"/>
    <w:rsid w:val="003224F9"/>
    <w:rsid w:val="00322573"/>
    <w:rsid w:val="00324213"/>
    <w:rsid w:val="0032453C"/>
    <w:rsid w:val="00324966"/>
    <w:rsid w:val="00325007"/>
    <w:rsid w:val="003317D0"/>
    <w:rsid w:val="00332078"/>
    <w:rsid w:val="00334AA7"/>
    <w:rsid w:val="00335FCF"/>
    <w:rsid w:val="00337A32"/>
    <w:rsid w:val="003402CD"/>
    <w:rsid w:val="00340C1B"/>
    <w:rsid w:val="00341DEF"/>
    <w:rsid w:val="003428C3"/>
    <w:rsid w:val="00345A9E"/>
    <w:rsid w:val="00345BA1"/>
    <w:rsid w:val="003470D9"/>
    <w:rsid w:val="00347579"/>
    <w:rsid w:val="00350515"/>
    <w:rsid w:val="00350620"/>
    <w:rsid w:val="0035099C"/>
    <w:rsid w:val="00350D84"/>
    <w:rsid w:val="00352C77"/>
    <w:rsid w:val="00353295"/>
    <w:rsid w:val="00353E1D"/>
    <w:rsid w:val="0035581C"/>
    <w:rsid w:val="00360140"/>
    <w:rsid w:val="00360612"/>
    <w:rsid w:val="00362C2C"/>
    <w:rsid w:val="003679A1"/>
    <w:rsid w:val="0037545F"/>
    <w:rsid w:val="0037556E"/>
    <w:rsid w:val="00376594"/>
    <w:rsid w:val="00377DA7"/>
    <w:rsid w:val="00383F77"/>
    <w:rsid w:val="003849C4"/>
    <w:rsid w:val="00385B2E"/>
    <w:rsid w:val="00386237"/>
    <w:rsid w:val="0038766A"/>
    <w:rsid w:val="00392AAB"/>
    <w:rsid w:val="00393414"/>
    <w:rsid w:val="00393C88"/>
    <w:rsid w:val="00394B3A"/>
    <w:rsid w:val="00395A24"/>
    <w:rsid w:val="003A010B"/>
    <w:rsid w:val="003A018D"/>
    <w:rsid w:val="003A4191"/>
    <w:rsid w:val="003A4D40"/>
    <w:rsid w:val="003A6552"/>
    <w:rsid w:val="003A7305"/>
    <w:rsid w:val="003B199B"/>
    <w:rsid w:val="003B36C4"/>
    <w:rsid w:val="003B3EE6"/>
    <w:rsid w:val="003B5B79"/>
    <w:rsid w:val="003B6B18"/>
    <w:rsid w:val="003B6B29"/>
    <w:rsid w:val="003B7028"/>
    <w:rsid w:val="003B7BE5"/>
    <w:rsid w:val="003C07EF"/>
    <w:rsid w:val="003C0AE0"/>
    <w:rsid w:val="003C0C05"/>
    <w:rsid w:val="003C111A"/>
    <w:rsid w:val="003C20E7"/>
    <w:rsid w:val="003C21DE"/>
    <w:rsid w:val="003D1F29"/>
    <w:rsid w:val="003D2037"/>
    <w:rsid w:val="003D4041"/>
    <w:rsid w:val="003D435A"/>
    <w:rsid w:val="003D5B57"/>
    <w:rsid w:val="003D732B"/>
    <w:rsid w:val="003E01A6"/>
    <w:rsid w:val="003E1E9C"/>
    <w:rsid w:val="003E1F15"/>
    <w:rsid w:val="003E3EAD"/>
    <w:rsid w:val="003E4CBC"/>
    <w:rsid w:val="003E5079"/>
    <w:rsid w:val="003E5C0E"/>
    <w:rsid w:val="003F0881"/>
    <w:rsid w:val="003F1792"/>
    <w:rsid w:val="003F1F0B"/>
    <w:rsid w:val="003F4581"/>
    <w:rsid w:val="003F4DFC"/>
    <w:rsid w:val="003F68C5"/>
    <w:rsid w:val="003F7206"/>
    <w:rsid w:val="003F7C17"/>
    <w:rsid w:val="00403750"/>
    <w:rsid w:val="004049B6"/>
    <w:rsid w:val="00404D02"/>
    <w:rsid w:val="00405914"/>
    <w:rsid w:val="00405DDD"/>
    <w:rsid w:val="004067DB"/>
    <w:rsid w:val="0040687A"/>
    <w:rsid w:val="00406AB0"/>
    <w:rsid w:val="00410BB0"/>
    <w:rsid w:val="004114CC"/>
    <w:rsid w:val="00411CEA"/>
    <w:rsid w:val="004121AA"/>
    <w:rsid w:val="00413303"/>
    <w:rsid w:val="00413353"/>
    <w:rsid w:val="0041441B"/>
    <w:rsid w:val="00414AF0"/>
    <w:rsid w:val="00415AD8"/>
    <w:rsid w:val="0041753B"/>
    <w:rsid w:val="00417AAC"/>
    <w:rsid w:val="004225F6"/>
    <w:rsid w:val="00422A1E"/>
    <w:rsid w:val="00423CD2"/>
    <w:rsid w:val="00426235"/>
    <w:rsid w:val="004264C9"/>
    <w:rsid w:val="00426EE1"/>
    <w:rsid w:val="004302A8"/>
    <w:rsid w:val="00432745"/>
    <w:rsid w:val="0043321D"/>
    <w:rsid w:val="00434D3E"/>
    <w:rsid w:val="0043701A"/>
    <w:rsid w:val="00440812"/>
    <w:rsid w:val="00440838"/>
    <w:rsid w:val="00440947"/>
    <w:rsid w:val="00441BB7"/>
    <w:rsid w:val="00442BD8"/>
    <w:rsid w:val="00443261"/>
    <w:rsid w:val="00445306"/>
    <w:rsid w:val="00445388"/>
    <w:rsid w:val="004454C2"/>
    <w:rsid w:val="00446111"/>
    <w:rsid w:val="00446376"/>
    <w:rsid w:val="004465F8"/>
    <w:rsid w:val="0044740E"/>
    <w:rsid w:val="00447791"/>
    <w:rsid w:val="0045034C"/>
    <w:rsid w:val="0045135B"/>
    <w:rsid w:val="004525DA"/>
    <w:rsid w:val="00452652"/>
    <w:rsid w:val="00453300"/>
    <w:rsid w:val="00453BC5"/>
    <w:rsid w:val="00454AE2"/>
    <w:rsid w:val="00454EDB"/>
    <w:rsid w:val="004558D6"/>
    <w:rsid w:val="0045625F"/>
    <w:rsid w:val="00457073"/>
    <w:rsid w:val="00457794"/>
    <w:rsid w:val="00457D16"/>
    <w:rsid w:val="004633A5"/>
    <w:rsid w:val="00463D23"/>
    <w:rsid w:val="004668F6"/>
    <w:rsid w:val="0047218D"/>
    <w:rsid w:val="00474ED1"/>
    <w:rsid w:val="00475D36"/>
    <w:rsid w:val="0047693C"/>
    <w:rsid w:val="00485248"/>
    <w:rsid w:val="00485860"/>
    <w:rsid w:val="00486032"/>
    <w:rsid w:val="00486171"/>
    <w:rsid w:val="004873B1"/>
    <w:rsid w:val="00487A5F"/>
    <w:rsid w:val="00487F79"/>
    <w:rsid w:val="00492AAD"/>
    <w:rsid w:val="0049524F"/>
    <w:rsid w:val="0049667E"/>
    <w:rsid w:val="00496A73"/>
    <w:rsid w:val="00496ECB"/>
    <w:rsid w:val="00497E79"/>
    <w:rsid w:val="00497EC5"/>
    <w:rsid w:val="004A0179"/>
    <w:rsid w:val="004A39DB"/>
    <w:rsid w:val="004A4C66"/>
    <w:rsid w:val="004A4ED4"/>
    <w:rsid w:val="004A717D"/>
    <w:rsid w:val="004A7C26"/>
    <w:rsid w:val="004B00AB"/>
    <w:rsid w:val="004B139C"/>
    <w:rsid w:val="004B28A2"/>
    <w:rsid w:val="004B45CE"/>
    <w:rsid w:val="004B7000"/>
    <w:rsid w:val="004C2C83"/>
    <w:rsid w:val="004C31DA"/>
    <w:rsid w:val="004C3708"/>
    <w:rsid w:val="004C4D7A"/>
    <w:rsid w:val="004C50ED"/>
    <w:rsid w:val="004C642D"/>
    <w:rsid w:val="004C6F07"/>
    <w:rsid w:val="004D0754"/>
    <w:rsid w:val="004D0CAA"/>
    <w:rsid w:val="004D4604"/>
    <w:rsid w:val="004D59C0"/>
    <w:rsid w:val="004D7532"/>
    <w:rsid w:val="004D7537"/>
    <w:rsid w:val="004D7678"/>
    <w:rsid w:val="004E0148"/>
    <w:rsid w:val="004E1B81"/>
    <w:rsid w:val="004E201C"/>
    <w:rsid w:val="004E4C99"/>
    <w:rsid w:val="004E580C"/>
    <w:rsid w:val="004E70C7"/>
    <w:rsid w:val="004E7DEB"/>
    <w:rsid w:val="004F055A"/>
    <w:rsid w:val="004F1725"/>
    <w:rsid w:val="004F3904"/>
    <w:rsid w:val="004F55B4"/>
    <w:rsid w:val="004F5DCB"/>
    <w:rsid w:val="004F5E7D"/>
    <w:rsid w:val="004F626E"/>
    <w:rsid w:val="004F7A55"/>
    <w:rsid w:val="005013A3"/>
    <w:rsid w:val="005051A2"/>
    <w:rsid w:val="0050534F"/>
    <w:rsid w:val="00505DE9"/>
    <w:rsid w:val="005065DD"/>
    <w:rsid w:val="00510059"/>
    <w:rsid w:val="00511455"/>
    <w:rsid w:val="00512219"/>
    <w:rsid w:val="00512BB4"/>
    <w:rsid w:val="00513362"/>
    <w:rsid w:val="005148E7"/>
    <w:rsid w:val="00515433"/>
    <w:rsid w:val="00515CBA"/>
    <w:rsid w:val="00517451"/>
    <w:rsid w:val="005202FE"/>
    <w:rsid w:val="005208F8"/>
    <w:rsid w:val="005227BD"/>
    <w:rsid w:val="00523D9B"/>
    <w:rsid w:val="00523F44"/>
    <w:rsid w:val="00524DA5"/>
    <w:rsid w:val="00525DB1"/>
    <w:rsid w:val="005270ED"/>
    <w:rsid w:val="00527CA7"/>
    <w:rsid w:val="00527CFB"/>
    <w:rsid w:val="00527FB1"/>
    <w:rsid w:val="00530CFE"/>
    <w:rsid w:val="00531AD4"/>
    <w:rsid w:val="0053214C"/>
    <w:rsid w:val="00534B9F"/>
    <w:rsid w:val="00534DDA"/>
    <w:rsid w:val="005355C3"/>
    <w:rsid w:val="005363A5"/>
    <w:rsid w:val="00536C0F"/>
    <w:rsid w:val="00536FF1"/>
    <w:rsid w:val="005407FE"/>
    <w:rsid w:val="00540E3F"/>
    <w:rsid w:val="00542935"/>
    <w:rsid w:val="00543571"/>
    <w:rsid w:val="00544DBF"/>
    <w:rsid w:val="00544E80"/>
    <w:rsid w:val="00545D8D"/>
    <w:rsid w:val="005502DB"/>
    <w:rsid w:val="0055284C"/>
    <w:rsid w:val="005537AF"/>
    <w:rsid w:val="0055423C"/>
    <w:rsid w:val="00554673"/>
    <w:rsid w:val="005549A1"/>
    <w:rsid w:val="005554AA"/>
    <w:rsid w:val="005570BE"/>
    <w:rsid w:val="005600CF"/>
    <w:rsid w:val="00560D43"/>
    <w:rsid w:val="00562744"/>
    <w:rsid w:val="00567B84"/>
    <w:rsid w:val="005707F3"/>
    <w:rsid w:val="00570B40"/>
    <w:rsid w:val="0057121A"/>
    <w:rsid w:val="00572BD5"/>
    <w:rsid w:val="00580DEC"/>
    <w:rsid w:val="00581E3B"/>
    <w:rsid w:val="00582BBE"/>
    <w:rsid w:val="0058368D"/>
    <w:rsid w:val="00583FFD"/>
    <w:rsid w:val="00584847"/>
    <w:rsid w:val="00585804"/>
    <w:rsid w:val="00586E1B"/>
    <w:rsid w:val="005943EB"/>
    <w:rsid w:val="00594BA2"/>
    <w:rsid w:val="005953B6"/>
    <w:rsid w:val="00596F7A"/>
    <w:rsid w:val="00597FBA"/>
    <w:rsid w:val="005A0028"/>
    <w:rsid w:val="005A095E"/>
    <w:rsid w:val="005A0DEF"/>
    <w:rsid w:val="005A39B7"/>
    <w:rsid w:val="005A67D6"/>
    <w:rsid w:val="005A73FB"/>
    <w:rsid w:val="005B07BC"/>
    <w:rsid w:val="005B1461"/>
    <w:rsid w:val="005B1599"/>
    <w:rsid w:val="005B1748"/>
    <w:rsid w:val="005B208D"/>
    <w:rsid w:val="005B23B1"/>
    <w:rsid w:val="005B263A"/>
    <w:rsid w:val="005B2658"/>
    <w:rsid w:val="005B2C79"/>
    <w:rsid w:val="005B36FA"/>
    <w:rsid w:val="005B3EEB"/>
    <w:rsid w:val="005B431E"/>
    <w:rsid w:val="005B477E"/>
    <w:rsid w:val="005B53D7"/>
    <w:rsid w:val="005B7C8E"/>
    <w:rsid w:val="005C0DAC"/>
    <w:rsid w:val="005C2490"/>
    <w:rsid w:val="005C3B68"/>
    <w:rsid w:val="005C41E9"/>
    <w:rsid w:val="005C43AD"/>
    <w:rsid w:val="005C500C"/>
    <w:rsid w:val="005C573B"/>
    <w:rsid w:val="005C6BDF"/>
    <w:rsid w:val="005C722E"/>
    <w:rsid w:val="005C72A4"/>
    <w:rsid w:val="005C72F4"/>
    <w:rsid w:val="005C7B8D"/>
    <w:rsid w:val="005D02D3"/>
    <w:rsid w:val="005D0BF1"/>
    <w:rsid w:val="005D279F"/>
    <w:rsid w:val="005D286C"/>
    <w:rsid w:val="005D3235"/>
    <w:rsid w:val="005D44AE"/>
    <w:rsid w:val="005D56FB"/>
    <w:rsid w:val="005D632D"/>
    <w:rsid w:val="005D7904"/>
    <w:rsid w:val="005E0196"/>
    <w:rsid w:val="005E022D"/>
    <w:rsid w:val="005E3B28"/>
    <w:rsid w:val="005E42FA"/>
    <w:rsid w:val="005E5B4B"/>
    <w:rsid w:val="005E64FC"/>
    <w:rsid w:val="005F1E97"/>
    <w:rsid w:val="005F246D"/>
    <w:rsid w:val="005F2FFC"/>
    <w:rsid w:val="005F40CB"/>
    <w:rsid w:val="005F4448"/>
    <w:rsid w:val="005F4EC2"/>
    <w:rsid w:val="006003E3"/>
    <w:rsid w:val="00601082"/>
    <w:rsid w:val="00601437"/>
    <w:rsid w:val="00601A76"/>
    <w:rsid w:val="00604E95"/>
    <w:rsid w:val="00605BCA"/>
    <w:rsid w:val="00612EDD"/>
    <w:rsid w:val="0061538B"/>
    <w:rsid w:val="00615982"/>
    <w:rsid w:val="00616536"/>
    <w:rsid w:val="006174D6"/>
    <w:rsid w:val="006178BF"/>
    <w:rsid w:val="006210FD"/>
    <w:rsid w:val="006221C9"/>
    <w:rsid w:val="00625258"/>
    <w:rsid w:val="006256E1"/>
    <w:rsid w:val="00625B35"/>
    <w:rsid w:val="0062665E"/>
    <w:rsid w:val="00627968"/>
    <w:rsid w:val="00631D12"/>
    <w:rsid w:val="00632560"/>
    <w:rsid w:val="00634C0A"/>
    <w:rsid w:val="00634D84"/>
    <w:rsid w:val="0063568F"/>
    <w:rsid w:val="00635E8C"/>
    <w:rsid w:val="00636068"/>
    <w:rsid w:val="006372D0"/>
    <w:rsid w:val="0063748D"/>
    <w:rsid w:val="00640F79"/>
    <w:rsid w:val="0064116B"/>
    <w:rsid w:val="006413A3"/>
    <w:rsid w:val="00641802"/>
    <w:rsid w:val="00641CD4"/>
    <w:rsid w:val="00644401"/>
    <w:rsid w:val="00644AB9"/>
    <w:rsid w:val="00646623"/>
    <w:rsid w:val="00652136"/>
    <w:rsid w:val="00654CC4"/>
    <w:rsid w:val="006553EE"/>
    <w:rsid w:val="00655571"/>
    <w:rsid w:val="006565DE"/>
    <w:rsid w:val="00657E6E"/>
    <w:rsid w:val="00665F75"/>
    <w:rsid w:val="00671CD1"/>
    <w:rsid w:val="006727C0"/>
    <w:rsid w:val="00672B88"/>
    <w:rsid w:val="00672D54"/>
    <w:rsid w:val="006755F5"/>
    <w:rsid w:val="00675791"/>
    <w:rsid w:val="006778EB"/>
    <w:rsid w:val="00677BCD"/>
    <w:rsid w:val="0068102C"/>
    <w:rsid w:val="0068111B"/>
    <w:rsid w:val="00681198"/>
    <w:rsid w:val="0068122D"/>
    <w:rsid w:val="00681433"/>
    <w:rsid w:val="00681869"/>
    <w:rsid w:val="00683805"/>
    <w:rsid w:val="00686939"/>
    <w:rsid w:val="006870EC"/>
    <w:rsid w:val="0069022B"/>
    <w:rsid w:val="00690964"/>
    <w:rsid w:val="006932BB"/>
    <w:rsid w:val="0069455B"/>
    <w:rsid w:val="006950C6"/>
    <w:rsid w:val="006A0BD8"/>
    <w:rsid w:val="006A108B"/>
    <w:rsid w:val="006A1765"/>
    <w:rsid w:val="006A31A6"/>
    <w:rsid w:val="006A3C3D"/>
    <w:rsid w:val="006A4A48"/>
    <w:rsid w:val="006A5F25"/>
    <w:rsid w:val="006B1788"/>
    <w:rsid w:val="006B1FF3"/>
    <w:rsid w:val="006B2E7B"/>
    <w:rsid w:val="006B44EE"/>
    <w:rsid w:val="006B55BA"/>
    <w:rsid w:val="006B6520"/>
    <w:rsid w:val="006B6EC3"/>
    <w:rsid w:val="006C01A5"/>
    <w:rsid w:val="006C1E5F"/>
    <w:rsid w:val="006C2091"/>
    <w:rsid w:val="006C3A8F"/>
    <w:rsid w:val="006C55D8"/>
    <w:rsid w:val="006C6B39"/>
    <w:rsid w:val="006D04F1"/>
    <w:rsid w:val="006D2597"/>
    <w:rsid w:val="006D39CB"/>
    <w:rsid w:val="006D4F51"/>
    <w:rsid w:val="006D5192"/>
    <w:rsid w:val="006D5E1D"/>
    <w:rsid w:val="006D61F3"/>
    <w:rsid w:val="006E3873"/>
    <w:rsid w:val="006E68F7"/>
    <w:rsid w:val="006E7626"/>
    <w:rsid w:val="006F10C0"/>
    <w:rsid w:val="006F120A"/>
    <w:rsid w:val="006F1385"/>
    <w:rsid w:val="006F1D0C"/>
    <w:rsid w:val="006F74E6"/>
    <w:rsid w:val="00700728"/>
    <w:rsid w:val="007018E8"/>
    <w:rsid w:val="00701D6F"/>
    <w:rsid w:val="0070276B"/>
    <w:rsid w:val="00703571"/>
    <w:rsid w:val="00704467"/>
    <w:rsid w:val="00705B95"/>
    <w:rsid w:val="007074F6"/>
    <w:rsid w:val="00707C6D"/>
    <w:rsid w:val="0071007C"/>
    <w:rsid w:val="007109EF"/>
    <w:rsid w:val="00712923"/>
    <w:rsid w:val="007129B8"/>
    <w:rsid w:val="00713C4B"/>
    <w:rsid w:val="00714D53"/>
    <w:rsid w:val="007160E1"/>
    <w:rsid w:val="0071760C"/>
    <w:rsid w:val="00720505"/>
    <w:rsid w:val="0072057C"/>
    <w:rsid w:val="007206A0"/>
    <w:rsid w:val="00721957"/>
    <w:rsid w:val="0072218F"/>
    <w:rsid w:val="0072225F"/>
    <w:rsid w:val="00722702"/>
    <w:rsid w:val="00726707"/>
    <w:rsid w:val="00727705"/>
    <w:rsid w:val="007303E9"/>
    <w:rsid w:val="007314BD"/>
    <w:rsid w:val="00731E24"/>
    <w:rsid w:val="00733399"/>
    <w:rsid w:val="00733530"/>
    <w:rsid w:val="00734B9C"/>
    <w:rsid w:val="0073531F"/>
    <w:rsid w:val="00737290"/>
    <w:rsid w:val="0073749B"/>
    <w:rsid w:val="007408FA"/>
    <w:rsid w:val="00740DF6"/>
    <w:rsid w:val="007430A7"/>
    <w:rsid w:val="007437AA"/>
    <w:rsid w:val="007446A6"/>
    <w:rsid w:val="0074488A"/>
    <w:rsid w:val="00744EB2"/>
    <w:rsid w:val="0074581F"/>
    <w:rsid w:val="007459A3"/>
    <w:rsid w:val="00745A91"/>
    <w:rsid w:val="00746180"/>
    <w:rsid w:val="00750390"/>
    <w:rsid w:val="00750C71"/>
    <w:rsid w:val="0075157F"/>
    <w:rsid w:val="007516D1"/>
    <w:rsid w:val="00753ED8"/>
    <w:rsid w:val="0075553E"/>
    <w:rsid w:val="00757381"/>
    <w:rsid w:val="00760B26"/>
    <w:rsid w:val="00761F37"/>
    <w:rsid w:val="00761F67"/>
    <w:rsid w:val="007627D4"/>
    <w:rsid w:val="0076519B"/>
    <w:rsid w:val="00765925"/>
    <w:rsid w:val="0076782E"/>
    <w:rsid w:val="0077019B"/>
    <w:rsid w:val="00773A02"/>
    <w:rsid w:val="00774C6B"/>
    <w:rsid w:val="0077536D"/>
    <w:rsid w:val="007754C6"/>
    <w:rsid w:val="00775B2A"/>
    <w:rsid w:val="00776898"/>
    <w:rsid w:val="00780639"/>
    <w:rsid w:val="00780ACF"/>
    <w:rsid w:val="007824D3"/>
    <w:rsid w:val="007835D7"/>
    <w:rsid w:val="00783CEA"/>
    <w:rsid w:val="00784C08"/>
    <w:rsid w:val="00784FD4"/>
    <w:rsid w:val="00785AE6"/>
    <w:rsid w:val="007877FB"/>
    <w:rsid w:val="00792B1C"/>
    <w:rsid w:val="007936F9"/>
    <w:rsid w:val="00795117"/>
    <w:rsid w:val="007964BF"/>
    <w:rsid w:val="00796CB5"/>
    <w:rsid w:val="007974E7"/>
    <w:rsid w:val="007A123B"/>
    <w:rsid w:val="007A25B7"/>
    <w:rsid w:val="007A30B5"/>
    <w:rsid w:val="007A3840"/>
    <w:rsid w:val="007A4E1E"/>
    <w:rsid w:val="007A5436"/>
    <w:rsid w:val="007B090B"/>
    <w:rsid w:val="007B0A67"/>
    <w:rsid w:val="007B0D3B"/>
    <w:rsid w:val="007B138F"/>
    <w:rsid w:val="007B1EAC"/>
    <w:rsid w:val="007B3D26"/>
    <w:rsid w:val="007B3FD2"/>
    <w:rsid w:val="007B5156"/>
    <w:rsid w:val="007B5191"/>
    <w:rsid w:val="007B622E"/>
    <w:rsid w:val="007B626B"/>
    <w:rsid w:val="007B62C9"/>
    <w:rsid w:val="007B6B22"/>
    <w:rsid w:val="007C08E5"/>
    <w:rsid w:val="007C0D7E"/>
    <w:rsid w:val="007C1338"/>
    <w:rsid w:val="007C17BE"/>
    <w:rsid w:val="007C29BB"/>
    <w:rsid w:val="007C2A34"/>
    <w:rsid w:val="007C2B33"/>
    <w:rsid w:val="007C3355"/>
    <w:rsid w:val="007C42E2"/>
    <w:rsid w:val="007C48F2"/>
    <w:rsid w:val="007C6387"/>
    <w:rsid w:val="007C7B5B"/>
    <w:rsid w:val="007D0363"/>
    <w:rsid w:val="007D0925"/>
    <w:rsid w:val="007D431E"/>
    <w:rsid w:val="007D4E7D"/>
    <w:rsid w:val="007D5F46"/>
    <w:rsid w:val="007D6C5A"/>
    <w:rsid w:val="007D73A0"/>
    <w:rsid w:val="007D76EE"/>
    <w:rsid w:val="007D7D89"/>
    <w:rsid w:val="007E1178"/>
    <w:rsid w:val="007E199A"/>
    <w:rsid w:val="007E2192"/>
    <w:rsid w:val="007E50E0"/>
    <w:rsid w:val="007E58DC"/>
    <w:rsid w:val="007E743C"/>
    <w:rsid w:val="007E74AE"/>
    <w:rsid w:val="007E75FF"/>
    <w:rsid w:val="007F0E6C"/>
    <w:rsid w:val="007F2417"/>
    <w:rsid w:val="007F5364"/>
    <w:rsid w:val="007F6359"/>
    <w:rsid w:val="007F7610"/>
    <w:rsid w:val="00800A81"/>
    <w:rsid w:val="00802607"/>
    <w:rsid w:val="00802EA4"/>
    <w:rsid w:val="00802FB8"/>
    <w:rsid w:val="0080320A"/>
    <w:rsid w:val="00804183"/>
    <w:rsid w:val="00807987"/>
    <w:rsid w:val="00807AF7"/>
    <w:rsid w:val="008120EB"/>
    <w:rsid w:val="008120F5"/>
    <w:rsid w:val="008124BF"/>
    <w:rsid w:val="00812CD9"/>
    <w:rsid w:val="00812D19"/>
    <w:rsid w:val="00813888"/>
    <w:rsid w:val="00814EC1"/>
    <w:rsid w:val="0081659B"/>
    <w:rsid w:val="00816DAB"/>
    <w:rsid w:val="00817252"/>
    <w:rsid w:val="0081780A"/>
    <w:rsid w:val="00817ED0"/>
    <w:rsid w:val="008201F4"/>
    <w:rsid w:val="0082151F"/>
    <w:rsid w:val="00821F5E"/>
    <w:rsid w:val="00823C0C"/>
    <w:rsid w:val="00824C8E"/>
    <w:rsid w:val="0083012A"/>
    <w:rsid w:val="00830A94"/>
    <w:rsid w:val="00837128"/>
    <w:rsid w:val="0083781E"/>
    <w:rsid w:val="00840E4A"/>
    <w:rsid w:val="00841284"/>
    <w:rsid w:val="00841A14"/>
    <w:rsid w:val="00842207"/>
    <w:rsid w:val="00843847"/>
    <w:rsid w:val="0084450E"/>
    <w:rsid w:val="00845AD2"/>
    <w:rsid w:val="008516BF"/>
    <w:rsid w:val="0085465B"/>
    <w:rsid w:val="00854D8A"/>
    <w:rsid w:val="00855199"/>
    <w:rsid w:val="008553A0"/>
    <w:rsid w:val="00857BC2"/>
    <w:rsid w:val="008602A2"/>
    <w:rsid w:val="00860C02"/>
    <w:rsid w:val="00860CAA"/>
    <w:rsid w:val="008621CB"/>
    <w:rsid w:val="00862634"/>
    <w:rsid w:val="0086473C"/>
    <w:rsid w:val="0086555C"/>
    <w:rsid w:val="00867D64"/>
    <w:rsid w:val="00870910"/>
    <w:rsid w:val="0087275B"/>
    <w:rsid w:val="008749DB"/>
    <w:rsid w:val="00874C63"/>
    <w:rsid w:val="00877D2D"/>
    <w:rsid w:val="00882EA3"/>
    <w:rsid w:val="00883055"/>
    <w:rsid w:val="008837DB"/>
    <w:rsid w:val="00883D0B"/>
    <w:rsid w:val="00884ED5"/>
    <w:rsid w:val="00885342"/>
    <w:rsid w:val="00885BF4"/>
    <w:rsid w:val="00887486"/>
    <w:rsid w:val="008874C9"/>
    <w:rsid w:val="008875DE"/>
    <w:rsid w:val="008932CB"/>
    <w:rsid w:val="008939E7"/>
    <w:rsid w:val="00893B4C"/>
    <w:rsid w:val="00893F6C"/>
    <w:rsid w:val="008945E2"/>
    <w:rsid w:val="00894AB8"/>
    <w:rsid w:val="00894B22"/>
    <w:rsid w:val="0089613D"/>
    <w:rsid w:val="008A13CB"/>
    <w:rsid w:val="008A1E72"/>
    <w:rsid w:val="008A2707"/>
    <w:rsid w:val="008A3C85"/>
    <w:rsid w:val="008A45D2"/>
    <w:rsid w:val="008A713E"/>
    <w:rsid w:val="008B09F0"/>
    <w:rsid w:val="008B0C45"/>
    <w:rsid w:val="008B2086"/>
    <w:rsid w:val="008B23EA"/>
    <w:rsid w:val="008B2CA9"/>
    <w:rsid w:val="008B3A34"/>
    <w:rsid w:val="008B483C"/>
    <w:rsid w:val="008B737F"/>
    <w:rsid w:val="008C10DD"/>
    <w:rsid w:val="008C1C00"/>
    <w:rsid w:val="008C265D"/>
    <w:rsid w:val="008C3D38"/>
    <w:rsid w:val="008C4ADB"/>
    <w:rsid w:val="008C4BA2"/>
    <w:rsid w:val="008C5852"/>
    <w:rsid w:val="008C7155"/>
    <w:rsid w:val="008C7B24"/>
    <w:rsid w:val="008C7E26"/>
    <w:rsid w:val="008D1465"/>
    <w:rsid w:val="008D22B6"/>
    <w:rsid w:val="008D2587"/>
    <w:rsid w:val="008D2D19"/>
    <w:rsid w:val="008D35F7"/>
    <w:rsid w:val="008D38C8"/>
    <w:rsid w:val="008D4581"/>
    <w:rsid w:val="008D64E5"/>
    <w:rsid w:val="008D6DBC"/>
    <w:rsid w:val="008D718B"/>
    <w:rsid w:val="008D7791"/>
    <w:rsid w:val="008E0B4B"/>
    <w:rsid w:val="008E1797"/>
    <w:rsid w:val="008E31D4"/>
    <w:rsid w:val="008E4399"/>
    <w:rsid w:val="008E468F"/>
    <w:rsid w:val="008E6EE3"/>
    <w:rsid w:val="008E7E14"/>
    <w:rsid w:val="008F146D"/>
    <w:rsid w:val="008F15F0"/>
    <w:rsid w:val="008F18AF"/>
    <w:rsid w:val="008F34AE"/>
    <w:rsid w:val="008F3849"/>
    <w:rsid w:val="008F3AA2"/>
    <w:rsid w:val="008F3C8F"/>
    <w:rsid w:val="008F6852"/>
    <w:rsid w:val="008F6872"/>
    <w:rsid w:val="008F6AEE"/>
    <w:rsid w:val="009021B2"/>
    <w:rsid w:val="009036AB"/>
    <w:rsid w:val="009041F2"/>
    <w:rsid w:val="00904EEA"/>
    <w:rsid w:val="009058F9"/>
    <w:rsid w:val="00905F9D"/>
    <w:rsid w:val="00906FF6"/>
    <w:rsid w:val="00910EDB"/>
    <w:rsid w:val="00911FC6"/>
    <w:rsid w:val="00913A49"/>
    <w:rsid w:val="00914314"/>
    <w:rsid w:val="00914DA6"/>
    <w:rsid w:val="009157C1"/>
    <w:rsid w:val="009163E1"/>
    <w:rsid w:val="0091778F"/>
    <w:rsid w:val="009219D3"/>
    <w:rsid w:val="009227C0"/>
    <w:rsid w:val="0092522F"/>
    <w:rsid w:val="009256AE"/>
    <w:rsid w:val="00926DAD"/>
    <w:rsid w:val="00926EF0"/>
    <w:rsid w:val="00927358"/>
    <w:rsid w:val="00931393"/>
    <w:rsid w:val="00932D44"/>
    <w:rsid w:val="0093451A"/>
    <w:rsid w:val="009347C8"/>
    <w:rsid w:val="00934B88"/>
    <w:rsid w:val="00935D63"/>
    <w:rsid w:val="00935F07"/>
    <w:rsid w:val="00936694"/>
    <w:rsid w:val="00936E5D"/>
    <w:rsid w:val="00937F4A"/>
    <w:rsid w:val="009439C3"/>
    <w:rsid w:val="009439CE"/>
    <w:rsid w:val="00944C1A"/>
    <w:rsid w:val="00944C2F"/>
    <w:rsid w:val="00944CA5"/>
    <w:rsid w:val="009463C8"/>
    <w:rsid w:val="00946964"/>
    <w:rsid w:val="00947DF1"/>
    <w:rsid w:val="00950734"/>
    <w:rsid w:val="00951B49"/>
    <w:rsid w:val="00952639"/>
    <w:rsid w:val="009526B2"/>
    <w:rsid w:val="009529CF"/>
    <w:rsid w:val="00953636"/>
    <w:rsid w:val="009538EA"/>
    <w:rsid w:val="00954B32"/>
    <w:rsid w:val="00955F28"/>
    <w:rsid w:val="00956276"/>
    <w:rsid w:val="00957BCA"/>
    <w:rsid w:val="00960AD8"/>
    <w:rsid w:val="009611EE"/>
    <w:rsid w:val="009611F4"/>
    <w:rsid w:val="00961AF7"/>
    <w:rsid w:val="00961F21"/>
    <w:rsid w:val="009622D2"/>
    <w:rsid w:val="00962A3C"/>
    <w:rsid w:val="00963654"/>
    <w:rsid w:val="009637DD"/>
    <w:rsid w:val="00964061"/>
    <w:rsid w:val="00971CA1"/>
    <w:rsid w:val="0097687D"/>
    <w:rsid w:val="00977FC5"/>
    <w:rsid w:val="009844C8"/>
    <w:rsid w:val="00984B9B"/>
    <w:rsid w:val="00984DA4"/>
    <w:rsid w:val="00986478"/>
    <w:rsid w:val="00987E4C"/>
    <w:rsid w:val="00991243"/>
    <w:rsid w:val="00992B65"/>
    <w:rsid w:val="009948DC"/>
    <w:rsid w:val="00995E92"/>
    <w:rsid w:val="00995E99"/>
    <w:rsid w:val="0099720B"/>
    <w:rsid w:val="009A1D5E"/>
    <w:rsid w:val="009A2496"/>
    <w:rsid w:val="009A334F"/>
    <w:rsid w:val="009A3AA4"/>
    <w:rsid w:val="009A4B3A"/>
    <w:rsid w:val="009B0E4D"/>
    <w:rsid w:val="009B3650"/>
    <w:rsid w:val="009B3BC2"/>
    <w:rsid w:val="009B3D86"/>
    <w:rsid w:val="009B4056"/>
    <w:rsid w:val="009B6381"/>
    <w:rsid w:val="009B6544"/>
    <w:rsid w:val="009B6E41"/>
    <w:rsid w:val="009B751C"/>
    <w:rsid w:val="009C261E"/>
    <w:rsid w:val="009C3BA8"/>
    <w:rsid w:val="009C3F51"/>
    <w:rsid w:val="009C4C6C"/>
    <w:rsid w:val="009C6602"/>
    <w:rsid w:val="009D0CD6"/>
    <w:rsid w:val="009D11DD"/>
    <w:rsid w:val="009D1D6F"/>
    <w:rsid w:val="009D3FF7"/>
    <w:rsid w:val="009D6817"/>
    <w:rsid w:val="009D7A24"/>
    <w:rsid w:val="009E0AD3"/>
    <w:rsid w:val="009E3325"/>
    <w:rsid w:val="009E48E0"/>
    <w:rsid w:val="009E7471"/>
    <w:rsid w:val="009F1065"/>
    <w:rsid w:val="009F13E1"/>
    <w:rsid w:val="009F3AAA"/>
    <w:rsid w:val="009F4105"/>
    <w:rsid w:val="009F519B"/>
    <w:rsid w:val="009F67B1"/>
    <w:rsid w:val="009F687F"/>
    <w:rsid w:val="009F7E6C"/>
    <w:rsid w:val="00A01CBF"/>
    <w:rsid w:val="00A01FA8"/>
    <w:rsid w:val="00A05F69"/>
    <w:rsid w:val="00A06C24"/>
    <w:rsid w:val="00A11860"/>
    <w:rsid w:val="00A12267"/>
    <w:rsid w:val="00A1295B"/>
    <w:rsid w:val="00A133DC"/>
    <w:rsid w:val="00A15C74"/>
    <w:rsid w:val="00A169D5"/>
    <w:rsid w:val="00A25A48"/>
    <w:rsid w:val="00A26216"/>
    <w:rsid w:val="00A262BB"/>
    <w:rsid w:val="00A27E50"/>
    <w:rsid w:val="00A30878"/>
    <w:rsid w:val="00A315D9"/>
    <w:rsid w:val="00A320CE"/>
    <w:rsid w:val="00A338F4"/>
    <w:rsid w:val="00A347FE"/>
    <w:rsid w:val="00A3699D"/>
    <w:rsid w:val="00A37B95"/>
    <w:rsid w:val="00A37CEE"/>
    <w:rsid w:val="00A44D6E"/>
    <w:rsid w:val="00A45FFF"/>
    <w:rsid w:val="00A472F7"/>
    <w:rsid w:val="00A50C7B"/>
    <w:rsid w:val="00A517BB"/>
    <w:rsid w:val="00A517DF"/>
    <w:rsid w:val="00A53A33"/>
    <w:rsid w:val="00A565E8"/>
    <w:rsid w:val="00A56BA2"/>
    <w:rsid w:val="00A56EA3"/>
    <w:rsid w:val="00A60352"/>
    <w:rsid w:val="00A603E8"/>
    <w:rsid w:val="00A60857"/>
    <w:rsid w:val="00A61675"/>
    <w:rsid w:val="00A62C6C"/>
    <w:rsid w:val="00A6443D"/>
    <w:rsid w:val="00A66E48"/>
    <w:rsid w:val="00A724D6"/>
    <w:rsid w:val="00A7458D"/>
    <w:rsid w:val="00A7466E"/>
    <w:rsid w:val="00A76A35"/>
    <w:rsid w:val="00A77D03"/>
    <w:rsid w:val="00A77D45"/>
    <w:rsid w:val="00A8087B"/>
    <w:rsid w:val="00A81E43"/>
    <w:rsid w:val="00A833C0"/>
    <w:rsid w:val="00A86A15"/>
    <w:rsid w:val="00A9246D"/>
    <w:rsid w:val="00A925BD"/>
    <w:rsid w:val="00A929A9"/>
    <w:rsid w:val="00A95421"/>
    <w:rsid w:val="00A955DB"/>
    <w:rsid w:val="00A960DF"/>
    <w:rsid w:val="00A96424"/>
    <w:rsid w:val="00AA0628"/>
    <w:rsid w:val="00AA07E4"/>
    <w:rsid w:val="00AA094E"/>
    <w:rsid w:val="00AA1C60"/>
    <w:rsid w:val="00AA43FE"/>
    <w:rsid w:val="00AA4703"/>
    <w:rsid w:val="00AA5A1F"/>
    <w:rsid w:val="00AA6645"/>
    <w:rsid w:val="00AA6DEF"/>
    <w:rsid w:val="00AA703D"/>
    <w:rsid w:val="00AA7656"/>
    <w:rsid w:val="00AB040F"/>
    <w:rsid w:val="00AB0FB1"/>
    <w:rsid w:val="00AB40E7"/>
    <w:rsid w:val="00AC0210"/>
    <w:rsid w:val="00AC0632"/>
    <w:rsid w:val="00AC0BFB"/>
    <w:rsid w:val="00AC2994"/>
    <w:rsid w:val="00AC4C27"/>
    <w:rsid w:val="00AC5E2B"/>
    <w:rsid w:val="00AC723D"/>
    <w:rsid w:val="00AC75F2"/>
    <w:rsid w:val="00AD01D2"/>
    <w:rsid w:val="00AD0452"/>
    <w:rsid w:val="00AD3B82"/>
    <w:rsid w:val="00AD4107"/>
    <w:rsid w:val="00AD447B"/>
    <w:rsid w:val="00AD5C98"/>
    <w:rsid w:val="00AD6D82"/>
    <w:rsid w:val="00AD6D84"/>
    <w:rsid w:val="00AE0440"/>
    <w:rsid w:val="00AE1467"/>
    <w:rsid w:val="00AE189F"/>
    <w:rsid w:val="00AE467F"/>
    <w:rsid w:val="00AE4833"/>
    <w:rsid w:val="00AE4EF6"/>
    <w:rsid w:val="00AE6052"/>
    <w:rsid w:val="00AE6CF2"/>
    <w:rsid w:val="00AE75D0"/>
    <w:rsid w:val="00AE7D6D"/>
    <w:rsid w:val="00AF0607"/>
    <w:rsid w:val="00AF1545"/>
    <w:rsid w:val="00AF24F2"/>
    <w:rsid w:val="00AF2F65"/>
    <w:rsid w:val="00AF3004"/>
    <w:rsid w:val="00AF4C81"/>
    <w:rsid w:val="00AF51BA"/>
    <w:rsid w:val="00AF5A9B"/>
    <w:rsid w:val="00AF654F"/>
    <w:rsid w:val="00AF6D9E"/>
    <w:rsid w:val="00AF6E59"/>
    <w:rsid w:val="00AF6F82"/>
    <w:rsid w:val="00AF773F"/>
    <w:rsid w:val="00B002F1"/>
    <w:rsid w:val="00B0137F"/>
    <w:rsid w:val="00B01FAF"/>
    <w:rsid w:val="00B02F7C"/>
    <w:rsid w:val="00B03DF1"/>
    <w:rsid w:val="00B0413C"/>
    <w:rsid w:val="00B041D8"/>
    <w:rsid w:val="00B06856"/>
    <w:rsid w:val="00B06DBD"/>
    <w:rsid w:val="00B10EA2"/>
    <w:rsid w:val="00B11017"/>
    <w:rsid w:val="00B1269F"/>
    <w:rsid w:val="00B13903"/>
    <w:rsid w:val="00B15093"/>
    <w:rsid w:val="00B2276C"/>
    <w:rsid w:val="00B22BC5"/>
    <w:rsid w:val="00B25DFF"/>
    <w:rsid w:val="00B26F08"/>
    <w:rsid w:val="00B2711C"/>
    <w:rsid w:val="00B27178"/>
    <w:rsid w:val="00B3127D"/>
    <w:rsid w:val="00B32382"/>
    <w:rsid w:val="00B330AD"/>
    <w:rsid w:val="00B334DA"/>
    <w:rsid w:val="00B33EE7"/>
    <w:rsid w:val="00B3681A"/>
    <w:rsid w:val="00B36EBE"/>
    <w:rsid w:val="00B37315"/>
    <w:rsid w:val="00B4222E"/>
    <w:rsid w:val="00B427C6"/>
    <w:rsid w:val="00B42A94"/>
    <w:rsid w:val="00B434BF"/>
    <w:rsid w:val="00B44666"/>
    <w:rsid w:val="00B51894"/>
    <w:rsid w:val="00B53687"/>
    <w:rsid w:val="00B53D59"/>
    <w:rsid w:val="00B5714D"/>
    <w:rsid w:val="00B600D6"/>
    <w:rsid w:val="00B609E8"/>
    <w:rsid w:val="00B615AE"/>
    <w:rsid w:val="00B662D9"/>
    <w:rsid w:val="00B66909"/>
    <w:rsid w:val="00B674CA"/>
    <w:rsid w:val="00B71192"/>
    <w:rsid w:val="00B71929"/>
    <w:rsid w:val="00B73DA2"/>
    <w:rsid w:val="00B748B0"/>
    <w:rsid w:val="00B750D9"/>
    <w:rsid w:val="00B75E99"/>
    <w:rsid w:val="00B77391"/>
    <w:rsid w:val="00B77EF6"/>
    <w:rsid w:val="00B80057"/>
    <w:rsid w:val="00B801EB"/>
    <w:rsid w:val="00B8124C"/>
    <w:rsid w:val="00B836EF"/>
    <w:rsid w:val="00B84928"/>
    <w:rsid w:val="00B90896"/>
    <w:rsid w:val="00B90F38"/>
    <w:rsid w:val="00B90FBB"/>
    <w:rsid w:val="00B913DC"/>
    <w:rsid w:val="00B92A7C"/>
    <w:rsid w:val="00B92EFD"/>
    <w:rsid w:val="00B9388D"/>
    <w:rsid w:val="00B9494D"/>
    <w:rsid w:val="00B95C55"/>
    <w:rsid w:val="00BA1CE6"/>
    <w:rsid w:val="00BA3D37"/>
    <w:rsid w:val="00BA51CF"/>
    <w:rsid w:val="00BA5C38"/>
    <w:rsid w:val="00BA5EF3"/>
    <w:rsid w:val="00BA6374"/>
    <w:rsid w:val="00BA6420"/>
    <w:rsid w:val="00BA79B4"/>
    <w:rsid w:val="00BB1303"/>
    <w:rsid w:val="00BB3147"/>
    <w:rsid w:val="00BB3CAD"/>
    <w:rsid w:val="00BB4947"/>
    <w:rsid w:val="00BB4D74"/>
    <w:rsid w:val="00BB64CA"/>
    <w:rsid w:val="00BC15B9"/>
    <w:rsid w:val="00BC1B75"/>
    <w:rsid w:val="00BC2876"/>
    <w:rsid w:val="00BC4925"/>
    <w:rsid w:val="00BC4C73"/>
    <w:rsid w:val="00BC5167"/>
    <w:rsid w:val="00BC6F8A"/>
    <w:rsid w:val="00BC7DB2"/>
    <w:rsid w:val="00BD2C99"/>
    <w:rsid w:val="00BD2CEF"/>
    <w:rsid w:val="00BD3183"/>
    <w:rsid w:val="00BD4DEF"/>
    <w:rsid w:val="00BD67BC"/>
    <w:rsid w:val="00BD6944"/>
    <w:rsid w:val="00BE16E7"/>
    <w:rsid w:val="00BE1C8F"/>
    <w:rsid w:val="00BE2297"/>
    <w:rsid w:val="00BE31A6"/>
    <w:rsid w:val="00BE4409"/>
    <w:rsid w:val="00BE5178"/>
    <w:rsid w:val="00BF0451"/>
    <w:rsid w:val="00BF07B4"/>
    <w:rsid w:val="00BF14EB"/>
    <w:rsid w:val="00BF214E"/>
    <w:rsid w:val="00BF4CA1"/>
    <w:rsid w:val="00BF6535"/>
    <w:rsid w:val="00C00707"/>
    <w:rsid w:val="00C0101D"/>
    <w:rsid w:val="00C045E5"/>
    <w:rsid w:val="00C047B3"/>
    <w:rsid w:val="00C05DD4"/>
    <w:rsid w:val="00C12827"/>
    <w:rsid w:val="00C16138"/>
    <w:rsid w:val="00C16317"/>
    <w:rsid w:val="00C1736E"/>
    <w:rsid w:val="00C17657"/>
    <w:rsid w:val="00C17A08"/>
    <w:rsid w:val="00C20D23"/>
    <w:rsid w:val="00C21326"/>
    <w:rsid w:val="00C23DA9"/>
    <w:rsid w:val="00C25AA9"/>
    <w:rsid w:val="00C25B40"/>
    <w:rsid w:val="00C27C5A"/>
    <w:rsid w:val="00C3012B"/>
    <w:rsid w:val="00C30153"/>
    <w:rsid w:val="00C31147"/>
    <w:rsid w:val="00C3148C"/>
    <w:rsid w:val="00C34D61"/>
    <w:rsid w:val="00C361E8"/>
    <w:rsid w:val="00C36474"/>
    <w:rsid w:val="00C400DD"/>
    <w:rsid w:val="00C41449"/>
    <w:rsid w:val="00C41901"/>
    <w:rsid w:val="00C430AB"/>
    <w:rsid w:val="00C43C2C"/>
    <w:rsid w:val="00C45558"/>
    <w:rsid w:val="00C45C5B"/>
    <w:rsid w:val="00C466CB"/>
    <w:rsid w:val="00C47358"/>
    <w:rsid w:val="00C47D54"/>
    <w:rsid w:val="00C530BB"/>
    <w:rsid w:val="00C542E2"/>
    <w:rsid w:val="00C5475A"/>
    <w:rsid w:val="00C54E0D"/>
    <w:rsid w:val="00C55AD9"/>
    <w:rsid w:val="00C567D2"/>
    <w:rsid w:val="00C60673"/>
    <w:rsid w:val="00C60EAF"/>
    <w:rsid w:val="00C64292"/>
    <w:rsid w:val="00C66C11"/>
    <w:rsid w:val="00C73478"/>
    <w:rsid w:val="00C73552"/>
    <w:rsid w:val="00C73BCC"/>
    <w:rsid w:val="00C7552F"/>
    <w:rsid w:val="00C779C4"/>
    <w:rsid w:val="00C77B0A"/>
    <w:rsid w:val="00C77F19"/>
    <w:rsid w:val="00C80501"/>
    <w:rsid w:val="00C80775"/>
    <w:rsid w:val="00C81117"/>
    <w:rsid w:val="00C82C55"/>
    <w:rsid w:val="00C84901"/>
    <w:rsid w:val="00C912EC"/>
    <w:rsid w:val="00C92909"/>
    <w:rsid w:val="00C93888"/>
    <w:rsid w:val="00C93FA0"/>
    <w:rsid w:val="00C94A76"/>
    <w:rsid w:val="00C96209"/>
    <w:rsid w:val="00C96A94"/>
    <w:rsid w:val="00C97DC8"/>
    <w:rsid w:val="00CA192A"/>
    <w:rsid w:val="00CA1B2E"/>
    <w:rsid w:val="00CA3A35"/>
    <w:rsid w:val="00CA4974"/>
    <w:rsid w:val="00CA6015"/>
    <w:rsid w:val="00CA603A"/>
    <w:rsid w:val="00CA6177"/>
    <w:rsid w:val="00CA65C6"/>
    <w:rsid w:val="00CA74EC"/>
    <w:rsid w:val="00CB0F76"/>
    <w:rsid w:val="00CB1E4D"/>
    <w:rsid w:val="00CB1FCF"/>
    <w:rsid w:val="00CB4E62"/>
    <w:rsid w:val="00CB4FDA"/>
    <w:rsid w:val="00CB759F"/>
    <w:rsid w:val="00CB795C"/>
    <w:rsid w:val="00CC08F0"/>
    <w:rsid w:val="00CC0931"/>
    <w:rsid w:val="00CC0DD5"/>
    <w:rsid w:val="00CC0E15"/>
    <w:rsid w:val="00CC0F93"/>
    <w:rsid w:val="00CC1640"/>
    <w:rsid w:val="00CC17A2"/>
    <w:rsid w:val="00CC259E"/>
    <w:rsid w:val="00CC3A98"/>
    <w:rsid w:val="00CC4226"/>
    <w:rsid w:val="00CC5241"/>
    <w:rsid w:val="00CC63FD"/>
    <w:rsid w:val="00CC6817"/>
    <w:rsid w:val="00CC72D2"/>
    <w:rsid w:val="00CD0725"/>
    <w:rsid w:val="00CD3CDD"/>
    <w:rsid w:val="00CD40E4"/>
    <w:rsid w:val="00CD4717"/>
    <w:rsid w:val="00CD6218"/>
    <w:rsid w:val="00CE0872"/>
    <w:rsid w:val="00CE219A"/>
    <w:rsid w:val="00CE3906"/>
    <w:rsid w:val="00CE5D13"/>
    <w:rsid w:val="00CF3023"/>
    <w:rsid w:val="00CF30F9"/>
    <w:rsid w:val="00CF32FB"/>
    <w:rsid w:val="00CF378D"/>
    <w:rsid w:val="00CF4957"/>
    <w:rsid w:val="00CF6089"/>
    <w:rsid w:val="00CF611B"/>
    <w:rsid w:val="00D01BEA"/>
    <w:rsid w:val="00D01C0A"/>
    <w:rsid w:val="00D03649"/>
    <w:rsid w:val="00D043EB"/>
    <w:rsid w:val="00D048F4"/>
    <w:rsid w:val="00D05760"/>
    <w:rsid w:val="00D05834"/>
    <w:rsid w:val="00D05B0B"/>
    <w:rsid w:val="00D062C1"/>
    <w:rsid w:val="00D07A39"/>
    <w:rsid w:val="00D11645"/>
    <w:rsid w:val="00D13048"/>
    <w:rsid w:val="00D13E9F"/>
    <w:rsid w:val="00D147C4"/>
    <w:rsid w:val="00D163D4"/>
    <w:rsid w:val="00D21AD5"/>
    <w:rsid w:val="00D21FAE"/>
    <w:rsid w:val="00D22DD1"/>
    <w:rsid w:val="00D234C6"/>
    <w:rsid w:val="00D23D08"/>
    <w:rsid w:val="00D244BB"/>
    <w:rsid w:val="00D246A9"/>
    <w:rsid w:val="00D277F9"/>
    <w:rsid w:val="00D27B6F"/>
    <w:rsid w:val="00D30FCD"/>
    <w:rsid w:val="00D31A9E"/>
    <w:rsid w:val="00D32676"/>
    <w:rsid w:val="00D3666C"/>
    <w:rsid w:val="00D4106B"/>
    <w:rsid w:val="00D42046"/>
    <w:rsid w:val="00D420C7"/>
    <w:rsid w:val="00D4316B"/>
    <w:rsid w:val="00D434CC"/>
    <w:rsid w:val="00D439B5"/>
    <w:rsid w:val="00D44086"/>
    <w:rsid w:val="00D460ED"/>
    <w:rsid w:val="00D47EFD"/>
    <w:rsid w:val="00D50AF4"/>
    <w:rsid w:val="00D5182A"/>
    <w:rsid w:val="00D55377"/>
    <w:rsid w:val="00D55AB8"/>
    <w:rsid w:val="00D626F4"/>
    <w:rsid w:val="00D6276F"/>
    <w:rsid w:val="00D63109"/>
    <w:rsid w:val="00D634CA"/>
    <w:rsid w:val="00D635CA"/>
    <w:rsid w:val="00D63A53"/>
    <w:rsid w:val="00D64D51"/>
    <w:rsid w:val="00D64FD4"/>
    <w:rsid w:val="00D6751B"/>
    <w:rsid w:val="00D67767"/>
    <w:rsid w:val="00D67D18"/>
    <w:rsid w:val="00D700CA"/>
    <w:rsid w:val="00D733A8"/>
    <w:rsid w:val="00D743BC"/>
    <w:rsid w:val="00D747A1"/>
    <w:rsid w:val="00D75241"/>
    <w:rsid w:val="00D76F2C"/>
    <w:rsid w:val="00D77070"/>
    <w:rsid w:val="00D771AF"/>
    <w:rsid w:val="00D85278"/>
    <w:rsid w:val="00D8558E"/>
    <w:rsid w:val="00D87F01"/>
    <w:rsid w:val="00D92D6A"/>
    <w:rsid w:val="00D947A4"/>
    <w:rsid w:val="00D94E94"/>
    <w:rsid w:val="00D9555C"/>
    <w:rsid w:val="00D962BA"/>
    <w:rsid w:val="00D965AC"/>
    <w:rsid w:val="00D96BD3"/>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A63F3"/>
    <w:rsid w:val="00DB0226"/>
    <w:rsid w:val="00DB1A3B"/>
    <w:rsid w:val="00DB548C"/>
    <w:rsid w:val="00DB5FFD"/>
    <w:rsid w:val="00DB68C1"/>
    <w:rsid w:val="00DC03CA"/>
    <w:rsid w:val="00DC056D"/>
    <w:rsid w:val="00DC08E8"/>
    <w:rsid w:val="00DC2910"/>
    <w:rsid w:val="00DC4A60"/>
    <w:rsid w:val="00DC5053"/>
    <w:rsid w:val="00DC50B8"/>
    <w:rsid w:val="00DC5EA2"/>
    <w:rsid w:val="00DC655A"/>
    <w:rsid w:val="00DD1B7D"/>
    <w:rsid w:val="00DD2139"/>
    <w:rsid w:val="00DD22FA"/>
    <w:rsid w:val="00DD2684"/>
    <w:rsid w:val="00DD3CF8"/>
    <w:rsid w:val="00DD3ED0"/>
    <w:rsid w:val="00DD553E"/>
    <w:rsid w:val="00DD7EB7"/>
    <w:rsid w:val="00DE351D"/>
    <w:rsid w:val="00DE4AD5"/>
    <w:rsid w:val="00DE618A"/>
    <w:rsid w:val="00DE7AA2"/>
    <w:rsid w:val="00DF0CBD"/>
    <w:rsid w:val="00DF1076"/>
    <w:rsid w:val="00DF1D6C"/>
    <w:rsid w:val="00DF2A98"/>
    <w:rsid w:val="00DF3CEC"/>
    <w:rsid w:val="00DF3E41"/>
    <w:rsid w:val="00DF4F66"/>
    <w:rsid w:val="00DF51AE"/>
    <w:rsid w:val="00DF57D6"/>
    <w:rsid w:val="00DF612F"/>
    <w:rsid w:val="00DF6762"/>
    <w:rsid w:val="00DF6B0F"/>
    <w:rsid w:val="00E00D9F"/>
    <w:rsid w:val="00E014E6"/>
    <w:rsid w:val="00E05632"/>
    <w:rsid w:val="00E0774B"/>
    <w:rsid w:val="00E1008B"/>
    <w:rsid w:val="00E10CA0"/>
    <w:rsid w:val="00E11DEE"/>
    <w:rsid w:val="00E122C9"/>
    <w:rsid w:val="00E13636"/>
    <w:rsid w:val="00E15D6C"/>
    <w:rsid w:val="00E16B63"/>
    <w:rsid w:val="00E16D5D"/>
    <w:rsid w:val="00E17639"/>
    <w:rsid w:val="00E179FC"/>
    <w:rsid w:val="00E17C5F"/>
    <w:rsid w:val="00E17E83"/>
    <w:rsid w:val="00E20982"/>
    <w:rsid w:val="00E20B84"/>
    <w:rsid w:val="00E211A8"/>
    <w:rsid w:val="00E21548"/>
    <w:rsid w:val="00E21681"/>
    <w:rsid w:val="00E243FC"/>
    <w:rsid w:val="00E248F8"/>
    <w:rsid w:val="00E24B6D"/>
    <w:rsid w:val="00E2566B"/>
    <w:rsid w:val="00E2585F"/>
    <w:rsid w:val="00E25DE5"/>
    <w:rsid w:val="00E3090F"/>
    <w:rsid w:val="00E316C0"/>
    <w:rsid w:val="00E32A3A"/>
    <w:rsid w:val="00E32FF2"/>
    <w:rsid w:val="00E33BEA"/>
    <w:rsid w:val="00E3462B"/>
    <w:rsid w:val="00E3531E"/>
    <w:rsid w:val="00E40762"/>
    <w:rsid w:val="00E40A83"/>
    <w:rsid w:val="00E42DD2"/>
    <w:rsid w:val="00E43D1D"/>
    <w:rsid w:val="00E440F4"/>
    <w:rsid w:val="00E44B6B"/>
    <w:rsid w:val="00E44CB1"/>
    <w:rsid w:val="00E46643"/>
    <w:rsid w:val="00E50B2E"/>
    <w:rsid w:val="00E5105F"/>
    <w:rsid w:val="00E523DB"/>
    <w:rsid w:val="00E547BD"/>
    <w:rsid w:val="00E54D90"/>
    <w:rsid w:val="00E551D6"/>
    <w:rsid w:val="00E56B08"/>
    <w:rsid w:val="00E6076B"/>
    <w:rsid w:val="00E61CFC"/>
    <w:rsid w:val="00E62478"/>
    <w:rsid w:val="00E636EE"/>
    <w:rsid w:val="00E652B8"/>
    <w:rsid w:val="00E666CE"/>
    <w:rsid w:val="00E67541"/>
    <w:rsid w:val="00E7198F"/>
    <w:rsid w:val="00E7224B"/>
    <w:rsid w:val="00E73488"/>
    <w:rsid w:val="00E73DF5"/>
    <w:rsid w:val="00E74555"/>
    <w:rsid w:val="00E775C5"/>
    <w:rsid w:val="00E80585"/>
    <w:rsid w:val="00E81770"/>
    <w:rsid w:val="00E81E6A"/>
    <w:rsid w:val="00E85061"/>
    <w:rsid w:val="00E8601B"/>
    <w:rsid w:val="00E86C99"/>
    <w:rsid w:val="00E86F61"/>
    <w:rsid w:val="00E93878"/>
    <w:rsid w:val="00E94C3A"/>
    <w:rsid w:val="00E96A93"/>
    <w:rsid w:val="00E96D86"/>
    <w:rsid w:val="00E97221"/>
    <w:rsid w:val="00E97237"/>
    <w:rsid w:val="00E974EF"/>
    <w:rsid w:val="00E97698"/>
    <w:rsid w:val="00EA3D4A"/>
    <w:rsid w:val="00EA503E"/>
    <w:rsid w:val="00EA5122"/>
    <w:rsid w:val="00EA737E"/>
    <w:rsid w:val="00EA76F0"/>
    <w:rsid w:val="00EB1003"/>
    <w:rsid w:val="00EB1178"/>
    <w:rsid w:val="00EB2229"/>
    <w:rsid w:val="00EB25C8"/>
    <w:rsid w:val="00EB3E8A"/>
    <w:rsid w:val="00EB42FA"/>
    <w:rsid w:val="00EB454D"/>
    <w:rsid w:val="00EB529E"/>
    <w:rsid w:val="00EB5556"/>
    <w:rsid w:val="00EB574C"/>
    <w:rsid w:val="00EB5C14"/>
    <w:rsid w:val="00EB6741"/>
    <w:rsid w:val="00EB7137"/>
    <w:rsid w:val="00EC0CA6"/>
    <w:rsid w:val="00EC1527"/>
    <w:rsid w:val="00EC21D9"/>
    <w:rsid w:val="00EC2E60"/>
    <w:rsid w:val="00EC59E4"/>
    <w:rsid w:val="00EC5FBE"/>
    <w:rsid w:val="00ED368B"/>
    <w:rsid w:val="00ED36FF"/>
    <w:rsid w:val="00ED5105"/>
    <w:rsid w:val="00ED66F3"/>
    <w:rsid w:val="00ED6A5C"/>
    <w:rsid w:val="00ED6AB1"/>
    <w:rsid w:val="00EE15DB"/>
    <w:rsid w:val="00EE22BF"/>
    <w:rsid w:val="00EE2393"/>
    <w:rsid w:val="00EE35B5"/>
    <w:rsid w:val="00EE4622"/>
    <w:rsid w:val="00EE48CB"/>
    <w:rsid w:val="00EE48E4"/>
    <w:rsid w:val="00EE4AFD"/>
    <w:rsid w:val="00EE63C6"/>
    <w:rsid w:val="00EE6493"/>
    <w:rsid w:val="00EE7534"/>
    <w:rsid w:val="00EE7E33"/>
    <w:rsid w:val="00EF0054"/>
    <w:rsid w:val="00EF0316"/>
    <w:rsid w:val="00EF0415"/>
    <w:rsid w:val="00EF207D"/>
    <w:rsid w:val="00EF5BFE"/>
    <w:rsid w:val="00EF6D32"/>
    <w:rsid w:val="00EF7C52"/>
    <w:rsid w:val="00F00AC0"/>
    <w:rsid w:val="00F02D38"/>
    <w:rsid w:val="00F03ABA"/>
    <w:rsid w:val="00F04FD7"/>
    <w:rsid w:val="00F063BD"/>
    <w:rsid w:val="00F06970"/>
    <w:rsid w:val="00F06CA8"/>
    <w:rsid w:val="00F06E88"/>
    <w:rsid w:val="00F07812"/>
    <w:rsid w:val="00F07B1B"/>
    <w:rsid w:val="00F118AE"/>
    <w:rsid w:val="00F11EEC"/>
    <w:rsid w:val="00F13566"/>
    <w:rsid w:val="00F14DDC"/>
    <w:rsid w:val="00F158C5"/>
    <w:rsid w:val="00F15CEC"/>
    <w:rsid w:val="00F2129C"/>
    <w:rsid w:val="00F216DC"/>
    <w:rsid w:val="00F232DF"/>
    <w:rsid w:val="00F2592C"/>
    <w:rsid w:val="00F26F16"/>
    <w:rsid w:val="00F30669"/>
    <w:rsid w:val="00F31906"/>
    <w:rsid w:val="00F31EC8"/>
    <w:rsid w:val="00F321C0"/>
    <w:rsid w:val="00F32333"/>
    <w:rsid w:val="00F34497"/>
    <w:rsid w:val="00F3464B"/>
    <w:rsid w:val="00F348A0"/>
    <w:rsid w:val="00F35F1C"/>
    <w:rsid w:val="00F36628"/>
    <w:rsid w:val="00F376DE"/>
    <w:rsid w:val="00F41327"/>
    <w:rsid w:val="00F41E2A"/>
    <w:rsid w:val="00F430EC"/>
    <w:rsid w:val="00F434B4"/>
    <w:rsid w:val="00F44668"/>
    <w:rsid w:val="00F44BAF"/>
    <w:rsid w:val="00F459AC"/>
    <w:rsid w:val="00F45E70"/>
    <w:rsid w:val="00F46894"/>
    <w:rsid w:val="00F46AA8"/>
    <w:rsid w:val="00F4742D"/>
    <w:rsid w:val="00F51DA6"/>
    <w:rsid w:val="00F536C1"/>
    <w:rsid w:val="00F53AEC"/>
    <w:rsid w:val="00F550FA"/>
    <w:rsid w:val="00F568F9"/>
    <w:rsid w:val="00F57099"/>
    <w:rsid w:val="00F5723C"/>
    <w:rsid w:val="00F61A17"/>
    <w:rsid w:val="00F62B75"/>
    <w:rsid w:val="00F62EC6"/>
    <w:rsid w:val="00F672AF"/>
    <w:rsid w:val="00F70680"/>
    <w:rsid w:val="00F70AE3"/>
    <w:rsid w:val="00F71188"/>
    <w:rsid w:val="00F72BD5"/>
    <w:rsid w:val="00F73584"/>
    <w:rsid w:val="00F74DC4"/>
    <w:rsid w:val="00F77AC8"/>
    <w:rsid w:val="00F81519"/>
    <w:rsid w:val="00F82C7F"/>
    <w:rsid w:val="00F832AE"/>
    <w:rsid w:val="00F83314"/>
    <w:rsid w:val="00F8534E"/>
    <w:rsid w:val="00F8616F"/>
    <w:rsid w:val="00F904A9"/>
    <w:rsid w:val="00F90603"/>
    <w:rsid w:val="00F90926"/>
    <w:rsid w:val="00F93097"/>
    <w:rsid w:val="00F930E5"/>
    <w:rsid w:val="00F95016"/>
    <w:rsid w:val="00F97CB1"/>
    <w:rsid w:val="00FA11CC"/>
    <w:rsid w:val="00FA1AC6"/>
    <w:rsid w:val="00FA36C2"/>
    <w:rsid w:val="00FA3BB1"/>
    <w:rsid w:val="00FA3BB7"/>
    <w:rsid w:val="00FA52D1"/>
    <w:rsid w:val="00FA5395"/>
    <w:rsid w:val="00FA67C0"/>
    <w:rsid w:val="00FA7902"/>
    <w:rsid w:val="00FB5E0C"/>
    <w:rsid w:val="00FB6082"/>
    <w:rsid w:val="00FC01D2"/>
    <w:rsid w:val="00FC07AB"/>
    <w:rsid w:val="00FC179D"/>
    <w:rsid w:val="00FC222D"/>
    <w:rsid w:val="00FC4869"/>
    <w:rsid w:val="00FC6261"/>
    <w:rsid w:val="00FC6B78"/>
    <w:rsid w:val="00FC765D"/>
    <w:rsid w:val="00FD19CA"/>
    <w:rsid w:val="00FD21C5"/>
    <w:rsid w:val="00FD4D02"/>
    <w:rsid w:val="00FD4FC8"/>
    <w:rsid w:val="00FD59E8"/>
    <w:rsid w:val="00FE0260"/>
    <w:rsid w:val="00FE195E"/>
    <w:rsid w:val="00FE1C4F"/>
    <w:rsid w:val="00FE25AC"/>
    <w:rsid w:val="00FE2CAD"/>
    <w:rsid w:val="00FE3089"/>
    <w:rsid w:val="00FE35B5"/>
    <w:rsid w:val="00FE4058"/>
    <w:rsid w:val="00FE46B5"/>
    <w:rsid w:val="00FE491A"/>
    <w:rsid w:val="00FE6D13"/>
    <w:rsid w:val="00FE770E"/>
    <w:rsid w:val="00FF1D7A"/>
    <w:rsid w:val="00FF1F46"/>
    <w:rsid w:val="00FF2E48"/>
    <w:rsid w:val="00FF30A0"/>
    <w:rsid w:val="00FF3E8F"/>
    <w:rsid w:val="00FF4158"/>
    <w:rsid w:val="00FF56B2"/>
    <w:rsid w:val="00FF715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5062204-7750-4625-A009-ADD72C7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uiPriority w:val="99"/>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header3">
    <w:name w:val="header3"/>
    <w:basedOn w:val="DefaultParagraphFont"/>
    <w:rsid w:val="00654CC4"/>
  </w:style>
  <w:style w:type="character" w:customStyle="1" w:styleId="UnresolvedMention1">
    <w:name w:val="Unresolved Mention1"/>
    <w:basedOn w:val="DefaultParagraphFont"/>
    <w:uiPriority w:val="99"/>
    <w:semiHidden/>
    <w:unhideWhenUsed/>
    <w:rsid w:val="00C45558"/>
    <w:rPr>
      <w:color w:val="808080"/>
      <w:shd w:val="clear" w:color="auto" w:fill="E6E6E6"/>
    </w:rPr>
  </w:style>
  <w:style w:type="paragraph" w:customStyle="1" w:styleId="VPNumbered">
    <w:name w:val="VP Numbered"/>
    <w:basedOn w:val="VPBody"/>
    <w:uiPriority w:val="99"/>
    <w:qFormat/>
    <w:rsid w:val="006B1788"/>
    <w:pPr>
      <w:numPr>
        <w:numId w:val="42"/>
      </w:numPr>
      <w:tabs>
        <w:tab w:val="left" w:pos="0"/>
      </w:tabs>
      <w:spacing w:before="80" w:after="80" w:line="240" w:lineRule="auto"/>
      <w:jc w:val="both"/>
    </w:pPr>
    <w:rPr>
      <w:rFonts w:eastAsiaTheme="minorHAnsi"/>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08FF2-0117-4F6D-A2AF-E9480243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12729</Words>
  <Characters>7256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Vides aizsardzības un reģionālās attīstības ministrija</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Vineta Brūvere</dc:creator>
  <dc:description>67026575; vineta.bruvere@varam.gov.lv</dc:description>
  <cp:lastModifiedBy>Lelda Kalniņa</cp:lastModifiedBy>
  <cp:revision>4</cp:revision>
  <cp:lastPrinted>2017-08-11T12:02:00Z</cp:lastPrinted>
  <dcterms:created xsi:type="dcterms:W3CDTF">2017-09-07T11:14:00Z</dcterms:created>
  <dcterms:modified xsi:type="dcterms:W3CDTF">2017-09-19T06:32:00Z</dcterms:modified>
</cp:coreProperties>
</file>