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447987" w:rsidRPr="008742FE" w:rsidP="008742FE" w14:paraId="2A49D6DB" w14:textId="77777777">
      <w:pPr>
        <w:jc w:val="right"/>
        <w:rPr>
          <w:rFonts w:ascii="Times New Roman" w:hAnsi="Times New Roman" w:cs="Times New Roman"/>
          <w:i/>
          <w:sz w:val="24"/>
          <w:szCs w:val="24"/>
        </w:rPr>
      </w:pPr>
      <w:r>
        <w:rPr>
          <w:rFonts w:ascii="Times New Roman" w:hAnsi="Times New Roman" w:cs="Times New Roman"/>
          <w:i/>
          <w:sz w:val="24"/>
          <w:szCs w:val="24"/>
        </w:rPr>
        <w:t>Projekts</w:t>
      </w:r>
    </w:p>
    <w:p w:rsidR="00447987" w:rsidRPr="0062454C" w:rsidP="00945182" w14:paraId="6DC468F2" w14:textId="77777777">
      <w:pPr>
        <w:rPr>
          <w:rFonts w:ascii="Times New Roman" w:hAnsi="Times New Roman" w:cs="Times New Roman"/>
          <w:b/>
          <w:sz w:val="16"/>
          <w:szCs w:val="16"/>
        </w:rPr>
      </w:pPr>
    </w:p>
    <w:p w:rsidR="008A642B" w:rsidRPr="009661A9" w:rsidP="008A642B" w14:paraId="22FB0081" w14:textId="77777777">
      <w:pPr>
        <w:jc w:val="center"/>
        <w:rPr>
          <w:rFonts w:ascii="Times New Roman" w:hAnsi="Times New Roman" w:cs="Times New Roman"/>
          <w:b/>
          <w:sz w:val="24"/>
          <w:szCs w:val="24"/>
        </w:rPr>
      </w:pPr>
      <w:r w:rsidRPr="009661A9">
        <w:rPr>
          <w:rFonts w:ascii="Times New Roman" w:hAnsi="Times New Roman" w:cs="Times New Roman"/>
          <w:b/>
          <w:sz w:val="24"/>
          <w:szCs w:val="24"/>
        </w:rPr>
        <w:t>Informatīvais ziņojums</w:t>
      </w:r>
    </w:p>
    <w:p w:rsidR="00A94495" w:rsidRPr="009661A9" w:rsidP="008A642B" w14:paraId="124F209E" w14:textId="77777777">
      <w:pPr>
        <w:jc w:val="center"/>
        <w:rPr>
          <w:rFonts w:ascii="Times New Roman" w:hAnsi="Times New Roman" w:cs="Times New Roman"/>
          <w:b/>
          <w:sz w:val="24"/>
          <w:szCs w:val="24"/>
        </w:rPr>
      </w:pPr>
      <w:r>
        <w:rPr>
          <w:rFonts w:ascii="Times New Roman" w:hAnsi="Times New Roman" w:cs="Times New Roman"/>
          <w:b/>
          <w:sz w:val="24"/>
          <w:szCs w:val="24"/>
        </w:rPr>
        <w:t xml:space="preserve">“Par Ministru kabineta 2016. gada 13. decembra sēdes protokollēmuma </w:t>
      </w:r>
      <w:r w:rsidRPr="0083049C">
        <w:rPr>
          <w:rFonts w:ascii="Times New Roman" w:hAnsi="Times New Roman" w:cs="Times New Roman"/>
          <w:b/>
          <w:sz w:val="24"/>
          <w:szCs w:val="24"/>
        </w:rPr>
        <w:t>(Nr. 68, 27.§)</w:t>
      </w:r>
      <w:r>
        <w:rPr>
          <w:rFonts w:ascii="Times New Roman" w:hAnsi="Times New Roman" w:cs="Times New Roman"/>
          <w:b/>
          <w:sz w:val="24"/>
          <w:szCs w:val="24"/>
        </w:rPr>
        <w:t xml:space="preserve"> </w:t>
      </w:r>
      <w:r w:rsidRPr="00E147D9">
        <w:rPr>
          <w:rFonts w:ascii="Times New Roman" w:hAnsi="Times New Roman" w:cs="Times New Roman"/>
          <w:b/>
          <w:sz w:val="24"/>
          <w:szCs w:val="24"/>
        </w:rPr>
        <w:t>Noteikumu projekts</w:t>
      </w:r>
      <w:r w:rsidRPr="0083049C">
        <w:rPr>
          <w:rFonts w:ascii="Times New Roman" w:hAnsi="Times New Roman" w:cs="Times New Roman"/>
          <w:b/>
          <w:sz w:val="24"/>
          <w:szCs w:val="24"/>
        </w:rPr>
        <w:t xml:space="preserve"> “Grozījumi Ministru kabineta 2015. gada 8. decembra noteikumos Nr. 709 “Noteikumi par izmaksu noteikšanas metodiku un kārtību, kādā pašvaldība atbilstoši tās noteiktajām vidējām izmaksām sedz pirmsskolas izglītības programmas izmaksas privātai izglītības iestādei””</w:t>
      </w:r>
      <w:r>
        <w:rPr>
          <w:rFonts w:ascii="Times New Roman" w:hAnsi="Times New Roman" w:cs="Times New Roman"/>
          <w:b/>
          <w:sz w:val="24"/>
          <w:szCs w:val="24"/>
        </w:rPr>
        <w:t xml:space="preserve"> 2. punktā </w:t>
      </w:r>
      <w:r w:rsidRPr="0083049C">
        <w:rPr>
          <w:rFonts w:ascii="Times New Roman" w:hAnsi="Times New Roman" w:cs="Times New Roman"/>
          <w:b/>
          <w:sz w:val="24"/>
          <w:szCs w:val="24"/>
        </w:rPr>
        <w:t>dotā uzdevuma izpildi”</w:t>
      </w:r>
    </w:p>
    <w:p w:rsidR="0062454C" w:rsidP="009661A9" w14:paraId="00A31961" w14:textId="77777777">
      <w:pPr>
        <w:jc w:val="both"/>
        <w:rPr>
          <w:rFonts w:ascii="Times New Roman" w:hAnsi="Times New Roman" w:cs="Times New Roman"/>
          <w:sz w:val="24"/>
          <w:szCs w:val="24"/>
        </w:rPr>
      </w:pPr>
    </w:p>
    <w:p w:rsidR="009661A9" w:rsidP="009661A9" w14:paraId="0C1158C3" w14:textId="77777777">
      <w:pPr>
        <w:jc w:val="both"/>
        <w:rPr>
          <w:rFonts w:ascii="Times New Roman" w:hAnsi="Times New Roman" w:cs="Times New Roman"/>
          <w:sz w:val="24"/>
          <w:szCs w:val="24"/>
        </w:rPr>
      </w:pPr>
      <w:r>
        <w:rPr>
          <w:rFonts w:ascii="Times New Roman" w:hAnsi="Times New Roman" w:cs="Times New Roman"/>
          <w:sz w:val="24"/>
          <w:szCs w:val="24"/>
        </w:rPr>
        <w:t xml:space="preserve">Informatīvais ziņojums </w:t>
      </w:r>
      <w:r w:rsidRPr="0083049C" w:rsidR="00E147D9">
        <w:rPr>
          <w:rFonts w:ascii="Times New Roman" w:hAnsi="Times New Roman" w:cs="Times New Roman"/>
          <w:sz w:val="24"/>
          <w:szCs w:val="24"/>
        </w:rPr>
        <w:t>“Par Ministru kabineta 2016. gada 13. decembra sēdes protokollēmuma (Nr. 68, 27.§) Noteikumu projekts “Grozījumi Ministru kabineta 2015. gada 8. decembra noteikumos Nr. 709 “Noteikumi par izmaksu noteikšanas metodiku un kārtību, kādā pašvaldība atbilstoši tās noteiktajām vidējām izmaksām sedz pirmsskolas izglītības programmas izmaksas privātai izglītības iestādei”” 2. punktā dotā uzdevuma izpildi”</w:t>
      </w:r>
      <w:r w:rsidR="00E147D9">
        <w:rPr>
          <w:rFonts w:ascii="Times New Roman" w:hAnsi="Times New Roman" w:cs="Times New Roman"/>
          <w:sz w:val="24"/>
          <w:szCs w:val="24"/>
        </w:rPr>
        <w:t xml:space="preserve"> (turpmāk – informatīvais ziņojums) </w:t>
      </w:r>
      <w:r>
        <w:rPr>
          <w:rFonts w:ascii="Times New Roman" w:hAnsi="Times New Roman" w:cs="Times New Roman"/>
          <w:sz w:val="24"/>
          <w:szCs w:val="24"/>
        </w:rPr>
        <w:t>sagatavots, pamatojoties uz Ministru kabineta 2016.</w:t>
      </w:r>
      <w:r w:rsidR="005D1996">
        <w:rPr>
          <w:rFonts w:ascii="Times New Roman" w:hAnsi="Times New Roman" w:cs="Times New Roman"/>
          <w:sz w:val="24"/>
          <w:szCs w:val="24"/>
        </w:rPr>
        <w:t> </w:t>
      </w:r>
      <w:r>
        <w:rPr>
          <w:rFonts w:ascii="Times New Roman" w:hAnsi="Times New Roman" w:cs="Times New Roman"/>
          <w:sz w:val="24"/>
          <w:szCs w:val="24"/>
        </w:rPr>
        <w:t>gada 13.</w:t>
      </w:r>
      <w:r w:rsidR="005D1996">
        <w:rPr>
          <w:rFonts w:ascii="Times New Roman" w:hAnsi="Times New Roman" w:cs="Times New Roman"/>
          <w:sz w:val="24"/>
          <w:szCs w:val="24"/>
        </w:rPr>
        <w:t> </w:t>
      </w:r>
      <w:r>
        <w:rPr>
          <w:rFonts w:ascii="Times New Roman" w:hAnsi="Times New Roman" w:cs="Times New Roman"/>
          <w:sz w:val="24"/>
          <w:szCs w:val="24"/>
        </w:rPr>
        <w:t>decembra sēdes protokola (Nr.</w:t>
      </w:r>
      <w:r w:rsidR="005D1996">
        <w:rPr>
          <w:rFonts w:ascii="Times New Roman" w:hAnsi="Times New Roman" w:cs="Times New Roman"/>
          <w:sz w:val="24"/>
          <w:szCs w:val="24"/>
        </w:rPr>
        <w:t> </w:t>
      </w:r>
      <w:r>
        <w:rPr>
          <w:rFonts w:ascii="Times New Roman" w:hAnsi="Times New Roman" w:cs="Times New Roman"/>
          <w:sz w:val="24"/>
          <w:szCs w:val="24"/>
        </w:rPr>
        <w:t>68, 27.§) 2.</w:t>
      </w:r>
      <w:r w:rsidR="005D1996">
        <w:rPr>
          <w:rFonts w:ascii="Times New Roman" w:hAnsi="Times New Roman" w:cs="Times New Roman"/>
          <w:sz w:val="24"/>
          <w:szCs w:val="24"/>
        </w:rPr>
        <w:t> </w:t>
      </w:r>
      <w:r>
        <w:rPr>
          <w:rFonts w:ascii="Times New Roman" w:hAnsi="Times New Roman" w:cs="Times New Roman"/>
          <w:sz w:val="24"/>
          <w:szCs w:val="24"/>
        </w:rPr>
        <w:t>punktu, kas paredz Vides aizsardzības un reģionālās attīstības ministrijai (turpmāk – VARAM) līdz 2017.</w:t>
      </w:r>
      <w:r w:rsidR="005D1996">
        <w:rPr>
          <w:rFonts w:ascii="Times New Roman" w:hAnsi="Times New Roman" w:cs="Times New Roman"/>
          <w:sz w:val="24"/>
          <w:szCs w:val="24"/>
        </w:rPr>
        <w:t> </w:t>
      </w:r>
      <w:r>
        <w:rPr>
          <w:rFonts w:ascii="Times New Roman" w:hAnsi="Times New Roman" w:cs="Times New Roman"/>
          <w:sz w:val="24"/>
          <w:szCs w:val="24"/>
        </w:rPr>
        <w:t>gada 1.</w:t>
      </w:r>
      <w:r w:rsidR="005D1996">
        <w:rPr>
          <w:rFonts w:ascii="Times New Roman" w:hAnsi="Times New Roman" w:cs="Times New Roman"/>
          <w:sz w:val="24"/>
          <w:szCs w:val="24"/>
        </w:rPr>
        <w:t> </w:t>
      </w:r>
      <w:r>
        <w:rPr>
          <w:rFonts w:ascii="Times New Roman" w:hAnsi="Times New Roman" w:cs="Times New Roman"/>
          <w:sz w:val="24"/>
          <w:szCs w:val="24"/>
        </w:rPr>
        <w:t>septembrim apkopot un iesniegt izskatīšanai Ministru kabinetā informāciju par pašvaldību izmaksātā atbalsta izlietojuma kontroles rezultātiem Ministru kabineta 2015.</w:t>
      </w:r>
      <w:r w:rsidR="005D1996">
        <w:rPr>
          <w:rFonts w:ascii="Times New Roman" w:hAnsi="Times New Roman" w:cs="Times New Roman"/>
          <w:sz w:val="24"/>
          <w:szCs w:val="24"/>
        </w:rPr>
        <w:t> </w:t>
      </w:r>
      <w:r>
        <w:rPr>
          <w:rFonts w:ascii="Times New Roman" w:hAnsi="Times New Roman" w:cs="Times New Roman"/>
          <w:sz w:val="24"/>
          <w:szCs w:val="24"/>
        </w:rPr>
        <w:t>gada 8.</w:t>
      </w:r>
      <w:r w:rsidR="005D1996">
        <w:rPr>
          <w:rFonts w:ascii="Times New Roman" w:hAnsi="Times New Roman" w:cs="Times New Roman"/>
          <w:sz w:val="24"/>
          <w:szCs w:val="24"/>
        </w:rPr>
        <w:t> </w:t>
      </w:r>
      <w:r>
        <w:rPr>
          <w:rFonts w:ascii="Times New Roman" w:hAnsi="Times New Roman" w:cs="Times New Roman"/>
          <w:sz w:val="24"/>
          <w:szCs w:val="24"/>
        </w:rPr>
        <w:t>decembra noteikumu Nr.</w:t>
      </w:r>
      <w:r w:rsidR="005D1996">
        <w:rPr>
          <w:rFonts w:ascii="Times New Roman" w:hAnsi="Times New Roman" w:cs="Times New Roman"/>
          <w:sz w:val="24"/>
          <w:szCs w:val="24"/>
        </w:rPr>
        <w:t> </w:t>
      </w:r>
      <w:r>
        <w:rPr>
          <w:rFonts w:ascii="Times New Roman" w:hAnsi="Times New Roman" w:cs="Times New Roman"/>
          <w:sz w:val="24"/>
          <w:szCs w:val="24"/>
        </w:rPr>
        <w:t xml:space="preserve">709 </w:t>
      </w:r>
      <w:r w:rsidR="005D1996">
        <w:rPr>
          <w:rFonts w:ascii="Times New Roman" w:hAnsi="Times New Roman" w:cs="Times New Roman"/>
          <w:sz w:val="24"/>
          <w:szCs w:val="24"/>
        </w:rPr>
        <w:t>“</w:t>
      </w:r>
      <w:r>
        <w:rPr>
          <w:rFonts w:ascii="Times New Roman" w:hAnsi="Times New Roman" w:cs="Times New Roman"/>
          <w:sz w:val="24"/>
          <w:szCs w:val="24"/>
        </w:rPr>
        <w:t>Noteikumi par izmaksu noteikšanas metodiku un kārtību, kādā pašvaldība atbilstoši tās noteiktajām vidējām izmaksām sedz pirmsskolas izglītības programmas izmaksas privātai izglītības iestādei</w:t>
      </w:r>
      <w:r w:rsidR="005D1996">
        <w:rPr>
          <w:rFonts w:ascii="Times New Roman" w:hAnsi="Times New Roman" w:cs="Times New Roman"/>
          <w:sz w:val="24"/>
          <w:szCs w:val="24"/>
        </w:rPr>
        <w:t>”</w:t>
      </w:r>
      <w:r>
        <w:rPr>
          <w:rFonts w:ascii="Times New Roman" w:hAnsi="Times New Roman" w:cs="Times New Roman"/>
          <w:sz w:val="24"/>
          <w:szCs w:val="24"/>
        </w:rPr>
        <w:t xml:space="preserve"> (turpmāk – MK noteikumi Nr.</w:t>
      </w:r>
      <w:r w:rsidR="00331AB6">
        <w:rPr>
          <w:rFonts w:ascii="Times New Roman" w:hAnsi="Times New Roman" w:cs="Times New Roman"/>
          <w:sz w:val="24"/>
          <w:szCs w:val="24"/>
        </w:rPr>
        <w:t> </w:t>
      </w:r>
      <w:r>
        <w:rPr>
          <w:rFonts w:ascii="Times New Roman" w:hAnsi="Times New Roman" w:cs="Times New Roman"/>
          <w:sz w:val="24"/>
          <w:szCs w:val="24"/>
        </w:rPr>
        <w:t>709) 11.</w:t>
      </w:r>
      <w:r w:rsidR="00527A8D">
        <w:rPr>
          <w:rFonts w:ascii="Times New Roman" w:hAnsi="Times New Roman" w:cs="Times New Roman"/>
          <w:sz w:val="24"/>
          <w:szCs w:val="24"/>
        </w:rPr>
        <w:t> </w:t>
      </w:r>
      <w:r>
        <w:rPr>
          <w:rFonts w:ascii="Times New Roman" w:hAnsi="Times New Roman" w:cs="Times New Roman"/>
          <w:sz w:val="24"/>
          <w:szCs w:val="24"/>
        </w:rPr>
        <w:t>punkta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izpildes nodrošināšanai, lai līdz ar pašvaldības atbalsta pārskatīšanu bērnu vecākiem tiek samazināts vai netiek palielināts maksājums par pirmsskolas izglītības programmas apguvi privātajā izglītības iestādē.</w:t>
      </w:r>
    </w:p>
    <w:p w:rsidR="009661A9" w:rsidP="008A642B" w14:paraId="1086DF00" w14:textId="77777777">
      <w:pPr>
        <w:jc w:val="both"/>
        <w:rPr>
          <w:rFonts w:ascii="Times New Roman" w:hAnsi="Times New Roman" w:cs="Times New Roman"/>
          <w:b/>
          <w:sz w:val="24"/>
          <w:szCs w:val="24"/>
        </w:rPr>
      </w:pPr>
    </w:p>
    <w:p w:rsidR="008A642B" w:rsidRPr="008A642B" w:rsidP="008A642B" w14:paraId="2125BDC9" w14:textId="77777777">
      <w:pPr>
        <w:jc w:val="both"/>
        <w:rPr>
          <w:rFonts w:ascii="Times New Roman" w:hAnsi="Times New Roman" w:cs="Times New Roman"/>
          <w:b/>
          <w:sz w:val="24"/>
          <w:szCs w:val="24"/>
        </w:rPr>
      </w:pPr>
      <w:r w:rsidRPr="008A642B">
        <w:rPr>
          <w:rFonts w:ascii="Times New Roman" w:hAnsi="Times New Roman" w:cs="Times New Roman"/>
          <w:b/>
          <w:sz w:val="24"/>
          <w:szCs w:val="24"/>
        </w:rPr>
        <w:t>1.</w:t>
      </w:r>
      <w:r w:rsidR="00527A8D">
        <w:rPr>
          <w:rFonts w:ascii="Times New Roman" w:hAnsi="Times New Roman" w:cs="Times New Roman"/>
          <w:b/>
          <w:sz w:val="24"/>
          <w:szCs w:val="24"/>
        </w:rPr>
        <w:t> </w:t>
      </w:r>
      <w:r w:rsidRPr="008A642B">
        <w:rPr>
          <w:rFonts w:ascii="Times New Roman" w:hAnsi="Times New Roman" w:cs="Times New Roman"/>
          <w:b/>
          <w:sz w:val="24"/>
          <w:szCs w:val="24"/>
        </w:rPr>
        <w:t>Pašvaldības atbalsts bērniem, kuriem netiek nodrošinātas vietas pašvaldības pirmsskolas izglītības iestādēs</w:t>
      </w:r>
    </w:p>
    <w:p w:rsidR="00546A6A" w:rsidP="009661A9" w14:paraId="3FEE7B62" w14:textId="6B88D58D">
      <w:pPr>
        <w:jc w:val="both"/>
        <w:rPr>
          <w:rFonts w:ascii="Times New Roman" w:hAnsi="Times New Roman" w:cs="Times New Roman"/>
          <w:sz w:val="24"/>
          <w:szCs w:val="24"/>
        </w:rPr>
      </w:pPr>
      <w:r>
        <w:rPr>
          <w:rFonts w:ascii="Times New Roman" w:hAnsi="Times New Roman" w:cs="Times New Roman"/>
          <w:sz w:val="24"/>
          <w:szCs w:val="24"/>
        </w:rPr>
        <w:t xml:space="preserve">Konstatēts, ka </w:t>
      </w:r>
      <w:r w:rsidR="00F97339">
        <w:rPr>
          <w:rFonts w:ascii="Times New Roman" w:hAnsi="Times New Roman" w:cs="Times New Roman"/>
          <w:sz w:val="24"/>
          <w:szCs w:val="24"/>
        </w:rPr>
        <w:t>2017.</w:t>
      </w:r>
      <w:r>
        <w:rPr>
          <w:rFonts w:ascii="Times New Roman" w:hAnsi="Times New Roman" w:cs="Times New Roman"/>
          <w:sz w:val="24"/>
          <w:szCs w:val="24"/>
        </w:rPr>
        <w:t> </w:t>
      </w:r>
      <w:r w:rsidR="00F97339">
        <w:rPr>
          <w:rFonts w:ascii="Times New Roman" w:hAnsi="Times New Roman" w:cs="Times New Roman"/>
          <w:sz w:val="24"/>
          <w:szCs w:val="24"/>
        </w:rPr>
        <w:t>gada 1.</w:t>
      </w:r>
      <w:r>
        <w:rPr>
          <w:rFonts w:ascii="Times New Roman" w:hAnsi="Times New Roman" w:cs="Times New Roman"/>
          <w:sz w:val="24"/>
          <w:szCs w:val="24"/>
        </w:rPr>
        <w:t> </w:t>
      </w:r>
      <w:r w:rsidR="00F97339">
        <w:rPr>
          <w:rFonts w:ascii="Times New Roman" w:hAnsi="Times New Roman" w:cs="Times New Roman"/>
          <w:sz w:val="24"/>
          <w:szCs w:val="24"/>
        </w:rPr>
        <w:t>maij</w:t>
      </w:r>
      <w:r>
        <w:rPr>
          <w:rFonts w:ascii="Times New Roman" w:hAnsi="Times New Roman" w:cs="Times New Roman"/>
          <w:sz w:val="24"/>
          <w:szCs w:val="24"/>
        </w:rPr>
        <w:t>ā</w:t>
      </w:r>
      <w:r w:rsidR="00F97339">
        <w:rPr>
          <w:rFonts w:ascii="Times New Roman" w:hAnsi="Times New Roman" w:cs="Times New Roman"/>
          <w:sz w:val="24"/>
          <w:szCs w:val="24"/>
        </w:rPr>
        <w:t xml:space="preserve"> pašvaldību pirmsskolas izglītības iestādes (turpmāk – pašvaldības PII) kopā apmeklēja 75 936 bērni. Savukārt, privātās pirmsskolas izglītības iestādes (turpmāk – PPII) apmeklēja 8 513 bērni</w:t>
      </w:r>
      <w:r>
        <w:rPr>
          <w:rFonts w:ascii="Times New Roman" w:hAnsi="Times New Roman" w:cs="Times New Roman"/>
          <w:sz w:val="24"/>
          <w:szCs w:val="24"/>
        </w:rPr>
        <w:t>,</w:t>
      </w:r>
      <w:r w:rsidR="00F97339">
        <w:rPr>
          <w:rFonts w:ascii="Times New Roman" w:hAnsi="Times New Roman" w:cs="Times New Roman"/>
          <w:sz w:val="24"/>
          <w:szCs w:val="24"/>
        </w:rPr>
        <w:t xml:space="preserve"> un bērnu uzraudzības pakalpojumus izmantoja 1 667 bērni. Līdz ar to secināms, ka 2017.</w:t>
      </w:r>
      <w:r>
        <w:rPr>
          <w:rFonts w:ascii="Times New Roman" w:hAnsi="Times New Roman" w:cs="Times New Roman"/>
          <w:sz w:val="24"/>
          <w:szCs w:val="24"/>
        </w:rPr>
        <w:t> </w:t>
      </w:r>
      <w:r w:rsidR="00F97339">
        <w:rPr>
          <w:rFonts w:ascii="Times New Roman" w:hAnsi="Times New Roman" w:cs="Times New Roman"/>
          <w:sz w:val="24"/>
          <w:szCs w:val="24"/>
        </w:rPr>
        <w:t>gada 1.</w:t>
      </w:r>
      <w:r>
        <w:rPr>
          <w:rFonts w:ascii="Times New Roman" w:hAnsi="Times New Roman" w:cs="Times New Roman"/>
          <w:sz w:val="24"/>
          <w:szCs w:val="24"/>
        </w:rPr>
        <w:t> </w:t>
      </w:r>
      <w:r w:rsidR="00F97339">
        <w:rPr>
          <w:rFonts w:ascii="Times New Roman" w:hAnsi="Times New Roman" w:cs="Times New Roman"/>
          <w:sz w:val="24"/>
          <w:szCs w:val="24"/>
        </w:rPr>
        <w:t>maij</w:t>
      </w:r>
      <w:r>
        <w:rPr>
          <w:rFonts w:ascii="Times New Roman" w:hAnsi="Times New Roman" w:cs="Times New Roman"/>
          <w:sz w:val="24"/>
          <w:szCs w:val="24"/>
        </w:rPr>
        <w:t>ā</w:t>
      </w:r>
      <w:r w:rsidR="00F97339">
        <w:rPr>
          <w:rFonts w:ascii="Times New Roman" w:hAnsi="Times New Roman" w:cs="Times New Roman"/>
          <w:sz w:val="24"/>
          <w:szCs w:val="24"/>
        </w:rPr>
        <w:t xml:space="preserve"> 11,8</w:t>
      </w:r>
      <w:r>
        <w:rPr>
          <w:rFonts w:ascii="Times New Roman" w:hAnsi="Times New Roman" w:cs="Times New Roman"/>
          <w:sz w:val="24"/>
          <w:szCs w:val="24"/>
        </w:rPr>
        <w:t> </w:t>
      </w:r>
      <w:r w:rsidR="00F97339">
        <w:rPr>
          <w:rFonts w:ascii="Times New Roman" w:hAnsi="Times New Roman" w:cs="Times New Roman"/>
          <w:sz w:val="24"/>
          <w:szCs w:val="24"/>
        </w:rPr>
        <w:t>% bērnu</w:t>
      </w:r>
      <w:r w:rsidRPr="006A2CCE" w:rsidR="006A2CCE">
        <w:t xml:space="preserve"> </w:t>
      </w:r>
      <w:r w:rsidRPr="006A2CCE" w:rsidR="006A2CCE">
        <w:rPr>
          <w:rFonts w:ascii="Times New Roman" w:hAnsi="Times New Roman" w:cs="Times New Roman"/>
          <w:sz w:val="24"/>
          <w:szCs w:val="24"/>
        </w:rPr>
        <w:t>nesaņem pirmsskolas izglītības pakalpojumu pašvaldības PII.</w:t>
      </w:r>
    </w:p>
    <w:p w:rsidR="009661A9" w:rsidP="009661A9" w14:paraId="3B003901" w14:textId="77777777">
      <w:pPr>
        <w:jc w:val="both"/>
        <w:rPr>
          <w:rFonts w:ascii="Times New Roman" w:hAnsi="Times New Roman" w:cs="Times New Roman"/>
          <w:sz w:val="24"/>
          <w:szCs w:val="24"/>
        </w:rPr>
      </w:pPr>
      <w:r w:rsidRPr="0083049C">
        <w:rPr>
          <w:rFonts w:ascii="Times New Roman" w:hAnsi="Times New Roman" w:cs="Times New Roman"/>
          <w:sz w:val="24"/>
          <w:szCs w:val="24"/>
        </w:rPr>
        <w:t>Ministru kabineta 2016. gada 13. decembra noteikumi Nr. 787 “Grozījumi Ministru kabineta 2015. gada 8. decembra noteikumos Nr. 709 „Noteikumi par izmaksu noteikšanas metodiku un kārtību, kādā pašvaldība atbilstoši tās noteiktajām vidējām izmaksām sedz pirmsskolas izglītības programmas izmaksas privātai izglītības iestādei””</w:t>
      </w:r>
      <w:r w:rsidR="003E6BB6">
        <w:rPr>
          <w:rFonts w:ascii="Times New Roman" w:hAnsi="Times New Roman" w:cs="Times New Roman"/>
          <w:sz w:val="24"/>
          <w:szCs w:val="24"/>
        </w:rPr>
        <w:t xml:space="preserve"> </w:t>
      </w:r>
      <w:r w:rsidRPr="0083049C" w:rsidR="003E6BB6">
        <w:rPr>
          <w:rFonts w:ascii="Times New Roman" w:hAnsi="Times New Roman" w:cs="Times New Roman"/>
          <w:sz w:val="24"/>
          <w:szCs w:val="24"/>
        </w:rPr>
        <w:t xml:space="preserve">(turpmāk – MK noteikumi </w:t>
      </w:r>
      <w:r w:rsidRPr="0083049C" w:rsidR="003E6BB6">
        <w:rPr>
          <w:rFonts w:ascii="Times New Roman" w:hAnsi="Times New Roman" w:cs="Times New Roman"/>
          <w:sz w:val="24"/>
          <w:szCs w:val="24"/>
        </w:rPr>
        <w:t>Nr. 787)</w:t>
      </w:r>
      <w:r w:rsidRPr="0083049C">
        <w:rPr>
          <w:rFonts w:ascii="Times New Roman" w:hAnsi="Times New Roman" w:cs="Times New Roman"/>
          <w:sz w:val="24"/>
          <w:szCs w:val="24"/>
        </w:rPr>
        <w:t xml:space="preserve"> stājās spēkā 2016. gada 16. decembrī</w:t>
      </w:r>
      <w:r>
        <w:rPr>
          <w:rFonts w:ascii="Times New Roman" w:hAnsi="Times New Roman" w:cs="Times New Roman"/>
          <w:sz w:val="24"/>
          <w:szCs w:val="24"/>
        </w:rPr>
        <w:t xml:space="preserve">, saskaņā ar kuriem pašvaldības atbilstoši jaunajai aprēķina metodikai aprēķināja </w:t>
      </w:r>
      <w:r w:rsidR="003E6BB6">
        <w:rPr>
          <w:rFonts w:ascii="Times New Roman" w:hAnsi="Times New Roman" w:cs="Times New Roman"/>
          <w:sz w:val="24"/>
          <w:szCs w:val="24"/>
        </w:rPr>
        <w:t xml:space="preserve">piešķiramo </w:t>
      </w:r>
      <w:r>
        <w:rPr>
          <w:rFonts w:ascii="Times New Roman" w:hAnsi="Times New Roman" w:cs="Times New Roman"/>
          <w:sz w:val="24"/>
          <w:szCs w:val="24"/>
        </w:rPr>
        <w:t>atbalstu 2017.</w:t>
      </w:r>
      <w:r w:rsidR="003E6BB6">
        <w:rPr>
          <w:rFonts w:ascii="Times New Roman" w:hAnsi="Times New Roman" w:cs="Times New Roman"/>
          <w:sz w:val="24"/>
          <w:szCs w:val="24"/>
        </w:rPr>
        <w:t> </w:t>
      </w:r>
      <w:r>
        <w:rPr>
          <w:rFonts w:ascii="Times New Roman" w:hAnsi="Times New Roman" w:cs="Times New Roman"/>
          <w:sz w:val="24"/>
          <w:szCs w:val="24"/>
        </w:rPr>
        <w:t>gadā bērniem, kuri apmeklē</w:t>
      </w:r>
      <w:r w:rsidR="00C02C14">
        <w:rPr>
          <w:rFonts w:ascii="Times New Roman" w:hAnsi="Times New Roman" w:cs="Times New Roman"/>
          <w:sz w:val="24"/>
          <w:szCs w:val="24"/>
        </w:rPr>
        <w:t xml:space="preserve"> </w:t>
      </w:r>
      <w:r>
        <w:rPr>
          <w:rFonts w:ascii="Times New Roman" w:hAnsi="Times New Roman" w:cs="Times New Roman"/>
          <w:sz w:val="24"/>
          <w:szCs w:val="24"/>
        </w:rPr>
        <w:t xml:space="preserve">PPII. </w:t>
      </w:r>
    </w:p>
    <w:p w:rsidR="009661A9" w:rsidP="009661A9" w14:paraId="1297A7CB" w14:textId="77777777">
      <w:pPr>
        <w:jc w:val="both"/>
        <w:rPr>
          <w:rFonts w:ascii="Times New Roman" w:hAnsi="Times New Roman" w:cs="Times New Roman"/>
          <w:sz w:val="24"/>
          <w:szCs w:val="24"/>
        </w:rPr>
      </w:pPr>
      <w:r w:rsidRPr="00A65BE6">
        <w:rPr>
          <w:rFonts w:ascii="Times New Roman" w:hAnsi="Times New Roman" w:cs="Times New Roman"/>
          <w:sz w:val="24"/>
          <w:szCs w:val="24"/>
        </w:rPr>
        <w:t>MK noteikumi Nr. 787</w:t>
      </w:r>
      <w:r>
        <w:rPr>
          <w:rFonts w:ascii="Times New Roman" w:hAnsi="Times New Roman" w:cs="Times New Roman"/>
          <w:sz w:val="24"/>
          <w:szCs w:val="24"/>
        </w:rPr>
        <w:t xml:space="preserve"> paredz prasību pašvaldībai, aprēķinot vienam izglītojamam nepieciešamās vidējās izmaksas pašvaldības izglītības iestādēs pirmsskolas izglītības programmas īstenošanai, veikt atsevišķu aprēķinu par bērniem no pusotra gada līdz četru gadu vecumam un par bērniem, kam tiek īstenota obligātā sagatavošana pamatizglītības ieguvei. MK noteikumu Nr.</w:t>
      </w:r>
      <w:r w:rsidR="003D3A92">
        <w:rPr>
          <w:rFonts w:ascii="Times New Roman" w:hAnsi="Times New Roman" w:cs="Times New Roman"/>
          <w:sz w:val="24"/>
          <w:szCs w:val="24"/>
        </w:rPr>
        <w:t> </w:t>
      </w:r>
      <w:r>
        <w:rPr>
          <w:rFonts w:ascii="Times New Roman" w:hAnsi="Times New Roman" w:cs="Times New Roman"/>
          <w:sz w:val="24"/>
          <w:szCs w:val="24"/>
        </w:rPr>
        <w:t>709 7.</w:t>
      </w:r>
      <w:r>
        <w:rPr>
          <w:rFonts w:ascii="Times New Roman" w:hAnsi="Times New Roman" w:cs="Times New Roman"/>
          <w:sz w:val="24"/>
          <w:szCs w:val="24"/>
          <w:vertAlign w:val="superscript"/>
        </w:rPr>
        <w:t>3</w:t>
      </w:r>
      <w:r>
        <w:rPr>
          <w:rFonts w:ascii="Times New Roman" w:hAnsi="Times New Roman" w:cs="Times New Roman"/>
          <w:sz w:val="24"/>
          <w:szCs w:val="24"/>
        </w:rPr>
        <w:t>,7.</w:t>
      </w:r>
      <w:r>
        <w:rPr>
          <w:rFonts w:ascii="Times New Roman" w:hAnsi="Times New Roman" w:cs="Times New Roman"/>
          <w:sz w:val="24"/>
          <w:szCs w:val="24"/>
          <w:vertAlign w:val="superscript"/>
        </w:rPr>
        <w:t>4</w:t>
      </w:r>
      <w:r>
        <w:rPr>
          <w:rFonts w:ascii="Times New Roman" w:hAnsi="Times New Roman" w:cs="Times New Roman"/>
          <w:sz w:val="24"/>
          <w:szCs w:val="24"/>
        </w:rPr>
        <w:t xml:space="preserve"> un 7.</w:t>
      </w:r>
      <w:r>
        <w:rPr>
          <w:rFonts w:ascii="Times New Roman" w:hAnsi="Times New Roman" w:cs="Times New Roman"/>
          <w:sz w:val="24"/>
          <w:szCs w:val="24"/>
          <w:vertAlign w:val="superscript"/>
        </w:rPr>
        <w:t>5</w:t>
      </w:r>
      <w:r w:rsidR="003D3A92">
        <w:rPr>
          <w:rFonts w:ascii="Times New Roman" w:hAnsi="Times New Roman" w:cs="Times New Roman"/>
          <w:sz w:val="24"/>
          <w:szCs w:val="24"/>
        </w:rPr>
        <w:t> punkts</w:t>
      </w:r>
      <w:r w:rsidR="0083049C">
        <w:rPr>
          <w:rFonts w:ascii="Times New Roman" w:hAnsi="Times New Roman" w:cs="Times New Roman"/>
          <w:sz w:val="24"/>
          <w:szCs w:val="24"/>
        </w:rPr>
        <w:t xml:space="preserve"> </w:t>
      </w:r>
      <w:r>
        <w:rPr>
          <w:rFonts w:ascii="Times New Roman" w:hAnsi="Times New Roman" w:cs="Times New Roman"/>
          <w:sz w:val="24"/>
          <w:szCs w:val="24"/>
        </w:rPr>
        <w:t>nosaka formulas, pēc kurām pašvaldībām jāveic iepriekš minētie aprēķini. Aprēķināšanas mehānisms paredz, ka v</w:t>
      </w:r>
      <w:r w:rsidR="00C02C14">
        <w:rPr>
          <w:rFonts w:ascii="Times New Roman" w:hAnsi="Times New Roman" w:cs="Times New Roman"/>
          <w:sz w:val="24"/>
          <w:szCs w:val="24"/>
        </w:rPr>
        <w:t>ispirms tiek aprēķināti kopējie</w:t>
      </w:r>
      <w:r w:rsidR="00065C26">
        <w:rPr>
          <w:rFonts w:ascii="Times New Roman" w:hAnsi="Times New Roman" w:cs="Times New Roman"/>
          <w:sz w:val="24"/>
          <w:szCs w:val="24"/>
        </w:rPr>
        <w:t xml:space="preserve"> pašvaldības PII</w:t>
      </w:r>
      <w:r>
        <w:rPr>
          <w:rFonts w:ascii="Times New Roman" w:hAnsi="Times New Roman" w:cs="Times New Roman"/>
          <w:sz w:val="24"/>
          <w:szCs w:val="24"/>
        </w:rPr>
        <w:t xml:space="preserve"> izdevumi, t</w:t>
      </w:r>
      <w:r w:rsidR="00C56F50">
        <w:rPr>
          <w:rFonts w:ascii="Times New Roman" w:hAnsi="Times New Roman" w:cs="Times New Roman"/>
          <w:sz w:val="24"/>
          <w:szCs w:val="24"/>
        </w:rPr>
        <w:t>ostarp</w:t>
      </w:r>
      <w:r>
        <w:rPr>
          <w:rFonts w:ascii="Times New Roman" w:hAnsi="Times New Roman" w:cs="Times New Roman"/>
          <w:sz w:val="24"/>
          <w:szCs w:val="24"/>
        </w:rPr>
        <w:t xml:space="preserve"> iekļaujot iepriekšējā gada valsts budžeta mērķdotāciju pedagogu atalgojumam, valsts sociālās apdrošināšanas obligātajām iemaksām, valsts budžeta dotāciju mācību līdzekļu iegādei. Turpmāk kopējie izdevumi tiek izmantoti formulās.</w:t>
      </w:r>
      <w:r w:rsidR="00065C26">
        <w:rPr>
          <w:rFonts w:ascii="Times New Roman" w:hAnsi="Times New Roman" w:cs="Times New Roman"/>
          <w:sz w:val="24"/>
          <w:szCs w:val="24"/>
        </w:rPr>
        <w:t xml:space="preserve"> Aprēķinot pašvaldības atbalstu </w:t>
      </w:r>
      <w:r w:rsidRPr="00065C26" w:rsidR="00065C26">
        <w:rPr>
          <w:rFonts w:ascii="Times New Roman" w:hAnsi="Times New Roman" w:cs="Times New Roman"/>
          <w:sz w:val="24"/>
          <w:szCs w:val="24"/>
        </w:rPr>
        <w:t>bērniem no pusotra gada līdz četru gadu vecumam</w:t>
      </w:r>
      <w:r w:rsidR="00065C26">
        <w:rPr>
          <w:rFonts w:ascii="Times New Roman" w:hAnsi="Times New Roman" w:cs="Times New Roman"/>
          <w:sz w:val="24"/>
          <w:szCs w:val="24"/>
        </w:rPr>
        <w:t xml:space="preserve">, </w:t>
      </w:r>
      <w:r w:rsidRPr="00065C26" w:rsidR="00065C26">
        <w:rPr>
          <w:rFonts w:ascii="Times New Roman" w:hAnsi="Times New Roman" w:cs="Times New Roman"/>
          <w:sz w:val="24"/>
          <w:szCs w:val="24"/>
        </w:rPr>
        <w:t>kopējie pašvaldība</w:t>
      </w:r>
      <w:r w:rsidR="00065C26">
        <w:rPr>
          <w:rFonts w:ascii="Times New Roman" w:hAnsi="Times New Roman" w:cs="Times New Roman"/>
          <w:sz w:val="24"/>
          <w:szCs w:val="24"/>
        </w:rPr>
        <w:t xml:space="preserve">s PII izdevumi tiek dalīti ar kopējo bērnu skaitu pašvaldības PII un dalīti ar 12, lai iegūtu pašvaldības atbalstu vienam mēnesim. Savukārt, aprēķinot pašvaldības atbalstu </w:t>
      </w:r>
      <w:r w:rsidRPr="00065C26" w:rsidR="00065C26">
        <w:rPr>
          <w:rFonts w:ascii="Times New Roman" w:hAnsi="Times New Roman" w:cs="Times New Roman"/>
          <w:sz w:val="24"/>
          <w:szCs w:val="24"/>
        </w:rPr>
        <w:t>bērniem, kam tiek īstenota obligātā sagatavošana pamatizglītības ieguvei</w:t>
      </w:r>
      <w:r w:rsidR="00065C26">
        <w:rPr>
          <w:rFonts w:ascii="Times New Roman" w:hAnsi="Times New Roman" w:cs="Times New Roman"/>
          <w:sz w:val="24"/>
          <w:szCs w:val="24"/>
        </w:rPr>
        <w:t xml:space="preserve">, </w:t>
      </w:r>
      <w:r w:rsidRPr="007B650C" w:rsidR="007B650C">
        <w:rPr>
          <w:rFonts w:ascii="Times New Roman" w:hAnsi="Times New Roman" w:cs="Times New Roman"/>
          <w:sz w:val="24"/>
          <w:szCs w:val="24"/>
        </w:rPr>
        <w:t>kopējie pašvaldības PII izdevumi</w:t>
      </w:r>
      <w:r w:rsidR="007B650C">
        <w:rPr>
          <w:rFonts w:ascii="Times New Roman" w:hAnsi="Times New Roman" w:cs="Times New Roman"/>
          <w:sz w:val="24"/>
          <w:szCs w:val="24"/>
        </w:rPr>
        <w:t xml:space="preserve"> tiek reizināti ar bērnu skaitu pašvaldības PII, kam tiek </w:t>
      </w:r>
      <w:r w:rsidRPr="007B650C" w:rsidR="007B650C">
        <w:rPr>
          <w:rFonts w:ascii="Times New Roman" w:hAnsi="Times New Roman" w:cs="Times New Roman"/>
          <w:sz w:val="24"/>
          <w:szCs w:val="24"/>
        </w:rPr>
        <w:t>īstenota obligātā sagatavošana pamatizglītības ieguvei</w:t>
      </w:r>
      <w:r w:rsidR="007B650C">
        <w:rPr>
          <w:rFonts w:ascii="Times New Roman" w:hAnsi="Times New Roman" w:cs="Times New Roman"/>
          <w:sz w:val="24"/>
          <w:szCs w:val="24"/>
        </w:rPr>
        <w:t xml:space="preserve"> un tad dalīta ar kopējo bērnu skaitu pašvaldības PII. Pēc tam no iegūtās summas tiek atņemta </w:t>
      </w:r>
      <w:r w:rsidRPr="007B650C" w:rsidR="007B650C">
        <w:rPr>
          <w:rFonts w:ascii="Times New Roman" w:hAnsi="Times New Roman" w:cs="Times New Roman"/>
          <w:sz w:val="24"/>
          <w:szCs w:val="24"/>
        </w:rPr>
        <w:t>iepriekšējā gada valsts budžeta mērķdotācija pedagogu atalgojumam un valsts sociālās apdrošināšanas obligātajām iemaksām un valsts budžeta d</w:t>
      </w:r>
      <w:r w:rsidR="007B650C">
        <w:rPr>
          <w:rFonts w:ascii="Times New Roman" w:hAnsi="Times New Roman" w:cs="Times New Roman"/>
          <w:sz w:val="24"/>
          <w:szCs w:val="24"/>
        </w:rPr>
        <w:t>otācija mācību līdzekļu iegādei, kas pēc tam tiek dalīta ar bērnu skaitu pašvaldības PII,</w:t>
      </w:r>
      <w:r w:rsidRPr="007B650C" w:rsidR="007B650C">
        <w:t xml:space="preserve"> </w:t>
      </w:r>
      <w:r w:rsidRPr="007B650C" w:rsidR="007B650C">
        <w:rPr>
          <w:rFonts w:ascii="Times New Roman" w:hAnsi="Times New Roman" w:cs="Times New Roman"/>
          <w:sz w:val="24"/>
          <w:szCs w:val="24"/>
        </w:rPr>
        <w:t>kam tiek īstenota obligātā sagatavošana pamatizglītības ieguvei</w:t>
      </w:r>
      <w:r w:rsidR="007B650C">
        <w:rPr>
          <w:rFonts w:ascii="Times New Roman" w:hAnsi="Times New Roman" w:cs="Times New Roman"/>
          <w:sz w:val="24"/>
          <w:szCs w:val="24"/>
        </w:rPr>
        <w:t>, un dalīta</w:t>
      </w:r>
      <w:r w:rsidRPr="007B650C" w:rsidR="007B650C">
        <w:rPr>
          <w:rFonts w:ascii="Times New Roman" w:hAnsi="Times New Roman" w:cs="Times New Roman"/>
          <w:sz w:val="24"/>
          <w:szCs w:val="24"/>
        </w:rPr>
        <w:t xml:space="preserve"> ar 12, lai iegūtu pašvaldības atbalstu vienam mēnesim</w:t>
      </w:r>
      <w:r w:rsidR="007B650C">
        <w:rPr>
          <w:rFonts w:ascii="Times New Roman" w:hAnsi="Times New Roman" w:cs="Times New Roman"/>
          <w:sz w:val="24"/>
          <w:szCs w:val="24"/>
        </w:rPr>
        <w:t>.</w:t>
      </w:r>
    </w:p>
    <w:p w:rsidR="00C82562" w:rsidP="007E7AD1" w14:paraId="5F0CD4B6" w14:textId="77777777">
      <w:pPr>
        <w:jc w:val="both"/>
        <w:rPr>
          <w:rFonts w:ascii="Times New Roman" w:hAnsi="Times New Roman" w:cs="Times New Roman"/>
          <w:sz w:val="24"/>
          <w:szCs w:val="24"/>
        </w:rPr>
      </w:pPr>
      <w:r>
        <w:rPr>
          <w:rFonts w:ascii="Times New Roman" w:hAnsi="Times New Roman" w:cs="Times New Roman"/>
          <w:sz w:val="24"/>
          <w:szCs w:val="24"/>
        </w:rPr>
        <w:t>Pašvaldības aprēķinātos jaunos atbalsta apmērus</w:t>
      </w:r>
      <w:r w:rsidR="009661A9">
        <w:rPr>
          <w:rFonts w:ascii="Times New Roman" w:hAnsi="Times New Roman" w:cs="Times New Roman"/>
          <w:sz w:val="24"/>
          <w:szCs w:val="24"/>
        </w:rPr>
        <w:t xml:space="preserve"> apstiprināja ar pašvaldības sa</w:t>
      </w:r>
      <w:r>
        <w:rPr>
          <w:rFonts w:ascii="Times New Roman" w:hAnsi="Times New Roman" w:cs="Times New Roman"/>
          <w:sz w:val="24"/>
          <w:szCs w:val="24"/>
        </w:rPr>
        <w:t>i</w:t>
      </w:r>
      <w:r w:rsidR="009661A9">
        <w:rPr>
          <w:rFonts w:ascii="Times New Roman" w:hAnsi="Times New Roman" w:cs="Times New Roman"/>
          <w:sz w:val="24"/>
          <w:szCs w:val="24"/>
        </w:rPr>
        <w:t>s</w:t>
      </w:r>
      <w:r>
        <w:rPr>
          <w:rFonts w:ascii="Times New Roman" w:hAnsi="Times New Roman" w:cs="Times New Roman"/>
          <w:sz w:val="24"/>
          <w:szCs w:val="24"/>
        </w:rPr>
        <w:t>tošajiem noteikumiem</w:t>
      </w:r>
      <w:r w:rsidR="00832BCB">
        <w:rPr>
          <w:rFonts w:ascii="Times New Roman" w:hAnsi="Times New Roman" w:cs="Times New Roman"/>
          <w:sz w:val="24"/>
          <w:szCs w:val="24"/>
        </w:rPr>
        <w:t xml:space="preserve"> (turpmāk arī – SN)</w:t>
      </w:r>
      <w:r>
        <w:rPr>
          <w:rFonts w:ascii="Times New Roman" w:hAnsi="Times New Roman" w:cs="Times New Roman"/>
          <w:sz w:val="24"/>
          <w:szCs w:val="24"/>
        </w:rPr>
        <w:t xml:space="preserve"> vai ar </w:t>
      </w:r>
      <w:r w:rsidR="00C56F50">
        <w:rPr>
          <w:rFonts w:ascii="Times New Roman" w:hAnsi="Times New Roman" w:cs="Times New Roman"/>
          <w:sz w:val="24"/>
          <w:szCs w:val="24"/>
        </w:rPr>
        <w:t xml:space="preserve">pašvaldības </w:t>
      </w:r>
      <w:r>
        <w:rPr>
          <w:rFonts w:ascii="Times New Roman" w:hAnsi="Times New Roman" w:cs="Times New Roman"/>
          <w:sz w:val="24"/>
          <w:szCs w:val="24"/>
        </w:rPr>
        <w:t>domes lēmumu. Atbilstoši MK</w:t>
      </w:r>
      <w:r w:rsidR="00CA33B7">
        <w:rPr>
          <w:rFonts w:ascii="Times New Roman" w:hAnsi="Times New Roman" w:cs="Times New Roman"/>
          <w:sz w:val="24"/>
          <w:szCs w:val="24"/>
        </w:rPr>
        <w:t xml:space="preserve"> not</w:t>
      </w:r>
      <w:r>
        <w:rPr>
          <w:rFonts w:ascii="Times New Roman" w:hAnsi="Times New Roman" w:cs="Times New Roman"/>
          <w:sz w:val="24"/>
          <w:szCs w:val="24"/>
        </w:rPr>
        <w:t>eikumu Nr.</w:t>
      </w:r>
      <w:r w:rsidR="00C56F50">
        <w:rPr>
          <w:rFonts w:ascii="Times New Roman" w:hAnsi="Times New Roman" w:cs="Times New Roman"/>
          <w:sz w:val="24"/>
          <w:szCs w:val="24"/>
        </w:rPr>
        <w:t> </w:t>
      </w:r>
      <w:r>
        <w:rPr>
          <w:rFonts w:ascii="Times New Roman" w:hAnsi="Times New Roman" w:cs="Times New Roman"/>
          <w:sz w:val="24"/>
          <w:szCs w:val="24"/>
        </w:rPr>
        <w:t>709 17.</w:t>
      </w:r>
      <w:r w:rsidR="00C56F50">
        <w:rPr>
          <w:rFonts w:ascii="Times New Roman" w:hAnsi="Times New Roman" w:cs="Times New Roman"/>
          <w:sz w:val="24"/>
          <w:szCs w:val="24"/>
        </w:rPr>
        <w:t> </w:t>
      </w:r>
      <w:r>
        <w:rPr>
          <w:rFonts w:ascii="Times New Roman" w:hAnsi="Times New Roman" w:cs="Times New Roman"/>
          <w:sz w:val="24"/>
          <w:szCs w:val="24"/>
        </w:rPr>
        <w:t>punktam p</w:t>
      </w:r>
      <w:r w:rsidRPr="00C82562">
        <w:rPr>
          <w:rFonts w:ascii="Times New Roman" w:hAnsi="Times New Roman" w:cs="Times New Roman"/>
          <w:sz w:val="24"/>
          <w:szCs w:val="24"/>
        </w:rPr>
        <w:t xml:space="preserve">ašvaldība </w:t>
      </w:r>
      <w:r>
        <w:rPr>
          <w:rFonts w:ascii="Times New Roman" w:hAnsi="Times New Roman" w:cs="Times New Roman"/>
          <w:sz w:val="24"/>
          <w:szCs w:val="24"/>
        </w:rPr>
        <w:t xml:space="preserve">saistošos noteikumus vai </w:t>
      </w:r>
      <w:r w:rsidR="00C56F50">
        <w:rPr>
          <w:rFonts w:ascii="Times New Roman" w:hAnsi="Times New Roman" w:cs="Times New Roman"/>
          <w:sz w:val="24"/>
          <w:szCs w:val="24"/>
        </w:rPr>
        <w:t xml:space="preserve">pašvaldības </w:t>
      </w:r>
      <w:r w:rsidRPr="00C82562">
        <w:rPr>
          <w:rFonts w:ascii="Times New Roman" w:hAnsi="Times New Roman" w:cs="Times New Roman"/>
          <w:sz w:val="24"/>
          <w:szCs w:val="24"/>
        </w:rPr>
        <w:t xml:space="preserve">domes lēmumu par pašvaldības atbalsta noteikšanu nosūta </w:t>
      </w:r>
      <w:r w:rsidR="003127BB">
        <w:rPr>
          <w:rFonts w:ascii="Times New Roman" w:hAnsi="Times New Roman" w:cs="Times New Roman"/>
          <w:sz w:val="24"/>
          <w:szCs w:val="24"/>
        </w:rPr>
        <w:t>VARAM. Kopumā 29</w:t>
      </w:r>
      <w:r>
        <w:rPr>
          <w:rFonts w:ascii="Times New Roman" w:hAnsi="Times New Roman" w:cs="Times New Roman"/>
          <w:sz w:val="24"/>
          <w:szCs w:val="24"/>
        </w:rPr>
        <w:t xml:space="preserve"> pašvaldības ir veikušas aprēķinus par atbalstu bērniem, k</w:t>
      </w:r>
      <w:r w:rsidR="00DD7F53">
        <w:rPr>
          <w:rFonts w:ascii="Times New Roman" w:hAnsi="Times New Roman" w:cs="Times New Roman"/>
          <w:sz w:val="24"/>
          <w:szCs w:val="24"/>
        </w:rPr>
        <w:t>uri</w:t>
      </w:r>
      <w:r>
        <w:rPr>
          <w:rFonts w:ascii="Times New Roman" w:hAnsi="Times New Roman" w:cs="Times New Roman"/>
          <w:sz w:val="24"/>
          <w:szCs w:val="24"/>
        </w:rPr>
        <w:t xml:space="preserve"> apmeklē PPII. Problēmas ar vietu nodrošināšanu pašvaldības pirmskolas izglītības iestādēs </w:t>
      </w:r>
      <w:r w:rsidR="00163471">
        <w:rPr>
          <w:rFonts w:ascii="Times New Roman" w:hAnsi="Times New Roman" w:cs="Times New Roman"/>
          <w:sz w:val="24"/>
          <w:szCs w:val="24"/>
        </w:rPr>
        <w:t>šobrīd</w:t>
      </w:r>
      <w:r>
        <w:rPr>
          <w:rFonts w:ascii="Times New Roman" w:hAnsi="Times New Roman" w:cs="Times New Roman"/>
          <w:sz w:val="24"/>
          <w:szCs w:val="24"/>
        </w:rPr>
        <w:t xml:space="preserve"> ir 23 pašvaldībās, taču vairākas pašvaldības aprēķinus ir veikušas</w:t>
      </w:r>
      <w:r w:rsidR="0050435E">
        <w:rPr>
          <w:rFonts w:ascii="Times New Roman" w:hAnsi="Times New Roman" w:cs="Times New Roman"/>
          <w:sz w:val="24"/>
          <w:szCs w:val="24"/>
        </w:rPr>
        <w:t>, lai</w:t>
      </w:r>
      <w:r>
        <w:rPr>
          <w:rFonts w:ascii="Times New Roman" w:hAnsi="Times New Roman" w:cs="Times New Roman"/>
          <w:sz w:val="24"/>
          <w:szCs w:val="24"/>
        </w:rPr>
        <w:t xml:space="preserve"> nepieciešamības gadījumā nodrošinātu šāda veida pakalpojumu savā pašvaldībā deklarētajiem iedzīvotājiem</w:t>
      </w:r>
      <w:r w:rsidR="009E1384">
        <w:rPr>
          <w:rFonts w:ascii="Times New Roman" w:hAnsi="Times New Roman" w:cs="Times New Roman"/>
          <w:sz w:val="24"/>
          <w:szCs w:val="24"/>
        </w:rPr>
        <w:t xml:space="preserve">. </w:t>
      </w:r>
    </w:p>
    <w:p w:rsidR="009E1384" w:rsidP="007E7AD1" w14:paraId="0A492C47" w14:textId="77777777">
      <w:pPr>
        <w:jc w:val="both"/>
        <w:rPr>
          <w:rFonts w:ascii="Times New Roman" w:hAnsi="Times New Roman" w:cs="Times New Roman"/>
          <w:sz w:val="24"/>
          <w:szCs w:val="24"/>
        </w:rPr>
      </w:pPr>
      <w:r>
        <w:rPr>
          <w:rFonts w:ascii="Times New Roman" w:hAnsi="Times New Roman" w:cs="Times New Roman"/>
          <w:sz w:val="24"/>
          <w:szCs w:val="24"/>
        </w:rPr>
        <w:t>Saņemot pašvaldību saistošos noteikumus vai domes lēmumus</w:t>
      </w:r>
      <w:r w:rsidR="0050435E">
        <w:rPr>
          <w:rFonts w:ascii="Times New Roman" w:hAnsi="Times New Roman" w:cs="Times New Roman"/>
          <w:sz w:val="24"/>
          <w:szCs w:val="24"/>
        </w:rPr>
        <w:t>,</w:t>
      </w:r>
      <w:r>
        <w:rPr>
          <w:rFonts w:ascii="Times New Roman" w:hAnsi="Times New Roman" w:cs="Times New Roman"/>
          <w:sz w:val="24"/>
          <w:szCs w:val="24"/>
        </w:rPr>
        <w:t xml:space="preserve"> VARAM veica pārbaudi, vai pašvaldības ir pareizi aprēķinājušas atbalsta apmēru atbilstoši MK noteikumos Nr.</w:t>
      </w:r>
      <w:r w:rsidR="00163471">
        <w:rPr>
          <w:rFonts w:ascii="Times New Roman" w:hAnsi="Times New Roman" w:cs="Times New Roman"/>
          <w:sz w:val="24"/>
          <w:szCs w:val="24"/>
        </w:rPr>
        <w:t> </w:t>
      </w:r>
      <w:r>
        <w:rPr>
          <w:rFonts w:ascii="Times New Roman" w:hAnsi="Times New Roman" w:cs="Times New Roman"/>
          <w:sz w:val="24"/>
          <w:szCs w:val="24"/>
        </w:rPr>
        <w:t xml:space="preserve">709 noteiktajām formulām. VARAM ir sniegusi atzinumus </w:t>
      </w:r>
      <w:r w:rsidR="00163471">
        <w:rPr>
          <w:rFonts w:ascii="Times New Roman" w:hAnsi="Times New Roman" w:cs="Times New Roman"/>
          <w:sz w:val="24"/>
          <w:szCs w:val="24"/>
        </w:rPr>
        <w:t xml:space="preserve">29 </w:t>
      </w:r>
      <w:r>
        <w:rPr>
          <w:rFonts w:ascii="Times New Roman" w:hAnsi="Times New Roman" w:cs="Times New Roman"/>
          <w:sz w:val="24"/>
          <w:szCs w:val="24"/>
        </w:rPr>
        <w:t xml:space="preserve">pašvaldībām. Sākotnēji dažas pašvaldības bija pieļāvušas kļūdas aprēķinos, uz ko norādīja VARAM. Atbilstoši VARAM norādījumiem aprēķini tika koriģēti. Līdz ar to var secināt, ka pašvaldības ir pareizi veikušas aprēķinus par </w:t>
      </w:r>
      <w:r w:rsidR="00163471">
        <w:rPr>
          <w:rFonts w:ascii="Times New Roman" w:hAnsi="Times New Roman" w:cs="Times New Roman"/>
          <w:sz w:val="24"/>
          <w:szCs w:val="24"/>
        </w:rPr>
        <w:t xml:space="preserve">piešķiramo </w:t>
      </w:r>
      <w:r>
        <w:rPr>
          <w:rFonts w:ascii="Times New Roman" w:hAnsi="Times New Roman" w:cs="Times New Roman"/>
          <w:sz w:val="24"/>
          <w:szCs w:val="24"/>
        </w:rPr>
        <w:t>atbalstu bērniem, kuri apmeklē PPII</w:t>
      </w:r>
      <w:r w:rsidR="00C32EE2">
        <w:rPr>
          <w:rFonts w:ascii="Times New Roman" w:hAnsi="Times New Roman" w:cs="Times New Roman"/>
          <w:sz w:val="24"/>
          <w:szCs w:val="24"/>
        </w:rPr>
        <w:t>, t.i., atbilstoši MK noteikumos Nr. 709 noteiktajām izmaksu pozīcijām un aprēķinu formulām.</w:t>
      </w:r>
      <w:r>
        <w:rPr>
          <w:rFonts w:ascii="Times New Roman" w:hAnsi="Times New Roman" w:cs="Times New Roman"/>
          <w:sz w:val="24"/>
          <w:szCs w:val="24"/>
        </w:rPr>
        <w:t>.</w:t>
      </w:r>
      <w:r w:rsidR="00C32EE2">
        <w:rPr>
          <w:rFonts w:ascii="Times New Roman" w:hAnsi="Times New Roman" w:cs="Times New Roman"/>
          <w:sz w:val="24"/>
          <w:szCs w:val="24"/>
        </w:rPr>
        <w:t xml:space="preserve"> Ņemot vērā MK noteikumos Nr. 709 VARAM paredzēto kompetenci un ierobežotos resursus, VARAM neveic pārbaudi par pašvaldību uzskaitīto izmaksu vērtībām un to pamatotību.</w:t>
      </w:r>
      <w:r w:rsidR="00876F5B">
        <w:rPr>
          <w:rFonts w:ascii="Times New Roman" w:hAnsi="Times New Roman" w:cs="Times New Roman"/>
          <w:sz w:val="24"/>
          <w:szCs w:val="24"/>
        </w:rPr>
        <w:t xml:space="preserve"> </w:t>
      </w:r>
      <w:r w:rsidRPr="00876F5B" w:rsidR="00876F5B">
        <w:rPr>
          <w:rFonts w:ascii="Times New Roman" w:hAnsi="Times New Roman" w:cs="Times New Roman"/>
          <w:sz w:val="24"/>
          <w:szCs w:val="24"/>
        </w:rPr>
        <w:t>Taču gadījumos, ja tiek saņemtas kādas sūdzības no vecāk</w:t>
      </w:r>
      <w:r w:rsidR="00876F5B">
        <w:rPr>
          <w:rFonts w:ascii="Times New Roman" w:hAnsi="Times New Roman" w:cs="Times New Roman"/>
          <w:sz w:val="24"/>
          <w:szCs w:val="24"/>
        </w:rPr>
        <w:t>iem vai PPII</w:t>
      </w:r>
      <w:r w:rsidRPr="00876F5B" w:rsidR="00876F5B">
        <w:rPr>
          <w:rFonts w:ascii="Times New Roman" w:hAnsi="Times New Roman" w:cs="Times New Roman"/>
          <w:sz w:val="24"/>
          <w:szCs w:val="24"/>
        </w:rPr>
        <w:t xml:space="preserve"> par iespējamiem pārkāpumiem pašvaldības atbalsta aprēķināšanā, tad VARAM lūdz attiecīgajai pašvaldībai sniegt detalizētu skaidrojumu par konkrēto gadījumu.</w:t>
      </w:r>
    </w:p>
    <w:tbl>
      <w:tblPr>
        <w:tblStyle w:val="TableGrid"/>
        <w:tblW w:w="9378" w:type="dxa"/>
        <w:tblLook w:val="04A0"/>
      </w:tblPr>
      <w:tblGrid>
        <w:gridCol w:w="1838"/>
        <w:gridCol w:w="1196"/>
        <w:gridCol w:w="1196"/>
        <w:gridCol w:w="2002"/>
        <w:gridCol w:w="1490"/>
        <w:gridCol w:w="1656"/>
      </w:tblGrid>
      <w:tr w14:paraId="0754B5F9" w14:textId="77777777" w:rsidTr="00F90A2C">
        <w:tblPrEx>
          <w:tblW w:w="9378" w:type="dxa"/>
          <w:tblLook w:val="04A0"/>
        </w:tblPrEx>
        <w:trPr>
          <w:trHeight w:val="900"/>
        </w:trPr>
        <w:tc>
          <w:tcPr>
            <w:tcW w:w="1838" w:type="dxa"/>
            <w:noWrap/>
            <w:hideMark/>
          </w:tcPr>
          <w:p w:rsidR="009E1384" w:rsidRPr="009661A9" w:rsidP="009661A9" w14:paraId="34345152" w14:textId="77777777">
            <w:pPr>
              <w:jc w:val="center"/>
              <w:rPr>
                <w:rFonts w:ascii="Times New Roman" w:hAnsi="Times New Roman" w:cs="Times New Roman"/>
                <w:b/>
                <w:bCs/>
                <w:sz w:val="20"/>
                <w:szCs w:val="20"/>
              </w:rPr>
            </w:pPr>
            <w:r w:rsidRPr="009661A9">
              <w:rPr>
                <w:rFonts w:ascii="Times New Roman" w:hAnsi="Times New Roman" w:cs="Times New Roman"/>
                <w:b/>
                <w:bCs/>
                <w:sz w:val="20"/>
                <w:szCs w:val="20"/>
              </w:rPr>
              <w:t>Pašvaldība</w:t>
            </w:r>
          </w:p>
        </w:tc>
        <w:tc>
          <w:tcPr>
            <w:tcW w:w="1196" w:type="dxa"/>
            <w:noWrap/>
            <w:hideMark/>
          </w:tcPr>
          <w:p w:rsidR="009E1384" w:rsidRPr="009661A9" w:rsidP="009661A9" w14:paraId="5620931A" w14:textId="77777777">
            <w:pPr>
              <w:jc w:val="center"/>
              <w:rPr>
                <w:rFonts w:ascii="Times New Roman" w:hAnsi="Times New Roman" w:cs="Times New Roman"/>
                <w:b/>
                <w:bCs/>
                <w:sz w:val="20"/>
                <w:szCs w:val="20"/>
              </w:rPr>
            </w:pPr>
            <w:r w:rsidRPr="009661A9">
              <w:rPr>
                <w:rFonts w:ascii="Times New Roman" w:hAnsi="Times New Roman" w:cs="Times New Roman"/>
                <w:b/>
                <w:bCs/>
                <w:sz w:val="20"/>
                <w:szCs w:val="20"/>
              </w:rPr>
              <w:t>2016.</w:t>
            </w:r>
            <w:r w:rsidR="00163471">
              <w:rPr>
                <w:rFonts w:ascii="Times New Roman" w:hAnsi="Times New Roman" w:cs="Times New Roman"/>
                <w:b/>
                <w:bCs/>
                <w:sz w:val="20"/>
                <w:szCs w:val="20"/>
              </w:rPr>
              <w:t> </w:t>
            </w:r>
            <w:r w:rsidRPr="009661A9">
              <w:rPr>
                <w:rFonts w:ascii="Times New Roman" w:hAnsi="Times New Roman" w:cs="Times New Roman"/>
                <w:b/>
                <w:bCs/>
                <w:sz w:val="20"/>
                <w:szCs w:val="20"/>
              </w:rPr>
              <w:t>gadā</w:t>
            </w:r>
          </w:p>
        </w:tc>
        <w:tc>
          <w:tcPr>
            <w:tcW w:w="1196" w:type="dxa"/>
            <w:hideMark/>
          </w:tcPr>
          <w:p w:rsidR="009E1384" w:rsidRPr="009661A9" w:rsidP="009661A9" w14:paraId="3AB81DE5" w14:textId="77777777">
            <w:pPr>
              <w:jc w:val="center"/>
              <w:rPr>
                <w:rFonts w:ascii="Times New Roman" w:hAnsi="Times New Roman" w:cs="Times New Roman"/>
                <w:b/>
                <w:bCs/>
                <w:sz w:val="20"/>
                <w:szCs w:val="20"/>
              </w:rPr>
            </w:pPr>
            <w:r w:rsidRPr="009661A9">
              <w:rPr>
                <w:rFonts w:ascii="Times New Roman" w:hAnsi="Times New Roman" w:cs="Times New Roman"/>
                <w:b/>
                <w:bCs/>
                <w:sz w:val="20"/>
                <w:szCs w:val="20"/>
              </w:rPr>
              <w:t>2017.</w:t>
            </w:r>
            <w:r w:rsidR="00163471">
              <w:rPr>
                <w:rFonts w:ascii="Times New Roman" w:hAnsi="Times New Roman" w:cs="Times New Roman"/>
                <w:b/>
                <w:bCs/>
                <w:sz w:val="20"/>
                <w:szCs w:val="20"/>
              </w:rPr>
              <w:t> </w:t>
            </w:r>
            <w:r w:rsidRPr="009661A9">
              <w:rPr>
                <w:rFonts w:ascii="Times New Roman" w:hAnsi="Times New Roman" w:cs="Times New Roman"/>
                <w:b/>
                <w:bCs/>
                <w:sz w:val="20"/>
                <w:szCs w:val="20"/>
              </w:rPr>
              <w:t>gadā (1,5-4 gadi)</w:t>
            </w:r>
          </w:p>
        </w:tc>
        <w:tc>
          <w:tcPr>
            <w:tcW w:w="2002" w:type="dxa"/>
            <w:hideMark/>
          </w:tcPr>
          <w:p w:rsidR="009E1384" w:rsidRPr="009661A9" w:rsidP="009661A9" w14:paraId="445F9EAD" w14:textId="77777777">
            <w:pPr>
              <w:jc w:val="center"/>
              <w:rPr>
                <w:rFonts w:ascii="Times New Roman" w:hAnsi="Times New Roman" w:cs="Times New Roman"/>
                <w:b/>
                <w:bCs/>
                <w:sz w:val="20"/>
                <w:szCs w:val="20"/>
              </w:rPr>
            </w:pPr>
            <w:r w:rsidRPr="009661A9">
              <w:rPr>
                <w:rFonts w:ascii="Times New Roman" w:hAnsi="Times New Roman" w:cs="Times New Roman"/>
                <w:b/>
                <w:bCs/>
                <w:sz w:val="20"/>
                <w:szCs w:val="20"/>
              </w:rPr>
              <w:t>2017.</w:t>
            </w:r>
            <w:r w:rsidR="00163471">
              <w:rPr>
                <w:rFonts w:ascii="Times New Roman" w:hAnsi="Times New Roman" w:cs="Times New Roman"/>
                <w:b/>
                <w:bCs/>
                <w:sz w:val="20"/>
                <w:szCs w:val="20"/>
              </w:rPr>
              <w:t> </w:t>
            </w:r>
            <w:r w:rsidRPr="009661A9">
              <w:rPr>
                <w:rFonts w:ascii="Times New Roman" w:hAnsi="Times New Roman" w:cs="Times New Roman"/>
                <w:b/>
                <w:bCs/>
                <w:sz w:val="20"/>
                <w:szCs w:val="20"/>
              </w:rPr>
              <w:t xml:space="preserve">gadā (bērni, kam nepieciešama obligātā sagatavošana </w:t>
            </w:r>
            <w:r w:rsidRPr="009661A9">
              <w:rPr>
                <w:rFonts w:ascii="Times New Roman" w:hAnsi="Times New Roman" w:cs="Times New Roman"/>
                <w:b/>
                <w:bCs/>
                <w:sz w:val="20"/>
                <w:szCs w:val="20"/>
              </w:rPr>
              <w:t>pamatizglītības ieguvei)</w:t>
            </w:r>
          </w:p>
        </w:tc>
        <w:tc>
          <w:tcPr>
            <w:tcW w:w="1490" w:type="dxa"/>
            <w:hideMark/>
          </w:tcPr>
          <w:p w:rsidR="009E1384" w:rsidRPr="009661A9" w:rsidP="009661A9" w14:paraId="23572D70" w14:textId="77777777">
            <w:pPr>
              <w:jc w:val="center"/>
              <w:rPr>
                <w:rFonts w:ascii="Times New Roman" w:hAnsi="Times New Roman" w:cs="Times New Roman"/>
                <w:b/>
                <w:bCs/>
                <w:sz w:val="20"/>
                <w:szCs w:val="20"/>
              </w:rPr>
            </w:pPr>
            <w:r w:rsidRPr="009661A9">
              <w:rPr>
                <w:rFonts w:ascii="Times New Roman" w:hAnsi="Times New Roman" w:cs="Times New Roman"/>
                <w:b/>
                <w:bCs/>
                <w:sz w:val="20"/>
                <w:szCs w:val="20"/>
              </w:rPr>
              <w:t>S</w:t>
            </w:r>
            <w:r w:rsidR="00051407">
              <w:rPr>
                <w:rFonts w:ascii="Times New Roman" w:hAnsi="Times New Roman" w:cs="Times New Roman"/>
                <w:b/>
                <w:bCs/>
                <w:sz w:val="20"/>
                <w:szCs w:val="20"/>
              </w:rPr>
              <w:t>aistošie noteikumi</w:t>
            </w:r>
            <w:r w:rsidR="0083049C">
              <w:rPr>
                <w:rFonts w:ascii="Times New Roman" w:hAnsi="Times New Roman" w:cs="Times New Roman"/>
                <w:b/>
                <w:bCs/>
                <w:sz w:val="20"/>
                <w:szCs w:val="20"/>
              </w:rPr>
              <w:t xml:space="preserve"> (SN)</w:t>
            </w:r>
            <w:r w:rsidRPr="009661A9">
              <w:rPr>
                <w:rFonts w:ascii="Times New Roman" w:hAnsi="Times New Roman" w:cs="Times New Roman"/>
                <w:b/>
                <w:bCs/>
                <w:sz w:val="20"/>
                <w:szCs w:val="20"/>
              </w:rPr>
              <w:t>/Domes lēmums</w:t>
            </w:r>
          </w:p>
        </w:tc>
        <w:tc>
          <w:tcPr>
            <w:tcW w:w="1656" w:type="dxa"/>
            <w:hideMark/>
          </w:tcPr>
          <w:p w:rsidR="009E1384" w:rsidRPr="009661A9" w:rsidP="00E25B3F" w14:paraId="6276EC50" w14:textId="77777777">
            <w:pPr>
              <w:jc w:val="center"/>
              <w:rPr>
                <w:rFonts w:ascii="Times New Roman" w:hAnsi="Times New Roman" w:cs="Times New Roman"/>
                <w:b/>
                <w:bCs/>
                <w:sz w:val="20"/>
                <w:szCs w:val="20"/>
              </w:rPr>
            </w:pPr>
            <w:r>
              <w:rPr>
                <w:rFonts w:ascii="Times New Roman" w:hAnsi="Times New Roman" w:cs="Times New Roman"/>
                <w:b/>
                <w:bCs/>
                <w:sz w:val="20"/>
                <w:szCs w:val="20"/>
              </w:rPr>
              <w:t>V</w:t>
            </w:r>
            <w:r w:rsidRPr="009661A9">
              <w:rPr>
                <w:rFonts w:ascii="Times New Roman" w:hAnsi="Times New Roman" w:cs="Times New Roman"/>
                <w:b/>
                <w:bCs/>
                <w:sz w:val="20"/>
                <w:szCs w:val="20"/>
              </w:rPr>
              <w:t>ecāku līdzmaksājum</w:t>
            </w:r>
            <w:r w:rsidR="00E25B3F">
              <w:rPr>
                <w:rFonts w:ascii="Times New Roman" w:hAnsi="Times New Roman" w:cs="Times New Roman"/>
                <w:b/>
                <w:bCs/>
                <w:sz w:val="20"/>
                <w:szCs w:val="20"/>
              </w:rPr>
              <w:t>a</w:t>
            </w:r>
            <w:r>
              <w:rPr>
                <w:rFonts w:ascii="Times New Roman" w:hAnsi="Times New Roman" w:cs="Times New Roman"/>
                <w:b/>
                <w:bCs/>
                <w:sz w:val="20"/>
                <w:szCs w:val="20"/>
              </w:rPr>
              <w:t xml:space="preserve"> samazinājums</w:t>
            </w:r>
            <w:r w:rsidRPr="009661A9">
              <w:rPr>
                <w:rFonts w:ascii="Times New Roman" w:hAnsi="Times New Roman" w:cs="Times New Roman"/>
                <w:b/>
                <w:bCs/>
                <w:sz w:val="20"/>
                <w:szCs w:val="20"/>
              </w:rPr>
              <w:t xml:space="preserve">, ja PPII salīdzinājumā ar </w:t>
            </w:r>
            <w:r w:rsidRPr="009661A9">
              <w:rPr>
                <w:rFonts w:ascii="Times New Roman" w:hAnsi="Times New Roman" w:cs="Times New Roman"/>
                <w:b/>
                <w:bCs/>
                <w:sz w:val="20"/>
                <w:szCs w:val="20"/>
              </w:rPr>
              <w:t>2016.</w:t>
            </w:r>
            <w:r w:rsidR="00E22314">
              <w:rPr>
                <w:rFonts w:ascii="Times New Roman" w:hAnsi="Times New Roman" w:cs="Times New Roman"/>
                <w:b/>
                <w:bCs/>
                <w:sz w:val="20"/>
                <w:szCs w:val="20"/>
              </w:rPr>
              <w:t> </w:t>
            </w:r>
            <w:r w:rsidRPr="009661A9">
              <w:rPr>
                <w:rFonts w:ascii="Times New Roman" w:hAnsi="Times New Roman" w:cs="Times New Roman"/>
                <w:b/>
                <w:bCs/>
                <w:sz w:val="20"/>
                <w:szCs w:val="20"/>
              </w:rPr>
              <w:t>gadu nepalielina cenu</w:t>
            </w:r>
          </w:p>
        </w:tc>
      </w:tr>
      <w:tr w14:paraId="26A40D43" w14:textId="77777777" w:rsidTr="00F90A2C">
        <w:tblPrEx>
          <w:tblW w:w="9378" w:type="dxa"/>
          <w:tblLook w:val="04A0"/>
        </w:tblPrEx>
        <w:trPr>
          <w:trHeight w:val="293"/>
        </w:trPr>
        <w:tc>
          <w:tcPr>
            <w:tcW w:w="1838" w:type="dxa"/>
            <w:noWrap/>
            <w:hideMark/>
          </w:tcPr>
          <w:p w:rsidR="009E1384" w:rsidRPr="009661A9" w:rsidP="009E1384" w14:paraId="57D5BD10" w14:textId="77777777">
            <w:pPr>
              <w:jc w:val="both"/>
              <w:rPr>
                <w:rFonts w:ascii="Times New Roman" w:hAnsi="Times New Roman" w:cs="Times New Roman"/>
                <w:sz w:val="20"/>
                <w:szCs w:val="20"/>
              </w:rPr>
            </w:pPr>
            <w:r w:rsidRPr="009661A9">
              <w:rPr>
                <w:rFonts w:ascii="Times New Roman" w:hAnsi="Times New Roman" w:cs="Times New Roman"/>
                <w:sz w:val="20"/>
                <w:szCs w:val="20"/>
              </w:rPr>
              <w:t>Ādažu novads</w:t>
            </w:r>
          </w:p>
        </w:tc>
        <w:tc>
          <w:tcPr>
            <w:tcW w:w="1196" w:type="dxa"/>
            <w:noWrap/>
            <w:hideMark/>
          </w:tcPr>
          <w:p w:rsidR="009E1384" w:rsidRPr="009661A9" w:rsidP="009E1384" w14:paraId="3DC30413" w14:textId="77777777">
            <w:pPr>
              <w:jc w:val="both"/>
              <w:rPr>
                <w:rFonts w:ascii="Times New Roman" w:hAnsi="Times New Roman" w:cs="Times New Roman"/>
                <w:sz w:val="20"/>
                <w:szCs w:val="20"/>
              </w:rPr>
            </w:pPr>
            <w:r w:rsidRPr="009661A9">
              <w:rPr>
                <w:rFonts w:ascii="Times New Roman" w:hAnsi="Times New Roman" w:cs="Times New Roman"/>
                <w:sz w:val="20"/>
                <w:szCs w:val="20"/>
              </w:rPr>
              <w:t>202.26</w:t>
            </w:r>
          </w:p>
        </w:tc>
        <w:tc>
          <w:tcPr>
            <w:tcW w:w="1196" w:type="dxa"/>
            <w:noWrap/>
            <w:hideMark/>
          </w:tcPr>
          <w:p w:rsidR="009E1384" w:rsidRPr="009661A9" w:rsidP="009E1384" w14:paraId="7D803101" w14:textId="77777777">
            <w:pPr>
              <w:jc w:val="both"/>
              <w:rPr>
                <w:rFonts w:ascii="Times New Roman" w:hAnsi="Times New Roman" w:cs="Times New Roman"/>
                <w:sz w:val="20"/>
                <w:szCs w:val="20"/>
              </w:rPr>
            </w:pPr>
            <w:r w:rsidRPr="009661A9">
              <w:rPr>
                <w:rFonts w:ascii="Times New Roman" w:hAnsi="Times New Roman" w:cs="Times New Roman"/>
                <w:sz w:val="20"/>
                <w:szCs w:val="20"/>
              </w:rPr>
              <w:t>242.58</w:t>
            </w:r>
          </w:p>
        </w:tc>
        <w:tc>
          <w:tcPr>
            <w:tcW w:w="2002" w:type="dxa"/>
            <w:hideMark/>
          </w:tcPr>
          <w:p w:rsidR="009E1384" w:rsidRPr="009661A9" w:rsidP="009E1384" w14:paraId="39E4E6FA" w14:textId="77777777">
            <w:pPr>
              <w:jc w:val="both"/>
              <w:rPr>
                <w:rFonts w:ascii="Times New Roman" w:hAnsi="Times New Roman" w:cs="Times New Roman"/>
                <w:sz w:val="20"/>
                <w:szCs w:val="20"/>
              </w:rPr>
            </w:pPr>
            <w:r w:rsidRPr="009661A9">
              <w:rPr>
                <w:rFonts w:ascii="Times New Roman" w:hAnsi="Times New Roman" w:cs="Times New Roman"/>
                <w:sz w:val="20"/>
                <w:szCs w:val="20"/>
              </w:rPr>
              <w:t>212.17</w:t>
            </w:r>
          </w:p>
        </w:tc>
        <w:tc>
          <w:tcPr>
            <w:tcW w:w="1490" w:type="dxa"/>
            <w:noWrap/>
            <w:hideMark/>
          </w:tcPr>
          <w:p w:rsidR="009E1384" w:rsidRPr="009661A9" w:rsidP="009E1384" w14:paraId="1D7DE927" w14:textId="77777777">
            <w:pPr>
              <w:jc w:val="both"/>
              <w:rPr>
                <w:rFonts w:ascii="Times New Roman" w:hAnsi="Times New Roman" w:cs="Times New Roman"/>
                <w:sz w:val="20"/>
                <w:szCs w:val="20"/>
              </w:rPr>
            </w:pPr>
            <w:r w:rsidRPr="009661A9">
              <w:rPr>
                <w:rFonts w:ascii="Times New Roman" w:hAnsi="Times New Roman" w:cs="Times New Roman"/>
                <w:sz w:val="20"/>
                <w:szCs w:val="20"/>
              </w:rPr>
              <w:t>Domes lēmums</w:t>
            </w:r>
          </w:p>
        </w:tc>
        <w:tc>
          <w:tcPr>
            <w:tcW w:w="1656" w:type="dxa"/>
            <w:hideMark/>
          </w:tcPr>
          <w:p w:rsidR="009E1384" w:rsidRPr="009661A9" w:rsidP="009E1384" w14:paraId="026638F7" w14:textId="77777777">
            <w:pPr>
              <w:jc w:val="both"/>
              <w:rPr>
                <w:rFonts w:ascii="Times New Roman" w:hAnsi="Times New Roman" w:cs="Times New Roman"/>
                <w:sz w:val="20"/>
                <w:szCs w:val="20"/>
              </w:rPr>
            </w:pPr>
            <w:r w:rsidRPr="009661A9">
              <w:rPr>
                <w:rFonts w:ascii="Times New Roman" w:hAnsi="Times New Roman" w:cs="Times New Roman"/>
                <w:sz w:val="20"/>
                <w:szCs w:val="20"/>
              </w:rPr>
              <w:t>40.32</w:t>
            </w:r>
          </w:p>
        </w:tc>
      </w:tr>
      <w:tr w14:paraId="6F75DCDC" w14:textId="77777777" w:rsidTr="00F90A2C">
        <w:tblPrEx>
          <w:tblW w:w="9378" w:type="dxa"/>
          <w:tblLook w:val="04A0"/>
        </w:tblPrEx>
        <w:trPr>
          <w:trHeight w:val="270"/>
        </w:trPr>
        <w:tc>
          <w:tcPr>
            <w:tcW w:w="1838" w:type="dxa"/>
            <w:noWrap/>
            <w:hideMark/>
          </w:tcPr>
          <w:p w:rsidR="009E1384" w:rsidRPr="009661A9" w:rsidP="009E1384" w14:paraId="7E9D7949" w14:textId="77777777">
            <w:pPr>
              <w:jc w:val="both"/>
              <w:rPr>
                <w:rFonts w:ascii="Times New Roman" w:hAnsi="Times New Roman" w:cs="Times New Roman"/>
                <w:sz w:val="20"/>
                <w:szCs w:val="20"/>
              </w:rPr>
            </w:pPr>
            <w:r w:rsidRPr="009661A9">
              <w:rPr>
                <w:rFonts w:ascii="Times New Roman" w:hAnsi="Times New Roman" w:cs="Times New Roman"/>
                <w:sz w:val="20"/>
                <w:szCs w:val="20"/>
              </w:rPr>
              <w:t>Babītes novads</w:t>
            </w:r>
          </w:p>
        </w:tc>
        <w:tc>
          <w:tcPr>
            <w:tcW w:w="1196" w:type="dxa"/>
            <w:noWrap/>
            <w:hideMark/>
          </w:tcPr>
          <w:p w:rsidR="009E1384" w:rsidRPr="009661A9" w:rsidP="009E1384" w14:paraId="7A42F454" w14:textId="77777777">
            <w:pPr>
              <w:jc w:val="both"/>
              <w:rPr>
                <w:rFonts w:ascii="Times New Roman" w:hAnsi="Times New Roman" w:cs="Times New Roman"/>
                <w:sz w:val="20"/>
                <w:szCs w:val="20"/>
              </w:rPr>
            </w:pPr>
            <w:r w:rsidRPr="009661A9">
              <w:rPr>
                <w:rFonts w:ascii="Times New Roman" w:hAnsi="Times New Roman" w:cs="Times New Roman"/>
                <w:sz w:val="20"/>
                <w:szCs w:val="20"/>
              </w:rPr>
              <w:t>249</w:t>
            </w:r>
          </w:p>
        </w:tc>
        <w:tc>
          <w:tcPr>
            <w:tcW w:w="1196" w:type="dxa"/>
            <w:noWrap/>
            <w:hideMark/>
          </w:tcPr>
          <w:p w:rsidR="009E1384" w:rsidRPr="009661A9" w:rsidP="009E1384" w14:paraId="75A442CF" w14:textId="77777777">
            <w:pPr>
              <w:jc w:val="both"/>
              <w:rPr>
                <w:rFonts w:ascii="Times New Roman" w:hAnsi="Times New Roman" w:cs="Times New Roman"/>
                <w:sz w:val="20"/>
                <w:szCs w:val="20"/>
              </w:rPr>
            </w:pPr>
            <w:r w:rsidRPr="009661A9">
              <w:rPr>
                <w:rFonts w:ascii="Times New Roman" w:hAnsi="Times New Roman" w:cs="Times New Roman"/>
                <w:sz w:val="20"/>
                <w:szCs w:val="20"/>
              </w:rPr>
              <w:t>278</w:t>
            </w:r>
          </w:p>
        </w:tc>
        <w:tc>
          <w:tcPr>
            <w:tcW w:w="2002" w:type="dxa"/>
            <w:noWrap/>
            <w:hideMark/>
          </w:tcPr>
          <w:p w:rsidR="009E1384" w:rsidRPr="009661A9" w:rsidP="009E1384" w14:paraId="39A3E8A0" w14:textId="77777777">
            <w:pPr>
              <w:jc w:val="both"/>
              <w:rPr>
                <w:rFonts w:ascii="Times New Roman" w:hAnsi="Times New Roman" w:cs="Times New Roman"/>
                <w:sz w:val="20"/>
                <w:szCs w:val="20"/>
              </w:rPr>
            </w:pPr>
            <w:r w:rsidRPr="009661A9">
              <w:rPr>
                <w:rFonts w:ascii="Times New Roman" w:hAnsi="Times New Roman" w:cs="Times New Roman"/>
                <w:sz w:val="20"/>
                <w:szCs w:val="20"/>
              </w:rPr>
              <w:t>209</w:t>
            </w:r>
          </w:p>
        </w:tc>
        <w:tc>
          <w:tcPr>
            <w:tcW w:w="1490" w:type="dxa"/>
            <w:noWrap/>
            <w:hideMark/>
          </w:tcPr>
          <w:p w:rsidR="009E1384" w:rsidRPr="009661A9" w:rsidP="009E1384" w14:paraId="60200B7A" w14:textId="77777777">
            <w:pPr>
              <w:jc w:val="both"/>
              <w:rPr>
                <w:rFonts w:ascii="Times New Roman" w:hAnsi="Times New Roman" w:cs="Times New Roman"/>
                <w:sz w:val="20"/>
                <w:szCs w:val="20"/>
              </w:rPr>
            </w:pPr>
            <w:r w:rsidRPr="009661A9">
              <w:rPr>
                <w:rFonts w:ascii="Times New Roman" w:hAnsi="Times New Roman" w:cs="Times New Roman"/>
                <w:sz w:val="20"/>
                <w:szCs w:val="20"/>
              </w:rPr>
              <w:t>SN</w:t>
            </w:r>
          </w:p>
        </w:tc>
        <w:tc>
          <w:tcPr>
            <w:tcW w:w="1656" w:type="dxa"/>
            <w:hideMark/>
          </w:tcPr>
          <w:p w:rsidR="009E1384" w:rsidRPr="009661A9" w:rsidP="009E1384" w14:paraId="486540DB" w14:textId="77777777">
            <w:pPr>
              <w:jc w:val="both"/>
              <w:rPr>
                <w:rFonts w:ascii="Times New Roman" w:hAnsi="Times New Roman" w:cs="Times New Roman"/>
                <w:sz w:val="20"/>
                <w:szCs w:val="20"/>
              </w:rPr>
            </w:pPr>
            <w:r w:rsidRPr="009661A9">
              <w:rPr>
                <w:rFonts w:ascii="Times New Roman" w:hAnsi="Times New Roman" w:cs="Times New Roman"/>
                <w:sz w:val="20"/>
                <w:szCs w:val="20"/>
              </w:rPr>
              <w:t>29</w:t>
            </w:r>
          </w:p>
        </w:tc>
      </w:tr>
      <w:tr w14:paraId="7E3EF5FC" w14:textId="77777777" w:rsidTr="00F90A2C">
        <w:tblPrEx>
          <w:tblW w:w="9378" w:type="dxa"/>
          <w:tblLook w:val="04A0"/>
        </w:tblPrEx>
        <w:trPr>
          <w:trHeight w:val="300"/>
        </w:trPr>
        <w:tc>
          <w:tcPr>
            <w:tcW w:w="1838" w:type="dxa"/>
            <w:noWrap/>
            <w:hideMark/>
          </w:tcPr>
          <w:p w:rsidR="009E1384" w:rsidRPr="009661A9" w:rsidP="009E1384" w14:paraId="17A6D2D2" w14:textId="77777777">
            <w:pPr>
              <w:jc w:val="both"/>
              <w:rPr>
                <w:rFonts w:ascii="Times New Roman" w:hAnsi="Times New Roman" w:cs="Times New Roman"/>
                <w:sz w:val="20"/>
                <w:szCs w:val="20"/>
              </w:rPr>
            </w:pPr>
            <w:r w:rsidRPr="009661A9">
              <w:rPr>
                <w:rFonts w:ascii="Times New Roman" w:hAnsi="Times New Roman" w:cs="Times New Roman"/>
                <w:sz w:val="20"/>
                <w:szCs w:val="20"/>
              </w:rPr>
              <w:t>Baldones novads</w:t>
            </w:r>
          </w:p>
        </w:tc>
        <w:tc>
          <w:tcPr>
            <w:tcW w:w="1196" w:type="dxa"/>
            <w:noWrap/>
            <w:hideMark/>
          </w:tcPr>
          <w:p w:rsidR="009E1384" w:rsidRPr="009661A9" w:rsidP="009E1384" w14:paraId="75F26F2B" w14:textId="77777777">
            <w:pPr>
              <w:jc w:val="both"/>
              <w:rPr>
                <w:rFonts w:ascii="Times New Roman" w:hAnsi="Times New Roman" w:cs="Times New Roman"/>
                <w:sz w:val="20"/>
                <w:szCs w:val="20"/>
              </w:rPr>
            </w:pPr>
            <w:r w:rsidRPr="009661A9">
              <w:rPr>
                <w:rFonts w:ascii="Times New Roman" w:hAnsi="Times New Roman" w:cs="Times New Roman"/>
                <w:sz w:val="20"/>
                <w:szCs w:val="20"/>
              </w:rPr>
              <w:t>193.21</w:t>
            </w:r>
          </w:p>
        </w:tc>
        <w:tc>
          <w:tcPr>
            <w:tcW w:w="1196" w:type="dxa"/>
            <w:noWrap/>
            <w:hideMark/>
          </w:tcPr>
          <w:p w:rsidR="009E1384" w:rsidRPr="009661A9" w:rsidP="009E1384" w14:paraId="709FBD41" w14:textId="77777777">
            <w:pPr>
              <w:jc w:val="both"/>
              <w:rPr>
                <w:rFonts w:ascii="Times New Roman" w:hAnsi="Times New Roman" w:cs="Times New Roman"/>
                <w:sz w:val="20"/>
                <w:szCs w:val="20"/>
              </w:rPr>
            </w:pPr>
            <w:r w:rsidRPr="009661A9">
              <w:rPr>
                <w:rFonts w:ascii="Times New Roman" w:hAnsi="Times New Roman" w:cs="Times New Roman"/>
                <w:sz w:val="20"/>
                <w:szCs w:val="20"/>
              </w:rPr>
              <w:t>20</w:t>
            </w:r>
            <w:r w:rsidRPr="009661A9" w:rsidR="00CD1CC6">
              <w:rPr>
                <w:rFonts w:ascii="Times New Roman" w:hAnsi="Times New Roman" w:cs="Times New Roman"/>
                <w:sz w:val="20"/>
                <w:szCs w:val="20"/>
              </w:rPr>
              <w:t>7</w:t>
            </w:r>
            <w:r w:rsidRPr="009661A9">
              <w:rPr>
                <w:rFonts w:ascii="Times New Roman" w:hAnsi="Times New Roman" w:cs="Times New Roman"/>
                <w:sz w:val="20"/>
                <w:szCs w:val="20"/>
              </w:rPr>
              <w:t>.</w:t>
            </w:r>
            <w:r w:rsidRPr="009661A9" w:rsidR="00CD1CC6">
              <w:rPr>
                <w:rFonts w:ascii="Times New Roman" w:hAnsi="Times New Roman" w:cs="Times New Roman"/>
                <w:sz w:val="20"/>
                <w:szCs w:val="20"/>
              </w:rPr>
              <w:t>47</w:t>
            </w:r>
          </w:p>
        </w:tc>
        <w:tc>
          <w:tcPr>
            <w:tcW w:w="2002" w:type="dxa"/>
            <w:noWrap/>
            <w:hideMark/>
          </w:tcPr>
          <w:p w:rsidR="009E1384" w:rsidRPr="009661A9" w:rsidP="009E1384" w14:paraId="3B2C5189" w14:textId="77777777">
            <w:pPr>
              <w:jc w:val="both"/>
              <w:rPr>
                <w:rFonts w:ascii="Times New Roman" w:hAnsi="Times New Roman" w:cs="Times New Roman"/>
                <w:sz w:val="20"/>
                <w:szCs w:val="20"/>
              </w:rPr>
            </w:pPr>
            <w:r w:rsidRPr="009661A9">
              <w:rPr>
                <w:rFonts w:ascii="Times New Roman" w:hAnsi="Times New Roman" w:cs="Times New Roman"/>
                <w:sz w:val="20"/>
                <w:szCs w:val="20"/>
              </w:rPr>
              <w:t>14</w:t>
            </w:r>
            <w:r w:rsidRPr="009661A9" w:rsidR="00CD1CC6">
              <w:rPr>
                <w:rFonts w:ascii="Times New Roman" w:hAnsi="Times New Roman" w:cs="Times New Roman"/>
                <w:sz w:val="20"/>
                <w:szCs w:val="20"/>
              </w:rPr>
              <w:t>8</w:t>
            </w:r>
            <w:r w:rsidRPr="009661A9">
              <w:rPr>
                <w:rFonts w:ascii="Times New Roman" w:hAnsi="Times New Roman" w:cs="Times New Roman"/>
                <w:sz w:val="20"/>
                <w:szCs w:val="20"/>
              </w:rPr>
              <w:t>.</w:t>
            </w:r>
            <w:r w:rsidRPr="009661A9" w:rsidR="00CD1CC6">
              <w:rPr>
                <w:rFonts w:ascii="Times New Roman" w:hAnsi="Times New Roman" w:cs="Times New Roman"/>
                <w:sz w:val="20"/>
                <w:szCs w:val="20"/>
              </w:rPr>
              <w:t>01</w:t>
            </w:r>
          </w:p>
        </w:tc>
        <w:tc>
          <w:tcPr>
            <w:tcW w:w="1490" w:type="dxa"/>
            <w:noWrap/>
            <w:hideMark/>
          </w:tcPr>
          <w:p w:rsidR="009E1384" w:rsidRPr="009661A9" w:rsidP="009E1384" w14:paraId="2E40D667" w14:textId="77777777">
            <w:pPr>
              <w:jc w:val="both"/>
              <w:rPr>
                <w:rFonts w:ascii="Times New Roman" w:hAnsi="Times New Roman" w:cs="Times New Roman"/>
                <w:sz w:val="20"/>
                <w:szCs w:val="20"/>
              </w:rPr>
            </w:pPr>
            <w:r w:rsidRPr="009661A9">
              <w:rPr>
                <w:rFonts w:ascii="Times New Roman" w:hAnsi="Times New Roman" w:cs="Times New Roman"/>
                <w:sz w:val="20"/>
                <w:szCs w:val="20"/>
              </w:rPr>
              <w:t>SN</w:t>
            </w:r>
          </w:p>
        </w:tc>
        <w:tc>
          <w:tcPr>
            <w:tcW w:w="1656" w:type="dxa"/>
            <w:hideMark/>
          </w:tcPr>
          <w:p w:rsidR="009E1384" w:rsidRPr="009661A9" w:rsidP="009E1384" w14:paraId="086DFAE6" w14:textId="77777777">
            <w:pPr>
              <w:jc w:val="both"/>
              <w:rPr>
                <w:rFonts w:ascii="Times New Roman" w:hAnsi="Times New Roman" w:cs="Times New Roman"/>
                <w:sz w:val="20"/>
                <w:szCs w:val="20"/>
              </w:rPr>
            </w:pPr>
            <w:r w:rsidRPr="009661A9">
              <w:rPr>
                <w:rFonts w:ascii="Times New Roman" w:hAnsi="Times New Roman" w:cs="Times New Roman"/>
                <w:sz w:val="20"/>
                <w:szCs w:val="20"/>
              </w:rPr>
              <w:t>14.26</w:t>
            </w:r>
          </w:p>
        </w:tc>
      </w:tr>
      <w:tr w14:paraId="616EE85D" w14:textId="77777777" w:rsidTr="00F90A2C">
        <w:tblPrEx>
          <w:tblW w:w="9378" w:type="dxa"/>
          <w:tblLook w:val="04A0"/>
        </w:tblPrEx>
        <w:trPr>
          <w:trHeight w:val="378"/>
        </w:trPr>
        <w:tc>
          <w:tcPr>
            <w:tcW w:w="1838" w:type="dxa"/>
            <w:noWrap/>
          </w:tcPr>
          <w:p w:rsidR="008D0F06" w:rsidRPr="009661A9" w:rsidP="009E1384" w14:paraId="506FB9BC" w14:textId="77777777">
            <w:pPr>
              <w:jc w:val="both"/>
              <w:rPr>
                <w:rFonts w:ascii="Times New Roman" w:hAnsi="Times New Roman" w:cs="Times New Roman"/>
                <w:sz w:val="20"/>
                <w:szCs w:val="20"/>
              </w:rPr>
            </w:pPr>
            <w:r w:rsidRPr="009661A9">
              <w:rPr>
                <w:rFonts w:ascii="Times New Roman" w:hAnsi="Times New Roman" w:cs="Times New Roman"/>
                <w:sz w:val="20"/>
                <w:szCs w:val="20"/>
              </w:rPr>
              <w:t>Burtnieku novads*</w:t>
            </w:r>
          </w:p>
        </w:tc>
        <w:tc>
          <w:tcPr>
            <w:tcW w:w="1196" w:type="dxa"/>
            <w:noWrap/>
          </w:tcPr>
          <w:p w:rsidR="008D0F06" w:rsidRPr="009661A9" w:rsidP="009E1384" w14:paraId="69353E6E" w14:textId="77777777">
            <w:pPr>
              <w:jc w:val="both"/>
              <w:rPr>
                <w:rFonts w:ascii="Times New Roman" w:hAnsi="Times New Roman" w:cs="Times New Roman"/>
                <w:sz w:val="20"/>
                <w:szCs w:val="20"/>
              </w:rPr>
            </w:pPr>
          </w:p>
        </w:tc>
        <w:tc>
          <w:tcPr>
            <w:tcW w:w="1196" w:type="dxa"/>
            <w:noWrap/>
          </w:tcPr>
          <w:p w:rsidR="008D0F06" w:rsidRPr="009661A9" w:rsidP="009E1384" w14:paraId="3AA8F9B2" w14:textId="77777777">
            <w:pPr>
              <w:jc w:val="both"/>
              <w:rPr>
                <w:rFonts w:ascii="Times New Roman" w:hAnsi="Times New Roman" w:cs="Times New Roman"/>
                <w:sz w:val="20"/>
                <w:szCs w:val="20"/>
              </w:rPr>
            </w:pPr>
            <w:r w:rsidRPr="009661A9">
              <w:rPr>
                <w:rFonts w:ascii="Times New Roman" w:hAnsi="Times New Roman" w:cs="Times New Roman"/>
                <w:sz w:val="20"/>
                <w:szCs w:val="20"/>
              </w:rPr>
              <w:t>196.89</w:t>
            </w:r>
          </w:p>
        </w:tc>
        <w:tc>
          <w:tcPr>
            <w:tcW w:w="2002" w:type="dxa"/>
            <w:noWrap/>
          </w:tcPr>
          <w:p w:rsidR="008D0F06" w:rsidRPr="009661A9" w:rsidP="009E1384" w14:paraId="7F80058A" w14:textId="77777777">
            <w:pPr>
              <w:jc w:val="both"/>
              <w:rPr>
                <w:rFonts w:ascii="Times New Roman" w:hAnsi="Times New Roman" w:cs="Times New Roman"/>
                <w:sz w:val="20"/>
                <w:szCs w:val="20"/>
              </w:rPr>
            </w:pPr>
            <w:r w:rsidRPr="009661A9">
              <w:rPr>
                <w:rFonts w:ascii="Times New Roman" w:hAnsi="Times New Roman" w:cs="Times New Roman"/>
                <w:sz w:val="20"/>
                <w:szCs w:val="20"/>
              </w:rPr>
              <w:t>130.54</w:t>
            </w:r>
          </w:p>
        </w:tc>
        <w:tc>
          <w:tcPr>
            <w:tcW w:w="1490" w:type="dxa"/>
            <w:noWrap/>
          </w:tcPr>
          <w:p w:rsidR="008D0F06" w:rsidRPr="009661A9" w:rsidP="009E1384" w14:paraId="6D618434" w14:textId="77777777">
            <w:pPr>
              <w:jc w:val="both"/>
              <w:rPr>
                <w:rFonts w:ascii="Times New Roman" w:hAnsi="Times New Roman" w:cs="Times New Roman"/>
                <w:sz w:val="20"/>
                <w:szCs w:val="20"/>
              </w:rPr>
            </w:pPr>
            <w:r w:rsidRPr="009661A9">
              <w:rPr>
                <w:rFonts w:ascii="Times New Roman" w:hAnsi="Times New Roman" w:cs="Times New Roman"/>
                <w:sz w:val="20"/>
                <w:szCs w:val="20"/>
              </w:rPr>
              <w:t>SN</w:t>
            </w:r>
          </w:p>
        </w:tc>
        <w:tc>
          <w:tcPr>
            <w:tcW w:w="1656" w:type="dxa"/>
          </w:tcPr>
          <w:p w:rsidR="008D0F06" w:rsidRPr="009661A9" w:rsidP="009E1384" w14:paraId="5119AF82" w14:textId="77777777">
            <w:pPr>
              <w:jc w:val="both"/>
              <w:rPr>
                <w:rFonts w:ascii="Times New Roman" w:hAnsi="Times New Roman" w:cs="Times New Roman"/>
                <w:sz w:val="20"/>
                <w:szCs w:val="20"/>
              </w:rPr>
            </w:pPr>
            <w:r w:rsidRPr="009661A9">
              <w:rPr>
                <w:rFonts w:ascii="Times New Roman" w:hAnsi="Times New Roman" w:cs="Times New Roman"/>
                <w:sz w:val="20"/>
                <w:szCs w:val="20"/>
              </w:rPr>
              <w:t>196.89</w:t>
            </w:r>
          </w:p>
        </w:tc>
      </w:tr>
      <w:tr w14:paraId="09781D30" w14:textId="77777777" w:rsidTr="00F90A2C">
        <w:tblPrEx>
          <w:tblW w:w="9378" w:type="dxa"/>
          <w:tblLook w:val="04A0"/>
        </w:tblPrEx>
        <w:trPr>
          <w:trHeight w:val="297"/>
        </w:trPr>
        <w:tc>
          <w:tcPr>
            <w:tcW w:w="1838" w:type="dxa"/>
            <w:noWrap/>
            <w:hideMark/>
          </w:tcPr>
          <w:p w:rsidR="009E1384" w:rsidRPr="009661A9" w:rsidP="009E1384" w14:paraId="76D52554" w14:textId="77777777">
            <w:pPr>
              <w:jc w:val="both"/>
              <w:rPr>
                <w:rFonts w:ascii="Times New Roman" w:hAnsi="Times New Roman" w:cs="Times New Roman"/>
                <w:sz w:val="20"/>
                <w:szCs w:val="20"/>
              </w:rPr>
            </w:pPr>
            <w:r w:rsidRPr="009661A9">
              <w:rPr>
                <w:rFonts w:ascii="Times New Roman" w:hAnsi="Times New Roman" w:cs="Times New Roman"/>
                <w:sz w:val="20"/>
                <w:szCs w:val="20"/>
              </w:rPr>
              <w:t>Carnikavas novads</w:t>
            </w:r>
          </w:p>
        </w:tc>
        <w:tc>
          <w:tcPr>
            <w:tcW w:w="1196" w:type="dxa"/>
            <w:noWrap/>
            <w:hideMark/>
          </w:tcPr>
          <w:p w:rsidR="009E1384" w:rsidRPr="009661A9" w:rsidP="009E1384" w14:paraId="6A05F6C8" w14:textId="77777777">
            <w:pPr>
              <w:jc w:val="both"/>
              <w:rPr>
                <w:rFonts w:ascii="Times New Roman" w:hAnsi="Times New Roman" w:cs="Times New Roman"/>
                <w:sz w:val="20"/>
                <w:szCs w:val="20"/>
              </w:rPr>
            </w:pPr>
            <w:r w:rsidRPr="009661A9">
              <w:rPr>
                <w:rFonts w:ascii="Times New Roman" w:hAnsi="Times New Roman" w:cs="Times New Roman"/>
                <w:sz w:val="20"/>
                <w:szCs w:val="20"/>
              </w:rPr>
              <w:t>190.86</w:t>
            </w:r>
          </w:p>
        </w:tc>
        <w:tc>
          <w:tcPr>
            <w:tcW w:w="1196" w:type="dxa"/>
            <w:noWrap/>
            <w:hideMark/>
          </w:tcPr>
          <w:p w:rsidR="009E1384" w:rsidRPr="009661A9" w:rsidP="009E1384" w14:paraId="01D94CD3" w14:textId="77777777">
            <w:pPr>
              <w:jc w:val="both"/>
              <w:rPr>
                <w:rFonts w:ascii="Times New Roman" w:hAnsi="Times New Roman" w:cs="Times New Roman"/>
                <w:sz w:val="20"/>
                <w:szCs w:val="20"/>
              </w:rPr>
            </w:pPr>
            <w:r w:rsidRPr="009661A9">
              <w:rPr>
                <w:rFonts w:ascii="Times New Roman" w:hAnsi="Times New Roman" w:cs="Times New Roman"/>
                <w:sz w:val="20"/>
                <w:szCs w:val="20"/>
              </w:rPr>
              <w:t>208.12</w:t>
            </w:r>
          </w:p>
        </w:tc>
        <w:tc>
          <w:tcPr>
            <w:tcW w:w="2002" w:type="dxa"/>
            <w:noWrap/>
            <w:hideMark/>
          </w:tcPr>
          <w:p w:rsidR="009E1384" w:rsidRPr="009661A9" w:rsidP="009E1384" w14:paraId="0864D8ED" w14:textId="77777777">
            <w:pPr>
              <w:jc w:val="both"/>
              <w:rPr>
                <w:rFonts w:ascii="Times New Roman" w:hAnsi="Times New Roman" w:cs="Times New Roman"/>
                <w:sz w:val="20"/>
                <w:szCs w:val="20"/>
              </w:rPr>
            </w:pPr>
            <w:r w:rsidRPr="009661A9">
              <w:rPr>
                <w:rFonts w:ascii="Times New Roman" w:hAnsi="Times New Roman" w:cs="Times New Roman"/>
                <w:sz w:val="20"/>
                <w:szCs w:val="20"/>
              </w:rPr>
              <w:t>152.36</w:t>
            </w:r>
          </w:p>
        </w:tc>
        <w:tc>
          <w:tcPr>
            <w:tcW w:w="1490" w:type="dxa"/>
            <w:noWrap/>
            <w:hideMark/>
          </w:tcPr>
          <w:p w:rsidR="009E1384" w:rsidRPr="009661A9" w:rsidP="009E1384" w14:paraId="1FE2BE44" w14:textId="77777777">
            <w:pPr>
              <w:jc w:val="both"/>
              <w:rPr>
                <w:rFonts w:ascii="Times New Roman" w:hAnsi="Times New Roman" w:cs="Times New Roman"/>
                <w:sz w:val="20"/>
                <w:szCs w:val="20"/>
              </w:rPr>
            </w:pPr>
            <w:r w:rsidRPr="009661A9">
              <w:rPr>
                <w:rFonts w:ascii="Times New Roman" w:hAnsi="Times New Roman" w:cs="Times New Roman"/>
                <w:sz w:val="20"/>
                <w:szCs w:val="20"/>
              </w:rPr>
              <w:t>Domes lēmums</w:t>
            </w:r>
          </w:p>
        </w:tc>
        <w:tc>
          <w:tcPr>
            <w:tcW w:w="1656" w:type="dxa"/>
            <w:hideMark/>
          </w:tcPr>
          <w:p w:rsidR="009E1384" w:rsidRPr="009661A9" w:rsidP="009E1384" w14:paraId="58A9E9B8" w14:textId="77777777">
            <w:pPr>
              <w:jc w:val="both"/>
              <w:rPr>
                <w:rFonts w:ascii="Times New Roman" w:hAnsi="Times New Roman" w:cs="Times New Roman"/>
                <w:sz w:val="20"/>
                <w:szCs w:val="20"/>
              </w:rPr>
            </w:pPr>
            <w:r w:rsidRPr="009661A9">
              <w:rPr>
                <w:rFonts w:ascii="Times New Roman" w:hAnsi="Times New Roman" w:cs="Times New Roman"/>
                <w:sz w:val="20"/>
                <w:szCs w:val="20"/>
              </w:rPr>
              <w:t>17.26</w:t>
            </w:r>
          </w:p>
        </w:tc>
      </w:tr>
      <w:tr w14:paraId="0C2F318A" w14:textId="77777777" w:rsidTr="00F90A2C">
        <w:tblPrEx>
          <w:tblW w:w="9378" w:type="dxa"/>
          <w:tblLook w:val="04A0"/>
        </w:tblPrEx>
        <w:trPr>
          <w:trHeight w:val="300"/>
        </w:trPr>
        <w:tc>
          <w:tcPr>
            <w:tcW w:w="1838" w:type="dxa"/>
            <w:noWrap/>
            <w:hideMark/>
          </w:tcPr>
          <w:p w:rsidR="009E1384" w:rsidRPr="009661A9" w:rsidP="009E1384" w14:paraId="6004746E" w14:textId="77777777">
            <w:pPr>
              <w:jc w:val="both"/>
              <w:rPr>
                <w:rFonts w:ascii="Times New Roman" w:hAnsi="Times New Roman" w:cs="Times New Roman"/>
                <w:sz w:val="20"/>
                <w:szCs w:val="20"/>
              </w:rPr>
            </w:pPr>
            <w:r w:rsidRPr="009661A9">
              <w:rPr>
                <w:rFonts w:ascii="Times New Roman" w:hAnsi="Times New Roman" w:cs="Times New Roman"/>
                <w:sz w:val="20"/>
                <w:szCs w:val="20"/>
              </w:rPr>
              <w:t>Cēsu novads</w:t>
            </w:r>
          </w:p>
        </w:tc>
        <w:tc>
          <w:tcPr>
            <w:tcW w:w="1196" w:type="dxa"/>
            <w:noWrap/>
            <w:hideMark/>
          </w:tcPr>
          <w:p w:rsidR="009E1384" w:rsidRPr="009661A9" w:rsidP="009E1384" w14:paraId="25F3906E" w14:textId="77777777">
            <w:pPr>
              <w:jc w:val="both"/>
              <w:rPr>
                <w:rFonts w:ascii="Times New Roman" w:hAnsi="Times New Roman" w:cs="Times New Roman"/>
                <w:sz w:val="20"/>
                <w:szCs w:val="20"/>
              </w:rPr>
            </w:pPr>
            <w:r w:rsidRPr="009661A9">
              <w:rPr>
                <w:rFonts w:ascii="Times New Roman" w:hAnsi="Times New Roman" w:cs="Times New Roman"/>
                <w:sz w:val="20"/>
                <w:szCs w:val="20"/>
              </w:rPr>
              <w:t>205.5</w:t>
            </w:r>
          </w:p>
        </w:tc>
        <w:tc>
          <w:tcPr>
            <w:tcW w:w="1196" w:type="dxa"/>
            <w:noWrap/>
            <w:hideMark/>
          </w:tcPr>
          <w:p w:rsidR="009E1384" w:rsidRPr="009661A9" w:rsidP="009E1384" w14:paraId="0BF89817" w14:textId="77777777">
            <w:pPr>
              <w:jc w:val="both"/>
              <w:rPr>
                <w:rFonts w:ascii="Times New Roman" w:hAnsi="Times New Roman" w:cs="Times New Roman"/>
                <w:sz w:val="20"/>
                <w:szCs w:val="20"/>
              </w:rPr>
            </w:pPr>
            <w:r w:rsidRPr="009661A9">
              <w:rPr>
                <w:rFonts w:ascii="Times New Roman" w:hAnsi="Times New Roman" w:cs="Times New Roman"/>
                <w:sz w:val="20"/>
                <w:szCs w:val="20"/>
              </w:rPr>
              <w:t>242.13</w:t>
            </w:r>
          </w:p>
        </w:tc>
        <w:tc>
          <w:tcPr>
            <w:tcW w:w="2002" w:type="dxa"/>
            <w:noWrap/>
            <w:hideMark/>
          </w:tcPr>
          <w:p w:rsidR="009E1384" w:rsidRPr="009661A9" w:rsidP="009E1384" w14:paraId="5AEF72CF" w14:textId="77777777">
            <w:pPr>
              <w:jc w:val="both"/>
              <w:rPr>
                <w:rFonts w:ascii="Times New Roman" w:hAnsi="Times New Roman" w:cs="Times New Roman"/>
                <w:sz w:val="20"/>
                <w:szCs w:val="20"/>
              </w:rPr>
            </w:pPr>
            <w:r w:rsidRPr="009661A9">
              <w:rPr>
                <w:rFonts w:ascii="Times New Roman" w:hAnsi="Times New Roman" w:cs="Times New Roman"/>
                <w:sz w:val="20"/>
                <w:szCs w:val="20"/>
              </w:rPr>
              <w:t>181.23</w:t>
            </w:r>
          </w:p>
        </w:tc>
        <w:tc>
          <w:tcPr>
            <w:tcW w:w="1490" w:type="dxa"/>
            <w:noWrap/>
            <w:hideMark/>
          </w:tcPr>
          <w:p w:rsidR="009E1384" w:rsidRPr="009661A9" w:rsidP="009E1384" w14:paraId="2F1461D7" w14:textId="77777777">
            <w:pPr>
              <w:jc w:val="both"/>
              <w:rPr>
                <w:rFonts w:ascii="Times New Roman" w:hAnsi="Times New Roman" w:cs="Times New Roman"/>
                <w:sz w:val="20"/>
                <w:szCs w:val="20"/>
              </w:rPr>
            </w:pPr>
            <w:r w:rsidRPr="009661A9">
              <w:rPr>
                <w:rFonts w:ascii="Times New Roman" w:hAnsi="Times New Roman" w:cs="Times New Roman"/>
                <w:sz w:val="20"/>
                <w:szCs w:val="20"/>
              </w:rPr>
              <w:t>SN</w:t>
            </w:r>
          </w:p>
        </w:tc>
        <w:tc>
          <w:tcPr>
            <w:tcW w:w="1656" w:type="dxa"/>
            <w:hideMark/>
          </w:tcPr>
          <w:p w:rsidR="009E1384" w:rsidRPr="009661A9" w:rsidP="009E1384" w14:paraId="3BFA4B80" w14:textId="77777777">
            <w:pPr>
              <w:jc w:val="both"/>
              <w:rPr>
                <w:rFonts w:ascii="Times New Roman" w:hAnsi="Times New Roman" w:cs="Times New Roman"/>
                <w:sz w:val="20"/>
                <w:szCs w:val="20"/>
              </w:rPr>
            </w:pPr>
            <w:r w:rsidRPr="009661A9">
              <w:rPr>
                <w:rFonts w:ascii="Times New Roman" w:hAnsi="Times New Roman" w:cs="Times New Roman"/>
                <w:sz w:val="20"/>
                <w:szCs w:val="20"/>
              </w:rPr>
              <w:t>36.63</w:t>
            </w:r>
          </w:p>
        </w:tc>
      </w:tr>
      <w:tr w14:paraId="38834FEC" w14:textId="77777777" w:rsidTr="00F90A2C">
        <w:tblPrEx>
          <w:tblW w:w="9378" w:type="dxa"/>
          <w:tblLook w:val="04A0"/>
        </w:tblPrEx>
        <w:trPr>
          <w:trHeight w:val="222"/>
        </w:trPr>
        <w:tc>
          <w:tcPr>
            <w:tcW w:w="1838" w:type="dxa"/>
            <w:noWrap/>
            <w:hideMark/>
          </w:tcPr>
          <w:p w:rsidR="009E1384" w:rsidRPr="009661A9" w:rsidP="009E1384" w14:paraId="098C2BEA" w14:textId="77777777">
            <w:pPr>
              <w:jc w:val="both"/>
              <w:rPr>
                <w:rFonts w:ascii="Times New Roman" w:hAnsi="Times New Roman" w:cs="Times New Roman"/>
                <w:sz w:val="20"/>
                <w:szCs w:val="20"/>
              </w:rPr>
            </w:pPr>
            <w:r w:rsidRPr="009661A9">
              <w:rPr>
                <w:rFonts w:ascii="Times New Roman" w:hAnsi="Times New Roman" w:cs="Times New Roman"/>
                <w:sz w:val="20"/>
                <w:szCs w:val="20"/>
              </w:rPr>
              <w:t>Ikšķiles novads</w:t>
            </w:r>
          </w:p>
        </w:tc>
        <w:tc>
          <w:tcPr>
            <w:tcW w:w="1196" w:type="dxa"/>
            <w:noWrap/>
            <w:hideMark/>
          </w:tcPr>
          <w:p w:rsidR="009E1384" w:rsidRPr="009661A9" w:rsidP="009E1384" w14:paraId="617D6CFF" w14:textId="77777777">
            <w:pPr>
              <w:jc w:val="both"/>
              <w:rPr>
                <w:rFonts w:ascii="Times New Roman" w:hAnsi="Times New Roman" w:cs="Times New Roman"/>
                <w:sz w:val="20"/>
                <w:szCs w:val="20"/>
              </w:rPr>
            </w:pPr>
            <w:r w:rsidRPr="009661A9">
              <w:rPr>
                <w:rFonts w:ascii="Times New Roman" w:hAnsi="Times New Roman" w:cs="Times New Roman"/>
                <w:sz w:val="20"/>
                <w:szCs w:val="20"/>
              </w:rPr>
              <w:t>226.56</w:t>
            </w:r>
          </w:p>
        </w:tc>
        <w:tc>
          <w:tcPr>
            <w:tcW w:w="1196" w:type="dxa"/>
            <w:noWrap/>
            <w:hideMark/>
          </w:tcPr>
          <w:p w:rsidR="009E1384" w:rsidRPr="009661A9" w:rsidP="009E1384" w14:paraId="23CB6D4C" w14:textId="77777777">
            <w:pPr>
              <w:jc w:val="both"/>
              <w:rPr>
                <w:rFonts w:ascii="Times New Roman" w:hAnsi="Times New Roman" w:cs="Times New Roman"/>
                <w:sz w:val="20"/>
                <w:szCs w:val="20"/>
              </w:rPr>
            </w:pPr>
            <w:r w:rsidRPr="009661A9">
              <w:rPr>
                <w:rFonts w:ascii="Times New Roman" w:hAnsi="Times New Roman" w:cs="Times New Roman"/>
                <w:sz w:val="20"/>
                <w:szCs w:val="20"/>
              </w:rPr>
              <w:t>242.01</w:t>
            </w:r>
          </w:p>
        </w:tc>
        <w:tc>
          <w:tcPr>
            <w:tcW w:w="2002" w:type="dxa"/>
            <w:noWrap/>
            <w:hideMark/>
          </w:tcPr>
          <w:p w:rsidR="009E1384" w:rsidRPr="009661A9" w:rsidP="009E1384" w14:paraId="4E2CBD59" w14:textId="77777777">
            <w:pPr>
              <w:jc w:val="both"/>
              <w:rPr>
                <w:rFonts w:ascii="Times New Roman" w:hAnsi="Times New Roman" w:cs="Times New Roman"/>
                <w:sz w:val="20"/>
                <w:szCs w:val="20"/>
              </w:rPr>
            </w:pPr>
            <w:r w:rsidRPr="009661A9">
              <w:rPr>
                <w:rFonts w:ascii="Times New Roman" w:hAnsi="Times New Roman" w:cs="Times New Roman"/>
                <w:sz w:val="20"/>
                <w:szCs w:val="20"/>
              </w:rPr>
              <w:t>180.88</w:t>
            </w:r>
          </w:p>
        </w:tc>
        <w:tc>
          <w:tcPr>
            <w:tcW w:w="1490" w:type="dxa"/>
            <w:noWrap/>
            <w:hideMark/>
          </w:tcPr>
          <w:p w:rsidR="009E1384" w:rsidRPr="009661A9" w:rsidP="009E1384" w14:paraId="2568D6C6" w14:textId="77777777">
            <w:pPr>
              <w:jc w:val="both"/>
              <w:rPr>
                <w:rFonts w:ascii="Times New Roman" w:hAnsi="Times New Roman" w:cs="Times New Roman"/>
                <w:sz w:val="20"/>
                <w:szCs w:val="20"/>
              </w:rPr>
            </w:pPr>
            <w:r w:rsidRPr="009661A9">
              <w:rPr>
                <w:rFonts w:ascii="Times New Roman" w:hAnsi="Times New Roman" w:cs="Times New Roman"/>
                <w:sz w:val="20"/>
                <w:szCs w:val="20"/>
              </w:rPr>
              <w:t>SN</w:t>
            </w:r>
          </w:p>
        </w:tc>
        <w:tc>
          <w:tcPr>
            <w:tcW w:w="1656" w:type="dxa"/>
            <w:hideMark/>
          </w:tcPr>
          <w:p w:rsidR="009E1384" w:rsidRPr="009661A9" w:rsidP="009E1384" w14:paraId="420442CB" w14:textId="77777777">
            <w:pPr>
              <w:jc w:val="both"/>
              <w:rPr>
                <w:rFonts w:ascii="Times New Roman" w:hAnsi="Times New Roman" w:cs="Times New Roman"/>
                <w:sz w:val="20"/>
                <w:szCs w:val="20"/>
              </w:rPr>
            </w:pPr>
            <w:r w:rsidRPr="009661A9">
              <w:rPr>
                <w:rFonts w:ascii="Times New Roman" w:hAnsi="Times New Roman" w:cs="Times New Roman"/>
                <w:sz w:val="20"/>
                <w:szCs w:val="20"/>
              </w:rPr>
              <w:t>15.45</w:t>
            </w:r>
          </w:p>
        </w:tc>
      </w:tr>
      <w:tr w14:paraId="39ACEFF3" w14:textId="77777777" w:rsidTr="00F90A2C">
        <w:tblPrEx>
          <w:tblW w:w="9378" w:type="dxa"/>
          <w:tblLook w:val="04A0"/>
        </w:tblPrEx>
        <w:trPr>
          <w:trHeight w:val="267"/>
        </w:trPr>
        <w:tc>
          <w:tcPr>
            <w:tcW w:w="1838" w:type="dxa"/>
            <w:noWrap/>
            <w:hideMark/>
          </w:tcPr>
          <w:p w:rsidR="009E1384" w:rsidRPr="009661A9" w:rsidP="009E1384" w14:paraId="209DD2F9" w14:textId="77777777">
            <w:pPr>
              <w:jc w:val="both"/>
              <w:rPr>
                <w:rFonts w:ascii="Times New Roman" w:hAnsi="Times New Roman" w:cs="Times New Roman"/>
                <w:sz w:val="20"/>
                <w:szCs w:val="20"/>
              </w:rPr>
            </w:pPr>
            <w:r w:rsidRPr="009661A9">
              <w:rPr>
                <w:rFonts w:ascii="Times New Roman" w:hAnsi="Times New Roman" w:cs="Times New Roman"/>
                <w:sz w:val="20"/>
                <w:szCs w:val="20"/>
              </w:rPr>
              <w:t>Inčukalna novads</w:t>
            </w:r>
          </w:p>
        </w:tc>
        <w:tc>
          <w:tcPr>
            <w:tcW w:w="1196" w:type="dxa"/>
            <w:noWrap/>
            <w:hideMark/>
          </w:tcPr>
          <w:p w:rsidR="009E1384" w:rsidRPr="009661A9" w:rsidP="009E1384" w14:paraId="61B363CF" w14:textId="77777777">
            <w:pPr>
              <w:jc w:val="both"/>
              <w:rPr>
                <w:rFonts w:ascii="Times New Roman" w:hAnsi="Times New Roman" w:cs="Times New Roman"/>
                <w:sz w:val="20"/>
                <w:szCs w:val="20"/>
              </w:rPr>
            </w:pPr>
            <w:r w:rsidRPr="009661A9">
              <w:rPr>
                <w:rFonts w:ascii="Times New Roman" w:hAnsi="Times New Roman" w:cs="Times New Roman"/>
                <w:sz w:val="20"/>
                <w:szCs w:val="20"/>
              </w:rPr>
              <w:t>200.45</w:t>
            </w:r>
          </w:p>
        </w:tc>
        <w:tc>
          <w:tcPr>
            <w:tcW w:w="1196" w:type="dxa"/>
            <w:noWrap/>
            <w:hideMark/>
          </w:tcPr>
          <w:p w:rsidR="009E1384" w:rsidRPr="009661A9" w:rsidP="009E1384" w14:paraId="3A08F5BC" w14:textId="77777777">
            <w:pPr>
              <w:jc w:val="both"/>
              <w:rPr>
                <w:rFonts w:ascii="Times New Roman" w:hAnsi="Times New Roman" w:cs="Times New Roman"/>
                <w:sz w:val="20"/>
                <w:szCs w:val="20"/>
              </w:rPr>
            </w:pPr>
            <w:r w:rsidRPr="009661A9">
              <w:rPr>
                <w:rFonts w:ascii="Times New Roman" w:hAnsi="Times New Roman" w:cs="Times New Roman"/>
                <w:sz w:val="20"/>
                <w:szCs w:val="20"/>
              </w:rPr>
              <w:t>216.02</w:t>
            </w:r>
          </w:p>
        </w:tc>
        <w:tc>
          <w:tcPr>
            <w:tcW w:w="2002" w:type="dxa"/>
            <w:noWrap/>
            <w:hideMark/>
          </w:tcPr>
          <w:p w:rsidR="009E1384" w:rsidRPr="009661A9" w:rsidP="009E1384" w14:paraId="04C7F89B" w14:textId="77777777">
            <w:pPr>
              <w:jc w:val="both"/>
              <w:rPr>
                <w:rFonts w:ascii="Times New Roman" w:hAnsi="Times New Roman" w:cs="Times New Roman"/>
                <w:sz w:val="20"/>
                <w:szCs w:val="20"/>
              </w:rPr>
            </w:pPr>
            <w:r w:rsidRPr="009661A9">
              <w:rPr>
                <w:rFonts w:ascii="Times New Roman" w:hAnsi="Times New Roman" w:cs="Times New Roman"/>
                <w:sz w:val="20"/>
                <w:szCs w:val="20"/>
              </w:rPr>
              <w:t>156.52</w:t>
            </w:r>
          </w:p>
        </w:tc>
        <w:tc>
          <w:tcPr>
            <w:tcW w:w="1490" w:type="dxa"/>
            <w:noWrap/>
            <w:hideMark/>
          </w:tcPr>
          <w:p w:rsidR="009E1384" w:rsidRPr="009661A9" w:rsidP="009E1384" w14:paraId="0698F47B" w14:textId="77777777">
            <w:pPr>
              <w:jc w:val="both"/>
              <w:rPr>
                <w:rFonts w:ascii="Times New Roman" w:hAnsi="Times New Roman" w:cs="Times New Roman"/>
                <w:sz w:val="20"/>
                <w:szCs w:val="20"/>
              </w:rPr>
            </w:pPr>
            <w:r w:rsidRPr="009661A9">
              <w:rPr>
                <w:rFonts w:ascii="Times New Roman" w:hAnsi="Times New Roman" w:cs="Times New Roman"/>
                <w:sz w:val="20"/>
                <w:szCs w:val="20"/>
              </w:rPr>
              <w:t>Domes lēmums</w:t>
            </w:r>
          </w:p>
        </w:tc>
        <w:tc>
          <w:tcPr>
            <w:tcW w:w="1656" w:type="dxa"/>
            <w:hideMark/>
          </w:tcPr>
          <w:p w:rsidR="009E1384" w:rsidRPr="009661A9" w:rsidP="009E1384" w14:paraId="34E7BF91" w14:textId="77777777">
            <w:pPr>
              <w:jc w:val="both"/>
              <w:rPr>
                <w:rFonts w:ascii="Times New Roman" w:hAnsi="Times New Roman" w:cs="Times New Roman"/>
                <w:sz w:val="20"/>
                <w:szCs w:val="20"/>
              </w:rPr>
            </w:pPr>
            <w:r w:rsidRPr="009661A9">
              <w:rPr>
                <w:rFonts w:ascii="Times New Roman" w:hAnsi="Times New Roman" w:cs="Times New Roman"/>
                <w:sz w:val="20"/>
                <w:szCs w:val="20"/>
              </w:rPr>
              <w:t>15.57</w:t>
            </w:r>
          </w:p>
        </w:tc>
      </w:tr>
      <w:tr w14:paraId="1ADFD1EF" w14:textId="77777777" w:rsidTr="00F90A2C">
        <w:tblPrEx>
          <w:tblW w:w="9378" w:type="dxa"/>
          <w:tblLook w:val="04A0"/>
        </w:tblPrEx>
        <w:trPr>
          <w:trHeight w:val="285"/>
        </w:trPr>
        <w:tc>
          <w:tcPr>
            <w:tcW w:w="1838" w:type="dxa"/>
            <w:noWrap/>
            <w:hideMark/>
          </w:tcPr>
          <w:p w:rsidR="009E1384" w:rsidRPr="009661A9" w:rsidP="009E1384" w14:paraId="3A7E01B0" w14:textId="77777777">
            <w:pPr>
              <w:jc w:val="both"/>
              <w:rPr>
                <w:rFonts w:ascii="Times New Roman" w:hAnsi="Times New Roman" w:cs="Times New Roman"/>
                <w:sz w:val="20"/>
                <w:szCs w:val="20"/>
              </w:rPr>
            </w:pPr>
            <w:r w:rsidRPr="009661A9">
              <w:rPr>
                <w:rFonts w:ascii="Times New Roman" w:hAnsi="Times New Roman" w:cs="Times New Roman"/>
                <w:sz w:val="20"/>
                <w:szCs w:val="20"/>
              </w:rPr>
              <w:t>Jelgava</w:t>
            </w:r>
          </w:p>
        </w:tc>
        <w:tc>
          <w:tcPr>
            <w:tcW w:w="1196" w:type="dxa"/>
            <w:noWrap/>
            <w:hideMark/>
          </w:tcPr>
          <w:p w:rsidR="009E1384" w:rsidRPr="009661A9" w:rsidP="009E1384" w14:paraId="0F139090" w14:textId="77777777">
            <w:pPr>
              <w:jc w:val="both"/>
              <w:rPr>
                <w:rFonts w:ascii="Times New Roman" w:hAnsi="Times New Roman" w:cs="Times New Roman"/>
                <w:sz w:val="20"/>
                <w:szCs w:val="20"/>
              </w:rPr>
            </w:pPr>
            <w:r w:rsidRPr="009661A9">
              <w:rPr>
                <w:rFonts w:ascii="Times New Roman" w:hAnsi="Times New Roman" w:cs="Times New Roman"/>
                <w:sz w:val="20"/>
                <w:szCs w:val="20"/>
              </w:rPr>
              <w:t>170</w:t>
            </w:r>
          </w:p>
        </w:tc>
        <w:tc>
          <w:tcPr>
            <w:tcW w:w="1196" w:type="dxa"/>
            <w:noWrap/>
            <w:hideMark/>
          </w:tcPr>
          <w:p w:rsidR="009E1384" w:rsidRPr="009661A9" w:rsidP="009E1384" w14:paraId="7C9D8CB2" w14:textId="77777777">
            <w:pPr>
              <w:jc w:val="both"/>
              <w:rPr>
                <w:rFonts w:ascii="Times New Roman" w:hAnsi="Times New Roman" w:cs="Times New Roman"/>
                <w:sz w:val="20"/>
                <w:szCs w:val="20"/>
              </w:rPr>
            </w:pPr>
            <w:r w:rsidRPr="009661A9">
              <w:rPr>
                <w:rFonts w:ascii="Times New Roman" w:hAnsi="Times New Roman" w:cs="Times New Roman"/>
                <w:sz w:val="20"/>
                <w:szCs w:val="20"/>
              </w:rPr>
              <w:t>185.07</w:t>
            </w:r>
          </w:p>
        </w:tc>
        <w:tc>
          <w:tcPr>
            <w:tcW w:w="2002" w:type="dxa"/>
            <w:hideMark/>
          </w:tcPr>
          <w:p w:rsidR="009E1384" w:rsidRPr="009661A9" w:rsidP="009E1384" w14:paraId="432B8532" w14:textId="77777777">
            <w:pPr>
              <w:jc w:val="both"/>
              <w:rPr>
                <w:rFonts w:ascii="Times New Roman" w:hAnsi="Times New Roman" w:cs="Times New Roman"/>
                <w:sz w:val="20"/>
                <w:szCs w:val="20"/>
              </w:rPr>
            </w:pPr>
            <w:r w:rsidRPr="009661A9">
              <w:rPr>
                <w:rFonts w:ascii="Times New Roman" w:hAnsi="Times New Roman" w:cs="Times New Roman"/>
                <w:sz w:val="20"/>
                <w:szCs w:val="20"/>
              </w:rPr>
              <w:t>185.07</w:t>
            </w:r>
          </w:p>
        </w:tc>
        <w:tc>
          <w:tcPr>
            <w:tcW w:w="1490" w:type="dxa"/>
            <w:noWrap/>
            <w:hideMark/>
          </w:tcPr>
          <w:p w:rsidR="009E1384" w:rsidRPr="009661A9" w:rsidP="009E1384" w14:paraId="77A1A4CE" w14:textId="77777777">
            <w:pPr>
              <w:jc w:val="both"/>
              <w:rPr>
                <w:rFonts w:ascii="Times New Roman" w:hAnsi="Times New Roman" w:cs="Times New Roman"/>
                <w:sz w:val="20"/>
                <w:szCs w:val="20"/>
              </w:rPr>
            </w:pPr>
            <w:r w:rsidRPr="009661A9">
              <w:rPr>
                <w:rFonts w:ascii="Times New Roman" w:hAnsi="Times New Roman" w:cs="Times New Roman"/>
                <w:sz w:val="20"/>
                <w:szCs w:val="20"/>
              </w:rPr>
              <w:t>SN</w:t>
            </w:r>
          </w:p>
        </w:tc>
        <w:tc>
          <w:tcPr>
            <w:tcW w:w="1656" w:type="dxa"/>
            <w:hideMark/>
          </w:tcPr>
          <w:p w:rsidR="009E1384" w:rsidRPr="009661A9" w:rsidP="009E1384" w14:paraId="0F3C6448" w14:textId="77777777">
            <w:pPr>
              <w:jc w:val="both"/>
              <w:rPr>
                <w:rFonts w:ascii="Times New Roman" w:hAnsi="Times New Roman" w:cs="Times New Roman"/>
                <w:sz w:val="20"/>
                <w:szCs w:val="20"/>
              </w:rPr>
            </w:pPr>
            <w:r w:rsidRPr="009661A9">
              <w:rPr>
                <w:rFonts w:ascii="Times New Roman" w:hAnsi="Times New Roman" w:cs="Times New Roman"/>
                <w:sz w:val="20"/>
                <w:szCs w:val="20"/>
              </w:rPr>
              <w:t>15.07</w:t>
            </w:r>
          </w:p>
        </w:tc>
      </w:tr>
      <w:tr w14:paraId="0F41D122" w14:textId="77777777" w:rsidTr="00F90A2C">
        <w:tblPrEx>
          <w:tblW w:w="9378" w:type="dxa"/>
          <w:tblLook w:val="04A0"/>
        </w:tblPrEx>
        <w:trPr>
          <w:trHeight w:val="276"/>
        </w:trPr>
        <w:tc>
          <w:tcPr>
            <w:tcW w:w="1838" w:type="dxa"/>
            <w:noWrap/>
            <w:hideMark/>
          </w:tcPr>
          <w:p w:rsidR="009E1384" w:rsidRPr="009661A9" w:rsidP="009E1384" w14:paraId="17858502" w14:textId="77777777">
            <w:pPr>
              <w:jc w:val="both"/>
              <w:rPr>
                <w:rFonts w:ascii="Times New Roman" w:hAnsi="Times New Roman" w:cs="Times New Roman"/>
                <w:sz w:val="20"/>
                <w:szCs w:val="20"/>
              </w:rPr>
            </w:pPr>
            <w:r w:rsidRPr="009661A9">
              <w:rPr>
                <w:rFonts w:ascii="Times New Roman" w:hAnsi="Times New Roman" w:cs="Times New Roman"/>
                <w:sz w:val="20"/>
                <w:szCs w:val="20"/>
              </w:rPr>
              <w:t>Jūrmala</w:t>
            </w:r>
          </w:p>
        </w:tc>
        <w:tc>
          <w:tcPr>
            <w:tcW w:w="1196" w:type="dxa"/>
            <w:noWrap/>
            <w:hideMark/>
          </w:tcPr>
          <w:p w:rsidR="009E1384" w:rsidRPr="009661A9" w:rsidP="009E1384" w14:paraId="784C66A1" w14:textId="77777777">
            <w:pPr>
              <w:jc w:val="both"/>
              <w:rPr>
                <w:rFonts w:ascii="Times New Roman" w:hAnsi="Times New Roman" w:cs="Times New Roman"/>
                <w:sz w:val="20"/>
                <w:szCs w:val="20"/>
              </w:rPr>
            </w:pPr>
            <w:r w:rsidRPr="009661A9">
              <w:rPr>
                <w:rFonts w:ascii="Times New Roman" w:hAnsi="Times New Roman" w:cs="Times New Roman"/>
                <w:sz w:val="20"/>
                <w:szCs w:val="20"/>
              </w:rPr>
              <w:t>204</w:t>
            </w:r>
          </w:p>
        </w:tc>
        <w:tc>
          <w:tcPr>
            <w:tcW w:w="1196" w:type="dxa"/>
            <w:noWrap/>
            <w:hideMark/>
          </w:tcPr>
          <w:p w:rsidR="009E1384" w:rsidRPr="009661A9" w:rsidP="009E1384" w14:paraId="260A2494" w14:textId="77777777">
            <w:pPr>
              <w:jc w:val="both"/>
              <w:rPr>
                <w:rFonts w:ascii="Times New Roman" w:hAnsi="Times New Roman" w:cs="Times New Roman"/>
                <w:sz w:val="20"/>
                <w:szCs w:val="20"/>
              </w:rPr>
            </w:pPr>
            <w:r w:rsidRPr="009661A9">
              <w:rPr>
                <w:rFonts w:ascii="Times New Roman" w:hAnsi="Times New Roman" w:cs="Times New Roman"/>
                <w:sz w:val="20"/>
                <w:szCs w:val="20"/>
              </w:rPr>
              <w:t>235.84</w:t>
            </w:r>
          </w:p>
        </w:tc>
        <w:tc>
          <w:tcPr>
            <w:tcW w:w="2002" w:type="dxa"/>
            <w:noWrap/>
            <w:hideMark/>
          </w:tcPr>
          <w:p w:rsidR="009E1384" w:rsidRPr="009661A9" w:rsidP="009E1384" w14:paraId="6E29FF6E" w14:textId="77777777">
            <w:pPr>
              <w:jc w:val="both"/>
              <w:rPr>
                <w:rFonts w:ascii="Times New Roman" w:hAnsi="Times New Roman" w:cs="Times New Roman"/>
                <w:sz w:val="20"/>
                <w:szCs w:val="20"/>
              </w:rPr>
            </w:pPr>
            <w:r w:rsidRPr="009661A9">
              <w:rPr>
                <w:rFonts w:ascii="Times New Roman" w:hAnsi="Times New Roman" w:cs="Times New Roman"/>
                <w:sz w:val="20"/>
                <w:szCs w:val="20"/>
              </w:rPr>
              <w:t>176.59</w:t>
            </w:r>
          </w:p>
        </w:tc>
        <w:tc>
          <w:tcPr>
            <w:tcW w:w="1490" w:type="dxa"/>
            <w:noWrap/>
            <w:hideMark/>
          </w:tcPr>
          <w:p w:rsidR="009E1384" w:rsidRPr="009661A9" w:rsidP="009E1384" w14:paraId="5C390B9B" w14:textId="77777777">
            <w:pPr>
              <w:jc w:val="both"/>
              <w:rPr>
                <w:rFonts w:ascii="Times New Roman" w:hAnsi="Times New Roman" w:cs="Times New Roman"/>
                <w:sz w:val="20"/>
                <w:szCs w:val="20"/>
              </w:rPr>
            </w:pPr>
            <w:r w:rsidRPr="009661A9">
              <w:rPr>
                <w:rFonts w:ascii="Times New Roman" w:hAnsi="Times New Roman" w:cs="Times New Roman"/>
                <w:sz w:val="20"/>
                <w:szCs w:val="20"/>
              </w:rPr>
              <w:t>SN</w:t>
            </w:r>
          </w:p>
        </w:tc>
        <w:tc>
          <w:tcPr>
            <w:tcW w:w="1656" w:type="dxa"/>
            <w:hideMark/>
          </w:tcPr>
          <w:p w:rsidR="009E1384" w:rsidRPr="009661A9" w:rsidP="009E1384" w14:paraId="137F21D6" w14:textId="77777777">
            <w:pPr>
              <w:jc w:val="both"/>
              <w:rPr>
                <w:rFonts w:ascii="Times New Roman" w:hAnsi="Times New Roman" w:cs="Times New Roman"/>
                <w:sz w:val="20"/>
                <w:szCs w:val="20"/>
              </w:rPr>
            </w:pPr>
            <w:r w:rsidRPr="009661A9">
              <w:rPr>
                <w:rFonts w:ascii="Times New Roman" w:hAnsi="Times New Roman" w:cs="Times New Roman"/>
                <w:sz w:val="20"/>
                <w:szCs w:val="20"/>
              </w:rPr>
              <w:t>31.84</w:t>
            </w:r>
          </w:p>
        </w:tc>
      </w:tr>
      <w:tr w14:paraId="5273CFB2" w14:textId="77777777" w:rsidTr="00F90A2C">
        <w:tblPrEx>
          <w:tblW w:w="9378" w:type="dxa"/>
          <w:tblLook w:val="04A0"/>
        </w:tblPrEx>
        <w:trPr>
          <w:trHeight w:val="300"/>
        </w:trPr>
        <w:tc>
          <w:tcPr>
            <w:tcW w:w="1838" w:type="dxa"/>
            <w:noWrap/>
            <w:hideMark/>
          </w:tcPr>
          <w:p w:rsidR="009E1384" w:rsidRPr="009661A9" w:rsidP="009E1384" w14:paraId="6B00B647" w14:textId="77777777">
            <w:pPr>
              <w:jc w:val="both"/>
              <w:rPr>
                <w:rFonts w:ascii="Times New Roman" w:hAnsi="Times New Roman" w:cs="Times New Roman"/>
                <w:sz w:val="20"/>
                <w:szCs w:val="20"/>
              </w:rPr>
            </w:pPr>
            <w:r w:rsidRPr="009661A9">
              <w:rPr>
                <w:rFonts w:ascii="Times New Roman" w:hAnsi="Times New Roman" w:cs="Times New Roman"/>
                <w:sz w:val="20"/>
                <w:szCs w:val="20"/>
              </w:rPr>
              <w:t>Kokneses novads *</w:t>
            </w:r>
          </w:p>
        </w:tc>
        <w:tc>
          <w:tcPr>
            <w:tcW w:w="1196" w:type="dxa"/>
            <w:noWrap/>
            <w:hideMark/>
          </w:tcPr>
          <w:p w:rsidR="009E1384" w:rsidRPr="009661A9" w:rsidP="009E1384" w14:paraId="155DB316" w14:textId="77777777">
            <w:pPr>
              <w:jc w:val="both"/>
              <w:rPr>
                <w:rFonts w:ascii="Times New Roman" w:hAnsi="Times New Roman" w:cs="Times New Roman"/>
                <w:sz w:val="20"/>
                <w:szCs w:val="20"/>
              </w:rPr>
            </w:pPr>
            <w:r w:rsidRPr="009661A9">
              <w:rPr>
                <w:rFonts w:ascii="Times New Roman" w:hAnsi="Times New Roman" w:cs="Times New Roman"/>
                <w:sz w:val="20"/>
                <w:szCs w:val="20"/>
              </w:rPr>
              <w:t> </w:t>
            </w:r>
          </w:p>
        </w:tc>
        <w:tc>
          <w:tcPr>
            <w:tcW w:w="1196" w:type="dxa"/>
            <w:noWrap/>
            <w:hideMark/>
          </w:tcPr>
          <w:p w:rsidR="009E1384" w:rsidRPr="009661A9" w:rsidP="009E1384" w14:paraId="46AC1F0B" w14:textId="77777777">
            <w:pPr>
              <w:jc w:val="both"/>
              <w:rPr>
                <w:rFonts w:ascii="Times New Roman" w:hAnsi="Times New Roman" w:cs="Times New Roman"/>
                <w:sz w:val="20"/>
                <w:szCs w:val="20"/>
              </w:rPr>
            </w:pPr>
            <w:r w:rsidRPr="009661A9">
              <w:rPr>
                <w:rFonts w:ascii="Times New Roman" w:hAnsi="Times New Roman" w:cs="Times New Roman"/>
                <w:sz w:val="20"/>
                <w:szCs w:val="20"/>
              </w:rPr>
              <w:t>210</w:t>
            </w:r>
          </w:p>
        </w:tc>
        <w:tc>
          <w:tcPr>
            <w:tcW w:w="2002" w:type="dxa"/>
            <w:noWrap/>
            <w:hideMark/>
          </w:tcPr>
          <w:p w:rsidR="009E1384" w:rsidRPr="009661A9" w:rsidP="009E1384" w14:paraId="542FD0D9" w14:textId="77777777">
            <w:pPr>
              <w:jc w:val="both"/>
              <w:rPr>
                <w:rFonts w:ascii="Times New Roman" w:hAnsi="Times New Roman" w:cs="Times New Roman"/>
                <w:sz w:val="20"/>
                <w:szCs w:val="20"/>
              </w:rPr>
            </w:pPr>
            <w:r w:rsidRPr="009661A9">
              <w:rPr>
                <w:rFonts w:ascii="Times New Roman" w:hAnsi="Times New Roman" w:cs="Times New Roman"/>
                <w:sz w:val="20"/>
                <w:szCs w:val="20"/>
              </w:rPr>
              <w:t>148.24</w:t>
            </w:r>
          </w:p>
        </w:tc>
        <w:tc>
          <w:tcPr>
            <w:tcW w:w="1490" w:type="dxa"/>
            <w:noWrap/>
            <w:hideMark/>
          </w:tcPr>
          <w:p w:rsidR="009E1384" w:rsidRPr="009661A9" w:rsidP="009E1384" w14:paraId="496BE53B" w14:textId="77777777">
            <w:pPr>
              <w:jc w:val="both"/>
              <w:rPr>
                <w:rFonts w:ascii="Times New Roman" w:hAnsi="Times New Roman" w:cs="Times New Roman"/>
                <w:sz w:val="20"/>
                <w:szCs w:val="20"/>
              </w:rPr>
            </w:pPr>
            <w:r w:rsidRPr="009661A9">
              <w:rPr>
                <w:rFonts w:ascii="Times New Roman" w:hAnsi="Times New Roman" w:cs="Times New Roman"/>
                <w:sz w:val="20"/>
                <w:szCs w:val="20"/>
              </w:rPr>
              <w:t>SN</w:t>
            </w:r>
          </w:p>
        </w:tc>
        <w:tc>
          <w:tcPr>
            <w:tcW w:w="1656" w:type="dxa"/>
            <w:hideMark/>
          </w:tcPr>
          <w:p w:rsidR="009E1384" w:rsidRPr="009661A9" w:rsidP="009E1384" w14:paraId="4B45DE73" w14:textId="77777777">
            <w:pPr>
              <w:jc w:val="both"/>
              <w:rPr>
                <w:rFonts w:ascii="Times New Roman" w:hAnsi="Times New Roman" w:cs="Times New Roman"/>
                <w:sz w:val="20"/>
                <w:szCs w:val="20"/>
              </w:rPr>
            </w:pPr>
            <w:r w:rsidRPr="009661A9">
              <w:rPr>
                <w:rFonts w:ascii="Times New Roman" w:hAnsi="Times New Roman" w:cs="Times New Roman"/>
                <w:sz w:val="20"/>
                <w:szCs w:val="20"/>
              </w:rPr>
              <w:t>210</w:t>
            </w:r>
          </w:p>
        </w:tc>
      </w:tr>
      <w:tr w14:paraId="05BD5AC3" w14:textId="77777777" w:rsidTr="00F90A2C">
        <w:tblPrEx>
          <w:tblW w:w="9378" w:type="dxa"/>
          <w:tblLook w:val="04A0"/>
        </w:tblPrEx>
        <w:trPr>
          <w:trHeight w:val="255"/>
        </w:trPr>
        <w:tc>
          <w:tcPr>
            <w:tcW w:w="1838" w:type="dxa"/>
            <w:noWrap/>
            <w:hideMark/>
          </w:tcPr>
          <w:p w:rsidR="009E1384" w:rsidRPr="009661A9" w:rsidP="009E1384" w14:paraId="3FF3CB69" w14:textId="77777777">
            <w:pPr>
              <w:jc w:val="both"/>
              <w:rPr>
                <w:rFonts w:ascii="Times New Roman" w:hAnsi="Times New Roman" w:cs="Times New Roman"/>
                <w:sz w:val="20"/>
                <w:szCs w:val="20"/>
              </w:rPr>
            </w:pPr>
            <w:r w:rsidRPr="009661A9">
              <w:rPr>
                <w:rFonts w:ascii="Times New Roman" w:hAnsi="Times New Roman" w:cs="Times New Roman"/>
                <w:sz w:val="20"/>
                <w:szCs w:val="20"/>
              </w:rPr>
              <w:t>Kuldīgas novads</w:t>
            </w:r>
          </w:p>
        </w:tc>
        <w:tc>
          <w:tcPr>
            <w:tcW w:w="1196" w:type="dxa"/>
            <w:noWrap/>
            <w:hideMark/>
          </w:tcPr>
          <w:p w:rsidR="009E1384" w:rsidRPr="009661A9" w:rsidP="009E1384" w14:paraId="06CF5CA1" w14:textId="77777777">
            <w:pPr>
              <w:jc w:val="both"/>
              <w:rPr>
                <w:rFonts w:ascii="Times New Roman" w:hAnsi="Times New Roman" w:cs="Times New Roman"/>
                <w:sz w:val="20"/>
                <w:szCs w:val="20"/>
              </w:rPr>
            </w:pPr>
            <w:r w:rsidRPr="009661A9">
              <w:rPr>
                <w:rFonts w:ascii="Times New Roman" w:hAnsi="Times New Roman" w:cs="Times New Roman"/>
                <w:sz w:val="20"/>
                <w:szCs w:val="20"/>
              </w:rPr>
              <w:t>126.27</w:t>
            </w:r>
          </w:p>
        </w:tc>
        <w:tc>
          <w:tcPr>
            <w:tcW w:w="1196" w:type="dxa"/>
            <w:noWrap/>
            <w:hideMark/>
          </w:tcPr>
          <w:p w:rsidR="009E1384" w:rsidRPr="009661A9" w:rsidP="009E1384" w14:paraId="5C214C07" w14:textId="77777777">
            <w:pPr>
              <w:jc w:val="both"/>
              <w:rPr>
                <w:rFonts w:ascii="Times New Roman" w:hAnsi="Times New Roman" w:cs="Times New Roman"/>
                <w:sz w:val="20"/>
                <w:szCs w:val="20"/>
              </w:rPr>
            </w:pPr>
            <w:r w:rsidRPr="009661A9">
              <w:rPr>
                <w:rFonts w:ascii="Times New Roman" w:hAnsi="Times New Roman" w:cs="Times New Roman"/>
                <w:sz w:val="20"/>
                <w:szCs w:val="20"/>
              </w:rPr>
              <w:t>150</w:t>
            </w:r>
          </w:p>
        </w:tc>
        <w:tc>
          <w:tcPr>
            <w:tcW w:w="2002" w:type="dxa"/>
            <w:noWrap/>
            <w:hideMark/>
          </w:tcPr>
          <w:p w:rsidR="009E1384" w:rsidRPr="009661A9" w:rsidP="009E1384" w14:paraId="046E8396" w14:textId="77777777">
            <w:pPr>
              <w:jc w:val="both"/>
              <w:rPr>
                <w:rFonts w:ascii="Times New Roman" w:hAnsi="Times New Roman" w:cs="Times New Roman"/>
                <w:sz w:val="20"/>
                <w:szCs w:val="20"/>
              </w:rPr>
            </w:pPr>
            <w:r w:rsidRPr="009661A9">
              <w:rPr>
                <w:rFonts w:ascii="Times New Roman" w:hAnsi="Times New Roman" w:cs="Times New Roman"/>
                <w:sz w:val="20"/>
                <w:szCs w:val="20"/>
              </w:rPr>
              <w:t>91</w:t>
            </w:r>
          </w:p>
        </w:tc>
        <w:tc>
          <w:tcPr>
            <w:tcW w:w="1490" w:type="dxa"/>
            <w:noWrap/>
            <w:hideMark/>
          </w:tcPr>
          <w:p w:rsidR="009E1384" w:rsidRPr="009661A9" w:rsidP="009E1384" w14:paraId="1EBAB935" w14:textId="77777777">
            <w:pPr>
              <w:jc w:val="both"/>
              <w:rPr>
                <w:rFonts w:ascii="Times New Roman" w:hAnsi="Times New Roman" w:cs="Times New Roman"/>
                <w:sz w:val="20"/>
                <w:szCs w:val="20"/>
              </w:rPr>
            </w:pPr>
            <w:r w:rsidRPr="009661A9">
              <w:rPr>
                <w:rFonts w:ascii="Times New Roman" w:hAnsi="Times New Roman" w:cs="Times New Roman"/>
                <w:sz w:val="20"/>
                <w:szCs w:val="20"/>
              </w:rPr>
              <w:t>Domes lēmums</w:t>
            </w:r>
          </w:p>
        </w:tc>
        <w:tc>
          <w:tcPr>
            <w:tcW w:w="1656" w:type="dxa"/>
            <w:hideMark/>
          </w:tcPr>
          <w:p w:rsidR="009E1384" w:rsidRPr="009661A9" w:rsidP="009E1384" w14:paraId="7C5FE411" w14:textId="77777777">
            <w:pPr>
              <w:jc w:val="both"/>
              <w:rPr>
                <w:rFonts w:ascii="Times New Roman" w:hAnsi="Times New Roman" w:cs="Times New Roman"/>
                <w:sz w:val="20"/>
                <w:szCs w:val="20"/>
              </w:rPr>
            </w:pPr>
            <w:r w:rsidRPr="009661A9">
              <w:rPr>
                <w:rFonts w:ascii="Times New Roman" w:hAnsi="Times New Roman" w:cs="Times New Roman"/>
                <w:sz w:val="20"/>
                <w:szCs w:val="20"/>
              </w:rPr>
              <w:t>23.73</w:t>
            </w:r>
          </w:p>
        </w:tc>
      </w:tr>
      <w:tr w14:paraId="7F1F5B20" w14:textId="77777777" w:rsidTr="00F90A2C">
        <w:tblPrEx>
          <w:tblW w:w="9378" w:type="dxa"/>
          <w:tblLook w:val="04A0"/>
        </w:tblPrEx>
        <w:trPr>
          <w:trHeight w:val="260"/>
        </w:trPr>
        <w:tc>
          <w:tcPr>
            <w:tcW w:w="1838" w:type="dxa"/>
            <w:noWrap/>
            <w:hideMark/>
          </w:tcPr>
          <w:p w:rsidR="009E1384" w:rsidRPr="009661A9" w:rsidP="009E1384" w14:paraId="4C4FA49C" w14:textId="77777777">
            <w:pPr>
              <w:jc w:val="both"/>
              <w:rPr>
                <w:rFonts w:ascii="Times New Roman" w:hAnsi="Times New Roman" w:cs="Times New Roman"/>
                <w:sz w:val="20"/>
                <w:szCs w:val="20"/>
              </w:rPr>
            </w:pPr>
            <w:r w:rsidRPr="009661A9">
              <w:rPr>
                <w:rFonts w:ascii="Times New Roman" w:hAnsi="Times New Roman" w:cs="Times New Roman"/>
                <w:sz w:val="20"/>
                <w:szCs w:val="20"/>
              </w:rPr>
              <w:t>Ķekavas novads</w:t>
            </w:r>
          </w:p>
        </w:tc>
        <w:tc>
          <w:tcPr>
            <w:tcW w:w="1196" w:type="dxa"/>
            <w:noWrap/>
            <w:hideMark/>
          </w:tcPr>
          <w:p w:rsidR="009E1384" w:rsidRPr="009661A9" w:rsidP="009E1384" w14:paraId="266AD03C" w14:textId="77777777">
            <w:pPr>
              <w:jc w:val="both"/>
              <w:rPr>
                <w:rFonts w:ascii="Times New Roman" w:hAnsi="Times New Roman" w:cs="Times New Roman"/>
                <w:sz w:val="20"/>
                <w:szCs w:val="20"/>
              </w:rPr>
            </w:pPr>
            <w:r w:rsidRPr="009661A9">
              <w:rPr>
                <w:rFonts w:ascii="Times New Roman" w:hAnsi="Times New Roman" w:cs="Times New Roman"/>
                <w:sz w:val="20"/>
                <w:szCs w:val="20"/>
              </w:rPr>
              <w:t>169.33</w:t>
            </w:r>
          </w:p>
        </w:tc>
        <w:tc>
          <w:tcPr>
            <w:tcW w:w="1196" w:type="dxa"/>
            <w:noWrap/>
            <w:hideMark/>
          </w:tcPr>
          <w:p w:rsidR="009E1384" w:rsidRPr="009661A9" w:rsidP="009E1384" w14:paraId="6AC36649" w14:textId="77777777">
            <w:pPr>
              <w:jc w:val="both"/>
              <w:rPr>
                <w:rFonts w:ascii="Times New Roman" w:hAnsi="Times New Roman" w:cs="Times New Roman"/>
                <w:sz w:val="20"/>
                <w:szCs w:val="20"/>
              </w:rPr>
            </w:pPr>
            <w:r w:rsidRPr="009661A9">
              <w:rPr>
                <w:rFonts w:ascii="Times New Roman" w:hAnsi="Times New Roman" w:cs="Times New Roman"/>
                <w:sz w:val="20"/>
                <w:szCs w:val="20"/>
              </w:rPr>
              <w:t>228.16</w:t>
            </w:r>
          </w:p>
        </w:tc>
        <w:tc>
          <w:tcPr>
            <w:tcW w:w="2002" w:type="dxa"/>
            <w:noWrap/>
            <w:hideMark/>
          </w:tcPr>
          <w:p w:rsidR="009E1384" w:rsidRPr="009661A9" w:rsidP="009E1384" w14:paraId="6537EC36" w14:textId="77777777">
            <w:pPr>
              <w:jc w:val="both"/>
              <w:rPr>
                <w:rFonts w:ascii="Times New Roman" w:hAnsi="Times New Roman" w:cs="Times New Roman"/>
                <w:sz w:val="20"/>
                <w:szCs w:val="20"/>
              </w:rPr>
            </w:pPr>
            <w:r w:rsidRPr="009661A9">
              <w:rPr>
                <w:rFonts w:ascii="Times New Roman" w:hAnsi="Times New Roman" w:cs="Times New Roman"/>
                <w:sz w:val="20"/>
                <w:szCs w:val="20"/>
              </w:rPr>
              <w:t>169.78</w:t>
            </w:r>
          </w:p>
        </w:tc>
        <w:tc>
          <w:tcPr>
            <w:tcW w:w="1490" w:type="dxa"/>
            <w:noWrap/>
            <w:hideMark/>
          </w:tcPr>
          <w:p w:rsidR="009E1384" w:rsidRPr="009661A9" w:rsidP="009E1384" w14:paraId="2D6DD0D3" w14:textId="77777777">
            <w:pPr>
              <w:jc w:val="both"/>
              <w:rPr>
                <w:rFonts w:ascii="Times New Roman" w:hAnsi="Times New Roman" w:cs="Times New Roman"/>
                <w:sz w:val="20"/>
                <w:szCs w:val="20"/>
              </w:rPr>
            </w:pPr>
            <w:r w:rsidRPr="009661A9">
              <w:rPr>
                <w:rFonts w:ascii="Times New Roman" w:hAnsi="Times New Roman" w:cs="Times New Roman"/>
                <w:sz w:val="20"/>
                <w:szCs w:val="20"/>
              </w:rPr>
              <w:t>SN</w:t>
            </w:r>
          </w:p>
        </w:tc>
        <w:tc>
          <w:tcPr>
            <w:tcW w:w="1656" w:type="dxa"/>
            <w:hideMark/>
          </w:tcPr>
          <w:p w:rsidR="009E1384" w:rsidRPr="009661A9" w:rsidP="009E1384" w14:paraId="68F0F622" w14:textId="77777777">
            <w:pPr>
              <w:jc w:val="both"/>
              <w:rPr>
                <w:rFonts w:ascii="Times New Roman" w:hAnsi="Times New Roman" w:cs="Times New Roman"/>
                <w:sz w:val="20"/>
                <w:szCs w:val="20"/>
              </w:rPr>
            </w:pPr>
            <w:r w:rsidRPr="009661A9">
              <w:rPr>
                <w:rFonts w:ascii="Times New Roman" w:hAnsi="Times New Roman" w:cs="Times New Roman"/>
                <w:sz w:val="20"/>
                <w:szCs w:val="20"/>
              </w:rPr>
              <w:t>58.83</w:t>
            </w:r>
          </w:p>
        </w:tc>
      </w:tr>
      <w:tr w14:paraId="3B9EB23C" w14:textId="77777777" w:rsidTr="00F90A2C">
        <w:tblPrEx>
          <w:tblW w:w="9378" w:type="dxa"/>
          <w:tblLook w:val="04A0"/>
        </w:tblPrEx>
        <w:trPr>
          <w:trHeight w:val="277"/>
        </w:trPr>
        <w:tc>
          <w:tcPr>
            <w:tcW w:w="1838" w:type="dxa"/>
            <w:noWrap/>
            <w:hideMark/>
          </w:tcPr>
          <w:p w:rsidR="009E1384" w:rsidRPr="009661A9" w:rsidP="009E1384" w14:paraId="70F7E697" w14:textId="77777777">
            <w:pPr>
              <w:jc w:val="both"/>
              <w:rPr>
                <w:rFonts w:ascii="Times New Roman" w:hAnsi="Times New Roman" w:cs="Times New Roman"/>
                <w:sz w:val="20"/>
                <w:szCs w:val="20"/>
              </w:rPr>
            </w:pPr>
            <w:r w:rsidRPr="009661A9">
              <w:rPr>
                <w:rFonts w:ascii="Times New Roman" w:hAnsi="Times New Roman" w:cs="Times New Roman"/>
                <w:sz w:val="20"/>
                <w:szCs w:val="20"/>
              </w:rPr>
              <w:t>Lielvārdes novads</w:t>
            </w:r>
            <w:r w:rsidRPr="009661A9" w:rsidR="008F49FE">
              <w:rPr>
                <w:rFonts w:ascii="Times New Roman" w:hAnsi="Times New Roman" w:cs="Times New Roman"/>
                <w:sz w:val="20"/>
                <w:szCs w:val="20"/>
              </w:rPr>
              <w:t>*</w:t>
            </w:r>
          </w:p>
        </w:tc>
        <w:tc>
          <w:tcPr>
            <w:tcW w:w="1196" w:type="dxa"/>
            <w:noWrap/>
            <w:hideMark/>
          </w:tcPr>
          <w:p w:rsidR="009E1384" w:rsidRPr="009661A9" w:rsidP="009E1384" w14:paraId="71561461" w14:textId="77777777">
            <w:pPr>
              <w:jc w:val="both"/>
              <w:rPr>
                <w:rFonts w:ascii="Times New Roman" w:hAnsi="Times New Roman" w:cs="Times New Roman"/>
                <w:sz w:val="20"/>
                <w:szCs w:val="20"/>
              </w:rPr>
            </w:pPr>
            <w:r w:rsidRPr="009661A9">
              <w:rPr>
                <w:rFonts w:ascii="Times New Roman" w:hAnsi="Times New Roman" w:cs="Times New Roman"/>
                <w:sz w:val="20"/>
                <w:szCs w:val="20"/>
              </w:rPr>
              <w:t> </w:t>
            </w:r>
          </w:p>
        </w:tc>
        <w:tc>
          <w:tcPr>
            <w:tcW w:w="1196" w:type="dxa"/>
            <w:noWrap/>
            <w:hideMark/>
          </w:tcPr>
          <w:p w:rsidR="009E1384" w:rsidRPr="009661A9" w:rsidP="009E1384" w14:paraId="0E58D23D" w14:textId="77777777">
            <w:pPr>
              <w:jc w:val="both"/>
              <w:rPr>
                <w:rFonts w:ascii="Times New Roman" w:hAnsi="Times New Roman" w:cs="Times New Roman"/>
                <w:sz w:val="20"/>
                <w:szCs w:val="20"/>
              </w:rPr>
            </w:pPr>
            <w:r w:rsidRPr="009661A9">
              <w:rPr>
                <w:rFonts w:ascii="Times New Roman" w:hAnsi="Times New Roman" w:cs="Times New Roman"/>
                <w:sz w:val="20"/>
                <w:szCs w:val="20"/>
              </w:rPr>
              <w:t>251.66</w:t>
            </w:r>
          </w:p>
        </w:tc>
        <w:tc>
          <w:tcPr>
            <w:tcW w:w="2002" w:type="dxa"/>
            <w:noWrap/>
            <w:hideMark/>
          </w:tcPr>
          <w:p w:rsidR="009E1384" w:rsidRPr="009661A9" w:rsidP="009E1384" w14:paraId="00863186" w14:textId="77777777">
            <w:pPr>
              <w:jc w:val="both"/>
              <w:rPr>
                <w:rFonts w:ascii="Times New Roman" w:hAnsi="Times New Roman" w:cs="Times New Roman"/>
                <w:sz w:val="20"/>
                <w:szCs w:val="20"/>
              </w:rPr>
            </w:pPr>
            <w:r w:rsidRPr="009661A9">
              <w:rPr>
                <w:rFonts w:ascii="Times New Roman" w:hAnsi="Times New Roman" w:cs="Times New Roman"/>
                <w:sz w:val="20"/>
                <w:szCs w:val="20"/>
              </w:rPr>
              <w:t>185.25</w:t>
            </w:r>
          </w:p>
        </w:tc>
        <w:tc>
          <w:tcPr>
            <w:tcW w:w="1490" w:type="dxa"/>
            <w:noWrap/>
            <w:hideMark/>
          </w:tcPr>
          <w:p w:rsidR="009E1384" w:rsidRPr="009661A9" w:rsidP="009E1384" w14:paraId="3726A078" w14:textId="77777777">
            <w:pPr>
              <w:jc w:val="both"/>
              <w:rPr>
                <w:rFonts w:ascii="Times New Roman" w:hAnsi="Times New Roman" w:cs="Times New Roman"/>
                <w:sz w:val="20"/>
                <w:szCs w:val="20"/>
              </w:rPr>
            </w:pPr>
            <w:r w:rsidRPr="009661A9">
              <w:rPr>
                <w:rFonts w:ascii="Times New Roman" w:hAnsi="Times New Roman" w:cs="Times New Roman"/>
                <w:sz w:val="20"/>
                <w:szCs w:val="20"/>
              </w:rPr>
              <w:t>SN</w:t>
            </w:r>
          </w:p>
        </w:tc>
        <w:tc>
          <w:tcPr>
            <w:tcW w:w="1656" w:type="dxa"/>
            <w:hideMark/>
          </w:tcPr>
          <w:p w:rsidR="009E1384" w:rsidRPr="009661A9" w:rsidP="009E1384" w14:paraId="5FE6FDAD" w14:textId="77777777">
            <w:pPr>
              <w:jc w:val="both"/>
              <w:rPr>
                <w:rFonts w:ascii="Times New Roman" w:hAnsi="Times New Roman" w:cs="Times New Roman"/>
                <w:sz w:val="20"/>
                <w:szCs w:val="20"/>
              </w:rPr>
            </w:pPr>
            <w:r w:rsidRPr="009661A9">
              <w:rPr>
                <w:rFonts w:ascii="Times New Roman" w:hAnsi="Times New Roman" w:cs="Times New Roman"/>
                <w:sz w:val="20"/>
                <w:szCs w:val="20"/>
              </w:rPr>
              <w:t>251.66</w:t>
            </w:r>
          </w:p>
        </w:tc>
      </w:tr>
      <w:tr w14:paraId="2B1FE887" w14:textId="77777777" w:rsidTr="00F90A2C">
        <w:tblPrEx>
          <w:tblW w:w="9378" w:type="dxa"/>
          <w:tblLook w:val="04A0"/>
        </w:tblPrEx>
        <w:trPr>
          <w:trHeight w:val="300"/>
        </w:trPr>
        <w:tc>
          <w:tcPr>
            <w:tcW w:w="1838" w:type="dxa"/>
            <w:noWrap/>
            <w:hideMark/>
          </w:tcPr>
          <w:p w:rsidR="009E1384" w:rsidRPr="009661A9" w:rsidP="009E1384" w14:paraId="52288036" w14:textId="77777777">
            <w:pPr>
              <w:jc w:val="both"/>
              <w:rPr>
                <w:rFonts w:ascii="Times New Roman" w:hAnsi="Times New Roman" w:cs="Times New Roman"/>
                <w:sz w:val="20"/>
                <w:szCs w:val="20"/>
              </w:rPr>
            </w:pPr>
            <w:r w:rsidRPr="009661A9">
              <w:rPr>
                <w:rFonts w:ascii="Times New Roman" w:hAnsi="Times New Roman" w:cs="Times New Roman"/>
                <w:sz w:val="20"/>
                <w:szCs w:val="20"/>
              </w:rPr>
              <w:t>Liepāja</w:t>
            </w:r>
          </w:p>
        </w:tc>
        <w:tc>
          <w:tcPr>
            <w:tcW w:w="1196" w:type="dxa"/>
            <w:noWrap/>
            <w:hideMark/>
          </w:tcPr>
          <w:p w:rsidR="009E1384" w:rsidRPr="009661A9" w:rsidP="009E1384" w14:paraId="76CB7E57" w14:textId="77777777">
            <w:pPr>
              <w:jc w:val="both"/>
              <w:rPr>
                <w:rFonts w:ascii="Times New Roman" w:hAnsi="Times New Roman" w:cs="Times New Roman"/>
                <w:sz w:val="20"/>
                <w:szCs w:val="20"/>
              </w:rPr>
            </w:pPr>
            <w:r w:rsidRPr="009661A9">
              <w:rPr>
                <w:rFonts w:ascii="Times New Roman" w:hAnsi="Times New Roman" w:cs="Times New Roman"/>
                <w:sz w:val="20"/>
                <w:szCs w:val="20"/>
              </w:rPr>
              <w:t> </w:t>
            </w:r>
            <w:r w:rsidRPr="009661A9" w:rsidR="004E13E4">
              <w:rPr>
                <w:rFonts w:ascii="Times New Roman" w:hAnsi="Times New Roman" w:cs="Times New Roman"/>
                <w:sz w:val="20"/>
                <w:szCs w:val="20"/>
              </w:rPr>
              <w:t>147.98</w:t>
            </w:r>
          </w:p>
        </w:tc>
        <w:tc>
          <w:tcPr>
            <w:tcW w:w="1196" w:type="dxa"/>
            <w:noWrap/>
            <w:hideMark/>
          </w:tcPr>
          <w:p w:rsidR="009E1384" w:rsidRPr="009661A9" w:rsidP="009E1384" w14:paraId="77BAD0EE" w14:textId="77777777">
            <w:pPr>
              <w:jc w:val="both"/>
              <w:rPr>
                <w:rFonts w:ascii="Times New Roman" w:hAnsi="Times New Roman" w:cs="Times New Roman"/>
                <w:sz w:val="20"/>
                <w:szCs w:val="20"/>
              </w:rPr>
            </w:pPr>
            <w:r w:rsidRPr="009661A9">
              <w:rPr>
                <w:rFonts w:ascii="Times New Roman" w:hAnsi="Times New Roman" w:cs="Times New Roman"/>
                <w:sz w:val="20"/>
                <w:szCs w:val="20"/>
              </w:rPr>
              <w:t>163.02</w:t>
            </w:r>
          </w:p>
        </w:tc>
        <w:tc>
          <w:tcPr>
            <w:tcW w:w="2002" w:type="dxa"/>
            <w:noWrap/>
            <w:hideMark/>
          </w:tcPr>
          <w:p w:rsidR="009E1384" w:rsidRPr="009661A9" w:rsidP="009E1384" w14:paraId="54EE2815" w14:textId="77777777">
            <w:pPr>
              <w:jc w:val="both"/>
              <w:rPr>
                <w:rFonts w:ascii="Times New Roman" w:hAnsi="Times New Roman" w:cs="Times New Roman"/>
                <w:sz w:val="20"/>
                <w:szCs w:val="20"/>
              </w:rPr>
            </w:pPr>
            <w:r w:rsidRPr="009661A9">
              <w:rPr>
                <w:rFonts w:ascii="Times New Roman" w:hAnsi="Times New Roman" w:cs="Times New Roman"/>
                <w:sz w:val="20"/>
                <w:szCs w:val="20"/>
              </w:rPr>
              <w:t>120.98</w:t>
            </w:r>
          </w:p>
        </w:tc>
        <w:tc>
          <w:tcPr>
            <w:tcW w:w="1490" w:type="dxa"/>
            <w:noWrap/>
            <w:hideMark/>
          </w:tcPr>
          <w:p w:rsidR="009E1384" w:rsidRPr="009661A9" w:rsidP="009E1384" w14:paraId="4F847D94" w14:textId="77777777">
            <w:pPr>
              <w:jc w:val="both"/>
              <w:rPr>
                <w:rFonts w:ascii="Times New Roman" w:hAnsi="Times New Roman" w:cs="Times New Roman"/>
                <w:sz w:val="20"/>
                <w:szCs w:val="20"/>
              </w:rPr>
            </w:pPr>
            <w:r w:rsidRPr="009661A9">
              <w:rPr>
                <w:rFonts w:ascii="Times New Roman" w:hAnsi="Times New Roman" w:cs="Times New Roman"/>
                <w:sz w:val="20"/>
                <w:szCs w:val="20"/>
              </w:rPr>
              <w:t>SN</w:t>
            </w:r>
          </w:p>
        </w:tc>
        <w:tc>
          <w:tcPr>
            <w:tcW w:w="1656" w:type="dxa"/>
            <w:hideMark/>
          </w:tcPr>
          <w:p w:rsidR="009E1384" w:rsidRPr="009661A9" w:rsidP="009E1384" w14:paraId="28D26957" w14:textId="77777777">
            <w:pPr>
              <w:jc w:val="both"/>
              <w:rPr>
                <w:rFonts w:ascii="Times New Roman" w:hAnsi="Times New Roman" w:cs="Times New Roman"/>
                <w:sz w:val="20"/>
                <w:szCs w:val="20"/>
              </w:rPr>
            </w:pPr>
            <w:r w:rsidRPr="009661A9">
              <w:rPr>
                <w:rFonts w:ascii="Times New Roman" w:hAnsi="Times New Roman" w:cs="Times New Roman"/>
                <w:sz w:val="20"/>
                <w:szCs w:val="20"/>
              </w:rPr>
              <w:t>163.02</w:t>
            </w:r>
          </w:p>
        </w:tc>
      </w:tr>
      <w:tr w14:paraId="4D9A79C4" w14:textId="77777777" w:rsidTr="00F90A2C">
        <w:tblPrEx>
          <w:tblW w:w="9378" w:type="dxa"/>
          <w:tblLook w:val="04A0"/>
        </w:tblPrEx>
        <w:trPr>
          <w:trHeight w:val="243"/>
        </w:trPr>
        <w:tc>
          <w:tcPr>
            <w:tcW w:w="1838" w:type="dxa"/>
            <w:noWrap/>
            <w:hideMark/>
          </w:tcPr>
          <w:p w:rsidR="009E1384" w:rsidRPr="009661A9" w:rsidP="009E1384" w14:paraId="0228462F" w14:textId="77777777">
            <w:pPr>
              <w:jc w:val="both"/>
              <w:rPr>
                <w:rFonts w:ascii="Times New Roman" w:hAnsi="Times New Roman" w:cs="Times New Roman"/>
                <w:sz w:val="20"/>
                <w:szCs w:val="20"/>
              </w:rPr>
            </w:pPr>
            <w:r w:rsidRPr="009661A9">
              <w:rPr>
                <w:rFonts w:ascii="Times New Roman" w:hAnsi="Times New Roman" w:cs="Times New Roman"/>
                <w:sz w:val="20"/>
                <w:szCs w:val="20"/>
              </w:rPr>
              <w:t>Mārupes novads</w:t>
            </w:r>
          </w:p>
        </w:tc>
        <w:tc>
          <w:tcPr>
            <w:tcW w:w="1196" w:type="dxa"/>
            <w:noWrap/>
            <w:hideMark/>
          </w:tcPr>
          <w:p w:rsidR="009E1384" w:rsidRPr="009661A9" w:rsidP="009E1384" w14:paraId="5E1922F5" w14:textId="77777777">
            <w:pPr>
              <w:jc w:val="both"/>
              <w:rPr>
                <w:rFonts w:ascii="Times New Roman" w:hAnsi="Times New Roman" w:cs="Times New Roman"/>
                <w:sz w:val="20"/>
                <w:szCs w:val="20"/>
              </w:rPr>
            </w:pPr>
            <w:r w:rsidRPr="009661A9">
              <w:rPr>
                <w:rFonts w:ascii="Times New Roman" w:hAnsi="Times New Roman" w:cs="Times New Roman"/>
                <w:sz w:val="20"/>
                <w:szCs w:val="20"/>
              </w:rPr>
              <w:t>206.86</w:t>
            </w:r>
          </w:p>
        </w:tc>
        <w:tc>
          <w:tcPr>
            <w:tcW w:w="1196" w:type="dxa"/>
            <w:hideMark/>
          </w:tcPr>
          <w:p w:rsidR="009E1384" w:rsidRPr="009661A9" w:rsidP="009E1384" w14:paraId="055EFF74" w14:textId="77777777">
            <w:pPr>
              <w:jc w:val="both"/>
              <w:rPr>
                <w:rFonts w:ascii="Times New Roman" w:hAnsi="Times New Roman" w:cs="Times New Roman"/>
                <w:sz w:val="20"/>
                <w:szCs w:val="20"/>
              </w:rPr>
            </w:pPr>
            <w:r w:rsidRPr="009661A9">
              <w:rPr>
                <w:rFonts w:ascii="Times New Roman" w:hAnsi="Times New Roman" w:cs="Times New Roman"/>
                <w:sz w:val="20"/>
                <w:szCs w:val="20"/>
              </w:rPr>
              <w:t>228</w:t>
            </w:r>
          </w:p>
        </w:tc>
        <w:tc>
          <w:tcPr>
            <w:tcW w:w="2002" w:type="dxa"/>
            <w:hideMark/>
          </w:tcPr>
          <w:p w:rsidR="009E1384" w:rsidRPr="009661A9" w:rsidP="009E1384" w14:paraId="287AC595" w14:textId="77777777">
            <w:pPr>
              <w:jc w:val="both"/>
              <w:rPr>
                <w:rFonts w:ascii="Times New Roman" w:hAnsi="Times New Roman" w:cs="Times New Roman"/>
                <w:sz w:val="20"/>
                <w:szCs w:val="20"/>
              </w:rPr>
            </w:pPr>
            <w:r w:rsidRPr="009661A9">
              <w:rPr>
                <w:rFonts w:ascii="Times New Roman" w:hAnsi="Times New Roman" w:cs="Times New Roman"/>
                <w:sz w:val="20"/>
                <w:szCs w:val="20"/>
              </w:rPr>
              <w:t>170</w:t>
            </w:r>
          </w:p>
        </w:tc>
        <w:tc>
          <w:tcPr>
            <w:tcW w:w="1490" w:type="dxa"/>
            <w:noWrap/>
            <w:hideMark/>
          </w:tcPr>
          <w:p w:rsidR="009E1384" w:rsidRPr="009661A9" w:rsidP="009E1384" w14:paraId="08FAA0B3" w14:textId="77777777">
            <w:pPr>
              <w:jc w:val="both"/>
              <w:rPr>
                <w:rFonts w:ascii="Times New Roman" w:hAnsi="Times New Roman" w:cs="Times New Roman"/>
                <w:sz w:val="20"/>
                <w:szCs w:val="20"/>
              </w:rPr>
            </w:pPr>
            <w:r w:rsidRPr="009661A9">
              <w:rPr>
                <w:rFonts w:ascii="Times New Roman" w:hAnsi="Times New Roman" w:cs="Times New Roman"/>
                <w:sz w:val="20"/>
                <w:szCs w:val="20"/>
              </w:rPr>
              <w:t>Domes lēmums</w:t>
            </w:r>
          </w:p>
        </w:tc>
        <w:tc>
          <w:tcPr>
            <w:tcW w:w="1656" w:type="dxa"/>
            <w:hideMark/>
          </w:tcPr>
          <w:p w:rsidR="009E1384" w:rsidRPr="009661A9" w:rsidP="009E1384" w14:paraId="11F3B604" w14:textId="77777777">
            <w:pPr>
              <w:jc w:val="both"/>
              <w:rPr>
                <w:rFonts w:ascii="Times New Roman" w:hAnsi="Times New Roman" w:cs="Times New Roman"/>
                <w:sz w:val="20"/>
                <w:szCs w:val="20"/>
              </w:rPr>
            </w:pPr>
            <w:r w:rsidRPr="009661A9">
              <w:rPr>
                <w:rFonts w:ascii="Times New Roman" w:hAnsi="Times New Roman" w:cs="Times New Roman"/>
                <w:sz w:val="20"/>
                <w:szCs w:val="20"/>
              </w:rPr>
              <w:t>21.14</w:t>
            </w:r>
          </w:p>
        </w:tc>
      </w:tr>
      <w:tr w14:paraId="0852C41D" w14:textId="77777777" w:rsidTr="00F90A2C">
        <w:tblPrEx>
          <w:tblW w:w="9378" w:type="dxa"/>
          <w:tblLook w:val="04A0"/>
        </w:tblPrEx>
        <w:trPr>
          <w:trHeight w:val="276"/>
        </w:trPr>
        <w:tc>
          <w:tcPr>
            <w:tcW w:w="1838" w:type="dxa"/>
            <w:noWrap/>
            <w:hideMark/>
          </w:tcPr>
          <w:p w:rsidR="009E1384" w:rsidRPr="009661A9" w:rsidP="009E1384" w14:paraId="3A3E2487" w14:textId="77777777">
            <w:pPr>
              <w:jc w:val="both"/>
              <w:rPr>
                <w:rFonts w:ascii="Times New Roman" w:hAnsi="Times New Roman" w:cs="Times New Roman"/>
                <w:sz w:val="20"/>
                <w:szCs w:val="20"/>
              </w:rPr>
            </w:pPr>
            <w:r w:rsidRPr="009661A9">
              <w:rPr>
                <w:rFonts w:ascii="Times New Roman" w:hAnsi="Times New Roman" w:cs="Times New Roman"/>
                <w:sz w:val="20"/>
                <w:szCs w:val="20"/>
              </w:rPr>
              <w:t>Ogres novads</w:t>
            </w:r>
          </w:p>
        </w:tc>
        <w:tc>
          <w:tcPr>
            <w:tcW w:w="1196" w:type="dxa"/>
            <w:noWrap/>
            <w:hideMark/>
          </w:tcPr>
          <w:p w:rsidR="009E1384" w:rsidRPr="009661A9" w:rsidP="009E1384" w14:paraId="7D0C1E17" w14:textId="77777777">
            <w:pPr>
              <w:jc w:val="both"/>
              <w:rPr>
                <w:rFonts w:ascii="Times New Roman" w:hAnsi="Times New Roman" w:cs="Times New Roman"/>
                <w:sz w:val="20"/>
                <w:szCs w:val="20"/>
              </w:rPr>
            </w:pPr>
            <w:r w:rsidRPr="009661A9">
              <w:rPr>
                <w:rFonts w:ascii="Times New Roman" w:hAnsi="Times New Roman" w:cs="Times New Roman"/>
                <w:sz w:val="20"/>
                <w:szCs w:val="20"/>
              </w:rPr>
              <w:t>192.11</w:t>
            </w:r>
          </w:p>
        </w:tc>
        <w:tc>
          <w:tcPr>
            <w:tcW w:w="1196" w:type="dxa"/>
            <w:noWrap/>
            <w:hideMark/>
          </w:tcPr>
          <w:p w:rsidR="009E1384" w:rsidRPr="009661A9" w:rsidP="009E1384" w14:paraId="54EB4A65" w14:textId="77777777">
            <w:pPr>
              <w:jc w:val="both"/>
              <w:rPr>
                <w:rFonts w:ascii="Times New Roman" w:hAnsi="Times New Roman" w:cs="Times New Roman"/>
                <w:sz w:val="20"/>
                <w:szCs w:val="20"/>
              </w:rPr>
            </w:pPr>
            <w:r w:rsidRPr="009661A9">
              <w:rPr>
                <w:rFonts w:ascii="Times New Roman" w:hAnsi="Times New Roman" w:cs="Times New Roman"/>
                <w:sz w:val="20"/>
                <w:szCs w:val="20"/>
              </w:rPr>
              <w:t>224.09</w:t>
            </w:r>
          </w:p>
        </w:tc>
        <w:tc>
          <w:tcPr>
            <w:tcW w:w="2002" w:type="dxa"/>
            <w:noWrap/>
            <w:hideMark/>
          </w:tcPr>
          <w:p w:rsidR="009E1384" w:rsidRPr="009661A9" w:rsidP="009E1384" w14:paraId="6191F036" w14:textId="77777777">
            <w:pPr>
              <w:jc w:val="both"/>
              <w:rPr>
                <w:rFonts w:ascii="Times New Roman" w:hAnsi="Times New Roman" w:cs="Times New Roman"/>
                <w:sz w:val="20"/>
                <w:szCs w:val="20"/>
              </w:rPr>
            </w:pPr>
            <w:r w:rsidRPr="009661A9">
              <w:rPr>
                <w:rFonts w:ascii="Times New Roman" w:hAnsi="Times New Roman" w:cs="Times New Roman"/>
                <w:sz w:val="20"/>
                <w:szCs w:val="20"/>
              </w:rPr>
              <w:t>160.2</w:t>
            </w:r>
          </w:p>
        </w:tc>
        <w:tc>
          <w:tcPr>
            <w:tcW w:w="1490" w:type="dxa"/>
            <w:noWrap/>
            <w:hideMark/>
          </w:tcPr>
          <w:p w:rsidR="009E1384" w:rsidRPr="009661A9" w:rsidP="009E1384" w14:paraId="36B93A8F" w14:textId="77777777">
            <w:pPr>
              <w:jc w:val="both"/>
              <w:rPr>
                <w:rFonts w:ascii="Times New Roman" w:hAnsi="Times New Roman" w:cs="Times New Roman"/>
                <w:sz w:val="20"/>
                <w:szCs w:val="20"/>
              </w:rPr>
            </w:pPr>
            <w:r w:rsidRPr="009661A9">
              <w:rPr>
                <w:rFonts w:ascii="Times New Roman" w:hAnsi="Times New Roman" w:cs="Times New Roman"/>
                <w:sz w:val="20"/>
                <w:szCs w:val="20"/>
              </w:rPr>
              <w:t>Domes lēmums</w:t>
            </w:r>
          </w:p>
        </w:tc>
        <w:tc>
          <w:tcPr>
            <w:tcW w:w="1656" w:type="dxa"/>
            <w:hideMark/>
          </w:tcPr>
          <w:p w:rsidR="009E1384" w:rsidRPr="009661A9" w:rsidP="009E1384" w14:paraId="7B084BD9" w14:textId="77777777">
            <w:pPr>
              <w:jc w:val="both"/>
              <w:rPr>
                <w:rFonts w:ascii="Times New Roman" w:hAnsi="Times New Roman" w:cs="Times New Roman"/>
                <w:sz w:val="20"/>
                <w:szCs w:val="20"/>
              </w:rPr>
            </w:pPr>
            <w:r w:rsidRPr="009661A9">
              <w:rPr>
                <w:rFonts w:ascii="Times New Roman" w:hAnsi="Times New Roman" w:cs="Times New Roman"/>
                <w:sz w:val="20"/>
                <w:szCs w:val="20"/>
              </w:rPr>
              <w:t>31.98</w:t>
            </w:r>
          </w:p>
        </w:tc>
      </w:tr>
      <w:tr w14:paraId="53C8B611" w14:textId="77777777" w:rsidTr="00F90A2C">
        <w:tblPrEx>
          <w:tblW w:w="9378" w:type="dxa"/>
          <w:tblLook w:val="04A0"/>
        </w:tblPrEx>
        <w:trPr>
          <w:trHeight w:val="266"/>
        </w:trPr>
        <w:tc>
          <w:tcPr>
            <w:tcW w:w="1838" w:type="dxa"/>
            <w:noWrap/>
            <w:hideMark/>
          </w:tcPr>
          <w:p w:rsidR="009E1384" w:rsidRPr="009661A9" w:rsidP="009E1384" w14:paraId="6A3A3ECF" w14:textId="77777777">
            <w:pPr>
              <w:jc w:val="both"/>
              <w:rPr>
                <w:rFonts w:ascii="Times New Roman" w:hAnsi="Times New Roman" w:cs="Times New Roman"/>
                <w:sz w:val="20"/>
                <w:szCs w:val="20"/>
              </w:rPr>
            </w:pPr>
            <w:r w:rsidRPr="009661A9">
              <w:rPr>
                <w:rFonts w:ascii="Times New Roman" w:hAnsi="Times New Roman" w:cs="Times New Roman"/>
                <w:sz w:val="20"/>
                <w:szCs w:val="20"/>
              </w:rPr>
              <w:t>Olaines novads</w:t>
            </w:r>
          </w:p>
        </w:tc>
        <w:tc>
          <w:tcPr>
            <w:tcW w:w="1196" w:type="dxa"/>
            <w:noWrap/>
            <w:hideMark/>
          </w:tcPr>
          <w:p w:rsidR="009E1384" w:rsidRPr="009661A9" w:rsidP="009E1384" w14:paraId="578886D4" w14:textId="77777777">
            <w:pPr>
              <w:jc w:val="both"/>
              <w:rPr>
                <w:rFonts w:ascii="Times New Roman" w:hAnsi="Times New Roman" w:cs="Times New Roman"/>
                <w:sz w:val="20"/>
                <w:szCs w:val="20"/>
              </w:rPr>
            </w:pPr>
            <w:r w:rsidRPr="009661A9">
              <w:rPr>
                <w:rFonts w:ascii="Times New Roman" w:hAnsi="Times New Roman" w:cs="Times New Roman"/>
                <w:sz w:val="20"/>
                <w:szCs w:val="20"/>
              </w:rPr>
              <w:t>212.95</w:t>
            </w:r>
          </w:p>
        </w:tc>
        <w:tc>
          <w:tcPr>
            <w:tcW w:w="1196" w:type="dxa"/>
            <w:noWrap/>
            <w:hideMark/>
          </w:tcPr>
          <w:p w:rsidR="009E1384" w:rsidRPr="009661A9" w:rsidP="009E1384" w14:paraId="2BA967FB" w14:textId="77777777">
            <w:pPr>
              <w:jc w:val="both"/>
              <w:rPr>
                <w:rFonts w:ascii="Times New Roman" w:hAnsi="Times New Roman" w:cs="Times New Roman"/>
                <w:sz w:val="20"/>
                <w:szCs w:val="20"/>
              </w:rPr>
            </w:pPr>
            <w:r w:rsidRPr="009661A9">
              <w:rPr>
                <w:rFonts w:ascii="Times New Roman" w:hAnsi="Times New Roman" w:cs="Times New Roman"/>
                <w:sz w:val="20"/>
                <w:szCs w:val="20"/>
              </w:rPr>
              <w:t>232.11</w:t>
            </w:r>
          </w:p>
        </w:tc>
        <w:tc>
          <w:tcPr>
            <w:tcW w:w="2002" w:type="dxa"/>
            <w:noWrap/>
            <w:hideMark/>
          </w:tcPr>
          <w:p w:rsidR="009E1384" w:rsidRPr="009661A9" w:rsidP="009E1384" w14:paraId="1D06D06B" w14:textId="77777777">
            <w:pPr>
              <w:jc w:val="both"/>
              <w:rPr>
                <w:rFonts w:ascii="Times New Roman" w:hAnsi="Times New Roman" w:cs="Times New Roman"/>
                <w:sz w:val="20"/>
                <w:szCs w:val="20"/>
              </w:rPr>
            </w:pPr>
            <w:r w:rsidRPr="009661A9">
              <w:rPr>
                <w:rFonts w:ascii="Times New Roman" w:hAnsi="Times New Roman" w:cs="Times New Roman"/>
                <w:sz w:val="20"/>
                <w:szCs w:val="20"/>
              </w:rPr>
              <w:t>170.73</w:t>
            </w:r>
          </w:p>
        </w:tc>
        <w:tc>
          <w:tcPr>
            <w:tcW w:w="1490" w:type="dxa"/>
            <w:noWrap/>
            <w:hideMark/>
          </w:tcPr>
          <w:p w:rsidR="009E1384" w:rsidRPr="009661A9" w:rsidP="009E1384" w14:paraId="2976503F" w14:textId="77777777">
            <w:pPr>
              <w:jc w:val="both"/>
              <w:rPr>
                <w:rFonts w:ascii="Times New Roman" w:hAnsi="Times New Roman" w:cs="Times New Roman"/>
                <w:sz w:val="20"/>
                <w:szCs w:val="20"/>
              </w:rPr>
            </w:pPr>
            <w:r w:rsidRPr="009661A9">
              <w:rPr>
                <w:rFonts w:ascii="Times New Roman" w:hAnsi="Times New Roman" w:cs="Times New Roman"/>
                <w:sz w:val="20"/>
                <w:szCs w:val="20"/>
              </w:rPr>
              <w:t>Domes lēmums</w:t>
            </w:r>
          </w:p>
        </w:tc>
        <w:tc>
          <w:tcPr>
            <w:tcW w:w="1656" w:type="dxa"/>
            <w:hideMark/>
          </w:tcPr>
          <w:p w:rsidR="009E1384" w:rsidRPr="009661A9" w:rsidP="009E1384" w14:paraId="3AF13D48" w14:textId="77777777">
            <w:pPr>
              <w:jc w:val="both"/>
              <w:rPr>
                <w:rFonts w:ascii="Times New Roman" w:hAnsi="Times New Roman" w:cs="Times New Roman"/>
                <w:sz w:val="20"/>
                <w:szCs w:val="20"/>
              </w:rPr>
            </w:pPr>
            <w:r w:rsidRPr="009661A9">
              <w:rPr>
                <w:rFonts w:ascii="Times New Roman" w:hAnsi="Times New Roman" w:cs="Times New Roman"/>
                <w:sz w:val="20"/>
                <w:szCs w:val="20"/>
              </w:rPr>
              <w:t>19.16</w:t>
            </w:r>
          </w:p>
        </w:tc>
      </w:tr>
      <w:tr w14:paraId="550D5D13" w14:textId="77777777" w:rsidTr="00F90A2C">
        <w:tblPrEx>
          <w:tblW w:w="9378" w:type="dxa"/>
          <w:tblLook w:val="04A0"/>
        </w:tblPrEx>
        <w:trPr>
          <w:trHeight w:val="283"/>
        </w:trPr>
        <w:tc>
          <w:tcPr>
            <w:tcW w:w="1838" w:type="dxa"/>
            <w:noWrap/>
            <w:hideMark/>
          </w:tcPr>
          <w:p w:rsidR="009E1384" w:rsidRPr="009661A9" w:rsidP="009E1384" w14:paraId="55FD8BE2" w14:textId="77777777">
            <w:pPr>
              <w:jc w:val="both"/>
              <w:rPr>
                <w:rFonts w:ascii="Times New Roman" w:hAnsi="Times New Roman" w:cs="Times New Roman"/>
                <w:sz w:val="20"/>
                <w:szCs w:val="20"/>
              </w:rPr>
            </w:pPr>
            <w:r w:rsidRPr="009661A9">
              <w:rPr>
                <w:rFonts w:ascii="Times New Roman" w:hAnsi="Times New Roman" w:cs="Times New Roman"/>
                <w:sz w:val="20"/>
                <w:szCs w:val="20"/>
              </w:rPr>
              <w:t>Ozolnieku novads</w:t>
            </w:r>
          </w:p>
        </w:tc>
        <w:tc>
          <w:tcPr>
            <w:tcW w:w="1196" w:type="dxa"/>
            <w:noWrap/>
            <w:hideMark/>
          </w:tcPr>
          <w:p w:rsidR="009E1384" w:rsidRPr="009661A9" w:rsidP="009E1384" w14:paraId="7AEC318B" w14:textId="77777777">
            <w:pPr>
              <w:jc w:val="both"/>
              <w:rPr>
                <w:rFonts w:ascii="Times New Roman" w:hAnsi="Times New Roman" w:cs="Times New Roman"/>
                <w:sz w:val="20"/>
                <w:szCs w:val="20"/>
              </w:rPr>
            </w:pPr>
            <w:r w:rsidRPr="009661A9">
              <w:rPr>
                <w:rFonts w:ascii="Times New Roman" w:hAnsi="Times New Roman" w:cs="Times New Roman"/>
                <w:sz w:val="20"/>
                <w:szCs w:val="20"/>
              </w:rPr>
              <w:t>188.03</w:t>
            </w:r>
          </w:p>
        </w:tc>
        <w:tc>
          <w:tcPr>
            <w:tcW w:w="1196" w:type="dxa"/>
            <w:noWrap/>
            <w:hideMark/>
          </w:tcPr>
          <w:p w:rsidR="009E1384" w:rsidRPr="009661A9" w:rsidP="009E1384" w14:paraId="52359689" w14:textId="77777777">
            <w:pPr>
              <w:jc w:val="both"/>
              <w:rPr>
                <w:rFonts w:ascii="Times New Roman" w:hAnsi="Times New Roman" w:cs="Times New Roman"/>
                <w:sz w:val="20"/>
                <w:szCs w:val="20"/>
              </w:rPr>
            </w:pPr>
            <w:r w:rsidRPr="009661A9">
              <w:rPr>
                <w:rFonts w:ascii="Times New Roman" w:hAnsi="Times New Roman" w:cs="Times New Roman"/>
                <w:sz w:val="20"/>
                <w:szCs w:val="20"/>
              </w:rPr>
              <w:t>249.42</w:t>
            </w:r>
          </w:p>
        </w:tc>
        <w:tc>
          <w:tcPr>
            <w:tcW w:w="2002" w:type="dxa"/>
            <w:noWrap/>
            <w:hideMark/>
          </w:tcPr>
          <w:p w:rsidR="009E1384" w:rsidRPr="009661A9" w:rsidP="009E1384" w14:paraId="6CDCD51E" w14:textId="77777777">
            <w:pPr>
              <w:jc w:val="both"/>
              <w:rPr>
                <w:rFonts w:ascii="Times New Roman" w:hAnsi="Times New Roman" w:cs="Times New Roman"/>
                <w:sz w:val="20"/>
                <w:szCs w:val="20"/>
              </w:rPr>
            </w:pPr>
            <w:r w:rsidRPr="009661A9">
              <w:rPr>
                <w:rFonts w:ascii="Times New Roman" w:hAnsi="Times New Roman" w:cs="Times New Roman"/>
                <w:sz w:val="20"/>
                <w:szCs w:val="20"/>
              </w:rPr>
              <w:t>172.88</w:t>
            </w:r>
          </w:p>
        </w:tc>
        <w:tc>
          <w:tcPr>
            <w:tcW w:w="1490" w:type="dxa"/>
            <w:noWrap/>
            <w:hideMark/>
          </w:tcPr>
          <w:p w:rsidR="009E1384" w:rsidRPr="009661A9" w:rsidP="009E1384" w14:paraId="6EE8C772" w14:textId="77777777">
            <w:pPr>
              <w:jc w:val="both"/>
              <w:rPr>
                <w:rFonts w:ascii="Times New Roman" w:hAnsi="Times New Roman" w:cs="Times New Roman"/>
                <w:sz w:val="20"/>
                <w:szCs w:val="20"/>
              </w:rPr>
            </w:pPr>
            <w:r w:rsidRPr="009661A9">
              <w:rPr>
                <w:rFonts w:ascii="Times New Roman" w:hAnsi="Times New Roman" w:cs="Times New Roman"/>
                <w:sz w:val="20"/>
                <w:szCs w:val="20"/>
              </w:rPr>
              <w:t>SN</w:t>
            </w:r>
          </w:p>
        </w:tc>
        <w:tc>
          <w:tcPr>
            <w:tcW w:w="1656" w:type="dxa"/>
            <w:hideMark/>
          </w:tcPr>
          <w:p w:rsidR="009E1384" w:rsidRPr="009661A9" w:rsidP="009E1384" w14:paraId="733861D0" w14:textId="77777777">
            <w:pPr>
              <w:jc w:val="both"/>
              <w:rPr>
                <w:rFonts w:ascii="Times New Roman" w:hAnsi="Times New Roman" w:cs="Times New Roman"/>
                <w:sz w:val="20"/>
                <w:szCs w:val="20"/>
              </w:rPr>
            </w:pPr>
            <w:r w:rsidRPr="009661A9">
              <w:rPr>
                <w:rFonts w:ascii="Times New Roman" w:hAnsi="Times New Roman" w:cs="Times New Roman"/>
                <w:sz w:val="20"/>
                <w:szCs w:val="20"/>
              </w:rPr>
              <w:t>61.39</w:t>
            </w:r>
          </w:p>
        </w:tc>
      </w:tr>
      <w:tr w14:paraId="64B42427" w14:textId="77777777" w:rsidTr="00F90A2C">
        <w:tblPrEx>
          <w:tblW w:w="9378" w:type="dxa"/>
          <w:tblLook w:val="04A0"/>
        </w:tblPrEx>
        <w:trPr>
          <w:trHeight w:val="274"/>
        </w:trPr>
        <w:tc>
          <w:tcPr>
            <w:tcW w:w="1838" w:type="dxa"/>
            <w:noWrap/>
          </w:tcPr>
          <w:p w:rsidR="00C13024" w:rsidRPr="009661A9" w:rsidP="009E1384" w14:paraId="7CB88D1F" w14:textId="77777777">
            <w:pPr>
              <w:jc w:val="both"/>
              <w:rPr>
                <w:rFonts w:ascii="Times New Roman" w:hAnsi="Times New Roman" w:cs="Times New Roman"/>
                <w:sz w:val="20"/>
                <w:szCs w:val="20"/>
              </w:rPr>
            </w:pPr>
            <w:r w:rsidRPr="009661A9">
              <w:rPr>
                <w:rFonts w:ascii="Times New Roman" w:hAnsi="Times New Roman" w:cs="Times New Roman"/>
                <w:sz w:val="20"/>
                <w:szCs w:val="20"/>
              </w:rPr>
              <w:t>Rēzekne*</w:t>
            </w:r>
          </w:p>
        </w:tc>
        <w:tc>
          <w:tcPr>
            <w:tcW w:w="1196" w:type="dxa"/>
            <w:noWrap/>
          </w:tcPr>
          <w:p w:rsidR="00C13024" w:rsidRPr="009661A9" w:rsidP="009E1384" w14:paraId="4F0ADBB1" w14:textId="77777777">
            <w:pPr>
              <w:jc w:val="both"/>
              <w:rPr>
                <w:rFonts w:ascii="Times New Roman" w:hAnsi="Times New Roman" w:cs="Times New Roman"/>
                <w:sz w:val="20"/>
                <w:szCs w:val="20"/>
              </w:rPr>
            </w:pPr>
          </w:p>
        </w:tc>
        <w:tc>
          <w:tcPr>
            <w:tcW w:w="1196" w:type="dxa"/>
            <w:noWrap/>
          </w:tcPr>
          <w:p w:rsidR="00C13024" w:rsidRPr="009661A9" w:rsidP="009E1384" w14:paraId="6E9AF1D6" w14:textId="77777777">
            <w:pPr>
              <w:jc w:val="both"/>
              <w:rPr>
                <w:rFonts w:ascii="Times New Roman" w:hAnsi="Times New Roman" w:cs="Times New Roman"/>
                <w:sz w:val="20"/>
                <w:szCs w:val="20"/>
              </w:rPr>
            </w:pPr>
            <w:r w:rsidRPr="009661A9">
              <w:rPr>
                <w:rFonts w:ascii="Times New Roman" w:hAnsi="Times New Roman" w:cs="Times New Roman"/>
                <w:sz w:val="20"/>
                <w:szCs w:val="20"/>
              </w:rPr>
              <w:t>173.42</w:t>
            </w:r>
          </w:p>
        </w:tc>
        <w:tc>
          <w:tcPr>
            <w:tcW w:w="2002" w:type="dxa"/>
            <w:noWrap/>
          </w:tcPr>
          <w:p w:rsidR="00C13024" w:rsidRPr="009661A9" w:rsidP="009E1384" w14:paraId="493C8518" w14:textId="77777777">
            <w:pPr>
              <w:jc w:val="both"/>
              <w:rPr>
                <w:rFonts w:ascii="Times New Roman" w:hAnsi="Times New Roman" w:cs="Times New Roman"/>
                <w:sz w:val="20"/>
                <w:szCs w:val="20"/>
              </w:rPr>
            </w:pPr>
            <w:r w:rsidRPr="009661A9">
              <w:rPr>
                <w:rFonts w:ascii="Times New Roman" w:hAnsi="Times New Roman" w:cs="Times New Roman"/>
                <w:sz w:val="20"/>
                <w:szCs w:val="20"/>
              </w:rPr>
              <w:t>124.1</w:t>
            </w:r>
          </w:p>
        </w:tc>
        <w:tc>
          <w:tcPr>
            <w:tcW w:w="1490" w:type="dxa"/>
            <w:noWrap/>
          </w:tcPr>
          <w:p w:rsidR="00C13024" w:rsidRPr="009661A9" w:rsidP="009E1384" w14:paraId="31CAC85B" w14:textId="77777777">
            <w:pPr>
              <w:jc w:val="both"/>
              <w:rPr>
                <w:rFonts w:ascii="Times New Roman" w:hAnsi="Times New Roman" w:cs="Times New Roman"/>
                <w:sz w:val="20"/>
                <w:szCs w:val="20"/>
              </w:rPr>
            </w:pPr>
            <w:r w:rsidRPr="009661A9">
              <w:rPr>
                <w:rFonts w:ascii="Times New Roman" w:hAnsi="Times New Roman" w:cs="Times New Roman"/>
                <w:sz w:val="20"/>
                <w:szCs w:val="20"/>
              </w:rPr>
              <w:t>Domes lēmums</w:t>
            </w:r>
          </w:p>
        </w:tc>
        <w:tc>
          <w:tcPr>
            <w:tcW w:w="1656" w:type="dxa"/>
          </w:tcPr>
          <w:p w:rsidR="00C13024" w:rsidRPr="009661A9" w:rsidP="009E1384" w14:paraId="4B750E58" w14:textId="77777777">
            <w:pPr>
              <w:jc w:val="both"/>
              <w:rPr>
                <w:rFonts w:ascii="Times New Roman" w:hAnsi="Times New Roman" w:cs="Times New Roman"/>
                <w:sz w:val="20"/>
                <w:szCs w:val="20"/>
              </w:rPr>
            </w:pPr>
            <w:r w:rsidRPr="009661A9">
              <w:rPr>
                <w:rFonts w:ascii="Times New Roman" w:hAnsi="Times New Roman" w:cs="Times New Roman"/>
                <w:sz w:val="20"/>
                <w:szCs w:val="20"/>
              </w:rPr>
              <w:t>173.42</w:t>
            </w:r>
          </w:p>
        </w:tc>
      </w:tr>
      <w:tr w14:paraId="4935AF4C" w14:textId="77777777" w:rsidTr="00F90A2C">
        <w:tblPrEx>
          <w:tblW w:w="9378" w:type="dxa"/>
          <w:tblLook w:val="04A0"/>
        </w:tblPrEx>
        <w:trPr>
          <w:trHeight w:val="264"/>
        </w:trPr>
        <w:tc>
          <w:tcPr>
            <w:tcW w:w="1838" w:type="dxa"/>
            <w:noWrap/>
            <w:hideMark/>
          </w:tcPr>
          <w:p w:rsidR="009E1384" w:rsidRPr="009661A9" w:rsidP="009E1384" w14:paraId="6DDBD25E" w14:textId="77777777">
            <w:pPr>
              <w:jc w:val="both"/>
              <w:rPr>
                <w:rFonts w:ascii="Times New Roman" w:hAnsi="Times New Roman" w:cs="Times New Roman"/>
                <w:sz w:val="20"/>
                <w:szCs w:val="20"/>
              </w:rPr>
            </w:pPr>
            <w:r w:rsidRPr="009661A9">
              <w:rPr>
                <w:rFonts w:ascii="Times New Roman" w:hAnsi="Times New Roman" w:cs="Times New Roman"/>
                <w:sz w:val="20"/>
                <w:szCs w:val="20"/>
              </w:rPr>
              <w:t>Rīga</w:t>
            </w:r>
          </w:p>
        </w:tc>
        <w:tc>
          <w:tcPr>
            <w:tcW w:w="1196" w:type="dxa"/>
            <w:noWrap/>
            <w:hideMark/>
          </w:tcPr>
          <w:p w:rsidR="009E1384" w:rsidRPr="009661A9" w:rsidP="009E1384" w14:paraId="25225710" w14:textId="77777777">
            <w:pPr>
              <w:jc w:val="both"/>
              <w:rPr>
                <w:rFonts w:ascii="Times New Roman" w:hAnsi="Times New Roman" w:cs="Times New Roman"/>
                <w:sz w:val="20"/>
                <w:szCs w:val="20"/>
              </w:rPr>
            </w:pPr>
            <w:r w:rsidRPr="009661A9">
              <w:rPr>
                <w:rFonts w:ascii="Times New Roman" w:hAnsi="Times New Roman" w:cs="Times New Roman"/>
                <w:sz w:val="20"/>
                <w:szCs w:val="20"/>
              </w:rPr>
              <w:t>173.1</w:t>
            </w:r>
          </w:p>
        </w:tc>
        <w:tc>
          <w:tcPr>
            <w:tcW w:w="1196" w:type="dxa"/>
            <w:noWrap/>
            <w:hideMark/>
          </w:tcPr>
          <w:p w:rsidR="009E1384" w:rsidRPr="009661A9" w:rsidP="009E1384" w14:paraId="3172BE7B" w14:textId="77777777">
            <w:pPr>
              <w:jc w:val="both"/>
              <w:rPr>
                <w:rFonts w:ascii="Times New Roman" w:hAnsi="Times New Roman" w:cs="Times New Roman"/>
                <w:sz w:val="20"/>
                <w:szCs w:val="20"/>
              </w:rPr>
            </w:pPr>
            <w:r w:rsidRPr="009661A9">
              <w:rPr>
                <w:rFonts w:ascii="Times New Roman" w:hAnsi="Times New Roman" w:cs="Times New Roman"/>
                <w:sz w:val="20"/>
                <w:szCs w:val="20"/>
              </w:rPr>
              <w:t>197.34</w:t>
            </w:r>
          </w:p>
        </w:tc>
        <w:tc>
          <w:tcPr>
            <w:tcW w:w="2002" w:type="dxa"/>
            <w:noWrap/>
            <w:hideMark/>
          </w:tcPr>
          <w:p w:rsidR="009E1384" w:rsidRPr="009661A9" w:rsidP="009E1384" w14:paraId="1A023AF8" w14:textId="77777777">
            <w:pPr>
              <w:jc w:val="both"/>
              <w:rPr>
                <w:rFonts w:ascii="Times New Roman" w:hAnsi="Times New Roman" w:cs="Times New Roman"/>
                <w:sz w:val="20"/>
                <w:szCs w:val="20"/>
              </w:rPr>
            </w:pPr>
            <w:r w:rsidRPr="009661A9">
              <w:rPr>
                <w:rFonts w:ascii="Times New Roman" w:hAnsi="Times New Roman" w:cs="Times New Roman"/>
                <w:sz w:val="20"/>
                <w:szCs w:val="20"/>
              </w:rPr>
              <w:t>145.9</w:t>
            </w:r>
          </w:p>
        </w:tc>
        <w:tc>
          <w:tcPr>
            <w:tcW w:w="1490" w:type="dxa"/>
            <w:noWrap/>
            <w:hideMark/>
          </w:tcPr>
          <w:p w:rsidR="009E1384" w:rsidRPr="009661A9" w:rsidP="009E1384" w14:paraId="629CFE1B" w14:textId="77777777">
            <w:pPr>
              <w:jc w:val="both"/>
              <w:rPr>
                <w:rFonts w:ascii="Times New Roman" w:hAnsi="Times New Roman" w:cs="Times New Roman"/>
                <w:sz w:val="20"/>
                <w:szCs w:val="20"/>
              </w:rPr>
            </w:pPr>
            <w:r w:rsidRPr="009661A9">
              <w:rPr>
                <w:rFonts w:ascii="Times New Roman" w:hAnsi="Times New Roman" w:cs="Times New Roman"/>
                <w:sz w:val="20"/>
                <w:szCs w:val="20"/>
              </w:rPr>
              <w:t>Domes lēmums</w:t>
            </w:r>
          </w:p>
        </w:tc>
        <w:tc>
          <w:tcPr>
            <w:tcW w:w="1656" w:type="dxa"/>
            <w:hideMark/>
          </w:tcPr>
          <w:p w:rsidR="009E1384" w:rsidRPr="009661A9" w:rsidP="009E1384" w14:paraId="3BCD2C9F" w14:textId="77777777">
            <w:pPr>
              <w:jc w:val="both"/>
              <w:rPr>
                <w:rFonts w:ascii="Times New Roman" w:hAnsi="Times New Roman" w:cs="Times New Roman"/>
                <w:sz w:val="20"/>
                <w:szCs w:val="20"/>
              </w:rPr>
            </w:pPr>
            <w:r w:rsidRPr="009661A9">
              <w:rPr>
                <w:rFonts w:ascii="Times New Roman" w:hAnsi="Times New Roman" w:cs="Times New Roman"/>
                <w:sz w:val="20"/>
                <w:szCs w:val="20"/>
              </w:rPr>
              <w:t>24.24</w:t>
            </w:r>
          </w:p>
        </w:tc>
      </w:tr>
      <w:tr w14:paraId="2A54F345" w14:textId="77777777" w:rsidTr="00F90A2C">
        <w:tblPrEx>
          <w:tblW w:w="9378" w:type="dxa"/>
          <w:tblLook w:val="04A0"/>
        </w:tblPrEx>
        <w:trPr>
          <w:trHeight w:val="281"/>
        </w:trPr>
        <w:tc>
          <w:tcPr>
            <w:tcW w:w="1838" w:type="dxa"/>
            <w:noWrap/>
            <w:hideMark/>
          </w:tcPr>
          <w:p w:rsidR="009E1384" w:rsidRPr="009661A9" w:rsidP="009E1384" w14:paraId="2B92C0CA" w14:textId="77777777">
            <w:pPr>
              <w:jc w:val="both"/>
              <w:rPr>
                <w:rFonts w:ascii="Times New Roman" w:hAnsi="Times New Roman" w:cs="Times New Roman"/>
                <w:sz w:val="20"/>
                <w:szCs w:val="20"/>
              </w:rPr>
            </w:pPr>
            <w:r w:rsidRPr="009661A9">
              <w:rPr>
                <w:rFonts w:ascii="Times New Roman" w:hAnsi="Times New Roman" w:cs="Times New Roman"/>
                <w:sz w:val="20"/>
                <w:szCs w:val="20"/>
              </w:rPr>
              <w:t>Ropažu novads</w:t>
            </w:r>
          </w:p>
        </w:tc>
        <w:tc>
          <w:tcPr>
            <w:tcW w:w="1196" w:type="dxa"/>
            <w:noWrap/>
            <w:hideMark/>
          </w:tcPr>
          <w:p w:rsidR="009E1384" w:rsidRPr="009661A9" w:rsidP="009E1384" w14:paraId="37FAD87B" w14:textId="77777777">
            <w:pPr>
              <w:jc w:val="both"/>
              <w:rPr>
                <w:rFonts w:ascii="Times New Roman" w:hAnsi="Times New Roman" w:cs="Times New Roman"/>
                <w:sz w:val="20"/>
                <w:szCs w:val="20"/>
              </w:rPr>
            </w:pPr>
            <w:r w:rsidRPr="009661A9">
              <w:rPr>
                <w:rFonts w:ascii="Times New Roman" w:hAnsi="Times New Roman" w:cs="Times New Roman"/>
                <w:sz w:val="20"/>
                <w:szCs w:val="20"/>
              </w:rPr>
              <w:t>123.71</w:t>
            </w:r>
          </w:p>
        </w:tc>
        <w:tc>
          <w:tcPr>
            <w:tcW w:w="1196" w:type="dxa"/>
            <w:noWrap/>
            <w:hideMark/>
          </w:tcPr>
          <w:p w:rsidR="009E1384" w:rsidRPr="009661A9" w:rsidP="009E1384" w14:paraId="2D4FAB05" w14:textId="77777777">
            <w:pPr>
              <w:jc w:val="both"/>
              <w:rPr>
                <w:rFonts w:ascii="Times New Roman" w:hAnsi="Times New Roman" w:cs="Times New Roman"/>
                <w:sz w:val="20"/>
                <w:szCs w:val="20"/>
              </w:rPr>
            </w:pPr>
            <w:r w:rsidRPr="009661A9">
              <w:rPr>
                <w:rFonts w:ascii="Times New Roman" w:hAnsi="Times New Roman" w:cs="Times New Roman"/>
                <w:sz w:val="20"/>
                <w:szCs w:val="20"/>
              </w:rPr>
              <w:t>235.64</w:t>
            </w:r>
          </w:p>
        </w:tc>
        <w:tc>
          <w:tcPr>
            <w:tcW w:w="2002" w:type="dxa"/>
            <w:noWrap/>
            <w:hideMark/>
          </w:tcPr>
          <w:p w:rsidR="009E1384" w:rsidRPr="009661A9" w:rsidP="009E1384" w14:paraId="6460AB77" w14:textId="77777777">
            <w:pPr>
              <w:jc w:val="both"/>
              <w:rPr>
                <w:rFonts w:ascii="Times New Roman" w:hAnsi="Times New Roman" w:cs="Times New Roman"/>
                <w:sz w:val="20"/>
                <w:szCs w:val="20"/>
              </w:rPr>
            </w:pPr>
            <w:r w:rsidRPr="009661A9">
              <w:rPr>
                <w:rFonts w:ascii="Times New Roman" w:hAnsi="Times New Roman" w:cs="Times New Roman"/>
                <w:sz w:val="20"/>
                <w:szCs w:val="20"/>
              </w:rPr>
              <w:t>167.76</w:t>
            </w:r>
          </w:p>
        </w:tc>
        <w:tc>
          <w:tcPr>
            <w:tcW w:w="1490" w:type="dxa"/>
            <w:noWrap/>
            <w:hideMark/>
          </w:tcPr>
          <w:p w:rsidR="009E1384" w:rsidRPr="009661A9" w:rsidP="009E1384" w14:paraId="6B9EED76" w14:textId="77777777">
            <w:pPr>
              <w:jc w:val="both"/>
              <w:rPr>
                <w:rFonts w:ascii="Times New Roman" w:hAnsi="Times New Roman" w:cs="Times New Roman"/>
                <w:sz w:val="20"/>
                <w:szCs w:val="20"/>
              </w:rPr>
            </w:pPr>
            <w:r w:rsidRPr="009661A9">
              <w:rPr>
                <w:rFonts w:ascii="Times New Roman" w:hAnsi="Times New Roman" w:cs="Times New Roman"/>
                <w:sz w:val="20"/>
                <w:szCs w:val="20"/>
              </w:rPr>
              <w:t>Domes lēmums</w:t>
            </w:r>
          </w:p>
        </w:tc>
        <w:tc>
          <w:tcPr>
            <w:tcW w:w="1656" w:type="dxa"/>
            <w:hideMark/>
          </w:tcPr>
          <w:p w:rsidR="009E1384" w:rsidRPr="009661A9" w:rsidP="009E1384" w14:paraId="4B08C406" w14:textId="77777777">
            <w:pPr>
              <w:jc w:val="both"/>
              <w:rPr>
                <w:rFonts w:ascii="Times New Roman" w:hAnsi="Times New Roman" w:cs="Times New Roman"/>
                <w:sz w:val="20"/>
                <w:szCs w:val="20"/>
              </w:rPr>
            </w:pPr>
            <w:r w:rsidRPr="009661A9">
              <w:rPr>
                <w:rFonts w:ascii="Times New Roman" w:hAnsi="Times New Roman" w:cs="Times New Roman"/>
                <w:sz w:val="20"/>
                <w:szCs w:val="20"/>
              </w:rPr>
              <w:t>111.93</w:t>
            </w:r>
          </w:p>
        </w:tc>
      </w:tr>
      <w:tr w14:paraId="6B18FB95" w14:textId="77777777" w:rsidTr="00F90A2C">
        <w:tblPrEx>
          <w:tblW w:w="9378" w:type="dxa"/>
          <w:tblLook w:val="04A0"/>
        </w:tblPrEx>
        <w:trPr>
          <w:trHeight w:val="300"/>
        </w:trPr>
        <w:tc>
          <w:tcPr>
            <w:tcW w:w="1838" w:type="dxa"/>
            <w:noWrap/>
            <w:hideMark/>
          </w:tcPr>
          <w:p w:rsidR="009E1384" w:rsidRPr="009661A9" w:rsidP="009E1384" w14:paraId="180576C9" w14:textId="77777777">
            <w:pPr>
              <w:jc w:val="both"/>
              <w:rPr>
                <w:rFonts w:ascii="Times New Roman" w:hAnsi="Times New Roman" w:cs="Times New Roman"/>
                <w:sz w:val="20"/>
                <w:szCs w:val="20"/>
              </w:rPr>
            </w:pPr>
            <w:r w:rsidRPr="009661A9">
              <w:rPr>
                <w:rFonts w:ascii="Times New Roman" w:hAnsi="Times New Roman" w:cs="Times New Roman"/>
                <w:sz w:val="20"/>
                <w:szCs w:val="20"/>
              </w:rPr>
              <w:t>Rucavas novads*</w:t>
            </w:r>
          </w:p>
        </w:tc>
        <w:tc>
          <w:tcPr>
            <w:tcW w:w="1196" w:type="dxa"/>
            <w:noWrap/>
            <w:hideMark/>
          </w:tcPr>
          <w:p w:rsidR="009E1384" w:rsidRPr="009661A9" w:rsidP="009E1384" w14:paraId="24AAB2E5" w14:textId="77777777">
            <w:pPr>
              <w:jc w:val="both"/>
              <w:rPr>
                <w:rFonts w:ascii="Times New Roman" w:hAnsi="Times New Roman" w:cs="Times New Roman"/>
                <w:sz w:val="20"/>
                <w:szCs w:val="20"/>
              </w:rPr>
            </w:pPr>
            <w:r w:rsidRPr="009661A9">
              <w:rPr>
                <w:rFonts w:ascii="Times New Roman" w:hAnsi="Times New Roman" w:cs="Times New Roman"/>
                <w:sz w:val="20"/>
                <w:szCs w:val="20"/>
              </w:rPr>
              <w:t> </w:t>
            </w:r>
          </w:p>
        </w:tc>
        <w:tc>
          <w:tcPr>
            <w:tcW w:w="1196" w:type="dxa"/>
            <w:noWrap/>
            <w:hideMark/>
          </w:tcPr>
          <w:p w:rsidR="009E1384" w:rsidRPr="009661A9" w:rsidP="009E1384" w14:paraId="439DC5AC" w14:textId="77777777">
            <w:pPr>
              <w:jc w:val="both"/>
              <w:rPr>
                <w:rFonts w:ascii="Times New Roman" w:hAnsi="Times New Roman" w:cs="Times New Roman"/>
                <w:sz w:val="20"/>
                <w:szCs w:val="20"/>
              </w:rPr>
            </w:pPr>
            <w:r w:rsidRPr="009661A9">
              <w:rPr>
                <w:rFonts w:ascii="Times New Roman" w:hAnsi="Times New Roman" w:cs="Times New Roman"/>
                <w:sz w:val="20"/>
                <w:szCs w:val="20"/>
              </w:rPr>
              <w:t>190.01</w:t>
            </w:r>
          </w:p>
        </w:tc>
        <w:tc>
          <w:tcPr>
            <w:tcW w:w="2002" w:type="dxa"/>
            <w:noWrap/>
            <w:hideMark/>
          </w:tcPr>
          <w:p w:rsidR="009E1384" w:rsidRPr="009661A9" w:rsidP="009E1384" w14:paraId="16B52018" w14:textId="77777777">
            <w:pPr>
              <w:jc w:val="both"/>
              <w:rPr>
                <w:rFonts w:ascii="Times New Roman" w:hAnsi="Times New Roman" w:cs="Times New Roman"/>
                <w:sz w:val="20"/>
                <w:szCs w:val="20"/>
              </w:rPr>
            </w:pPr>
            <w:r w:rsidRPr="009661A9">
              <w:rPr>
                <w:rFonts w:ascii="Times New Roman" w:hAnsi="Times New Roman" w:cs="Times New Roman"/>
                <w:sz w:val="20"/>
                <w:szCs w:val="20"/>
              </w:rPr>
              <w:t>108.03</w:t>
            </w:r>
          </w:p>
        </w:tc>
        <w:tc>
          <w:tcPr>
            <w:tcW w:w="1490" w:type="dxa"/>
            <w:noWrap/>
            <w:hideMark/>
          </w:tcPr>
          <w:p w:rsidR="009E1384" w:rsidRPr="009661A9" w:rsidP="009E1384" w14:paraId="3D9CEC92" w14:textId="77777777">
            <w:pPr>
              <w:jc w:val="both"/>
              <w:rPr>
                <w:rFonts w:ascii="Times New Roman" w:hAnsi="Times New Roman" w:cs="Times New Roman"/>
                <w:sz w:val="20"/>
                <w:szCs w:val="20"/>
              </w:rPr>
            </w:pPr>
            <w:r w:rsidRPr="009661A9">
              <w:rPr>
                <w:rFonts w:ascii="Times New Roman" w:hAnsi="Times New Roman" w:cs="Times New Roman"/>
                <w:sz w:val="20"/>
                <w:szCs w:val="20"/>
              </w:rPr>
              <w:t>Domes lēmums</w:t>
            </w:r>
          </w:p>
        </w:tc>
        <w:tc>
          <w:tcPr>
            <w:tcW w:w="1656" w:type="dxa"/>
            <w:hideMark/>
          </w:tcPr>
          <w:p w:rsidR="009E1384" w:rsidRPr="009661A9" w:rsidP="009E1384" w14:paraId="482C6B30" w14:textId="77777777">
            <w:pPr>
              <w:jc w:val="both"/>
              <w:rPr>
                <w:rFonts w:ascii="Times New Roman" w:hAnsi="Times New Roman" w:cs="Times New Roman"/>
                <w:sz w:val="20"/>
                <w:szCs w:val="20"/>
              </w:rPr>
            </w:pPr>
            <w:r w:rsidRPr="009661A9">
              <w:rPr>
                <w:rFonts w:ascii="Times New Roman" w:hAnsi="Times New Roman" w:cs="Times New Roman"/>
                <w:sz w:val="20"/>
                <w:szCs w:val="20"/>
              </w:rPr>
              <w:t>190.01</w:t>
            </w:r>
          </w:p>
        </w:tc>
      </w:tr>
      <w:tr w14:paraId="4167E3A5" w14:textId="77777777" w:rsidTr="00F90A2C">
        <w:tblPrEx>
          <w:tblW w:w="9378" w:type="dxa"/>
          <w:tblLook w:val="04A0"/>
        </w:tblPrEx>
        <w:trPr>
          <w:trHeight w:val="247"/>
        </w:trPr>
        <w:tc>
          <w:tcPr>
            <w:tcW w:w="1838" w:type="dxa"/>
            <w:noWrap/>
            <w:hideMark/>
          </w:tcPr>
          <w:p w:rsidR="009E1384" w:rsidRPr="009661A9" w:rsidP="009E1384" w14:paraId="38787997" w14:textId="77777777">
            <w:pPr>
              <w:jc w:val="both"/>
              <w:rPr>
                <w:rFonts w:ascii="Times New Roman" w:hAnsi="Times New Roman" w:cs="Times New Roman"/>
                <w:sz w:val="20"/>
                <w:szCs w:val="20"/>
              </w:rPr>
            </w:pPr>
            <w:r w:rsidRPr="009661A9">
              <w:rPr>
                <w:rFonts w:ascii="Times New Roman" w:hAnsi="Times New Roman" w:cs="Times New Roman"/>
                <w:sz w:val="20"/>
                <w:szCs w:val="20"/>
              </w:rPr>
              <w:t>Salaspils novads</w:t>
            </w:r>
          </w:p>
        </w:tc>
        <w:tc>
          <w:tcPr>
            <w:tcW w:w="1196" w:type="dxa"/>
            <w:noWrap/>
            <w:hideMark/>
          </w:tcPr>
          <w:p w:rsidR="009E1384" w:rsidRPr="009661A9" w:rsidP="009E1384" w14:paraId="00DD7671" w14:textId="77777777">
            <w:pPr>
              <w:jc w:val="both"/>
              <w:rPr>
                <w:rFonts w:ascii="Times New Roman" w:hAnsi="Times New Roman" w:cs="Times New Roman"/>
                <w:sz w:val="20"/>
                <w:szCs w:val="20"/>
              </w:rPr>
            </w:pPr>
            <w:r w:rsidRPr="009661A9">
              <w:rPr>
                <w:rFonts w:ascii="Times New Roman" w:hAnsi="Times New Roman" w:cs="Times New Roman"/>
                <w:sz w:val="20"/>
                <w:szCs w:val="20"/>
              </w:rPr>
              <w:t>234.48</w:t>
            </w:r>
          </w:p>
        </w:tc>
        <w:tc>
          <w:tcPr>
            <w:tcW w:w="1196" w:type="dxa"/>
            <w:noWrap/>
            <w:hideMark/>
          </w:tcPr>
          <w:p w:rsidR="009E1384" w:rsidRPr="009661A9" w:rsidP="009E1384" w14:paraId="4B1585B2" w14:textId="77777777">
            <w:pPr>
              <w:jc w:val="both"/>
              <w:rPr>
                <w:rFonts w:ascii="Times New Roman" w:hAnsi="Times New Roman" w:cs="Times New Roman"/>
                <w:sz w:val="20"/>
                <w:szCs w:val="20"/>
              </w:rPr>
            </w:pPr>
            <w:r w:rsidRPr="009661A9">
              <w:rPr>
                <w:rFonts w:ascii="Times New Roman" w:hAnsi="Times New Roman" w:cs="Times New Roman"/>
                <w:sz w:val="20"/>
                <w:szCs w:val="20"/>
              </w:rPr>
              <w:t>219.01</w:t>
            </w:r>
          </w:p>
        </w:tc>
        <w:tc>
          <w:tcPr>
            <w:tcW w:w="2002" w:type="dxa"/>
            <w:noWrap/>
            <w:hideMark/>
          </w:tcPr>
          <w:p w:rsidR="009E1384" w:rsidRPr="009661A9" w:rsidP="009E1384" w14:paraId="13B6E3CC" w14:textId="77777777">
            <w:pPr>
              <w:jc w:val="both"/>
              <w:rPr>
                <w:rFonts w:ascii="Times New Roman" w:hAnsi="Times New Roman" w:cs="Times New Roman"/>
                <w:sz w:val="20"/>
                <w:szCs w:val="20"/>
              </w:rPr>
            </w:pPr>
            <w:r w:rsidRPr="009661A9">
              <w:rPr>
                <w:rFonts w:ascii="Times New Roman" w:hAnsi="Times New Roman" w:cs="Times New Roman"/>
                <w:sz w:val="20"/>
                <w:szCs w:val="20"/>
              </w:rPr>
              <w:t>159.42</w:t>
            </w:r>
          </w:p>
        </w:tc>
        <w:tc>
          <w:tcPr>
            <w:tcW w:w="1490" w:type="dxa"/>
            <w:noWrap/>
            <w:hideMark/>
          </w:tcPr>
          <w:p w:rsidR="009E1384" w:rsidRPr="009661A9" w:rsidP="009E1384" w14:paraId="6A4DB7CA" w14:textId="77777777">
            <w:pPr>
              <w:jc w:val="both"/>
              <w:rPr>
                <w:rFonts w:ascii="Times New Roman" w:hAnsi="Times New Roman" w:cs="Times New Roman"/>
                <w:sz w:val="20"/>
                <w:szCs w:val="20"/>
              </w:rPr>
            </w:pPr>
            <w:r w:rsidRPr="009661A9">
              <w:rPr>
                <w:rFonts w:ascii="Times New Roman" w:hAnsi="Times New Roman" w:cs="Times New Roman"/>
                <w:sz w:val="20"/>
                <w:szCs w:val="20"/>
              </w:rPr>
              <w:t>Domes lēmums</w:t>
            </w:r>
          </w:p>
        </w:tc>
        <w:tc>
          <w:tcPr>
            <w:tcW w:w="1656" w:type="dxa"/>
            <w:hideMark/>
          </w:tcPr>
          <w:p w:rsidR="009E1384" w:rsidRPr="009661A9" w:rsidP="009E1384" w14:paraId="4290A071" w14:textId="77777777">
            <w:pPr>
              <w:jc w:val="both"/>
              <w:rPr>
                <w:rFonts w:ascii="Times New Roman" w:hAnsi="Times New Roman" w:cs="Times New Roman"/>
                <w:sz w:val="20"/>
                <w:szCs w:val="20"/>
              </w:rPr>
            </w:pPr>
            <w:r w:rsidRPr="009661A9">
              <w:rPr>
                <w:rFonts w:ascii="Times New Roman" w:hAnsi="Times New Roman" w:cs="Times New Roman"/>
                <w:sz w:val="20"/>
                <w:szCs w:val="20"/>
              </w:rPr>
              <w:t>-15.47</w:t>
            </w:r>
          </w:p>
        </w:tc>
      </w:tr>
      <w:tr w14:paraId="3EA9BBA4" w14:textId="77777777" w:rsidTr="00F90A2C">
        <w:tblPrEx>
          <w:tblW w:w="9378" w:type="dxa"/>
          <w:tblLook w:val="04A0"/>
        </w:tblPrEx>
        <w:trPr>
          <w:trHeight w:val="279"/>
        </w:trPr>
        <w:tc>
          <w:tcPr>
            <w:tcW w:w="1838" w:type="dxa"/>
            <w:noWrap/>
            <w:hideMark/>
          </w:tcPr>
          <w:p w:rsidR="009E1384" w:rsidRPr="009661A9" w:rsidP="009E1384" w14:paraId="49950D8D" w14:textId="77777777">
            <w:pPr>
              <w:jc w:val="both"/>
              <w:rPr>
                <w:rFonts w:ascii="Times New Roman" w:hAnsi="Times New Roman" w:cs="Times New Roman"/>
                <w:sz w:val="20"/>
                <w:szCs w:val="20"/>
              </w:rPr>
            </w:pPr>
            <w:r w:rsidRPr="009661A9">
              <w:rPr>
                <w:rFonts w:ascii="Times New Roman" w:hAnsi="Times New Roman" w:cs="Times New Roman"/>
                <w:sz w:val="20"/>
                <w:szCs w:val="20"/>
              </w:rPr>
              <w:t>Saulkrastu novads</w:t>
            </w:r>
          </w:p>
        </w:tc>
        <w:tc>
          <w:tcPr>
            <w:tcW w:w="1196" w:type="dxa"/>
            <w:noWrap/>
            <w:hideMark/>
          </w:tcPr>
          <w:p w:rsidR="009E1384" w:rsidRPr="009661A9" w:rsidP="009E1384" w14:paraId="7635C78A" w14:textId="77777777">
            <w:pPr>
              <w:jc w:val="both"/>
              <w:rPr>
                <w:rFonts w:ascii="Times New Roman" w:hAnsi="Times New Roman" w:cs="Times New Roman"/>
                <w:sz w:val="20"/>
                <w:szCs w:val="20"/>
              </w:rPr>
            </w:pPr>
            <w:r w:rsidRPr="009661A9">
              <w:rPr>
                <w:rFonts w:ascii="Times New Roman" w:hAnsi="Times New Roman" w:cs="Times New Roman"/>
                <w:sz w:val="20"/>
                <w:szCs w:val="20"/>
              </w:rPr>
              <w:t> </w:t>
            </w:r>
            <w:r w:rsidR="00FA111D">
              <w:rPr>
                <w:rFonts w:ascii="Times New Roman" w:hAnsi="Times New Roman" w:cs="Times New Roman"/>
                <w:sz w:val="20"/>
                <w:szCs w:val="20"/>
              </w:rPr>
              <w:t>249</w:t>
            </w:r>
          </w:p>
        </w:tc>
        <w:tc>
          <w:tcPr>
            <w:tcW w:w="1196" w:type="dxa"/>
            <w:noWrap/>
            <w:hideMark/>
          </w:tcPr>
          <w:p w:rsidR="009E1384" w:rsidRPr="009661A9" w:rsidP="009E1384" w14:paraId="0834F9DD" w14:textId="77777777">
            <w:pPr>
              <w:jc w:val="both"/>
              <w:rPr>
                <w:rFonts w:ascii="Times New Roman" w:hAnsi="Times New Roman" w:cs="Times New Roman"/>
                <w:sz w:val="20"/>
                <w:szCs w:val="20"/>
              </w:rPr>
            </w:pPr>
            <w:r w:rsidRPr="009661A9">
              <w:rPr>
                <w:rFonts w:ascii="Times New Roman" w:hAnsi="Times New Roman" w:cs="Times New Roman"/>
                <w:sz w:val="20"/>
                <w:szCs w:val="20"/>
              </w:rPr>
              <w:t>206.36</w:t>
            </w:r>
          </w:p>
        </w:tc>
        <w:tc>
          <w:tcPr>
            <w:tcW w:w="2002" w:type="dxa"/>
            <w:noWrap/>
            <w:hideMark/>
          </w:tcPr>
          <w:p w:rsidR="009E1384" w:rsidRPr="009661A9" w:rsidP="009E1384" w14:paraId="73624928" w14:textId="77777777">
            <w:pPr>
              <w:jc w:val="both"/>
              <w:rPr>
                <w:rFonts w:ascii="Times New Roman" w:hAnsi="Times New Roman" w:cs="Times New Roman"/>
                <w:sz w:val="20"/>
                <w:szCs w:val="20"/>
              </w:rPr>
            </w:pPr>
            <w:r w:rsidRPr="009661A9">
              <w:rPr>
                <w:rFonts w:ascii="Times New Roman" w:hAnsi="Times New Roman" w:cs="Times New Roman"/>
                <w:sz w:val="20"/>
                <w:szCs w:val="20"/>
              </w:rPr>
              <w:t>144.22</w:t>
            </w:r>
          </w:p>
        </w:tc>
        <w:tc>
          <w:tcPr>
            <w:tcW w:w="1490" w:type="dxa"/>
            <w:noWrap/>
            <w:hideMark/>
          </w:tcPr>
          <w:p w:rsidR="009E1384" w:rsidRPr="009661A9" w:rsidP="009E1384" w14:paraId="1C9D7460" w14:textId="77777777">
            <w:pPr>
              <w:jc w:val="both"/>
              <w:rPr>
                <w:rFonts w:ascii="Times New Roman" w:hAnsi="Times New Roman" w:cs="Times New Roman"/>
                <w:sz w:val="20"/>
                <w:szCs w:val="20"/>
              </w:rPr>
            </w:pPr>
            <w:r w:rsidRPr="009661A9">
              <w:rPr>
                <w:rFonts w:ascii="Times New Roman" w:hAnsi="Times New Roman" w:cs="Times New Roman"/>
                <w:sz w:val="20"/>
                <w:szCs w:val="20"/>
              </w:rPr>
              <w:t>Domes lēmums</w:t>
            </w:r>
          </w:p>
        </w:tc>
        <w:tc>
          <w:tcPr>
            <w:tcW w:w="1656" w:type="dxa"/>
            <w:hideMark/>
          </w:tcPr>
          <w:p w:rsidR="009E1384" w:rsidRPr="009661A9" w:rsidP="009E1384" w14:paraId="5F864FA1" w14:textId="77777777">
            <w:pPr>
              <w:jc w:val="both"/>
              <w:rPr>
                <w:rFonts w:ascii="Times New Roman" w:hAnsi="Times New Roman" w:cs="Times New Roman"/>
                <w:sz w:val="20"/>
                <w:szCs w:val="20"/>
              </w:rPr>
            </w:pPr>
            <w:r>
              <w:rPr>
                <w:rFonts w:ascii="Times New Roman" w:hAnsi="Times New Roman" w:cs="Times New Roman"/>
                <w:sz w:val="20"/>
                <w:szCs w:val="20"/>
              </w:rPr>
              <w:t>-42.64</w:t>
            </w:r>
          </w:p>
        </w:tc>
      </w:tr>
      <w:tr w14:paraId="790A559B" w14:textId="77777777" w:rsidTr="00F90A2C">
        <w:tblPrEx>
          <w:tblW w:w="9378" w:type="dxa"/>
          <w:tblLook w:val="04A0"/>
        </w:tblPrEx>
        <w:trPr>
          <w:trHeight w:val="270"/>
        </w:trPr>
        <w:tc>
          <w:tcPr>
            <w:tcW w:w="1838" w:type="dxa"/>
            <w:noWrap/>
            <w:hideMark/>
          </w:tcPr>
          <w:p w:rsidR="009E1384" w:rsidRPr="009661A9" w:rsidP="009E1384" w14:paraId="1090487D" w14:textId="77777777">
            <w:pPr>
              <w:jc w:val="both"/>
              <w:rPr>
                <w:rFonts w:ascii="Times New Roman" w:hAnsi="Times New Roman" w:cs="Times New Roman"/>
                <w:sz w:val="20"/>
                <w:szCs w:val="20"/>
              </w:rPr>
            </w:pPr>
            <w:r w:rsidRPr="009661A9">
              <w:rPr>
                <w:rFonts w:ascii="Times New Roman" w:hAnsi="Times New Roman" w:cs="Times New Roman"/>
                <w:sz w:val="20"/>
                <w:szCs w:val="20"/>
              </w:rPr>
              <w:t>Siguldas novads</w:t>
            </w:r>
          </w:p>
        </w:tc>
        <w:tc>
          <w:tcPr>
            <w:tcW w:w="1196" w:type="dxa"/>
            <w:noWrap/>
            <w:hideMark/>
          </w:tcPr>
          <w:p w:rsidR="009E1384" w:rsidRPr="009661A9" w:rsidP="009E1384" w14:paraId="0A39A8F2" w14:textId="77777777">
            <w:pPr>
              <w:jc w:val="both"/>
              <w:rPr>
                <w:rFonts w:ascii="Times New Roman" w:hAnsi="Times New Roman" w:cs="Times New Roman"/>
                <w:sz w:val="20"/>
                <w:szCs w:val="20"/>
              </w:rPr>
            </w:pPr>
            <w:r w:rsidRPr="009661A9">
              <w:rPr>
                <w:rFonts w:ascii="Times New Roman" w:hAnsi="Times New Roman" w:cs="Times New Roman"/>
                <w:sz w:val="20"/>
                <w:szCs w:val="20"/>
              </w:rPr>
              <w:t>139.96</w:t>
            </w:r>
          </w:p>
        </w:tc>
        <w:tc>
          <w:tcPr>
            <w:tcW w:w="1196" w:type="dxa"/>
            <w:noWrap/>
            <w:hideMark/>
          </w:tcPr>
          <w:p w:rsidR="009E1384" w:rsidRPr="009661A9" w:rsidP="009E1384" w14:paraId="611314F8" w14:textId="77777777">
            <w:pPr>
              <w:jc w:val="both"/>
              <w:rPr>
                <w:rFonts w:ascii="Times New Roman" w:hAnsi="Times New Roman" w:cs="Times New Roman"/>
                <w:sz w:val="20"/>
                <w:szCs w:val="20"/>
              </w:rPr>
            </w:pPr>
            <w:r w:rsidRPr="009661A9">
              <w:rPr>
                <w:rFonts w:ascii="Times New Roman" w:hAnsi="Times New Roman" w:cs="Times New Roman"/>
                <w:sz w:val="20"/>
                <w:szCs w:val="20"/>
              </w:rPr>
              <w:t>179.11</w:t>
            </w:r>
          </w:p>
        </w:tc>
        <w:tc>
          <w:tcPr>
            <w:tcW w:w="2002" w:type="dxa"/>
            <w:hideMark/>
          </w:tcPr>
          <w:p w:rsidR="009E1384" w:rsidRPr="009661A9" w:rsidP="009E1384" w14:paraId="34184BC1" w14:textId="77777777">
            <w:pPr>
              <w:jc w:val="both"/>
              <w:rPr>
                <w:rFonts w:ascii="Times New Roman" w:hAnsi="Times New Roman" w:cs="Times New Roman"/>
                <w:sz w:val="20"/>
                <w:szCs w:val="20"/>
              </w:rPr>
            </w:pPr>
            <w:r w:rsidRPr="009661A9">
              <w:rPr>
                <w:rFonts w:ascii="Times New Roman" w:hAnsi="Times New Roman" w:cs="Times New Roman"/>
                <w:sz w:val="20"/>
                <w:szCs w:val="20"/>
              </w:rPr>
              <w:t>151.13</w:t>
            </w:r>
          </w:p>
        </w:tc>
        <w:tc>
          <w:tcPr>
            <w:tcW w:w="1490" w:type="dxa"/>
            <w:noWrap/>
            <w:hideMark/>
          </w:tcPr>
          <w:p w:rsidR="009E1384" w:rsidRPr="009661A9" w:rsidP="009E1384" w14:paraId="231F06E7" w14:textId="77777777">
            <w:pPr>
              <w:jc w:val="both"/>
              <w:rPr>
                <w:rFonts w:ascii="Times New Roman" w:hAnsi="Times New Roman" w:cs="Times New Roman"/>
                <w:sz w:val="20"/>
                <w:szCs w:val="20"/>
              </w:rPr>
            </w:pPr>
            <w:r w:rsidRPr="009661A9">
              <w:rPr>
                <w:rFonts w:ascii="Times New Roman" w:hAnsi="Times New Roman" w:cs="Times New Roman"/>
                <w:sz w:val="20"/>
                <w:szCs w:val="20"/>
              </w:rPr>
              <w:t>SN</w:t>
            </w:r>
          </w:p>
        </w:tc>
        <w:tc>
          <w:tcPr>
            <w:tcW w:w="1656" w:type="dxa"/>
            <w:hideMark/>
          </w:tcPr>
          <w:p w:rsidR="009E1384" w:rsidRPr="009661A9" w:rsidP="009E1384" w14:paraId="785892F2" w14:textId="77777777">
            <w:pPr>
              <w:jc w:val="both"/>
              <w:rPr>
                <w:rFonts w:ascii="Times New Roman" w:hAnsi="Times New Roman" w:cs="Times New Roman"/>
                <w:sz w:val="20"/>
                <w:szCs w:val="20"/>
              </w:rPr>
            </w:pPr>
            <w:r w:rsidRPr="009661A9">
              <w:rPr>
                <w:rFonts w:ascii="Times New Roman" w:hAnsi="Times New Roman" w:cs="Times New Roman"/>
                <w:sz w:val="20"/>
                <w:szCs w:val="20"/>
              </w:rPr>
              <w:t>39.15</w:t>
            </w:r>
          </w:p>
        </w:tc>
      </w:tr>
      <w:tr w14:paraId="6F1707A4" w14:textId="77777777" w:rsidTr="00F90A2C">
        <w:tblPrEx>
          <w:tblW w:w="9378" w:type="dxa"/>
          <w:tblLook w:val="04A0"/>
        </w:tblPrEx>
        <w:trPr>
          <w:trHeight w:val="273"/>
        </w:trPr>
        <w:tc>
          <w:tcPr>
            <w:tcW w:w="1838" w:type="dxa"/>
            <w:noWrap/>
            <w:hideMark/>
          </w:tcPr>
          <w:p w:rsidR="009E1384" w:rsidRPr="009661A9" w:rsidP="009E1384" w14:paraId="1C8319B7" w14:textId="77777777">
            <w:pPr>
              <w:jc w:val="both"/>
              <w:rPr>
                <w:rFonts w:ascii="Times New Roman" w:hAnsi="Times New Roman" w:cs="Times New Roman"/>
                <w:sz w:val="20"/>
                <w:szCs w:val="20"/>
              </w:rPr>
            </w:pPr>
            <w:r w:rsidRPr="009661A9">
              <w:rPr>
                <w:rFonts w:ascii="Times New Roman" w:hAnsi="Times New Roman" w:cs="Times New Roman"/>
                <w:sz w:val="20"/>
                <w:szCs w:val="20"/>
              </w:rPr>
              <w:t>Stopiņu novads</w:t>
            </w:r>
          </w:p>
        </w:tc>
        <w:tc>
          <w:tcPr>
            <w:tcW w:w="1196" w:type="dxa"/>
            <w:noWrap/>
            <w:hideMark/>
          </w:tcPr>
          <w:p w:rsidR="009E1384" w:rsidRPr="009661A9" w:rsidP="009E1384" w14:paraId="6C7E4570" w14:textId="77777777">
            <w:pPr>
              <w:jc w:val="both"/>
              <w:rPr>
                <w:rFonts w:ascii="Times New Roman" w:hAnsi="Times New Roman" w:cs="Times New Roman"/>
                <w:sz w:val="20"/>
                <w:szCs w:val="20"/>
              </w:rPr>
            </w:pPr>
            <w:r w:rsidRPr="009661A9">
              <w:rPr>
                <w:rFonts w:ascii="Times New Roman" w:hAnsi="Times New Roman" w:cs="Times New Roman"/>
                <w:sz w:val="20"/>
                <w:szCs w:val="20"/>
              </w:rPr>
              <w:t>186.79</w:t>
            </w:r>
          </w:p>
        </w:tc>
        <w:tc>
          <w:tcPr>
            <w:tcW w:w="1196" w:type="dxa"/>
            <w:noWrap/>
            <w:hideMark/>
          </w:tcPr>
          <w:p w:rsidR="009E1384" w:rsidRPr="009661A9" w:rsidP="009E1384" w14:paraId="433AD039" w14:textId="77777777">
            <w:pPr>
              <w:jc w:val="both"/>
              <w:rPr>
                <w:rFonts w:ascii="Times New Roman" w:hAnsi="Times New Roman" w:cs="Times New Roman"/>
                <w:sz w:val="20"/>
                <w:szCs w:val="20"/>
              </w:rPr>
            </w:pPr>
            <w:r w:rsidRPr="009661A9">
              <w:rPr>
                <w:rFonts w:ascii="Times New Roman" w:hAnsi="Times New Roman" w:cs="Times New Roman"/>
                <w:sz w:val="20"/>
                <w:szCs w:val="20"/>
              </w:rPr>
              <w:t>204.02</w:t>
            </w:r>
          </w:p>
        </w:tc>
        <w:tc>
          <w:tcPr>
            <w:tcW w:w="2002" w:type="dxa"/>
            <w:noWrap/>
            <w:hideMark/>
          </w:tcPr>
          <w:p w:rsidR="009E1384" w:rsidRPr="009661A9" w:rsidP="009E1384" w14:paraId="42530255" w14:textId="77777777">
            <w:pPr>
              <w:jc w:val="both"/>
              <w:rPr>
                <w:rFonts w:ascii="Times New Roman" w:hAnsi="Times New Roman" w:cs="Times New Roman"/>
                <w:sz w:val="20"/>
                <w:szCs w:val="20"/>
              </w:rPr>
            </w:pPr>
            <w:r w:rsidRPr="009661A9">
              <w:rPr>
                <w:rFonts w:ascii="Times New Roman" w:hAnsi="Times New Roman" w:cs="Times New Roman"/>
                <w:sz w:val="20"/>
                <w:szCs w:val="20"/>
              </w:rPr>
              <w:t>141.35</w:t>
            </w:r>
          </w:p>
        </w:tc>
        <w:tc>
          <w:tcPr>
            <w:tcW w:w="1490" w:type="dxa"/>
            <w:noWrap/>
            <w:hideMark/>
          </w:tcPr>
          <w:p w:rsidR="009E1384" w:rsidRPr="009661A9" w:rsidP="009E1384" w14:paraId="058D58BD" w14:textId="77777777">
            <w:pPr>
              <w:jc w:val="both"/>
              <w:rPr>
                <w:rFonts w:ascii="Times New Roman" w:hAnsi="Times New Roman" w:cs="Times New Roman"/>
                <w:sz w:val="20"/>
                <w:szCs w:val="20"/>
              </w:rPr>
            </w:pPr>
            <w:r w:rsidRPr="009661A9">
              <w:rPr>
                <w:rFonts w:ascii="Times New Roman" w:hAnsi="Times New Roman" w:cs="Times New Roman"/>
                <w:sz w:val="20"/>
                <w:szCs w:val="20"/>
              </w:rPr>
              <w:t>Domes lēmums</w:t>
            </w:r>
          </w:p>
        </w:tc>
        <w:tc>
          <w:tcPr>
            <w:tcW w:w="1656" w:type="dxa"/>
            <w:hideMark/>
          </w:tcPr>
          <w:p w:rsidR="009E1384" w:rsidRPr="009661A9" w:rsidP="009E1384" w14:paraId="1A9206AE" w14:textId="77777777">
            <w:pPr>
              <w:jc w:val="both"/>
              <w:rPr>
                <w:rFonts w:ascii="Times New Roman" w:hAnsi="Times New Roman" w:cs="Times New Roman"/>
                <w:sz w:val="20"/>
                <w:szCs w:val="20"/>
              </w:rPr>
            </w:pPr>
            <w:r w:rsidRPr="009661A9">
              <w:rPr>
                <w:rFonts w:ascii="Times New Roman" w:hAnsi="Times New Roman" w:cs="Times New Roman"/>
                <w:sz w:val="20"/>
                <w:szCs w:val="20"/>
              </w:rPr>
              <w:t>17.23</w:t>
            </w:r>
          </w:p>
        </w:tc>
      </w:tr>
      <w:tr w14:paraId="11D71872" w14:textId="77777777" w:rsidTr="00F90A2C">
        <w:tblPrEx>
          <w:tblW w:w="9378" w:type="dxa"/>
          <w:tblLook w:val="04A0"/>
        </w:tblPrEx>
        <w:trPr>
          <w:trHeight w:val="273"/>
        </w:trPr>
        <w:tc>
          <w:tcPr>
            <w:tcW w:w="1838" w:type="dxa"/>
            <w:noWrap/>
          </w:tcPr>
          <w:p w:rsidR="001E6DE1" w:rsidRPr="009661A9" w:rsidP="009E1384" w14:paraId="618D14E3" w14:textId="77777777">
            <w:pPr>
              <w:jc w:val="both"/>
              <w:rPr>
                <w:rFonts w:ascii="Times New Roman" w:hAnsi="Times New Roman" w:cs="Times New Roman"/>
                <w:sz w:val="20"/>
                <w:szCs w:val="20"/>
              </w:rPr>
            </w:pPr>
            <w:r w:rsidRPr="009661A9">
              <w:rPr>
                <w:rFonts w:ascii="Times New Roman" w:hAnsi="Times New Roman" w:cs="Times New Roman"/>
                <w:sz w:val="20"/>
                <w:szCs w:val="20"/>
              </w:rPr>
              <w:t>Tukuma novads</w:t>
            </w:r>
          </w:p>
        </w:tc>
        <w:tc>
          <w:tcPr>
            <w:tcW w:w="1196" w:type="dxa"/>
            <w:noWrap/>
          </w:tcPr>
          <w:p w:rsidR="001E6DE1" w:rsidRPr="009661A9" w:rsidP="009E1384" w14:paraId="7C674178" w14:textId="77777777">
            <w:pPr>
              <w:jc w:val="both"/>
              <w:rPr>
                <w:rFonts w:ascii="Times New Roman" w:hAnsi="Times New Roman" w:cs="Times New Roman"/>
                <w:sz w:val="20"/>
                <w:szCs w:val="20"/>
              </w:rPr>
            </w:pPr>
            <w:r w:rsidRPr="009661A9">
              <w:rPr>
                <w:rFonts w:ascii="Times New Roman" w:hAnsi="Times New Roman" w:cs="Times New Roman"/>
                <w:sz w:val="20"/>
                <w:szCs w:val="20"/>
              </w:rPr>
              <w:t>175.25</w:t>
            </w:r>
          </w:p>
        </w:tc>
        <w:tc>
          <w:tcPr>
            <w:tcW w:w="1196" w:type="dxa"/>
            <w:noWrap/>
          </w:tcPr>
          <w:p w:rsidR="001E6DE1" w:rsidRPr="009661A9" w:rsidP="009E1384" w14:paraId="2047A636" w14:textId="77777777">
            <w:pPr>
              <w:jc w:val="both"/>
              <w:rPr>
                <w:rFonts w:ascii="Times New Roman" w:hAnsi="Times New Roman" w:cs="Times New Roman"/>
                <w:sz w:val="20"/>
                <w:szCs w:val="20"/>
              </w:rPr>
            </w:pPr>
            <w:r w:rsidRPr="009661A9">
              <w:rPr>
                <w:rFonts w:ascii="Times New Roman" w:hAnsi="Times New Roman" w:cs="Times New Roman"/>
                <w:sz w:val="20"/>
                <w:szCs w:val="20"/>
              </w:rPr>
              <w:t>181.17</w:t>
            </w:r>
          </w:p>
        </w:tc>
        <w:tc>
          <w:tcPr>
            <w:tcW w:w="2002" w:type="dxa"/>
            <w:noWrap/>
          </w:tcPr>
          <w:p w:rsidR="001E6DE1" w:rsidRPr="009661A9" w:rsidP="009E1384" w14:paraId="77C024C7" w14:textId="77777777">
            <w:pPr>
              <w:jc w:val="both"/>
              <w:rPr>
                <w:rFonts w:ascii="Times New Roman" w:hAnsi="Times New Roman" w:cs="Times New Roman"/>
                <w:sz w:val="20"/>
                <w:szCs w:val="20"/>
              </w:rPr>
            </w:pPr>
            <w:r w:rsidRPr="009661A9">
              <w:rPr>
                <w:rFonts w:ascii="Times New Roman" w:hAnsi="Times New Roman" w:cs="Times New Roman"/>
                <w:sz w:val="20"/>
                <w:szCs w:val="20"/>
              </w:rPr>
              <w:t>108.54</w:t>
            </w:r>
          </w:p>
        </w:tc>
        <w:tc>
          <w:tcPr>
            <w:tcW w:w="1490" w:type="dxa"/>
            <w:noWrap/>
          </w:tcPr>
          <w:p w:rsidR="001E6DE1" w:rsidRPr="009661A9" w:rsidP="009E1384" w14:paraId="214FEB38" w14:textId="77777777">
            <w:pPr>
              <w:jc w:val="both"/>
              <w:rPr>
                <w:rFonts w:ascii="Times New Roman" w:hAnsi="Times New Roman" w:cs="Times New Roman"/>
                <w:sz w:val="20"/>
                <w:szCs w:val="20"/>
              </w:rPr>
            </w:pPr>
            <w:r w:rsidRPr="009661A9">
              <w:rPr>
                <w:rFonts w:ascii="Times New Roman" w:hAnsi="Times New Roman" w:cs="Times New Roman"/>
                <w:sz w:val="20"/>
                <w:szCs w:val="20"/>
              </w:rPr>
              <w:t>Domes lēmums</w:t>
            </w:r>
          </w:p>
        </w:tc>
        <w:tc>
          <w:tcPr>
            <w:tcW w:w="1656" w:type="dxa"/>
          </w:tcPr>
          <w:p w:rsidR="001E6DE1" w:rsidRPr="009661A9" w:rsidP="009E1384" w14:paraId="11FF7FD0" w14:textId="77777777">
            <w:pPr>
              <w:jc w:val="both"/>
              <w:rPr>
                <w:rFonts w:ascii="Times New Roman" w:hAnsi="Times New Roman" w:cs="Times New Roman"/>
                <w:sz w:val="20"/>
                <w:szCs w:val="20"/>
              </w:rPr>
            </w:pPr>
            <w:r w:rsidRPr="009661A9">
              <w:rPr>
                <w:rFonts w:ascii="Times New Roman" w:hAnsi="Times New Roman" w:cs="Times New Roman"/>
                <w:sz w:val="20"/>
                <w:szCs w:val="20"/>
              </w:rPr>
              <w:t>5.92</w:t>
            </w:r>
          </w:p>
        </w:tc>
      </w:tr>
      <w:tr w14:paraId="7483663B" w14:textId="77777777" w:rsidTr="00F90A2C">
        <w:tblPrEx>
          <w:tblW w:w="9378" w:type="dxa"/>
          <w:tblLook w:val="04A0"/>
        </w:tblPrEx>
        <w:trPr>
          <w:trHeight w:val="273"/>
        </w:trPr>
        <w:tc>
          <w:tcPr>
            <w:tcW w:w="1838" w:type="dxa"/>
            <w:noWrap/>
            <w:hideMark/>
          </w:tcPr>
          <w:p w:rsidR="009E1384" w:rsidRPr="009661A9" w:rsidP="009E1384" w14:paraId="03D184A4" w14:textId="77777777">
            <w:pPr>
              <w:jc w:val="both"/>
              <w:rPr>
                <w:rFonts w:ascii="Times New Roman" w:hAnsi="Times New Roman" w:cs="Times New Roman"/>
                <w:sz w:val="20"/>
                <w:szCs w:val="20"/>
              </w:rPr>
            </w:pPr>
            <w:r w:rsidRPr="009661A9">
              <w:rPr>
                <w:rFonts w:ascii="Times New Roman" w:hAnsi="Times New Roman" w:cs="Times New Roman"/>
                <w:sz w:val="20"/>
                <w:szCs w:val="20"/>
              </w:rPr>
              <w:t>Valmiera*</w:t>
            </w:r>
          </w:p>
        </w:tc>
        <w:tc>
          <w:tcPr>
            <w:tcW w:w="1196" w:type="dxa"/>
            <w:noWrap/>
            <w:hideMark/>
          </w:tcPr>
          <w:p w:rsidR="009E1384" w:rsidRPr="009661A9" w:rsidP="009E1384" w14:paraId="17DA3609" w14:textId="77777777">
            <w:pPr>
              <w:jc w:val="both"/>
              <w:rPr>
                <w:rFonts w:ascii="Times New Roman" w:hAnsi="Times New Roman" w:cs="Times New Roman"/>
                <w:sz w:val="20"/>
                <w:szCs w:val="20"/>
              </w:rPr>
            </w:pPr>
            <w:r w:rsidRPr="009661A9">
              <w:rPr>
                <w:rFonts w:ascii="Times New Roman" w:hAnsi="Times New Roman" w:cs="Times New Roman"/>
                <w:sz w:val="20"/>
                <w:szCs w:val="20"/>
              </w:rPr>
              <w:t>157.47</w:t>
            </w:r>
          </w:p>
        </w:tc>
        <w:tc>
          <w:tcPr>
            <w:tcW w:w="1196" w:type="dxa"/>
            <w:noWrap/>
            <w:hideMark/>
          </w:tcPr>
          <w:p w:rsidR="009E1384" w:rsidRPr="009661A9" w:rsidP="009E1384" w14:paraId="2957C26D" w14:textId="77777777">
            <w:pPr>
              <w:jc w:val="both"/>
              <w:rPr>
                <w:rFonts w:ascii="Times New Roman" w:hAnsi="Times New Roman" w:cs="Times New Roman"/>
                <w:sz w:val="20"/>
                <w:szCs w:val="20"/>
              </w:rPr>
            </w:pPr>
            <w:r w:rsidRPr="009661A9">
              <w:rPr>
                <w:rFonts w:ascii="Times New Roman" w:hAnsi="Times New Roman" w:cs="Times New Roman"/>
                <w:sz w:val="20"/>
                <w:szCs w:val="20"/>
              </w:rPr>
              <w:t>194.6</w:t>
            </w:r>
          </w:p>
        </w:tc>
        <w:tc>
          <w:tcPr>
            <w:tcW w:w="2002" w:type="dxa"/>
            <w:noWrap/>
            <w:hideMark/>
          </w:tcPr>
          <w:p w:rsidR="009E1384" w:rsidRPr="009661A9" w:rsidP="009E1384" w14:paraId="26CA8A32" w14:textId="77777777">
            <w:pPr>
              <w:jc w:val="both"/>
              <w:rPr>
                <w:rFonts w:ascii="Times New Roman" w:hAnsi="Times New Roman" w:cs="Times New Roman"/>
                <w:sz w:val="20"/>
                <w:szCs w:val="20"/>
              </w:rPr>
            </w:pPr>
            <w:r w:rsidRPr="009661A9">
              <w:rPr>
                <w:rFonts w:ascii="Times New Roman" w:hAnsi="Times New Roman" w:cs="Times New Roman"/>
                <w:sz w:val="20"/>
                <w:szCs w:val="20"/>
              </w:rPr>
              <w:t>134.67</w:t>
            </w:r>
          </w:p>
        </w:tc>
        <w:tc>
          <w:tcPr>
            <w:tcW w:w="1490" w:type="dxa"/>
            <w:noWrap/>
            <w:hideMark/>
          </w:tcPr>
          <w:p w:rsidR="009E1384" w:rsidRPr="009661A9" w:rsidP="009E1384" w14:paraId="4324554A" w14:textId="77777777">
            <w:pPr>
              <w:jc w:val="both"/>
              <w:rPr>
                <w:rFonts w:ascii="Times New Roman" w:hAnsi="Times New Roman" w:cs="Times New Roman"/>
                <w:sz w:val="20"/>
                <w:szCs w:val="20"/>
              </w:rPr>
            </w:pPr>
            <w:r w:rsidRPr="009661A9">
              <w:rPr>
                <w:rFonts w:ascii="Times New Roman" w:hAnsi="Times New Roman" w:cs="Times New Roman"/>
                <w:sz w:val="20"/>
                <w:szCs w:val="20"/>
              </w:rPr>
              <w:t>SN</w:t>
            </w:r>
          </w:p>
        </w:tc>
        <w:tc>
          <w:tcPr>
            <w:tcW w:w="1656" w:type="dxa"/>
            <w:hideMark/>
          </w:tcPr>
          <w:p w:rsidR="009E1384" w:rsidRPr="009661A9" w:rsidP="009E1384" w14:paraId="63E8C967" w14:textId="77777777">
            <w:pPr>
              <w:jc w:val="both"/>
              <w:rPr>
                <w:rFonts w:ascii="Times New Roman" w:hAnsi="Times New Roman" w:cs="Times New Roman"/>
                <w:sz w:val="20"/>
                <w:szCs w:val="20"/>
              </w:rPr>
            </w:pPr>
            <w:r w:rsidRPr="009661A9">
              <w:rPr>
                <w:rFonts w:ascii="Times New Roman" w:hAnsi="Times New Roman" w:cs="Times New Roman"/>
                <w:sz w:val="20"/>
                <w:szCs w:val="20"/>
              </w:rPr>
              <w:t>37.13</w:t>
            </w:r>
          </w:p>
        </w:tc>
      </w:tr>
    </w:tbl>
    <w:p w:rsidR="009E1384" w:rsidP="007E7AD1" w14:paraId="6FF5E243" w14:textId="77777777">
      <w:pPr>
        <w:jc w:val="both"/>
        <w:rPr>
          <w:rFonts w:ascii="Times New Roman" w:hAnsi="Times New Roman" w:cs="Times New Roman"/>
          <w:sz w:val="20"/>
          <w:szCs w:val="20"/>
        </w:rPr>
      </w:pPr>
      <w:r w:rsidRPr="004E13E4">
        <w:rPr>
          <w:rFonts w:ascii="Times New Roman" w:hAnsi="Times New Roman" w:cs="Times New Roman"/>
          <w:sz w:val="24"/>
          <w:szCs w:val="24"/>
        </w:rPr>
        <w:t xml:space="preserve">* </w:t>
      </w:r>
      <w:r w:rsidRPr="004E13E4">
        <w:rPr>
          <w:rFonts w:ascii="Times New Roman" w:hAnsi="Times New Roman" w:cs="Times New Roman"/>
          <w:sz w:val="20"/>
          <w:szCs w:val="20"/>
        </w:rPr>
        <w:t>Pašvaldības, kurās atbalsts ir aprēķināts</w:t>
      </w:r>
      <w:r w:rsidR="00E170A7">
        <w:rPr>
          <w:rFonts w:ascii="Times New Roman" w:hAnsi="Times New Roman" w:cs="Times New Roman"/>
          <w:sz w:val="20"/>
          <w:szCs w:val="20"/>
        </w:rPr>
        <w:t xml:space="preserve"> (</w:t>
      </w:r>
      <w:r w:rsidRPr="0083049C" w:rsidR="00E170A7">
        <w:rPr>
          <w:rFonts w:ascii="Times New Roman" w:hAnsi="Times New Roman" w:cs="Times New Roman"/>
          <w:i/>
          <w:sz w:val="20"/>
          <w:szCs w:val="20"/>
        </w:rPr>
        <w:t>euro</w:t>
      </w:r>
      <w:r w:rsidR="00E170A7">
        <w:rPr>
          <w:rFonts w:ascii="Times New Roman" w:hAnsi="Times New Roman" w:cs="Times New Roman"/>
          <w:sz w:val="20"/>
          <w:szCs w:val="20"/>
        </w:rPr>
        <w:t>)</w:t>
      </w:r>
      <w:r w:rsidRPr="004E13E4">
        <w:rPr>
          <w:rFonts w:ascii="Times New Roman" w:hAnsi="Times New Roman" w:cs="Times New Roman"/>
          <w:sz w:val="20"/>
          <w:szCs w:val="20"/>
        </w:rPr>
        <w:t>, taču visiem tiek nodrošinātas vietas pašvaldības PII</w:t>
      </w:r>
    </w:p>
    <w:p w:rsidR="004E13E4" w:rsidRPr="009A5468" w:rsidP="007E7AD1" w14:paraId="46F615DB" w14:textId="77777777">
      <w:pPr>
        <w:jc w:val="both"/>
        <w:rPr>
          <w:rFonts w:ascii="Times New Roman" w:hAnsi="Times New Roman" w:cs="Times New Roman"/>
          <w:i/>
          <w:sz w:val="20"/>
          <w:szCs w:val="20"/>
        </w:rPr>
      </w:pPr>
      <w:r w:rsidRPr="000B447B">
        <w:rPr>
          <w:rFonts w:ascii="Times New Roman" w:hAnsi="Times New Roman" w:cs="Times New Roman"/>
          <w:i/>
          <w:sz w:val="20"/>
          <w:szCs w:val="20"/>
        </w:rPr>
        <w:t>1.</w:t>
      </w:r>
      <w:r w:rsidR="002E358D">
        <w:rPr>
          <w:rFonts w:ascii="Times New Roman" w:hAnsi="Times New Roman" w:cs="Times New Roman"/>
          <w:i/>
          <w:sz w:val="20"/>
          <w:szCs w:val="20"/>
        </w:rPr>
        <w:t> </w:t>
      </w:r>
      <w:r w:rsidRPr="000B447B">
        <w:rPr>
          <w:rFonts w:ascii="Times New Roman" w:hAnsi="Times New Roman" w:cs="Times New Roman"/>
          <w:i/>
          <w:sz w:val="20"/>
          <w:szCs w:val="20"/>
        </w:rPr>
        <w:t>tabula. Pašvaldību atbalsta apmērs</w:t>
      </w:r>
      <w:r w:rsidR="008C707E">
        <w:rPr>
          <w:rFonts w:ascii="Times New Roman" w:hAnsi="Times New Roman" w:cs="Times New Roman"/>
          <w:i/>
          <w:sz w:val="20"/>
          <w:szCs w:val="20"/>
        </w:rPr>
        <w:t xml:space="preserve"> (euro)</w:t>
      </w:r>
      <w:r w:rsidRPr="000B447B">
        <w:rPr>
          <w:rFonts w:ascii="Times New Roman" w:hAnsi="Times New Roman" w:cs="Times New Roman"/>
          <w:i/>
          <w:sz w:val="20"/>
          <w:szCs w:val="20"/>
        </w:rPr>
        <w:t xml:space="preserve"> bērniem, kuri apmeklē PPII</w:t>
      </w:r>
    </w:p>
    <w:p w:rsidR="007E7AD1" w:rsidRPr="007E7AD1" w:rsidP="00BD656E" w14:paraId="69B15397" w14:textId="77777777">
      <w:pPr>
        <w:jc w:val="both"/>
        <w:rPr>
          <w:rFonts w:ascii="Times New Roman" w:hAnsi="Times New Roman" w:cs="Times New Roman"/>
          <w:sz w:val="24"/>
          <w:szCs w:val="24"/>
        </w:rPr>
      </w:pPr>
      <w:r w:rsidRPr="007E7AD1">
        <w:rPr>
          <w:rFonts w:ascii="Times New Roman" w:hAnsi="Times New Roman" w:cs="Times New Roman"/>
          <w:sz w:val="24"/>
          <w:szCs w:val="24"/>
        </w:rPr>
        <w:t>Pašvaldību vidējais atbalsta apmērs 1,5-4 gadīgiem bērniem ir 21</w:t>
      </w:r>
      <w:r w:rsidR="00CF59FE">
        <w:rPr>
          <w:rFonts w:ascii="Times New Roman" w:hAnsi="Times New Roman" w:cs="Times New Roman"/>
          <w:sz w:val="24"/>
          <w:szCs w:val="24"/>
        </w:rPr>
        <w:t>2</w:t>
      </w:r>
      <w:r w:rsidRPr="007E7AD1">
        <w:rPr>
          <w:rFonts w:ascii="Times New Roman" w:hAnsi="Times New Roman" w:cs="Times New Roman"/>
          <w:sz w:val="24"/>
          <w:szCs w:val="24"/>
        </w:rPr>
        <w:t>.</w:t>
      </w:r>
      <w:r w:rsidR="00CF59FE">
        <w:rPr>
          <w:rFonts w:ascii="Times New Roman" w:hAnsi="Times New Roman" w:cs="Times New Roman"/>
          <w:sz w:val="24"/>
          <w:szCs w:val="24"/>
        </w:rPr>
        <w:t>61</w:t>
      </w:r>
      <w:r w:rsidR="002E358D">
        <w:rPr>
          <w:rFonts w:ascii="Times New Roman" w:hAnsi="Times New Roman" w:cs="Times New Roman"/>
          <w:sz w:val="24"/>
          <w:szCs w:val="24"/>
        </w:rPr>
        <w:t> </w:t>
      </w:r>
      <w:r w:rsidRPr="0083049C" w:rsidR="002E358D">
        <w:rPr>
          <w:rFonts w:ascii="Times New Roman" w:hAnsi="Times New Roman" w:cs="Times New Roman"/>
          <w:i/>
          <w:sz w:val="24"/>
          <w:szCs w:val="24"/>
        </w:rPr>
        <w:t>euro</w:t>
      </w:r>
      <w:r w:rsidRPr="007E7AD1">
        <w:rPr>
          <w:rFonts w:ascii="Times New Roman" w:hAnsi="Times New Roman" w:cs="Times New Roman"/>
          <w:sz w:val="24"/>
          <w:szCs w:val="24"/>
        </w:rPr>
        <w:t>. Vislielāko atbalstu nodrošina Babītes novads (278</w:t>
      </w:r>
      <w:r w:rsidR="00C162F4">
        <w:rPr>
          <w:rFonts w:ascii="Times New Roman" w:hAnsi="Times New Roman" w:cs="Times New Roman"/>
          <w:sz w:val="24"/>
          <w:szCs w:val="24"/>
        </w:rPr>
        <w:t> </w:t>
      </w:r>
      <w:r w:rsidRPr="0083049C" w:rsidR="00C162F4">
        <w:rPr>
          <w:rFonts w:ascii="Times New Roman" w:hAnsi="Times New Roman" w:cs="Times New Roman"/>
          <w:i/>
          <w:sz w:val="24"/>
          <w:szCs w:val="24"/>
        </w:rPr>
        <w:t>euro</w:t>
      </w:r>
      <w:r w:rsidRPr="007E7AD1">
        <w:rPr>
          <w:rFonts w:ascii="Times New Roman" w:hAnsi="Times New Roman" w:cs="Times New Roman"/>
          <w:sz w:val="24"/>
          <w:szCs w:val="24"/>
        </w:rPr>
        <w:t xml:space="preserve">), bet viszemāko atbalstu </w:t>
      </w:r>
      <w:r w:rsidR="00C162F4">
        <w:rPr>
          <w:rFonts w:ascii="Times New Roman" w:hAnsi="Times New Roman" w:cs="Times New Roman"/>
          <w:sz w:val="24"/>
          <w:szCs w:val="24"/>
        </w:rPr>
        <w:noBreakHyphen/>
        <w:t xml:space="preserve"> </w:t>
      </w:r>
      <w:r w:rsidRPr="007E7AD1">
        <w:rPr>
          <w:rFonts w:ascii="Times New Roman" w:hAnsi="Times New Roman" w:cs="Times New Roman"/>
          <w:sz w:val="24"/>
          <w:szCs w:val="24"/>
        </w:rPr>
        <w:t>Kuldīgas novads (150</w:t>
      </w:r>
      <w:r w:rsidR="00C162F4">
        <w:rPr>
          <w:rFonts w:ascii="Times New Roman" w:hAnsi="Times New Roman" w:cs="Times New Roman"/>
          <w:sz w:val="24"/>
          <w:szCs w:val="24"/>
        </w:rPr>
        <w:t> </w:t>
      </w:r>
      <w:r w:rsidRPr="0083049C" w:rsidR="00C162F4">
        <w:rPr>
          <w:rFonts w:ascii="Times New Roman" w:hAnsi="Times New Roman" w:cs="Times New Roman"/>
          <w:i/>
          <w:sz w:val="24"/>
          <w:szCs w:val="24"/>
        </w:rPr>
        <w:t>euro</w:t>
      </w:r>
      <w:r w:rsidRPr="007E7AD1">
        <w:rPr>
          <w:rFonts w:ascii="Times New Roman" w:hAnsi="Times New Roman" w:cs="Times New Roman"/>
          <w:sz w:val="24"/>
          <w:szCs w:val="24"/>
        </w:rPr>
        <w:t>).</w:t>
      </w:r>
    </w:p>
    <w:p w:rsidR="007E7AD1" w:rsidRPr="007E7AD1" w:rsidP="000A1DAB" w14:paraId="52E0AA4F" w14:textId="77777777">
      <w:pPr>
        <w:jc w:val="both"/>
        <w:rPr>
          <w:rFonts w:ascii="Times New Roman" w:hAnsi="Times New Roman" w:cs="Times New Roman"/>
          <w:sz w:val="24"/>
          <w:szCs w:val="24"/>
        </w:rPr>
      </w:pPr>
      <w:r w:rsidRPr="007E7AD1">
        <w:rPr>
          <w:rFonts w:ascii="Times New Roman" w:hAnsi="Times New Roman" w:cs="Times New Roman"/>
          <w:sz w:val="24"/>
          <w:szCs w:val="24"/>
        </w:rPr>
        <w:t>Bērniem, kam tiek īstenota obligātā sagat</w:t>
      </w:r>
      <w:r w:rsidR="0050435E">
        <w:rPr>
          <w:rFonts w:ascii="Times New Roman" w:hAnsi="Times New Roman" w:cs="Times New Roman"/>
          <w:sz w:val="24"/>
          <w:szCs w:val="24"/>
        </w:rPr>
        <w:t>a</w:t>
      </w:r>
      <w:r w:rsidRPr="007E7AD1">
        <w:rPr>
          <w:rFonts w:ascii="Times New Roman" w:hAnsi="Times New Roman" w:cs="Times New Roman"/>
          <w:sz w:val="24"/>
          <w:szCs w:val="24"/>
        </w:rPr>
        <w:t>vošan</w:t>
      </w:r>
      <w:r w:rsidR="001168E8">
        <w:rPr>
          <w:rFonts w:ascii="Times New Roman" w:hAnsi="Times New Roman" w:cs="Times New Roman"/>
          <w:sz w:val="24"/>
          <w:szCs w:val="24"/>
        </w:rPr>
        <w:t>a</w:t>
      </w:r>
      <w:r w:rsidRPr="007E7AD1">
        <w:rPr>
          <w:rFonts w:ascii="Times New Roman" w:hAnsi="Times New Roman" w:cs="Times New Roman"/>
          <w:sz w:val="24"/>
          <w:szCs w:val="24"/>
        </w:rPr>
        <w:t xml:space="preserve"> pamatizglītības apguvei</w:t>
      </w:r>
      <w:r w:rsidR="001168E8">
        <w:rPr>
          <w:rFonts w:ascii="Times New Roman" w:hAnsi="Times New Roman" w:cs="Times New Roman"/>
          <w:sz w:val="24"/>
          <w:szCs w:val="24"/>
        </w:rPr>
        <w:t>,</w:t>
      </w:r>
      <w:r w:rsidRPr="007E7AD1">
        <w:rPr>
          <w:rFonts w:ascii="Times New Roman" w:hAnsi="Times New Roman" w:cs="Times New Roman"/>
          <w:sz w:val="24"/>
          <w:szCs w:val="24"/>
        </w:rPr>
        <w:t xml:space="preserve"> vidē</w:t>
      </w:r>
      <w:r w:rsidR="00CF59FE">
        <w:rPr>
          <w:rFonts w:ascii="Times New Roman" w:hAnsi="Times New Roman" w:cs="Times New Roman"/>
          <w:sz w:val="24"/>
          <w:szCs w:val="24"/>
        </w:rPr>
        <w:t>jais pašvaldības atbalsts ir 155</w:t>
      </w:r>
      <w:r w:rsidRPr="007E7AD1">
        <w:rPr>
          <w:rFonts w:ascii="Times New Roman" w:hAnsi="Times New Roman" w:cs="Times New Roman"/>
          <w:sz w:val="24"/>
          <w:szCs w:val="24"/>
        </w:rPr>
        <w:t>.</w:t>
      </w:r>
      <w:r w:rsidR="00CF59FE">
        <w:rPr>
          <w:rFonts w:ascii="Times New Roman" w:hAnsi="Times New Roman" w:cs="Times New Roman"/>
          <w:sz w:val="24"/>
          <w:szCs w:val="24"/>
        </w:rPr>
        <w:t>26</w:t>
      </w:r>
      <w:r w:rsidR="00C162F4">
        <w:rPr>
          <w:rFonts w:ascii="Times New Roman" w:hAnsi="Times New Roman" w:cs="Times New Roman"/>
          <w:sz w:val="24"/>
          <w:szCs w:val="24"/>
        </w:rPr>
        <w:t> </w:t>
      </w:r>
      <w:r w:rsidRPr="0083049C" w:rsidR="00C162F4">
        <w:rPr>
          <w:rFonts w:ascii="Times New Roman" w:hAnsi="Times New Roman" w:cs="Times New Roman"/>
          <w:i/>
          <w:sz w:val="24"/>
          <w:szCs w:val="24"/>
        </w:rPr>
        <w:t>euro</w:t>
      </w:r>
      <w:r w:rsidRPr="007E7AD1">
        <w:rPr>
          <w:rFonts w:ascii="Times New Roman" w:hAnsi="Times New Roman" w:cs="Times New Roman"/>
          <w:sz w:val="24"/>
          <w:szCs w:val="24"/>
        </w:rPr>
        <w:t>. Vislielākais atbalsts ir Ādažu novad</w:t>
      </w:r>
      <w:r w:rsidR="00DD7F53">
        <w:rPr>
          <w:rFonts w:ascii="Times New Roman" w:hAnsi="Times New Roman" w:cs="Times New Roman"/>
          <w:sz w:val="24"/>
          <w:szCs w:val="24"/>
        </w:rPr>
        <w:t>ā</w:t>
      </w:r>
      <w:r w:rsidRPr="007E7AD1">
        <w:rPr>
          <w:rFonts w:ascii="Times New Roman" w:hAnsi="Times New Roman" w:cs="Times New Roman"/>
          <w:sz w:val="24"/>
          <w:szCs w:val="24"/>
        </w:rPr>
        <w:t xml:space="preserve"> (212.17</w:t>
      </w:r>
      <w:r w:rsidR="00C162F4">
        <w:rPr>
          <w:rFonts w:ascii="Times New Roman" w:hAnsi="Times New Roman" w:cs="Times New Roman"/>
          <w:sz w:val="24"/>
          <w:szCs w:val="24"/>
        </w:rPr>
        <w:t> </w:t>
      </w:r>
      <w:r w:rsidRPr="0083049C" w:rsidR="00C162F4">
        <w:rPr>
          <w:rFonts w:ascii="Times New Roman" w:hAnsi="Times New Roman" w:cs="Times New Roman"/>
          <w:i/>
          <w:sz w:val="24"/>
          <w:szCs w:val="24"/>
        </w:rPr>
        <w:t>euro</w:t>
      </w:r>
      <w:r w:rsidRPr="007E7AD1">
        <w:rPr>
          <w:rFonts w:ascii="Times New Roman" w:hAnsi="Times New Roman" w:cs="Times New Roman"/>
          <w:sz w:val="24"/>
          <w:szCs w:val="24"/>
        </w:rPr>
        <w:t xml:space="preserve">), bet viszemākais </w:t>
      </w:r>
      <w:r w:rsidR="00C162F4">
        <w:rPr>
          <w:rFonts w:ascii="Times New Roman" w:hAnsi="Times New Roman" w:cs="Times New Roman"/>
          <w:sz w:val="24"/>
          <w:szCs w:val="24"/>
        </w:rPr>
        <w:noBreakHyphen/>
        <w:t xml:space="preserve"> </w:t>
      </w:r>
      <w:r w:rsidRPr="007E7AD1">
        <w:rPr>
          <w:rFonts w:ascii="Times New Roman" w:hAnsi="Times New Roman" w:cs="Times New Roman"/>
          <w:sz w:val="24"/>
          <w:szCs w:val="24"/>
        </w:rPr>
        <w:t>Kuldīgas novad</w:t>
      </w:r>
      <w:r w:rsidR="00DD7F53">
        <w:rPr>
          <w:rFonts w:ascii="Times New Roman" w:hAnsi="Times New Roman" w:cs="Times New Roman"/>
          <w:sz w:val="24"/>
          <w:szCs w:val="24"/>
        </w:rPr>
        <w:t>ā</w:t>
      </w:r>
      <w:r w:rsidRPr="007E7AD1">
        <w:rPr>
          <w:rFonts w:ascii="Times New Roman" w:hAnsi="Times New Roman" w:cs="Times New Roman"/>
          <w:sz w:val="24"/>
          <w:szCs w:val="24"/>
        </w:rPr>
        <w:t xml:space="preserve"> (91</w:t>
      </w:r>
      <w:r w:rsidR="00C162F4">
        <w:rPr>
          <w:rFonts w:ascii="Times New Roman" w:hAnsi="Times New Roman" w:cs="Times New Roman"/>
          <w:sz w:val="24"/>
          <w:szCs w:val="24"/>
        </w:rPr>
        <w:t> </w:t>
      </w:r>
      <w:r w:rsidRPr="0083049C" w:rsidR="00C162F4">
        <w:rPr>
          <w:rFonts w:ascii="Times New Roman" w:hAnsi="Times New Roman" w:cs="Times New Roman"/>
          <w:i/>
          <w:sz w:val="24"/>
          <w:szCs w:val="24"/>
        </w:rPr>
        <w:t>euro</w:t>
      </w:r>
      <w:r w:rsidRPr="007E7AD1">
        <w:rPr>
          <w:rFonts w:ascii="Times New Roman" w:hAnsi="Times New Roman" w:cs="Times New Roman"/>
          <w:sz w:val="24"/>
          <w:szCs w:val="24"/>
        </w:rPr>
        <w:t>).</w:t>
      </w:r>
    </w:p>
    <w:p w:rsidR="007E7AD1" w:rsidRPr="007E7AD1" w:rsidP="00DD76AB" w14:paraId="0FF28C77" w14:textId="77777777">
      <w:pPr>
        <w:jc w:val="both"/>
        <w:rPr>
          <w:rFonts w:ascii="Times New Roman" w:hAnsi="Times New Roman" w:cs="Times New Roman"/>
          <w:sz w:val="24"/>
          <w:szCs w:val="24"/>
        </w:rPr>
      </w:pPr>
      <w:r>
        <w:rPr>
          <w:rFonts w:ascii="Times New Roman" w:hAnsi="Times New Roman" w:cs="Times New Roman"/>
          <w:sz w:val="24"/>
          <w:szCs w:val="24"/>
        </w:rPr>
        <w:t>Vairākas</w:t>
      </w:r>
      <w:r w:rsidRPr="007E7AD1">
        <w:rPr>
          <w:rFonts w:ascii="Times New Roman" w:hAnsi="Times New Roman" w:cs="Times New Roman"/>
          <w:sz w:val="24"/>
          <w:szCs w:val="24"/>
        </w:rPr>
        <w:t xml:space="preserve"> pašvaldības atbilstoši savām budžeta iespējām ir nolēmušas maksāt lielāku atbalstu</w:t>
      </w:r>
      <w:r w:rsidR="009D1764">
        <w:rPr>
          <w:rFonts w:ascii="Times New Roman" w:hAnsi="Times New Roman" w:cs="Times New Roman"/>
          <w:sz w:val="24"/>
          <w:szCs w:val="24"/>
        </w:rPr>
        <w:t>,</w:t>
      </w:r>
      <w:r w:rsidRPr="007E7AD1">
        <w:rPr>
          <w:rFonts w:ascii="Times New Roman" w:hAnsi="Times New Roman" w:cs="Times New Roman"/>
          <w:sz w:val="24"/>
          <w:szCs w:val="24"/>
        </w:rPr>
        <w:t xml:space="preserve"> nekā </w:t>
      </w:r>
      <w:r w:rsidR="00C32900">
        <w:rPr>
          <w:rFonts w:ascii="Times New Roman" w:hAnsi="Times New Roman" w:cs="Times New Roman"/>
          <w:sz w:val="24"/>
          <w:szCs w:val="24"/>
        </w:rPr>
        <w:t>to nosaka MK noteikumi Nr.</w:t>
      </w:r>
      <w:r w:rsidR="00B56C09">
        <w:rPr>
          <w:rFonts w:ascii="Times New Roman" w:hAnsi="Times New Roman" w:cs="Times New Roman"/>
          <w:sz w:val="24"/>
          <w:szCs w:val="24"/>
        </w:rPr>
        <w:t> </w:t>
      </w:r>
      <w:r w:rsidR="00C32900">
        <w:rPr>
          <w:rFonts w:ascii="Times New Roman" w:hAnsi="Times New Roman" w:cs="Times New Roman"/>
          <w:sz w:val="24"/>
          <w:szCs w:val="24"/>
        </w:rPr>
        <w:t xml:space="preserve">709. </w:t>
      </w:r>
    </w:p>
    <w:p w:rsidR="008A642B" w:rsidP="00DD76AB" w14:paraId="67037D0E" w14:textId="7B757B9A">
      <w:pPr>
        <w:jc w:val="both"/>
        <w:rPr>
          <w:rFonts w:ascii="Times New Roman" w:hAnsi="Times New Roman" w:cs="Times New Roman"/>
          <w:sz w:val="24"/>
          <w:szCs w:val="24"/>
        </w:rPr>
      </w:pPr>
      <w:r w:rsidRPr="007E7AD1">
        <w:rPr>
          <w:rFonts w:ascii="Times New Roman" w:hAnsi="Times New Roman" w:cs="Times New Roman"/>
          <w:sz w:val="24"/>
          <w:szCs w:val="24"/>
        </w:rPr>
        <w:t>No 2017.</w:t>
      </w:r>
      <w:r w:rsidR="00B56C09">
        <w:rPr>
          <w:rFonts w:ascii="Times New Roman" w:hAnsi="Times New Roman" w:cs="Times New Roman"/>
          <w:sz w:val="24"/>
          <w:szCs w:val="24"/>
        </w:rPr>
        <w:t> </w:t>
      </w:r>
      <w:r w:rsidRPr="007E7AD1">
        <w:rPr>
          <w:rFonts w:ascii="Times New Roman" w:hAnsi="Times New Roman" w:cs="Times New Roman"/>
          <w:sz w:val="24"/>
          <w:szCs w:val="24"/>
        </w:rPr>
        <w:t>gada pašvaldību izdevumi kopumā pieaug</w:t>
      </w:r>
      <w:r w:rsidR="00051407">
        <w:rPr>
          <w:rFonts w:ascii="Times New Roman" w:hAnsi="Times New Roman" w:cs="Times New Roman"/>
          <w:sz w:val="24"/>
          <w:szCs w:val="24"/>
        </w:rPr>
        <w:t xml:space="preserve"> un pašvaldību </w:t>
      </w:r>
      <w:r w:rsidR="00C02C14">
        <w:rPr>
          <w:rFonts w:ascii="Times New Roman" w:hAnsi="Times New Roman" w:cs="Times New Roman"/>
          <w:sz w:val="24"/>
          <w:szCs w:val="24"/>
        </w:rPr>
        <w:t>budžetos</w:t>
      </w:r>
      <w:r w:rsidR="00051407">
        <w:rPr>
          <w:rFonts w:ascii="Times New Roman" w:hAnsi="Times New Roman" w:cs="Times New Roman"/>
          <w:sz w:val="24"/>
          <w:szCs w:val="24"/>
        </w:rPr>
        <w:t xml:space="preserve"> tam ir ieplānoti lielāki līdzekļi. Līdz ar to</w:t>
      </w:r>
      <w:r w:rsidRPr="007E7AD1">
        <w:rPr>
          <w:rFonts w:ascii="Times New Roman" w:hAnsi="Times New Roman" w:cs="Times New Roman"/>
          <w:sz w:val="24"/>
          <w:szCs w:val="24"/>
        </w:rPr>
        <w:t xml:space="preserve"> </w:t>
      </w:r>
      <w:r w:rsidR="00051407">
        <w:rPr>
          <w:rFonts w:ascii="Times New Roman" w:hAnsi="Times New Roman" w:cs="Times New Roman"/>
          <w:sz w:val="24"/>
          <w:szCs w:val="24"/>
        </w:rPr>
        <w:t>absolūtos skaitļos</w:t>
      </w:r>
      <w:r w:rsidRPr="007E7AD1">
        <w:rPr>
          <w:rFonts w:ascii="Times New Roman" w:hAnsi="Times New Roman" w:cs="Times New Roman"/>
          <w:sz w:val="24"/>
          <w:szCs w:val="24"/>
        </w:rPr>
        <w:t xml:space="preserve"> </w:t>
      </w:r>
      <w:r w:rsidRPr="00051407">
        <w:rPr>
          <w:rFonts w:ascii="Times New Roman" w:hAnsi="Times New Roman" w:cs="Times New Roman"/>
          <w:sz w:val="24"/>
          <w:szCs w:val="24"/>
        </w:rPr>
        <w:t xml:space="preserve">PPII kopumā no pašvaldībām saņem lielāku </w:t>
      </w:r>
      <w:r w:rsidRPr="0083049C">
        <w:rPr>
          <w:rFonts w:ascii="Times New Roman" w:hAnsi="Times New Roman" w:cs="Times New Roman"/>
          <w:sz w:val="24"/>
          <w:szCs w:val="24"/>
        </w:rPr>
        <w:t>atbalstu</w:t>
      </w:r>
      <w:r w:rsidRPr="007E7AD1">
        <w:rPr>
          <w:rFonts w:ascii="Times New Roman" w:hAnsi="Times New Roman" w:cs="Times New Roman"/>
          <w:sz w:val="24"/>
          <w:szCs w:val="24"/>
        </w:rPr>
        <w:t xml:space="preserve">. </w:t>
      </w:r>
      <w:r w:rsidR="00D5729C">
        <w:rPr>
          <w:rFonts w:ascii="Times New Roman" w:hAnsi="Times New Roman" w:cs="Times New Roman"/>
          <w:sz w:val="24"/>
          <w:szCs w:val="24"/>
        </w:rPr>
        <w:t xml:space="preserve">Jāņem vērā, ka valsts mērķdotācija pedagogu algām principā nosedz to starpību, kas veidojas pašvaldības atbalstā starp 1,5-4 gadu veciem bērniem un bērniem, </w:t>
      </w:r>
      <w:r w:rsidRPr="00D5729C" w:rsidR="00D5729C">
        <w:rPr>
          <w:rFonts w:ascii="Times New Roman" w:hAnsi="Times New Roman" w:cs="Times New Roman"/>
          <w:sz w:val="24"/>
          <w:szCs w:val="24"/>
        </w:rPr>
        <w:t>kam nepieciešama obligātā sagatavošana pamatizglītības ieguvei</w:t>
      </w:r>
      <w:r w:rsidR="00D5729C">
        <w:rPr>
          <w:rFonts w:ascii="Times New Roman" w:hAnsi="Times New Roman" w:cs="Times New Roman"/>
          <w:sz w:val="24"/>
          <w:szCs w:val="24"/>
        </w:rPr>
        <w:t>.</w:t>
      </w:r>
      <w:r w:rsidRPr="00D5729C" w:rsidR="00D5729C">
        <w:rPr>
          <w:rFonts w:ascii="Times New Roman" w:hAnsi="Times New Roman" w:cs="Times New Roman"/>
          <w:sz w:val="24"/>
          <w:szCs w:val="24"/>
        </w:rPr>
        <w:t xml:space="preserve"> </w:t>
      </w:r>
      <w:r w:rsidRPr="007E7AD1">
        <w:rPr>
          <w:rFonts w:ascii="Times New Roman" w:hAnsi="Times New Roman" w:cs="Times New Roman"/>
          <w:sz w:val="24"/>
          <w:szCs w:val="24"/>
        </w:rPr>
        <w:t>Tādēļ pie nosacījuma, ka PPII 2017.</w:t>
      </w:r>
      <w:r w:rsidR="00B56C09">
        <w:rPr>
          <w:rFonts w:ascii="Times New Roman" w:hAnsi="Times New Roman" w:cs="Times New Roman"/>
          <w:sz w:val="24"/>
          <w:szCs w:val="24"/>
        </w:rPr>
        <w:t> </w:t>
      </w:r>
      <w:r w:rsidRPr="007E7AD1">
        <w:rPr>
          <w:rFonts w:ascii="Times New Roman" w:hAnsi="Times New Roman" w:cs="Times New Roman"/>
          <w:sz w:val="24"/>
          <w:szCs w:val="24"/>
        </w:rPr>
        <w:t xml:space="preserve">gadā </w:t>
      </w:r>
      <w:r w:rsidRPr="007E7AD1">
        <w:rPr>
          <w:rFonts w:ascii="Times New Roman" w:hAnsi="Times New Roman" w:cs="Times New Roman"/>
          <w:sz w:val="24"/>
          <w:szCs w:val="24"/>
        </w:rPr>
        <w:t>nepalielina sava</w:t>
      </w:r>
      <w:r w:rsidR="00051407">
        <w:rPr>
          <w:rFonts w:ascii="Times New Roman" w:hAnsi="Times New Roman" w:cs="Times New Roman"/>
          <w:sz w:val="24"/>
          <w:szCs w:val="24"/>
        </w:rPr>
        <w:t xml:space="preserve"> pakalpojuma</w:t>
      </w:r>
      <w:r w:rsidRPr="007E7AD1">
        <w:rPr>
          <w:rFonts w:ascii="Times New Roman" w:hAnsi="Times New Roman" w:cs="Times New Roman"/>
          <w:sz w:val="24"/>
          <w:szCs w:val="24"/>
        </w:rPr>
        <w:t xml:space="preserve"> cenas, tad vecāku līdzmaksājumam vajadzētu samazināties </w:t>
      </w:r>
      <w:r w:rsidRPr="007E7AD1" w:rsidR="00D5729C">
        <w:rPr>
          <w:rFonts w:ascii="Times New Roman" w:hAnsi="Times New Roman" w:cs="Times New Roman"/>
          <w:sz w:val="24"/>
          <w:szCs w:val="24"/>
        </w:rPr>
        <w:t>gandrīz</w:t>
      </w:r>
      <w:r w:rsidRPr="007E7AD1">
        <w:rPr>
          <w:rFonts w:ascii="Times New Roman" w:hAnsi="Times New Roman" w:cs="Times New Roman"/>
          <w:sz w:val="24"/>
          <w:szCs w:val="24"/>
        </w:rPr>
        <w:t xml:space="preserve"> visās pašvaldībās. Vislielākais samazinājums vecāku līdzmaksājumos i</w:t>
      </w:r>
      <w:r w:rsidR="00C32900">
        <w:rPr>
          <w:rFonts w:ascii="Times New Roman" w:hAnsi="Times New Roman" w:cs="Times New Roman"/>
          <w:sz w:val="24"/>
          <w:szCs w:val="24"/>
        </w:rPr>
        <w:t>r paredzams šādās pašvaldībās: Ropažu novadā (111,93</w:t>
      </w:r>
      <w:r w:rsidR="00B56C09">
        <w:rPr>
          <w:rFonts w:ascii="Times New Roman" w:hAnsi="Times New Roman" w:cs="Times New Roman"/>
          <w:sz w:val="24"/>
          <w:szCs w:val="24"/>
        </w:rPr>
        <w:t> </w:t>
      </w:r>
      <w:r w:rsidRPr="0083049C" w:rsidR="00B56C09">
        <w:rPr>
          <w:rFonts w:ascii="Times New Roman" w:hAnsi="Times New Roman" w:cs="Times New Roman"/>
          <w:i/>
          <w:sz w:val="24"/>
          <w:szCs w:val="24"/>
        </w:rPr>
        <w:t>euro</w:t>
      </w:r>
      <w:r w:rsidR="00C32900">
        <w:rPr>
          <w:rFonts w:ascii="Times New Roman" w:hAnsi="Times New Roman" w:cs="Times New Roman"/>
          <w:sz w:val="24"/>
          <w:szCs w:val="24"/>
        </w:rPr>
        <w:t xml:space="preserve">), </w:t>
      </w:r>
      <w:r w:rsidRPr="007E7AD1">
        <w:rPr>
          <w:rFonts w:ascii="Times New Roman" w:hAnsi="Times New Roman" w:cs="Times New Roman"/>
          <w:sz w:val="24"/>
          <w:szCs w:val="24"/>
        </w:rPr>
        <w:t>Ozolnieku novadā (61,39</w:t>
      </w:r>
      <w:r w:rsidR="00B56C09">
        <w:rPr>
          <w:rFonts w:ascii="Times New Roman" w:hAnsi="Times New Roman" w:cs="Times New Roman"/>
          <w:sz w:val="24"/>
          <w:szCs w:val="24"/>
        </w:rPr>
        <w:t> </w:t>
      </w:r>
      <w:r w:rsidRPr="0083049C" w:rsidR="00B56C09">
        <w:rPr>
          <w:rFonts w:ascii="Times New Roman" w:hAnsi="Times New Roman" w:cs="Times New Roman"/>
          <w:i/>
          <w:sz w:val="24"/>
          <w:szCs w:val="24"/>
        </w:rPr>
        <w:t>euro</w:t>
      </w:r>
      <w:r w:rsidR="00C32900">
        <w:rPr>
          <w:rFonts w:ascii="Times New Roman" w:hAnsi="Times New Roman" w:cs="Times New Roman"/>
          <w:sz w:val="24"/>
          <w:szCs w:val="24"/>
        </w:rPr>
        <w:t xml:space="preserve">), </w:t>
      </w:r>
      <w:r w:rsidR="004E13E4">
        <w:rPr>
          <w:rFonts w:ascii="Times New Roman" w:hAnsi="Times New Roman" w:cs="Times New Roman"/>
          <w:sz w:val="24"/>
          <w:szCs w:val="24"/>
        </w:rPr>
        <w:t>Ķekavas novadā (58,83</w:t>
      </w:r>
      <w:r w:rsidR="00B56C09">
        <w:rPr>
          <w:rFonts w:ascii="Times New Roman" w:hAnsi="Times New Roman" w:cs="Times New Roman"/>
          <w:sz w:val="24"/>
          <w:szCs w:val="24"/>
        </w:rPr>
        <w:t> </w:t>
      </w:r>
      <w:r w:rsidRPr="0083049C" w:rsidR="00B56C09">
        <w:rPr>
          <w:rFonts w:ascii="Times New Roman" w:hAnsi="Times New Roman" w:cs="Times New Roman"/>
          <w:i/>
          <w:sz w:val="24"/>
          <w:szCs w:val="24"/>
        </w:rPr>
        <w:t>euro</w:t>
      </w:r>
      <w:r w:rsidR="004E13E4">
        <w:rPr>
          <w:rFonts w:ascii="Times New Roman" w:hAnsi="Times New Roman" w:cs="Times New Roman"/>
          <w:sz w:val="24"/>
          <w:szCs w:val="24"/>
        </w:rPr>
        <w:t>).</w:t>
      </w:r>
      <w:r w:rsidRPr="007E7AD1">
        <w:rPr>
          <w:rFonts w:ascii="Times New Roman" w:hAnsi="Times New Roman" w:cs="Times New Roman"/>
          <w:sz w:val="24"/>
          <w:szCs w:val="24"/>
        </w:rPr>
        <w:t xml:space="preserve"> Vienīgi </w:t>
      </w:r>
      <w:r w:rsidR="00A47963">
        <w:rPr>
          <w:rFonts w:ascii="Times New Roman" w:hAnsi="Times New Roman" w:cs="Times New Roman"/>
          <w:sz w:val="24"/>
          <w:szCs w:val="24"/>
        </w:rPr>
        <w:t xml:space="preserve">Saulkrastu novadā un </w:t>
      </w:r>
      <w:r w:rsidRPr="007E7AD1">
        <w:rPr>
          <w:rFonts w:ascii="Times New Roman" w:hAnsi="Times New Roman" w:cs="Times New Roman"/>
          <w:sz w:val="24"/>
          <w:szCs w:val="24"/>
        </w:rPr>
        <w:t xml:space="preserve">Salaspils novadā pašvaldības atbalsts </w:t>
      </w:r>
      <w:r w:rsidRPr="007E7AD1" w:rsidR="004E13E4">
        <w:rPr>
          <w:rFonts w:ascii="Times New Roman" w:hAnsi="Times New Roman" w:cs="Times New Roman"/>
          <w:sz w:val="24"/>
          <w:szCs w:val="24"/>
        </w:rPr>
        <w:t>samazinās</w:t>
      </w:r>
      <w:r w:rsidRPr="007E7AD1">
        <w:rPr>
          <w:rFonts w:ascii="Times New Roman" w:hAnsi="Times New Roman" w:cs="Times New Roman"/>
          <w:sz w:val="24"/>
          <w:szCs w:val="24"/>
        </w:rPr>
        <w:t xml:space="preserve">, attiecīgi vecāku līdzmaksājums palielināsies par </w:t>
      </w:r>
      <w:r w:rsidR="00A47963">
        <w:rPr>
          <w:rFonts w:ascii="Times New Roman" w:hAnsi="Times New Roman" w:cs="Times New Roman"/>
          <w:sz w:val="24"/>
          <w:szCs w:val="24"/>
        </w:rPr>
        <w:t>42,64</w:t>
      </w:r>
      <w:r w:rsidR="00F811FA">
        <w:rPr>
          <w:rFonts w:ascii="Times New Roman" w:hAnsi="Times New Roman" w:cs="Times New Roman"/>
          <w:sz w:val="24"/>
          <w:szCs w:val="24"/>
        </w:rPr>
        <w:t> </w:t>
      </w:r>
      <w:r w:rsidRPr="001A6D30" w:rsidR="00A47963">
        <w:rPr>
          <w:rFonts w:ascii="Times New Roman" w:hAnsi="Times New Roman" w:cs="Times New Roman"/>
          <w:i/>
          <w:sz w:val="24"/>
          <w:szCs w:val="24"/>
        </w:rPr>
        <w:t>euro</w:t>
      </w:r>
      <w:r w:rsidR="00A47963">
        <w:rPr>
          <w:rFonts w:ascii="Times New Roman" w:hAnsi="Times New Roman" w:cs="Times New Roman"/>
          <w:sz w:val="24"/>
          <w:szCs w:val="24"/>
        </w:rPr>
        <w:t xml:space="preserve"> un </w:t>
      </w:r>
      <w:r w:rsidRPr="007E7AD1">
        <w:rPr>
          <w:rFonts w:ascii="Times New Roman" w:hAnsi="Times New Roman" w:cs="Times New Roman"/>
          <w:sz w:val="24"/>
          <w:szCs w:val="24"/>
        </w:rPr>
        <w:t>15,47</w:t>
      </w:r>
      <w:r w:rsidR="00B56C09">
        <w:rPr>
          <w:rFonts w:ascii="Times New Roman" w:hAnsi="Times New Roman" w:cs="Times New Roman"/>
          <w:sz w:val="24"/>
          <w:szCs w:val="24"/>
        </w:rPr>
        <w:t> </w:t>
      </w:r>
      <w:r w:rsidRPr="0083049C" w:rsidR="00B56C09">
        <w:rPr>
          <w:rFonts w:ascii="Times New Roman" w:hAnsi="Times New Roman" w:cs="Times New Roman"/>
          <w:i/>
          <w:sz w:val="24"/>
          <w:szCs w:val="24"/>
        </w:rPr>
        <w:t>euro</w:t>
      </w:r>
      <w:r w:rsidRPr="007E7AD1">
        <w:rPr>
          <w:rFonts w:ascii="Times New Roman" w:hAnsi="Times New Roman" w:cs="Times New Roman"/>
          <w:sz w:val="24"/>
          <w:szCs w:val="24"/>
        </w:rPr>
        <w:t>.</w:t>
      </w:r>
    </w:p>
    <w:p w:rsidR="00E178FB" w:rsidP="007E7AD1" w14:paraId="0BE17B66" w14:textId="77777777">
      <w:pPr>
        <w:jc w:val="both"/>
        <w:rPr>
          <w:rFonts w:ascii="Times New Roman" w:hAnsi="Times New Roman" w:cs="Times New Roman"/>
          <w:sz w:val="24"/>
          <w:szCs w:val="24"/>
        </w:rPr>
      </w:pPr>
      <w:r>
        <w:rPr>
          <w:rFonts w:ascii="Times New Roman" w:hAnsi="Times New Roman" w:cs="Times New Roman"/>
          <w:sz w:val="24"/>
          <w:szCs w:val="24"/>
        </w:rPr>
        <w:t>VARAM ir veikusi aprēķinus par to, cik ir kopējā summa, ko pašvaldības kopā izmaksā PPII. Salīdzināšanai tika veikti aprēķini par 2016.</w:t>
      </w:r>
      <w:r w:rsidR="00B56C09">
        <w:rPr>
          <w:rFonts w:ascii="Times New Roman" w:hAnsi="Times New Roman" w:cs="Times New Roman"/>
          <w:sz w:val="24"/>
          <w:szCs w:val="24"/>
        </w:rPr>
        <w:t> </w:t>
      </w:r>
      <w:r>
        <w:rPr>
          <w:rFonts w:ascii="Times New Roman" w:hAnsi="Times New Roman" w:cs="Times New Roman"/>
          <w:sz w:val="24"/>
          <w:szCs w:val="24"/>
        </w:rPr>
        <w:t>gada un 2017.</w:t>
      </w:r>
      <w:r w:rsidR="00B56C09">
        <w:rPr>
          <w:rFonts w:ascii="Times New Roman" w:hAnsi="Times New Roman" w:cs="Times New Roman"/>
          <w:sz w:val="24"/>
          <w:szCs w:val="24"/>
        </w:rPr>
        <w:t> </w:t>
      </w:r>
      <w:r>
        <w:rPr>
          <w:rFonts w:ascii="Times New Roman" w:hAnsi="Times New Roman" w:cs="Times New Roman"/>
          <w:sz w:val="24"/>
          <w:szCs w:val="24"/>
        </w:rPr>
        <w:t xml:space="preserve">gada maiju. </w:t>
      </w:r>
      <w:r w:rsidR="00B56C09">
        <w:rPr>
          <w:rFonts w:ascii="Times New Roman" w:hAnsi="Times New Roman" w:cs="Times New Roman"/>
          <w:sz w:val="24"/>
          <w:szCs w:val="24"/>
        </w:rPr>
        <w:t xml:space="preserve">Bērnu skaits </w:t>
      </w:r>
      <w:r>
        <w:rPr>
          <w:rFonts w:ascii="Times New Roman" w:hAnsi="Times New Roman" w:cs="Times New Roman"/>
          <w:sz w:val="24"/>
          <w:szCs w:val="24"/>
        </w:rPr>
        <w:t>2016.</w:t>
      </w:r>
      <w:r w:rsidR="00B56C09">
        <w:rPr>
          <w:rFonts w:ascii="Times New Roman" w:hAnsi="Times New Roman" w:cs="Times New Roman"/>
          <w:sz w:val="24"/>
          <w:szCs w:val="24"/>
        </w:rPr>
        <w:t> </w:t>
      </w:r>
      <w:r>
        <w:rPr>
          <w:rFonts w:ascii="Times New Roman" w:hAnsi="Times New Roman" w:cs="Times New Roman"/>
          <w:sz w:val="24"/>
          <w:szCs w:val="24"/>
        </w:rPr>
        <w:t xml:space="preserve">gada maijā, </w:t>
      </w:r>
      <w:r w:rsidR="00B56C09">
        <w:rPr>
          <w:rFonts w:ascii="Times New Roman" w:hAnsi="Times New Roman" w:cs="Times New Roman"/>
          <w:sz w:val="24"/>
          <w:szCs w:val="24"/>
        </w:rPr>
        <w:t>kuri</w:t>
      </w:r>
      <w:r>
        <w:rPr>
          <w:rFonts w:ascii="Times New Roman" w:hAnsi="Times New Roman" w:cs="Times New Roman"/>
          <w:sz w:val="24"/>
          <w:szCs w:val="24"/>
        </w:rPr>
        <w:t xml:space="preserve"> apmeklēja PPII bija 8827, bet salīdzinājumā </w:t>
      </w:r>
      <w:r w:rsidR="002A4DB6">
        <w:rPr>
          <w:rFonts w:ascii="Times New Roman" w:hAnsi="Times New Roman" w:cs="Times New Roman"/>
          <w:sz w:val="24"/>
          <w:szCs w:val="24"/>
        </w:rPr>
        <w:t xml:space="preserve">ar </w:t>
      </w:r>
      <w:r>
        <w:rPr>
          <w:rFonts w:ascii="Times New Roman" w:hAnsi="Times New Roman" w:cs="Times New Roman"/>
          <w:sz w:val="24"/>
          <w:szCs w:val="24"/>
        </w:rPr>
        <w:t>2017.</w:t>
      </w:r>
      <w:r w:rsidR="002A4DB6">
        <w:rPr>
          <w:rFonts w:ascii="Times New Roman" w:hAnsi="Times New Roman" w:cs="Times New Roman"/>
          <w:sz w:val="24"/>
          <w:szCs w:val="24"/>
        </w:rPr>
        <w:t> </w:t>
      </w:r>
      <w:r>
        <w:rPr>
          <w:rFonts w:ascii="Times New Roman" w:hAnsi="Times New Roman" w:cs="Times New Roman"/>
          <w:sz w:val="24"/>
          <w:szCs w:val="24"/>
        </w:rPr>
        <w:t>gada maij</w:t>
      </w:r>
      <w:r w:rsidR="002A4DB6">
        <w:rPr>
          <w:rFonts w:ascii="Times New Roman" w:hAnsi="Times New Roman" w:cs="Times New Roman"/>
          <w:sz w:val="24"/>
          <w:szCs w:val="24"/>
        </w:rPr>
        <w:t>u</w:t>
      </w:r>
      <w:r>
        <w:rPr>
          <w:rFonts w:ascii="Times New Roman" w:hAnsi="Times New Roman" w:cs="Times New Roman"/>
          <w:sz w:val="24"/>
          <w:szCs w:val="24"/>
        </w:rPr>
        <w:t xml:space="preserve"> tas bija samazinājies līdz 8513. Lai gan bērnu skaits ir samazinājies, tomēr atbilstoši jaunajai pašvaldību atbalsta aprēķināšanas metodikai kopējais finansējuma apjoms, ko saņēma PPII no pašvaldībām ir pieaudzis. Proti, ja 2016.</w:t>
      </w:r>
      <w:r w:rsidR="002A4DB6">
        <w:rPr>
          <w:rFonts w:ascii="Times New Roman" w:hAnsi="Times New Roman" w:cs="Times New Roman"/>
          <w:sz w:val="24"/>
          <w:szCs w:val="24"/>
        </w:rPr>
        <w:t> </w:t>
      </w:r>
      <w:r>
        <w:rPr>
          <w:rFonts w:ascii="Times New Roman" w:hAnsi="Times New Roman" w:cs="Times New Roman"/>
          <w:sz w:val="24"/>
          <w:szCs w:val="24"/>
        </w:rPr>
        <w:t>gada maijā visas pašvaldības kopā PPII izmaksāja 1 588</w:t>
      </w:r>
      <w:r w:rsidR="008C283E">
        <w:rPr>
          <w:rFonts w:ascii="Times New Roman" w:hAnsi="Times New Roman" w:cs="Times New Roman"/>
          <w:sz w:val="24"/>
          <w:szCs w:val="24"/>
        </w:rPr>
        <w:t> </w:t>
      </w:r>
      <w:r>
        <w:rPr>
          <w:rFonts w:ascii="Times New Roman" w:hAnsi="Times New Roman" w:cs="Times New Roman"/>
          <w:sz w:val="24"/>
          <w:szCs w:val="24"/>
        </w:rPr>
        <w:t>589</w:t>
      </w:r>
      <w:r w:rsidR="008C283E">
        <w:rPr>
          <w:rFonts w:ascii="Times New Roman" w:hAnsi="Times New Roman" w:cs="Times New Roman"/>
          <w:sz w:val="24"/>
          <w:szCs w:val="24"/>
        </w:rPr>
        <w:t>,</w:t>
      </w:r>
      <w:r>
        <w:rPr>
          <w:rFonts w:ascii="Times New Roman" w:hAnsi="Times New Roman" w:cs="Times New Roman"/>
          <w:sz w:val="24"/>
          <w:szCs w:val="24"/>
        </w:rPr>
        <w:t>88</w:t>
      </w:r>
      <w:r w:rsidR="002A4DB6">
        <w:rPr>
          <w:rFonts w:ascii="Times New Roman" w:hAnsi="Times New Roman" w:cs="Times New Roman"/>
          <w:sz w:val="24"/>
          <w:szCs w:val="24"/>
        </w:rPr>
        <w:t> </w:t>
      </w:r>
      <w:r w:rsidRPr="00FC4AFA">
        <w:rPr>
          <w:rFonts w:ascii="Times New Roman" w:hAnsi="Times New Roman" w:cs="Times New Roman"/>
          <w:i/>
          <w:sz w:val="24"/>
          <w:szCs w:val="24"/>
        </w:rPr>
        <w:t>euro</w:t>
      </w:r>
      <w:r>
        <w:rPr>
          <w:rFonts w:ascii="Times New Roman" w:hAnsi="Times New Roman" w:cs="Times New Roman"/>
          <w:sz w:val="24"/>
          <w:szCs w:val="24"/>
        </w:rPr>
        <w:t>, tad 2017.</w:t>
      </w:r>
      <w:r w:rsidR="002A4DB6">
        <w:rPr>
          <w:rFonts w:ascii="Times New Roman" w:hAnsi="Times New Roman" w:cs="Times New Roman"/>
          <w:sz w:val="24"/>
          <w:szCs w:val="24"/>
        </w:rPr>
        <w:t> </w:t>
      </w:r>
      <w:r>
        <w:rPr>
          <w:rFonts w:ascii="Times New Roman" w:hAnsi="Times New Roman" w:cs="Times New Roman"/>
          <w:sz w:val="24"/>
          <w:szCs w:val="24"/>
        </w:rPr>
        <w:t>gada maij</w:t>
      </w:r>
      <w:r w:rsidR="00DD7F53">
        <w:rPr>
          <w:rFonts w:ascii="Times New Roman" w:hAnsi="Times New Roman" w:cs="Times New Roman"/>
          <w:sz w:val="24"/>
          <w:szCs w:val="24"/>
        </w:rPr>
        <w:t>ā</w:t>
      </w:r>
      <w:r>
        <w:rPr>
          <w:rFonts w:ascii="Times New Roman" w:hAnsi="Times New Roman" w:cs="Times New Roman"/>
          <w:sz w:val="24"/>
          <w:szCs w:val="24"/>
        </w:rPr>
        <w:t xml:space="preserve"> pašvaldības izmaksāja atbalstu 1 667</w:t>
      </w:r>
      <w:r w:rsidR="008C283E">
        <w:rPr>
          <w:rFonts w:ascii="Times New Roman" w:hAnsi="Times New Roman" w:cs="Times New Roman"/>
          <w:sz w:val="24"/>
          <w:szCs w:val="24"/>
        </w:rPr>
        <w:t> </w:t>
      </w:r>
      <w:r>
        <w:rPr>
          <w:rFonts w:ascii="Times New Roman" w:hAnsi="Times New Roman" w:cs="Times New Roman"/>
          <w:sz w:val="24"/>
          <w:szCs w:val="24"/>
        </w:rPr>
        <w:t>542</w:t>
      </w:r>
      <w:r w:rsidR="008C283E">
        <w:rPr>
          <w:rFonts w:ascii="Times New Roman" w:hAnsi="Times New Roman" w:cs="Times New Roman"/>
          <w:sz w:val="24"/>
          <w:szCs w:val="24"/>
        </w:rPr>
        <w:t>,</w:t>
      </w:r>
      <w:r>
        <w:rPr>
          <w:rFonts w:ascii="Times New Roman" w:hAnsi="Times New Roman" w:cs="Times New Roman"/>
          <w:sz w:val="24"/>
          <w:szCs w:val="24"/>
        </w:rPr>
        <w:t>44</w:t>
      </w:r>
      <w:r w:rsidR="002A4DB6">
        <w:rPr>
          <w:rFonts w:ascii="Times New Roman" w:hAnsi="Times New Roman" w:cs="Times New Roman"/>
          <w:sz w:val="24"/>
          <w:szCs w:val="24"/>
        </w:rPr>
        <w:t> </w:t>
      </w:r>
      <w:r w:rsidRPr="00FC4AFA">
        <w:rPr>
          <w:rFonts w:ascii="Times New Roman" w:hAnsi="Times New Roman" w:cs="Times New Roman"/>
          <w:i/>
          <w:sz w:val="24"/>
          <w:szCs w:val="24"/>
        </w:rPr>
        <w:t>euro</w:t>
      </w:r>
      <w:r w:rsidR="002A4DB6">
        <w:rPr>
          <w:rFonts w:ascii="Times New Roman" w:hAnsi="Times New Roman" w:cs="Times New Roman"/>
          <w:i/>
          <w:sz w:val="24"/>
          <w:szCs w:val="24"/>
        </w:rPr>
        <w:t xml:space="preserve"> </w:t>
      </w:r>
      <w:r w:rsidR="002A4DB6">
        <w:rPr>
          <w:rFonts w:ascii="Times New Roman" w:hAnsi="Times New Roman" w:cs="Times New Roman"/>
          <w:sz w:val="24"/>
          <w:szCs w:val="24"/>
        </w:rPr>
        <w:t>apmērā</w:t>
      </w:r>
      <w:r>
        <w:rPr>
          <w:rFonts w:ascii="Times New Roman" w:hAnsi="Times New Roman" w:cs="Times New Roman"/>
          <w:sz w:val="24"/>
          <w:szCs w:val="24"/>
        </w:rPr>
        <w:t xml:space="preserve">. </w:t>
      </w:r>
      <w:r w:rsidR="002A4DB6">
        <w:rPr>
          <w:rFonts w:ascii="Times New Roman" w:hAnsi="Times New Roman" w:cs="Times New Roman"/>
          <w:sz w:val="24"/>
          <w:szCs w:val="24"/>
        </w:rPr>
        <w:t>S</w:t>
      </w:r>
      <w:r>
        <w:rPr>
          <w:rFonts w:ascii="Times New Roman" w:hAnsi="Times New Roman" w:cs="Times New Roman"/>
          <w:sz w:val="24"/>
          <w:szCs w:val="24"/>
        </w:rPr>
        <w:t>ecināms, ka neskatoties uz to, ka bērnu skaits, kas apmeklē PPII, samazinās, tomēr pašvaldības atbalsts 2017.</w:t>
      </w:r>
      <w:r w:rsidR="002A4DB6">
        <w:rPr>
          <w:rFonts w:ascii="Times New Roman" w:hAnsi="Times New Roman" w:cs="Times New Roman"/>
          <w:sz w:val="24"/>
          <w:szCs w:val="24"/>
        </w:rPr>
        <w:t> </w:t>
      </w:r>
      <w:r>
        <w:rPr>
          <w:rFonts w:ascii="Times New Roman" w:hAnsi="Times New Roman" w:cs="Times New Roman"/>
          <w:sz w:val="24"/>
          <w:szCs w:val="24"/>
        </w:rPr>
        <w:t>gadā ir palielinājies</w:t>
      </w:r>
      <w:r w:rsidR="002A4DB6">
        <w:rPr>
          <w:rFonts w:ascii="Times New Roman" w:hAnsi="Times New Roman" w:cs="Times New Roman"/>
          <w:sz w:val="24"/>
          <w:szCs w:val="24"/>
        </w:rPr>
        <w:t>,</w:t>
      </w:r>
      <w:r>
        <w:rPr>
          <w:rFonts w:ascii="Times New Roman" w:hAnsi="Times New Roman" w:cs="Times New Roman"/>
          <w:sz w:val="24"/>
          <w:szCs w:val="24"/>
        </w:rPr>
        <w:t xml:space="preserve"> un absolūtos skaitļos PPII ir saņēmušas lielāku finansējumu no pašvaldībām</w:t>
      </w:r>
      <w:r w:rsidR="002F6254">
        <w:rPr>
          <w:rFonts w:ascii="Times New Roman" w:hAnsi="Times New Roman" w:cs="Times New Roman"/>
          <w:sz w:val="24"/>
          <w:szCs w:val="24"/>
        </w:rPr>
        <w:t xml:space="preserve"> (2016.</w:t>
      </w:r>
      <w:r w:rsidR="002A4DB6">
        <w:rPr>
          <w:rFonts w:ascii="Times New Roman" w:hAnsi="Times New Roman" w:cs="Times New Roman"/>
          <w:sz w:val="24"/>
          <w:szCs w:val="24"/>
        </w:rPr>
        <w:t> </w:t>
      </w:r>
      <w:r w:rsidR="002F6254">
        <w:rPr>
          <w:rFonts w:ascii="Times New Roman" w:hAnsi="Times New Roman" w:cs="Times New Roman"/>
          <w:sz w:val="24"/>
          <w:szCs w:val="24"/>
        </w:rPr>
        <w:t>gadā izmaksas</w:t>
      </w:r>
      <w:r w:rsidR="002A4DB6">
        <w:rPr>
          <w:rFonts w:ascii="Times New Roman" w:hAnsi="Times New Roman" w:cs="Times New Roman"/>
          <w:sz w:val="24"/>
          <w:szCs w:val="24"/>
        </w:rPr>
        <w:t xml:space="preserve"> </w:t>
      </w:r>
      <w:r w:rsidR="002F6254">
        <w:rPr>
          <w:rFonts w:ascii="Times New Roman" w:hAnsi="Times New Roman" w:cs="Times New Roman"/>
          <w:sz w:val="24"/>
          <w:szCs w:val="24"/>
        </w:rPr>
        <w:t>vien</w:t>
      </w:r>
      <w:r w:rsidR="002A4DB6">
        <w:rPr>
          <w:rFonts w:ascii="Times New Roman" w:hAnsi="Times New Roman" w:cs="Times New Roman"/>
          <w:sz w:val="24"/>
          <w:szCs w:val="24"/>
        </w:rPr>
        <w:t>am</w:t>
      </w:r>
      <w:r w:rsidR="002F6254">
        <w:rPr>
          <w:rFonts w:ascii="Times New Roman" w:hAnsi="Times New Roman" w:cs="Times New Roman"/>
          <w:sz w:val="24"/>
          <w:szCs w:val="24"/>
        </w:rPr>
        <w:t xml:space="preserve"> bērn</w:t>
      </w:r>
      <w:r w:rsidR="002A4DB6">
        <w:rPr>
          <w:rFonts w:ascii="Times New Roman" w:hAnsi="Times New Roman" w:cs="Times New Roman"/>
          <w:sz w:val="24"/>
          <w:szCs w:val="24"/>
        </w:rPr>
        <w:t>am</w:t>
      </w:r>
      <w:r w:rsidR="002F6254">
        <w:rPr>
          <w:rFonts w:ascii="Times New Roman" w:hAnsi="Times New Roman" w:cs="Times New Roman"/>
          <w:sz w:val="24"/>
          <w:szCs w:val="24"/>
        </w:rPr>
        <w:t xml:space="preserve"> </w:t>
      </w:r>
      <w:r w:rsidR="002A4DB6">
        <w:rPr>
          <w:rFonts w:ascii="Times New Roman" w:hAnsi="Times New Roman" w:cs="Times New Roman"/>
          <w:sz w:val="24"/>
          <w:szCs w:val="24"/>
        </w:rPr>
        <w:t>ir</w:t>
      </w:r>
      <w:r w:rsidR="002F6254">
        <w:rPr>
          <w:rFonts w:ascii="Times New Roman" w:hAnsi="Times New Roman" w:cs="Times New Roman"/>
          <w:sz w:val="24"/>
          <w:szCs w:val="24"/>
        </w:rPr>
        <w:t xml:space="preserve"> 179,97</w:t>
      </w:r>
      <w:r w:rsidR="002A4DB6">
        <w:rPr>
          <w:rFonts w:ascii="Times New Roman" w:hAnsi="Times New Roman" w:cs="Times New Roman"/>
          <w:sz w:val="24"/>
          <w:szCs w:val="24"/>
        </w:rPr>
        <w:t> </w:t>
      </w:r>
      <w:r w:rsidRPr="0083049C" w:rsidR="002A4DB6">
        <w:rPr>
          <w:rFonts w:ascii="Times New Roman" w:hAnsi="Times New Roman" w:cs="Times New Roman"/>
          <w:i/>
          <w:sz w:val="24"/>
          <w:szCs w:val="24"/>
        </w:rPr>
        <w:t>euro</w:t>
      </w:r>
      <w:r w:rsidR="002F6254">
        <w:rPr>
          <w:rFonts w:ascii="Times New Roman" w:hAnsi="Times New Roman" w:cs="Times New Roman"/>
          <w:sz w:val="24"/>
          <w:szCs w:val="24"/>
        </w:rPr>
        <w:t>, 2017.</w:t>
      </w:r>
      <w:r w:rsidR="002A4DB6">
        <w:rPr>
          <w:rFonts w:ascii="Times New Roman" w:hAnsi="Times New Roman" w:cs="Times New Roman"/>
          <w:sz w:val="24"/>
          <w:szCs w:val="24"/>
        </w:rPr>
        <w:t> </w:t>
      </w:r>
      <w:r w:rsidR="002F6254">
        <w:rPr>
          <w:rFonts w:ascii="Times New Roman" w:hAnsi="Times New Roman" w:cs="Times New Roman"/>
          <w:sz w:val="24"/>
          <w:szCs w:val="24"/>
        </w:rPr>
        <w:t>gadā - 195,88</w:t>
      </w:r>
      <w:r w:rsidR="002A4DB6">
        <w:rPr>
          <w:rFonts w:ascii="Times New Roman" w:hAnsi="Times New Roman" w:cs="Times New Roman"/>
          <w:sz w:val="24"/>
          <w:szCs w:val="24"/>
        </w:rPr>
        <w:t> </w:t>
      </w:r>
      <w:r w:rsidRPr="0083049C" w:rsidR="002A4DB6">
        <w:rPr>
          <w:rFonts w:ascii="Times New Roman" w:hAnsi="Times New Roman" w:cs="Times New Roman"/>
          <w:i/>
          <w:sz w:val="24"/>
          <w:szCs w:val="24"/>
        </w:rPr>
        <w:t>euro</w:t>
      </w:r>
      <w:r w:rsidR="002F6254">
        <w:rPr>
          <w:rFonts w:ascii="Times New Roman" w:hAnsi="Times New Roman" w:cs="Times New Roman"/>
          <w:sz w:val="24"/>
          <w:szCs w:val="24"/>
        </w:rPr>
        <w:t>)</w:t>
      </w:r>
      <w:r>
        <w:rPr>
          <w:rFonts w:ascii="Times New Roman" w:hAnsi="Times New Roman" w:cs="Times New Roman"/>
          <w:sz w:val="24"/>
          <w:szCs w:val="24"/>
        </w:rPr>
        <w:t xml:space="preserve">. </w:t>
      </w:r>
    </w:p>
    <w:p w:rsidR="009E4E67" w:rsidP="007E7AD1" w14:paraId="6447AE73" w14:textId="33751B27">
      <w:pPr>
        <w:jc w:val="both"/>
        <w:rPr>
          <w:rFonts w:ascii="Times New Roman" w:hAnsi="Times New Roman" w:cs="Times New Roman"/>
          <w:sz w:val="24"/>
          <w:szCs w:val="24"/>
        </w:rPr>
      </w:pPr>
      <w:r w:rsidRPr="007328AC">
        <w:rPr>
          <w:rFonts w:ascii="Times New Roman" w:hAnsi="Times New Roman" w:cs="Times New Roman"/>
          <w:sz w:val="24"/>
          <w:szCs w:val="24"/>
        </w:rPr>
        <w:t>Vienlaikus ir jāņem vērā, ka objektīvu iemeslu dēļ daudzās PPII 2017.</w:t>
      </w:r>
      <w:r w:rsidRPr="007328AC" w:rsidR="002A4DB6">
        <w:rPr>
          <w:rFonts w:ascii="Times New Roman" w:hAnsi="Times New Roman" w:cs="Times New Roman"/>
          <w:sz w:val="24"/>
          <w:szCs w:val="24"/>
        </w:rPr>
        <w:t> </w:t>
      </w:r>
      <w:r w:rsidRPr="007328AC">
        <w:rPr>
          <w:rFonts w:ascii="Times New Roman" w:hAnsi="Times New Roman" w:cs="Times New Roman"/>
          <w:sz w:val="24"/>
          <w:szCs w:val="24"/>
        </w:rPr>
        <w:t xml:space="preserve">gadā kopējie izdevumi arī ir palielinājušies. </w:t>
      </w:r>
      <w:r w:rsidRPr="007328AC" w:rsidR="00E178FB">
        <w:rPr>
          <w:rFonts w:ascii="Times New Roman" w:hAnsi="Times New Roman" w:cs="Times New Roman"/>
          <w:sz w:val="24"/>
          <w:szCs w:val="24"/>
        </w:rPr>
        <w:t>Latvijas Privāto pirmskolu biedrība ir veikusi aptauju, kurā kopumā piedalījās 24 PPII. Aptaujas dati liek secināt, ka daudzas PPII ir salīdzinoši mazas, proti, pusē PPII bērnu skaits ir mazāks par 50 bērniem un vidēji tikai katrā piektajā PPII bērnu skaits ir lielāks par 150 bērniem. Tāpat aptaujas dati rāda, ka vairums PPII ir cēlušas mācību maksu, proti, no aptaujātajām 24 PPII 19 ir pa</w:t>
      </w:r>
      <w:r w:rsidRPr="007328AC" w:rsidR="00A44460">
        <w:rPr>
          <w:rFonts w:ascii="Times New Roman" w:hAnsi="Times New Roman" w:cs="Times New Roman"/>
          <w:sz w:val="24"/>
          <w:szCs w:val="24"/>
        </w:rPr>
        <w:t>augstinājušas maksu 2017.</w:t>
      </w:r>
      <w:r w:rsidR="00F811FA">
        <w:rPr>
          <w:rFonts w:ascii="Times New Roman" w:hAnsi="Times New Roman" w:cs="Times New Roman"/>
          <w:sz w:val="24"/>
          <w:szCs w:val="24"/>
        </w:rPr>
        <w:t> </w:t>
      </w:r>
      <w:r w:rsidRPr="007328AC" w:rsidR="00A44460">
        <w:rPr>
          <w:rFonts w:ascii="Times New Roman" w:hAnsi="Times New Roman" w:cs="Times New Roman"/>
          <w:sz w:val="24"/>
          <w:szCs w:val="24"/>
        </w:rPr>
        <w:t>gadā. Galvenie iemesli</w:t>
      </w:r>
      <w:r w:rsidRPr="007328AC" w:rsidR="00E178FB">
        <w:rPr>
          <w:rFonts w:ascii="Times New Roman" w:hAnsi="Times New Roman" w:cs="Times New Roman"/>
          <w:sz w:val="24"/>
          <w:szCs w:val="24"/>
        </w:rPr>
        <w:t xml:space="preserve"> mācību maksas paaugstināšanai esot bijuši </w:t>
      </w:r>
      <w:r w:rsidRPr="007328AC" w:rsidR="0049439D">
        <w:rPr>
          <w:rFonts w:ascii="Times New Roman" w:hAnsi="Times New Roman" w:cs="Times New Roman"/>
          <w:sz w:val="24"/>
          <w:szCs w:val="24"/>
        </w:rPr>
        <w:t>darbinieku atalgojuma palielināšana, telpu nomas maksas palielināšana un apsaimniekošanas/komunālo maksājumu palielināšanās.</w:t>
      </w:r>
      <w:r w:rsidR="0049439D">
        <w:rPr>
          <w:rFonts w:ascii="Times New Roman" w:hAnsi="Times New Roman" w:cs="Times New Roman"/>
          <w:sz w:val="24"/>
          <w:szCs w:val="24"/>
        </w:rPr>
        <w:t xml:space="preserve"> </w:t>
      </w:r>
    </w:p>
    <w:p w:rsidR="009E4E67" w:rsidP="00FC4AFA" w14:paraId="2CFC6D09" w14:textId="77777777">
      <w:pPr>
        <w:jc w:val="center"/>
        <w:rPr>
          <w:rFonts w:ascii="Times New Roman" w:hAnsi="Times New Roman" w:cs="Times New Roman"/>
          <w:sz w:val="24"/>
          <w:szCs w:val="24"/>
        </w:rPr>
      </w:pPr>
      <w:r>
        <w:rPr>
          <w:noProof/>
          <w:lang w:eastAsia="lv-LV"/>
        </w:rPr>
        <w:drawing>
          <wp:inline distT="0" distB="0" distL="0" distR="0">
            <wp:extent cx="4928416" cy="3048000"/>
            <wp:effectExtent l="0" t="0" r="571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522335" name="Picture 4"/>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4936830" cy="3053204"/>
                    </a:xfrm>
                    <a:prstGeom prst="rect">
                      <a:avLst/>
                    </a:prstGeom>
                  </pic:spPr>
                </pic:pic>
              </a:graphicData>
            </a:graphic>
          </wp:inline>
        </w:drawing>
      </w:r>
    </w:p>
    <w:p w:rsidR="004E13E4" w:rsidP="007E7AD1" w14:paraId="6AEFC463" w14:textId="77777777">
      <w:pPr>
        <w:jc w:val="both"/>
        <w:rPr>
          <w:rFonts w:ascii="Times New Roman" w:hAnsi="Times New Roman" w:cs="Times New Roman"/>
          <w:sz w:val="24"/>
          <w:szCs w:val="24"/>
        </w:rPr>
      </w:pPr>
      <w:r>
        <w:rPr>
          <w:rFonts w:ascii="Times New Roman" w:hAnsi="Times New Roman" w:cs="Times New Roman"/>
          <w:sz w:val="24"/>
          <w:szCs w:val="24"/>
        </w:rPr>
        <w:t xml:space="preserve">Kaut gan normatīvajos aktos nav noteikta prasība </w:t>
      </w:r>
      <w:r w:rsidR="00D5729C">
        <w:rPr>
          <w:rFonts w:ascii="Times New Roman" w:hAnsi="Times New Roman" w:cs="Times New Roman"/>
          <w:sz w:val="24"/>
          <w:szCs w:val="24"/>
        </w:rPr>
        <w:t>pašvaldībām nodrošināt atbalstu bērniem, k</w:t>
      </w:r>
      <w:r w:rsidR="00A214B5">
        <w:rPr>
          <w:rFonts w:ascii="Times New Roman" w:hAnsi="Times New Roman" w:cs="Times New Roman"/>
          <w:sz w:val="24"/>
          <w:szCs w:val="24"/>
        </w:rPr>
        <w:t>uri</w:t>
      </w:r>
      <w:r w:rsidR="00D5729C">
        <w:rPr>
          <w:rFonts w:ascii="Times New Roman" w:hAnsi="Times New Roman" w:cs="Times New Roman"/>
          <w:sz w:val="24"/>
          <w:szCs w:val="24"/>
        </w:rPr>
        <w:t xml:space="preserve"> izmanto bērnu uzraudzības pakalpojumus, tomēr kopumā 20 pašvaldības atbilstoši savām budžeta iespējām ir noteikušas atbalsta apmēru bērniem, kuri izmanto bērnu uzraudzības pakalpojumus. VARAM ir apkopojusi arī informāciju par bē</w:t>
      </w:r>
      <w:r w:rsidR="00D20F9C">
        <w:rPr>
          <w:rFonts w:ascii="Times New Roman" w:hAnsi="Times New Roman" w:cs="Times New Roman"/>
          <w:sz w:val="24"/>
          <w:szCs w:val="24"/>
        </w:rPr>
        <w:t>rnu skaitu 2017.</w:t>
      </w:r>
      <w:r w:rsidR="008C707E">
        <w:rPr>
          <w:rFonts w:ascii="Times New Roman" w:hAnsi="Times New Roman" w:cs="Times New Roman"/>
          <w:sz w:val="24"/>
          <w:szCs w:val="24"/>
        </w:rPr>
        <w:t> </w:t>
      </w:r>
      <w:r w:rsidR="00D20F9C">
        <w:rPr>
          <w:rFonts w:ascii="Times New Roman" w:hAnsi="Times New Roman" w:cs="Times New Roman"/>
          <w:sz w:val="24"/>
          <w:szCs w:val="24"/>
        </w:rPr>
        <w:t>gada maij</w:t>
      </w:r>
      <w:r w:rsidR="008C707E">
        <w:rPr>
          <w:rFonts w:ascii="Times New Roman" w:hAnsi="Times New Roman" w:cs="Times New Roman"/>
          <w:sz w:val="24"/>
          <w:szCs w:val="24"/>
        </w:rPr>
        <w:t>ā</w:t>
      </w:r>
      <w:r w:rsidR="00D5729C">
        <w:rPr>
          <w:rFonts w:ascii="Times New Roman" w:hAnsi="Times New Roman" w:cs="Times New Roman"/>
          <w:sz w:val="24"/>
          <w:szCs w:val="24"/>
        </w:rPr>
        <w:t>, kuri izmanto bērnu uzraudzības pakalpojumus.</w:t>
      </w:r>
    </w:p>
    <w:tbl>
      <w:tblPr>
        <w:tblW w:w="9351" w:type="dxa"/>
        <w:tblLook w:val="04A0"/>
      </w:tblPr>
      <w:tblGrid>
        <w:gridCol w:w="2020"/>
        <w:gridCol w:w="1500"/>
        <w:gridCol w:w="1342"/>
        <w:gridCol w:w="1240"/>
        <w:gridCol w:w="1700"/>
        <w:gridCol w:w="1549"/>
      </w:tblGrid>
      <w:tr w14:paraId="2CF6A96C" w14:textId="77777777" w:rsidTr="00F90A2C">
        <w:tblPrEx>
          <w:tblW w:w="9351" w:type="dxa"/>
          <w:tblLook w:val="04A0"/>
        </w:tblPrEx>
        <w:trPr>
          <w:trHeight w:val="716"/>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131" w:rsidRPr="00F90A2C" w:rsidP="00F90A2C" w14:paraId="0B4E0D2B" w14:textId="77777777">
            <w:pPr>
              <w:spacing w:after="0" w:line="240" w:lineRule="auto"/>
              <w:jc w:val="center"/>
              <w:rPr>
                <w:rFonts w:ascii="Times New Roman" w:eastAsia="Times New Roman" w:hAnsi="Times New Roman" w:cs="Times New Roman"/>
                <w:b/>
                <w:bCs/>
                <w:color w:val="000000"/>
                <w:sz w:val="20"/>
                <w:szCs w:val="20"/>
                <w:lang w:eastAsia="lv-LV"/>
              </w:rPr>
            </w:pPr>
            <w:r w:rsidRPr="00F90A2C">
              <w:rPr>
                <w:rFonts w:ascii="Times New Roman" w:eastAsia="Times New Roman" w:hAnsi="Times New Roman" w:cs="Times New Roman"/>
                <w:b/>
                <w:bCs/>
                <w:color w:val="000000"/>
                <w:sz w:val="20"/>
                <w:szCs w:val="20"/>
                <w:lang w:eastAsia="lv-LV"/>
              </w:rPr>
              <w:t>Pašvaldība</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770131" w:rsidRPr="00F90A2C" w:rsidP="00F90A2C" w14:paraId="4C5BE032" w14:textId="77777777">
            <w:pPr>
              <w:spacing w:after="0" w:line="240" w:lineRule="auto"/>
              <w:jc w:val="center"/>
              <w:rPr>
                <w:rFonts w:ascii="Times New Roman" w:eastAsia="Times New Roman" w:hAnsi="Times New Roman" w:cs="Times New Roman"/>
                <w:b/>
                <w:bCs/>
                <w:color w:val="000000"/>
                <w:sz w:val="20"/>
                <w:szCs w:val="20"/>
                <w:lang w:eastAsia="lv-LV"/>
              </w:rPr>
            </w:pPr>
            <w:r w:rsidRPr="00F90A2C">
              <w:rPr>
                <w:rFonts w:ascii="Times New Roman" w:eastAsia="Times New Roman" w:hAnsi="Times New Roman" w:cs="Times New Roman"/>
                <w:b/>
                <w:bCs/>
                <w:color w:val="000000"/>
                <w:sz w:val="20"/>
                <w:szCs w:val="20"/>
                <w:lang w:eastAsia="lv-LV"/>
              </w:rPr>
              <w:t xml:space="preserve">Atbalsts no 01.01.2016., </w:t>
            </w:r>
            <w:r w:rsidRPr="0083049C" w:rsidR="008C707E">
              <w:rPr>
                <w:rFonts w:ascii="Times New Roman" w:eastAsia="Times New Roman" w:hAnsi="Times New Roman" w:cs="Times New Roman"/>
                <w:b/>
                <w:bCs/>
                <w:i/>
                <w:color w:val="000000"/>
                <w:sz w:val="20"/>
                <w:szCs w:val="20"/>
                <w:lang w:eastAsia="lv-LV"/>
              </w:rPr>
              <w:t>euro</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rsidR="00770131" w:rsidRPr="00F90A2C" w:rsidP="00F90A2C" w14:paraId="7BB4B321" w14:textId="77777777">
            <w:pPr>
              <w:spacing w:after="0" w:line="240" w:lineRule="auto"/>
              <w:jc w:val="center"/>
              <w:rPr>
                <w:rFonts w:ascii="Times New Roman" w:eastAsia="Times New Roman" w:hAnsi="Times New Roman" w:cs="Times New Roman"/>
                <w:b/>
                <w:bCs/>
                <w:color w:val="000000"/>
                <w:sz w:val="20"/>
                <w:szCs w:val="20"/>
                <w:lang w:eastAsia="lv-LV"/>
              </w:rPr>
            </w:pPr>
            <w:r w:rsidRPr="00F90A2C">
              <w:rPr>
                <w:rFonts w:ascii="Times New Roman" w:eastAsia="Times New Roman" w:hAnsi="Times New Roman" w:cs="Times New Roman"/>
                <w:b/>
                <w:bCs/>
                <w:color w:val="000000"/>
                <w:sz w:val="20"/>
                <w:szCs w:val="20"/>
                <w:lang w:eastAsia="lv-LV"/>
              </w:rPr>
              <w:t xml:space="preserve">Atbalsts no 01.06.2016., </w:t>
            </w:r>
            <w:r w:rsidRPr="0083049C" w:rsidR="008C707E">
              <w:rPr>
                <w:rFonts w:ascii="Times New Roman" w:eastAsia="Times New Roman" w:hAnsi="Times New Roman" w:cs="Times New Roman"/>
                <w:b/>
                <w:bCs/>
                <w:i/>
                <w:color w:val="000000"/>
                <w:sz w:val="20"/>
                <w:szCs w:val="20"/>
                <w:lang w:eastAsia="lv-LV"/>
              </w:rPr>
              <w:t>euro</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70131" w:rsidRPr="00F90A2C" w:rsidP="00F90A2C" w14:paraId="5E48F871" w14:textId="77777777">
            <w:pPr>
              <w:spacing w:after="0" w:line="240" w:lineRule="auto"/>
              <w:jc w:val="center"/>
              <w:rPr>
                <w:rFonts w:ascii="Times New Roman" w:eastAsia="Times New Roman" w:hAnsi="Times New Roman" w:cs="Times New Roman"/>
                <w:b/>
                <w:bCs/>
                <w:color w:val="000000"/>
                <w:sz w:val="20"/>
                <w:szCs w:val="20"/>
                <w:lang w:eastAsia="lv-LV"/>
              </w:rPr>
            </w:pPr>
            <w:r w:rsidRPr="00F90A2C">
              <w:rPr>
                <w:rFonts w:ascii="Times New Roman" w:eastAsia="Times New Roman" w:hAnsi="Times New Roman" w:cs="Times New Roman"/>
                <w:b/>
                <w:bCs/>
                <w:color w:val="000000"/>
                <w:sz w:val="20"/>
                <w:szCs w:val="20"/>
                <w:lang w:eastAsia="lv-LV"/>
              </w:rPr>
              <w:t xml:space="preserve">Atbalsts 2017.gadā, </w:t>
            </w:r>
            <w:r w:rsidRPr="0083049C" w:rsidR="008C707E">
              <w:rPr>
                <w:rFonts w:ascii="Times New Roman" w:eastAsia="Times New Roman" w:hAnsi="Times New Roman" w:cs="Times New Roman"/>
                <w:b/>
                <w:bCs/>
                <w:i/>
                <w:color w:val="000000"/>
                <w:sz w:val="20"/>
                <w:szCs w:val="20"/>
                <w:lang w:eastAsia="lv-LV"/>
              </w:rPr>
              <w:t>euro</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770131" w:rsidRPr="00F90A2C" w:rsidP="00F90A2C" w14:paraId="306FDFD8" w14:textId="77777777">
            <w:pPr>
              <w:spacing w:after="0" w:line="240" w:lineRule="auto"/>
              <w:jc w:val="center"/>
              <w:rPr>
                <w:rFonts w:ascii="Times New Roman" w:eastAsia="Times New Roman" w:hAnsi="Times New Roman" w:cs="Times New Roman"/>
                <w:b/>
                <w:bCs/>
                <w:color w:val="000000"/>
                <w:sz w:val="20"/>
                <w:szCs w:val="20"/>
                <w:lang w:eastAsia="lv-LV"/>
              </w:rPr>
            </w:pPr>
            <w:r w:rsidRPr="00F90A2C">
              <w:rPr>
                <w:rFonts w:ascii="Times New Roman" w:eastAsia="Times New Roman" w:hAnsi="Times New Roman" w:cs="Times New Roman"/>
                <w:b/>
                <w:bCs/>
                <w:color w:val="000000"/>
                <w:sz w:val="20"/>
                <w:szCs w:val="20"/>
                <w:lang w:eastAsia="lv-LV"/>
              </w:rPr>
              <w:t xml:space="preserve">Bērnu skaits, kuriem tiek sniegts atbalsts </w:t>
            </w:r>
            <w:r w:rsidR="008C707E">
              <w:rPr>
                <w:rFonts w:ascii="Times New Roman" w:eastAsia="Times New Roman" w:hAnsi="Times New Roman" w:cs="Times New Roman"/>
                <w:b/>
                <w:bCs/>
                <w:color w:val="000000"/>
                <w:sz w:val="20"/>
                <w:szCs w:val="20"/>
                <w:lang w:eastAsia="lv-LV"/>
              </w:rPr>
              <w:t>dati par</w:t>
            </w:r>
            <w:r w:rsidR="00832BCB">
              <w:rPr>
                <w:rFonts w:ascii="Times New Roman" w:eastAsia="Times New Roman" w:hAnsi="Times New Roman" w:cs="Times New Roman"/>
                <w:b/>
                <w:bCs/>
                <w:color w:val="000000"/>
                <w:sz w:val="20"/>
                <w:szCs w:val="20"/>
                <w:lang w:eastAsia="lv-LV"/>
              </w:rPr>
              <w:t xml:space="preserve"> </w:t>
            </w:r>
            <w:r w:rsidRPr="00F90A2C">
              <w:rPr>
                <w:rFonts w:ascii="Times New Roman" w:eastAsia="Times New Roman" w:hAnsi="Times New Roman" w:cs="Times New Roman"/>
                <w:b/>
                <w:bCs/>
                <w:color w:val="000000"/>
                <w:sz w:val="20"/>
                <w:szCs w:val="20"/>
                <w:lang w:eastAsia="lv-LV"/>
              </w:rPr>
              <w:t>2017.</w:t>
            </w:r>
            <w:r w:rsidR="008C707E">
              <w:rPr>
                <w:rFonts w:ascii="Times New Roman" w:eastAsia="Times New Roman" w:hAnsi="Times New Roman" w:cs="Times New Roman"/>
                <w:b/>
                <w:bCs/>
                <w:color w:val="000000"/>
                <w:sz w:val="20"/>
                <w:szCs w:val="20"/>
                <w:lang w:eastAsia="lv-LV"/>
              </w:rPr>
              <w:t> gada maiju</w:t>
            </w:r>
          </w:p>
        </w:tc>
        <w:tc>
          <w:tcPr>
            <w:tcW w:w="1549" w:type="dxa"/>
            <w:tcBorders>
              <w:top w:val="single" w:sz="4" w:space="0" w:color="auto"/>
              <w:left w:val="nil"/>
              <w:bottom w:val="single" w:sz="4" w:space="0" w:color="auto"/>
              <w:right w:val="single" w:sz="4" w:space="0" w:color="auto"/>
            </w:tcBorders>
            <w:shd w:val="clear" w:color="auto" w:fill="auto"/>
            <w:vAlign w:val="bottom"/>
            <w:hideMark/>
          </w:tcPr>
          <w:p w:rsidR="00770131" w:rsidRPr="00F90A2C" w:rsidP="00F90A2C" w14:paraId="4EEB1E4F" w14:textId="77777777">
            <w:pPr>
              <w:spacing w:after="0" w:line="240" w:lineRule="auto"/>
              <w:jc w:val="center"/>
              <w:rPr>
                <w:rFonts w:ascii="Times New Roman" w:eastAsia="Times New Roman" w:hAnsi="Times New Roman" w:cs="Times New Roman"/>
                <w:b/>
                <w:bCs/>
                <w:color w:val="000000"/>
                <w:sz w:val="20"/>
                <w:szCs w:val="20"/>
                <w:lang w:eastAsia="lv-LV"/>
              </w:rPr>
            </w:pPr>
            <w:r w:rsidRPr="00F90A2C">
              <w:rPr>
                <w:rFonts w:ascii="Times New Roman" w:eastAsia="Times New Roman" w:hAnsi="Times New Roman" w:cs="Times New Roman"/>
                <w:b/>
                <w:bCs/>
                <w:color w:val="000000"/>
                <w:sz w:val="20"/>
                <w:szCs w:val="20"/>
                <w:lang w:eastAsia="lv-LV"/>
              </w:rPr>
              <w:t>SN/ Domes lēmums</w:t>
            </w:r>
          </w:p>
        </w:tc>
      </w:tr>
      <w:tr w14:paraId="650D5559" w14:textId="77777777" w:rsidTr="00F90A2C">
        <w:tblPrEx>
          <w:tblW w:w="9351" w:type="dxa"/>
          <w:tblLook w:val="04A0"/>
        </w:tblPrEx>
        <w:trPr>
          <w:trHeight w:val="206"/>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70131" w:rsidRPr="00F90A2C" w:rsidP="00770131" w14:paraId="0DCE5D38"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Ādažu novads</w:t>
            </w:r>
          </w:p>
        </w:tc>
        <w:tc>
          <w:tcPr>
            <w:tcW w:w="15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40DADDAC"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86</w:t>
            </w:r>
          </w:p>
        </w:tc>
        <w:tc>
          <w:tcPr>
            <w:tcW w:w="1342"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2776EF65"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86</w:t>
            </w:r>
          </w:p>
        </w:tc>
        <w:tc>
          <w:tcPr>
            <w:tcW w:w="1240" w:type="dxa"/>
            <w:tcBorders>
              <w:top w:val="nil"/>
              <w:left w:val="nil"/>
              <w:bottom w:val="single" w:sz="4" w:space="0" w:color="auto"/>
              <w:right w:val="single" w:sz="4" w:space="0" w:color="auto"/>
            </w:tcBorders>
            <w:shd w:val="clear" w:color="auto" w:fill="auto"/>
            <w:vAlign w:val="bottom"/>
            <w:hideMark/>
          </w:tcPr>
          <w:p w:rsidR="00770131" w:rsidRPr="00F90A2C" w:rsidP="00770131" w14:paraId="18CABC5A"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86</w:t>
            </w:r>
          </w:p>
        </w:tc>
        <w:tc>
          <w:tcPr>
            <w:tcW w:w="17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34A88730"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17</w:t>
            </w:r>
          </w:p>
        </w:tc>
        <w:tc>
          <w:tcPr>
            <w:tcW w:w="1549" w:type="dxa"/>
            <w:tcBorders>
              <w:top w:val="nil"/>
              <w:left w:val="nil"/>
              <w:bottom w:val="single" w:sz="4" w:space="0" w:color="auto"/>
              <w:right w:val="single" w:sz="4" w:space="0" w:color="auto"/>
            </w:tcBorders>
            <w:shd w:val="clear" w:color="auto" w:fill="auto"/>
            <w:vAlign w:val="bottom"/>
            <w:hideMark/>
          </w:tcPr>
          <w:p w:rsidR="00770131" w:rsidRPr="00F90A2C" w:rsidP="00770131" w14:paraId="405702A5"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SN</w:t>
            </w:r>
          </w:p>
        </w:tc>
      </w:tr>
      <w:tr w14:paraId="39CD1A03" w14:textId="77777777" w:rsidTr="00F90A2C">
        <w:tblPrEx>
          <w:tblW w:w="9351" w:type="dxa"/>
          <w:tblLook w:val="04A0"/>
        </w:tblPrEx>
        <w:trPr>
          <w:trHeight w:val="182"/>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70131" w:rsidRPr="00F90A2C" w:rsidP="00770131" w14:paraId="4B901644"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Baldones novads</w:t>
            </w:r>
          </w:p>
        </w:tc>
        <w:tc>
          <w:tcPr>
            <w:tcW w:w="15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71B30DDC"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0 </w:t>
            </w:r>
          </w:p>
        </w:tc>
        <w:tc>
          <w:tcPr>
            <w:tcW w:w="1342"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7D27A4FB"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135</w:t>
            </w:r>
          </w:p>
        </w:tc>
        <w:tc>
          <w:tcPr>
            <w:tcW w:w="124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74F13F52"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135</w:t>
            </w:r>
          </w:p>
        </w:tc>
        <w:tc>
          <w:tcPr>
            <w:tcW w:w="17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66171CA8"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23</w:t>
            </w:r>
          </w:p>
        </w:tc>
        <w:tc>
          <w:tcPr>
            <w:tcW w:w="1549"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1FB33A37"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SN</w:t>
            </w:r>
          </w:p>
        </w:tc>
      </w:tr>
      <w:tr w14:paraId="14C0E2DC" w14:textId="77777777" w:rsidTr="00F90A2C">
        <w:tblPrEx>
          <w:tblW w:w="9351" w:type="dxa"/>
          <w:tblLook w:val="04A0"/>
        </w:tblPrEx>
        <w:trPr>
          <w:trHeight w:val="15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70131" w:rsidRPr="00F90A2C" w:rsidP="00770131" w14:paraId="0C6BAA41"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Carnikavas novads</w:t>
            </w:r>
          </w:p>
        </w:tc>
        <w:tc>
          <w:tcPr>
            <w:tcW w:w="15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196F25D4"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86</w:t>
            </w:r>
          </w:p>
        </w:tc>
        <w:tc>
          <w:tcPr>
            <w:tcW w:w="1342"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580B01EB"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86</w:t>
            </w:r>
          </w:p>
        </w:tc>
        <w:tc>
          <w:tcPr>
            <w:tcW w:w="124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39556E49"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86</w:t>
            </w:r>
          </w:p>
        </w:tc>
        <w:tc>
          <w:tcPr>
            <w:tcW w:w="17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1D74BF2A"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8</w:t>
            </w:r>
          </w:p>
        </w:tc>
        <w:tc>
          <w:tcPr>
            <w:tcW w:w="1549"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22D65D2A"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Domes lēmums</w:t>
            </w:r>
          </w:p>
        </w:tc>
      </w:tr>
      <w:tr w14:paraId="17D763C1" w14:textId="77777777" w:rsidTr="00F90A2C">
        <w:tblPrEx>
          <w:tblW w:w="9351" w:type="dxa"/>
          <w:tblLook w:val="04A0"/>
        </w:tblPrEx>
        <w:trPr>
          <w:trHeight w:val="134"/>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70131" w:rsidRPr="00F90A2C" w:rsidP="00770131" w14:paraId="46CBDA27"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Garkalnes novads</w:t>
            </w:r>
          </w:p>
        </w:tc>
        <w:tc>
          <w:tcPr>
            <w:tcW w:w="15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157CE7E8"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136</w:t>
            </w:r>
          </w:p>
        </w:tc>
        <w:tc>
          <w:tcPr>
            <w:tcW w:w="1342"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73D96BAC"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136</w:t>
            </w:r>
          </w:p>
        </w:tc>
        <w:tc>
          <w:tcPr>
            <w:tcW w:w="124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77048EC1"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136</w:t>
            </w:r>
          </w:p>
        </w:tc>
        <w:tc>
          <w:tcPr>
            <w:tcW w:w="17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04E58A43"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30</w:t>
            </w:r>
          </w:p>
        </w:tc>
        <w:tc>
          <w:tcPr>
            <w:tcW w:w="1549"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74F5E176"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SN</w:t>
            </w:r>
          </w:p>
        </w:tc>
      </w:tr>
      <w:tr w14:paraId="28299E6B" w14:textId="77777777" w:rsidTr="00F90A2C">
        <w:tblPrEx>
          <w:tblW w:w="9351" w:type="dxa"/>
          <w:tblLook w:val="04A0"/>
        </w:tblPrEx>
        <w:trPr>
          <w:trHeight w:val="23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70131" w:rsidRPr="00F90A2C" w:rsidP="00770131" w14:paraId="3D1AAE91"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Ikšķiles novads</w:t>
            </w:r>
          </w:p>
        </w:tc>
        <w:tc>
          <w:tcPr>
            <w:tcW w:w="15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43A7C725"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86</w:t>
            </w:r>
          </w:p>
        </w:tc>
        <w:tc>
          <w:tcPr>
            <w:tcW w:w="1342"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168FA173"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171.67</w:t>
            </w:r>
          </w:p>
        </w:tc>
        <w:tc>
          <w:tcPr>
            <w:tcW w:w="124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1F316570"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171.67</w:t>
            </w:r>
          </w:p>
        </w:tc>
        <w:tc>
          <w:tcPr>
            <w:tcW w:w="17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450D370E"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58</w:t>
            </w:r>
          </w:p>
        </w:tc>
        <w:tc>
          <w:tcPr>
            <w:tcW w:w="1549"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2705E4DC"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Domes lēmums</w:t>
            </w:r>
          </w:p>
        </w:tc>
      </w:tr>
      <w:tr w14:paraId="6001C0F0" w14:textId="77777777" w:rsidTr="00F90A2C">
        <w:tblPrEx>
          <w:tblW w:w="9351" w:type="dxa"/>
          <w:tblLook w:val="04A0"/>
        </w:tblPrEx>
        <w:trPr>
          <w:trHeight w:val="142"/>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70131" w:rsidRPr="00F90A2C" w:rsidP="00770131" w14:paraId="5FAF482F"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Jelgavas pilsēta</w:t>
            </w:r>
          </w:p>
        </w:tc>
        <w:tc>
          <w:tcPr>
            <w:tcW w:w="15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627120B1"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0 </w:t>
            </w:r>
          </w:p>
        </w:tc>
        <w:tc>
          <w:tcPr>
            <w:tcW w:w="1342"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29001C8A"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60</w:t>
            </w:r>
          </w:p>
        </w:tc>
        <w:tc>
          <w:tcPr>
            <w:tcW w:w="124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0453A5BD"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60</w:t>
            </w:r>
          </w:p>
        </w:tc>
        <w:tc>
          <w:tcPr>
            <w:tcW w:w="17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180A01B4"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96</w:t>
            </w:r>
          </w:p>
        </w:tc>
        <w:tc>
          <w:tcPr>
            <w:tcW w:w="1549"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52F01927"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Domes lēmums</w:t>
            </w:r>
          </w:p>
        </w:tc>
      </w:tr>
      <w:tr w14:paraId="598967CC" w14:textId="77777777" w:rsidTr="00F90A2C">
        <w:tblPrEx>
          <w:tblW w:w="9351" w:type="dxa"/>
          <w:tblLook w:val="04A0"/>
        </w:tblPrEx>
        <w:trPr>
          <w:trHeight w:val="245"/>
        </w:trPr>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770131" w:rsidRPr="00F90A2C" w:rsidP="00770131" w14:paraId="3E5393E0"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Kuldīgas novads</w:t>
            </w:r>
          </w:p>
        </w:tc>
        <w:tc>
          <w:tcPr>
            <w:tcW w:w="1500" w:type="dxa"/>
            <w:tcBorders>
              <w:top w:val="nil"/>
              <w:left w:val="nil"/>
              <w:bottom w:val="single" w:sz="4" w:space="0" w:color="auto"/>
              <w:right w:val="single" w:sz="4" w:space="0" w:color="auto"/>
            </w:tcBorders>
            <w:shd w:val="clear" w:color="000000" w:fill="FFFFFF"/>
            <w:noWrap/>
            <w:vAlign w:val="bottom"/>
            <w:hideMark/>
          </w:tcPr>
          <w:p w:rsidR="00770131" w:rsidRPr="00F90A2C" w:rsidP="00770131" w14:paraId="275CC64D"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0 </w:t>
            </w:r>
          </w:p>
        </w:tc>
        <w:tc>
          <w:tcPr>
            <w:tcW w:w="1342" w:type="dxa"/>
            <w:tcBorders>
              <w:top w:val="nil"/>
              <w:left w:val="nil"/>
              <w:bottom w:val="single" w:sz="4" w:space="0" w:color="auto"/>
              <w:right w:val="single" w:sz="4" w:space="0" w:color="auto"/>
            </w:tcBorders>
            <w:shd w:val="clear" w:color="000000" w:fill="FFFFFF"/>
            <w:noWrap/>
            <w:vAlign w:val="bottom"/>
            <w:hideMark/>
          </w:tcPr>
          <w:p w:rsidR="00770131" w:rsidRPr="00F90A2C" w:rsidP="00770131" w14:paraId="2D304E37"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126.27</w:t>
            </w:r>
          </w:p>
        </w:tc>
        <w:tc>
          <w:tcPr>
            <w:tcW w:w="124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31357071"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126.27</w:t>
            </w:r>
          </w:p>
        </w:tc>
        <w:tc>
          <w:tcPr>
            <w:tcW w:w="17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6A277E6F"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67</w:t>
            </w:r>
          </w:p>
        </w:tc>
        <w:tc>
          <w:tcPr>
            <w:tcW w:w="1549"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082A4AEF"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SN</w:t>
            </w:r>
          </w:p>
        </w:tc>
      </w:tr>
      <w:tr w14:paraId="7180D72E" w14:textId="77777777" w:rsidTr="00F90A2C">
        <w:tblPrEx>
          <w:tblW w:w="9351" w:type="dxa"/>
          <w:tblLook w:val="04A0"/>
        </w:tblPrEx>
        <w:trPr>
          <w:trHeight w:val="236"/>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70131" w:rsidRPr="00F90A2C" w:rsidP="00770131" w14:paraId="075FE710"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Ķekavas novads</w:t>
            </w:r>
          </w:p>
        </w:tc>
        <w:tc>
          <w:tcPr>
            <w:tcW w:w="15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052FFE26"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86</w:t>
            </w:r>
          </w:p>
        </w:tc>
        <w:tc>
          <w:tcPr>
            <w:tcW w:w="1342"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1D35A729"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156</w:t>
            </w:r>
          </w:p>
        </w:tc>
        <w:tc>
          <w:tcPr>
            <w:tcW w:w="124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2E5AA1F1"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156</w:t>
            </w:r>
          </w:p>
        </w:tc>
        <w:tc>
          <w:tcPr>
            <w:tcW w:w="17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6603706B"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272</w:t>
            </w:r>
          </w:p>
        </w:tc>
        <w:tc>
          <w:tcPr>
            <w:tcW w:w="1549"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2CFC98DB"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SN</w:t>
            </w:r>
          </w:p>
        </w:tc>
      </w:tr>
      <w:tr w14:paraId="7CBB4E94" w14:textId="77777777" w:rsidTr="00F90A2C">
        <w:tblPrEx>
          <w:tblW w:w="9351" w:type="dxa"/>
          <w:tblLook w:val="04A0"/>
        </w:tblPrEx>
        <w:trPr>
          <w:trHeight w:val="196"/>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70131" w:rsidRPr="00F90A2C" w:rsidP="00770131" w14:paraId="76CC06CE"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 xml:space="preserve">Liepājas pilsēta </w:t>
            </w:r>
          </w:p>
        </w:tc>
        <w:tc>
          <w:tcPr>
            <w:tcW w:w="15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0C2DF9DC"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42</w:t>
            </w:r>
          </w:p>
        </w:tc>
        <w:tc>
          <w:tcPr>
            <w:tcW w:w="1342"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5AD72B7C"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0BAC2797"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100</w:t>
            </w:r>
          </w:p>
        </w:tc>
        <w:tc>
          <w:tcPr>
            <w:tcW w:w="17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667782C7"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72</w:t>
            </w:r>
          </w:p>
        </w:tc>
        <w:tc>
          <w:tcPr>
            <w:tcW w:w="1549"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11E0EB9B"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SN</w:t>
            </w:r>
          </w:p>
        </w:tc>
      </w:tr>
      <w:tr w14:paraId="11C43CF1" w14:textId="77777777" w:rsidTr="00F90A2C">
        <w:tblPrEx>
          <w:tblW w:w="9351" w:type="dxa"/>
          <w:tblLook w:val="04A0"/>
        </w:tblPrEx>
        <w:trPr>
          <w:trHeight w:val="244"/>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70131" w:rsidRPr="00F90A2C" w:rsidP="00770131" w14:paraId="38C28997"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Mārupes novads</w:t>
            </w:r>
          </w:p>
        </w:tc>
        <w:tc>
          <w:tcPr>
            <w:tcW w:w="15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1A252938"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86</w:t>
            </w:r>
          </w:p>
        </w:tc>
        <w:tc>
          <w:tcPr>
            <w:tcW w:w="1342" w:type="dxa"/>
            <w:tcBorders>
              <w:top w:val="nil"/>
              <w:left w:val="nil"/>
              <w:bottom w:val="single" w:sz="4" w:space="0" w:color="auto"/>
              <w:right w:val="single" w:sz="4" w:space="0" w:color="auto"/>
            </w:tcBorders>
            <w:shd w:val="clear" w:color="000000" w:fill="FFFFFF"/>
            <w:noWrap/>
            <w:vAlign w:val="bottom"/>
            <w:hideMark/>
          </w:tcPr>
          <w:p w:rsidR="00770131" w:rsidRPr="00F90A2C" w:rsidP="00770131" w14:paraId="1EAB0823"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86</w:t>
            </w:r>
          </w:p>
        </w:tc>
        <w:tc>
          <w:tcPr>
            <w:tcW w:w="1240" w:type="dxa"/>
            <w:tcBorders>
              <w:top w:val="nil"/>
              <w:left w:val="nil"/>
              <w:bottom w:val="single" w:sz="4" w:space="0" w:color="auto"/>
              <w:right w:val="single" w:sz="4" w:space="0" w:color="auto"/>
            </w:tcBorders>
            <w:shd w:val="clear" w:color="000000" w:fill="FFFFFF"/>
            <w:noWrap/>
            <w:vAlign w:val="bottom"/>
            <w:hideMark/>
          </w:tcPr>
          <w:p w:rsidR="00770131" w:rsidRPr="00F90A2C" w:rsidP="00770131" w14:paraId="2263E26F"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188</w:t>
            </w:r>
          </w:p>
        </w:tc>
        <w:tc>
          <w:tcPr>
            <w:tcW w:w="17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6CF28D3F"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141</w:t>
            </w:r>
          </w:p>
        </w:tc>
        <w:tc>
          <w:tcPr>
            <w:tcW w:w="1549"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30218A52"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Domes lēmums</w:t>
            </w:r>
          </w:p>
        </w:tc>
      </w:tr>
      <w:tr w14:paraId="6532A16C" w14:textId="77777777" w:rsidTr="00F90A2C">
        <w:tblPrEx>
          <w:tblW w:w="9351" w:type="dxa"/>
          <w:tblLook w:val="04A0"/>
        </w:tblPrEx>
        <w:trPr>
          <w:trHeight w:val="219"/>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70131" w:rsidRPr="00F90A2C" w:rsidP="00770131" w14:paraId="3062922A"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Ogres novads</w:t>
            </w:r>
          </w:p>
        </w:tc>
        <w:tc>
          <w:tcPr>
            <w:tcW w:w="15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508E19F7"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0 </w:t>
            </w:r>
          </w:p>
        </w:tc>
        <w:tc>
          <w:tcPr>
            <w:tcW w:w="1342"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76870839"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0 </w:t>
            </w:r>
          </w:p>
        </w:tc>
        <w:tc>
          <w:tcPr>
            <w:tcW w:w="124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35535756"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60</w:t>
            </w:r>
          </w:p>
        </w:tc>
        <w:tc>
          <w:tcPr>
            <w:tcW w:w="17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594A55FB"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13</w:t>
            </w:r>
          </w:p>
        </w:tc>
        <w:tc>
          <w:tcPr>
            <w:tcW w:w="1549"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13D172ED"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SN</w:t>
            </w:r>
          </w:p>
        </w:tc>
      </w:tr>
      <w:tr w14:paraId="0554719F" w14:textId="77777777" w:rsidTr="00F90A2C">
        <w:tblPrEx>
          <w:tblW w:w="9351" w:type="dxa"/>
          <w:tblLook w:val="04A0"/>
        </w:tblPrEx>
        <w:trPr>
          <w:trHeight w:val="196"/>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70131" w:rsidRPr="00F90A2C" w:rsidP="00770131" w14:paraId="62679655"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Olaines novads</w:t>
            </w:r>
          </w:p>
        </w:tc>
        <w:tc>
          <w:tcPr>
            <w:tcW w:w="15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3AFF1C83"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212.95</w:t>
            </w:r>
          </w:p>
        </w:tc>
        <w:tc>
          <w:tcPr>
            <w:tcW w:w="1342" w:type="dxa"/>
            <w:tcBorders>
              <w:top w:val="nil"/>
              <w:left w:val="nil"/>
              <w:bottom w:val="single" w:sz="4" w:space="0" w:color="auto"/>
              <w:right w:val="single" w:sz="4" w:space="0" w:color="auto"/>
            </w:tcBorders>
            <w:shd w:val="clear" w:color="000000" w:fill="FFFFFF"/>
            <w:noWrap/>
            <w:vAlign w:val="bottom"/>
            <w:hideMark/>
          </w:tcPr>
          <w:p w:rsidR="00770131" w:rsidRPr="00F90A2C" w:rsidP="00770131" w14:paraId="67F59B10"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212.95</w:t>
            </w:r>
          </w:p>
        </w:tc>
        <w:tc>
          <w:tcPr>
            <w:tcW w:w="1240" w:type="dxa"/>
            <w:tcBorders>
              <w:top w:val="nil"/>
              <w:left w:val="nil"/>
              <w:bottom w:val="single" w:sz="4" w:space="0" w:color="auto"/>
              <w:right w:val="single" w:sz="4" w:space="0" w:color="auto"/>
            </w:tcBorders>
            <w:shd w:val="clear" w:color="000000" w:fill="FFFFFF"/>
            <w:noWrap/>
            <w:vAlign w:val="bottom"/>
            <w:hideMark/>
          </w:tcPr>
          <w:p w:rsidR="00770131" w:rsidRPr="00F90A2C" w:rsidP="00770131" w14:paraId="544AADF8"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187.78</w:t>
            </w:r>
          </w:p>
        </w:tc>
        <w:tc>
          <w:tcPr>
            <w:tcW w:w="17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5000F848"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11</w:t>
            </w:r>
          </w:p>
        </w:tc>
        <w:tc>
          <w:tcPr>
            <w:tcW w:w="1549"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5041BF4B"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SN</w:t>
            </w:r>
          </w:p>
        </w:tc>
      </w:tr>
      <w:tr w14:paraId="4A9FA6E6" w14:textId="77777777" w:rsidTr="00F90A2C">
        <w:tblPrEx>
          <w:tblW w:w="9351" w:type="dxa"/>
          <w:tblLook w:val="04A0"/>
        </w:tblPrEx>
        <w:trPr>
          <w:trHeight w:val="171"/>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70131" w:rsidRPr="00F90A2C" w:rsidP="00770131" w14:paraId="13979E48"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Rīgas pilsēta</w:t>
            </w:r>
          </w:p>
        </w:tc>
        <w:tc>
          <w:tcPr>
            <w:tcW w:w="15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3A9FE881"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0 </w:t>
            </w:r>
          </w:p>
        </w:tc>
        <w:tc>
          <w:tcPr>
            <w:tcW w:w="1342" w:type="dxa"/>
            <w:tcBorders>
              <w:top w:val="nil"/>
              <w:left w:val="nil"/>
              <w:bottom w:val="single" w:sz="4" w:space="0" w:color="auto"/>
              <w:right w:val="single" w:sz="4" w:space="0" w:color="auto"/>
            </w:tcBorders>
            <w:shd w:val="clear" w:color="000000" w:fill="FFFFFF"/>
            <w:noWrap/>
            <w:vAlign w:val="bottom"/>
            <w:hideMark/>
          </w:tcPr>
          <w:p w:rsidR="00770131" w:rsidRPr="00F90A2C" w:rsidP="00770131" w14:paraId="23A7671F"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116.07</w:t>
            </w:r>
          </w:p>
        </w:tc>
        <w:tc>
          <w:tcPr>
            <w:tcW w:w="1240" w:type="dxa"/>
            <w:tcBorders>
              <w:top w:val="nil"/>
              <w:left w:val="nil"/>
              <w:bottom w:val="single" w:sz="4" w:space="0" w:color="auto"/>
              <w:right w:val="single" w:sz="4" w:space="0" w:color="auto"/>
            </w:tcBorders>
            <w:shd w:val="clear" w:color="000000" w:fill="FFFFFF"/>
            <w:noWrap/>
            <w:vAlign w:val="bottom"/>
            <w:hideMark/>
          </w:tcPr>
          <w:p w:rsidR="00770131" w:rsidRPr="00F90A2C" w:rsidP="00770131" w14:paraId="682BC3F6"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118.24</w:t>
            </w:r>
          </w:p>
        </w:tc>
        <w:tc>
          <w:tcPr>
            <w:tcW w:w="17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72099AF1"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831</w:t>
            </w:r>
          </w:p>
        </w:tc>
        <w:tc>
          <w:tcPr>
            <w:tcW w:w="1549"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758A02F0"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SN</w:t>
            </w:r>
          </w:p>
        </w:tc>
      </w:tr>
      <w:tr w14:paraId="654CA566" w14:textId="77777777" w:rsidTr="00F90A2C">
        <w:tblPrEx>
          <w:tblW w:w="9351" w:type="dxa"/>
          <w:tblLook w:val="04A0"/>
        </w:tblPrEx>
        <w:trPr>
          <w:trHeight w:val="134"/>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70131" w:rsidRPr="00F90A2C" w:rsidP="00770131" w14:paraId="69D2AD2E"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Ropažu novads</w:t>
            </w:r>
          </w:p>
        </w:tc>
        <w:tc>
          <w:tcPr>
            <w:tcW w:w="15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524A9F91"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86</w:t>
            </w:r>
          </w:p>
        </w:tc>
        <w:tc>
          <w:tcPr>
            <w:tcW w:w="1342"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13D8600F"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86</w:t>
            </w:r>
          </w:p>
        </w:tc>
        <w:tc>
          <w:tcPr>
            <w:tcW w:w="124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6EE9E5E1"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116</w:t>
            </w:r>
          </w:p>
        </w:tc>
        <w:tc>
          <w:tcPr>
            <w:tcW w:w="17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1E24DF0D"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0</w:t>
            </w:r>
          </w:p>
        </w:tc>
        <w:tc>
          <w:tcPr>
            <w:tcW w:w="1549"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078DC85F"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SN</w:t>
            </w:r>
          </w:p>
        </w:tc>
      </w:tr>
      <w:tr w14:paraId="4B988144" w14:textId="77777777" w:rsidTr="00F90A2C">
        <w:tblPrEx>
          <w:tblW w:w="9351" w:type="dxa"/>
          <w:tblLook w:val="04A0"/>
        </w:tblPrEx>
        <w:trPr>
          <w:trHeight w:val="266"/>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70131" w:rsidRPr="00F90A2C" w:rsidP="00770131" w14:paraId="48721F6F"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Salaspils novads</w:t>
            </w:r>
          </w:p>
        </w:tc>
        <w:tc>
          <w:tcPr>
            <w:tcW w:w="15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5D2CB5F2"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86</w:t>
            </w:r>
          </w:p>
        </w:tc>
        <w:tc>
          <w:tcPr>
            <w:tcW w:w="1342" w:type="dxa"/>
            <w:tcBorders>
              <w:top w:val="nil"/>
              <w:left w:val="nil"/>
              <w:bottom w:val="single" w:sz="4" w:space="0" w:color="auto"/>
              <w:right w:val="single" w:sz="4" w:space="0" w:color="auto"/>
            </w:tcBorders>
            <w:shd w:val="clear" w:color="000000" w:fill="FFFFFF"/>
            <w:noWrap/>
            <w:vAlign w:val="bottom"/>
            <w:hideMark/>
          </w:tcPr>
          <w:p w:rsidR="00770131" w:rsidRPr="00F90A2C" w:rsidP="00770131" w14:paraId="174CEFD7"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170</w:t>
            </w:r>
          </w:p>
        </w:tc>
        <w:tc>
          <w:tcPr>
            <w:tcW w:w="1240" w:type="dxa"/>
            <w:tcBorders>
              <w:top w:val="nil"/>
              <w:left w:val="nil"/>
              <w:bottom w:val="single" w:sz="4" w:space="0" w:color="auto"/>
              <w:right w:val="single" w:sz="4" w:space="0" w:color="auto"/>
            </w:tcBorders>
            <w:shd w:val="clear" w:color="000000" w:fill="FFFFFF"/>
            <w:noWrap/>
            <w:vAlign w:val="bottom"/>
            <w:hideMark/>
          </w:tcPr>
          <w:p w:rsidR="00770131" w:rsidRPr="00F90A2C" w:rsidP="00770131" w14:paraId="7D99C64C"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170</w:t>
            </w:r>
          </w:p>
        </w:tc>
        <w:tc>
          <w:tcPr>
            <w:tcW w:w="17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0F593E7C"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66</w:t>
            </w:r>
          </w:p>
        </w:tc>
        <w:tc>
          <w:tcPr>
            <w:tcW w:w="1549"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6DBECBAC"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SN</w:t>
            </w:r>
          </w:p>
        </w:tc>
      </w:tr>
      <w:tr w14:paraId="5A179A61" w14:textId="77777777" w:rsidTr="00F90A2C">
        <w:tblPrEx>
          <w:tblW w:w="9351" w:type="dxa"/>
          <w:tblLook w:val="04A0"/>
        </w:tblPrEx>
        <w:trPr>
          <w:trHeight w:val="22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70131" w:rsidRPr="00F90A2C" w:rsidP="00770131" w14:paraId="34A3EA3E"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Saulkrastu novads</w:t>
            </w:r>
          </w:p>
        </w:tc>
        <w:tc>
          <w:tcPr>
            <w:tcW w:w="15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0F5E0C84"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107</w:t>
            </w:r>
          </w:p>
        </w:tc>
        <w:tc>
          <w:tcPr>
            <w:tcW w:w="1342" w:type="dxa"/>
            <w:tcBorders>
              <w:top w:val="nil"/>
              <w:left w:val="nil"/>
              <w:bottom w:val="single" w:sz="4" w:space="0" w:color="auto"/>
              <w:right w:val="single" w:sz="4" w:space="0" w:color="auto"/>
            </w:tcBorders>
            <w:shd w:val="clear" w:color="000000" w:fill="FFFFFF"/>
            <w:noWrap/>
            <w:vAlign w:val="bottom"/>
            <w:hideMark/>
          </w:tcPr>
          <w:p w:rsidR="00770131" w:rsidRPr="00F90A2C" w:rsidP="00770131" w14:paraId="2612DC14"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171</w:t>
            </w:r>
          </w:p>
        </w:tc>
        <w:tc>
          <w:tcPr>
            <w:tcW w:w="1240" w:type="dxa"/>
            <w:tcBorders>
              <w:top w:val="nil"/>
              <w:left w:val="nil"/>
              <w:bottom w:val="single" w:sz="4" w:space="0" w:color="auto"/>
              <w:right w:val="single" w:sz="4" w:space="0" w:color="auto"/>
            </w:tcBorders>
            <w:shd w:val="clear" w:color="000000" w:fill="FFFFFF"/>
            <w:noWrap/>
            <w:vAlign w:val="bottom"/>
            <w:hideMark/>
          </w:tcPr>
          <w:p w:rsidR="00770131" w:rsidRPr="00F90A2C" w:rsidP="00770131" w14:paraId="3C91A09D"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144</w:t>
            </w:r>
          </w:p>
        </w:tc>
        <w:tc>
          <w:tcPr>
            <w:tcW w:w="17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39CB8D76"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7</w:t>
            </w:r>
          </w:p>
        </w:tc>
        <w:tc>
          <w:tcPr>
            <w:tcW w:w="1549"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50FECD52"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SN</w:t>
            </w:r>
          </w:p>
        </w:tc>
      </w:tr>
      <w:tr w14:paraId="54DF71FE" w14:textId="77777777" w:rsidTr="00F90A2C">
        <w:tblPrEx>
          <w:tblW w:w="9351" w:type="dxa"/>
          <w:tblLook w:val="04A0"/>
        </w:tblPrEx>
        <w:trPr>
          <w:trHeight w:val="204"/>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70131" w:rsidRPr="00F90A2C" w:rsidP="00770131" w14:paraId="568A620A"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Siguldas novads</w:t>
            </w:r>
          </w:p>
        </w:tc>
        <w:tc>
          <w:tcPr>
            <w:tcW w:w="15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15DFFB91"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0 </w:t>
            </w:r>
          </w:p>
        </w:tc>
        <w:tc>
          <w:tcPr>
            <w:tcW w:w="1342" w:type="dxa"/>
            <w:tcBorders>
              <w:top w:val="nil"/>
              <w:left w:val="nil"/>
              <w:bottom w:val="single" w:sz="4" w:space="0" w:color="auto"/>
              <w:right w:val="single" w:sz="4" w:space="0" w:color="auto"/>
            </w:tcBorders>
            <w:shd w:val="clear" w:color="000000" w:fill="FFFFFF"/>
            <w:noWrap/>
            <w:vAlign w:val="bottom"/>
            <w:hideMark/>
          </w:tcPr>
          <w:p w:rsidR="00770131" w:rsidRPr="00F90A2C" w:rsidP="00770131" w14:paraId="4CC2ACA9"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106.41</w:t>
            </w:r>
          </w:p>
        </w:tc>
        <w:tc>
          <w:tcPr>
            <w:tcW w:w="1240" w:type="dxa"/>
            <w:tcBorders>
              <w:top w:val="nil"/>
              <w:left w:val="nil"/>
              <w:bottom w:val="single" w:sz="4" w:space="0" w:color="auto"/>
              <w:right w:val="single" w:sz="4" w:space="0" w:color="auto"/>
            </w:tcBorders>
            <w:shd w:val="clear" w:color="000000" w:fill="FFFFFF"/>
            <w:noWrap/>
            <w:vAlign w:val="bottom"/>
            <w:hideMark/>
          </w:tcPr>
          <w:p w:rsidR="00770131" w:rsidRPr="00F90A2C" w:rsidP="00770131" w14:paraId="6366B811"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112.86</w:t>
            </w:r>
          </w:p>
        </w:tc>
        <w:tc>
          <w:tcPr>
            <w:tcW w:w="17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76B05ADC"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30</w:t>
            </w:r>
          </w:p>
        </w:tc>
        <w:tc>
          <w:tcPr>
            <w:tcW w:w="1549"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669A9F55"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SN</w:t>
            </w:r>
          </w:p>
        </w:tc>
      </w:tr>
      <w:tr w14:paraId="10CEEC54" w14:textId="77777777" w:rsidTr="00F90A2C">
        <w:tblPrEx>
          <w:tblW w:w="9351" w:type="dxa"/>
          <w:tblLook w:val="04A0"/>
        </w:tblPrEx>
        <w:trPr>
          <w:trHeight w:val="179"/>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70131" w:rsidRPr="00F90A2C" w:rsidP="00770131" w14:paraId="1B250F9E"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Stopiņu novads</w:t>
            </w:r>
          </w:p>
        </w:tc>
        <w:tc>
          <w:tcPr>
            <w:tcW w:w="15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77D4DAEA"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176</w:t>
            </w:r>
          </w:p>
        </w:tc>
        <w:tc>
          <w:tcPr>
            <w:tcW w:w="1342"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3BDF3DE4"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176</w:t>
            </w:r>
          </w:p>
        </w:tc>
        <w:tc>
          <w:tcPr>
            <w:tcW w:w="124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7E562978"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176</w:t>
            </w:r>
          </w:p>
        </w:tc>
        <w:tc>
          <w:tcPr>
            <w:tcW w:w="17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4A81D209"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25</w:t>
            </w:r>
          </w:p>
        </w:tc>
        <w:tc>
          <w:tcPr>
            <w:tcW w:w="1549"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71637D68"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SN</w:t>
            </w:r>
          </w:p>
        </w:tc>
      </w:tr>
      <w:tr w14:paraId="7A395191" w14:textId="77777777" w:rsidTr="00F90A2C">
        <w:tblPrEx>
          <w:tblW w:w="9351" w:type="dxa"/>
          <w:tblLook w:val="04A0"/>
        </w:tblPrEx>
        <w:trPr>
          <w:trHeight w:val="156"/>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70131" w:rsidRPr="00F90A2C" w:rsidP="00770131" w14:paraId="6D4D1B91"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Vecumnieku novads</w:t>
            </w:r>
          </w:p>
        </w:tc>
        <w:tc>
          <w:tcPr>
            <w:tcW w:w="15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42278DB3"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43</w:t>
            </w:r>
          </w:p>
        </w:tc>
        <w:tc>
          <w:tcPr>
            <w:tcW w:w="1342" w:type="dxa"/>
            <w:tcBorders>
              <w:top w:val="nil"/>
              <w:left w:val="nil"/>
              <w:bottom w:val="single" w:sz="4" w:space="0" w:color="auto"/>
              <w:right w:val="single" w:sz="4" w:space="0" w:color="auto"/>
            </w:tcBorders>
            <w:shd w:val="clear" w:color="000000" w:fill="FFFFFF"/>
            <w:noWrap/>
            <w:vAlign w:val="bottom"/>
            <w:hideMark/>
          </w:tcPr>
          <w:p w:rsidR="00770131" w:rsidRPr="00F90A2C" w:rsidP="00770131" w14:paraId="0273E7F8"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43</w:t>
            </w:r>
          </w:p>
        </w:tc>
        <w:tc>
          <w:tcPr>
            <w:tcW w:w="1240" w:type="dxa"/>
            <w:tcBorders>
              <w:top w:val="nil"/>
              <w:left w:val="nil"/>
              <w:bottom w:val="single" w:sz="4" w:space="0" w:color="auto"/>
              <w:right w:val="single" w:sz="4" w:space="0" w:color="auto"/>
            </w:tcBorders>
            <w:shd w:val="clear" w:color="000000" w:fill="FFFFFF"/>
            <w:noWrap/>
            <w:vAlign w:val="bottom"/>
            <w:hideMark/>
          </w:tcPr>
          <w:p w:rsidR="00770131" w:rsidRPr="00F90A2C" w:rsidP="00770131" w14:paraId="3396C3B3"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185</w:t>
            </w:r>
          </w:p>
        </w:tc>
        <w:tc>
          <w:tcPr>
            <w:tcW w:w="17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39DE831F"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0</w:t>
            </w:r>
          </w:p>
        </w:tc>
        <w:tc>
          <w:tcPr>
            <w:tcW w:w="1549"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2859059E"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Domes lēmums</w:t>
            </w:r>
          </w:p>
        </w:tc>
      </w:tr>
      <w:tr w14:paraId="149BAC00" w14:textId="77777777" w:rsidTr="00F90A2C">
        <w:tblPrEx>
          <w:tblW w:w="9351" w:type="dxa"/>
          <w:tblLook w:val="04A0"/>
        </w:tblPrEx>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70131" w:rsidRPr="00F90A2C" w:rsidP="00770131" w14:paraId="03FB1959"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Tukuma novads</w:t>
            </w:r>
          </w:p>
        </w:tc>
        <w:tc>
          <w:tcPr>
            <w:tcW w:w="1500"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53080D93"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0 </w:t>
            </w:r>
          </w:p>
        </w:tc>
        <w:tc>
          <w:tcPr>
            <w:tcW w:w="1342" w:type="dxa"/>
            <w:tcBorders>
              <w:top w:val="nil"/>
              <w:left w:val="nil"/>
              <w:bottom w:val="nil"/>
              <w:right w:val="single" w:sz="4" w:space="0" w:color="auto"/>
            </w:tcBorders>
            <w:shd w:val="clear" w:color="000000" w:fill="FFFFFF"/>
            <w:noWrap/>
            <w:vAlign w:val="bottom"/>
            <w:hideMark/>
          </w:tcPr>
          <w:p w:rsidR="00770131" w:rsidRPr="00F90A2C" w:rsidP="00770131" w14:paraId="76FD9A9D"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175.25</w:t>
            </w:r>
          </w:p>
        </w:tc>
        <w:tc>
          <w:tcPr>
            <w:tcW w:w="1240" w:type="dxa"/>
            <w:tcBorders>
              <w:top w:val="nil"/>
              <w:left w:val="nil"/>
              <w:bottom w:val="nil"/>
              <w:right w:val="single" w:sz="4" w:space="0" w:color="auto"/>
            </w:tcBorders>
            <w:shd w:val="clear" w:color="000000" w:fill="FFFFFF"/>
            <w:noWrap/>
            <w:vAlign w:val="bottom"/>
            <w:hideMark/>
          </w:tcPr>
          <w:p w:rsidR="00770131" w:rsidRPr="00F90A2C" w:rsidP="00770131" w14:paraId="7A216D8C"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181.17</w:t>
            </w:r>
          </w:p>
        </w:tc>
        <w:tc>
          <w:tcPr>
            <w:tcW w:w="1700" w:type="dxa"/>
            <w:tcBorders>
              <w:top w:val="nil"/>
              <w:left w:val="nil"/>
              <w:bottom w:val="nil"/>
              <w:right w:val="single" w:sz="4" w:space="0" w:color="auto"/>
            </w:tcBorders>
            <w:shd w:val="clear" w:color="auto" w:fill="auto"/>
            <w:noWrap/>
            <w:vAlign w:val="bottom"/>
            <w:hideMark/>
          </w:tcPr>
          <w:p w:rsidR="00770131" w:rsidRPr="00F90A2C" w:rsidP="00770131" w14:paraId="6F747F14" w14:textId="77777777">
            <w:pPr>
              <w:spacing w:after="0" w:line="240" w:lineRule="auto"/>
              <w:jc w:val="right"/>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33</w:t>
            </w:r>
          </w:p>
        </w:tc>
        <w:tc>
          <w:tcPr>
            <w:tcW w:w="1549" w:type="dxa"/>
            <w:tcBorders>
              <w:top w:val="nil"/>
              <w:left w:val="nil"/>
              <w:bottom w:val="single" w:sz="4" w:space="0" w:color="auto"/>
              <w:right w:val="single" w:sz="4" w:space="0" w:color="auto"/>
            </w:tcBorders>
            <w:shd w:val="clear" w:color="auto" w:fill="auto"/>
            <w:noWrap/>
            <w:vAlign w:val="bottom"/>
            <w:hideMark/>
          </w:tcPr>
          <w:p w:rsidR="00770131" w:rsidRPr="00F90A2C" w:rsidP="00770131" w14:paraId="633C1FC5" w14:textId="77777777">
            <w:pPr>
              <w:spacing w:after="0" w:line="240" w:lineRule="auto"/>
              <w:rPr>
                <w:rFonts w:ascii="Times New Roman" w:eastAsia="Times New Roman" w:hAnsi="Times New Roman" w:cs="Times New Roman"/>
                <w:color w:val="000000"/>
                <w:sz w:val="20"/>
                <w:szCs w:val="20"/>
                <w:lang w:eastAsia="lv-LV"/>
              </w:rPr>
            </w:pPr>
            <w:r w:rsidRPr="00F90A2C">
              <w:rPr>
                <w:rFonts w:ascii="Times New Roman" w:eastAsia="Times New Roman" w:hAnsi="Times New Roman" w:cs="Times New Roman"/>
                <w:color w:val="000000"/>
                <w:sz w:val="20"/>
                <w:szCs w:val="20"/>
                <w:lang w:eastAsia="lv-LV"/>
              </w:rPr>
              <w:t>SN</w:t>
            </w:r>
          </w:p>
        </w:tc>
      </w:tr>
      <w:tr w14:paraId="6D62782B" w14:textId="77777777" w:rsidTr="00F90A2C">
        <w:tblPrEx>
          <w:tblW w:w="9351" w:type="dxa"/>
          <w:tblLook w:val="04A0"/>
        </w:tblPrEx>
        <w:trPr>
          <w:trHeight w:val="621"/>
        </w:trPr>
        <w:tc>
          <w:tcPr>
            <w:tcW w:w="2020" w:type="dxa"/>
            <w:tcBorders>
              <w:top w:val="nil"/>
              <w:left w:val="nil"/>
              <w:bottom w:val="nil"/>
              <w:right w:val="nil"/>
            </w:tcBorders>
            <w:shd w:val="clear" w:color="auto" w:fill="auto"/>
            <w:noWrap/>
            <w:vAlign w:val="bottom"/>
            <w:hideMark/>
          </w:tcPr>
          <w:p w:rsidR="00770131" w:rsidRPr="00F90A2C" w:rsidP="00770131" w14:paraId="332230E7" w14:textId="77777777">
            <w:pPr>
              <w:spacing w:after="0" w:line="240" w:lineRule="auto"/>
              <w:rPr>
                <w:rFonts w:ascii="Times New Roman" w:eastAsia="Times New Roman" w:hAnsi="Times New Roman" w:cs="Times New Roman"/>
                <w:color w:val="000000"/>
                <w:sz w:val="20"/>
                <w:szCs w:val="20"/>
                <w:lang w:eastAsia="lv-LV"/>
              </w:rPr>
            </w:pPr>
          </w:p>
        </w:tc>
        <w:tc>
          <w:tcPr>
            <w:tcW w:w="1500" w:type="dxa"/>
            <w:tcBorders>
              <w:top w:val="nil"/>
              <w:left w:val="nil"/>
              <w:bottom w:val="nil"/>
              <w:right w:val="nil"/>
            </w:tcBorders>
            <w:shd w:val="clear" w:color="auto" w:fill="auto"/>
            <w:noWrap/>
            <w:vAlign w:val="bottom"/>
            <w:hideMark/>
          </w:tcPr>
          <w:p w:rsidR="00770131" w:rsidRPr="00F90A2C" w:rsidP="00770131" w14:paraId="41BACA89" w14:textId="77777777">
            <w:pPr>
              <w:spacing w:after="0" w:line="240" w:lineRule="auto"/>
              <w:rPr>
                <w:rFonts w:ascii="Times New Roman" w:eastAsia="Times New Roman" w:hAnsi="Times New Roman" w:cs="Times New Roman"/>
                <w:sz w:val="20"/>
                <w:szCs w:val="20"/>
                <w:lang w:eastAsia="lv-LV"/>
              </w:rPr>
            </w:pPr>
          </w:p>
        </w:tc>
        <w:tc>
          <w:tcPr>
            <w:tcW w:w="258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70131" w:rsidRPr="00F90A2C" w:rsidP="00770131" w14:paraId="35F8C196" w14:textId="77777777">
            <w:pPr>
              <w:spacing w:after="0" w:line="240" w:lineRule="auto"/>
              <w:jc w:val="center"/>
              <w:rPr>
                <w:rFonts w:ascii="Times New Roman" w:eastAsia="Times New Roman" w:hAnsi="Times New Roman" w:cs="Times New Roman"/>
                <w:b/>
                <w:bCs/>
                <w:color w:val="000000"/>
                <w:sz w:val="20"/>
                <w:szCs w:val="20"/>
                <w:lang w:eastAsia="lv-LV"/>
              </w:rPr>
            </w:pPr>
            <w:r w:rsidRPr="00F90A2C">
              <w:rPr>
                <w:rFonts w:ascii="Times New Roman" w:eastAsia="Times New Roman" w:hAnsi="Times New Roman" w:cs="Times New Roman"/>
                <w:b/>
                <w:bCs/>
                <w:color w:val="000000"/>
                <w:sz w:val="20"/>
                <w:szCs w:val="20"/>
                <w:lang w:eastAsia="lv-LV"/>
              </w:rPr>
              <w:t xml:space="preserve">Kopējais bērnu skaits, kam tiek nodrošināti </w:t>
            </w:r>
            <w:r w:rsidR="008C707E">
              <w:rPr>
                <w:rFonts w:ascii="Times New Roman" w:eastAsia="Times New Roman" w:hAnsi="Times New Roman" w:cs="Times New Roman"/>
                <w:b/>
                <w:bCs/>
                <w:color w:val="000000"/>
                <w:sz w:val="20"/>
                <w:szCs w:val="20"/>
                <w:lang w:eastAsia="lv-LV"/>
              </w:rPr>
              <w:t>uzraudzības</w:t>
            </w:r>
            <w:r w:rsidRPr="00F90A2C">
              <w:rPr>
                <w:rFonts w:ascii="Times New Roman" w:eastAsia="Times New Roman" w:hAnsi="Times New Roman" w:cs="Times New Roman"/>
                <w:b/>
                <w:bCs/>
                <w:color w:val="000000"/>
                <w:sz w:val="20"/>
                <w:szCs w:val="20"/>
                <w:lang w:eastAsia="lv-LV"/>
              </w:rPr>
              <w:t xml:space="preserve"> pakalpojumi:</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770131" w:rsidRPr="00F90A2C" w:rsidP="00770131" w14:paraId="23276CD6" w14:textId="77777777">
            <w:pPr>
              <w:spacing w:after="0" w:line="240" w:lineRule="auto"/>
              <w:jc w:val="center"/>
              <w:rPr>
                <w:rFonts w:ascii="Times New Roman" w:eastAsia="Times New Roman" w:hAnsi="Times New Roman" w:cs="Times New Roman"/>
                <w:b/>
                <w:bCs/>
                <w:color w:val="000000"/>
                <w:sz w:val="20"/>
                <w:szCs w:val="20"/>
                <w:lang w:eastAsia="lv-LV"/>
              </w:rPr>
            </w:pPr>
            <w:r w:rsidRPr="00F90A2C">
              <w:rPr>
                <w:rFonts w:ascii="Times New Roman" w:eastAsia="Times New Roman" w:hAnsi="Times New Roman" w:cs="Times New Roman"/>
                <w:b/>
                <w:bCs/>
                <w:color w:val="000000"/>
                <w:sz w:val="20"/>
                <w:szCs w:val="20"/>
                <w:lang w:eastAsia="lv-LV"/>
              </w:rPr>
              <w:t>1790</w:t>
            </w:r>
          </w:p>
        </w:tc>
        <w:tc>
          <w:tcPr>
            <w:tcW w:w="1549" w:type="dxa"/>
            <w:tcBorders>
              <w:top w:val="nil"/>
              <w:left w:val="nil"/>
              <w:bottom w:val="nil"/>
              <w:right w:val="nil"/>
            </w:tcBorders>
            <w:shd w:val="clear" w:color="auto" w:fill="auto"/>
            <w:noWrap/>
            <w:vAlign w:val="bottom"/>
            <w:hideMark/>
          </w:tcPr>
          <w:p w:rsidR="00770131" w:rsidRPr="00F90A2C" w:rsidP="00770131" w14:paraId="3A872350" w14:textId="77777777">
            <w:pPr>
              <w:spacing w:after="0" w:line="240" w:lineRule="auto"/>
              <w:jc w:val="center"/>
              <w:rPr>
                <w:rFonts w:ascii="Times New Roman" w:eastAsia="Times New Roman" w:hAnsi="Times New Roman" w:cs="Times New Roman"/>
                <w:b/>
                <w:bCs/>
                <w:color w:val="000000"/>
                <w:sz w:val="20"/>
                <w:szCs w:val="20"/>
                <w:lang w:eastAsia="lv-LV"/>
              </w:rPr>
            </w:pPr>
          </w:p>
        </w:tc>
      </w:tr>
    </w:tbl>
    <w:p w:rsidR="00D5729C" w:rsidRPr="000B447B" w:rsidP="007E7AD1" w14:paraId="75A90E17" w14:textId="77777777">
      <w:pPr>
        <w:jc w:val="both"/>
        <w:rPr>
          <w:rFonts w:ascii="Times New Roman" w:hAnsi="Times New Roman" w:cs="Times New Roman"/>
          <w:i/>
          <w:sz w:val="20"/>
          <w:szCs w:val="20"/>
        </w:rPr>
      </w:pPr>
      <w:r w:rsidRPr="000B447B">
        <w:rPr>
          <w:rFonts w:ascii="Times New Roman" w:hAnsi="Times New Roman" w:cs="Times New Roman"/>
          <w:i/>
          <w:sz w:val="20"/>
          <w:szCs w:val="20"/>
        </w:rPr>
        <w:t>2.</w:t>
      </w:r>
      <w:r w:rsidR="008C707E">
        <w:rPr>
          <w:rFonts w:ascii="Times New Roman" w:hAnsi="Times New Roman" w:cs="Times New Roman"/>
          <w:i/>
          <w:sz w:val="20"/>
          <w:szCs w:val="20"/>
        </w:rPr>
        <w:t> </w:t>
      </w:r>
      <w:r w:rsidRPr="000B447B">
        <w:rPr>
          <w:rFonts w:ascii="Times New Roman" w:hAnsi="Times New Roman" w:cs="Times New Roman"/>
          <w:i/>
          <w:sz w:val="20"/>
          <w:szCs w:val="20"/>
        </w:rPr>
        <w:t xml:space="preserve">tabula. Pašvaldību atbalsts </w:t>
      </w:r>
      <w:r w:rsidR="008C707E">
        <w:rPr>
          <w:rFonts w:ascii="Times New Roman" w:hAnsi="Times New Roman" w:cs="Times New Roman"/>
          <w:i/>
          <w:sz w:val="20"/>
          <w:szCs w:val="20"/>
        </w:rPr>
        <w:t xml:space="preserve">(euro) </w:t>
      </w:r>
      <w:r w:rsidRPr="000B447B">
        <w:rPr>
          <w:rFonts w:ascii="Times New Roman" w:hAnsi="Times New Roman" w:cs="Times New Roman"/>
          <w:i/>
          <w:sz w:val="20"/>
          <w:szCs w:val="20"/>
        </w:rPr>
        <w:t>bērniem, kuri izmanto bērnu uzraudzības pakalpojumus</w:t>
      </w:r>
    </w:p>
    <w:p w:rsidR="00E16A01" w:rsidRPr="00E16A01" w:rsidP="00E16A01" w14:paraId="718E8DF3" w14:textId="77777777">
      <w:pPr>
        <w:jc w:val="both"/>
        <w:rPr>
          <w:rFonts w:ascii="Times New Roman" w:hAnsi="Times New Roman" w:cs="Times New Roman"/>
          <w:sz w:val="24"/>
          <w:szCs w:val="24"/>
        </w:rPr>
      </w:pPr>
      <w:r w:rsidRPr="00E16A01">
        <w:rPr>
          <w:rFonts w:ascii="Times New Roman" w:hAnsi="Times New Roman" w:cs="Times New Roman"/>
          <w:sz w:val="24"/>
          <w:szCs w:val="24"/>
        </w:rPr>
        <w:t>Vidēji vien</w:t>
      </w:r>
      <w:r w:rsidR="00A5472E">
        <w:rPr>
          <w:rFonts w:ascii="Times New Roman" w:hAnsi="Times New Roman" w:cs="Times New Roman"/>
          <w:sz w:val="24"/>
          <w:szCs w:val="24"/>
        </w:rPr>
        <w:t>am</w:t>
      </w:r>
      <w:r w:rsidR="000C4D81">
        <w:rPr>
          <w:rFonts w:ascii="Times New Roman" w:hAnsi="Times New Roman" w:cs="Times New Roman"/>
          <w:sz w:val="24"/>
          <w:szCs w:val="24"/>
        </w:rPr>
        <w:t xml:space="preserve"> bērn</w:t>
      </w:r>
      <w:r w:rsidR="00A5472E">
        <w:rPr>
          <w:rFonts w:ascii="Times New Roman" w:hAnsi="Times New Roman" w:cs="Times New Roman"/>
          <w:sz w:val="24"/>
          <w:szCs w:val="24"/>
        </w:rPr>
        <w:t>am</w:t>
      </w:r>
      <w:r w:rsidR="000C4D81">
        <w:rPr>
          <w:rFonts w:ascii="Times New Roman" w:hAnsi="Times New Roman" w:cs="Times New Roman"/>
          <w:sz w:val="24"/>
          <w:szCs w:val="24"/>
        </w:rPr>
        <w:t xml:space="preserve"> </w:t>
      </w:r>
      <w:r w:rsidR="00A5472E">
        <w:rPr>
          <w:rFonts w:ascii="Times New Roman" w:hAnsi="Times New Roman" w:cs="Times New Roman"/>
          <w:sz w:val="24"/>
          <w:szCs w:val="24"/>
        </w:rPr>
        <w:t xml:space="preserve">atbalsts </w:t>
      </w:r>
      <w:r w:rsidR="000C4D81">
        <w:rPr>
          <w:rFonts w:ascii="Times New Roman" w:hAnsi="Times New Roman" w:cs="Times New Roman"/>
          <w:sz w:val="24"/>
          <w:szCs w:val="24"/>
        </w:rPr>
        <w:t>mēnesī ir 134,8</w:t>
      </w:r>
      <w:r w:rsidR="00A5472E">
        <w:rPr>
          <w:rFonts w:ascii="Times New Roman" w:hAnsi="Times New Roman" w:cs="Times New Roman"/>
          <w:sz w:val="24"/>
          <w:szCs w:val="24"/>
        </w:rPr>
        <w:t> </w:t>
      </w:r>
      <w:r w:rsidRPr="0083049C" w:rsidR="00A5472E">
        <w:rPr>
          <w:rFonts w:ascii="Times New Roman" w:hAnsi="Times New Roman" w:cs="Times New Roman"/>
          <w:i/>
          <w:sz w:val="24"/>
          <w:szCs w:val="24"/>
        </w:rPr>
        <w:t>euro</w:t>
      </w:r>
      <w:r>
        <w:rPr>
          <w:rFonts w:ascii="Times New Roman" w:hAnsi="Times New Roman" w:cs="Times New Roman"/>
          <w:sz w:val="24"/>
          <w:szCs w:val="24"/>
        </w:rPr>
        <w:t>,  novados tas ir no</w:t>
      </w:r>
      <w:r w:rsidRPr="00E16A01">
        <w:rPr>
          <w:rFonts w:ascii="Times New Roman" w:hAnsi="Times New Roman" w:cs="Times New Roman"/>
          <w:sz w:val="24"/>
          <w:szCs w:val="24"/>
        </w:rPr>
        <w:t xml:space="preserve"> 60</w:t>
      </w:r>
      <w:r w:rsidR="00A5472E">
        <w:rPr>
          <w:rFonts w:ascii="Times New Roman" w:hAnsi="Times New Roman" w:cs="Times New Roman"/>
          <w:sz w:val="24"/>
          <w:szCs w:val="24"/>
        </w:rPr>
        <w:t> </w:t>
      </w:r>
      <w:r w:rsidRPr="0083049C" w:rsidR="00A5472E">
        <w:rPr>
          <w:rFonts w:ascii="Times New Roman" w:hAnsi="Times New Roman" w:cs="Times New Roman"/>
          <w:i/>
          <w:sz w:val="24"/>
          <w:szCs w:val="24"/>
        </w:rPr>
        <w:t>euro</w:t>
      </w:r>
      <w:r w:rsidRPr="00E16A01">
        <w:rPr>
          <w:rFonts w:ascii="Times New Roman" w:hAnsi="Times New Roman" w:cs="Times New Roman"/>
          <w:sz w:val="24"/>
          <w:szCs w:val="24"/>
        </w:rPr>
        <w:t xml:space="preserve"> (Jelgavas pilsētā un Ogres novadā) līdz pat 188</w:t>
      </w:r>
      <w:r w:rsidR="00A5472E">
        <w:rPr>
          <w:rFonts w:ascii="Times New Roman" w:hAnsi="Times New Roman" w:cs="Times New Roman"/>
          <w:sz w:val="24"/>
          <w:szCs w:val="24"/>
        </w:rPr>
        <w:t> </w:t>
      </w:r>
      <w:r w:rsidRPr="0083049C" w:rsidR="00A5472E">
        <w:rPr>
          <w:rFonts w:ascii="Times New Roman" w:hAnsi="Times New Roman" w:cs="Times New Roman"/>
          <w:i/>
          <w:sz w:val="24"/>
          <w:szCs w:val="24"/>
        </w:rPr>
        <w:t>euro</w:t>
      </w:r>
      <w:r w:rsidRPr="00E16A01">
        <w:rPr>
          <w:rFonts w:ascii="Times New Roman" w:hAnsi="Times New Roman" w:cs="Times New Roman"/>
          <w:sz w:val="24"/>
          <w:szCs w:val="24"/>
        </w:rPr>
        <w:t xml:space="preserve"> </w:t>
      </w:r>
      <w:r w:rsidR="002F6254">
        <w:rPr>
          <w:rFonts w:ascii="Times New Roman" w:hAnsi="Times New Roman" w:cs="Times New Roman"/>
          <w:sz w:val="24"/>
          <w:szCs w:val="24"/>
        </w:rPr>
        <w:t>(</w:t>
      </w:r>
      <w:r w:rsidRPr="00E16A01">
        <w:rPr>
          <w:rFonts w:ascii="Times New Roman" w:hAnsi="Times New Roman" w:cs="Times New Roman"/>
          <w:sz w:val="24"/>
          <w:szCs w:val="24"/>
        </w:rPr>
        <w:t>Mārupes novadā). Lielāko finansiālo atbalstu sniedz: Mārupes novads (188</w:t>
      </w:r>
      <w:r w:rsidR="00A5472E">
        <w:rPr>
          <w:rFonts w:ascii="Times New Roman" w:hAnsi="Times New Roman" w:cs="Times New Roman"/>
          <w:sz w:val="24"/>
          <w:szCs w:val="24"/>
        </w:rPr>
        <w:t> </w:t>
      </w:r>
      <w:r w:rsidRPr="0083049C" w:rsidR="00A5472E">
        <w:rPr>
          <w:rFonts w:ascii="Times New Roman" w:hAnsi="Times New Roman" w:cs="Times New Roman"/>
          <w:i/>
          <w:sz w:val="24"/>
          <w:szCs w:val="24"/>
        </w:rPr>
        <w:t>euro</w:t>
      </w:r>
      <w:r w:rsidRPr="00E16A01">
        <w:rPr>
          <w:rFonts w:ascii="Times New Roman" w:hAnsi="Times New Roman" w:cs="Times New Roman"/>
          <w:sz w:val="24"/>
          <w:szCs w:val="24"/>
        </w:rPr>
        <w:t>), Olaines novads (187,78</w:t>
      </w:r>
      <w:r w:rsidR="0019048F">
        <w:rPr>
          <w:rFonts w:ascii="Times New Roman" w:hAnsi="Times New Roman" w:cs="Times New Roman"/>
          <w:sz w:val="24"/>
          <w:szCs w:val="24"/>
        </w:rPr>
        <w:t> </w:t>
      </w:r>
      <w:r w:rsidRPr="0083049C" w:rsidR="0019048F">
        <w:rPr>
          <w:rFonts w:ascii="Times New Roman" w:hAnsi="Times New Roman" w:cs="Times New Roman"/>
          <w:i/>
          <w:sz w:val="24"/>
          <w:szCs w:val="24"/>
        </w:rPr>
        <w:t>euro</w:t>
      </w:r>
      <w:r w:rsidRPr="00E16A01">
        <w:rPr>
          <w:rFonts w:ascii="Times New Roman" w:hAnsi="Times New Roman" w:cs="Times New Roman"/>
          <w:sz w:val="24"/>
          <w:szCs w:val="24"/>
        </w:rPr>
        <w:t>), Vecumnieku novads (185</w:t>
      </w:r>
      <w:r w:rsidR="0019048F">
        <w:rPr>
          <w:rFonts w:ascii="Times New Roman" w:hAnsi="Times New Roman" w:cs="Times New Roman"/>
          <w:sz w:val="24"/>
          <w:szCs w:val="24"/>
        </w:rPr>
        <w:t> </w:t>
      </w:r>
      <w:r w:rsidRPr="0083049C" w:rsidR="0019048F">
        <w:rPr>
          <w:rFonts w:ascii="Times New Roman" w:hAnsi="Times New Roman" w:cs="Times New Roman"/>
          <w:i/>
          <w:sz w:val="24"/>
          <w:szCs w:val="24"/>
        </w:rPr>
        <w:t>euro</w:t>
      </w:r>
      <w:r w:rsidRPr="00E16A01">
        <w:rPr>
          <w:rFonts w:ascii="Times New Roman" w:hAnsi="Times New Roman" w:cs="Times New Roman"/>
          <w:sz w:val="24"/>
          <w:szCs w:val="24"/>
        </w:rPr>
        <w:t>), Tukuma novads (181,17</w:t>
      </w:r>
      <w:r w:rsidR="0019048F">
        <w:rPr>
          <w:rFonts w:ascii="Times New Roman" w:hAnsi="Times New Roman" w:cs="Times New Roman"/>
          <w:sz w:val="24"/>
          <w:szCs w:val="24"/>
        </w:rPr>
        <w:t> </w:t>
      </w:r>
      <w:r w:rsidRPr="0083049C" w:rsidR="0019048F">
        <w:rPr>
          <w:rFonts w:ascii="Times New Roman" w:hAnsi="Times New Roman" w:cs="Times New Roman"/>
          <w:i/>
          <w:sz w:val="24"/>
          <w:szCs w:val="24"/>
        </w:rPr>
        <w:t>euro</w:t>
      </w:r>
      <w:r w:rsidR="00B66320">
        <w:rPr>
          <w:rFonts w:ascii="Times New Roman" w:hAnsi="Times New Roman" w:cs="Times New Roman"/>
          <w:sz w:val="24"/>
          <w:szCs w:val="24"/>
        </w:rPr>
        <w:t>), Stopiņu novads(176</w:t>
      </w:r>
      <w:r w:rsidR="0019048F">
        <w:rPr>
          <w:rFonts w:ascii="Times New Roman" w:hAnsi="Times New Roman" w:cs="Times New Roman"/>
          <w:sz w:val="24"/>
          <w:szCs w:val="24"/>
        </w:rPr>
        <w:t> </w:t>
      </w:r>
      <w:r w:rsidRPr="0083049C" w:rsidR="0019048F">
        <w:rPr>
          <w:rFonts w:ascii="Times New Roman" w:hAnsi="Times New Roman" w:cs="Times New Roman"/>
          <w:i/>
          <w:sz w:val="24"/>
          <w:szCs w:val="24"/>
        </w:rPr>
        <w:t>euro</w:t>
      </w:r>
      <w:r w:rsidR="00B66320">
        <w:rPr>
          <w:rFonts w:ascii="Times New Roman" w:hAnsi="Times New Roman" w:cs="Times New Roman"/>
          <w:sz w:val="24"/>
          <w:szCs w:val="24"/>
        </w:rPr>
        <w:t xml:space="preserve">), </w:t>
      </w:r>
      <w:r w:rsidRPr="00E16A01">
        <w:rPr>
          <w:rFonts w:ascii="Times New Roman" w:hAnsi="Times New Roman" w:cs="Times New Roman"/>
          <w:sz w:val="24"/>
          <w:szCs w:val="24"/>
        </w:rPr>
        <w:t>Ikšķiles novads (171,67</w:t>
      </w:r>
      <w:r w:rsidR="0019048F">
        <w:rPr>
          <w:rFonts w:ascii="Times New Roman" w:hAnsi="Times New Roman" w:cs="Times New Roman"/>
          <w:sz w:val="24"/>
          <w:szCs w:val="24"/>
        </w:rPr>
        <w:t> </w:t>
      </w:r>
      <w:r w:rsidRPr="0083049C" w:rsidR="0019048F">
        <w:rPr>
          <w:rFonts w:ascii="Times New Roman" w:hAnsi="Times New Roman" w:cs="Times New Roman"/>
          <w:i/>
          <w:sz w:val="24"/>
          <w:szCs w:val="24"/>
        </w:rPr>
        <w:t>euro</w:t>
      </w:r>
      <w:r w:rsidRPr="00E16A01">
        <w:rPr>
          <w:rFonts w:ascii="Times New Roman" w:hAnsi="Times New Roman" w:cs="Times New Roman"/>
          <w:sz w:val="24"/>
          <w:szCs w:val="24"/>
        </w:rPr>
        <w:t>), Salaspils novads (170</w:t>
      </w:r>
      <w:r w:rsidR="0019048F">
        <w:rPr>
          <w:rFonts w:ascii="Times New Roman" w:hAnsi="Times New Roman" w:cs="Times New Roman"/>
          <w:sz w:val="24"/>
          <w:szCs w:val="24"/>
        </w:rPr>
        <w:t> </w:t>
      </w:r>
      <w:r w:rsidRPr="0083049C" w:rsidR="0019048F">
        <w:rPr>
          <w:rFonts w:ascii="Times New Roman" w:hAnsi="Times New Roman" w:cs="Times New Roman"/>
          <w:i/>
          <w:sz w:val="24"/>
          <w:szCs w:val="24"/>
        </w:rPr>
        <w:t>euro</w:t>
      </w:r>
      <w:r w:rsidRPr="00E16A01">
        <w:rPr>
          <w:rFonts w:ascii="Times New Roman" w:hAnsi="Times New Roman" w:cs="Times New Roman"/>
          <w:sz w:val="24"/>
          <w:szCs w:val="24"/>
        </w:rPr>
        <w:t>). Taču Vecumnieku nova</w:t>
      </w:r>
      <w:r>
        <w:rPr>
          <w:rFonts w:ascii="Times New Roman" w:hAnsi="Times New Roman" w:cs="Times New Roman"/>
          <w:sz w:val="24"/>
          <w:szCs w:val="24"/>
        </w:rPr>
        <w:t>dā ir atvērtas papildus grupas pašvaldības pirmsskolas izglītības iestādē</w:t>
      </w:r>
      <w:r w:rsidR="00B66320">
        <w:rPr>
          <w:rFonts w:ascii="Times New Roman" w:hAnsi="Times New Roman" w:cs="Times New Roman"/>
          <w:sz w:val="24"/>
          <w:szCs w:val="24"/>
        </w:rPr>
        <w:t>, tāpēc jau tuvākā mēneša laikā</w:t>
      </w:r>
      <w:r w:rsidRPr="00E16A01">
        <w:rPr>
          <w:rFonts w:ascii="Times New Roman" w:hAnsi="Times New Roman" w:cs="Times New Roman"/>
          <w:sz w:val="24"/>
          <w:szCs w:val="24"/>
        </w:rPr>
        <w:t xml:space="preserve"> bērnu uzraudzības pakalpojumi novadā vairs nebūs nepieciešami. Tikmēr Ādažu novadā</w:t>
      </w:r>
      <w:r w:rsidR="00B66320">
        <w:rPr>
          <w:rFonts w:ascii="Times New Roman" w:hAnsi="Times New Roman" w:cs="Times New Roman"/>
          <w:sz w:val="24"/>
          <w:szCs w:val="24"/>
        </w:rPr>
        <w:t xml:space="preserve"> no aprīļa atbalsta apjoms tika </w:t>
      </w:r>
      <w:r w:rsidRPr="00E16A01">
        <w:rPr>
          <w:rFonts w:ascii="Times New Roman" w:hAnsi="Times New Roman" w:cs="Times New Roman"/>
          <w:sz w:val="24"/>
          <w:szCs w:val="24"/>
        </w:rPr>
        <w:t>palielināts līdz 150</w:t>
      </w:r>
      <w:r w:rsidR="00BD656E">
        <w:rPr>
          <w:rFonts w:ascii="Times New Roman" w:hAnsi="Times New Roman" w:cs="Times New Roman"/>
          <w:sz w:val="24"/>
          <w:szCs w:val="24"/>
        </w:rPr>
        <w:t> </w:t>
      </w:r>
      <w:r w:rsidRPr="0083049C" w:rsidR="00BD656E">
        <w:rPr>
          <w:rFonts w:ascii="Times New Roman" w:hAnsi="Times New Roman" w:cs="Times New Roman"/>
          <w:i/>
          <w:sz w:val="24"/>
          <w:szCs w:val="24"/>
        </w:rPr>
        <w:t>euro</w:t>
      </w:r>
      <w:r w:rsidRPr="00E16A01">
        <w:rPr>
          <w:rFonts w:ascii="Times New Roman" w:hAnsi="Times New Roman" w:cs="Times New Roman"/>
          <w:sz w:val="24"/>
          <w:szCs w:val="24"/>
        </w:rPr>
        <w:t>.</w:t>
      </w:r>
    </w:p>
    <w:p w:rsidR="00E16A01" w:rsidRPr="00E16A01" w:rsidP="00E16A01" w14:paraId="04E89E63" w14:textId="77777777">
      <w:pPr>
        <w:jc w:val="both"/>
        <w:rPr>
          <w:rFonts w:ascii="Times New Roman" w:hAnsi="Times New Roman" w:cs="Times New Roman"/>
          <w:sz w:val="24"/>
          <w:szCs w:val="24"/>
        </w:rPr>
      </w:pPr>
      <w:r w:rsidRPr="00E16A01">
        <w:rPr>
          <w:rFonts w:ascii="Times New Roman" w:hAnsi="Times New Roman" w:cs="Times New Roman"/>
          <w:sz w:val="24"/>
          <w:szCs w:val="24"/>
        </w:rPr>
        <w:t>Visvairāk bērnu uzraudzības pakalpojumus izmanto Rīgas pilsētā (8</w:t>
      </w:r>
      <w:r w:rsidR="00300C90">
        <w:rPr>
          <w:rFonts w:ascii="Times New Roman" w:hAnsi="Times New Roman" w:cs="Times New Roman"/>
          <w:sz w:val="24"/>
          <w:szCs w:val="24"/>
        </w:rPr>
        <w:t>31</w:t>
      </w:r>
      <w:r w:rsidRPr="00E16A01">
        <w:rPr>
          <w:rFonts w:ascii="Times New Roman" w:hAnsi="Times New Roman" w:cs="Times New Roman"/>
          <w:sz w:val="24"/>
          <w:szCs w:val="24"/>
        </w:rPr>
        <w:t xml:space="preserve"> bērni), Ķekavas novadā (2</w:t>
      </w:r>
      <w:r w:rsidR="00300C90">
        <w:rPr>
          <w:rFonts w:ascii="Times New Roman" w:hAnsi="Times New Roman" w:cs="Times New Roman"/>
          <w:sz w:val="24"/>
          <w:szCs w:val="24"/>
        </w:rPr>
        <w:t>72</w:t>
      </w:r>
      <w:r w:rsidRPr="00E16A01">
        <w:rPr>
          <w:rFonts w:ascii="Times New Roman" w:hAnsi="Times New Roman" w:cs="Times New Roman"/>
          <w:sz w:val="24"/>
          <w:szCs w:val="24"/>
        </w:rPr>
        <w:t xml:space="preserve"> bērni) un Mārupes novadā (1</w:t>
      </w:r>
      <w:r w:rsidR="00300C90">
        <w:rPr>
          <w:rFonts w:ascii="Times New Roman" w:hAnsi="Times New Roman" w:cs="Times New Roman"/>
          <w:sz w:val="24"/>
          <w:szCs w:val="24"/>
        </w:rPr>
        <w:t>41</w:t>
      </w:r>
      <w:r w:rsidRPr="00E16A01">
        <w:rPr>
          <w:rFonts w:ascii="Times New Roman" w:hAnsi="Times New Roman" w:cs="Times New Roman"/>
          <w:sz w:val="24"/>
          <w:szCs w:val="24"/>
        </w:rPr>
        <w:t xml:space="preserve"> bērni), attiecīgi šīs pašvaldības kopsummā arī patērē visvairāk līdzekļu uz konkrēto atbalstu. K</w:t>
      </w:r>
      <w:r w:rsidR="000C4D81">
        <w:rPr>
          <w:rFonts w:ascii="Times New Roman" w:hAnsi="Times New Roman" w:cs="Times New Roman"/>
          <w:sz w:val="24"/>
          <w:szCs w:val="24"/>
        </w:rPr>
        <w:t>opumā atbalsts tiek sniegts 1790</w:t>
      </w:r>
      <w:r w:rsidRPr="00E16A01">
        <w:rPr>
          <w:rFonts w:ascii="Times New Roman" w:hAnsi="Times New Roman" w:cs="Times New Roman"/>
          <w:sz w:val="24"/>
          <w:szCs w:val="24"/>
        </w:rPr>
        <w:t xml:space="preserve"> bērniem.</w:t>
      </w:r>
    </w:p>
    <w:p w:rsidR="00E16A01" w:rsidP="00E16A01" w14:paraId="6B110039" w14:textId="77777777">
      <w:pPr>
        <w:jc w:val="both"/>
        <w:rPr>
          <w:rFonts w:ascii="Times New Roman" w:hAnsi="Times New Roman" w:cs="Times New Roman"/>
          <w:sz w:val="24"/>
          <w:szCs w:val="24"/>
        </w:rPr>
      </w:pPr>
      <w:r w:rsidRPr="00E16A01">
        <w:rPr>
          <w:rFonts w:ascii="Times New Roman" w:hAnsi="Times New Roman" w:cs="Times New Roman"/>
          <w:sz w:val="24"/>
          <w:szCs w:val="24"/>
        </w:rPr>
        <w:t>Salīdzinot ar 2016.</w:t>
      </w:r>
      <w:r w:rsidR="00BD656E">
        <w:rPr>
          <w:rFonts w:ascii="Times New Roman" w:hAnsi="Times New Roman" w:cs="Times New Roman"/>
          <w:sz w:val="24"/>
          <w:szCs w:val="24"/>
        </w:rPr>
        <w:t> </w:t>
      </w:r>
      <w:r w:rsidRPr="00E16A01">
        <w:rPr>
          <w:rFonts w:ascii="Times New Roman" w:hAnsi="Times New Roman" w:cs="Times New Roman"/>
          <w:sz w:val="24"/>
          <w:szCs w:val="24"/>
        </w:rPr>
        <w:t xml:space="preserve">gadu, atbalsta apjoms ir mainījies </w:t>
      </w:r>
      <w:r w:rsidR="00BD656E">
        <w:rPr>
          <w:rFonts w:ascii="Times New Roman" w:hAnsi="Times New Roman" w:cs="Times New Roman"/>
          <w:sz w:val="24"/>
          <w:szCs w:val="24"/>
        </w:rPr>
        <w:t>astoņām</w:t>
      </w:r>
      <w:r w:rsidRPr="00E16A01">
        <w:rPr>
          <w:rFonts w:ascii="Times New Roman" w:hAnsi="Times New Roman" w:cs="Times New Roman"/>
          <w:sz w:val="24"/>
          <w:szCs w:val="24"/>
        </w:rPr>
        <w:t xml:space="preserve"> pašvaldībām, </w:t>
      </w:r>
      <w:r w:rsidR="00BD656E">
        <w:rPr>
          <w:rFonts w:ascii="Times New Roman" w:hAnsi="Times New Roman" w:cs="Times New Roman"/>
          <w:sz w:val="24"/>
          <w:szCs w:val="24"/>
        </w:rPr>
        <w:t>piecām</w:t>
      </w:r>
      <w:r w:rsidRPr="00E16A01">
        <w:rPr>
          <w:rFonts w:ascii="Times New Roman" w:hAnsi="Times New Roman" w:cs="Times New Roman"/>
          <w:sz w:val="24"/>
          <w:szCs w:val="24"/>
        </w:rPr>
        <w:t xml:space="preserve"> no tām pieauga: Vecumnieku novadam no 43</w:t>
      </w:r>
      <w:r w:rsidR="00BD656E">
        <w:rPr>
          <w:rFonts w:ascii="Times New Roman" w:hAnsi="Times New Roman" w:cs="Times New Roman"/>
          <w:sz w:val="24"/>
          <w:szCs w:val="24"/>
        </w:rPr>
        <w:t> </w:t>
      </w:r>
      <w:r w:rsidRPr="0083049C" w:rsidR="00BD656E">
        <w:rPr>
          <w:rFonts w:ascii="Times New Roman" w:hAnsi="Times New Roman" w:cs="Times New Roman"/>
          <w:i/>
          <w:sz w:val="24"/>
          <w:szCs w:val="24"/>
        </w:rPr>
        <w:t>euro</w:t>
      </w:r>
      <w:r w:rsidRPr="00E16A01">
        <w:rPr>
          <w:rFonts w:ascii="Times New Roman" w:hAnsi="Times New Roman" w:cs="Times New Roman"/>
          <w:sz w:val="24"/>
          <w:szCs w:val="24"/>
        </w:rPr>
        <w:t xml:space="preserve"> līdz 185</w:t>
      </w:r>
      <w:r w:rsidR="00BD656E">
        <w:rPr>
          <w:rFonts w:ascii="Times New Roman" w:hAnsi="Times New Roman" w:cs="Times New Roman"/>
          <w:sz w:val="24"/>
          <w:szCs w:val="24"/>
        </w:rPr>
        <w:t> </w:t>
      </w:r>
      <w:r w:rsidRPr="0083049C" w:rsidR="00BD656E">
        <w:rPr>
          <w:rFonts w:ascii="Times New Roman" w:hAnsi="Times New Roman" w:cs="Times New Roman"/>
          <w:i/>
          <w:sz w:val="24"/>
          <w:szCs w:val="24"/>
        </w:rPr>
        <w:t>euro</w:t>
      </w:r>
      <w:r w:rsidRPr="00E16A01">
        <w:rPr>
          <w:rFonts w:ascii="Times New Roman" w:hAnsi="Times New Roman" w:cs="Times New Roman"/>
          <w:sz w:val="24"/>
          <w:szCs w:val="24"/>
        </w:rPr>
        <w:t xml:space="preserve"> (</w:t>
      </w:r>
      <w:r w:rsidR="00B66320">
        <w:rPr>
          <w:rFonts w:ascii="Times New Roman" w:hAnsi="Times New Roman" w:cs="Times New Roman"/>
          <w:sz w:val="24"/>
          <w:szCs w:val="24"/>
        </w:rPr>
        <w:t xml:space="preserve">kas ir straujākais pieaugums), </w:t>
      </w:r>
      <w:r w:rsidRPr="00E16A01">
        <w:rPr>
          <w:rFonts w:ascii="Times New Roman" w:hAnsi="Times New Roman" w:cs="Times New Roman"/>
          <w:sz w:val="24"/>
          <w:szCs w:val="24"/>
        </w:rPr>
        <w:t>Mārupes novadam no 86</w:t>
      </w:r>
      <w:r w:rsidR="00BD656E">
        <w:rPr>
          <w:rFonts w:ascii="Times New Roman" w:hAnsi="Times New Roman" w:cs="Times New Roman"/>
          <w:sz w:val="24"/>
          <w:szCs w:val="24"/>
        </w:rPr>
        <w:t> </w:t>
      </w:r>
      <w:r w:rsidRPr="0083049C" w:rsidR="00BD656E">
        <w:rPr>
          <w:rFonts w:ascii="Times New Roman" w:hAnsi="Times New Roman" w:cs="Times New Roman"/>
          <w:i/>
          <w:sz w:val="24"/>
          <w:szCs w:val="24"/>
        </w:rPr>
        <w:t>euro</w:t>
      </w:r>
      <w:r w:rsidRPr="00E16A01">
        <w:rPr>
          <w:rFonts w:ascii="Times New Roman" w:hAnsi="Times New Roman" w:cs="Times New Roman"/>
          <w:sz w:val="24"/>
          <w:szCs w:val="24"/>
        </w:rPr>
        <w:t xml:space="preserve"> uz 188</w:t>
      </w:r>
      <w:r w:rsidR="00BD656E">
        <w:rPr>
          <w:rFonts w:ascii="Times New Roman" w:hAnsi="Times New Roman" w:cs="Times New Roman"/>
          <w:sz w:val="24"/>
          <w:szCs w:val="24"/>
        </w:rPr>
        <w:t> </w:t>
      </w:r>
      <w:r w:rsidRPr="0083049C" w:rsidR="00BD656E">
        <w:rPr>
          <w:rFonts w:ascii="Times New Roman" w:hAnsi="Times New Roman" w:cs="Times New Roman"/>
          <w:i/>
          <w:sz w:val="24"/>
          <w:szCs w:val="24"/>
        </w:rPr>
        <w:t>euro</w:t>
      </w:r>
      <w:r w:rsidRPr="00E16A01">
        <w:rPr>
          <w:rFonts w:ascii="Times New Roman" w:hAnsi="Times New Roman" w:cs="Times New Roman"/>
          <w:sz w:val="24"/>
          <w:szCs w:val="24"/>
        </w:rPr>
        <w:t xml:space="preserve">, Rīgas pilsētai </w:t>
      </w:r>
      <w:r w:rsidR="00B66320">
        <w:rPr>
          <w:rFonts w:ascii="Times New Roman" w:hAnsi="Times New Roman" w:cs="Times New Roman"/>
          <w:sz w:val="24"/>
          <w:szCs w:val="24"/>
        </w:rPr>
        <w:t>no 116,07</w:t>
      </w:r>
      <w:r w:rsidR="005B473D">
        <w:rPr>
          <w:rFonts w:ascii="Times New Roman" w:hAnsi="Times New Roman" w:cs="Times New Roman"/>
          <w:sz w:val="24"/>
          <w:szCs w:val="24"/>
        </w:rPr>
        <w:t> </w:t>
      </w:r>
      <w:r w:rsidRPr="0083049C" w:rsidR="005B473D">
        <w:rPr>
          <w:rFonts w:ascii="Times New Roman" w:hAnsi="Times New Roman" w:cs="Times New Roman"/>
          <w:i/>
          <w:sz w:val="24"/>
          <w:szCs w:val="24"/>
        </w:rPr>
        <w:t>euro</w:t>
      </w:r>
      <w:r w:rsidR="00B66320">
        <w:rPr>
          <w:rFonts w:ascii="Times New Roman" w:hAnsi="Times New Roman" w:cs="Times New Roman"/>
          <w:sz w:val="24"/>
          <w:szCs w:val="24"/>
        </w:rPr>
        <w:t xml:space="preserve"> līdz 118,24</w:t>
      </w:r>
      <w:r w:rsidR="005B473D">
        <w:rPr>
          <w:rFonts w:ascii="Times New Roman" w:hAnsi="Times New Roman" w:cs="Times New Roman"/>
          <w:sz w:val="24"/>
          <w:szCs w:val="24"/>
        </w:rPr>
        <w:t> </w:t>
      </w:r>
      <w:r w:rsidRPr="0083049C" w:rsidR="005B473D">
        <w:rPr>
          <w:rFonts w:ascii="Times New Roman" w:hAnsi="Times New Roman" w:cs="Times New Roman"/>
          <w:i/>
          <w:sz w:val="24"/>
          <w:szCs w:val="24"/>
        </w:rPr>
        <w:t>euro</w:t>
      </w:r>
      <w:r w:rsidR="00B66320">
        <w:rPr>
          <w:rFonts w:ascii="Times New Roman" w:hAnsi="Times New Roman" w:cs="Times New Roman"/>
          <w:sz w:val="24"/>
          <w:szCs w:val="24"/>
        </w:rPr>
        <w:t xml:space="preserve">, </w:t>
      </w:r>
      <w:r w:rsidRPr="00E16A01">
        <w:rPr>
          <w:rFonts w:ascii="Times New Roman" w:hAnsi="Times New Roman" w:cs="Times New Roman"/>
          <w:sz w:val="24"/>
          <w:szCs w:val="24"/>
        </w:rPr>
        <w:t>Siguldas novadam no 106,41</w:t>
      </w:r>
      <w:r w:rsidR="005B473D">
        <w:rPr>
          <w:rFonts w:ascii="Times New Roman" w:hAnsi="Times New Roman" w:cs="Times New Roman"/>
          <w:sz w:val="24"/>
          <w:szCs w:val="24"/>
        </w:rPr>
        <w:t> </w:t>
      </w:r>
      <w:r w:rsidRPr="0083049C" w:rsidR="005B473D">
        <w:rPr>
          <w:rFonts w:ascii="Times New Roman" w:hAnsi="Times New Roman" w:cs="Times New Roman"/>
          <w:i/>
          <w:sz w:val="24"/>
          <w:szCs w:val="24"/>
        </w:rPr>
        <w:t>euro</w:t>
      </w:r>
      <w:r w:rsidRPr="00E16A01">
        <w:rPr>
          <w:rFonts w:ascii="Times New Roman" w:hAnsi="Times New Roman" w:cs="Times New Roman"/>
          <w:sz w:val="24"/>
          <w:szCs w:val="24"/>
        </w:rPr>
        <w:t xml:space="preserve"> līdz 112,86</w:t>
      </w:r>
      <w:r w:rsidR="005B473D">
        <w:rPr>
          <w:rFonts w:ascii="Times New Roman" w:hAnsi="Times New Roman" w:cs="Times New Roman"/>
          <w:sz w:val="24"/>
          <w:szCs w:val="24"/>
        </w:rPr>
        <w:t> </w:t>
      </w:r>
      <w:r w:rsidRPr="0083049C" w:rsidR="005B473D">
        <w:rPr>
          <w:rFonts w:ascii="Times New Roman" w:hAnsi="Times New Roman" w:cs="Times New Roman"/>
          <w:i/>
          <w:sz w:val="24"/>
          <w:szCs w:val="24"/>
        </w:rPr>
        <w:t>euro</w:t>
      </w:r>
      <w:r w:rsidRPr="00E16A01">
        <w:rPr>
          <w:rFonts w:ascii="Times New Roman" w:hAnsi="Times New Roman" w:cs="Times New Roman"/>
          <w:sz w:val="24"/>
          <w:szCs w:val="24"/>
        </w:rPr>
        <w:t xml:space="preserve"> un Tukuma novadam</w:t>
      </w:r>
      <w:r>
        <w:rPr>
          <w:rFonts w:ascii="Times New Roman" w:hAnsi="Times New Roman" w:cs="Times New Roman"/>
          <w:sz w:val="24"/>
          <w:szCs w:val="24"/>
        </w:rPr>
        <w:t xml:space="preserve"> no 175,25</w:t>
      </w:r>
      <w:r w:rsidR="005B473D">
        <w:rPr>
          <w:rFonts w:ascii="Times New Roman" w:hAnsi="Times New Roman" w:cs="Times New Roman"/>
          <w:sz w:val="24"/>
          <w:szCs w:val="24"/>
        </w:rPr>
        <w:t> </w:t>
      </w:r>
      <w:r w:rsidRPr="0083049C" w:rsidR="005B473D">
        <w:rPr>
          <w:rFonts w:ascii="Times New Roman" w:hAnsi="Times New Roman" w:cs="Times New Roman"/>
          <w:i/>
          <w:sz w:val="24"/>
          <w:szCs w:val="24"/>
        </w:rPr>
        <w:t>euro</w:t>
      </w:r>
      <w:r>
        <w:rPr>
          <w:rFonts w:ascii="Times New Roman" w:hAnsi="Times New Roman" w:cs="Times New Roman"/>
          <w:sz w:val="24"/>
          <w:szCs w:val="24"/>
        </w:rPr>
        <w:t xml:space="preserve"> līdz 181,17</w:t>
      </w:r>
      <w:r w:rsidR="005B473D">
        <w:rPr>
          <w:rFonts w:ascii="Times New Roman" w:hAnsi="Times New Roman" w:cs="Times New Roman"/>
          <w:sz w:val="24"/>
          <w:szCs w:val="24"/>
        </w:rPr>
        <w:t> </w:t>
      </w:r>
      <w:r w:rsidRPr="0083049C" w:rsidR="005B473D">
        <w:rPr>
          <w:rFonts w:ascii="Times New Roman" w:hAnsi="Times New Roman" w:cs="Times New Roman"/>
          <w:i/>
          <w:sz w:val="24"/>
          <w:szCs w:val="24"/>
        </w:rPr>
        <w:t>euro</w:t>
      </w:r>
      <w:r>
        <w:rPr>
          <w:rFonts w:ascii="Times New Roman" w:hAnsi="Times New Roman" w:cs="Times New Roman"/>
          <w:sz w:val="24"/>
          <w:szCs w:val="24"/>
        </w:rPr>
        <w:t xml:space="preserve">. </w:t>
      </w:r>
      <w:r w:rsidRPr="00E16A01">
        <w:rPr>
          <w:rFonts w:ascii="Times New Roman" w:hAnsi="Times New Roman" w:cs="Times New Roman"/>
          <w:sz w:val="24"/>
          <w:szCs w:val="24"/>
        </w:rPr>
        <w:t>Olaines un Saulkrastu novados atbalsta apjoms ir samazinājies attiecīgi par 25,17</w:t>
      </w:r>
      <w:r w:rsidR="005B473D">
        <w:rPr>
          <w:rFonts w:ascii="Times New Roman" w:hAnsi="Times New Roman" w:cs="Times New Roman"/>
          <w:sz w:val="24"/>
          <w:szCs w:val="24"/>
        </w:rPr>
        <w:t> </w:t>
      </w:r>
      <w:r w:rsidRPr="0083049C" w:rsidR="005B473D">
        <w:rPr>
          <w:rFonts w:ascii="Times New Roman" w:hAnsi="Times New Roman" w:cs="Times New Roman"/>
          <w:i/>
          <w:sz w:val="24"/>
          <w:szCs w:val="24"/>
        </w:rPr>
        <w:t>euro</w:t>
      </w:r>
      <w:r w:rsidRPr="00E16A01">
        <w:rPr>
          <w:rFonts w:ascii="Times New Roman" w:hAnsi="Times New Roman" w:cs="Times New Roman"/>
          <w:sz w:val="24"/>
          <w:szCs w:val="24"/>
        </w:rPr>
        <w:t xml:space="preserve"> un 27</w:t>
      </w:r>
      <w:r w:rsidR="005B473D">
        <w:rPr>
          <w:rFonts w:ascii="Times New Roman" w:hAnsi="Times New Roman" w:cs="Times New Roman"/>
          <w:sz w:val="24"/>
          <w:szCs w:val="24"/>
        </w:rPr>
        <w:t> </w:t>
      </w:r>
      <w:r w:rsidRPr="0083049C" w:rsidR="005B473D">
        <w:rPr>
          <w:rFonts w:ascii="Times New Roman" w:hAnsi="Times New Roman" w:cs="Times New Roman"/>
          <w:i/>
          <w:sz w:val="24"/>
          <w:szCs w:val="24"/>
        </w:rPr>
        <w:t>euro</w:t>
      </w:r>
      <w:r w:rsidRPr="00E16A01">
        <w:rPr>
          <w:rFonts w:ascii="Times New Roman" w:hAnsi="Times New Roman" w:cs="Times New Roman"/>
          <w:sz w:val="24"/>
          <w:szCs w:val="24"/>
        </w:rPr>
        <w:t>.</w:t>
      </w:r>
    </w:p>
    <w:p w:rsidR="00E16A01" w:rsidP="00E16A01" w14:paraId="064276C2" w14:textId="77777777">
      <w:pPr>
        <w:jc w:val="both"/>
        <w:rPr>
          <w:rFonts w:ascii="Times New Roman" w:hAnsi="Times New Roman" w:cs="Times New Roman"/>
          <w:sz w:val="24"/>
          <w:szCs w:val="24"/>
        </w:rPr>
      </w:pPr>
      <w:r>
        <w:rPr>
          <w:rFonts w:ascii="Times New Roman" w:hAnsi="Times New Roman" w:cs="Times New Roman"/>
          <w:sz w:val="24"/>
          <w:szCs w:val="24"/>
        </w:rPr>
        <w:t>Kaut gan valsts atbalsta programma bērniem, k</w:t>
      </w:r>
      <w:r w:rsidR="00A214B5">
        <w:rPr>
          <w:rFonts w:ascii="Times New Roman" w:hAnsi="Times New Roman" w:cs="Times New Roman"/>
          <w:sz w:val="24"/>
          <w:szCs w:val="24"/>
        </w:rPr>
        <w:t>uri</w:t>
      </w:r>
      <w:r>
        <w:rPr>
          <w:rFonts w:ascii="Times New Roman" w:hAnsi="Times New Roman" w:cs="Times New Roman"/>
          <w:sz w:val="24"/>
          <w:szCs w:val="24"/>
        </w:rPr>
        <w:t xml:space="preserve"> izmanto PPII un bērnu uzraudzības pakalpojumus</w:t>
      </w:r>
      <w:r w:rsidR="00D17EAE">
        <w:rPr>
          <w:rFonts w:ascii="Times New Roman" w:hAnsi="Times New Roman" w:cs="Times New Roman"/>
          <w:sz w:val="24"/>
          <w:szCs w:val="24"/>
        </w:rPr>
        <w:t>,</w:t>
      </w:r>
      <w:r>
        <w:rPr>
          <w:rFonts w:ascii="Times New Roman" w:hAnsi="Times New Roman" w:cs="Times New Roman"/>
          <w:sz w:val="24"/>
          <w:szCs w:val="24"/>
        </w:rPr>
        <w:t xml:space="preserve"> ir beigusies 2016.</w:t>
      </w:r>
      <w:r w:rsidR="00D17EAE">
        <w:rPr>
          <w:rFonts w:ascii="Times New Roman" w:hAnsi="Times New Roman" w:cs="Times New Roman"/>
          <w:sz w:val="24"/>
          <w:szCs w:val="24"/>
        </w:rPr>
        <w:t> </w:t>
      </w:r>
      <w:r>
        <w:rPr>
          <w:rFonts w:ascii="Times New Roman" w:hAnsi="Times New Roman" w:cs="Times New Roman"/>
          <w:sz w:val="24"/>
          <w:szCs w:val="24"/>
        </w:rPr>
        <w:t>gada 31.</w:t>
      </w:r>
      <w:r w:rsidR="00D17EAE">
        <w:rPr>
          <w:rFonts w:ascii="Times New Roman" w:hAnsi="Times New Roman" w:cs="Times New Roman"/>
          <w:sz w:val="24"/>
          <w:szCs w:val="24"/>
        </w:rPr>
        <w:t> </w:t>
      </w:r>
      <w:r>
        <w:rPr>
          <w:rFonts w:ascii="Times New Roman" w:hAnsi="Times New Roman" w:cs="Times New Roman"/>
          <w:sz w:val="24"/>
          <w:szCs w:val="24"/>
        </w:rPr>
        <w:t>maij</w:t>
      </w:r>
      <w:r w:rsidR="00A214B5">
        <w:rPr>
          <w:rFonts w:ascii="Times New Roman" w:hAnsi="Times New Roman" w:cs="Times New Roman"/>
          <w:sz w:val="24"/>
          <w:szCs w:val="24"/>
        </w:rPr>
        <w:t>ā</w:t>
      </w:r>
      <w:r>
        <w:rPr>
          <w:rFonts w:ascii="Times New Roman" w:hAnsi="Times New Roman" w:cs="Times New Roman"/>
          <w:sz w:val="24"/>
          <w:szCs w:val="24"/>
        </w:rPr>
        <w:t>, tomēr ir vērojam</w:t>
      </w:r>
      <w:r w:rsidR="00A214B5">
        <w:rPr>
          <w:rFonts w:ascii="Times New Roman" w:hAnsi="Times New Roman" w:cs="Times New Roman"/>
          <w:sz w:val="24"/>
          <w:szCs w:val="24"/>
        </w:rPr>
        <w:t>a</w:t>
      </w:r>
      <w:r>
        <w:rPr>
          <w:rFonts w:ascii="Times New Roman" w:hAnsi="Times New Roman" w:cs="Times New Roman"/>
          <w:sz w:val="24"/>
          <w:szCs w:val="24"/>
        </w:rPr>
        <w:t xml:space="preserve"> tendence, ka bērnu skaits, k</w:t>
      </w:r>
      <w:r w:rsidR="00A214B5">
        <w:rPr>
          <w:rFonts w:ascii="Times New Roman" w:hAnsi="Times New Roman" w:cs="Times New Roman"/>
          <w:sz w:val="24"/>
          <w:szCs w:val="24"/>
        </w:rPr>
        <w:t>uri</w:t>
      </w:r>
      <w:r>
        <w:rPr>
          <w:rFonts w:ascii="Times New Roman" w:hAnsi="Times New Roman" w:cs="Times New Roman"/>
          <w:sz w:val="24"/>
          <w:szCs w:val="24"/>
        </w:rPr>
        <w:t xml:space="preserve"> izmanto bērnu uzraudzības pakalpojumus, nav samazinājies tik būtiski</w:t>
      </w:r>
      <w:r w:rsidR="00D17EAE">
        <w:rPr>
          <w:rFonts w:ascii="Times New Roman" w:hAnsi="Times New Roman" w:cs="Times New Roman"/>
          <w:sz w:val="24"/>
          <w:szCs w:val="24"/>
        </w:rPr>
        <w:t>,</w:t>
      </w:r>
      <w:r>
        <w:rPr>
          <w:rFonts w:ascii="Times New Roman" w:hAnsi="Times New Roman" w:cs="Times New Roman"/>
          <w:sz w:val="24"/>
          <w:szCs w:val="24"/>
        </w:rPr>
        <w:t xml:space="preserve"> kā tika sākotnēji p</w:t>
      </w:r>
      <w:r w:rsidR="000C4D81">
        <w:rPr>
          <w:rFonts w:ascii="Times New Roman" w:hAnsi="Times New Roman" w:cs="Times New Roman"/>
          <w:sz w:val="24"/>
          <w:szCs w:val="24"/>
        </w:rPr>
        <w:t>rognozēts. Ja 2016.</w:t>
      </w:r>
      <w:r w:rsidR="00D17EAE">
        <w:rPr>
          <w:rFonts w:ascii="Times New Roman" w:hAnsi="Times New Roman" w:cs="Times New Roman"/>
          <w:sz w:val="24"/>
          <w:szCs w:val="24"/>
        </w:rPr>
        <w:t> </w:t>
      </w:r>
      <w:r w:rsidR="000C4D81">
        <w:rPr>
          <w:rFonts w:ascii="Times New Roman" w:hAnsi="Times New Roman" w:cs="Times New Roman"/>
          <w:sz w:val="24"/>
          <w:szCs w:val="24"/>
        </w:rPr>
        <w:t xml:space="preserve">gada maijā </w:t>
      </w:r>
      <w:r w:rsidRPr="000C4D81" w:rsidR="000C4D81">
        <w:rPr>
          <w:rFonts w:ascii="Times New Roman" w:hAnsi="Times New Roman" w:cs="Times New Roman"/>
          <w:sz w:val="24"/>
          <w:szCs w:val="24"/>
        </w:rPr>
        <w:t>2233</w:t>
      </w:r>
      <w:r>
        <w:rPr>
          <w:rFonts w:ascii="Times New Roman" w:hAnsi="Times New Roman" w:cs="Times New Roman"/>
          <w:sz w:val="24"/>
          <w:szCs w:val="24"/>
        </w:rPr>
        <w:t xml:space="preserve"> bērni izmantoja bērnu uzraudzības paka</w:t>
      </w:r>
      <w:r w:rsidR="000C4D81">
        <w:rPr>
          <w:rFonts w:ascii="Times New Roman" w:hAnsi="Times New Roman" w:cs="Times New Roman"/>
          <w:sz w:val="24"/>
          <w:szCs w:val="24"/>
        </w:rPr>
        <w:t xml:space="preserve">lpojumus, tad </w:t>
      </w:r>
      <w:r w:rsidR="000C4D81">
        <w:rPr>
          <w:rFonts w:ascii="Times New Roman" w:hAnsi="Times New Roman" w:cs="Times New Roman"/>
          <w:sz w:val="24"/>
          <w:szCs w:val="24"/>
        </w:rPr>
        <w:t>2017.</w:t>
      </w:r>
      <w:r w:rsidR="00D17EAE">
        <w:rPr>
          <w:rFonts w:ascii="Times New Roman" w:hAnsi="Times New Roman" w:cs="Times New Roman"/>
          <w:sz w:val="24"/>
          <w:szCs w:val="24"/>
        </w:rPr>
        <w:t> </w:t>
      </w:r>
      <w:r w:rsidR="000C4D81">
        <w:rPr>
          <w:rFonts w:ascii="Times New Roman" w:hAnsi="Times New Roman" w:cs="Times New Roman"/>
          <w:sz w:val="24"/>
          <w:szCs w:val="24"/>
        </w:rPr>
        <w:t>gada maijā</w:t>
      </w:r>
      <w:r>
        <w:rPr>
          <w:rFonts w:ascii="Times New Roman" w:hAnsi="Times New Roman" w:cs="Times New Roman"/>
          <w:sz w:val="24"/>
          <w:szCs w:val="24"/>
        </w:rPr>
        <w:t xml:space="preserve"> bērnu </w:t>
      </w:r>
      <w:r w:rsidR="00D17EAE">
        <w:rPr>
          <w:rFonts w:ascii="Times New Roman" w:hAnsi="Times New Roman" w:cs="Times New Roman"/>
          <w:sz w:val="24"/>
          <w:szCs w:val="24"/>
        </w:rPr>
        <w:t xml:space="preserve">uzraudzības pakalpojumu saņemošais </w:t>
      </w:r>
      <w:r>
        <w:rPr>
          <w:rFonts w:ascii="Times New Roman" w:hAnsi="Times New Roman" w:cs="Times New Roman"/>
          <w:sz w:val="24"/>
          <w:szCs w:val="24"/>
        </w:rPr>
        <w:t>skaits</w:t>
      </w:r>
      <w:r w:rsidR="002D19D2">
        <w:rPr>
          <w:rFonts w:ascii="Times New Roman" w:hAnsi="Times New Roman" w:cs="Times New Roman"/>
          <w:sz w:val="24"/>
          <w:szCs w:val="24"/>
        </w:rPr>
        <w:t xml:space="preserve"> samazinā</w:t>
      </w:r>
      <w:r>
        <w:rPr>
          <w:rFonts w:ascii="Times New Roman" w:hAnsi="Times New Roman" w:cs="Times New Roman"/>
          <w:sz w:val="24"/>
          <w:szCs w:val="24"/>
        </w:rPr>
        <w:t xml:space="preserve">jās tikai līdz </w:t>
      </w:r>
      <w:r w:rsidR="000C4D81">
        <w:rPr>
          <w:rFonts w:ascii="Times New Roman" w:hAnsi="Times New Roman" w:cs="Times New Roman"/>
          <w:sz w:val="24"/>
          <w:szCs w:val="24"/>
        </w:rPr>
        <w:t>1790</w:t>
      </w:r>
      <w:r w:rsidR="002D19D2">
        <w:rPr>
          <w:rFonts w:ascii="Times New Roman" w:hAnsi="Times New Roman" w:cs="Times New Roman"/>
          <w:sz w:val="24"/>
          <w:szCs w:val="24"/>
        </w:rPr>
        <w:t xml:space="preserve"> bērniem.</w:t>
      </w:r>
    </w:p>
    <w:p w:rsidR="00B66320" w:rsidP="00E16A01" w14:paraId="3ED2A141" w14:textId="77777777">
      <w:pPr>
        <w:jc w:val="both"/>
        <w:rPr>
          <w:rFonts w:ascii="Times New Roman" w:hAnsi="Times New Roman" w:cs="Times New Roman"/>
          <w:b/>
          <w:sz w:val="24"/>
          <w:szCs w:val="24"/>
        </w:rPr>
      </w:pPr>
    </w:p>
    <w:p w:rsidR="00645E0B" w:rsidRPr="00645E0B" w:rsidP="00E16A01" w14:paraId="31811DF8" w14:textId="77777777">
      <w:pPr>
        <w:jc w:val="both"/>
        <w:rPr>
          <w:rFonts w:ascii="Times New Roman" w:hAnsi="Times New Roman" w:cs="Times New Roman"/>
          <w:b/>
          <w:sz w:val="24"/>
          <w:szCs w:val="24"/>
        </w:rPr>
      </w:pPr>
      <w:r w:rsidRPr="00645E0B">
        <w:rPr>
          <w:rFonts w:ascii="Times New Roman" w:hAnsi="Times New Roman" w:cs="Times New Roman"/>
          <w:b/>
          <w:sz w:val="24"/>
          <w:szCs w:val="24"/>
        </w:rPr>
        <w:t>2.</w:t>
      </w:r>
      <w:r w:rsidR="00BD656E">
        <w:rPr>
          <w:rFonts w:ascii="Times New Roman" w:hAnsi="Times New Roman" w:cs="Times New Roman"/>
          <w:b/>
          <w:sz w:val="24"/>
          <w:szCs w:val="24"/>
        </w:rPr>
        <w:t> </w:t>
      </w:r>
      <w:r w:rsidRPr="00645E0B">
        <w:rPr>
          <w:rFonts w:ascii="Times New Roman" w:hAnsi="Times New Roman" w:cs="Times New Roman"/>
          <w:b/>
          <w:sz w:val="24"/>
          <w:szCs w:val="24"/>
        </w:rPr>
        <w:t>PPII izdevumu tāmes</w:t>
      </w:r>
    </w:p>
    <w:p w:rsidR="00BA175A" w:rsidP="00BA175A" w14:paraId="41678763" w14:textId="77777777">
      <w:pPr>
        <w:jc w:val="both"/>
        <w:rPr>
          <w:rFonts w:ascii="Times New Roman" w:hAnsi="Times New Roman" w:cs="Times New Roman"/>
          <w:sz w:val="24"/>
          <w:szCs w:val="24"/>
        </w:rPr>
      </w:pPr>
      <w:r>
        <w:rPr>
          <w:rFonts w:ascii="Times New Roman" w:hAnsi="Times New Roman" w:cs="Times New Roman"/>
          <w:sz w:val="24"/>
          <w:szCs w:val="24"/>
        </w:rPr>
        <w:t xml:space="preserve">VARAM ir veikusi aptauju, kuras ietvaros tika iegūta informācija par vairāku PPII </w:t>
      </w:r>
      <w:r w:rsidR="00A214B5">
        <w:rPr>
          <w:rFonts w:ascii="Times New Roman" w:hAnsi="Times New Roman" w:cs="Times New Roman"/>
          <w:sz w:val="24"/>
          <w:szCs w:val="24"/>
        </w:rPr>
        <w:t>izmaksām</w:t>
      </w:r>
      <w:r>
        <w:rPr>
          <w:rFonts w:ascii="Times New Roman" w:hAnsi="Times New Roman" w:cs="Times New Roman"/>
          <w:sz w:val="24"/>
          <w:szCs w:val="24"/>
        </w:rPr>
        <w:t xml:space="preserve">, salīdzinot, vai tās ir palikušas nemainīgas vai ir mainījušas. Ņemot vērā PPII lūgumu, aptaujāto PPII nosaukumi netiks publiskoti </w:t>
      </w:r>
      <w:r w:rsidR="00A5472E">
        <w:rPr>
          <w:rFonts w:ascii="Times New Roman" w:hAnsi="Times New Roman" w:cs="Times New Roman"/>
          <w:sz w:val="24"/>
          <w:szCs w:val="24"/>
        </w:rPr>
        <w:t>informatīvajā</w:t>
      </w:r>
      <w:r w:rsidR="00B34FB4">
        <w:rPr>
          <w:rFonts w:ascii="Times New Roman" w:hAnsi="Times New Roman" w:cs="Times New Roman"/>
          <w:sz w:val="24"/>
          <w:szCs w:val="24"/>
        </w:rPr>
        <w:t xml:space="preserve"> </w:t>
      </w:r>
      <w:r>
        <w:rPr>
          <w:rFonts w:ascii="Times New Roman" w:hAnsi="Times New Roman" w:cs="Times New Roman"/>
          <w:sz w:val="24"/>
          <w:szCs w:val="24"/>
        </w:rPr>
        <w:t xml:space="preserve">ziņojumā, tomēr kopējo tendenci attiecībā uz PPII </w:t>
      </w:r>
      <w:r w:rsidR="00A214B5">
        <w:rPr>
          <w:rFonts w:ascii="Times New Roman" w:hAnsi="Times New Roman" w:cs="Times New Roman"/>
          <w:sz w:val="24"/>
          <w:szCs w:val="24"/>
        </w:rPr>
        <w:t>izmaksām</w:t>
      </w:r>
      <w:r>
        <w:rPr>
          <w:rFonts w:ascii="Times New Roman" w:hAnsi="Times New Roman" w:cs="Times New Roman"/>
          <w:sz w:val="24"/>
          <w:szCs w:val="24"/>
        </w:rPr>
        <w:t xml:space="preserve"> var izsecināt. Kopumā tika aptaujātas 36 PPII, no kurām 28 ir palielinājušas </w:t>
      </w:r>
      <w:r w:rsidR="00A214B5">
        <w:rPr>
          <w:rFonts w:ascii="Times New Roman" w:hAnsi="Times New Roman" w:cs="Times New Roman"/>
          <w:sz w:val="24"/>
          <w:szCs w:val="24"/>
        </w:rPr>
        <w:t>izmaksas</w:t>
      </w:r>
      <w:r>
        <w:rPr>
          <w:rFonts w:ascii="Times New Roman" w:hAnsi="Times New Roman" w:cs="Times New Roman"/>
          <w:sz w:val="24"/>
          <w:szCs w:val="24"/>
        </w:rPr>
        <w:t xml:space="preserve"> 2017.</w:t>
      </w:r>
      <w:r w:rsidR="00A5472E">
        <w:rPr>
          <w:rFonts w:ascii="Times New Roman" w:hAnsi="Times New Roman" w:cs="Times New Roman"/>
          <w:sz w:val="24"/>
          <w:szCs w:val="24"/>
        </w:rPr>
        <w:t> </w:t>
      </w:r>
      <w:r>
        <w:rPr>
          <w:rFonts w:ascii="Times New Roman" w:hAnsi="Times New Roman" w:cs="Times New Roman"/>
          <w:sz w:val="24"/>
          <w:szCs w:val="24"/>
        </w:rPr>
        <w:t xml:space="preserve">gadā. Pieauguma apjomi arī būtiski atšķiras, jo mazākais </w:t>
      </w:r>
      <w:r w:rsidR="00A214B5">
        <w:rPr>
          <w:rFonts w:ascii="Times New Roman" w:hAnsi="Times New Roman" w:cs="Times New Roman"/>
          <w:sz w:val="24"/>
          <w:szCs w:val="24"/>
        </w:rPr>
        <w:t>izmaksu</w:t>
      </w:r>
      <w:r w:rsidR="00EB3A11">
        <w:rPr>
          <w:rFonts w:ascii="Times New Roman" w:hAnsi="Times New Roman" w:cs="Times New Roman"/>
          <w:sz w:val="24"/>
          <w:szCs w:val="24"/>
        </w:rPr>
        <w:t xml:space="preserve"> kāpums atsevišķiem PPII ir pieci </w:t>
      </w:r>
      <w:r w:rsidRPr="00EF30AE">
        <w:rPr>
          <w:rFonts w:ascii="Times New Roman" w:hAnsi="Times New Roman" w:cs="Times New Roman"/>
          <w:i/>
          <w:sz w:val="24"/>
          <w:szCs w:val="24"/>
        </w:rPr>
        <w:t>euro</w:t>
      </w:r>
      <w:r>
        <w:rPr>
          <w:rFonts w:ascii="Times New Roman" w:hAnsi="Times New Roman" w:cs="Times New Roman"/>
          <w:sz w:val="24"/>
          <w:szCs w:val="24"/>
        </w:rPr>
        <w:t>, bet ir PPII</w:t>
      </w:r>
      <w:r w:rsidR="00A5472E">
        <w:rPr>
          <w:rFonts w:ascii="Times New Roman" w:hAnsi="Times New Roman" w:cs="Times New Roman"/>
          <w:sz w:val="24"/>
          <w:szCs w:val="24"/>
        </w:rPr>
        <w:t>,</w:t>
      </w:r>
      <w:r>
        <w:rPr>
          <w:rFonts w:ascii="Times New Roman" w:hAnsi="Times New Roman" w:cs="Times New Roman"/>
          <w:sz w:val="24"/>
          <w:szCs w:val="24"/>
        </w:rPr>
        <w:t xml:space="preserve"> kur</w:t>
      </w:r>
      <w:r w:rsidR="00A5472E">
        <w:rPr>
          <w:rFonts w:ascii="Times New Roman" w:hAnsi="Times New Roman" w:cs="Times New Roman"/>
          <w:sz w:val="24"/>
          <w:szCs w:val="24"/>
        </w:rPr>
        <w:t>u</w:t>
      </w:r>
      <w:r>
        <w:rPr>
          <w:rFonts w:ascii="Times New Roman" w:hAnsi="Times New Roman" w:cs="Times New Roman"/>
          <w:sz w:val="24"/>
          <w:szCs w:val="24"/>
        </w:rPr>
        <w:t xml:space="preserve"> </w:t>
      </w:r>
      <w:r w:rsidR="00A214B5">
        <w:rPr>
          <w:rFonts w:ascii="Times New Roman" w:hAnsi="Times New Roman" w:cs="Times New Roman"/>
          <w:sz w:val="24"/>
          <w:szCs w:val="24"/>
        </w:rPr>
        <w:t>izmaksu</w:t>
      </w:r>
      <w:r>
        <w:rPr>
          <w:rFonts w:ascii="Times New Roman" w:hAnsi="Times New Roman" w:cs="Times New Roman"/>
          <w:sz w:val="24"/>
          <w:szCs w:val="24"/>
        </w:rPr>
        <w:t xml:space="preserve"> pieaugums ir pat lielāks par 70</w:t>
      </w:r>
      <w:r w:rsidR="00A5472E">
        <w:rPr>
          <w:rFonts w:ascii="Times New Roman" w:hAnsi="Times New Roman" w:cs="Times New Roman"/>
          <w:sz w:val="24"/>
          <w:szCs w:val="24"/>
        </w:rPr>
        <w:t> </w:t>
      </w:r>
      <w:r w:rsidRPr="00EF30AE">
        <w:rPr>
          <w:rFonts w:ascii="Times New Roman" w:hAnsi="Times New Roman" w:cs="Times New Roman"/>
          <w:i/>
          <w:sz w:val="24"/>
          <w:szCs w:val="24"/>
        </w:rPr>
        <w:t>euro</w:t>
      </w:r>
      <w:r>
        <w:rPr>
          <w:rFonts w:ascii="Times New Roman" w:hAnsi="Times New Roman" w:cs="Times New Roman"/>
          <w:sz w:val="24"/>
          <w:szCs w:val="24"/>
        </w:rPr>
        <w:t xml:space="preserve">. Ja skatās tieši šīs 28 PPII, tad vidējais </w:t>
      </w:r>
      <w:r w:rsidR="00A214B5">
        <w:rPr>
          <w:rFonts w:ascii="Times New Roman" w:hAnsi="Times New Roman" w:cs="Times New Roman"/>
          <w:sz w:val="24"/>
          <w:szCs w:val="24"/>
        </w:rPr>
        <w:t>izmaksu</w:t>
      </w:r>
      <w:r>
        <w:rPr>
          <w:rFonts w:ascii="Times New Roman" w:hAnsi="Times New Roman" w:cs="Times New Roman"/>
          <w:sz w:val="24"/>
          <w:szCs w:val="24"/>
        </w:rPr>
        <w:t xml:space="preserve"> pieaugums 2017.</w:t>
      </w:r>
      <w:r w:rsidR="00B34FB4">
        <w:rPr>
          <w:rFonts w:ascii="Times New Roman" w:hAnsi="Times New Roman" w:cs="Times New Roman"/>
          <w:sz w:val="24"/>
          <w:szCs w:val="24"/>
        </w:rPr>
        <w:t> </w:t>
      </w:r>
      <w:r>
        <w:rPr>
          <w:rFonts w:ascii="Times New Roman" w:hAnsi="Times New Roman" w:cs="Times New Roman"/>
          <w:sz w:val="24"/>
          <w:szCs w:val="24"/>
        </w:rPr>
        <w:t>gadā ir 25</w:t>
      </w:r>
      <w:r w:rsidR="0019048F">
        <w:rPr>
          <w:rFonts w:ascii="Times New Roman" w:hAnsi="Times New Roman" w:cs="Times New Roman"/>
          <w:sz w:val="24"/>
          <w:szCs w:val="24"/>
        </w:rPr>
        <w:t>,</w:t>
      </w:r>
      <w:r>
        <w:rPr>
          <w:rFonts w:ascii="Times New Roman" w:hAnsi="Times New Roman" w:cs="Times New Roman"/>
          <w:sz w:val="24"/>
          <w:szCs w:val="24"/>
        </w:rPr>
        <w:t>54</w:t>
      </w:r>
      <w:r w:rsidR="00B34FB4">
        <w:rPr>
          <w:rFonts w:ascii="Times New Roman" w:hAnsi="Times New Roman" w:cs="Times New Roman"/>
          <w:sz w:val="24"/>
          <w:szCs w:val="24"/>
        </w:rPr>
        <w:t> </w:t>
      </w:r>
      <w:r w:rsidRPr="003127BB">
        <w:rPr>
          <w:rFonts w:ascii="Times New Roman" w:hAnsi="Times New Roman" w:cs="Times New Roman"/>
          <w:i/>
          <w:sz w:val="24"/>
          <w:szCs w:val="24"/>
        </w:rPr>
        <w:t>euro</w:t>
      </w:r>
      <w:r>
        <w:rPr>
          <w:rFonts w:ascii="Times New Roman" w:hAnsi="Times New Roman" w:cs="Times New Roman"/>
          <w:sz w:val="24"/>
          <w:szCs w:val="24"/>
        </w:rPr>
        <w:t>. Līdz ar to var secināt, ka neskatoties uz to, ka pašvaldību atbalsta apmērs vairumā pašvaldību ir pieaudzis un pašvaldības kopumā vairāk izmaksā finansējumu bērniem, k</w:t>
      </w:r>
      <w:r w:rsidR="00A214B5">
        <w:rPr>
          <w:rFonts w:ascii="Times New Roman" w:hAnsi="Times New Roman" w:cs="Times New Roman"/>
          <w:sz w:val="24"/>
          <w:szCs w:val="24"/>
        </w:rPr>
        <w:t>uri</w:t>
      </w:r>
      <w:r>
        <w:rPr>
          <w:rFonts w:ascii="Times New Roman" w:hAnsi="Times New Roman" w:cs="Times New Roman"/>
          <w:sz w:val="24"/>
          <w:szCs w:val="24"/>
        </w:rPr>
        <w:t xml:space="preserve"> apmeklē PPII, tomēr vairumā gadījumu vecāku maksājuma daļa īpaši nesamazinās vai pat ir pieaugusi. </w:t>
      </w:r>
    </w:p>
    <w:p w:rsidR="00BA175A" w:rsidP="00FC4AFA" w14:paraId="3BC1C811" w14:textId="77777777">
      <w:pPr>
        <w:autoSpaceDE w:val="0"/>
        <w:autoSpaceDN w:val="0"/>
        <w:adjustRightInd w:val="0"/>
        <w:spacing w:after="0" w:line="240" w:lineRule="auto"/>
        <w:jc w:val="both"/>
        <w:rPr>
          <w:rFonts w:ascii="Times New Roman" w:hAnsi="Times New Roman" w:cs="Times New Roman"/>
          <w:sz w:val="24"/>
          <w:szCs w:val="24"/>
        </w:rPr>
      </w:pPr>
      <w:r w:rsidRPr="00BA175A">
        <w:rPr>
          <w:rFonts w:ascii="Times New Roman" w:hAnsi="Times New Roman" w:cs="Times New Roman"/>
          <w:sz w:val="24"/>
          <w:szCs w:val="24"/>
        </w:rPr>
        <w:t>Atbilstoši noteikum</w:t>
      </w:r>
      <w:r w:rsidR="00B34FB4">
        <w:rPr>
          <w:rFonts w:ascii="Times New Roman" w:hAnsi="Times New Roman" w:cs="Times New Roman"/>
          <w:sz w:val="24"/>
          <w:szCs w:val="24"/>
        </w:rPr>
        <w:t>u</w:t>
      </w:r>
      <w:r w:rsidRPr="00BA175A">
        <w:rPr>
          <w:rFonts w:ascii="Times New Roman" w:hAnsi="Times New Roman" w:cs="Times New Roman"/>
          <w:sz w:val="24"/>
          <w:szCs w:val="24"/>
        </w:rPr>
        <w:t xml:space="preserve"> Nr.</w:t>
      </w:r>
      <w:r w:rsidR="00B34FB4">
        <w:rPr>
          <w:rFonts w:ascii="Times New Roman" w:hAnsi="Times New Roman" w:cs="Times New Roman"/>
          <w:sz w:val="24"/>
          <w:szCs w:val="24"/>
        </w:rPr>
        <w:t> </w:t>
      </w:r>
      <w:r w:rsidRPr="00BA175A">
        <w:rPr>
          <w:rFonts w:ascii="Times New Roman" w:hAnsi="Times New Roman" w:cs="Times New Roman"/>
          <w:sz w:val="24"/>
          <w:szCs w:val="24"/>
        </w:rPr>
        <w:t>709 11.</w:t>
      </w:r>
      <w:r w:rsidR="00B34FB4">
        <w:rPr>
          <w:rFonts w:ascii="Times New Roman" w:hAnsi="Times New Roman" w:cs="Times New Roman"/>
          <w:sz w:val="24"/>
          <w:szCs w:val="24"/>
        </w:rPr>
        <w:t> </w:t>
      </w:r>
      <w:r w:rsidRPr="00BA175A">
        <w:rPr>
          <w:rFonts w:ascii="Times New Roman" w:hAnsi="Times New Roman" w:cs="Times New Roman"/>
          <w:sz w:val="24"/>
          <w:szCs w:val="24"/>
        </w:rPr>
        <w:t xml:space="preserve">punktam </w:t>
      </w:r>
      <w:r>
        <w:rPr>
          <w:rFonts w:ascii="Times New Roman" w:hAnsi="Times New Roman" w:cs="Times New Roman"/>
          <w:sz w:val="24"/>
          <w:szCs w:val="24"/>
        </w:rPr>
        <w:t>p</w:t>
      </w:r>
      <w:r w:rsidRPr="00FC4AFA">
        <w:rPr>
          <w:rFonts w:ascii="Times New Roman" w:hAnsi="Times New Roman" w:cs="Times New Roman"/>
          <w:sz w:val="24"/>
          <w:szCs w:val="24"/>
        </w:rPr>
        <w:t>ašvaldības atbalsts tiek piešķirts, ja privātā izglītības iestāde samazina bērna likumīgā pārstāvja maksu par pirmsskolas izglītības programmas īstenošanu tādā apmērā, kas atbilst izmaksātajam pašvaldības atbalsta un  saņemtās valsts budžeta mērķdotācijas vienam bērnam kopējam apmēram.</w:t>
      </w:r>
      <w:r w:rsidR="00847456">
        <w:rPr>
          <w:rFonts w:ascii="Times New Roman" w:hAnsi="Times New Roman" w:cs="Times New Roman"/>
          <w:sz w:val="24"/>
          <w:szCs w:val="24"/>
        </w:rPr>
        <w:t xml:space="preserve"> VARAM</w:t>
      </w:r>
      <w:r w:rsidR="002F6254">
        <w:rPr>
          <w:rFonts w:ascii="Times New Roman" w:hAnsi="Times New Roman" w:cs="Times New Roman"/>
          <w:sz w:val="24"/>
          <w:szCs w:val="24"/>
        </w:rPr>
        <w:t>,</w:t>
      </w:r>
      <w:r w:rsidR="00847456">
        <w:rPr>
          <w:rFonts w:ascii="Times New Roman" w:hAnsi="Times New Roman" w:cs="Times New Roman"/>
          <w:sz w:val="24"/>
          <w:szCs w:val="24"/>
        </w:rPr>
        <w:t xml:space="preserve"> aptaujājot pašvaldības, nav saņēmusi informācij</w:t>
      </w:r>
      <w:r w:rsidR="002F6254">
        <w:rPr>
          <w:rFonts w:ascii="Times New Roman" w:hAnsi="Times New Roman" w:cs="Times New Roman"/>
          <w:sz w:val="24"/>
          <w:szCs w:val="24"/>
        </w:rPr>
        <w:t>u</w:t>
      </w:r>
      <w:r w:rsidR="00847456">
        <w:rPr>
          <w:rFonts w:ascii="Times New Roman" w:hAnsi="Times New Roman" w:cs="Times New Roman"/>
          <w:sz w:val="24"/>
          <w:szCs w:val="24"/>
        </w:rPr>
        <w:t>, ka kāda no pašvaldībām būtu pārtraukusi sniegt atbalstu izmaksu nesamazināšanas dēļ – rēķinos tiek norādīt</w:t>
      </w:r>
      <w:r w:rsidR="002F6254">
        <w:rPr>
          <w:rFonts w:ascii="Times New Roman" w:hAnsi="Times New Roman" w:cs="Times New Roman"/>
          <w:sz w:val="24"/>
          <w:szCs w:val="24"/>
        </w:rPr>
        <w:t xml:space="preserve">s vecāku līdzmaksājums, </w:t>
      </w:r>
      <w:r w:rsidR="00847456">
        <w:rPr>
          <w:rFonts w:ascii="Times New Roman" w:hAnsi="Times New Roman" w:cs="Times New Roman"/>
          <w:sz w:val="24"/>
          <w:szCs w:val="24"/>
        </w:rPr>
        <w:t xml:space="preserve">kas </w:t>
      </w:r>
      <w:r w:rsidR="002F6254">
        <w:rPr>
          <w:rFonts w:ascii="Times New Roman" w:hAnsi="Times New Roman" w:cs="Times New Roman"/>
          <w:sz w:val="24"/>
          <w:szCs w:val="24"/>
        </w:rPr>
        <w:t xml:space="preserve">tiek samazināts atbilstoši pašvaldību </w:t>
      </w:r>
      <w:r w:rsidR="00847456">
        <w:rPr>
          <w:rFonts w:ascii="Times New Roman" w:hAnsi="Times New Roman" w:cs="Times New Roman"/>
          <w:sz w:val="24"/>
          <w:szCs w:val="24"/>
        </w:rPr>
        <w:t>sniegtajam atbalstam. Līdz ar to, lai arī kopējās izmaksas vecākiem ir pieaugušas, formāli PPII norāda izmaksu samazinājumu rēķinos.</w:t>
      </w:r>
    </w:p>
    <w:p w:rsidR="00BA175A" w:rsidRPr="00BA175A" w:rsidP="00FC4AFA" w14:paraId="14250B9F" w14:textId="77777777">
      <w:pPr>
        <w:autoSpaceDE w:val="0"/>
        <w:autoSpaceDN w:val="0"/>
        <w:adjustRightInd w:val="0"/>
        <w:spacing w:after="0" w:line="240" w:lineRule="auto"/>
        <w:rPr>
          <w:rFonts w:ascii="Times New Roman" w:hAnsi="Times New Roman" w:cs="Times New Roman"/>
          <w:sz w:val="24"/>
          <w:szCs w:val="24"/>
        </w:rPr>
      </w:pPr>
    </w:p>
    <w:p w:rsidR="009B75D4" w:rsidP="00B66320" w14:paraId="6C3B8543" w14:textId="77777777">
      <w:pPr>
        <w:jc w:val="both"/>
        <w:rPr>
          <w:rFonts w:ascii="Times New Roman" w:hAnsi="Times New Roman" w:cs="Times New Roman"/>
          <w:sz w:val="24"/>
          <w:szCs w:val="24"/>
        </w:rPr>
      </w:pPr>
      <w:r>
        <w:rPr>
          <w:rFonts w:ascii="Times New Roman" w:hAnsi="Times New Roman" w:cs="Times New Roman"/>
          <w:sz w:val="24"/>
          <w:szCs w:val="24"/>
        </w:rPr>
        <w:t xml:space="preserve">No pašvaldību tīmekļvietnēs pieejamās informācijas VARAM </w:t>
      </w:r>
      <w:r w:rsidR="003D54B6">
        <w:rPr>
          <w:rFonts w:ascii="Times New Roman" w:hAnsi="Times New Roman" w:cs="Times New Roman"/>
          <w:sz w:val="24"/>
          <w:szCs w:val="24"/>
        </w:rPr>
        <w:t xml:space="preserve">izlases kārtībā </w:t>
      </w:r>
      <w:r>
        <w:rPr>
          <w:rFonts w:ascii="Times New Roman" w:hAnsi="Times New Roman" w:cs="Times New Roman"/>
          <w:sz w:val="24"/>
          <w:szCs w:val="24"/>
        </w:rPr>
        <w:t xml:space="preserve">ir veikusi atsevišķu pašvaldību </w:t>
      </w:r>
      <w:r w:rsidR="007F63D8">
        <w:rPr>
          <w:rFonts w:ascii="Times New Roman" w:hAnsi="Times New Roman" w:cs="Times New Roman"/>
          <w:sz w:val="24"/>
          <w:szCs w:val="24"/>
        </w:rPr>
        <w:t>(</w:t>
      </w:r>
      <w:r w:rsidR="003D54B6">
        <w:rPr>
          <w:rFonts w:ascii="Times New Roman" w:hAnsi="Times New Roman" w:cs="Times New Roman"/>
          <w:sz w:val="24"/>
          <w:szCs w:val="24"/>
        </w:rPr>
        <w:t>Babītes novads un Ķekavas novads)</w:t>
      </w:r>
      <w:r w:rsidR="002F6254">
        <w:rPr>
          <w:rFonts w:ascii="Times New Roman" w:hAnsi="Times New Roman" w:cs="Times New Roman"/>
          <w:sz w:val="24"/>
          <w:szCs w:val="24"/>
        </w:rPr>
        <w:t xml:space="preserve"> </w:t>
      </w:r>
      <w:r>
        <w:rPr>
          <w:rFonts w:ascii="Times New Roman" w:hAnsi="Times New Roman" w:cs="Times New Roman"/>
          <w:sz w:val="24"/>
          <w:szCs w:val="24"/>
        </w:rPr>
        <w:t xml:space="preserve">vidējo </w:t>
      </w:r>
      <w:r w:rsidR="003129E2">
        <w:rPr>
          <w:rFonts w:ascii="Times New Roman" w:hAnsi="Times New Roman" w:cs="Times New Roman"/>
          <w:sz w:val="24"/>
          <w:szCs w:val="24"/>
        </w:rPr>
        <w:t>pašvaldības PI</w:t>
      </w:r>
      <w:r>
        <w:rPr>
          <w:rFonts w:ascii="Times New Roman" w:hAnsi="Times New Roman" w:cs="Times New Roman"/>
          <w:sz w:val="24"/>
          <w:szCs w:val="24"/>
        </w:rPr>
        <w:t>I izmaks</w:t>
      </w:r>
      <w:r w:rsidR="003129E2">
        <w:rPr>
          <w:rFonts w:ascii="Times New Roman" w:hAnsi="Times New Roman" w:cs="Times New Roman"/>
          <w:sz w:val="24"/>
          <w:szCs w:val="24"/>
        </w:rPr>
        <w:t>u tāmes salīdzinājumu ar tām PPI</w:t>
      </w:r>
      <w:r>
        <w:rPr>
          <w:rFonts w:ascii="Times New Roman" w:hAnsi="Times New Roman" w:cs="Times New Roman"/>
          <w:sz w:val="24"/>
          <w:szCs w:val="24"/>
        </w:rPr>
        <w:t>I, kurām attiecīgā pašvaldība maksā līdzfinansējumu.</w:t>
      </w:r>
      <w:r w:rsidR="00B66320">
        <w:rPr>
          <w:rFonts w:ascii="Times New Roman" w:hAnsi="Times New Roman" w:cs="Times New Roman"/>
          <w:sz w:val="24"/>
          <w:szCs w:val="24"/>
        </w:rPr>
        <w:t xml:space="preserve"> </w:t>
      </w:r>
    </w:p>
    <w:p w:rsidR="009C7A08" w:rsidP="008A7131" w14:paraId="42744583" w14:textId="77777777">
      <w:pPr>
        <w:jc w:val="both"/>
        <w:rPr>
          <w:rFonts w:ascii="Times New Roman" w:hAnsi="Times New Roman" w:cs="Times New Roman"/>
          <w:sz w:val="24"/>
          <w:szCs w:val="24"/>
        </w:rPr>
      </w:pPr>
      <w:r>
        <w:rPr>
          <w:rFonts w:ascii="Times New Roman" w:hAnsi="Times New Roman" w:cs="Times New Roman"/>
          <w:sz w:val="24"/>
          <w:szCs w:val="24"/>
        </w:rPr>
        <w:t>Izdevumu pozīcijas, kurās ir vērojama vislielākā atšķirība starp pašvaldības PII un PPII ir:</w:t>
      </w:r>
    </w:p>
    <w:p w:rsidR="009C7A08" w:rsidRPr="008742FE" w:rsidP="008742FE" w14:paraId="019B9B45" w14:textId="7777777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Pr="008742FE">
        <w:rPr>
          <w:rFonts w:ascii="Times New Roman" w:hAnsi="Times New Roman" w:cs="Times New Roman"/>
          <w:sz w:val="24"/>
          <w:szCs w:val="24"/>
        </w:rPr>
        <w:t>talgojums;</w:t>
      </w:r>
      <w:r w:rsidRPr="008742FE" w:rsidR="00F06C36">
        <w:rPr>
          <w:rFonts w:ascii="Times New Roman" w:hAnsi="Times New Roman" w:cs="Times New Roman"/>
          <w:sz w:val="24"/>
          <w:szCs w:val="24"/>
        </w:rPr>
        <w:t xml:space="preserve"> </w:t>
      </w:r>
    </w:p>
    <w:p w:rsidR="009C7A08" w:rsidRPr="008742FE" w:rsidP="008742FE" w14:paraId="49A05007" w14:textId="7777777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Pr="008742FE" w:rsidR="00F06C36">
        <w:rPr>
          <w:rFonts w:ascii="Times New Roman" w:hAnsi="Times New Roman" w:cs="Times New Roman"/>
          <w:sz w:val="24"/>
          <w:szCs w:val="24"/>
        </w:rPr>
        <w:t>akalpojumu samaksa</w:t>
      </w:r>
      <w:r w:rsidRPr="008742FE">
        <w:rPr>
          <w:rFonts w:ascii="Times New Roman" w:hAnsi="Times New Roman" w:cs="Times New Roman"/>
          <w:sz w:val="24"/>
          <w:szCs w:val="24"/>
        </w:rPr>
        <w:t>;</w:t>
      </w:r>
      <w:r w:rsidRPr="008742FE" w:rsidR="00F06C36">
        <w:rPr>
          <w:rFonts w:ascii="Times New Roman" w:hAnsi="Times New Roman" w:cs="Times New Roman"/>
          <w:sz w:val="24"/>
          <w:szCs w:val="24"/>
        </w:rPr>
        <w:t xml:space="preserve"> </w:t>
      </w:r>
    </w:p>
    <w:p w:rsidR="009B75D4" w:rsidRPr="008742FE" w:rsidP="008742FE" w14:paraId="262AEB98" w14:textId="7777777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w:t>
      </w:r>
      <w:r w:rsidRPr="008742FE" w:rsidR="00F06C36">
        <w:rPr>
          <w:rFonts w:ascii="Times New Roman" w:hAnsi="Times New Roman" w:cs="Times New Roman"/>
          <w:sz w:val="24"/>
          <w:szCs w:val="24"/>
        </w:rPr>
        <w:t>rājumi, materiāli, energoresursi, biroja preces, inventārs</w:t>
      </w:r>
      <w:r w:rsidRPr="008742FE" w:rsidR="009C7A08">
        <w:rPr>
          <w:rFonts w:ascii="Times New Roman" w:hAnsi="Times New Roman" w:cs="Times New Roman"/>
          <w:sz w:val="24"/>
          <w:szCs w:val="24"/>
        </w:rPr>
        <w:t>.</w:t>
      </w:r>
    </w:p>
    <w:p w:rsidR="00E265F1" w:rsidP="008A7131" w14:paraId="579CFD5C" w14:textId="77777777">
      <w:pPr>
        <w:jc w:val="both"/>
        <w:rPr>
          <w:rFonts w:ascii="Times New Roman" w:hAnsi="Times New Roman" w:cs="Times New Roman"/>
          <w:sz w:val="24"/>
          <w:szCs w:val="24"/>
        </w:rPr>
      </w:pPr>
      <w:r>
        <w:rPr>
          <w:rFonts w:ascii="Times New Roman" w:hAnsi="Times New Roman" w:cs="Times New Roman"/>
          <w:sz w:val="24"/>
          <w:szCs w:val="24"/>
        </w:rPr>
        <w:t xml:space="preserve">Izdevumi atalgojumam lielākajā daļā PPII ir lielāki nekā vidējie pašvaldības izdevumi. Atsevišķu PPII izdevumu atalgojuma atšķiras pat 1,5 reizes no pašvaldības vidējiem izdevumiem. </w:t>
      </w:r>
      <w:r w:rsidR="00863C1E">
        <w:rPr>
          <w:rFonts w:ascii="Times New Roman" w:hAnsi="Times New Roman" w:cs="Times New Roman"/>
          <w:sz w:val="24"/>
          <w:szCs w:val="24"/>
        </w:rPr>
        <w:t>Viens no iespējamiem iemesliem šādai atalgojuma atšķirībai varētu būt tas, ka daudzās PPII viens pedagogs strādā ar mazāku bērnu skaitu nekā pa</w:t>
      </w:r>
      <w:r w:rsidR="00785AEC">
        <w:rPr>
          <w:rFonts w:ascii="Times New Roman" w:hAnsi="Times New Roman" w:cs="Times New Roman"/>
          <w:sz w:val="24"/>
          <w:szCs w:val="24"/>
        </w:rPr>
        <w:t>švaldību</w:t>
      </w:r>
      <w:r w:rsidR="00863C1E">
        <w:rPr>
          <w:rFonts w:ascii="Times New Roman" w:hAnsi="Times New Roman" w:cs="Times New Roman"/>
          <w:sz w:val="24"/>
          <w:szCs w:val="24"/>
        </w:rPr>
        <w:t xml:space="preserve"> PII strādājošie pedagogi. </w:t>
      </w:r>
    </w:p>
    <w:p w:rsidR="00E265F1" w:rsidP="008A7131" w14:paraId="3CB095C7" w14:textId="6513CD09">
      <w:pPr>
        <w:jc w:val="both"/>
        <w:rPr>
          <w:rFonts w:ascii="Times New Roman" w:hAnsi="Times New Roman" w:cs="Times New Roman"/>
          <w:sz w:val="24"/>
          <w:szCs w:val="24"/>
        </w:rPr>
      </w:pPr>
      <w:r>
        <w:rPr>
          <w:rFonts w:ascii="Times New Roman" w:hAnsi="Times New Roman" w:cs="Times New Roman"/>
          <w:sz w:val="24"/>
          <w:szCs w:val="24"/>
        </w:rPr>
        <w:t>Būtiskas atšķirības ir novērojamas izdevumos par pakalpojumiem. Gandrīz visām PPII izdevumi par pakalpojumiem ir būtiski lielāki</w:t>
      </w:r>
      <w:r w:rsidR="003129E2">
        <w:rPr>
          <w:rFonts w:ascii="Times New Roman" w:hAnsi="Times New Roman" w:cs="Times New Roman"/>
          <w:sz w:val="24"/>
          <w:szCs w:val="24"/>
        </w:rPr>
        <w:t>,</w:t>
      </w:r>
      <w:r>
        <w:rPr>
          <w:rFonts w:ascii="Times New Roman" w:hAnsi="Times New Roman" w:cs="Times New Roman"/>
          <w:sz w:val="24"/>
          <w:szCs w:val="24"/>
        </w:rPr>
        <w:t xml:space="preserve"> nekā pašvaldības vidējie izdevumi. </w:t>
      </w:r>
      <w:r w:rsidR="0088503E">
        <w:rPr>
          <w:rFonts w:ascii="Times New Roman" w:hAnsi="Times New Roman" w:cs="Times New Roman"/>
          <w:sz w:val="24"/>
          <w:szCs w:val="24"/>
        </w:rPr>
        <w:t xml:space="preserve">Atsevišķos gadījumos atšķirības ir </w:t>
      </w:r>
      <w:r w:rsidR="00B34FB4">
        <w:rPr>
          <w:rFonts w:ascii="Times New Roman" w:hAnsi="Times New Roman" w:cs="Times New Roman"/>
          <w:sz w:val="24"/>
          <w:szCs w:val="24"/>
        </w:rPr>
        <w:t>trīs</w:t>
      </w:r>
      <w:r w:rsidR="0088503E">
        <w:rPr>
          <w:rFonts w:ascii="Times New Roman" w:hAnsi="Times New Roman" w:cs="Times New Roman"/>
          <w:sz w:val="24"/>
          <w:szCs w:val="24"/>
        </w:rPr>
        <w:t xml:space="preserve"> un vairāk reizes. Būtiska izdevumu sadaļa atsevišķiem PPII, kas veido tik lielus uzdevumus par pakalpojumiem</w:t>
      </w:r>
      <w:r w:rsidR="00B34FB4">
        <w:rPr>
          <w:rFonts w:ascii="Times New Roman" w:hAnsi="Times New Roman" w:cs="Times New Roman"/>
          <w:sz w:val="24"/>
          <w:szCs w:val="24"/>
        </w:rPr>
        <w:t>,</w:t>
      </w:r>
      <w:r w:rsidR="0088503E">
        <w:rPr>
          <w:rFonts w:ascii="Times New Roman" w:hAnsi="Times New Roman" w:cs="Times New Roman"/>
          <w:sz w:val="24"/>
          <w:szCs w:val="24"/>
        </w:rPr>
        <w:t xml:space="preserve"> ir izdevumi par telpu nomu, kas atsevišķos PPII sasniedz pat vairāk kā 50</w:t>
      </w:r>
      <w:r w:rsidR="00F811FA">
        <w:rPr>
          <w:rFonts w:ascii="Times New Roman" w:hAnsi="Times New Roman" w:cs="Times New Roman"/>
          <w:sz w:val="24"/>
          <w:szCs w:val="24"/>
        </w:rPr>
        <w:t> </w:t>
      </w:r>
      <w:r w:rsidRPr="008742FE" w:rsidR="0088503E">
        <w:rPr>
          <w:rFonts w:ascii="Times New Roman" w:hAnsi="Times New Roman" w:cs="Times New Roman"/>
          <w:i/>
          <w:sz w:val="24"/>
          <w:szCs w:val="24"/>
        </w:rPr>
        <w:t>euro</w:t>
      </w:r>
      <w:r w:rsidR="0088503E">
        <w:rPr>
          <w:rFonts w:ascii="Times New Roman" w:hAnsi="Times New Roman" w:cs="Times New Roman"/>
          <w:sz w:val="24"/>
          <w:szCs w:val="24"/>
        </w:rPr>
        <w:t xml:space="preserve"> vien</w:t>
      </w:r>
      <w:r w:rsidR="000A1DAB">
        <w:rPr>
          <w:rFonts w:ascii="Times New Roman" w:hAnsi="Times New Roman" w:cs="Times New Roman"/>
          <w:sz w:val="24"/>
          <w:szCs w:val="24"/>
        </w:rPr>
        <w:t>am</w:t>
      </w:r>
      <w:r w:rsidR="0088503E">
        <w:rPr>
          <w:rFonts w:ascii="Times New Roman" w:hAnsi="Times New Roman" w:cs="Times New Roman"/>
          <w:sz w:val="24"/>
          <w:szCs w:val="24"/>
        </w:rPr>
        <w:t xml:space="preserve"> bērn</w:t>
      </w:r>
      <w:r w:rsidR="000A1DAB">
        <w:rPr>
          <w:rFonts w:ascii="Times New Roman" w:hAnsi="Times New Roman" w:cs="Times New Roman"/>
          <w:sz w:val="24"/>
          <w:szCs w:val="24"/>
        </w:rPr>
        <w:t>am</w:t>
      </w:r>
      <w:r w:rsidR="0088503E">
        <w:rPr>
          <w:rFonts w:ascii="Times New Roman" w:hAnsi="Times New Roman" w:cs="Times New Roman"/>
          <w:sz w:val="24"/>
          <w:szCs w:val="24"/>
        </w:rPr>
        <w:t xml:space="preserve"> mēnesī.</w:t>
      </w:r>
      <w:r w:rsidR="009C7A08">
        <w:rPr>
          <w:rFonts w:ascii="Times New Roman" w:hAnsi="Times New Roman" w:cs="Times New Roman"/>
          <w:sz w:val="24"/>
          <w:szCs w:val="24"/>
        </w:rPr>
        <w:t xml:space="preserve"> Tāpat ir novērojams, ka vairākās PPII būtisku daļu no pakalpojumu izdevumiem veido </w:t>
      </w:r>
      <w:r w:rsidRPr="009C7A08" w:rsidR="009C7A08">
        <w:rPr>
          <w:rFonts w:ascii="Times New Roman" w:hAnsi="Times New Roman" w:cs="Times New Roman"/>
          <w:sz w:val="24"/>
          <w:szCs w:val="24"/>
        </w:rPr>
        <w:t>iestādes administratīvie izdevumi un ar iestādes darbības nodrošināšanu saistītie izdevumi</w:t>
      </w:r>
      <w:r w:rsidR="009C7A08">
        <w:rPr>
          <w:rFonts w:ascii="Times New Roman" w:hAnsi="Times New Roman" w:cs="Times New Roman"/>
          <w:sz w:val="24"/>
          <w:szCs w:val="24"/>
        </w:rPr>
        <w:t xml:space="preserve">, kas atsevišķos gadījumos daudzkārt pārsniedz pašvaldības PPI vidējās izmaksas. </w:t>
      </w:r>
    </w:p>
    <w:p w:rsidR="00192E8A" w:rsidP="008A7131" w14:paraId="5D6EC796" w14:textId="77777777">
      <w:pPr>
        <w:jc w:val="both"/>
        <w:rPr>
          <w:rFonts w:ascii="Times New Roman" w:hAnsi="Times New Roman" w:cs="Times New Roman"/>
          <w:sz w:val="24"/>
          <w:szCs w:val="24"/>
        </w:rPr>
      </w:pPr>
      <w:r>
        <w:rPr>
          <w:rFonts w:ascii="Times New Roman" w:hAnsi="Times New Roman" w:cs="Times New Roman"/>
          <w:sz w:val="24"/>
          <w:szCs w:val="24"/>
        </w:rPr>
        <w:t>Izdevumi k</w:t>
      </w:r>
      <w:r w:rsidRPr="00192E8A">
        <w:rPr>
          <w:rFonts w:ascii="Times New Roman" w:hAnsi="Times New Roman" w:cs="Times New Roman"/>
          <w:sz w:val="24"/>
          <w:szCs w:val="24"/>
        </w:rPr>
        <w:t>rājumi</w:t>
      </w:r>
      <w:r>
        <w:rPr>
          <w:rFonts w:ascii="Times New Roman" w:hAnsi="Times New Roman" w:cs="Times New Roman"/>
          <w:sz w:val="24"/>
          <w:szCs w:val="24"/>
        </w:rPr>
        <w:t>em</w:t>
      </w:r>
      <w:r w:rsidRPr="00192E8A">
        <w:rPr>
          <w:rFonts w:ascii="Times New Roman" w:hAnsi="Times New Roman" w:cs="Times New Roman"/>
          <w:sz w:val="24"/>
          <w:szCs w:val="24"/>
        </w:rPr>
        <w:t>, materiāli</w:t>
      </w:r>
      <w:r>
        <w:rPr>
          <w:rFonts w:ascii="Times New Roman" w:hAnsi="Times New Roman" w:cs="Times New Roman"/>
          <w:sz w:val="24"/>
          <w:szCs w:val="24"/>
        </w:rPr>
        <w:t>em</w:t>
      </w:r>
      <w:r w:rsidRPr="00192E8A">
        <w:rPr>
          <w:rFonts w:ascii="Times New Roman" w:hAnsi="Times New Roman" w:cs="Times New Roman"/>
          <w:sz w:val="24"/>
          <w:szCs w:val="24"/>
        </w:rPr>
        <w:t>, energoresursi</w:t>
      </w:r>
      <w:r>
        <w:rPr>
          <w:rFonts w:ascii="Times New Roman" w:hAnsi="Times New Roman" w:cs="Times New Roman"/>
          <w:sz w:val="24"/>
          <w:szCs w:val="24"/>
        </w:rPr>
        <w:t xml:space="preserve">em, biroja precēm, inventāram vairumā PPII ir lielāki nekā vidēji pašvaldības PPI. Atsevišķu PPII izdevumu tāmēs tas pat sastāda ievērojamu izdevumu daļu un atšķirība starp pašvaldības vidējām PPII izmaksām ir </w:t>
      </w:r>
      <w:r w:rsidR="000A1DAB">
        <w:rPr>
          <w:rFonts w:ascii="Times New Roman" w:hAnsi="Times New Roman" w:cs="Times New Roman"/>
          <w:sz w:val="24"/>
          <w:szCs w:val="24"/>
        </w:rPr>
        <w:t>piecas</w:t>
      </w:r>
      <w:r>
        <w:rPr>
          <w:rFonts w:ascii="Times New Roman" w:hAnsi="Times New Roman" w:cs="Times New Roman"/>
          <w:sz w:val="24"/>
          <w:szCs w:val="24"/>
        </w:rPr>
        <w:t xml:space="preserve"> un pat 10 reizes lielākas.</w:t>
      </w:r>
    </w:p>
    <w:p w:rsidR="00192E8A" w:rsidP="008A7131" w14:paraId="7DEBAC97" w14:textId="77777777">
      <w:pPr>
        <w:jc w:val="both"/>
        <w:rPr>
          <w:rFonts w:ascii="Times New Roman" w:hAnsi="Times New Roman" w:cs="Times New Roman"/>
          <w:sz w:val="24"/>
          <w:szCs w:val="24"/>
        </w:rPr>
      </w:pPr>
      <w:r>
        <w:rPr>
          <w:rFonts w:ascii="Times New Roman" w:hAnsi="Times New Roman" w:cs="Times New Roman"/>
          <w:sz w:val="24"/>
          <w:szCs w:val="24"/>
        </w:rPr>
        <w:t xml:space="preserve">Papildus var secināt, ka atsevišķas PPII </w:t>
      </w:r>
      <w:r w:rsidR="00E748BE">
        <w:rPr>
          <w:rFonts w:ascii="Times New Roman" w:hAnsi="Times New Roman" w:cs="Times New Roman"/>
          <w:sz w:val="24"/>
          <w:szCs w:val="24"/>
        </w:rPr>
        <w:t xml:space="preserve">daļu </w:t>
      </w:r>
      <w:r w:rsidR="007A02B0">
        <w:rPr>
          <w:rFonts w:ascii="Times New Roman" w:hAnsi="Times New Roman" w:cs="Times New Roman"/>
          <w:sz w:val="24"/>
          <w:szCs w:val="24"/>
        </w:rPr>
        <w:t>līdzekļus (2-4</w:t>
      </w:r>
      <w:r w:rsidR="000A1DAB">
        <w:rPr>
          <w:rFonts w:ascii="Times New Roman" w:hAnsi="Times New Roman" w:cs="Times New Roman"/>
          <w:sz w:val="24"/>
          <w:szCs w:val="24"/>
        </w:rPr>
        <w:t> </w:t>
      </w:r>
      <w:r w:rsidR="007A02B0">
        <w:rPr>
          <w:rFonts w:ascii="Times New Roman" w:hAnsi="Times New Roman" w:cs="Times New Roman"/>
          <w:sz w:val="24"/>
          <w:szCs w:val="24"/>
        </w:rPr>
        <w:t>% no kopējām izmaksām)</w:t>
      </w:r>
      <w:r>
        <w:rPr>
          <w:rFonts w:ascii="Times New Roman" w:hAnsi="Times New Roman" w:cs="Times New Roman"/>
          <w:sz w:val="24"/>
          <w:szCs w:val="24"/>
        </w:rPr>
        <w:t xml:space="preserve"> tērē</w:t>
      </w:r>
      <w:r w:rsidRPr="00192E8A">
        <w:t xml:space="preserve"> </w:t>
      </w:r>
      <w:r>
        <w:rPr>
          <w:rFonts w:ascii="Times New Roman" w:hAnsi="Times New Roman" w:cs="Times New Roman"/>
          <w:sz w:val="24"/>
          <w:szCs w:val="24"/>
        </w:rPr>
        <w:t>m</w:t>
      </w:r>
      <w:r w:rsidRPr="00192E8A">
        <w:rPr>
          <w:rFonts w:ascii="Times New Roman" w:hAnsi="Times New Roman" w:cs="Times New Roman"/>
          <w:sz w:val="24"/>
          <w:szCs w:val="24"/>
        </w:rPr>
        <w:t>ācību</w:t>
      </w:r>
      <w:r w:rsidR="00EC4114">
        <w:rPr>
          <w:rFonts w:ascii="Times New Roman" w:hAnsi="Times New Roman" w:cs="Times New Roman"/>
          <w:sz w:val="24"/>
          <w:szCs w:val="24"/>
        </w:rPr>
        <w:t xml:space="preserve"> )</w:t>
      </w:r>
      <w:r w:rsidRPr="00192E8A">
        <w:rPr>
          <w:rFonts w:ascii="Times New Roman" w:hAnsi="Times New Roman" w:cs="Times New Roman"/>
          <w:sz w:val="24"/>
          <w:szCs w:val="24"/>
        </w:rPr>
        <w:t>, darba un dienesta komandējumi</w:t>
      </w:r>
      <w:r w:rsidR="007A02B0">
        <w:rPr>
          <w:rFonts w:ascii="Times New Roman" w:hAnsi="Times New Roman" w:cs="Times New Roman"/>
          <w:sz w:val="24"/>
          <w:szCs w:val="24"/>
        </w:rPr>
        <w:t>em</w:t>
      </w:r>
      <w:r w:rsidRPr="00192E8A">
        <w:rPr>
          <w:rFonts w:ascii="Times New Roman" w:hAnsi="Times New Roman" w:cs="Times New Roman"/>
          <w:sz w:val="24"/>
          <w:szCs w:val="24"/>
        </w:rPr>
        <w:t>, dienesta, darba braucieni</w:t>
      </w:r>
      <w:r w:rsidR="007A02B0">
        <w:rPr>
          <w:rFonts w:ascii="Times New Roman" w:hAnsi="Times New Roman" w:cs="Times New Roman"/>
          <w:sz w:val="24"/>
          <w:szCs w:val="24"/>
        </w:rPr>
        <w:t>em</w:t>
      </w:r>
      <w:r w:rsidR="00E748BE">
        <w:rPr>
          <w:rFonts w:ascii="Times New Roman" w:hAnsi="Times New Roman" w:cs="Times New Roman"/>
          <w:sz w:val="24"/>
          <w:szCs w:val="24"/>
        </w:rPr>
        <w:t>.</w:t>
      </w:r>
    </w:p>
    <w:p w:rsidR="008A7131" w:rsidP="00E16A01" w14:paraId="55491AA9" w14:textId="77777777">
      <w:pPr>
        <w:jc w:val="both"/>
        <w:rPr>
          <w:rFonts w:ascii="Times New Roman" w:hAnsi="Times New Roman" w:cs="Times New Roman"/>
          <w:sz w:val="24"/>
          <w:szCs w:val="24"/>
        </w:rPr>
      </w:pPr>
      <w:r w:rsidRPr="00CD2A03">
        <w:rPr>
          <w:rFonts w:ascii="Times New Roman" w:hAnsi="Times New Roman" w:cs="Times New Roman"/>
          <w:sz w:val="24"/>
          <w:szCs w:val="24"/>
        </w:rPr>
        <w:t xml:space="preserve">Tāpat VARAM izlases kārtībā ir veikusi detalizētu analīzi par </w:t>
      </w:r>
      <w:r w:rsidRPr="00CD2A03" w:rsidR="00CD2A03">
        <w:rPr>
          <w:rFonts w:ascii="Times New Roman" w:hAnsi="Times New Roman" w:cs="Times New Roman"/>
          <w:sz w:val="24"/>
          <w:szCs w:val="24"/>
        </w:rPr>
        <w:t>atsevišķiem</w:t>
      </w:r>
      <w:r w:rsidRPr="00CD2A03">
        <w:rPr>
          <w:rFonts w:ascii="Times New Roman" w:hAnsi="Times New Roman" w:cs="Times New Roman"/>
          <w:sz w:val="24"/>
          <w:szCs w:val="24"/>
        </w:rPr>
        <w:t xml:space="preserve"> PPII rēķiniem, ko PPII ir izsniegušas bērnu vecākiem</w:t>
      </w:r>
      <w:r w:rsidRPr="007328AC">
        <w:rPr>
          <w:rFonts w:ascii="Times New Roman" w:hAnsi="Times New Roman" w:cs="Times New Roman"/>
          <w:sz w:val="24"/>
          <w:szCs w:val="24"/>
        </w:rPr>
        <w:t xml:space="preserve">. Ņemot vērā nosacījumus personu datu aizsardzībā, konkrēto PPII nosaukumi un izrakstītie rēķini </w:t>
      </w:r>
      <w:r w:rsidRPr="007328AC" w:rsidR="00CD2A03">
        <w:rPr>
          <w:rFonts w:ascii="Times New Roman" w:hAnsi="Times New Roman" w:cs="Times New Roman"/>
          <w:sz w:val="24"/>
          <w:szCs w:val="24"/>
        </w:rPr>
        <w:t>netiks</w:t>
      </w:r>
      <w:r w:rsidRPr="007328AC">
        <w:rPr>
          <w:rFonts w:ascii="Times New Roman" w:hAnsi="Times New Roman" w:cs="Times New Roman"/>
          <w:sz w:val="24"/>
          <w:szCs w:val="24"/>
        </w:rPr>
        <w:t xml:space="preserve"> publiskoto šajā informatīvajā z</w:t>
      </w:r>
      <w:r w:rsidRPr="007328AC" w:rsidR="009C7A08">
        <w:rPr>
          <w:rFonts w:ascii="Times New Roman" w:hAnsi="Times New Roman" w:cs="Times New Roman"/>
          <w:sz w:val="24"/>
          <w:szCs w:val="24"/>
        </w:rPr>
        <w:t>iņojumā.</w:t>
      </w:r>
      <w:r w:rsidRPr="00CD2A03" w:rsidR="009C7A08">
        <w:rPr>
          <w:rFonts w:ascii="Times New Roman" w:hAnsi="Times New Roman" w:cs="Times New Roman"/>
          <w:sz w:val="24"/>
          <w:szCs w:val="24"/>
        </w:rPr>
        <w:t xml:space="preserve"> Vienlaikus veiktā analī</w:t>
      </w:r>
      <w:r w:rsidRPr="00CD2A03">
        <w:rPr>
          <w:rFonts w:ascii="Times New Roman" w:hAnsi="Times New Roman" w:cs="Times New Roman"/>
          <w:sz w:val="24"/>
          <w:szCs w:val="24"/>
        </w:rPr>
        <w:t xml:space="preserve">ze ļauj veikt </w:t>
      </w:r>
      <w:r w:rsidRPr="00CD2A03" w:rsidR="00CD2A03">
        <w:rPr>
          <w:rFonts w:ascii="Times New Roman" w:hAnsi="Times New Roman" w:cs="Times New Roman"/>
          <w:sz w:val="24"/>
          <w:szCs w:val="24"/>
        </w:rPr>
        <w:t>vispārīgus</w:t>
      </w:r>
      <w:r w:rsidRPr="00CD2A03">
        <w:rPr>
          <w:rFonts w:ascii="Times New Roman" w:hAnsi="Times New Roman" w:cs="Times New Roman"/>
          <w:sz w:val="24"/>
          <w:szCs w:val="24"/>
        </w:rPr>
        <w:t xml:space="preserve"> secinājumus.</w:t>
      </w:r>
      <w:r w:rsidRPr="00CD2A03" w:rsidR="009C7A08">
        <w:rPr>
          <w:rFonts w:ascii="Times New Roman" w:hAnsi="Times New Roman" w:cs="Times New Roman"/>
          <w:sz w:val="24"/>
          <w:szCs w:val="24"/>
        </w:rPr>
        <w:t xml:space="preserve"> Tas nenozīmē, </w:t>
      </w:r>
      <w:r w:rsidR="00CD2A03">
        <w:rPr>
          <w:rFonts w:ascii="Times New Roman" w:hAnsi="Times New Roman" w:cs="Times New Roman"/>
          <w:sz w:val="24"/>
          <w:szCs w:val="24"/>
        </w:rPr>
        <w:t>ka zemāk uzskatītās problēmas</w:t>
      </w:r>
      <w:r w:rsidRPr="00CD2A03" w:rsidR="009C7A08">
        <w:rPr>
          <w:rFonts w:ascii="Times New Roman" w:hAnsi="Times New Roman" w:cs="Times New Roman"/>
          <w:sz w:val="24"/>
          <w:szCs w:val="24"/>
        </w:rPr>
        <w:t xml:space="preserve"> ir raksturīgas visu PPII darbībā, tomēr tas norāda uz problemātikas </w:t>
      </w:r>
      <w:r w:rsidRPr="00CD2A03" w:rsidR="00CD2A03">
        <w:rPr>
          <w:rFonts w:ascii="Times New Roman" w:hAnsi="Times New Roman" w:cs="Times New Roman"/>
          <w:sz w:val="24"/>
          <w:szCs w:val="24"/>
        </w:rPr>
        <w:t>tendencēm</w:t>
      </w:r>
      <w:r w:rsidRPr="00CD2A03" w:rsidR="009C7A08">
        <w:rPr>
          <w:rFonts w:ascii="Times New Roman" w:hAnsi="Times New Roman" w:cs="Times New Roman"/>
          <w:sz w:val="24"/>
          <w:szCs w:val="24"/>
        </w:rPr>
        <w:t>, kuras būtu nepieciešams risināt.</w:t>
      </w:r>
    </w:p>
    <w:p w:rsidR="00E94F0F" w:rsidP="00E94F0F" w14:paraId="70909E55" w14:textId="77777777">
      <w:pPr>
        <w:jc w:val="both"/>
        <w:rPr>
          <w:rFonts w:ascii="Times New Roman" w:hAnsi="Times New Roman" w:cs="Times New Roman"/>
          <w:sz w:val="24"/>
          <w:szCs w:val="24"/>
        </w:rPr>
      </w:pPr>
      <w:r>
        <w:rPr>
          <w:rFonts w:ascii="Times New Roman" w:hAnsi="Times New Roman" w:cs="Times New Roman"/>
          <w:sz w:val="24"/>
          <w:szCs w:val="24"/>
        </w:rPr>
        <w:t>Secinājumi par PPII tāmēm</w:t>
      </w:r>
      <w:r w:rsidR="00086C63">
        <w:rPr>
          <w:rFonts w:ascii="Times New Roman" w:hAnsi="Times New Roman" w:cs="Times New Roman"/>
          <w:sz w:val="24"/>
          <w:szCs w:val="24"/>
        </w:rPr>
        <w:t xml:space="preserve"> un izsniegtajiem rēķiniem</w:t>
      </w:r>
      <w:r>
        <w:rPr>
          <w:rFonts w:ascii="Times New Roman" w:hAnsi="Times New Roman" w:cs="Times New Roman"/>
          <w:sz w:val="24"/>
          <w:szCs w:val="24"/>
        </w:rPr>
        <w:t>:</w:t>
      </w:r>
    </w:p>
    <w:p w:rsidR="00E94F0F" w:rsidP="00E94F0F" w14:paraId="77171405" w14:textId="77777777">
      <w:pPr>
        <w:pStyle w:val="ListParagraph"/>
        <w:numPr>
          <w:ilvl w:val="0"/>
          <w:numId w:val="1"/>
        </w:numPr>
        <w:jc w:val="both"/>
        <w:rPr>
          <w:rFonts w:ascii="Times New Roman" w:hAnsi="Times New Roman" w:cs="Times New Roman"/>
          <w:sz w:val="24"/>
          <w:szCs w:val="24"/>
        </w:rPr>
      </w:pPr>
      <w:r w:rsidRPr="00E94F0F">
        <w:rPr>
          <w:rFonts w:ascii="Times New Roman" w:hAnsi="Times New Roman" w:cs="Times New Roman"/>
          <w:sz w:val="24"/>
          <w:szCs w:val="24"/>
        </w:rPr>
        <w:t>Lai arī pašvaldības ir diferencējušas atbalstu pa izglītojamo vecuma grupām un tas tiek norādīts pirmsskolas izglītojamo vecākiem izrakstītajos rēķinos, tomēr faktiski daudzās PPII ir palielinājies, nevis samazinājies pirmsskolas izglītojamo vecāku līdzmaksājuma apmērs par izglītības pakalpojuma saņemšanu;</w:t>
      </w:r>
    </w:p>
    <w:p w:rsidR="00E94F0F" w:rsidRPr="00E94F0F" w:rsidP="00E94F0F" w14:paraId="4B67E872" w14:textId="77777777">
      <w:pPr>
        <w:pStyle w:val="ListParagraph"/>
        <w:numPr>
          <w:ilvl w:val="0"/>
          <w:numId w:val="1"/>
        </w:numPr>
        <w:jc w:val="both"/>
        <w:rPr>
          <w:rFonts w:ascii="Times New Roman" w:hAnsi="Times New Roman" w:cs="Times New Roman"/>
          <w:sz w:val="24"/>
          <w:szCs w:val="24"/>
        </w:rPr>
      </w:pPr>
      <w:r w:rsidRPr="00E94F0F">
        <w:rPr>
          <w:rFonts w:ascii="Times New Roman" w:hAnsi="Times New Roman" w:cs="Times New Roman"/>
          <w:sz w:val="24"/>
          <w:szCs w:val="24"/>
        </w:rPr>
        <w:t>Lai arī pirmsskolas ir sastādījušas izmaksu tāmi pa izdevumu pozīcijām, tajā norādītās izmaksas vienam izglītojamam nesakrīt ar pirmsskolas izglītojamo vecākiem izrakstītajos rēķinos un pirmsskolu un izglītojamo vecāku starpā noslēgtajos līgumos par izglītības pakalpojuma sniegšanu norādītajām izmaksām (rēķinos norādītas augstākas izglītības pakalpojuma izmaksas nekā tāmē un līgumos)</w:t>
      </w:r>
      <w:r w:rsidR="00427D62">
        <w:rPr>
          <w:rFonts w:ascii="Times New Roman" w:hAnsi="Times New Roman" w:cs="Times New Roman"/>
          <w:sz w:val="24"/>
          <w:szCs w:val="24"/>
        </w:rPr>
        <w:t>, un ir pat konstatēti gadījumi, ka minētās izmaksas atšķiras pat par 50</w:t>
      </w:r>
      <w:r w:rsidR="0019048F">
        <w:rPr>
          <w:rFonts w:ascii="Times New Roman" w:hAnsi="Times New Roman" w:cs="Times New Roman"/>
          <w:sz w:val="24"/>
          <w:szCs w:val="24"/>
        </w:rPr>
        <w:t> </w:t>
      </w:r>
      <w:r w:rsidR="00427D62">
        <w:rPr>
          <w:rFonts w:ascii="Times New Roman" w:hAnsi="Times New Roman" w:cs="Times New Roman"/>
          <w:sz w:val="24"/>
          <w:szCs w:val="24"/>
        </w:rPr>
        <w:t>%;</w:t>
      </w:r>
    </w:p>
    <w:p w:rsidR="00E94F0F" w:rsidRPr="00E94F0F" w:rsidP="00E94F0F" w14:paraId="6C4D3527" w14:textId="77777777">
      <w:pPr>
        <w:pStyle w:val="ListParagraph"/>
        <w:numPr>
          <w:ilvl w:val="0"/>
          <w:numId w:val="1"/>
        </w:numPr>
        <w:jc w:val="both"/>
        <w:rPr>
          <w:rFonts w:ascii="Times New Roman" w:hAnsi="Times New Roman" w:cs="Times New Roman"/>
          <w:sz w:val="24"/>
          <w:szCs w:val="24"/>
        </w:rPr>
      </w:pPr>
      <w:r w:rsidRPr="00E94F0F">
        <w:rPr>
          <w:rFonts w:ascii="Times New Roman" w:hAnsi="Times New Roman" w:cs="Times New Roman"/>
          <w:sz w:val="24"/>
          <w:szCs w:val="24"/>
        </w:rPr>
        <w:t>PPII un izglītojamo vecāku starpā noslēgto līgumu par izglītības pakalpojuma sniegšanu pielikumā nav pievienotas izmaksu tāmes pa izdevumu pozīcijām;</w:t>
      </w:r>
    </w:p>
    <w:p w:rsidR="00E94F0F" w:rsidP="00E94F0F" w14:paraId="68FD0DE7" w14:textId="77777777">
      <w:pPr>
        <w:pStyle w:val="ListParagraph"/>
        <w:numPr>
          <w:ilvl w:val="0"/>
          <w:numId w:val="1"/>
        </w:numPr>
        <w:jc w:val="both"/>
        <w:rPr>
          <w:rFonts w:ascii="Times New Roman" w:hAnsi="Times New Roman" w:cs="Times New Roman"/>
          <w:sz w:val="24"/>
          <w:szCs w:val="24"/>
        </w:rPr>
      </w:pPr>
      <w:r w:rsidRPr="00E94F0F">
        <w:rPr>
          <w:rFonts w:ascii="Times New Roman" w:hAnsi="Times New Roman" w:cs="Times New Roman"/>
          <w:sz w:val="24"/>
          <w:szCs w:val="24"/>
        </w:rPr>
        <w:t>Konstatēti gadījumi, kad viena un tā pati PPII dažādām pašvaldībām līgumos starp PPII un pašvaldību pievieno dažādas tāmes ar atšķirīgiem aprēķiniem</w:t>
      </w:r>
      <w:r w:rsidR="00B83529">
        <w:rPr>
          <w:rFonts w:ascii="Times New Roman" w:hAnsi="Times New Roman" w:cs="Times New Roman"/>
          <w:sz w:val="24"/>
          <w:szCs w:val="24"/>
        </w:rPr>
        <w:t>;</w:t>
      </w:r>
    </w:p>
    <w:p w:rsidR="00427D62" w:rsidP="00E94F0F" w14:paraId="4F0B571F" w14:textId="7777777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Pastāv </w:t>
      </w:r>
      <w:r w:rsidR="0019048F">
        <w:rPr>
          <w:rFonts w:ascii="Times New Roman" w:hAnsi="Times New Roman" w:cs="Times New Roman"/>
          <w:sz w:val="24"/>
          <w:szCs w:val="24"/>
        </w:rPr>
        <w:t>divi</w:t>
      </w:r>
      <w:r>
        <w:rPr>
          <w:rFonts w:ascii="Times New Roman" w:hAnsi="Times New Roman" w:cs="Times New Roman"/>
          <w:sz w:val="24"/>
          <w:szCs w:val="24"/>
        </w:rPr>
        <w:t xml:space="preserve"> veidi</w:t>
      </w:r>
      <w:r w:rsidR="00B83529">
        <w:rPr>
          <w:rFonts w:ascii="Times New Roman" w:hAnsi="Times New Roman" w:cs="Times New Roman"/>
          <w:sz w:val="24"/>
          <w:szCs w:val="24"/>
        </w:rPr>
        <w:t>,</w:t>
      </w:r>
      <w:r>
        <w:rPr>
          <w:rFonts w:ascii="Times New Roman" w:hAnsi="Times New Roman" w:cs="Times New Roman"/>
          <w:sz w:val="24"/>
          <w:szCs w:val="24"/>
        </w:rPr>
        <w:t xml:space="preserve"> kā var tikt slēgti līgumi starp PPII, pašvaldību un bērnu vecākiem, proti, viens trīspusējais līgums vai divi divpusējie līgumi. Konstatēti gadījumi, kad slēdzot divpusējos līgumus</w:t>
      </w:r>
      <w:r w:rsidR="00B83529">
        <w:rPr>
          <w:rFonts w:ascii="Times New Roman" w:hAnsi="Times New Roman" w:cs="Times New Roman"/>
          <w:sz w:val="24"/>
          <w:szCs w:val="24"/>
        </w:rPr>
        <w:t>,</w:t>
      </w:r>
      <w:r>
        <w:rPr>
          <w:rFonts w:ascii="Times New Roman" w:hAnsi="Times New Roman" w:cs="Times New Roman"/>
          <w:sz w:val="24"/>
          <w:szCs w:val="24"/>
        </w:rPr>
        <w:t xml:space="preserve"> mainoties pašvaldības atbalsta apmēram atbilstoši grozījumiem MK noteikumos Nr.</w:t>
      </w:r>
      <w:r w:rsidR="0019048F">
        <w:rPr>
          <w:rFonts w:ascii="Times New Roman" w:hAnsi="Times New Roman" w:cs="Times New Roman"/>
          <w:sz w:val="24"/>
          <w:szCs w:val="24"/>
        </w:rPr>
        <w:t> </w:t>
      </w:r>
      <w:r>
        <w:rPr>
          <w:rFonts w:ascii="Times New Roman" w:hAnsi="Times New Roman" w:cs="Times New Roman"/>
          <w:sz w:val="24"/>
          <w:szCs w:val="24"/>
        </w:rPr>
        <w:t>709</w:t>
      </w:r>
      <w:r w:rsidR="00B83529">
        <w:rPr>
          <w:rFonts w:ascii="Times New Roman" w:hAnsi="Times New Roman" w:cs="Times New Roman"/>
          <w:sz w:val="24"/>
          <w:szCs w:val="24"/>
        </w:rPr>
        <w:t>,</w:t>
      </w:r>
      <w:r>
        <w:rPr>
          <w:rFonts w:ascii="Times New Roman" w:hAnsi="Times New Roman" w:cs="Times New Roman"/>
          <w:sz w:val="24"/>
          <w:szCs w:val="24"/>
        </w:rPr>
        <w:t xml:space="preserve"> PPII ar pašvaldību slēdz jaunu divpusējo līgumu, taču PPII ar bērnu vecākiem jaunu līgumu nenoslēdz. Šāda PPII rīcība ir uzskatāma par MK noteikumu Nr.</w:t>
      </w:r>
      <w:r w:rsidR="0019048F">
        <w:rPr>
          <w:rFonts w:ascii="Times New Roman" w:hAnsi="Times New Roman" w:cs="Times New Roman"/>
          <w:sz w:val="24"/>
          <w:szCs w:val="24"/>
        </w:rPr>
        <w:t> </w:t>
      </w:r>
      <w:r>
        <w:rPr>
          <w:rFonts w:ascii="Times New Roman" w:hAnsi="Times New Roman" w:cs="Times New Roman"/>
          <w:sz w:val="24"/>
          <w:szCs w:val="24"/>
        </w:rPr>
        <w:t>709 3.</w:t>
      </w:r>
      <w:r w:rsidR="0019048F">
        <w:rPr>
          <w:rFonts w:ascii="Times New Roman" w:hAnsi="Times New Roman" w:cs="Times New Roman"/>
          <w:sz w:val="24"/>
          <w:szCs w:val="24"/>
        </w:rPr>
        <w:t> </w:t>
      </w:r>
      <w:r>
        <w:rPr>
          <w:rFonts w:ascii="Times New Roman" w:hAnsi="Times New Roman" w:cs="Times New Roman"/>
          <w:sz w:val="24"/>
          <w:szCs w:val="24"/>
        </w:rPr>
        <w:t>punkta neievērošanu;</w:t>
      </w:r>
    </w:p>
    <w:p w:rsidR="005453B1" w:rsidRPr="00E94F0F" w:rsidP="005453B1" w14:paraId="011A11F0" w14:textId="7777777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PPII izsniegtajos rēķinos bērnu vecākiem maksa par PPII sniegto pakalpojumu tiek formulēta dažādi, piemēram, “mācību maksa par pirmsskolas izglītības programmas apguvi”, “bērnu pieskatīšanas pakalpojumu sniegšana”, “abonementa maksa”, u.c.</w:t>
      </w:r>
    </w:p>
    <w:p w:rsidR="00CF59FE" w:rsidRPr="00CF59FE" w:rsidP="00CF59FE" w14:paraId="602ED736" w14:textId="77777777">
      <w:pPr>
        <w:pStyle w:val="ListParagraph"/>
        <w:numPr>
          <w:ilvl w:val="0"/>
          <w:numId w:val="1"/>
        </w:numPr>
        <w:jc w:val="both"/>
        <w:rPr>
          <w:rFonts w:ascii="Times New Roman" w:hAnsi="Times New Roman" w:cs="Times New Roman"/>
          <w:sz w:val="24"/>
          <w:szCs w:val="24"/>
        </w:rPr>
      </w:pPr>
      <w:r w:rsidRPr="004D4C6B">
        <w:rPr>
          <w:rFonts w:ascii="Times New Roman" w:hAnsi="Times New Roman" w:cs="Times New Roman"/>
          <w:sz w:val="24"/>
          <w:szCs w:val="24"/>
        </w:rPr>
        <w:t xml:space="preserve">Vienlaikus ir konstatēts, ka </w:t>
      </w:r>
      <w:r w:rsidR="0019048F">
        <w:rPr>
          <w:rFonts w:ascii="Times New Roman" w:hAnsi="Times New Roman" w:cs="Times New Roman"/>
          <w:sz w:val="24"/>
          <w:szCs w:val="24"/>
        </w:rPr>
        <w:t xml:space="preserve">spēkā </w:t>
      </w:r>
      <w:r w:rsidRPr="004D4C6B">
        <w:rPr>
          <w:rFonts w:ascii="Times New Roman" w:hAnsi="Times New Roman" w:cs="Times New Roman"/>
          <w:sz w:val="24"/>
          <w:szCs w:val="24"/>
        </w:rPr>
        <w:t>esošajos līgumos, kas noslēgti starp PPII un vecāki</w:t>
      </w:r>
      <w:r w:rsidRPr="004D4C6B" w:rsidR="004D4C6B">
        <w:rPr>
          <w:rFonts w:ascii="Times New Roman" w:hAnsi="Times New Roman" w:cs="Times New Roman"/>
          <w:sz w:val="24"/>
          <w:szCs w:val="24"/>
        </w:rPr>
        <w:t>em</w:t>
      </w:r>
      <w:r w:rsidR="0019048F">
        <w:rPr>
          <w:rFonts w:ascii="Times New Roman" w:hAnsi="Times New Roman" w:cs="Times New Roman"/>
          <w:sz w:val="24"/>
          <w:szCs w:val="24"/>
        </w:rPr>
        <w:t>,</w:t>
      </w:r>
      <w:r w:rsidRPr="004D4C6B" w:rsidR="004D4C6B">
        <w:rPr>
          <w:rFonts w:ascii="Times New Roman" w:hAnsi="Times New Roman" w:cs="Times New Roman"/>
          <w:sz w:val="24"/>
          <w:szCs w:val="24"/>
        </w:rPr>
        <w:t xml:space="preserve"> ir vairākas juridiskās</w:t>
      </w:r>
      <w:r w:rsidR="00B83529">
        <w:rPr>
          <w:rFonts w:ascii="Times New Roman" w:hAnsi="Times New Roman" w:cs="Times New Roman"/>
          <w:sz w:val="24"/>
          <w:szCs w:val="24"/>
        </w:rPr>
        <w:t xml:space="preserve"> tehnikas neprecizitātes, l</w:t>
      </w:r>
      <w:r w:rsidRPr="004D4C6B">
        <w:rPr>
          <w:rFonts w:ascii="Times New Roman" w:hAnsi="Times New Roman" w:cs="Times New Roman"/>
          <w:sz w:val="24"/>
          <w:szCs w:val="24"/>
        </w:rPr>
        <w:t>ai gan daudzas PPII ir iepriekš norādījušas savās izdevumu tāmēs, ka izmanto juristu pakalpojumus;</w:t>
      </w:r>
    </w:p>
    <w:p w:rsidR="00494311" w:rsidRPr="004D4C6B" w:rsidP="00494311" w14:paraId="00032736" w14:textId="77777777">
      <w:pPr>
        <w:pStyle w:val="ListParagraph"/>
        <w:numPr>
          <w:ilvl w:val="0"/>
          <w:numId w:val="1"/>
        </w:numPr>
        <w:jc w:val="both"/>
        <w:rPr>
          <w:rFonts w:ascii="Times New Roman" w:hAnsi="Times New Roman" w:cs="Times New Roman"/>
          <w:sz w:val="24"/>
          <w:szCs w:val="24"/>
        </w:rPr>
      </w:pPr>
      <w:r w:rsidRPr="004D4C6B">
        <w:rPr>
          <w:rFonts w:ascii="Times New Roman" w:hAnsi="Times New Roman" w:cs="Times New Roman"/>
          <w:sz w:val="24"/>
          <w:szCs w:val="24"/>
        </w:rPr>
        <w:t>L</w:t>
      </w:r>
      <w:r w:rsidRPr="004D4C6B" w:rsidR="004D4C6B">
        <w:rPr>
          <w:rFonts w:ascii="Times New Roman" w:hAnsi="Times New Roman" w:cs="Times New Roman"/>
          <w:sz w:val="24"/>
          <w:szCs w:val="24"/>
        </w:rPr>
        <w:t>īgumos starp PPII un bērnu vecā</w:t>
      </w:r>
      <w:r w:rsidRPr="004D4C6B">
        <w:rPr>
          <w:rFonts w:ascii="Times New Roman" w:hAnsi="Times New Roman" w:cs="Times New Roman"/>
          <w:sz w:val="24"/>
          <w:szCs w:val="24"/>
        </w:rPr>
        <w:t>kiem bieži tiek norādīta bērnu ēdināšanas maksa, kas ir jāsedz bērnu vecākiem. Konstatēti gadījumi, ka viena un tā pati PPII vienāda vecuma bērniem nosaka atšķirīgu maksu par ēdināšanas pakalpojumiem</w:t>
      </w:r>
      <w:r w:rsidRPr="004D4C6B" w:rsidR="004D4C6B">
        <w:rPr>
          <w:rFonts w:ascii="Times New Roman" w:hAnsi="Times New Roman" w:cs="Times New Roman"/>
          <w:sz w:val="24"/>
          <w:szCs w:val="24"/>
        </w:rPr>
        <w:t xml:space="preserve"> (piemēram, viena un tā pati PPII viena bērna vecākam par ēdināšanas pakalpojumiem rēķinā norāda summu 2,8</w:t>
      </w:r>
      <w:r w:rsidR="0019048F">
        <w:rPr>
          <w:rFonts w:ascii="Times New Roman" w:hAnsi="Times New Roman" w:cs="Times New Roman"/>
          <w:sz w:val="24"/>
          <w:szCs w:val="24"/>
        </w:rPr>
        <w:t> </w:t>
      </w:r>
      <w:r w:rsidRPr="004D4C6B" w:rsidR="004D4C6B">
        <w:rPr>
          <w:rFonts w:ascii="Times New Roman" w:hAnsi="Times New Roman" w:cs="Times New Roman"/>
          <w:i/>
          <w:sz w:val="24"/>
          <w:szCs w:val="24"/>
        </w:rPr>
        <w:t>euro</w:t>
      </w:r>
      <w:r w:rsidRPr="004D4C6B" w:rsidR="004D4C6B">
        <w:rPr>
          <w:rFonts w:ascii="Times New Roman" w:hAnsi="Times New Roman" w:cs="Times New Roman"/>
          <w:sz w:val="24"/>
          <w:szCs w:val="24"/>
        </w:rPr>
        <w:t xml:space="preserve"> par dienu, bet citam bērna vecākam 3,9</w:t>
      </w:r>
      <w:r w:rsidR="0019048F">
        <w:rPr>
          <w:rFonts w:ascii="Times New Roman" w:hAnsi="Times New Roman" w:cs="Times New Roman"/>
          <w:sz w:val="24"/>
          <w:szCs w:val="24"/>
        </w:rPr>
        <w:t> </w:t>
      </w:r>
      <w:r w:rsidRPr="004D4C6B" w:rsidR="004D4C6B">
        <w:rPr>
          <w:rFonts w:ascii="Times New Roman" w:hAnsi="Times New Roman" w:cs="Times New Roman"/>
          <w:i/>
          <w:sz w:val="24"/>
          <w:szCs w:val="24"/>
        </w:rPr>
        <w:t>euro</w:t>
      </w:r>
      <w:r w:rsidRPr="004D4C6B" w:rsidR="004D4C6B">
        <w:rPr>
          <w:rFonts w:ascii="Times New Roman" w:hAnsi="Times New Roman" w:cs="Times New Roman"/>
          <w:sz w:val="24"/>
          <w:szCs w:val="24"/>
        </w:rPr>
        <w:t>)</w:t>
      </w:r>
      <w:r w:rsidRPr="004D4C6B">
        <w:rPr>
          <w:rFonts w:ascii="Times New Roman" w:hAnsi="Times New Roman" w:cs="Times New Roman"/>
          <w:sz w:val="24"/>
          <w:szCs w:val="24"/>
        </w:rPr>
        <w:t>;</w:t>
      </w:r>
    </w:p>
    <w:p w:rsidR="00E94F0F" w:rsidRPr="00E94F0F" w:rsidP="00E94F0F" w14:paraId="1403F379" w14:textId="77777777">
      <w:pPr>
        <w:pStyle w:val="ListParagraph"/>
        <w:numPr>
          <w:ilvl w:val="0"/>
          <w:numId w:val="1"/>
        </w:numPr>
        <w:jc w:val="both"/>
        <w:rPr>
          <w:rFonts w:ascii="Times New Roman" w:hAnsi="Times New Roman" w:cs="Times New Roman"/>
          <w:sz w:val="24"/>
          <w:szCs w:val="24"/>
        </w:rPr>
      </w:pPr>
      <w:r w:rsidRPr="00E94F0F">
        <w:rPr>
          <w:rFonts w:ascii="Times New Roman" w:hAnsi="Times New Roman" w:cs="Times New Roman"/>
          <w:sz w:val="24"/>
          <w:szCs w:val="24"/>
        </w:rPr>
        <w:t>Konstatēti gadījumi, kad PPII atsakās bērnu vecākiem uzrādīt izmaksu tāmes un nepievieno tās vecāku rēķiniem, tādā veidā pārkāpjot MK noteikumu Nr.</w:t>
      </w:r>
      <w:r w:rsidR="0019048F">
        <w:rPr>
          <w:rFonts w:ascii="Times New Roman" w:hAnsi="Times New Roman" w:cs="Times New Roman"/>
          <w:sz w:val="24"/>
          <w:szCs w:val="24"/>
        </w:rPr>
        <w:t> </w:t>
      </w:r>
      <w:r w:rsidRPr="00E94F0F">
        <w:rPr>
          <w:rFonts w:ascii="Times New Roman" w:hAnsi="Times New Roman" w:cs="Times New Roman"/>
          <w:sz w:val="24"/>
          <w:szCs w:val="24"/>
        </w:rPr>
        <w:t>709 11.</w:t>
      </w:r>
      <w:r w:rsidR="0019048F">
        <w:rPr>
          <w:rFonts w:ascii="Times New Roman" w:hAnsi="Times New Roman" w:cs="Times New Roman"/>
          <w:sz w:val="24"/>
          <w:szCs w:val="24"/>
        </w:rPr>
        <w:t> </w:t>
      </w:r>
      <w:r w:rsidRPr="00E94F0F">
        <w:rPr>
          <w:rFonts w:ascii="Times New Roman" w:hAnsi="Times New Roman" w:cs="Times New Roman"/>
          <w:sz w:val="24"/>
          <w:szCs w:val="24"/>
        </w:rPr>
        <w:t>punktu.</w:t>
      </w:r>
      <w:r w:rsidR="00105EF9">
        <w:rPr>
          <w:rFonts w:ascii="Times New Roman" w:hAnsi="Times New Roman" w:cs="Times New Roman"/>
          <w:sz w:val="24"/>
          <w:szCs w:val="24"/>
        </w:rPr>
        <w:t xml:space="preserve"> Šādi atteikumi tiek pamatoti ar komercnoslēpumu aizsardzību.</w:t>
      </w:r>
    </w:p>
    <w:p w:rsidR="00F97339" w:rsidP="00E94F0F" w14:paraId="76A02CEA" w14:textId="7D174D25">
      <w:pPr>
        <w:jc w:val="both"/>
        <w:rPr>
          <w:rFonts w:ascii="Times New Roman" w:hAnsi="Times New Roman" w:cs="Times New Roman"/>
          <w:sz w:val="24"/>
          <w:szCs w:val="24"/>
        </w:rPr>
      </w:pPr>
      <w:r>
        <w:rPr>
          <w:rFonts w:ascii="Times New Roman" w:hAnsi="Times New Roman" w:cs="Times New Roman"/>
          <w:sz w:val="24"/>
          <w:szCs w:val="24"/>
        </w:rPr>
        <w:t>Par identificētajām problēmām attiecībā uz MK noteikumu Nr.</w:t>
      </w:r>
      <w:r w:rsidR="00F811FA">
        <w:rPr>
          <w:rFonts w:ascii="Times New Roman" w:hAnsi="Times New Roman" w:cs="Times New Roman"/>
          <w:sz w:val="24"/>
          <w:szCs w:val="24"/>
        </w:rPr>
        <w:t> </w:t>
      </w:r>
      <w:r>
        <w:rPr>
          <w:rFonts w:ascii="Times New Roman" w:hAnsi="Times New Roman" w:cs="Times New Roman"/>
          <w:sz w:val="24"/>
          <w:szCs w:val="24"/>
        </w:rPr>
        <w:t>709 3.</w:t>
      </w:r>
      <w:r w:rsidR="00F811FA">
        <w:rPr>
          <w:rFonts w:ascii="Times New Roman" w:hAnsi="Times New Roman" w:cs="Times New Roman"/>
          <w:sz w:val="24"/>
          <w:szCs w:val="24"/>
        </w:rPr>
        <w:t> </w:t>
      </w:r>
      <w:r>
        <w:rPr>
          <w:rFonts w:ascii="Times New Roman" w:hAnsi="Times New Roman" w:cs="Times New Roman"/>
          <w:sz w:val="24"/>
          <w:szCs w:val="24"/>
        </w:rPr>
        <w:t>punkta piemērošanu tika diskutēts VARAM organizētajā sanāksmē 2017.</w:t>
      </w:r>
      <w:r w:rsidR="00F811FA">
        <w:rPr>
          <w:rFonts w:ascii="Times New Roman" w:hAnsi="Times New Roman" w:cs="Times New Roman"/>
          <w:sz w:val="24"/>
          <w:szCs w:val="24"/>
        </w:rPr>
        <w:t> </w:t>
      </w:r>
      <w:r>
        <w:rPr>
          <w:rFonts w:ascii="Times New Roman" w:hAnsi="Times New Roman" w:cs="Times New Roman"/>
          <w:sz w:val="24"/>
          <w:szCs w:val="24"/>
        </w:rPr>
        <w:t>gada 1.</w:t>
      </w:r>
      <w:r w:rsidR="00F811FA">
        <w:rPr>
          <w:rFonts w:ascii="Times New Roman" w:hAnsi="Times New Roman" w:cs="Times New Roman"/>
          <w:sz w:val="24"/>
          <w:szCs w:val="24"/>
        </w:rPr>
        <w:t> </w:t>
      </w:r>
      <w:r>
        <w:rPr>
          <w:rFonts w:ascii="Times New Roman" w:hAnsi="Times New Roman" w:cs="Times New Roman"/>
          <w:sz w:val="24"/>
          <w:szCs w:val="24"/>
        </w:rPr>
        <w:t>jūnijā par MK noteikumu Nr.</w:t>
      </w:r>
      <w:r w:rsidR="00F811FA">
        <w:rPr>
          <w:rFonts w:ascii="Times New Roman" w:hAnsi="Times New Roman" w:cs="Times New Roman"/>
          <w:sz w:val="24"/>
          <w:szCs w:val="24"/>
        </w:rPr>
        <w:t> </w:t>
      </w:r>
      <w:r>
        <w:rPr>
          <w:rFonts w:ascii="Times New Roman" w:hAnsi="Times New Roman" w:cs="Times New Roman"/>
          <w:sz w:val="24"/>
          <w:szCs w:val="24"/>
        </w:rPr>
        <w:t>709 piemērošanas aktualitātēm. Sanāksmē piedalījās gan pašvaldību, gan PPII</w:t>
      </w:r>
      <w:r w:rsidR="00A44460">
        <w:rPr>
          <w:rFonts w:ascii="Times New Roman" w:hAnsi="Times New Roman" w:cs="Times New Roman"/>
          <w:sz w:val="24"/>
          <w:szCs w:val="24"/>
        </w:rPr>
        <w:t>,</w:t>
      </w:r>
      <w:r>
        <w:rPr>
          <w:rFonts w:ascii="Times New Roman" w:hAnsi="Times New Roman" w:cs="Times New Roman"/>
          <w:sz w:val="24"/>
          <w:szCs w:val="24"/>
        </w:rPr>
        <w:t xml:space="preserve"> gan vecāku organizāciju pārstāvji. </w:t>
      </w:r>
      <w:r w:rsidR="00A47963">
        <w:rPr>
          <w:rFonts w:ascii="Times New Roman" w:hAnsi="Times New Roman" w:cs="Times New Roman"/>
          <w:sz w:val="24"/>
          <w:szCs w:val="24"/>
        </w:rPr>
        <w:t>Attiecībā uz konstatētajām nepilnībām attiecībā uz</w:t>
      </w:r>
      <w:r w:rsidRPr="00A47963" w:rsidR="00A47963">
        <w:rPr>
          <w:rFonts w:ascii="Times New Roman" w:hAnsi="Times New Roman" w:cs="Times New Roman"/>
          <w:sz w:val="24"/>
          <w:szCs w:val="24"/>
        </w:rPr>
        <w:t xml:space="preserve"> MK noteikumu Nr.709 3.punkta</w:t>
      </w:r>
      <w:r w:rsidR="00A47963">
        <w:rPr>
          <w:rFonts w:ascii="Times New Roman" w:hAnsi="Times New Roman" w:cs="Times New Roman"/>
          <w:sz w:val="24"/>
          <w:szCs w:val="24"/>
        </w:rPr>
        <w:t xml:space="preserve"> piemēr</w:t>
      </w:r>
      <w:r w:rsidR="00A44460">
        <w:rPr>
          <w:rFonts w:ascii="Times New Roman" w:hAnsi="Times New Roman" w:cs="Times New Roman"/>
          <w:sz w:val="24"/>
          <w:szCs w:val="24"/>
        </w:rPr>
        <w:t>ošanu iesaistītās puses secināja</w:t>
      </w:r>
      <w:r w:rsidR="00A47963">
        <w:rPr>
          <w:rFonts w:ascii="Times New Roman" w:hAnsi="Times New Roman" w:cs="Times New Roman"/>
          <w:sz w:val="24"/>
          <w:szCs w:val="24"/>
        </w:rPr>
        <w:t>, ka tie ir tikai atsevišķi gadījumi un ka esošais regulējums ļauj minētās nepilnības sekmīgi risināt. Tāpat pašvaldības norādīja, ka ir jāsaglabā norma, kas ļauj pašvaldībām izvēlēties</w:t>
      </w:r>
      <w:r w:rsidR="00A44460">
        <w:rPr>
          <w:rFonts w:ascii="Times New Roman" w:hAnsi="Times New Roman" w:cs="Times New Roman"/>
          <w:sz w:val="24"/>
          <w:szCs w:val="24"/>
        </w:rPr>
        <w:t>,</w:t>
      </w:r>
      <w:r w:rsidR="00A47963">
        <w:rPr>
          <w:rFonts w:ascii="Times New Roman" w:hAnsi="Times New Roman" w:cs="Times New Roman"/>
          <w:sz w:val="24"/>
          <w:szCs w:val="24"/>
        </w:rPr>
        <w:t xml:space="preserve"> vai slēgt divus divpusējos līgumus vai vienu trīspusējo līgumu par pašvaldības atbalsta izmaksu PPII. Ņemot vērā minēto</w:t>
      </w:r>
      <w:r w:rsidR="00A44460">
        <w:rPr>
          <w:rFonts w:ascii="Times New Roman" w:hAnsi="Times New Roman" w:cs="Times New Roman"/>
          <w:sz w:val="24"/>
          <w:szCs w:val="24"/>
        </w:rPr>
        <w:t>,</w:t>
      </w:r>
      <w:r w:rsidR="00A47963">
        <w:rPr>
          <w:rFonts w:ascii="Times New Roman" w:hAnsi="Times New Roman" w:cs="Times New Roman"/>
          <w:sz w:val="24"/>
          <w:szCs w:val="24"/>
        </w:rPr>
        <w:t xml:space="preserve"> 2017.</w:t>
      </w:r>
      <w:r w:rsidR="00D97A3C">
        <w:rPr>
          <w:rFonts w:ascii="Times New Roman" w:hAnsi="Times New Roman" w:cs="Times New Roman"/>
          <w:sz w:val="24"/>
          <w:szCs w:val="24"/>
        </w:rPr>
        <w:t> </w:t>
      </w:r>
      <w:r w:rsidR="00A47963">
        <w:rPr>
          <w:rFonts w:ascii="Times New Roman" w:hAnsi="Times New Roman" w:cs="Times New Roman"/>
          <w:sz w:val="24"/>
          <w:szCs w:val="24"/>
        </w:rPr>
        <w:t>gada 1.</w:t>
      </w:r>
      <w:r w:rsidR="00D97A3C">
        <w:rPr>
          <w:rFonts w:ascii="Times New Roman" w:hAnsi="Times New Roman" w:cs="Times New Roman"/>
          <w:sz w:val="24"/>
          <w:szCs w:val="24"/>
        </w:rPr>
        <w:t> </w:t>
      </w:r>
      <w:r w:rsidR="00A47963">
        <w:rPr>
          <w:rFonts w:ascii="Times New Roman" w:hAnsi="Times New Roman" w:cs="Times New Roman"/>
          <w:sz w:val="24"/>
          <w:szCs w:val="24"/>
        </w:rPr>
        <w:t>jūnija sanāksmē netika izteikti priekšlikumi veikt jebkādus grozījumus MK noteikumu Nr.</w:t>
      </w:r>
      <w:r w:rsidR="00D97A3C">
        <w:rPr>
          <w:rFonts w:ascii="Times New Roman" w:hAnsi="Times New Roman" w:cs="Times New Roman"/>
          <w:sz w:val="24"/>
          <w:szCs w:val="24"/>
        </w:rPr>
        <w:t> </w:t>
      </w:r>
      <w:r w:rsidR="00A47963">
        <w:rPr>
          <w:rFonts w:ascii="Times New Roman" w:hAnsi="Times New Roman" w:cs="Times New Roman"/>
          <w:sz w:val="24"/>
          <w:szCs w:val="24"/>
        </w:rPr>
        <w:t>709 3.</w:t>
      </w:r>
      <w:r w:rsidR="00D97A3C">
        <w:rPr>
          <w:rFonts w:ascii="Times New Roman" w:hAnsi="Times New Roman" w:cs="Times New Roman"/>
          <w:sz w:val="24"/>
          <w:szCs w:val="24"/>
        </w:rPr>
        <w:t> </w:t>
      </w:r>
      <w:r w:rsidR="00A47963">
        <w:rPr>
          <w:rFonts w:ascii="Times New Roman" w:hAnsi="Times New Roman" w:cs="Times New Roman"/>
          <w:sz w:val="24"/>
          <w:szCs w:val="24"/>
        </w:rPr>
        <w:t xml:space="preserve">punktā. </w:t>
      </w:r>
    </w:p>
    <w:p w:rsidR="00E94F0F" w:rsidP="00E94F0F" w14:paraId="79E8115E" w14:textId="77777777">
      <w:pPr>
        <w:jc w:val="both"/>
        <w:rPr>
          <w:rFonts w:ascii="Times New Roman" w:hAnsi="Times New Roman" w:cs="Times New Roman"/>
          <w:sz w:val="24"/>
          <w:szCs w:val="24"/>
        </w:rPr>
      </w:pPr>
      <w:r>
        <w:rPr>
          <w:rFonts w:ascii="Times New Roman" w:hAnsi="Times New Roman" w:cs="Times New Roman"/>
          <w:sz w:val="24"/>
          <w:szCs w:val="24"/>
        </w:rPr>
        <w:t xml:space="preserve">Ņemot vērā identificētās nepilnības, VARAM aicinās pašvaldības turpmāk rūpīgāk </w:t>
      </w:r>
      <w:r w:rsidR="0019048F">
        <w:rPr>
          <w:rFonts w:ascii="Times New Roman" w:hAnsi="Times New Roman" w:cs="Times New Roman"/>
          <w:sz w:val="24"/>
          <w:szCs w:val="24"/>
        </w:rPr>
        <w:t xml:space="preserve">veikt </w:t>
      </w:r>
      <w:r>
        <w:rPr>
          <w:rFonts w:ascii="Times New Roman" w:hAnsi="Times New Roman" w:cs="Times New Roman"/>
          <w:sz w:val="24"/>
          <w:szCs w:val="24"/>
        </w:rPr>
        <w:t>PII darbības pārraudzību noslēgto līgumu ietvaros, īpašu uzmanību pievēršot norādītājiem aspektiem.</w:t>
      </w:r>
    </w:p>
    <w:p w:rsidR="003C4C87" w:rsidP="00E94F0F" w14:paraId="56EF2B39" w14:textId="01F78001">
      <w:pPr>
        <w:jc w:val="both"/>
        <w:rPr>
          <w:rFonts w:ascii="Times New Roman" w:hAnsi="Times New Roman" w:cs="Times New Roman"/>
          <w:sz w:val="24"/>
          <w:szCs w:val="24"/>
        </w:rPr>
      </w:pPr>
      <w:r w:rsidRPr="003C4C87">
        <w:rPr>
          <w:rFonts w:ascii="Times New Roman" w:hAnsi="Times New Roman" w:cs="Times New Roman"/>
          <w:sz w:val="24"/>
          <w:szCs w:val="24"/>
        </w:rPr>
        <w:t>Latvijas Privāto pirmskolu biedrība</w:t>
      </w:r>
      <w:r>
        <w:rPr>
          <w:rFonts w:ascii="Times New Roman" w:hAnsi="Times New Roman" w:cs="Times New Roman"/>
          <w:sz w:val="24"/>
          <w:szCs w:val="24"/>
        </w:rPr>
        <w:t xml:space="preserve">s veiktajā PPII aptaujā pašvaldību sadarbība ar PPII tika novērtēta kā nepietiekama. </w:t>
      </w:r>
      <w:r w:rsidR="00A44460">
        <w:rPr>
          <w:rFonts w:ascii="Times New Roman" w:hAnsi="Times New Roman" w:cs="Times New Roman"/>
          <w:sz w:val="24"/>
          <w:szCs w:val="24"/>
        </w:rPr>
        <w:t>Tika uzsvērta</w:t>
      </w:r>
      <w:r>
        <w:rPr>
          <w:rFonts w:ascii="Times New Roman" w:hAnsi="Times New Roman" w:cs="Times New Roman"/>
          <w:sz w:val="24"/>
          <w:szCs w:val="24"/>
        </w:rPr>
        <w:t xml:space="preserve"> nepieciešamība uzl</w:t>
      </w:r>
      <w:r w:rsidR="00A44460">
        <w:rPr>
          <w:rFonts w:ascii="Times New Roman" w:hAnsi="Times New Roman" w:cs="Times New Roman"/>
          <w:sz w:val="24"/>
          <w:szCs w:val="24"/>
        </w:rPr>
        <w:t xml:space="preserve">abot savstarpējo komunikāciju, </w:t>
      </w:r>
      <w:r>
        <w:rPr>
          <w:rFonts w:ascii="Times New Roman" w:hAnsi="Times New Roman" w:cs="Times New Roman"/>
          <w:sz w:val="24"/>
          <w:szCs w:val="24"/>
        </w:rPr>
        <w:t xml:space="preserve"> t.sk. savlaicīga informēšana par izmaiņām, birokr</w:t>
      </w:r>
      <w:r w:rsidR="00A44460">
        <w:rPr>
          <w:rFonts w:ascii="Times New Roman" w:hAnsi="Times New Roman" w:cs="Times New Roman"/>
          <w:sz w:val="24"/>
          <w:szCs w:val="24"/>
        </w:rPr>
        <w:t xml:space="preserve">ātisko prasību mazināšana </w:t>
      </w:r>
      <w:r>
        <w:rPr>
          <w:rFonts w:ascii="Times New Roman" w:hAnsi="Times New Roman" w:cs="Times New Roman"/>
          <w:sz w:val="24"/>
          <w:szCs w:val="24"/>
        </w:rPr>
        <w:t>u.c. Attiecīgi ir secināms, ka daudzu konstatēto nepilnību novēršanā nav nepieciešamība veikt būtiskus grozījumus MK noteikumos Nr.</w:t>
      </w:r>
      <w:r w:rsidR="00D97A3C">
        <w:rPr>
          <w:rFonts w:ascii="Times New Roman" w:hAnsi="Times New Roman" w:cs="Times New Roman"/>
          <w:sz w:val="24"/>
          <w:szCs w:val="24"/>
        </w:rPr>
        <w:t> </w:t>
      </w:r>
      <w:r>
        <w:rPr>
          <w:rFonts w:ascii="Times New Roman" w:hAnsi="Times New Roman" w:cs="Times New Roman"/>
          <w:sz w:val="24"/>
          <w:szCs w:val="24"/>
        </w:rPr>
        <w:t>709, bet gan svarīgi uzlabot sadarbību starp PPII un pašvaldībām.</w:t>
      </w:r>
    </w:p>
    <w:p w:rsidR="00D96785" w:rsidP="00E94F0F" w14:paraId="305A0F16" w14:textId="77777777">
      <w:pPr>
        <w:jc w:val="both"/>
        <w:rPr>
          <w:rFonts w:ascii="Times New Roman" w:hAnsi="Times New Roman" w:cs="Times New Roman"/>
          <w:sz w:val="24"/>
          <w:szCs w:val="24"/>
        </w:rPr>
      </w:pPr>
    </w:p>
    <w:p w:rsidR="00105EF9" w:rsidP="00E94F0F" w14:paraId="0A018F9E" w14:textId="77777777">
      <w:pPr>
        <w:jc w:val="both"/>
        <w:rPr>
          <w:rFonts w:ascii="Times New Roman" w:hAnsi="Times New Roman" w:cs="Times New Roman"/>
          <w:b/>
          <w:sz w:val="24"/>
          <w:szCs w:val="24"/>
        </w:rPr>
      </w:pPr>
      <w:r w:rsidRPr="00206E32">
        <w:rPr>
          <w:rFonts w:ascii="Times New Roman" w:hAnsi="Times New Roman" w:cs="Times New Roman"/>
          <w:b/>
          <w:sz w:val="24"/>
          <w:szCs w:val="24"/>
        </w:rPr>
        <w:t>3.</w:t>
      </w:r>
      <w:r w:rsidR="0019048F">
        <w:rPr>
          <w:b/>
        </w:rPr>
        <w:t> </w:t>
      </w:r>
      <w:r w:rsidRPr="00206E32">
        <w:rPr>
          <w:rFonts w:ascii="Times New Roman" w:hAnsi="Times New Roman" w:cs="Times New Roman"/>
          <w:b/>
          <w:sz w:val="24"/>
          <w:szCs w:val="24"/>
        </w:rPr>
        <w:t>Priekšlikumi iespējamiem gr</w:t>
      </w:r>
      <w:r w:rsidR="000B447B">
        <w:rPr>
          <w:rFonts w:ascii="Times New Roman" w:hAnsi="Times New Roman" w:cs="Times New Roman"/>
          <w:b/>
          <w:sz w:val="24"/>
          <w:szCs w:val="24"/>
        </w:rPr>
        <w:t>ozījumiem MK noteikumos Nr.</w:t>
      </w:r>
      <w:r w:rsidR="0019048F">
        <w:rPr>
          <w:rFonts w:ascii="Times New Roman" w:hAnsi="Times New Roman" w:cs="Times New Roman"/>
          <w:b/>
          <w:sz w:val="24"/>
          <w:szCs w:val="24"/>
        </w:rPr>
        <w:t> </w:t>
      </w:r>
      <w:r w:rsidR="000B447B">
        <w:rPr>
          <w:rFonts w:ascii="Times New Roman" w:hAnsi="Times New Roman" w:cs="Times New Roman"/>
          <w:b/>
          <w:sz w:val="24"/>
          <w:szCs w:val="24"/>
        </w:rPr>
        <w:t>709</w:t>
      </w:r>
    </w:p>
    <w:p w:rsidR="00B83529" w:rsidP="00E94F0F" w14:paraId="78EF64F4" w14:textId="77777777">
      <w:pPr>
        <w:jc w:val="both"/>
        <w:rPr>
          <w:rFonts w:ascii="Times New Roman" w:hAnsi="Times New Roman" w:cs="Times New Roman"/>
          <w:sz w:val="24"/>
          <w:szCs w:val="24"/>
        </w:rPr>
      </w:pPr>
      <w:r w:rsidRPr="00B83529">
        <w:rPr>
          <w:rFonts w:ascii="Times New Roman" w:hAnsi="Times New Roman" w:cs="Times New Roman"/>
          <w:sz w:val="24"/>
          <w:szCs w:val="24"/>
        </w:rPr>
        <w:t>Lai apspriestu VARAM piedāvātos priekšlikumus grozījumiem noteikumos Nr.</w:t>
      </w:r>
      <w:r w:rsidR="0019048F">
        <w:rPr>
          <w:rFonts w:ascii="Times New Roman" w:hAnsi="Times New Roman" w:cs="Times New Roman"/>
          <w:sz w:val="24"/>
          <w:szCs w:val="24"/>
        </w:rPr>
        <w:t> </w:t>
      </w:r>
      <w:r w:rsidRPr="00B83529">
        <w:rPr>
          <w:rFonts w:ascii="Times New Roman" w:hAnsi="Times New Roman" w:cs="Times New Roman"/>
          <w:sz w:val="24"/>
          <w:szCs w:val="24"/>
        </w:rPr>
        <w:t>709, 2017.</w:t>
      </w:r>
      <w:r w:rsidR="0019048F">
        <w:rPr>
          <w:rFonts w:ascii="Times New Roman" w:hAnsi="Times New Roman" w:cs="Times New Roman"/>
          <w:sz w:val="24"/>
          <w:szCs w:val="24"/>
        </w:rPr>
        <w:t> </w:t>
      </w:r>
      <w:r w:rsidRPr="00B83529">
        <w:rPr>
          <w:rFonts w:ascii="Times New Roman" w:hAnsi="Times New Roman" w:cs="Times New Roman"/>
          <w:sz w:val="24"/>
          <w:szCs w:val="24"/>
        </w:rPr>
        <w:t>gada 1.</w:t>
      </w:r>
      <w:r w:rsidR="0019048F">
        <w:rPr>
          <w:rFonts w:ascii="Times New Roman" w:hAnsi="Times New Roman" w:cs="Times New Roman"/>
          <w:sz w:val="24"/>
          <w:szCs w:val="24"/>
        </w:rPr>
        <w:t> </w:t>
      </w:r>
      <w:r w:rsidRPr="00B83529">
        <w:rPr>
          <w:rFonts w:ascii="Times New Roman" w:hAnsi="Times New Roman" w:cs="Times New Roman"/>
          <w:sz w:val="24"/>
          <w:szCs w:val="24"/>
        </w:rPr>
        <w:t>jūnijā tika organizēta darba grupas sanāksme, kurā tika aicinātas piedalīties Izglītības un zinātnes ministrija, Latvijas Pašvaldību savienība, kā arī pārstāvji no pašvaldībām, privātajam pirmsskolas izglītības iestādēm un vecāku intereses pārstāvošajām organizācijām.</w:t>
      </w:r>
      <w:r w:rsidR="00B30556">
        <w:rPr>
          <w:rFonts w:ascii="Times New Roman" w:hAnsi="Times New Roman" w:cs="Times New Roman"/>
          <w:sz w:val="24"/>
          <w:szCs w:val="24"/>
        </w:rPr>
        <w:t xml:space="preserve"> Sanāksmes laikā tika izteikti, kā arī </w:t>
      </w:r>
      <w:r w:rsidR="0019048F">
        <w:rPr>
          <w:rFonts w:ascii="Times New Roman" w:hAnsi="Times New Roman" w:cs="Times New Roman"/>
          <w:sz w:val="24"/>
          <w:szCs w:val="24"/>
        </w:rPr>
        <w:t xml:space="preserve">pēc sanāksmes </w:t>
      </w:r>
      <w:r w:rsidR="00B30556">
        <w:rPr>
          <w:rFonts w:ascii="Times New Roman" w:hAnsi="Times New Roman" w:cs="Times New Roman"/>
          <w:sz w:val="24"/>
          <w:szCs w:val="24"/>
        </w:rPr>
        <w:t>tika iesūtīti priekšlikumi iespējamiem grozījumiem noteikumos Nr.</w:t>
      </w:r>
      <w:r w:rsidR="0019048F">
        <w:rPr>
          <w:rFonts w:ascii="Times New Roman" w:hAnsi="Times New Roman" w:cs="Times New Roman"/>
          <w:sz w:val="24"/>
          <w:szCs w:val="24"/>
        </w:rPr>
        <w:t> </w:t>
      </w:r>
      <w:r w:rsidR="00B30556">
        <w:rPr>
          <w:rFonts w:ascii="Times New Roman" w:hAnsi="Times New Roman" w:cs="Times New Roman"/>
          <w:sz w:val="24"/>
          <w:szCs w:val="24"/>
        </w:rPr>
        <w:t xml:space="preserve">709, kas tika izvērtēti sadarbībā ar atbilstīgajām institūcijām (skat. </w:t>
      </w:r>
      <w:r w:rsidR="0019048F">
        <w:rPr>
          <w:rFonts w:ascii="Times New Roman" w:hAnsi="Times New Roman" w:cs="Times New Roman"/>
          <w:sz w:val="24"/>
          <w:szCs w:val="24"/>
        </w:rPr>
        <w:t>t</w:t>
      </w:r>
      <w:r w:rsidR="00B30556">
        <w:rPr>
          <w:rFonts w:ascii="Times New Roman" w:hAnsi="Times New Roman" w:cs="Times New Roman"/>
          <w:sz w:val="24"/>
          <w:szCs w:val="24"/>
        </w:rPr>
        <w:t>abulā priekšlikumu apkopojumu).</w:t>
      </w:r>
    </w:p>
    <w:p w:rsidR="00591353" w:rsidRPr="00B83529" w:rsidP="00E94F0F" w14:paraId="1300EC90" w14:textId="77777777">
      <w:pPr>
        <w:jc w:val="both"/>
        <w:rPr>
          <w:rFonts w:ascii="Times New Roman" w:hAnsi="Times New Roman" w:cs="Times New Roman"/>
          <w:sz w:val="24"/>
          <w:szCs w:val="24"/>
        </w:rPr>
      </w:pPr>
    </w:p>
    <w:tbl>
      <w:tblPr>
        <w:tblStyle w:val="TableGrid"/>
        <w:tblW w:w="9209" w:type="dxa"/>
        <w:tblLook w:val="04A0"/>
      </w:tblPr>
      <w:tblGrid>
        <w:gridCol w:w="4815"/>
        <w:gridCol w:w="4394"/>
      </w:tblGrid>
      <w:tr w14:paraId="56438C7C" w14:textId="77777777" w:rsidTr="00B30556">
        <w:tblPrEx>
          <w:tblW w:w="9209" w:type="dxa"/>
          <w:tblLook w:val="04A0"/>
        </w:tblPrEx>
        <w:tc>
          <w:tcPr>
            <w:tcW w:w="4815" w:type="dxa"/>
          </w:tcPr>
          <w:p w:rsidR="00C6552C" w:rsidRPr="00C6552C" w:rsidP="00B30556" w14:paraId="258016F9" w14:textId="77777777">
            <w:pPr>
              <w:jc w:val="center"/>
              <w:rPr>
                <w:rFonts w:ascii="Times New Roman" w:hAnsi="Times New Roman" w:cs="Times New Roman"/>
                <w:b/>
                <w:sz w:val="24"/>
                <w:szCs w:val="24"/>
              </w:rPr>
            </w:pPr>
            <w:r w:rsidRPr="00C6552C">
              <w:rPr>
                <w:rFonts w:ascii="Times New Roman" w:hAnsi="Times New Roman" w:cs="Times New Roman"/>
                <w:b/>
                <w:sz w:val="24"/>
                <w:szCs w:val="24"/>
              </w:rPr>
              <w:t>Priekšlikums</w:t>
            </w:r>
          </w:p>
        </w:tc>
        <w:tc>
          <w:tcPr>
            <w:tcW w:w="4394" w:type="dxa"/>
          </w:tcPr>
          <w:p w:rsidR="00C6552C" w:rsidRPr="00C6552C" w:rsidP="00B30556" w14:paraId="3DFE0CF3" w14:textId="77777777">
            <w:pPr>
              <w:jc w:val="center"/>
              <w:rPr>
                <w:rFonts w:ascii="Times New Roman" w:hAnsi="Times New Roman" w:cs="Times New Roman"/>
                <w:b/>
                <w:sz w:val="24"/>
                <w:szCs w:val="24"/>
              </w:rPr>
            </w:pPr>
            <w:r w:rsidRPr="00C6552C">
              <w:rPr>
                <w:rFonts w:ascii="Times New Roman" w:hAnsi="Times New Roman" w:cs="Times New Roman"/>
                <w:b/>
                <w:sz w:val="24"/>
                <w:szCs w:val="24"/>
              </w:rPr>
              <w:t>Komentārs</w:t>
            </w:r>
          </w:p>
        </w:tc>
      </w:tr>
      <w:tr w14:paraId="2E2BB2E9" w14:textId="77777777" w:rsidTr="00B30556">
        <w:tblPrEx>
          <w:tblW w:w="9209" w:type="dxa"/>
          <w:tblLook w:val="04A0"/>
        </w:tblPrEx>
        <w:tc>
          <w:tcPr>
            <w:tcW w:w="4815" w:type="dxa"/>
          </w:tcPr>
          <w:p w:rsidR="00C6552C" w:rsidRPr="00B95BD0" w:rsidP="00E94F0F" w14:paraId="78715273" w14:textId="77777777">
            <w:pPr>
              <w:jc w:val="both"/>
              <w:rPr>
                <w:rFonts w:ascii="Times New Roman" w:hAnsi="Times New Roman" w:cs="Times New Roman"/>
                <w:b/>
                <w:sz w:val="24"/>
                <w:szCs w:val="24"/>
              </w:rPr>
            </w:pPr>
            <w:r w:rsidRPr="00B95BD0">
              <w:rPr>
                <w:rFonts w:ascii="Times New Roman" w:hAnsi="Times New Roman" w:cs="Times New Roman"/>
                <w:b/>
                <w:sz w:val="24"/>
                <w:szCs w:val="24"/>
              </w:rPr>
              <w:t>Latvijas Privāto pirmsskolu biedrība</w:t>
            </w:r>
          </w:p>
          <w:p w:rsidR="00B95BD0" w:rsidP="00E94F0F" w14:paraId="2E750B14" w14:textId="77777777">
            <w:pPr>
              <w:jc w:val="both"/>
              <w:rPr>
                <w:rFonts w:ascii="Times New Roman" w:hAnsi="Times New Roman" w:cs="Times New Roman"/>
                <w:sz w:val="24"/>
                <w:szCs w:val="24"/>
              </w:rPr>
            </w:pPr>
            <w:r>
              <w:rPr>
                <w:rFonts w:ascii="Times New Roman" w:hAnsi="Times New Roman" w:cs="Times New Roman"/>
                <w:sz w:val="24"/>
                <w:szCs w:val="24"/>
              </w:rPr>
              <w:t>Vecāki, kuru ģimenē bērni ir obligātajā pirmsskolas vecumā un objektīvu iemeslu dēļ mācību gada vidū maina pirmsskolas iestādi, nesaņem mērķdotācijas finansējuma daļu, jo, ja izglītības iestāde tiek mainīta pēc 1.septembra, mērķdotācija paliek iepriekšējā mācību iestādē. Tas neatbilsts mērķdotācijas piešķiršanas jēgai, jo nauda tiek aprēķina nevis iestādei, bet gan bērnu skaitam, kas apgūst konkrēto izglītības programmu.</w:t>
            </w:r>
          </w:p>
          <w:p w:rsidR="00B95BD0" w:rsidP="00E94F0F" w14:paraId="5B36B723" w14:textId="77777777">
            <w:pPr>
              <w:jc w:val="both"/>
              <w:rPr>
                <w:rFonts w:ascii="Times New Roman" w:hAnsi="Times New Roman" w:cs="Times New Roman"/>
                <w:sz w:val="24"/>
                <w:szCs w:val="24"/>
              </w:rPr>
            </w:pPr>
            <w:r w:rsidRPr="00B95BD0">
              <w:rPr>
                <w:rFonts w:ascii="Times New Roman" w:hAnsi="Times New Roman" w:cs="Times New Roman"/>
                <w:b/>
                <w:sz w:val="24"/>
                <w:szCs w:val="24"/>
              </w:rPr>
              <w:t>Risinājums:</w:t>
            </w:r>
            <w:r>
              <w:rPr>
                <w:rFonts w:ascii="Times New Roman" w:hAnsi="Times New Roman" w:cs="Times New Roman"/>
                <w:sz w:val="24"/>
                <w:szCs w:val="24"/>
              </w:rPr>
              <w:t xml:space="preserve"> Mērķdotācijas izmaksā darbojās princips “nauda seko bērnam” – bērnam mainot izglītības iestādi, mērķdotācija tiek novirzīta uz jauno izglītības iestādi.</w:t>
            </w:r>
          </w:p>
        </w:tc>
        <w:tc>
          <w:tcPr>
            <w:tcW w:w="4394" w:type="dxa"/>
          </w:tcPr>
          <w:p w:rsidR="00C6552C" w:rsidRPr="00B95BD0" w:rsidP="00E94F0F" w14:paraId="5D1C8E62" w14:textId="77777777">
            <w:pPr>
              <w:jc w:val="both"/>
              <w:rPr>
                <w:rFonts w:ascii="Times New Roman" w:hAnsi="Times New Roman" w:cs="Times New Roman"/>
                <w:b/>
                <w:sz w:val="24"/>
                <w:szCs w:val="24"/>
              </w:rPr>
            </w:pPr>
            <w:r w:rsidRPr="00B95BD0">
              <w:rPr>
                <w:rFonts w:ascii="Times New Roman" w:hAnsi="Times New Roman" w:cs="Times New Roman"/>
                <w:b/>
                <w:sz w:val="24"/>
                <w:szCs w:val="24"/>
              </w:rPr>
              <w:t xml:space="preserve">Izglītības un zinātnes ministrija </w:t>
            </w:r>
          </w:p>
          <w:p w:rsidR="00B95BD0" w:rsidRPr="00B95BD0" w:rsidP="00B95BD0" w14:paraId="2B8F292F" w14:textId="77777777">
            <w:pPr>
              <w:widowControl w:val="0"/>
              <w:ind w:right="12"/>
              <w:jc w:val="both"/>
              <w:rPr>
                <w:rFonts w:ascii="Times New Roman" w:eastAsia="Calibri" w:hAnsi="Times New Roman" w:cs="Times New Roman"/>
                <w:sz w:val="24"/>
                <w:szCs w:val="24"/>
              </w:rPr>
            </w:pPr>
            <w:r w:rsidRPr="00B95BD0">
              <w:rPr>
                <w:rFonts w:ascii="Times New Roman" w:eastAsia="Calibri" w:hAnsi="Times New Roman" w:cs="Times New Roman"/>
                <w:sz w:val="24"/>
                <w:szCs w:val="24"/>
              </w:rPr>
              <w:t>Finansējumu pedagogu darba samaksai ministrija aprēķina saskaņā ar Ministru kabineta 2016.</w:t>
            </w:r>
            <w:r w:rsidR="00EB3A11">
              <w:rPr>
                <w:rFonts w:ascii="Times New Roman" w:eastAsia="Calibri" w:hAnsi="Times New Roman" w:cs="Times New Roman"/>
                <w:sz w:val="24"/>
                <w:szCs w:val="24"/>
              </w:rPr>
              <w:t> </w:t>
            </w:r>
            <w:r w:rsidRPr="00B95BD0">
              <w:rPr>
                <w:rFonts w:ascii="Times New Roman" w:eastAsia="Calibri" w:hAnsi="Times New Roman" w:cs="Times New Roman"/>
                <w:sz w:val="24"/>
                <w:szCs w:val="24"/>
              </w:rPr>
              <w:t>gada 5.</w:t>
            </w:r>
            <w:r w:rsidR="00EB3A11">
              <w:rPr>
                <w:rFonts w:ascii="Times New Roman" w:eastAsia="Calibri" w:hAnsi="Times New Roman" w:cs="Times New Roman"/>
                <w:sz w:val="24"/>
                <w:szCs w:val="24"/>
              </w:rPr>
              <w:t> </w:t>
            </w:r>
            <w:r w:rsidRPr="00B95BD0">
              <w:rPr>
                <w:rFonts w:ascii="Times New Roman" w:eastAsia="Calibri" w:hAnsi="Times New Roman" w:cs="Times New Roman"/>
                <w:sz w:val="24"/>
                <w:szCs w:val="24"/>
              </w:rPr>
              <w:t>jūlija noteikumiem Nr.</w:t>
            </w:r>
            <w:r w:rsidR="00EB3A11">
              <w:rPr>
                <w:rFonts w:ascii="Times New Roman" w:eastAsia="Calibri" w:hAnsi="Times New Roman" w:cs="Times New Roman"/>
                <w:sz w:val="24"/>
                <w:szCs w:val="24"/>
              </w:rPr>
              <w:t> </w:t>
            </w:r>
            <w:r w:rsidRPr="00B95BD0">
              <w:rPr>
                <w:rFonts w:ascii="Times New Roman" w:eastAsia="Calibri" w:hAnsi="Times New Roman" w:cs="Times New Roman"/>
                <w:sz w:val="24"/>
                <w:szCs w:val="24"/>
              </w:rPr>
              <w:t>447 “Par valsts budžeta mērķdotāciju pedagogu darba samaksai pašvaldību vispārējās izglītības iestādēs un valsts augstskolu vispārējās vidējās izglītības iestādēs”. Finansējumu pašvaldībām, t.sk. bērnu no piecu gadu vecuma izglītošanā nodarbināto pirmsskolas izglītības pedagogu darba samaksai</w:t>
            </w:r>
            <w:r w:rsidR="00591353">
              <w:rPr>
                <w:rFonts w:ascii="Times New Roman" w:eastAsia="Calibri" w:hAnsi="Times New Roman" w:cs="Times New Roman"/>
                <w:sz w:val="24"/>
                <w:szCs w:val="24"/>
              </w:rPr>
              <w:t>,</w:t>
            </w:r>
            <w:r w:rsidRPr="00B95BD0">
              <w:rPr>
                <w:rFonts w:ascii="Times New Roman" w:eastAsia="Calibri" w:hAnsi="Times New Roman" w:cs="Times New Roman"/>
                <w:sz w:val="24"/>
                <w:szCs w:val="24"/>
              </w:rPr>
              <w:t xml:space="preserve">  aprēķina </w:t>
            </w:r>
            <w:r w:rsidRPr="00B95BD0">
              <w:rPr>
                <w:rFonts w:ascii="Times New Roman" w:eastAsia="Calibri" w:hAnsi="Times New Roman" w:cs="Times New Roman"/>
                <w:sz w:val="24"/>
                <w:szCs w:val="24"/>
              </w:rPr>
              <w:t>laikposmam no attiecīgā gada 1.</w:t>
            </w:r>
            <w:r w:rsidR="00EB3A11">
              <w:rPr>
                <w:rFonts w:ascii="Times New Roman" w:eastAsia="Calibri" w:hAnsi="Times New Roman" w:cs="Times New Roman"/>
                <w:sz w:val="24"/>
                <w:szCs w:val="24"/>
              </w:rPr>
              <w:t> </w:t>
            </w:r>
            <w:r w:rsidRPr="00B95BD0">
              <w:rPr>
                <w:rFonts w:ascii="Times New Roman" w:eastAsia="Calibri" w:hAnsi="Times New Roman" w:cs="Times New Roman"/>
                <w:sz w:val="24"/>
                <w:szCs w:val="24"/>
              </w:rPr>
              <w:t>septembra līdz nākamā gada 31.</w:t>
            </w:r>
            <w:r w:rsidR="00EB3A11">
              <w:rPr>
                <w:rFonts w:ascii="Times New Roman" w:eastAsia="Calibri" w:hAnsi="Times New Roman" w:cs="Times New Roman"/>
                <w:sz w:val="24"/>
                <w:szCs w:val="24"/>
              </w:rPr>
              <w:t> </w:t>
            </w:r>
            <w:r w:rsidRPr="00B95BD0">
              <w:rPr>
                <w:rFonts w:ascii="Times New Roman" w:eastAsia="Calibri" w:hAnsi="Times New Roman" w:cs="Times New Roman"/>
                <w:sz w:val="24"/>
                <w:szCs w:val="24"/>
              </w:rPr>
              <w:t>augustam, pamatojoties uz Valsts izglītības informācijas sistēmā esošo informāciju par izglītojamo skaitu attiecīgā gada 1.</w:t>
            </w:r>
            <w:r w:rsidR="00EB3A11">
              <w:rPr>
                <w:rFonts w:ascii="Times New Roman" w:eastAsia="Calibri" w:hAnsi="Times New Roman" w:cs="Times New Roman"/>
                <w:sz w:val="24"/>
                <w:szCs w:val="24"/>
              </w:rPr>
              <w:t> </w:t>
            </w:r>
            <w:r w:rsidRPr="00B95BD0">
              <w:rPr>
                <w:rFonts w:ascii="Times New Roman" w:eastAsia="Calibri" w:hAnsi="Times New Roman" w:cs="Times New Roman"/>
                <w:sz w:val="24"/>
                <w:szCs w:val="24"/>
              </w:rPr>
              <w:t>septembrī. Ņemot vērā minēto, ja bērns pāriet no vienas izglītības iestādes uz kādu citu, finansējumu nevar pārdalīt. Finansējums saglabājas tanī izglītības iestādē, kurā bērns ir reģistrēts 1.septembrī.</w:t>
            </w:r>
          </w:p>
        </w:tc>
      </w:tr>
      <w:tr w14:paraId="18977E5D" w14:textId="77777777" w:rsidTr="00B30556">
        <w:tblPrEx>
          <w:tblW w:w="9209" w:type="dxa"/>
          <w:tblLook w:val="04A0"/>
        </w:tblPrEx>
        <w:tc>
          <w:tcPr>
            <w:tcW w:w="4815" w:type="dxa"/>
          </w:tcPr>
          <w:p w:rsidR="00B95BD0" w:rsidRPr="00B95BD0" w:rsidP="00B95BD0" w14:paraId="5D7B6F62" w14:textId="77777777">
            <w:pPr>
              <w:jc w:val="both"/>
              <w:rPr>
                <w:rFonts w:ascii="Times New Roman" w:hAnsi="Times New Roman" w:cs="Times New Roman"/>
                <w:b/>
                <w:sz w:val="24"/>
                <w:szCs w:val="24"/>
              </w:rPr>
            </w:pPr>
            <w:r w:rsidRPr="00B95BD0">
              <w:rPr>
                <w:rFonts w:ascii="Times New Roman" w:hAnsi="Times New Roman" w:cs="Times New Roman"/>
                <w:b/>
                <w:sz w:val="24"/>
                <w:szCs w:val="24"/>
              </w:rPr>
              <w:t>Latvijas Privāto pirmsskolu biedrība</w:t>
            </w:r>
          </w:p>
          <w:p w:rsidR="00C6552C" w:rsidP="00E94F0F" w14:paraId="636CDB2A" w14:textId="57A35CCD">
            <w:pPr>
              <w:jc w:val="both"/>
              <w:rPr>
                <w:rFonts w:ascii="Times New Roman" w:hAnsi="Times New Roman" w:cs="Times New Roman"/>
                <w:sz w:val="24"/>
                <w:szCs w:val="24"/>
              </w:rPr>
            </w:pPr>
            <w:r>
              <w:rPr>
                <w:rFonts w:ascii="Times New Roman" w:hAnsi="Times New Roman" w:cs="Times New Roman"/>
                <w:sz w:val="24"/>
                <w:szCs w:val="24"/>
              </w:rPr>
              <w:t>Pašvaldības neiekļauj visas objektīvās izmaksas, kas reāli veidojās. Visspilgtāk to ilustrē Ādažu novada domes piemērs, no kura konstatējams, ka aprēķinā nav iekļautas ēkas izmaksas, jo viena no pirmsskolas iestādēm ir Aizsardzības ministrijas īpašums. Tomēr izmaksu pozīcijas veido nomas/īres maksa, apsaimniekošanas izdevumi un citi ar ēkas uzturēšanu saistītie maksājumi. Tāpēc, neskatoties uz to, ka formāli tie ir nosaukti citādi, nekā noteikts MK noteikumos Nr.</w:t>
            </w:r>
            <w:r w:rsidR="00D97A3C">
              <w:rPr>
                <w:rFonts w:ascii="Times New Roman" w:hAnsi="Times New Roman" w:cs="Times New Roman"/>
                <w:sz w:val="24"/>
                <w:szCs w:val="24"/>
              </w:rPr>
              <w:t> </w:t>
            </w:r>
            <w:r>
              <w:rPr>
                <w:rFonts w:ascii="Times New Roman" w:hAnsi="Times New Roman" w:cs="Times New Roman"/>
                <w:sz w:val="24"/>
                <w:szCs w:val="24"/>
              </w:rPr>
              <w:t>709, tie ir iekļaujami aprēķinā par izmaksām.</w:t>
            </w:r>
          </w:p>
        </w:tc>
        <w:tc>
          <w:tcPr>
            <w:tcW w:w="4394" w:type="dxa"/>
          </w:tcPr>
          <w:p w:rsidR="00C6552C" w:rsidRPr="00224670" w:rsidP="00E94F0F" w14:paraId="6220CEEB" w14:textId="77777777">
            <w:pPr>
              <w:jc w:val="both"/>
              <w:rPr>
                <w:rFonts w:ascii="Times New Roman" w:hAnsi="Times New Roman" w:cs="Times New Roman"/>
                <w:b/>
                <w:sz w:val="24"/>
                <w:szCs w:val="24"/>
              </w:rPr>
            </w:pPr>
            <w:r w:rsidRPr="00224670">
              <w:rPr>
                <w:rFonts w:ascii="Times New Roman" w:hAnsi="Times New Roman" w:cs="Times New Roman"/>
                <w:b/>
                <w:sz w:val="24"/>
                <w:szCs w:val="24"/>
              </w:rPr>
              <w:t>Ādažu novada dome</w:t>
            </w:r>
          </w:p>
          <w:p w:rsidR="00224670" w:rsidP="00E94F0F" w14:paraId="1FAF0675" w14:textId="77777777">
            <w:pPr>
              <w:jc w:val="both"/>
              <w:rPr>
                <w:rFonts w:ascii="Times New Roman" w:hAnsi="Times New Roman" w:cs="Times New Roman"/>
                <w:sz w:val="24"/>
                <w:szCs w:val="24"/>
              </w:rPr>
            </w:pPr>
            <w:r>
              <w:rPr>
                <w:rFonts w:ascii="Times New Roman" w:hAnsi="Times New Roman" w:cs="Times New Roman"/>
                <w:sz w:val="24"/>
                <w:szCs w:val="24"/>
              </w:rPr>
              <w:t>Kadagas PII tāmes kopsummā nav iekļauts ēkas nolietojums, jo ēka nepieder pašvaldībai. Savukārt ēkā esošo pamatlīdzekļu nolietojums ir iekļauts Kadagas PII tāmes kopsummā</w:t>
            </w:r>
          </w:p>
        </w:tc>
      </w:tr>
      <w:tr w14:paraId="039E7CEE" w14:textId="77777777" w:rsidTr="00B30556">
        <w:tblPrEx>
          <w:tblW w:w="9209" w:type="dxa"/>
          <w:tblLook w:val="04A0"/>
        </w:tblPrEx>
        <w:tc>
          <w:tcPr>
            <w:tcW w:w="4815" w:type="dxa"/>
          </w:tcPr>
          <w:p w:rsidR="00C6552C" w:rsidP="00E94F0F" w14:paraId="06D770AF" w14:textId="77777777">
            <w:pPr>
              <w:jc w:val="both"/>
              <w:rPr>
                <w:rFonts w:ascii="Times New Roman" w:hAnsi="Times New Roman" w:cs="Times New Roman"/>
                <w:b/>
                <w:sz w:val="24"/>
                <w:szCs w:val="24"/>
              </w:rPr>
            </w:pPr>
            <w:r w:rsidRPr="00B95BD0">
              <w:rPr>
                <w:rFonts w:ascii="Times New Roman" w:hAnsi="Times New Roman" w:cs="Times New Roman"/>
                <w:b/>
                <w:sz w:val="24"/>
                <w:szCs w:val="24"/>
              </w:rPr>
              <w:t>Latvijas Privāto pirmsskolu biedrība</w:t>
            </w:r>
          </w:p>
          <w:p w:rsidR="00224670" w:rsidRPr="00224670" w:rsidP="00E94F0F" w14:paraId="120A9436" w14:textId="02FB4FE1">
            <w:pPr>
              <w:jc w:val="both"/>
              <w:rPr>
                <w:rFonts w:ascii="Times New Roman" w:hAnsi="Times New Roman" w:cs="Times New Roman"/>
                <w:sz w:val="24"/>
                <w:szCs w:val="24"/>
              </w:rPr>
            </w:pPr>
            <w:r>
              <w:rPr>
                <w:rFonts w:ascii="Times New Roman" w:hAnsi="Times New Roman" w:cs="Times New Roman"/>
                <w:sz w:val="24"/>
                <w:szCs w:val="24"/>
              </w:rPr>
              <w:t xml:space="preserve">Pašvaldību veiktie remontdarbi </w:t>
            </w:r>
            <w:r w:rsidR="00FE6431">
              <w:rPr>
                <w:rFonts w:ascii="Times New Roman" w:hAnsi="Times New Roman" w:cs="Times New Roman"/>
                <w:sz w:val="24"/>
                <w:szCs w:val="24"/>
              </w:rPr>
              <w:t>būtu precīzi jāparādās pašvaldību vidējo izmaksu aprēķinā par iepriekšējo gadu. Piemēram, 2016.</w:t>
            </w:r>
            <w:r w:rsidR="00D97A3C">
              <w:rPr>
                <w:rFonts w:ascii="Times New Roman" w:hAnsi="Times New Roman" w:cs="Times New Roman"/>
                <w:sz w:val="24"/>
                <w:szCs w:val="24"/>
              </w:rPr>
              <w:t> </w:t>
            </w:r>
            <w:r w:rsidR="00FE6431">
              <w:rPr>
                <w:rFonts w:ascii="Times New Roman" w:hAnsi="Times New Roman" w:cs="Times New Roman"/>
                <w:sz w:val="24"/>
                <w:szCs w:val="24"/>
              </w:rPr>
              <w:t xml:space="preserve">gadā Rīgā izglītības iestāžu remontos ieguldīti 27 miljoni </w:t>
            </w:r>
            <w:r w:rsidRPr="00FE6431" w:rsidR="00FE6431">
              <w:rPr>
                <w:rFonts w:ascii="Times New Roman" w:hAnsi="Times New Roman" w:cs="Times New Roman"/>
                <w:i/>
                <w:sz w:val="24"/>
                <w:szCs w:val="24"/>
              </w:rPr>
              <w:t>euro</w:t>
            </w:r>
            <w:r w:rsidR="00FE6431">
              <w:rPr>
                <w:rFonts w:ascii="Times New Roman" w:hAnsi="Times New Roman" w:cs="Times New Roman"/>
                <w:sz w:val="24"/>
                <w:szCs w:val="24"/>
              </w:rPr>
              <w:t xml:space="preserve">, kas nav konstatējams </w:t>
            </w:r>
            <w:r w:rsidR="001559C0">
              <w:rPr>
                <w:rFonts w:ascii="Times New Roman" w:hAnsi="Times New Roman" w:cs="Times New Roman"/>
                <w:sz w:val="24"/>
                <w:szCs w:val="24"/>
              </w:rPr>
              <w:t>2016.</w:t>
            </w:r>
            <w:r w:rsidR="00D97A3C">
              <w:rPr>
                <w:rFonts w:ascii="Times New Roman" w:hAnsi="Times New Roman" w:cs="Times New Roman"/>
                <w:sz w:val="24"/>
                <w:szCs w:val="24"/>
              </w:rPr>
              <w:t> </w:t>
            </w:r>
            <w:r w:rsidR="001559C0">
              <w:rPr>
                <w:rFonts w:ascii="Times New Roman" w:hAnsi="Times New Roman" w:cs="Times New Roman"/>
                <w:sz w:val="24"/>
                <w:szCs w:val="24"/>
              </w:rPr>
              <w:t>gada detalizētajā pašvaldības izdevumu aprēķinā.</w:t>
            </w:r>
          </w:p>
        </w:tc>
        <w:tc>
          <w:tcPr>
            <w:tcW w:w="4394" w:type="dxa"/>
          </w:tcPr>
          <w:p w:rsidR="00C6552C" w:rsidRPr="00171814" w:rsidP="00E94F0F" w14:paraId="3AE49CA8" w14:textId="77777777">
            <w:pPr>
              <w:jc w:val="both"/>
              <w:rPr>
                <w:rFonts w:ascii="Times New Roman" w:hAnsi="Times New Roman" w:cs="Times New Roman"/>
                <w:b/>
                <w:sz w:val="24"/>
                <w:szCs w:val="24"/>
              </w:rPr>
            </w:pPr>
            <w:r w:rsidRPr="00171814">
              <w:rPr>
                <w:rFonts w:ascii="Times New Roman" w:hAnsi="Times New Roman" w:cs="Times New Roman"/>
                <w:b/>
                <w:sz w:val="24"/>
                <w:szCs w:val="24"/>
              </w:rPr>
              <w:t>Rīgas dome</w:t>
            </w:r>
          </w:p>
          <w:p w:rsidR="001559C0" w:rsidP="00E94F0F" w14:paraId="6F5AA5FB" w14:textId="77777777">
            <w:pPr>
              <w:jc w:val="both"/>
              <w:rPr>
                <w:rFonts w:ascii="Times New Roman" w:hAnsi="Times New Roman" w:cs="Times New Roman"/>
                <w:sz w:val="24"/>
                <w:szCs w:val="24"/>
              </w:rPr>
            </w:pPr>
            <w:r>
              <w:rPr>
                <w:rFonts w:ascii="Times New Roman" w:hAnsi="Times New Roman" w:cs="Times New Roman"/>
                <w:sz w:val="24"/>
                <w:szCs w:val="24"/>
              </w:rPr>
              <w:t>Rīgas domes Finanšu departaments apkopo informāciju par pašvaldības pirmsskolas izglītības iestāžu kopējo pamatlīdzekļu nolietojumu, ko aprēķina, ievērojot pašvaldībām noteikto ilgtermiņa ieguldījumu uzskates kārtību, un ko dala ar bērnu skaitu, kas kārtējā gada 1.</w:t>
            </w:r>
            <w:r w:rsidR="00EB3A11">
              <w:rPr>
                <w:rFonts w:ascii="Times New Roman" w:hAnsi="Times New Roman" w:cs="Times New Roman"/>
                <w:sz w:val="24"/>
                <w:szCs w:val="24"/>
              </w:rPr>
              <w:t> </w:t>
            </w:r>
            <w:r>
              <w:rPr>
                <w:rFonts w:ascii="Times New Roman" w:hAnsi="Times New Roman" w:cs="Times New Roman"/>
                <w:sz w:val="24"/>
                <w:szCs w:val="24"/>
              </w:rPr>
              <w:t>septembrī reģistrēti pirmsskolas izglītības programmas apguvei valsts izglītības informācijas sistēmā. Šajā aprēķinā tiek iekļauti Rīgas domes Īpašuma departamenta organizētajos remontdarbos 2016.</w:t>
            </w:r>
            <w:r w:rsidR="0019048F">
              <w:rPr>
                <w:rFonts w:ascii="Times New Roman" w:hAnsi="Times New Roman" w:cs="Times New Roman"/>
                <w:sz w:val="24"/>
                <w:szCs w:val="24"/>
              </w:rPr>
              <w:t> </w:t>
            </w:r>
            <w:r>
              <w:rPr>
                <w:rFonts w:ascii="Times New Roman" w:hAnsi="Times New Roman" w:cs="Times New Roman"/>
                <w:sz w:val="24"/>
                <w:szCs w:val="24"/>
              </w:rPr>
              <w:t xml:space="preserve">gadā ieguldītie Investīciju programmas finanšu līdzekļi. Visas minētās investīcijas tiek uzskaitītas ilgtermiņa ieguldījumos. </w:t>
            </w:r>
          </w:p>
        </w:tc>
      </w:tr>
      <w:tr w14:paraId="74AF9173" w14:textId="77777777" w:rsidTr="00B30556">
        <w:tblPrEx>
          <w:tblW w:w="9209" w:type="dxa"/>
          <w:tblLook w:val="04A0"/>
        </w:tblPrEx>
        <w:tc>
          <w:tcPr>
            <w:tcW w:w="4815" w:type="dxa"/>
          </w:tcPr>
          <w:p w:rsidR="00C6552C" w:rsidP="00E94F0F" w14:paraId="722B7BEB" w14:textId="77777777">
            <w:pPr>
              <w:jc w:val="both"/>
              <w:rPr>
                <w:rFonts w:ascii="Times New Roman" w:hAnsi="Times New Roman" w:cs="Times New Roman"/>
                <w:b/>
                <w:sz w:val="24"/>
                <w:szCs w:val="24"/>
              </w:rPr>
            </w:pPr>
            <w:r w:rsidRPr="00B95BD0">
              <w:rPr>
                <w:rFonts w:ascii="Times New Roman" w:hAnsi="Times New Roman" w:cs="Times New Roman"/>
                <w:b/>
                <w:sz w:val="24"/>
                <w:szCs w:val="24"/>
              </w:rPr>
              <w:t>Latvijas Privāto pirmsskolu biedrība</w:t>
            </w:r>
          </w:p>
          <w:p w:rsidR="001559C0" w:rsidP="00E94F0F" w14:paraId="093DCED3" w14:textId="77777777">
            <w:pPr>
              <w:jc w:val="both"/>
              <w:rPr>
                <w:rFonts w:ascii="Times New Roman" w:hAnsi="Times New Roman" w:cs="Times New Roman"/>
                <w:sz w:val="24"/>
                <w:szCs w:val="24"/>
              </w:rPr>
            </w:pPr>
            <w:r>
              <w:rPr>
                <w:rFonts w:ascii="Times New Roman" w:hAnsi="Times New Roman" w:cs="Times New Roman"/>
                <w:sz w:val="24"/>
                <w:szCs w:val="24"/>
              </w:rPr>
              <w:t>Esošā aprēķina sistēma neiekļauj atsevišķas izdevumu pozīcijas, kas reāli eksistē un veido kopējās izmaksas, piemēram, grāmatvedības un juristu pakalpojumi.</w:t>
            </w:r>
          </w:p>
          <w:p w:rsidR="001559C0" w:rsidRPr="001559C0" w:rsidP="00E94F0F" w14:paraId="23343039" w14:textId="77777777">
            <w:pPr>
              <w:jc w:val="both"/>
              <w:rPr>
                <w:rFonts w:ascii="Times New Roman" w:hAnsi="Times New Roman" w:cs="Times New Roman"/>
                <w:sz w:val="24"/>
                <w:szCs w:val="24"/>
              </w:rPr>
            </w:pPr>
            <w:r w:rsidRPr="00893DA1">
              <w:rPr>
                <w:rFonts w:ascii="Times New Roman" w:hAnsi="Times New Roman" w:cs="Times New Roman"/>
                <w:b/>
                <w:sz w:val="24"/>
                <w:szCs w:val="24"/>
              </w:rPr>
              <w:t>Risinājums:</w:t>
            </w:r>
            <w:r>
              <w:rPr>
                <w:rFonts w:ascii="Times New Roman" w:hAnsi="Times New Roman" w:cs="Times New Roman"/>
                <w:sz w:val="24"/>
                <w:szCs w:val="24"/>
              </w:rPr>
              <w:t xml:space="preserve"> Aprēķinā par vienu izglītojamā izmaksām jāiekļauj pilnīgi visas pozīcijas, kas reāli veido pirmsskolas izglītības tāmi, tostarp jebkuru maksu par ēku (neatkarīgi no īpašuma </w:t>
            </w:r>
            <w:r w:rsidR="00893DA1">
              <w:rPr>
                <w:rFonts w:ascii="Times New Roman" w:hAnsi="Times New Roman" w:cs="Times New Roman"/>
                <w:sz w:val="24"/>
                <w:szCs w:val="24"/>
              </w:rPr>
              <w:t>veida), remontdarbi un ieguldījumi, kā arī tā saucamās mazās pozīcijas (grāmatvedība, juridiskie pakalpojumi u.c.).</w:t>
            </w:r>
          </w:p>
        </w:tc>
        <w:tc>
          <w:tcPr>
            <w:tcW w:w="4394" w:type="dxa"/>
          </w:tcPr>
          <w:p w:rsidR="00C6552C" w:rsidRPr="00893DA1" w:rsidP="00E94F0F" w14:paraId="242ABDB2" w14:textId="77777777">
            <w:pPr>
              <w:jc w:val="both"/>
              <w:rPr>
                <w:rFonts w:ascii="Times New Roman" w:hAnsi="Times New Roman" w:cs="Times New Roman"/>
                <w:b/>
                <w:sz w:val="24"/>
                <w:szCs w:val="24"/>
              </w:rPr>
            </w:pPr>
            <w:r w:rsidRPr="00893DA1">
              <w:rPr>
                <w:rFonts w:ascii="Times New Roman" w:hAnsi="Times New Roman" w:cs="Times New Roman"/>
                <w:b/>
                <w:sz w:val="24"/>
                <w:szCs w:val="24"/>
              </w:rPr>
              <w:t>VARAM</w:t>
            </w:r>
          </w:p>
          <w:p w:rsidR="00627D66" w:rsidP="00E94F0F" w14:paraId="16BC17FA" w14:textId="77777777">
            <w:pPr>
              <w:jc w:val="both"/>
              <w:rPr>
                <w:rFonts w:ascii="Times New Roman" w:hAnsi="Times New Roman"/>
                <w:sz w:val="24"/>
                <w:szCs w:val="24"/>
              </w:rPr>
            </w:pPr>
            <w:r>
              <w:rPr>
                <w:rFonts w:ascii="Times New Roman" w:hAnsi="Times New Roman"/>
                <w:sz w:val="24"/>
                <w:szCs w:val="24"/>
              </w:rPr>
              <w:t xml:space="preserve">Remontdarbu </w:t>
            </w:r>
            <w:r w:rsidR="00FF74FA">
              <w:rPr>
                <w:rFonts w:ascii="Times New Roman" w:hAnsi="Times New Roman"/>
                <w:sz w:val="24"/>
                <w:szCs w:val="24"/>
              </w:rPr>
              <w:t>izmaksas</w:t>
            </w:r>
            <w:r>
              <w:rPr>
                <w:rFonts w:ascii="Times New Roman" w:hAnsi="Times New Roman"/>
                <w:sz w:val="24"/>
                <w:szCs w:val="24"/>
              </w:rPr>
              <w:t xml:space="preserve"> jau šobrīd tiek iekļaut</w:t>
            </w:r>
            <w:r w:rsidR="00FF74FA">
              <w:rPr>
                <w:rFonts w:ascii="Times New Roman" w:hAnsi="Times New Roman"/>
                <w:sz w:val="24"/>
                <w:szCs w:val="24"/>
              </w:rPr>
              <w:t>as</w:t>
            </w:r>
            <w:r>
              <w:rPr>
                <w:rFonts w:ascii="Times New Roman" w:hAnsi="Times New Roman"/>
                <w:sz w:val="24"/>
                <w:szCs w:val="24"/>
              </w:rPr>
              <w:t>.</w:t>
            </w:r>
          </w:p>
          <w:p w:rsidR="00627D66" w:rsidP="00E94F0F" w14:paraId="48F0A225" w14:textId="77777777">
            <w:pPr>
              <w:jc w:val="both"/>
              <w:rPr>
                <w:rFonts w:ascii="Times New Roman" w:hAnsi="Times New Roman"/>
                <w:sz w:val="24"/>
                <w:szCs w:val="24"/>
              </w:rPr>
            </w:pPr>
          </w:p>
          <w:p w:rsidR="00893DA1" w:rsidP="00E94F0F" w14:paraId="5289347D" w14:textId="0EF647B6">
            <w:pPr>
              <w:jc w:val="both"/>
              <w:rPr>
                <w:rFonts w:ascii="Times New Roman" w:hAnsi="Times New Roman" w:cs="Times New Roman"/>
                <w:sz w:val="24"/>
                <w:szCs w:val="24"/>
              </w:rPr>
            </w:pPr>
            <w:r>
              <w:rPr>
                <w:rFonts w:ascii="Times New Roman" w:hAnsi="Times New Roman"/>
                <w:sz w:val="24"/>
                <w:szCs w:val="24"/>
              </w:rPr>
              <w:t xml:space="preserve">Ņemot vērā, ka pašvaldību pirmskolas izglītības iestādēm nav pašam savu grāmatvežu un juristu (minētās funkcijas veic pašvaldības grāmatveži un juristi centralizēti), tad šie izdevumi ir mazi un to aprēķināšana ir resursu ietilpīga. </w:t>
            </w:r>
            <w:r w:rsidR="00DC4E63">
              <w:rPr>
                <w:rFonts w:ascii="Times New Roman" w:hAnsi="Times New Roman"/>
                <w:sz w:val="24"/>
                <w:szCs w:val="24"/>
              </w:rPr>
              <w:t xml:space="preserve">MK noteikumu Nr. 709 izstrādes gaitā </w:t>
            </w:r>
            <w:r>
              <w:rPr>
                <w:rFonts w:ascii="Times New Roman" w:hAnsi="Times New Roman"/>
                <w:sz w:val="24"/>
                <w:szCs w:val="24"/>
              </w:rPr>
              <w:t>2015.</w:t>
            </w:r>
            <w:r w:rsidR="00DC4E63">
              <w:rPr>
                <w:rFonts w:ascii="Times New Roman" w:hAnsi="Times New Roman"/>
                <w:sz w:val="24"/>
                <w:szCs w:val="24"/>
              </w:rPr>
              <w:t> </w:t>
            </w:r>
            <w:r>
              <w:rPr>
                <w:rFonts w:ascii="Times New Roman" w:hAnsi="Times New Roman"/>
                <w:sz w:val="24"/>
                <w:szCs w:val="24"/>
              </w:rPr>
              <w:t>gadā</w:t>
            </w:r>
            <w:r w:rsidR="00DC4E63">
              <w:rPr>
                <w:rFonts w:ascii="Times New Roman" w:hAnsi="Times New Roman"/>
                <w:sz w:val="24"/>
                <w:szCs w:val="24"/>
              </w:rPr>
              <w:t xml:space="preserve"> </w:t>
            </w:r>
            <w:r w:rsidR="00591353">
              <w:rPr>
                <w:rFonts w:ascii="Times New Roman" w:hAnsi="Times New Roman"/>
                <w:sz w:val="24"/>
                <w:szCs w:val="24"/>
              </w:rPr>
              <w:t>panāktā</w:t>
            </w:r>
            <w:r>
              <w:rPr>
                <w:rFonts w:ascii="Times New Roman" w:hAnsi="Times New Roman"/>
                <w:sz w:val="24"/>
                <w:szCs w:val="24"/>
              </w:rPr>
              <w:t xml:space="preserve"> vienošanās neparedz </w:t>
            </w:r>
            <w:r>
              <w:rPr>
                <w:rFonts w:ascii="Times New Roman" w:hAnsi="Times New Roman"/>
                <w:sz w:val="24"/>
                <w:szCs w:val="24"/>
              </w:rPr>
              <w:t xml:space="preserve">grāmatvedības un juridisko pakalpojumu izdevumus iekļaut pašvaldības veiktajā aprēķinā. </w:t>
            </w:r>
          </w:p>
        </w:tc>
      </w:tr>
      <w:tr w14:paraId="6FED50B9" w14:textId="77777777" w:rsidTr="00B30556">
        <w:tblPrEx>
          <w:tblW w:w="9209" w:type="dxa"/>
          <w:tblLook w:val="04A0"/>
        </w:tblPrEx>
        <w:tc>
          <w:tcPr>
            <w:tcW w:w="4815" w:type="dxa"/>
          </w:tcPr>
          <w:p w:rsidR="00893DA1" w:rsidRPr="00893DA1" w:rsidP="00E94F0F" w14:paraId="0E6BD427" w14:textId="77777777">
            <w:pPr>
              <w:jc w:val="both"/>
              <w:rPr>
                <w:rFonts w:ascii="Times New Roman" w:hAnsi="Times New Roman" w:cs="Times New Roman"/>
                <w:b/>
                <w:sz w:val="24"/>
                <w:szCs w:val="24"/>
              </w:rPr>
            </w:pPr>
            <w:r w:rsidRPr="00893DA1">
              <w:rPr>
                <w:rFonts w:ascii="Times New Roman" w:hAnsi="Times New Roman" w:cs="Times New Roman"/>
                <w:b/>
                <w:sz w:val="24"/>
                <w:szCs w:val="24"/>
              </w:rPr>
              <w:t>Ķekavas novads</w:t>
            </w:r>
          </w:p>
          <w:p w:rsidR="00893DA1" w:rsidP="00E94F0F" w14:paraId="59B69AE2" w14:textId="77777777">
            <w:pPr>
              <w:jc w:val="both"/>
              <w:rPr>
                <w:rFonts w:ascii="Times New Roman" w:hAnsi="Times New Roman" w:cs="Times New Roman"/>
                <w:sz w:val="24"/>
                <w:szCs w:val="24"/>
              </w:rPr>
            </w:pPr>
            <w:r>
              <w:rPr>
                <w:rFonts w:ascii="Times New Roman" w:hAnsi="Times New Roman" w:cs="Times New Roman"/>
                <w:sz w:val="24"/>
                <w:szCs w:val="24"/>
              </w:rPr>
              <w:t>PPII</w:t>
            </w:r>
            <w:r w:rsidRPr="00893DA1">
              <w:rPr>
                <w:rFonts w:ascii="Times New Roman" w:hAnsi="Times New Roman" w:cs="Times New Roman"/>
                <w:sz w:val="24"/>
                <w:szCs w:val="24"/>
              </w:rPr>
              <w:t xml:space="preserve"> neveicina bērnu izglītošanu līdz skolas vecumam, bieži vien vecāki izvēlas pašvaldības pirmsskolas izglītības iestādes sākot no bērna 4 gadu vecuma. Vecāku pamatojums, neuzticēšanās privātai izglītības iestādei, vai bērnu pietiekami l</w:t>
            </w:r>
            <w:r>
              <w:rPr>
                <w:rFonts w:ascii="Times New Roman" w:hAnsi="Times New Roman" w:cs="Times New Roman"/>
                <w:sz w:val="24"/>
                <w:szCs w:val="24"/>
              </w:rPr>
              <w:t>abi sagatavos skolai, 1.</w:t>
            </w:r>
            <w:r w:rsidR="00DC4E63">
              <w:rPr>
                <w:rFonts w:ascii="Times New Roman" w:hAnsi="Times New Roman" w:cs="Times New Roman"/>
                <w:sz w:val="24"/>
                <w:szCs w:val="24"/>
              </w:rPr>
              <w:t> </w:t>
            </w:r>
            <w:r>
              <w:rPr>
                <w:rFonts w:ascii="Times New Roman" w:hAnsi="Times New Roman" w:cs="Times New Roman"/>
                <w:sz w:val="24"/>
                <w:szCs w:val="24"/>
              </w:rPr>
              <w:t>klasei.</w:t>
            </w:r>
          </w:p>
          <w:p w:rsidR="00893DA1" w:rsidP="00E94F0F" w14:paraId="4D60AB37" w14:textId="77777777">
            <w:pPr>
              <w:jc w:val="both"/>
              <w:rPr>
                <w:rFonts w:ascii="Times New Roman" w:hAnsi="Times New Roman" w:cs="Times New Roman"/>
                <w:sz w:val="24"/>
                <w:szCs w:val="24"/>
              </w:rPr>
            </w:pPr>
            <w:r w:rsidRPr="00893DA1">
              <w:rPr>
                <w:rFonts w:ascii="Times New Roman" w:hAnsi="Times New Roman" w:cs="Times New Roman"/>
                <w:b/>
                <w:sz w:val="24"/>
                <w:szCs w:val="24"/>
              </w:rPr>
              <w:t>Risinājum</w:t>
            </w:r>
            <w:r w:rsidRPr="00893DA1">
              <w:rPr>
                <w:rFonts w:ascii="Times New Roman" w:hAnsi="Times New Roman" w:cs="Times New Roman"/>
                <w:sz w:val="24"/>
                <w:szCs w:val="24"/>
              </w:rPr>
              <w:t>s:</w:t>
            </w:r>
            <w:r>
              <w:rPr>
                <w:rFonts w:ascii="Times New Roman" w:hAnsi="Times New Roman" w:cs="Times New Roman"/>
                <w:sz w:val="24"/>
                <w:szCs w:val="24"/>
              </w:rPr>
              <w:t xml:space="preserve"> P</w:t>
            </w:r>
            <w:r w:rsidRPr="00893DA1">
              <w:rPr>
                <w:rFonts w:ascii="Times New Roman" w:hAnsi="Times New Roman" w:cs="Times New Roman"/>
                <w:sz w:val="24"/>
                <w:szCs w:val="24"/>
              </w:rPr>
              <w:t>irmsskolas izglītības programmas licenci sadalīt pa vecuma posmiem 1.5-4 un 5-6 gadi kā izmaksas. Līdz ar to vecāki informēti un pašva</w:t>
            </w:r>
            <w:r>
              <w:rPr>
                <w:rFonts w:ascii="Times New Roman" w:hAnsi="Times New Roman" w:cs="Times New Roman"/>
                <w:sz w:val="24"/>
                <w:szCs w:val="24"/>
              </w:rPr>
              <w:t>ldība, līdz kādam vecumam PPII</w:t>
            </w:r>
            <w:r w:rsidRPr="00893DA1">
              <w:rPr>
                <w:rFonts w:ascii="Times New Roman" w:hAnsi="Times New Roman" w:cs="Times New Roman"/>
                <w:sz w:val="24"/>
                <w:szCs w:val="24"/>
              </w:rPr>
              <w:t xml:space="preserve"> nodrošina pirmsskolas programmu.</w:t>
            </w:r>
          </w:p>
        </w:tc>
        <w:tc>
          <w:tcPr>
            <w:tcW w:w="4394" w:type="dxa"/>
          </w:tcPr>
          <w:p w:rsidR="00C6552C" w:rsidRPr="0083049C" w:rsidP="00FC4AFA" w14:paraId="10953207" w14:textId="77777777">
            <w:pPr>
              <w:jc w:val="both"/>
              <w:rPr>
                <w:rFonts w:ascii="Times New Roman" w:hAnsi="Times New Roman" w:cs="Times New Roman"/>
                <w:b/>
                <w:sz w:val="24"/>
                <w:szCs w:val="24"/>
              </w:rPr>
            </w:pPr>
            <w:r>
              <w:rPr>
                <w:rFonts w:ascii="Times New Roman" w:hAnsi="Times New Roman" w:cs="Times New Roman"/>
                <w:b/>
                <w:sz w:val="24"/>
                <w:szCs w:val="24"/>
              </w:rPr>
              <w:t>VARAM</w:t>
            </w:r>
          </w:p>
          <w:p w:rsidR="008F7992" w:rsidP="00FC4AFA" w14:paraId="46ACF03D" w14:textId="77777777">
            <w:pPr>
              <w:jc w:val="both"/>
              <w:rPr>
                <w:rFonts w:ascii="Times New Roman" w:hAnsi="Times New Roman" w:cs="Times New Roman"/>
                <w:sz w:val="24"/>
                <w:szCs w:val="24"/>
              </w:rPr>
            </w:pPr>
            <w:r>
              <w:rPr>
                <w:rFonts w:ascii="Times New Roman" w:hAnsi="Times New Roman" w:cs="Times New Roman"/>
                <w:sz w:val="24"/>
                <w:szCs w:val="24"/>
              </w:rPr>
              <w:t xml:space="preserve">Ņemot vērā to, ka gan pašvaldību, gan privātajās pirmsskolas izglītības iestādēs ir vienādas prasības pirmsskolas izglītības nodrošināšanai, nevar būt situācija, kad kāda no izglītības iestādēm nenodrošina kvalitatīvu pirmsskolas izglītību. Pirmsskolas izglītība nav iedalāma pakāpēs. Izglītības pakāpju dalījumu nosaka Vispārējās izglītības likums. </w:t>
            </w:r>
          </w:p>
          <w:p w:rsidR="00C95CA1" w:rsidP="00FC4AFA" w14:paraId="738928C0" w14:textId="77777777">
            <w:pPr>
              <w:jc w:val="both"/>
              <w:rPr>
                <w:rFonts w:ascii="Times New Roman" w:hAnsi="Times New Roman" w:cs="Times New Roman"/>
                <w:sz w:val="24"/>
                <w:szCs w:val="24"/>
              </w:rPr>
            </w:pPr>
            <w:r>
              <w:rPr>
                <w:rFonts w:ascii="Times New Roman" w:hAnsi="Times New Roman" w:cs="Times New Roman"/>
                <w:sz w:val="24"/>
                <w:szCs w:val="24"/>
              </w:rPr>
              <w:t xml:space="preserve">Kompetenču pieejā balstīta satura kontekstā un pirmsskolas izglītības obligātā sagatavošanas vecuma pārskatīšanas kontekstā šāds risinājums varētu būt iespējams </w:t>
            </w:r>
            <w:r w:rsidR="00DC4E63">
              <w:rPr>
                <w:rFonts w:ascii="Times New Roman" w:hAnsi="Times New Roman" w:cs="Times New Roman"/>
                <w:sz w:val="24"/>
                <w:szCs w:val="24"/>
              </w:rPr>
              <w:t>no</w:t>
            </w:r>
            <w:r>
              <w:rPr>
                <w:rFonts w:ascii="Times New Roman" w:hAnsi="Times New Roman" w:cs="Times New Roman"/>
                <w:sz w:val="24"/>
                <w:szCs w:val="24"/>
              </w:rPr>
              <w:t xml:space="preserve"> 2018.</w:t>
            </w:r>
            <w:r w:rsidR="00DC4E63">
              <w:rPr>
                <w:rFonts w:ascii="Times New Roman" w:hAnsi="Times New Roman" w:cs="Times New Roman"/>
                <w:sz w:val="24"/>
                <w:szCs w:val="24"/>
              </w:rPr>
              <w:t> </w:t>
            </w:r>
            <w:r>
              <w:rPr>
                <w:rFonts w:ascii="Times New Roman" w:hAnsi="Times New Roman" w:cs="Times New Roman"/>
                <w:sz w:val="24"/>
                <w:szCs w:val="24"/>
              </w:rPr>
              <w:t>gada 1.septembr</w:t>
            </w:r>
            <w:r w:rsidR="00DC4E63">
              <w:rPr>
                <w:rFonts w:ascii="Times New Roman" w:hAnsi="Times New Roman" w:cs="Times New Roman"/>
                <w:sz w:val="24"/>
                <w:szCs w:val="24"/>
              </w:rPr>
              <w:t>a</w:t>
            </w:r>
            <w:r>
              <w:rPr>
                <w:rFonts w:ascii="Times New Roman" w:hAnsi="Times New Roman" w:cs="Times New Roman"/>
                <w:sz w:val="24"/>
                <w:szCs w:val="24"/>
              </w:rPr>
              <w:t>.</w:t>
            </w:r>
          </w:p>
        </w:tc>
      </w:tr>
      <w:tr w14:paraId="79C3D6B8" w14:textId="77777777" w:rsidTr="00B30556">
        <w:tblPrEx>
          <w:tblW w:w="9209" w:type="dxa"/>
          <w:tblLook w:val="04A0"/>
        </w:tblPrEx>
        <w:tc>
          <w:tcPr>
            <w:tcW w:w="4815" w:type="dxa"/>
          </w:tcPr>
          <w:p w:rsidR="00C6552C" w:rsidRPr="00171814" w:rsidP="00E94F0F" w14:paraId="7E3EB686" w14:textId="77777777">
            <w:pPr>
              <w:jc w:val="both"/>
              <w:rPr>
                <w:rFonts w:ascii="Times New Roman" w:hAnsi="Times New Roman" w:cs="Times New Roman"/>
                <w:b/>
                <w:sz w:val="24"/>
                <w:szCs w:val="24"/>
              </w:rPr>
            </w:pPr>
            <w:r w:rsidRPr="00171814">
              <w:rPr>
                <w:rFonts w:ascii="Times New Roman" w:hAnsi="Times New Roman" w:cs="Times New Roman"/>
                <w:b/>
                <w:sz w:val="24"/>
                <w:szCs w:val="24"/>
              </w:rPr>
              <w:t>Rīgas dome</w:t>
            </w:r>
          </w:p>
          <w:p w:rsidR="00EF6C54" w:rsidRPr="00EF6C54" w:rsidP="00EF6C54" w14:paraId="46ED337B" w14:textId="7E342C86">
            <w:pPr>
              <w:jc w:val="both"/>
              <w:rPr>
                <w:rFonts w:ascii="Times New Roman" w:hAnsi="Times New Roman" w:cs="Times New Roman"/>
                <w:sz w:val="24"/>
                <w:szCs w:val="24"/>
              </w:rPr>
            </w:pPr>
            <w:r>
              <w:rPr>
                <w:rFonts w:ascii="Times New Roman" w:hAnsi="Times New Roman" w:cs="Times New Roman"/>
                <w:sz w:val="24"/>
                <w:szCs w:val="24"/>
              </w:rPr>
              <w:t>MK noteikumu Nr.</w:t>
            </w:r>
            <w:r w:rsidR="00DC4E63">
              <w:rPr>
                <w:rFonts w:ascii="Times New Roman" w:hAnsi="Times New Roman" w:cs="Times New Roman"/>
                <w:sz w:val="24"/>
                <w:szCs w:val="24"/>
              </w:rPr>
              <w:t> </w:t>
            </w:r>
            <w:r>
              <w:rPr>
                <w:rFonts w:ascii="Times New Roman" w:hAnsi="Times New Roman" w:cs="Times New Roman"/>
                <w:sz w:val="24"/>
                <w:szCs w:val="24"/>
              </w:rPr>
              <w:t xml:space="preserve">709 </w:t>
            </w:r>
            <w:r w:rsidRPr="00EF6C54">
              <w:rPr>
                <w:rFonts w:ascii="Times New Roman" w:hAnsi="Times New Roman" w:cs="Times New Roman"/>
                <w:sz w:val="24"/>
                <w:szCs w:val="24"/>
              </w:rPr>
              <w:t>16.</w:t>
            </w:r>
            <w:r w:rsidR="00D97A3C">
              <w:rPr>
                <w:rFonts w:ascii="Times New Roman" w:hAnsi="Times New Roman" w:cs="Times New Roman"/>
                <w:sz w:val="24"/>
                <w:szCs w:val="24"/>
              </w:rPr>
              <w:t> </w:t>
            </w:r>
            <w:r w:rsidRPr="00EF6C54">
              <w:rPr>
                <w:rFonts w:ascii="Times New Roman" w:hAnsi="Times New Roman" w:cs="Times New Roman"/>
                <w:sz w:val="24"/>
                <w:szCs w:val="24"/>
              </w:rPr>
              <w:t xml:space="preserve">punkts īsti nav piemērojams. Līgumus slēdzot ar jaunām iestādēm, varētu nokontrolēt un neparakstīt līgumu, kamēr nesamaksā nodokļu parādus, turklāt jau nākamajā dienā uzņēmējs var kļūt parādnieks. Šogad grozījumi līgumos ar Rīgas privātajām iestādēm bija būtiski, tādēļ slēdzām jaunus un tur situācijas bija ļoti atšķirīgas. Savukārt, ja nenoslēgtu līgumus ar nodokļu parādniekiem, cietēji būtu bērnu vecāki, </w:t>
            </w:r>
            <w:r>
              <w:rPr>
                <w:rFonts w:ascii="Times New Roman" w:hAnsi="Times New Roman" w:cs="Times New Roman"/>
                <w:sz w:val="24"/>
                <w:szCs w:val="24"/>
              </w:rPr>
              <w:t xml:space="preserve">kuri nesaņemtu līdzfinansējumu. </w:t>
            </w:r>
            <w:r w:rsidRPr="00EF6C54">
              <w:rPr>
                <w:rFonts w:ascii="Times New Roman" w:hAnsi="Times New Roman" w:cs="Times New Roman"/>
                <w:sz w:val="24"/>
                <w:szCs w:val="24"/>
              </w:rPr>
              <w:t>Ja būs nodokļu parādi, VID apturēs saimniecisko darbību un sek</w:t>
            </w:r>
            <w:r w:rsidR="008109F8">
              <w:rPr>
                <w:rFonts w:ascii="Times New Roman" w:hAnsi="Times New Roman" w:cs="Times New Roman"/>
                <w:sz w:val="24"/>
                <w:szCs w:val="24"/>
              </w:rPr>
              <w:t>ojoši tam tiks izbeigts līgums.</w:t>
            </w:r>
          </w:p>
          <w:p w:rsidR="00EF6C54" w:rsidP="00EF6C54" w14:paraId="14DCD8D1" w14:textId="77777777">
            <w:pPr>
              <w:jc w:val="both"/>
              <w:rPr>
                <w:rFonts w:ascii="Times New Roman" w:hAnsi="Times New Roman" w:cs="Times New Roman"/>
                <w:sz w:val="24"/>
                <w:szCs w:val="24"/>
              </w:rPr>
            </w:pPr>
            <w:r w:rsidRPr="00171814">
              <w:rPr>
                <w:rFonts w:ascii="Times New Roman" w:hAnsi="Times New Roman" w:cs="Times New Roman"/>
                <w:b/>
                <w:sz w:val="24"/>
                <w:szCs w:val="24"/>
              </w:rPr>
              <w:t>Risinājums:</w:t>
            </w:r>
            <w:r>
              <w:rPr>
                <w:rFonts w:ascii="Times New Roman" w:hAnsi="Times New Roman" w:cs="Times New Roman"/>
                <w:sz w:val="24"/>
                <w:szCs w:val="24"/>
              </w:rPr>
              <w:t xml:space="preserve"> S</w:t>
            </w:r>
            <w:r w:rsidRPr="00EF6C54">
              <w:rPr>
                <w:rFonts w:ascii="Times New Roman" w:hAnsi="Times New Roman" w:cs="Times New Roman"/>
                <w:sz w:val="24"/>
                <w:szCs w:val="24"/>
              </w:rPr>
              <w:t>vītrot 16.</w:t>
            </w:r>
            <w:r w:rsidR="00DC4E63">
              <w:rPr>
                <w:rFonts w:ascii="Times New Roman" w:hAnsi="Times New Roman" w:cs="Times New Roman"/>
                <w:sz w:val="24"/>
                <w:szCs w:val="24"/>
              </w:rPr>
              <w:t> </w:t>
            </w:r>
            <w:r w:rsidRPr="00EF6C54">
              <w:rPr>
                <w:rFonts w:ascii="Times New Roman" w:hAnsi="Times New Roman" w:cs="Times New Roman"/>
                <w:sz w:val="24"/>
                <w:szCs w:val="24"/>
              </w:rPr>
              <w:t xml:space="preserve">punktu, jo VID </w:t>
            </w:r>
            <w:r>
              <w:rPr>
                <w:rFonts w:ascii="Times New Roman" w:hAnsi="Times New Roman" w:cs="Times New Roman"/>
                <w:sz w:val="24"/>
                <w:szCs w:val="24"/>
              </w:rPr>
              <w:t>kompetencē ir uzraudzīt nodokļu parādniekus.</w:t>
            </w:r>
          </w:p>
        </w:tc>
        <w:tc>
          <w:tcPr>
            <w:tcW w:w="4394" w:type="dxa"/>
          </w:tcPr>
          <w:p w:rsidR="00C6552C" w:rsidRPr="00171814" w:rsidP="00E94F0F" w14:paraId="77768950" w14:textId="77777777">
            <w:pPr>
              <w:jc w:val="both"/>
              <w:rPr>
                <w:rFonts w:ascii="Times New Roman" w:hAnsi="Times New Roman" w:cs="Times New Roman"/>
                <w:b/>
                <w:sz w:val="24"/>
                <w:szCs w:val="24"/>
              </w:rPr>
            </w:pPr>
            <w:r w:rsidRPr="00171814">
              <w:rPr>
                <w:rFonts w:ascii="Times New Roman" w:hAnsi="Times New Roman" w:cs="Times New Roman"/>
                <w:b/>
                <w:sz w:val="24"/>
                <w:szCs w:val="24"/>
              </w:rPr>
              <w:t>VARAM</w:t>
            </w:r>
          </w:p>
          <w:p w:rsidR="00F446F8" w:rsidP="00FF74FA" w14:paraId="197EB588" w14:textId="77777777">
            <w:pPr>
              <w:jc w:val="both"/>
              <w:rPr>
                <w:rFonts w:ascii="Times New Roman" w:hAnsi="Times New Roman" w:cs="Times New Roman"/>
                <w:sz w:val="24"/>
                <w:szCs w:val="24"/>
              </w:rPr>
            </w:pPr>
            <w:r>
              <w:rPr>
                <w:rFonts w:ascii="Times New Roman" w:hAnsi="Times New Roman" w:cs="Times New Roman"/>
                <w:sz w:val="24"/>
                <w:szCs w:val="24"/>
              </w:rPr>
              <w:t>Piedāvājam MK noteikumu Nr.</w:t>
            </w:r>
            <w:r w:rsidR="00DC4E63">
              <w:rPr>
                <w:rFonts w:ascii="Times New Roman" w:hAnsi="Times New Roman" w:cs="Times New Roman"/>
                <w:sz w:val="24"/>
                <w:szCs w:val="24"/>
              </w:rPr>
              <w:t> </w:t>
            </w:r>
            <w:r>
              <w:rPr>
                <w:rFonts w:ascii="Times New Roman" w:hAnsi="Times New Roman" w:cs="Times New Roman"/>
                <w:sz w:val="24"/>
                <w:szCs w:val="24"/>
              </w:rPr>
              <w:t>709 16.</w:t>
            </w:r>
            <w:r w:rsidR="00DC4E63">
              <w:rPr>
                <w:rFonts w:ascii="Times New Roman" w:hAnsi="Times New Roman" w:cs="Times New Roman"/>
                <w:sz w:val="24"/>
                <w:szCs w:val="24"/>
              </w:rPr>
              <w:t> </w:t>
            </w:r>
            <w:r>
              <w:rPr>
                <w:rFonts w:ascii="Times New Roman" w:hAnsi="Times New Roman" w:cs="Times New Roman"/>
                <w:sz w:val="24"/>
                <w:szCs w:val="24"/>
              </w:rPr>
              <w:t>punktu izteikt šādā redakcijā: “</w:t>
            </w:r>
            <w:r w:rsidRPr="00F446F8">
              <w:rPr>
                <w:rFonts w:ascii="Times New Roman" w:hAnsi="Times New Roman" w:cs="Times New Roman"/>
                <w:sz w:val="24"/>
                <w:szCs w:val="24"/>
              </w:rPr>
              <w:t>Līguma slēgšanas laikā pašvaldība pārliecinās, ka pašvaldības atbalsta saņēmējam uz iepriekšējā kalendārā mēneša pēdējo dienu nav nodokļu parādu Publisko iepirkumu likuma izpratnē, arī gadījumā, ja netiek veikts iepirkums.</w:t>
            </w:r>
            <w:r w:rsidR="006A2CCE">
              <w:rPr>
                <w:rFonts w:ascii="Times New Roman" w:hAnsi="Times New Roman" w:cs="Times New Roman"/>
                <w:sz w:val="24"/>
                <w:szCs w:val="24"/>
              </w:rPr>
              <w:t xml:space="preserve"> Parāda esamības gadījumā pašvaldībai ir tiesības atteikt slēgt līgumu ar pašvaldības atbalsta saņēmēju.</w:t>
            </w:r>
            <w:r w:rsidRPr="00F446F8">
              <w:rPr>
                <w:rFonts w:ascii="Times New Roman" w:hAnsi="Times New Roman" w:cs="Times New Roman"/>
                <w:sz w:val="24"/>
                <w:szCs w:val="24"/>
              </w:rPr>
              <w:t>”</w:t>
            </w:r>
            <w:r>
              <w:rPr>
                <w:rFonts w:ascii="Times New Roman" w:hAnsi="Times New Roman" w:cs="Times New Roman"/>
                <w:sz w:val="24"/>
                <w:szCs w:val="24"/>
              </w:rPr>
              <w:t xml:space="preserve"> </w:t>
            </w:r>
          </w:p>
          <w:p w:rsidR="00171814" w:rsidP="00FF74FA" w14:paraId="2D06D270" w14:textId="77777777">
            <w:pPr>
              <w:jc w:val="both"/>
              <w:rPr>
                <w:rFonts w:ascii="Times New Roman" w:hAnsi="Times New Roman" w:cs="Times New Roman"/>
                <w:sz w:val="24"/>
                <w:szCs w:val="24"/>
              </w:rPr>
            </w:pPr>
          </w:p>
        </w:tc>
      </w:tr>
      <w:tr w14:paraId="2F3EF650" w14:textId="77777777" w:rsidTr="00B30556">
        <w:tblPrEx>
          <w:tblW w:w="9209" w:type="dxa"/>
          <w:tblLook w:val="04A0"/>
        </w:tblPrEx>
        <w:tc>
          <w:tcPr>
            <w:tcW w:w="4815" w:type="dxa"/>
          </w:tcPr>
          <w:p w:rsidR="00217425" w:rsidRPr="00217425" w:rsidP="00217425" w14:paraId="69114E59" w14:textId="77777777">
            <w:pPr>
              <w:jc w:val="both"/>
              <w:rPr>
                <w:rFonts w:ascii="Times New Roman" w:hAnsi="Times New Roman" w:cs="Times New Roman"/>
                <w:b/>
                <w:sz w:val="24"/>
                <w:szCs w:val="24"/>
              </w:rPr>
            </w:pPr>
            <w:r w:rsidRPr="00217425">
              <w:rPr>
                <w:rFonts w:ascii="Times New Roman" w:hAnsi="Times New Roman" w:cs="Times New Roman"/>
                <w:b/>
                <w:sz w:val="24"/>
                <w:szCs w:val="24"/>
              </w:rPr>
              <w:t xml:space="preserve">Biedrība </w:t>
            </w:r>
            <w:r w:rsidR="002E12DE">
              <w:rPr>
                <w:rFonts w:ascii="Times New Roman" w:hAnsi="Times New Roman" w:cs="Times New Roman"/>
                <w:b/>
                <w:sz w:val="24"/>
                <w:szCs w:val="24"/>
              </w:rPr>
              <w:t>“</w:t>
            </w:r>
            <w:r w:rsidRPr="00217425">
              <w:rPr>
                <w:rFonts w:ascii="Times New Roman" w:hAnsi="Times New Roman" w:cs="Times New Roman"/>
                <w:b/>
                <w:sz w:val="24"/>
                <w:szCs w:val="24"/>
              </w:rPr>
              <w:t>Vecāki par izglītību</w:t>
            </w:r>
            <w:r w:rsidR="002E12DE">
              <w:rPr>
                <w:rFonts w:ascii="Times New Roman" w:hAnsi="Times New Roman" w:cs="Times New Roman"/>
                <w:b/>
                <w:sz w:val="24"/>
                <w:szCs w:val="24"/>
              </w:rPr>
              <w:t>”</w:t>
            </w:r>
            <w:r w:rsidRPr="00217425">
              <w:rPr>
                <w:rFonts w:ascii="Times New Roman" w:hAnsi="Times New Roman" w:cs="Times New Roman"/>
                <w:b/>
                <w:sz w:val="24"/>
                <w:szCs w:val="24"/>
              </w:rPr>
              <w:t xml:space="preserve"> </w:t>
            </w:r>
          </w:p>
          <w:p w:rsidR="00217425" w:rsidRPr="00217425" w:rsidP="00217425" w14:paraId="57F78FC3" w14:textId="77777777">
            <w:pPr>
              <w:jc w:val="both"/>
              <w:rPr>
                <w:rFonts w:ascii="Times New Roman" w:hAnsi="Times New Roman" w:cs="Times New Roman"/>
                <w:sz w:val="24"/>
                <w:szCs w:val="24"/>
              </w:rPr>
            </w:pPr>
            <w:r>
              <w:rPr>
                <w:rFonts w:ascii="Times New Roman" w:hAnsi="Times New Roman" w:cs="Times New Roman"/>
                <w:sz w:val="24"/>
                <w:szCs w:val="24"/>
              </w:rPr>
              <w:t>R</w:t>
            </w:r>
            <w:r w:rsidRPr="00217425">
              <w:rPr>
                <w:rFonts w:ascii="Times New Roman" w:hAnsi="Times New Roman" w:cs="Times New Roman"/>
                <w:sz w:val="24"/>
                <w:szCs w:val="24"/>
              </w:rPr>
              <w:t>osina</w:t>
            </w:r>
            <w:r>
              <w:rPr>
                <w:rFonts w:ascii="Times New Roman" w:hAnsi="Times New Roman" w:cs="Times New Roman"/>
                <w:sz w:val="24"/>
                <w:szCs w:val="24"/>
              </w:rPr>
              <w:t xml:space="preserve"> arī pašvaldībām publicēt katras</w:t>
            </w:r>
            <w:r w:rsidRPr="00217425">
              <w:rPr>
                <w:rFonts w:ascii="Times New Roman" w:hAnsi="Times New Roman" w:cs="Times New Roman"/>
                <w:sz w:val="24"/>
                <w:szCs w:val="24"/>
              </w:rPr>
              <w:t xml:space="preserve"> pašvaldības pirmsskolas izdevumu tāmi pašvaldības </w:t>
            </w:r>
            <w:r w:rsidR="002E12DE">
              <w:rPr>
                <w:rFonts w:ascii="Times New Roman" w:hAnsi="Times New Roman" w:cs="Times New Roman"/>
                <w:sz w:val="24"/>
                <w:szCs w:val="24"/>
              </w:rPr>
              <w:t>tīmekļvietnē</w:t>
            </w:r>
            <w:r w:rsidRPr="00217425">
              <w:rPr>
                <w:rFonts w:ascii="Times New Roman" w:hAnsi="Times New Roman" w:cs="Times New Roman"/>
                <w:sz w:val="24"/>
                <w:szCs w:val="24"/>
              </w:rPr>
              <w:t xml:space="preserve">. </w:t>
            </w:r>
          </w:p>
          <w:p w:rsidR="00217425" w:rsidRPr="00217425" w:rsidP="00217425" w14:paraId="4F53071A" w14:textId="77777777">
            <w:pPr>
              <w:jc w:val="both"/>
              <w:rPr>
                <w:rFonts w:ascii="Times New Roman" w:hAnsi="Times New Roman" w:cs="Times New Roman"/>
                <w:sz w:val="24"/>
                <w:szCs w:val="24"/>
              </w:rPr>
            </w:pPr>
            <w:r w:rsidRPr="00217425">
              <w:rPr>
                <w:rFonts w:ascii="Times New Roman" w:hAnsi="Times New Roman" w:cs="Times New Roman"/>
                <w:sz w:val="24"/>
                <w:szCs w:val="24"/>
              </w:rPr>
              <w:t xml:space="preserve">Ņemot vērā to, ka pašvaldības pirmsskolās joprojām pastāv vecāku maksājumi t.s. </w:t>
            </w:r>
            <w:r w:rsidR="00DD76AB">
              <w:rPr>
                <w:rFonts w:ascii="Times New Roman" w:hAnsi="Times New Roman" w:cs="Times New Roman"/>
                <w:sz w:val="24"/>
                <w:szCs w:val="24"/>
              </w:rPr>
              <w:t>“</w:t>
            </w:r>
            <w:r w:rsidRPr="00217425">
              <w:rPr>
                <w:rFonts w:ascii="Times New Roman" w:hAnsi="Times New Roman" w:cs="Times New Roman"/>
                <w:sz w:val="24"/>
                <w:szCs w:val="24"/>
              </w:rPr>
              <w:t>fonda naudas</w:t>
            </w:r>
            <w:r w:rsidR="00DD76AB">
              <w:rPr>
                <w:rFonts w:ascii="Times New Roman" w:hAnsi="Times New Roman" w:cs="Times New Roman"/>
                <w:sz w:val="24"/>
                <w:szCs w:val="24"/>
              </w:rPr>
              <w:t>”</w:t>
            </w:r>
            <w:r w:rsidRPr="00217425">
              <w:rPr>
                <w:rFonts w:ascii="Times New Roman" w:hAnsi="Times New Roman" w:cs="Times New Roman"/>
                <w:sz w:val="24"/>
                <w:szCs w:val="24"/>
              </w:rPr>
              <w:t>, pašvaldības aprēķins bieži vien neatbilst faktiskajām viena izglītojamā  izmaksām. To savā atzinumā (2016-20-20A) ir norādījis L</w:t>
            </w:r>
            <w:r w:rsidR="00DD76AB">
              <w:rPr>
                <w:rFonts w:ascii="Times New Roman" w:hAnsi="Times New Roman" w:cs="Times New Roman"/>
                <w:sz w:val="24"/>
                <w:szCs w:val="24"/>
              </w:rPr>
              <w:t xml:space="preserve">atvijas </w:t>
            </w:r>
            <w:r w:rsidRPr="00217425">
              <w:rPr>
                <w:rFonts w:ascii="Times New Roman" w:hAnsi="Times New Roman" w:cs="Times New Roman"/>
                <w:sz w:val="24"/>
                <w:szCs w:val="24"/>
              </w:rPr>
              <w:t>R</w:t>
            </w:r>
            <w:r w:rsidR="00DD76AB">
              <w:rPr>
                <w:rFonts w:ascii="Times New Roman" w:hAnsi="Times New Roman" w:cs="Times New Roman"/>
                <w:sz w:val="24"/>
                <w:szCs w:val="24"/>
              </w:rPr>
              <w:t>epublikas</w:t>
            </w:r>
            <w:r w:rsidRPr="00217425">
              <w:rPr>
                <w:rFonts w:ascii="Times New Roman" w:hAnsi="Times New Roman" w:cs="Times New Roman"/>
                <w:sz w:val="24"/>
                <w:szCs w:val="24"/>
              </w:rPr>
              <w:t xml:space="preserve"> Tiesībsargs.</w:t>
            </w:r>
          </w:p>
          <w:p w:rsidR="00217425" w:rsidRPr="00217425" w:rsidP="00217425" w14:paraId="3F44536D" w14:textId="77777777">
            <w:pPr>
              <w:jc w:val="both"/>
              <w:rPr>
                <w:rFonts w:ascii="Times New Roman" w:hAnsi="Times New Roman" w:cs="Times New Roman"/>
                <w:sz w:val="24"/>
                <w:szCs w:val="24"/>
              </w:rPr>
            </w:pPr>
            <w:r w:rsidRPr="00217425">
              <w:rPr>
                <w:rFonts w:ascii="Times New Roman" w:hAnsi="Times New Roman" w:cs="Times New Roman"/>
                <w:sz w:val="24"/>
                <w:szCs w:val="24"/>
              </w:rPr>
              <w:t>Vecāku brīvprātīgais atbalsts pašvaldības pirmsskolām ir ļoti apsveicams un atbalstāms, tomēr likt vecākiem maksāt par to, kas jānodrošina pašvaldībai nav pareizi</w:t>
            </w:r>
            <w:r w:rsidR="00DD76AB">
              <w:rPr>
                <w:rFonts w:ascii="Times New Roman" w:hAnsi="Times New Roman" w:cs="Times New Roman"/>
                <w:sz w:val="24"/>
                <w:szCs w:val="24"/>
              </w:rPr>
              <w:t>,</w:t>
            </w:r>
            <w:r w:rsidRPr="00217425">
              <w:rPr>
                <w:rFonts w:ascii="Times New Roman" w:hAnsi="Times New Roman" w:cs="Times New Roman"/>
                <w:sz w:val="24"/>
                <w:szCs w:val="24"/>
              </w:rPr>
              <w:t xml:space="preserve"> un biedrība kategoriski iestājas pret šo praksi.</w:t>
            </w:r>
          </w:p>
          <w:p w:rsidR="00C6552C" w:rsidP="00217425" w14:paraId="3B41546A" w14:textId="77777777">
            <w:pPr>
              <w:jc w:val="both"/>
              <w:rPr>
                <w:rFonts w:ascii="Times New Roman" w:hAnsi="Times New Roman" w:cs="Times New Roman"/>
                <w:sz w:val="24"/>
                <w:szCs w:val="24"/>
              </w:rPr>
            </w:pPr>
            <w:r w:rsidRPr="00217425">
              <w:rPr>
                <w:rFonts w:ascii="Times New Roman" w:hAnsi="Times New Roman" w:cs="Times New Roman"/>
                <w:sz w:val="24"/>
                <w:szCs w:val="24"/>
              </w:rPr>
              <w:t>Tādēļ lūdzam izstrādāt regu</w:t>
            </w:r>
            <w:r>
              <w:rPr>
                <w:rFonts w:ascii="Times New Roman" w:hAnsi="Times New Roman" w:cs="Times New Roman"/>
                <w:sz w:val="24"/>
                <w:szCs w:val="24"/>
              </w:rPr>
              <w:t>lējošo mehānismu, lai VARAM</w:t>
            </w:r>
            <w:r w:rsidRPr="00217425">
              <w:rPr>
                <w:rFonts w:ascii="Times New Roman" w:hAnsi="Times New Roman" w:cs="Times New Roman"/>
                <w:sz w:val="24"/>
                <w:szCs w:val="24"/>
              </w:rPr>
              <w:t xml:space="preserve"> varētu ne tikai pārbaudīt, vai pašvaldību aprēķinā ir iekļauti visi izdevumi, b</w:t>
            </w:r>
            <w:r>
              <w:rPr>
                <w:rFonts w:ascii="Times New Roman" w:hAnsi="Times New Roman" w:cs="Times New Roman"/>
                <w:sz w:val="24"/>
                <w:szCs w:val="24"/>
              </w:rPr>
              <w:t xml:space="preserve">et </w:t>
            </w:r>
            <w:r>
              <w:rPr>
                <w:rFonts w:ascii="Times New Roman" w:hAnsi="Times New Roman" w:cs="Times New Roman"/>
                <w:sz w:val="24"/>
                <w:szCs w:val="24"/>
              </w:rPr>
              <w:t>arī pārbaudīt izdevumu apmēru</w:t>
            </w:r>
            <w:r w:rsidRPr="00217425">
              <w:rPr>
                <w:rFonts w:ascii="Times New Roman" w:hAnsi="Times New Roman" w:cs="Times New Roman"/>
                <w:sz w:val="24"/>
                <w:szCs w:val="24"/>
              </w:rPr>
              <w:t xml:space="preserve"> (varbūt noteikt minimumu, kāds ir obligāts vienam izglīto</w:t>
            </w:r>
            <w:r>
              <w:rPr>
                <w:rFonts w:ascii="Times New Roman" w:hAnsi="Times New Roman" w:cs="Times New Roman"/>
                <w:sz w:val="24"/>
                <w:szCs w:val="24"/>
              </w:rPr>
              <w:t>jamam kancelejas preču iegādei</w:t>
            </w:r>
            <w:r w:rsidRPr="00217425">
              <w:rPr>
                <w:rFonts w:ascii="Times New Roman" w:hAnsi="Times New Roman" w:cs="Times New Roman"/>
                <w:sz w:val="24"/>
                <w:szCs w:val="24"/>
              </w:rPr>
              <w:t xml:space="preserve">)    </w:t>
            </w:r>
          </w:p>
        </w:tc>
        <w:tc>
          <w:tcPr>
            <w:tcW w:w="4394" w:type="dxa"/>
          </w:tcPr>
          <w:p w:rsidR="00C6552C" w:rsidRPr="00217425" w:rsidP="00E94F0F" w14:paraId="54503BDA" w14:textId="77777777">
            <w:pPr>
              <w:jc w:val="both"/>
              <w:rPr>
                <w:rFonts w:ascii="Times New Roman" w:hAnsi="Times New Roman" w:cs="Times New Roman"/>
                <w:b/>
                <w:sz w:val="24"/>
                <w:szCs w:val="24"/>
              </w:rPr>
            </w:pPr>
            <w:r w:rsidRPr="00217425">
              <w:rPr>
                <w:rFonts w:ascii="Times New Roman" w:hAnsi="Times New Roman" w:cs="Times New Roman"/>
                <w:b/>
                <w:sz w:val="24"/>
                <w:szCs w:val="24"/>
              </w:rPr>
              <w:t>VARAM</w:t>
            </w:r>
          </w:p>
          <w:p w:rsidR="00217425" w:rsidP="009A5468" w14:paraId="2514EFC4" w14:textId="77777777">
            <w:pPr>
              <w:jc w:val="both"/>
              <w:rPr>
                <w:rFonts w:ascii="Times New Roman" w:hAnsi="Times New Roman" w:cs="Times New Roman"/>
                <w:sz w:val="24"/>
                <w:szCs w:val="24"/>
              </w:rPr>
            </w:pPr>
            <w:r>
              <w:rPr>
                <w:rFonts w:ascii="Times New Roman" w:hAnsi="Times New Roman" w:cs="Times New Roman"/>
                <w:sz w:val="24"/>
                <w:szCs w:val="24"/>
              </w:rPr>
              <w:t xml:space="preserve">Lai gan jau šobrīd daudzas pašvaldības savās tīmekļvietnēs publicē pašvaldību PII izdevumu tāmes, tomēr </w:t>
            </w:r>
            <w:r w:rsidR="009A5468">
              <w:rPr>
                <w:rFonts w:ascii="Times New Roman" w:hAnsi="Times New Roman" w:cs="Times New Roman"/>
                <w:sz w:val="24"/>
                <w:szCs w:val="24"/>
              </w:rPr>
              <w:t>VARAM plāno nosūtīt visām pašvaldībām vēstuli ar aicinājumu turpmāk publicēt visu savu bērnudārzu izdevumu tāmes pašvaldības tīmekļvietnē.</w:t>
            </w:r>
          </w:p>
        </w:tc>
      </w:tr>
    </w:tbl>
    <w:p w:rsidR="00105EF9" w:rsidP="004734B2" w14:paraId="1D7C392D" w14:textId="77777777">
      <w:pPr>
        <w:spacing w:after="0" w:line="240" w:lineRule="auto"/>
        <w:jc w:val="both"/>
        <w:rPr>
          <w:rFonts w:ascii="Times New Roman" w:hAnsi="Times New Roman" w:cs="Times New Roman"/>
          <w:sz w:val="24"/>
          <w:szCs w:val="24"/>
        </w:rPr>
      </w:pPr>
    </w:p>
    <w:p w:rsidR="009A5468" w:rsidP="00E94F0F" w14:paraId="41AA2C38" w14:textId="1929BE14">
      <w:pPr>
        <w:jc w:val="both"/>
        <w:rPr>
          <w:rFonts w:ascii="Times New Roman" w:hAnsi="Times New Roman" w:cs="Times New Roman"/>
          <w:sz w:val="24"/>
          <w:szCs w:val="24"/>
        </w:rPr>
      </w:pPr>
      <w:r>
        <w:rPr>
          <w:rFonts w:ascii="Times New Roman" w:hAnsi="Times New Roman" w:cs="Times New Roman"/>
          <w:sz w:val="24"/>
          <w:szCs w:val="24"/>
        </w:rPr>
        <w:t xml:space="preserve">Lai novērstu neskaidrības </w:t>
      </w:r>
      <w:r w:rsidR="00C95CA1">
        <w:rPr>
          <w:rFonts w:ascii="Times New Roman" w:hAnsi="Times New Roman" w:cs="Times New Roman"/>
          <w:sz w:val="24"/>
          <w:szCs w:val="24"/>
        </w:rPr>
        <w:t>p</w:t>
      </w:r>
      <w:r>
        <w:rPr>
          <w:rFonts w:ascii="Times New Roman" w:hAnsi="Times New Roman" w:cs="Times New Roman"/>
          <w:sz w:val="24"/>
          <w:szCs w:val="24"/>
        </w:rPr>
        <w:t xml:space="preserve">ar to, kā pareizi </w:t>
      </w:r>
      <w:r w:rsidR="00E40894">
        <w:rPr>
          <w:rFonts w:ascii="Times New Roman" w:hAnsi="Times New Roman" w:cs="Times New Roman"/>
          <w:sz w:val="24"/>
          <w:szCs w:val="24"/>
        </w:rPr>
        <w:t xml:space="preserve">aprēķināms pamatlīdzekļu nolietojums, nepieciešams precizēt </w:t>
      </w:r>
      <w:r>
        <w:rPr>
          <w:rFonts w:ascii="Times New Roman" w:hAnsi="Times New Roman" w:cs="Times New Roman"/>
          <w:sz w:val="24"/>
          <w:szCs w:val="24"/>
        </w:rPr>
        <w:t>MK noteikumu Nr.</w:t>
      </w:r>
      <w:r w:rsidR="002E12DE">
        <w:rPr>
          <w:rFonts w:ascii="Times New Roman" w:hAnsi="Times New Roman" w:cs="Times New Roman"/>
          <w:sz w:val="24"/>
          <w:szCs w:val="24"/>
        </w:rPr>
        <w:t> </w:t>
      </w:r>
      <w:r>
        <w:rPr>
          <w:rFonts w:ascii="Times New Roman" w:hAnsi="Times New Roman" w:cs="Times New Roman"/>
          <w:sz w:val="24"/>
          <w:szCs w:val="24"/>
        </w:rPr>
        <w:t xml:space="preserve">709 </w:t>
      </w:r>
      <w:r w:rsidR="00E40894">
        <w:rPr>
          <w:rFonts w:ascii="Times New Roman" w:hAnsi="Times New Roman" w:cs="Times New Roman"/>
          <w:sz w:val="24"/>
          <w:szCs w:val="24"/>
        </w:rPr>
        <w:t>7.</w:t>
      </w:r>
      <w:r w:rsidR="00002298">
        <w:rPr>
          <w:rFonts w:ascii="Times New Roman" w:hAnsi="Times New Roman" w:cs="Times New Roman"/>
          <w:sz w:val="24"/>
          <w:szCs w:val="24"/>
        </w:rPr>
        <w:t> </w:t>
      </w:r>
      <w:r w:rsidR="00E40894">
        <w:rPr>
          <w:rFonts w:ascii="Times New Roman" w:hAnsi="Times New Roman" w:cs="Times New Roman"/>
          <w:sz w:val="24"/>
          <w:szCs w:val="24"/>
        </w:rPr>
        <w:t xml:space="preserve">punktu šādā redakcijā: </w:t>
      </w:r>
      <w:r w:rsidRPr="00E40894" w:rsidR="00E40894">
        <w:rPr>
          <w:rFonts w:ascii="Times New Roman" w:hAnsi="Times New Roman" w:cs="Times New Roman"/>
          <w:sz w:val="24"/>
          <w:szCs w:val="24"/>
        </w:rPr>
        <w:t>„7.</w:t>
      </w:r>
      <w:r w:rsidR="002E12DE">
        <w:rPr>
          <w:rFonts w:ascii="Times New Roman" w:hAnsi="Times New Roman" w:cs="Times New Roman"/>
          <w:sz w:val="24"/>
          <w:szCs w:val="24"/>
        </w:rPr>
        <w:t> </w:t>
      </w:r>
      <w:r w:rsidRPr="00E40894" w:rsidR="00E40894">
        <w:rPr>
          <w:rFonts w:ascii="Times New Roman" w:hAnsi="Times New Roman" w:cs="Times New Roman"/>
          <w:sz w:val="24"/>
          <w:szCs w:val="24"/>
        </w:rPr>
        <w:t>Papildus šo noteikumu 6.</w:t>
      </w:r>
      <w:r w:rsidR="002E12DE">
        <w:rPr>
          <w:rFonts w:ascii="Times New Roman" w:hAnsi="Times New Roman" w:cs="Times New Roman"/>
          <w:sz w:val="24"/>
          <w:szCs w:val="24"/>
        </w:rPr>
        <w:t> </w:t>
      </w:r>
      <w:r w:rsidRPr="00E40894" w:rsidR="00E40894">
        <w:rPr>
          <w:rFonts w:ascii="Times New Roman" w:hAnsi="Times New Roman" w:cs="Times New Roman"/>
          <w:sz w:val="24"/>
          <w:szCs w:val="24"/>
        </w:rPr>
        <w:t>punktā minētajām izmaksām pašvaldība izmaksās iekļauj arī pašvaldības izglītības iestāžu kopējo pamatlīdzekļu nolietojumu, ko aprēķina, ievērojot pašvaldībām noteikto ilgtermiņa ieguldījumu uzskaites kārtību.”</w:t>
      </w:r>
      <w:r w:rsidR="004631AB">
        <w:rPr>
          <w:rFonts w:ascii="Times New Roman" w:hAnsi="Times New Roman" w:cs="Times New Roman"/>
          <w:sz w:val="24"/>
          <w:szCs w:val="24"/>
        </w:rPr>
        <w:t>.</w:t>
      </w:r>
    </w:p>
    <w:p w:rsidR="00217425" w:rsidP="00E94F0F" w14:paraId="386F3503" w14:textId="77777777">
      <w:pPr>
        <w:jc w:val="both"/>
        <w:rPr>
          <w:rFonts w:ascii="Times New Roman" w:hAnsi="Times New Roman" w:cs="Times New Roman"/>
          <w:sz w:val="24"/>
          <w:szCs w:val="24"/>
        </w:rPr>
      </w:pPr>
      <w:r>
        <w:rPr>
          <w:rFonts w:ascii="Times New Roman" w:hAnsi="Times New Roman" w:cs="Times New Roman"/>
          <w:sz w:val="24"/>
          <w:szCs w:val="24"/>
        </w:rPr>
        <w:t>Papildus diskusijās par aktualitātēm saistībā ar MK noteikumu Nr.</w:t>
      </w:r>
      <w:r w:rsidR="002E12DE">
        <w:rPr>
          <w:rFonts w:ascii="Times New Roman" w:hAnsi="Times New Roman" w:cs="Times New Roman"/>
          <w:sz w:val="24"/>
          <w:szCs w:val="24"/>
        </w:rPr>
        <w:t> </w:t>
      </w:r>
      <w:r>
        <w:rPr>
          <w:rFonts w:ascii="Times New Roman" w:hAnsi="Times New Roman" w:cs="Times New Roman"/>
          <w:sz w:val="24"/>
          <w:szCs w:val="24"/>
        </w:rPr>
        <w:t>709 piemērošanu tika izteikts aicinājums VARAM pastiprināt MK noteikumu Nr.</w:t>
      </w:r>
      <w:r w:rsidR="002E12DE">
        <w:rPr>
          <w:rFonts w:ascii="Times New Roman" w:hAnsi="Times New Roman" w:cs="Times New Roman"/>
          <w:sz w:val="24"/>
          <w:szCs w:val="24"/>
        </w:rPr>
        <w:t> </w:t>
      </w:r>
      <w:r>
        <w:rPr>
          <w:rFonts w:ascii="Times New Roman" w:hAnsi="Times New Roman" w:cs="Times New Roman"/>
          <w:sz w:val="24"/>
          <w:szCs w:val="24"/>
        </w:rPr>
        <w:t xml:space="preserve">709 piemērošanas uzraudzību. Piemēram, VARAM nosūtīt kā paraugu vienotu tabulas formu gan pašvaldībām gan visām PPII, lai aprēķinu tāmes visas iesaistītās puses aprēķinātu pēc vienotas pieejas. </w:t>
      </w:r>
    </w:p>
    <w:p w:rsidR="00131646" w:rsidP="00E94F0F" w14:paraId="1D5197AC" w14:textId="77777777">
      <w:pPr>
        <w:jc w:val="both"/>
        <w:rPr>
          <w:rFonts w:ascii="Times New Roman" w:hAnsi="Times New Roman" w:cs="Times New Roman"/>
          <w:sz w:val="24"/>
          <w:szCs w:val="24"/>
        </w:rPr>
      </w:pPr>
    </w:p>
    <w:p w:rsidR="00131646" w:rsidRPr="00131646" w:rsidP="00E94F0F" w14:paraId="5E346452" w14:textId="77777777">
      <w:pPr>
        <w:jc w:val="both"/>
        <w:rPr>
          <w:rFonts w:ascii="Times New Roman" w:hAnsi="Times New Roman" w:cs="Times New Roman"/>
          <w:b/>
          <w:sz w:val="24"/>
          <w:szCs w:val="24"/>
        </w:rPr>
      </w:pPr>
      <w:r>
        <w:rPr>
          <w:rFonts w:ascii="Times New Roman" w:hAnsi="Times New Roman" w:cs="Times New Roman"/>
          <w:b/>
          <w:sz w:val="24"/>
          <w:szCs w:val="24"/>
        </w:rPr>
        <w:t>4.</w:t>
      </w:r>
      <w:r w:rsidR="00BD656E">
        <w:rPr>
          <w:rFonts w:ascii="Times New Roman" w:hAnsi="Times New Roman" w:cs="Times New Roman"/>
          <w:b/>
          <w:sz w:val="24"/>
          <w:szCs w:val="24"/>
        </w:rPr>
        <w:t> </w:t>
      </w:r>
      <w:r w:rsidRPr="00131646">
        <w:rPr>
          <w:rFonts w:ascii="Times New Roman" w:hAnsi="Times New Roman" w:cs="Times New Roman"/>
          <w:b/>
          <w:sz w:val="24"/>
          <w:szCs w:val="24"/>
        </w:rPr>
        <w:t>Turpmākā rīcība</w:t>
      </w:r>
    </w:p>
    <w:p w:rsidR="00105EF9" w:rsidP="00E94F0F" w14:paraId="1AF97888" w14:textId="77777777">
      <w:pPr>
        <w:jc w:val="both"/>
        <w:rPr>
          <w:rFonts w:ascii="Times New Roman" w:hAnsi="Times New Roman" w:cs="Times New Roman"/>
          <w:sz w:val="24"/>
          <w:szCs w:val="24"/>
        </w:rPr>
      </w:pPr>
      <w:r>
        <w:rPr>
          <w:rFonts w:ascii="Times New Roman" w:hAnsi="Times New Roman" w:cs="Times New Roman"/>
          <w:sz w:val="24"/>
          <w:szCs w:val="24"/>
        </w:rPr>
        <w:t>1.</w:t>
      </w:r>
      <w:r w:rsidR="00BD656E">
        <w:rPr>
          <w:rFonts w:ascii="Times New Roman" w:hAnsi="Times New Roman" w:cs="Times New Roman"/>
          <w:sz w:val="24"/>
          <w:szCs w:val="24"/>
        </w:rPr>
        <w:t> </w:t>
      </w:r>
      <w:r w:rsidR="00131646">
        <w:rPr>
          <w:rFonts w:ascii="Times New Roman" w:hAnsi="Times New Roman" w:cs="Times New Roman"/>
          <w:sz w:val="24"/>
          <w:szCs w:val="24"/>
        </w:rPr>
        <w:t xml:space="preserve">VARAM </w:t>
      </w:r>
      <w:r w:rsidR="00E25B3F">
        <w:rPr>
          <w:rFonts w:ascii="Times New Roman" w:hAnsi="Times New Roman" w:cs="Times New Roman"/>
          <w:sz w:val="24"/>
          <w:szCs w:val="24"/>
        </w:rPr>
        <w:t>sadarbībā ar Izglītības un zinātnes ministriju, Latvijas Pašvaldību savienību</w:t>
      </w:r>
      <w:r w:rsidR="00FA111D">
        <w:rPr>
          <w:rFonts w:ascii="Times New Roman" w:hAnsi="Times New Roman" w:cs="Times New Roman"/>
          <w:sz w:val="24"/>
          <w:szCs w:val="24"/>
        </w:rPr>
        <w:t>, privāto pirmsskolas izglītības iestāžu pārstāvjiem</w:t>
      </w:r>
      <w:r w:rsidR="00E25B3F">
        <w:rPr>
          <w:rFonts w:ascii="Times New Roman" w:hAnsi="Times New Roman" w:cs="Times New Roman"/>
          <w:sz w:val="24"/>
          <w:szCs w:val="24"/>
        </w:rPr>
        <w:t xml:space="preserve"> </w:t>
      </w:r>
      <w:r w:rsidR="00131646">
        <w:rPr>
          <w:rFonts w:ascii="Times New Roman" w:hAnsi="Times New Roman" w:cs="Times New Roman"/>
          <w:sz w:val="24"/>
          <w:szCs w:val="24"/>
        </w:rPr>
        <w:t>vei</w:t>
      </w:r>
      <w:r w:rsidR="00C95CA1">
        <w:rPr>
          <w:rFonts w:ascii="Times New Roman" w:hAnsi="Times New Roman" w:cs="Times New Roman"/>
          <w:sz w:val="24"/>
          <w:szCs w:val="24"/>
        </w:rPr>
        <w:t>c</w:t>
      </w:r>
      <w:r w:rsidR="00131646">
        <w:rPr>
          <w:rFonts w:ascii="Times New Roman" w:hAnsi="Times New Roman" w:cs="Times New Roman"/>
          <w:sz w:val="24"/>
          <w:szCs w:val="24"/>
        </w:rPr>
        <w:t xml:space="preserve"> šādus grozījumus MK noteikumos Nr.</w:t>
      </w:r>
      <w:r w:rsidR="00BD656E">
        <w:rPr>
          <w:rFonts w:ascii="Times New Roman" w:hAnsi="Times New Roman" w:cs="Times New Roman"/>
          <w:sz w:val="24"/>
          <w:szCs w:val="24"/>
        </w:rPr>
        <w:t> </w:t>
      </w:r>
      <w:r w:rsidR="00131646">
        <w:rPr>
          <w:rFonts w:ascii="Times New Roman" w:hAnsi="Times New Roman" w:cs="Times New Roman"/>
          <w:sz w:val="24"/>
          <w:szCs w:val="24"/>
        </w:rPr>
        <w:t>709:</w:t>
      </w:r>
    </w:p>
    <w:p w:rsidR="00F67411" w:rsidP="00051407" w14:paraId="6F91AB9B" w14:textId="77777777">
      <w:pPr>
        <w:pStyle w:val="tvhtmlmktable"/>
        <w:ind w:left="720"/>
        <w:jc w:val="both"/>
        <w:rPr>
          <w:rFonts w:eastAsiaTheme="minorHAnsi"/>
          <w:lang w:eastAsia="en-US"/>
        </w:rPr>
      </w:pPr>
      <w:r w:rsidRPr="00051407">
        <w:rPr>
          <w:rFonts w:eastAsiaTheme="minorHAnsi"/>
          <w:lang w:eastAsia="en-US"/>
        </w:rPr>
        <w:t>1.</w:t>
      </w:r>
      <w:r>
        <w:rPr>
          <w:rFonts w:eastAsiaTheme="minorHAnsi"/>
          <w:lang w:eastAsia="en-US"/>
        </w:rPr>
        <w:t>1.</w:t>
      </w:r>
      <w:r w:rsidR="00EB3A11">
        <w:rPr>
          <w:rFonts w:eastAsiaTheme="minorHAnsi"/>
          <w:lang w:eastAsia="en-US"/>
        </w:rPr>
        <w:t> </w:t>
      </w:r>
      <w:r w:rsidRPr="00F67411">
        <w:rPr>
          <w:rFonts w:eastAsiaTheme="minorHAnsi"/>
          <w:lang w:eastAsia="en-US"/>
        </w:rPr>
        <w:t xml:space="preserve">Izteikt 7. punktu šādā redakcijā: </w:t>
      </w:r>
    </w:p>
    <w:p w:rsidR="00051407" w:rsidRPr="00051407" w:rsidP="00051407" w14:paraId="42714DF9" w14:textId="77777777">
      <w:pPr>
        <w:pStyle w:val="tvhtmlmktable"/>
        <w:ind w:left="720"/>
        <w:jc w:val="both"/>
        <w:rPr>
          <w:rFonts w:eastAsiaTheme="minorHAnsi"/>
          <w:lang w:eastAsia="en-US"/>
        </w:rPr>
      </w:pPr>
      <w:r w:rsidRPr="00F67411">
        <w:rPr>
          <w:rFonts w:eastAsiaTheme="minorHAnsi"/>
          <w:lang w:eastAsia="en-US"/>
        </w:rPr>
        <w:t>“7.Papildus šo noteikumu 6. punktā minētajām izmaksām pašvaldība izmaksās iekļauj arī pašvaldības izglītības iestāžu, kas īsteno pirmsskolas izglītības programmu, kopējo pamatlīdzekļu nolietojumu, ko aprēķina, ievērojot pašvaldībām noteikto ilgtermiņa ieguldījumu uzskaites kārtību.”</w:t>
      </w:r>
    </w:p>
    <w:p w:rsidR="00051407" w:rsidRPr="00051407" w:rsidP="00051407" w14:paraId="0FC91C42" w14:textId="77777777">
      <w:pPr>
        <w:pStyle w:val="tvhtmlmktable"/>
        <w:ind w:left="720"/>
        <w:jc w:val="both"/>
        <w:rPr>
          <w:rFonts w:eastAsiaTheme="minorHAnsi"/>
          <w:lang w:eastAsia="en-US"/>
        </w:rPr>
      </w:pPr>
      <w:r>
        <w:rPr>
          <w:rFonts w:eastAsiaTheme="minorHAnsi"/>
          <w:lang w:eastAsia="en-US"/>
        </w:rPr>
        <w:t>1.</w:t>
      </w:r>
      <w:r w:rsidR="00EB3A11">
        <w:rPr>
          <w:rFonts w:eastAsiaTheme="minorHAnsi"/>
          <w:lang w:eastAsia="en-US"/>
        </w:rPr>
        <w:t>2. Izteikt 16. </w:t>
      </w:r>
      <w:r w:rsidRPr="00051407">
        <w:rPr>
          <w:rFonts w:eastAsiaTheme="minorHAnsi"/>
          <w:lang w:eastAsia="en-US"/>
        </w:rPr>
        <w:t>punktu šādā redakcijā:</w:t>
      </w:r>
    </w:p>
    <w:p w:rsidR="00F446F8" w:rsidP="0083049C" w14:paraId="314DB870" w14:textId="77777777">
      <w:pPr>
        <w:pStyle w:val="tvhtmlmktable"/>
        <w:ind w:left="720"/>
        <w:jc w:val="both"/>
      </w:pPr>
      <w:r>
        <w:rPr>
          <w:rFonts w:eastAsiaTheme="minorHAnsi"/>
          <w:lang w:eastAsia="en-US"/>
        </w:rPr>
        <w:t>“16. </w:t>
      </w:r>
      <w:r w:rsidRPr="00051407" w:rsidR="00051407">
        <w:rPr>
          <w:rFonts w:eastAsiaTheme="minorHAnsi"/>
          <w:lang w:eastAsia="en-US"/>
        </w:rPr>
        <w:t>Līguma slēgšanas laikā pašvaldība pārliecinās, ka pašvaldības atbalsta saņēmējam uz iepriekšējā kalendārā mēneša pēdējo dienu nav nodokļu parādu Publisko iepirkumu likuma izpratnē arī gadījumā, ja netiek veikts iepirkums.</w:t>
      </w:r>
      <w:r w:rsidRPr="006A2CCE" w:rsidR="006A2CCE">
        <w:t xml:space="preserve"> </w:t>
      </w:r>
      <w:r w:rsidRPr="006A2CCE" w:rsidR="006A2CCE">
        <w:rPr>
          <w:rFonts w:eastAsiaTheme="minorHAnsi"/>
          <w:lang w:eastAsia="en-US"/>
        </w:rPr>
        <w:t>Parāda esamības gadījumā pašvaldībai ir tiesības atteikt slēgt līgumu ar pašvaldības atbalsta saņēmēju.</w:t>
      </w:r>
      <w:r w:rsidRPr="00051407" w:rsidR="00051407">
        <w:rPr>
          <w:rFonts w:eastAsiaTheme="minorHAnsi"/>
          <w:lang w:eastAsia="en-US"/>
        </w:rPr>
        <w:t>”</w:t>
      </w:r>
      <w:r w:rsidR="00051407">
        <w:rPr>
          <w:rFonts w:eastAsiaTheme="minorHAnsi"/>
          <w:lang w:eastAsia="en-US"/>
        </w:rPr>
        <w:t xml:space="preserve"> </w:t>
      </w:r>
    </w:p>
    <w:p w:rsidR="00E25B3F" w:rsidP="00FC4AFA" w14:paraId="0DA97DD4" w14:textId="43650C4D">
      <w:pPr>
        <w:jc w:val="both"/>
        <w:rPr>
          <w:rFonts w:ascii="Times New Roman" w:hAnsi="Times New Roman" w:cs="Times New Roman"/>
          <w:sz w:val="24"/>
          <w:szCs w:val="24"/>
        </w:rPr>
      </w:pPr>
      <w:r>
        <w:rPr>
          <w:rFonts w:ascii="Times New Roman" w:hAnsi="Times New Roman" w:cs="Times New Roman"/>
          <w:sz w:val="24"/>
          <w:szCs w:val="24"/>
        </w:rPr>
        <w:t>2.</w:t>
      </w:r>
      <w:r w:rsidR="00BD656E">
        <w:rPr>
          <w:rFonts w:ascii="Times New Roman" w:hAnsi="Times New Roman" w:cs="Times New Roman"/>
          <w:sz w:val="24"/>
          <w:szCs w:val="24"/>
        </w:rPr>
        <w:t> </w:t>
      </w:r>
      <w:r w:rsidR="00883024">
        <w:rPr>
          <w:rFonts w:ascii="Times New Roman" w:hAnsi="Times New Roman" w:cs="Times New Roman"/>
          <w:sz w:val="24"/>
          <w:szCs w:val="24"/>
        </w:rPr>
        <w:t>Vides aizsardzības un reģionālās attīstības ministrija a</w:t>
      </w:r>
      <w:r>
        <w:rPr>
          <w:rFonts w:ascii="Times New Roman" w:hAnsi="Times New Roman" w:cs="Times New Roman"/>
          <w:sz w:val="24"/>
          <w:szCs w:val="24"/>
        </w:rPr>
        <w:t>icin</w:t>
      </w:r>
      <w:r w:rsidR="00C95CA1">
        <w:rPr>
          <w:rFonts w:ascii="Times New Roman" w:hAnsi="Times New Roman" w:cs="Times New Roman"/>
          <w:sz w:val="24"/>
          <w:szCs w:val="24"/>
        </w:rPr>
        <w:t>a</w:t>
      </w:r>
      <w:r>
        <w:rPr>
          <w:rFonts w:ascii="Times New Roman" w:hAnsi="Times New Roman" w:cs="Times New Roman"/>
          <w:sz w:val="24"/>
          <w:szCs w:val="24"/>
        </w:rPr>
        <w:t xml:space="preserve"> </w:t>
      </w:r>
      <w:r w:rsidR="00627D66">
        <w:rPr>
          <w:rFonts w:ascii="Times New Roman" w:hAnsi="Times New Roman" w:cs="Times New Roman"/>
          <w:sz w:val="24"/>
          <w:szCs w:val="24"/>
        </w:rPr>
        <w:t xml:space="preserve">Valsts kontroli </w:t>
      </w:r>
      <w:r>
        <w:rPr>
          <w:rFonts w:ascii="Times New Roman" w:hAnsi="Times New Roman" w:cs="Times New Roman"/>
          <w:sz w:val="24"/>
          <w:szCs w:val="24"/>
        </w:rPr>
        <w:t>pašvaldību finanšu, likumības un lietderības</w:t>
      </w:r>
      <w:r w:rsidR="00627D66">
        <w:rPr>
          <w:rFonts w:ascii="Times New Roman" w:hAnsi="Times New Roman" w:cs="Times New Roman"/>
          <w:sz w:val="24"/>
          <w:szCs w:val="24"/>
        </w:rPr>
        <w:t xml:space="preserve"> </w:t>
      </w:r>
      <w:r>
        <w:rPr>
          <w:rFonts w:ascii="Times New Roman" w:hAnsi="Times New Roman" w:cs="Times New Roman"/>
          <w:sz w:val="24"/>
          <w:szCs w:val="24"/>
        </w:rPr>
        <w:t>revīziju ietvaros</w:t>
      </w:r>
      <w:r w:rsidR="00850523">
        <w:rPr>
          <w:rFonts w:ascii="Times New Roman" w:hAnsi="Times New Roman" w:cs="Times New Roman"/>
          <w:sz w:val="24"/>
          <w:szCs w:val="24"/>
        </w:rPr>
        <w:t>,</w:t>
      </w:r>
      <w:r>
        <w:rPr>
          <w:rFonts w:ascii="Times New Roman" w:hAnsi="Times New Roman" w:cs="Times New Roman"/>
          <w:sz w:val="24"/>
          <w:szCs w:val="24"/>
        </w:rPr>
        <w:t xml:space="preserve"> </w:t>
      </w:r>
      <w:r w:rsidR="00FC4AFA">
        <w:rPr>
          <w:rFonts w:ascii="Times New Roman" w:hAnsi="Times New Roman" w:cs="Times New Roman"/>
          <w:sz w:val="24"/>
          <w:szCs w:val="24"/>
        </w:rPr>
        <w:t xml:space="preserve">tai skaitā </w:t>
      </w:r>
      <w:r>
        <w:rPr>
          <w:rFonts w:ascii="Times New Roman" w:hAnsi="Times New Roman" w:cs="Times New Roman"/>
          <w:sz w:val="24"/>
          <w:szCs w:val="24"/>
        </w:rPr>
        <w:t>izvērtēt šādus aspektus:</w:t>
      </w:r>
    </w:p>
    <w:p w:rsidR="00E25B3F" w:rsidRPr="000A5FC1" w:rsidP="000A5FC1" w14:paraId="3A4CD906" w14:textId="77777777">
      <w:pPr>
        <w:pStyle w:val="ListParagraph"/>
        <w:numPr>
          <w:ilvl w:val="0"/>
          <w:numId w:val="8"/>
        </w:numPr>
        <w:jc w:val="both"/>
        <w:rPr>
          <w:rFonts w:ascii="Times New Roman" w:hAnsi="Times New Roman" w:cs="Times New Roman"/>
          <w:sz w:val="24"/>
          <w:szCs w:val="24"/>
        </w:rPr>
      </w:pPr>
      <w:r w:rsidRPr="000A5FC1">
        <w:rPr>
          <w:rFonts w:ascii="Times New Roman" w:hAnsi="Times New Roman" w:cs="Times New Roman"/>
          <w:sz w:val="24"/>
          <w:szCs w:val="24"/>
        </w:rPr>
        <w:t>vai pašvaldības atbalsta aprēķinā ir iekļ</w:t>
      </w:r>
      <w:r w:rsidRPr="000A5FC1" w:rsidR="00FC4AFA">
        <w:rPr>
          <w:rFonts w:ascii="Times New Roman" w:hAnsi="Times New Roman" w:cs="Times New Roman"/>
          <w:sz w:val="24"/>
          <w:szCs w:val="24"/>
        </w:rPr>
        <w:t>a</w:t>
      </w:r>
      <w:r w:rsidRPr="000A5FC1">
        <w:rPr>
          <w:rFonts w:ascii="Times New Roman" w:hAnsi="Times New Roman" w:cs="Times New Roman"/>
          <w:sz w:val="24"/>
          <w:szCs w:val="24"/>
        </w:rPr>
        <w:t>uti MK noteikumos Nr.</w:t>
      </w:r>
      <w:r w:rsidR="00BD656E">
        <w:rPr>
          <w:rFonts w:ascii="Times New Roman" w:hAnsi="Times New Roman" w:cs="Times New Roman"/>
          <w:sz w:val="24"/>
          <w:szCs w:val="24"/>
        </w:rPr>
        <w:t> </w:t>
      </w:r>
      <w:r w:rsidRPr="000A5FC1">
        <w:rPr>
          <w:rFonts w:ascii="Times New Roman" w:hAnsi="Times New Roman" w:cs="Times New Roman"/>
          <w:sz w:val="24"/>
          <w:szCs w:val="24"/>
        </w:rPr>
        <w:t>709 6.</w:t>
      </w:r>
      <w:r w:rsidR="00BD656E">
        <w:rPr>
          <w:rFonts w:ascii="Times New Roman" w:hAnsi="Times New Roman" w:cs="Times New Roman"/>
          <w:sz w:val="24"/>
          <w:szCs w:val="24"/>
        </w:rPr>
        <w:t> </w:t>
      </w:r>
      <w:r w:rsidRPr="000A5FC1">
        <w:rPr>
          <w:rFonts w:ascii="Times New Roman" w:hAnsi="Times New Roman" w:cs="Times New Roman"/>
          <w:sz w:val="24"/>
          <w:szCs w:val="24"/>
        </w:rPr>
        <w:t xml:space="preserve">punktā iekļautie </w:t>
      </w:r>
      <w:r w:rsidRPr="000A5FC1" w:rsidR="00FC4AFA">
        <w:rPr>
          <w:rFonts w:ascii="Times New Roman" w:hAnsi="Times New Roman" w:cs="Times New Roman"/>
          <w:sz w:val="24"/>
          <w:szCs w:val="24"/>
        </w:rPr>
        <w:t>izdevumi</w:t>
      </w:r>
      <w:r w:rsidR="00BD656E">
        <w:rPr>
          <w:rFonts w:ascii="Times New Roman" w:hAnsi="Times New Roman" w:cs="Times New Roman"/>
          <w:sz w:val="24"/>
          <w:szCs w:val="24"/>
        </w:rPr>
        <w:t>,</w:t>
      </w:r>
      <w:r w:rsidRPr="000A5FC1">
        <w:rPr>
          <w:rFonts w:ascii="Times New Roman" w:hAnsi="Times New Roman" w:cs="Times New Roman"/>
          <w:sz w:val="24"/>
          <w:szCs w:val="24"/>
        </w:rPr>
        <w:t xml:space="preserve"> un aprēķinātās vērtības</w:t>
      </w:r>
      <w:r w:rsidR="001C52B2">
        <w:rPr>
          <w:rFonts w:ascii="Times New Roman" w:hAnsi="Times New Roman" w:cs="Times New Roman"/>
          <w:sz w:val="24"/>
          <w:szCs w:val="24"/>
        </w:rPr>
        <w:t xml:space="preserve"> ir samērīgas</w:t>
      </w:r>
      <w:r w:rsidRPr="000A5FC1">
        <w:rPr>
          <w:rFonts w:ascii="Times New Roman" w:hAnsi="Times New Roman" w:cs="Times New Roman"/>
          <w:sz w:val="24"/>
          <w:szCs w:val="24"/>
        </w:rPr>
        <w:t>;</w:t>
      </w:r>
    </w:p>
    <w:p w:rsidR="00FC4AFA" w:rsidRPr="000A5FC1" w:rsidP="000A5FC1" w14:paraId="312E9F0F" w14:textId="77777777">
      <w:pPr>
        <w:pStyle w:val="ListParagraph"/>
        <w:numPr>
          <w:ilvl w:val="0"/>
          <w:numId w:val="8"/>
        </w:numPr>
        <w:jc w:val="both"/>
        <w:rPr>
          <w:rFonts w:ascii="Times New Roman" w:hAnsi="Times New Roman" w:cs="Times New Roman"/>
          <w:sz w:val="24"/>
          <w:szCs w:val="24"/>
        </w:rPr>
      </w:pPr>
      <w:r w:rsidRPr="000A5FC1">
        <w:rPr>
          <w:rFonts w:ascii="Times New Roman" w:hAnsi="Times New Roman" w:cs="Times New Roman"/>
          <w:sz w:val="24"/>
          <w:szCs w:val="24"/>
        </w:rPr>
        <w:t>vai ar pašvaldības piešķirtajiem budžeta līdzekļiem PPII rīkojas saimnieciski</w:t>
      </w:r>
      <w:r w:rsidR="001C52B2">
        <w:rPr>
          <w:rFonts w:ascii="Times New Roman" w:hAnsi="Times New Roman" w:cs="Times New Roman"/>
          <w:sz w:val="24"/>
          <w:szCs w:val="24"/>
        </w:rPr>
        <w:t xml:space="preserve"> atbilstoši noteiktajiem mērķiem</w:t>
      </w:r>
      <w:r w:rsidRPr="000A5FC1">
        <w:rPr>
          <w:rFonts w:ascii="Times New Roman" w:hAnsi="Times New Roman" w:cs="Times New Roman"/>
          <w:sz w:val="24"/>
          <w:szCs w:val="24"/>
        </w:rPr>
        <w:t>;</w:t>
      </w:r>
    </w:p>
    <w:p w:rsidR="00627D66" w:rsidRPr="000A5FC1" w:rsidP="00E40894" w14:paraId="6498E128" w14:textId="77777777">
      <w:pPr>
        <w:pStyle w:val="ListParagraph"/>
        <w:numPr>
          <w:ilvl w:val="0"/>
          <w:numId w:val="8"/>
        </w:numPr>
        <w:jc w:val="both"/>
        <w:rPr>
          <w:rFonts w:ascii="Times New Roman" w:hAnsi="Times New Roman" w:cs="Times New Roman"/>
          <w:sz w:val="24"/>
          <w:szCs w:val="24"/>
        </w:rPr>
      </w:pPr>
      <w:r w:rsidRPr="000A5FC1">
        <w:rPr>
          <w:rFonts w:ascii="Times New Roman" w:hAnsi="Times New Roman" w:cs="Times New Roman"/>
          <w:sz w:val="24"/>
          <w:szCs w:val="24"/>
        </w:rPr>
        <w:t xml:space="preserve">vai pašvaldībās līgumos starp PPII un pašvaldību </w:t>
      </w:r>
      <w:r w:rsidR="001C52B2">
        <w:rPr>
          <w:rFonts w:ascii="Times New Roman" w:hAnsi="Times New Roman" w:cs="Times New Roman"/>
          <w:sz w:val="24"/>
          <w:szCs w:val="24"/>
        </w:rPr>
        <w:t xml:space="preserve">tiek </w:t>
      </w:r>
      <w:r w:rsidRPr="000A5FC1">
        <w:rPr>
          <w:rFonts w:ascii="Times New Roman" w:hAnsi="Times New Roman" w:cs="Times New Roman"/>
          <w:sz w:val="24"/>
          <w:szCs w:val="24"/>
        </w:rPr>
        <w:t>pievieno</w:t>
      </w:r>
      <w:r w:rsidR="001C52B2">
        <w:rPr>
          <w:rFonts w:ascii="Times New Roman" w:hAnsi="Times New Roman" w:cs="Times New Roman"/>
          <w:sz w:val="24"/>
          <w:szCs w:val="24"/>
        </w:rPr>
        <w:t>tas</w:t>
      </w:r>
      <w:r w:rsidRPr="000A5FC1">
        <w:rPr>
          <w:rFonts w:ascii="Times New Roman" w:hAnsi="Times New Roman" w:cs="Times New Roman"/>
          <w:sz w:val="24"/>
          <w:szCs w:val="24"/>
        </w:rPr>
        <w:t xml:space="preserve"> izmaksu </w:t>
      </w:r>
      <w:bookmarkStart w:id="0" w:name="_GoBack"/>
      <w:bookmarkEnd w:id="0"/>
      <w:r w:rsidRPr="000A5FC1">
        <w:rPr>
          <w:rFonts w:ascii="Times New Roman" w:hAnsi="Times New Roman" w:cs="Times New Roman"/>
          <w:sz w:val="24"/>
          <w:szCs w:val="24"/>
        </w:rPr>
        <w:t>tāmes,</w:t>
      </w:r>
      <w:r w:rsidR="001C52B2">
        <w:rPr>
          <w:rFonts w:ascii="Times New Roman" w:hAnsi="Times New Roman" w:cs="Times New Roman"/>
          <w:sz w:val="24"/>
          <w:szCs w:val="24"/>
        </w:rPr>
        <w:t xml:space="preserve"> kā arī</w:t>
      </w:r>
      <w:r w:rsidRPr="000A5FC1">
        <w:rPr>
          <w:rFonts w:ascii="Times New Roman" w:hAnsi="Times New Roman" w:cs="Times New Roman"/>
          <w:sz w:val="24"/>
          <w:szCs w:val="24"/>
        </w:rPr>
        <w:t xml:space="preserve"> ir noteikta atskaitīšanas un uzraudzības kārtība.</w:t>
      </w:r>
    </w:p>
    <w:p w:rsidR="00BE7651" w:rsidP="00E94F0F" w14:paraId="18A1B63A" w14:textId="77777777">
      <w:pPr>
        <w:jc w:val="both"/>
        <w:rPr>
          <w:rFonts w:ascii="Times New Roman" w:hAnsi="Times New Roman" w:cs="Times New Roman"/>
          <w:sz w:val="24"/>
          <w:szCs w:val="24"/>
        </w:rPr>
      </w:pPr>
    </w:p>
    <w:p w:rsidR="00E40894" w:rsidP="00E94F0F" w14:paraId="0ED89C2D" w14:textId="77777777">
      <w:pPr>
        <w:jc w:val="both"/>
        <w:rPr>
          <w:rFonts w:ascii="Times New Roman" w:hAnsi="Times New Roman" w:cs="Times New Roman"/>
          <w:sz w:val="24"/>
          <w:szCs w:val="24"/>
        </w:rPr>
      </w:pPr>
      <w:r w:rsidRPr="007A5990">
        <w:rPr>
          <w:rFonts w:ascii="Times New Roman" w:hAnsi="Times New Roman" w:cs="Times New Roman"/>
          <w:sz w:val="24"/>
          <w:szCs w:val="24"/>
        </w:rPr>
        <w:t>Vides aizsardzības un reģionālās attīstības ministrs</w:t>
      </w:r>
      <w:r w:rsidRPr="007A5990">
        <w:rPr>
          <w:rFonts w:ascii="Times New Roman" w:hAnsi="Times New Roman" w:cs="Times New Roman"/>
          <w:sz w:val="24"/>
          <w:szCs w:val="24"/>
        </w:rPr>
        <w:tab/>
      </w:r>
      <w:r w:rsidRPr="007A5990">
        <w:rPr>
          <w:rFonts w:ascii="Times New Roman" w:hAnsi="Times New Roman" w:cs="Times New Roman"/>
          <w:sz w:val="24"/>
          <w:szCs w:val="24"/>
        </w:rPr>
        <w:tab/>
      </w:r>
      <w:r w:rsidRPr="007A5990">
        <w:rPr>
          <w:rFonts w:ascii="Times New Roman" w:hAnsi="Times New Roman" w:cs="Times New Roman"/>
          <w:sz w:val="24"/>
          <w:szCs w:val="24"/>
        </w:rPr>
        <w:tab/>
        <w:t>K</w:t>
      </w:r>
      <w:r w:rsidR="00A5472E">
        <w:rPr>
          <w:rFonts w:ascii="Times New Roman" w:hAnsi="Times New Roman" w:cs="Times New Roman"/>
          <w:sz w:val="24"/>
          <w:szCs w:val="24"/>
        </w:rPr>
        <w:t xml:space="preserve">aspars </w:t>
      </w:r>
      <w:r w:rsidRPr="007A5990">
        <w:rPr>
          <w:rFonts w:ascii="Times New Roman" w:hAnsi="Times New Roman" w:cs="Times New Roman"/>
          <w:sz w:val="24"/>
          <w:szCs w:val="24"/>
        </w:rPr>
        <w:t>Gerhards</w:t>
      </w:r>
    </w:p>
    <w:p w:rsidR="009A5468" w:rsidP="00E94F0F" w14:paraId="26EC1A4E" w14:textId="77777777">
      <w:pPr>
        <w:jc w:val="both"/>
        <w:rPr>
          <w:rFonts w:ascii="Times New Roman" w:hAnsi="Times New Roman" w:cs="Times New Roman"/>
          <w:sz w:val="24"/>
          <w:szCs w:val="24"/>
        </w:rPr>
      </w:pPr>
    </w:p>
    <w:p w:rsidR="003129E2" w14:paraId="4AB9DF67" w14:textId="77777777">
      <w:pPr>
        <w:rPr>
          <w:rFonts w:ascii="Times New Roman" w:hAnsi="Times New Roman" w:cs="Times New Roman"/>
          <w:sz w:val="24"/>
          <w:szCs w:val="24"/>
        </w:rPr>
      </w:pPr>
      <w:r>
        <w:rPr>
          <w:rFonts w:ascii="Times New Roman" w:hAnsi="Times New Roman" w:cs="Times New Roman"/>
          <w:sz w:val="24"/>
          <w:szCs w:val="24"/>
        </w:rPr>
        <w:br w:type="page"/>
      </w:r>
    </w:p>
    <w:p w:rsidR="003129E2" w:rsidP="00E94F0F" w14:paraId="57BC4DAE" w14:textId="77777777">
      <w:pPr>
        <w:jc w:val="both"/>
        <w:rPr>
          <w:rFonts w:ascii="Times New Roman" w:hAnsi="Times New Roman" w:cs="Times New Roman"/>
          <w:sz w:val="24"/>
          <w:szCs w:val="24"/>
        </w:rPr>
        <w:sectPr w:rsidSect="001D1F9A">
          <w:footerReference w:type="default" r:id="rId7"/>
          <w:pgSz w:w="11906" w:h="16838"/>
          <w:pgMar w:top="1134" w:right="1134" w:bottom="1134" w:left="1701" w:header="709" w:footer="709" w:gutter="0"/>
          <w:cols w:space="708"/>
          <w:docGrid w:linePitch="360"/>
        </w:sectPr>
      </w:pPr>
    </w:p>
    <w:p w:rsidR="003129E2" w:rsidP="0083049C" w14:paraId="6DFCEF30" w14:textId="77777777">
      <w:pPr>
        <w:spacing w:line="240" w:lineRule="auto"/>
        <w:jc w:val="right"/>
        <w:rPr>
          <w:rFonts w:ascii="Times New Roman" w:hAnsi="Times New Roman" w:cs="Times New Roman"/>
          <w:b/>
          <w:i/>
          <w:sz w:val="24"/>
          <w:szCs w:val="24"/>
        </w:rPr>
      </w:pPr>
      <w:r>
        <w:rPr>
          <w:rFonts w:ascii="Times New Roman" w:hAnsi="Times New Roman" w:cs="Times New Roman"/>
          <w:b/>
          <w:i/>
          <w:sz w:val="24"/>
          <w:szCs w:val="24"/>
        </w:rPr>
        <w:t>Pielikums</w:t>
      </w:r>
    </w:p>
    <w:p w:rsidR="000A1DAB" w:rsidP="0083049C" w14:paraId="1B71029F" w14:textId="77777777">
      <w:pPr>
        <w:spacing w:line="240" w:lineRule="auto"/>
        <w:jc w:val="right"/>
        <w:rPr>
          <w:rFonts w:ascii="Times New Roman" w:hAnsi="Times New Roman" w:cs="Times New Roman"/>
          <w:b/>
          <w:i/>
          <w:sz w:val="24"/>
          <w:szCs w:val="24"/>
        </w:rPr>
      </w:pPr>
      <w:r>
        <w:rPr>
          <w:rFonts w:ascii="Times New Roman" w:hAnsi="Times New Roman" w:cs="Times New Roman"/>
          <w:b/>
          <w:i/>
          <w:sz w:val="24"/>
          <w:szCs w:val="24"/>
        </w:rPr>
        <w:t>informatīvā ziņojuma projektam “</w:t>
      </w:r>
      <w:r w:rsidRPr="00907C67" w:rsidR="00907C67">
        <w:rPr>
          <w:rFonts w:ascii="Times New Roman" w:hAnsi="Times New Roman" w:cs="Times New Roman"/>
          <w:b/>
          <w:i/>
          <w:sz w:val="24"/>
          <w:szCs w:val="24"/>
        </w:rPr>
        <w:t xml:space="preserve">Izdevumu tāmju detalizēts atšifrējums, salīdzinot </w:t>
      </w:r>
      <w:r w:rsidR="00907C67">
        <w:rPr>
          <w:rFonts w:ascii="Times New Roman" w:hAnsi="Times New Roman" w:cs="Times New Roman"/>
          <w:b/>
          <w:i/>
          <w:sz w:val="24"/>
          <w:szCs w:val="24"/>
        </w:rPr>
        <w:t xml:space="preserve">atsevišķu </w:t>
      </w:r>
      <w:r w:rsidRPr="00907C67" w:rsidR="00907C67">
        <w:rPr>
          <w:rFonts w:ascii="Times New Roman" w:hAnsi="Times New Roman" w:cs="Times New Roman"/>
          <w:b/>
          <w:i/>
          <w:sz w:val="24"/>
          <w:szCs w:val="24"/>
        </w:rPr>
        <w:t>pašvaldības pirmsskolas izglītības iestāžu vidējās izmaksas ar privāto pirmsskolas izglītības iestāžu izmaksām</w:t>
      </w:r>
      <w:r w:rsidRPr="0083049C">
        <w:rPr>
          <w:rFonts w:ascii="Times New Roman" w:hAnsi="Times New Roman" w:cs="Times New Roman"/>
          <w:b/>
          <w:i/>
          <w:sz w:val="24"/>
          <w:szCs w:val="24"/>
        </w:rPr>
        <w:t>”</w:t>
      </w:r>
    </w:p>
    <w:tbl>
      <w:tblPr>
        <w:tblStyle w:val="TableGrid"/>
        <w:tblW w:w="15600" w:type="dxa"/>
        <w:tblInd w:w="-289" w:type="dxa"/>
        <w:tblLayout w:type="fixed"/>
        <w:tblLook w:val="04A0"/>
      </w:tblPr>
      <w:tblGrid>
        <w:gridCol w:w="710"/>
        <w:gridCol w:w="3403"/>
        <w:gridCol w:w="1842"/>
        <w:gridCol w:w="1417"/>
        <w:gridCol w:w="1134"/>
        <w:gridCol w:w="1277"/>
        <w:gridCol w:w="1135"/>
        <w:gridCol w:w="1135"/>
        <w:gridCol w:w="1277"/>
        <w:gridCol w:w="1135"/>
        <w:gridCol w:w="1135"/>
      </w:tblGrid>
      <w:tr w14:paraId="5AED1A97" w14:textId="77777777" w:rsidTr="003129E2">
        <w:tblPrEx>
          <w:tblW w:w="15600" w:type="dxa"/>
          <w:tblInd w:w="-289" w:type="dxa"/>
          <w:tblLayout w:type="fixed"/>
          <w:tblLook w:val="04A0"/>
        </w:tblPrEx>
        <w:trPr>
          <w:trHeight w:val="384"/>
        </w:trPr>
        <w:tc>
          <w:tcPr>
            <w:tcW w:w="15593" w:type="dxa"/>
            <w:gridSpan w:val="11"/>
            <w:tcBorders>
              <w:top w:val="single" w:sz="4" w:space="0" w:color="auto"/>
              <w:left w:val="single" w:sz="4" w:space="0" w:color="auto"/>
              <w:bottom w:val="single" w:sz="4" w:space="0" w:color="auto"/>
              <w:right w:val="single" w:sz="4" w:space="0" w:color="auto"/>
            </w:tcBorders>
            <w:noWrap/>
            <w:hideMark/>
          </w:tcPr>
          <w:p w:rsidR="003129E2" w14:paraId="597E3CBE" w14:textId="77777777">
            <w:pPr>
              <w:jc w:val="center"/>
              <w:rPr>
                <w:rFonts w:ascii="Times New Roman" w:hAnsi="Times New Roman" w:cs="Times New Roman"/>
                <w:b/>
                <w:bCs/>
                <w:sz w:val="20"/>
                <w:szCs w:val="20"/>
              </w:rPr>
            </w:pPr>
            <w:r>
              <w:rPr>
                <w:rFonts w:ascii="Times New Roman" w:hAnsi="Times New Roman" w:cs="Times New Roman"/>
                <w:b/>
                <w:bCs/>
                <w:sz w:val="20"/>
                <w:szCs w:val="20"/>
              </w:rPr>
              <w:t>Ķekavas novads (izmaksas uz 1 izglītojamo mēnesī)</w:t>
            </w:r>
          </w:p>
        </w:tc>
      </w:tr>
      <w:tr w14:paraId="25FCEE16" w14:textId="77777777" w:rsidTr="003129E2">
        <w:tblPrEx>
          <w:tblW w:w="15600" w:type="dxa"/>
          <w:tblInd w:w="-289" w:type="dxa"/>
          <w:tblLayout w:type="fixed"/>
          <w:tblLook w:val="04A0"/>
        </w:tblPrEx>
        <w:trPr>
          <w:trHeight w:val="798"/>
        </w:trPr>
        <w:tc>
          <w:tcPr>
            <w:tcW w:w="710" w:type="dxa"/>
            <w:tcBorders>
              <w:top w:val="single" w:sz="4" w:space="0" w:color="auto"/>
              <w:left w:val="single" w:sz="4" w:space="0" w:color="auto"/>
              <w:bottom w:val="single" w:sz="4" w:space="0" w:color="auto"/>
              <w:right w:val="single" w:sz="4" w:space="0" w:color="auto"/>
            </w:tcBorders>
            <w:hideMark/>
          </w:tcPr>
          <w:p w:rsidR="003129E2" w14:paraId="5521FD54" w14:textId="77777777">
            <w:pPr>
              <w:jc w:val="both"/>
              <w:rPr>
                <w:rFonts w:ascii="Times New Roman" w:hAnsi="Times New Roman" w:cs="Times New Roman"/>
                <w:b/>
                <w:bCs/>
                <w:sz w:val="20"/>
                <w:szCs w:val="20"/>
              </w:rPr>
            </w:pPr>
            <w:r>
              <w:rPr>
                <w:rFonts w:ascii="Times New Roman" w:hAnsi="Times New Roman" w:cs="Times New Roman"/>
                <w:b/>
                <w:bCs/>
                <w:sz w:val="20"/>
                <w:szCs w:val="20"/>
              </w:rPr>
              <w:t> </w:t>
            </w:r>
          </w:p>
        </w:tc>
        <w:tc>
          <w:tcPr>
            <w:tcW w:w="3402" w:type="dxa"/>
            <w:tcBorders>
              <w:top w:val="single" w:sz="4" w:space="0" w:color="auto"/>
              <w:left w:val="single" w:sz="4" w:space="0" w:color="auto"/>
              <w:bottom w:val="single" w:sz="4" w:space="0" w:color="auto"/>
              <w:right w:val="single" w:sz="4" w:space="0" w:color="auto"/>
            </w:tcBorders>
            <w:hideMark/>
          </w:tcPr>
          <w:p w:rsidR="003129E2" w14:paraId="14005DA1" w14:textId="77777777">
            <w:pPr>
              <w:rPr>
                <w:rFonts w:ascii="Times New Roman" w:hAnsi="Times New Roman" w:cs="Times New Roman"/>
                <w:b/>
                <w:bCs/>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3129E2" w14:paraId="6D14A25B" w14:textId="77777777">
            <w:pPr>
              <w:jc w:val="center"/>
              <w:rPr>
                <w:rFonts w:ascii="Times New Roman" w:hAnsi="Times New Roman" w:cs="Times New Roman"/>
                <w:sz w:val="20"/>
                <w:szCs w:val="20"/>
                <w:u w:val="single"/>
              </w:rPr>
            </w:pPr>
            <w:r>
              <w:fldChar w:fldCharType="begin"/>
            </w:r>
            <w:r>
              <w:instrText xml:space="preserve"> HYPERLINK "http://www.kekava.lv/uploads/filedir/Izglitiba/tame2017-30012017165309.pdf" </w:instrText>
            </w:r>
            <w:r>
              <w:fldChar w:fldCharType="separate"/>
            </w:r>
            <w:r w:rsidR="00F97339">
              <w:rPr>
                <w:rStyle w:val="Hyperlink"/>
                <w:rFonts w:ascii="Times New Roman" w:hAnsi="Times New Roman" w:cs="Times New Roman"/>
                <w:sz w:val="20"/>
                <w:szCs w:val="20"/>
              </w:rPr>
              <w:t>http://www.kekava.lv/uploads/filedir/Izglitiba/tame2017-30012017165309.pdf</w:t>
            </w:r>
            <w:r>
              <w:fldChar w:fldCharType="end"/>
            </w:r>
          </w:p>
        </w:tc>
        <w:tc>
          <w:tcPr>
            <w:tcW w:w="9639" w:type="dxa"/>
            <w:gridSpan w:val="8"/>
            <w:tcBorders>
              <w:top w:val="single" w:sz="4" w:space="0" w:color="auto"/>
              <w:left w:val="single" w:sz="4" w:space="0" w:color="auto"/>
              <w:bottom w:val="single" w:sz="4" w:space="0" w:color="auto"/>
              <w:right w:val="single" w:sz="4" w:space="0" w:color="auto"/>
            </w:tcBorders>
            <w:noWrap/>
            <w:hideMark/>
          </w:tcPr>
          <w:p w:rsidR="003129E2" w14:paraId="4BA57817" w14:textId="77777777">
            <w:pPr>
              <w:jc w:val="center"/>
              <w:rPr>
                <w:rFonts w:ascii="Times New Roman" w:hAnsi="Times New Roman" w:cs="Times New Roman"/>
                <w:sz w:val="20"/>
                <w:szCs w:val="20"/>
                <w:u w:val="single"/>
              </w:rPr>
            </w:pPr>
            <w:r>
              <w:fldChar w:fldCharType="begin"/>
            </w:r>
            <w:r>
              <w:instrText xml:space="preserve"> HYPERLINK "http://www.kekava.lv/pub/index.php?id=1237" </w:instrText>
            </w:r>
            <w:r>
              <w:fldChar w:fldCharType="separate"/>
            </w:r>
            <w:r w:rsidR="00F97339">
              <w:rPr>
                <w:rStyle w:val="Hyperlink"/>
                <w:rFonts w:ascii="Times New Roman" w:hAnsi="Times New Roman" w:cs="Times New Roman"/>
                <w:sz w:val="20"/>
                <w:szCs w:val="20"/>
              </w:rPr>
              <w:t>http://www.kekava.lv/pub/index.php?id=1237</w:t>
            </w:r>
            <w:r>
              <w:fldChar w:fldCharType="end"/>
            </w:r>
          </w:p>
        </w:tc>
      </w:tr>
      <w:tr w14:paraId="0C1BDB06" w14:textId="77777777" w:rsidTr="003129E2">
        <w:tblPrEx>
          <w:tblW w:w="15600" w:type="dxa"/>
          <w:tblInd w:w="-289" w:type="dxa"/>
          <w:tblLayout w:type="fixed"/>
          <w:tblLook w:val="04A0"/>
        </w:tblPrEx>
        <w:trPr>
          <w:trHeight w:val="1080"/>
        </w:trPr>
        <w:tc>
          <w:tcPr>
            <w:tcW w:w="710" w:type="dxa"/>
            <w:tcBorders>
              <w:top w:val="single" w:sz="4" w:space="0" w:color="auto"/>
              <w:left w:val="single" w:sz="4" w:space="0" w:color="auto"/>
              <w:bottom w:val="single" w:sz="4" w:space="0" w:color="auto"/>
              <w:right w:val="single" w:sz="4" w:space="0" w:color="auto"/>
            </w:tcBorders>
            <w:hideMark/>
          </w:tcPr>
          <w:p w:rsidR="003129E2" w14:paraId="734692C3" w14:textId="77777777">
            <w:pPr>
              <w:jc w:val="both"/>
              <w:rPr>
                <w:rFonts w:ascii="Times New Roman" w:hAnsi="Times New Roman" w:cs="Times New Roman"/>
                <w:b/>
                <w:bCs/>
                <w:sz w:val="20"/>
                <w:szCs w:val="20"/>
              </w:rPr>
            </w:pPr>
            <w:r>
              <w:rPr>
                <w:rFonts w:ascii="Times New Roman" w:hAnsi="Times New Roman" w:cs="Times New Roman"/>
                <w:b/>
                <w:bCs/>
                <w:sz w:val="20"/>
                <w:szCs w:val="20"/>
              </w:rPr>
              <w:t>EKK kods</w:t>
            </w:r>
          </w:p>
        </w:tc>
        <w:tc>
          <w:tcPr>
            <w:tcW w:w="3402" w:type="dxa"/>
            <w:tcBorders>
              <w:top w:val="single" w:sz="4" w:space="0" w:color="auto"/>
              <w:left w:val="single" w:sz="4" w:space="0" w:color="auto"/>
              <w:bottom w:val="single" w:sz="4" w:space="0" w:color="auto"/>
              <w:right w:val="single" w:sz="4" w:space="0" w:color="auto"/>
            </w:tcBorders>
            <w:noWrap/>
            <w:hideMark/>
          </w:tcPr>
          <w:p w:rsidR="003129E2" w14:paraId="75793BB2" w14:textId="77777777">
            <w:pPr>
              <w:jc w:val="center"/>
              <w:rPr>
                <w:rFonts w:ascii="Times New Roman" w:hAnsi="Times New Roman" w:cs="Times New Roman"/>
                <w:b/>
                <w:bCs/>
                <w:sz w:val="20"/>
                <w:szCs w:val="20"/>
              </w:rPr>
            </w:pPr>
            <w:r>
              <w:rPr>
                <w:rFonts w:ascii="Times New Roman" w:hAnsi="Times New Roman" w:cs="Times New Roman"/>
                <w:b/>
                <w:bCs/>
                <w:sz w:val="20"/>
                <w:szCs w:val="20"/>
              </w:rPr>
              <w:t>Izdevumi</w:t>
            </w:r>
          </w:p>
        </w:tc>
        <w:tc>
          <w:tcPr>
            <w:tcW w:w="1842" w:type="dxa"/>
            <w:tcBorders>
              <w:top w:val="single" w:sz="4" w:space="0" w:color="auto"/>
              <w:left w:val="single" w:sz="4" w:space="0" w:color="auto"/>
              <w:bottom w:val="single" w:sz="4" w:space="0" w:color="auto"/>
              <w:right w:val="single" w:sz="4" w:space="0" w:color="auto"/>
            </w:tcBorders>
            <w:hideMark/>
          </w:tcPr>
          <w:p w:rsidR="003129E2" w14:paraId="46F41B6B" w14:textId="77777777">
            <w:pPr>
              <w:jc w:val="center"/>
              <w:rPr>
                <w:rFonts w:ascii="Times New Roman" w:hAnsi="Times New Roman" w:cs="Times New Roman"/>
                <w:b/>
                <w:bCs/>
                <w:sz w:val="20"/>
                <w:szCs w:val="20"/>
              </w:rPr>
            </w:pPr>
            <w:r>
              <w:rPr>
                <w:rFonts w:ascii="Times New Roman" w:hAnsi="Times New Roman" w:cs="Times New Roman"/>
                <w:b/>
                <w:bCs/>
                <w:sz w:val="20"/>
                <w:szCs w:val="20"/>
              </w:rPr>
              <w:t>Vidējās izmaksas PI programmas īstenošanai Ķekavas nov. pašvaldības PII</w:t>
            </w:r>
          </w:p>
        </w:tc>
        <w:tc>
          <w:tcPr>
            <w:tcW w:w="1417" w:type="dxa"/>
            <w:tcBorders>
              <w:top w:val="single" w:sz="4" w:space="0" w:color="auto"/>
              <w:left w:val="single" w:sz="4" w:space="0" w:color="auto"/>
              <w:bottom w:val="single" w:sz="4" w:space="0" w:color="auto"/>
              <w:right w:val="single" w:sz="4" w:space="0" w:color="auto"/>
            </w:tcBorders>
            <w:hideMark/>
          </w:tcPr>
          <w:p w:rsidR="003129E2" w14:paraId="1DCCA62C" w14:textId="77777777">
            <w:pPr>
              <w:jc w:val="center"/>
              <w:rPr>
                <w:rFonts w:ascii="Times New Roman" w:hAnsi="Times New Roman" w:cs="Times New Roman"/>
                <w:b/>
                <w:bCs/>
                <w:sz w:val="20"/>
                <w:szCs w:val="20"/>
              </w:rPr>
            </w:pPr>
            <w:r>
              <w:rPr>
                <w:rFonts w:ascii="Times New Roman" w:hAnsi="Times New Roman" w:cs="Times New Roman"/>
                <w:b/>
                <w:bCs/>
                <w:sz w:val="20"/>
                <w:szCs w:val="20"/>
              </w:rPr>
              <w:t>PPII "BeBelv" izmaksas</w:t>
            </w:r>
          </w:p>
        </w:tc>
        <w:tc>
          <w:tcPr>
            <w:tcW w:w="1134" w:type="dxa"/>
            <w:tcBorders>
              <w:top w:val="single" w:sz="4" w:space="0" w:color="auto"/>
              <w:left w:val="single" w:sz="4" w:space="0" w:color="auto"/>
              <w:bottom w:val="single" w:sz="4" w:space="0" w:color="auto"/>
              <w:right w:val="single" w:sz="4" w:space="0" w:color="auto"/>
            </w:tcBorders>
            <w:hideMark/>
          </w:tcPr>
          <w:p w:rsidR="003129E2" w14:paraId="4F0FB8B4" w14:textId="77777777">
            <w:pPr>
              <w:jc w:val="center"/>
              <w:rPr>
                <w:rFonts w:ascii="Times New Roman" w:hAnsi="Times New Roman" w:cs="Times New Roman"/>
                <w:b/>
                <w:bCs/>
                <w:sz w:val="20"/>
                <w:szCs w:val="20"/>
              </w:rPr>
            </w:pPr>
            <w:r>
              <w:rPr>
                <w:rFonts w:ascii="Times New Roman" w:hAnsi="Times New Roman" w:cs="Times New Roman"/>
                <w:b/>
                <w:bCs/>
                <w:sz w:val="20"/>
                <w:szCs w:val="20"/>
              </w:rPr>
              <w:t>PPII "Brīvā Māras skola" izmaksas</w:t>
            </w:r>
          </w:p>
        </w:tc>
        <w:tc>
          <w:tcPr>
            <w:tcW w:w="1276" w:type="dxa"/>
            <w:tcBorders>
              <w:top w:val="single" w:sz="4" w:space="0" w:color="auto"/>
              <w:left w:val="single" w:sz="4" w:space="0" w:color="auto"/>
              <w:bottom w:val="single" w:sz="4" w:space="0" w:color="auto"/>
              <w:right w:val="single" w:sz="4" w:space="0" w:color="auto"/>
            </w:tcBorders>
            <w:hideMark/>
          </w:tcPr>
          <w:p w:rsidR="003129E2" w14:paraId="292DBF9D" w14:textId="77777777">
            <w:pPr>
              <w:jc w:val="center"/>
              <w:rPr>
                <w:rFonts w:ascii="Times New Roman" w:hAnsi="Times New Roman" w:cs="Times New Roman"/>
                <w:b/>
                <w:bCs/>
                <w:sz w:val="20"/>
                <w:szCs w:val="20"/>
              </w:rPr>
            </w:pPr>
            <w:r>
              <w:rPr>
                <w:rFonts w:ascii="Times New Roman" w:hAnsi="Times New Roman" w:cs="Times New Roman"/>
                <w:b/>
                <w:bCs/>
                <w:sz w:val="20"/>
                <w:szCs w:val="20"/>
              </w:rPr>
              <w:t>PPII "Darbīgās rociņas" izmaksas</w:t>
            </w:r>
          </w:p>
        </w:tc>
        <w:tc>
          <w:tcPr>
            <w:tcW w:w="1134" w:type="dxa"/>
            <w:tcBorders>
              <w:top w:val="single" w:sz="4" w:space="0" w:color="auto"/>
              <w:left w:val="single" w:sz="4" w:space="0" w:color="auto"/>
              <w:bottom w:val="single" w:sz="4" w:space="0" w:color="auto"/>
              <w:right w:val="single" w:sz="4" w:space="0" w:color="auto"/>
            </w:tcBorders>
            <w:hideMark/>
          </w:tcPr>
          <w:p w:rsidR="003129E2" w14:paraId="5B1CA4ED" w14:textId="77777777">
            <w:pPr>
              <w:jc w:val="center"/>
              <w:rPr>
                <w:rFonts w:ascii="Times New Roman" w:hAnsi="Times New Roman" w:cs="Times New Roman"/>
                <w:b/>
                <w:bCs/>
                <w:sz w:val="20"/>
                <w:szCs w:val="20"/>
              </w:rPr>
            </w:pPr>
            <w:r>
              <w:rPr>
                <w:rFonts w:ascii="Times New Roman" w:hAnsi="Times New Roman" w:cs="Times New Roman"/>
                <w:b/>
                <w:bCs/>
                <w:sz w:val="20"/>
                <w:szCs w:val="20"/>
              </w:rPr>
              <w:t>Jūrmalas Montesori skolas izmaksas</w:t>
            </w:r>
          </w:p>
        </w:tc>
        <w:tc>
          <w:tcPr>
            <w:tcW w:w="1134" w:type="dxa"/>
            <w:tcBorders>
              <w:top w:val="single" w:sz="4" w:space="0" w:color="auto"/>
              <w:left w:val="single" w:sz="4" w:space="0" w:color="auto"/>
              <w:bottom w:val="single" w:sz="4" w:space="0" w:color="auto"/>
              <w:right w:val="single" w:sz="4" w:space="0" w:color="auto"/>
            </w:tcBorders>
            <w:hideMark/>
          </w:tcPr>
          <w:p w:rsidR="003129E2" w14:paraId="74F00F75" w14:textId="77777777">
            <w:pPr>
              <w:jc w:val="center"/>
              <w:rPr>
                <w:rFonts w:ascii="Times New Roman" w:hAnsi="Times New Roman" w:cs="Times New Roman"/>
                <w:b/>
                <w:bCs/>
                <w:sz w:val="20"/>
                <w:szCs w:val="20"/>
              </w:rPr>
            </w:pPr>
            <w:r>
              <w:rPr>
                <w:rFonts w:ascii="Times New Roman" w:hAnsi="Times New Roman" w:cs="Times New Roman"/>
                <w:b/>
                <w:bCs/>
                <w:sz w:val="20"/>
                <w:szCs w:val="20"/>
              </w:rPr>
              <w:t>PPII "Karlson" izmaksas</w:t>
            </w:r>
          </w:p>
        </w:tc>
        <w:tc>
          <w:tcPr>
            <w:tcW w:w="1276" w:type="dxa"/>
            <w:tcBorders>
              <w:top w:val="single" w:sz="4" w:space="0" w:color="auto"/>
              <w:left w:val="single" w:sz="4" w:space="0" w:color="auto"/>
              <w:bottom w:val="single" w:sz="4" w:space="0" w:color="auto"/>
              <w:right w:val="single" w:sz="4" w:space="0" w:color="auto"/>
            </w:tcBorders>
            <w:hideMark/>
          </w:tcPr>
          <w:p w:rsidR="003129E2" w14:paraId="388DE2E8" w14:textId="77777777">
            <w:pPr>
              <w:jc w:val="center"/>
              <w:rPr>
                <w:rFonts w:ascii="Times New Roman" w:hAnsi="Times New Roman" w:cs="Times New Roman"/>
                <w:b/>
                <w:bCs/>
                <w:sz w:val="20"/>
                <w:szCs w:val="20"/>
              </w:rPr>
            </w:pPr>
            <w:r>
              <w:rPr>
                <w:rFonts w:ascii="Times New Roman" w:hAnsi="Times New Roman" w:cs="Times New Roman"/>
                <w:b/>
                <w:bCs/>
                <w:sz w:val="20"/>
                <w:szCs w:val="20"/>
              </w:rPr>
              <w:t>PPII "Kāpēcīšu skoliņa" izmaksas</w:t>
            </w:r>
          </w:p>
        </w:tc>
        <w:tc>
          <w:tcPr>
            <w:tcW w:w="1134" w:type="dxa"/>
            <w:tcBorders>
              <w:top w:val="single" w:sz="4" w:space="0" w:color="auto"/>
              <w:left w:val="single" w:sz="4" w:space="0" w:color="auto"/>
              <w:bottom w:val="single" w:sz="4" w:space="0" w:color="auto"/>
              <w:right w:val="single" w:sz="4" w:space="0" w:color="auto"/>
            </w:tcBorders>
            <w:hideMark/>
          </w:tcPr>
          <w:p w:rsidR="003129E2" w14:paraId="3646AB3C" w14:textId="77777777">
            <w:pPr>
              <w:jc w:val="center"/>
              <w:rPr>
                <w:rFonts w:ascii="Times New Roman" w:hAnsi="Times New Roman" w:cs="Times New Roman"/>
                <w:b/>
                <w:bCs/>
                <w:sz w:val="20"/>
                <w:szCs w:val="20"/>
              </w:rPr>
            </w:pPr>
            <w:r>
              <w:rPr>
                <w:rFonts w:ascii="Times New Roman" w:hAnsi="Times New Roman" w:cs="Times New Roman"/>
                <w:b/>
                <w:bCs/>
                <w:sz w:val="20"/>
                <w:szCs w:val="20"/>
              </w:rPr>
              <w:t>PPII "Ketes māja" izmaksas</w:t>
            </w:r>
          </w:p>
        </w:tc>
        <w:tc>
          <w:tcPr>
            <w:tcW w:w="1134" w:type="dxa"/>
            <w:tcBorders>
              <w:top w:val="single" w:sz="4" w:space="0" w:color="auto"/>
              <w:left w:val="single" w:sz="4" w:space="0" w:color="auto"/>
              <w:bottom w:val="single" w:sz="4" w:space="0" w:color="auto"/>
              <w:right w:val="single" w:sz="4" w:space="0" w:color="auto"/>
            </w:tcBorders>
            <w:hideMark/>
          </w:tcPr>
          <w:p w:rsidR="003129E2" w14:paraId="5023E52D" w14:textId="77777777">
            <w:pPr>
              <w:jc w:val="center"/>
              <w:rPr>
                <w:rFonts w:ascii="Times New Roman" w:hAnsi="Times New Roman" w:cs="Times New Roman"/>
                <w:b/>
                <w:bCs/>
                <w:sz w:val="20"/>
                <w:szCs w:val="20"/>
              </w:rPr>
            </w:pPr>
            <w:r>
              <w:rPr>
                <w:rFonts w:ascii="Times New Roman" w:hAnsi="Times New Roman" w:cs="Times New Roman"/>
                <w:b/>
                <w:bCs/>
                <w:sz w:val="20"/>
                <w:szCs w:val="20"/>
              </w:rPr>
              <w:t>PPII "Klasika" izmaksas</w:t>
            </w:r>
          </w:p>
        </w:tc>
      </w:tr>
      <w:tr w14:paraId="1EB7D179" w14:textId="77777777" w:rsidTr="003129E2">
        <w:tblPrEx>
          <w:tblW w:w="15600" w:type="dxa"/>
          <w:tblInd w:w="-289" w:type="dxa"/>
          <w:tblLayout w:type="fixed"/>
          <w:tblLook w:val="04A0"/>
        </w:tblPrEx>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3129E2" w14:paraId="23AE2955" w14:textId="77777777">
            <w:pPr>
              <w:jc w:val="both"/>
              <w:rPr>
                <w:rFonts w:ascii="Times New Roman" w:hAnsi="Times New Roman" w:cs="Times New Roman"/>
                <w:b/>
                <w:bCs/>
                <w:sz w:val="20"/>
                <w:szCs w:val="20"/>
              </w:rPr>
            </w:pPr>
            <w:r>
              <w:rPr>
                <w:rFonts w:ascii="Times New Roman" w:hAnsi="Times New Roman" w:cs="Times New Roman"/>
                <w:b/>
                <w:bCs/>
                <w:sz w:val="20"/>
                <w:szCs w:val="20"/>
              </w:rPr>
              <w:t>1100</w:t>
            </w:r>
          </w:p>
        </w:tc>
        <w:tc>
          <w:tcPr>
            <w:tcW w:w="3402" w:type="dxa"/>
            <w:tcBorders>
              <w:top w:val="single" w:sz="4" w:space="0" w:color="auto"/>
              <w:left w:val="single" w:sz="4" w:space="0" w:color="auto"/>
              <w:bottom w:val="single" w:sz="4" w:space="0" w:color="auto"/>
              <w:right w:val="single" w:sz="4" w:space="0" w:color="auto"/>
            </w:tcBorders>
            <w:noWrap/>
            <w:hideMark/>
          </w:tcPr>
          <w:p w:rsidR="003129E2" w14:paraId="6B746589" w14:textId="77777777">
            <w:pPr>
              <w:jc w:val="both"/>
              <w:rPr>
                <w:rFonts w:ascii="Times New Roman" w:hAnsi="Times New Roman" w:cs="Times New Roman"/>
                <w:b/>
                <w:bCs/>
                <w:sz w:val="20"/>
                <w:szCs w:val="20"/>
              </w:rPr>
            </w:pPr>
            <w:r>
              <w:rPr>
                <w:rFonts w:ascii="Times New Roman" w:hAnsi="Times New Roman" w:cs="Times New Roman"/>
                <w:b/>
                <w:bCs/>
                <w:sz w:val="20"/>
                <w:szCs w:val="20"/>
              </w:rPr>
              <w:t>Atalgojums (izņemot mērķdotāciju)</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6B6839CB" w14:textId="77777777">
            <w:pPr>
              <w:jc w:val="center"/>
              <w:rPr>
                <w:rFonts w:ascii="Times New Roman" w:hAnsi="Times New Roman" w:cs="Times New Roman"/>
                <w:bCs/>
                <w:sz w:val="20"/>
                <w:szCs w:val="20"/>
              </w:rPr>
            </w:pPr>
            <w:r>
              <w:rPr>
                <w:rFonts w:ascii="Times New Roman" w:hAnsi="Times New Roman" w:cs="Times New Roman"/>
                <w:bCs/>
                <w:sz w:val="20"/>
                <w:szCs w:val="20"/>
              </w:rPr>
              <w:t>110.76</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187E18DC" w14:textId="77777777">
            <w:pPr>
              <w:jc w:val="center"/>
              <w:rPr>
                <w:rFonts w:ascii="Times New Roman" w:hAnsi="Times New Roman" w:cs="Times New Roman"/>
                <w:bCs/>
                <w:sz w:val="20"/>
                <w:szCs w:val="20"/>
              </w:rPr>
            </w:pPr>
            <w:r>
              <w:rPr>
                <w:rFonts w:ascii="Times New Roman" w:hAnsi="Times New Roman" w:cs="Times New Roman"/>
                <w:bCs/>
                <w:sz w:val="20"/>
                <w:szCs w:val="20"/>
              </w:rPr>
              <w:t>85.17</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388C69FE" w14:textId="77777777">
            <w:pPr>
              <w:jc w:val="center"/>
              <w:rPr>
                <w:rFonts w:ascii="Times New Roman" w:hAnsi="Times New Roman" w:cs="Times New Roman"/>
                <w:bCs/>
                <w:sz w:val="20"/>
                <w:szCs w:val="20"/>
              </w:rPr>
            </w:pPr>
            <w:r>
              <w:rPr>
                <w:rFonts w:ascii="Times New Roman" w:hAnsi="Times New Roman" w:cs="Times New Roman"/>
                <w:bCs/>
                <w:sz w:val="20"/>
                <w:szCs w:val="20"/>
              </w:rPr>
              <w:t>144.21</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7DCB0658" w14:textId="77777777">
            <w:pPr>
              <w:jc w:val="center"/>
              <w:rPr>
                <w:rFonts w:ascii="Times New Roman" w:hAnsi="Times New Roman" w:cs="Times New Roman"/>
                <w:bCs/>
                <w:sz w:val="20"/>
                <w:szCs w:val="20"/>
              </w:rPr>
            </w:pPr>
            <w:r>
              <w:rPr>
                <w:rFonts w:ascii="Times New Roman" w:hAnsi="Times New Roman" w:cs="Times New Roman"/>
                <w:bCs/>
                <w:sz w:val="20"/>
                <w:szCs w:val="20"/>
              </w:rPr>
              <w:t>193.74</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0BF4C56" w14:textId="77777777">
            <w:pPr>
              <w:jc w:val="center"/>
              <w:rPr>
                <w:rFonts w:ascii="Times New Roman" w:hAnsi="Times New Roman" w:cs="Times New Roman"/>
                <w:bCs/>
                <w:sz w:val="20"/>
                <w:szCs w:val="20"/>
              </w:rPr>
            </w:pPr>
            <w:r>
              <w:rPr>
                <w:rFonts w:ascii="Times New Roman" w:hAnsi="Times New Roman" w:cs="Times New Roman"/>
                <w:bCs/>
                <w:sz w:val="20"/>
                <w:szCs w:val="20"/>
              </w:rPr>
              <w:t>149.93</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5E06E82" w14:textId="77777777">
            <w:pPr>
              <w:jc w:val="center"/>
              <w:rPr>
                <w:rFonts w:ascii="Times New Roman" w:hAnsi="Times New Roman" w:cs="Times New Roman"/>
                <w:bCs/>
                <w:sz w:val="20"/>
                <w:szCs w:val="20"/>
              </w:rPr>
            </w:pPr>
            <w:r>
              <w:rPr>
                <w:rFonts w:ascii="Times New Roman" w:hAnsi="Times New Roman" w:cs="Times New Roman"/>
                <w:bCs/>
                <w:sz w:val="20"/>
                <w:szCs w:val="20"/>
              </w:rPr>
              <w:t>127.87</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3DFC6764" w14:textId="77777777">
            <w:pPr>
              <w:jc w:val="center"/>
              <w:rPr>
                <w:rFonts w:ascii="Times New Roman" w:hAnsi="Times New Roman" w:cs="Times New Roman"/>
                <w:bCs/>
                <w:sz w:val="20"/>
                <w:szCs w:val="20"/>
              </w:rPr>
            </w:pPr>
            <w:r>
              <w:rPr>
                <w:rFonts w:ascii="Times New Roman" w:hAnsi="Times New Roman" w:cs="Times New Roman"/>
                <w:bCs/>
                <w:sz w:val="20"/>
                <w:szCs w:val="20"/>
              </w:rPr>
              <w:t>146.97</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7172C0A" w14:textId="77777777">
            <w:pPr>
              <w:jc w:val="center"/>
              <w:rPr>
                <w:rFonts w:ascii="Times New Roman" w:hAnsi="Times New Roman" w:cs="Times New Roman"/>
                <w:bCs/>
                <w:sz w:val="20"/>
                <w:szCs w:val="20"/>
              </w:rPr>
            </w:pPr>
            <w:r>
              <w:rPr>
                <w:rFonts w:ascii="Times New Roman" w:hAnsi="Times New Roman" w:cs="Times New Roman"/>
                <w:bCs/>
                <w:sz w:val="20"/>
                <w:szCs w:val="20"/>
              </w:rPr>
              <w:t>68.31</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6F0144C3" w14:textId="77777777">
            <w:pPr>
              <w:jc w:val="center"/>
              <w:rPr>
                <w:rFonts w:ascii="Times New Roman" w:hAnsi="Times New Roman" w:cs="Times New Roman"/>
                <w:bCs/>
                <w:sz w:val="20"/>
                <w:szCs w:val="20"/>
              </w:rPr>
            </w:pPr>
            <w:r>
              <w:rPr>
                <w:rFonts w:ascii="Times New Roman" w:hAnsi="Times New Roman" w:cs="Times New Roman"/>
                <w:bCs/>
                <w:sz w:val="20"/>
                <w:szCs w:val="20"/>
              </w:rPr>
              <w:t>164.58</w:t>
            </w:r>
          </w:p>
        </w:tc>
      </w:tr>
      <w:tr w14:paraId="520DBF8D" w14:textId="77777777" w:rsidTr="003129E2">
        <w:tblPrEx>
          <w:tblW w:w="15600" w:type="dxa"/>
          <w:tblInd w:w="-289" w:type="dxa"/>
          <w:tblLayout w:type="fixed"/>
          <w:tblLook w:val="04A0"/>
        </w:tblPrEx>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3129E2" w14:paraId="0CEBC057" w14:textId="77777777">
            <w:pPr>
              <w:jc w:val="both"/>
              <w:rPr>
                <w:rFonts w:ascii="Times New Roman" w:hAnsi="Times New Roman" w:cs="Times New Roman"/>
                <w:b/>
                <w:bCs/>
                <w:sz w:val="20"/>
                <w:szCs w:val="20"/>
              </w:rPr>
            </w:pPr>
            <w:r>
              <w:rPr>
                <w:rFonts w:ascii="Times New Roman" w:hAnsi="Times New Roman" w:cs="Times New Roman"/>
                <w:b/>
                <w:bCs/>
                <w:sz w:val="20"/>
                <w:szCs w:val="20"/>
              </w:rPr>
              <w:t>1200</w:t>
            </w:r>
          </w:p>
        </w:tc>
        <w:tc>
          <w:tcPr>
            <w:tcW w:w="3402" w:type="dxa"/>
            <w:tcBorders>
              <w:top w:val="single" w:sz="4" w:space="0" w:color="auto"/>
              <w:left w:val="single" w:sz="4" w:space="0" w:color="auto"/>
              <w:bottom w:val="single" w:sz="4" w:space="0" w:color="auto"/>
              <w:right w:val="single" w:sz="4" w:space="0" w:color="auto"/>
            </w:tcBorders>
            <w:noWrap/>
            <w:hideMark/>
          </w:tcPr>
          <w:p w:rsidR="003129E2" w14:paraId="4B3E719E" w14:textId="77777777">
            <w:pPr>
              <w:jc w:val="both"/>
              <w:rPr>
                <w:rFonts w:ascii="Times New Roman" w:hAnsi="Times New Roman" w:cs="Times New Roman"/>
                <w:b/>
                <w:bCs/>
                <w:sz w:val="20"/>
                <w:szCs w:val="20"/>
              </w:rPr>
            </w:pPr>
            <w:r>
              <w:rPr>
                <w:rFonts w:ascii="Times New Roman" w:hAnsi="Times New Roman" w:cs="Times New Roman"/>
                <w:b/>
                <w:bCs/>
                <w:sz w:val="20"/>
                <w:szCs w:val="20"/>
              </w:rPr>
              <w:t>Darba devēja VSAOI, pabalsti, kompensācijas</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35999417" w14:textId="77777777">
            <w:pPr>
              <w:jc w:val="center"/>
              <w:rPr>
                <w:rFonts w:ascii="Times New Roman" w:hAnsi="Times New Roman" w:cs="Times New Roman"/>
                <w:bCs/>
                <w:sz w:val="20"/>
                <w:szCs w:val="20"/>
              </w:rPr>
            </w:pPr>
            <w:r>
              <w:rPr>
                <w:rFonts w:ascii="Times New Roman" w:hAnsi="Times New Roman" w:cs="Times New Roman"/>
                <w:bCs/>
                <w:sz w:val="20"/>
                <w:szCs w:val="20"/>
              </w:rPr>
              <w:t>35.89</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5FD2FA17" w14:textId="77777777">
            <w:pPr>
              <w:jc w:val="center"/>
              <w:rPr>
                <w:rFonts w:ascii="Times New Roman" w:hAnsi="Times New Roman" w:cs="Times New Roman"/>
                <w:bCs/>
                <w:sz w:val="20"/>
                <w:szCs w:val="20"/>
              </w:rPr>
            </w:pPr>
            <w:r>
              <w:rPr>
                <w:rFonts w:ascii="Times New Roman" w:hAnsi="Times New Roman" w:cs="Times New Roman"/>
                <w:bCs/>
                <w:sz w:val="20"/>
                <w:szCs w:val="20"/>
              </w:rPr>
              <w:t>20.09</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3BD125FD" w14:textId="77777777">
            <w:pPr>
              <w:jc w:val="center"/>
              <w:rPr>
                <w:rFonts w:ascii="Times New Roman" w:hAnsi="Times New Roman" w:cs="Times New Roman"/>
                <w:bCs/>
                <w:sz w:val="20"/>
                <w:szCs w:val="20"/>
              </w:rPr>
            </w:pPr>
            <w:r>
              <w:rPr>
                <w:rFonts w:ascii="Times New Roman" w:hAnsi="Times New Roman" w:cs="Times New Roman"/>
                <w:bCs/>
                <w:sz w:val="20"/>
                <w:szCs w:val="20"/>
              </w:rPr>
              <w:t>33.94</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61AB2862" w14:textId="77777777">
            <w:pPr>
              <w:jc w:val="center"/>
              <w:rPr>
                <w:rFonts w:ascii="Times New Roman" w:hAnsi="Times New Roman" w:cs="Times New Roman"/>
                <w:bCs/>
                <w:sz w:val="20"/>
                <w:szCs w:val="20"/>
              </w:rPr>
            </w:pPr>
            <w:r>
              <w:rPr>
                <w:rFonts w:ascii="Times New Roman" w:hAnsi="Times New Roman" w:cs="Times New Roman"/>
                <w:bCs/>
                <w:sz w:val="20"/>
                <w:szCs w:val="20"/>
              </w:rPr>
              <w:t>45.80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E3930C2" w14:textId="77777777">
            <w:pPr>
              <w:jc w:val="center"/>
              <w:rPr>
                <w:rFonts w:ascii="Times New Roman" w:hAnsi="Times New Roman" w:cs="Times New Roman"/>
                <w:bCs/>
                <w:sz w:val="20"/>
                <w:szCs w:val="20"/>
              </w:rPr>
            </w:pPr>
            <w:r>
              <w:rPr>
                <w:rFonts w:ascii="Times New Roman" w:hAnsi="Times New Roman" w:cs="Times New Roman"/>
                <w:bCs/>
                <w:sz w:val="20"/>
                <w:szCs w:val="20"/>
              </w:rPr>
              <w:t>26.48</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31077A9" w14:textId="77777777">
            <w:pPr>
              <w:jc w:val="center"/>
              <w:rPr>
                <w:rFonts w:ascii="Times New Roman" w:hAnsi="Times New Roman" w:cs="Times New Roman"/>
                <w:bCs/>
                <w:sz w:val="20"/>
                <w:szCs w:val="20"/>
              </w:rPr>
            </w:pPr>
            <w:r>
              <w:rPr>
                <w:rFonts w:ascii="Times New Roman" w:hAnsi="Times New Roman" w:cs="Times New Roman"/>
                <w:bCs/>
                <w:sz w:val="20"/>
                <w:szCs w:val="20"/>
              </w:rPr>
              <w:t>30.80</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59CB91E4"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1A8CFA3" w14:textId="77777777">
            <w:pPr>
              <w:jc w:val="center"/>
              <w:rPr>
                <w:rFonts w:ascii="Times New Roman" w:hAnsi="Times New Roman" w:cs="Times New Roman"/>
                <w:bCs/>
                <w:sz w:val="20"/>
                <w:szCs w:val="20"/>
              </w:rPr>
            </w:pPr>
            <w:r>
              <w:rPr>
                <w:rFonts w:ascii="Times New Roman" w:hAnsi="Times New Roman" w:cs="Times New Roman"/>
                <w:bCs/>
                <w:sz w:val="20"/>
                <w:szCs w:val="20"/>
              </w:rPr>
              <w:t>14.99</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4328B0F" w14:textId="77777777">
            <w:pPr>
              <w:jc w:val="center"/>
              <w:rPr>
                <w:rFonts w:ascii="Times New Roman" w:hAnsi="Times New Roman" w:cs="Times New Roman"/>
                <w:bCs/>
                <w:sz w:val="20"/>
                <w:szCs w:val="20"/>
              </w:rPr>
            </w:pPr>
            <w:r>
              <w:rPr>
                <w:rFonts w:ascii="Times New Roman" w:hAnsi="Times New Roman" w:cs="Times New Roman"/>
                <w:bCs/>
                <w:sz w:val="20"/>
                <w:szCs w:val="20"/>
              </w:rPr>
              <w:t>44.07</w:t>
            </w:r>
          </w:p>
        </w:tc>
      </w:tr>
      <w:tr w14:paraId="0BDBD6F3" w14:textId="77777777" w:rsidTr="003129E2">
        <w:tblPrEx>
          <w:tblW w:w="15600" w:type="dxa"/>
          <w:tblInd w:w="-289" w:type="dxa"/>
          <w:tblLayout w:type="fixed"/>
          <w:tblLook w:val="04A0"/>
        </w:tblPrEx>
        <w:trPr>
          <w:trHeight w:val="585"/>
        </w:trPr>
        <w:tc>
          <w:tcPr>
            <w:tcW w:w="710" w:type="dxa"/>
            <w:tcBorders>
              <w:top w:val="single" w:sz="4" w:space="0" w:color="auto"/>
              <w:left w:val="single" w:sz="4" w:space="0" w:color="auto"/>
              <w:bottom w:val="single" w:sz="4" w:space="0" w:color="auto"/>
              <w:right w:val="single" w:sz="4" w:space="0" w:color="auto"/>
            </w:tcBorders>
            <w:noWrap/>
            <w:hideMark/>
          </w:tcPr>
          <w:p w:rsidR="003129E2" w14:paraId="747A5CDC" w14:textId="77777777">
            <w:pPr>
              <w:jc w:val="both"/>
              <w:rPr>
                <w:rFonts w:ascii="Times New Roman" w:hAnsi="Times New Roman" w:cs="Times New Roman"/>
                <w:b/>
                <w:bCs/>
                <w:sz w:val="20"/>
                <w:szCs w:val="20"/>
              </w:rPr>
            </w:pPr>
            <w:r>
              <w:rPr>
                <w:rFonts w:ascii="Times New Roman" w:hAnsi="Times New Roman" w:cs="Times New Roman"/>
                <w:b/>
                <w:bCs/>
                <w:sz w:val="20"/>
                <w:szCs w:val="20"/>
              </w:rPr>
              <w:t>2100</w:t>
            </w:r>
          </w:p>
        </w:tc>
        <w:tc>
          <w:tcPr>
            <w:tcW w:w="3402" w:type="dxa"/>
            <w:tcBorders>
              <w:top w:val="single" w:sz="4" w:space="0" w:color="auto"/>
              <w:left w:val="single" w:sz="4" w:space="0" w:color="auto"/>
              <w:bottom w:val="single" w:sz="4" w:space="0" w:color="auto"/>
              <w:right w:val="single" w:sz="4" w:space="0" w:color="auto"/>
            </w:tcBorders>
            <w:hideMark/>
          </w:tcPr>
          <w:p w:rsidR="003129E2" w14:paraId="15495F8E" w14:textId="77777777">
            <w:pPr>
              <w:jc w:val="both"/>
              <w:rPr>
                <w:rFonts w:ascii="Times New Roman" w:hAnsi="Times New Roman" w:cs="Times New Roman"/>
                <w:b/>
                <w:bCs/>
                <w:sz w:val="20"/>
                <w:szCs w:val="20"/>
              </w:rPr>
            </w:pPr>
            <w:r>
              <w:rPr>
                <w:rFonts w:ascii="Times New Roman" w:hAnsi="Times New Roman" w:cs="Times New Roman"/>
                <w:b/>
                <w:bCs/>
                <w:sz w:val="20"/>
                <w:szCs w:val="20"/>
              </w:rPr>
              <w:t>Mācību, darba un dienesta komandējumi, dienesta, darba braucieni</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3AE39956"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487E4E69" w14:textId="77777777">
            <w:pPr>
              <w:jc w:val="center"/>
              <w:rPr>
                <w:rFonts w:ascii="Times New Roman" w:hAnsi="Times New Roman" w:cs="Times New Roman"/>
                <w:bCs/>
                <w:sz w:val="20"/>
                <w:szCs w:val="20"/>
              </w:rPr>
            </w:pPr>
            <w:r>
              <w:rPr>
                <w:rFonts w:ascii="Times New Roman" w:hAnsi="Times New Roman" w:cs="Times New Roman"/>
                <w:bCs/>
                <w:sz w:val="20"/>
                <w:szCs w:val="20"/>
              </w:rPr>
              <w:t>4.62</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3092E7A4" w14:textId="77777777">
            <w:pPr>
              <w:jc w:val="center"/>
              <w:rPr>
                <w:rFonts w:ascii="Times New Roman" w:hAnsi="Times New Roman" w:cs="Times New Roman"/>
                <w:bCs/>
                <w:sz w:val="20"/>
                <w:szCs w:val="20"/>
              </w:rPr>
            </w:pPr>
            <w:r>
              <w:rPr>
                <w:rFonts w:ascii="Times New Roman" w:hAnsi="Times New Roman" w:cs="Times New Roman"/>
                <w:bCs/>
                <w:sz w:val="20"/>
                <w:szCs w:val="20"/>
              </w:rPr>
              <w:t>0.97</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0ECD3BB9"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278E412" w14:textId="77777777">
            <w:pPr>
              <w:jc w:val="center"/>
              <w:rPr>
                <w:rFonts w:ascii="Times New Roman" w:hAnsi="Times New Roman" w:cs="Times New Roman"/>
                <w:bCs/>
                <w:sz w:val="20"/>
                <w:szCs w:val="20"/>
              </w:rPr>
            </w:pPr>
            <w:r>
              <w:rPr>
                <w:rFonts w:ascii="Times New Roman" w:hAnsi="Times New Roman" w:cs="Times New Roman"/>
                <w:bCs/>
                <w:sz w:val="20"/>
                <w:szCs w:val="20"/>
              </w:rPr>
              <w:t>13.53</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2D28BC4"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0248902F"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34D01478" w14:textId="77777777">
            <w:pPr>
              <w:jc w:val="center"/>
              <w:rPr>
                <w:rFonts w:ascii="Times New Roman" w:hAnsi="Times New Roman" w:cs="Times New Roman"/>
                <w:bCs/>
                <w:sz w:val="20"/>
                <w:szCs w:val="20"/>
              </w:rPr>
            </w:pPr>
            <w:r>
              <w:rPr>
                <w:rFonts w:ascii="Times New Roman" w:hAnsi="Times New Roman" w:cs="Times New Roman"/>
                <w:bCs/>
                <w:sz w:val="20"/>
                <w:szCs w:val="20"/>
              </w:rPr>
              <w:t>0.23</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DAE1EAE" w14:textId="77777777">
            <w:pPr>
              <w:jc w:val="center"/>
              <w:rPr>
                <w:rFonts w:ascii="Times New Roman" w:hAnsi="Times New Roman" w:cs="Times New Roman"/>
                <w:bCs/>
                <w:sz w:val="20"/>
                <w:szCs w:val="20"/>
              </w:rPr>
            </w:pPr>
            <w:r>
              <w:rPr>
                <w:rFonts w:ascii="Times New Roman" w:hAnsi="Times New Roman" w:cs="Times New Roman"/>
                <w:bCs/>
                <w:sz w:val="20"/>
                <w:szCs w:val="20"/>
              </w:rPr>
              <w:t>4.95</w:t>
            </w:r>
          </w:p>
        </w:tc>
      </w:tr>
      <w:tr w14:paraId="07936601" w14:textId="77777777" w:rsidTr="003129E2">
        <w:tblPrEx>
          <w:tblW w:w="15600" w:type="dxa"/>
          <w:tblInd w:w="-289" w:type="dxa"/>
          <w:tblLayout w:type="fixed"/>
          <w:tblLook w:val="04A0"/>
        </w:tblPrEx>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3129E2" w14:paraId="0BD1E4AC" w14:textId="77777777">
            <w:pPr>
              <w:jc w:val="both"/>
              <w:rPr>
                <w:rFonts w:ascii="Times New Roman" w:hAnsi="Times New Roman" w:cs="Times New Roman"/>
                <w:sz w:val="20"/>
                <w:szCs w:val="20"/>
              </w:rPr>
            </w:pPr>
            <w:r>
              <w:rPr>
                <w:rFonts w:ascii="Times New Roman" w:hAnsi="Times New Roman" w:cs="Times New Roman"/>
                <w:sz w:val="20"/>
                <w:szCs w:val="20"/>
              </w:rPr>
              <w:t>2200</w:t>
            </w:r>
          </w:p>
        </w:tc>
        <w:tc>
          <w:tcPr>
            <w:tcW w:w="3402" w:type="dxa"/>
            <w:tcBorders>
              <w:top w:val="single" w:sz="4" w:space="0" w:color="auto"/>
              <w:left w:val="single" w:sz="4" w:space="0" w:color="auto"/>
              <w:bottom w:val="single" w:sz="4" w:space="0" w:color="auto"/>
              <w:right w:val="single" w:sz="4" w:space="0" w:color="auto"/>
            </w:tcBorders>
            <w:noWrap/>
            <w:hideMark/>
          </w:tcPr>
          <w:p w:rsidR="003129E2" w14:paraId="0E3E5D66" w14:textId="77777777">
            <w:pPr>
              <w:jc w:val="both"/>
              <w:rPr>
                <w:rFonts w:ascii="Times New Roman" w:hAnsi="Times New Roman" w:cs="Times New Roman"/>
                <w:b/>
                <w:bCs/>
                <w:sz w:val="20"/>
                <w:szCs w:val="20"/>
              </w:rPr>
            </w:pPr>
            <w:r>
              <w:rPr>
                <w:rFonts w:ascii="Times New Roman" w:hAnsi="Times New Roman" w:cs="Times New Roman"/>
                <w:b/>
                <w:bCs/>
                <w:sz w:val="20"/>
                <w:szCs w:val="20"/>
              </w:rPr>
              <w:t>Pakalpojumu samaksa</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0991CD67" w14:textId="77777777">
            <w:pPr>
              <w:jc w:val="center"/>
              <w:rPr>
                <w:rFonts w:ascii="Times New Roman" w:hAnsi="Times New Roman" w:cs="Times New Roman"/>
                <w:bCs/>
                <w:sz w:val="20"/>
                <w:szCs w:val="20"/>
              </w:rPr>
            </w:pPr>
            <w:r>
              <w:rPr>
                <w:rFonts w:ascii="Times New Roman" w:hAnsi="Times New Roman" w:cs="Times New Roman"/>
                <w:bCs/>
                <w:sz w:val="20"/>
                <w:szCs w:val="20"/>
              </w:rPr>
              <w:t>31.20</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39819680" w14:textId="77777777">
            <w:pPr>
              <w:jc w:val="center"/>
              <w:rPr>
                <w:rFonts w:ascii="Times New Roman" w:hAnsi="Times New Roman" w:cs="Times New Roman"/>
                <w:bCs/>
                <w:sz w:val="20"/>
                <w:szCs w:val="20"/>
              </w:rPr>
            </w:pPr>
            <w:r>
              <w:rPr>
                <w:rFonts w:ascii="Times New Roman" w:hAnsi="Times New Roman" w:cs="Times New Roman"/>
                <w:bCs/>
                <w:sz w:val="20"/>
                <w:szCs w:val="20"/>
              </w:rPr>
              <w:t>100.07</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3B777B2D" w14:textId="77777777">
            <w:pPr>
              <w:jc w:val="center"/>
              <w:rPr>
                <w:rFonts w:ascii="Times New Roman" w:hAnsi="Times New Roman" w:cs="Times New Roman"/>
                <w:bCs/>
                <w:sz w:val="20"/>
                <w:szCs w:val="20"/>
              </w:rPr>
            </w:pPr>
            <w:r>
              <w:rPr>
                <w:rFonts w:ascii="Times New Roman" w:hAnsi="Times New Roman" w:cs="Times New Roman"/>
                <w:bCs/>
                <w:sz w:val="20"/>
                <w:szCs w:val="20"/>
              </w:rPr>
              <w:t>58.47</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71BD3C8B" w14:textId="77777777">
            <w:pPr>
              <w:jc w:val="center"/>
              <w:rPr>
                <w:rFonts w:ascii="Times New Roman" w:hAnsi="Times New Roman" w:cs="Times New Roman"/>
                <w:bCs/>
                <w:sz w:val="20"/>
                <w:szCs w:val="20"/>
              </w:rPr>
            </w:pPr>
            <w:r>
              <w:rPr>
                <w:rFonts w:ascii="Times New Roman" w:hAnsi="Times New Roman" w:cs="Times New Roman"/>
                <w:bCs/>
                <w:sz w:val="20"/>
                <w:szCs w:val="20"/>
              </w:rPr>
              <w:t>84.43</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03C8A07A" w14:textId="77777777">
            <w:pPr>
              <w:jc w:val="center"/>
              <w:rPr>
                <w:rFonts w:ascii="Times New Roman" w:hAnsi="Times New Roman" w:cs="Times New Roman"/>
                <w:bCs/>
                <w:sz w:val="20"/>
                <w:szCs w:val="20"/>
              </w:rPr>
            </w:pPr>
            <w:r>
              <w:rPr>
                <w:rFonts w:ascii="Times New Roman" w:hAnsi="Times New Roman" w:cs="Times New Roman"/>
                <w:bCs/>
                <w:sz w:val="20"/>
                <w:szCs w:val="20"/>
              </w:rPr>
              <w:t>100.63</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42C12516" w14:textId="77777777">
            <w:pPr>
              <w:jc w:val="center"/>
              <w:rPr>
                <w:rFonts w:ascii="Times New Roman" w:hAnsi="Times New Roman" w:cs="Times New Roman"/>
                <w:bCs/>
                <w:sz w:val="20"/>
                <w:szCs w:val="20"/>
              </w:rPr>
            </w:pPr>
            <w:r>
              <w:rPr>
                <w:rFonts w:ascii="Times New Roman" w:hAnsi="Times New Roman" w:cs="Times New Roman"/>
                <w:bCs/>
                <w:sz w:val="20"/>
                <w:szCs w:val="20"/>
              </w:rPr>
              <w:t>162.79</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06B8A2C0"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448467C" w14:textId="77777777">
            <w:pPr>
              <w:jc w:val="center"/>
              <w:rPr>
                <w:rFonts w:ascii="Times New Roman" w:hAnsi="Times New Roman" w:cs="Times New Roman"/>
                <w:bCs/>
                <w:sz w:val="20"/>
                <w:szCs w:val="20"/>
              </w:rPr>
            </w:pPr>
            <w:r>
              <w:rPr>
                <w:rFonts w:ascii="Times New Roman" w:hAnsi="Times New Roman" w:cs="Times New Roman"/>
                <w:bCs/>
                <w:sz w:val="20"/>
                <w:szCs w:val="20"/>
              </w:rPr>
              <w:t>220.29</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3C4FFBB" w14:textId="77777777">
            <w:pPr>
              <w:jc w:val="center"/>
              <w:rPr>
                <w:rFonts w:ascii="Times New Roman" w:hAnsi="Times New Roman" w:cs="Times New Roman"/>
                <w:bCs/>
                <w:sz w:val="20"/>
                <w:szCs w:val="20"/>
              </w:rPr>
            </w:pPr>
            <w:r>
              <w:rPr>
                <w:rFonts w:ascii="Times New Roman" w:hAnsi="Times New Roman" w:cs="Times New Roman"/>
                <w:bCs/>
                <w:sz w:val="20"/>
                <w:szCs w:val="20"/>
              </w:rPr>
              <w:t>110.16</w:t>
            </w:r>
          </w:p>
        </w:tc>
      </w:tr>
      <w:tr w14:paraId="42C1B366" w14:textId="77777777" w:rsidTr="003129E2">
        <w:tblPrEx>
          <w:tblW w:w="15600" w:type="dxa"/>
          <w:tblInd w:w="-289" w:type="dxa"/>
          <w:tblLayout w:type="fixed"/>
          <w:tblLook w:val="04A0"/>
        </w:tblPrEx>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3129E2" w14:paraId="3CBCE943" w14:textId="77777777">
            <w:pPr>
              <w:jc w:val="both"/>
              <w:rPr>
                <w:rFonts w:ascii="Times New Roman" w:hAnsi="Times New Roman" w:cs="Times New Roman"/>
                <w:sz w:val="20"/>
                <w:szCs w:val="20"/>
              </w:rPr>
            </w:pPr>
            <w:r>
              <w:rPr>
                <w:rFonts w:ascii="Times New Roman" w:hAnsi="Times New Roman" w:cs="Times New Roman"/>
                <w:sz w:val="20"/>
                <w:szCs w:val="20"/>
              </w:rPr>
              <w:t>2210</w:t>
            </w:r>
          </w:p>
        </w:tc>
        <w:tc>
          <w:tcPr>
            <w:tcW w:w="3402" w:type="dxa"/>
            <w:tcBorders>
              <w:top w:val="single" w:sz="4" w:space="0" w:color="auto"/>
              <w:left w:val="single" w:sz="4" w:space="0" w:color="auto"/>
              <w:bottom w:val="single" w:sz="4" w:space="0" w:color="auto"/>
              <w:right w:val="single" w:sz="4" w:space="0" w:color="auto"/>
            </w:tcBorders>
            <w:noWrap/>
            <w:hideMark/>
          </w:tcPr>
          <w:p w:rsidR="003129E2" w14:paraId="364D9252" w14:textId="77777777">
            <w:pPr>
              <w:jc w:val="both"/>
              <w:rPr>
                <w:rFonts w:ascii="Times New Roman" w:hAnsi="Times New Roman" w:cs="Times New Roman"/>
                <w:sz w:val="20"/>
                <w:szCs w:val="20"/>
              </w:rPr>
            </w:pPr>
            <w:r>
              <w:rPr>
                <w:rFonts w:ascii="Times New Roman" w:hAnsi="Times New Roman" w:cs="Times New Roman"/>
                <w:sz w:val="20"/>
                <w:szCs w:val="20"/>
              </w:rPr>
              <w:t>Pasta, telefona un citi sakaru pakalpojumi</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58F32B9B" w14:textId="77777777">
            <w:pPr>
              <w:jc w:val="center"/>
              <w:rPr>
                <w:rFonts w:ascii="Times New Roman" w:hAnsi="Times New Roman" w:cs="Times New Roman"/>
                <w:bCs/>
                <w:sz w:val="20"/>
                <w:szCs w:val="20"/>
              </w:rPr>
            </w:pPr>
            <w:r>
              <w:rPr>
                <w:rFonts w:ascii="Times New Roman" w:hAnsi="Times New Roman" w:cs="Times New Roman"/>
                <w:bCs/>
                <w:sz w:val="20"/>
                <w:szCs w:val="20"/>
              </w:rPr>
              <w:t>0.24</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03DCAEA8" w14:textId="77777777">
            <w:pPr>
              <w:jc w:val="center"/>
              <w:rPr>
                <w:rFonts w:ascii="Times New Roman" w:hAnsi="Times New Roman" w:cs="Times New Roman"/>
                <w:bCs/>
                <w:sz w:val="20"/>
                <w:szCs w:val="20"/>
              </w:rPr>
            </w:pPr>
            <w:r>
              <w:rPr>
                <w:rFonts w:ascii="Times New Roman" w:hAnsi="Times New Roman" w:cs="Times New Roman"/>
                <w:bCs/>
                <w:sz w:val="20"/>
                <w:szCs w:val="20"/>
              </w:rPr>
              <w:t>1.98</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4425123C" w14:textId="77777777">
            <w:pPr>
              <w:jc w:val="center"/>
              <w:rPr>
                <w:rFonts w:ascii="Times New Roman" w:hAnsi="Times New Roman" w:cs="Times New Roman"/>
                <w:bCs/>
                <w:sz w:val="20"/>
                <w:szCs w:val="20"/>
              </w:rPr>
            </w:pPr>
            <w:r>
              <w:rPr>
                <w:rFonts w:ascii="Times New Roman" w:hAnsi="Times New Roman" w:cs="Times New Roman"/>
                <w:bCs/>
                <w:sz w:val="20"/>
                <w:szCs w:val="20"/>
              </w:rPr>
              <w:t>2.60</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5D397245" w14:textId="77777777">
            <w:pPr>
              <w:jc w:val="center"/>
              <w:rPr>
                <w:rFonts w:ascii="Times New Roman" w:hAnsi="Times New Roman" w:cs="Times New Roman"/>
                <w:bCs/>
                <w:sz w:val="20"/>
                <w:szCs w:val="20"/>
              </w:rPr>
            </w:pPr>
            <w:r>
              <w:rPr>
                <w:rFonts w:ascii="Times New Roman" w:hAnsi="Times New Roman" w:cs="Times New Roman"/>
                <w:bCs/>
                <w:sz w:val="20"/>
                <w:szCs w:val="20"/>
              </w:rPr>
              <w:t>0.13</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FE19F2C" w14:textId="77777777">
            <w:pPr>
              <w:jc w:val="center"/>
              <w:rPr>
                <w:rFonts w:ascii="Times New Roman" w:hAnsi="Times New Roman" w:cs="Times New Roman"/>
                <w:bCs/>
                <w:sz w:val="20"/>
                <w:szCs w:val="20"/>
              </w:rPr>
            </w:pPr>
            <w:r>
              <w:rPr>
                <w:rFonts w:ascii="Times New Roman" w:hAnsi="Times New Roman" w:cs="Times New Roman"/>
                <w:bCs/>
                <w:sz w:val="20"/>
                <w:szCs w:val="20"/>
              </w:rPr>
              <w:t>5.22</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0DA46096" w14:textId="77777777">
            <w:pPr>
              <w:jc w:val="center"/>
              <w:rPr>
                <w:rFonts w:ascii="Times New Roman" w:hAnsi="Times New Roman" w:cs="Times New Roman"/>
                <w:bCs/>
                <w:sz w:val="20"/>
                <w:szCs w:val="20"/>
              </w:rPr>
            </w:pPr>
            <w:r>
              <w:rPr>
                <w:rFonts w:ascii="Times New Roman" w:hAnsi="Times New Roman" w:cs="Times New Roman"/>
                <w:bCs/>
                <w:sz w:val="20"/>
                <w:szCs w:val="20"/>
              </w:rPr>
              <w:t>1.35</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761A08DF" w14:textId="77777777">
            <w:pPr>
              <w:jc w:val="center"/>
              <w:rPr>
                <w:rFonts w:ascii="Times New Roman" w:hAnsi="Times New Roman" w:cs="Times New Roman"/>
                <w:bCs/>
                <w:sz w:val="20"/>
                <w:szCs w:val="20"/>
              </w:rPr>
            </w:pPr>
            <w:r>
              <w:rPr>
                <w:rFonts w:ascii="Times New Roman" w:hAnsi="Times New Roman" w:cs="Times New Roman"/>
                <w:bCs/>
                <w:sz w:val="20"/>
                <w:szCs w:val="20"/>
              </w:rPr>
              <w:t>2.65</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5FD33D8F" w14:textId="77777777">
            <w:pPr>
              <w:jc w:val="center"/>
              <w:rPr>
                <w:rFonts w:ascii="Times New Roman" w:hAnsi="Times New Roman" w:cs="Times New Roman"/>
                <w:bCs/>
                <w:sz w:val="20"/>
                <w:szCs w:val="20"/>
              </w:rPr>
            </w:pPr>
            <w:r>
              <w:rPr>
                <w:rFonts w:ascii="Times New Roman" w:hAnsi="Times New Roman" w:cs="Times New Roman"/>
                <w:bCs/>
                <w:sz w:val="20"/>
                <w:szCs w:val="20"/>
              </w:rPr>
              <w:t>1.11</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45ED7C2D" w14:textId="77777777">
            <w:pPr>
              <w:jc w:val="center"/>
              <w:rPr>
                <w:rFonts w:ascii="Times New Roman" w:hAnsi="Times New Roman" w:cs="Times New Roman"/>
                <w:bCs/>
                <w:sz w:val="20"/>
                <w:szCs w:val="20"/>
              </w:rPr>
            </w:pPr>
            <w:r>
              <w:rPr>
                <w:rFonts w:ascii="Times New Roman" w:hAnsi="Times New Roman" w:cs="Times New Roman"/>
                <w:bCs/>
                <w:sz w:val="20"/>
                <w:szCs w:val="20"/>
              </w:rPr>
              <w:t>1.13</w:t>
            </w:r>
          </w:p>
        </w:tc>
      </w:tr>
      <w:tr w14:paraId="75CE43B0" w14:textId="77777777" w:rsidTr="003129E2">
        <w:tblPrEx>
          <w:tblW w:w="15600" w:type="dxa"/>
          <w:tblInd w:w="-289" w:type="dxa"/>
          <w:tblLayout w:type="fixed"/>
          <w:tblLook w:val="04A0"/>
        </w:tblPrEx>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3129E2" w14:paraId="1C0C1CDC" w14:textId="77777777">
            <w:pPr>
              <w:jc w:val="both"/>
              <w:rPr>
                <w:rFonts w:ascii="Times New Roman" w:hAnsi="Times New Roman" w:cs="Times New Roman"/>
                <w:sz w:val="20"/>
                <w:szCs w:val="20"/>
              </w:rPr>
            </w:pPr>
            <w:r>
              <w:rPr>
                <w:rFonts w:ascii="Times New Roman" w:hAnsi="Times New Roman" w:cs="Times New Roman"/>
                <w:sz w:val="20"/>
                <w:szCs w:val="20"/>
              </w:rPr>
              <w:t>2220</w:t>
            </w:r>
          </w:p>
        </w:tc>
        <w:tc>
          <w:tcPr>
            <w:tcW w:w="3402" w:type="dxa"/>
            <w:tcBorders>
              <w:top w:val="single" w:sz="4" w:space="0" w:color="auto"/>
              <w:left w:val="single" w:sz="4" w:space="0" w:color="auto"/>
              <w:bottom w:val="single" w:sz="4" w:space="0" w:color="auto"/>
              <w:right w:val="single" w:sz="4" w:space="0" w:color="auto"/>
            </w:tcBorders>
            <w:noWrap/>
            <w:hideMark/>
          </w:tcPr>
          <w:p w:rsidR="003129E2" w14:paraId="17BBDE5E" w14:textId="77777777">
            <w:pPr>
              <w:jc w:val="both"/>
              <w:rPr>
                <w:rFonts w:ascii="Times New Roman" w:hAnsi="Times New Roman" w:cs="Times New Roman"/>
                <w:sz w:val="20"/>
                <w:szCs w:val="20"/>
              </w:rPr>
            </w:pPr>
            <w:r>
              <w:rPr>
                <w:rFonts w:ascii="Times New Roman" w:hAnsi="Times New Roman" w:cs="Times New Roman"/>
                <w:sz w:val="20"/>
                <w:szCs w:val="20"/>
              </w:rPr>
              <w:t>Izdevumi par komunālajiem pakalpojumiem</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1D4E89B4" w14:textId="77777777">
            <w:pPr>
              <w:jc w:val="center"/>
              <w:rPr>
                <w:rFonts w:ascii="Times New Roman" w:hAnsi="Times New Roman" w:cs="Times New Roman"/>
                <w:bCs/>
                <w:sz w:val="20"/>
                <w:szCs w:val="20"/>
              </w:rPr>
            </w:pPr>
            <w:r>
              <w:rPr>
                <w:rFonts w:ascii="Times New Roman" w:hAnsi="Times New Roman" w:cs="Times New Roman"/>
                <w:bCs/>
                <w:sz w:val="20"/>
                <w:szCs w:val="20"/>
              </w:rPr>
              <w:t>13.06</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690571CA" w14:textId="77777777">
            <w:pPr>
              <w:jc w:val="center"/>
              <w:rPr>
                <w:rFonts w:ascii="Times New Roman" w:hAnsi="Times New Roman" w:cs="Times New Roman"/>
                <w:bCs/>
                <w:sz w:val="20"/>
                <w:szCs w:val="20"/>
              </w:rPr>
            </w:pPr>
            <w:r>
              <w:rPr>
                <w:rFonts w:ascii="Times New Roman" w:hAnsi="Times New Roman" w:cs="Times New Roman"/>
                <w:bCs/>
                <w:sz w:val="20"/>
                <w:szCs w:val="20"/>
              </w:rPr>
              <w:t>29.12</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0EB4374" w14:textId="77777777">
            <w:pPr>
              <w:jc w:val="center"/>
              <w:rPr>
                <w:rFonts w:ascii="Times New Roman" w:hAnsi="Times New Roman" w:cs="Times New Roman"/>
                <w:bCs/>
                <w:sz w:val="20"/>
                <w:szCs w:val="20"/>
              </w:rPr>
            </w:pPr>
            <w:r>
              <w:rPr>
                <w:rFonts w:ascii="Times New Roman" w:hAnsi="Times New Roman" w:cs="Times New Roman"/>
                <w:bCs/>
                <w:sz w:val="20"/>
                <w:szCs w:val="20"/>
              </w:rPr>
              <w:t>7.66</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2C87704A" w14:textId="77777777">
            <w:pPr>
              <w:jc w:val="center"/>
              <w:rPr>
                <w:rFonts w:ascii="Times New Roman" w:hAnsi="Times New Roman" w:cs="Times New Roman"/>
                <w:bCs/>
                <w:sz w:val="20"/>
                <w:szCs w:val="20"/>
              </w:rPr>
            </w:pPr>
            <w:r>
              <w:rPr>
                <w:rFonts w:ascii="Times New Roman" w:hAnsi="Times New Roman" w:cs="Times New Roman"/>
                <w:bCs/>
                <w:sz w:val="20"/>
                <w:szCs w:val="20"/>
              </w:rPr>
              <w:t>16.98</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62EB94BB" w14:textId="77777777">
            <w:pPr>
              <w:jc w:val="center"/>
              <w:rPr>
                <w:rFonts w:ascii="Times New Roman" w:hAnsi="Times New Roman" w:cs="Times New Roman"/>
                <w:bCs/>
                <w:sz w:val="20"/>
                <w:szCs w:val="20"/>
              </w:rPr>
            </w:pPr>
            <w:r>
              <w:rPr>
                <w:rFonts w:ascii="Times New Roman" w:hAnsi="Times New Roman" w:cs="Times New Roman"/>
                <w:bCs/>
                <w:sz w:val="20"/>
                <w:szCs w:val="20"/>
              </w:rPr>
              <w:t>20.01</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02B5BF93" w14:textId="77777777">
            <w:pPr>
              <w:jc w:val="center"/>
              <w:rPr>
                <w:rFonts w:ascii="Times New Roman" w:hAnsi="Times New Roman" w:cs="Times New Roman"/>
                <w:bCs/>
                <w:sz w:val="20"/>
                <w:szCs w:val="20"/>
              </w:rPr>
            </w:pPr>
            <w:r>
              <w:rPr>
                <w:rFonts w:ascii="Times New Roman" w:hAnsi="Times New Roman" w:cs="Times New Roman"/>
                <w:bCs/>
                <w:sz w:val="20"/>
                <w:szCs w:val="20"/>
              </w:rPr>
              <w:t>61.65</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118324A0" w14:textId="77777777">
            <w:pPr>
              <w:jc w:val="center"/>
              <w:rPr>
                <w:rFonts w:ascii="Times New Roman" w:hAnsi="Times New Roman" w:cs="Times New Roman"/>
                <w:bCs/>
                <w:sz w:val="20"/>
                <w:szCs w:val="20"/>
              </w:rPr>
            </w:pPr>
            <w:r>
              <w:rPr>
                <w:rFonts w:ascii="Times New Roman" w:hAnsi="Times New Roman" w:cs="Times New Roman"/>
                <w:bCs/>
                <w:sz w:val="20"/>
                <w:szCs w:val="20"/>
              </w:rPr>
              <w:t>25.76</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6F20C6C5" w14:textId="77777777">
            <w:pPr>
              <w:jc w:val="center"/>
              <w:rPr>
                <w:rFonts w:ascii="Times New Roman" w:hAnsi="Times New Roman" w:cs="Times New Roman"/>
                <w:bCs/>
                <w:sz w:val="20"/>
                <w:szCs w:val="20"/>
              </w:rPr>
            </w:pPr>
            <w:r>
              <w:rPr>
                <w:rFonts w:ascii="Times New Roman" w:hAnsi="Times New Roman" w:cs="Times New Roman"/>
                <w:bCs/>
                <w:sz w:val="20"/>
                <w:szCs w:val="20"/>
              </w:rPr>
              <w:t>10.68</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577670B2" w14:textId="77777777">
            <w:pPr>
              <w:jc w:val="center"/>
              <w:rPr>
                <w:rFonts w:ascii="Times New Roman" w:hAnsi="Times New Roman" w:cs="Times New Roman"/>
                <w:bCs/>
                <w:sz w:val="20"/>
                <w:szCs w:val="20"/>
              </w:rPr>
            </w:pPr>
            <w:r>
              <w:rPr>
                <w:rFonts w:ascii="Times New Roman" w:hAnsi="Times New Roman" w:cs="Times New Roman"/>
                <w:bCs/>
                <w:sz w:val="20"/>
                <w:szCs w:val="20"/>
              </w:rPr>
              <w:t>32.44</w:t>
            </w:r>
          </w:p>
        </w:tc>
      </w:tr>
      <w:tr w14:paraId="3590503B" w14:textId="77777777" w:rsidTr="003129E2">
        <w:tblPrEx>
          <w:tblW w:w="15600" w:type="dxa"/>
          <w:tblInd w:w="-289" w:type="dxa"/>
          <w:tblLayout w:type="fixed"/>
          <w:tblLook w:val="04A0"/>
        </w:tblPrEx>
        <w:trPr>
          <w:trHeight w:val="600"/>
        </w:trPr>
        <w:tc>
          <w:tcPr>
            <w:tcW w:w="710" w:type="dxa"/>
            <w:tcBorders>
              <w:top w:val="single" w:sz="4" w:space="0" w:color="auto"/>
              <w:left w:val="single" w:sz="4" w:space="0" w:color="auto"/>
              <w:bottom w:val="single" w:sz="4" w:space="0" w:color="auto"/>
              <w:right w:val="single" w:sz="4" w:space="0" w:color="auto"/>
            </w:tcBorders>
            <w:noWrap/>
            <w:hideMark/>
          </w:tcPr>
          <w:p w:rsidR="003129E2" w14:paraId="0507ADC7" w14:textId="77777777">
            <w:pPr>
              <w:jc w:val="both"/>
              <w:rPr>
                <w:rFonts w:ascii="Times New Roman" w:hAnsi="Times New Roman" w:cs="Times New Roman"/>
                <w:sz w:val="20"/>
                <w:szCs w:val="20"/>
              </w:rPr>
            </w:pPr>
            <w:r>
              <w:rPr>
                <w:rFonts w:ascii="Times New Roman" w:hAnsi="Times New Roman" w:cs="Times New Roman"/>
                <w:sz w:val="20"/>
                <w:szCs w:val="20"/>
              </w:rPr>
              <w:t>2230</w:t>
            </w:r>
          </w:p>
        </w:tc>
        <w:tc>
          <w:tcPr>
            <w:tcW w:w="3402" w:type="dxa"/>
            <w:tcBorders>
              <w:top w:val="single" w:sz="4" w:space="0" w:color="auto"/>
              <w:left w:val="single" w:sz="4" w:space="0" w:color="auto"/>
              <w:bottom w:val="single" w:sz="4" w:space="0" w:color="auto"/>
              <w:right w:val="single" w:sz="4" w:space="0" w:color="auto"/>
            </w:tcBorders>
            <w:hideMark/>
          </w:tcPr>
          <w:p w:rsidR="003129E2" w14:paraId="12A26212" w14:textId="77777777">
            <w:pPr>
              <w:jc w:val="both"/>
              <w:rPr>
                <w:rFonts w:ascii="Times New Roman" w:hAnsi="Times New Roman" w:cs="Times New Roman"/>
                <w:sz w:val="20"/>
                <w:szCs w:val="20"/>
              </w:rPr>
            </w:pPr>
            <w:r>
              <w:rPr>
                <w:rFonts w:ascii="Times New Roman" w:hAnsi="Times New Roman" w:cs="Times New Roman"/>
                <w:sz w:val="20"/>
                <w:szCs w:val="20"/>
              </w:rPr>
              <w:t>Iestādes administratīvie izdevumi un ar iestādes darbības nodrošināšanu saistītie izdevumi</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7A98F78B" w14:textId="77777777">
            <w:pPr>
              <w:jc w:val="center"/>
              <w:rPr>
                <w:rFonts w:ascii="Times New Roman" w:hAnsi="Times New Roman" w:cs="Times New Roman"/>
                <w:bCs/>
                <w:sz w:val="20"/>
                <w:szCs w:val="20"/>
              </w:rPr>
            </w:pPr>
            <w:r>
              <w:rPr>
                <w:rFonts w:ascii="Times New Roman" w:hAnsi="Times New Roman" w:cs="Times New Roman"/>
                <w:bCs/>
                <w:sz w:val="20"/>
                <w:szCs w:val="20"/>
              </w:rPr>
              <w:t>0.51</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595D99BD" w14:textId="77777777">
            <w:pPr>
              <w:jc w:val="center"/>
              <w:rPr>
                <w:rFonts w:ascii="Times New Roman" w:hAnsi="Times New Roman" w:cs="Times New Roman"/>
                <w:bCs/>
                <w:sz w:val="20"/>
                <w:szCs w:val="20"/>
              </w:rPr>
            </w:pPr>
            <w:r>
              <w:rPr>
                <w:rFonts w:ascii="Times New Roman" w:hAnsi="Times New Roman" w:cs="Times New Roman"/>
                <w:bCs/>
                <w:sz w:val="20"/>
                <w:szCs w:val="20"/>
              </w:rPr>
              <w:t>20.91</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6DFC671" w14:textId="77777777">
            <w:pPr>
              <w:jc w:val="center"/>
              <w:rPr>
                <w:rFonts w:ascii="Times New Roman" w:hAnsi="Times New Roman" w:cs="Times New Roman"/>
                <w:bCs/>
                <w:sz w:val="20"/>
                <w:szCs w:val="20"/>
              </w:rPr>
            </w:pPr>
            <w:r>
              <w:rPr>
                <w:rFonts w:ascii="Times New Roman" w:hAnsi="Times New Roman" w:cs="Times New Roman"/>
                <w:bCs/>
                <w:sz w:val="20"/>
                <w:szCs w:val="20"/>
              </w:rPr>
              <w:t>12.73</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01CCD4A4" w14:textId="77777777">
            <w:pPr>
              <w:jc w:val="center"/>
              <w:rPr>
                <w:rFonts w:ascii="Times New Roman" w:hAnsi="Times New Roman" w:cs="Times New Roman"/>
                <w:bCs/>
                <w:sz w:val="20"/>
                <w:szCs w:val="20"/>
              </w:rPr>
            </w:pPr>
            <w:r>
              <w:rPr>
                <w:rFonts w:ascii="Times New Roman" w:hAnsi="Times New Roman" w:cs="Times New Roman"/>
                <w:bCs/>
                <w:sz w:val="20"/>
                <w:szCs w:val="20"/>
              </w:rPr>
              <w:t>20.97</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A064729" w14:textId="77777777">
            <w:pPr>
              <w:jc w:val="center"/>
              <w:rPr>
                <w:rFonts w:ascii="Times New Roman" w:hAnsi="Times New Roman" w:cs="Times New Roman"/>
                <w:bCs/>
                <w:sz w:val="20"/>
                <w:szCs w:val="20"/>
              </w:rPr>
            </w:pPr>
            <w:r>
              <w:rPr>
                <w:rFonts w:ascii="Times New Roman" w:hAnsi="Times New Roman" w:cs="Times New Roman"/>
                <w:bCs/>
                <w:sz w:val="20"/>
                <w:szCs w:val="20"/>
              </w:rPr>
              <w:t>60.15</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4DE4B07C" w14:textId="77777777">
            <w:pPr>
              <w:jc w:val="center"/>
              <w:rPr>
                <w:rFonts w:ascii="Times New Roman" w:hAnsi="Times New Roman" w:cs="Times New Roman"/>
                <w:bCs/>
                <w:sz w:val="20"/>
                <w:szCs w:val="20"/>
              </w:rPr>
            </w:pPr>
            <w:r>
              <w:rPr>
                <w:rFonts w:ascii="Times New Roman" w:hAnsi="Times New Roman" w:cs="Times New Roman"/>
                <w:bCs/>
                <w:sz w:val="20"/>
                <w:szCs w:val="20"/>
              </w:rPr>
              <w:t>20.35</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5953658E" w14:textId="77777777">
            <w:pPr>
              <w:jc w:val="center"/>
              <w:rPr>
                <w:rFonts w:ascii="Times New Roman" w:hAnsi="Times New Roman" w:cs="Times New Roman"/>
                <w:bCs/>
                <w:sz w:val="20"/>
                <w:szCs w:val="20"/>
              </w:rPr>
            </w:pPr>
            <w:r>
              <w:rPr>
                <w:rFonts w:ascii="Times New Roman" w:hAnsi="Times New Roman" w:cs="Times New Roman"/>
                <w:bCs/>
                <w:sz w:val="20"/>
                <w:szCs w:val="20"/>
              </w:rPr>
              <w:t>7.58</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6F6BD0A0" w14:textId="77777777">
            <w:pPr>
              <w:jc w:val="center"/>
              <w:rPr>
                <w:rFonts w:ascii="Times New Roman" w:hAnsi="Times New Roman" w:cs="Times New Roman"/>
                <w:bCs/>
                <w:sz w:val="20"/>
                <w:szCs w:val="20"/>
              </w:rPr>
            </w:pPr>
            <w:r>
              <w:rPr>
                <w:rFonts w:ascii="Times New Roman" w:hAnsi="Times New Roman" w:cs="Times New Roman"/>
                <w:bCs/>
                <w:sz w:val="20"/>
                <w:szCs w:val="20"/>
              </w:rPr>
              <w:t>149.91</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62F7460" w14:textId="77777777">
            <w:pPr>
              <w:jc w:val="center"/>
              <w:rPr>
                <w:rFonts w:ascii="Times New Roman" w:hAnsi="Times New Roman" w:cs="Times New Roman"/>
                <w:bCs/>
                <w:sz w:val="20"/>
                <w:szCs w:val="20"/>
              </w:rPr>
            </w:pPr>
            <w:r>
              <w:rPr>
                <w:rFonts w:ascii="Times New Roman" w:hAnsi="Times New Roman" w:cs="Times New Roman"/>
                <w:bCs/>
                <w:sz w:val="20"/>
                <w:szCs w:val="20"/>
              </w:rPr>
              <w:t>11.19</w:t>
            </w:r>
          </w:p>
        </w:tc>
      </w:tr>
      <w:tr w14:paraId="6C75802F" w14:textId="77777777" w:rsidTr="003129E2">
        <w:tblPrEx>
          <w:tblW w:w="15600" w:type="dxa"/>
          <w:tblInd w:w="-289" w:type="dxa"/>
          <w:tblLayout w:type="fixed"/>
          <w:tblLook w:val="04A0"/>
        </w:tblPrEx>
        <w:trPr>
          <w:trHeight w:val="600"/>
        </w:trPr>
        <w:tc>
          <w:tcPr>
            <w:tcW w:w="710" w:type="dxa"/>
            <w:tcBorders>
              <w:top w:val="single" w:sz="4" w:space="0" w:color="auto"/>
              <w:left w:val="single" w:sz="4" w:space="0" w:color="auto"/>
              <w:bottom w:val="single" w:sz="4" w:space="0" w:color="auto"/>
              <w:right w:val="single" w:sz="4" w:space="0" w:color="auto"/>
            </w:tcBorders>
            <w:noWrap/>
            <w:hideMark/>
          </w:tcPr>
          <w:p w:rsidR="003129E2" w14:paraId="7C62BA9A" w14:textId="77777777">
            <w:pPr>
              <w:jc w:val="both"/>
              <w:rPr>
                <w:rFonts w:ascii="Times New Roman" w:hAnsi="Times New Roman" w:cs="Times New Roman"/>
                <w:sz w:val="20"/>
                <w:szCs w:val="20"/>
              </w:rPr>
            </w:pPr>
            <w:r>
              <w:rPr>
                <w:rFonts w:ascii="Times New Roman" w:hAnsi="Times New Roman" w:cs="Times New Roman"/>
                <w:sz w:val="20"/>
                <w:szCs w:val="20"/>
              </w:rPr>
              <w:t>2240</w:t>
            </w:r>
          </w:p>
        </w:tc>
        <w:tc>
          <w:tcPr>
            <w:tcW w:w="3402" w:type="dxa"/>
            <w:tcBorders>
              <w:top w:val="single" w:sz="4" w:space="0" w:color="auto"/>
              <w:left w:val="single" w:sz="4" w:space="0" w:color="auto"/>
              <w:bottom w:val="single" w:sz="4" w:space="0" w:color="auto"/>
              <w:right w:val="single" w:sz="4" w:space="0" w:color="auto"/>
            </w:tcBorders>
            <w:hideMark/>
          </w:tcPr>
          <w:p w:rsidR="003129E2" w14:paraId="729D979C" w14:textId="77777777">
            <w:pPr>
              <w:jc w:val="both"/>
              <w:rPr>
                <w:rFonts w:ascii="Times New Roman" w:hAnsi="Times New Roman" w:cs="Times New Roman"/>
                <w:sz w:val="20"/>
                <w:szCs w:val="20"/>
              </w:rPr>
            </w:pPr>
            <w:r>
              <w:rPr>
                <w:rFonts w:ascii="Times New Roman" w:hAnsi="Times New Roman" w:cs="Times New Roman"/>
                <w:sz w:val="20"/>
                <w:szCs w:val="20"/>
              </w:rPr>
              <w:t>Remontdarbi un iestāžu uzturēšanas pakalpojumi (izņemot ēku, būvju un ceļu kapitālo remontu)</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22CE2AA5" w14:textId="77777777">
            <w:pPr>
              <w:jc w:val="center"/>
              <w:rPr>
                <w:rFonts w:ascii="Times New Roman" w:hAnsi="Times New Roman" w:cs="Times New Roman"/>
                <w:bCs/>
                <w:sz w:val="20"/>
                <w:szCs w:val="20"/>
              </w:rPr>
            </w:pPr>
            <w:r>
              <w:rPr>
                <w:rFonts w:ascii="Times New Roman" w:hAnsi="Times New Roman" w:cs="Times New Roman"/>
                <w:bCs/>
                <w:sz w:val="20"/>
                <w:szCs w:val="20"/>
              </w:rPr>
              <w:t>16.99</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5A46AFDE"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64D5ACC4" w14:textId="77777777">
            <w:pPr>
              <w:jc w:val="center"/>
              <w:rPr>
                <w:rFonts w:ascii="Times New Roman" w:hAnsi="Times New Roman" w:cs="Times New Roman"/>
                <w:bCs/>
                <w:sz w:val="20"/>
                <w:szCs w:val="20"/>
              </w:rPr>
            </w:pPr>
            <w:r>
              <w:rPr>
                <w:rFonts w:ascii="Times New Roman" w:hAnsi="Times New Roman" w:cs="Times New Roman"/>
                <w:bCs/>
                <w:sz w:val="20"/>
                <w:szCs w:val="20"/>
              </w:rPr>
              <w:t>21.21</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7451C23A"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F9521E7" w14:textId="77777777">
            <w:pPr>
              <w:jc w:val="center"/>
              <w:rPr>
                <w:rFonts w:ascii="Times New Roman" w:hAnsi="Times New Roman" w:cs="Times New Roman"/>
                <w:bCs/>
                <w:sz w:val="20"/>
                <w:szCs w:val="20"/>
              </w:rPr>
            </w:pPr>
            <w:r>
              <w:rPr>
                <w:rFonts w:ascii="Times New Roman" w:hAnsi="Times New Roman" w:cs="Times New Roman"/>
                <w:bCs/>
                <w:sz w:val="20"/>
                <w:szCs w:val="20"/>
              </w:rPr>
              <w:t>5.43</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7429E6C" w14:textId="77777777">
            <w:pPr>
              <w:jc w:val="center"/>
              <w:rPr>
                <w:rFonts w:ascii="Times New Roman" w:hAnsi="Times New Roman" w:cs="Times New Roman"/>
                <w:bCs/>
                <w:sz w:val="20"/>
                <w:szCs w:val="20"/>
              </w:rPr>
            </w:pPr>
            <w:r>
              <w:rPr>
                <w:rFonts w:ascii="Times New Roman" w:hAnsi="Times New Roman" w:cs="Times New Roman"/>
                <w:bCs/>
                <w:sz w:val="20"/>
                <w:szCs w:val="20"/>
              </w:rPr>
              <w:t>20.40</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71C44051" w14:textId="77777777">
            <w:pPr>
              <w:jc w:val="center"/>
              <w:rPr>
                <w:rFonts w:ascii="Times New Roman" w:hAnsi="Times New Roman" w:cs="Times New Roman"/>
                <w:bCs/>
                <w:sz w:val="20"/>
                <w:szCs w:val="20"/>
              </w:rPr>
            </w:pPr>
            <w:r>
              <w:rPr>
                <w:rFonts w:ascii="Times New Roman" w:hAnsi="Times New Roman" w:cs="Times New Roman"/>
                <w:bCs/>
                <w:sz w:val="20"/>
                <w:szCs w:val="20"/>
              </w:rPr>
              <w:t>41.67</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0E44E47" w14:textId="77777777">
            <w:pPr>
              <w:jc w:val="center"/>
              <w:rPr>
                <w:rFonts w:ascii="Times New Roman" w:hAnsi="Times New Roman" w:cs="Times New Roman"/>
                <w:bCs/>
                <w:sz w:val="20"/>
                <w:szCs w:val="20"/>
              </w:rPr>
            </w:pPr>
            <w:r>
              <w:rPr>
                <w:rFonts w:ascii="Times New Roman" w:hAnsi="Times New Roman" w:cs="Times New Roman"/>
                <w:bCs/>
                <w:sz w:val="20"/>
                <w:szCs w:val="20"/>
              </w:rPr>
              <w:t>8.95</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19BAE2C" w14:textId="77777777">
            <w:pPr>
              <w:jc w:val="center"/>
              <w:rPr>
                <w:rFonts w:ascii="Times New Roman" w:hAnsi="Times New Roman" w:cs="Times New Roman"/>
                <w:bCs/>
                <w:sz w:val="20"/>
                <w:szCs w:val="20"/>
              </w:rPr>
            </w:pPr>
            <w:r>
              <w:rPr>
                <w:rFonts w:ascii="Times New Roman" w:hAnsi="Times New Roman" w:cs="Times New Roman"/>
                <w:bCs/>
                <w:sz w:val="20"/>
                <w:szCs w:val="20"/>
              </w:rPr>
              <w:t>32.50</w:t>
            </w:r>
          </w:p>
        </w:tc>
      </w:tr>
      <w:tr w14:paraId="6F83843B" w14:textId="77777777" w:rsidTr="003129E2">
        <w:tblPrEx>
          <w:tblW w:w="15600" w:type="dxa"/>
          <w:tblInd w:w="-289" w:type="dxa"/>
          <w:tblLayout w:type="fixed"/>
          <w:tblLook w:val="04A0"/>
        </w:tblPrEx>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3129E2" w14:paraId="72C37FBC" w14:textId="77777777">
            <w:pPr>
              <w:jc w:val="both"/>
              <w:rPr>
                <w:rFonts w:ascii="Times New Roman" w:hAnsi="Times New Roman" w:cs="Times New Roman"/>
                <w:sz w:val="20"/>
                <w:szCs w:val="20"/>
              </w:rPr>
            </w:pPr>
            <w:r>
              <w:rPr>
                <w:rFonts w:ascii="Times New Roman" w:hAnsi="Times New Roman" w:cs="Times New Roman"/>
                <w:sz w:val="20"/>
                <w:szCs w:val="20"/>
              </w:rPr>
              <w:t>2250</w:t>
            </w:r>
          </w:p>
        </w:tc>
        <w:tc>
          <w:tcPr>
            <w:tcW w:w="3402" w:type="dxa"/>
            <w:tcBorders>
              <w:top w:val="single" w:sz="4" w:space="0" w:color="auto"/>
              <w:left w:val="single" w:sz="4" w:space="0" w:color="auto"/>
              <w:bottom w:val="single" w:sz="4" w:space="0" w:color="auto"/>
              <w:right w:val="single" w:sz="4" w:space="0" w:color="auto"/>
            </w:tcBorders>
            <w:noWrap/>
            <w:hideMark/>
          </w:tcPr>
          <w:p w:rsidR="003129E2" w14:paraId="51084875" w14:textId="77777777">
            <w:pPr>
              <w:jc w:val="both"/>
              <w:rPr>
                <w:rFonts w:ascii="Times New Roman" w:hAnsi="Times New Roman" w:cs="Times New Roman"/>
                <w:sz w:val="20"/>
                <w:szCs w:val="20"/>
              </w:rPr>
            </w:pPr>
            <w:r>
              <w:rPr>
                <w:rFonts w:ascii="Times New Roman" w:hAnsi="Times New Roman" w:cs="Times New Roman"/>
                <w:sz w:val="20"/>
                <w:szCs w:val="20"/>
              </w:rPr>
              <w:t>Informācijas tehnoloģiju pakalpojumi</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45D07F67" w14:textId="77777777">
            <w:pPr>
              <w:jc w:val="center"/>
              <w:rPr>
                <w:rFonts w:ascii="Times New Roman" w:hAnsi="Times New Roman" w:cs="Times New Roman"/>
                <w:bCs/>
                <w:sz w:val="20"/>
                <w:szCs w:val="20"/>
              </w:rPr>
            </w:pPr>
            <w:r>
              <w:rPr>
                <w:rFonts w:ascii="Times New Roman" w:hAnsi="Times New Roman" w:cs="Times New Roman"/>
                <w:bCs/>
                <w:sz w:val="20"/>
                <w:szCs w:val="20"/>
              </w:rPr>
              <w:t>0.11</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6AB47685" w14:textId="77777777">
            <w:pPr>
              <w:jc w:val="center"/>
              <w:rPr>
                <w:rFonts w:ascii="Times New Roman" w:hAnsi="Times New Roman" w:cs="Times New Roman"/>
                <w:bCs/>
                <w:sz w:val="20"/>
                <w:szCs w:val="20"/>
              </w:rPr>
            </w:pPr>
            <w:r>
              <w:rPr>
                <w:rFonts w:ascii="Times New Roman" w:hAnsi="Times New Roman" w:cs="Times New Roman"/>
                <w:bCs/>
                <w:sz w:val="20"/>
                <w:szCs w:val="20"/>
              </w:rPr>
              <w:t>1.22</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833BFEF" w14:textId="77777777">
            <w:pPr>
              <w:jc w:val="center"/>
              <w:rPr>
                <w:rFonts w:ascii="Times New Roman" w:hAnsi="Times New Roman" w:cs="Times New Roman"/>
                <w:bCs/>
                <w:sz w:val="20"/>
                <w:szCs w:val="20"/>
              </w:rPr>
            </w:pPr>
            <w:r>
              <w:rPr>
                <w:rFonts w:ascii="Times New Roman" w:hAnsi="Times New Roman" w:cs="Times New Roman"/>
                <w:bCs/>
                <w:sz w:val="20"/>
                <w:szCs w:val="20"/>
              </w:rPr>
              <w:t>1.93</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6456F1B7" w14:textId="77777777">
            <w:pPr>
              <w:jc w:val="center"/>
              <w:rPr>
                <w:rFonts w:ascii="Times New Roman" w:hAnsi="Times New Roman" w:cs="Times New Roman"/>
                <w:bCs/>
                <w:sz w:val="20"/>
                <w:szCs w:val="20"/>
              </w:rPr>
            </w:pPr>
            <w:r>
              <w:rPr>
                <w:rFonts w:ascii="Times New Roman" w:hAnsi="Times New Roman" w:cs="Times New Roman"/>
                <w:bCs/>
                <w:sz w:val="20"/>
                <w:szCs w:val="20"/>
              </w:rPr>
              <w:t>0.03</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683D4AA"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3A828022" w14:textId="77777777">
            <w:pPr>
              <w:jc w:val="center"/>
              <w:rPr>
                <w:rFonts w:ascii="Times New Roman" w:hAnsi="Times New Roman" w:cs="Times New Roman"/>
                <w:bCs/>
                <w:sz w:val="20"/>
                <w:szCs w:val="20"/>
              </w:rPr>
            </w:pPr>
            <w:r>
              <w:rPr>
                <w:rFonts w:ascii="Times New Roman" w:hAnsi="Times New Roman" w:cs="Times New Roman"/>
                <w:bCs/>
                <w:sz w:val="20"/>
                <w:szCs w:val="20"/>
              </w:rPr>
              <w:t>4.35</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3B7A744A" w14:textId="77777777">
            <w:pPr>
              <w:jc w:val="center"/>
              <w:rPr>
                <w:rFonts w:ascii="Times New Roman" w:hAnsi="Times New Roman" w:cs="Times New Roman"/>
                <w:bCs/>
                <w:sz w:val="20"/>
                <w:szCs w:val="20"/>
              </w:rPr>
            </w:pPr>
            <w:r>
              <w:rPr>
                <w:rFonts w:ascii="Times New Roman" w:hAnsi="Times New Roman" w:cs="Times New Roman"/>
                <w:bCs/>
                <w:sz w:val="20"/>
                <w:szCs w:val="20"/>
              </w:rPr>
              <w:t>1.14</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63CC0FDA" w14:textId="77777777">
            <w:pPr>
              <w:jc w:val="center"/>
              <w:rPr>
                <w:rFonts w:ascii="Times New Roman" w:hAnsi="Times New Roman" w:cs="Times New Roman"/>
                <w:bCs/>
                <w:sz w:val="20"/>
                <w:szCs w:val="20"/>
              </w:rPr>
            </w:pPr>
            <w:r>
              <w:rPr>
                <w:rFonts w:ascii="Times New Roman" w:hAnsi="Times New Roman" w:cs="Times New Roman"/>
                <w:bCs/>
                <w:sz w:val="20"/>
                <w:szCs w:val="20"/>
              </w:rPr>
              <w:t>7.36</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688F749" w14:textId="77777777">
            <w:pPr>
              <w:jc w:val="center"/>
              <w:rPr>
                <w:rFonts w:ascii="Times New Roman" w:hAnsi="Times New Roman" w:cs="Times New Roman"/>
                <w:bCs/>
                <w:sz w:val="20"/>
                <w:szCs w:val="20"/>
              </w:rPr>
            </w:pPr>
            <w:r>
              <w:rPr>
                <w:rFonts w:ascii="Times New Roman" w:hAnsi="Times New Roman" w:cs="Times New Roman"/>
                <w:bCs/>
                <w:sz w:val="20"/>
                <w:szCs w:val="20"/>
              </w:rPr>
              <w:t>0.24</w:t>
            </w:r>
          </w:p>
        </w:tc>
      </w:tr>
      <w:tr w14:paraId="1260F0FA" w14:textId="77777777" w:rsidTr="003129E2">
        <w:tblPrEx>
          <w:tblW w:w="15600" w:type="dxa"/>
          <w:tblInd w:w="-289" w:type="dxa"/>
          <w:tblLayout w:type="fixed"/>
          <w:tblLook w:val="04A0"/>
        </w:tblPrEx>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3129E2" w14:paraId="2374CE09" w14:textId="77777777">
            <w:pPr>
              <w:jc w:val="both"/>
              <w:rPr>
                <w:rFonts w:ascii="Times New Roman" w:hAnsi="Times New Roman" w:cs="Times New Roman"/>
                <w:sz w:val="20"/>
                <w:szCs w:val="20"/>
              </w:rPr>
            </w:pPr>
            <w:r>
              <w:rPr>
                <w:rFonts w:ascii="Times New Roman" w:hAnsi="Times New Roman" w:cs="Times New Roman"/>
                <w:sz w:val="20"/>
                <w:szCs w:val="20"/>
              </w:rPr>
              <w:t>2260</w:t>
            </w:r>
          </w:p>
        </w:tc>
        <w:tc>
          <w:tcPr>
            <w:tcW w:w="3402" w:type="dxa"/>
            <w:tcBorders>
              <w:top w:val="single" w:sz="4" w:space="0" w:color="auto"/>
              <w:left w:val="single" w:sz="4" w:space="0" w:color="auto"/>
              <w:bottom w:val="single" w:sz="4" w:space="0" w:color="auto"/>
              <w:right w:val="single" w:sz="4" w:space="0" w:color="auto"/>
            </w:tcBorders>
            <w:noWrap/>
            <w:hideMark/>
          </w:tcPr>
          <w:p w:rsidR="003129E2" w14:paraId="5310F9D3" w14:textId="77777777">
            <w:pPr>
              <w:jc w:val="both"/>
              <w:rPr>
                <w:rFonts w:ascii="Times New Roman" w:hAnsi="Times New Roman" w:cs="Times New Roman"/>
                <w:sz w:val="20"/>
                <w:szCs w:val="20"/>
              </w:rPr>
            </w:pPr>
            <w:r>
              <w:rPr>
                <w:rFonts w:ascii="Times New Roman" w:hAnsi="Times New Roman" w:cs="Times New Roman"/>
                <w:sz w:val="20"/>
                <w:szCs w:val="20"/>
              </w:rPr>
              <w:t>Īres un nomas maksa</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4D4CE33A" w14:textId="77777777">
            <w:pPr>
              <w:jc w:val="center"/>
              <w:rPr>
                <w:rFonts w:ascii="Times New Roman" w:hAnsi="Times New Roman" w:cs="Times New Roman"/>
                <w:bCs/>
                <w:sz w:val="20"/>
                <w:szCs w:val="20"/>
              </w:rPr>
            </w:pPr>
            <w:r>
              <w:rPr>
                <w:rFonts w:ascii="Times New Roman" w:hAnsi="Times New Roman" w:cs="Times New Roman"/>
                <w:bCs/>
                <w:sz w:val="20"/>
                <w:szCs w:val="20"/>
              </w:rPr>
              <w:t>0.30</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19B5FE2A" w14:textId="77777777">
            <w:pPr>
              <w:jc w:val="center"/>
              <w:rPr>
                <w:rFonts w:ascii="Times New Roman" w:hAnsi="Times New Roman" w:cs="Times New Roman"/>
                <w:bCs/>
                <w:sz w:val="20"/>
                <w:szCs w:val="20"/>
              </w:rPr>
            </w:pPr>
            <w:r>
              <w:rPr>
                <w:rFonts w:ascii="Times New Roman" w:hAnsi="Times New Roman" w:cs="Times New Roman"/>
                <w:bCs/>
                <w:sz w:val="20"/>
                <w:szCs w:val="20"/>
              </w:rPr>
              <w:t>46.85</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5E45FC8" w14:textId="77777777">
            <w:pPr>
              <w:jc w:val="center"/>
              <w:rPr>
                <w:rFonts w:ascii="Times New Roman" w:hAnsi="Times New Roman" w:cs="Times New Roman"/>
                <w:bCs/>
                <w:sz w:val="20"/>
                <w:szCs w:val="20"/>
              </w:rPr>
            </w:pPr>
            <w:r>
              <w:rPr>
                <w:rFonts w:ascii="Times New Roman" w:hAnsi="Times New Roman" w:cs="Times New Roman"/>
                <w:bCs/>
                <w:sz w:val="20"/>
                <w:szCs w:val="20"/>
              </w:rPr>
              <w:t>12.35</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553B6348" w14:textId="77777777">
            <w:pPr>
              <w:jc w:val="center"/>
              <w:rPr>
                <w:rFonts w:ascii="Times New Roman" w:hAnsi="Times New Roman" w:cs="Times New Roman"/>
                <w:bCs/>
                <w:sz w:val="20"/>
                <w:szCs w:val="20"/>
              </w:rPr>
            </w:pPr>
            <w:r>
              <w:rPr>
                <w:rFonts w:ascii="Times New Roman" w:hAnsi="Times New Roman" w:cs="Times New Roman"/>
                <w:bCs/>
                <w:sz w:val="20"/>
                <w:szCs w:val="20"/>
              </w:rPr>
              <w:t>46.31</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625CA316" w14:textId="77777777">
            <w:pPr>
              <w:jc w:val="center"/>
              <w:rPr>
                <w:rFonts w:ascii="Times New Roman" w:hAnsi="Times New Roman" w:cs="Times New Roman"/>
                <w:bCs/>
                <w:sz w:val="20"/>
                <w:szCs w:val="20"/>
              </w:rPr>
            </w:pPr>
            <w:r>
              <w:rPr>
                <w:rFonts w:ascii="Times New Roman" w:hAnsi="Times New Roman" w:cs="Times New Roman"/>
                <w:bCs/>
                <w:sz w:val="20"/>
                <w:szCs w:val="20"/>
              </w:rPr>
              <w:t>9.81</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6E96C58" w14:textId="77777777">
            <w:pPr>
              <w:jc w:val="center"/>
              <w:rPr>
                <w:rFonts w:ascii="Times New Roman" w:hAnsi="Times New Roman" w:cs="Times New Roman"/>
                <w:bCs/>
                <w:sz w:val="20"/>
                <w:szCs w:val="20"/>
              </w:rPr>
            </w:pPr>
            <w:r>
              <w:rPr>
                <w:rFonts w:ascii="Times New Roman" w:hAnsi="Times New Roman" w:cs="Times New Roman"/>
                <w:bCs/>
                <w:sz w:val="20"/>
                <w:szCs w:val="20"/>
              </w:rPr>
              <w:t>54.69</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13EE2E49" w14:textId="77777777">
            <w:pPr>
              <w:jc w:val="center"/>
              <w:rPr>
                <w:rFonts w:ascii="Times New Roman" w:hAnsi="Times New Roman" w:cs="Times New Roman"/>
                <w:bCs/>
                <w:sz w:val="20"/>
                <w:szCs w:val="20"/>
              </w:rPr>
            </w:pPr>
            <w:r>
              <w:rPr>
                <w:rFonts w:ascii="Times New Roman" w:hAnsi="Times New Roman" w:cs="Times New Roman"/>
                <w:bCs/>
                <w:sz w:val="20"/>
                <w:szCs w:val="20"/>
              </w:rPr>
              <w:t>15.97</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3372507B" w14:textId="77777777">
            <w:pPr>
              <w:jc w:val="center"/>
              <w:rPr>
                <w:rFonts w:ascii="Times New Roman" w:hAnsi="Times New Roman" w:cs="Times New Roman"/>
                <w:bCs/>
                <w:sz w:val="20"/>
                <w:szCs w:val="20"/>
              </w:rPr>
            </w:pPr>
            <w:r>
              <w:rPr>
                <w:rFonts w:ascii="Times New Roman" w:hAnsi="Times New Roman" w:cs="Times New Roman"/>
                <w:bCs/>
                <w:sz w:val="20"/>
                <w:szCs w:val="20"/>
              </w:rPr>
              <w:t>42.27</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43864DBC" w14:textId="77777777">
            <w:pPr>
              <w:jc w:val="center"/>
              <w:rPr>
                <w:rFonts w:ascii="Times New Roman" w:hAnsi="Times New Roman" w:cs="Times New Roman"/>
                <w:bCs/>
                <w:sz w:val="20"/>
                <w:szCs w:val="20"/>
              </w:rPr>
            </w:pPr>
            <w:r>
              <w:rPr>
                <w:rFonts w:ascii="Times New Roman" w:hAnsi="Times New Roman" w:cs="Times New Roman"/>
                <w:bCs/>
                <w:sz w:val="20"/>
                <w:szCs w:val="20"/>
              </w:rPr>
              <w:t>6.59</w:t>
            </w:r>
          </w:p>
        </w:tc>
      </w:tr>
      <w:tr w14:paraId="2134DE54" w14:textId="77777777" w:rsidTr="003129E2">
        <w:tblPrEx>
          <w:tblW w:w="15600" w:type="dxa"/>
          <w:tblInd w:w="-289" w:type="dxa"/>
          <w:tblLayout w:type="fixed"/>
          <w:tblLook w:val="04A0"/>
        </w:tblPrEx>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3129E2" w14:paraId="2C096BD5" w14:textId="77777777">
            <w:pPr>
              <w:jc w:val="both"/>
              <w:rPr>
                <w:rFonts w:ascii="Times New Roman" w:hAnsi="Times New Roman" w:cs="Times New Roman"/>
                <w:sz w:val="20"/>
                <w:szCs w:val="20"/>
              </w:rPr>
            </w:pPr>
            <w:r>
              <w:rPr>
                <w:rFonts w:ascii="Times New Roman" w:hAnsi="Times New Roman" w:cs="Times New Roman"/>
                <w:sz w:val="20"/>
                <w:szCs w:val="20"/>
              </w:rPr>
              <w:t>2270</w:t>
            </w:r>
          </w:p>
        </w:tc>
        <w:tc>
          <w:tcPr>
            <w:tcW w:w="3402" w:type="dxa"/>
            <w:tcBorders>
              <w:top w:val="single" w:sz="4" w:space="0" w:color="auto"/>
              <w:left w:val="single" w:sz="4" w:space="0" w:color="auto"/>
              <w:bottom w:val="single" w:sz="4" w:space="0" w:color="auto"/>
              <w:right w:val="single" w:sz="4" w:space="0" w:color="auto"/>
            </w:tcBorders>
            <w:noWrap/>
            <w:hideMark/>
          </w:tcPr>
          <w:p w:rsidR="003129E2" w14:paraId="007A8906" w14:textId="77777777">
            <w:pPr>
              <w:jc w:val="both"/>
              <w:rPr>
                <w:rFonts w:ascii="Times New Roman" w:hAnsi="Times New Roman" w:cs="Times New Roman"/>
                <w:sz w:val="20"/>
                <w:szCs w:val="20"/>
              </w:rPr>
            </w:pPr>
            <w:r>
              <w:rPr>
                <w:rFonts w:ascii="Times New Roman" w:hAnsi="Times New Roman" w:cs="Times New Roman"/>
                <w:sz w:val="20"/>
                <w:szCs w:val="20"/>
              </w:rPr>
              <w:t>Citi pakalpojumi</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77E758F5"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014CAE8A"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5D082A0"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5B30318E"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62E9FC82"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458904F5"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348FFCE7"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2E5F1DA"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A7BFA0F" w14:textId="77777777">
            <w:pPr>
              <w:jc w:val="center"/>
              <w:rPr>
                <w:rFonts w:ascii="Times New Roman" w:hAnsi="Times New Roman" w:cs="Times New Roman"/>
                <w:bCs/>
                <w:sz w:val="20"/>
                <w:szCs w:val="20"/>
              </w:rPr>
            </w:pPr>
            <w:r>
              <w:rPr>
                <w:rFonts w:ascii="Times New Roman" w:hAnsi="Times New Roman" w:cs="Times New Roman"/>
                <w:bCs/>
                <w:sz w:val="20"/>
                <w:szCs w:val="20"/>
              </w:rPr>
              <w:t>26.07</w:t>
            </w:r>
          </w:p>
        </w:tc>
      </w:tr>
      <w:tr w14:paraId="51DC6489" w14:textId="77777777" w:rsidTr="003129E2">
        <w:tblPrEx>
          <w:tblW w:w="15600" w:type="dxa"/>
          <w:tblInd w:w="-289" w:type="dxa"/>
          <w:tblLayout w:type="fixed"/>
          <w:tblLook w:val="04A0"/>
        </w:tblPrEx>
        <w:trPr>
          <w:trHeight w:val="585"/>
        </w:trPr>
        <w:tc>
          <w:tcPr>
            <w:tcW w:w="710" w:type="dxa"/>
            <w:tcBorders>
              <w:top w:val="single" w:sz="4" w:space="0" w:color="auto"/>
              <w:left w:val="single" w:sz="4" w:space="0" w:color="auto"/>
              <w:bottom w:val="single" w:sz="4" w:space="0" w:color="auto"/>
              <w:right w:val="single" w:sz="4" w:space="0" w:color="auto"/>
            </w:tcBorders>
            <w:noWrap/>
            <w:hideMark/>
          </w:tcPr>
          <w:p w:rsidR="003129E2" w14:paraId="0441FDEF" w14:textId="77777777">
            <w:pPr>
              <w:jc w:val="both"/>
              <w:rPr>
                <w:rFonts w:ascii="Times New Roman" w:hAnsi="Times New Roman" w:cs="Times New Roman"/>
                <w:b/>
                <w:bCs/>
                <w:sz w:val="20"/>
                <w:szCs w:val="20"/>
              </w:rPr>
            </w:pPr>
            <w:r>
              <w:rPr>
                <w:rFonts w:ascii="Times New Roman" w:hAnsi="Times New Roman" w:cs="Times New Roman"/>
                <w:b/>
                <w:bCs/>
                <w:sz w:val="20"/>
                <w:szCs w:val="20"/>
              </w:rPr>
              <w:t>2300</w:t>
            </w:r>
          </w:p>
        </w:tc>
        <w:tc>
          <w:tcPr>
            <w:tcW w:w="3402" w:type="dxa"/>
            <w:tcBorders>
              <w:top w:val="single" w:sz="4" w:space="0" w:color="auto"/>
              <w:left w:val="single" w:sz="4" w:space="0" w:color="auto"/>
              <w:bottom w:val="single" w:sz="4" w:space="0" w:color="auto"/>
              <w:right w:val="single" w:sz="4" w:space="0" w:color="auto"/>
            </w:tcBorders>
            <w:hideMark/>
          </w:tcPr>
          <w:p w:rsidR="003129E2" w14:paraId="72B75CE3" w14:textId="77777777">
            <w:pPr>
              <w:jc w:val="both"/>
              <w:rPr>
                <w:rFonts w:ascii="Times New Roman" w:hAnsi="Times New Roman" w:cs="Times New Roman"/>
                <w:b/>
                <w:bCs/>
                <w:sz w:val="20"/>
                <w:szCs w:val="20"/>
              </w:rPr>
            </w:pPr>
            <w:r>
              <w:rPr>
                <w:rFonts w:ascii="Times New Roman" w:hAnsi="Times New Roman" w:cs="Times New Roman"/>
                <w:b/>
                <w:bCs/>
                <w:sz w:val="20"/>
                <w:szCs w:val="20"/>
              </w:rPr>
              <w:t>Krājumi, materiāli, energoresursi, biroja preces, inventārs</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7F7370F7" w14:textId="77777777">
            <w:pPr>
              <w:jc w:val="center"/>
              <w:rPr>
                <w:rFonts w:ascii="Times New Roman" w:hAnsi="Times New Roman" w:cs="Times New Roman"/>
                <w:bCs/>
                <w:sz w:val="20"/>
                <w:szCs w:val="20"/>
              </w:rPr>
            </w:pPr>
            <w:r>
              <w:rPr>
                <w:rFonts w:ascii="Times New Roman" w:hAnsi="Times New Roman" w:cs="Times New Roman"/>
                <w:bCs/>
                <w:sz w:val="20"/>
                <w:szCs w:val="20"/>
              </w:rPr>
              <w:t>6.74</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0AC1A15B" w14:textId="77777777">
            <w:pPr>
              <w:jc w:val="center"/>
              <w:rPr>
                <w:rFonts w:ascii="Times New Roman" w:hAnsi="Times New Roman" w:cs="Times New Roman"/>
                <w:bCs/>
                <w:sz w:val="20"/>
                <w:szCs w:val="20"/>
              </w:rPr>
            </w:pPr>
            <w:r>
              <w:rPr>
                <w:rFonts w:ascii="Times New Roman" w:hAnsi="Times New Roman" w:cs="Times New Roman"/>
                <w:bCs/>
                <w:sz w:val="20"/>
                <w:szCs w:val="20"/>
              </w:rPr>
              <w:t>52.92</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4157C9A5" w14:textId="77777777">
            <w:pPr>
              <w:jc w:val="center"/>
              <w:rPr>
                <w:rFonts w:ascii="Times New Roman" w:hAnsi="Times New Roman" w:cs="Times New Roman"/>
                <w:bCs/>
                <w:sz w:val="20"/>
                <w:szCs w:val="20"/>
              </w:rPr>
            </w:pPr>
            <w:r>
              <w:rPr>
                <w:rFonts w:ascii="Times New Roman" w:hAnsi="Times New Roman" w:cs="Times New Roman"/>
                <w:bCs/>
                <w:sz w:val="20"/>
                <w:szCs w:val="20"/>
              </w:rPr>
              <w:t>85.68</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5FDF9183" w14:textId="77777777">
            <w:pPr>
              <w:jc w:val="center"/>
              <w:rPr>
                <w:rFonts w:ascii="Times New Roman" w:hAnsi="Times New Roman" w:cs="Times New Roman"/>
                <w:bCs/>
                <w:sz w:val="20"/>
                <w:szCs w:val="20"/>
              </w:rPr>
            </w:pPr>
            <w:r>
              <w:rPr>
                <w:rFonts w:ascii="Times New Roman" w:hAnsi="Times New Roman" w:cs="Times New Roman"/>
                <w:bCs/>
                <w:sz w:val="20"/>
                <w:szCs w:val="20"/>
              </w:rPr>
              <w:t>30.16</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EDE2EE0" w14:textId="77777777">
            <w:pPr>
              <w:jc w:val="center"/>
              <w:rPr>
                <w:rFonts w:ascii="Times New Roman" w:hAnsi="Times New Roman" w:cs="Times New Roman"/>
                <w:bCs/>
                <w:sz w:val="20"/>
                <w:szCs w:val="20"/>
              </w:rPr>
            </w:pPr>
            <w:r>
              <w:rPr>
                <w:rFonts w:ascii="Times New Roman" w:hAnsi="Times New Roman" w:cs="Times New Roman"/>
                <w:bCs/>
                <w:sz w:val="20"/>
                <w:szCs w:val="20"/>
              </w:rPr>
              <w:t>38.70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4CB90A83" w14:textId="77777777">
            <w:pPr>
              <w:jc w:val="center"/>
              <w:rPr>
                <w:rFonts w:ascii="Times New Roman" w:hAnsi="Times New Roman" w:cs="Times New Roman"/>
                <w:bCs/>
                <w:sz w:val="20"/>
                <w:szCs w:val="20"/>
              </w:rPr>
            </w:pPr>
            <w:r>
              <w:rPr>
                <w:rFonts w:ascii="Times New Roman" w:hAnsi="Times New Roman" w:cs="Times New Roman"/>
                <w:bCs/>
                <w:sz w:val="20"/>
                <w:szCs w:val="20"/>
              </w:rPr>
              <w:t>17.60</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71D513D6"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666E730" w14:textId="77777777">
            <w:pPr>
              <w:jc w:val="center"/>
              <w:rPr>
                <w:rFonts w:ascii="Times New Roman" w:hAnsi="Times New Roman" w:cs="Times New Roman"/>
                <w:bCs/>
                <w:sz w:val="20"/>
                <w:szCs w:val="20"/>
              </w:rPr>
            </w:pPr>
            <w:r>
              <w:rPr>
                <w:rFonts w:ascii="Times New Roman" w:hAnsi="Times New Roman" w:cs="Times New Roman"/>
                <w:bCs/>
                <w:sz w:val="20"/>
                <w:szCs w:val="20"/>
              </w:rPr>
              <w:t>23.01</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04BFEC64" w14:textId="77777777">
            <w:pPr>
              <w:jc w:val="center"/>
              <w:rPr>
                <w:rFonts w:ascii="Times New Roman" w:hAnsi="Times New Roman" w:cs="Times New Roman"/>
                <w:bCs/>
                <w:sz w:val="20"/>
                <w:szCs w:val="20"/>
              </w:rPr>
            </w:pPr>
            <w:r>
              <w:rPr>
                <w:rFonts w:ascii="Times New Roman" w:hAnsi="Times New Roman" w:cs="Times New Roman"/>
                <w:bCs/>
                <w:sz w:val="20"/>
                <w:szCs w:val="20"/>
              </w:rPr>
              <w:t>61.48</w:t>
            </w:r>
          </w:p>
        </w:tc>
      </w:tr>
      <w:tr w14:paraId="69E9B82E" w14:textId="77777777" w:rsidTr="003129E2">
        <w:tblPrEx>
          <w:tblW w:w="15600" w:type="dxa"/>
          <w:tblInd w:w="-289" w:type="dxa"/>
          <w:tblLayout w:type="fixed"/>
          <w:tblLook w:val="04A0"/>
        </w:tblPrEx>
        <w:trPr>
          <w:trHeight w:val="600"/>
        </w:trPr>
        <w:tc>
          <w:tcPr>
            <w:tcW w:w="710" w:type="dxa"/>
            <w:tcBorders>
              <w:top w:val="single" w:sz="4" w:space="0" w:color="auto"/>
              <w:left w:val="single" w:sz="4" w:space="0" w:color="auto"/>
              <w:bottom w:val="single" w:sz="4" w:space="0" w:color="auto"/>
              <w:right w:val="single" w:sz="4" w:space="0" w:color="auto"/>
            </w:tcBorders>
            <w:noWrap/>
            <w:hideMark/>
          </w:tcPr>
          <w:p w:rsidR="003129E2" w14:paraId="0F09BC0E" w14:textId="77777777">
            <w:pPr>
              <w:jc w:val="both"/>
              <w:rPr>
                <w:rFonts w:ascii="Times New Roman" w:hAnsi="Times New Roman" w:cs="Times New Roman"/>
                <w:sz w:val="20"/>
                <w:szCs w:val="20"/>
              </w:rPr>
            </w:pPr>
            <w:r>
              <w:rPr>
                <w:rFonts w:ascii="Times New Roman" w:hAnsi="Times New Roman" w:cs="Times New Roman"/>
                <w:sz w:val="20"/>
                <w:szCs w:val="20"/>
              </w:rPr>
              <w:t>2310</w:t>
            </w:r>
          </w:p>
        </w:tc>
        <w:tc>
          <w:tcPr>
            <w:tcW w:w="3402" w:type="dxa"/>
            <w:tcBorders>
              <w:top w:val="single" w:sz="4" w:space="0" w:color="auto"/>
              <w:left w:val="single" w:sz="4" w:space="0" w:color="auto"/>
              <w:bottom w:val="single" w:sz="4" w:space="0" w:color="auto"/>
              <w:right w:val="single" w:sz="4" w:space="0" w:color="auto"/>
            </w:tcBorders>
            <w:hideMark/>
          </w:tcPr>
          <w:p w:rsidR="003129E2" w14:paraId="0380283A" w14:textId="77777777">
            <w:pPr>
              <w:jc w:val="both"/>
              <w:rPr>
                <w:rFonts w:ascii="Times New Roman" w:hAnsi="Times New Roman" w:cs="Times New Roman"/>
                <w:sz w:val="20"/>
                <w:szCs w:val="20"/>
              </w:rPr>
            </w:pPr>
            <w:r>
              <w:rPr>
                <w:rFonts w:ascii="Times New Roman" w:hAnsi="Times New Roman" w:cs="Times New Roman"/>
                <w:sz w:val="20"/>
                <w:szCs w:val="20"/>
              </w:rPr>
              <w:t>Izdevumi par precēm iestādes darbības nodrošināšanai</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6693E2F4" w14:textId="77777777">
            <w:pPr>
              <w:jc w:val="center"/>
              <w:rPr>
                <w:rFonts w:ascii="Times New Roman" w:hAnsi="Times New Roman" w:cs="Times New Roman"/>
                <w:bCs/>
                <w:sz w:val="20"/>
                <w:szCs w:val="20"/>
              </w:rPr>
            </w:pPr>
            <w:r>
              <w:rPr>
                <w:rFonts w:ascii="Times New Roman" w:hAnsi="Times New Roman" w:cs="Times New Roman"/>
                <w:bCs/>
                <w:sz w:val="20"/>
                <w:szCs w:val="20"/>
              </w:rPr>
              <w:t>2.53</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52769916" w14:textId="77777777">
            <w:pPr>
              <w:jc w:val="center"/>
              <w:rPr>
                <w:rFonts w:ascii="Times New Roman" w:hAnsi="Times New Roman" w:cs="Times New Roman"/>
                <w:bCs/>
                <w:sz w:val="20"/>
                <w:szCs w:val="20"/>
              </w:rPr>
            </w:pPr>
            <w:r>
              <w:rPr>
                <w:rFonts w:ascii="Times New Roman" w:hAnsi="Times New Roman" w:cs="Times New Roman"/>
                <w:bCs/>
                <w:sz w:val="20"/>
                <w:szCs w:val="20"/>
              </w:rPr>
              <w:t>26.56</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ADBB0CB" w14:textId="77777777">
            <w:pPr>
              <w:jc w:val="center"/>
              <w:rPr>
                <w:rFonts w:ascii="Times New Roman" w:hAnsi="Times New Roman" w:cs="Times New Roman"/>
                <w:bCs/>
                <w:sz w:val="20"/>
                <w:szCs w:val="20"/>
              </w:rPr>
            </w:pPr>
            <w:r>
              <w:rPr>
                <w:rFonts w:ascii="Times New Roman" w:hAnsi="Times New Roman" w:cs="Times New Roman"/>
                <w:bCs/>
                <w:sz w:val="20"/>
                <w:szCs w:val="20"/>
              </w:rPr>
              <w:t>51.68</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491A2061" w14:textId="77777777">
            <w:pPr>
              <w:jc w:val="center"/>
              <w:rPr>
                <w:rFonts w:ascii="Times New Roman" w:hAnsi="Times New Roman" w:cs="Times New Roman"/>
                <w:bCs/>
                <w:sz w:val="20"/>
                <w:szCs w:val="20"/>
              </w:rPr>
            </w:pPr>
            <w:r>
              <w:rPr>
                <w:rFonts w:ascii="Times New Roman" w:hAnsi="Times New Roman" w:cs="Times New Roman"/>
                <w:bCs/>
                <w:sz w:val="20"/>
                <w:szCs w:val="20"/>
              </w:rPr>
              <w:t>8.44</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0A5911C4" w14:textId="77777777">
            <w:pPr>
              <w:jc w:val="center"/>
              <w:rPr>
                <w:rFonts w:ascii="Times New Roman" w:hAnsi="Times New Roman" w:cs="Times New Roman"/>
                <w:bCs/>
                <w:sz w:val="20"/>
                <w:szCs w:val="20"/>
              </w:rPr>
            </w:pPr>
            <w:r>
              <w:rPr>
                <w:rFonts w:ascii="Times New Roman" w:hAnsi="Times New Roman" w:cs="Times New Roman"/>
                <w:bCs/>
                <w:sz w:val="20"/>
                <w:szCs w:val="20"/>
              </w:rPr>
              <w:t>10.41</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60B4E98"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4AD2CE26" w14:textId="77777777">
            <w:pPr>
              <w:jc w:val="center"/>
              <w:rPr>
                <w:rFonts w:ascii="Times New Roman" w:hAnsi="Times New Roman" w:cs="Times New Roman"/>
                <w:bCs/>
                <w:sz w:val="20"/>
                <w:szCs w:val="20"/>
              </w:rPr>
            </w:pPr>
            <w:r>
              <w:rPr>
                <w:rFonts w:ascii="Times New Roman" w:hAnsi="Times New Roman" w:cs="Times New Roman"/>
                <w:bCs/>
                <w:sz w:val="20"/>
                <w:szCs w:val="20"/>
              </w:rPr>
              <w:t>10.61</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43B52BC" w14:textId="77777777">
            <w:pPr>
              <w:jc w:val="center"/>
              <w:rPr>
                <w:rFonts w:ascii="Times New Roman" w:hAnsi="Times New Roman" w:cs="Times New Roman"/>
                <w:bCs/>
                <w:sz w:val="20"/>
                <w:szCs w:val="20"/>
              </w:rPr>
            </w:pPr>
            <w:r>
              <w:rPr>
                <w:rFonts w:ascii="Times New Roman" w:hAnsi="Times New Roman" w:cs="Times New Roman"/>
                <w:bCs/>
                <w:sz w:val="20"/>
                <w:szCs w:val="20"/>
              </w:rPr>
              <w:t>3.74</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42E1C259" w14:textId="77777777">
            <w:pPr>
              <w:jc w:val="center"/>
              <w:rPr>
                <w:rFonts w:ascii="Times New Roman" w:hAnsi="Times New Roman" w:cs="Times New Roman"/>
                <w:bCs/>
                <w:sz w:val="20"/>
                <w:szCs w:val="20"/>
              </w:rPr>
            </w:pPr>
            <w:r>
              <w:rPr>
                <w:rFonts w:ascii="Times New Roman" w:hAnsi="Times New Roman" w:cs="Times New Roman"/>
                <w:bCs/>
                <w:sz w:val="20"/>
                <w:szCs w:val="20"/>
              </w:rPr>
              <w:t>25.25</w:t>
            </w:r>
          </w:p>
        </w:tc>
      </w:tr>
      <w:tr w14:paraId="685F1959" w14:textId="77777777" w:rsidTr="003129E2">
        <w:tblPrEx>
          <w:tblW w:w="15600" w:type="dxa"/>
          <w:tblInd w:w="-289" w:type="dxa"/>
          <w:tblLayout w:type="fixed"/>
          <w:tblLook w:val="04A0"/>
        </w:tblPrEx>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3129E2" w14:paraId="464BB379" w14:textId="77777777">
            <w:pPr>
              <w:jc w:val="both"/>
              <w:rPr>
                <w:rFonts w:ascii="Times New Roman" w:hAnsi="Times New Roman" w:cs="Times New Roman"/>
                <w:sz w:val="20"/>
                <w:szCs w:val="20"/>
              </w:rPr>
            </w:pPr>
            <w:r>
              <w:rPr>
                <w:rFonts w:ascii="Times New Roman" w:hAnsi="Times New Roman" w:cs="Times New Roman"/>
                <w:sz w:val="20"/>
                <w:szCs w:val="20"/>
              </w:rPr>
              <w:t>2320</w:t>
            </w:r>
          </w:p>
        </w:tc>
        <w:tc>
          <w:tcPr>
            <w:tcW w:w="3402" w:type="dxa"/>
            <w:tcBorders>
              <w:top w:val="single" w:sz="4" w:space="0" w:color="auto"/>
              <w:left w:val="single" w:sz="4" w:space="0" w:color="auto"/>
              <w:bottom w:val="single" w:sz="4" w:space="0" w:color="auto"/>
              <w:right w:val="single" w:sz="4" w:space="0" w:color="auto"/>
            </w:tcBorders>
            <w:hideMark/>
          </w:tcPr>
          <w:p w:rsidR="003129E2" w14:paraId="6130FEF9" w14:textId="77777777">
            <w:pPr>
              <w:jc w:val="both"/>
              <w:rPr>
                <w:rFonts w:ascii="Times New Roman" w:hAnsi="Times New Roman" w:cs="Times New Roman"/>
                <w:sz w:val="20"/>
                <w:szCs w:val="20"/>
              </w:rPr>
            </w:pPr>
            <w:r>
              <w:rPr>
                <w:rFonts w:ascii="Times New Roman" w:hAnsi="Times New Roman" w:cs="Times New Roman"/>
                <w:sz w:val="20"/>
                <w:szCs w:val="20"/>
              </w:rPr>
              <w:t>Kurināmais un enerģētiskie materiāli</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2FB28461"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6E8D429F"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3C41AF3E" w14:textId="77777777">
            <w:pPr>
              <w:jc w:val="center"/>
              <w:rPr>
                <w:rFonts w:ascii="Times New Roman" w:hAnsi="Times New Roman" w:cs="Times New Roman"/>
                <w:bCs/>
                <w:sz w:val="20"/>
                <w:szCs w:val="20"/>
              </w:rPr>
            </w:pPr>
            <w:r>
              <w:rPr>
                <w:rFonts w:ascii="Times New Roman" w:hAnsi="Times New Roman" w:cs="Times New Roman"/>
                <w:bCs/>
                <w:sz w:val="20"/>
                <w:szCs w:val="20"/>
              </w:rPr>
              <w:t>8.11</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3EECC380" w14:textId="77777777">
            <w:pPr>
              <w:jc w:val="center"/>
              <w:rPr>
                <w:rFonts w:ascii="Times New Roman" w:hAnsi="Times New Roman" w:cs="Times New Roman"/>
                <w:bCs/>
                <w:sz w:val="20"/>
                <w:szCs w:val="20"/>
              </w:rPr>
            </w:pPr>
            <w:r>
              <w:rPr>
                <w:rFonts w:ascii="Times New Roman" w:hAnsi="Times New Roman" w:cs="Times New Roman"/>
                <w:bCs/>
                <w:sz w:val="20"/>
                <w:szCs w:val="20"/>
              </w:rPr>
              <w:t>3.12</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C14E782"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6902302E"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13FF3945"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4144B667" w14:textId="77777777">
            <w:pPr>
              <w:jc w:val="center"/>
              <w:rPr>
                <w:rFonts w:ascii="Times New Roman" w:hAnsi="Times New Roman" w:cs="Times New Roman"/>
                <w:bCs/>
                <w:sz w:val="20"/>
                <w:szCs w:val="20"/>
              </w:rPr>
            </w:pPr>
            <w:r>
              <w:rPr>
                <w:rFonts w:ascii="Times New Roman" w:hAnsi="Times New Roman" w:cs="Times New Roman"/>
                <w:bCs/>
                <w:sz w:val="20"/>
                <w:szCs w:val="20"/>
              </w:rPr>
              <w:t>2.68</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041658F3" w14:textId="77777777">
            <w:pPr>
              <w:jc w:val="center"/>
              <w:rPr>
                <w:rFonts w:ascii="Times New Roman" w:hAnsi="Times New Roman" w:cs="Times New Roman"/>
                <w:bCs/>
                <w:sz w:val="20"/>
                <w:szCs w:val="20"/>
              </w:rPr>
            </w:pPr>
            <w:r>
              <w:rPr>
                <w:rFonts w:ascii="Times New Roman" w:hAnsi="Times New Roman" w:cs="Times New Roman"/>
                <w:bCs/>
                <w:sz w:val="20"/>
                <w:szCs w:val="20"/>
              </w:rPr>
              <w:t>1.16</w:t>
            </w:r>
          </w:p>
        </w:tc>
      </w:tr>
      <w:tr w14:paraId="45625BE2" w14:textId="77777777" w:rsidTr="003129E2">
        <w:tblPrEx>
          <w:tblW w:w="15600" w:type="dxa"/>
          <w:tblInd w:w="-289" w:type="dxa"/>
          <w:tblLayout w:type="fixed"/>
          <w:tblLook w:val="04A0"/>
        </w:tblPrEx>
        <w:trPr>
          <w:trHeight w:val="900"/>
        </w:trPr>
        <w:tc>
          <w:tcPr>
            <w:tcW w:w="710" w:type="dxa"/>
            <w:tcBorders>
              <w:top w:val="single" w:sz="4" w:space="0" w:color="auto"/>
              <w:left w:val="single" w:sz="4" w:space="0" w:color="auto"/>
              <w:bottom w:val="single" w:sz="4" w:space="0" w:color="auto"/>
              <w:right w:val="single" w:sz="4" w:space="0" w:color="auto"/>
            </w:tcBorders>
            <w:noWrap/>
            <w:hideMark/>
          </w:tcPr>
          <w:p w:rsidR="003129E2" w14:paraId="235C5894" w14:textId="77777777">
            <w:pPr>
              <w:jc w:val="both"/>
              <w:rPr>
                <w:rFonts w:ascii="Times New Roman" w:hAnsi="Times New Roman" w:cs="Times New Roman"/>
                <w:sz w:val="20"/>
                <w:szCs w:val="20"/>
              </w:rPr>
            </w:pPr>
            <w:r>
              <w:rPr>
                <w:rFonts w:ascii="Times New Roman" w:hAnsi="Times New Roman" w:cs="Times New Roman"/>
                <w:sz w:val="20"/>
                <w:szCs w:val="20"/>
              </w:rPr>
              <w:t>2340</w:t>
            </w:r>
          </w:p>
        </w:tc>
        <w:tc>
          <w:tcPr>
            <w:tcW w:w="3402" w:type="dxa"/>
            <w:tcBorders>
              <w:top w:val="single" w:sz="4" w:space="0" w:color="auto"/>
              <w:left w:val="single" w:sz="4" w:space="0" w:color="auto"/>
              <w:bottom w:val="single" w:sz="4" w:space="0" w:color="auto"/>
              <w:right w:val="single" w:sz="4" w:space="0" w:color="auto"/>
            </w:tcBorders>
            <w:hideMark/>
          </w:tcPr>
          <w:p w:rsidR="003129E2" w14:paraId="28BEF92A" w14:textId="77777777">
            <w:pPr>
              <w:jc w:val="both"/>
              <w:rPr>
                <w:rFonts w:ascii="Times New Roman" w:hAnsi="Times New Roman" w:cs="Times New Roman"/>
                <w:sz w:val="20"/>
                <w:szCs w:val="20"/>
              </w:rPr>
            </w:pPr>
            <w:r>
              <w:rPr>
                <w:rFonts w:ascii="Times New Roman" w:hAnsi="Times New Roman" w:cs="Times New Roman"/>
                <w:sz w:val="20"/>
                <w:szCs w:val="20"/>
              </w:rPr>
              <w:t>Zāles, ķimikālijas, laboratorijas preces, medicīniskās ierīces, med.instrumenti, lab.dzīvnieki un to uzturēšana</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41697A1A" w14:textId="77777777">
            <w:pPr>
              <w:jc w:val="center"/>
              <w:rPr>
                <w:rFonts w:ascii="Times New Roman" w:hAnsi="Times New Roman" w:cs="Times New Roman"/>
                <w:bCs/>
                <w:sz w:val="20"/>
                <w:szCs w:val="20"/>
              </w:rPr>
            </w:pPr>
            <w:r>
              <w:rPr>
                <w:rFonts w:ascii="Times New Roman" w:hAnsi="Times New Roman" w:cs="Times New Roman"/>
                <w:bCs/>
                <w:sz w:val="20"/>
                <w:szCs w:val="20"/>
              </w:rPr>
              <w:t>0.06</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067E19FB" w14:textId="77777777">
            <w:pPr>
              <w:jc w:val="center"/>
              <w:rPr>
                <w:rFonts w:ascii="Times New Roman" w:hAnsi="Times New Roman" w:cs="Times New Roman"/>
                <w:bCs/>
                <w:sz w:val="20"/>
                <w:szCs w:val="20"/>
              </w:rPr>
            </w:pPr>
            <w:r>
              <w:rPr>
                <w:rFonts w:ascii="Times New Roman" w:hAnsi="Times New Roman" w:cs="Times New Roman"/>
                <w:bCs/>
                <w:sz w:val="20"/>
                <w:szCs w:val="20"/>
              </w:rPr>
              <w:t>0.29</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EB76031" w14:textId="77777777">
            <w:pPr>
              <w:jc w:val="center"/>
              <w:rPr>
                <w:rFonts w:ascii="Times New Roman" w:hAnsi="Times New Roman" w:cs="Times New Roman"/>
                <w:bCs/>
                <w:sz w:val="20"/>
                <w:szCs w:val="20"/>
              </w:rPr>
            </w:pPr>
            <w:r>
              <w:rPr>
                <w:rFonts w:ascii="Times New Roman" w:hAnsi="Times New Roman" w:cs="Times New Roman"/>
                <w:bCs/>
                <w:sz w:val="20"/>
                <w:szCs w:val="20"/>
              </w:rPr>
              <w:t>0.75</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4BF1FF82"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DE3F18D"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4CB66119"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0BB7E2BD"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8821A4B" w14:textId="77777777">
            <w:pPr>
              <w:jc w:val="center"/>
              <w:rPr>
                <w:rFonts w:ascii="Times New Roman" w:hAnsi="Times New Roman" w:cs="Times New Roman"/>
                <w:bCs/>
                <w:sz w:val="20"/>
                <w:szCs w:val="20"/>
              </w:rPr>
            </w:pPr>
            <w:r>
              <w:rPr>
                <w:rFonts w:ascii="Times New Roman" w:hAnsi="Times New Roman" w:cs="Times New Roman"/>
                <w:bCs/>
                <w:sz w:val="20"/>
                <w:szCs w:val="20"/>
              </w:rPr>
              <w:t>0.49</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2377A7A" w14:textId="77777777">
            <w:pPr>
              <w:jc w:val="center"/>
              <w:rPr>
                <w:rFonts w:ascii="Times New Roman" w:hAnsi="Times New Roman" w:cs="Times New Roman"/>
                <w:bCs/>
                <w:sz w:val="20"/>
                <w:szCs w:val="20"/>
              </w:rPr>
            </w:pPr>
            <w:r>
              <w:rPr>
                <w:rFonts w:ascii="Times New Roman" w:hAnsi="Times New Roman" w:cs="Times New Roman"/>
                <w:bCs/>
                <w:sz w:val="20"/>
                <w:szCs w:val="20"/>
              </w:rPr>
              <w:t>0.01</w:t>
            </w:r>
          </w:p>
        </w:tc>
      </w:tr>
      <w:tr w14:paraId="5A01A464" w14:textId="77777777" w:rsidTr="003129E2">
        <w:tblPrEx>
          <w:tblW w:w="15600" w:type="dxa"/>
          <w:tblInd w:w="-289" w:type="dxa"/>
          <w:tblLayout w:type="fixed"/>
          <w:tblLook w:val="04A0"/>
        </w:tblPrEx>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3129E2" w14:paraId="696BC477" w14:textId="77777777">
            <w:pPr>
              <w:jc w:val="both"/>
              <w:rPr>
                <w:rFonts w:ascii="Times New Roman" w:hAnsi="Times New Roman" w:cs="Times New Roman"/>
                <w:sz w:val="20"/>
                <w:szCs w:val="20"/>
              </w:rPr>
            </w:pPr>
            <w:r>
              <w:rPr>
                <w:rFonts w:ascii="Times New Roman" w:hAnsi="Times New Roman" w:cs="Times New Roman"/>
                <w:sz w:val="20"/>
                <w:szCs w:val="20"/>
              </w:rPr>
              <w:t>2350</w:t>
            </w:r>
          </w:p>
        </w:tc>
        <w:tc>
          <w:tcPr>
            <w:tcW w:w="3402" w:type="dxa"/>
            <w:tcBorders>
              <w:top w:val="single" w:sz="4" w:space="0" w:color="auto"/>
              <w:left w:val="single" w:sz="4" w:space="0" w:color="auto"/>
              <w:bottom w:val="single" w:sz="4" w:space="0" w:color="auto"/>
              <w:right w:val="single" w:sz="4" w:space="0" w:color="auto"/>
            </w:tcBorders>
            <w:hideMark/>
          </w:tcPr>
          <w:p w:rsidR="003129E2" w14:paraId="665D017D" w14:textId="77777777">
            <w:pPr>
              <w:jc w:val="both"/>
              <w:rPr>
                <w:rFonts w:ascii="Times New Roman" w:hAnsi="Times New Roman" w:cs="Times New Roman"/>
                <w:sz w:val="20"/>
                <w:szCs w:val="20"/>
              </w:rPr>
            </w:pPr>
            <w:r>
              <w:rPr>
                <w:rFonts w:ascii="Times New Roman" w:hAnsi="Times New Roman" w:cs="Times New Roman"/>
                <w:sz w:val="20"/>
                <w:szCs w:val="20"/>
              </w:rPr>
              <w:t>Kārtējā remonta un iestāžu uzturēšanas materiāli</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190F06B5" w14:textId="77777777">
            <w:pPr>
              <w:jc w:val="center"/>
              <w:rPr>
                <w:rFonts w:ascii="Times New Roman" w:hAnsi="Times New Roman" w:cs="Times New Roman"/>
                <w:bCs/>
                <w:sz w:val="20"/>
                <w:szCs w:val="20"/>
              </w:rPr>
            </w:pPr>
            <w:r>
              <w:rPr>
                <w:rFonts w:ascii="Times New Roman" w:hAnsi="Times New Roman" w:cs="Times New Roman"/>
                <w:bCs/>
                <w:sz w:val="20"/>
                <w:szCs w:val="20"/>
              </w:rPr>
              <w:t>1.92</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70810F9D" w14:textId="77777777">
            <w:pPr>
              <w:jc w:val="center"/>
              <w:rPr>
                <w:rFonts w:ascii="Times New Roman" w:hAnsi="Times New Roman" w:cs="Times New Roman"/>
                <w:bCs/>
                <w:sz w:val="20"/>
                <w:szCs w:val="20"/>
              </w:rPr>
            </w:pPr>
            <w:r>
              <w:rPr>
                <w:rFonts w:ascii="Times New Roman" w:hAnsi="Times New Roman" w:cs="Times New Roman"/>
                <w:bCs/>
                <w:sz w:val="20"/>
                <w:szCs w:val="20"/>
              </w:rPr>
              <w:t>7.92</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240ED47" w14:textId="77777777">
            <w:pPr>
              <w:jc w:val="center"/>
              <w:rPr>
                <w:rFonts w:ascii="Times New Roman" w:hAnsi="Times New Roman" w:cs="Times New Roman"/>
                <w:bCs/>
                <w:sz w:val="20"/>
                <w:szCs w:val="20"/>
              </w:rPr>
            </w:pPr>
            <w:r>
              <w:rPr>
                <w:rFonts w:ascii="Times New Roman" w:hAnsi="Times New Roman" w:cs="Times New Roman"/>
                <w:bCs/>
                <w:sz w:val="20"/>
                <w:szCs w:val="20"/>
              </w:rPr>
              <w:t>21.37</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2FDB7E5B" w14:textId="77777777">
            <w:pPr>
              <w:jc w:val="center"/>
              <w:rPr>
                <w:rFonts w:ascii="Times New Roman" w:hAnsi="Times New Roman" w:cs="Times New Roman"/>
                <w:bCs/>
                <w:sz w:val="20"/>
                <w:szCs w:val="20"/>
              </w:rPr>
            </w:pPr>
            <w:r>
              <w:rPr>
                <w:rFonts w:ascii="Times New Roman" w:hAnsi="Times New Roman" w:cs="Times New Roman"/>
                <w:bCs/>
                <w:sz w:val="20"/>
                <w:szCs w:val="20"/>
              </w:rPr>
              <w:t>8.56</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28B406E" w14:textId="77777777">
            <w:pPr>
              <w:jc w:val="center"/>
              <w:rPr>
                <w:rFonts w:ascii="Times New Roman" w:hAnsi="Times New Roman" w:cs="Times New Roman"/>
                <w:bCs/>
                <w:sz w:val="20"/>
                <w:szCs w:val="20"/>
              </w:rPr>
            </w:pPr>
            <w:r>
              <w:rPr>
                <w:rFonts w:ascii="Times New Roman" w:hAnsi="Times New Roman" w:cs="Times New Roman"/>
                <w:bCs/>
                <w:sz w:val="20"/>
                <w:szCs w:val="20"/>
              </w:rPr>
              <w:t>7.67</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03336780"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66163B11" w14:textId="77777777">
            <w:pPr>
              <w:jc w:val="center"/>
              <w:rPr>
                <w:rFonts w:ascii="Times New Roman" w:hAnsi="Times New Roman" w:cs="Times New Roman"/>
                <w:bCs/>
                <w:sz w:val="20"/>
                <w:szCs w:val="20"/>
              </w:rPr>
            </w:pPr>
            <w:r>
              <w:rPr>
                <w:rFonts w:ascii="Times New Roman" w:hAnsi="Times New Roman" w:cs="Times New Roman"/>
                <w:bCs/>
                <w:sz w:val="20"/>
                <w:szCs w:val="20"/>
              </w:rPr>
              <w:t>26.52</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DE4E366" w14:textId="77777777">
            <w:pPr>
              <w:jc w:val="center"/>
              <w:rPr>
                <w:rFonts w:ascii="Times New Roman" w:hAnsi="Times New Roman" w:cs="Times New Roman"/>
                <w:bCs/>
                <w:sz w:val="20"/>
                <w:szCs w:val="20"/>
              </w:rPr>
            </w:pPr>
            <w:r>
              <w:rPr>
                <w:rFonts w:ascii="Times New Roman" w:hAnsi="Times New Roman" w:cs="Times New Roman"/>
                <w:bCs/>
                <w:sz w:val="20"/>
                <w:szCs w:val="20"/>
              </w:rPr>
              <w:t>8.58</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50F4CA4C" w14:textId="77777777">
            <w:pPr>
              <w:jc w:val="center"/>
              <w:rPr>
                <w:rFonts w:ascii="Times New Roman" w:hAnsi="Times New Roman" w:cs="Times New Roman"/>
                <w:bCs/>
                <w:sz w:val="20"/>
                <w:szCs w:val="20"/>
              </w:rPr>
            </w:pPr>
            <w:r>
              <w:rPr>
                <w:rFonts w:ascii="Times New Roman" w:hAnsi="Times New Roman" w:cs="Times New Roman"/>
                <w:bCs/>
                <w:sz w:val="20"/>
                <w:szCs w:val="20"/>
              </w:rPr>
              <w:t>27.91</w:t>
            </w:r>
          </w:p>
        </w:tc>
      </w:tr>
      <w:tr w14:paraId="6746B642" w14:textId="77777777" w:rsidTr="003129E2">
        <w:tblPrEx>
          <w:tblW w:w="15600" w:type="dxa"/>
          <w:tblInd w:w="-289" w:type="dxa"/>
          <w:tblLayout w:type="fixed"/>
          <w:tblLook w:val="04A0"/>
        </w:tblPrEx>
        <w:trPr>
          <w:trHeight w:val="600"/>
        </w:trPr>
        <w:tc>
          <w:tcPr>
            <w:tcW w:w="710" w:type="dxa"/>
            <w:tcBorders>
              <w:top w:val="single" w:sz="4" w:space="0" w:color="auto"/>
              <w:left w:val="single" w:sz="4" w:space="0" w:color="auto"/>
              <w:bottom w:val="single" w:sz="4" w:space="0" w:color="auto"/>
              <w:right w:val="single" w:sz="4" w:space="0" w:color="auto"/>
            </w:tcBorders>
            <w:noWrap/>
            <w:hideMark/>
          </w:tcPr>
          <w:p w:rsidR="003129E2" w14:paraId="0C0C87EB" w14:textId="77777777">
            <w:pPr>
              <w:jc w:val="both"/>
              <w:rPr>
                <w:rFonts w:ascii="Times New Roman" w:hAnsi="Times New Roman" w:cs="Times New Roman"/>
                <w:sz w:val="20"/>
                <w:szCs w:val="20"/>
              </w:rPr>
            </w:pPr>
            <w:r>
              <w:rPr>
                <w:rFonts w:ascii="Times New Roman" w:hAnsi="Times New Roman" w:cs="Times New Roman"/>
                <w:sz w:val="20"/>
                <w:szCs w:val="20"/>
              </w:rPr>
              <w:t>2360</w:t>
            </w:r>
          </w:p>
        </w:tc>
        <w:tc>
          <w:tcPr>
            <w:tcW w:w="3402" w:type="dxa"/>
            <w:tcBorders>
              <w:top w:val="single" w:sz="4" w:space="0" w:color="auto"/>
              <w:left w:val="single" w:sz="4" w:space="0" w:color="auto"/>
              <w:bottom w:val="single" w:sz="4" w:space="0" w:color="auto"/>
              <w:right w:val="single" w:sz="4" w:space="0" w:color="auto"/>
            </w:tcBorders>
            <w:hideMark/>
          </w:tcPr>
          <w:p w:rsidR="003129E2" w14:paraId="57C6F1F3" w14:textId="77777777">
            <w:pPr>
              <w:jc w:val="both"/>
              <w:rPr>
                <w:rFonts w:ascii="Times New Roman" w:hAnsi="Times New Roman" w:cs="Times New Roman"/>
                <w:sz w:val="20"/>
                <w:szCs w:val="20"/>
              </w:rPr>
            </w:pPr>
            <w:r>
              <w:rPr>
                <w:rFonts w:ascii="Times New Roman" w:hAnsi="Times New Roman" w:cs="Times New Roman"/>
                <w:sz w:val="20"/>
                <w:szCs w:val="20"/>
              </w:rPr>
              <w:t>Valsts un pašvaldību aprūpē un apgādē esošo personu uzturēšanas izdevumi</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063CDE3C" w14:textId="77777777">
            <w:pPr>
              <w:jc w:val="center"/>
              <w:rPr>
                <w:rFonts w:ascii="Times New Roman" w:hAnsi="Times New Roman" w:cs="Times New Roman"/>
                <w:bCs/>
                <w:sz w:val="20"/>
                <w:szCs w:val="20"/>
              </w:rPr>
            </w:pPr>
            <w:r>
              <w:rPr>
                <w:rFonts w:ascii="Times New Roman" w:hAnsi="Times New Roman" w:cs="Times New Roman"/>
                <w:bCs/>
                <w:sz w:val="20"/>
                <w:szCs w:val="20"/>
              </w:rPr>
              <w:t>0.91</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682646F0"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F7C464C"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7DA194AB"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3AD153C4"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0B87528F"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6176EEF2"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AB9A031"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E434F52"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r>
      <w:tr w14:paraId="07EF1296" w14:textId="77777777" w:rsidTr="003129E2">
        <w:tblPrEx>
          <w:tblW w:w="15600" w:type="dxa"/>
          <w:tblInd w:w="-289" w:type="dxa"/>
          <w:tblLayout w:type="fixed"/>
          <w:tblLook w:val="04A0"/>
        </w:tblPrEx>
        <w:trPr>
          <w:trHeight w:val="600"/>
        </w:trPr>
        <w:tc>
          <w:tcPr>
            <w:tcW w:w="710" w:type="dxa"/>
            <w:tcBorders>
              <w:top w:val="single" w:sz="4" w:space="0" w:color="auto"/>
              <w:left w:val="single" w:sz="4" w:space="0" w:color="auto"/>
              <w:bottom w:val="single" w:sz="4" w:space="0" w:color="auto"/>
              <w:right w:val="single" w:sz="4" w:space="0" w:color="auto"/>
            </w:tcBorders>
            <w:noWrap/>
            <w:hideMark/>
          </w:tcPr>
          <w:p w:rsidR="003129E2" w14:paraId="1ECAE808" w14:textId="77777777">
            <w:pPr>
              <w:jc w:val="both"/>
              <w:rPr>
                <w:rFonts w:ascii="Times New Roman" w:hAnsi="Times New Roman" w:cs="Times New Roman"/>
                <w:sz w:val="20"/>
                <w:szCs w:val="20"/>
              </w:rPr>
            </w:pPr>
            <w:r>
              <w:rPr>
                <w:rFonts w:ascii="Times New Roman" w:hAnsi="Times New Roman" w:cs="Times New Roman"/>
                <w:sz w:val="20"/>
                <w:szCs w:val="20"/>
              </w:rPr>
              <w:t>2370</w:t>
            </w:r>
          </w:p>
        </w:tc>
        <w:tc>
          <w:tcPr>
            <w:tcW w:w="3402" w:type="dxa"/>
            <w:tcBorders>
              <w:top w:val="single" w:sz="4" w:space="0" w:color="auto"/>
              <w:left w:val="single" w:sz="4" w:space="0" w:color="auto"/>
              <w:bottom w:val="single" w:sz="4" w:space="0" w:color="auto"/>
              <w:right w:val="single" w:sz="4" w:space="0" w:color="auto"/>
            </w:tcBorders>
            <w:hideMark/>
          </w:tcPr>
          <w:p w:rsidR="003129E2" w14:paraId="69343D84" w14:textId="77777777">
            <w:pPr>
              <w:jc w:val="both"/>
              <w:rPr>
                <w:rFonts w:ascii="Times New Roman" w:hAnsi="Times New Roman" w:cs="Times New Roman"/>
                <w:sz w:val="20"/>
                <w:szCs w:val="20"/>
              </w:rPr>
            </w:pPr>
            <w:r>
              <w:rPr>
                <w:rFonts w:ascii="Times New Roman" w:hAnsi="Times New Roman" w:cs="Times New Roman"/>
                <w:sz w:val="20"/>
                <w:szCs w:val="20"/>
              </w:rPr>
              <w:t>Mācību līdzekļi un materiāli (izņemot valsts budžeta dotācijas māc.līdz. iegādei)</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1428DD27" w14:textId="77777777">
            <w:pPr>
              <w:jc w:val="center"/>
              <w:rPr>
                <w:rFonts w:ascii="Times New Roman" w:hAnsi="Times New Roman" w:cs="Times New Roman"/>
                <w:bCs/>
                <w:sz w:val="20"/>
                <w:szCs w:val="20"/>
              </w:rPr>
            </w:pPr>
            <w:r>
              <w:rPr>
                <w:rFonts w:ascii="Times New Roman" w:hAnsi="Times New Roman" w:cs="Times New Roman"/>
                <w:bCs/>
                <w:sz w:val="20"/>
                <w:szCs w:val="20"/>
              </w:rPr>
              <w:t>1.32</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7EB8DFBB" w14:textId="77777777">
            <w:pPr>
              <w:jc w:val="center"/>
              <w:rPr>
                <w:rFonts w:ascii="Times New Roman" w:hAnsi="Times New Roman" w:cs="Times New Roman"/>
                <w:bCs/>
                <w:sz w:val="20"/>
                <w:szCs w:val="20"/>
              </w:rPr>
            </w:pPr>
            <w:r>
              <w:rPr>
                <w:rFonts w:ascii="Times New Roman" w:hAnsi="Times New Roman" w:cs="Times New Roman"/>
                <w:bCs/>
                <w:sz w:val="20"/>
                <w:szCs w:val="20"/>
              </w:rPr>
              <w:t>18.15</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56BFC7A" w14:textId="77777777">
            <w:pPr>
              <w:jc w:val="center"/>
              <w:rPr>
                <w:rFonts w:ascii="Times New Roman" w:hAnsi="Times New Roman" w:cs="Times New Roman"/>
                <w:bCs/>
                <w:sz w:val="20"/>
                <w:szCs w:val="20"/>
              </w:rPr>
            </w:pPr>
            <w:r>
              <w:rPr>
                <w:rFonts w:ascii="Times New Roman" w:hAnsi="Times New Roman" w:cs="Times New Roman"/>
                <w:bCs/>
                <w:sz w:val="20"/>
                <w:szCs w:val="20"/>
              </w:rPr>
              <w:t>3.78</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6AC18B64" w14:textId="77777777">
            <w:pPr>
              <w:jc w:val="center"/>
              <w:rPr>
                <w:rFonts w:ascii="Times New Roman" w:hAnsi="Times New Roman" w:cs="Times New Roman"/>
                <w:bCs/>
                <w:sz w:val="20"/>
                <w:szCs w:val="20"/>
              </w:rPr>
            </w:pPr>
            <w:r>
              <w:rPr>
                <w:rFonts w:ascii="Times New Roman" w:hAnsi="Times New Roman" w:cs="Times New Roman"/>
                <w:bCs/>
                <w:sz w:val="20"/>
                <w:szCs w:val="20"/>
              </w:rPr>
              <w:t>10.04</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E0D6893" w14:textId="77777777">
            <w:pPr>
              <w:jc w:val="center"/>
              <w:rPr>
                <w:rFonts w:ascii="Times New Roman" w:hAnsi="Times New Roman" w:cs="Times New Roman"/>
                <w:bCs/>
                <w:sz w:val="20"/>
                <w:szCs w:val="20"/>
              </w:rPr>
            </w:pPr>
            <w:r>
              <w:rPr>
                <w:rFonts w:ascii="Times New Roman" w:hAnsi="Times New Roman" w:cs="Times New Roman"/>
                <w:bCs/>
                <w:sz w:val="20"/>
                <w:szCs w:val="20"/>
              </w:rPr>
              <w:t>20.62</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0371A2CD" w14:textId="77777777">
            <w:pPr>
              <w:jc w:val="center"/>
              <w:rPr>
                <w:rFonts w:ascii="Times New Roman" w:hAnsi="Times New Roman" w:cs="Times New Roman"/>
                <w:bCs/>
                <w:sz w:val="20"/>
                <w:szCs w:val="20"/>
              </w:rPr>
            </w:pPr>
            <w:r>
              <w:rPr>
                <w:rFonts w:ascii="Times New Roman" w:hAnsi="Times New Roman" w:cs="Times New Roman"/>
                <w:bCs/>
                <w:sz w:val="20"/>
                <w:szCs w:val="20"/>
              </w:rPr>
              <w:t>17.60</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397F4C51" w14:textId="77777777">
            <w:pPr>
              <w:jc w:val="center"/>
              <w:rPr>
                <w:rFonts w:ascii="Times New Roman" w:hAnsi="Times New Roman" w:cs="Times New Roman"/>
                <w:bCs/>
                <w:sz w:val="20"/>
                <w:szCs w:val="20"/>
              </w:rPr>
            </w:pPr>
            <w:r>
              <w:rPr>
                <w:rFonts w:ascii="Times New Roman" w:hAnsi="Times New Roman" w:cs="Times New Roman"/>
                <w:bCs/>
                <w:sz w:val="20"/>
                <w:szCs w:val="20"/>
              </w:rPr>
              <w:t>6.44</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639FA1F4" w14:textId="77777777">
            <w:pPr>
              <w:jc w:val="center"/>
              <w:rPr>
                <w:rFonts w:ascii="Times New Roman" w:hAnsi="Times New Roman" w:cs="Times New Roman"/>
                <w:bCs/>
                <w:sz w:val="20"/>
                <w:szCs w:val="20"/>
              </w:rPr>
            </w:pPr>
            <w:r>
              <w:rPr>
                <w:rFonts w:ascii="Times New Roman" w:hAnsi="Times New Roman" w:cs="Times New Roman"/>
                <w:bCs/>
                <w:sz w:val="20"/>
                <w:szCs w:val="20"/>
              </w:rPr>
              <w:t>7.51</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E15085F" w14:textId="77777777">
            <w:pPr>
              <w:jc w:val="center"/>
              <w:rPr>
                <w:rFonts w:ascii="Times New Roman" w:hAnsi="Times New Roman" w:cs="Times New Roman"/>
                <w:bCs/>
                <w:sz w:val="20"/>
                <w:szCs w:val="20"/>
              </w:rPr>
            </w:pPr>
            <w:r>
              <w:rPr>
                <w:rFonts w:ascii="Times New Roman" w:hAnsi="Times New Roman" w:cs="Times New Roman"/>
                <w:bCs/>
                <w:sz w:val="20"/>
                <w:szCs w:val="20"/>
              </w:rPr>
              <w:t>7.16</w:t>
            </w:r>
          </w:p>
        </w:tc>
      </w:tr>
      <w:tr w14:paraId="2D25DAC2" w14:textId="77777777" w:rsidTr="003129E2">
        <w:tblPrEx>
          <w:tblW w:w="15600" w:type="dxa"/>
          <w:tblInd w:w="-289" w:type="dxa"/>
          <w:tblLayout w:type="fixed"/>
          <w:tblLook w:val="04A0"/>
        </w:tblPrEx>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3129E2" w14:paraId="79A8B185" w14:textId="77777777">
            <w:pPr>
              <w:jc w:val="both"/>
              <w:rPr>
                <w:rFonts w:ascii="Times New Roman" w:hAnsi="Times New Roman" w:cs="Times New Roman"/>
                <w:b/>
                <w:bCs/>
                <w:sz w:val="20"/>
                <w:szCs w:val="20"/>
              </w:rPr>
            </w:pPr>
            <w:r>
              <w:rPr>
                <w:rFonts w:ascii="Times New Roman" w:hAnsi="Times New Roman" w:cs="Times New Roman"/>
                <w:b/>
                <w:bCs/>
                <w:sz w:val="20"/>
                <w:szCs w:val="20"/>
              </w:rPr>
              <w:t>2400</w:t>
            </w:r>
          </w:p>
        </w:tc>
        <w:tc>
          <w:tcPr>
            <w:tcW w:w="3402" w:type="dxa"/>
            <w:tcBorders>
              <w:top w:val="single" w:sz="4" w:space="0" w:color="auto"/>
              <w:left w:val="single" w:sz="4" w:space="0" w:color="auto"/>
              <w:bottom w:val="single" w:sz="4" w:space="0" w:color="auto"/>
              <w:right w:val="single" w:sz="4" w:space="0" w:color="auto"/>
            </w:tcBorders>
            <w:noWrap/>
            <w:hideMark/>
          </w:tcPr>
          <w:p w:rsidR="003129E2" w14:paraId="57AF41E3" w14:textId="77777777">
            <w:pPr>
              <w:jc w:val="both"/>
              <w:rPr>
                <w:rFonts w:ascii="Times New Roman" w:hAnsi="Times New Roman" w:cs="Times New Roman"/>
                <w:b/>
                <w:bCs/>
                <w:sz w:val="20"/>
                <w:szCs w:val="20"/>
              </w:rPr>
            </w:pPr>
            <w:r>
              <w:rPr>
                <w:rFonts w:ascii="Times New Roman" w:hAnsi="Times New Roman" w:cs="Times New Roman"/>
                <w:b/>
                <w:bCs/>
                <w:sz w:val="20"/>
                <w:szCs w:val="20"/>
              </w:rPr>
              <w:t>Izdevumi periodikas  iegādei</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797F83FE"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2BF7A202" w14:textId="77777777">
            <w:pPr>
              <w:jc w:val="center"/>
              <w:rPr>
                <w:rFonts w:ascii="Times New Roman" w:hAnsi="Times New Roman" w:cs="Times New Roman"/>
                <w:bCs/>
                <w:sz w:val="20"/>
                <w:szCs w:val="20"/>
              </w:rPr>
            </w:pPr>
            <w:r>
              <w:rPr>
                <w:rFonts w:ascii="Times New Roman" w:hAnsi="Times New Roman" w:cs="Times New Roman"/>
                <w:bCs/>
                <w:sz w:val="20"/>
                <w:szCs w:val="20"/>
              </w:rPr>
              <w:t>0.53</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560EEE95" w14:textId="77777777">
            <w:pPr>
              <w:jc w:val="center"/>
              <w:rPr>
                <w:rFonts w:ascii="Times New Roman" w:hAnsi="Times New Roman" w:cs="Times New Roman"/>
                <w:bCs/>
                <w:sz w:val="20"/>
                <w:szCs w:val="20"/>
              </w:rPr>
            </w:pPr>
            <w:r>
              <w:rPr>
                <w:rFonts w:ascii="Times New Roman" w:hAnsi="Times New Roman" w:cs="Times New Roman"/>
                <w:bCs/>
                <w:sz w:val="20"/>
                <w:szCs w:val="20"/>
              </w:rPr>
              <w:t>1.84</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15E3AB64" w14:textId="77777777">
            <w:pPr>
              <w:jc w:val="center"/>
              <w:rPr>
                <w:rFonts w:ascii="Times New Roman" w:hAnsi="Times New Roman" w:cs="Times New Roman"/>
                <w:bCs/>
                <w:sz w:val="20"/>
                <w:szCs w:val="20"/>
              </w:rPr>
            </w:pPr>
            <w:r>
              <w:rPr>
                <w:rFonts w:ascii="Times New Roman" w:hAnsi="Times New Roman" w:cs="Times New Roman"/>
                <w:bCs/>
                <w:sz w:val="20"/>
                <w:szCs w:val="20"/>
              </w:rPr>
              <w:t>0.43</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5A32C5F6" w14:textId="77777777">
            <w:pPr>
              <w:jc w:val="center"/>
              <w:rPr>
                <w:rFonts w:ascii="Times New Roman" w:hAnsi="Times New Roman" w:cs="Times New Roman"/>
                <w:bCs/>
                <w:sz w:val="20"/>
                <w:szCs w:val="20"/>
              </w:rPr>
            </w:pPr>
            <w:r>
              <w:rPr>
                <w:rFonts w:ascii="Times New Roman" w:hAnsi="Times New Roman" w:cs="Times New Roman"/>
                <w:bCs/>
                <w:sz w:val="20"/>
                <w:szCs w:val="20"/>
              </w:rPr>
              <w:t>0.19</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68E155C4"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27A43385" w14:textId="77777777">
            <w:pPr>
              <w:jc w:val="center"/>
              <w:rPr>
                <w:rFonts w:ascii="Times New Roman" w:hAnsi="Times New Roman" w:cs="Times New Roman"/>
                <w:bCs/>
                <w:sz w:val="20"/>
                <w:szCs w:val="20"/>
              </w:rPr>
            </w:pPr>
            <w:r>
              <w:rPr>
                <w:rFonts w:ascii="Times New Roman" w:hAnsi="Times New Roman" w:cs="Times New Roman"/>
                <w:bCs/>
                <w:sz w:val="20"/>
                <w:szCs w:val="20"/>
              </w:rPr>
              <w:t>1.14</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61593DB2" w14:textId="77777777">
            <w:pPr>
              <w:jc w:val="center"/>
              <w:rPr>
                <w:rFonts w:ascii="Times New Roman" w:hAnsi="Times New Roman" w:cs="Times New Roman"/>
                <w:bCs/>
                <w:sz w:val="20"/>
                <w:szCs w:val="20"/>
              </w:rPr>
            </w:pPr>
            <w:r>
              <w:rPr>
                <w:rFonts w:ascii="Times New Roman" w:hAnsi="Times New Roman" w:cs="Times New Roman"/>
                <w:bCs/>
                <w:sz w:val="20"/>
                <w:szCs w:val="20"/>
              </w:rPr>
              <w:t>0.57</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37A0C156"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r>
      <w:tr w14:paraId="64608C09" w14:textId="77777777" w:rsidTr="003129E2">
        <w:tblPrEx>
          <w:tblW w:w="15600" w:type="dxa"/>
          <w:tblInd w:w="-289" w:type="dxa"/>
          <w:tblLayout w:type="fixed"/>
          <w:tblLook w:val="04A0"/>
        </w:tblPrEx>
        <w:trPr>
          <w:trHeight w:val="315"/>
        </w:trPr>
        <w:tc>
          <w:tcPr>
            <w:tcW w:w="710" w:type="dxa"/>
            <w:tcBorders>
              <w:top w:val="single" w:sz="4" w:space="0" w:color="auto"/>
              <w:left w:val="single" w:sz="4" w:space="0" w:color="auto"/>
              <w:bottom w:val="single" w:sz="4" w:space="0" w:color="auto"/>
              <w:right w:val="single" w:sz="4" w:space="0" w:color="auto"/>
            </w:tcBorders>
            <w:noWrap/>
            <w:hideMark/>
          </w:tcPr>
          <w:p w:rsidR="003129E2" w14:paraId="20460824" w14:textId="77777777">
            <w:pPr>
              <w:jc w:val="both"/>
              <w:rPr>
                <w:rFonts w:ascii="Times New Roman" w:hAnsi="Times New Roman" w:cs="Times New Roman"/>
                <w:sz w:val="20"/>
                <w:szCs w:val="20"/>
              </w:rPr>
            </w:pPr>
            <w:r>
              <w:rPr>
                <w:rFonts w:ascii="Times New Roman" w:hAnsi="Times New Roman" w:cs="Times New Roman"/>
                <w:sz w:val="20"/>
                <w:szCs w:val="20"/>
              </w:rPr>
              <w:t> </w:t>
            </w:r>
          </w:p>
        </w:tc>
        <w:tc>
          <w:tcPr>
            <w:tcW w:w="3402" w:type="dxa"/>
            <w:tcBorders>
              <w:top w:val="single" w:sz="4" w:space="0" w:color="auto"/>
              <w:left w:val="single" w:sz="4" w:space="0" w:color="auto"/>
              <w:bottom w:val="single" w:sz="4" w:space="0" w:color="auto"/>
              <w:right w:val="single" w:sz="4" w:space="0" w:color="auto"/>
            </w:tcBorders>
            <w:noWrap/>
            <w:hideMark/>
          </w:tcPr>
          <w:p w:rsidR="003129E2" w14:paraId="39B30161" w14:textId="77777777">
            <w:pPr>
              <w:jc w:val="both"/>
              <w:rPr>
                <w:rFonts w:ascii="Times New Roman" w:hAnsi="Times New Roman" w:cs="Times New Roman"/>
                <w:b/>
                <w:bCs/>
                <w:sz w:val="20"/>
                <w:szCs w:val="20"/>
              </w:rPr>
            </w:pPr>
            <w:r>
              <w:rPr>
                <w:rFonts w:ascii="Times New Roman" w:hAnsi="Times New Roman" w:cs="Times New Roman"/>
                <w:b/>
                <w:bCs/>
                <w:sz w:val="20"/>
                <w:szCs w:val="20"/>
              </w:rPr>
              <w:t>Kopā līdzekļi</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2348B7D6" w14:textId="77777777">
            <w:pPr>
              <w:jc w:val="center"/>
              <w:rPr>
                <w:rFonts w:ascii="Times New Roman" w:hAnsi="Times New Roman" w:cs="Times New Roman"/>
                <w:bCs/>
                <w:sz w:val="20"/>
                <w:szCs w:val="20"/>
              </w:rPr>
            </w:pPr>
            <w:r>
              <w:rPr>
                <w:rFonts w:ascii="Times New Roman" w:hAnsi="Times New Roman" w:cs="Times New Roman"/>
                <w:bCs/>
                <w:sz w:val="20"/>
                <w:szCs w:val="20"/>
              </w:rPr>
              <w:t>184.59</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37C15F2A" w14:textId="77777777">
            <w:pPr>
              <w:jc w:val="center"/>
              <w:rPr>
                <w:rFonts w:ascii="Times New Roman" w:hAnsi="Times New Roman" w:cs="Times New Roman"/>
                <w:bCs/>
                <w:sz w:val="20"/>
                <w:szCs w:val="20"/>
              </w:rPr>
            </w:pPr>
            <w:r>
              <w:rPr>
                <w:rFonts w:ascii="Times New Roman" w:hAnsi="Times New Roman" w:cs="Times New Roman"/>
                <w:bCs/>
                <w:sz w:val="20"/>
                <w:szCs w:val="20"/>
              </w:rPr>
              <w:t>263.40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06CA09B" w14:textId="77777777">
            <w:pPr>
              <w:jc w:val="center"/>
              <w:rPr>
                <w:rFonts w:ascii="Times New Roman" w:hAnsi="Times New Roman" w:cs="Times New Roman"/>
                <w:bCs/>
                <w:sz w:val="20"/>
                <w:szCs w:val="20"/>
              </w:rPr>
            </w:pPr>
            <w:r>
              <w:rPr>
                <w:rFonts w:ascii="Times New Roman" w:hAnsi="Times New Roman" w:cs="Times New Roman"/>
                <w:bCs/>
                <w:sz w:val="20"/>
                <w:szCs w:val="20"/>
              </w:rPr>
              <w:t>325.11</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325A25B0" w14:textId="77777777">
            <w:pPr>
              <w:jc w:val="center"/>
              <w:rPr>
                <w:rFonts w:ascii="Times New Roman" w:hAnsi="Times New Roman" w:cs="Times New Roman"/>
                <w:bCs/>
                <w:sz w:val="20"/>
                <w:szCs w:val="20"/>
              </w:rPr>
            </w:pPr>
            <w:r>
              <w:rPr>
                <w:rFonts w:ascii="Times New Roman" w:hAnsi="Times New Roman" w:cs="Times New Roman"/>
                <w:bCs/>
                <w:sz w:val="20"/>
                <w:szCs w:val="20"/>
              </w:rPr>
              <w:t>354.56</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4764A070" w14:textId="77777777">
            <w:pPr>
              <w:jc w:val="center"/>
              <w:rPr>
                <w:rFonts w:ascii="Times New Roman" w:hAnsi="Times New Roman" w:cs="Times New Roman"/>
                <w:bCs/>
                <w:sz w:val="20"/>
                <w:szCs w:val="20"/>
              </w:rPr>
            </w:pPr>
            <w:r>
              <w:rPr>
                <w:rFonts w:ascii="Times New Roman" w:hAnsi="Times New Roman" w:cs="Times New Roman"/>
                <w:bCs/>
                <w:sz w:val="20"/>
                <w:szCs w:val="20"/>
              </w:rPr>
              <w:t>329.45</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A6BB7CF" w14:textId="77777777">
            <w:pPr>
              <w:jc w:val="center"/>
              <w:rPr>
                <w:rFonts w:ascii="Times New Roman" w:hAnsi="Times New Roman" w:cs="Times New Roman"/>
                <w:bCs/>
                <w:sz w:val="20"/>
                <w:szCs w:val="20"/>
              </w:rPr>
            </w:pPr>
            <w:r>
              <w:rPr>
                <w:rFonts w:ascii="Times New Roman" w:hAnsi="Times New Roman" w:cs="Times New Roman"/>
                <w:bCs/>
                <w:sz w:val="20"/>
                <w:szCs w:val="20"/>
              </w:rPr>
              <w:t>339.07</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11777936"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F71CD95" w14:textId="77777777">
            <w:pPr>
              <w:jc w:val="center"/>
              <w:rPr>
                <w:rFonts w:ascii="Times New Roman" w:hAnsi="Times New Roman" w:cs="Times New Roman"/>
                <w:bCs/>
                <w:sz w:val="20"/>
                <w:szCs w:val="20"/>
              </w:rPr>
            </w:pPr>
            <w:r>
              <w:rPr>
                <w:rFonts w:ascii="Times New Roman" w:hAnsi="Times New Roman" w:cs="Times New Roman"/>
                <w:bCs/>
                <w:sz w:val="20"/>
                <w:szCs w:val="20"/>
              </w:rPr>
              <w:t>327.39</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3BE8931D" w14:textId="77777777">
            <w:pPr>
              <w:jc w:val="center"/>
              <w:rPr>
                <w:rFonts w:ascii="Times New Roman" w:hAnsi="Times New Roman" w:cs="Times New Roman"/>
                <w:bCs/>
                <w:sz w:val="20"/>
                <w:szCs w:val="20"/>
              </w:rPr>
            </w:pPr>
            <w:r>
              <w:rPr>
                <w:rFonts w:ascii="Times New Roman" w:hAnsi="Times New Roman" w:cs="Times New Roman"/>
                <w:bCs/>
                <w:sz w:val="20"/>
                <w:szCs w:val="20"/>
              </w:rPr>
              <w:t>385.25</w:t>
            </w:r>
          </w:p>
        </w:tc>
      </w:tr>
      <w:tr w14:paraId="49789952" w14:textId="77777777" w:rsidTr="003129E2">
        <w:tblPrEx>
          <w:tblW w:w="15600" w:type="dxa"/>
          <w:tblInd w:w="-289" w:type="dxa"/>
          <w:tblLayout w:type="fixed"/>
          <w:tblLook w:val="04A0"/>
        </w:tblPrEx>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3129E2" w14:paraId="66E92091" w14:textId="77777777">
            <w:pPr>
              <w:jc w:val="both"/>
              <w:rPr>
                <w:rFonts w:ascii="Times New Roman" w:hAnsi="Times New Roman" w:cs="Times New Roman"/>
                <w:sz w:val="20"/>
                <w:szCs w:val="20"/>
              </w:rPr>
            </w:pPr>
            <w:r>
              <w:rPr>
                <w:rFonts w:ascii="Times New Roman" w:hAnsi="Times New Roman" w:cs="Times New Roman"/>
                <w:sz w:val="20"/>
                <w:szCs w:val="20"/>
              </w:rPr>
              <w:t> </w:t>
            </w:r>
          </w:p>
        </w:tc>
        <w:tc>
          <w:tcPr>
            <w:tcW w:w="3402" w:type="dxa"/>
            <w:tcBorders>
              <w:top w:val="single" w:sz="4" w:space="0" w:color="auto"/>
              <w:left w:val="single" w:sz="4" w:space="0" w:color="auto"/>
              <w:bottom w:val="single" w:sz="4" w:space="0" w:color="auto"/>
              <w:right w:val="single" w:sz="4" w:space="0" w:color="auto"/>
            </w:tcBorders>
            <w:noWrap/>
            <w:hideMark/>
          </w:tcPr>
          <w:p w:rsidR="003129E2" w14:paraId="189338B7" w14:textId="77777777">
            <w:pPr>
              <w:jc w:val="both"/>
              <w:rPr>
                <w:rFonts w:ascii="Times New Roman" w:hAnsi="Times New Roman" w:cs="Times New Roman"/>
                <w:sz w:val="20"/>
                <w:szCs w:val="20"/>
              </w:rPr>
            </w:pPr>
            <w:r>
              <w:rPr>
                <w:rFonts w:ascii="Times New Roman" w:hAnsi="Times New Roman" w:cs="Times New Roman"/>
                <w:sz w:val="20"/>
                <w:szCs w:val="20"/>
              </w:rPr>
              <w:t>Pamatlīdzekļu nolietojums</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62F37662" w14:textId="77777777">
            <w:pPr>
              <w:jc w:val="center"/>
              <w:rPr>
                <w:rFonts w:ascii="Times New Roman" w:hAnsi="Times New Roman" w:cs="Times New Roman"/>
                <w:bCs/>
                <w:sz w:val="20"/>
                <w:szCs w:val="20"/>
              </w:rPr>
            </w:pPr>
            <w:r>
              <w:rPr>
                <w:rFonts w:ascii="Times New Roman" w:hAnsi="Times New Roman" w:cs="Times New Roman"/>
                <w:bCs/>
                <w:sz w:val="20"/>
                <w:szCs w:val="20"/>
              </w:rPr>
              <w:t>11.54</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31116665" w14:textId="77777777">
            <w:pPr>
              <w:jc w:val="center"/>
              <w:rPr>
                <w:rFonts w:ascii="Times New Roman" w:hAnsi="Times New Roman" w:cs="Times New Roman"/>
                <w:bCs/>
                <w:sz w:val="20"/>
                <w:szCs w:val="20"/>
              </w:rPr>
            </w:pPr>
            <w:r>
              <w:rPr>
                <w:rFonts w:ascii="Times New Roman" w:hAnsi="Times New Roman" w:cs="Times New Roman"/>
                <w:bCs/>
                <w:sz w:val="20"/>
                <w:szCs w:val="20"/>
              </w:rPr>
              <w:t>7.61</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0391ED8A" w14:textId="77777777">
            <w:pPr>
              <w:jc w:val="center"/>
              <w:rPr>
                <w:rFonts w:ascii="Times New Roman" w:hAnsi="Times New Roman" w:cs="Times New Roman"/>
                <w:bCs/>
                <w:sz w:val="20"/>
                <w:szCs w:val="20"/>
              </w:rPr>
            </w:pPr>
            <w:r>
              <w:rPr>
                <w:rFonts w:ascii="Times New Roman" w:hAnsi="Times New Roman" w:cs="Times New Roman"/>
                <w:bCs/>
                <w:sz w:val="20"/>
                <w:szCs w:val="20"/>
              </w:rPr>
              <w:t>11.32</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10526721" w14:textId="77777777">
            <w:pPr>
              <w:jc w:val="center"/>
              <w:rPr>
                <w:rFonts w:ascii="Times New Roman" w:hAnsi="Times New Roman" w:cs="Times New Roman"/>
                <w:bCs/>
                <w:sz w:val="20"/>
                <w:szCs w:val="20"/>
              </w:rPr>
            </w:pPr>
            <w:r>
              <w:rPr>
                <w:rFonts w:ascii="Times New Roman" w:hAnsi="Times New Roman" w:cs="Times New Roman"/>
                <w:bCs/>
                <w:sz w:val="20"/>
                <w:szCs w:val="20"/>
              </w:rPr>
              <w:t>10.39</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444B25F8" w14:textId="77777777">
            <w:pPr>
              <w:jc w:val="center"/>
              <w:rPr>
                <w:rFonts w:ascii="Times New Roman" w:hAnsi="Times New Roman" w:cs="Times New Roman"/>
                <w:bCs/>
                <w:sz w:val="20"/>
                <w:szCs w:val="20"/>
              </w:rPr>
            </w:pPr>
            <w:r>
              <w:rPr>
                <w:rFonts w:ascii="Times New Roman" w:hAnsi="Times New Roman" w:cs="Times New Roman"/>
                <w:bCs/>
                <w:sz w:val="20"/>
                <w:szCs w:val="20"/>
              </w:rPr>
              <w:t>1.09</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1FC71CA" w14:textId="77777777">
            <w:pPr>
              <w:jc w:val="center"/>
              <w:rPr>
                <w:rFonts w:ascii="Times New Roman" w:hAnsi="Times New Roman" w:cs="Times New Roman"/>
                <w:bCs/>
                <w:sz w:val="20"/>
                <w:szCs w:val="20"/>
              </w:rPr>
            </w:pPr>
            <w:r>
              <w:rPr>
                <w:rFonts w:ascii="Times New Roman" w:hAnsi="Times New Roman" w:cs="Times New Roman"/>
                <w:bCs/>
                <w:sz w:val="20"/>
                <w:szCs w:val="20"/>
              </w:rPr>
              <w:t>2.04</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1CA60BEE"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924701F" w14:textId="77777777">
            <w:pPr>
              <w:jc w:val="center"/>
              <w:rPr>
                <w:rFonts w:ascii="Times New Roman" w:hAnsi="Times New Roman" w:cs="Times New Roman"/>
                <w:bCs/>
                <w:sz w:val="20"/>
                <w:szCs w:val="20"/>
              </w:rPr>
            </w:pPr>
            <w:r>
              <w:rPr>
                <w:rFonts w:ascii="Times New Roman" w:hAnsi="Times New Roman" w:cs="Times New Roman"/>
                <w:bCs/>
                <w:sz w:val="20"/>
                <w:szCs w:val="20"/>
              </w:rPr>
              <w:t>9.94</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5EE13C0" w14:textId="77777777">
            <w:pPr>
              <w:jc w:val="center"/>
              <w:rPr>
                <w:rFonts w:ascii="Times New Roman" w:hAnsi="Times New Roman" w:cs="Times New Roman"/>
                <w:bCs/>
                <w:sz w:val="20"/>
                <w:szCs w:val="20"/>
              </w:rPr>
            </w:pPr>
            <w:r>
              <w:rPr>
                <w:rFonts w:ascii="Times New Roman" w:hAnsi="Times New Roman" w:cs="Times New Roman"/>
                <w:bCs/>
                <w:sz w:val="20"/>
                <w:szCs w:val="20"/>
              </w:rPr>
              <w:t>12.87</w:t>
            </w:r>
          </w:p>
        </w:tc>
      </w:tr>
      <w:tr w14:paraId="07F80ECA" w14:textId="77777777" w:rsidTr="003129E2">
        <w:tblPrEx>
          <w:tblW w:w="15600" w:type="dxa"/>
          <w:tblInd w:w="-289" w:type="dxa"/>
          <w:tblLayout w:type="fixed"/>
          <w:tblLook w:val="04A0"/>
        </w:tblPrEx>
        <w:trPr>
          <w:trHeight w:val="615"/>
        </w:trPr>
        <w:tc>
          <w:tcPr>
            <w:tcW w:w="710" w:type="dxa"/>
            <w:tcBorders>
              <w:top w:val="single" w:sz="4" w:space="0" w:color="auto"/>
              <w:left w:val="single" w:sz="4" w:space="0" w:color="auto"/>
              <w:bottom w:val="single" w:sz="4" w:space="0" w:color="auto"/>
              <w:right w:val="single" w:sz="4" w:space="0" w:color="auto"/>
            </w:tcBorders>
            <w:noWrap/>
            <w:hideMark/>
          </w:tcPr>
          <w:p w:rsidR="003129E2" w14:paraId="329EC046" w14:textId="77777777">
            <w:pPr>
              <w:jc w:val="both"/>
              <w:rPr>
                <w:rFonts w:ascii="Times New Roman" w:hAnsi="Times New Roman" w:cs="Times New Roman"/>
                <w:sz w:val="20"/>
                <w:szCs w:val="20"/>
              </w:rPr>
            </w:pPr>
            <w:r>
              <w:rPr>
                <w:rFonts w:ascii="Times New Roman" w:hAnsi="Times New Roman" w:cs="Times New Roman"/>
                <w:sz w:val="20"/>
                <w:szCs w:val="20"/>
              </w:rPr>
              <w:t> </w:t>
            </w:r>
          </w:p>
        </w:tc>
        <w:tc>
          <w:tcPr>
            <w:tcW w:w="3402" w:type="dxa"/>
            <w:tcBorders>
              <w:top w:val="single" w:sz="4" w:space="0" w:color="auto"/>
              <w:left w:val="single" w:sz="4" w:space="0" w:color="auto"/>
              <w:bottom w:val="single" w:sz="4" w:space="0" w:color="auto"/>
              <w:right w:val="single" w:sz="4" w:space="0" w:color="auto"/>
            </w:tcBorders>
            <w:hideMark/>
          </w:tcPr>
          <w:p w:rsidR="003129E2" w14:paraId="0F42FCF9" w14:textId="77777777">
            <w:pPr>
              <w:jc w:val="both"/>
              <w:rPr>
                <w:rFonts w:ascii="Times New Roman" w:hAnsi="Times New Roman" w:cs="Times New Roman"/>
                <w:i/>
                <w:iCs/>
                <w:sz w:val="20"/>
                <w:szCs w:val="20"/>
              </w:rPr>
            </w:pPr>
            <w:r>
              <w:rPr>
                <w:rFonts w:ascii="Times New Roman" w:hAnsi="Times New Roman" w:cs="Times New Roman"/>
                <w:i/>
                <w:iCs/>
                <w:sz w:val="20"/>
                <w:szCs w:val="20"/>
              </w:rPr>
              <w:t>Valsts budžeta mērķdotācija pedagogu atalgojumam un mācību līdzekļiem</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17EF9122" w14:textId="77777777">
            <w:pPr>
              <w:jc w:val="center"/>
              <w:rPr>
                <w:rFonts w:ascii="Times New Roman" w:hAnsi="Times New Roman" w:cs="Times New Roman"/>
                <w:bCs/>
                <w:sz w:val="20"/>
                <w:szCs w:val="20"/>
              </w:rPr>
            </w:pPr>
            <w:r>
              <w:rPr>
                <w:rFonts w:ascii="Times New Roman" w:hAnsi="Times New Roman" w:cs="Times New Roman"/>
                <w:bCs/>
                <w:sz w:val="20"/>
                <w:szCs w:val="20"/>
              </w:rPr>
              <w:t>32.03</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5C9F936D" w14:textId="77777777">
            <w:pPr>
              <w:jc w:val="center"/>
              <w:rPr>
                <w:rFonts w:ascii="Times New Roman" w:hAnsi="Times New Roman" w:cs="Times New Roman"/>
                <w:bCs/>
                <w:sz w:val="20"/>
                <w:szCs w:val="20"/>
              </w:rPr>
            </w:pPr>
            <w:r>
              <w:rPr>
                <w:rFonts w:ascii="Times New Roman" w:hAnsi="Times New Roman" w:cs="Times New Roman"/>
                <w:bCs/>
                <w:sz w:val="20"/>
                <w:szCs w:val="20"/>
              </w:rPr>
              <w:t>7.98</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0E7A0C6" w14:textId="77777777">
            <w:pPr>
              <w:jc w:val="center"/>
              <w:rPr>
                <w:rFonts w:ascii="Times New Roman" w:hAnsi="Times New Roman" w:cs="Times New Roman"/>
                <w:bCs/>
                <w:sz w:val="20"/>
                <w:szCs w:val="20"/>
              </w:rPr>
            </w:pPr>
            <w:r>
              <w:rPr>
                <w:rFonts w:ascii="Times New Roman" w:hAnsi="Times New Roman" w:cs="Times New Roman"/>
                <w:bCs/>
                <w:sz w:val="20"/>
                <w:szCs w:val="20"/>
              </w:rPr>
              <w:t>18.33</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010FC684" w14:textId="77777777">
            <w:pPr>
              <w:jc w:val="center"/>
              <w:rPr>
                <w:rFonts w:ascii="Times New Roman" w:hAnsi="Times New Roman" w:cs="Times New Roman"/>
                <w:bCs/>
                <w:sz w:val="20"/>
                <w:szCs w:val="20"/>
              </w:rPr>
            </w:pPr>
            <w:r>
              <w:rPr>
                <w:rFonts w:ascii="Times New Roman" w:hAnsi="Times New Roman" w:cs="Times New Roman"/>
                <w:bCs/>
                <w:sz w:val="20"/>
                <w:szCs w:val="20"/>
              </w:rPr>
              <w:t>15.32</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553F6FB9"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DADE7C4"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13A15486"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F345825" w14:textId="77777777">
            <w:pPr>
              <w:jc w:val="center"/>
              <w:rPr>
                <w:rFonts w:ascii="Times New Roman" w:hAnsi="Times New Roman" w:cs="Times New Roman"/>
                <w:bCs/>
                <w:sz w:val="20"/>
                <w:szCs w:val="20"/>
              </w:rPr>
            </w:pPr>
            <w:r>
              <w:rPr>
                <w:rFonts w:ascii="Times New Roman" w:hAnsi="Times New Roman" w:cs="Times New Roman"/>
                <w:bCs/>
                <w:sz w:val="20"/>
                <w:szCs w:val="20"/>
              </w:rPr>
              <w:t>8.64</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06265784" w14:textId="77777777">
            <w:pPr>
              <w:jc w:val="center"/>
              <w:rPr>
                <w:rFonts w:ascii="Times New Roman" w:hAnsi="Times New Roman" w:cs="Times New Roman"/>
                <w:bCs/>
                <w:sz w:val="20"/>
                <w:szCs w:val="20"/>
              </w:rPr>
            </w:pPr>
            <w:r>
              <w:rPr>
                <w:rFonts w:ascii="Times New Roman" w:hAnsi="Times New Roman" w:cs="Times New Roman"/>
                <w:bCs/>
                <w:sz w:val="20"/>
                <w:szCs w:val="20"/>
              </w:rPr>
              <w:t>26.30</w:t>
            </w:r>
          </w:p>
        </w:tc>
      </w:tr>
      <w:tr w14:paraId="3A565C9F" w14:textId="77777777" w:rsidTr="003129E2">
        <w:tblPrEx>
          <w:tblW w:w="15600" w:type="dxa"/>
          <w:tblInd w:w="-289" w:type="dxa"/>
          <w:tblLayout w:type="fixed"/>
          <w:tblLook w:val="04A0"/>
        </w:tblPrEx>
        <w:trPr>
          <w:trHeight w:val="315"/>
        </w:trPr>
        <w:tc>
          <w:tcPr>
            <w:tcW w:w="710" w:type="dxa"/>
            <w:tcBorders>
              <w:top w:val="single" w:sz="4" w:space="0" w:color="auto"/>
              <w:left w:val="single" w:sz="4" w:space="0" w:color="auto"/>
              <w:bottom w:val="single" w:sz="4" w:space="0" w:color="auto"/>
              <w:right w:val="single" w:sz="4" w:space="0" w:color="auto"/>
            </w:tcBorders>
            <w:noWrap/>
            <w:hideMark/>
          </w:tcPr>
          <w:p w:rsidR="003129E2" w14:paraId="525C18D3" w14:textId="77777777">
            <w:pPr>
              <w:jc w:val="both"/>
              <w:rPr>
                <w:rFonts w:ascii="Times New Roman" w:hAnsi="Times New Roman" w:cs="Times New Roman"/>
                <w:sz w:val="20"/>
                <w:szCs w:val="20"/>
              </w:rPr>
            </w:pPr>
            <w:r>
              <w:rPr>
                <w:rFonts w:ascii="Times New Roman" w:hAnsi="Times New Roman" w:cs="Times New Roman"/>
                <w:sz w:val="20"/>
                <w:szCs w:val="20"/>
              </w:rPr>
              <w:t> </w:t>
            </w:r>
          </w:p>
        </w:tc>
        <w:tc>
          <w:tcPr>
            <w:tcW w:w="3402" w:type="dxa"/>
            <w:tcBorders>
              <w:top w:val="single" w:sz="4" w:space="0" w:color="auto"/>
              <w:left w:val="single" w:sz="4" w:space="0" w:color="auto"/>
              <w:bottom w:val="single" w:sz="4" w:space="0" w:color="auto"/>
              <w:right w:val="single" w:sz="4" w:space="0" w:color="auto"/>
            </w:tcBorders>
            <w:noWrap/>
            <w:hideMark/>
          </w:tcPr>
          <w:p w:rsidR="003129E2" w14:paraId="32312E65" w14:textId="77777777">
            <w:pPr>
              <w:jc w:val="both"/>
              <w:rPr>
                <w:rFonts w:ascii="Times New Roman" w:hAnsi="Times New Roman" w:cs="Times New Roman"/>
                <w:b/>
                <w:bCs/>
                <w:sz w:val="20"/>
                <w:szCs w:val="20"/>
              </w:rPr>
            </w:pPr>
            <w:r>
              <w:rPr>
                <w:rFonts w:ascii="Times New Roman" w:hAnsi="Times New Roman" w:cs="Times New Roman"/>
                <w:b/>
                <w:bCs/>
                <w:sz w:val="20"/>
                <w:szCs w:val="20"/>
              </w:rPr>
              <w:t>Kopējie izdevumi</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23CDA712" w14:textId="77777777">
            <w:pPr>
              <w:jc w:val="center"/>
              <w:rPr>
                <w:rFonts w:ascii="Times New Roman" w:hAnsi="Times New Roman" w:cs="Times New Roman"/>
                <w:bCs/>
                <w:sz w:val="20"/>
                <w:szCs w:val="20"/>
              </w:rPr>
            </w:pPr>
            <w:r>
              <w:rPr>
                <w:rFonts w:ascii="Times New Roman" w:hAnsi="Times New Roman" w:cs="Times New Roman"/>
                <w:bCs/>
                <w:sz w:val="20"/>
                <w:szCs w:val="20"/>
              </w:rPr>
              <w:t>228.16</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238F10DE" w14:textId="77777777">
            <w:pPr>
              <w:jc w:val="center"/>
              <w:rPr>
                <w:rFonts w:ascii="Times New Roman" w:hAnsi="Times New Roman" w:cs="Times New Roman"/>
                <w:bCs/>
                <w:sz w:val="20"/>
                <w:szCs w:val="20"/>
              </w:rPr>
            </w:pPr>
            <w:r>
              <w:rPr>
                <w:rFonts w:ascii="Times New Roman" w:hAnsi="Times New Roman" w:cs="Times New Roman"/>
                <w:bCs/>
                <w:sz w:val="20"/>
                <w:szCs w:val="20"/>
              </w:rPr>
              <w:t>278.99</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4286D862" w14:textId="77777777">
            <w:pPr>
              <w:jc w:val="center"/>
              <w:rPr>
                <w:rFonts w:ascii="Times New Roman" w:hAnsi="Times New Roman" w:cs="Times New Roman"/>
                <w:bCs/>
                <w:sz w:val="20"/>
                <w:szCs w:val="20"/>
              </w:rPr>
            </w:pPr>
            <w:r>
              <w:rPr>
                <w:rFonts w:ascii="Times New Roman" w:hAnsi="Times New Roman" w:cs="Times New Roman"/>
                <w:bCs/>
                <w:sz w:val="20"/>
                <w:szCs w:val="20"/>
              </w:rPr>
              <w:t>336.43</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4A28093C" w14:textId="77777777">
            <w:pPr>
              <w:jc w:val="center"/>
              <w:rPr>
                <w:rFonts w:ascii="Times New Roman" w:hAnsi="Times New Roman" w:cs="Times New Roman"/>
                <w:bCs/>
                <w:sz w:val="20"/>
                <w:szCs w:val="20"/>
              </w:rPr>
            </w:pPr>
            <w:r>
              <w:rPr>
                <w:rFonts w:ascii="Times New Roman" w:hAnsi="Times New Roman" w:cs="Times New Roman"/>
                <w:bCs/>
                <w:sz w:val="20"/>
                <w:szCs w:val="20"/>
              </w:rPr>
              <w:t>364.95</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CF71045" w14:textId="77777777">
            <w:pPr>
              <w:jc w:val="center"/>
              <w:rPr>
                <w:rFonts w:ascii="Times New Roman" w:hAnsi="Times New Roman" w:cs="Times New Roman"/>
                <w:bCs/>
                <w:sz w:val="20"/>
                <w:szCs w:val="20"/>
              </w:rPr>
            </w:pPr>
            <w:r>
              <w:rPr>
                <w:rFonts w:ascii="Times New Roman" w:hAnsi="Times New Roman" w:cs="Times New Roman"/>
                <w:bCs/>
                <w:sz w:val="20"/>
                <w:szCs w:val="20"/>
              </w:rPr>
              <w:t>330.54</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D38203A"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5D391FF8"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38C5132" w14:textId="77777777">
            <w:pPr>
              <w:jc w:val="center"/>
              <w:rPr>
                <w:rFonts w:ascii="Times New Roman" w:hAnsi="Times New Roman" w:cs="Times New Roman"/>
                <w:bCs/>
                <w:sz w:val="20"/>
                <w:szCs w:val="20"/>
              </w:rPr>
            </w:pPr>
            <w:r>
              <w:rPr>
                <w:rFonts w:ascii="Times New Roman" w:hAnsi="Times New Roman" w:cs="Times New Roman"/>
                <w:bCs/>
                <w:sz w:val="20"/>
                <w:szCs w:val="20"/>
              </w:rPr>
              <w:t>337.34</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6913DEC7" w14:textId="77777777">
            <w:pPr>
              <w:jc w:val="center"/>
              <w:rPr>
                <w:rFonts w:ascii="Times New Roman" w:hAnsi="Times New Roman" w:cs="Times New Roman"/>
                <w:bCs/>
                <w:sz w:val="20"/>
                <w:szCs w:val="20"/>
              </w:rPr>
            </w:pPr>
            <w:r>
              <w:rPr>
                <w:rFonts w:ascii="Times New Roman" w:hAnsi="Times New Roman" w:cs="Times New Roman"/>
                <w:bCs/>
                <w:sz w:val="20"/>
                <w:szCs w:val="20"/>
              </w:rPr>
              <w:t>398.13</w:t>
            </w:r>
          </w:p>
        </w:tc>
      </w:tr>
      <w:tr w14:paraId="672FC63E" w14:textId="77777777" w:rsidTr="003129E2">
        <w:tblPrEx>
          <w:tblW w:w="15600" w:type="dxa"/>
          <w:tblInd w:w="-289" w:type="dxa"/>
          <w:tblLayout w:type="fixed"/>
          <w:tblLook w:val="04A0"/>
        </w:tblPrEx>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3129E2" w14:paraId="1E2C21EC" w14:textId="77777777">
            <w:pPr>
              <w:jc w:val="both"/>
              <w:rPr>
                <w:rFonts w:ascii="Times New Roman" w:hAnsi="Times New Roman" w:cs="Times New Roman"/>
                <w:sz w:val="20"/>
                <w:szCs w:val="20"/>
              </w:rPr>
            </w:pPr>
            <w:r>
              <w:rPr>
                <w:rFonts w:ascii="Times New Roman" w:hAnsi="Times New Roman" w:cs="Times New Roman"/>
                <w:sz w:val="20"/>
                <w:szCs w:val="20"/>
              </w:rPr>
              <w:t> </w:t>
            </w:r>
          </w:p>
        </w:tc>
        <w:tc>
          <w:tcPr>
            <w:tcW w:w="3402" w:type="dxa"/>
            <w:tcBorders>
              <w:top w:val="single" w:sz="4" w:space="0" w:color="auto"/>
              <w:left w:val="single" w:sz="4" w:space="0" w:color="auto"/>
              <w:bottom w:val="single" w:sz="4" w:space="0" w:color="auto"/>
              <w:right w:val="single" w:sz="4" w:space="0" w:color="auto"/>
            </w:tcBorders>
            <w:noWrap/>
            <w:hideMark/>
          </w:tcPr>
          <w:p w:rsidR="003129E2" w14:paraId="1E1E0C44" w14:textId="77777777">
            <w:pPr>
              <w:jc w:val="both"/>
              <w:rPr>
                <w:rFonts w:ascii="Times New Roman" w:hAnsi="Times New Roman" w:cs="Times New Roman"/>
                <w:b/>
                <w:bCs/>
                <w:sz w:val="20"/>
                <w:szCs w:val="20"/>
              </w:rPr>
            </w:pPr>
            <w:r>
              <w:rPr>
                <w:rFonts w:ascii="Times New Roman" w:hAnsi="Times New Roman" w:cs="Times New Roman"/>
                <w:b/>
                <w:bCs/>
                <w:sz w:val="20"/>
                <w:szCs w:val="20"/>
              </w:rPr>
              <w:t>Kopējais izglītojamo skaits uz 01.09.2016.g.</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01C942A8" w14:textId="77777777">
            <w:pPr>
              <w:jc w:val="center"/>
              <w:rPr>
                <w:rFonts w:ascii="Times New Roman" w:hAnsi="Times New Roman" w:cs="Times New Roman"/>
                <w:bCs/>
                <w:sz w:val="20"/>
                <w:szCs w:val="20"/>
              </w:rPr>
            </w:pPr>
            <w:r>
              <w:rPr>
                <w:rFonts w:ascii="Times New Roman" w:hAnsi="Times New Roman" w:cs="Times New Roman"/>
                <w:bCs/>
                <w:sz w:val="20"/>
                <w:szCs w:val="20"/>
              </w:rPr>
              <w:t>1077</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210ED21E" w14:textId="77777777">
            <w:pPr>
              <w:jc w:val="center"/>
              <w:rPr>
                <w:rFonts w:ascii="Times New Roman" w:hAnsi="Times New Roman" w:cs="Times New Roman"/>
                <w:bCs/>
                <w:sz w:val="20"/>
                <w:szCs w:val="20"/>
              </w:rPr>
            </w:pPr>
            <w:r>
              <w:rPr>
                <w:rFonts w:ascii="Times New Roman" w:hAnsi="Times New Roman" w:cs="Times New Roman"/>
                <w:bCs/>
                <w:sz w:val="20"/>
                <w:szCs w:val="20"/>
              </w:rPr>
              <w:t>158</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509F8D62" w14:textId="77777777">
            <w:pPr>
              <w:jc w:val="center"/>
              <w:rPr>
                <w:rFonts w:ascii="Times New Roman" w:hAnsi="Times New Roman" w:cs="Times New Roman"/>
                <w:bCs/>
                <w:sz w:val="20"/>
                <w:szCs w:val="20"/>
              </w:rPr>
            </w:pPr>
            <w:r>
              <w:rPr>
                <w:rFonts w:ascii="Times New Roman" w:hAnsi="Times New Roman" w:cs="Times New Roman"/>
                <w:bCs/>
                <w:sz w:val="20"/>
                <w:szCs w:val="20"/>
              </w:rPr>
              <w:t>38</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13FFDA32" w14:textId="77777777">
            <w:pPr>
              <w:jc w:val="center"/>
              <w:rPr>
                <w:rFonts w:ascii="Times New Roman" w:hAnsi="Times New Roman" w:cs="Times New Roman"/>
                <w:bCs/>
                <w:sz w:val="20"/>
                <w:szCs w:val="20"/>
              </w:rPr>
            </w:pPr>
            <w:r>
              <w:rPr>
                <w:rFonts w:ascii="Times New Roman" w:hAnsi="Times New Roman" w:cs="Times New Roman"/>
                <w:bCs/>
                <w:sz w:val="20"/>
                <w:szCs w:val="20"/>
              </w:rPr>
              <w:t>27</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596271BA" w14:textId="77777777">
            <w:pPr>
              <w:jc w:val="center"/>
              <w:rPr>
                <w:rFonts w:ascii="Times New Roman" w:hAnsi="Times New Roman" w:cs="Times New Roman"/>
                <w:bCs/>
                <w:sz w:val="20"/>
                <w:szCs w:val="20"/>
              </w:rPr>
            </w:pPr>
            <w:r>
              <w:rPr>
                <w:rFonts w:ascii="Times New Roman" w:hAnsi="Times New Roman" w:cs="Times New Roman"/>
                <w:bCs/>
                <w:sz w:val="20"/>
                <w:szCs w:val="20"/>
              </w:rPr>
              <w:t>22</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30B1C3F0" w14:textId="77777777">
            <w:pPr>
              <w:jc w:val="center"/>
              <w:rPr>
                <w:rFonts w:ascii="Times New Roman" w:hAnsi="Times New Roman" w:cs="Times New Roman"/>
                <w:bCs/>
                <w:sz w:val="20"/>
                <w:szCs w:val="20"/>
              </w:rPr>
            </w:pPr>
            <w:r>
              <w:rPr>
                <w:rFonts w:ascii="Times New Roman" w:hAnsi="Times New Roman" w:cs="Times New Roman"/>
                <w:bCs/>
                <w:sz w:val="20"/>
                <w:szCs w:val="20"/>
              </w:rPr>
              <w:t>196</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2EB6A016" w14:textId="77777777">
            <w:pPr>
              <w:jc w:val="center"/>
              <w:rPr>
                <w:rFonts w:ascii="Times New Roman" w:hAnsi="Times New Roman" w:cs="Times New Roman"/>
                <w:bCs/>
                <w:sz w:val="20"/>
                <w:szCs w:val="20"/>
              </w:rPr>
            </w:pPr>
            <w:r>
              <w:rPr>
                <w:rFonts w:ascii="Times New Roman" w:hAnsi="Times New Roman" w:cs="Times New Roman"/>
                <w:bCs/>
                <w:sz w:val="20"/>
                <w:szCs w:val="20"/>
              </w:rPr>
              <w:t>22</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F2833ED" w14:textId="77777777">
            <w:pPr>
              <w:jc w:val="center"/>
              <w:rPr>
                <w:rFonts w:ascii="Times New Roman" w:hAnsi="Times New Roman" w:cs="Times New Roman"/>
                <w:bCs/>
                <w:sz w:val="20"/>
                <w:szCs w:val="20"/>
              </w:rPr>
            </w:pPr>
            <w:r>
              <w:rPr>
                <w:rFonts w:ascii="Times New Roman" w:hAnsi="Times New Roman" w:cs="Times New Roman"/>
                <w:bCs/>
                <w:sz w:val="20"/>
                <w:szCs w:val="20"/>
              </w:rPr>
              <w:t>48</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345CCCF6" w14:textId="77777777">
            <w:pPr>
              <w:jc w:val="center"/>
              <w:rPr>
                <w:rFonts w:ascii="Times New Roman" w:hAnsi="Times New Roman" w:cs="Times New Roman"/>
                <w:bCs/>
                <w:sz w:val="20"/>
                <w:szCs w:val="20"/>
              </w:rPr>
            </w:pPr>
            <w:r>
              <w:rPr>
                <w:rFonts w:ascii="Times New Roman" w:hAnsi="Times New Roman" w:cs="Times New Roman"/>
                <w:bCs/>
                <w:sz w:val="20"/>
                <w:szCs w:val="20"/>
              </w:rPr>
              <w:t>59</w:t>
            </w:r>
          </w:p>
        </w:tc>
      </w:tr>
      <w:tr w14:paraId="15BBDE37" w14:textId="77777777" w:rsidTr="003129E2">
        <w:tblPrEx>
          <w:tblW w:w="15600" w:type="dxa"/>
          <w:tblInd w:w="-289" w:type="dxa"/>
          <w:tblLayout w:type="fixed"/>
          <w:tblLook w:val="04A0"/>
        </w:tblPrEx>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3129E2" w14:paraId="2ED5204D" w14:textId="77777777">
            <w:pPr>
              <w:jc w:val="both"/>
              <w:rPr>
                <w:rFonts w:ascii="Times New Roman" w:hAnsi="Times New Roman" w:cs="Times New Roman"/>
                <w:sz w:val="20"/>
                <w:szCs w:val="20"/>
              </w:rPr>
            </w:pPr>
            <w:r>
              <w:rPr>
                <w:rFonts w:ascii="Times New Roman" w:hAnsi="Times New Roman" w:cs="Times New Roman"/>
                <w:sz w:val="20"/>
                <w:szCs w:val="20"/>
              </w:rPr>
              <w:t> </w:t>
            </w:r>
          </w:p>
        </w:tc>
        <w:tc>
          <w:tcPr>
            <w:tcW w:w="3402" w:type="dxa"/>
            <w:tcBorders>
              <w:top w:val="single" w:sz="4" w:space="0" w:color="auto"/>
              <w:left w:val="single" w:sz="4" w:space="0" w:color="auto"/>
              <w:bottom w:val="single" w:sz="4" w:space="0" w:color="auto"/>
              <w:right w:val="single" w:sz="4" w:space="0" w:color="auto"/>
            </w:tcBorders>
            <w:noWrap/>
            <w:hideMark/>
          </w:tcPr>
          <w:p w:rsidR="003129E2" w14:paraId="4144F367" w14:textId="77777777">
            <w:pPr>
              <w:jc w:val="both"/>
              <w:rPr>
                <w:rFonts w:ascii="Times New Roman" w:hAnsi="Times New Roman" w:cs="Times New Roman"/>
                <w:sz w:val="20"/>
                <w:szCs w:val="20"/>
              </w:rPr>
            </w:pPr>
            <w:r>
              <w:rPr>
                <w:rFonts w:ascii="Times New Roman" w:hAnsi="Times New Roman" w:cs="Times New Roman"/>
                <w:sz w:val="20"/>
                <w:szCs w:val="20"/>
              </w:rPr>
              <w:t xml:space="preserve">Tai skaitā 1.5-4 gadīgo izglītojamo skaits </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0D3A908F" w14:textId="77777777">
            <w:pPr>
              <w:jc w:val="center"/>
              <w:rPr>
                <w:rFonts w:ascii="Times New Roman" w:hAnsi="Times New Roman" w:cs="Times New Roman"/>
                <w:sz w:val="20"/>
                <w:szCs w:val="20"/>
              </w:rPr>
            </w:pPr>
            <w:r>
              <w:rPr>
                <w:rFonts w:ascii="Times New Roman" w:hAnsi="Times New Roman" w:cs="Times New Roman"/>
                <w:sz w:val="20"/>
                <w:szCs w:val="20"/>
              </w:rPr>
              <w:t>486</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1AC88522" w14:textId="77777777">
            <w:pPr>
              <w:jc w:val="center"/>
              <w:rPr>
                <w:rFonts w:ascii="Times New Roman" w:hAnsi="Times New Roman" w:cs="Times New Roman"/>
                <w:sz w:val="20"/>
                <w:szCs w:val="20"/>
              </w:rPr>
            </w:pPr>
            <w:r>
              <w:rPr>
                <w:rFonts w:ascii="Times New Roman" w:hAnsi="Times New Roman" w:cs="Times New Roman"/>
                <w:sz w:val="20"/>
                <w:szCs w:val="20"/>
              </w:rPr>
              <w:t>129</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9A83242" w14:textId="77777777">
            <w:pPr>
              <w:jc w:val="center"/>
              <w:rPr>
                <w:rFonts w:ascii="Times New Roman" w:hAnsi="Times New Roman" w:cs="Times New Roman"/>
                <w:sz w:val="20"/>
                <w:szCs w:val="20"/>
              </w:rPr>
            </w:pPr>
            <w:r>
              <w:rPr>
                <w:rFonts w:ascii="Times New Roman" w:hAnsi="Times New Roman" w:cs="Times New Roman"/>
                <w:sz w:val="20"/>
                <w:szCs w:val="20"/>
              </w:rPr>
              <w:t>17</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649CDDB3" w14:textId="77777777">
            <w:pPr>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0F2000E" w14:textId="77777777">
            <w:pPr>
              <w:jc w:val="center"/>
              <w:rPr>
                <w:rFonts w:ascii="Times New Roman" w:hAnsi="Times New Roman" w:cs="Times New Roman"/>
                <w:sz w:val="20"/>
                <w:szCs w:val="20"/>
              </w:rPr>
            </w:pPr>
            <w:r>
              <w:rPr>
                <w:rFonts w:ascii="Times New Roman" w:hAnsi="Times New Roman" w:cs="Times New Roman"/>
                <w:sz w:val="20"/>
                <w:szCs w:val="20"/>
              </w:rPr>
              <w:t>18</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0EF905BC" w14:textId="77777777">
            <w:pPr>
              <w:jc w:val="center"/>
              <w:rPr>
                <w:rFonts w:ascii="Times New Roman" w:hAnsi="Times New Roman" w:cs="Times New Roman"/>
                <w:sz w:val="20"/>
                <w:szCs w:val="20"/>
              </w:rPr>
            </w:pPr>
            <w:r>
              <w:rPr>
                <w:rFonts w:ascii="Times New Roman" w:hAnsi="Times New Roman" w:cs="Times New Roman"/>
                <w:sz w:val="20"/>
                <w:szCs w:val="20"/>
              </w:rPr>
              <w:t>153</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025DBF76" w14:textId="77777777">
            <w:pPr>
              <w:jc w:val="center"/>
              <w:rPr>
                <w:rFonts w:ascii="Times New Roman" w:hAnsi="Times New Roman" w:cs="Times New Roman"/>
                <w:sz w:val="20"/>
                <w:szCs w:val="20"/>
              </w:rPr>
            </w:pPr>
            <w:r>
              <w:rPr>
                <w:rFonts w:ascii="Times New Roman" w:hAnsi="Times New Roman" w:cs="Times New Roman"/>
                <w:sz w:val="20"/>
                <w:szCs w:val="20"/>
              </w:rPr>
              <w:t>22</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6186D440" w14:textId="77777777">
            <w:pPr>
              <w:jc w:val="center"/>
              <w:rPr>
                <w:rFonts w:ascii="Times New Roman" w:hAnsi="Times New Roman" w:cs="Times New Roman"/>
                <w:sz w:val="20"/>
                <w:szCs w:val="20"/>
              </w:rPr>
            </w:pPr>
            <w:r>
              <w:rPr>
                <w:rFonts w:ascii="Times New Roman" w:hAnsi="Times New Roman" w:cs="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0C8998E9" w14:textId="77777777">
            <w:pPr>
              <w:jc w:val="center"/>
              <w:rPr>
                <w:rFonts w:ascii="Times New Roman" w:hAnsi="Times New Roman" w:cs="Times New Roman"/>
                <w:sz w:val="20"/>
                <w:szCs w:val="20"/>
              </w:rPr>
            </w:pPr>
            <w:r>
              <w:rPr>
                <w:rFonts w:ascii="Times New Roman" w:hAnsi="Times New Roman" w:cs="Times New Roman"/>
                <w:sz w:val="20"/>
                <w:szCs w:val="20"/>
              </w:rPr>
              <w:t>26</w:t>
            </w:r>
          </w:p>
        </w:tc>
      </w:tr>
      <w:tr w14:paraId="2D6B1765" w14:textId="77777777" w:rsidTr="003129E2">
        <w:tblPrEx>
          <w:tblW w:w="15600" w:type="dxa"/>
          <w:tblInd w:w="-289" w:type="dxa"/>
          <w:tblLayout w:type="fixed"/>
          <w:tblLook w:val="04A0"/>
        </w:tblPrEx>
        <w:trPr>
          <w:trHeight w:val="315"/>
        </w:trPr>
        <w:tc>
          <w:tcPr>
            <w:tcW w:w="710" w:type="dxa"/>
            <w:tcBorders>
              <w:top w:val="single" w:sz="4" w:space="0" w:color="auto"/>
              <w:left w:val="single" w:sz="4" w:space="0" w:color="auto"/>
              <w:bottom w:val="single" w:sz="4" w:space="0" w:color="auto"/>
              <w:right w:val="single" w:sz="4" w:space="0" w:color="auto"/>
            </w:tcBorders>
            <w:noWrap/>
            <w:hideMark/>
          </w:tcPr>
          <w:p w:rsidR="003129E2" w14:paraId="6348A6F7" w14:textId="77777777">
            <w:pPr>
              <w:jc w:val="both"/>
              <w:rPr>
                <w:rFonts w:ascii="Times New Roman" w:hAnsi="Times New Roman" w:cs="Times New Roman"/>
                <w:sz w:val="20"/>
                <w:szCs w:val="20"/>
              </w:rPr>
            </w:pPr>
            <w:r>
              <w:rPr>
                <w:rFonts w:ascii="Times New Roman" w:hAnsi="Times New Roman" w:cs="Times New Roman"/>
                <w:sz w:val="20"/>
                <w:szCs w:val="20"/>
              </w:rPr>
              <w:t> </w:t>
            </w:r>
          </w:p>
        </w:tc>
        <w:tc>
          <w:tcPr>
            <w:tcW w:w="3402" w:type="dxa"/>
            <w:tcBorders>
              <w:top w:val="single" w:sz="4" w:space="0" w:color="auto"/>
              <w:left w:val="single" w:sz="4" w:space="0" w:color="auto"/>
              <w:bottom w:val="single" w:sz="4" w:space="0" w:color="auto"/>
              <w:right w:val="single" w:sz="4" w:space="0" w:color="auto"/>
            </w:tcBorders>
            <w:noWrap/>
            <w:hideMark/>
          </w:tcPr>
          <w:p w:rsidR="003129E2" w14:paraId="753A3A67" w14:textId="77777777">
            <w:pPr>
              <w:jc w:val="both"/>
              <w:rPr>
                <w:rFonts w:ascii="Times New Roman" w:hAnsi="Times New Roman" w:cs="Times New Roman"/>
                <w:sz w:val="20"/>
                <w:szCs w:val="20"/>
              </w:rPr>
            </w:pPr>
            <w:r>
              <w:rPr>
                <w:rFonts w:ascii="Times New Roman" w:hAnsi="Times New Roman" w:cs="Times New Roman"/>
                <w:sz w:val="20"/>
                <w:szCs w:val="20"/>
              </w:rPr>
              <w:t xml:space="preserve">Tai skaitā 5-6 gadīgo izglītojamo skaits </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55DF781A" w14:textId="77777777">
            <w:pPr>
              <w:jc w:val="center"/>
              <w:rPr>
                <w:rFonts w:ascii="Times New Roman" w:hAnsi="Times New Roman" w:cs="Times New Roman"/>
                <w:sz w:val="20"/>
                <w:szCs w:val="20"/>
              </w:rPr>
            </w:pPr>
            <w:r>
              <w:rPr>
                <w:rFonts w:ascii="Times New Roman" w:hAnsi="Times New Roman" w:cs="Times New Roman"/>
                <w:sz w:val="20"/>
                <w:szCs w:val="20"/>
              </w:rPr>
              <w:t>591</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790F72DB" w14:textId="77777777">
            <w:pPr>
              <w:jc w:val="center"/>
              <w:rPr>
                <w:rFonts w:ascii="Times New Roman" w:hAnsi="Times New Roman" w:cs="Times New Roman"/>
                <w:sz w:val="20"/>
                <w:szCs w:val="20"/>
              </w:rPr>
            </w:pPr>
            <w:r>
              <w:rPr>
                <w:rFonts w:ascii="Times New Roman" w:hAnsi="Times New Roman" w:cs="Times New Roman"/>
                <w:sz w:val="20"/>
                <w:szCs w:val="20"/>
              </w:rPr>
              <w:t>29</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60B62D99" w14:textId="77777777">
            <w:pPr>
              <w:jc w:val="center"/>
              <w:rPr>
                <w:rFonts w:ascii="Times New Roman" w:hAnsi="Times New Roman" w:cs="Times New Roman"/>
                <w:sz w:val="20"/>
                <w:szCs w:val="20"/>
              </w:rPr>
            </w:pPr>
            <w:r>
              <w:rPr>
                <w:rFonts w:ascii="Times New Roman" w:hAnsi="Times New Roman" w:cs="Times New Roman"/>
                <w:sz w:val="20"/>
                <w:szCs w:val="20"/>
              </w:rPr>
              <w:t>21</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4800321B" w14:textId="77777777">
            <w:pPr>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4A8F0263" w14:textId="77777777">
            <w:pPr>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6B5B5BDD" w14:textId="77777777">
            <w:pPr>
              <w:jc w:val="center"/>
              <w:rPr>
                <w:rFonts w:ascii="Times New Roman" w:hAnsi="Times New Roman" w:cs="Times New Roman"/>
                <w:sz w:val="20"/>
                <w:szCs w:val="20"/>
              </w:rPr>
            </w:pPr>
            <w:r>
              <w:rPr>
                <w:rFonts w:ascii="Times New Roman" w:hAnsi="Times New Roman" w:cs="Times New Roman"/>
                <w:sz w:val="20"/>
                <w:szCs w:val="20"/>
              </w:rPr>
              <w:t>43</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2AE02D90" w14:textId="7777777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540C5F3" w14:textId="77777777">
            <w:pPr>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50F6F6E9" w14:textId="77777777">
            <w:pPr>
              <w:jc w:val="center"/>
              <w:rPr>
                <w:rFonts w:ascii="Times New Roman" w:hAnsi="Times New Roman" w:cs="Times New Roman"/>
                <w:sz w:val="20"/>
                <w:szCs w:val="20"/>
              </w:rPr>
            </w:pPr>
            <w:r>
              <w:rPr>
                <w:rFonts w:ascii="Times New Roman" w:hAnsi="Times New Roman" w:cs="Times New Roman"/>
                <w:sz w:val="20"/>
                <w:szCs w:val="20"/>
              </w:rPr>
              <w:t>33</w:t>
            </w:r>
          </w:p>
        </w:tc>
      </w:tr>
      <w:tr w14:paraId="45587E54" w14:textId="77777777" w:rsidTr="003129E2">
        <w:tblPrEx>
          <w:tblW w:w="15600" w:type="dxa"/>
          <w:tblInd w:w="-289" w:type="dxa"/>
          <w:tblLayout w:type="fixed"/>
          <w:tblLook w:val="04A0"/>
        </w:tblPrEx>
        <w:trPr>
          <w:trHeight w:val="315"/>
        </w:trPr>
        <w:tc>
          <w:tcPr>
            <w:tcW w:w="710" w:type="dxa"/>
            <w:tcBorders>
              <w:top w:val="single" w:sz="4" w:space="0" w:color="auto"/>
              <w:left w:val="single" w:sz="4" w:space="0" w:color="auto"/>
              <w:bottom w:val="single" w:sz="4" w:space="0" w:color="auto"/>
              <w:right w:val="single" w:sz="4" w:space="0" w:color="auto"/>
            </w:tcBorders>
            <w:noWrap/>
            <w:hideMark/>
          </w:tcPr>
          <w:p w:rsidR="003129E2" w14:paraId="006D53DD" w14:textId="77777777">
            <w:pPr>
              <w:jc w:val="both"/>
              <w:rPr>
                <w:rFonts w:ascii="Times New Roman" w:hAnsi="Times New Roman" w:cs="Times New Roman"/>
                <w:sz w:val="20"/>
                <w:szCs w:val="20"/>
              </w:rPr>
            </w:pPr>
            <w:r>
              <w:rPr>
                <w:rFonts w:ascii="Times New Roman" w:hAnsi="Times New Roman" w:cs="Times New Roman"/>
                <w:sz w:val="20"/>
                <w:szCs w:val="20"/>
              </w:rPr>
              <w:t> </w:t>
            </w:r>
          </w:p>
        </w:tc>
        <w:tc>
          <w:tcPr>
            <w:tcW w:w="3402" w:type="dxa"/>
            <w:tcBorders>
              <w:top w:val="single" w:sz="4" w:space="0" w:color="auto"/>
              <w:left w:val="single" w:sz="4" w:space="0" w:color="auto"/>
              <w:bottom w:val="single" w:sz="4" w:space="0" w:color="auto"/>
              <w:right w:val="single" w:sz="4" w:space="0" w:color="auto"/>
            </w:tcBorders>
            <w:noWrap/>
            <w:hideMark/>
          </w:tcPr>
          <w:p w:rsidR="003129E2" w14:paraId="7D36F469" w14:textId="77777777">
            <w:pPr>
              <w:jc w:val="both"/>
              <w:rPr>
                <w:rFonts w:ascii="Times New Roman" w:hAnsi="Times New Roman" w:cs="Times New Roman"/>
                <w:b/>
                <w:bCs/>
                <w:sz w:val="20"/>
                <w:szCs w:val="20"/>
              </w:rPr>
            </w:pPr>
            <w:r>
              <w:rPr>
                <w:rFonts w:ascii="Times New Roman" w:hAnsi="Times New Roman" w:cs="Times New Roman"/>
                <w:b/>
                <w:bCs/>
                <w:sz w:val="20"/>
                <w:szCs w:val="20"/>
              </w:rPr>
              <w:t>Viena 1.5-4 gadīgā audzēkņa izmaksas mēnesī</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404B6A04" w14:textId="77777777">
            <w:pPr>
              <w:jc w:val="center"/>
              <w:rPr>
                <w:rFonts w:ascii="Times New Roman" w:hAnsi="Times New Roman" w:cs="Times New Roman"/>
                <w:bCs/>
                <w:sz w:val="20"/>
                <w:szCs w:val="20"/>
              </w:rPr>
            </w:pPr>
            <w:r>
              <w:rPr>
                <w:rFonts w:ascii="Times New Roman" w:hAnsi="Times New Roman" w:cs="Times New Roman"/>
                <w:bCs/>
                <w:sz w:val="20"/>
                <w:szCs w:val="20"/>
              </w:rPr>
              <w:t>228.00</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282EE2DD" w14:textId="77777777">
            <w:pPr>
              <w:jc w:val="center"/>
              <w:rPr>
                <w:rFonts w:ascii="Times New Roman" w:hAnsi="Times New Roman" w:cs="Times New Roman"/>
                <w:bCs/>
                <w:sz w:val="20"/>
                <w:szCs w:val="20"/>
              </w:rPr>
            </w:pPr>
            <w:r>
              <w:rPr>
                <w:rFonts w:ascii="Times New Roman" w:hAnsi="Times New Roman" w:cs="Times New Roman"/>
                <w:bCs/>
                <w:sz w:val="20"/>
                <w:szCs w:val="20"/>
              </w:rPr>
              <w:t>278.99</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9C1EFBC" w14:textId="77777777">
            <w:pPr>
              <w:jc w:val="center"/>
              <w:rPr>
                <w:rFonts w:ascii="Times New Roman" w:hAnsi="Times New Roman" w:cs="Times New Roman"/>
                <w:bCs/>
                <w:sz w:val="20"/>
                <w:szCs w:val="20"/>
              </w:rPr>
            </w:pPr>
            <w:r>
              <w:rPr>
                <w:rFonts w:ascii="Times New Roman" w:hAnsi="Times New Roman" w:cs="Times New Roman"/>
                <w:bCs/>
                <w:sz w:val="20"/>
                <w:szCs w:val="20"/>
              </w:rPr>
              <w:t>354.77</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1016C2A9" w14:textId="77777777">
            <w:pPr>
              <w:jc w:val="center"/>
              <w:rPr>
                <w:rFonts w:ascii="Times New Roman" w:hAnsi="Times New Roman" w:cs="Times New Roman"/>
                <w:bCs/>
                <w:sz w:val="20"/>
                <w:szCs w:val="20"/>
              </w:rPr>
            </w:pPr>
            <w:r>
              <w:rPr>
                <w:rFonts w:ascii="Times New Roman" w:hAnsi="Times New Roman" w:cs="Times New Roman"/>
                <w:bCs/>
                <w:sz w:val="20"/>
                <w:szCs w:val="20"/>
              </w:rPr>
              <w:t>380.27</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54368C2F" w14:textId="77777777">
            <w:pPr>
              <w:jc w:val="center"/>
              <w:rPr>
                <w:rFonts w:ascii="Times New Roman" w:hAnsi="Times New Roman" w:cs="Times New Roman"/>
                <w:bCs/>
                <w:sz w:val="20"/>
                <w:szCs w:val="20"/>
              </w:rPr>
            </w:pPr>
            <w:r>
              <w:rPr>
                <w:rFonts w:ascii="Times New Roman" w:hAnsi="Times New Roman" w:cs="Times New Roman"/>
                <w:bCs/>
                <w:sz w:val="20"/>
                <w:szCs w:val="20"/>
              </w:rPr>
              <w:t>330.54</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4BACC928" w14:textId="77777777">
            <w:pPr>
              <w:jc w:val="center"/>
              <w:rPr>
                <w:rFonts w:ascii="Times New Roman" w:hAnsi="Times New Roman" w:cs="Times New Roman"/>
                <w:bCs/>
                <w:sz w:val="20"/>
                <w:szCs w:val="20"/>
              </w:rPr>
            </w:pPr>
            <w:r>
              <w:rPr>
                <w:rFonts w:ascii="Times New Roman" w:hAnsi="Times New Roman" w:cs="Times New Roman"/>
                <w:bCs/>
                <w:sz w:val="20"/>
                <w:szCs w:val="20"/>
              </w:rPr>
              <w:t>349.45</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3EADD474" w14:textId="77777777">
            <w:pPr>
              <w:jc w:val="center"/>
              <w:rPr>
                <w:rFonts w:ascii="Times New Roman" w:hAnsi="Times New Roman" w:cs="Times New Roman"/>
                <w:bCs/>
                <w:sz w:val="20"/>
                <w:szCs w:val="20"/>
              </w:rPr>
            </w:pPr>
            <w:r>
              <w:rPr>
                <w:rFonts w:ascii="Times New Roman" w:hAnsi="Times New Roman" w:cs="Times New Roman"/>
                <w:bCs/>
                <w:sz w:val="20"/>
                <w:szCs w:val="20"/>
              </w:rPr>
              <w:t>286.42</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DBC4693" w14:textId="77777777">
            <w:pPr>
              <w:jc w:val="center"/>
              <w:rPr>
                <w:rFonts w:ascii="Times New Roman" w:hAnsi="Times New Roman" w:cs="Times New Roman"/>
                <w:bCs/>
                <w:sz w:val="20"/>
                <w:szCs w:val="20"/>
              </w:rPr>
            </w:pPr>
            <w:r>
              <w:rPr>
                <w:rFonts w:ascii="Times New Roman" w:hAnsi="Times New Roman" w:cs="Times New Roman"/>
                <w:bCs/>
                <w:sz w:val="20"/>
                <w:szCs w:val="20"/>
              </w:rPr>
              <w:t>345.98</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2AEC467A" w14:textId="77777777">
            <w:pPr>
              <w:jc w:val="center"/>
              <w:rPr>
                <w:rFonts w:ascii="Times New Roman" w:hAnsi="Times New Roman" w:cs="Times New Roman"/>
                <w:bCs/>
                <w:sz w:val="20"/>
                <w:szCs w:val="20"/>
              </w:rPr>
            </w:pPr>
            <w:r>
              <w:rPr>
                <w:rFonts w:ascii="Times New Roman" w:hAnsi="Times New Roman" w:cs="Times New Roman"/>
                <w:bCs/>
                <w:sz w:val="20"/>
                <w:szCs w:val="20"/>
              </w:rPr>
              <w:t>424.42</w:t>
            </w:r>
          </w:p>
        </w:tc>
      </w:tr>
      <w:tr w14:paraId="3B2EB88E" w14:textId="77777777" w:rsidTr="003129E2">
        <w:tblPrEx>
          <w:tblW w:w="15600" w:type="dxa"/>
          <w:tblInd w:w="-289" w:type="dxa"/>
          <w:tblLayout w:type="fixed"/>
          <w:tblLook w:val="04A0"/>
        </w:tblPrEx>
        <w:trPr>
          <w:trHeight w:val="885"/>
        </w:trPr>
        <w:tc>
          <w:tcPr>
            <w:tcW w:w="710" w:type="dxa"/>
            <w:tcBorders>
              <w:top w:val="single" w:sz="4" w:space="0" w:color="auto"/>
              <w:left w:val="single" w:sz="4" w:space="0" w:color="auto"/>
              <w:bottom w:val="single" w:sz="4" w:space="0" w:color="auto"/>
              <w:right w:val="single" w:sz="4" w:space="0" w:color="auto"/>
            </w:tcBorders>
            <w:noWrap/>
            <w:hideMark/>
          </w:tcPr>
          <w:p w:rsidR="003129E2" w14:paraId="6EF32558" w14:textId="77777777">
            <w:pPr>
              <w:jc w:val="both"/>
              <w:rPr>
                <w:rFonts w:ascii="Times New Roman" w:hAnsi="Times New Roman" w:cs="Times New Roman"/>
                <w:sz w:val="20"/>
                <w:szCs w:val="20"/>
              </w:rPr>
            </w:pPr>
            <w:r>
              <w:rPr>
                <w:rFonts w:ascii="Times New Roman" w:hAnsi="Times New Roman" w:cs="Times New Roman"/>
                <w:sz w:val="20"/>
                <w:szCs w:val="20"/>
              </w:rPr>
              <w:t> </w:t>
            </w:r>
          </w:p>
        </w:tc>
        <w:tc>
          <w:tcPr>
            <w:tcW w:w="3402" w:type="dxa"/>
            <w:tcBorders>
              <w:top w:val="single" w:sz="4" w:space="0" w:color="auto"/>
              <w:left w:val="single" w:sz="4" w:space="0" w:color="auto"/>
              <w:bottom w:val="single" w:sz="4" w:space="0" w:color="auto"/>
              <w:right w:val="single" w:sz="4" w:space="0" w:color="auto"/>
            </w:tcBorders>
            <w:hideMark/>
          </w:tcPr>
          <w:p w:rsidR="003129E2" w14:paraId="00EC9017" w14:textId="77777777">
            <w:pPr>
              <w:jc w:val="both"/>
              <w:rPr>
                <w:rFonts w:ascii="Times New Roman" w:hAnsi="Times New Roman" w:cs="Times New Roman"/>
                <w:b/>
                <w:bCs/>
                <w:sz w:val="20"/>
                <w:szCs w:val="20"/>
              </w:rPr>
            </w:pPr>
            <w:r>
              <w:rPr>
                <w:rFonts w:ascii="Times New Roman" w:hAnsi="Times New Roman" w:cs="Times New Roman"/>
                <w:b/>
                <w:bCs/>
                <w:sz w:val="20"/>
                <w:szCs w:val="20"/>
              </w:rPr>
              <w:t>Viena obligātās sagatavošanas pamatizglītības ieguvei izglītojamā izmaksas mēnesī (5-6 gadīgie audzēkņi)</w:t>
            </w:r>
          </w:p>
        </w:tc>
        <w:tc>
          <w:tcPr>
            <w:tcW w:w="1842" w:type="dxa"/>
            <w:tcBorders>
              <w:top w:val="single" w:sz="4" w:space="0" w:color="auto"/>
              <w:left w:val="single" w:sz="4" w:space="0" w:color="auto"/>
              <w:bottom w:val="single" w:sz="4" w:space="0" w:color="auto"/>
              <w:right w:val="single" w:sz="4" w:space="0" w:color="auto"/>
            </w:tcBorders>
            <w:noWrap/>
            <w:hideMark/>
          </w:tcPr>
          <w:p w:rsidR="003129E2" w14:paraId="0E608439" w14:textId="77777777">
            <w:pPr>
              <w:jc w:val="center"/>
              <w:rPr>
                <w:rFonts w:ascii="Times New Roman" w:hAnsi="Times New Roman" w:cs="Times New Roman"/>
                <w:bCs/>
                <w:sz w:val="20"/>
                <w:szCs w:val="20"/>
              </w:rPr>
            </w:pPr>
            <w:r>
              <w:rPr>
                <w:rFonts w:ascii="Times New Roman" w:hAnsi="Times New Roman" w:cs="Times New Roman"/>
                <w:bCs/>
                <w:sz w:val="20"/>
                <w:szCs w:val="20"/>
              </w:rPr>
              <w:t>170.00</w:t>
            </w:r>
          </w:p>
        </w:tc>
        <w:tc>
          <w:tcPr>
            <w:tcW w:w="1417" w:type="dxa"/>
            <w:tcBorders>
              <w:top w:val="single" w:sz="4" w:space="0" w:color="auto"/>
              <w:left w:val="single" w:sz="4" w:space="0" w:color="auto"/>
              <w:bottom w:val="single" w:sz="4" w:space="0" w:color="auto"/>
              <w:right w:val="single" w:sz="4" w:space="0" w:color="auto"/>
            </w:tcBorders>
            <w:noWrap/>
            <w:hideMark/>
          </w:tcPr>
          <w:p w:rsidR="003129E2" w14:paraId="27BD2539" w14:textId="77777777">
            <w:pPr>
              <w:jc w:val="center"/>
              <w:rPr>
                <w:rFonts w:ascii="Times New Roman" w:hAnsi="Times New Roman" w:cs="Times New Roman"/>
                <w:bCs/>
                <w:sz w:val="20"/>
                <w:szCs w:val="20"/>
              </w:rPr>
            </w:pPr>
            <w:r>
              <w:rPr>
                <w:rFonts w:ascii="Times New Roman" w:hAnsi="Times New Roman" w:cs="Times New Roman"/>
                <w:bCs/>
                <w:sz w:val="20"/>
                <w:szCs w:val="20"/>
              </w:rPr>
              <w:t>235.53</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1E49C8A0" w14:textId="77777777">
            <w:pPr>
              <w:jc w:val="center"/>
              <w:rPr>
                <w:rFonts w:ascii="Times New Roman" w:hAnsi="Times New Roman" w:cs="Times New Roman"/>
                <w:bCs/>
                <w:sz w:val="20"/>
                <w:szCs w:val="20"/>
              </w:rPr>
            </w:pPr>
            <w:r>
              <w:rPr>
                <w:rFonts w:ascii="Times New Roman" w:hAnsi="Times New Roman" w:cs="Times New Roman"/>
                <w:bCs/>
                <w:sz w:val="20"/>
                <w:szCs w:val="20"/>
              </w:rPr>
              <w:t>321.59</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0FA253D8" w14:textId="77777777">
            <w:pPr>
              <w:jc w:val="center"/>
              <w:rPr>
                <w:rFonts w:ascii="Times New Roman" w:hAnsi="Times New Roman" w:cs="Times New Roman"/>
                <w:bCs/>
                <w:sz w:val="20"/>
                <w:szCs w:val="20"/>
              </w:rPr>
            </w:pPr>
            <w:r>
              <w:rPr>
                <w:rFonts w:ascii="Times New Roman" w:hAnsi="Times New Roman" w:cs="Times New Roman"/>
                <w:bCs/>
                <w:sz w:val="20"/>
                <w:szCs w:val="20"/>
              </w:rPr>
              <w:t>345.80</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617739A8" w14:textId="77777777">
            <w:pPr>
              <w:jc w:val="center"/>
              <w:rPr>
                <w:rFonts w:ascii="Times New Roman" w:hAnsi="Times New Roman" w:cs="Times New Roman"/>
                <w:bCs/>
                <w:sz w:val="20"/>
                <w:szCs w:val="20"/>
              </w:rPr>
            </w:pPr>
            <w:r>
              <w:rPr>
                <w:rFonts w:ascii="Times New Roman" w:hAnsi="Times New Roman" w:cs="Times New Roman"/>
                <w:bCs/>
                <w:sz w:val="20"/>
                <w:szCs w:val="20"/>
              </w:rPr>
              <w:t>330.54</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35EBBC5C" w14:textId="77777777">
            <w:pPr>
              <w:jc w:val="center"/>
              <w:rPr>
                <w:rFonts w:ascii="Times New Roman" w:hAnsi="Times New Roman" w:cs="Times New Roman"/>
                <w:bCs/>
                <w:sz w:val="20"/>
                <w:szCs w:val="20"/>
              </w:rPr>
            </w:pPr>
            <w:r>
              <w:rPr>
                <w:rFonts w:ascii="Times New Roman" w:hAnsi="Times New Roman" w:cs="Times New Roman"/>
                <w:bCs/>
                <w:sz w:val="20"/>
                <w:szCs w:val="20"/>
              </w:rPr>
              <w:t>311.42</w:t>
            </w:r>
          </w:p>
        </w:tc>
        <w:tc>
          <w:tcPr>
            <w:tcW w:w="1276" w:type="dxa"/>
            <w:tcBorders>
              <w:top w:val="single" w:sz="4" w:space="0" w:color="auto"/>
              <w:left w:val="single" w:sz="4" w:space="0" w:color="auto"/>
              <w:bottom w:val="single" w:sz="4" w:space="0" w:color="auto"/>
              <w:right w:val="single" w:sz="4" w:space="0" w:color="auto"/>
            </w:tcBorders>
            <w:noWrap/>
            <w:hideMark/>
          </w:tcPr>
          <w:p w:rsidR="003129E2" w14:paraId="2FA5DACF" w14:textId="77777777">
            <w:pP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rsidR="003129E2" w14:paraId="08C7F252" w14:textId="77777777">
            <w:pPr>
              <w:jc w:val="center"/>
              <w:rPr>
                <w:rFonts w:ascii="Times New Roman" w:hAnsi="Times New Roman" w:cs="Times New Roman"/>
                <w:bCs/>
                <w:sz w:val="20"/>
                <w:szCs w:val="20"/>
              </w:rPr>
            </w:pPr>
            <w:r>
              <w:rPr>
                <w:rFonts w:ascii="Times New Roman" w:hAnsi="Times New Roman" w:cs="Times New Roman"/>
                <w:bCs/>
                <w:sz w:val="20"/>
                <w:szCs w:val="20"/>
              </w:rPr>
              <w:t>318.33</w:t>
            </w:r>
          </w:p>
        </w:tc>
        <w:tc>
          <w:tcPr>
            <w:tcW w:w="1134" w:type="dxa"/>
            <w:tcBorders>
              <w:top w:val="single" w:sz="4" w:space="0" w:color="auto"/>
              <w:left w:val="single" w:sz="4" w:space="0" w:color="auto"/>
              <w:bottom w:val="single" w:sz="4" w:space="0" w:color="auto"/>
              <w:right w:val="single" w:sz="4" w:space="0" w:color="auto"/>
            </w:tcBorders>
            <w:noWrap/>
            <w:hideMark/>
          </w:tcPr>
          <w:p w:rsidR="003129E2" w14:paraId="79A7F353" w14:textId="77777777">
            <w:pPr>
              <w:jc w:val="center"/>
              <w:rPr>
                <w:rFonts w:ascii="Times New Roman" w:hAnsi="Times New Roman" w:cs="Times New Roman"/>
                <w:bCs/>
                <w:sz w:val="20"/>
                <w:szCs w:val="20"/>
              </w:rPr>
            </w:pPr>
            <w:r>
              <w:rPr>
                <w:rFonts w:ascii="Times New Roman" w:hAnsi="Times New Roman" w:cs="Times New Roman"/>
                <w:bCs/>
                <w:sz w:val="20"/>
                <w:szCs w:val="20"/>
              </w:rPr>
              <w:t>377.40</w:t>
            </w:r>
          </w:p>
        </w:tc>
      </w:tr>
    </w:tbl>
    <w:p w:rsidR="003129E2" w:rsidP="003129E2" w14:paraId="0A6AEDBD" w14:textId="77777777">
      <w:pPr>
        <w:jc w:val="both"/>
        <w:rPr>
          <w:rFonts w:ascii="Times New Roman" w:hAnsi="Times New Roman" w:cs="Times New Roman"/>
          <w:sz w:val="24"/>
          <w:szCs w:val="24"/>
        </w:rPr>
      </w:pPr>
    </w:p>
    <w:tbl>
      <w:tblPr>
        <w:tblStyle w:val="TableGrid"/>
        <w:tblW w:w="15383" w:type="dxa"/>
        <w:tblInd w:w="-5" w:type="dxa"/>
        <w:tblLook w:val="04A0"/>
      </w:tblPr>
      <w:tblGrid>
        <w:gridCol w:w="709"/>
        <w:gridCol w:w="3119"/>
        <w:gridCol w:w="1994"/>
        <w:gridCol w:w="1227"/>
        <w:gridCol w:w="1325"/>
        <w:gridCol w:w="1338"/>
        <w:gridCol w:w="1416"/>
        <w:gridCol w:w="1061"/>
        <w:gridCol w:w="994"/>
        <w:gridCol w:w="1206"/>
        <w:gridCol w:w="994"/>
      </w:tblGrid>
      <w:tr w14:paraId="04625584" w14:textId="77777777" w:rsidTr="003129E2">
        <w:tblPrEx>
          <w:tblW w:w="15383" w:type="dxa"/>
          <w:tblInd w:w="-5" w:type="dxa"/>
          <w:tblLook w:val="04A0"/>
        </w:tblPrEx>
        <w:trPr>
          <w:trHeight w:val="420"/>
        </w:trPr>
        <w:tc>
          <w:tcPr>
            <w:tcW w:w="15383" w:type="dxa"/>
            <w:gridSpan w:val="11"/>
            <w:tcBorders>
              <w:top w:val="single" w:sz="4" w:space="0" w:color="auto"/>
              <w:left w:val="single" w:sz="4" w:space="0" w:color="auto"/>
              <w:bottom w:val="single" w:sz="4" w:space="0" w:color="auto"/>
              <w:right w:val="single" w:sz="4" w:space="0" w:color="auto"/>
            </w:tcBorders>
            <w:noWrap/>
            <w:hideMark/>
          </w:tcPr>
          <w:p w:rsidR="003129E2" w14:paraId="432F3072" w14:textId="77777777">
            <w:pPr>
              <w:jc w:val="center"/>
              <w:rPr>
                <w:rFonts w:ascii="Times New Roman" w:hAnsi="Times New Roman" w:cs="Times New Roman"/>
                <w:b/>
                <w:bCs/>
                <w:sz w:val="20"/>
                <w:szCs w:val="20"/>
              </w:rPr>
            </w:pPr>
            <w:r>
              <w:rPr>
                <w:rFonts w:ascii="Times New Roman" w:hAnsi="Times New Roman" w:cs="Times New Roman"/>
                <w:b/>
                <w:bCs/>
                <w:sz w:val="20"/>
                <w:szCs w:val="20"/>
              </w:rPr>
              <w:t>Jelgava (izmaksas uz 1 izglītojamo mēnesī)</w:t>
            </w:r>
          </w:p>
        </w:tc>
      </w:tr>
      <w:tr w14:paraId="0BE9DBCC" w14:textId="77777777" w:rsidTr="003129E2">
        <w:tblPrEx>
          <w:tblW w:w="15383" w:type="dxa"/>
          <w:tblInd w:w="-5" w:type="dxa"/>
          <w:tblLook w:val="04A0"/>
        </w:tblPrEx>
        <w:trPr>
          <w:trHeight w:val="402"/>
        </w:trPr>
        <w:tc>
          <w:tcPr>
            <w:tcW w:w="709" w:type="dxa"/>
            <w:tcBorders>
              <w:top w:val="single" w:sz="4" w:space="0" w:color="auto"/>
              <w:left w:val="single" w:sz="4" w:space="0" w:color="auto"/>
              <w:bottom w:val="single" w:sz="4" w:space="0" w:color="auto"/>
              <w:right w:val="single" w:sz="4" w:space="0" w:color="auto"/>
            </w:tcBorders>
            <w:hideMark/>
          </w:tcPr>
          <w:p w:rsidR="003129E2" w14:paraId="4B776319" w14:textId="77777777">
            <w:pPr>
              <w:jc w:val="both"/>
              <w:rPr>
                <w:rFonts w:ascii="Times New Roman" w:hAnsi="Times New Roman" w:cs="Times New Roman"/>
                <w:b/>
                <w:bCs/>
                <w:sz w:val="20"/>
                <w:szCs w:val="20"/>
              </w:rPr>
            </w:pPr>
            <w:r>
              <w:rPr>
                <w:rFonts w:ascii="Times New Roman" w:hAnsi="Times New Roman" w:cs="Times New Roman"/>
                <w:b/>
                <w:bCs/>
                <w:sz w:val="20"/>
                <w:szCs w:val="20"/>
              </w:rPr>
              <w:t> </w:t>
            </w:r>
          </w:p>
        </w:tc>
        <w:tc>
          <w:tcPr>
            <w:tcW w:w="3119" w:type="dxa"/>
            <w:tcBorders>
              <w:top w:val="single" w:sz="4" w:space="0" w:color="auto"/>
              <w:left w:val="single" w:sz="4" w:space="0" w:color="auto"/>
              <w:bottom w:val="single" w:sz="4" w:space="0" w:color="auto"/>
              <w:right w:val="single" w:sz="4" w:space="0" w:color="auto"/>
            </w:tcBorders>
            <w:hideMark/>
          </w:tcPr>
          <w:p w:rsidR="003129E2" w14:paraId="3E218E20" w14:textId="77777777">
            <w:pPr>
              <w:rPr>
                <w:rFonts w:ascii="Times New Roman" w:hAnsi="Times New Roman" w:cs="Times New Roman"/>
                <w:b/>
                <w:bCs/>
                <w:sz w:val="20"/>
                <w:szCs w:val="20"/>
              </w:rPr>
            </w:pPr>
          </w:p>
        </w:tc>
        <w:tc>
          <w:tcPr>
            <w:tcW w:w="11555" w:type="dxa"/>
            <w:gridSpan w:val="9"/>
            <w:tcBorders>
              <w:top w:val="single" w:sz="4" w:space="0" w:color="auto"/>
              <w:left w:val="single" w:sz="4" w:space="0" w:color="auto"/>
              <w:bottom w:val="single" w:sz="4" w:space="0" w:color="auto"/>
              <w:right w:val="single" w:sz="4" w:space="0" w:color="auto"/>
            </w:tcBorders>
            <w:hideMark/>
          </w:tcPr>
          <w:p w:rsidR="003129E2" w14:paraId="28562583" w14:textId="77777777">
            <w:pPr>
              <w:jc w:val="center"/>
              <w:rPr>
                <w:rFonts w:ascii="Times New Roman" w:hAnsi="Times New Roman" w:cs="Times New Roman"/>
                <w:sz w:val="20"/>
                <w:szCs w:val="20"/>
                <w:u w:val="single"/>
              </w:rPr>
            </w:pPr>
            <w:r>
              <w:rPr>
                <w:rFonts w:ascii="Times New Roman" w:hAnsi="Times New Roman" w:cs="Times New Roman"/>
                <w:sz w:val="20"/>
                <w:szCs w:val="20"/>
                <w:u w:val="single"/>
              </w:rPr>
              <w:t>http://www.jip.jelgava.lv/pirmsskolas-izglitiba/berna-izmaksas-iestade</w:t>
            </w:r>
          </w:p>
        </w:tc>
      </w:tr>
      <w:tr w14:paraId="2DD78426" w14:textId="77777777" w:rsidTr="003129E2">
        <w:tblPrEx>
          <w:tblW w:w="15383" w:type="dxa"/>
          <w:tblInd w:w="-5" w:type="dxa"/>
          <w:tblLook w:val="04A0"/>
        </w:tblPrEx>
        <w:trPr>
          <w:trHeight w:val="1141"/>
        </w:trPr>
        <w:tc>
          <w:tcPr>
            <w:tcW w:w="709" w:type="dxa"/>
            <w:tcBorders>
              <w:top w:val="single" w:sz="4" w:space="0" w:color="auto"/>
              <w:left w:val="single" w:sz="4" w:space="0" w:color="auto"/>
              <w:bottom w:val="single" w:sz="4" w:space="0" w:color="auto"/>
              <w:right w:val="single" w:sz="4" w:space="0" w:color="auto"/>
            </w:tcBorders>
            <w:hideMark/>
          </w:tcPr>
          <w:p w:rsidR="003129E2" w14:paraId="25A1E658" w14:textId="77777777">
            <w:pPr>
              <w:jc w:val="both"/>
              <w:rPr>
                <w:rFonts w:ascii="Times New Roman" w:hAnsi="Times New Roman" w:cs="Times New Roman"/>
                <w:b/>
                <w:bCs/>
                <w:sz w:val="20"/>
                <w:szCs w:val="20"/>
              </w:rPr>
            </w:pPr>
            <w:r>
              <w:rPr>
                <w:rFonts w:ascii="Times New Roman" w:hAnsi="Times New Roman" w:cs="Times New Roman"/>
                <w:b/>
                <w:bCs/>
                <w:sz w:val="20"/>
                <w:szCs w:val="20"/>
              </w:rPr>
              <w:t>EKK kods</w:t>
            </w:r>
          </w:p>
        </w:tc>
        <w:tc>
          <w:tcPr>
            <w:tcW w:w="3119" w:type="dxa"/>
            <w:tcBorders>
              <w:top w:val="single" w:sz="4" w:space="0" w:color="auto"/>
              <w:left w:val="single" w:sz="4" w:space="0" w:color="auto"/>
              <w:bottom w:val="single" w:sz="4" w:space="0" w:color="auto"/>
              <w:right w:val="single" w:sz="4" w:space="0" w:color="auto"/>
            </w:tcBorders>
            <w:noWrap/>
            <w:hideMark/>
          </w:tcPr>
          <w:p w:rsidR="003129E2" w14:paraId="4F0E9183" w14:textId="77777777">
            <w:pPr>
              <w:jc w:val="center"/>
              <w:rPr>
                <w:rFonts w:ascii="Times New Roman" w:hAnsi="Times New Roman" w:cs="Times New Roman"/>
                <w:b/>
                <w:bCs/>
                <w:sz w:val="20"/>
                <w:szCs w:val="20"/>
              </w:rPr>
            </w:pPr>
            <w:r>
              <w:rPr>
                <w:rFonts w:ascii="Times New Roman" w:hAnsi="Times New Roman" w:cs="Times New Roman"/>
                <w:b/>
                <w:bCs/>
                <w:sz w:val="20"/>
                <w:szCs w:val="20"/>
              </w:rPr>
              <w:t>Izdevumi</w:t>
            </w:r>
          </w:p>
        </w:tc>
        <w:tc>
          <w:tcPr>
            <w:tcW w:w="1994" w:type="dxa"/>
            <w:tcBorders>
              <w:top w:val="single" w:sz="4" w:space="0" w:color="auto"/>
              <w:left w:val="single" w:sz="4" w:space="0" w:color="auto"/>
              <w:bottom w:val="single" w:sz="4" w:space="0" w:color="auto"/>
              <w:right w:val="single" w:sz="4" w:space="0" w:color="auto"/>
            </w:tcBorders>
            <w:hideMark/>
          </w:tcPr>
          <w:p w:rsidR="003129E2" w14:paraId="7CF13CBB" w14:textId="77777777">
            <w:pPr>
              <w:jc w:val="center"/>
              <w:rPr>
                <w:rFonts w:ascii="Times New Roman" w:hAnsi="Times New Roman" w:cs="Times New Roman"/>
                <w:b/>
                <w:bCs/>
                <w:sz w:val="20"/>
                <w:szCs w:val="20"/>
              </w:rPr>
            </w:pPr>
            <w:r>
              <w:rPr>
                <w:rFonts w:ascii="Times New Roman" w:hAnsi="Times New Roman" w:cs="Times New Roman"/>
                <w:b/>
                <w:bCs/>
                <w:sz w:val="20"/>
                <w:szCs w:val="20"/>
              </w:rPr>
              <w:t>Kopējās izmaksas PI programmas īstenošanai Jelgavas pilsētas pašvaldības PII</w:t>
            </w:r>
          </w:p>
        </w:tc>
        <w:tc>
          <w:tcPr>
            <w:tcW w:w="1227" w:type="dxa"/>
            <w:tcBorders>
              <w:top w:val="single" w:sz="4" w:space="0" w:color="auto"/>
              <w:left w:val="single" w:sz="4" w:space="0" w:color="auto"/>
              <w:bottom w:val="single" w:sz="4" w:space="0" w:color="auto"/>
              <w:right w:val="single" w:sz="4" w:space="0" w:color="auto"/>
            </w:tcBorders>
            <w:hideMark/>
          </w:tcPr>
          <w:p w:rsidR="003129E2" w14:paraId="4DB3D296" w14:textId="77777777">
            <w:pPr>
              <w:jc w:val="center"/>
              <w:rPr>
                <w:rFonts w:ascii="Times New Roman" w:hAnsi="Times New Roman" w:cs="Times New Roman"/>
                <w:b/>
                <w:bCs/>
                <w:sz w:val="20"/>
                <w:szCs w:val="20"/>
              </w:rPr>
            </w:pPr>
            <w:r>
              <w:rPr>
                <w:rFonts w:ascii="Times New Roman" w:hAnsi="Times New Roman" w:cs="Times New Roman"/>
                <w:b/>
                <w:bCs/>
                <w:sz w:val="20"/>
                <w:szCs w:val="20"/>
              </w:rPr>
              <w:t>PPII "Pīlādzītis" izmaksas</w:t>
            </w:r>
          </w:p>
        </w:tc>
        <w:tc>
          <w:tcPr>
            <w:tcW w:w="1325" w:type="dxa"/>
            <w:tcBorders>
              <w:top w:val="single" w:sz="4" w:space="0" w:color="auto"/>
              <w:left w:val="single" w:sz="4" w:space="0" w:color="auto"/>
              <w:bottom w:val="single" w:sz="4" w:space="0" w:color="auto"/>
              <w:right w:val="single" w:sz="4" w:space="0" w:color="auto"/>
            </w:tcBorders>
            <w:hideMark/>
          </w:tcPr>
          <w:p w:rsidR="003129E2" w14:paraId="06A299B1" w14:textId="77777777">
            <w:pPr>
              <w:jc w:val="center"/>
              <w:rPr>
                <w:rFonts w:ascii="Times New Roman" w:hAnsi="Times New Roman" w:cs="Times New Roman"/>
                <w:b/>
                <w:bCs/>
                <w:sz w:val="20"/>
                <w:szCs w:val="20"/>
              </w:rPr>
            </w:pPr>
            <w:r>
              <w:rPr>
                <w:rFonts w:ascii="Times New Roman" w:hAnsi="Times New Roman" w:cs="Times New Roman"/>
                <w:b/>
                <w:bCs/>
                <w:sz w:val="20"/>
                <w:szCs w:val="20"/>
              </w:rPr>
              <w:t>SIA "Saules bērnu dārzs" izmaksas</w:t>
            </w:r>
          </w:p>
        </w:tc>
        <w:tc>
          <w:tcPr>
            <w:tcW w:w="1338" w:type="dxa"/>
            <w:tcBorders>
              <w:top w:val="single" w:sz="4" w:space="0" w:color="auto"/>
              <w:left w:val="single" w:sz="4" w:space="0" w:color="auto"/>
              <w:bottom w:val="single" w:sz="4" w:space="0" w:color="auto"/>
              <w:right w:val="single" w:sz="4" w:space="0" w:color="auto"/>
            </w:tcBorders>
            <w:hideMark/>
          </w:tcPr>
          <w:p w:rsidR="003129E2" w14:paraId="26EEBC92" w14:textId="77777777">
            <w:pPr>
              <w:jc w:val="center"/>
              <w:rPr>
                <w:rFonts w:ascii="Times New Roman" w:hAnsi="Times New Roman" w:cs="Times New Roman"/>
                <w:b/>
                <w:bCs/>
                <w:sz w:val="20"/>
                <w:szCs w:val="20"/>
              </w:rPr>
            </w:pPr>
            <w:r>
              <w:rPr>
                <w:rFonts w:ascii="Times New Roman" w:hAnsi="Times New Roman" w:cs="Times New Roman"/>
                <w:b/>
                <w:bCs/>
                <w:sz w:val="20"/>
                <w:szCs w:val="20"/>
              </w:rPr>
              <w:t>PPII "Zvaigznīte" izmaksas</w:t>
            </w:r>
          </w:p>
        </w:tc>
        <w:tc>
          <w:tcPr>
            <w:tcW w:w="1416" w:type="dxa"/>
            <w:tcBorders>
              <w:top w:val="single" w:sz="4" w:space="0" w:color="auto"/>
              <w:left w:val="single" w:sz="4" w:space="0" w:color="auto"/>
              <w:bottom w:val="single" w:sz="4" w:space="0" w:color="auto"/>
              <w:right w:val="single" w:sz="4" w:space="0" w:color="auto"/>
            </w:tcBorders>
            <w:hideMark/>
          </w:tcPr>
          <w:p w:rsidR="003129E2" w14:paraId="2FC4F964" w14:textId="77777777">
            <w:pPr>
              <w:jc w:val="center"/>
              <w:rPr>
                <w:rFonts w:ascii="Times New Roman" w:hAnsi="Times New Roman" w:cs="Times New Roman"/>
                <w:b/>
                <w:bCs/>
                <w:sz w:val="20"/>
                <w:szCs w:val="20"/>
              </w:rPr>
            </w:pPr>
            <w:r>
              <w:rPr>
                <w:rFonts w:ascii="Times New Roman" w:hAnsi="Times New Roman" w:cs="Times New Roman"/>
                <w:b/>
                <w:bCs/>
                <w:sz w:val="20"/>
                <w:szCs w:val="20"/>
              </w:rPr>
              <w:t>PPII "Varavīksne" izmaksas</w:t>
            </w:r>
          </w:p>
        </w:tc>
        <w:tc>
          <w:tcPr>
            <w:tcW w:w="1061" w:type="dxa"/>
            <w:tcBorders>
              <w:top w:val="single" w:sz="4" w:space="0" w:color="auto"/>
              <w:left w:val="single" w:sz="4" w:space="0" w:color="auto"/>
              <w:bottom w:val="single" w:sz="4" w:space="0" w:color="auto"/>
              <w:right w:val="single" w:sz="4" w:space="0" w:color="auto"/>
            </w:tcBorders>
            <w:hideMark/>
          </w:tcPr>
          <w:p w:rsidR="003129E2" w14:paraId="32A04EB1" w14:textId="77777777">
            <w:pPr>
              <w:jc w:val="center"/>
              <w:rPr>
                <w:rFonts w:ascii="Times New Roman" w:hAnsi="Times New Roman" w:cs="Times New Roman"/>
                <w:b/>
                <w:bCs/>
                <w:sz w:val="20"/>
                <w:szCs w:val="20"/>
              </w:rPr>
            </w:pPr>
            <w:r>
              <w:rPr>
                <w:rFonts w:ascii="Times New Roman" w:hAnsi="Times New Roman" w:cs="Times New Roman"/>
                <w:b/>
                <w:bCs/>
                <w:sz w:val="20"/>
                <w:szCs w:val="20"/>
              </w:rPr>
              <w:t>SIA "Pūčuks" izmaksas</w:t>
            </w:r>
          </w:p>
        </w:tc>
        <w:tc>
          <w:tcPr>
            <w:tcW w:w="994" w:type="dxa"/>
            <w:tcBorders>
              <w:top w:val="single" w:sz="4" w:space="0" w:color="auto"/>
              <w:left w:val="single" w:sz="4" w:space="0" w:color="auto"/>
              <w:bottom w:val="single" w:sz="4" w:space="0" w:color="auto"/>
              <w:right w:val="single" w:sz="4" w:space="0" w:color="auto"/>
            </w:tcBorders>
            <w:hideMark/>
          </w:tcPr>
          <w:p w:rsidR="003129E2" w14:paraId="4AF79C37" w14:textId="77777777">
            <w:pPr>
              <w:jc w:val="center"/>
              <w:rPr>
                <w:rFonts w:ascii="Times New Roman" w:hAnsi="Times New Roman" w:cs="Times New Roman"/>
                <w:b/>
                <w:bCs/>
                <w:sz w:val="20"/>
                <w:szCs w:val="20"/>
              </w:rPr>
            </w:pPr>
            <w:r>
              <w:rPr>
                <w:rFonts w:ascii="Times New Roman" w:hAnsi="Times New Roman" w:cs="Times New Roman"/>
                <w:b/>
                <w:bCs/>
                <w:sz w:val="20"/>
                <w:szCs w:val="20"/>
              </w:rPr>
              <w:t>SIA "Rūķu māja" izmaksas</w:t>
            </w:r>
          </w:p>
        </w:tc>
        <w:tc>
          <w:tcPr>
            <w:tcW w:w="1206" w:type="dxa"/>
            <w:tcBorders>
              <w:top w:val="single" w:sz="4" w:space="0" w:color="auto"/>
              <w:left w:val="single" w:sz="4" w:space="0" w:color="auto"/>
              <w:bottom w:val="single" w:sz="4" w:space="0" w:color="auto"/>
              <w:right w:val="single" w:sz="4" w:space="0" w:color="auto"/>
            </w:tcBorders>
            <w:hideMark/>
          </w:tcPr>
          <w:p w:rsidR="003129E2" w14:paraId="1830C180" w14:textId="77777777">
            <w:pPr>
              <w:jc w:val="center"/>
              <w:rPr>
                <w:rFonts w:ascii="Times New Roman" w:hAnsi="Times New Roman" w:cs="Times New Roman"/>
                <w:b/>
                <w:bCs/>
                <w:sz w:val="20"/>
                <w:szCs w:val="20"/>
              </w:rPr>
            </w:pPr>
            <w:r>
              <w:rPr>
                <w:rFonts w:ascii="Times New Roman" w:hAnsi="Times New Roman" w:cs="Times New Roman"/>
                <w:b/>
                <w:bCs/>
                <w:sz w:val="20"/>
                <w:szCs w:val="20"/>
              </w:rPr>
              <w:t>PPII "Punktiņš" izmaksas</w:t>
            </w:r>
          </w:p>
        </w:tc>
        <w:tc>
          <w:tcPr>
            <w:tcW w:w="994" w:type="dxa"/>
            <w:tcBorders>
              <w:top w:val="single" w:sz="4" w:space="0" w:color="auto"/>
              <w:left w:val="single" w:sz="4" w:space="0" w:color="auto"/>
              <w:bottom w:val="single" w:sz="4" w:space="0" w:color="auto"/>
              <w:right w:val="single" w:sz="4" w:space="0" w:color="auto"/>
            </w:tcBorders>
            <w:hideMark/>
          </w:tcPr>
          <w:p w:rsidR="003129E2" w14:paraId="217C04F9" w14:textId="77777777">
            <w:pPr>
              <w:jc w:val="center"/>
              <w:rPr>
                <w:rFonts w:ascii="Times New Roman" w:hAnsi="Times New Roman" w:cs="Times New Roman"/>
                <w:b/>
                <w:bCs/>
                <w:sz w:val="20"/>
                <w:szCs w:val="20"/>
              </w:rPr>
            </w:pPr>
            <w:r>
              <w:rPr>
                <w:rFonts w:ascii="Times New Roman" w:hAnsi="Times New Roman" w:cs="Times New Roman"/>
                <w:b/>
                <w:bCs/>
                <w:sz w:val="20"/>
                <w:szCs w:val="20"/>
              </w:rPr>
              <w:t>PPII "Saliņa" izmaksas</w:t>
            </w:r>
          </w:p>
        </w:tc>
      </w:tr>
      <w:tr w14:paraId="28E13CD9" w14:textId="77777777" w:rsidTr="003129E2">
        <w:tblPrEx>
          <w:tblW w:w="15383" w:type="dxa"/>
          <w:tblInd w:w="-5" w:type="dxa"/>
          <w:tblLook w:val="04A0"/>
        </w:tblPrEx>
        <w:trPr>
          <w:trHeight w:val="300"/>
        </w:trPr>
        <w:tc>
          <w:tcPr>
            <w:tcW w:w="709" w:type="dxa"/>
            <w:tcBorders>
              <w:top w:val="single" w:sz="4" w:space="0" w:color="auto"/>
              <w:left w:val="single" w:sz="4" w:space="0" w:color="auto"/>
              <w:bottom w:val="single" w:sz="4" w:space="0" w:color="auto"/>
              <w:right w:val="single" w:sz="4" w:space="0" w:color="auto"/>
            </w:tcBorders>
            <w:noWrap/>
            <w:hideMark/>
          </w:tcPr>
          <w:p w:rsidR="003129E2" w14:paraId="3FF5686B" w14:textId="77777777">
            <w:pPr>
              <w:jc w:val="both"/>
              <w:rPr>
                <w:rFonts w:ascii="Times New Roman" w:hAnsi="Times New Roman" w:cs="Times New Roman"/>
                <w:b/>
                <w:bCs/>
                <w:sz w:val="20"/>
                <w:szCs w:val="20"/>
              </w:rPr>
            </w:pPr>
            <w:r>
              <w:rPr>
                <w:rFonts w:ascii="Times New Roman" w:hAnsi="Times New Roman" w:cs="Times New Roman"/>
                <w:b/>
                <w:bCs/>
                <w:sz w:val="20"/>
                <w:szCs w:val="20"/>
              </w:rPr>
              <w:t>1100</w:t>
            </w:r>
          </w:p>
        </w:tc>
        <w:tc>
          <w:tcPr>
            <w:tcW w:w="3119" w:type="dxa"/>
            <w:tcBorders>
              <w:top w:val="single" w:sz="4" w:space="0" w:color="auto"/>
              <w:left w:val="single" w:sz="4" w:space="0" w:color="auto"/>
              <w:bottom w:val="single" w:sz="4" w:space="0" w:color="auto"/>
              <w:right w:val="single" w:sz="4" w:space="0" w:color="auto"/>
            </w:tcBorders>
            <w:noWrap/>
            <w:hideMark/>
          </w:tcPr>
          <w:p w:rsidR="003129E2" w14:paraId="44B396B4" w14:textId="77777777">
            <w:pPr>
              <w:jc w:val="both"/>
              <w:rPr>
                <w:rFonts w:ascii="Times New Roman" w:hAnsi="Times New Roman" w:cs="Times New Roman"/>
                <w:b/>
                <w:bCs/>
                <w:sz w:val="20"/>
                <w:szCs w:val="20"/>
              </w:rPr>
            </w:pPr>
            <w:r>
              <w:rPr>
                <w:rFonts w:ascii="Times New Roman" w:hAnsi="Times New Roman" w:cs="Times New Roman"/>
                <w:b/>
                <w:bCs/>
                <w:sz w:val="20"/>
                <w:szCs w:val="20"/>
              </w:rPr>
              <w:t>Atalgojums (izņemot mērķdotāciju)</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38A95C52" w14:textId="77777777">
            <w:pPr>
              <w:jc w:val="center"/>
              <w:rPr>
                <w:rFonts w:ascii="Times New Roman" w:hAnsi="Times New Roman" w:cs="Times New Roman"/>
                <w:bCs/>
                <w:sz w:val="20"/>
                <w:szCs w:val="20"/>
              </w:rPr>
            </w:pPr>
            <w:r>
              <w:rPr>
                <w:rFonts w:ascii="Times New Roman" w:hAnsi="Times New Roman" w:cs="Times New Roman"/>
                <w:bCs/>
                <w:sz w:val="20"/>
                <w:szCs w:val="20"/>
              </w:rPr>
              <w:t>84.82</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544782F7" w14:textId="77777777">
            <w:pPr>
              <w:jc w:val="center"/>
              <w:rPr>
                <w:rFonts w:ascii="Times New Roman" w:hAnsi="Times New Roman" w:cs="Times New Roman"/>
                <w:bCs/>
                <w:sz w:val="20"/>
                <w:szCs w:val="20"/>
              </w:rPr>
            </w:pPr>
            <w:r>
              <w:rPr>
                <w:rFonts w:ascii="Times New Roman" w:hAnsi="Times New Roman" w:cs="Times New Roman"/>
                <w:bCs/>
                <w:sz w:val="20"/>
                <w:szCs w:val="20"/>
              </w:rPr>
              <w:t>78.70</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56781B04" w14:textId="77777777">
            <w:pPr>
              <w:jc w:val="center"/>
              <w:rPr>
                <w:rFonts w:ascii="Times New Roman" w:hAnsi="Times New Roman" w:cs="Times New Roman"/>
                <w:bCs/>
                <w:sz w:val="20"/>
                <w:szCs w:val="20"/>
              </w:rPr>
            </w:pPr>
            <w:r>
              <w:rPr>
                <w:rFonts w:ascii="Times New Roman" w:hAnsi="Times New Roman" w:cs="Times New Roman"/>
                <w:bCs/>
                <w:sz w:val="20"/>
                <w:szCs w:val="20"/>
              </w:rPr>
              <w:t>116.06</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58B147C3" w14:textId="77777777">
            <w:pPr>
              <w:jc w:val="center"/>
              <w:rPr>
                <w:rFonts w:ascii="Times New Roman" w:hAnsi="Times New Roman" w:cs="Times New Roman"/>
                <w:bCs/>
                <w:sz w:val="20"/>
                <w:szCs w:val="20"/>
              </w:rPr>
            </w:pPr>
            <w:r>
              <w:rPr>
                <w:rFonts w:ascii="Times New Roman" w:hAnsi="Times New Roman" w:cs="Times New Roman"/>
                <w:bCs/>
                <w:sz w:val="20"/>
                <w:szCs w:val="20"/>
              </w:rPr>
              <w:t>97.38</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241ADF7B" w14:textId="77777777">
            <w:pPr>
              <w:jc w:val="center"/>
              <w:rPr>
                <w:rFonts w:ascii="Times New Roman" w:hAnsi="Times New Roman" w:cs="Times New Roman"/>
                <w:bCs/>
                <w:sz w:val="20"/>
                <w:szCs w:val="20"/>
              </w:rPr>
            </w:pPr>
            <w:r>
              <w:rPr>
                <w:rFonts w:ascii="Times New Roman" w:hAnsi="Times New Roman" w:cs="Times New Roman"/>
                <w:bCs/>
                <w:sz w:val="20"/>
                <w:szCs w:val="20"/>
              </w:rPr>
              <w:t>144.16</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35FC2AC8" w14:textId="77777777">
            <w:pPr>
              <w:jc w:val="center"/>
              <w:rPr>
                <w:rFonts w:ascii="Times New Roman" w:hAnsi="Times New Roman" w:cs="Times New Roman"/>
                <w:bCs/>
                <w:sz w:val="20"/>
                <w:szCs w:val="20"/>
              </w:rPr>
            </w:pPr>
            <w:r>
              <w:rPr>
                <w:rFonts w:ascii="Times New Roman" w:hAnsi="Times New Roman" w:cs="Times New Roman"/>
                <w:bCs/>
                <w:sz w:val="20"/>
                <w:szCs w:val="20"/>
              </w:rPr>
              <w:t>107.01</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2601FDDE" w14:textId="77777777">
            <w:pPr>
              <w:jc w:val="center"/>
              <w:rPr>
                <w:rFonts w:ascii="Times New Roman" w:hAnsi="Times New Roman" w:cs="Times New Roman"/>
                <w:bCs/>
                <w:sz w:val="20"/>
                <w:szCs w:val="20"/>
              </w:rPr>
            </w:pPr>
            <w:r>
              <w:rPr>
                <w:rFonts w:ascii="Times New Roman" w:hAnsi="Times New Roman" w:cs="Times New Roman"/>
                <w:bCs/>
                <w:sz w:val="20"/>
                <w:szCs w:val="20"/>
              </w:rPr>
              <w:t>117.44</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357504DE" w14:textId="77777777">
            <w:pPr>
              <w:jc w:val="center"/>
              <w:rPr>
                <w:rFonts w:ascii="Times New Roman" w:hAnsi="Times New Roman" w:cs="Times New Roman"/>
                <w:bCs/>
                <w:sz w:val="20"/>
                <w:szCs w:val="20"/>
              </w:rPr>
            </w:pPr>
            <w:r>
              <w:rPr>
                <w:rFonts w:ascii="Times New Roman" w:hAnsi="Times New Roman" w:cs="Times New Roman"/>
                <w:bCs/>
                <w:sz w:val="20"/>
                <w:szCs w:val="20"/>
              </w:rPr>
              <w:t>110.11</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65487C9B" w14:textId="77777777">
            <w:pPr>
              <w:jc w:val="center"/>
              <w:rPr>
                <w:rFonts w:ascii="Times New Roman" w:hAnsi="Times New Roman" w:cs="Times New Roman"/>
                <w:bCs/>
                <w:sz w:val="20"/>
                <w:szCs w:val="20"/>
              </w:rPr>
            </w:pPr>
            <w:r>
              <w:rPr>
                <w:rFonts w:ascii="Times New Roman" w:hAnsi="Times New Roman" w:cs="Times New Roman"/>
                <w:bCs/>
                <w:sz w:val="20"/>
                <w:szCs w:val="20"/>
              </w:rPr>
              <w:t>61.72</w:t>
            </w:r>
          </w:p>
        </w:tc>
      </w:tr>
      <w:tr w14:paraId="2683AF83" w14:textId="77777777" w:rsidTr="003129E2">
        <w:tblPrEx>
          <w:tblW w:w="15383" w:type="dxa"/>
          <w:tblInd w:w="-5" w:type="dxa"/>
          <w:tblLook w:val="04A0"/>
        </w:tblPrEx>
        <w:trPr>
          <w:trHeight w:val="300"/>
        </w:trPr>
        <w:tc>
          <w:tcPr>
            <w:tcW w:w="709" w:type="dxa"/>
            <w:tcBorders>
              <w:top w:val="single" w:sz="4" w:space="0" w:color="auto"/>
              <w:left w:val="single" w:sz="4" w:space="0" w:color="auto"/>
              <w:bottom w:val="single" w:sz="4" w:space="0" w:color="auto"/>
              <w:right w:val="single" w:sz="4" w:space="0" w:color="auto"/>
            </w:tcBorders>
            <w:noWrap/>
            <w:hideMark/>
          </w:tcPr>
          <w:p w:rsidR="003129E2" w14:paraId="63E811F1" w14:textId="77777777">
            <w:pPr>
              <w:jc w:val="both"/>
              <w:rPr>
                <w:rFonts w:ascii="Times New Roman" w:hAnsi="Times New Roman" w:cs="Times New Roman"/>
                <w:b/>
                <w:bCs/>
                <w:sz w:val="20"/>
                <w:szCs w:val="20"/>
              </w:rPr>
            </w:pPr>
            <w:r>
              <w:rPr>
                <w:rFonts w:ascii="Times New Roman" w:hAnsi="Times New Roman" w:cs="Times New Roman"/>
                <w:b/>
                <w:bCs/>
                <w:sz w:val="20"/>
                <w:szCs w:val="20"/>
              </w:rPr>
              <w:t>1200</w:t>
            </w:r>
          </w:p>
        </w:tc>
        <w:tc>
          <w:tcPr>
            <w:tcW w:w="3119" w:type="dxa"/>
            <w:tcBorders>
              <w:top w:val="single" w:sz="4" w:space="0" w:color="auto"/>
              <w:left w:val="single" w:sz="4" w:space="0" w:color="auto"/>
              <w:bottom w:val="single" w:sz="4" w:space="0" w:color="auto"/>
              <w:right w:val="single" w:sz="4" w:space="0" w:color="auto"/>
            </w:tcBorders>
            <w:noWrap/>
            <w:hideMark/>
          </w:tcPr>
          <w:p w:rsidR="003129E2" w14:paraId="590544D5" w14:textId="77777777">
            <w:pPr>
              <w:jc w:val="both"/>
              <w:rPr>
                <w:rFonts w:ascii="Times New Roman" w:hAnsi="Times New Roman" w:cs="Times New Roman"/>
                <w:b/>
                <w:bCs/>
                <w:sz w:val="20"/>
                <w:szCs w:val="20"/>
              </w:rPr>
            </w:pPr>
            <w:r>
              <w:rPr>
                <w:rFonts w:ascii="Times New Roman" w:hAnsi="Times New Roman" w:cs="Times New Roman"/>
                <w:b/>
                <w:bCs/>
                <w:sz w:val="20"/>
                <w:szCs w:val="20"/>
              </w:rPr>
              <w:t>Darba devēja VSAOI, pabalsti, kompensācijas</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3A2E8A01" w14:textId="77777777">
            <w:pPr>
              <w:jc w:val="center"/>
              <w:rPr>
                <w:rFonts w:ascii="Times New Roman" w:hAnsi="Times New Roman" w:cs="Times New Roman"/>
                <w:bCs/>
                <w:sz w:val="20"/>
                <w:szCs w:val="20"/>
              </w:rPr>
            </w:pPr>
            <w:r>
              <w:rPr>
                <w:rFonts w:ascii="Times New Roman" w:hAnsi="Times New Roman" w:cs="Times New Roman"/>
                <w:bCs/>
                <w:sz w:val="20"/>
                <w:szCs w:val="20"/>
              </w:rPr>
              <w:t>22.61</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26710E0C" w14:textId="77777777">
            <w:pPr>
              <w:jc w:val="center"/>
              <w:rPr>
                <w:rFonts w:ascii="Times New Roman" w:hAnsi="Times New Roman" w:cs="Times New Roman"/>
                <w:bCs/>
                <w:sz w:val="20"/>
                <w:szCs w:val="20"/>
              </w:rPr>
            </w:pPr>
            <w:r>
              <w:rPr>
                <w:rFonts w:ascii="Times New Roman" w:hAnsi="Times New Roman" w:cs="Times New Roman"/>
                <w:bCs/>
                <w:sz w:val="20"/>
                <w:szCs w:val="20"/>
              </w:rPr>
              <w:t>18.34</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5A34B95A"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33B7871D" w14:textId="77777777">
            <w:pPr>
              <w:jc w:val="center"/>
              <w:rPr>
                <w:rFonts w:ascii="Times New Roman" w:hAnsi="Times New Roman" w:cs="Times New Roman"/>
                <w:bCs/>
                <w:sz w:val="20"/>
                <w:szCs w:val="20"/>
              </w:rPr>
            </w:pPr>
            <w:r>
              <w:rPr>
                <w:rFonts w:ascii="Times New Roman" w:hAnsi="Times New Roman" w:cs="Times New Roman"/>
                <w:bCs/>
                <w:sz w:val="20"/>
                <w:szCs w:val="20"/>
              </w:rPr>
              <w:t>22.51</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22C74013" w14:textId="77777777">
            <w:pPr>
              <w:jc w:val="center"/>
              <w:rPr>
                <w:rFonts w:ascii="Times New Roman" w:hAnsi="Times New Roman" w:cs="Times New Roman"/>
                <w:bCs/>
                <w:sz w:val="20"/>
                <w:szCs w:val="20"/>
              </w:rPr>
            </w:pPr>
            <w:r>
              <w:rPr>
                <w:rFonts w:ascii="Times New Roman" w:hAnsi="Times New Roman" w:cs="Times New Roman"/>
                <w:bCs/>
                <w:sz w:val="20"/>
                <w:szCs w:val="20"/>
              </w:rPr>
              <w:t>34.01</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50F1D8E4" w14:textId="77777777">
            <w:pPr>
              <w:jc w:val="center"/>
              <w:rPr>
                <w:rFonts w:ascii="Times New Roman" w:hAnsi="Times New Roman" w:cs="Times New Roman"/>
                <w:bCs/>
                <w:sz w:val="20"/>
                <w:szCs w:val="20"/>
              </w:rPr>
            </w:pPr>
            <w:r>
              <w:rPr>
                <w:rFonts w:ascii="Times New Roman" w:hAnsi="Times New Roman" w:cs="Times New Roman"/>
                <w:bCs/>
                <w:sz w:val="20"/>
                <w:szCs w:val="20"/>
              </w:rPr>
              <w:t>72.01</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691A814F" w14:textId="77777777">
            <w:pPr>
              <w:jc w:val="center"/>
              <w:rPr>
                <w:rFonts w:ascii="Times New Roman" w:hAnsi="Times New Roman" w:cs="Times New Roman"/>
                <w:bCs/>
                <w:sz w:val="20"/>
                <w:szCs w:val="20"/>
              </w:rPr>
            </w:pPr>
            <w:r>
              <w:rPr>
                <w:rFonts w:ascii="Times New Roman" w:hAnsi="Times New Roman" w:cs="Times New Roman"/>
                <w:bCs/>
                <w:sz w:val="20"/>
                <w:szCs w:val="20"/>
              </w:rPr>
              <w:t>27.38</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38DFB5C7" w14:textId="77777777">
            <w:pPr>
              <w:jc w:val="center"/>
              <w:rPr>
                <w:rFonts w:ascii="Times New Roman" w:hAnsi="Times New Roman" w:cs="Times New Roman"/>
                <w:bCs/>
                <w:sz w:val="20"/>
                <w:szCs w:val="20"/>
              </w:rPr>
            </w:pPr>
            <w:r>
              <w:rPr>
                <w:rFonts w:ascii="Times New Roman" w:hAnsi="Times New Roman" w:cs="Times New Roman"/>
                <w:bCs/>
                <w:sz w:val="20"/>
                <w:szCs w:val="20"/>
              </w:rPr>
              <w:t>25.98</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794D535A" w14:textId="77777777">
            <w:pPr>
              <w:jc w:val="center"/>
              <w:rPr>
                <w:rFonts w:ascii="Times New Roman" w:hAnsi="Times New Roman" w:cs="Times New Roman"/>
                <w:bCs/>
                <w:sz w:val="20"/>
                <w:szCs w:val="20"/>
              </w:rPr>
            </w:pPr>
            <w:r>
              <w:rPr>
                <w:rFonts w:ascii="Times New Roman" w:hAnsi="Times New Roman" w:cs="Times New Roman"/>
                <w:bCs/>
                <w:sz w:val="20"/>
                <w:szCs w:val="20"/>
              </w:rPr>
              <w:t>14.56</w:t>
            </w:r>
          </w:p>
        </w:tc>
      </w:tr>
      <w:tr w14:paraId="5DBD4E5D" w14:textId="77777777" w:rsidTr="003129E2">
        <w:tblPrEx>
          <w:tblW w:w="15383" w:type="dxa"/>
          <w:tblInd w:w="-5" w:type="dxa"/>
          <w:tblLook w:val="04A0"/>
        </w:tblPrEx>
        <w:trPr>
          <w:trHeight w:val="585"/>
        </w:trPr>
        <w:tc>
          <w:tcPr>
            <w:tcW w:w="709" w:type="dxa"/>
            <w:tcBorders>
              <w:top w:val="single" w:sz="4" w:space="0" w:color="auto"/>
              <w:left w:val="single" w:sz="4" w:space="0" w:color="auto"/>
              <w:bottom w:val="single" w:sz="4" w:space="0" w:color="auto"/>
              <w:right w:val="single" w:sz="4" w:space="0" w:color="auto"/>
            </w:tcBorders>
            <w:noWrap/>
            <w:hideMark/>
          </w:tcPr>
          <w:p w:rsidR="003129E2" w14:paraId="24F10C55" w14:textId="77777777">
            <w:pPr>
              <w:jc w:val="both"/>
              <w:rPr>
                <w:rFonts w:ascii="Times New Roman" w:hAnsi="Times New Roman" w:cs="Times New Roman"/>
                <w:b/>
                <w:bCs/>
                <w:sz w:val="20"/>
                <w:szCs w:val="20"/>
              </w:rPr>
            </w:pPr>
            <w:r>
              <w:rPr>
                <w:rFonts w:ascii="Times New Roman" w:hAnsi="Times New Roman" w:cs="Times New Roman"/>
                <w:b/>
                <w:bCs/>
                <w:sz w:val="20"/>
                <w:szCs w:val="20"/>
              </w:rPr>
              <w:t>2100</w:t>
            </w:r>
          </w:p>
        </w:tc>
        <w:tc>
          <w:tcPr>
            <w:tcW w:w="3119" w:type="dxa"/>
            <w:tcBorders>
              <w:top w:val="single" w:sz="4" w:space="0" w:color="auto"/>
              <w:left w:val="single" w:sz="4" w:space="0" w:color="auto"/>
              <w:bottom w:val="single" w:sz="4" w:space="0" w:color="auto"/>
              <w:right w:val="single" w:sz="4" w:space="0" w:color="auto"/>
            </w:tcBorders>
            <w:hideMark/>
          </w:tcPr>
          <w:p w:rsidR="003129E2" w14:paraId="4E72E741" w14:textId="77777777">
            <w:pPr>
              <w:jc w:val="both"/>
              <w:rPr>
                <w:rFonts w:ascii="Times New Roman" w:hAnsi="Times New Roman" w:cs="Times New Roman"/>
                <w:b/>
                <w:bCs/>
                <w:sz w:val="20"/>
                <w:szCs w:val="20"/>
              </w:rPr>
            </w:pPr>
            <w:r>
              <w:rPr>
                <w:rFonts w:ascii="Times New Roman" w:hAnsi="Times New Roman" w:cs="Times New Roman"/>
                <w:b/>
                <w:bCs/>
                <w:sz w:val="20"/>
                <w:szCs w:val="20"/>
              </w:rPr>
              <w:t>Mācību, darba un dienesta komandējumi, dienesta, darba braucieni</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291E824E"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1279AE13" w14:textId="77777777">
            <w:pPr>
              <w:jc w:val="center"/>
              <w:rPr>
                <w:rFonts w:ascii="Times New Roman" w:hAnsi="Times New Roman" w:cs="Times New Roman"/>
                <w:bCs/>
                <w:sz w:val="20"/>
                <w:szCs w:val="20"/>
              </w:rPr>
            </w:pPr>
            <w:r>
              <w:rPr>
                <w:rFonts w:ascii="Times New Roman" w:hAnsi="Times New Roman" w:cs="Times New Roman"/>
                <w:bCs/>
                <w:sz w:val="20"/>
                <w:szCs w:val="20"/>
              </w:rPr>
              <w:t>0.50</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6117CA2B"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68B3C775" w14:textId="77777777">
            <w:pPr>
              <w:jc w:val="center"/>
              <w:rPr>
                <w:rFonts w:ascii="Times New Roman" w:hAnsi="Times New Roman" w:cs="Times New Roman"/>
                <w:bCs/>
                <w:sz w:val="20"/>
                <w:szCs w:val="20"/>
              </w:rPr>
            </w:pPr>
            <w:r>
              <w:rPr>
                <w:rFonts w:ascii="Times New Roman" w:hAnsi="Times New Roman" w:cs="Times New Roman"/>
                <w:bCs/>
                <w:sz w:val="20"/>
                <w:szCs w:val="20"/>
              </w:rPr>
              <w:t>0.28</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53F7CCA9"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64736495"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39E68544" w14:textId="77777777">
            <w:pPr>
              <w:jc w:val="center"/>
              <w:rPr>
                <w:rFonts w:ascii="Times New Roman" w:hAnsi="Times New Roman" w:cs="Times New Roman"/>
                <w:bCs/>
                <w:sz w:val="20"/>
                <w:szCs w:val="20"/>
              </w:rPr>
            </w:pPr>
            <w:r>
              <w:rPr>
                <w:rFonts w:ascii="Times New Roman" w:hAnsi="Times New Roman" w:cs="Times New Roman"/>
                <w:bCs/>
                <w:sz w:val="20"/>
                <w:szCs w:val="20"/>
              </w:rPr>
              <w:t>0.49</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5B935313"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3DE6E3C8"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r>
      <w:tr w14:paraId="135BBBBA" w14:textId="77777777" w:rsidTr="003129E2">
        <w:tblPrEx>
          <w:tblW w:w="15383" w:type="dxa"/>
          <w:tblInd w:w="-5" w:type="dxa"/>
          <w:tblLook w:val="04A0"/>
        </w:tblPrEx>
        <w:trPr>
          <w:trHeight w:val="300"/>
        </w:trPr>
        <w:tc>
          <w:tcPr>
            <w:tcW w:w="709" w:type="dxa"/>
            <w:tcBorders>
              <w:top w:val="single" w:sz="4" w:space="0" w:color="auto"/>
              <w:left w:val="single" w:sz="4" w:space="0" w:color="auto"/>
              <w:bottom w:val="single" w:sz="4" w:space="0" w:color="auto"/>
              <w:right w:val="single" w:sz="4" w:space="0" w:color="auto"/>
            </w:tcBorders>
            <w:noWrap/>
            <w:hideMark/>
          </w:tcPr>
          <w:p w:rsidR="003129E2" w14:paraId="42743667" w14:textId="77777777">
            <w:pPr>
              <w:jc w:val="both"/>
              <w:rPr>
                <w:rFonts w:ascii="Times New Roman" w:hAnsi="Times New Roman" w:cs="Times New Roman"/>
                <w:sz w:val="20"/>
                <w:szCs w:val="20"/>
              </w:rPr>
            </w:pPr>
            <w:r>
              <w:rPr>
                <w:rFonts w:ascii="Times New Roman" w:hAnsi="Times New Roman" w:cs="Times New Roman"/>
                <w:sz w:val="20"/>
                <w:szCs w:val="20"/>
              </w:rPr>
              <w:t>2200</w:t>
            </w:r>
          </w:p>
        </w:tc>
        <w:tc>
          <w:tcPr>
            <w:tcW w:w="3119" w:type="dxa"/>
            <w:tcBorders>
              <w:top w:val="single" w:sz="4" w:space="0" w:color="auto"/>
              <w:left w:val="single" w:sz="4" w:space="0" w:color="auto"/>
              <w:bottom w:val="single" w:sz="4" w:space="0" w:color="auto"/>
              <w:right w:val="single" w:sz="4" w:space="0" w:color="auto"/>
            </w:tcBorders>
            <w:noWrap/>
            <w:hideMark/>
          </w:tcPr>
          <w:p w:rsidR="003129E2" w14:paraId="7F57E77A" w14:textId="77777777">
            <w:pPr>
              <w:jc w:val="both"/>
              <w:rPr>
                <w:rFonts w:ascii="Times New Roman" w:hAnsi="Times New Roman" w:cs="Times New Roman"/>
                <w:b/>
                <w:bCs/>
                <w:sz w:val="20"/>
                <w:szCs w:val="20"/>
              </w:rPr>
            </w:pPr>
            <w:r>
              <w:rPr>
                <w:rFonts w:ascii="Times New Roman" w:hAnsi="Times New Roman" w:cs="Times New Roman"/>
                <w:b/>
                <w:bCs/>
                <w:sz w:val="20"/>
                <w:szCs w:val="20"/>
              </w:rPr>
              <w:t>Pakalpojumu samaksa</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6A584042" w14:textId="77777777">
            <w:pPr>
              <w:jc w:val="center"/>
              <w:rPr>
                <w:rFonts w:ascii="Times New Roman" w:hAnsi="Times New Roman" w:cs="Times New Roman"/>
                <w:bCs/>
                <w:sz w:val="20"/>
                <w:szCs w:val="20"/>
              </w:rPr>
            </w:pPr>
            <w:r>
              <w:rPr>
                <w:rFonts w:ascii="Times New Roman" w:hAnsi="Times New Roman" w:cs="Times New Roman"/>
                <w:bCs/>
                <w:sz w:val="20"/>
                <w:szCs w:val="20"/>
              </w:rPr>
              <w:t>28.03</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56A61771" w14:textId="77777777">
            <w:pPr>
              <w:jc w:val="center"/>
              <w:rPr>
                <w:rFonts w:ascii="Times New Roman" w:hAnsi="Times New Roman" w:cs="Times New Roman"/>
                <w:bCs/>
                <w:sz w:val="20"/>
                <w:szCs w:val="20"/>
              </w:rPr>
            </w:pPr>
            <w:r>
              <w:rPr>
                <w:rFonts w:ascii="Times New Roman" w:hAnsi="Times New Roman" w:cs="Times New Roman"/>
                <w:bCs/>
                <w:sz w:val="20"/>
                <w:szCs w:val="20"/>
              </w:rPr>
              <w:t>46.58</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3CDE205E" w14:textId="77777777">
            <w:pPr>
              <w:jc w:val="center"/>
              <w:rPr>
                <w:rFonts w:ascii="Times New Roman" w:hAnsi="Times New Roman" w:cs="Times New Roman"/>
                <w:bCs/>
                <w:sz w:val="20"/>
                <w:szCs w:val="20"/>
              </w:rPr>
            </w:pPr>
            <w:r>
              <w:rPr>
                <w:rFonts w:ascii="Times New Roman" w:hAnsi="Times New Roman" w:cs="Times New Roman"/>
                <w:bCs/>
                <w:sz w:val="20"/>
                <w:szCs w:val="20"/>
              </w:rPr>
              <w:t>90.58</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308C9994" w14:textId="77777777">
            <w:pPr>
              <w:jc w:val="center"/>
              <w:rPr>
                <w:rFonts w:ascii="Times New Roman" w:hAnsi="Times New Roman" w:cs="Times New Roman"/>
                <w:bCs/>
                <w:sz w:val="20"/>
                <w:szCs w:val="20"/>
              </w:rPr>
            </w:pPr>
            <w:r>
              <w:rPr>
                <w:rFonts w:ascii="Times New Roman" w:hAnsi="Times New Roman" w:cs="Times New Roman"/>
                <w:bCs/>
                <w:sz w:val="20"/>
                <w:szCs w:val="20"/>
              </w:rPr>
              <w:t>48.76</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1CEC9E08" w14:textId="77777777">
            <w:pPr>
              <w:jc w:val="center"/>
              <w:rPr>
                <w:rFonts w:ascii="Times New Roman" w:hAnsi="Times New Roman" w:cs="Times New Roman"/>
                <w:bCs/>
                <w:sz w:val="20"/>
                <w:szCs w:val="20"/>
              </w:rPr>
            </w:pPr>
            <w:r>
              <w:rPr>
                <w:rFonts w:ascii="Times New Roman" w:hAnsi="Times New Roman" w:cs="Times New Roman"/>
                <w:bCs/>
                <w:sz w:val="20"/>
                <w:szCs w:val="20"/>
              </w:rPr>
              <w:t>37.14</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3C775586" w14:textId="77777777">
            <w:pPr>
              <w:jc w:val="center"/>
              <w:rPr>
                <w:rFonts w:ascii="Times New Roman" w:hAnsi="Times New Roman" w:cs="Times New Roman"/>
                <w:bCs/>
                <w:sz w:val="20"/>
                <w:szCs w:val="20"/>
              </w:rPr>
            </w:pPr>
            <w:r>
              <w:rPr>
                <w:rFonts w:ascii="Times New Roman" w:hAnsi="Times New Roman" w:cs="Times New Roman"/>
                <w:bCs/>
                <w:sz w:val="20"/>
                <w:szCs w:val="20"/>
              </w:rPr>
              <w:t>31.40</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4918CD7F" w14:textId="77777777">
            <w:pPr>
              <w:jc w:val="center"/>
              <w:rPr>
                <w:rFonts w:ascii="Times New Roman" w:hAnsi="Times New Roman" w:cs="Times New Roman"/>
                <w:bCs/>
                <w:sz w:val="20"/>
                <w:szCs w:val="20"/>
              </w:rPr>
            </w:pPr>
            <w:r>
              <w:rPr>
                <w:rFonts w:ascii="Times New Roman" w:hAnsi="Times New Roman" w:cs="Times New Roman"/>
                <w:bCs/>
                <w:sz w:val="20"/>
                <w:szCs w:val="20"/>
              </w:rPr>
              <w:t>43.69</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5790567B" w14:textId="77777777">
            <w:pPr>
              <w:jc w:val="center"/>
              <w:rPr>
                <w:rFonts w:ascii="Times New Roman" w:hAnsi="Times New Roman" w:cs="Times New Roman"/>
                <w:bCs/>
                <w:sz w:val="20"/>
                <w:szCs w:val="20"/>
              </w:rPr>
            </w:pPr>
            <w:r>
              <w:rPr>
                <w:rFonts w:ascii="Times New Roman" w:hAnsi="Times New Roman" w:cs="Times New Roman"/>
                <w:bCs/>
                <w:sz w:val="20"/>
                <w:szCs w:val="20"/>
              </w:rPr>
              <w:t>38.75</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57528240" w14:textId="77777777">
            <w:pPr>
              <w:jc w:val="center"/>
              <w:rPr>
                <w:rFonts w:ascii="Times New Roman" w:hAnsi="Times New Roman" w:cs="Times New Roman"/>
                <w:bCs/>
                <w:sz w:val="20"/>
                <w:szCs w:val="20"/>
              </w:rPr>
            </w:pPr>
            <w:r>
              <w:rPr>
                <w:rFonts w:ascii="Times New Roman" w:hAnsi="Times New Roman" w:cs="Times New Roman"/>
                <w:bCs/>
                <w:sz w:val="20"/>
                <w:szCs w:val="20"/>
              </w:rPr>
              <w:t>50.58</w:t>
            </w:r>
          </w:p>
        </w:tc>
      </w:tr>
      <w:tr w14:paraId="384C00C5" w14:textId="77777777" w:rsidTr="003129E2">
        <w:tblPrEx>
          <w:tblW w:w="15383" w:type="dxa"/>
          <w:tblInd w:w="-5" w:type="dxa"/>
          <w:tblLook w:val="04A0"/>
        </w:tblPrEx>
        <w:trPr>
          <w:trHeight w:val="300"/>
        </w:trPr>
        <w:tc>
          <w:tcPr>
            <w:tcW w:w="709" w:type="dxa"/>
            <w:tcBorders>
              <w:top w:val="single" w:sz="4" w:space="0" w:color="auto"/>
              <w:left w:val="single" w:sz="4" w:space="0" w:color="auto"/>
              <w:bottom w:val="single" w:sz="4" w:space="0" w:color="auto"/>
              <w:right w:val="single" w:sz="4" w:space="0" w:color="auto"/>
            </w:tcBorders>
            <w:noWrap/>
            <w:hideMark/>
          </w:tcPr>
          <w:p w:rsidR="003129E2" w14:paraId="413D8651" w14:textId="77777777">
            <w:pPr>
              <w:jc w:val="both"/>
              <w:rPr>
                <w:rFonts w:ascii="Times New Roman" w:hAnsi="Times New Roman" w:cs="Times New Roman"/>
                <w:sz w:val="20"/>
                <w:szCs w:val="20"/>
              </w:rPr>
            </w:pPr>
            <w:r>
              <w:rPr>
                <w:rFonts w:ascii="Times New Roman" w:hAnsi="Times New Roman" w:cs="Times New Roman"/>
                <w:sz w:val="20"/>
                <w:szCs w:val="20"/>
              </w:rPr>
              <w:t>2210</w:t>
            </w:r>
          </w:p>
        </w:tc>
        <w:tc>
          <w:tcPr>
            <w:tcW w:w="3119" w:type="dxa"/>
            <w:tcBorders>
              <w:top w:val="single" w:sz="4" w:space="0" w:color="auto"/>
              <w:left w:val="single" w:sz="4" w:space="0" w:color="auto"/>
              <w:bottom w:val="single" w:sz="4" w:space="0" w:color="auto"/>
              <w:right w:val="single" w:sz="4" w:space="0" w:color="auto"/>
            </w:tcBorders>
            <w:noWrap/>
            <w:hideMark/>
          </w:tcPr>
          <w:p w:rsidR="003129E2" w14:paraId="7056B0A8" w14:textId="77777777">
            <w:pPr>
              <w:jc w:val="both"/>
              <w:rPr>
                <w:rFonts w:ascii="Times New Roman" w:hAnsi="Times New Roman" w:cs="Times New Roman"/>
                <w:sz w:val="20"/>
                <w:szCs w:val="20"/>
              </w:rPr>
            </w:pPr>
            <w:r>
              <w:rPr>
                <w:rFonts w:ascii="Times New Roman" w:hAnsi="Times New Roman" w:cs="Times New Roman"/>
                <w:sz w:val="20"/>
                <w:szCs w:val="20"/>
              </w:rPr>
              <w:t>Pasta, telefona un citi sakaru pakalpojumi</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48C41810" w14:textId="77777777">
            <w:pPr>
              <w:jc w:val="center"/>
              <w:rPr>
                <w:rFonts w:ascii="Times New Roman" w:hAnsi="Times New Roman" w:cs="Times New Roman"/>
                <w:bCs/>
                <w:sz w:val="20"/>
                <w:szCs w:val="20"/>
              </w:rPr>
            </w:pPr>
            <w:r>
              <w:rPr>
                <w:rFonts w:ascii="Times New Roman" w:hAnsi="Times New Roman" w:cs="Times New Roman"/>
                <w:bCs/>
                <w:sz w:val="20"/>
                <w:szCs w:val="20"/>
              </w:rPr>
              <w:t>0.37</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25DC018B" w14:textId="77777777">
            <w:pPr>
              <w:jc w:val="center"/>
              <w:rPr>
                <w:rFonts w:ascii="Times New Roman" w:hAnsi="Times New Roman" w:cs="Times New Roman"/>
                <w:bCs/>
                <w:sz w:val="20"/>
                <w:szCs w:val="20"/>
              </w:rPr>
            </w:pPr>
            <w:r>
              <w:rPr>
                <w:rFonts w:ascii="Times New Roman" w:hAnsi="Times New Roman" w:cs="Times New Roman"/>
                <w:bCs/>
                <w:sz w:val="20"/>
                <w:szCs w:val="20"/>
              </w:rPr>
              <w:t>1.79</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04340246" w14:textId="77777777">
            <w:pPr>
              <w:jc w:val="center"/>
              <w:rPr>
                <w:rFonts w:ascii="Times New Roman" w:hAnsi="Times New Roman" w:cs="Times New Roman"/>
                <w:bCs/>
                <w:sz w:val="20"/>
                <w:szCs w:val="20"/>
              </w:rPr>
            </w:pPr>
            <w:r>
              <w:rPr>
                <w:rFonts w:ascii="Times New Roman" w:hAnsi="Times New Roman" w:cs="Times New Roman"/>
                <w:bCs/>
                <w:sz w:val="20"/>
                <w:szCs w:val="20"/>
              </w:rPr>
              <w:t>0.78</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5A47E390" w14:textId="77777777">
            <w:pPr>
              <w:jc w:val="center"/>
              <w:rPr>
                <w:rFonts w:ascii="Times New Roman" w:hAnsi="Times New Roman" w:cs="Times New Roman"/>
                <w:bCs/>
                <w:sz w:val="20"/>
                <w:szCs w:val="20"/>
              </w:rPr>
            </w:pPr>
            <w:r>
              <w:rPr>
                <w:rFonts w:ascii="Times New Roman" w:hAnsi="Times New Roman" w:cs="Times New Roman"/>
                <w:bCs/>
                <w:sz w:val="20"/>
                <w:szCs w:val="20"/>
              </w:rPr>
              <w:t>1.73</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12F1E4A1" w14:textId="77777777">
            <w:pPr>
              <w:jc w:val="center"/>
              <w:rPr>
                <w:rFonts w:ascii="Times New Roman" w:hAnsi="Times New Roman" w:cs="Times New Roman"/>
                <w:bCs/>
                <w:sz w:val="20"/>
                <w:szCs w:val="20"/>
              </w:rPr>
            </w:pPr>
            <w:r>
              <w:rPr>
                <w:rFonts w:ascii="Times New Roman" w:hAnsi="Times New Roman" w:cs="Times New Roman"/>
                <w:bCs/>
                <w:sz w:val="20"/>
                <w:szCs w:val="20"/>
              </w:rPr>
              <w:t>0.55</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64DCBBBE" w14:textId="77777777">
            <w:pPr>
              <w:jc w:val="center"/>
              <w:rPr>
                <w:rFonts w:ascii="Times New Roman" w:hAnsi="Times New Roman" w:cs="Times New Roman"/>
                <w:bCs/>
                <w:sz w:val="20"/>
                <w:szCs w:val="20"/>
              </w:rPr>
            </w:pPr>
            <w:r>
              <w:rPr>
                <w:rFonts w:ascii="Times New Roman" w:hAnsi="Times New Roman" w:cs="Times New Roman"/>
                <w:bCs/>
                <w:sz w:val="20"/>
                <w:szCs w:val="20"/>
              </w:rPr>
              <w:t>0.95</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031B5E44" w14:textId="77777777">
            <w:pPr>
              <w:jc w:val="center"/>
              <w:rPr>
                <w:rFonts w:ascii="Times New Roman" w:hAnsi="Times New Roman" w:cs="Times New Roman"/>
                <w:bCs/>
                <w:sz w:val="20"/>
                <w:szCs w:val="20"/>
              </w:rPr>
            </w:pPr>
            <w:r>
              <w:rPr>
                <w:rFonts w:ascii="Times New Roman" w:hAnsi="Times New Roman" w:cs="Times New Roman"/>
                <w:bCs/>
                <w:sz w:val="20"/>
                <w:szCs w:val="20"/>
              </w:rPr>
              <w:t>2.54</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4BFBFBF1" w14:textId="77777777">
            <w:pPr>
              <w:jc w:val="center"/>
              <w:rPr>
                <w:rFonts w:ascii="Times New Roman" w:hAnsi="Times New Roman" w:cs="Times New Roman"/>
                <w:bCs/>
                <w:sz w:val="20"/>
                <w:szCs w:val="20"/>
              </w:rPr>
            </w:pPr>
            <w:r>
              <w:rPr>
                <w:rFonts w:ascii="Times New Roman" w:hAnsi="Times New Roman" w:cs="Times New Roman"/>
                <w:bCs/>
                <w:sz w:val="20"/>
                <w:szCs w:val="20"/>
              </w:rPr>
              <w:t>1.39</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1CFD30F6" w14:textId="77777777">
            <w:pPr>
              <w:jc w:val="center"/>
              <w:rPr>
                <w:rFonts w:ascii="Times New Roman" w:hAnsi="Times New Roman" w:cs="Times New Roman"/>
                <w:bCs/>
                <w:sz w:val="20"/>
                <w:szCs w:val="20"/>
              </w:rPr>
            </w:pPr>
            <w:r>
              <w:rPr>
                <w:rFonts w:ascii="Times New Roman" w:hAnsi="Times New Roman" w:cs="Times New Roman"/>
                <w:bCs/>
                <w:sz w:val="20"/>
                <w:szCs w:val="20"/>
              </w:rPr>
              <w:t>1.58</w:t>
            </w:r>
          </w:p>
        </w:tc>
      </w:tr>
      <w:tr w14:paraId="11A07A6E" w14:textId="77777777" w:rsidTr="003129E2">
        <w:tblPrEx>
          <w:tblW w:w="15383" w:type="dxa"/>
          <w:tblInd w:w="-5" w:type="dxa"/>
          <w:tblLook w:val="04A0"/>
        </w:tblPrEx>
        <w:trPr>
          <w:trHeight w:val="300"/>
        </w:trPr>
        <w:tc>
          <w:tcPr>
            <w:tcW w:w="709" w:type="dxa"/>
            <w:tcBorders>
              <w:top w:val="single" w:sz="4" w:space="0" w:color="auto"/>
              <w:left w:val="single" w:sz="4" w:space="0" w:color="auto"/>
              <w:bottom w:val="single" w:sz="4" w:space="0" w:color="auto"/>
              <w:right w:val="single" w:sz="4" w:space="0" w:color="auto"/>
            </w:tcBorders>
            <w:noWrap/>
            <w:hideMark/>
          </w:tcPr>
          <w:p w:rsidR="003129E2" w14:paraId="56C65045" w14:textId="77777777">
            <w:pPr>
              <w:jc w:val="both"/>
              <w:rPr>
                <w:rFonts w:ascii="Times New Roman" w:hAnsi="Times New Roman" w:cs="Times New Roman"/>
                <w:sz w:val="20"/>
                <w:szCs w:val="20"/>
              </w:rPr>
            </w:pPr>
            <w:r>
              <w:rPr>
                <w:rFonts w:ascii="Times New Roman" w:hAnsi="Times New Roman" w:cs="Times New Roman"/>
                <w:sz w:val="20"/>
                <w:szCs w:val="20"/>
              </w:rPr>
              <w:t>2220</w:t>
            </w:r>
          </w:p>
        </w:tc>
        <w:tc>
          <w:tcPr>
            <w:tcW w:w="3119" w:type="dxa"/>
            <w:tcBorders>
              <w:top w:val="single" w:sz="4" w:space="0" w:color="auto"/>
              <w:left w:val="single" w:sz="4" w:space="0" w:color="auto"/>
              <w:bottom w:val="single" w:sz="4" w:space="0" w:color="auto"/>
              <w:right w:val="single" w:sz="4" w:space="0" w:color="auto"/>
            </w:tcBorders>
            <w:noWrap/>
            <w:hideMark/>
          </w:tcPr>
          <w:p w:rsidR="003129E2" w14:paraId="11024495" w14:textId="77777777">
            <w:pPr>
              <w:jc w:val="both"/>
              <w:rPr>
                <w:rFonts w:ascii="Times New Roman" w:hAnsi="Times New Roman" w:cs="Times New Roman"/>
                <w:sz w:val="20"/>
                <w:szCs w:val="20"/>
              </w:rPr>
            </w:pPr>
            <w:r>
              <w:rPr>
                <w:rFonts w:ascii="Times New Roman" w:hAnsi="Times New Roman" w:cs="Times New Roman"/>
                <w:sz w:val="20"/>
                <w:szCs w:val="20"/>
              </w:rPr>
              <w:t>Izdevumi par komunālajiem pakalpojumiem</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1F0DAF9E" w14:textId="77777777">
            <w:pPr>
              <w:jc w:val="center"/>
              <w:rPr>
                <w:rFonts w:ascii="Times New Roman" w:hAnsi="Times New Roman" w:cs="Times New Roman"/>
                <w:bCs/>
                <w:sz w:val="20"/>
                <w:szCs w:val="20"/>
              </w:rPr>
            </w:pPr>
            <w:r>
              <w:rPr>
                <w:rFonts w:ascii="Times New Roman" w:hAnsi="Times New Roman" w:cs="Times New Roman"/>
                <w:bCs/>
                <w:sz w:val="20"/>
                <w:szCs w:val="20"/>
              </w:rPr>
              <w:t>11.28</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6B170FAC" w14:textId="77777777">
            <w:pPr>
              <w:jc w:val="center"/>
              <w:rPr>
                <w:rFonts w:ascii="Times New Roman" w:hAnsi="Times New Roman" w:cs="Times New Roman"/>
                <w:bCs/>
                <w:sz w:val="20"/>
                <w:szCs w:val="20"/>
              </w:rPr>
            </w:pPr>
            <w:r>
              <w:rPr>
                <w:rFonts w:ascii="Times New Roman" w:hAnsi="Times New Roman" w:cs="Times New Roman"/>
                <w:bCs/>
                <w:sz w:val="20"/>
                <w:szCs w:val="20"/>
              </w:rPr>
              <w:t>14.06</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6EC11A10" w14:textId="77777777">
            <w:pPr>
              <w:jc w:val="center"/>
              <w:rPr>
                <w:rFonts w:ascii="Times New Roman" w:hAnsi="Times New Roman" w:cs="Times New Roman"/>
                <w:bCs/>
                <w:sz w:val="20"/>
                <w:szCs w:val="20"/>
              </w:rPr>
            </w:pPr>
            <w:r>
              <w:rPr>
                <w:rFonts w:ascii="Times New Roman" w:hAnsi="Times New Roman" w:cs="Times New Roman"/>
                <w:bCs/>
                <w:sz w:val="20"/>
                <w:szCs w:val="20"/>
              </w:rPr>
              <w:t>13.65</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0111DD44" w14:textId="77777777">
            <w:pPr>
              <w:jc w:val="center"/>
              <w:rPr>
                <w:rFonts w:ascii="Times New Roman" w:hAnsi="Times New Roman" w:cs="Times New Roman"/>
                <w:bCs/>
                <w:sz w:val="20"/>
                <w:szCs w:val="20"/>
              </w:rPr>
            </w:pPr>
            <w:r>
              <w:rPr>
                <w:rFonts w:ascii="Times New Roman" w:hAnsi="Times New Roman" w:cs="Times New Roman"/>
                <w:bCs/>
                <w:sz w:val="20"/>
                <w:szCs w:val="20"/>
              </w:rPr>
              <w:t>11.88</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25621A26" w14:textId="77777777">
            <w:pPr>
              <w:jc w:val="center"/>
              <w:rPr>
                <w:rFonts w:ascii="Times New Roman" w:hAnsi="Times New Roman" w:cs="Times New Roman"/>
                <w:bCs/>
                <w:sz w:val="20"/>
                <w:szCs w:val="20"/>
              </w:rPr>
            </w:pPr>
            <w:r>
              <w:rPr>
                <w:rFonts w:ascii="Times New Roman" w:hAnsi="Times New Roman" w:cs="Times New Roman"/>
                <w:bCs/>
                <w:sz w:val="20"/>
                <w:szCs w:val="20"/>
              </w:rPr>
              <w:t>19.69</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3F91F03C" w14:textId="77777777">
            <w:pPr>
              <w:jc w:val="center"/>
              <w:rPr>
                <w:rFonts w:ascii="Times New Roman" w:hAnsi="Times New Roman" w:cs="Times New Roman"/>
                <w:bCs/>
                <w:sz w:val="20"/>
                <w:szCs w:val="20"/>
              </w:rPr>
            </w:pPr>
            <w:r>
              <w:rPr>
                <w:rFonts w:ascii="Times New Roman" w:hAnsi="Times New Roman" w:cs="Times New Roman"/>
                <w:bCs/>
                <w:sz w:val="20"/>
                <w:szCs w:val="20"/>
              </w:rPr>
              <w:t>19.84</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5CB9F743" w14:textId="77777777">
            <w:pPr>
              <w:jc w:val="center"/>
              <w:rPr>
                <w:rFonts w:ascii="Times New Roman" w:hAnsi="Times New Roman" w:cs="Times New Roman"/>
                <w:bCs/>
                <w:sz w:val="20"/>
                <w:szCs w:val="20"/>
              </w:rPr>
            </w:pPr>
            <w:r>
              <w:rPr>
                <w:rFonts w:ascii="Times New Roman" w:hAnsi="Times New Roman" w:cs="Times New Roman"/>
                <w:bCs/>
                <w:sz w:val="20"/>
                <w:szCs w:val="20"/>
              </w:rPr>
              <w:t>22.24</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654FB62E" w14:textId="77777777">
            <w:pPr>
              <w:jc w:val="center"/>
              <w:rPr>
                <w:rFonts w:ascii="Times New Roman" w:hAnsi="Times New Roman" w:cs="Times New Roman"/>
                <w:bCs/>
                <w:sz w:val="20"/>
                <w:szCs w:val="20"/>
              </w:rPr>
            </w:pPr>
            <w:r>
              <w:rPr>
                <w:rFonts w:ascii="Times New Roman" w:hAnsi="Times New Roman" w:cs="Times New Roman"/>
                <w:bCs/>
                <w:sz w:val="20"/>
                <w:szCs w:val="20"/>
              </w:rPr>
              <w:t>5.15</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3E0CF1AE" w14:textId="77777777">
            <w:pPr>
              <w:jc w:val="center"/>
              <w:rPr>
                <w:rFonts w:ascii="Times New Roman" w:hAnsi="Times New Roman" w:cs="Times New Roman"/>
                <w:bCs/>
                <w:sz w:val="20"/>
                <w:szCs w:val="20"/>
              </w:rPr>
            </w:pPr>
            <w:r>
              <w:rPr>
                <w:rFonts w:ascii="Times New Roman" w:hAnsi="Times New Roman" w:cs="Times New Roman"/>
                <w:bCs/>
                <w:sz w:val="20"/>
                <w:szCs w:val="20"/>
              </w:rPr>
              <w:t>3.21</w:t>
            </w:r>
          </w:p>
        </w:tc>
      </w:tr>
      <w:tr w14:paraId="56CA0248" w14:textId="77777777" w:rsidTr="003129E2">
        <w:tblPrEx>
          <w:tblW w:w="15383" w:type="dxa"/>
          <w:tblInd w:w="-5" w:type="dxa"/>
          <w:tblLook w:val="04A0"/>
        </w:tblPrEx>
        <w:trPr>
          <w:trHeight w:val="600"/>
        </w:trPr>
        <w:tc>
          <w:tcPr>
            <w:tcW w:w="709" w:type="dxa"/>
            <w:tcBorders>
              <w:top w:val="single" w:sz="4" w:space="0" w:color="auto"/>
              <w:left w:val="single" w:sz="4" w:space="0" w:color="auto"/>
              <w:bottom w:val="single" w:sz="4" w:space="0" w:color="auto"/>
              <w:right w:val="single" w:sz="4" w:space="0" w:color="auto"/>
            </w:tcBorders>
            <w:noWrap/>
            <w:hideMark/>
          </w:tcPr>
          <w:p w:rsidR="003129E2" w14:paraId="548575BF" w14:textId="77777777">
            <w:pPr>
              <w:jc w:val="both"/>
              <w:rPr>
                <w:rFonts w:ascii="Times New Roman" w:hAnsi="Times New Roman" w:cs="Times New Roman"/>
                <w:sz w:val="20"/>
                <w:szCs w:val="20"/>
              </w:rPr>
            </w:pPr>
            <w:r>
              <w:rPr>
                <w:rFonts w:ascii="Times New Roman" w:hAnsi="Times New Roman" w:cs="Times New Roman"/>
                <w:sz w:val="20"/>
                <w:szCs w:val="20"/>
              </w:rPr>
              <w:t>2230</w:t>
            </w:r>
          </w:p>
        </w:tc>
        <w:tc>
          <w:tcPr>
            <w:tcW w:w="3119" w:type="dxa"/>
            <w:tcBorders>
              <w:top w:val="single" w:sz="4" w:space="0" w:color="auto"/>
              <w:left w:val="single" w:sz="4" w:space="0" w:color="auto"/>
              <w:bottom w:val="single" w:sz="4" w:space="0" w:color="auto"/>
              <w:right w:val="single" w:sz="4" w:space="0" w:color="auto"/>
            </w:tcBorders>
            <w:hideMark/>
          </w:tcPr>
          <w:p w:rsidR="003129E2" w14:paraId="1F030B89" w14:textId="77777777">
            <w:pPr>
              <w:jc w:val="both"/>
              <w:rPr>
                <w:rFonts w:ascii="Times New Roman" w:hAnsi="Times New Roman" w:cs="Times New Roman"/>
                <w:sz w:val="20"/>
                <w:szCs w:val="20"/>
              </w:rPr>
            </w:pPr>
            <w:r>
              <w:rPr>
                <w:rFonts w:ascii="Times New Roman" w:hAnsi="Times New Roman" w:cs="Times New Roman"/>
                <w:sz w:val="20"/>
                <w:szCs w:val="20"/>
              </w:rPr>
              <w:t>Iestādes administratīvie izdevumi un ar iestādes darbības nodrošināšanu saistītie izdevumi</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52DE56DE" w14:textId="77777777">
            <w:pPr>
              <w:jc w:val="center"/>
              <w:rPr>
                <w:rFonts w:ascii="Times New Roman" w:hAnsi="Times New Roman" w:cs="Times New Roman"/>
                <w:bCs/>
                <w:sz w:val="20"/>
                <w:szCs w:val="20"/>
              </w:rPr>
            </w:pPr>
            <w:r>
              <w:rPr>
                <w:rFonts w:ascii="Times New Roman" w:hAnsi="Times New Roman" w:cs="Times New Roman"/>
                <w:bCs/>
                <w:sz w:val="20"/>
                <w:szCs w:val="20"/>
              </w:rPr>
              <w:t>1.05</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36B76328" w14:textId="77777777">
            <w:pPr>
              <w:jc w:val="center"/>
              <w:rPr>
                <w:rFonts w:ascii="Times New Roman" w:hAnsi="Times New Roman" w:cs="Times New Roman"/>
                <w:bCs/>
                <w:sz w:val="20"/>
                <w:szCs w:val="20"/>
              </w:rPr>
            </w:pPr>
            <w:r>
              <w:rPr>
                <w:rFonts w:ascii="Times New Roman" w:hAnsi="Times New Roman" w:cs="Times New Roman"/>
                <w:bCs/>
                <w:sz w:val="20"/>
                <w:szCs w:val="20"/>
              </w:rPr>
              <w:t>4.47</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3463CD93" w14:textId="77777777">
            <w:pPr>
              <w:jc w:val="center"/>
              <w:rPr>
                <w:rFonts w:ascii="Times New Roman" w:hAnsi="Times New Roman" w:cs="Times New Roman"/>
                <w:bCs/>
                <w:sz w:val="20"/>
                <w:szCs w:val="20"/>
              </w:rPr>
            </w:pPr>
            <w:r>
              <w:rPr>
                <w:rFonts w:ascii="Times New Roman" w:hAnsi="Times New Roman" w:cs="Times New Roman"/>
                <w:bCs/>
                <w:sz w:val="20"/>
                <w:szCs w:val="20"/>
              </w:rPr>
              <w:t>38.29</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73D24449" w14:textId="77777777">
            <w:pPr>
              <w:jc w:val="center"/>
              <w:rPr>
                <w:rFonts w:ascii="Times New Roman" w:hAnsi="Times New Roman" w:cs="Times New Roman"/>
                <w:bCs/>
                <w:sz w:val="20"/>
                <w:szCs w:val="20"/>
              </w:rPr>
            </w:pPr>
            <w:r>
              <w:rPr>
                <w:rFonts w:ascii="Times New Roman" w:hAnsi="Times New Roman" w:cs="Times New Roman"/>
                <w:bCs/>
                <w:sz w:val="20"/>
                <w:szCs w:val="20"/>
              </w:rPr>
              <w:t>12.49</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64929416" w14:textId="77777777">
            <w:pPr>
              <w:jc w:val="center"/>
              <w:rPr>
                <w:rFonts w:ascii="Times New Roman" w:hAnsi="Times New Roman" w:cs="Times New Roman"/>
                <w:bCs/>
                <w:sz w:val="20"/>
                <w:szCs w:val="20"/>
              </w:rPr>
            </w:pPr>
            <w:r>
              <w:rPr>
                <w:rFonts w:ascii="Times New Roman" w:hAnsi="Times New Roman" w:cs="Times New Roman"/>
                <w:bCs/>
                <w:sz w:val="20"/>
                <w:szCs w:val="20"/>
              </w:rPr>
              <w:t>3.69</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6647FBAA" w14:textId="77777777">
            <w:pPr>
              <w:jc w:val="center"/>
              <w:rPr>
                <w:rFonts w:ascii="Times New Roman" w:hAnsi="Times New Roman" w:cs="Times New Roman"/>
                <w:bCs/>
                <w:sz w:val="20"/>
                <w:szCs w:val="20"/>
              </w:rPr>
            </w:pPr>
            <w:r>
              <w:rPr>
                <w:rFonts w:ascii="Times New Roman" w:hAnsi="Times New Roman" w:cs="Times New Roman"/>
                <w:bCs/>
                <w:sz w:val="20"/>
                <w:szCs w:val="20"/>
              </w:rPr>
              <w:t>2.04</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728E8345" w14:textId="77777777">
            <w:pPr>
              <w:jc w:val="center"/>
              <w:rPr>
                <w:rFonts w:ascii="Times New Roman" w:hAnsi="Times New Roman" w:cs="Times New Roman"/>
                <w:bCs/>
                <w:sz w:val="20"/>
                <w:szCs w:val="20"/>
              </w:rPr>
            </w:pPr>
            <w:r>
              <w:rPr>
                <w:rFonts w:ascii="Times New Roman" w:hAnsi="Times New Roman" w:cs="Times New Roman"/>
                <w:bCs/>
                <w:sz w:val="20"/>
                <w:szCs w:val="20"/>
              </w:rPr>
              <w:t>6.67</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604ED817" w14:textId="77777777">
            <w:pPr>
              <w:jc w:val="center"/>
              <w:rPr>
                <w:rFonts w:ascii="Times New Roman" w:hAnsi="Times New Roman" w:cs="Times New Roman"/>
                <w:bCs/>
                <w:sz w:val="20"/>
                <w:szCs w:val="20"/>
              </w:rPr>
            </w:pPr>
            <w:r>
              <w:rPr>
                <w:rFonts w:ascii="Times New Roman" w:hAnsi="Times New Roman" w:cs="Times New Roman"/>
                <w:bCs/>
                <w:sz w:val="20"/>
                <w:szCs w:val="20"/>
              </w:rPr>
              <w:t>2.90</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4BC4C518" w14:textId="77777777">
            <w:pPr>
              <w:jc w:val="center"/>
              <w:rPr>
                <w:rFonts w:ascii="Times New Roman" w:hAnsi="Times New Roman" w:cs="Times New Roman"/>
                <w:bCs/>
                <w:sz w:val="20"/>
                <w:szCs w:val="20"/>
              </w:rPr>
            </w:pPr>
            <w:r>
              <w:rPr>
                <w:rFonts w:ascii="Times New Roman" w:hAnsi="Times New Roman" w:cs="Times New Roman"/>
                <w:bCs/>
                <w:sz w:val="20"/>
                <w:szCs w:val="20"/>
              </w:rPr>
              <w:t>2.52</w:t>
            </w:r>
          </w:p>
        </w:tc>
      </w:tr>
      <w:tr w14:paraId="1A539D49" w14:textId="77777777" w:rsidTr="003129E2">
        <w:tblPrEx>
          <w:tblW w:w="15383" w:type="dxa"/>
          <w:tblInd w:w="-5" w:type="dxa"/>
          <w:tblLook w:val="04A0"/>
        </w:tblPrEx>
        <w:trPr>
          <w:trHeight w:val="600"/>
        </w:trPr>
        <w:tc>
          <w:tcPr>
            <w:tcW w:w="709" w:type="dxa"/>
            <w:tcBorders>
              <w:top w:val="single" w:sz="4" w:space="0" w:color="auto"/>
              <w:left w:val="single" w:sz="4" w:space="0" w:color="auto"/>
              <w:bottom w:val="single" w:sz="4" w:space="0" w:color="auto"/>
              <w:right w:val="single" w:sz="4" w:space="0" w:color="auto"/>
            </w:tcBorders>
            <w:noWrap/>
            <w:hideMark/>
          </w:tcPr>
          <w:p w:rsidR="003129E2" w14:paraId="1EC678D2" w14:textId="77777777">
            <w:pPr>
              <w:jc w:val="both"/>
              <w:rPr>
                <w:rFonts w:ascii="Times New Roman" w:hAnsi="Times New Roman" w:cs="Times New Roman"/>
                <w:sz w:val="20"/>
                <w:szCs w:val="20"/>
              </w:rPr>
            </w:pPr>
            <w:r>
              <w:rPr>
                <w:rFonts w:ascii="Times New Roman" w:hAnsi="Times New Roman" w:cs="Times New Roman"/>
                <w:sz w:val="20"/>
                <w:szCs w:val="20"/>
              </w:rPr>
              <w:t>2240</w:t>
            </w:r>
          </w:p>
        </w:tc>
        <w:tc>
          <w:tcPr>
            <w:tcW w:w="3119" w:type="dxa"/>
            <w:tcBorders>
              <w:top w:val="single" w:sz="4" w:space="0" w:color="auto"/>
              <w:left w:val="single" w:sz="4" w:space="0" w:color="auto"/>
              <w:bottom w:val="single" w:sz="4" w:space="0" w:color="auto"/>
              <w:right w:val="single" w:sz="4" w:space="0" w:color="auto"/>
            </w:tcBorders>
            <w:hideMark/>
          </w:tcPr>
          <w:p w:rsidR="003129E2" w14:paraId="3F15E303" w14:textId="77777777">
            <w:pPr>
              <w:jc w:val="both"/>
              <w:rPr>
                <w:rFonts w:ascii="Times New Roman" w:hAnsi="Times New Roman" w:cs="Times New Roman"/>
                <w:sz w:val="20"/>
                <w:szCs w:val="20"/>
              </w:rPr>
            </w:pPr>
            <w:r>
              <w:rPr>
                <w:rFonts w:ascii="Times New Roman" w:hAnsi="Times New Roman" w:cs="Times New Roman"/>
                <w:sz w:val="20"/>
                <w:szCs w:val="20"/>
              </w:rPr>
              <w:t>Remontdarbi un iestāžu uzturēšanas pakalpojumi (izņemot ēku, būvju un ceļu kapitālo remontu)</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45B2B1F2" w14:textId="77777777">
            <w:pPr>
              <w:jc w:val="center"/>
              <w:rPr>
                <w:rFonts w:ascii="Times New Roman" w:hAnsi="Times New Roman" w:cs="Times New Roman"/>
                <w:bCs/>
                <w:sz w:val="20"/>
                <w:szCs w:val="20"/>
              </w:rPr>
            </w:pPr>
            <w:r>
              <w:rPr>
                <w:rFonts w:ascii="Times New Roman" w:hAnsi="Times New Roman" w:cs="Times New Roman"/>
                <w:bCs/>
                <w:sz w:val="20"/>
                <w:szCs w:val="20"/>
              </w:rPr>
              <w:t>14.83</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7361722B" w14:textId="77777777">
            <w:pPr>
              <w:jc w:val="center"/>
              <w:rPr>
                <w:rFonts w:ascii="Times New Roman" w:hAnsi="Times New Roman" w:cs="Times New Roman"/>
                <w:bCs/>
                <w:sz w:val="20"/>
                <w:szCs w:val="20"/>
              </w:rPr>
            </w:pPr>
            <w:r>
              <w:rPr>
                <w:rFonts w:ascii="Times New Roman" w:hAnsi="Times New Roman" w:cs="Times New Roman"/>
                <w:bCs/>
                <w:sz w:val="20"/>
                <w:szCs w:val="20"/>
              </w:rPr>
              <w:t>26.26</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7C65D2FA" w14:textId="77777777">
            <w:pPr>
              <w:jc w:val="center"/>
              <w:rPr>
                <w:rFonts w:ascii="Times New Roman" w:hAnsi="Times New Roman" w:cs="Times New Roman"/>
                <w:bCs/>
                <w:sz w:val="20"/>
                <w:szCs w:val="20"/>
              </w:rPr>
            </w:pPr>
            <w:r>
              <w:rPr>
                <w:rFonts w:ascii="Times New Roman" w:hAnsi="Times New Roman" w:cs="Times New Roman"/>
                <w:bCs/>
                <w:sz w:val="20"/>
                <w:szCs w:val="20"/>
              </w:rPr>
              <w:t>15.14</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695BCEA8" w14:textId="77777777">
            <w:pPr>
              <w:jc w:val="center"/>
              <w:rPr>
                <w:rFonts w:ascii="Times New Roman" w:hAnsi="Times New Roman" w:cs="Times New Roman"/>
                <w:bCs/>
                <w:sz w:val="20"/>
                <w:szCs w:val="20"/>
              </w:rPr>
            </w:pPr>
            <w:r>
              <w:rPr>
                <w:rFonts w:ascii="Times New Roman" w:hAnsi="Times New Roman" w:cs="Times New Roman"/>
                <w:bCs/>
                <w:sz w:val="20"/>
                <w:szCs w:val="20"/>
              </w:rPr>
              <w:t>22.67</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0213FD65" w14:textId="77777777">
            <w:pPr>
              <w:jc w:val="center"/>
              <w:rPr>
                <w:rFonts w:ascii="Times New Roman" w:hAnsi="Times New Roman" w:cs="Times New Roman"/>
                <w:bCs/>
                <w:sz w:val="20"/>
                <w:szCs w:val="20"/>
              </w:rPr>
            </w:pPr>
            <w:r>
              <w:rPr>
                <w:rFonts w:ascii="Times New Roman" w:hAnsi="Times New Roman" w:cs="Times New Roman"/>
                <w:bCs/>
                <w:sz w:val="20"/>
                <w:szCs w:val="20"/>
              </w:rPr>
              <w:t>10.69</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53ECB08E" w14:textId="77777777">
            <w:pPr>
              <w:jc w:val="center"/>
              <w:rPr>
                <w:rFonts w:ascii="Times New Roman" w:hAnsi="Times New Roman" w:cs="Times New Roman"/>
                <w:bCs/>
                <w:sz w:val="20"/>
                <w:szCs w:val="20"/>
              </w:rPr>
            </w:pPr>
            <w:r>
              <w:rPr>
                <w:rFonts w:ascii="Times New Roman" w:hAnsi="Times New Roman" w:cs="Times New Roman"/>
                <w:bCs/>
                <w:sz w:val="20"/>
                <w:szCs w:val="20"/>
              </w:rPr>
              <w:t>6.35</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3A3E1F84" w14:textId="77777777">
            <w:pPr>
              <w:jc w:val="center"/>
              <w:rPr>
                <w:rFonts w:ascii="Times New Roman" w:hAnsi="Times New Roman" w:cs="Times New Roman"/>
                <w:bCs/>
                <w:sz w:val="20"/>
                <w:szCs w:val="20"/>
              </w:rPr>
            </w:pPr>
            <w:r>
              <w:rPr>
                <w:rFonts w:ascii="Times New Roman" w:hAnsi="Times New Roman" w:cs="Times New Roman"/>
                <w:bCs/>
                <w:sz w:val="20"/>
                <w:szCs w:val="20"/>
              </w:rPr>
              <w:t>7.95</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7C4BD2F5" w14:textId="77777777">
            <w:pPr>
              <w:jc w:val="center"/>
              <w:rPr>
                <w:rFonts w:ascii="Times New Roman" w:hAnsi="Times New Roman" w:cs="Times New Roman"/>
                <w:bCs/>
                <w:sz w:val="20"/>
                <w:szCs w:val="20"/>
              </w:rPr>
            </w:pPr>
            <w:r>
              <w:rPr>
                <w:rFonts w:ascii="Times New Roman" w:hAnsi="Times New Roman" w:cs="Times New Roman"/>
                <w:bCs/>
                <w:sz w:val="20"/>
                <w:szCs w:val="20"/>
              </w:rPr>
              <w:t>8.45</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03E8F034" w14:textId="77777777">
            <w:pPr>
              <w:jc w:val="center"/>
              <w:rPr>
                <w:rFonts w:ascii="Times New Roman" w:hAnsi="Times New Roman" w:cs="Times New Roman"/>
                <w:bCs/>
                <w:sz w:val="20"/>
                <w:szCs w:val="20"/>
              </w:rPr>
            </w:pPr>
            <w:r>
              <w:rPr>
                <w:rFonts w:ascii="Times New Roman" w:hAnsi="Times New Roman" w:cs="Times New Roman"/>
                <w:bCs/>
                <w:sz w:val="20"/>
                <w:szCs w:val="20"/>
              </w:rPr>
              <w:t>5.78</w:t>
            </w:r>
          </w:p>
        </w:tc>
      </w:tr>
      <w:tr w14:paraId="5A1555C8" w14:textId="77777777" w:rsidTr="003129E2">
        <w:tblPrEx>
          <w:tblW w:w="15383" w:type="dxa"/>
          <w:tblInd w:w="-5" w:type="dxa"/>
          <w:tblLook w:val="04A0"/>
        </w:tblPrEx>
        <w:trPr>
          <w:trHeight w:val="300"/>
        </w:trPr>
        <w:tc>
          <w:tcPr>
            <w:tcW w:w="709" w:type="dxa"/>
            <w:tcBorders>
              <w:top w:val="single" w:sz="4" w:space="0" w:color="auto"/>
              <w:left w:val="single" w:sz="4" w:space="0" w:color="auto"/>
              <w:bottom w:val="single" w:sz="4" w:space="0" w:color="auto"/>
              <w:right w:val="single" w:sz="4" w:space="0" w:color="auto"/>
            </w:tcBorders>
            <w:noWrap/>
            <w:hideMark/>
          </w:tcPr>
          <w:p w:rsidR="003129E2" w14:paraId="14C5BB4F" w14:textId="77777777">
            <w:pPr>
              <w:jc w:val="both"/>
              <w:rPr>
                <w:rFonts w:ascii="Times New Roman" w:hAnsi="Times New Roman" w:cs="Times New Roman"/>
                <w:sz w:val="20"/>
                <w:szCs w:val="20"/>
              </w:rPr>
            </w:pPr>
            <w:r>
              <w:rPr>
                <w:rFonts w:ascii="Times New Roman" w:hAnsi="Times New Roman" w:cs="Times New Roman"/>
                <w:sz w:val="20"/>
                <w:szCs w:val="20"/>
              </w:rPr>
              <w:t>2250</w:t>
            </w:r>
          </w:p>
        </w:tc>
        <w:tc>
          <w:tcPr>
            <w:tcW w:w="3119" w:type="dxa"/>
            <w:tcBorders>
              <w:top w:val="single" w:sz="4" w:space="0" w:color="auto"/>
              <w:left w:val="single" w:sz="4" w:space="0" w:color="auto"/>
              <w:bottom w:val="single" w:sz="4" w:space="0" w:color="auto"/>
              <w:right w:val="single" w:sz="4" w:space="0" w:color="auto"/>
            </w:tcBorders>
            <w:noWrap/>
            <w:hideMark/>
          </w:tcPr>
          <w:p w:rsidR="003129E2" w14:paraId="00AF8B9D" w14:textId="77777777">
            <w:pPr>
              <w:jc w:val="both"/>
              <w:rPr>
                <w:rFonts w:ascii="Times New Roman" w:hAnsi="Times New Roman" w:cs="Times New Roman"/>
                <w:sz w:val="20"/>
                <w:szCs w:val="20"/>
              </w:rPr>
            </w:pPr>
            <w:r>
              <w:rPr>
                <w:rFonts w:ascii="Times New Roman" w:hAnsi="Times New Roman" w:cs="Times New Roman"/>
                <w:sz w:val="20"/>
                <w:szCs w:val="20"/>
              </w:rPr>
              <w:t>Informācijas tehnoloģiju pakalpojumi</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698BA534" w14:textId="77777777">
            <w:pPr>
              <w:jc w:val="center"/>
              <w:rPr>
                <w:rFonts w:ascii="Times New Roman" w:hAnsi="Times New Roman" w:cs="Times New Roman"/>
                <w:bCs/>
                <w:sz w:val="20"/>
                <w:szCs w:val="20"/>
              </w:rPr>
            </w:pPr>
            <w:r>
              <w:rPr>
                <w:rFonts w:ascii="Times New Roman" w:hAnsi="Times New Roman" w:cs="Times New Roman"/>
                <w:bCs/>
                <w:sz w:val="20"/>
                <w:szCs w:val="20"/>
              </w:rPr>
              <w:t>0.19</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2D4DAB50"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17B1DED4"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1DBE186D"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20BBC3EC" w14:textId="77777777">
            <w:pPr>
              <w:jc w:val="center"/>
              <w:rPr>
                <w:rFonts w:ascii="Times New Roman" w:hAnsi="Times New Roman" w:cs="Times New Roman"/>
                <w:bCs/>
                <w:sz w:val="20"/>
                <w:szCs w:val="20"/>
              </w:rPr>
            </w:pPr>
            <w:r>
              <w:rPr>
                <w:rFonts w:ascii="Times New Roman" w:hAnsi="Times New Roman" w:cs="Times New Roman"/>
                <w:bCs/>
                <w:sz w:val="20"/>
                <w:szCs w:val="20"/>
              </w:rPr>
              <w:t>1.61</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5E5802A9" w14:textId="77777777">
            <w:pPr>
              <w:jc w:val="center"/>
              <w:rPr>
                <w:rFonts w:ascii="Times New Roman" w:hAnsi="Times New Roman" w:cs="Times New Roman"/>
                <w:bCs/>
                <w:sz w:val="20"/>
                <w:szCs w:val="20"/>
              </w:rPr>
            </w:pPr>
            <w:r>
              <w:rPr>
                <w:rFonts w:ascii="Times New Roman" w:hAnsi="Times New Roman" w:cs="Times New Roman"/>
                <w:bCs/>
                <w:sz w:val="20"/>
                <w:szCs w:val="20"/>
              </w:rPr>
              <w:t>0.79</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716AE3A2" w14:textId="77777777">
            <w:pPr>
              <w:jc w:val="center"/>
              <w:rPr>
                <w:rFonts w:ascii="Times New Roman" w:hAnsi="Times New Roman" w:cs="Times New Roman"/>
                <w:bCs/>
                <w:sz w:val="20"/>
                <w:szCs w:val="20"/>
              </w:rPr>
            </w:pPr>
            <w:r>
              <w:rPr>
                <w:rFonts w:ascii="Times New Roman" w:hAnsi="Times New Roman" w:cs="Times New Roman"/>
                <w:bCs/>
                <w:sz w:val="20"/>
                <w:szCs w:val="20"/>
              </w:rPr>
              <w:t>2.11</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2CABC0AE" w14:textId="77777777">
            <w:pPr>
              <w:jc w:val="center"/>
              <w:rPr>
                <w:rFonts w:ascii="Times New Roman" w:hAnsi="Times New Roman" w:cs="Times New Roman"/>
                <w:bCs/>
                <w:sz w:val="20"/>
                <w:szCs w:val="20"/>
              </w:rPr>
            </w:pPr>
            <w:r>
              <w:rPr>
                <w:rFonts w:ascii="Times New Roman" w:hAnsi="Times New Roman" w:cs="Times New Roman"/>
                <w:bCs/>
                <w:sz w:val="20"/>
                <w:szCs w:val="20"/>
              </w:rPr>
              <w:t>0.28</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540B8C61"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r>
      <w:tr w14:paraId="3DA2716F" w14:textId="77777777" w:rsidTr="003129E2">
        <w:tblPrEx>
          <w:tblW w:w="15383" w:type="dxa"/>
          <w:tblInd w:w="-5" w:type="dxa"/>
          <w:tblLook w:val="04A0"/>
        </w:tblPrEx>
        <w:trPr>
          <w:trHeight w:val="300"/>
        </w:trPr>
        <w:tc>
          <w:tcPr>
            <w:tcW w:w="709" w:type="dxa"/>
            <w:tcBorders>
              <w:top w:val="single" w:sz="4" w:space="0" w:color="auto"/>
              <w:left w:val="single" w:sz="4" w:space="0" w:color="auto"/>
              <w:bottom w:val="single" w:sz="4" w:space="0" w:color="auto"/>
              <w:right w:val="single" w:sz="4" w:space="0" w:color="auto"/>
            </w:tcBorders>
            <w:noWrap/>
            <w:hideMark/>
          </w:tcPr>
          <w:p w:rsidR="003129E2" w14:paraId="7F88ACC0" w14:textId="77777777">
            <w:pPr>
              <w:jc w:val="both"/>
              <w:rPr>
                <w:rFonts w:ascii="Times New Roman" w:hAnsi="Times New Roman" w:cs="Times New Roman"/>
                <w:sz w:val="20"/>
                <w:szCs w:val="20"/>
              </w:rPr>
            </w:pPr>
            <w:r>
              <w:rPr>
                <w:rFonts w:ascii="Times New Roman" w:hAnsi="Times New Roman" w:cs="Times New Roman"/>
                <w:sz w:val="20"/>
                <w:szCs w:val="20"/>
              </w:rPr>
              <w:t>2260</w:t>
            </w:r>
          </w:p>
        </w:tc>
        <w:tc>
          <w:tcPr>
            <w:tcW w:w="3119" w:type="dxa"/>
            <w:tcBorders>
              <w:top w:val="single" w:sz="4" w:space="0" w:color="auto"/>
              <w:left w:val="single" w:sz="4" w:space="0" w:color="auto"/>
              <w:bottom w:val="single" w:sz="4" w:space="0" w:color="auto"/>
              <w:right w:val="single" w:sz="4" w:space="0" w:color="auto"/>
            </w:tcBorders>
            <w:noWrap/>
            <w:hideMark/>
          </w:tcPr>
          <w:p w:rsidR="003129E2" w14:paraId="39582C73" w14:textId="77777777">
            <w:pPr>
              <w:jc w:val="both"/>
              <w:rPr>
                <w:rFonts w:ascii="Times New Roman" w:hAnsi="Times New Roman" w:cs="Times New Roman"/>
                <w:sz w:val="20"/>
                <w:szCs w:val="20"/>
              </w:rPr>
            </w:pPr>
            <w:r>
              <w:rPr>
                <w:rFonts w:ascii="Times New Roman" w:hAnsi="Times New Roman" w:cs="Times New Roman"/>
                <w:sz w:val="20"/>
                <w:szCs w:val="20"/>
              </w:rPr>
              <w:t>Īres un nomas maksa</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06AE046F" w14:textId="77777777">
            <w:pPr>
              <w:jc w:val="center"/>
              <w:rPr>
                <w:rFonts w:ascii="Times New Roman" w:hAnsi="Times New Roman" w:cs="Times New Roman"/>
                <w:bCs/>
                <w:sz w:val="20"/>
                <w:szCs w:val="20"/>
              </w:rPr>
            </w:pPr>
            <w:r>
              <w:rPr>
                <w:rFonts w:ascii="Times New Roman" w:hAnsi="Times New Roman" w:cs="Times New Roman"/>
                <w:bCs/>
                <w:sz w:val="20"/>
                <w:szCs w:val="20"/>
              </w:rPr>
              <w:t>0.32</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5CECC2D5" w14:textId="77777777">
            <w:pPr>
              <w:jc w:val="center"/>
              <w:rPr>
                <w:rFonts w:ascii="Times New Roman" w:hAnsi="Times New Roman" w:cs="Times New Roman"/>
                <w:bCs/>
                <w:sz w:val="20"/>
                <w:szCs w:val="20"/>
              </w:rPr>
            </w:pPr>
            <w:r>
              <w:rPr>
                <w:rFonts w:ascii="Times New Roman" w:hAnsi="Times New Roman" w:cs="Times New Roman"/>
                <w:bCs/>
                <w:sz w:val="20"/>
                <w:szCs w:val="20"/>
              </w:rPr>
              <w:t>20.83</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01FB3B2D" w14:textId="77777777">
            <w:pPr>
              <w:jc w:val="center"/>
              <w:rPr>
                <w:rFonts w:ascii="Times New Roman" w:hAnsi="Times New Roman" w:cs="Times New Roman"/>
                <w:bCs/>
                <w:sz w:val="20"/>
                <w:szCs w:val="20"/>
              </w:rPr>
            </w:pPr>
            <w:r>
              <w:rPr>
                <w:rFonts w:ascii="Times New Roman" w:hAnsi="Times New Roman" w:cs="Times New Roman"/>
                <w:bCs/>
                <w:sz w:val="20"/>
                <w:szCs w:val="20"/>
              </w:rPr>
              <w:t>22.73</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1E19E000"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61B331BF" w14:textId="77777777">
            <w:pPr>
              <w:jc w:val="center"/>
              <w:rPr>
                <w:rFonts w:ascii="Times New Roman" w:hAnsi="Times New Roman" w:cs="Times New Roman"/>
                <w:bCs/>
                <w:sz w:val="20"/>
                <w:szCs w:val="20"/>
              </w:rPr>
            </w:pPr>
            <w:r>
              <w:rPr>
                <w:rFonts w:ascii="Times New Roman" w:hAnsi="Times New Roman" w:cs="Times New Roman"/>
                <w:bCs/>
                <w:sz w:val="20"/>
                <w:szCs w:val="20"/>
              </w:rPr>
              <w:t>0.90</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328863C0" w14:textId="77777777">
            <w:pPr>
              <w:jc w:val="center"/>
              <w:rPr>
                <w:rFonts w:ascii="Times New Roman" w:hAnsi="Times New Roman" w:cs="Times New Roman"/>
                <w:bCs/>
                <w:sz w:val="20"/>
                <w:szCs w:val="20"/>
              </w:rPr>
            </w:pPr>
            <w:r>
              <w:rPr>
                <w:rFonts w:ascii="Times New Roman" w:hAnsi="Times New Roman" w:cs="Times New Roman"/>
                <w:bCs/>
                <w:sz w:val="20"/>
                <w:szCs w:val="20"/>
              </w:rPr>
              <w:t>1.43</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35677DCA" w14:textId="77777777">
            <w:pPr>
              <w:jc w:val="center"/>
              <w:rPr>
                <w:rFonts w:ascii="Times New Roman" w:hAnsi="Times New Roman" w:cs="Times New Roman"/>
                <w:bCs/>
                <w:sz w:val="20"/>
                <w:szCs w:val="20"/>
              </w:rPr>
            </w:pPr>
            <w:r>
              <w:rPr>
                <w:rFonts w:ascii="Times New Roman" w:hAnsi="Times New Roman" w:cs="Times New Roman"/>
                <w:bCs/>
                <w:sz w:val="20"/>
                <w:szCs w:val="20"/>
              </w:rPr>
              <w:t>2.18</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5E517B55" w14:textId="77777777">
            <w:pPr>
              <w:jc w:val="center"/>
              <w:rPr>
                <w:rFonts w:ascii="Times New Roman" w:hAnsi="Times New Roman" w:cs="Times New Roman"/>
                <w:bCs/>
                <w:sz w:val="20"/>
                <w:szCs w:val="20"/>
              </w:rPr>
            </w:pPr>
            <w:r>
              <w:rPr>
                <w:rFonts w:ascii="Times New Roman" w:hAnsi="Times New Roman" w:cs="Times New Roman"/>
                <w:bCs/>
                <w:sz w:val="20"/>
                <w:szCs w:val="20"/>
              </w:rPr>
              <w:t>20.58</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76F55A9F" w14:textId="77777777">
            <w:pPr>
              <w:jc w:val="center"/>
              <w:rPr>
                <w:rFonts w:ascii="Times New Roman" w:hAnsi="Times New Roman" w:cs="Times New Roman"/>
                <w:bCs/>
                <w:sz w:val="20"/>
                <w:szCs w:val="20"/>
              </w:rPr>
            </w:pPr>
            <w:r>
              <w:rPr>
                <w:rFonts w:ascii="Times New Roman" w:hAnsi="Times New Roman" w:cs="Times New Roman"/>
                <w:bCs/>
                <w:sz w:val="20"/>
                <w:szCs w:val="20"/>
              </w:rPr>
              <w:t>37.48</w:t>
            </w:r>
          </w:p>
        </w:tc>
      </w:tr>
      <w:tr w14:paraId="0FA39744" w14:textId="77777777" w:rsidTr="003129E2">
        <w:tblPrEx>
          <w:tblW w:w="15383" w:type="dxa"/>
          <w:tblInd w:w="-5" w:type="dxa"/>
          <w:tblLook w:val="04A0"/>
        </w:tblPrEx>
        <w:trPr>
          <w:trHeight w:val="300"/>
        </w:trPr>
        <w:tc>
          <w:tcPr>
            <w:tcW w:w="709" w:type="dxa"/>
            <w:tcBorders>
              <w:top w:val="single" w:sz="4" w:space="0" w:color="auto"/>
              <w:left w:val="single" w:sz="4" w:space="0" w:color="auto"/>
              <w:bottom w:val="single" w:sz="4" w:space="0" w:color="auto"/>
              <w:right w:val="single" w:sz="4" w:space="0" w:color="auto"/>
            </w:tcBorders>
            <w:noWrap/>
            <w:hideMark/>
          </w:tcPr>
          <w:p w:rsidR="003129E2" w14:paraId="1BE689EA" w14:textId="77777777">
            <w:pPr>
              <w:jc w:val="both"/>
              <w:rPr>
                <w:rFonts w:ascii="Times New Roman" w:hAnsi="Times New Roman" w:cs="Times New Roman"/>
                <w:sz w:val="20"/>
                <w:szCs w:val="20"/>
              </w:rPr>
            </w:pPr>
            <w:r>
              <w:rPr>
                <w:rFonts w:ascii="Times New Roman" w:hAnsi="Times New Roman" w:cs="Times New Roman"/>
                <w:sz w:val="20"/>
                <w:szCs w:val="20"/>
              </w:rPr>
              <w:t>2270</w:t>
            </w:r>
          </w:p>
        </w:tc>
        <w:tc>
          <w:tcPr>
            <w:tcW w:w="3119" w:type="dxa"/>
            <w:tcBorders>
              <w:top w:val="single" w:sz="4" w:space="0" w:color="auto"/>
              <w:left w:val="single" w:sz="4" w:space="0" w:color="auto"/>
              <w:bottom w:val="single" w:sz="4" w:space="0" w:color="auto"/>
              <w:right w:val="single" w:sz="4" w:space="0" w:color="auto"/>
            </w:tcBorders>
            <w:noWrap/>
            <w:hideMark/>
          </w:tcPr>
          <w:p w:rsidR="003129E2" w14:paraId="7645A0A2" w14:textId="77777777">
            <w:pPr>
              <w:jc w:val="both"/>
              <w:rPr>
                <w:rFonts w:ascii="Times New Roman" w:hAnsi="Times New Roman" w:cs="Times New Roman"/>
                <w:sz w:val="20"/>
                <w:szCs w:val="20"/>
              </w:rPr>
            </w:pPr>
            <w:r>
              <w:rPr>
                <w:rFonts w:ascii="Times New Roman" w:hAnsi="Times New Roman" w:cs="Times New Roman"/>
                <w:sz w:val="20"/>
                <w:szCs w:val="20"/>
              </w:rPr>
              <w:t>Citi pakalpojumi</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683063C1"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236FDB86"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1545798D"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2554CFD8"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41B65F18"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0C6AFC74"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7F63B4B8"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2F18FB18"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6C65921F"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r>
      <w:tr w14:paraId="69240E1C" w14:textId="77777777" w:rsidTr="003129E2">
        <w:tblPrEx>
          <w:tblW w:w="15383" w:type="dxa"/>
          <w:tblInd w:w="-5" w:type="dxa"/>
          <w:tblLook w:val="04A0"/>
        </w:tblPrEx>
        <w:trPr>
          <w:trHeight w:val="585"/>
        </w:trPr>
        <w:tc>
          <w:tcPr>
            <w:tcW w:w="709" w:type="dxa"/>
            <w:tcBorders>
              <w:top w:val="single" w:sz="4" w:space="0" w:color="auto"/>
              <w:left w:val="single" w:sz="4" w:space="0" w:color="auto"/>
              <w:bottom w:val="single" w:sz="4" w:space="0" w:color="auto"/>
              <w:right w:val="single" w:sz="4" w:space="0" w:color="auto"/>
            </w:tcBorders>
            <w:noWrap/>
            <w:hideMark/>
          </w:tcPr>
          <w:p w:rsidR="003129E2" w14:paraId="11EEC3AD" w14:textId="77777777">
            <w:pPr>
              <w:jc w:val="both"/>
              <w:rPr>
                <w:rFonts w:ascii="Times New Roman" w:hAnsi="Times New Roman" w:cs="Times New Roman"/>
                <w:b/>
                <w:bCs/>
                <w:sz w:val="20"/>
                <w:szCs w:val="20"/>
              </w:rPr>
            </w:pPr>
            <w:r>
              <w:rPr>
                <w:rFonts w:ascii="Times New Roman" w:hAnsi="Times New Roman" w:cs="Times New Roman"/>
                <w:b/>
                <w:bCs/>
                <w:sz w:val="20"/>
                <w:szCs w:val="20"/>
              </w:rPr>
              <w:t>2300</w:t>
            </w:r>
          </w:p>
        </w:tc>
        <w:tc>
          <w:tcPr>
            <w:tcW w:w="3119" w:type="dxa"/>
            <w:tcBorders>
              <w:top w:val="single" w:sz="4" w:space="0" w:color="auto"/>
              <w:left w:val="single" w:sz="4" w:space="0" w:color="auto"/>
              <w:bottom w:val="single" w:sz="4" w:space="0" w:color="auto"/>
              <w:right w:val="single" w:sz="4" w:space="0" w:color="auto"/>
            </w:tcBorders>
            <w:hideMark/>
          </w:tcPr>
          <w:p w:rsidR="003129E2" w14:paraId="0FD591A0" w14:textId="77777777">
            <w:pPr>
              <w:jc w:val="both"/>
              <w:rPr>
                <w:rFonts w:ascii="Times New Roman" w:hAnsi="Times New Roman" w:cs="Times New Roman"/>
                <w:b/>
                <w:bCs/>
                <w:sz w:val="20"/>
                <w:szCs w:val="20"/>
              </w:rPr>
            </w:pPr>
            <w:r>
              <w:rPr>
                <w:rFonts w:ascii="Times New Roman" w:hAnsi="Times New Roman" w:cs="Times New Roman"/>
                <w:b/>
                <w:bCs/>
                <w:sz w:val="20"/>
                <w:szCs w:val="20"/>
              </w:rPr>
              <w:t>Krājumi, materiāli, energoresursi, biroja preces, inventārs</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0F406F6F" w14:textId="77777777">
            <w:pPr>
              <w:jc w:val="center"/>
              <w:rPr>
                <w:rFonts w:ascii="Times New Roman" w:hAnsi="Times New Roman" w:cs="Times New Roman"/>
                <w:bCs/>
                <w:sz w:val="20"/>
                <w:szCs w:val="20"/>
              </w:rPr>
            </w:pPr>
            <w:r>
              <w:rPr>
                <w:rFonts w:ascii="Times New Roman" w:hAnsi="Times New Roman" w:cs="Times New Roman"/>
                <w:bCs/>
                <w:sz w:val="20"/>
                <w:szCs w:val="20"/>
              </w:rPr>
              <w:t>11.65</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35FFB3AA" w14:textId="77777777">
            <w:pPr>
              <w:jc w:val="center"/>
              <w:rPr>
                <w:rFonts w:ascii="Times New Roman" w:hAnsi="Times New Roman" w:cs="Times New Roman"/>
                <w:bCs/>
                <w:sz w:val="20"/>
                <w:szCs w:val="20"/>
              </w:rPr>
            </w:pPr>
            <w:r>
              <w:rPr>
                <w:rFonts w:ascii="Times New Roman" w:hAnsi="Times New Roman" w:cs="Times New Roman"/>
                <w:bCs/>
                <w:sz w:val="20"/>
                <w:szCs w:val="20"/>
              </w:rPr>
              <w:t>33.58</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2D9C5F65" w14:textId="77777777">
            <w:pPr>
              <w:jc w:val="center"/>
              <w:rPr>
                <w:rFonts w:ascii="Times New Roman" w:hAnsi="Times New Roman" w:cs="Times New Roman"/>
                <w:bCs/>
                <w:sz w:val="20"/>
                <w:szCs w:val="20"/>
              </w:rPr>
            </w:pPr>
            <w:r>
              <w:rPr>
                <w:rFonts w:ascii="Times New Roman" w:hAnsi="Times New Roman" w:cs="Times New Roman"/>
                <w:bCs/>
                <w:sz w:val="20"/>
                <w:szCs w:val="20"/>
              </w:rPr>
              <w:t>14.45</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630468FA" w14:textId="77777777">
            <w:pPr>
              <w:jc w:val="center"/>
              <w:rPr>
                <w:rFonts w:ascii="Times New Roman" w:hAnsi="Times New Roman" w:cs="Times New Roman"/>
                <w:bCs/>
                <w:sz w:val="20"/>
                <w:szCs w:val="20"/>
              </w:rPr>
            </w:pPr>
            <w:r>
              <w:rPr>
                <w:rFonts w:ascii="Times New Roman" w:hAnsi="Times New Roman" w:cs="Times New Roman"/>
                <w:bCs/>
                <w:sz w:val="20"/>
                <w:szCs w:val="20"/>
              </w:rPr>
              <w:t>28.63</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3B3C1D01" w14:textId="77777777">
            <w:pPr>
              <w:jc w:val="center"/>
              <w:rPr>
                <w:rFonts w:ascii="Times New Roman" w:hAnsi="Times New Roman" w:cs="Times New Roman"/>
                <w:bCs/>
                <w:sz w:val="20"/>
                <w:szCs w:val="20"/>
              </w:rPr>
            </w:pPr>
            <w:r>
              <w:rPr>
                <w:rFonts w:ascii="Times New Roman" w:hAnsi="Times New Roman" w:cs="Times New Roman"/>
                <w:bCs/>
                <w:sz w:val="20"/>
                <w:szCs w:val="20"/>
              </w:rPr>
              <w:t>37.92</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0C319592" w14:textId="77777777">
            <w:pPr>
              <w:jc w:val="center"/>
              <w:rPr>
                <w:rFonts w:ascii="Times New Roman" w:hAnsi="Times New Roman" w:cs="Times New Roman"/>
                <w:bCs/>
                <w:sz w:val="20"/>
                <w:szCs w:val="20"/>
              </w:rPr>
            </w:pPr>
            <w:r>
              <w:rPr>
                <w:rFonts w:ascii="Times New Roman" w:hAnsi="Times New Roman" w:cs="Times New Roman"/>
                <w:bCs/>
                <w:sz w:val="20"/>
                <w:szCs w:val="20"/>
              </w:rPr>
              <w:t>18.21</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6543AC39" w14:textId="77777777">
            <w:pPr>
              <w:jc w:val="center"/>
              <w:rPr>
                <w:rFonts w:ascii="Times New Roman" w:hAnsi="Times New Roman" w:cs="Times New Roman"/>
                <w:bCs/>
                <w:sz w:val="20"/>
                <w:szCs w:val="20"/>
              </w:rPr>
            </w:pPr>
            <w:r>
              <w:rPr>
                <w:rFonts w:ascii="Times New Roman" w:hAnsi="Times New Roman" w:cs="Times New Roman"/>
                <w:bCs/>
                <w:sz w:val="20"/>
                <w:szCs w:val="20"/>
              </w:rPr>
              <w:t>21.14</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7032EAA9" w14:textId="77777777">
            <w:pPr>
              <w:jc w:val="center"/>
              <w:rPr>
                <w:rFonts w:ascii="Times New Roman" w:hAnsi="Times New Roman" w:cs="Times New Roman"/>
                <w:bCs/>
                <w:sz w:val="20"/>
                <w:szCs w:val="20"/>
              </w:rPr>
            </w:pPr>
            <w:r>
              <w:rPr>
                <w:rFonts w:ascii="Times New Roman" w:hAnsi="Times New Roman" w:cs="Times New Roman"/>
                <w:bCs/>
                <w:sz w:val="20"/>
                <w:szCs w:val="20"/>
              </w:rPr>
              <w:t>65.63</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6C613B12" w14:textId="77777777">
            <w:pPr>
              <w:jc w:val="center"/>
              <w:rPr>
                <w:rFonts w:ascii="Times New Roman" w:hAnsi="Times New Roman" w:cs="Times New Roman"/>
                <w:bCs/>
                <w:sz w:val="20"/>
                <w:szCs w:val="20"/>
              </w:rPr>
            </w:pPr>
            <w:r>
              <w:rPr>
                <w:rFonts w:ascii="Times New Roman" w:hAnsi="Times New Roman" w:cs="Times New Roman"/>
                <w:bCs/>
                <w:sz w:val="20"/>
                <w:szCs w:val="20"/>
              </w:rPr>
              <w:t>59.93</w:t>
            </w:r>
          </w:p>
        </w:tc>
      </w:tr>
      <w:tr w14:paraId="3E39AD25" w14:textId="77777777" w:rsidTr="003129E2">
        <w:tblPrEx>
          <w:tblW w:w="15383" w:type="dxa"/>
          <w:tblInd w:w="-5" w:type="dxa"/>
          <w:tblLook w:val="04A0"/>
        </w:tblPrEx>
        <w:trPr>
          <w:trHeight w:val="600"/>
        </w:trPr>
        <w:tc>
          <w:tcPr>
            <w:tcW w:w="709" w:type="dxa"/>
            <w:tcBorders>
              <w:top w:val="single" w:sz="4" w:space="0" w:color="auto"/>
              <w:left w:val="single" w:sz="4" w:space="0" w:color="auto"/>
              <w:bottom w:val="single" w:sz="4" w:space="0" w:color="auto"/>
              <w:right w:val="single" w:sz="4" w:space="0" w:color="auto"/>
            </w:tcBorders>
            <w:noWrap/>
            <w:hideMark/>
          </w:tcPr>
          <w:p w:rsidR="003129E2" w14:paraId="273E29A8" w14:textId="77777777">
            <w:pPr>
              <w:jc w:val="both"/>
              <w:rPr>
                <w:rFonts w:ascii="Times New Roman" w:hAnsi="Times New Roman" w:cs="Times New Roman"/>
                <w:sz w:val="20"/>
                <w:szCs w:val="20"/>
              </w:rPr>
            </w:pPr>
            <w:r>
              <w:rPr>
                <w:rFonts w:ascii="Times New Roman" w:hAnsi="Times New Roman" w:cs="Times New Roman"/>
                <w:sz w:val="20"/>
                <w:szCs w:val="20"/>
              </w:rPr>
              <w:t>2310</w:t>
            </w:r>
          </w:p>
        </w:tc>
        <w:tc>
          <w:tcPr>
            <w:tcW w:w="3119" w:type="dxa"/>
            <w:tcBorders>
              <w:top w:val="single" w:sz="4" w:space="0" w:color="auto"/>
              <w:left w:val="single" w:sz="4" w:space="0" w:color="auto"/>
              <w:bottom w:val="single" w:sz="4" w:space="0" w:color="auto"/>
              <w:right w:val="single" w:sz="4" w:space="0" w:color="auto"/>
            </w:tcBorders>
            <w:hideMark/>
          </w:tcPr>
          <w:p w:rsidR="003129E2" w14:paraId="16D0D193" w14:textId="77777777">
            <w:pPr>
              <w:jc w:val="both"/>
              <w:rPr>
                <w:rFonts w:ascii="Times New Roman" w:hAnsi="Times New Roman" w:cs="Times New Roman"/>
                <w:sz w:val="20"/>
                <w:szCs w:val="20"/>
              </w:rPr>
            </w:pPr>
            <w:r>
              <w:rPr>
                <w:rFonts w:ascii="Times New Roman" w:hAnsi="Times New Roman" w:cs="Times New Roman"/>
                <w:sz w:val="20"/>
                <w:szCs w:val="20"/>
              </w:rPr>
              <w:t>Izdevumi par precēm iestādes darbības nodrošināšanai</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6404A913" w14:textId="77777777">
            <w:pPr>
              <w:jc w:val="center"/>
              <w:rPr>
                <w:rFonts w:ascii="Times New Roman" w:hAnsi="Times New Roman" w:cs="Times New Roman"/>
                <w:bCs/>
                <w:sz w:val="20"/>
                <w:szCs w:val="20"/>
              </w:rPr>
            </w:pPr>
            <w:r>
              <w:rPr>
                <w:rFonts w:ascii="Times New Roman" w:hAnsi="Times New Roman" w:cs="Times New Roman"/>
                <w:bCs/>
                <w:sz w:val="20"/>
                <w:szCs w:val="20"/>
              </w:rPr>
              <w:t>3.94</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21D73258" w14:textId="77777777">
            <w:pPr>
              <w:jc w:val="center"/>
              <w:rPr>
                <w:rFonts w:ascii="Times New Roman" w:hAnsi="Times New Roman" w:cs="Times New Roman"/>
                <w:bCs/>
                <w:sz w:val="20"/>
                <w:szCs w:val="20"/>
              </w:rPr>
            </w:pPr>
            <w:r>
              <w:rPr>
                <w:rFonts w:ascii="Times New Roman" w:hAnsi="Times New Roman" w:cs="Times New Roman"/>
                <w:bCs/>
                <w:sz w:val="20"/>
                <w:szCs w:val="20"/>
              </w:rPr>
              <w:t>0.25</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57B317C9" w14:textId="77777777">
            <w:pPr>
              <w:jc w:val="center"/>
              <w:rPr>
                <w:rFonts w:ascii="Times New Roman" w:hAnsi="Times New Roman" w:cs="Times New Roman"/>
                <w:bCs/>
                <w:sz w:val="20"/>
                <w:szCs w:val="20"/>
              </w:rPr>
            </w:pPr>
            <w:r>
              <w:rPr>
                <w:rFonts w:ascii="Times New Roman" w:hAnsi="Times New Roman" w:cs="Times New Roman"/>
                <w:bCs/>
                <w:sz w:val="20"/>
                <w:szCs w:val="20"/>
              </w:rPr>
              <w:t>12.76</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0CA44E3E" w14:textId="77777777">
            <w:pPr>
              <w:jc w:val="center"/>
              <w:rPr>
                <w:rFonts w:ascii="Times New Roman" w:hAnsi="Times New Roman" w:cs="Times New Roman"/>
                <w:bCs/>
                <w:sz w:val="20"/>
                <w:szCs w:val="20"/>
              </w:rPr>
            </w:pPr>
            <w:r>
              <w:rPr>
                <w:rFonts w:ascii="Times New Roman" w:hAnsi="Times New Roman" w:cs="Times New Roman"/>
                <w:bCs/>
                <w:sz w:val="20"/>
                <w:szCs w:val="20"/>
              </w:rPr>
              <w:t>11.30</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165A5A4C" w14:textId="77777777">
            <w:pPr>
              <w:jc w:val="center"/>
              <w:rPr>
                <w:rFonts w:ascii="Times New Roman" w:hAnsi="Times New Roman" w:cs="Times New Roman"/>
                <w:bCs/>
                <w:sz w:val="20"/>
                <w:szCs w:val="20"/>
              </w:rPr>
            </w:pPr>
            <w:r>
              <w:rPr>
                <w:rFonts w:ascii="Times New Roman" w:hAnsi="Times New Roman" w:cs="Times New Roman"/>
                <w:bCs/>
                <w:sz w:val="20"/>
                <w:szCs w:val="20"/>
              </w:rPr>
              <w:t>0.32</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2346CACF" w14:textId="77777777">
            <w:pPr>
              <w:jc w:val="center"/>
              <w:rPr>
                <w:rFonts w:ascii="Times New Roman" w:hAnsi="Times New Roman" w:cs="Times New Roman"/>
                <w:bCs/>
                <w:sz w:val="20"/>
                <w:szCs w:val="20"/>
              </w:rPr>
            </w:pPr>
            <w:r>
              <w:rPr>
                <w:rFonts w:ascii="Times New Roman" w:hAnsi="Times New Roman" w:cs="Times New Roman"/>
                <w:bCs/>
                <w:sz w:val="20"/>
                <w:szCs w:val="20"/>
              </w:rPr>
              <w:t>5.56</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6DDF3FB0" w14:textId="77777777">
            <w:pPr>
              <w:jc w:val="center"/>
              <w:rPr>
                <w:rFonts w:ascii="Times New Roman" w:hAnsi="Times New Roman" w:cs="Times New Roman"/>
                <w:bCs/>
                <w:sz w:val="20"/>
                <w:szCs w:val="20"/>
              </w:rPr>
            </w:pPr>
            <w:r>
              <w:rPr>
                <w:rFonts w:ascii="Times New Roman" w:hAnsi="Times New Roman" w:cs="Times New Roman"/>
                <w:bCs/>
                <w:sz w:val="20"/>
                <w:szCs w:val="20"/>
              </w:rPr>
              <w:t>5.69</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289B30A2" w14:textId="77777777">
            <w:pPr>
              <w:jc w:val="center"/>
              <w:rPr>
                <w:rFonts w:ascii="Times New Roman" w:hAnsi="Times New Roman" w:cs="Times New Roman"/>
                <w:bCs/>
                <w:sz w:val="20"/>
                <w:szCs w:val="20"/>
              </w:rPr>
            </w:pPr>
            <w:r>
              <w:rPr>
                <w:rFonts w:ascii="Times New Roman" w:hAnsi="Times New Roman" w:cs="Times New Roman"/>
                <w:bCs/>
                <w:sz w:val="20"/>
                <w:szCs w:val="20"/>
              </w:rPr>
              <w:t>24.81</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64A58DB1" w14:textId="77777777">
            <w:pPr>
              <w:jc w:val="center"/>
              <w:rPr>
                <w:rFonts w:ascii="Times New Roman" w:hAnsi="Times New Roman" w:cs="Times New Roman"/>
                <w:bCs/>
                <w:sz w:val="20"/>
                <w:szCs w:val="20"/>
              </w:rPr>
            </w:pPr>
            <w:r>
              <w:rPr>
                <w:rFonts w:ascii="Times New Roman" w:hAnsi="Times New Roman" w:cs="Times New Roman"/>
                <w:bCs/>
                <w:sz w:val="20"/>
                <w:szCs w:val="20"/>
              </w:rPr>
              <w:t>50.03</w:t>
            </w:r>
          </w:p>
        </w:tc>
      </w:tr>
      <w:tr w14:paraId="1691D25D" w14:textId="77777777" w:rsidTr="003129E2">
        <w:tblPrEx>
          <w:tblW w:w="15383" w:type="dxa"/>
          <w:tblInd w:w="-5" w:type="dxa"/>
          <w:tblLook w:val="04A0"/>
        </w:tblPrEx>
        <w:trPr>
          <w:trHeight w:val="300"/>
        </w:trPr>
        <w:tc>
          <w:tcPr>
            <w:tcW w:w="709" w:type="dxa"/>
            <w:tcBorders>
              <w:top w:val="single" w:sz="4" w:space="0" w:color="auto"/>
              <w:left w:val="single" w:sz="4" w:space="0" w:color="auto"/>
              <w:bottom w:val="single" w:sz="4" w:space="0" w:color="auto"/>
              <w:right w:val="single" w:sz="4" w:space="0" w:color="auto"/>
            </w:tcBorders>
            <w:noWrap/>
            <w:hideMark/>
          </w:tcPr>
          <w:p w:rsidR="003129E2" w14:paraId="45B44938" w14:textId="77777777">
            <w:pPr>
              <w:jc w:val="both"/>
              <w:rPr>
                <w:rFonts w:ascii="Times New Roman" w:hAnsi="Times New Roman" w:cs="Times New Roman"/>
                <w:sz w:val="20"/>
                <w:szCs w:val="20"/>
              </w:rPr>
            </w:pPr>
            <w:r>
              <w:rPr>
                <w:rFonts w:ascii="Times New Roman" w:hAnsi="Times New Roman" w:cs="Times New Roman"/>
                <w:sz w:val="20"/>
                <w:szCs w:val="20"/>
              </w:rPr>
              <w:t>2320</w:t>
            </w:r>
          </w:p>
        </w:tc>
        <w:tc>
          <w:tcPr>
            <w:tcW w:w="3119" w:type="dxa"/>
            <w:tcBorders>
              <w:top w:val="single" w:sz="4" w:space="0" w:color="auto"/>
              <w:left w:val="single" w:sz="4" w:space="0" w:color="auto"/>
              <w:bottom w:val="single" w:sz="4" w:space="0" w:color="auto"/>
              <w:right w:val="single" w:sz="4" w:space="0" w:color="auto"/>
            </w:tcBorders>
            <w:hideMark/>
          </w:tcPr>
          <w:p w:rsidR="003129E2" w14:paraId="3069CEF3" w14:textId="77777777">
            <w:pPr>
              <w:jc w:val="both"/>
              <w:rPr>
                <w:rFonts w:ascii="Times New Roman" w:hAnsi="Times New Roman" w:cs="Times New Roman"/>
                <w:sz w:val="20"/>
                <w:szCs w:val="20"/>
              </w:rPr>
            </w:pPr>
            <w:r>
              <w:rPr>
                <w:rFonts w:ascii="Times New Roman" w:hAnsi="Times New Roman" w:cs="Times New Roman"/>
                <w:sz w:val="20"/>
                <w:szCs w:val="20"/>
              </w:rPr>
              <w:t>Kurināmais un enerģētiskie materiāli</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6634FF71"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1A38709D"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0244F35B"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2A38A601" w14:textId="77777777">
            <w:pPr>
              <w:jc w:val="center"/>
              <w:rPr>
                <w:rFonts w:ascii="Times New Roman" w:hAnsi="Times New Roman" w:cs="Times New Roman"/>
                <w:bCs/>
                <w:sz w:val="20"/>
                <w:szCs w:val="20"/>
              </w:rPr>
            </w:pPr>
            <w:r>
              <w:rPr>
                <w:rFonts w:ascii="Times New Roman" w:hAnsi="Times New Roman" w:cs="Times New Roman"/>
                <w:bCs/>
                <w:sz w:val="20"/>
                <w:szCs w:val="20"/>
              </w:rPr>
              <w:t>0.96</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5A4533D4" w14:textId="77777777">
            <w:pPr>
              <w:jc w:val="center"/>
              <w:rPr>
                <w:rFonts w:ascii="Times New Roman" w:hAnsi="Times New Roman" w:cs="Times New Roman"/>
                <w:bCs/>
                <w:sz w:val="20"/>
                <w:szCs w:val="20"/>
              </w:rPr>
            </w:pPr>
            <w:r>
              <w:rPr>
                <w:rFonts w:ascii="Times New Roman" w:hAnsi="Times New Roman" w:cs="Times New Roman"/>
                <w:bCs/>
                <w:sz w:val="20"/>
                <w:szCs w:val="20"/>
              </w:rPr>
              <w:t>13.82</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2BE23717" w14:textId="77777777">
            <w:pPr>
              <w:jc w:val="center"/>
              <w:rPr>
                <w:rFonts w:ascii="Times New Roman" w:hAnsi="Times New Roman" w:cs="Times New Roman"/>
                <w:bCs/>
                <w:sz w:val="20"/>
                <w:szCs w:val="20"/>
              </w:rPr>
            </w:pPr>
            <w:r>
              <w:rPr>
                <w:rFonts w:ascii="Times New Roman" w:hAnsi="Times New Roman" w:cs="Times New Roman"/>
                <w:bCs/>
                <w:sz w:val="20"/>
                <w:szCs w:val="20"/>
              </w:rPr>
              <w:t>0.59</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2068367D" w14:textId="77777777">
            <w:pPr>
              <w:jc w:val="center"/>
              <w:rPr>
                <w:rFonts w:ascii="Times New Roman" w:hAnsi="Times New Roman" w:cs="Times New Roman"/>
                <w:bCs/>
                <w:sz w:val="20"/>
                <w:szCs w:val="20"/>
              </w:rPr>
            </w:pPr>
            <w:r>
              <w:rPr>
                <w:rFonts w:ascii="Times New Roman" w:hAnsi="Times New Roman" w:cs="Times New Roman"/>
                <w:bCs/>
                <w:sz w:val="20"/>
                <w:szCs w:val="20"/>
              </w:rPr>
              <w:t>1.28</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58FF17AD" w14:textId="77777777">
            <w:pPr>
              <w:jc w:val="center"/>
              <w:rPr>
                <w:rFonts w:ascii="Times New Roman" w:hAnsi="Times New Roman" w:cs="Times New Roman"/>
                <w:bCs/>
                <w:sz w:val="20"/>
                <w:szCs w:val="20"/>
              </w:rPr>
            </w:pPr>
            <w:r>
              <w:rPr>
                <w:rFonts w:ascii="Times New Roman" w:hAnsi="Times New Roman" w:cs="Times New Roman"/>
                <w:bCs/>
                <w:sz w:val="20"/>
                <w:szCs w:val="20"/>
              </w:rPr>
              <w:t>20.00</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4D3C1F83" w14:textId="77777777">
            <w:pPr>
              <w:jc w:val="center"/>
              <w:rPr>
                <w:rFonts w:ascii="Times New Roman" w:hAnsi="Times New Roman" w:cs="Times New Roman"/>
                <w:bCs/>
                <w:sz w:val="20"/>
                <w:szCs w:val="20"/>
              </w:rPr>
            </w:pPr>
            <w:r>
              <w:rPr>
                <w:rFonts w:ascii="Times New Roman" w:hAnsi="Times New Roman" w:cs="Times New Roman"/>
                <w:bCs/>
                <w:sz w:val="20"/>
                <w:szCs w:val="20"/>
              </w:rPr>
              <w:t>3.26</w:t>
            </w:r>
          </w:p>
        </w:tc>
      </w:tr>
      <w:tr w14:paraId="082DAF20" w14:textId="77777777" w:rsidTr="003129E2">
        <w:tblPrEx>
          <w:tblW w:w="15383" w:type="dxa"/>
          <w:tblInd w:w="-5" w:type="dxa"/>
          <w:tblLook w:val="04A0"/>
        </w:tblPrEx>
        <w:trPr>
          <w:trHeight w:val="900"/>
        </w:trPr>
        <w:tc>
          <w:tcPr>
            <w:tcW w:w="709" w:type="dxa"/>
            <w:tcBorders>
              <w:top w:val="single" w:sz="4" w:space="0" w:color="auto"/>
              <w:left w:val="single" w:sz="4" w:space="0" w:color="auto"/>
              <w:bottom w:val="single" w:sz="4" w:space="0" w:color="auto"/>
              <w:right w:val="single" w:sz="4" w:space="0" w:color="auto"/>
            </w:tcBorders>
            <w:noWrap/>
            <w:hideMark/>
          </w:tcPr>
          <w:p w:rsidR="003129E2" w14:paraId="733FF13B" w14:textId="77777777">
            <w:pPr>
              <w:jc w:val="both"/>
              <w:rPr>
                <w:rFonts w:ascii="Times New Roman" w:hAnsi="Times New Roman" w:cs="Times New Roman"/>
                <w:sz w:val="20"/>
                <w:szCs w:val="20"/>
              </w:rPr>
            </w:pPr>
            <w:r>
              <w:rPr>
                <w:rFonts w:ascii="Times New Roman" w:hAnsi="Times New Roman" w:cs="Times New Roman"/>
                <w:sz w:val="20"/>
                <w:szCs w:val="20"/>
              </w:rPr>
              <w:t>2340</w:t>
            </w:r>
          </w:p>
        </w:tc>
        <w:tc>
          <w:tcPr>
            <w:tcW w:w="3119" w:type="dxa"/>
            <w:tcBorders>
              <w:top w:val="single" w:sz="4" w:space="0" w:color="auto"/>
              <w:left w:val="single" w:sz="4" w:space="0" w:color="auto"/>
              <w:bottom w:val="single" w:sz="4" w:space="0" w:color="auto"/>
              <w:right w:val="single" w:sz="4" w:space="0" w:color="auto"/>
            </w:tcBorders>
            <w:hideMark/>
          </w:tcPr>
          <w:p w:rsidR="003129E2" w14:paraId="77164E28" w14:textId="77777777">
            <w:pPr>
              <w:jc w:val="both"/>
              <w:rPr>
                <w:rFonts w:ascii="Times New Roman" w:hAnsi="Times New Roman" w:cs="Times New Roman"/>
                <w:sz w:val="20"/>
                <w:szCs w:val="20"/>
              </w:rPr>
            </w:pPr>
            <w:r>
              <w:rPr>
                <w:rFonts w:ascii="Times New Roman" w:hAnsi="Times New Roman" w:cs="Times New Roman"/>
                <w:sz w:val="20"/>
                <w:szCs w:val="20"/>
              </w:rPr>
              <w:t>Zāles, ķimikālijas, laboratorijas preces, medicīniskās ierīces, med.instrumenti, lab.dzīvnieki un to uzturēšana</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2DC139C3" w14:textId="77777777">
            <w:pPr>
              <w:jc w:val="center"/>
              <w:rPr>
                <w:rFonts w:ascii="Times New Roman" w:hAnsi="Times New Roman" w:cs="Times New Roman"/>
                <w:bCs/>
                <w:sz w:val="20"/>
                <w:szCs w:val="20"/>
              </w:rPr>
            </w:pPr>
            <w:r>
              <w:rPr>
                <w:rFonts w:ascii="Times New Roman" w:hAnsi="Times New Roman" w:cs="Times New Roman"/>
                <w:bCs/>
                <w:sz w:val="20"/>
                <w:szCs w:val="20"/>
              </w:rPr>
              <w:t>0.15</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68D1B099" w14:textId="77777777">
            <w:pPr>
              <w:jc w:val="center"/>
              <w:rPr>
                <w:rFonts w:ascii="Times New Roman" w:hAnsi="Times New Roman" w:cs="Times New Roman"/>
                <w:bCs/>
                <w:sz w:val="20"/>
                <w:szCs w:val="20"/>
              </w:rPr>
            </w:pPr>
            <w:r>
              <w:rPr>
                <w:rFonts w:ascii="Times New Roman" w:hAnsi="Times New Roman" w:cs="Times New Roman"/>
                <w:bCs/>
                <w:sz w:val="20"/>
                <w:szCs w:val="20"/>
              </w:rPr>
              <w:t>0.24</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4F70D7B7"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3710642B" w14:textId="77777777">
            <w:pPr>
              <w:jc w:val="center"/>
              <w:rPr>
                <w:rFonts w:ascii="Times New Roman" w:hAnsi="Times New Roman" w:cs="Times New Roman"/>
                <w:bCs/>
                <w:sz w:val="20"/>
                <w:szCs w:val="20"/>
              </w:rPr>
            </w:pPr>
            <w:r>
              <w:rPr>
                <w:rFonts w:ascii="Times New Roman" w:hAnsi="Times New Roman" w:cs="Times New Roman"/>
                <w:bCs/>
                <w:sz w:val="20"/>
                <w:szCs w:val="20"/>
              </w:rPr>
              <w:t>0.16</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0ADF938D" w14:textId="77777777">
            <w:pPr>
              <w:jc w:val="center"/>
              <w:rPr>
                <w:rFonts w:ascii="Times New Roman" w:hAnsi="Times New Roman" w:cs="Times New Roman"/>
                <w:bCs/>
                <w:sz w:val="20"/>
                <w:szCs w:val="20"/>
              </w:rPr>
            </w:pPr>
            <w:r>
              <w:rPr>
                <w:rFonts w:ascii="Times New Roman" w:hAnsi="Times New Roman" w:cs="Times New Roman"/>
                <w:bCs/>
                <w:sz w:val="20"/>
                <w:szCs w:val="20"/>
              </w:rPr>
              <w:t>0.25</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3E2C381A" w14:textId="77777777">
            <w:pPr>
              <w:jc w:val="center"/>
              <w:rPr>
                <w:rFonts w:ascii="Times New Roman" w:hAnsi="Times New Roman" w:cs="Times New Roman"/>
                <w:bCs/>
                <w:sz w:val="20"/>
                <w:szCs w:val="20"/>
              </w:rPr>
            </w:pPr>
            <w:r>
              <w:rPr>
                <w:rFonts w:ascii="Times New Roman" w:hAnsi="Times New Roman" w:cs="Times New Roman"/>
                <w:bCs/>
                <w:sz w:val="20"/>
                <w:szCs w:val="20"/>
              </w:rPr>
              <w:t>0.16</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417119E8" w14:textId="77777777">
            <w:pPr>
              <w:jc w:val="center"/>
              <w:rPr>
                <w:rFonts w:ascii="Times New Roman" w:hAnsi="Times New Roman" w:cs="Times New Roman"/>
                <w:bCs/>
                <w:sz w:val="20"/>
                <w:szCs w:val="20"/>
              </w:rPr>
            </w:pPr>
            <w:r>
              <w:rPr>
                <w:rFonts w:ascii="Times New Roman" w:hAnsi="Times New Roman" w:cs="Times New Roman"/>
                <w:bCs/>
                <w:sz w:val="20"/>
                <w:szCs w:val="20"/>
              </w:rPr>
              <w:t>0.53</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2AFBB8AB" w14:textId="77777777">
            <w:pPr>
              <w:jc w:val="center"/>
              <w:rPr>
                <w:rFonts w:ascii="Times New Roman" w:hAnsi="Times New Roman" w:cs="Times New Roman"/>
                <w:bCs/>
                <w:sz w:val="20"/>
                <w:szCs w:val="20"/>
              </w:rPr>
            </w:pPr>
            <w:r>
              <w:rPr>
                <w:rFonts w:ascii="Times New Roman" w:hAnsi="Times New Roman" w:cs="Times New Roman"/>
                <w:bCs/>
                <w:sz w:val="20"/>
                <w:szCs w:val="20"/>
              </w:rPr>
              <w:t>0.07</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15E8345E" w14:textId="77777777">
            <w:pPr>
              <w:jc w:val="center"/>
              <w:rPr>
                <w:rFonts w:ascii="Times New Roman" w:hAnsi="Times New Roman" w:cs="Times New Roman"/>
                <w:bCs/>
                <w:sz w:val="20"/>
                <w:szCs w:val="20"/>
              </w:rPr>
            </w:pPr>
            <w:r>
              <w:rPr>
                <w:rFonts w:ascii="Times New Roman" w:hAnsi="Times New Roman" w:cs="Times New Roman"/>
                <w:bCs/>
                <w:sz w:val="20"/>
                <w:szCs w:val="20"/>
              </w:rPr>
              <w:t>0.29</w:t>
            </w:r>
          </w:p>
        </w:tc>
      </w:tr>
      <w:tr w14:paraId="1DDD1A87" w14:textId="77777777" w:rsidTr="003129E2">
        <w:tblPrEx>
          <w:tblW w:w="15383" w:type="dxa"/>
          <w:tblInd w:w="-5" w:type="dxa"/>
          <w:tblLook w:val="04A0"/>
        </w:tblPrEx>
        <w:trPr>
          <w:trHeight w:val="300"/>
        </w:trPr>
        <w:tc>
          <w:tcPr>
            <w:tcW w:w="709" w:type="dxa"/>
            <w:tcBorders>
              <w:top w:val="single" w:sz="4" w:space="0" w:color="auto"/>
              <w:left w:val="single" w:sz="4" w:space="0" w:color="auto"/>
              <w:bottom w:val="single" w:sz="4" w:space="0" w:color="auto"/>
              <w:right w:val="single" w:sz="4" w:space="0" w:color="auto"/>
            </w:tcBorders>
            <w:noWrap/>
            <w:hideMark/>
          </w:tcPr>
          <w:p w:rsidR="003129E2" w14:paraId="5BA42235" w14:textId="77777777">
            <w:pPr>
              <w:jc w:val="both"/>
              <w:rPr>
                <w:rFonts w:ascii="Times New Roman" w:hAnsi="Times New Roman" w:cs="Times New Roman"/>
                <w:sz w:val="20"/>
                <w:szCs w:val="20"/>
              </w:rPr>
            </w:pPr>
            <w:r>
              <w:rPr>
                <w:rFonts w:ascii="Times New Roman" w:hAnsi="Times New Roman" w:cs="Times New Roman"/>
                <w:sz w:val="20"/>
                <w:szCs w:val="20"/>
              </w:rPr>
              <w:t>2350</w:t>
            </w:r>
          </w:p>
        </w:tc>
        <w:tc>
          <w:tcPr>
            <w:tcW w:w="3119" w:type="dxa"/>
            <w:tcBorders>
              <w:top w:val="single" w:sz="4" w:space="0" w:color="auto"/>
              <w:left w:val="single" w:sz="4" w:space="0" w:color="auto"/>
              <w:bottom w:val="single" w:sz="4" w:space="0" w:color="auto"/>
              <w:right w:val="single" w:sz="4" w:space="0" w:color="auto"/>
            </w:tcBorders>
            <w:hideMark/>
          </w:tcPr>
          <w:p w:rsidR="003129E2" w14:paraId="42C14550" w14:textId="77777777">
            <w:pPr>
              <w:jc w:val="both"/>
              <w:rPr>
                <w:rFonts w:ascii="Times New Roman" w:hAnsi="Times New Roman" w:cs="Times New Roman"/>
                <w:sz w:val="20"/>
                <w:szCs w:val="20"/>
              </w:rPr>
            </w:pPr>
            <w:r>
              <w:rPr>
                <w:rFonts w:ascii="Times New Roman" w:hAnsi="Times New Roman" w:cs="Times New Roman"/>
                <w:sz w:val="20"/>
                <w:szCs w:val="20"/>
              </w:rPr>
              <w:t>Kārtējā remonta un iestāžu uzturēšanas materiāli</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0B8CE3C9" w14:textId="77777777">
            <w:pPr>
              <w:jc w:val="center"/>
              <w:rPr>
                <w:rFonts w:ascii="Times New Roman" w:hAnsi="Times New Roman" w:cs="Times New Roman"/>
                <w:bCs/>
                <w:sz w:val="20"/>
                <w:szCs w:val="20"/>
              </w:rPr>
            </w:pPr>
            <w:r>
              <w:rPr>
                <w:rFonts w:ascii="Times New Roman" w:hAnsi="Times New Roman" w:cs="Times New Roman"/>
                <w:bCs/>
                <w:sz w:val="20"/>
                <w:szCs w:val="20"/>
              </w:rPr>
              <w:t>4.17</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370B41B4" w14:textId="77777777">
            <w:pPr>
              <w:jc w:val="center"/>
              <w:rPr>
                <w:rFonts w:ascii="Times New Roman" w:hAnsi="Times New Roman" w:cs="Times New Roman"/>
                <w:bCs/>
                <w:sz w:val="20"/>
                <w:szCs w:val="20"/>
              </w:rPr>
            </w:pPr>
            <w:r>
              <w:rPr>
                <w:rFonts w:ascii="Times New Roman" w:hAnsi="Times New Roman" w:cs="Times New Roman"/>
                <w:bCs/>
                <w:sz w:val="20"/>
                <w:szCs w:val="20"/>
              </w:rPr>
              <w:t>26.92</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45E46C42"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6719FFF5" w14:textId="77777777">
            <w:pPr>
              <w:jc w:val="center"/>
              <w:rPr>
                <w:rFonts w:ascii="Times New Roman" w:hAnsi="Times New Roman" w:cs="Times New Roman"/>
                <w:bCs/>
                <w:sz w:val="20"/>
                <w:szCs w:val="20"/>
              </w:rPr>
            </w:pPr>
            <w:r>
              <w:rPr>
                <w:rFonts w:ascii="Times New Roman" w:hAnsi="Times New Roman" w:cs="Times New Roman"/>
                <w:bCs/>
                <w:sz w:val="20"/>
                <w:szCs w:val="20"/>
              </w:rPr>
              <w:t>10.96</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6B7D4DFE" w14:textId="77777777">
            <w:pPr>
              <w:jc w:val="center"/>
              <w:rPr>
                <w:rFonts w:ascii="Times New Roman" w:hAnsi="Times New Roman" w:cs="Times New Roman"/>
                <w:bCs/>
                <w:sz w:val="20"/>
                <w:szCs w:val="20"/>
              </w:rPr>
            </w:pPr>
            <w:r>
              <w:rPr>
                <w:rFonts w:ascii="Times New Roman" w:hAnsi="Times New Roman" w:cs="Times New Roman"/>
                <w:bCs/>
                <w:sz w:val="20"/>
                <w:szCs w:val="20"/>
              </w:rPr>
              <w:t>16.46</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4125EA02" w14:textId="77777777">
            <w:pPr>
              <w:jc w:val="center"/>
              <w:rPr>
                <w:rFonts w:ascii="Times New Roman" w:hAnsi="Times New Roman" w:cs="Times New Roman"/>
                <w:bCs/>
                <w:sz w:val="20"/>
                <w:szCs w:val="20"/>
              </w:rPr>
            </w:pPr>
            <w:r>
              <w:rPr>
                <w:rFonts w:ascii="Times New Roman" w:hAnsi="Times New Roman" w:cs="Times New Roman"/>
                <w:bCs/>
                <w:sz w:val="20"/>
                <w:szCs w:val="20"/>
              </w:rPr>
              <w:t>7.94</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668F1562" w14:textId="77777777">
            <w:pPr>
              <w:jc w:val="center"/>
              <w:rPr>
                <w:rFonts w:ascii="Times New Roman" w:hAnsi="Times New Roman" w:cs="Times New Roman"/>
                <w:bCs/>
                <w:sz w:val="20"/>
                <w:szCs w:val="20"/>
              </w:rPr>
            </w:pPr>
            <w:r>
              <w:rPr>
                <w:rFonts w:ascii="Times New Roman" w:hAnsi="Times New Roman" w:cs="Times New Roman"/>
                <w:bCs/>
                <w:sz w:val="20"/>
                <w:szCs w:val="20"/>
              </w:rPr>
              <w:t>9.68</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1A343575" w14:textId="77777777">
            <w:pPr>
              <w:jc w:val="center"/>
              <w:rPr>
                <w:rFonts w:ascii="Times New Roman" w:hAnsi="Times New Roman" w:cs="Times New Roman"/>
                <w:bCs/>
                <w:sz w:val="20"/>
                <w:szCs w:val="20"/>
              </w:rPr>
            </w:pPr>
            <w:r>
              <w:rPr>
                <w:rFonts w:ascii="Times New Roman" w:hAnsi="Times New Roman" w:cs="Times New Roman"/>
                <w:bCs/>
                <w:sz w:val="20"/>
                <w:szCs w:val="20"/>
              </w:rPr>
              <w:t>16.64</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5FF38FB6" w14:textId="77777777">
            <w:pPr>
              <w:jc w:val="center"/>
              <w:rPr>
                <w:rFonts w:ascii="Times New Roman" w:hAnsi="Times New Roman" w:cs="Times New Roman"/>
                <w:bCs/>
                <w:sz w:val="20"/>
                <w:szCs w:val="20"/>
              </w:rPr>
            </w:pPr>
            <w:r>
              <w:rPr>
                <w:rFonts w:ascii="Times New Roman" w:hAnsi="Times New Roman" w:cs="Times New Roman"/>
                <w:bCs/>
                <w:sz w:val="20"/>
                <w:szCs w:val="20"/>
              </w:rPr>
              <w:t>2.92</w:t>
            </w:r>
          </w:p>
        </w:tc>
      </w:tr>
      <w:tr w14:paraId="74C6D4F1" w14:textId="77777777" w:rsidTr="003129E2">
        <w:tblPrEx>
          <w:tblW w:w="15383" w:type="dxa"/>
          <w:tblInd w:w="-5" w:type="dxa"/>
          <w:tblLook w:val="04A0"/>
        </w:tblPrEx>
        <w:trPr>
          <w:trHeight w:val="600"/>
        </w:trPr>
        <w:tc>
          <w:tcPr>
            <w:tcW w:w="709" w:type="dxa"/>
            <w:tcBorders>
              <w:top w:val="single" w:sz="4" w:space="0" w:color="auto"/>
              <w:left w:val="single" w:sz="4" w:space="0" w:color="auto"/>
              <w:bottom w:val="single" w:sz="4" w:space="0" w:color="auto"/>
              <w:right w:val="single" w:sz="4" w:space="0" w:color="auto"/>
            </w:tcBorders>
            <w:noWrap/>
            <w:hideMark/>
          </w:tcPr>
          <w:p w:rsidR="003129E2" w14:paraId="464F659D" w14:textId="77777777">
            <w:pPr>
              <w:jc w:val="both"/>
              <w:rPr>
                <w:rFonts w:ascii="Times New Roman" w:hAnsi="Times New Roman" w:cs="Times New Roman"/>
                <w:sz w:val="20"/>
                <w:szCs w:val="20"/>
              </w:rPr>
            </w:pPr>
            <w:r>
              <w:rPr>
                <w:rFonts w:ascii="Times New Roman" w:hAnsi="Times New Roman" w:cs="Times New Roman"/>
                <w:sz w:val="20"/>
                <w:szCs w:val="20"/>
              </w:rPr>
              <w:t>2360</w:t>
            </w:r>
          </w:p>
        </w:tc>
        <w:tc>
          <w:tcPr>
            <w:tcW w:w="3119" w:type="dxa"/>
            <w:tcBorders>
              <w:top w:val="single" w:sz="4" w:space="0" w:color="auto"/>
              <w:left w:val="single" w:sz="4" w:space="0" w:color="auto"/>
              <w:bottom w:val="single" w:sz="4" w:space="0" w:color="auto"/>
              <w:right w:val="single" w:sz="4" w:space="0" w:color="auto"/>
            </w:tcBorders>
            <w:hideMark/>
          </w:tcPr>
          <w:p w:rsidR="003129E2" w14:paraId="6EFA1731" w14:textId="77777777">
            <w:pPr>
              <w:jc w:val="both"/>
              <w:rPr>
                <w:rFonts w:ascii="Times New Roman" w:hAnsi="Times New Roman" w:cs="Times New Roman"/>
                <w:sz w:val="20"/>
                <w:szCs w:val="20"/>
              </w:rPr>
            </w:pPr>
            <w:r>
              <w:rPr>
                <w:rFonts w:ascii="Times New Roman" w:hAnsi="Times New Roman" w:cs="Times New Roman"/>
                <w:sz w:val="20"/>
                <w:szCs w:val="20"/>
              </w:rPr>
              <w:t>Valsts un pašvaldību aprūpē un apgādē esošo personu uzturēšanas izdevumi</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0B58A6DE" w14:textId="77777777">
            <w:pPr>
              <w:jc w:val="center"/>
              <w:rPr>
                <w:rFonts w:ascii="Times New Roman" w:hAnsi="Times New Roman" w:cs="Times New Roman"/>
                <w:bCs/>
                <w:sz w:val="20"/>
                <w:szCs w:val="20"/>
              </w:rPr>
            </w:pPr>
            <w:r>
              <w:rPr>
                <w:rFonts w:ascii="Times New Roman" w:hAnsi="Times New Roman" w:cs="Times New Roman"/>
                <w:bCs/>
                <w:sz w:val="20"/>
                <w:szCs w:val="20"/>
              </w:rPr>
              <w:t>0.23</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6306540F"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04D3B33F"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48902BA9"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5DE7DFF0"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2386E975"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09B6FD3B"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4C1D7E19"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227B71BB"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r>
      <w:tr w14:paraId="050523F8" w14:textId="77777777" w:rsidTr="003129E2">
        <w:tblPrEx>
          <w:tblW w:w="15383" w:type="dxa"/>
          <w:tblInd w:w="-5" w:type="dxa"/>
          <w:tblLook w:val="04A0"/>
        </w:tblPrEx>
        <w:trPr>
          <w:trHeight w:val="600"/>
        </w:trPr>
        <w:tc>
          <w:tcPr>
            <w:tcW w:w="709" w:type="dxa"/>
            <w:tcBorders>
              <w:top w:val="single" w:sz="4" w:space="0" w:color="auto"/>
              <w:left w:val="single" w:sz="4" w:space="0" w:color="auto"/>
              <w:bottom w:val="single" w:sz="4" w:space="0" w:color="auto"/>
              <w:right w:val="single" w:sz="4" w:space="0" w:color="auto"/>
            </w:tcBorders>
            <w:noWrap/>
            <w:hideMark/>
          </w:tcPr>
          <w:p w:rsidR="003129E2" w14:paraId="0AE422BB" w14:textId="77777777">
            <w:pPr>
              <w:jc w:val="both"/>
              <w:rPr>
                <w:rFonts w:ascii="Times New Roman" w:hAnsi="Times New Roman" w:cs="Times New Roman"/>
                <w:sz w:val="20"/>
                <w:szCs w:val="20"/>
              </w:rPr>
            </w:pPr>
            <w:r>
              <w:rPr>
                <w:rFonts w:ascii="Times New Roman" w:hAnsi="Times New Roman" w:cs="Times New Roman"/>
                <w:sz w:val="20"/>
                <w:szCs w:val="20"/>
              </w:rPr>
              <w:t>2370</w:t>
            </w:r>
          </w:p>
        </w:tc>
        <w:tc>
          <w:tcPr>
            <w:tcW w:w="3119" w:type="dxa"/>
            <w:tcBorders>
              <w:top w:val="single" w:sz="4" w:space="0" w:color="auto"/>
              <w:left w:val="single" w:sz="4" w:space="0" w:color="auto"/>
              <w:bottom w:val="single" w:sz="4" w:space="0" w:color="auto"/>
              <w:right w:val="single" w:sz="4" w:space="0" w:color="auto"/>
            </w:tcBorders>
            <w:hideMark/>
          </w:tcPr>
          <w:p w:rsidR="003129E2" w14:paraId="6D15191A" w14:textId="77777777">
            <w:pPr>
              <w:jc w:val="both"/>
              <w:rPr>
                <w:rFonts w:ascii="Times New Roman" w:hAnsi="Times New Roman" w:cs="Times New Roman"/>
                <w:sz w:val="20"/>
                <w:szCs w:val="20"/>
              </w:rPr>
            </w:pPr>
            <w:r>
              <w:rPr>
                <w:rFonts w:ascii="Times New Roman" w:hAnsi="Times New Roman" w:cs="Times New Roman"/>
                <w:sz w:val="20"/>
                <w:szCs w:val="20"/>
              </w:rPr>
              <w:t>Mācību līdzekļi un materiāli (izņemot valsts budžeta dotācijas māc.līdz. iegādei)</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5D70EAFC" w14:textId="77777777">
            <w:pPr>
              <w:jc w:val="center"/>
              <w:rPr>
                <w:rFonts w:ascii="Times New Roman" w:hAnsi="Times New Roman" w:cs="Times New Roman"/>
                <w:bCs/>
                <w:sz w:val="20"/>
                <w:szCs w:val="20"/>
              </w:rPr>
            </w:pPr>
            <w:r>
              <w:rPr>
                <w:rFonts w:ascii="Times New Roman" w:hAnsi="Times New Roman" w:cs="Times New Roman"/>
                <w:bCs/>
                <w:sz w:val="20"/>
                <w:szCs w:val="20"/>
              </w:rPr>
              <w:t>3.16</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4FF3BF28" w14:textId="77777777">
            <w:pPr>
              <w:jc w:val="center"/>
              <w:rPr>
                <w:rFonts w:ascii="Times New Roman" w:hAnsi="Times New Roman" w:cs="Times New Roman"/>
                <w:bCs/>
                <w:sz w:val="20"/>
                <w:szCs w:val="20"/>
              </w:rPr>
            </w:pPr>
            <w:r>
              <w:rPr>
                <w:rFonts w:ascii="Times New Roman" w:hAnsi="Times New Roman" w:cs="Times New Roman"/>
                <w:bCs/>
                <w:sz w:val="20"/>
                <w:szCs w:val="20"/>
              </w:rPr>
              <w:t>6.17</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54F933CD" w14:textId="77777777">
            <w:pPr>
              <w:jc w:val="center"/>
              <w:rPr>
                <w:rFonts w:ascii="Times New Roman" w:hAnsi="Times New Roman" w:cs="Times New Roman"/>
                <w:bCs/>
                <w:sz w:val="20"/>
                <w:szCs w:val="20"/>
              </w:rPr>
            </w:pPr>
            <w:r>
              <w:rPr>
                <w:rFonts w:ascii="Times New Roman" w:hAnsi="Times New Roman" w:cs="Times New Roman"/>
                <w:bCs/>
                <w:sz w:val="20"/>
                <w:szCs w:val="20"/>
              </w:rPr>
              <w:t>1.70</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77452A3E" w14:textId="77777777">
            <w:pPr>
              <w:jc w:val="center"/>
              <w:rPr>
                <w:rFonts w:ascii="Times New Roman" w:hAnsi="Times New Roman" w:cs="Times New Roman"/>
                <w:bCs/>
                <w:sz w:val="20"/>
                <w:szCs w:val="20"/>
              </w:rPr>
            </w:pPr>
            <w:r>
              <w:rPr>
                <w:rFonts w:ascii="Times New Roman" w:hAnsi="Times New Roman" w:cs="Times New Roman"/>
                <w:bCs/>
                <w:sz w:val="20"/>
                <w:szCs w:val="20"/>
              </w:rPr>
              <w:t>5.25</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33728682" w14:textId="77777777">
            <w:pPr>
              <w:jc w:val="center"/>
              <w:rPr>
                <w:rFonts w:ascii="Times New Roman" w:hAnsi="Times New Roman" w:cs="Times New Roman"/>
                <w:bCs/>
                <w:sz w:val="20"/>
                <w:szCs w:val="20"/>
              </w:rPr>
            </w:pPr>
            <w:r>
              <w:rPr>
                <w:rFonts w:ascii="Times New Roman" w:hAnsi="Times New Roman" w:cs="Times New Roman"/>
                <w:bCs/>
                <w:sz w:val="20"/>
                <w:szCs w:val="20"/>
              </w:rPr>
              <w:t>7.07</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4B9EF7FA" w14:textId="77777777">
            <w:pPr>
              <w:jc w:val="center"/>
              <w:rPr>
                <w:rFonts w:ascii="Times New Roman" w:hAnsi="Times New Roman" w:cs="Times New Roman"/>
                <w:bCs/>
                <w:sz w:val="20"/>
                <w:szCs w:val="20"/>
              </w:rPr>
            </w:pPr>
            <w:r>
              <w:rPr>
                <w:rFonts w:ascii="Times New Roman" w:hAnsi="Times New Roman" w:cs="Times New Roman"/>
                <w:bCs/>
                <w:sz w:val="20"/>
                <w:szCs w:val="20"/>
              </w:rPr>
              <w:t>3.97</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2C9C07FD" w14:textId="77777777">
            <w:pPr>
              <w:jc w:val="center"/>
              <w:rPr>
                <w:rFonts w:ascii="Times New Roman" w:hAnsi="Times New Roman" w:cs="Times New Roman"/>
                <w:bCs/>
                <w:sz w:val="20"/>
                <w:szCs w:val="20"/>
              </w:rPr>
            </w:pPr>
            <w:r>
              <w:rPr>
                <w:rFonts w:ascii="Times New Roman" w:hAnsi="Times New Roman" w:cs="Times New Roman"/>
                <w:bCs/>
                <w:sz w:val="20"/>
                <w:szCs w:val="20"/>
              </w:rPr>
              <w:t>3.96</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78EB4A66" w14:textId="77777777">
            <w:pPr>
              <w:jc w:val="center"/>
              <w:rPr>
                <w:rFonts w:ascii="Times New Roman" w:hAnsi="Times New Roman" w:cs="Times New Roman"/>
                <w:bCs/>
                <w:sz w:val="20"/>
                <w:szCs w:val="20"/>
              </w:rPr>
            </w:pPr>
            <w:r>
              <w:rPr>
                <w:rFonts w:ascii="Times New Roman" w:hAnsi="Times New Roman" w:cs="Times New Roman"/>
                <w:bCs/>
                <w:sz w:val="20"/>
                <w:szCs w:val="20"/>
              </w:rPr>
              <w:t>4.11</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759234EB" w14:textId="77777777">
            <w:pPr>
              <w:jc w:val="center"/>
              <w:rPr>
                <w:rFonts w:ascii="Times New Roman" w:hAnsi="Times New Roman" w:cs="Times New Roman"/>
                <w:bCs/>
                <w:sz w:val="20"/>
                <w:szCs w:val="20"/>
              </w:rPr>
            </w:pPr>
            <w:r>
              <w:rPr>
                <w:rFonts w:ascii="Times New Roman" w:hAnsi="Times New Roman" w:cs="Times New Roman"/>
                <w:bCs/>
                <w:sz w:val="20"/>
                <w:szCs w:val="20"/>
              </w:rPr>
              <w:t>3.42</w:t>
            </w:r>
          </w:p>
        </w:tc>
      </w:tr>
      <w:tr w14:paraId="07119C08" w14:textId="77777777" w:rsidTr="003129E2">
        <w:tblPrEx>
          <w:tblW w:w="15383" w:type="dxa"/>
          <w:tblInd w:w="-5" w:type="dxa"/>
          <w:tblLook w:val="04A0"/>
        </w:tblPrEx>
        <w:trPr>
          <w:trHeight w:val="300"/>
        </w:trPr>
        <w:tc>
          <w:tcPr>
            <w:tcW w:w="709" w:type="dxa"/>
            <w:tcBorders>
              <w:top w:val="single" w:sz="4" w:space="0" w:color="auto"/>
              <w:left w:val="single" w:sz="4" w:space="0" w:color="auto"/>
              <w:bottom w:val="single" w:sz="4" w:space="0" w:color="auto"/>
              <w:right w:val="single" w:sz="4" w:space="0" w:color="auto"/>
            </w:tcBorders>
            <w:noWrap/>
            <w:hideMark/>
          </w:tcPr>
          <w:p w:rsidR="003129E2" w14:paraId="314199AA" w14:textId="77777777">
            <w:pPr>
              <w:jc w:val="both"/>
              <w:rPr>
                <w:rFonts w:ascii="Times New Roman" w:hAnsi="Times New Roman" w:cs="Times New Roman"/>
                <w:b/>
                <w:bCs/>
                <w:sz w:val="20"/>
                <w:szCs w:val="20"/>
              </w:rPr>
            </w:pPr>
            <w:r>
              <w:rPr>
                <w:rFonts w:ascii="Times New Roman" w:hAnsi="Times New Roman" w:cs="Times New Roman"/>
                <w:b/>
                <w:bCs/>
                <w:sz w:val="20"/>
                <w:szCs w:val="20"/>
              </w:rPr>
              <w:t>2400</w:t>
            </w:r>
          </w:p>
        </w:tc>
        <w:tc>
          <w:tcPr>
            <w:tcW w:w="3119" w:type="dxa"/>
            <w:tcBorders>
              <w:top w:val="single" w:sz="4" w:space="0" w:color="auto"/>
              <w:left w:val="single" w:sz="4" w:space="0" w:color="auto"/>
              <w:bottom w:val="single" w:sz="4" w:space="0" w:color="auto"/>
              <w:right w:val="single" w:sz="4" w:space="0" w:color="auto"/>
            </w:tcBorders>
            <w:noWrap/>
            <w:hideMark/>
          </w:tcPr>
          <w:p w:rsidR="003129E2" w14:paraId="3CB0EDEB" w14:textId="77777777">
            <w:pPr>
              <w:jc w:val="both"/>
              <w:rPr>
                <w:rFonts w:ascii="Times New Roman" w:hAnsi="Times New Roman" w:cs="Times New Roman"/>
                <w:b/>
                <w:bCs/>
                <w:sz w:val="20"/>
                <w:szCs w:val="20"/>
              </w:rPr>
            </w:pPr>
            <w:r>
              <w:rPr>
                <w:rFonts w:ascii="Times New Roman" w:hAnsi="Times New Roman" w:cs="Times New Roman"/>
                <w:b/>
                <w:bCs/>
                <w:sz w:val="20"/>
                <w:szCs w:val="20"/>
              </w:rPr>
              <w:t>Izdevumi periodikas  iegādei</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6AA41E12" w14:textId="77777777">
            <w:pPr>
              <w:jc w:val="center"/>
              <w:rPr>
                <w:rFonts w:ascii="Times New Roman" w:hAnsi="Times New Roman" w:cs="Times New Roman"/>
                <w:bCs/>
                <w:sz w:val="20"/>
                <w:szCs w:val="20"/>
              </w:rPr>
            </w:pPr>
            <w:r>
              <w:rPr>
                <w:rFonts w:ascii="Times New Roman" w:hAnsi="Times New Roman" w:cs="Times New Roman"/>
                <w:bCs/>
                <w:sz w:val="20"/>
                <w:szCs w:val="20"/>
              </w:rPr>
              <w:t>0.06</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3522803E" w14:textId="77777777">
            <w:pPr>
              <w:jc w:val="center"/>
              <w:rPr>
                <w:rFonts w:ascii="Times New Roman" w:hAnsi="Times New Roman" w:cs="Times New Roman"/>
                <w:bCs/>
                <w:sz w:val="20"/>
                <w:szCs w:val="20"/>
              </w:rPr>
            </w:pPr>
            <w:r>
              <w:rPr>
                <w:rFonts w:ascii="Times New Roman" w:hAnsi="Times New Roman" w:cs="Times New Roman"/>
                <w:bCs/>
                <w:sz w:val="20"/>
                <w:szCs w:val="20"/>
              </w:rPr>
              <w:t>0.07</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079E8CFD"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68937DCE" w14:textId="77777777">
            <w:pPr>
              <w:jc w:val="center"/>
              <w:rPr>
                <w:rFonts w:ascii="Times New Roman" w:hAnsi="Times New Roman" w:cs="Times New Roman"/>
                <w:bCs/>
                <w:sz w:val="20"/>
                <w:szCs w:val="20"/>
              </w:rPr>
            </w:pPr>
            <w:r>
              <w:rPr>
                <w:rFonts w:ascii="Times New Roman" w:hAnsi="Times New Roman" w:cs="Times New Roman"/>
                <w:bCs/>
                <w:sz w:val="20"/>
                <w:szCs w:val="20"/>
              </w:rPr>
              <w:t>0.46</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7D4E3501" w14:textId="77777777">
            <w:pPr>
              <w:jc w:val="center"/>
              <w:rPr>
                <w:rFonts w:ascii="Times New Roman" w:hAnsi="Times New Roman" w:cs="Times New Roman"/>
                <w:bCs/>
                <w:sz w:val="20"/>
                <w:szCs w:val="20"/>
              </w:rPr>
            </w:pPr>
            <w:r>
              <w:rPr>
                <w:rFonts w:ascii="Times New Roman" w:hAnsi="Times New Roman" w:cs="Times New Roman"/>
                <w:bCs/>
                <w:sz w:val="20"/>
                <w:szCs w:val="20"/>
              </w:rPr>
              <w:t>0.32</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3C545A27" w14:textId="77777777">
            <w:pPr>
              <w:jc w:val="center"/>
              <w:rPr>
                <w:rFonts w:ascii="Times New Roman" w:hAnsi="Times New Roman" w:cs="Times New Roman"/>
                <w:bCs/>
                <w:sz w:val="20"/>
                <w:szCs w:val="20"/>
              </w:rPr>
            </w:pPr>
            <w:r>
              <w:rPr>
                <w:rFonts w:ascii="Times New Roman" w:hAnsi="Times New Roman" w:cs="Times New Roman"/>
                <w:bCs/>
                <w:sz w:val="20"/>
                <w:szCs w:val="20"/>
              </w:rPr>
              <w:t>0.40</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0B136E80" w14:textId="77777777">
            <w:pPr>
              <w:jc w:val="center"/>
              <w:rPr>
                <w:rFonts w:ascii="Times New Roman" w:hAnsi="Times New Roman" w:cs="Times New Roman"/>
                <w:bCs/>
                <w:sz w:val="20"/>
                <w:szCs w:val="20"/>
              </w:rPr>
            </w:pPr>
            <w:r>
              <w:rPr>
                <w:rFonts w:ascii="Times New Roman" w:hAnsi="Times New Roman" w:cs="Times New Roman"/>
                <w:bCs/>
                <w:sz w:val="20"/>
                <w:szCs w:val="20"/>
              </w:rPr>
              <w:t>0.31</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0382E04C" w14:textId="77777777">
            <w:pPr>
              <w:jc w:val="center"/>
              <w:rPr>
                <w:rFonts w:ascii="Times New Roman" w:hAnsi="Times New Roman" w:cs="Times New Roman"/>
                <w:bCs/>
                <w:sz w:val="20"/>
                <w:szCs w:val="20"/>
              </w:rPr>
            </w:pPr>
            <w:r>
              <w:rPr>
                <w:rFonts w:ascii="Times New Roman" w:hAnsi="Times New Roman" w:cs="Times New Roman"/>
                <w:bCs/>
                <w:sz w:val="20"/>
                <w:szCs w:val="20"/>
              </w:rPr>
              <w:t>0.14</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4EE37523"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r>
      <w:tr w14:paraId="413F73C7" w14:textId="77777777" w:rsidTr="003129E2">
        <w:tblPrEx>
          <w:tblW w:w="15383" w:type="dxa"/>
          <w:tblInd w:w="-5" w:type="dxa"/>
          <w:tblLook w:val="04A0"/>
        </w:tblPrEx>
        <w:trPr>
          <w:trHeight w:val="315"/>
        </w:trPr>
        <w:tc>
          <w:tcPr>
            <w:tcW w:w="709" w:type="dxa"/>
            <w:tcBorders>
              <w:top w:val="single" w:sz="4" w:space="0" w:color="auto"/>
              <w:left w:val="single" w:sz="4" w:space="0" w:color="auto"/>
              <w:bottom w:val="single" w:sz="4" w:space="0" w:color="auto"/>
              <w:right w:val="single" w:sz="4" w:space="0" w:color="auto"/>
            </w:tcBorders>
            <w:noWrap/>
            <w:hideMark/>
          </w:tcPr>
          <w:p w:rsidR="003129E2" w14:paraId="499B89FD" w14:textId="77777777">
            <w:pPr>
              <w:jc w:val="both"/>
              <w:rPr>
                <w:rFonts w:ascii="Times New Roman" w:hAnsi="Times New Roman" w:cs="Times New Roman"/>
                <w:sz w:val="20"/>
                <w:szCs w:val="20"/>
              </w:rPr>
            </w:pPr>
            <w:r>
              <w:rPr>
                <w:rFonts w:ascii="Times New Roman" w:hAnsi="Times New Roman" w:cs="Times New Roman"/>
                <w:sz w:val="20"/>
                <w:szCs w:val="20"/>
              </w:rPr>
              <w:t> </w:t>
            </w:r>
          </w:p>
        </w:tc>
        <w:tc>
          <w:tcPr>
            <w:tcW w:w="3119" w:type="dxa"/>
            <w:tcBorders>
              <w:top w:val="single" w:sz="4" w:space="0" w:color="auto"/>
              <w:left w:val="single" w:sz="4" w:space="0" w:color="auto"/>
              <w:bottom w:val="single" w:sz="4" w:space="0" w:color="auto"/>
              <w:right w:val="single" w:sz="4" w:space="0" w:color="auto"/>
            </w:tcBorders>
            <w:noWrap/>
            <w:hideMark/>
          </w:tcPr>
          <w:p w:rsidR="003129E2" w14:paraId="6F0999C1" w14:textId="77777777">
            <w:pPr>
              <w:jc w:val="both"/>
              <w:rPr>
                <w:rFonts w:ascii="Times New Roman" w:hAnsi="Times New Roman" w:cs="Times New Roman"/>
                <w:b/>
                <w:bCs/>
                <w:sz w:val="20"/>
                <w:szCs w:val="20"/>
              </w:rPr>
            </w:pPr>
            <w:r>
              <w:rPr>
                <w:rFonts w:ascii="Times New Roman" w:hAnsi="Times New Roman" w:cs="Times New Roman"/>
                <w:b/>
                <w:bCs/>
                <w:sz w:val="20"/>
                <w:szCs w:val="20"/>
              </w:rPr>
              <w:t>Kopā līdzekļi</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5E5C8210" w14:textId="77777777">
            <w:pPr>
              <w:jc w:val="center"/>
              <w:rPr>
                <w:rFonts w:ascii="Times New Roman" w:hAnsi="Times New Roman" w:cs="Times New Roman"/>
                <w:bCs/>
                <w:sz w:val="20"/>
                <w:szCs w:val="20"/>
              </w:rPr>
            </w:pPr>
            <w:r>
              <w:rPr>
                <w:rFonts w:ascii="Times New Roman" w:hAnsi="Times New Roman" w:cs="Times New Roman"/>
                <w:bCs/>
                <w:sz w:val="20"/>
                <w:szCs w:val="20"/>
              </w:rPr>
              <w:t>147.18</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1DF690E2"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1720E540"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64079619"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121632B9"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78A49D6C"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5E383D9B"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2EA04970"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562E1744" w14:textId="77777777">
            <w:pPr>
              <w:jc w:val="center"/>
              <w:rPr>
                <w:rFonts w:ascii="Times New Roman" w:hAnsi="Times New Roman" w:cs="Times New Roman"/>
                <w:bCs/>
                <w:sz w:val="20"/>
                <w:szCs w:val="20"/>
              </w:rPr>
            </w:pPr>
            <w:r>
              <w:rPr>
                <w:rFonts w:ascii="Times New Roman" w:hAnsi="Times New Roman" w:cs="Times New Roman"/>
                <w:bCs/>
                <w:sz w:val="20"/>
                <w:szCs w:val="20"/>
              </w:rPr>
              <w:t>0.00</w:t>
            </w:r>
          </w:p>
        </w:tc>
      </w:tr>
      <w:tr w14:paraId="2E3461FB" w14:textId="77777777" w:rsidTr="003129E2">
        <w:tblPrEx>
          <w:tblW w:w="15383" w:type="dxa"/>
          <w:tblInd w:w="-5" w:type="dxa"/>
          <w:tblLook w:val="04A0"/>
        </w:tblPrEx>
        <w:trPr>
          <w:trHeight w:val="300"/>
        </w:trPr>
        <w:tc>
          <w:tcPr>
            <w:tcW w:w="709" w:type="dxa"/>
            <w:tcBorders>
              <w:top w:val="single" w:sz="4" w:space="0" w:color="auto"/>
              <w:left w:val="single" w:sz="4" w:space="0" w:color="auto"/>
              <w:bottom w:val="single" w:sz="4" w:space="0" w:color="auto"/>
              <w:right w:val="single" w:sz="4" w:space="0" w:color="auto"/>
            </w:tcBorders>
            <w:noWrap/>
            <w:hideMark/>
          </w:tcPr>
          <w:p w:rsidR="003129E2" w14:paraId="3A497E99" w14:textId="77777777">
            <w:pPr>
              <w:jc w:val="both"/>
              <w:rPr>
                <w:rFonts w:ascii="Times New Roman" w:hAnsi="Times New Roman" w:cs="Times New Roman"/>
                <w:sz w:val="20"/>
                <w:szCs w:val="20"/>
              </w:rPr>
            </w:pPr>
            <w:r>
              <w:rPr>
                <w:rFonts w:ascii="Times New Roman" w:hAnsi="Times New Roman" w:cs="Times New Roman"/>
                <w:sz w:val="20"/>
                <w:szCs w:val="20"/>
              </w:rPr>
              <w:t> </w:t>
            </w:r>
          </w:p>
        </w:tc>
        <w:tc>
          <w:tcPr>
            <w:tcW w:w="3119" w:type="dxa"/>
            <w:tcBorders>
              <w:top w:val="single" w:sz="4" w:space="0" w:color="auto"/>
              <w:left w:val="single" w:sz="4" w:space="0" w:color="auto"/>
              <w:bottom w:val="single" w:sz="4" w:space="0" w:color="auto"/>
              <w:right w:val="single" w:sz="4" w:space="0" w:color="auto"/>
            </w:tcBorders>
            <w:noWrap/>
            <w:hideMark/>
          </w:tcPr>
          <w:p w:rsidR="003129E2" w14:paraId="308A7D3D" w14:textId="77777777">
            <w:pPr>
              <w:jc w:val="both"/>
              <w:rPr>
                <w:rFonts w:ascii="Times New Roman" w:hAnsi="Times New Roman" w:cs="Times New Roman"/>
                <w:sz w:val="20"/>
                <w:szCs w:val="20"/>
              </w:rPr>
            </w:pPr>
            <w:r>
              <w:rPr>
                <w:rFonts w:ascii="Times New Roman" w:hAnsi="Times New Roman" w:cs="Times New Roman"/>
                <w:sz w:val="20"/>
                <w:szCs w:val="20"/>
              </w:rPr>
              <w:t>Pamatlīdzekļu nolietojums</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4BF355D7" w14:textId="77777777">
            <w:pPr>
              <w:jc w:val="center"/>
              <w:rPr>
                <w:rFonts w:ascii="Times New Roman" w:hAnsi="Times New Roman" w:cs="Times New Roman"/>
                <w:bCs/>
                <w:sz w:val="20"/>
                <w:szCs w:val="20"/>
              </w:rPr>
            </w:pPr>
            <w:r>
              <w:rPr>
                <w:rFonts w:ascii="Times New Roman" w:hAnsi="Times New Roman" w:cs="Times New Roman"/>
                <w:bCs/>
                <w:sz w:val="20"/>
                <w:szCs w:val="20"/>
              </w:rPr>
              <w:t>8.17</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5130FA49" w14:textId="77777777">
            <w:pPr>
              <w:jc w:val="center"/>
              <w:rPr>
                <w:rFonts w:ascii="Times New Roman" w:hAnsi="Times New Roman" w:cs="Times New Roman"/>
                <w:bCs/>
                <w:sz w:val="20"/>
                <w:szCs w:val="20"/>
              </w:rPr>
            </w:pPr>
            <w:r>
              <w:rPr>
                <w:rFonts w:ascii="Times New Roman" w:hAnsi="Times New Roman" w:cs="Times New Roman"/>
                <w:bCs/>
                <w:sz w:val="20"/>
                <w:szCs w:val="20"/>
              </w:rPr>
              <w:t>4.13</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5EFEB2E9" w14:textId="77777777">
            <w:pPr>
              <w:jc w:val="center"/>
              <w:rPr>
                <w:rFonts w:ascii="Times New Roman" w:hAnsi="Times New Roman" w:cs="Times New Roman"/>
                <w:bCs/>
                <w:sz w:val="20"/>
                <w:szCs w:val="20"/>
              </w:rPr>
            </w:pPr>
            <w:r>
              <w:rPr>
                <w:rFonts w:ascii="Times New Roman" w:hAnsi="Times New Roman" w:cs="Times New Roman"/>
                <w:bCs/>
                <w:sz w:val="20"/>
                <w:szCs w:val="20"/>
              </w:rPr>
              <w:t>0.09</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6C22802A" w14:textId="77777777">
            <w:pPr>
              <w:jc w:val="center"/>
              <w:rPr>
                <w:rFonts w:ascii="Times New Roman" w:hAnsi="Times New Roman" w:cs="Times New Roman"/>
                <w:bCs/>
                <w:sz w:val="20"/>
                <w:szCs w:val="20"/>
              </w:rPr>
            </w:pPr>
            <w:r>
              <w:rPr>
                <w:rFonts w:ascii="Times New Roman" w:hAnsi="Times New Roman" w:cs="Times New Roman"/>
                <w:bCs/>
                <w:sz w:val="20"/>
                <w:szCs w:val="20"/>
              </w:rPr>
              <w:t>21.05</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029BBE34" w14:textId="77777777">
            <w:pPr>
              <w:jc w:val="center"/>
              <w:rPr>
                <w:rFonts w:ascii="Times New Roman" w:hAnsi="Times New Roman" w:cs="Times New Roman"/>
                <w:bCs/>
                <w:sz w:val="20"/>
                <w:szCs w:val="20"/>
              </w:rPr>
            </w:pPr>
            <w:r>
              <w:rPr>
                <w:rFonts w:ascii="Times New Roman" w:hAnsi="Times New Roman" w:cs="Times New Roman"/>
                <w:bCs/>
                <w:sz w:val="20"/>
                <w:szCs w:val="20"/>
              </w:rPr>
              <w:t>16.55</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2BDC7695" w14:textId="77777777">
            <w:pPr>
              <w:jc w:val="center"/>
              <w:rPr>
                <w:rFonts w:ascii="Times New Roman" w:hAnsi="Times New Roman" w:cs="Times New Roman"/>
                <w:bCs/>
                <w:sz w:val="20"/>
                <w:szCs w:val="20"/>
              </w:rPr>
            </w:pPr>
            <w:r>
              <w:rPr>
                <w:rFonts w:ascii="Times New Roman" w:hAnsi="Times New Roman" w:cs="Times New Roman"/>
                <w:bCs/>
                <w:sz w:val="20"/>
                <w:szCs w:val="20"/>
              </w:rPr>
              <w:t>10.80</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43BDF39E" w14:textId="77777777">
            <w:pPr>
              <w:jc w:val="center"/>
              <w:rPr>
                <w:rFonts w:ascii="Times New Roman" w:hAnsi="Times New Roman" w:cs="Times New Roman"/>
                <w:bCs/>
                <w:sz w:val="20"/>
                <w:szCs w:val="20"/>
              </w:rPr>
            </w:pPr>
            <w:r>
              <w:rPr>
                <w:rFonts w:ascii="Times New Roman" w:hAnsi="Times New Roman" w:cs="Times New Roman"/>
                <w:bCs/>
                <w:sz w:val="20"/>
                <w:szCs w:val="20"/>
              </w:rPr>
              <w:t>0.54</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6937DBCC" w14:textId="77777777">
            <w:pPr>
              <w:jc w:val="center"/>
              <w:rPr>
                <w:rFonts w:ascii="Times New Roman" w:hAnsi="Times New Roman" w:cs="Times New Roman"/>
                <w:bCs/>
                <w:sz w:val="20"/>
                <w:szCs w:val="20"/>
              </w:rPr>
            </w:pPr>
            <w:r>
              <w:rPr>
                <w:rFonts w:ascii="Times New Roman" w:hAnsi="Times New Roman" w:cs="Times New Roman"/>
                <w:bCs/>
                <w:sz w:val="20"/>
                <w:szCs w:val="20"/>
              </w:rPr>
              <w:t>5.46</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1EF8146D" w14:textId="77777777">
            <w:pPr>
              <w:jc w:val="center"/>
              <w:rPr>
                <w:rFonts w:ascii="Times New Roman" w:hAnsi="Times New Roman" w:cs="Times New Roman"/>
                <w:bCs/>
                <w:sz w:val="20"/>
                <w:szCs w:val="20"/>
              </w:rPr>
            </w:pPr>
            <w:r>
              <w:rPr>
                <w:rFonts w:ascii="Times New Roman" w:hAnsi="Times New Roman" w:cs="Times New Roman"/>
                <w:bCs/>
                <w:sz w:val="20"/>
                <w:szCs w:val="20"/>
              </w:rPr>
              <w:t>0.95</w:t>
            </w:r>
          </w:p>
        </w:tc>
      </w:tr>
      <w:tr w14:paraId="0AF36632" w14:textId="77777777" w:rsidTr="003129E2">
        <w:tblPrEx>
          <w:tblW w:w="15383" w:type="dxa"/>
          <w:tblInd w:w="-5" w:type="dxa"/>
          <w:tblLook w:val="04A0"/>
        </w:tblPrEx>
        <w:trPr>
          <w:trHeight w:val="615"/>
        </w:trPr>
        <w:tc>
          <w:tcPr>
            <w:tcW w:w="709" w:type="dxa"/>
            <w:tcBorders>
              <w:top w:val="single" w:sz="4" w:space="0" w:color="auto"/>
              <w:left w:val="single" w:sz="4" w:space="0" w:color="auto"/>
              <w:bottom w:val="single" w:sz="4" w:space="0" w:color="auto"/>
              <w:right w:val="single" w:sz="4" w:space="0" w:color="auto"/>
            </w:tcBorders>
            <w:noWrap/>
            <w:hideMark/>
          </w:tcPr>
          <w:p w:rsidR="003129E2" w14:paraId="2A9F9F7E" w14:textId="77777777">
            <w:pPr>
              <w:jc w:val="both"/>
              <w:rPr>
                <w:rFonts w:ascii="Times New Roman" w:hAnsi="Times New Roman" w:cs="Times New Roman"/>
                <w:sz w:val="20"/>
                <w:szCs w:val="20"/>
              </w:rPr>
            </w:pPr>
            <w:r>
              <w:rPr>
                <w:rFonts w:ascii="Times New Roman" w:hAnsi="Times New Roman" w:cs="Times New Roman"/>
                <w:sz w:val="20"/>
                <w:szCs w:val="20"/>
              </w:rPr>
              <w:t> </w:t>
            </w:r>
          </w:p>
        </w:tc>
        <w:tc>
          <w:tcPr>
            <w:tcW w:w="3119" w:type="dxa"/>
            <w:tcBorders>
              <w:top w:val="single" w:sz="4" w:space="0" w:color="auto"/>
              <w:left w:val="single" w:sz="4" w:space="0" w:color="auto"/>
              <w:bottom w:val="single" w:sz="4" w:space="0" w:color="auto"/>
              <w:right w:val="single" w:sz="4" w:space="0" w:color="auto"/>
            </w:tcBorders>
            <w:hideMark/>
          </w:tcPr>
          <w:p w:rsidR="003129E2" w14:paraId="48B67F49" w14:textId="77777777">
            <w:pPr>
              <w:jc w:val="both"/>
              <w:rPr>
                <w:rFonts w:ascii="Times New Roman" w:hAnsi="Times New Roman" w:cs="Times New Roman"/>
                <w:i/>
                <w:iCs/>
                <w:sz w:val="20"/>
                <w:szCs w:val="20"/>
              </w:rPr>
            </w:pPr>
            <w:r>
              <w:rPr>
                <w:rFonts w:ascii="Times New Roman" w:hAnsi="Times New Roman" w:cs="Times New Roman"/>
                <w:i/>
                <w:iCs/>
                <w:sz w:val="20"/>
                <w:szCs w:val="20"/>
              </w:rPr>
              <w:t>Valsts budžeta mērķdotācija pedagogu atalgojumam un mācību līdzekļiem</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1C3DFD8C" w14:textId="77777777">
            <w:pPr>
              <w:jc w:val="center"/>
              <w:rPr>
                <w:rFonts w:ascii="Times New Roman" w:hAnsi="Times New Roman" w:cs="Times New Roman"/>
                <w:bCs/>
                <w:sz w:val="20"/>
                <w:szCs w:val="20"/>
              </w:rPr>
            </w:pPr>
            <w:r>
              <w:rPr>
                <w:rFonts w:ascii="Times New Roman" w:hAnsi="Times New Roman" w:cs="Times New Roman"/>
                <w:bCs/>
                <w:sz w:val="20"/>
                <w:szCs w:val="20"/>
              </w:rPr>
              <w:t>29.72</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1134982A" w14:textId="77777777">
            <w:pPr>
              <w:jc w:val="center"/>
              <w:rPr>
                <w:rFonts w:ascii="Times New Roman" w:hAnsi="Times New Roman" w:cs="Times New Roman"/>
                <w:bCs/>
                <w:sz w:val="20"/>
                <w:szCs w:val="20"/>
              </w:rPr>
            </w:pPr>
            <w:r>
              <w:rPr>
                <w:rFonts w:ascii="Times New Roman" w:hAnsi="Times New Roman" w:cs="Times New Roman"/>
                <w:bCs/>
                <w:sz w:val="20"/>
                <w:szCs w:val="20"/>
              </w:rPr>
              <w:t>19.87</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29BE2E7E" w14:textId="77777777">
            <w:pPr>
              <w:jc w:val="center"/>
              <w:rPr>
                <w:rFonts w:ascii="Times New Roman" w:hAnsi="Times New Roman" w:cs="Times New Roman"/>
                <w:bCs/>
                <w:sz w:val="20"/>
                <w:szCs w:val="20"/>
              </w:rPr>
            </w:pPr>
            <w:r>
              <w:rPr>
                <w:rFonts w:ascii="Times New Roman" w:hAnsi="Times New Roman" w:cs="Times New Roman"/>
                <w:bCs/>
                <w:sz w:val="20"/>
                <w:szCs w:val="20"/>
              </w:rPr>
              <w:t>16.94</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000A6A33" w14:textId="77777777">
            <w:pPr>
              <w:jc w:val="center"/>
              <w:rPr>
                <w:rFonts w:ascii="Times New Roman" w:hAnsi="Times New Roman" w:cs="Times New Roman"/>
                <w:bCs/>
                <w:sz w:val="20"/>
                <w:szCs w:val="20"/>
              </w:rPr>
            </w:pPr>
            <w:r>
              <w:rPr>
                <w:rFonts w:ascii="Times New Roman" w:hAnsi="Times New Roman" w:cs="Times New Roman"/>
                <w:bCs/>
                <w:sz w:val="20"/>
                <w:szCs w:val="20"/>
              </w:rPr>
              <w:t>20.46</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2A98D283" w14:textId="77777777">
            <w:pPr>
              <w:jc w:val="center"/>
              <w:rPr>
                <w:rFonts w:ascii="Times New Roman" w:hAnsi="Times New Roman" w:cs="Times New Roman"/>
                <w:bCs/>
                <w:sz w:val="20"/>
                <w:szCs w:val="20"/>
              </w:rPr>
            </w:pPr>
            <w:r>
              <w:rPr>
                <w:rFonts w:ascii="Times New Roman" w:hAnsi="Times New Roman" w:cs="Times New Roman"/>
                <w:bCs/>
                <w:sz w:val="20"/>
                <w:szCs w:val="20"/>
              </w:rPr>
              <w:t>6.21</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43D0B6F8" w14:textId="77777777">
            <w:pPr>
              <w:jc w:val="center"/>
              <w:rPr>
                <w:rFonts w:ascii="Times New Roman" w:hAnsi="Times New Roman" w:cs="Times New Roman"/>
                <w:bCs/>
                <w:sz w:val="20"/>
                <w:szCs w:val="20"/>
              </w:rPr>
            </w:pPr>
            <w:r>
              <w:rPr>
                <w:rFonts w:ascii="Times New Roman" w:hAnsi="Times New Roman" w:cs="Times New Roman"/>
                <w:bCs/>
                <w:sz w:val="20"/>
                <w:szCs w:val="20"/>
              </w:rPr>
              <w:t>13.57</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3908253B" w14:textId="77777777">
            <w:pPr>
              <w:jc w:val="center"/>
              <w:rPr>
                <w:rFonts w:ascii="Times New Roman" w:hAnsi="Times New Roman" w:cs="Times New Roman"/>
                <w:bCs/>
                <w:sz w:val="20"/>
                <w:szCs w:val="20"/>
              </w:rPr>
            </w:pPr>
            <w:r>
              <w:rPr>
                <w:rFonts w:ascii="Times New Roman" w:hAnsi="Times New Roman" w:cs="Times New Roman"/>
                <w:bCs/>
                <w:sz w:val="20"/>
                <w:szCs w:val="20"/>
              </w:rPr>
              <w:t>11.20</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088919CF" w14:textId="77777777">
            <w:pPr>
              <w:jc w:val="center"/>
              <w:rPr>
                <w:rFonts w:ascii="Times New Roman" w:hAnsi="Times New Roman" w:cs="Times New Roman"/>
                <w:bCs/>
                <w:sz w:val="20"/>
                <w:szCs w:val="20"/>
              </w:rPr>
            </w:pPr>
            <w:r>
              <w:rPr>
                <w:rFonts w:ascii="Times New Roman" w:hAnsi="Times New Roman" w:cs="Times New Roman"/>
                <w:bCs/>
                <w:sz w:val="20"/>
                <w:szCs w:val="20"/>
              </w:rPr>
              <w:t>16.34</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0EAFD7B8" w14:textId="77777777">
            <w:pPr>
              <w:jc w:val="center"/>
              <w:rPr>
                <w:rFonts w:ascii="Times New Roman" w:hAnsi="Times New Roman" w:cs="Times New Roman"/>
                <w:bCs/>
                <w:sz w:val="20"/>
                <w:szCs w:val="20"/>
              </w:rPr>
            </w:pPr>
            <w:r>
              <w:rPr>
                <w:rFonts w:ascii="Times New Roman" w:hAnsi="Times New Roman" w:cs="Times New Roman"/>
                <w:bCs/>
                <w:sz w:val="20"/>
                <w:szCs w:val="20"/>
              </w:rPr>
              <w:t>0.94</w:t>
            </w:r>
          </w:p>
        </w:tc>
      </w:tr>
      <w:tr w14:paraId="75F8E00F" w14:textId="77777777" w:rsidTr="003129E2">
        <w:tblPrEx>
          <w:tblW w:w="15383" w:type="dxa"/>
          <w:tblInd w:w="-5" w:type="dxa"/>
          <w:tblLook w:val="04A0"/>
        </w:tblPrEx>
        <w:trPr>
          <w:trHeight w:val="315"/>
        </w:trPr>
        <w:tc>
          <w:tcPr>
            <w:tcW w:w="709" w:type="dxa"/>
            <w:tcBorders>
              <w:top w:val="single" w:sz="4" w:space="0" w:color="auto"/>
              <w:left w:val="single" w:sz="4" w:space="0" w:color="auto"/>
              <w:bottom w:val="single" w:sz="4" w:space="0" w:color="auto"/>
              <w:right w:val="single" w:sz="4" w:space="0" w:color="auto"/>
            </w:tcBorders>
            <w:noWrap/>
            <w:hideMark/>
          </w:tcPr>
          <w:p w:rsidR="003129E2" w14:paraId="36A4300E" w14:textId="77777777">
            <w:pPr>
              <w:jc w:val="both"/>
              <w:rPr>
                <w:rFonts w:ascii="Times New Roman" w:hAnsi="Times New Roman" w:cs="Times New Roman"/>
                <w:sz w:val="20"/>
                <w:szCs w:val="20"/>
              </w:rPr>
            </w:pPr>
            <w:r>
              <w:rPr>
                <w:rFonts w:ascii="Times New Roman" w:hAnsi="Times New Roman" w:cs="Times New Roman"/>
                <w:sz w:val="20"/>
                <w:szCs w:val="20"/>
              </w:rPr>
              <w:t> </w:t>
            </w:r>
          </w:p>
        </w:tc>
        <w:tc>
          <w:tcPr>
            <w:tcW w:w="3119" w:type="dxa"/>
            <w:tcBorders>
              <w:top w:val="single" w:sz="4" w:space="0" w:color="auto"/>
              <w:left w:val="single" w:sz="4" w:space="0" w:color="auto"/>
              <w:bottom w:val="single" w:sz="4" w:space="0" w:color="auto"/>
              <w:right w:val="single" w:sz="4" w:space="0" w:color="auto"/>
            </w:tcBorders>
            <w:noWrap/>
            <w:hideMark/>
          </w:tcPr>
          <w:p w:rsidR="003129E2" w14:paraId="53D46326" w14:textId="77777777">
            <w:pPr>
              <w:jc w:val="both"/>
              <w:rPr>
                <w:rFonts w:ascii="Times New Roman" w:hAnsi="Times New Roman" w:cs="Times New Roman"/>
                <w:b/>
                <w:bCs/>
                <w:sz w:val="20"/>
                <w:szCs w:val="20"/>
              </w:rPr>
            </w:pPr>
            <w:r>
              <w:rPr>
                <w:rFonts w:ascii="Times New Roman" w:hAnsi="Times New Roman" w:cs="Times New Roman"/>
                <w:b/>
                <w:bCs/>
                <w:sz w:val="20"/>
                <w:szCs w:val="20"/>
              </w:rPr>
              <w:t>Kopējie izdevumi</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15EC8F62" w14:textId="77777777">
            <w:pPr>
              <w:jc w:val="center"/>
              <w:rPr>
                <w:rFonts w:ascii="Times New Roman" w:hAnsi="Times New Roman" w:cs="Times New Roman"/>
                <w:bCs/>
                <w:sz w:val="20"/>
                <w:szCs w:val="20"/>
              </w:rPr>
            </w:pPr>
            <w:r>
              <w:rPr>
                <w:rFonts w:ascii="Times New Roman" w:hAnsi="Times New Roman" w:cs="Times New Roman"/>
                <w:bCs/>
                <w:sz w:val="20"/>
                <w:szCs w:val="20"/>
              </w:rPr>
              <w:t>155.35</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2F456FA1" w14:textId="77777777">
            <w:pPr>
              <w:jc w:val="center"/>
              <w:rPr>
                <w:rFonts w:ascii="Times New Roman" w:hAnsi="Times New Roman" w:cs="Times New Roman"/>
                <w:bCs/>
                <w:sz w:val="20"/>
                <w:szCs w:val="20"/>
              </w:rPr>
            </w:pPr>
            <w:r>
              <w:rPr>
                <w:rFonts w:ascii="Times New Roman" w:hAnsi="Times New Roman" w:cs="Times New Roman"/>
                <w:bCs/>
                <w:sz w:val="20"/>
                <w:szCs w:val="20"/>
              </w:rPr>
              <w:t>202.72</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15D842D7" w14:textId="77777777">
            <w:pPr>
              <w:jc w:val="center"/>
              <w:rPr>
                <w:rFonts w:ascii="Times New Roman" w:hAnsi="Times New Roman" w:cs="Times New Roman"/>
                <w:bCs/>
                <w:sz w:val="20"/>
                <w:szCs w:val="20"/>
              </w:rPr>
            </w:pPr>
            <w:r>
              <w:rPr>
                <w:rFonts w:ascii="Times New Roman" w:hAnsi="Times New Roman" w:cs="Times New Roman"/>
                <w:bCs/>
                <w:sz w:val="20"/>
                <w:szCs w:val="20"/>
              </w:rPr>
              <w:t>221.18</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2488F34C" w14:textId="77777777">
            <w:pPr>
              <w:jc w:val="center"/>
              <w:rPr>
                <w:rFonts w:ascii="Times New Roman" w:hAnsi="Times New Roman" w:cs="Times New Roman"/>
                <w:bCs/>
                <w:sz w:val="20"/>
                <w:szCs w:val="20"/>
              </w:rPr>
            </w:pPr>
            <w:r>
              <w:rPr>
                <w:rFonts w:ascii="Times New Roman" w:hAnsi="Times New Roman" w:cs="Times New Roman"/>
                <w:bCs/>
                <w:sz w:val="20"/>
                <w:szCs w:val="20"/>
              </w:rPr>
              <w:t>219.06</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34EA5F23" w14:textId="77777777">
            <w:pPr>
              <w:jc w:val="center"/>
              <w:rPr>
                <w:rFonts w:ascii="Times New Roman" w:hAnsi="Times New Roman" w:cs="Times New Roman"/>
                <w:bCs/>
                <w:sz w:val="20"/>
                <w:szCs w:val="20"/>
              </w:rPr>
            </w:pPr>
            <w:r>
              <w:rPr>
                <w:rFonts w:ascii="Times New Roman" w:hAnsi="Times New Roman" w:cs="Times New Roman"/>
                <w:bCs/>
                <w:sz w:val="20"/>
                <w:szCs w:val="20"/>
              </w:rPr>
              <w:t>270.10</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1E5081DB" w14:textId="77777777">
            <w:pPr>
              <w:jc w:val="center"/>
              <w:rPr>
                <w:rFonts w:ascii="Times New Roman" w:hAnsi="Times New Roman" w:cs="Times New Roman"/>
                <w:bCs/>
                <w:sz w:val="20"/>
                <w:szCs w:val="20"/>
              </w:rPr>
            </w:pPr>
            <w:r>
              <w:rPr>
                <w:rFonts w:ascii="Times New Roman" w:hAnsi="Times New Roman" w:cs="Times New Roman"/>
                <w:bCs/>
                <w:sz w:val="20"/>
                <w:szCs w:val="20"/>
              </w:rPr>
              <w:t>239.82</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1192749F" w14:textId="77777777">
            <w:pPr>
              <w:jc w:val="center"/>
              <w:rPr>
                <w:rFonts w:ascii="Times New Roman" w:hAnsi="Times New Roman" w:cs="Times New Roman"/>
                <w:bCs/>
                <w:sz w:val="20"/>
                <w:szCs w:val="20"/>
              </w:rPr>
            </w:pPr>
            <w:r>
              <w:rPr>
                <w:rFonts w:ascii="Times New Roman" w:hAnsi="Times New Roman" w:cs="Times New Roman"/>
                <w:bCs/>
                <w:sz w:val="20"/>
                <w:szCs w:val="20"/>
              </w:rPr>
              <w:t>211.00</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3A90A4DF" w14:textId="77777777">
            <w:pPr>
              <w:jc w:val="center"/>
              <w:rPr>
                <w:rFonts w:ascii="Times New Roman" w:hAnsi="Times New Roman" w:cs="Times New Roman"/>
                <w:bCs/>
                <w:sz w:val="20"/>
                <w:szCs w:val="20"/>
              </w:rPr>
            </w:pPr>
            <w:r>
              <w:rPr>
                <w:rFonts w:ascii="Times New Roman" w:hAnsi="Times New Roman" w:cs="Times New Roman"/>
                <w:bCs/>
                <w:sz w:val="20"/>
                <w:szCs w:val="20"/>
              </w:rPr>
              <w:t>246.07</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5A11BFD3" w14:textId="77777777">
            <w:pPr>
              <w:jc w:val="center"/>
              <w:rPr>
                <w:rFonts w:ascii="Times New Roman" w:hAnsi="Times New Roman" w:cs="Times New Roman"/>
                <w:bCs/>
                <w:sz w:val="20"/>
                <w:szCs w:val="20"/>
              </w:rPr>
            </w:pPr>
            <w:r>
              <w:rPr>
                <w:rFonts w:ascii="Times New Roman" w:hAnsi="Times New Roman" w:cs="Times New Roman"/>
                <w:bCs/>
                <w:sz w:val="20"/>
                <w:szCs w:val="20"/>
              </w:rPr>
              <w:t>187.74</w:t>
            </w:r>
          </w:p>
        </w:tc>
      </w:tr>
      <w:tr w14:paraId="211534E3" w14:textId="77777777" w:rsidTr="003129E2">
        <w:tblPrEx>
          <w:tblW w:w="15383" w:type="dxa"/>
          <w:tblInd w:w="-5" w:type="dxa"/>
          <w:tblLook w:val="04A0"/>
        </w:tblPrEx>
        <w:trPr>
          <w:trHeight w:val="300"/>
        </w:trPr>
        <w:tc>
          <w:tcPr>
            <w:tcW w:w="709" w:type="dxa"/>
            <w:tcBorders>
              <w:top w:val="single" w:sz="4" w:space="0" w:color="auto"/>
              <w:left w:val="single" w:sz="4" w:space="0" w:color="auto"/>
              <w:bottom w:val="single" w:sz="4" w:space="0" w:color="auto"/>
              <w:right w:val="single" w:sz="4" w:space="0" w:color="auto"/>
            </w:tcBorders>
            <w:noWrap/>
            <w:hideMark/>
          </w:tcPr>
          <w:p w:rsidR="003129E2" w14:paraId="67B89A8E" w14:textId="77777777">
            <w:pPr>
              <w:jc w:val="both"/>
              <w:rPr>
                <w:rFonts w:ascii="Times New Roman" w:hAnsi="Times New Roman" w:cs="Times New Roman"/>
                <w:sz w:val="20"/>
                <w:szCs w:val="20"/>
              </w:rPr>
            </w:pPr>
            <w:r>
              <w:rPr>
                <w:rFonts w:ascii="Times New Roman" w:hAnsi="Times New Roman" w:cs="Times New Roman"/>
                <w:sz w:val="20"/>
                <w:szCs w:val="20"/>
              </w:rPr>
              <w:t> </w:t>
            </w:r>
          </w:p>
        </w:tc>
        <w:tc>
          <w:tcPr>
            <w:tcW w:w="3119" w:type="dxa"/>
            <w:tcBorders>
              <w:top w:val="single" w:sz="4" w:space="0" w:color="auto"/>
              <w:left w:val="single" w:sz="4" w:space="0" w:color="auto"/>
              <w:bottom w:val="single" w:sz="4" w:space="0" w:color="auto"/>
              <w:right w:val="single" w:sz="4" w:space="0" w:color="auto"/>
            </w:tcBorders>
            <w:noWrap/>
            <w:hideMark/>
          </w:tcPr>
          <w:p w:rsidR="003129E2" w14:paraId="300E2436" w14:textId="77777777">
            <w:pPr>
              <w:jc w:val="both"/>
              <w:rPr>
                <w:rFonts w:ascii="Times New Roman" w:hAnsi="Times New Roman" w:cs="Times New Roman"/>
                <w:b/>
                <w:bCs/>
                <w:sz w:val="20"/>
                <w:szCs w:val="20"/>
              </w:rPr>
            </w:pPr>
            <w:r>
              <w:rPr>
                <w:rFonts w:ascii="Times New Roman" w:hAnsi="Times New Roman" w:cs="Times New Roman"/>
                <w:b/>
                <w:bCs/>
                <w:sz w:val="20"/>
                <w:szCs w:val="20"/>
              </w:rPr>
              <w:t>Kopējais izglītojamo skaits uz 01.09.2016.g.</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298FF14D" w14:textId="77777777">
            <w:pPr>
              <w:jc w:val="center"/>
              <w:rPr>
                <w:rFonts w:ascii="Times New Roman" w:hAnsi="Times New Roman" w:cs="Times New Roman"/>
                <w:bCs/>
                <w:sz w:val="20"/>
                <w:szCs w:val="20"/>
              </w:rPr>
            </w:pPr>
            <w:r>
              <w:rPr>
                <w:rFonts w:ascii="Times New Roman" w:hAnsi="Times New Roman" w:cs="Times New Roman"/>
                <w:bCs/>
                <w:sz w:val="20"/>
                <w:szCs w:val="20"/>
              </w:rPr>
              <w:t>2252</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1228EDF8" w14:textId="77777777">
            <w:pPr>
              <w:jc w:val="center"/>
              <w:rPr>
                <w:rFonts w:ascii="Times New Roman" w:hAnsi="Times New Roman" w:cs="Times New Roman"/>
                <w:bCs/>
                <w:sz w:val="20"/>
                <w:szCs w:val="20"/>
              </w:rPr>
            </w:pPr>
            <w:r>
              <w:rPr>
                <w:rFonts w:ascii="Times New Roman" w:hAnsi="Times New Roman" w:cs="Times New Roman"/>
                <w:bCs/>
                <w:sz w:val="20"/>
                <w:szCs w:val="20"/>
              </w:rPr>
              <w:t>156</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473DF226" w14:textId="77777777">
            <w:pPr>
              <w:jc w:val="center"/>
              <w:rPr>
                <w:rFonts w:ascii="Times New Roman" w:hAnsi="Times New Roman" w:cs="Times New Roman"/>
                <w:bCs/>
                <w:sz w:val="20"/>
                <w:szCs w:val="20"/>
              </w:rPr>
            </w:pPr>
            <w:r>
              <w:rPr>
                <w:rFonts w:ascii="Times New Roman" w:hAnsi="Times New Roman" w:cs="Times New Roman"/>
                <w:bCs/>
                <w:sz w:val="20"/>
                <w:szCs w:val="20"/>
              </w:rPr>
              <w:t>22</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2E7F7858" w14:textId="77777777">
            <w:pPr>
              <w:jc w:val="center"/>
              <w:rPr>
                <w:rFonts w:ascii="Times New Roman" w:hAnsi="Times New Roman" w:cs="Times New Roman"/>
                <w:bCs/>
                <w:sz w:val="20"/>
                <w:szCs w:val="20"/>
              </w:rPr>
            </w:pPr>
            <w:r>
              <w:rPr>
                <w:rFonts w:ascii="Times New Roman" w:hAnsi="Times New Roman" w:cs="Times New Roman"/>
                <w:bCs/>
                <w:sz w:val="20"/>
                <w:szCs w:val="20"/>
              </w:rPr>
              <w:t>142</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6B3887F5" w14:textId="77777777">
            <w:pPr>
              <w:jc w:val="center"/>
              <w:rPr>
                <w:rFonts w:ascii="Times New Roman" w:hAnsi="Times New Roman" w:cs="Times New Roman"/>
                <w:bCs/>
                <w:sz w:val="20"/>
                <w:szCs w:val="20"/>
              </w:rPr>
            </w:pPr>
            <w:r>
              <w:rPr>
                <w:rFonts w:ascii="Times New Roman" w:hAnsi="Times New Roman" w:cs="Times New Roman"/>
                <w:bCs/>
                <w:sz w:val="20"/>
                <w:szCs w:val="20"/>
              </w:rPr>
              <w:t>82</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72C4A07C" w14:textId="77777777">
            <w:pPr>
              <w:jc w:val="center"/>
              <w:rPr>
                <w:rFonts w:ascii="Times New Roman" w:hAnsi="Times New Roman" w:cs="Times New Roman"/>
                <w:bCs/>
                <w:sz w:val="20"/>
                <w:szCs w:val="20"/>
              </w:rPr>
            </w:pPr>
            <w:r>
              <w:rPr>
                <w:rFonts w:ascii="Times New Roman" w:hAnsi="Times New Roman" w:cs="Times New Roman"/>
                <w:bCs/>
                <w:sz w:val="20"/>
                <w:szCs w:val="20"/>
              </w:rPr>
              <w:t>105</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7C4DB732" w14:textId="77777777">
            <w:pPr>
              <w:jc w:val="center"/>
              <w:rPr>
                <w:rFonts w:ascii="Times New Roman" w:hAnsi="Times New Roman" w:cs="Times New Roman"/>
                <w:bCs/>
                <w:sz w:val="20"/>
                <w:szCs w:val="20"/>
              </w:rPr>
            </w:pPr>
            <w:r>
              <w:rPr>
                <w:rFonts w:ascii="Times New Roman" w:hAnsi="Times New Roman" w:cs="Times New Roman"/>
                <w:bCs/>
                <w:sz w:val="20"/>
                <w:szCs w:val="20"/>
              </w:rPr>
              <w:t>94</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4C79E6A2" w14:textId="77777777">
            <w:pPr>
              <w:jc w:val="center"/>
              <w:rPr>
                <w:rFonts w:ascii="Times New Roman" w:hAnsi="Times New Roman" w:cs="Times New Roman"/>
                <w:bCs/>
                <w:sz w:val="20"/>
                <w:szCs w:val="20"/>
              </w:rPr>
            </w:pPr>
            <w:r>
              <w:rPr>
                <w:rFonts w:ascii="Times New Roman" w:hAnsi="Times New Roman" w:cs="Times New Roman"/>
                <w:bCs/>
                <w:sz w:val="20"/>
                <w:szCs w:val="20"/>
              </w:rPr>
              <w:t>98</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7B91BD39" w14:textId="77777777">
            <w:pPr>
              <w:jc w:val="center"/>
              <w:rPr>
                <w:rFonts w:ascii="Times New Roman" w:hAnsi="Times New Roman" w:cs="Times New Roman"/>
                <w:bCs/>
                <w:sz w:val="20"/>
                <w:szCs w:val="20"/>
              </w:rPr>
            </w:pPr>
            <w:r>
              <w:rPr>
                <w:rFonts w:ascii="Times New Roman" w:hAnsi="Times New Roman" w:cs="Times New Roman"/>
                <w:bCs/>
                <w:sz w:val="20"/>
                <w:szCs w:val="20"/>
              </w:rPr>
              <w:t>57</w:t>
            </w:r>
          </w:p>
        </w:tc>
      </w:tr>
      <w:tr w14:paraId="6400545E" w14:textId="77777777" w:rsidTr="003129E2">
        <w:tblPrEx>
          <w:tblW w:w="15383" w:type="dxa"/>
          <w:tblInd w:w="-5" w:type="dxa"/>
          <w:tblLook w:val="04A0"/>
        </w:tblPrEx>
        <w:trPr>
          <w:trHeight w:val="300"/>
        </w:trPr>
        <w:tc>
          <w:tcPr>
            <w:tcW w:w="709" w:type="dxa"/>
            <w:tcBorders>
              <w:top w:val="single" w:sz="4" w:space="0" w:color="auto"/>
              <w:left w:val="single" w:sz="4" w:space="0" w:color="auto"/>
              <w:bottom w:val="single" w:sz="4" w:space="0" w:color="auto"/>
              <w:right w:val="single" w:sz="4" w:space="0" w:color="auto"/>
            </w:tcBorders>
            <w:noWrap/>
            <w:hideMark/>
          </w:tcPr>
          <w:p w:rsidR="003129E2" w14:paraId="459AA1A3" w14:textId="77777777">
            <w:pPr>
              <w:jc w:val="both"/>
              <w:rPr>
                <w:rFonts w:ascii="Times New Roman" w:hAnsi="Times New Roman" w:cs="Times New Roman"/>
                <w:sz w:val="20"/>
                <w:szCs w:val="20"/>
              </w:rPr>
            </w:pPr>
            <w:r>
              <w:rPr>
                <w:rFonts w:ascii="Times New Roman" w:hAnsi="Times New Roman" w:cs="Times New Roman"/>
                <w:sz w:val="20"/>
                <w:szCs w:val="20"/>
              </w:rPr>
              <w:t> </w:t>
            </w:r>
          </w:p>
        </w:tc>
        <w:tc>
          <w:tcPr>
            <w:tcW w:w="3119" w:type="dxa"/>
            <w:tcBorders>
              <w:top w:val="single" w:sz="4" w:space="0" w:color="auto"/>
              <w:left w:val="single" w:sz="4" w:space="0" w:color="auto"/>
              <w:bottom w:val="single" w:sz="4" w:space="0" w:color="auto"/>
              <w:right w:val="single" w:sz="4" w:space="0" w:color="auto"/>
            </w:tcBorders>
            <w:noWrap/>
            <w:hideMark/>
          </w:tcPr>
          <w:p w:rsidR="003129E2" w14:paraId="5837B465" w14:textId="77777777">
            <w:pPr>
              <w:jc w:val="both"/>
              <w:rPr>
                <w:rFonts w:ascii="Times New Roman" w:hAnsi="Times New Roman" w:cs="Times New Roman"/>
                <w:sz w:val="20"/>
                <w:szCs w:val="20"/>
              </w:rPr>
            </w:pPr>
            <w:r>
              <w:rPr>
                <w:rFonts w:ascii="Times New Roman" w:hAnsi="Times New Roman" w:cs="Times New Roman"/>
                <w:sz w:val="20"/>
                <w:szCs w:val="20"/>
              </w:rPr>
              <w:t xml:space="preserve">Tai skaitā 1.5-4 gadīgo izglītojamo skaits </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6C1059C9" w14:textId="77777777">
            <w:pPr>
              <w:jc w:val="center"/>
              <w:rPr>
                <w:rFonts w:ascii="Times New Roman" w:hAnsi="Times New Roman" w:cs="Times New Roman"/>
                <w:sz w:val="20"/>
                <w:szCs w:val="20"/>
              </w:rPr>
            </w:pPr>
            <w:r>
              <w:rPr>
                <w:rFonts w:ascii="Times New Roman" w:hAnsi="Times New Roman" w:cs="Times New Roman"/>
                <w:sz w:val="20"/>
                <w:szCs w:val="20"/>
              </w:rPr>
              <w:t>1337</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4A515EB8" w14:textId="77777777">
            <w:pPr>
              <w:jc w:val="center"/>
              <w:rPr>
                <w:rFonts w:ascii="Times New Roman" w:hAnsi="Times New Roman" w:cs="Times New Roman"/>
                <w:sz w:val="20"/>
                <w:szCs w:val="20"/>
              </w:rPr>
            </w:pPr>
            <w:r>
              <w:rPr>
                <w:rFonts w:ascii="Times New Roman" w:hAnsi="Times New Roman" w:cs="Times New Roman"/>
                <w:sz w:val="20"/>
                <w:szCs w:val="20"/>
              </w:rPr>
              <w:t>106</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2EAB857F" w14:textId="77777777">
            <w:pPr>
              <w:jc w:val="center"/>
              <w:rPr>
                <w:rFonts w:ascii="Times New Roman" w:hAnsi="Times New Roman" w:cs="Times New Roman"/>
                <w:sz w:val="20"/>
                <w:szCs w:val="20"/>
              </w:rPr>
            </w:pPr>
            <w:r>
              <w:rPr>
                <w:rFonts w:ascii="Times New Roman" w:hAnsi="Times New Roman" w:cs="Times New Roman"/>
                <w:sz w:val="20"/>
                <w:szCs w:val="20"/>
              </w:rPr>
              <w:t>18</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052D2C03" w14:textId="77777777">
            <w:pPr>
              <w:jc w:val="center"/>
              <w:rPr>
                <w:rFonts w:ascii="Times New Roman" w:hAnsi="Times New Roman" w:cs="Times New Roman"/>
                <w:sz w:val="20"/>
                <w:szCs w:val="20"/>
              </w:rPr>
            </w:pPr>
            <w:r>
              <w:rPr>
                <w:rFonts w:ascii="Times New Roman" w:hAnsi="Times New Roman" w:cs="Times New Roman"/>
                <w:sz w:val="20"/>
                <w:szCs w:val="20"/>
              </w:rPr>
              <w:t>88</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30FE1E85" w14:textId="77777777">
            <w:pPr>
              <w:jc w:val="center"/>
              <w:rPr>
                <w:rFonts w:ascii="Times New Roman" w:hAnsi="Times New Roman" w:cs="Times New Roman"/>
                <w:sz w:val="20"/>
                <w:szCs w:val="20"/>
              </w:rPr>
            </w:pPr>
            <w:r>
              <w:rPr>
                <w:rFonts w:ascii="Times New Roman" w:hAnsi="Times New Roman" w:cs="Times New Roman"/>
                <w:sz w:val="20"/>
                <w:szCs w:val="20"/>
              </w:rPr>
              <w:t>66</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1FE5AD55" w14:textId="77777777">
            <w:pPr>
              <w:jc w:val="center"/>
              <w:rPr>
                <w:rFonts w:ascii="Times New Roman" w:hAnsi="Times New Roman" w:cs="Times New Roman"/>
                <w:sz w:val="20"/>
                <w:szCs w:val="20"/>
              </w:rPr>
            </w:pPr>
            <w:r>
              <w:rPr>
                <w:rFonts w:ascii="Times New Roman" w:hAnsi="Times New Roman" w:cs="Times New Roman"/>
                <w:sz w:val="20"/>
                <w:szCs w:val="20"/>
              </w:rPr>
              <w:t>80</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493767A0" w14:textId="77777777">
            <w:pPr>
              <w:jc w:val="center"/>
              <w:rPr>
                <w:rFonts w:ascii="Times New Roman" w:hAnsi="Times New Roman" w:cs="Times New Roman"/>
                <w:sz w:val="20"/>
                <w:szCs w:val="20"/>
              </w:rPr>
            </w:pPr>
            <w:r>
              <w:rPr>
                <w:rFonts w:ascii="Times New Roman" w:hAnsi="Times New Roman" w:cs="Times New Roman"/>
                <w:sz w:val="20"/>
                <w:szCs w:val="20"/>
              </w:rPr>
              <w:t>80</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6D8F457B" w14:textId="77777777">
            <w:pPr>
              <w:jc w:val="center"/>
              <w:rPr>
                <w:rFonts w:ascii="Times New Roman" w:hAnsi="Times New Roman" w:cs="Times New Roman"/>
                <w:sz w:val="20"/>
                <w:szCs w:val="20"/>
              </w:rPr>
            </w:pPr>
            <w:r>
              <w:rPr>
                <w:rFonts w:ascii="Times New Roman" w:hAnsi="Times New Roman" w:cs="Times New Roman"/>
                <w:sz w:val="20"/>
                <w:szCs w:val="20"/>
              </w:rPr>
              <w:t>67</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2C697027" w14:textId="77777777">
            <w:pPr>
              <w:jc w:val="center"/>
              <w:rPr>
                <w:rFonts w:ascii="Times New Roman" w:hAnsi="Times New Roman" w:cs="Times New Roman"/>
                <w:sz w:val="20"/>
                <w:szCs w:val="20"/>
              </w:rPr>
            </w:pPr>
            <w:r>
              <w:rPr>
                <w:rFonts w:ascii="Times New Roman" w:hAnsi="Times New Roman" w:cs="Times New Roman"/>
                <w:sz w:val="20"/>
                <w:szCs w:val="20"/>
              </w:rPr>
              <w:t>54</w:t>
            </w:r>
          </w:p>
        </w:tc>
      </w:tr>
      <w:tr w14:paraId="495D7FA0" w14:textId="77777777" w:rsidTr="003129E2">
        <w:tblPrEx>
          <w:tblW w:w="15383" w:type="dxa"/>
          <w:tblInd w:w="-5" w:type="dxa"/>
          <w:tblLook w:val="04A0"/>
        </w:tblPrEx>
        <w:trPr>
          <w:trHeight w:val="315"/>
        </w:trPr>
        <w:tc>
          <w:tcPr>
            <w:tcW w:w="709" w:type="dxa"/>
            <w:tcBorders>
              <w:top w:val="single" w:sz="4" w:space="0" w:color="auto"/>
              <w:left w:val="single" w:sz="4" w:space="0" w:color="auto"/>
              <w:bottom w:val="single" w:sz="4" w:space="0" w:color="auto"/>
              <w:right w:val="single" w:sz="4" w:space="0" w:color="auto"/>
            </w:tcBorders>
            <w:noWrap/>
            <w:hideMark/>
          </w:tcPr>
          <w:p w:rsidR="003129E2" w14:paraId="7BB18FEF" w14:textId="77777777">
            <w:pPr>
              <w:jc w:val="both"/>
              <w:rPr>
                <w:rFonts w:ascii="Times New Roman" w:hAnsi="Times New Roman" w:cs="Times New Roman"/>
                <w:sz w:val="20"/>
                <w:szCs w:val="20"/>
              </w:rPr>
            </w:pPr>
            <w:r>
              <w:rPr>
                <w:rFonts w:ascii="Times New Roman" w:hAnsi="Times New Roman" w:cs="Times New Roman"/>
                <w:sz w:val="20"/>
                <w:szCs w:val="20"/>
              </w:rPr>
              <w:t> </w:t>
            </w:r>
          </w:p>
        </w:tc>
        <w:tc>
          <w:tcPr>
            <w:tcW w:w="3119" w:type="dxa"/>
            <w:tcBorders>
              <w:top w:val="single" w:sz="4" w:space="0" w:color="auto"/>
              <w:left w:val="single" w:sz="4" w:space="0" w:color="auto"/>
              <w:bottom w:val="single" w:sz="4" w:space="0" w:color="auto"/>
              <w:right w:val="single" w:sz="4" w:space="0" w:color="auto"/>
            </w:tcBorders>
            <w:noWrap/>
            <w:hideMark/>
          </w:tcPr>
          <w:p w:rsidR="003129E2" w14:paraId="65EBB257" w14:textId="77777777">
            <w:pPr>
              <w:jc w:val="both"/>
              <w:rPr>
                <w:rFonts w:ascii="Times New Roman" w:hAnsi="Times New Roman" w:cs="Times New Roman"/>
                <w:sz w:val="20"/>
                <w:szCs w:val="20"/>
              </w:rPr>
            </w:pPr>
            <w:r>
              <w:rPr>
                <w:rFonts w:ascii="Times New Roman" w:hAnsi="Times New Roman" w:cs="Times New Roman"/>
                <w:sz w:val="20"/>
                <w:szCs w:val="20"/>
              </w:rPr>
              <w:t xml:space="preserve">Tai skaitā 5-6 gadīgo izglītojamo skaits </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1E25B0D0" w14:textId="77777777">
            <w:pPr>
              <w:jc w:val="center"/>
              <w:rPr>
                <w:rFonts w:ascii="Times New Roman" w:hAnsi="Times New Roman" w:cs="Times New Roman"/>
                <w:sz w:val="20"/>
                <w:szCs w:val="20"/>
              </w:rPr>
            </w:pPr>
            <w:r>
              <w:rPr>
                <w:rFonts w:ascii="Times New Roman" w:hAnsi="Times New Roman" w:cs="Times New Roman"/>
                <w:sz w:val="20"/>
                <w:szCs w:val="20"/>
              </w:rPr>
              <w:t>915</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26FCE30C" w14:textId="77777777">
            <w:pPr>
              <w:jc w:val="center"/>
              <w:rPr>
                <w:rFonts w:ascii="Times New Roman" w:hAnsi="Times New Roman" w:cs="Times New Roman"/>
                <w:sz w:val="20"/>
                <w:szCs w:val="20"/>
              </w:rPr>
            </w:pPr>
            <w:r>
              <w:rPr>
                <w:rFonts w:ascii="Times New Roman" w:hAnsi="Times New Roman" w:cs="Times New Roman"/>
                <w:sz w:val="20"/>
                <w:szCs w:val="20"/>
              </w:rPr>
              <w:t>50</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4E9F01C6" w14:textId="77777777">
            <w:pPr>
              <w:jc w:val="center"/>
              <w:rPr>
                <w:rFonts w:ascii="Times New Roman" w:hAnsi="Times New Roman" w:cs="Times New Roman"/>
                <w:sz w:val="20"/>
                <w:szCs w:val="20"/>
              </w:rPr>
            </w:pPr>
            <w:r>
              <w:rPr>
                <w:rFonts w:ascii="Times New Roman" w:hAnsi="Times New Roman" w:cs="Times New Roman"/>
                <w:sz w:val="20"/>
                <w:szCs w:val="20"/>
              </w:rPr>
              <w:t>4</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4513EE88" w14:textId="77777777">
            <w:pPr>
              <w:jc w:val="center"/>
              <w:rPr>
                <w:rFonts w:ascii="Times New Roman" w:hAnsi="Times New Roman" w:cs="Times New Roman"/>
                <w:sz w:val="20"/>
                <w:szCs w:val="20"/>
              </w:rPr>
            </w:pPr>
            <w:r>
              <w:rPr>
                <w:rFonts w:ascii="Times New Roman" w:hAnsi="Times New Roman" w:cs="Times New Roman"/>
                <w:sz w:val="20"/>
                <w:szCs w:val="20"/>
              </w:rPr>
              <w:t>54</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28B2BCF0" w14:textId="77777777">
            <w:pPr>
              <w:jc w:val="center"/>
              <w:rPr>
                <w:rFonts w:ascii="Times New Roman" w:hAnsi="Times New Roman" w:cs="Times New Roman"/>
                <w:sz w:val="20"/>
                <w:szCs w:val="20"/>
              </w:rPr>
            </w:pPr>
            <w:r>
              <w:rPr>
                <w:rFonts w:ascii="Times New Roman" w:hAnsi="Times New Roman" w:cs="Times New Roman"/>
                <w:sz w:val="20"/>
                <w:szCs w:val="20"/>
              </w:rPr>
              <w:t>16</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6C06FB62" w14:textId="77777777">
            <w:pPr>
              <w:jc w:val="center"/>
              <w:rPr>
                <w:rFonts w:ascii="Times New Roman" w:hAnsi="Times New Roman" w:cs="Times New Roman"/>
                <w:sz w:val="20"/>
                <w:szCs w:val="20"/>
              </w:rPr>
            </w:pPr>
            <w:r>
              <w:rPr>
                <w:rFonts w:ascii="Times New Roman" w:hAnsi="Times New Roman" w:cs="Times New Roman"/>
                <w:sz w:val="20"/>
                <w:szCs w:val="20"/>
              </w:rPr>
              <w:t>25</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62E6C148" w14:textId="77777777">
            <w:pPr>
              <w:jc w:val="center"/>
              <w:rPr>
                <w:rFonts w:ascii="Times New Roman" w:hAnsi="Times New Roman" w:cs="Times New Roman"/>
                <w:sz w:val="20"/>
                <w:szCs w:val="20"/>
              </w:rPr>
            </w:pPr>
            <w:r>
              <w:rPr>
                <w:rFonts w:ascii="Times New Roman" w:hAnsi="Times New Roman" w:cs="Times New Roman"/>
                <w:sz w:val="20"/>
                <w:szCs w:val="20"/>
              </w:rPr>
              <w:t>14</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4991C989" w14:textId="77777777">
            <w:pPr>
              <w:jc w:val="center"/>
              <w:rPr>
                <w:rFonts w:ascii="Times New Roman" w:hAnsi="Times New Roman" w:cs="Times New Roman"/>
                <w:sz w:val="20"/>
                <w:szCs w:val="20"/>
              </w:rPr>
            </w:pPr>
            <w:r>
              <w:rPr>
                <w:rFonts w:ascii="Times New Roman" w:hAnsi="Times New Roman" w:cs="Times New Roman"/>
                <w:sz w:val="20"/>
                <w:szCs w:val="20"/>
              </w:rPr>
              <w:t>31</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78ED7990" w14:textId="77777777">
            <w:pPr>
              <w:jc w:val="center"/>
              <w:rPr>
                <w:rFonts w:ascii="Times New Roman" w:hAnsi="Times New Roman" w:cs="Times New Roman"/>
                <w:sz w:val="20"/>
                <w:szCs w:val="20"/>
              </w:rPr>
            </w:pPr>
            <w:r>
              <w:rPr>
                <w:rFonts w:ascii="Times New Roman" w:hAnsi="Times New Roman" w:cs="Times New Roman"/>
                <w:sz w:val="20"/>
                <w:szCs w:val="20"/>
              </w:rPr>
              <w:t>3</w:t>
            </w:r>
          </w:p>
        </w:tc>
      </w:tr>
      <w:tr w14:paraId="3D93EB98" w14:textId="77777777" w:rsidTr="003129E2">
        <w:tblPrEx>
          <w:tblW w:w="15383" w:type="dxa"/>
          <w:tblInd w:w="-5" w:type="dxa"/>
          <w:tblLook w:val="04A0"/>
        </w:tblPrEx>
        <w:trPr>
          <w:trHeight w:val="315"/>
        </w:trPr>
        <w:tc>
          <w:tcPr>
            <w:tcW w:w="709" w:type="dxa"/>
            <w:tcBorders>
              <w:top w:val="single" w:sz="4" w:space="0" w:color="auto"/>
              <w:left w:val="single" w:sz="4" w:space="0" w:color="auto"/>
              <w:bottom w:val="single" w:sz="4" w:space="0" w:color="auto"/>
              <w:right w:val="single" w:sz="4" w:space="0" w:color="auto"/>
            </w:tcBorders>
            <w:noWrap/>
            <w:hideMark/>
          </w:tcPr>
          <w:p w:rsidR="003129E2" w14:paraId="22F5EFC6" w14:textId="77777777">
            <w:pPr>
              <w:jc w:val="both"/>
              <w:rPr>
                <w:rFonts w:ascii="Times New Roman" w:hAnsi="Times New Roman" w:cs="Times New Roman"/>
                <w:sz w:val="20"/>
                <w:szCs w:val="20"/>
              </w:rPr>
            </w:pPr>
            <w:r>
              <w:rPr>
                <w:rFonts w:ascii="Times New Roman" w:hAnsi="Times New Roman" w:cs="Times New Roman"/>
                <w:sz w:val="20"/>
                <w:szCs w:val="20"/>
              </w:rPr>
              <w:t> </w:t>
            </w:r>
          </w:p>
        </w:tc>
        <w:tc>
          <w:tcPr>
            <w:tcW w:w="3119" w:type="dxa"/>
            <w:tcBorders>
              <w:top w:val="single" w:sz="4" w:space="0" w:color="auto"/>
              <w:left w:val="single" w:sz="4" w:space="0" w:color="auto"/>
              <w:bottom w:val="single" w:sz="4" w:space="0" w:color="auto"/>
              <w:right w:val="single" w:sz="4" w:space="0" w:color="auto"/>
            </w:tcBorders>
            <w:noWrap/>
            <w:hideMark/>
          </w:tcPr>
          <w:p w:rsidR="003129E2" w14:paraId="4FFC3FD1" w14:textId="77777777">
            <w:pPr>
              <w:jc w:val="both"/>
              <w:rPr>
                <w:rFonts w:ascii="Times New Roman" w:hAnsi="Times New Roman" w:cs="Times New Roman"/>
                <w:b/>
                <w:bCs/>
                <w:sz w:val="20"/>
                <w:szCs w:val="20"/>
              </w:rPr>
            </w:pPr>
            <w:r>
              <w:rPr>
                <w:rFonts w:ascii="Times New Roman" w:hAnsi="Times New Roman" w:cs="Times New Roman"/>
                <w:b/>
                <w:bCs/>
                <w:sz w:val="20"/>
                <w:szCs w:val="20"/>
              </w:rPr>
              <w:t>Viena 1.5-4 gadīgā audzēkņa izmaksas mēnesī</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1B291A4E" w14:textId="77777777">
            <w:pPr>
              <w:jc w:val="center"/>
              <w:rPr>
                <w:rFonts w:ascii="Times New Roman" w:hAnsi="Times New Roman" w:cs="Times New Roman"/>
                <w:bCs/>
                <w:sz w:val="20"/>
                <w:szCs w:val="20"/>
              </w:rPr>
            </w:pPr>
            <w:r>
              <w:rPr>
                <w:rFonts w:ascii="Times New Roman" w:hAnsi="Times New Roman" w:cs="Times New Roman"/>
                <w:bCs/>
                <w:sz w:val="20"/>
                <w:szCs w:val="20"/>
              </w:rPr>
              <w:t>185.07</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12E2F2F6" w14:textId="77777777">
            <w:pPr>
              <w:jc w:val="center"/>
              <w:rPr>
                <w:rFonts w:ascii="Times New Roman" w:hAnsi="Times New Roman" w:cs="Times New Roman"/>
                <w:bCs/>
                <w:sz w:val="20"/>
                <w:szCs w:val="20"/>
              </w:rPr>
            </w:pPr>
            <w:r>
              <w:rPr>
                <w:rFonts w:ascii="Times New Roman" w:hAnsi="Times New Roman" w:cs="Times New Roman"/>
                <w:bCs/>
                <w:sz w:val="20"/>
                <w:szCs w:val="20"/>
              </w:rPr>
              <w:t>202.72</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278F8BEE" w14:textId="77777777">
            <w:pPr>
              <w:jc w:val="center"/>
              <w:rPr>
                <w:rFonts w:ascii="Times New Roman" w:hAnsi="Times New Roman" w:cs="Times New Roman"/>
                <w:bCs/>
                <w:sz w:val="20"/>
                <w:szCs w:val="20"/>
              </w:rPr>
            </w:pPr>
            <w:r>
              <w:rPr>
                <w:rFonts w:ascii="Times New Roman" w:hAnsi="Times New Roman" w:cs="Times New Roman"/>
                <w:bCs/>
                <w:sz w:val="20"/>
                <w:szCs w:val="20"/>
              </w:rPr>
              <w:t>221.18</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48F7E4A7" w14:textId="77777777">
            <w:pPr>
              <w:jc w:val="center"/>
              <w:rPr>
                <w:rFonts w:ascii="Times New Roman" w:hAnsi="Times New Roman" w:cs="Times New Roman"/>
                <w:bCs/>
                <w:sz w:val="20"/>
                <w:szCs w:val="20"/>
              </w:rPr>
            </w:pPr>
            <w:r>
              <w:rPr>
                <w:rFonts w:ascii="Times New Roman" w:hAnsi="Times New Roman" w:cs="Times New Roman"/>
                <w:bCs/>
                <w:sz w:val="20"/>
                <w:szCs w:val="20"/>
              </w:rPr>
              <w:t>219.06</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690BC789" w14:textId="77777777">
            <w:pPr>
              <w:jc w:val="center"/>
              <w:rPr>
                <w:rFonts w:ascii="Times New Roman" w:hAnsi="Times New Roman" w:cs="Times New Roman"/>
                <w:bCs/>
                <w:sz w:val="20"/>
                <w:szCs w:val="20"/>
              </w:rPr>
            </w:pPr>
            <w:r>
              <w:rPr>
                <w:rFonts w:ascii="Times New Roman" w:hAnsi="Times New Roman" w:cs="Times New Roman"/>
                <w:bCs/>
                <w:sz w:val="20"/>
                <w:szCs w:val="20"/>
              </w:rPr>
              <w:t>270.10</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03F2D00E" w14:textId="77777777">
            <w:pPr>
              <w:jc w:val="center"/>
              <w:rPr>
                <w:rFonts w:ascii="Times New Roman" w:hAnsi="Times New Roman" w:cs="Times New Roman"/>
                <w:bCs/>
                <w:sz w:val="20"/>
                <w:szCs w:val="20"/>
              </w:rPr>
            </w:pPr>
            <w:r>
              <w:rPr>
                <w:rFonts w:ascii="Times New Roman" w:hAnsi="Times New Roman" w:cs="Times New Roman"/>
                <w:bCs/>
                <w:sz w:val="20"/>
                <w:szCs w:val="20"/>
              </w:rPr>
              <w:t>239.83</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1524512D" w14:textId="77777777">
            <w:pPr>
              <w:jc w:val="center"/>
              <w:rPr>
                <w:rFonts w:ascii="Times New Roman" w:hAnsi="Times New Roman" w:cs="Times New Roman"/>
                <w:bCs/>
                <w:sz w:val="20"/>
                <w:szCs w:val="20"/>
              </w:rPr>
            </w:pPr>
            <w:r>
              <w:rPr>
                <w:rFonts w:ascii="Times New Roman" w:hAnsi="Times New Roman" w:cs="Times New Roman"/>
                <w:bCs/>
                <w:sz w:val="20"/>
                <w:szCs w:val="20"/>
              </w:rPr>
              <w:t>211.00</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2D4AE5A5" w14:textId="77777777">
            <w:pPr>
              <w:jc w:val="center"/>
              <w:rPr>
                <w:rFonts w:ascii="Times New Roman" w:hAnsi="Times New Roman" w:cs="Times New Roman"/>
                <w:bCs/>
                <w:sz w:val="20"/>
                <w:szCs w:val="20"/>
              </w:rPr>
            </w:pPr>
            <w:r>
              <w:rPr>
                <w:rFonts w:ascii="Times New Roman" w:hAnsi="Times New Roman" w:cs="Times New Roman"/>
                <w:bCs/>
                <w:sz w:val="20"/>
                <w:szCs w:val="20"/>
              </w:rPr>
              <w:t>246.07</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2D58AA8F" w14:textId="77777777">
            <w:pPr>
              <w:jc w:val="center"/>
              <w:rPr>
                <w:rFonts w:ascii="Times New Roman" w:hAnsi="Times New Roman" w:cs="Times New Roman"/>
                <w:bCs/>
                <w:sz w:val="20"/>
                <w:szCs w:val="20"/>
              </w:rPr>
            </w:pPr>
            <w:r>
              <w:rPr>
                <w:rFonts w:ascii="Times New Roman" w:hAnsi="Times New Roman" w:cs="Times New Roman"/>
                <w:bCs/>
                <w:sz w:val="20"/>
                <w:szCs w:val="20"/>
              </w:rPr>
              <w:t>187.74</w:t>
            </w:r>
          </w:p>
        </w:tc>
      </w:tr>
      <w:tr w14:paraId="2C2E4436" w14:textId="77777777" w:rsidTr="003129E2">
        <w:tblPrEx>
          <w:tblW w:w="15383" w:type="dxa"/>
          <w:tblInd w:w="-5" w:type="dxa"/>
          <w:tblLook w:val="04A0"/>
        </w:tblPrEx>
        <w:trPr>
          <w:trHeight w:val="885"/>
        </w:trPr>
        <w:tc>
          <w:tcPr>
            <w:tcW w:w="709" w:type="dxa"/>
            <w:tcBorders>
              <w:top w:val="single" w:sz="4" w:space="0" w:color="auto"/>
              <w:left w:val="single" w:sz="4" w:space="0" w:color="auto"/>
              <w:bottom w:val="single" w:sz="4" w:space="0" w:color="auto"/>
              <w:right w:val="single" w:sz="4" w:space="0" w:color="auto"/>
            </w:tcBorders>
            <w:noWrap/>
            <w:hideMark/>
          </w:tcPr>
          <w:p w:rsidR="003129E2" w14:paraId="6EC1F02C" w14:textId="77777777">
            <w:pPr>
              <w:jc w:val="both"/>
              <w:rPr>
                <w:rFonts w:ascii="Times New Roman" w:hAnsi="Times New Roman" w:cs="Times New Roman"/>
                <w:sz w:val="20"/>
                <w:szCs w:val="20"/>
              </w:rPr>
            </w:pPr>
            <w:r>
              <w:rPr>
                <w:rFonts w:ascii="Times New Roman" w:hAnsi="Times New Roman" w:cs="Times New Roman"/>
                <w:sz w:val="20"/>
                <w:szCs w:val="20"/>
              </w:rPr>
              <w:t> </w:t>
            </w:r>
          </w:p>
        </w:tc>
        <w:tc>
          <w:tcPr>
            <w:tcW w:w="3119" w:type="dxa"/>
            <w:tcBorders>
              <w:top w:val="single" w:sz="4" w:space="0" w:color="auto"/>
              <w:left w:val="single" w:sz="4" w:space="0" w:color="auto"/>
              <w:bottom w:val="single" w:sz="4" w:space="0" w:color="auto"/>
              <w:right w:val="single" w:sz="4" w:space="0" w:color="auto"/>
            </w:tcBorders>
            <w:hideMark/>
          </w:tcPr>
          <w:p w:rsidR="003129E2" w14:paraId="2127AC8A" w14:textId="77777777">
            <w:pPr>
              <w:jc w:val="both"/>
              <w:rPr>
                <w:rFonts w:ascii="Times New Roman" w:hAnsi="Times New Roman" w:cs="Times New Roman"/>
                <w:b/>
                <w:bCs/>
                <w:sz w:val="20"/>
                <w:szCs w:val="20"/>
              </w:rPr>
            </w:pPr>
            <w:r>
              <w:rPr>
                <w:rFonts w:ascii="Times New Roman" w:hAnsi="Times New Roman" w:cs="Times New Roman"/>
                <w:b/>
                <w:bCs/>
                <w:sz w:val="20"/>
                <w:szCs w:val="20"/>
              </w:rPr>
              <w:t>Viena obligātās sagatavošanas pamatizglītības ieguvei izglītojamā izmaksas mēnesī (5-6 gadīgie audzēkņi)</w:t>
            </w:r>
          </w:p>
        </w:tc>
        <w:tc>
          <w:tcPr>
            <w:tcW w:w="1994" w:type="dxa"/>
            <w:tcBorders>
              <w:top w:val="single" w:sz="4" w:space="0" w:color="auto"/>
              <w:left w:val="single" w:sz="4" w:space="0" w:color="auto"/>
              <w:bottom w:val="single" w:sz="4" w:space="0" w:color="auto"/>
              <w:right w:val="single" w:sz="4" w:space="0" w:color="auto"/>
            </w:tcBorders>
            <w:noWrap/>
            <w:hideMark/>
          </w:tcPr>
          <w:p w:rsidR="003129E2" w14:paraId="0A12FAFC" w14:textId="77777777">
            <w:pPr>
              <w:jc w:val="center"/>
              <w:rPr>
                <w:rFonts w:ascii="Times New Roman" w:hAnsi="Times New Roman" w:cs="Times New Roman"/>
                <w:bCs/>
                <w:sz w:val="20"/>
                <w:szCs w:val="20"/>
              </w:rPr>
            </w:pPr>
            <w:r>
              <w:rPr>
                <w:rFonts w:ascii="Times New Roman" w:hAnsi="Times New Roman" w:cs="Times New Roman"/>
                <w:bCs/>
                <w:sz w:val="20"/>
                <w:szCs w:val="20"/>
              </w:rPr>
              <w:t>111.93</w:t>
            </w:r>
          </w:p>
        </w:tc>
        <w:tc>
          <w:tcPr>
            <w:tcW w:w="1227" w:type="dxa"/>
            <w:tcBorders>
              <w:top w:val="single" w:sz="4" w:space="0" w:color="auto"/>
              <w:left w:val="single" w:sz="4" w:space="0" w:color="auto"/>
              <w:bottom w:val="single" w:sz="4" w:space="0" w:color="auto"/>
              <w:right w:val="single" w:sz="4" w:space="0" w:color="auto"/>
            </w:tcBorders>
            <w:noWrap/>
            <w:hideMark/>
          </w:tcPr>
          <w:p w:rsidR="003129E2" w14:paraId="153348A7" w14:textId="77777777">
            <w:pPr>
              <w:jc w:val="center"/>
              <w:rPr>
                <w:rFonts w:ascii="Times New Roman" w:hAnsi="Times New Roman" w:cs="Times New Roman"/>
                <w:bCs/>
                <w:sz w:val="20"/>
                <w:szCs w:val="20"/>
              </w:rPr>
            </w:pPr>
            <w:r>
              <w:rPr>
                <w:rFonts w:ascii="Times New Roman" w:hAnsi="Times New Roman" w:cs="Times New Roman"/>
                <w:bCs/>
                <w:sz w:val="20"/>
                <w:szCs w:val="20"/>
              </w:rPr>
              <w:t>140.74</w:t>
            </w:r>
          </w:p>
        </w:tc>
        <w:tc>
          <w:tcPr>
            <w:tcW w:w="1325" w:type="dxa"/>
            <w:tcBorders>
              <w:top w:val="single" w:sz="4" w:space="0" w:color="auto"/>
              <w:left w:val="single" w:sz="4" w:space="0" w:color="auto"/>
              <w:bottom w:val="single" w:sz="4" w:space="0" w:color="auto"/>
              <w:right w:val="single" w:sz="4" w:space="0" w:color="auto"/>
            </w:tcBorders>
            <w:noWrap/>
            <w:hideMark/>
          </w:tcPr>
          <w:p w:rsidR="003129E2" w14:paraId="6B76DD7F" w14:textId="77777777">
            <w:pPr>
              <w:jc w:val="center"/>
              <w:rPr>
                <w:rFonts w:ascii="Times New Roman" w:hAnsi="Times New Roman" w:cs="Times New Roman"/>
                <w:bCs/>
                <w:sz w:val="20"/>
                <w:szCs w:val="20"/>
              </w:rPr>
            </w:pPr>
            <w:r>
              <w:rPr>
                <w:rFonts w:ascii="Times New Roman" w:hAnsi="Times New Roman" w:cs="Times New Roman"/>
                <w:bCs/>
                <w:sz w:val="20"/>
                <w:szCs w:val="20"/>
              </w:rPr>
              <w:t>127.99</w:t>
            </w:r>
          </w:p>
        </w:tc>
        <w:tc>
          <w:tcPr>
            <w:tcW w:w="1338" w:type="dxa"/>
            <w:tcBorders>
              <w:top w:val="single" w:sz="4" w:space="0" w:color="auto"/>
              <w:left w:val="single" w:sz="4" w:space="0" w:color="auto"/>
              <w:bottom w:val="single" w:sz="4" w:space="0" w:color="auto"/>
              <w:right w:val="single" w:sz="4" w:space="0" w:color="auto"/>
            </w:tcBorders>
            <w:noWrap/>
            <w:hideMark/>
          </w:tcPr>
          <w:p w:rsidR="003129E2" w14:paraId="4A1C3F22" w14:textId="77777777">
            <w:pPr>
              <w:jc w:val="center"/>
              <w:rPr>
                <w:rFonts w:ascii="Times New Roman" w:hAnsi="Times New Roman" w:cs="Times New Roman"/>
                <w:bCs/>
                <w:sz w:val="20"/>
                <w:szCs w:val="20"/>
              </w:rPr>
            </w:pPr>
            <w:r>
              <w:rPr>
                <w:rFonts w:ascii="Times New Roman" w:hAnsi="Times New Roman" w:cs="Times New Roman"/>
                <w:bCs/>
                <w:sz w:val="20"/>
                <w:szCs w:val="20"/>
              </w:rPr>
              <w:t>165.25</w:t>
            </w:r>
          </w:p>
        </w:tc>
        <w:tc>
          <w:tcPr>
            <w:tcW w:w="1416" w:type="dxa"/>
            <w:tcBorders>
              <w:top w:val="single" w:sz="4" w:space="0" w:color="auto"/>
              <w:left w:val="single" w:sz="4" w:space="0" w:color="auto"/>
              <w:bottom w:val="single" w:sz="4" w:space="0" w:color="auto"/>
              <w:right w:val="single" w:sz="4" w:space="0" w:color="auto"/>
            </w:tcBorders>
            <w:noWrap/>
            <w:hideMark/>
          </w:tcPr>
          <w:p w:rsidR="003129E2" w14:paraId="38AEC7B4" w14:textId="77777777">
            <w:pPr>
              <w:jc w:val="center"/>
              <w:rPr>
                <w:rFonts w:ascii="Times New Roman" w:hAnsi="Times New Roman" w:cs="Times New Roman"/>
                <w:bCs/>
                <w:sz w:val="20"/>
                <w:szCs w:val="20"/>
              </w:rPr>
            </w:pPr>
            <w:r>
              <w:rPr>
                <w:rFonts w:ascii="Times New Roman" w:hAnsi="Times New Roman" w:cs="Times New Roman"/>
                <w:bCs/>
                <w:sz w:val="20"/>
                <w:szCs w:val="20"/>
              </w:rPr>
              <w:t>238.26</w:t>
            </w:r>
          </w:p>
        </w:tc>
        <w:tc>
          <w:tcPr>
            <w:tcW w:w="1061" w:type="dxa"/>
            <w:tcBorders>
              <w:top w:val="single" w:sz="4" w:space="0" w:color="auto"/>
              <w:left w:val="single" w:sz="4" w:space="0" w:color="auto"/>
              <w:bottom w:val="single" w:sz="4" w:space="0" w:color="auto"/>
              <w:right w:val="single" w:sz="4" w:space="0" w:color="auto"/>
            </w:tcBorders>
            <w:noWrap/>
            <w:hideMark/>
          </w:tcPr>
          <w:p w:rsidR="003129E2" w14:paraId="243021C1" w14:textId="77777777">
            <w:pPr>
              <w:jc w:val="center"/>
              <w:rPr>
                <w:rFonts w:ascii="Times New Roman" w:hAnsi="Times New Roman" w:cs="Times New Roman"/>
                <w:bCs/>
                <w:sz w:val="20"/>
                <w:szCs w:val="20"/>
              </w:rPr>
            </w:pPr>
            <w:r>
              <w:rPr>
                <w:rFonts w:ascii="Times New Roman" w:hAnsi="Times New Roman" w:cs="Times New Roman"/>
                <w:bCs/>
                <w:sz w:val="20"/>
                <w:szCs w:val="20"/>
              </w:rPr>
              <w:t>182.82</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658BA906" w14:textId="77777777">
            <w:pPr>
              <w:jc w:val="center"/>
              <w:rPr>
                <w:rFonts w:ascii="Times New Roman" w:hAnsi="Times New Roman" w:cs="Times New Roman"/>
                <w:bCs/>
                <w:sz w:val="20"/>
                <w:szCs w:val="20"/>
              </w:rPr>
            </w:pPr>
            <w:r>
              <w:rPr>
                <w:rFonts w:ascii="Times New Roman" w:hAnsi="Times New Roman" w:cs="Times New Roman"/>
                <w:bCs/>
                <w:sz w:val="20"/>
                <w:szCs w:val="20"/>
              </w:rPr>
              <w:t>136.00</w:t>
            </w:r>
          </w:p>
        </w:tc>
        <w:tc>
          <w:tcPr>
            <w:tcW w:w="1206" w:type="dxa"/>
            <w:tcBorders>
              <w:top w:val="single" w:sz="4" w:space="0" w:color="auto"/>
              <w:left w:val="single" w:sz="4" w:space="0" w:color="auto"/>
              <w:bottom w:val="single" w:sz="4" w:space="0" w:color="auto"/>
              <w:right w:val="single" w:sz="4" w:space="0" w:color="auto"/>
            </w:tcBorders>
            <w:noWrap/>
            <w:hideMark/>
          </w:tcPr>
          <w:p w:rsidR="003129E2" w14:paraId="39E0490F" w14:textId="77777777">
            <w:pPr>
              <w:jc w:val="center"/>
              <w:rPr>
                <w:rFonts w:ascii="Times New Roman" w:hAnsi="Times New Roman" w:cs="Times New Roman"/>
                <w:bCs/>
                <w:sz w:val="20"/>
                <w:szCs w:val="20"/>
              </w:rPr>
            </w:pPr>
            <w:r>
              <w:rPr>
                <w:rFonts w:ascii="Times New Roman" w:hAnsi="Times New Roman" w:cs="Times New Roman"/>
                <w:bCs/>
                <w:sz w:val="20"/>
                <w:szCs w:val="20"/>
              </w:rPr>
              <w:t>194.42</w:t>
            </w:r>
          </w:p>
        </w:tc>
        <w:tc>
          <w:tcPr>
            <w:tcW w:w="994" w:type="dxa"/>
            <w:tcBorders>
              <w:top w:val="single" w:sz="4" w:space="0" w:color="auto"/>
              <w:left w:val="single" w:sz="4" w:space="0" w:color="auto"/>
              <w:bottom w:val="single" w:sz="4" w:space="0" w:color="auto"/>
              <w:right w:val="single" w:sz="4" w:space="0" w:color="auto"/>
            </w:tcBorders>
            <w:noWrap/>
            <w:hideMark/>
          </w:tcPr>
          <w:p w:rsidR="003129E2" w14:paraId="6C5FA448" w14:textId="77777777">
            <w:pPr>
              <w:jc w:val="center"/>
              <w:rPr>
                <w:rFonts w:ascii="Times New Roman" w:hAnsi="Times New Roman" w:cs="Times New Roman"/>
                <w:bCs/>
                <w:sz w:val="20"/>
                <w:szCs w:val="20"/>
              </w:rPr>
            </w:pPr>
            <w:r>
              <w:rPr>
                <w:rFonts w:ascii="Times New Roman" w:hAnsi="Times New Roman" w:cs="Times New Roman"/>
                <w:bCs/>
                <w:sz w:val="20"/>
                <w:szCs w:val="20"/>
              </w:rPr>
              <w:t>169.85</w:t>
            </w:r>
          </w:p>
        </w:tc>
      </w:tr>
    </w:tbl>
    <w:p w:rsidR="00E94F0F" w:rsidRPr="00E16A01" w:rsidP="00E94F0F" w14:paraId="05FB8E62" w14:textId="77777777">
      <w:pPr>
        <w:jc w:val="both"/>
        <w:rPr>
          <w:rFonts w:ascii="Times New Roman" w:hAnsi="Times New Roman" w:cs="Times New Roman"/>
          <w:sz w:val="24"/>
          <w:szCs w:val="24"/>
        </w:rPr>
      </w:pPr>
    </w:p>
    <w:sectPr w:rsidSect="003129E2">
      <w:pgSz w:w="16838" w:h="11906" w:orient="landscape"/>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8859148"/>
      <w:docPartObj>
        <w:docPartGallery w:val="Page Numbers (Bottom of Page)"/>
        <w:docPartUnique/>
      </w:docPartObj>
    </w:sdtPr>
    <w:sdtEndPr>
      <w:rPr>
        <w:rFonts w:ascii="Times New Roman" w:hAnsi="Times New Roman" w:cs="Times New Roman"/>
        <w:noProof/>
      </w:rPr>
    </w:sdtEndPr>
    <w:sdtContent>
      <w:p w:rsidR="00C32EE2" w:rsidRPr="0083049C" w14:paraId="35241DDB" w14:textId="77777777">
        <w:pPr>
          <w:pStyle w:val="Footer"/>
          <w:jc w:val="center"/>
          <w:rPr>
            <w:rFonts w:ascii="Times New Roman" w:hAnsi="Times New Roman" w:cs="Times New Roman"/>
          </w:rPr>
        </w:pPr>
        <w:r w:rsidRPr="0083049C">
          <w:rPr>
            <w:rFonts w:ascii="Times New Roman" w:hAnsi="Times New Roman" w:cs="Times New Roman"/>
          </w:rPr>
          <w:fldChar w:fldCharType="begin"/>
        </w:r>
        <w:r w:rsidRPr="0083049C">
          <w:rPr>
            <w:rFonts w:ascii="Times New Roman" w:hAnsi="Times New Roman" w:cs="Times New Roman"/>
          </w:rPr>
          <w:instrText xml:space="preserve"> PAGE   \* MERGEFORMAT </w:instrText>
        </w:r>
        <w:r w:rsidRPr="0083049C">
          <w:rPr>
            <w:rFonts w:ascii="Times New Roman" w:hAnsi="Times New Roman" w:cs="Times New Roman"/>
          </w:rPr>
          <w:fldChar w:fldCharType="separate"/>
        </w:r>
        <w:r w:rsidR="0086051D">
          <w:rPr>
            <w:rFonts w:ascii="Times New Roman" w:hAnsi="Times New Roman" w:cs="Times New Roman"/>
            <w:noProof/>
          </w:rPr>
          <w:t>15</w:t>
        </w:r>
        <w:r w:rsidRPr="0083049C">
          <w:rPr>
            <w:rFonts w:ascii="Times New Roman" w:hAnsi="Times New Roman" w:cs="Times New Roman"/>
            <w:noProof/>
          </w:rPr>
          <w:fldChar w:fldCharType="end"/>
        </w:r>
      </w:p>
    </w:sdtContent>
  </w:sdt>
  <w:p w:rsidR="00C32EE2" w14:paraId="459A1A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2FD3" w:rsidP="008254FD" w14:paraId="6D264566" w14:textId="77777777">
      <w:pPr>
        <w:spacing w:after="0" w:line="240" w:lineRule="auto"/>
      </w:pPr>
      <w:r>
        <w:separator/>
      </w:r>
    </w:p>
  </w:footnote>
  <w:footnote w:type="continuationSeparator" w:id="1">
    <w:p w:rsidR="008F2FD3" w:rsidP="008254FD" w14:paraId="135368A1" w14:textId="77777777">
      <w:pPr>
        <w:spacing w:after="0" w:line="240" w:lineRule="auto"/>
      </w:pPr>
      <w:r>
        <w:continuationSeparator/>
      </w:r>
    </w:p>
  </w:footnote>
  <w:footnote w:type="continuationNotice" w:id="2">
    <w:p w:rsidR="008F2FD3" w14:paraId="495C8B0E" w14:textId="77777777">
      <w:pPr>
        <w:spacing w:after="0" w:line="240" w:lineRule="auto"/>
      </w:pPr>
    </w:p>
  </w:footnote>
  <w:footnote w:id="3">
    <w:p w:rsidR="00C32EE2" w:rsidP="009661A9" w14:paraId="2774EB08" w14:textId="77777777">
      <w:pPr>
        <w:pStyle w:val="FootnoteText"/>
        <w:jc w:val="both"/>
        <w:rPr>
          <w:rFonts w:ascii="Times New Roman" w:hAnsi="Times New Roman" w:cs="Times New Roman"/>
        </w:rPr>
      </w:pPr>
      <w:r>
        <w:rPr>
          <w:rStyle w:val="FootnoteReference"/>
        </w:rPr>
        <w:footnoteRef/>
      </w:r>
      <w:r>
        <w:t> </w:t>
      </w:r>
      <w:r>
        <w:rPr>
          <w:rFonts w:ascii="Times New Roman" w:hAnsi="Times New Roman" w:cs="Times New Roman"/>
        </w:rPr>
        <w:t>Ministru kabineta 2015. gada 8. decembra noteikumu Nr. 709. 11. punkts: “Pašvaldības atbalsts tiek piešķirts, ja privātā izglītības iestāde samazina bērna likumīgā pārstāvja maksu par pirmsskolas izglītības programmas īstenošanu tādā apmērā, kas atbilst izmaksātajam pašvaldības atbalsta un saņemtās valsts budžeta mērķdotācijas vienam bērnam kopējam apmēram. Privātā izglītības iestāde, izsniedzot bērna likumīgajam pārstāvim rēķinu par pirmsskolas izglītības programmas īstenošanu, norāda privātās izglītības iestādes izmaksas atbilstoši šo noteikumu 6. un 7. punktā norādītajām pozīcijām, kā arī pašvaldības atbalsta un valsts budžeta mērķdotācijas kopējā apmēra samazinājumu vienam bērnam.”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BB0C3C"/>
    <w:multiLevelType w:val="hybridMultilevel"/>
    <w:tmpl w:val="F1804A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AE26D90"/>
    <w:multiLevelType w:val="hybridMultilevel"/>
    <w:tmpl w:val="2BF01260"/>
    <w:lvl w:ilvl="0">
      <w:start w:val="1"/>
      <w:numFmt w:val="lowerLetter"/>
      <w:lvlText w:val="%1."/>
      <w:lvlJc w:val="left"/>
      <w:pPr>
        <w:ind w:left="765" w:hanging="4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769672B"/>
    <w:multiLevelType w:val="multilevel"/>
    <w:tmpl w:val="5F06EA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AC71A19"/>
    <w:multiLevelType w:val="multilevel"/>
    <w:tmpl w:val="0D4A0E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2DA684F"/>
    <w:multiLevelType w:val="hybridMultilevel"/>
    <w:tmpl w:val="F77AC6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2C5202"/>
    <w:multiLevelType w:val="hybridMultilevel"/>
    <w:tmpl w:val="D4D447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70E4411"/>
    <w:multiLevelType w:val="hybridMultilevel"/>
    <w:tmpl w:val="E976129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74041D95"/>
    <w:multiLevelType w:val="multilevel"/>
    <w:tmpl w:val="2A463A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C1B5F22"/>
    <w:multiLevelType w:val="hybridMultilevel"/>
    <w:tmpl w:val="AE1CE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2"/>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2B"/>
    <w:rsid w:val="00002298"/>
    <w:rsid w:val="000052D7"/>
    <w:rsid w:val="00013BEE"/>
    <w:rsid w:val="00026FDE"/>
    <w:rsid w:val="000357AE"/>
    <w:rsid w:val="00051407"/>
    <w:rsid w:val="00065C26"/>
    <w:rsid w:val="00066C27"/>
    <w:rsid w:val="00086C63"/>
    <w:rsid w:val="00091FBF"/>
    <w:rsid w:val="000926B4"/>
    <w:rsid w:val="0009397F"/>
    <w:rsid w:val="00097F51"/>
    <w:rsid w:val="000A1DAB"/>
    <w:rsid w:val="000A5FC1"/>
    <w:rsid w:val="000B447B"/>
    <w:rsid w:val="000C4D81"/>
    <w:rsid w:val="00105EF9"/>
    <w:rsid w:val="001168E8"/>
    <w:rsid w:val="00131646"/>
    <w:rsid w:val="00140A2E"/>
    <w:rsid w:val="001559C0"/>
    <w:rsid w:val="00163471"/>
    <w:rsid w:val="00171814"/>
    <w:rsid w:val="0019048F"/>
    <w:rsid w:val="00192E8A"/>
    <w:rsid w:val="001A6D30"/>
    <w:rsid w:val="001C52B2"/>
    <w:rsid w:val="001D1F9A"/>
    <w:rsid w:val="001E6DE1"/>
    <w:rsid w:val="00204CE4"/>
    <w:rsid w:val="00206E32"/>
    <w:rsid w:val="00217395"/>
    <w:rsid w:val="00217425"/>
    <w:rsid w:val="00224004"/>
    <w:rsid w:val="00224670"/>
    <w:rsid w:val="00245553"/>
    <w:rsid w:val="002470CA"/>
    <w:rsid w:val="0028364C"/>
    <w:rsid w:val="00283BFB"/>
    <w:rsid w:val="002A4DB6"/>
    <w:rsid w:val="002D19D2"/>
    <w:rsid w:val="002E12DE"/>
    <w:rsid w:val="002E358D"/>
    <w:rsid w:val="002F5BDC"/>
    <w:rsid w:val="002F6254"/>
    <w:rsid w:val="00300C90"/>
    <w:rsid w:val="003127BB"/>
    <w:rsid w:val="003129E2"/>
    <w:rsid w:val="00313BAB"/>
    <w:rsid w:val="00331AB6"/>
    <w:rsid w:val="00332C58"/>
    <w:rsid w:val="0039210C"/>
    <w:rsid w:val="003A61E0"/>
    <w:rsid w:val="003C4C87"/>
    <w:rsid w:val="003D17F9"/>
    <w:rsid w:val="003D3A92"/>
    <w:rsid w:val="003D4355"/>
    <w:rsid w:val="003D54B6"/>
    <w:rsid w:val="003E6BB6"/>
    <w:rsid w:val="003F1BE0"/>
    <w:rsid w:val="0041182E"/>
    <w:rsid w:val="00427D62"/>
    <w:rsid w:val="00447987"/>
    <w:rsid w:val="004622D7"/>
    <w:rsid w:val="004631AB"/>
    <w:rsid w:val="004734B2"/>
    <w:rsid w:val="00473865"/>
    <w:rsid w:val="00494311"/>
    <w:rsid w:val="0049439D"/>
    <w:rsid w:val="00497A53"/>
    <w:rsid w:val="004A2AFE"/>
    <w:rsid w:val="004A60B2"/>
    <w:rsid w:val="004D4C6B"/>
    <w:rsid w:val="004E13E4"/>
    <w:rsid w:val="004E3732"/>
    <w:rsid w:val="0050435E"/>
    <w:rsid w:val="005163D7"/>
    <w:rsid w:val="00516DE7"/>
    <w:rsid w:val="00527A8D"/>
    <w:rsid w:val="00545274"/>
    <w:rsid w:val="005453B1"/>
    <w:rsid w:val="00546A6A"/>
    <w:rsid w:val="00553EAB"/>
    <w:rsid w:val="005554A1"/>
    <w:rsid w:val="00591353"/>
    <w:rsid w:val="005B473D"/>
    <w:rsid w:val="005C39E8"/>
    <w:rsid w:val="005D1996"/>
    <w:rsid w:val="005D3D12"/>
    <w:rsid w:val="005F244C"/>
    <w:rsid w:val="00622990"/>
    <w:rsid w:val="0062454C"/>
    <w:rsid w:val="00627D66"/>
    <w:rsid w:val="00643C91"/>
    <w:rsid w:val="00645E0B"/>
    <w:rsid w:val="006572DF"/>
    <w:rsid w:val="006679CD"/>
    <w:rsid w:val="006A2CCE"/>
    <w:rsid w:val="006B38A8"/>
    <w:rsid w:val="006D26FD"/>
    <w:rsid w:val="006D2974"/>
    <w:rsid w:val="006E14F5"/>
    <w:rsid w:val="006E348A"/>
    <w:rsid w:val="006E54EC"/>
    <w:rsid w:val="00705EA7"/>
    <w:rsid w:val="0072789E"/>
    <w:rsid w:val="007328AC"/>
    <w:rsid w:val="0074684A"/>
    <w:rsid w:val="00750A73"/>
    <w:rsid w:val="00770131"/>
    <w:rsid w:val="00783760"/>
    <w:rsid w:val="00785AEC"/>
    <w:rsid w:val="00791E0D"/>
    <w:rsid w:val="00793424"/>
    <w:rsid w:val="007A02B0"/>
    <w:rsid w:val="007A5990"/>
    <w:rsid w:val="007A67E3"/>
    <w:rsid w:val="007B650C"/>
    <w:rsid w:val="007E48ED"/>
    <w:rsid w:val="007E7AD1"/>
    <w:rsid w:val="007F1360"/>
    <w:rsid w:val="007F63D8"/>
    <w:rsid w:val="008109F8"/>
    <w:rsid w:val="008145E9"/>
    <w:rsid w:val="008254FD"/>
    <w:rsid w:val="0083049C"/>
    <w:rsid w:val="00832BCB"/>
    <w:rsid w:val="0084660A"/>
    <w:rsid w:val="00847456"/>
    <w:rsid w:val="00850523"/>
    <w:rsid w:val="00850F9E"/>
    <w:rsid w:val="0086051D"/>
    <w:rsid w:val="00863C1E"/>
    <w:rsid w:val="008742FE"/>
    <w:rsid w:val="00876F5B"/>
    <w:rsid w:val="00883024"/>
    <w:rsid w:val="0088503E"/>
    <w:rsid w:val="00893DA1"/>
    <w:rsid w:val="008A642B"/>
    <w:rsid w:val="008A7131"/>
    <w:rsid w:val="008C283E"/>
    <w:rsid w:val="008C707E"/>
    <w:rsid w:val="008D0F06"/>
    <w:rsid w:val="008D4F09"/>
    <w:rsid w:val="008E4EC9"/>
    <w:rsid w:val="008E7CE6"/>
    <w:rsid w:val="008F2FD3"/>
    <w:rsid w:val="008F49FE"/>
    <w:rsid w:val="008F5589"/>
    <w:rsid w:val="008F6746"/>
    <w:rsid w:val="008F7992"/>
    <w:rsid w:val="00907C67"/>
    <w:rsid w:val="00930A44"/>
    <w:rsid w:val="00945182"/>
    <w:rsid w:val="0096235A"/>
    <w:rsid w:val="009661A9"/>
    <w:rsid w:val="009942DD"/>
    <w:rsid w:val="009A5468"/>
    <w:rsid w:val="009B4822"/>
    <w:rsid w:val="009B75D4"/>
    <w:rsid w:val="009C18D7"/>
    <w:rsid w:val="009C7A08"/>
    <w:rsid w:val="009D1764"/>
    <w:rsid w:val="009D6ADF"/>
    <w:rsid w:val="009E1384"/>
    <w:rsid w:val="009E4E67"/>
    <w:rsid w:val="009F0A93"/>
    <w:rsid w:val="00A15DF2"/>
    <w:rsid w:val="00A214B5"/>
    <w:rsid w:val="00A44460"/>
    <w:rsid w:val="00A47963"/>
    <w:rsid w:val="00A5472E"/>
    <w:rsid w:val="00A6257A"/>
    <w:rsid w:val="00A65BE6"/>
    <w:rsid w:val="00A94495"/>
    <w:rsid w:val="00AB1B4F"/>
    <w:rsid w:val="00AD0F41"/>
    <w:rsid w:val="00AD4187"/>
    <w:rsid w:val="00AE6B03"/>
    <w:rsid w:val="00B069A9"/>
    <w:rsid w:val="00B30556"/>
    <w:rsid w:val="00B34FB4"/>
    <w:rsid w:val="00B56C09"/>
    <w:rsid w:val="00B66320"/>
    <w:rsid w:val="00B66AA0"/>
    <w:rsid w:val="00B75E7D"/>
    <w:rsid w:val="00B83529"/>
    <w:rsid w:val="00B8671A"/>
    <w:rsid w:val="00B93964"/>
    <w:rsid w:val="00B95BD0"/>
    <w:rsid w:val="00BA175A"/>
    <w:rsid w:val="00BD3396"/>
    <w:rsid w:val="00BD656E"/>
    <w:rsid w:val="00BE7651"/>
    <w:rsid w:val="00C01692"/>
    <w:rsid w:val="00C02C14"/>
    <w:rsid w:val="00C13024"/>
    <w:rsid w:val="00C13CB5"/>
    <w:rsid w:val="00C162F4"/>
    <w:rsid w:val="00C175A8"/>
    <w:rsid w:val="00C32900"/>
    <w:rsid w:val="00C32EE2"/>
    <w:rsid w:val="00C34BE0"/>
    <w:rsid w:val="00C523F4"/>
    <w:rsid w:val="00C56F50"/>
    <w:rsid w:val="00C6552C"/>
    <w:rsid w:val="00C76743"/>
    <w:rsid w:val="00C82562"/>
    <w:rsid w:val="00C86BE9"/>
    <w:rsid w:val="00C95CA1"/>
    <w:rsid w:val="00C96663"/>
    <w:rsid w:val="00CA33B7"/>
    <w:rsid w:val="00CC00E0"/>
    <w:rsid w:val="00CC469D"/>
    <w:rsid w:val="00CC5F4A"/>
    <w:rsid w:val="00CD1CC6"/>
    <w:rsid w:val="00CD2A03"/>
    <w:rsid w:val="00CD77D7"/>
    <w:rsid w:val="00CF362B"/>
    <w:rsid w:val="00CF59FE"/>
    <w:rsid w:val="00D00DA8"/>
    <w:rsid w:val="00D1271E"/>
    <w:rsid w:val="00D17EAE"/>
    <w:rsid w:val="00D20F9C"/>
    <w:rsid w:val="00D2233D"/>
    <w:rsid w:val="00D325BC"/>
    <w:rsid w:val="00D553E0"/>
    <w:rsid w:val="00D5729C"/>
    <w:rsid w:val="00D6436F"/>
    <w:rsid w:val="00D96785"/>
    <w:rsid w:val="00D97A3C"/>
    <w:rsid w:val="00DC262D"/>
    <w:rsid w:val="00DC4E63"/>
    <w:rsid w:val="00DD76AB"/>
    <w:rsid w:val="00DD7F53"/>
    <w:rsid w:val="00E027A9"/>
    <w:rsid w:val="00E02EB7"/>
    <w:rsid w:val="00E07322"/>
    <w:rsid w:val="00E133A9"/>
    <w:rsid w:val="00E147D9"/>
    <w:rsid w:val="00E16A01"/>
    <w:rsid w:val="00E170A7"/>
    <w:rsid w:val="00E178FB"/>
    <w:rsid w:val="00E22314"/>
    <w:rsid w:val="00E25B3F"/>
    <w:rsid w:val="00E265F1"/>
    <w:rsid w:val="00E37D01"/>
    <w:rsid w:val="00E40894"/>
    <w:rsid w:val="00E42153"/>
    <w:rsid w:val="00E45850"/>
    <w:rsid w:val="00E50713"/>
    <w:rsid w:val="00E6170C"/>
    <w:rsid w:val="00E748BE"/>
    <w:rsid w:val="00E824DF"/>
    <w:rsid w:val="00E927C5"/>
    <w:rsid w:val="00E94F0F"/>
    <w:rsid w:val="00EA1E1E"/>
    <w:rsid w:val="00EB0415"/>
    <w:rsid w:val="00EB3A11"/>
    <w:rsid w:val="00EC4114"/>
    <w:rsid w:val="00ED40EF"/>
    <w:rsid w:val="00EE25BB"/>
    <w:rsid w:val="00EE677B"/>
    <w:rsid w:val="00EE77DC"/>
    <w:rsid w:val="00EF05B2"/>
    <w:rsid w:val="00EF0F15"/>
    <w:rsid w:val="00EF30AE"/>
    <w:rsid w:val="00EF6C54"/>
    <w:rsid w:val="00F06C36"/>
    <w:rsid w:val="00F32C24"/>
    <w:rsid w:val="00F43790"/>
    <w:rsid w:val="00F446F8"/>
    <w:rsid w:val="00F67411"/>
    <w:rsid w:val="00F811FA"/>
    <w:rsid w:val="00F90A2C"/>
    <w:rsid w:val="00F97339"/>
    <w:rsid w:val="00FA111D"/>
    <w:rsid w:val="00FA23D9"/>
    <w:rsid w:val="00FC4AFA"/>
    <w:rsid w:val="00FC633F"/>
    <w:rsid w:val="00FD2DE4"/>
    <w:rsid w:val="00FE4ECF"/>
    <w:rsid w:val="00FE6431"/>
    <w:rsid w:val="00FF74F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6327156-7D0D-47ED-9D41-E0843800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F0F"/>
    <w:pPr>
      <w:ind w:left="720"/>
      <w:contextualSpacing/>
    </w:pPr>
  </w:style>
  <w:style w:type="paragraph" w:styleId="BalloonText">
    <w:name w:val="Balloon Text"/>
    <w:basedOn w:val="Normal"/>
    <w:link w:val="BalloonTextChar"/>
    <w:uiPriority w:val="99"/>
    <w:semiHidden/>
    <w:unhideWhenUsed/>
    <w:rsid w:val="00447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987"/>
    <w:rPr>
      <w:rFonts w:ascii="Tahoma" w:hAnsi="Tahoma" w:cs="Tahoma"/>
      <w:sz w:val="16"/>
      <w:szCs w:val="16"/>
    </w:rPr>
  </w:style>
  <w:style w:type="paragraph" w:styleId="FootnoteText">
    <w:name w:val="footnote text"/>
    <w:basedOn w:val="Normal"/>
    <w:link w:val="FootnoteTextChar"/>
    <w:uiPriority w:val="99"/>
    <w:semiHidden/>
    <w:unhideWhenUsed/>
    <w:rsid w:val="008254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4FD"/>
    <w:rPr>
      <w:sz w:val="20"/>
      <w:szCs w:val="20"/>
    </w:rPr>
  </w:style>
  <w:style w:type="character" w:styleId="FootnoteReference">
    <w:name w:val="footnote reference"/>
    <w:basedOn w:val="DefaultParagraphFont"/>
    <w:uiPriority w:val="99"/>
    <w:semiHidden/>
    <w:unhideWhenUsed/>
    <w:rsid w:val="008254FD"/>
    <w:rPr>
      <w:vertAlign w:val="superscript"/>
    </w:rPr>
  </w:style>
  <w:style w:type="paragraph" w:styleId="Header">
    <w:name w:val="header"/>
    <w:basedOn w:val="Normal"/>
    <w:link w:val="HeaderChar"/>
    <w:uiPriority w:val="99"/>
    <w:unhideWhenUsed/>
    <w:rsid w:val="00013B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3BEE"/>
  </w:style>
  <w:style w:type="paragraph" w:styleId="Footer">
    <w:name w:val="footer"/>
    <w:basedOn w:val="Normal"/>
    <w:link w:val="FooterChar"/>
    <w:uiPriority w:val="99"/>
    <w:unhideWhenUsed/>
    <w:rsid w:val="00013B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3BEE"/>
  </w:style>
  <w:style w:type="paragraph" w:styleId="NormalWeb">
    <w:name w:val="Normal (Web)"/>
    <w:basedOn w:val="Normal"/>
    <w:uiPriority w:val="99"/>
    <w:semiHidden/>
    <w:unhideWhenUsed/>
    <w:rsid w:val="00066C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B75D4"/>
    <w:rPr>
      <w:color w:val="0563C1"/>
      <w:u w:val="single"/>
    </w:rPr>
  </w:style>
  <w:style w:type="paragraph" w:customStyle="1" w:styleId="tvhtmlmktable">
    <w:name w:val="tv_html mk_table"/>
    <w:basedOn w:val="Normal"/>
    <w:rsid w:val="00E408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B0415"/>
    <w:rPr>
      <w:sz w:val="16"/>
      <w:szCs w:val="16"/>
    </w:rPr>
  </w:style>
  <w:style w:type="paragraph" w:styleId="CommentText">
    <w:name w:val="annotation text"/>
    <w:basedOn w:val="Normal"/>
    <w:link w:val="CommentTextChar"/>
    <w:uiPriority w:val="99"/>
    <w:semiHidden/>
    <w:unhideWhenUsed/>
    <w:rsid w:val="00EB0415"/>
    <w:pPr>
      <w:spacing w:line="240" w:lineRule="auto"/>
    </w:pPr>
    <w:rPr>
      <w:sz w:val="20"/>
      <w:szCs w:val="20"/>
    </w:rPr>
  </w:style>
  <w:style w:type="character" w:customStyle="1" w:styleId="CommentTextChar">
    <w:name w:val="Comment Text Char"/>
    <w:basedOn w:val="DefaultParagraphFont"/>
    <w:link w:val="CommentText"/>
    <w:uiPriority w:val="99"/>
    <w:semiHidden/>
    <w:rsid w:val="00EB0415"/>
    <w:rPr>
      <w:sz w:val="20"/>
      <w:szCs w:val="20"/>
    </w:rPr>
  </w:style>
  <w:style w:type="paragraph" w:styleId="CommentSubject">
    <w:name w:val="annotation subject"/>
    <w:basedOn w:val="CommentText"/>
    <w:next w:val="CommentText"/>
    <w:link w:val="CommentSubjectChar"/>
    <w:uiPriority w:val="99"/>
    <w:semiHidden/>
    <w:unhideWhenUsed/>
    <w:rsid w:val="00EB0415"/>
    <w:rPr>
      <w:b/>
      <w:bCs/>
    </w:rPr>
  </w:style>
  <w:style w:type="character" w:customStyle="1" w:styleId="CommentSubjectChar">
    <w:name w:val="Comment Subject Char"/>
    <w:basedOn w:val="CommentTextChar"/>
    <w:link w:val="CommentSubject"/>
    <w:uiPriority w:val="99"/>
    <w:semiHidden/>
    <w:rsid w:val="00EB04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3441-AF29-4FBD-A979-F92D09F8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25448</Words>
  <Characters>14506</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Ilgavižs</dc:creator>
  <cp:lastModifiedBy>Jānis Ilgavižs</cp:lastModifiedBy>
  <cp:revision>2</cp:revision>
  <cp:lastPrinted>2017-05-24T13:35:00Z</cp:lastPrinted>
  <dcterms:created xsi:type="dcterms:W3CDTF">2017-09-21T11:23:00Z</dcterms:created>
  <dcterms:modified xsi:type="dcterms:W3CDTF">2017-09-21T11:23:00Z</dcterms:modified>
</cp:coreProperties>
</file>