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0A1" w:rsidRPr="009B2765" w:rsidRDefault="00F147BB" w:rsidP="00C00BF0">
      <w:pPr>
        <w:pStyle w:val="Parasts1"/>
        <w:jc w:val="center"/>
        <w:rPr>
          <w:b/>
          <w:bCs/>
          <w:sz w:val="28"/>
          <w:szCs w:val="28"/>
        </w:rPr>
      </w:pPr>
      <w:r w:rsidRPr="009B2765">
        <w:rPr>
          <w:b/>
          <w:bCs/>
          <w:sz w:val="28"/>
          <w:szCs w:val="28"/>
        </w:rPr>
        <w:t>Ministru kabineta n</w:t>
      </w:r>
      <w:r w:rsidR="00FB70A1" w:rsidRPr="009B2765">
        <w:rPr>
          <w:b/>
          <w:bCs/>
          <w:sz w:val="28"/>
          <w:szCs w:val="28"/>
        </w:rPr>
        <w:t>oteikumu projekta</w:t>
      </w:r>
      <w:r w:rsidR="00FB70A1" w:rsidRPr="009B2765">
        <w:rPr>
          <w:b/>
          <w:sz w:val="28"/>
          <w:szCs w:val="28"/>
        </w:rPr>
        <w:t xml:space="preserve"> </w:t>
      </w:r>
      <w:r w:rsidR="00C00BF0" w:rsidRPr="009B2765">
        <w:rPr>
          <w:b/>
          <w:sz w:val="28"/>
          <w:szCs w:val="28"/>
        </w:rPr>
        <w:t>“Grozījumi Ministru kabineta 2014. gada 2. decembra</w:t>
      </w:r>
      <w:r w:rsidR="00C00BF0" w:rsidRPr="009B2765">
        <w:rPr>
          <w:rFonts w:ascii="Arial" w:hAnsi="Arial" w:cs="Arial"/>
          <w:sz w:val="28"/>
          <w:szCs w:val="28"/>
        </w:rPr>
        <w:t xml:space="preserve"> </w:t>
      </w:r>
      <w:r w:rsidR="0086335A" w:rsidRPr="009B2765">
        <w:rPr>
          <w:b/>
          <w:sz w:val="28"/>
          <w:szCs w:val="28"/>
        </w:rPr>
        <w:t>noteikumos Nr.748 “</w:t>
      </w:r>
      <w:r w:rsidR="00C00BF0" w:rsidRPr="009B2765">
        <w:rPr>
          <w:b/>
          <w:bCs/>
          <w:sz w:val="28"/>
          <w:szCs w:val="28"/>
        </w:rPr>
        <w:t>Noteikumi par darījumiem ar lauksaimniecības zemi””</w:t>
      </w:r>
      <w:r w:rsidR="002E05B5" w:rsidRPr="009B2765">
        <w:rPr>
          <w:b/>
          <w:sz w:val="28"/>
          <w:szCs w:val="28"/>
        </w:rPr>
        <w:t xml:space="preserve"> </w:t>
      </w:r>
      <w:r w:rsidR="00F8677E" w:rsidRPr="009B2765">
        <w:rPr>
          <w:b/>
          <w:bCs/>
          <w:sz w:val="28"/>
          <w:szCs w:val="28"/>
        </w:rPr>
        <w:t>sākotnējās ietekmes novērtējuma ziņojums (anotācija)</w:t>
      </w:r>
    </w:p>
    <w:p w:rsidR="00C20753" w:rsidRPr="009B2765" w:rsidRDefault="00C20753" w:rsidP="00336DA9">
      <w:pPr>
        <w:pStyle w:val="Parasts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757"/>
        <w:gridCol w:w="7134"/>
      </w:tblGrid>
      <w:tr w:rsidR="002D3157" w:rsidRPr="009B2765" w:rsidTr="00F8677E">
        <w:trPr>
          <w:trHeight w:val="170"/>
          <w:jc w:val="center"/>
        </w:trPr>
        <w:tc>
          <w:tcPr>
            <w:tcW w:w="5000" w:type="pct"/>
            <w:gridSpan w:val="3"/>
          </w:tcPr>
          <w:p w:rsidR="002D3157" w:rsidRPr="009B2765" w:rsidRDefault="002D3157" w:rsidP="00F8677E">
            <w:pPr>
              <w:pStyle w:val="Parasts1"/>
              <w:jc w:val="center"/>
              <w:rPr>
                <w:b/>
                <w:bCs/>
              </w:rPr>
            </w:pPr>
            <w:r w:rsidRPr="009B2765">
              <w:rPr>
                <w:b/>
                <w:bCs/>
              </w:rPr>
              <w:t>I. Tiesību akta projekta izstrādes nepieciešamība</w:t>
            </w:r>
          </w:p>
        </w:tc>
      </w:tr>
      <w:tr w:rsidR="002D3157" w:rsidRPr="009B2765" w:rsidTr="0047774F">
        <w:trPr>
          <w:trHeight w:val="170"/>
          <w:jc w:val="center"/>
        </w:trPr>
        <w:tc>
          <w:tcPr>
            <w:tcW w:w="213" w:type="pct"/>
          </w:tcPr>
          <w:p w:rsidR="002D3157" w:rsidRPr="009B2765" w:rsidRDefault="002D3157" w:rsidP="00F8677E">
            <w:pPr>
              <w:pStyle w:val="Parasts1"/>
              <w:jc w:val="both"/>
            </w:pPr>
            <w:r w:rsidRPr="009B2765">
              <w:t>1.</w:t>
            </w:r>
          </w:p>
        </w:tc>
        <w:tc>
          <w:tcPr>
            <w:tcW w:w="946" w:type="pct"/>
          </w:tcPr>
          <w:p w:rsidR="002D3157" w:rsidRPr="009B2765" w:rsidRDefault="002D3157" w:rsidP="00F8677E">
            <w:pPr>
              <w:pStyle w:val="Parasts1"/>
              <w:jc w:val="both"/>
            </w:pPr>
            <w:r w:rsidRPr="009B2765">
              <w:t>Pamatojums</w:t>
            </w:r>
          </w:p>
        </w:tc>
        <w:tc>
          <w:tcPr>
            <w:tcW w:w="3841" w:type="pct"/>
          </w:tcPr>
          <w:p w:rsidR="00EE08CC" w:rsidRPr="009B2765" w:rsidRDefault="00C00BF0" w:rsidP="00C00BF0">
            <w:pPr>
              <w:pStyle w:val="Parasts1"/>
              <w:jc w:val="both"/>
            </w:pPr>
            <w:r w:rsidRPr="009B2765">
              <w:rPr>
                <w:iCs/>
              </w:rPr>
              <w:t>Likuma „</w:t>
            </w:r>
            <w:hyperlink r:id="rId8" w:tgtFrame="_blank" w:history="1">
              <w:r w:rsidRPr="009B2765">
                <w:rPr>
                  <w:iCs/>
                </w:rPr>
                <w:t>Par zemes privatizāciju lauku apvidos</w:t>
              </w:r>
            </w:hyperlink>
            <w:r w:rsidRPr="009B2765">
              <w:rPr>
                <w:iCs/>
              </w:rPr>
              <w:t xml:space="preserve">” </w:t>
            </w:r>
            <w:r w:rsidRPr="009B2765">
              <w:rPr>
                <w:iCs/>
              </w:rPr>
              <w:br/>
            </w:r>
            <w:hyperlink r:id="rId9" w:anchor="p30.1" w:tgtFrame="_blank" w:history="1">
              <w:r w:rsidRPr="009B2765">
                <w:rPr>
                  <w:iCs/>
                </w:rPr>
                <w:t>30.</w:t>
              </w:r>
              <w:r w:rsidRPr="009B2765">
                <w:rPr>
                  <w:iCs/>
                  <w:vertAlign w:val="superscript"/>
                </w:rPr>
                <w:t>1 </w:t>
              </w:r>
              <w:r w:rsidRPr="009B2765">
                <w:rPr>
                  <w:iCs/>
                </w:rPr>
                <w:t>panta</w:t>
              </w:r>
            </w:hyperlink>
            <w:r w:rsidR="00F45A4F" w:rsidRPr="009B2765">
              <w:rPr>
                <w:iCs/>
              </w:rPr>
              <w:t xml:space="preserve"> piek</w:t>
            </w:r>
            <w:r w:rsidRPr="009B2765">
              <w:rPr>
                <w:iCs/>
              </w:rPr>
              <w:t>tā daļa un 38. panta trešā daļa</w:t>
            </w:r>
          </w:p>
        </w:tc>
      </w:tr>
      <w:tr w:rsidR="002D3157" w:rsidRPr="009B2765" w:rsidTr="0047774F">
        <w:trPr>
          <w:trHeight w:val="170"/>
          <w:jc w:val="center"/>
        </w:trPr>
        <w:tc>
          <w:tcPr>
            <w:tcW w:w="213" w:type="pct"/>
          </w:tcPr>
          <w:p w:rsidR="002D3157" w:rsidRPr="009B2765" w:rsidRDefault="002D3157" w:rsidP="00F8677E">
            <w:pPr>
              <w:pStyle w:val="Parasts1"/>
              <w:jc w:val="both"/>
            </w:pPr>
            <w:r w:rsidRPr="009B2765">
              <w:t>2.</w:t>
            </w:r>
          </w:p>
        </w:tc>
        <w:tc>
          <w:tcPr>
            <w:tcW w:w="946" w:type="pct"/>
          </w:tcPr>
          <w:p w:rsidR="00A776F4" w:rsidRPr="009B2765" w:rsidRDefault="00CC4C5A" w:rsidP="00F8677E">
            <w:pPr>
              <w:pStyle w:val="Parasts1"/>
              <w:jc w:val="both"/>
            </w:pPr>
            <w:r w:rsidRPr="009B2765">
              <w:t>Pašreizējā situācija un problēmas, kuru risināšanai tiesību akta projekts izstrādāts, tiesiskā regulējuma mērķis un būtība</w:t>
            </w:r>
          </w:p>
          <w:p w:rsidR="00A776F4" w:rsidRPr="009B2765" w:rsidRDefault="00A776F4" w:rsidP="00F8677E">
            <w:pPr>
              <w:pStyle w:val="Parasts1"/>
            </w:pPr>
          </w:p>
          <w:p w:rsidR="00A776F4" w:rsidRPr="009B2765" w:rsidRDefault="00A776F4" w:rsidP="00F8677E">
            <w:pPr>
              <w:pStyle w:val="Parasts1"/>
            </w:pPr>
          </w:p>
          <w:p w:rsidR="00A776F4" w:rsidRPr="009B2765" w:rsidRDefault="00A776F4" w:rsidP="00F8677E">
            <w:pPr>
              <w:pStyle w:val="Parasts1"/>
            </w:pPr>
          </w:p>
          <w:p w:rsidR="00A776F4" w:rsidRPr="009B2765" w:rsidRDefault="00A776F4" w:rsidP="00F8677E">
            <w:pPr>
              <w:pStyle w:val="Parasts1"/>
            </w:pPr>
          </w:p>
          <w:p w:rsidR="002D3157" w:rsidRPr="009B2765" w:rsidRDefault="002D3157" w:rsidP="00F8677E">
            <w:pPr>
              <w:pStyle w:val="Parasts1"/>
              <w:jc w:val="center"/>
            </w:pPr>
          </w:p>
        </w:tc>
        <w:tc>
          <w:tcPr>
            <w:tcW w:w="3841" w:type="pct"/>
          </w:tcPr>
          <w:p w:rsidR="00D45B89" w:rsidRPr="009B2765" w:rsidRDefault="002A5A35" w:rsidP="00E9406B">
            <w:pPr>
              <w:pStyle w:val="Parasts1"/>
              <w:autoSpaceDE w:val="0"/>
              <w:autoSpaceDN w:val="0"/>
              <w:adjustRightInd w:val="0"/>
              <w:ind w:firstLine="720"/>
              <w:jc w:val="both"/>
              <w:rPr>
                <w:bCs/>
              </w:rPr>
            </w:pPr>
            <w:r w:rsidRPr="009B2765">
              <w:rPr>
                <w:bCs/>
              </w:rPr>
              <w:t>Grozījumi</w:t>
            </w:r>
            <w:r w:rsidR="00D45B89" w:rsidRPr="009B2765">
              <w:rPr>
                <w:bCs/>
              </w:rPr>
              <w:t xml:space="preserve"> Ministru kabineta 2014. gada 2. decembra noteikumos Nr.748 “Noteikumi par darījumiem ar lauksaimniecības zemi”</w:t>
            </w:r>
            <w:r w:rsidRPr="009B2765">
              <w:rPr>
                <w:bCs/>
              </w:rPr>
              <w:t xml:space="preserve"> (turpmāk</w:t>
            </w:r>
            <w:r w:rsidR="00636E05" w:rsidRPr="009B2765">
              <w:rPr>
                <w:bCs/>
              </w:rPr>
              <w:t xml:space="preserve"> </w:t>
            </w:r>
            <w:r w:rsidRPr="009B2765">
              <w:rPr>
                <w:bCs/>
              </w:rPr>
              <w:t>–</w:t>
            </w:r>
            <w:r w:rsidR="00636E05" w:rsidRPr="009B2765">
              <w:rPr>
                <w:bCs/>
              </w:rPr>
              <w:t xml:space="preserve"> </w:t>
            </w:r>
            <w:r w:rsidRPr="009B2765">
              <w:rPr>
                <w:bCs/>
              </w:rPr>
              <w:t>noteikumu projekts)</w:t>
            </w:r>
            <w:r w:rsidR="00D45B89" w:rsidRPr="009B2765">
              <w:rPr>
                <w:bCs/>
              </w:rPr>
              <w:t xml:space="preserve"> </w:t>
            </w:r>
            <w:r w:rsidRPr="009B2765">
              <w:rPr>
                <w:bCs/>
              </w:rPr>
              <w:t>ir sagatavoti</w:t>
            </w:r>
            <w:r w:rsidR="0086335A" w:rsidRPr="009B2765">
              <w:rPr>
                <w:bCs/>
              </w:rPr>
              <w:t>,</w:t>
            </w:r>
            <w:r w:rsidRPr="009B2765">
              <w:rPr>
                <w:bCs/>
              </w:rPr>
              <w:t xml:space="preserve"> pamatojoties uz </w:t>
            </w:r>
            <w:r w:rsidR="00D45B89" w:rsidRPr="009B2765">
              <w:rPr>
                <w:bCs/>
              </w:rPr>
              <w:t>201</w:t>
            </w:r>
            <w:r w:rsidR="00E5530F" w:rsidRPr="009B2765">
              <w:rPr>
                <w:bCs/>
              </w:rPr>
              <w:t>7</w:t>
            </w:r>
            <w:r w:rsidR="00D45B89" w:rsidRPr="009B2765">
              <w:rPr>
                <w:bCs/>
              </w:rPr>
              <w:t>. gada 1</w:t>
            </w:r>
            <w:r w:rsidR="00E5530F" w:rsidRPr="009B2765">
              <w:rPr>
                <w:bCs/>
              </w:rPr>
              <w:t>8</w:t>
            </w:r>
            <w:r w:rsidR="00D45B89" w:rsidRPr="009B2765">
              <w:rPr>
                <w:bCs/>
              </w:rPr>
              <w:t>. </w:t>
            </w:r>
            <w:r w:rsidR="00E5530F" w:rsidRPr="009B2765">
              <w:rPr>
                <w:bCs/>
              </w:rPr>
              <w:t>maijā</w:t>
            </w:r>
            <w:r w:rsidR="00D45B89" w:rsidRPr="009B2765">
              <w:rPr>
                <w:bCs/>
              </w:rPr>
              <w:t xml:space="preserve"> Saeimā pieņemt</w:t>
            </w:r>
            <w:r w:rsidRPr="009B2765">
              <w:rPr>
                <w:bCs/>
              </w:rPr>
              <w:t>o</w:t>
            </w:r>
            <w:r w:rsidR="00D45B89" w:rsidRPr="009B2765">
              <w:rPr>
                <w:bCs/>
              </w:rPr>
              <w:t xml:space="preserve"> likum</w:t>
            </w:r>
            <w:r w:rsidR="00E5530F" w:rsidRPr="009B2765">
              <w:rPr>
                <w:bCs/>
              </w:rPr>
              <w:t>u</w:t>
            </w:r>
            <w:r w:rsidR="00D45B89" w:rsidRPr="009B2765">
              <w:rPr>
                <w:bCs/>
              </w:rPr>
              <w:t xml:space="preserve"> “Grozījumi likumā “Par zemes privatizāciju lauku apvidos”</w:t>
            </w:r>
            <w:r w:rsidR="005F4B9F" w:rsidRPr="009B2765">
              <w:rPr>
                <w:bCs/>
              </w:rPr>
              <w:t xml:space="preserve"> (turpmāk</w:t>
            </w:r>
            <w:r w:rsidR="00636E05" w:rsidRPr="009B2765">
              <w:rPr>
                <w:bCs/>
              </w:rPr>
              <w:t xml:space="preserve"> </w:t>
            </w:r>
            <w:r w:rsidR="005F4B9F" w:rsidRPr="009B2765">
              <w:rPr>
                <w:bCs/>
              </w:rPr>
              <w:t>–</w:t>
            </w:r>
            <w:r w:rsidR="00636E05" w:rsidRPr="009B2765">
              <w:rPr>
                <w:bCs/>
              </w:rPr>
              <w:t xml:space="preserve"> </w:t>
            </w:r>
            <w:r w:rsidR="005F4B9F" w:rsidRPr="009B2765">
              <w:rPr>
                <w:bCs/>
              </w:rPr>
              <w:t>likums)</w:t>
            </w:r>
            <w:r w:rsidR="00E5530F" w:rsidRPr="009B2765">
              <w:rPr>
                <w:bCs/>
              </w:rPr>
              <w:t>, kas stā</w:t>
            </w:r>
            <w:r w:rsidR="007F1DA7" w:rsidRPr="009B2765">
              <w:rPr>
                <w:bCs/>
              </w:rPr>
              <w:t>jies</w:t>
            </w:r>
            <w:r w:rsidR="00E5530F" w:rsidRPr="009B2765">
              <w:rPr>
                <w:bCs/>
              </w:rPr>
              <w:t xml:space="preserve"> spēkā 2017.</w:t>
            </w:r>
            <w:r w:rsidR="00447424" w:rsidRPr="009B2765">
              <w:rPr>
                <w:bCs/>
              </w:rPr>
              <w:t> </w:t>
            </w:r>
            <w:r w:rsidR="00E5530F" w:rsidRPr="009B2765">
              <w:rPr>
                <w:bCs/>
              </w:rPr>
              <w:t>gada 1.</w:t>
            </w:r>
            <w:r w:rsidR="00447424" w:rsidRPr="009B2765">
              <w:rPr>
                <w:bCs/>
              </w:rPr>
              <w:t> </w:t>
            </w:r>
            <w:r w:rsidR="00E5530F" w:rsidRPr="009B2765">
              <w:rPr>
                <w:bCs/>
              </w:rPr>
              <w:t>jūlijā</w:t>
            </w:r>
            <w:r w:rsidR="0086335A" w:rsidRPr="009B2765">
              <w:rPr>
                <w:bCs/>
              </w:rPr>
              <w:t xml:space="preserve">. Tā kā likums </w:t>
            </w:r>
            <w:r w:rsidR="00E5530F" w:rsidRPr="009B2765">
              <w:rPr>
                <w:bCs/>
              </w:rPr>
              <w:t>maina</w:t>
            </w:r>
            <w:r w:rsidR="00D45B89" w:rsidRPr="009B2765">
              <w:rPr>
                <w:bCs/>
              </w:rPr>
              <w:t xml:space="preserve"> tiesisko regulējumu darījum</w:t>
            </w:r>
            <w:r w:rsidR="00E5530F" w:rsidRPr="009B2765">
              <w:rPr>
                <w:bCs/>
              </w:rPr>
              <w:t>iem</w:t>
            </w:r>
            <w:r w:rsidR="0086335A" w:rsidRPr="009B2765">
              <w:rPr>
                <w:bCs/>
              </w:rPr>
              <w:t xml:space="preserve"> ar lauksaimniecības zemi,</w:t>
            </w:r>
            <w:r w:rsidR="00E5530F" w:rsidRPr="009B2765">
              <w:rPr>
                <w:bCs/>
              </w:rPr>
              <w:t xml:space="preserve"> ir nepieciešams attiecīgi precizēt spēkā esoš</w:t>
            </w:r>
            <w:r w:rsidR="001F23F3" w:rsidRPr="009B2765">
              <w:rPr>
                <w:bCs/>
              </w:rPr>
              <w:t>ā</w:t>
            </w:r>
            <w:r w:rsidR="00E5530F" w:rsidRPr="009B2765">
              <w:rPr>
                <w:bCs/>
              </w:rPr>
              <w:t xml:space="preserve"> Ministru kabineta 2014. gada 2. decembra noteikumu Nr.748 “Noteikumi par darījumiem ar lauksaimniecības zemi” (turpmāk</w:t>
            </w:r>
            <w:r w:rsidR="00636E05" w:rsidRPr="009B2765">
              <w:rPr>
                <w:bCs/>
              </w:rPr>
              <w:t xml:space="preserve"> </w:t>
            </w:r>
            <w:r w:rsidR="00E5530F" w:rsidRPr="009B2765">
              <w:rPr>
                <w:bCs/>
              </w:rPr>
              <w:t>–</w:t>
            </w:r>
            <w:r w:rsidR="00636E05" w:rsidRPr="009B2765">
              <w:rPr>
                <w:bCs/>
              </w:rPr>
              <w:t xml:space="preserve"> </w:t>
            </w:r>
            <w:r w:rsidR="00E5530F" w:rsidRPr="009B2765">
              <w:rPr>
                <w:bCs/>
              </w:rPr>
              <w:t>noteikumi</w:t>
            </w:r>
            <w:r w:rsidR="0086335A" w:rsidRPr="009B2765">
              <w:rPr>
                <w:bCs/>
              </w:rPr>
              <w:t xml:space="preserve"> </w:t>
            </w:r>
            <w:r w:rsidR="00E5530F" w:rsidRPr="009B2765">
              <w:rPr>
                <w:bCs/>
              </w:rPr>
              <w:t>Nr.</w:t>
            </w:r>
            <w:r w:rsidR="0086335A" w:rsidRPr="009B2765">
              <w:rPr>
                <w:bCs/>
              </w:rPr>
              <w:t> </w:t>
            </w:r>
            <w:r w:rsidR="00E5530F" w:rsidRPr="009B2765">
              <w:rPr>
                <w:bCs/>
              </w:rPr>
              <w:t>748) tiesisko regulējumu.</w:t>
            </w:r>
          </w:p>
          <w:p w:rsidR="00796095" w:rsidRPr="009B2765" w:rsidRDefault="001F23F3" w:rsidP="00796095">
            <w:pPr>
              <w:pStyle w:val="Parasts1"/>
              <w:ind w:firstLine="720"/>
              <w:jc w:val="both"/>
              <w:rPr>
                <w:bCs/>
                <w:sz w:val="28"/>
                <w:szCs w:val="28"/>
              </w:rPr>
            </w:pPr>
            <w:r w:rsidRPr="009B2765">
              <w:rPr>
                <w:bCs/>
              </w:rPr>
              <w:t>Likums precizē normas, kas nosaka p</w:t>
            </w:r>
            <w:r w:rsidRPr="009B2765">
              <w:t xml:space="preserve">irmpirkuma tiesības uz lauksaimniecības zemi, deleģējot Ministru kabinetam </w:t>
            </w:r>
            <w:r w:rsidR="00D62F2D" w:rsidRPr="009B2765">
              <w:t>noteikt kārtību, kādā Latvijas Z</w:t>
            </w:r>
            <w:r w:rsidRPr="009B2765">
              <w:t xml:space="preserve">emes fonda pārvaldītājs un nomnieki īsteno pirmpirkuma tiesības. </w:t>
            </w:r>
            <w:r w:rsidR="0086335A" w:rsidRPr="009B2765">
              <w:t>Ievērojot</w:t>
            </w:r>
            <w:r w:rsidR="00AF021E" w:rsidRPr="009B2765">
              <w:t xml:space="preserve"> </w:t>
            </w:r>
            <w:r w:rsidR="00796095" w:rsidRPr="009B2765">
              <w:t>deleģējum</w:t>
            </w:r>
            <w:r w:rsidR="00AF021E" w:rsidRPr="009B2765">
              <w:t>u</w:t>
            </w:r>
            <w:r w:rsidR="0086335A" w:rsidRPr="009B2765">
              <w:t>, ar noteikumu projektu</w:t>
            </w:r>
            <w:r w:rsidR="00796095" w:rsidRPr="009B2765">
              <w:t xml:space="preserve"> </w:t>
            </w:r>
            <w:r w:rsidR="00796095" w:rsidRPr="009B2765">
              <w:rPr>
                <w:bCs/>
              </w:rPr>
              <w:t>noteikumu</w:t>
            </w:r>
            <w:r w:rsidR="0086335A" w:rsidRPr="009B2765">
              <w:rPr>
                <w:bCs/>
              </w:rPr>
              <w:t xml:space="preserve"> </w:t>
            </w:r>
            <w:r w:rsidR="00796095" w:rsidRPr="009B2765">
              <w:rPr>
                <w:bCs/>
              </w:rPr>
              <w:t>Nr.</w:t>
            </w:r>
            <w:r w:rsidR="0086335A" w:rsidRPr="009B2765">
              <w:rPr>
                <w:bCs/>
              </w:rPr>
              <w:t> </w:t>
            </w:r>
            <w:r w:rsidR="00796095" w:rsidRPr="009B2765">
              <w:rPr>
                <w:bCs/>
              </w:rPr>
              <w:t xml:space="preserve">748 </w:t>
            </w:r>
            <w:r w:rsidR="00636E05" w:rsidRPr="009B2765">
              <w:rPr>
                <w:bCs/>
              </w:rPr>
              <w:t>IV</w:t>
            </w:r>
            <w:r w:rsidR="00796095" w:rsidRPr="009B2765">
              <w:rPr>
                <w:bCs/>
              </w:rPr>
              <w:t> </w:t>
            </w:r>
            <w:r w:rsidR="00447424" w:rsidRPr="009B2765">
              <w:rPr>
                <w:bCs/>
              </w:rPr>
              <w:t>no</w:t>
            </w:r>
            <w:r w:rsidR="00796095" w:rsidRPr="009B2765">
              <w:rPr>
                <w:bCs/>
              </w:rPr>
              <w:t>daļā</w:t>
            </w:r>
            <w:r w:rsidR="00796095" w:rsidRPr="009B2765">
              <w:rPr>
                <w:bCs/>
                <w:sz w:val="28"/>
                <w:szCs w:val="28"/>
              </w:rPr>
              <w:t xml:space="preserve"> </w:t>
            </w:r>
            <w:r w:rsidR="0086335A" w:rsidRPr="009B2765">
              <w:rPr>
                <w:bCs/>
              </w:rPr>
              <w:t xml:space="preserve">noteikta </w:t>
            </w:r>
            <w:r w:rsidR="00796095" w:rsidRPr="009B2765">
              <w:rPr>
                <w:bCs/>
              </w:rPr>
              <w:t>jaun</w:t>
            </w:r>
            <w:r w:rsidR="0086335A" w:rsidRPr="009B2765">
              <w:rPr>
                <w:bCs/>
              </w:rPr>
              <w:t>a</w:t>
            </w:r>
            <w:r w:rsidR="00796095" w:rsidRPr="009B2765">
              <w:rPr>
                <w:bCs/>
              </w:rPr>
              <w:t xml:space="preserve"> </w:t>
            </w:r>
            <w:r w:rsidR="0086335A" w:rsidRPr="009B2765">
              <w:rPr>
                <w:bCs/>
              </w:rPr>
              <w:t>pirmpirkuma tiesību īstenošanas kārtība</w:t>
            </w:r>
            <w:r w:rsidR="00796095" w:rsidRPr="009B2765">
              <w:rPr>
                <w:bCs/>
              </w:rPr>
              <w:t>.</w:t>
            </w:r>
            <w:r w:rsidR="00674CCC" w:rsidRPr="009B2765">
              <w:rPr>
                <w:bCs/>
              </w:rPr>
              <w:t xml:space="preserve"> Pirmpirkuma tiesības secīgi tiek noteikt</w:t>
            </w:r>
            <w:r w:rsidR="00D62F2D" w:rsidRPr="009B2765">
              <w:rPr>
                <w:bCs/>
              </w:rPr>
              <w:t>as zemes nomniekam un Latvijas Z</w:t>
            </w:r>
            <w:r w:rsidR="00674CCC" w:rsidRPr="009B2765">
              <w:rPr>
                <w:bCs/>
              </w:rPr>
              <w:t xml:space="preserve">emes fonda pārvaldītājam. Ja ir vismaz divi </w:t>
            </w:r>
            <w:r w:rsidR="00AF021E" w:rsidRPr="009B2765">
              <w:rPr>
                <w:bCs/>
              </w:rPr>
              <w:t xml:space="preserve">atsavināmās </w:t>
            </w:r>
            <w:r w:rsidR="00674CCC" w:rsidRPr="009B2765">
              <w:rPr>
                <w:bCs/>
              </w:rPr>
              <w:t>zemes nomnieki, tie</w:t>
            </w:r>
            <w:r w:rsidR="00AF021E" w:rsidRPr="009B2765">
              <w:rPr>
                <w:bCs/>
              </w:rPr>
              <w:t>m</w:t>
            </w:r>
            <w:r w:rsidR="00674CCC" w:rsidRPr="009B2765">
              <w:rPr>
                <w:bCs/>
              </w:rPr>
              <w:t xml:space="preserve"> </w:t>
            </w:r>
            <w:r w:rsidR="00AF021E" w:rsidRPr="009B2765">
              <w:rPr>
                <w:bCs/>
              </w:rPr>
              <w:t>jā</w:t>
            </w:r>
            <w:r w:rsidR="00674CCC" w:rsidRPr="009B2765">
              <w:rPr>
                <w:bCs/>
              </w:rPr>
              <w:t xml:space="preserve">vienojas par pirmpirkuma tiesību izmantošanas kārtību, </w:t>
            </w:r>
            <w:r w:rsidR="0086335A" w:rsidRPr="009B2765">
              <w:rPr>
                <w:bCs/>
              </w:rPr>
              <w:t xml:space="preserve">bet, </w:t>
            </w:r>
            <w:r w:rsidR="00674CCC" w:rsidRPr="009B2765">
              <w:rPr>
                <w:bCs/>
              </w:rPr>
              <w:t xml:space="preserve">ja </w:t>
            </w:r>
            <w:r w:rsidR="0086335A" w:rsidRPr="009B2765">
              <w:rPr>
                <w:bCs/>
              </w:rPr>
              <w:t>viņi</w:t>
            </w:r>
            <w:r w:rsidR="00636E05" w:rsidRPr="009B2765">
              <w:rPr>
                <w:bCs/>
              </w:rPr>
              <w:t xml:space="preserve"> </w:t>
            </w:r>
            <w:r w:rsidR="00674CCC" w:rsidRPr="009B2765">
              <w:rPr>
                <w:bCs/>
              </w:rPr>
              <w:t>vienošanos nepanāk, pirmpirkuma tie</w:t>
            </w:r>
            <w:r w:rsidR="0086335A" w:rsidRPr="009B2765">
              <w:rPr>
                <w:bCs/>
              </w:rPr>
              <w:t>sības īsteno zemes nomnieks, k</w:t>
            </w:r>
            <w:r w:rsidR="00674CCC" w:rsidRPr="009B2765">
              <w:rPr>
                <w:bCs/>
              </w:rPr>
              <w:t xml:space="preserve">am </w:t>
            </w:r>
            <w:r w:rsidR="0086335A" w:rsidRPr="009B2765">
              <w:rPr>
                <w:bCs/>
              </w:rPr>
              <w:t xml:space="preserve">zemes </w:t>
            </w:r>
            <w:r w:rsidR="00674CCC" w:rsidRPr="009B2765">
              <w:rPr>
                <w:bCs/>
              </w:rPr>
              <w:t>pir</w:t>
            </w:r>
            <w:r w:rsidR="00243F93" w:rsidRPr="009B2765">
              <w:rPr>
                <w:bCs/>
              </w:rPr>
              <w:t>m</w:t>
            </w:r>
            <w:r w:rsidR="00674CCC" w:rsidRPr="009B2765">
              <w:rPr>
                <w:bCs/>
              </w:rPr>
              <w:t xml:space="preserve">pirkuma tiesības </w:t>
            </w:r>
            <w:r w:rsidR="0086335A" w:rsidRPr="009B2765">
              <w:t>ir</w:t>
            </w:r>
            <w:r w:rsidR="00243F93" w:rsidRPr="009B2765">
              <w:t xml:space="preserve"> pielīgtas un reģistrētas zemesgrāmatā. Ja </w:t>
            </w:r>
            <w:r w:rsidR="00B81D0B" w:rsidRPr="009B2765">
              <w:t xml:space="preserve">šāda nomnieka nav vai </w:t>
            </w:r>
            <w:r w:rsidR="00243F93" w:rsidRPr="009B2765">
              <w:t xml:space="preserve">vienošanās </w:t>
            </w:r>
            <w:r w:rsidR="00B81D0B" w:rsidRPr="009B2765">
              <w:t>nav panākta</w:t>
            </w:r>
            <w:r w:rsidR="00243F93" w:rsidRPr="009B2765">
              <w:t xml:space="preserve">, pirmpirkuma tiesības var izlietot Latvijas </w:t>
            </w:r>
            <w:r w:rsidR="00D62F2D" w:rsidRPr="009B2765">
              <w:t>Z</w:t>
            </w:r>
            <w:r w:rsidR="00243F93" w:rsidRPr="009B2765">
              <w:t>emes fonda pārvaldītājs.</w:t>
            </w:r>
            <w:r w:rsidR="00AF021E" w:rsidRPr="009B2765">
              <w:t xml:space="preserve"> </w:t>
            </w:r>
            <w:r w:rsidR="0086335A" w:rsidRPr="009B2765">
              <w:t>L</w:t>
            </w:r>
            <w:r w:rsidR="00AF021E" w:rsidRPr="009B2765">
              <w:t>ik</w:t>
            </w:r>
            <w:r w:rsidR="00D62F2D" w:rsidRPr="009B2765">
              <w:t>uma regulējums paredz Latvijas Z</w:t>
            </w:r>
            <w:r w:rsidR="00AF021E" w:rsidRPr="009B2765">
              <w:t xml:space="preserve">emes fonda pārvaldītājam pirmpirkuma tiesības arī tad, ja </w:t>
            </w:r>
            <w:r w:rsidR="0086335A" w:rsidRPr="009B2765">
              <w:t xml:space="preserve">nav </w:t>
            </w:r>
            <w:r w:rsidR="00AF021E" w:rsidRPr="009B2765">
              <w:t>zemes nomnieku.</w:t>
            </w:r>
          </w:p>
          <w:p w:rsidR="00E03D1A" w:rsidRPr="009B2765" w:rsidRDefault="0086335A" w:rsidP="00E03D1A">
            <w:pPr>
              <w:pStyle w:val="Parasts1"/>
              <w:autoSpaceDE w:val="0"/>
              <w:autoSpaceDN w:val="0"/>
              <w:adjustRightInd w:val="0"/>
              <w:ind w:firstLine="720"/>
              <w:jc w:val="both"/>
              <w:rPr>
                <w:color w:val="000000"/>
              </w:rPr>
            </w:pPr>
            <w:r w:rsidRPr="009B2765">
              <w:rPr>
                <w:bCs/>
              </w:rPr>
              <w:t xml:space="preserve">Noteikumi </w:t>
            </w:r>
            <w:r w:rsidR="00E5530F" w:rsidRPr="009B2765">
              <w:rPr>
                <w:bCs/>
              </w:rPr>
              <w:t>Nr.</w:t>
            </w:r>
            <w:r w:rsidRPr="009B2765">
              <w:rPr>
                <w:bCs/>
              </w:rPr>
              <w:t> </w:t>
            </w:r>
            <w:r w:rsidR="00E5530F" w:rsidRPr="009B2765">
              <w:rPr>
                <w:bCs/>
              </w:rPr>
              <w:t>748 no</w:t>
            </w:r>
            <w:r w:rsidR="00447424" w:rsidRPr="009B2765">
              <w:rPr>
                <w:bCs/>
              </w:rPr>
              <w:t>saka</w:t>
            </w:r>
            <w:r w:rsidR="00E5530F" w:rsidRPr="009B2765">
              <w:rPr>
                <w:bCs/>
              </w:rPr>
              <w:t xml:space="preserve"> kārtību, kādā </w:t>
            </w:r>
            <w:r w:rsidR="00D62F2D" w:rsidRPr="009B2765">
              <w:rPr>
                <w:color w:val="000000"/>
              </w:rPr>
              <w:t>Latvijas Z</w:t>
            </w:r>
            <w:r w:rsidR="00E5530F" w:rsidRPr="009B2765">
              <w:rPr>
                <w:color w:val="000000"/>
              </w:rPr>
              <w:t xml:space="preserve">emes fonda pārvaldītājs iznomā, pērk, pārdod un maina lauksaimniecības zemi, bet neietver atpakaļpirkuma </w:t>
            </w:r>
            <w:r w:rsidR="007F1DA7" w:rsidRPr="009B2765">
              <w:rPr>
                <w:color w:val="000000"/>
              </w:rPr>
              <w:t>līguma</w:t>
            </w:r>
            <w:r w:rsidR="00447424" w:rsidRPr="009B2765">
              <w:rPr>
                <w:color w:val="000000"/>
              </w:rPr>
              <w:t xml:space="preserve"> noslēgšanas kārtību.</w:t>
            </w:r>
          </w:p>
          <w:p w:rsidR="007E421B" w:rsidRPr="00117A11" w:rsidRDefault="00674CCC" w:rsidP="009B71CB">
            <w:pPr>
              <w:ind w:firstLine="682"/>
              <w:jc w:val="both"/>
              <w:rPr>
                <w:sz w:val="24"/>
                <w:szCs w:val="24"/>
              </w:rPr>
            </w:pPr>
            <w:r w:rsidRPr="009B2765">
              <w:rPr>
                <w:bCs/>
                <w:sz w:val="24"/>
                <w:szCs w:val="24"/>
              </w:rPr>
              <w:t xml:space="preserve">Noteikumu projekts </w:t>
            </w:r>
            <w:r w:rsidR="007F1DA7" w:rsidRPr="009B2765">
              <w:rPr>
                <w:bCs/>
                <w:sz w:val="24"/>
                <w:szCs w:val="24"/>
              </w:rPr>
              <w:t>nosaka</w:t>
            </w:r>
            <w:r w:rsidRPr="009B2765">
              <w:rPr>
                <w:bCs/>
                <w:sz w:val="24"/>
                <w:szCs w:val="24"/>
              </w:rPr>
              <w:t xml:space="preserve"> kārtību, kādā </w:t>
            </w:r>
            <w:r w:rsidR="00D62F2D" w:rsidRPr="009B2765">
              <w:rPr>
                <w:color w:val="000000"/>
                <w:sz w:val="24"/>
                <w:szCs w:val="24"/>
              </w:rPr>
              <w:t>Latvijas Z</w:t>
            </w:r>
            <w:r w:rsidRPr="009B2765">
              <w:rPr>
                <w:color w:val="000000"/>
                <w:sz w:val="24"/>
                <w:szCs w:val="24"/>
              </w:rPr>
              <w:t xml:space="preserve">emes fonda pārvaldītājs </w:t>
            </w:r>
            <w:r w:rsidR="007F1DA7" w:rsidRPr="009B2765">
              <w:rPr>
                <w:color w:val="000000"/>
                <w:sz w:val="24"/>
                <w:szCs w:val="24"/>
              </w:rPr>
              <w:t>slēdz</w:t>
            </w:r>
            <w:r w:rsidRPr="009B2765">
              <w:rPr>
                <w:color w:val="000000"/>
                <w:sz w:val="24"/>
                <w:szCs w:val="24"/>
              </w:rPr>
              <w:t xml:space="preserve"> atpakaļpirkuma </w:t>
            </w:r>
            <w:r w:rsidR="007F1DA7" w:rsidRPr="009B2765">
              <w:rPr>
                <w:color w:val="000000"/>
                <w:sz w:val="24"/>
                <w:szCs w:val="24"/>
              </w:rPr>
              <w:t>līgumu</w:t>
            </w:r>
            <w:r w:rsidR="00E03D1A" w:rsidRPr="009B2765">
              <w:rPr>
                <w:color w:val="000000"/>
                <w:sz w:val="24"/>
                <w:szCs w:val="24"/>
              </w:rPr>
              <w:t>, paredzot, ka</w:t>
            </w:r>
            <w:r w:rsidR="00E03D1A" w:rsidRPr="009B2765">
              <w:rPr>
                <w:sz w:val="24"/>
                <w:szCs w:val="24"/>
              </w:rPr>
              <w:t xml:space="preserve"> nekustamā īpašuma iegādes brīdī </w:t>
            </w:r>
            <w:r w:rsidR="00D62F2D" w:rsidRPr="009B2765">
              <w:rPr>
                <w:color w:val="000000"/>
                <w:sz w:val="24"/>
                <w:szCs w:val="24"/>
              </w:rPr>
              <w:t>Latvijas Z</w:t>
            </w:r>
            <w:r w:rsidR="00E03D1A" w:rsidRPr="009B2765">
              <w:rPr>
                <w:color w:val="000000"/>
                <w:sz w:val="24"/>
                <w:szCs w:val="24"/>
              </w:rPr>
              <w:t>emes fonda pārvaldītājs</w:t>
            </w:r>
            <w:r w:rsidR="00E03D1A" w:rsidRPr="009B2765">
              <w:rPr>
                <w:sz w:val="24"/>
                <w:szCs w:val="24"/>
              </w:rPr>
              <w:t xml:space="preserve"> vienojas ar pārdevēju par darījuma atpakaļpirkuma cenu; pārdevējam darījuma iegādes</w:t>
            </w:r>
            <w:r w:rsidR="00E03D1A" w:rsidRPr="009B2765">
              <w:rPr>
                <w:bCs/>
                <w:sz w:val="24"/>
                <w:szCs w:val="24"/>
              </w:rPr>
              <w:t xml:space="preserve"> cena nosakāma vismaz par 10 procentiem mazāka nekā atpakaļpirkuma cena. </w:t>
            </w:r>
            <w:r w:rsidR="007F1DA7" w:rsidRPr="009B2765">
              <w:rPr>
                <w:color w:val="000000"/>
                <w:sz w:val="24"/>
                <w:szCs w:val="24"/>
              </w:rPr>
              <w:t>Likuma 38.panta ceturt</w:t>
            </w:r>
            <w:r w:rsidR="001771A3">
              <w:rPr>
                <w:color w:val="000000"/>
                <w:sz w:val="24"/>
                <w:szCs w:val="24"/>
              </w:rPr>
              <w:t>aj</w:t>
            </w:r>
            <w:r w:rsidR="007F1DA7" w:rsidRPr="009B2765">
              <w:rPr>
                <w:color w:val="000000"/>
                <w:sz w:val="24"/>
                <w:szCs w:val="24"/>
              </w:rPr>
              <w:t>ā daļ</w:t>
            </w:r>
            <w:r w:rsidR="001771A3">
              <w:rPr>
                <w:color w:val="000000"/>
                <w:sz w:val="24"/>
                <w:szCs w:val="24"/>
              </w:rPr>
              <w:t>ā</w:t>
            </w:r>
            <w:r w:rsidR="007F1DA7" w:rsidRPr="009B2765">
              <w:rPr>
                <w:color w:val="000000"/>
                <w:sz w:val="24"/>
                <w:szCs w:val="24"/>
              </w:rPr>
              <w:t xml:space="preserve"> no</w:t>
            </w:r>
            <w:r w:rsidR="001771A3">
              <w:rPr>
                <w:color w:val="000000"/>
                <w:sz w:val="24"/>
                <w:szCs w:val="24"/>
              </w:rPr>
              <w:t>teikts</w:t>
            </w:r>
            <w:r w:rsidR="007F1DA7" w:rsidRPr="009B2765">
              <w:rPr>
                <w:color w:val="000000"/>
                <w:sz w:val="24"/>
                <w:szCs w:val="24"/>
              </w:rPr>
              <w:t>, ka l</w:t>
            </w:r>
            <w:r w:rsidR="007F1DA7" w:rsidRPr="009B2765">
              <w:rPr>
                <w:sz w:val="24"/>
                <w:szCs w:val="24"/>
              </w:rPr>
              <w:t xml:space="preserve">auksaimniecībā izmantojamā zeme, kuru iegādājas Latvijas </w:t>
            </w:r>
            <w:r w:rsidR="00D62F2D" w:rsidRPr="009B2765">
              <w:rPr>
                <w:sz w:val="24"/>
                <w:szCs w:val="24"/>
              </w:rPr>
              <w:t>Z</w:t>
            </w:r>
            <w:r w:rsidR="007F1DA7" w:rsidRPr="009B2765">
              <w:rPr>
                <w:sz w:val="24"/>
                <w:szCs w:val="24"/>
              </w:rPr>
              <w:t>emes fonda pārvaldītājs ar atpakaļpirkuma līgumu, tiek iznomāta pārdevējam uz pieciem gadiem.</w:t>
            </w:r>
            <w:r w:rsidR="00F14AB0" w:rsidRPr="009B2765">
              <w:rPr>
                <w:sz w:val="24"/>
                <w:szCs w:val="24"/>
              </w:rPr>
              <w:t xml:space="preserve"> </w:t>
            </w:r>
            <w:r w:rsidR="00F14AB0" w:rsidRPr="009B2765">
              <w:rPr>
                <w:bCs/>
                <w:sz w:val="24"/>
                <w:szCs w:val="24"/>
              </w:rPr>
              <w:t>Noteikumu projekt</w:t>
            </w:r>
            <w:r w:rsidR="001771A3">
              <w:rPr>
                <w:bCs/>
                <w:sz w:val="24"/>
                <w:szCs w:val="24"/>
              </w:rPr>
              <w:t>ā</w:t>
            </w:r>
            <w:r w:rsidR="00F14AB0" w:rsidRPr="009B2765">
              <w:rPr>
                <w:bCs/>
                <w:sz w:val="24"/>
                <w:szCs w:val="24"/>
              </w:rPr>
              <w:t xml:space="preserve"> no</w:t>
            </w:r>
            <w:r w:rsidR="001771A3">
              <w:rPr>
                <w:bCs/>
                <w:sz w:val="24"/>
                <w:szCs w:val="24"/>
              </w:rPr>
              <w:t>teikts</w:t>
            </w:r>
            <w:r w:rsidR="00F14AB0" w:rsidRPr="009B2765">
              <w:rPr>
                <w:bCs/>
                <w:sz w:val="24"/>
                <w:szCs w:val="24"/>
              </w:rPr>
              <w:t xml:space="preserve">, ka </w:t>
            </w:r>
            <w:r w:rsidR="00D62F2D" w:rsidRPr="009B2765">
              <w:rPr>
                <w:color w:val="000000"/>
                <w:sz w:val="24"/>
                <w:szCs w:val="24"/>
              </w:rPr>
              <w:t>Latvijas Z</w:t>
            </w:r>
            <w:r w:rsidR="00F14AB0" w:rsidRPr="009B2765">
              <w:rPr>
                <w:color w:val="000000"/>
                <w:sz w:val="24"/>
                <w:szCs w:val="24"/>
              </w:rPr>
              <w:t>emes fonda pārvaldītājs</w:t>
            </w:r>
            <w:r w:rsidR="00F14AB0" w:rsidRPr="009B2765">
              <w:rPr>
                <w:sz w:val="24"/>
                <w:szCs w:val="24"/>
              </w:rPr>
              <w:t xml:space="preserve"> par lauksaimniecībā izmantojamās zemes nomas maksu</w:t>
            </w:r>
            <w:r w:rsidR="00F14AB0" w:rsidRPr="009B2765">
              <w:rPr>
                <w:bCs/>
                <w:sz w:val="24"/>
                <w:szCs w:val="24"/>
              </w:rPr>
              <w:t xml:space="preserve"> </w:t>
            </w:r>
            <w:r w:rsidR="00F14AB0" w:rsidRPr="009B2765">
              <w:rPr>
                <w:sz w:val="24"/>
                <w:szCs w:val="24"/>
              </w:rPr>
              <w:t xml:space="preserve">vienojas </w:t>
            </w:r>
            <w:r w:rsidR="00E03D1A" w:rsidRPr="009B2765">
              <w:rPr>
                <w:sz w:val="24"/>
                <w:szCs w:val="24"/>
              </w:rPr>
              <w:t xml:space="preserve">ar pārdevēju </w:t>
            </w:r>
            <w:r w:rsidR="00F14AB0" w:rsidRPr="009B2765">
              <w:rPr>
                <w:sz w:val="24"/>
                <w:szCs w:val="24"/>
              </w:rPr>
              <w:t>atpakaļpirkuma līguma noslēgšanas brīdī.</w:t>
            </w:r>
            <w:r w:rsidR="002544F0" w:rsidRPr="009B2765">
              <w:rPr>
                <w:bCs/>
                <w:sz w:val="24"/>
                <w:szCs w:val="24"/>
              </w:rPr>
              <w:t xml:space="preserve"> Zemes nomas maksu nosaka visam līguma darbības periodam procentos no darījuma iegādes summas, un tās apmēru gadā nosaka saskaņā ar zemes nomas tirgus cenām, ietverot arī darījuma riska </w:t>
            </w:r>
            <w:r w:rsidR="002544F0" w:rsidRPr="009B2765">
              <w:rPr>
                <w:bCs/>
                <w:sz w:val="24"/>
                <w:szCs w:val="24"/>
              </w:rPr>
              <w:lastRenderedPageBreak/>
              <w:t>faktorus un administratīvās izmaksas.</w:t>
            </w:r>
            <w:r w:rsidR="00FA2FF6" w:rsidRPr="009B2765">
              <w:rPr>
                <w:rFonts w:ascii="Century Gothic" w:hAnsi="Century Gothic" w:cs="Calibri"/>
                <w:sz w:val="24"/>
                <w:szCs w:val="24"/>
              </w:rPr>
              <w:t xml:space="preserve"> </w:t>
            </w:r>
            <w:r w:rsidR="007E421B" w:rsidRPr="009B2765">
              <w:rPr>
                <w:sz w:val="24"/>
                <w:szCs w:val="24"/>
              </w:rPr>
              <w:t xml:space="preserve">Gada nomas maksa nomniekam tiek sadalīta četros vienādos maksājumos un ir maksājama reizi ceturksnī. </w:t>
            </w:r>
            <w:r w:rsidR="007E421B" w:rsidRPr="00117A11">
              <w:rPr>
                <w:sz w:val="24"/>
                <w:szCs w:val="24"/>
              </w:rPr>
              <w:t>Nekustamā īpašuma nodo</w:t>
            </w:r>
            <w:r w:rsidR="00D62F2D" w:rsidRPr="00117A11">
              <w:rPr>
                <w:sz w:val="24"/>
                <w:szCs w:val="24"/>
              </w:rPr>
              <w:t xml:space="preserve">kli maksā īpašnieks </w:t>
            </w:r>
            <w:r w:rsidR="001771A3">
              <w:rPr>
                <w:sz w:val="24"/>
                <w:szCs w:val="24"/>
              </w:rPr>
              <w:t>–</w:t>
            </w:r>
            <w:r w:rsidR="00D62F2D" w:rsidRPr="00117A11">
              <w:rPr>
                <w:sz w:val="24"/>
                <w:szCs w:val="24"/>
              </w:rPr>
              <w:t xml:space="preserve"> Latvijas Z</w:t>
            </w:r>
            <w:r w:rsidR="007E421B" w:rsidRPr="00117A11">
              <w:rPr>
                <w:sz w:val="24"/>
                <w:szCs w:val="24"/>
              </w:rPr>
              <w:t>emes fonda pārvaldītājs</w:t>
            </w:r>
            <w:r w:rsidR="00F51827" w:rsidRPr="00117A11">
              <w:rPr>
                <w:sz w:val="24"/>
                <w:szCs w:val="24"/>
              </w:rPr>
              <w:t>, kā tas izriet no likuma “Par nekustamā īpašuma nodokli</w:t>
            </w:r>
            <w:r w:rsidR="00034F99" w:rsidRPr="00117A11">
              <w:rPr>
                <w:sz w:val="24"/>
                <w:szCs w:val="24"/>
              </w:rPr>
              <w:t>”</w:t>
            </w:r>
            <w:r w:rsidR="00F51827" w:rsidRPr="00117A11">
              <w:rPr>
                <w:sz w:val="24"/>
                <w:szCs w:val="24"/>
              </w:rPr>
              <w:t xml:space="preserve"> 2.</w:t>
            </w:r>
            <w:r w:rsidR="001771A3">
              <w:rPr>
                <w:sz w:val="24"/>
                <w:szCs w:val="24"/>
              </w:rPr>
              <w:t> </w:t>
            </w:r>
            <w:r w:rsidR="00F51827" w:rsidRPr="00117A11">
              <w:rPr>
                <w:sz w:val="24"/>
                <w:szCs w:val="24"/>
              </w:rPr>
              <w:t>panta pirmās daļas, k</w:t>
            </w:r>
            <w:r w:rsidR="001771A3">
              <w:rPr>
                <w:sz w:val="24"/>
                <w:szCs w:val="24"/>
              </w:rPr>
              <w:t>urā</w:t>
            </w:r>
            <w:r w:rsidR="00F51827" w:rsidRPr="00117A11">
              <w:rPr>
                <w:sz w:val="24"/>
                <w:szCs w:val="24"/>
              </w:rPr>
              <w:t xml:space="preserve"> no</w:t>
            </w:r>
            <w:r w:rsidR="001771A3">
              <w:rPr>
                <w:sz w:val="24"/>
                <w:szCs w:val="24"/>
              </w:rPr>
              <w:t>teikts</w:t>
            </w:r>
            <w:r w:rsidR="00F51827" w:rsidRPr="00117A11">
              <w:rPr>
                <w:sz w:val="24"/>
                <w:szCs w:val="24"/>
              </w:rPr>
              <w:t>, ka nekustamā īpašuma nodokli maksā Latvijas vai ārvalstu fiziskās un juridiskās personas (..), kuru īpašumā vai tiesiskajā valdījumā (..) ir nekustamais īpašums.</w:t>
            </w:r>
          </w:p>
          <w:p w:rsidR="00674CCC" w:rsidRPr="00E0442B" w:rsidRDefault="00FA2FF6">
            <w:pPr>
              <w:pStyle w:val="naisc"/>
              <w:spacing w:before="0" w:after="0"/>
              <w:ind w:firstLine="720"/>
              <w:jc w:val="both"/>
              <w:rPr>
                <w:color w:val="222222"/>
              </w:rPr>
            </w:pPr>
            <w:r w:rsidRPr="009B2765">
              <w:t>Zemes fonda pārvaldītājs ievēro Publiskas personas finanšu līdzekļu un mantas izšķērdēšanas novēršanas likuma pamatprincipus un nodrošina vienlīdzīgu un atklātu attieksmi visos klientu darījumos. Pamatojoties uz Zemes fonda pārvaldītāja padomes apstiprinātu Zemes fonda darbības stratēģiju, ir izstrādāti iekšējie normatīvie akti, kas regulē lauksaimniecības zemes pirkšanas, pārdošanas, maiņas un nomas kārtību. Iekšējos normatīvajos aktos ir noteikta detalizēta darījumu cenas noteikšanas kārtība, kas ietver ar darījumu saistītās izmaksas (t</w:t>
            </w:r>
            <w:r w:rsidR="001771A3">
              <w:t>ostarp</w:t>
            </w:r>
            <w:r w:rsidRPr="009B2765">
              <w:t xml:space="preserve"> Zemes fonda pārvaldītāja administratīvās izmaksas, n</w:t>
            </w:r>
            <w:r w:rsidR="00ED6398">
              <w:t>otāru pakalpojumi, Valsts zemes dienesta</w:t>
            </w:r>
            <w:r w:rsidRPr="009B2765">
              <w:t xml:space="preserve"> </w:t>
            </w:r>
            <w:r w:rsidR="00ED6398">
              <w:t xml:space="preserve">(turpmāk – VZD) </w:t>
            </w:r>
            <w:r w:rsidRPr="009B2765">
              <w:t xml:space="preserve">kadastra informācijas sistēmas, Zemesgrāmatas un </w:t>
            </w:r>
            <w:r w:rsidRPr="00E0442B">
              <w:rPr>
                <w:i/>
              </w:rPr>
              <w:t>Lursoft</w:t>
            </w:r>
            <w:r w:rsidRPr="009B2765">
              <w:t xml:space="preserve"> datubāzu izmaksas, īpašumu apsaimniekošanas izmaksas u.c.) un ieņēmumus. Zemes fonda pārvaldītāja risku vadībai ir izstrādāta Risku vadības politik</w:t>
            </w:r>
            <w:r w:rsidR="008B7CB9" w:rsidRPr="009B2765">
              <w:t>a</w:t>
            </w:r>
            <w:r w:rsidRPr="009B2765">
              <w:t>, k</w:t>
            </w:r>
            <w:r w:rsidR="001771A3">
              <w:t>o</w:t>
            </w:r>
            <w:r w:rsidRPr="009B2765">
              <w:t xml:space="preserve"> koordin</w:t>
            </w:r>
            <w:r w:rsidR="001771A3">
              <w:t>ē</w:t>
            </w:r>
            <w:r w:rsidRPr="009B2765">
              <w:t xml:space="preserve"> un uzrau</w:t>
            </w:r>
            <w:r w:rsidR="001771A3">
              <w:t>ga</w:t>
            </w:r>
            <w:r w:rsidRPr="009B2765">
              <w:t xml:space="preserve"> Risku vadības departaments. Darbības procesu uzraudzīb</w:t>
            </w:r>
            <w:r w:rsidR="001771A3">
              <w:t>a</w:t>
            </w:r>
            <w:r w:rsidRPr="009B2765">
              <w:t xml:space="preserve"> un atbilstīb</w:t>
            </w:r>
            <w:r w:rsidR="001771A3">
              <w:t>a</w:t>
            </w:r>
            <w:r w:rsidRPr="009B2765">
              <w:t xml:space="preserve"> </w:t>
            </w:r>
            <w:r w:rsidR="001771A3">
              <w:t>a</w:t>
            </w:r>
            <w:r w:rsidR="003F73F5" w:rsidRPr="009B2765">
              <w:t>ttīstības finanšu institūcija</w:t>
            </w:r>
            <w:r w:rsidR="003F73F5">
              <w:t>s</w:t>
            </w:r>
            <w:r w:rsidR="003F73F5" w:rsidRPr="009B2765">
              <w:t xml:space="preserve"> „ALTUM”</w:t>
            </w:r>
            <w:r w:rsidR="003F73F5">
              <w:t xml:space="preserve"> (turpmāk – AFI “</w:t>
            </w:r>
            <w:r w:rsidRPr="009B2765">
              <w:t>ALTUM</w:t>
            </w:r>
            <w:r w:rsidR="003F73F5">
              <w:t>”)</w:t>
            </w:r>
            <w:r w:rsidRPr="009B2765">
              <w:t xml:space="preserve"> apstiprinātajām </w:t>
            </w:r>
            <w:r w:rsidR="001771A3">
              <w:t>ir</w:t>
            </w:r>
            <w:r w:rsidRPr="009B2765">
              <w:t xml:space="preserve"> Iekšējā audita departament</w:t>
            </w:r>
            <w:r w:rsidR="001771A3">
              <w:t>a pārziņā</w:t>
            </w:r>
            <w:r w:rsidRPr="009B2765">
              <w:t>. Zemes fonda pārvaldītāja dokumentu aprit</w:t>
            </w:r>
            <w:r w:rsidR="001771A3">
              <w:t>es</w:t>
            </w:r>
            <w:r w:rsidRPr="009B2765">
              <w:t xml:space="preserve"> un uzglabāšan</w:t>
            </w:r>
            <w:r w:rsidR="001771A3">
              <w:t>as kārtība</w:t>
            </w:r>
            <w:r w:rsidRPr="009B2765">
              <w:t xml:space="preserve"> </w:t>
            </w:r>
            <w:r w:rsidR="001771A3">
              <w:t>noteikta</w:t>
            </w:r>
            <w:r w:rsidR="001771A3" w:rsidRPr="009B2765">
              <w:t xml:space="preserve"> </w:t>
            </w:r>
            <w:r w:rsidRPr="009B2765">
              <w:t>iekšēj</w:t>
            </w:r>
            <w:r w:rsidR="001771A3">
              <w:t>ā</w:t>
            </w:r>
            <w:r w:rsidRPr="009B2765">
              <w:t xml:space="preserve"> normatīva</w:t>
            </w:r>
            <w:r w:rsidR="001771A3">
              <w:t>jā</w:t>
            </w:r>
            <w:r w:rsidRPr="009B2765">
              <w:t xml:space="preserve"> akt</w:t>
            </w:r>
            <w:r w:rsidR="001771A3">
              <w:t>ā</w:t>
            </w:r>
            <w:r w:rsidRPr="009B2765">
              <w:t xml:space="preserve"> “Noteikumi par dokumentu uzskaiti un glabāšanu”. Iepriekšminētā kārtība un procesi nodrošina to, ka kompetentās iestādes jebkurā brīdī </w:t>
            </w:r>
            <w:r w:rsidR="001771A3" w:rsidRPr="009B2765">
              <w:t xml:space="preserve">var </w:t>
            </w:r>
            <w:r w:rsidR="001771A3">
              <w:t xml:space="preserve">pārbaudīt </w:t>
            </w:r>
            <w:r w:rsidRPr="009B2765">
              <w:t>darījumu tiesiskum</w:t>
            </w:r>
            <w:r w:rsidR="001771A3">
              <w:t>u</w:t>
            </w:r>
            <w:r w:rsidRPr="009B2765">
              <w:t>.</w:t>
            </w:r>
            <w:r w:rsidR="00B269AF" w:rsidRPr="009B2765">
              <w:rPr>
                <w:color w:val="222222"/>
              </w:rPr>
              <w:t xml:space="preserve"> Zemes fonds saskaņā ar normatīvo aktu prasībām rūpīgi vērtēs, vai pārdevējs nav iekļauts nevēlamo klientu sarakstā, kā arī </w:t>
            </w:r>
            <w:r w:rsidR="001771A3">
              <w:rPr>
                <w:color w:val="222222"/>
              </w:rPr>
              <w:t>izvērtēs</w:t>
            </w:r>
            <w:r w:rsidR="00B269AF" w:rsidRPr="009B2765">
              <w:rPr>
                <w:color w:val="222222"/>
              </w:rPr>
              <w:t xml:space="preserve"> darījuma partner</w:t>
            </w:r>
            <w:r w:rsidR="001771A3">
              <w:rPr>
                <w:color w:val="222222"/>
              </w:rPr>
              <w:t>i</w:t>
            </w:r>
            <w:r w:rsidR="00B269AF" w:rsidRPr="009B2765">
              <w:rPr>
                <w:color w:val="222222"/>
              </w:rPr>
              <w:t xml:space="preserve"> – naudas līdzekļu saņēmēj</w:t>
            </w:r>
            <w:r w:rsidR="001771A3">
              <w:rPr>
                <w:color w:val="222222"/>
              </w:rPr>
              <w:t>u</w:t>
            </w:r>
            <w:r w:rsidR="00B269AF" w:rsidRPr="009B2765">
              <w:rPr>
                <w:color w:val="222222"/>
              </w:rPr>
              <w:t xml:space="preserve"> gadījumos, ja t</w:t>
            </w:r>
            <w:r w:rsidR="001771A3">
              <w:rPr>
                <w:color w:val="222222"/>
              </w:rPr>
              <w:t>as</w:t>
            </w:r>
            <w:r w:rsidR="00B269AF" w:rsidRPr="009B2765">
              <w:rPr>
                <w:color w:val="222222"/>
              </w:rPr>
              <w:t xml:space="preserve"> būs cita persona</w:t>
            </w:r>
            <w:r w:rsidR="001771A3">
              <w:rPr>
                <w:color w:val="222222"/>
              </w:rPr>
              <w:t>,</w:t>
            </w:r>
            <w:r w:rsidR="00B269AF" w:rsidRPr="009B2765">
              <w:rPr>
                <w:color w:val="222222"/>
              </w:rPr>
              <w:t xml:space="preserve"> nevis pārdevējs. Zemes fonds nev</w:t>
            </w:r>
            <w:r w:rsidR="001771A3">
              <w:rPr>
                <w:color w:val="222222"/>
              </w:rPr>
              <w:t>ērtēs</w:t>
            </w:r>
            <w:r w:rsidR="00B269AF" w:rsidRPr="009B2765">
              <w:rPr>
                <w:color w:val="222222"/>
              </w:rPr>
              <w:t xml:space="preserve"> pārdevēja maksātspēj</w:t>
            </w:r>
            <w:r w:rsidR="001771A3">
              <w:rPr>
                <w:color w:val="222222"/>
              </w:rPr>
              <w:t>u</w:t>
            </w:r>
            <w:r w:rsidR="00B269AF" w:rsidRPr="009B2765">
              <w:rPr>
                <w:color w:val="222222"/>
              </w:rPr>
              <w:t xml:space="preserve"> un kredītsaistīb</w:t>
            </w:r>
            <w:r w:rsidR="001771A3">
              <w:rPr>
                <w:color w:val="222222"/>
              </w:rPr>
              <w:t>as</w:t>
            </w:r>
            <w:r w:rsidR="00B269AF" w:rsidRPr="009B2765">
              <w:rPr>
                <w:color w:val="222222"/>
              </w:rPr>
              <w:t>, jo reversās nomas darījums nav aizdevums. Tas ir nekustamo īpašumu pirkuma darījums, kas ir paredzēts kā krīzes risinājuma instruments gadījumos, kad pārdevējam nav iespējas saņemt finansējumu kredītiestādēs.</w:t>
            </w:r>
            <w:r w:rsidR="001771A3">
              <w:rPr>
                <w:color w:val="222222"/>
              </w:rPr>
              <w:t xml:space="preserve"> </w:t>
            </w:r>
            <w:r w:rsidR="00B269AF" w:rsidRPr="009B2765">
              <w:rPr>
                <w:color w:val="222222"/>
              </w:rPr>
              <w:t xml:space="preserve">Reversās lauksaimniecības zemes nomas darījumos īpašumtiesības uz nekustamo īpašumu no tā iegādes līdz atpakaļpirkuma darījuma </w:t>
            </w:r>
            <w:r w:rsidR="001771A3">
              <w:rPr>
                <w:color w:val="222222"/>
              </w:rPr>
              <w:t>īsteno</w:t>
            </w:r>
            <w:r w:rsidR="00B269AF" w:rsidRPr="009B2765">
              <w:rPr>
                <w:color w:val="222222"/>
              </w:rPr>
              <w:t>šanas brīdim pieder Zemes fondam. Pārdevējam ir tiesības, bet ne obligāts pienākums veikt īpašuma atpakaļpirkumu līgumā noteiktajā termiņā. Zemes fonds neizsniedz aizdevumus. Citi kreditori publiskos reģistros varēs redzēt informāciju</w:t>
            </w:r>
            <w:r w:rsidR="001771A3">
              <w:rPr>
                <w:color w:val="222222"/>
              </w:rPr>
              <w:t xml:space="preserve"> par to</w:t>
            </w:r>
            <w:r w:rsidR="00B269AF" w:rsidRPr="009B2765">
              <w:rPr>
                <w:color w:val="222222"/>
              </w:rPr>
              <w:t>, ka pārdevējam līdz šim piederējušais lauksaimniecības zemes īpašums ir pārgājis Zemes fonda pārvaldītāja īpašumā.</w:t>
            </w:r>
            <w:r w:rsidR="00F14AB0" w:rsidRPr="009B2765">
              <w:rPr>
                <w:sz w:val="28"/>
                <w:szCs w:val="28"/>
              </w:rPr>
              <w:t xml:space="preserve"> </w:t>
            </w:r>
            <w:r w:rsidR="008B7CB9" w:rsidRPr="009B2765">
              <w:t>Ar atpakaļpirkuma līgumu veiktie</w:t>
            </w:r>
            <w:r w:rsidR="00062317" w:rsidRPr="009B2765">
              <w:rPr>
                <w:color w:val="000000"/>
              </w:rPr>
              <w:t xml:space="preserve"> darījum</w:t>
            </w:r>
            <w:r w:rsidR="008B7CB9" w:rsidRPr="009B2765">
              <w:rPr>
                <w:color w:val="000000"/>
              </w:rPr>
              <w:t>i s</w:t>
            </w:r>
            <w:r w:rsidR="00062317" w:rsidRPr="009B2765">
              <w:rPr>
                <w:color w:val="000000"/>
              </w:rPr>
              <w:t>niegs atbalstu esošajām saimniecībām finansiālā sloga samazināšanai un saimnieciskā</w:t>
            </w:r>
            <w:r w:rsidR="0086335A" w:rsidRPr="009B2765">
              <w:rPr>
                <w:color w:val="000000"/>
              </w:rPr>
              <w:t>s darbības stabilizēšanai, jo mēdz būt</w:t>
            </w:r>
            <w:r w:rsidR="00062317" w:rsidRPr="009B2765">
              <w:rPr>
                <w:color w:val="000000"/>
              </w:rPr>
              <w:t xml:space="preserve"> gadījumi, kad lauksaimniecības produkcijas ražotājam ir nepieciešamība pēc papild</w:t>
            </w:r>
            <w:r w:rsidR="0086335A" w:rsidRPr="009B2765">
              <w:rPr>
                <w:color w:val="000000"/>
              </w:rPr>
              <w:t>u</w:t>
            </w:r>
            <w:r w:rsidR="00062317" w:rsidRPr="009B2765">
              <w:rPr>
                <w:color w:val="000000"/>
              </w:rPr>
              <w:t xml:space="preserve"> finanšu līdzekļiem saimnieciskās darbības stabilizācijai (</w:t>
            </w:r>
            <w:r w:rsidR="00901CBC" w:rsidRPr="009B2765">
              <w:rPr>
                <w:color w:val="000000"/>
              </w:rPr>
              <w:t>piemēram,</w:t>
            </w:r>
            <w:r w:rsidR="00062317" w:rsidRPr="009B2765">
              <w:rPr>
                <w:color w:val="000000"/>
              </w:rPr>
              <w:t xml:space="preserve"> krīze piena lopkopībā, graudu cenu krišanās u.tml.). Šo risinājumu lauksaimnieci</w:t>
            </w:r>
            <w:r w:rsidR="0086335A" w:rsidRPr="009B2765">
              <w:rPr>
                <w:color w:val="000000"/>
              </w:rPr>
              <w:t>skās darbības veicēji uzskata par</w:t>
            </w:r>
            <w:r w:rsidR="00062317" w:rsidRPr="009B2765">
              <w:rPr>
                <w:color w:val="000000"/>
              </w:rPr>
              <w:t xml:space="preserve"> ekonomiski veiksmīgu. </w:t>
            </w:r>
          </w:p>
          <w:p w:rsidR="0065665C" w:rsidRPr="009B2765" w:rsidRDefault="002F5F6C" w:rsidP="007F1DA7">
            <w:pPr>
              <w:pStyle w:val="Parasts1"/>
              <w:ind w:firstLine="682"/>
              <w:jc w:val="both"/>
            </w:pPr>
            <w:r w:rsidRPr="009B2765">
              <w:rPr>
                <w:bCs/>
              </w:rPr>
              <w:t>Likums izslēdz prasības</w:t>
            </w:r>
            <w:r w:rsidR="00243F93" w:rsidRPr="009B2765">
              <w:rPr>
                <w:bCs/>
              </w:rPr>
              <w:t xml:space="preserve"> </w:t>
            </w:r>
            <w:r w:rsidRPr="009B2765">
              <w:rPr>
                <w:bCs/>
              </w:rPr>
              <w:t xml:space="preserve">par vienoto platības maksājumu </w:t>
            </w:r>
            <w:r w:rsidRPr="009B2765">
              <w:rPr>
                <w:bCs/>
              </w:rPr>
              <w:lastRenderedPageBreak/>
              <w:t xml:space="preserve">saņemšanu, ieņēmumiem no lauksaimnieciskās ražošanas un lauksaimniecisko izglītību. </w:t>
            </w:r>
            <w:r w:rsidR="0086335A" w:rsidRPr="009B2765">
              <w:rPr>
                <w:bCs/>
              </w:rPr>
              <w:t>Ar noteikumu projektu</w:t>
            </w:r>
            <w:r w:rsidR="0065665C" w:rsidRPr="009B2765">
              <w:rPr>
                <w:bCs/>
              </w:rPr>
              <w:t xml:space="preserve"> n</w:t>
            </w:r>
            <w:r w:rsidR="00F372D6" w:rsidRPr="009B2765">
              <w:rPr>
                <w:bCs/>
              </w:rPr>
              <w:t>o</w:t>
            </w:r>
            <w:r w:rsidRPr="009B2765">
              <w:rPr>
                <w:bCs/>
              </w:rPr>
              <w:t xml:space="preserve"> </w:t>
            </w:r>
            <w:r w:rsidR="00B81D0B" w:rsidRPr="009B2765">
              <w:rPr>
                <w:bCs/>
              </w:rPr>
              <w:t xml:space="preserve">iesniegumam </w:t>
            </w:r>
            <w:r w:rsidRPr="009B2765">
              <w:rPr>
                <w:bCs/>
              </w:rPr>
              <w:t>pievienojam</w:t>
            </w:r>
            <w:r w:rsidR="001771A3">
              <w:rPr>
                <w:bCs/>
              </w:rPr>
              <w:t>o</w:t>
            </w:r>
            <w:r w:rsidRPr="009B2765">
              <w:rPr>
                <w:bCs/>
              </w:rPr>
              <w:t xml:space="preserve"> dokument</w:t>
            </w:r>
            <w:r w:rsidR="001771A3">
              <w:rPr>
                <w:bCs/>
              </w:rPr>
              <w:t>u saraksta</w:t>
            </w:r>
            <w:r w:rsidR="00F372D6" w:rsidRPr="009B2765">
              <w:rPr>
                <w:bCs/>
              </w:rPr>
              <w:t xml:space="preserve"> svītro</w:t>
            </w:r>
            <w:r w:rsidR="0086335A" w:rsidRPr="009B2765">
              <w:rPr>
                <w:bCs/>
              </w:rPr>
              <w:t>ti</w:t>
            </w:r>
            <w:r w:rsidR="00F372D6" w:rsidRPr="009B2765">
              <w:rPr>
                <w:bCs/>
              </w:rPr>
              <w:t xml:space="preserve"> </w:t>
            </w:r>
            <w:r w:rsidR="00243F93" w:rsidRPr="009B2765">
              <w:rPr>
                <w:bCs/>
              </w:rPr>
              <w:t xml:space="preserve">lauksaimniecisko </w:t>
            </w:r>
            <w:r w:rsidR="00F372D6" w:rsidRPr="009B2765">
              <w:rPr>
                <w:bCs/>
              </w:rPr>
              <w:t>izglītīb</w:t>
            </w:r>
            <w:r w:rsidR="0086335A" w:rsidRPr="009B2765">
              <w:rPr>
                <w:bCs/>
              </w:rPr>
              <w:t>u apliecinoši dokumenti</w:t>
            </w:r>
            <w:r w:rsidR="00243F93" w:rsidRPr="009B2765">
              <w:rPr>
                <w:bCs/>
              </w:rPr>
              <w:t xml:space="preserve"> un</w:t>
            </w:r>
            <w:r w:rsidR="00F372D6" w:rsidRPr="009B2765">
              <w:rPr>
                <w:bCs/>
              </w:rPr>
              <w:t xml:space="preserve"> z</w:t>
            </w:r>
            <w:r w:rsidR="00EC7A56" w:rsidRPr="009B2765">
              <w:rPr>
                <w:bCs/>
              </w:rPr>
              <w:t>vērināta revidenta apliecinājum</w:t>
            </w:r>
            <w:r w:rsidR="0086335A" w:rsidRPr="009B2765">
              <w:rPr>
                <w:bCs/>
              </w:rPr>
              <w:t>s, savukārt</w:t>
            </w:r>
            <w:r w:rsidR="00EC7A56" w:rsidRPr="009B2765">
              <w:rPr>
                <w:bCs/>
              </w:rPr>
              <w:t xml:space="preserve"> </w:t>
            </w:r>
            <w:r w:rsidR="0086335A" w:rsidRPr="009B2765">
              <w:rPr>
                <w:bCs/>
              </w:rPr>
              <w:t xml:space="preserve">no jauna ir ietverta norma par to, ka starp </w:t>
            </w:r>
            <w:r w:rsidR="0065665C" w:rsidRPr="009B2765">
              <w:rPr>
                <w:bCs/>
              </w:rPr>
              <w:t xml:space="preserve">pašvaldības komisijai </w:t>
            </w:r>
            <w:r w:rsidR="0086335A" w:rsidRPr="009B2765">
              <w:rPr>
                <w:bCs/>
              </w:rPr>
              <w:t>iesniedzamajiem</w:t>
            </w:r>
            <w:r w:rsidR="00636E05" w:rsidRPr="009B2765">
              <w:rPr>
                <w:bCs/>
              </w:rPr>
              <w:t xml:space="preserve"> </w:t>
            </w:r>
            <w:r w:rsidR="0086335A" w:rsidRPr="009B2765">
              <w:rPr>
                <w:bCs/>
              </w:rPr>
              <w:t>dokumentiem ir</w:t>
            </w:r>
            <w:r w:rsidR="0065665C" w:rsidRPr="009B2765">
              <w:rPr>
                <w:bCs/>
              </w:rPr>
              <w:t xml:space="preserve"> </w:t>
            </w:r>
            <w:r w:rsidR="00EC7A56" w:rsidRPr="009B2765">
              <w:rPr>
                <w:bCs/>
              </w:rPr>
              <w:t>rakstisk</w:t>
            </w:r>
            <w:r w:rsidR="0086335A" w:rsidRPr="009B2765">
              <w:rPr>
                <w:bCs/>
              </w:rPr>
              <w:t>a</w:t>
            </w:r>
            <w:r w:rsidR="00EC7A56" w:rsidRPr="009B2765">
              <w:rPr>
                <w:bCs/>
              </w:rPr>
              <w:t xml:space="preserve"> </w:t>
            </w:r>
            <w:r w:rsidR="0086335A" w:rsidRPr="009B2765">
              <w:t>vienošanā</w:t>
            </w:r>
            <w:r w:rsidR="00EC7A56" w:rsidRPr="009B2765">
              <w:t xml:space="preserve">s par pirmpirkuma tiesību izmantošanas kārtību, ja ir </w:t>
            </w:r>
            <w:r w:rsidR="0086335A" w:rsidRPr="009B2765">
              <w:t>divas vai vairākas personas, k</w:t>
            </w:r>
            <w:r w:rsidR="00EC7A56" w:rsidRPr="009B2765">
              <w:t>as nomā pārdodamo lauksaimniecības zemi.</w:t>
            </w:r>
            <w:r w:rsidR="0065665C" w:rsidRPr="009B2765">
              <w:rPr>
                <w:bCs/>
              </w:rPr>
              <w:t xml:space="preserve"> </w:t>
            </w:r>
            <w:r w:rsidR="003968A4" w:rsidRPr="009B2765">
              <w:rPr>
                <w:bCs/>
              </w:rPr>
              <w:t>N</w:t>
            </w:r>
            <w:r w:rsidR="0065665C" w:rsidRPr="009B2765">
              <w:rPr>
                <w:bCs/>
              </w:rPr>
              <w:t xml:space="preserve">oteikumu projekts precizē </w:t>
            </w:r>
            <w:r w:rsidR="003968A4" w:rsidRPr="009B2765">
              <w:rPr>
                <w:bCs/>
              </w:rPr>
              <w:t xml:space="preserve">normu par </w:t>
            </w:r>
            <w:r w:rsidR="0065665C" w:rsidRPr="009B2765">
              <w:rPr>
                <w:bCs/>
              </w:rPr>
              <w:t>iesniegumā ietveramo apliecinājumu par atbilstību likuma “Par zemes privatizāciju lauku apvidos”</w:t>
            </w:r>
            <w:r w:rsidR="001D4AE1" w:rsidRPr="009B2765">
              <w:rPr>
                <w:bCs/>
              </w:rPr>
              <w:t xml:space="preserve"> </w:t>
            </w:r>
            <w:r w:rsidR="0065665C" w:rsidRPr="009B2765">
              <w:rPr>
                <w:bCs/>
              </w:rPr>
              <w:t>28.</w:t>
            </w:r>
            <w:r w:rsidR="0065665C" w:rsidRPr="009B2765">
              <w:rPr>
                <w:bCs/>
                <w:vertAlign w:val="superscript"/>
              </w:rPr>
              <w:t>1 </w:t>
            </w:r>
            <w:r w:rsidR="0086335A" w:rsidRPr="009B2765">
              <w:rPr>
                <w:bCs/>
              </w:rPr>
              <w:t>panta pirmās daļas 1.punkta “c” </w:t>
            </w:r>
            <w:r w:rsidR="0065665C" w:rsidRPr="009B2765">
              <w:rPr>
                <w:bCs/>
              </w:rPr>
              <w:t>apakšpunktam, 2.</w:t>
            </w:r>
            <w:r w:rsidR="0086335A" w:rsidRPr="009B2765">
              <w:rPr>
                <w:bCs/>
              </w:rPr>
              <w:t> </w:t>
            </w:r>
            <w:r w:rsidR="0065665C" w:rsidRPr="009B2765">
              <w:rPr>
                <w:bCs/>
              </w:rPr>
              <w:t>punkta “b” apakšpunktam un 30.</w:t>
            </w:r>
            <w:r w:rsidR="0065665C" w:rsidRPr="009B2765">
              <w:rPr>
                <w:bCs/>
                <w:vertAlign w:val="superscript"/>
              </w:rPr>
              <w:t>1</w:t>
            </w:r>
            <w:r w:rsidR="001D4AE1" w:rsidRPr="009B2765">
              <w:rPr>
                <w:bCs/>
                <w:vertAlign w:val="superscript"/>
              </w:rPr>
              <w:t xml:space="preserve"> </w:t>
            </w:r>
            <w:r w:rsidR="0065665C" w:rsidRPr="009B2765">
              <w:rPr>
                <w:bCs/>
              </w:rPr>
              <w:t xml:space="preserve">panta </w:t>
            </w:r>
            <w:r w:rsidR="00447424" w:rsidRPr="009B2765">
              <w:rPr>
                <w:bCs/>
              </w:rPr>
              <w:t>trešās</w:t>
            </w:r>
            <w:r w:rsidR="0065665C" w:rsidRPr="009B2765">
              <w:rPr>
                <w:bCs/>
              </w:rPr>
              <w:t xml:space="preserve"> daļas 3.</w:t>
            </w:r>
            <w:r w:rsidR="0086335A" w:rsidRPr="009B2765">
              <w:rPr>
                <w:bCs/>
              </w:rPr>
              <w:t> </w:t>
            </w:r>
            <w:r w:rsidR="0065665C" w:rsidRPr="009B2765">
              <w:rPr>
                <w:bCs/>
              </w:rPr>
              <w:t>punktam, nosakot, ka</w:t>
            </w:r>
            <w:r w:rsidR="0065665C" w:rsidRPr="009B2765">
              <w:rPr>
                <w:color w:val="000000"/>
              </w:rPr>
              <w:t xml:space="preserve"> atkarībā no zemes turpmākās izmantošanas mērķa</w:t>
            </w:r>
            <w:r w:rsidR="0065665C" w:rsidRPr="009B2765">
              <w:rPr>
                <w:color w:val="000000"/>
                <w:sz w:val="28"/>
                <w:szCs w:val="28"/>
              </w:rPr>
              <w:t xml:space="preserve"> </w:t>
            </w:r>
            <w:r w:rsidR="0065665C" w:rsidRPr="009B2765">
              <w:rPr>
                <w:color w:val="000000"/>
              </w:rPr>
              <w:t xml:space="preserve">iesniedzējs apliecina </w:t>
            </w:r>
            <w:r w:rsidR="0065665C" w:rsidRPr="009B2765">
              <w:t xml:space="preserve">zemes izmantošanu lauksaimnieciskajā darbībā vai </w:t>
            </w:r>
            <w:r w:rsidR="0065665C" w:rsidRPr="009B2765">
              <w:rPr>
                <w:color w:val="000000"/>
              </w:rPr>
              <w:t>zemes dzīļu izmantošanai</w:t>
            </w:r>
            <w:r w:rsidR="00DE7DB4" w:rsidRPr="009B2765">
              <w:rPr>
                <w:color w:val="000000"/>
              </w:rPr>
              <w:t>.</w:t>
            </w:r>
          </w:p>
          <w:p w:rsidR="00EE7B2E" w:rsidRPr="009B2765" w:rsidRDefault="00AA1700" w:rsidP="00E9406B">
            <w:pPr>
              <w:pStyle w:val="Sarakstarindkopa"/>
              <w:ind w:left="0" w:firstLine="720"/>
              <w:jc w:val="both"/>
              <w:rPr>
                <w:sz w:val="22"/>
                <w:szCs w:val="22"/>
              </w:rPr>
            </w:pPr>
            <w:r w:rsidRPr="009B2765">
              <w:t>Likumā noteikts</w:t>
            </w:r>
            <w:r w:rsidR="005F4B9F" w:rsidRPr="009B2765">
              <w:t xml:space="preserve">, </w:t>
            </w:r>
            <w:r w:rsidR="00DA3B6A" w:rsidRPr="009B2765">
              <w:t xml:space="preserve">ka pašvaldības komisija, ja nepieciešams, uzaicina šā likuma </w:t>
            </w:r>
            <w:hyperlink r:id="rId10" w:anchor="p28.1" w:tgtFrame="_blank" w:history="1">
              <w:r w:rsidR="00DA3B6A" w:rsidRPr="009B2765">
                <w:t>28.</w:t>
              </w:r>
              <w:r w:rsidR="00DA3B6A" w:rsidRPr="009B2765">
                <w:rPr>
                  <w:vertAlign w:val="superscript"/>
                </w:rPr>
                <w:t>1 </w:t>
              </w:r>
              <w:r w:rsidR="00DA3B6A" w:rsidRPr="009B2765">
                <w:t>panta</w:t>
              </w:r>
            </w:hyperlink>
            <w:r w:rsidR="00DA3B6A" w:rsidRPr="009B2765">
              <w:t xml:space="preserve"> pirmās daļas 1. un 2.</w:t>
            </w:r>
            <w:r w:rsidR="0086335A" w:rsidRPr="009B2765">
              <w:t> </w:t>
            </w:r>
            <w:r w:rsidR="00DA3B6A" w:rsidRPr="009B2765">
              <w:t>punktā minētās personas valsts valodā prezentēt zemes turpmāku izmantošanu lauksaimnieciskajā darbībā.</w:t>
            </w:r>
            <w:r w:rsidR="005F4B9F" w:rsidRPr="009B2765">
              <w:t xml:space="preserve"> Atbilstoši </w:t>
            </w:r>
            <w:r w:rsidRPr="009B2765">
              <w:t>likuma regulējumam noteikumu projektā ietverta</w:t>
            </w:r>
            <w:r w:rsidR="005F4B9F" w:rsidRPr="009B2765">
              <w:t xml:space="preserve"> </w:t>
            </w:r>
            <w:r w:rsidRPr="009B2765">
              <w:t>norma par to, ka</w:t>
            </w:r>
            <w:r w:rsidR="00EC7A56" w:rsidRPr="009B2765">
              <w:t xml:space="preserve"> pašvaldības komisija</w:t>
            </w:r>
            <w:r w:rsidR="00494D5D" w:rsidRPr="009B2765">
              <w:t>, ja nepieciešams,</w:t>
            </w:r>
            <w:r w:rsidR="00C56506" w:rsidRPr="009B2765">
              <w:t xml:space="preserve"> </w:t>
            </w:r>
            <w:r w:rsidR="00494D5D" w:rsidRPr="009B2765">
              <w:t>var</w:t>
            </w:r>
            <w:r w:rsidR="00EC7A56" w:rsidRPr="009B2765">
              <w:t xml:space="preserve"> uzaicināt uz komis</w:t>
            </w:r>
            <w:r w:rsidR="00447424" w:rsidRPr="009B2765">
              <w:t>ijas sēdi zemes ieguvējus.</w:t>
            </w:r>
            <w:r w:rsidR="00EC7A56" w:rsidRPr="009B2765">
              <w:t xml:space="preserve"> </w:t>
            </w:r>
          </w:p>
          <w:p w:rsidR="003968A4" w:rsidRPr="009B2765" w:rsidRDefault="00E6232D" w:rsidP="00E9406B">
            <w:pPr>
              <w:pStyle w:val="Parasts1"/>
              <w:autoSpaceDE w:val="0"/>
              <w:autoSpaceDN w:val="0"/>
              <w:adjustRightInd w:val="0"/>
              <w:ind w:firstLine="682"/>
              <w:jc w:val="both"/>
              <w:rPr>
                <w:rFonts w:eastAsia="Calibri"/>
                <w:color w:val="000000"/>
              </w:rPr>
            </w:pPr>
            <w:r w:rsidRPr="009B2765">
              <w:t xml:space="preserve">Noteikumu projekts precizē pašvaldības komisijas darbības lēmumu pieņemšanā par lauksaimniecības zemes iegūšanu īpašumā, proti, pārbauda </w:t>
            </w:r>
            <w:r w:rsidRPr="009B2765">
              <w:rPr>
                <w:rFonts w:eastAsia="Calibri"/>
                <w:color w:val="000000"/>
              </w:rPr>
              <w:t xml:space="preserve">nosacījumus attiecībā uz Savienības pilsoņa reģistrācijas apliecības un dokumenta par valsts valodas zināšanām esamību, ja zemes ieguvējs ir </w:t>
            </w:r>
            <w:r w:rsidRPr="009B2765">
              <w:rPr>
                <w:color w:val="000000"/>
              </w:rPr>
              <w:t>citu Eiropas Savienības dalībvalstu pilsonis, Eiropas Ekonomikas zonas valstu vai Šveices Konfederācijas pilsonis.</w:t>
            </w:r>
            <w:r w:rsidR="003968A4" w:rsidRPr="009B2765">
              <w:rPr>
                <w:color w:val="000000"/>
              </w:rPr>
              <w:t xml:space="preserve"> Minētajā gadījumā uzaicinātajam zemes pircējam, ierodoties u</w:t>
            </w:r>
            <w:r w:rsidR="00914310" w:rsidRPr="009B2765">
              <w:rPr>
                <w:color w:val="000000"/>
              </w:rPr>
              <w:t>z</w:t>
            </w:r>
            <w:r w:rsidR="003968A4" w:rsidRPr="009B2765">
              <w:rPr>
                <w:color w:val="000000"/>
              </w:rPr>
              <w:t xml:space="preserve"> pašvaldības komisijas sēdi, ir jāuzrāda pašvaldības komisijai </w:t>
            </w:r>
            <w:r w:rsidR="003968A4" w:rsidRPr="009B2765">
              <w:rPr>
                <w:rFonts w:eastAsia="Calibri"/>
                <w:color w:val="000000"/>
              </w:rPr>
              <w:t>Savienības pilsoņa reģistrācijas apliecība un dokuments par valsts valodas zināšanām.</w:t>
            </w:r>
          </w:p>
          <w:p w:rsidR="00E6232D" w:rsidRPr="009B2765" w:rsidRDefault="00447424" w:rsidP="00E9406B">
            <w:pPr>
              <w:pStyle w:val="Parasts1"/>
              <w:autoSpaceDE w:val="0"/>
              <w:autoSpaceDN w:val="0"/>
              <w:adjustRightInd w:val="0"/>
              <w:ind w:firstLine="682"/>
              <w:jc w:val="both"/>
            </w:pPr>
            <w:r w:rsidRPr="009B2765">
              <w:t>P</w:t>
            </w:r>
            <w:r w:rsidR="0097257A" w:rsidRPr="009B2765">
              <w:t>irmpirkuma tiesības var izmantot likuma “Par zemes privatizāciju lauku apvidos</w:t>
            </w:r>
            <w:r w:rsidRPr="009B2765">
              <w:t>”</w:t>
            </w:r>
            <w:r w:rsidR="0097257A" w:rsidRPr="009B2765">
              <w:t xml:space="preserve"> </w:t>
            </w:r>
            <w:hyperlink r:id="rId11" w:anchor="p28.1" w:tgtFrame="_blank" w:history="1">
              <w:r w:rsidR="0097257A" w:rsidRPr="009B2765">
                <w:rPr>
                  <w:rStyle w:val="Hipersaite"/>
                  <w:color w:val="auto"/>
                  <w:u w:val="none"/>
                </w:rPr>
                <w:t>28.</w:t>
              </w:r>
              <w:r w:rsidR="0097257A" w:rsidRPr="009B2765">
                <w:rPr>
                  <w:rStyle w:val="Hipersaite"/>
                  <w:color w:val="auto"/>
                  <w:u w:val="none"/>
                  <w:vertAlign w:val="superscript"/>
                </w:rPr>
                <w:t>1 </w:t>
              </w:r>
              <w:r w:rsidR="0097257A" w:rsidRPr="009B2765">
                <w:rPr>
                  <w:rStyle w:val="Hipersaite"/>
                  <w:color w:val="auto"/>
                  <w:u w:val="none"/>
                </w:rPr>
                <w:t>panta</w:t>
              </w:r>
            </w:hyperlink>
            <w:r w:rsidR="0097257A" w:rsidRPr="009B2765">
              <w:t xml:space="preserve"> pirmajā daļā minētā persona, kura nomā pārdodamo lauksaimniecības zemi un kurai </w:t>
            </w:r>
            <w:r w:rsidR="00336DA9" w:rsidRPr="009B2765">
              <w:t xml:space="preserve">zemes </w:t>
            </w:r>
            <w:r w:rsidR="0097257A" w:rsidRPr="009B2765">
              <w:t xml:space="preserve">pirmpirkuma tiesības </w:t>
            </w:r>
            <w:r w:rsidR="00336DA9" w:rsidRPr="009B2765">
              <w:t xml:space="preserve">ir </w:t>
            </w:r>
            <w:r w:rsidR="0097257A" w:rsidRPr="009B2765">
              <w:t>pielīgtas un reģistrētas zemesgrāmatā.</w:t>
            </w:r>
            <w:r w:rsidR="0097257A" w:rsidRPr="009B2765">
              <w:rPr>
                <w:bCs/>
              </w:rPr>
              <w:t xml:space="preserve"> </w:t>
            </w:r>
            <w:r w:rsidR="00E6232D" w:rsidRPr="009B2765">
              <w:rPr>
                <w:bCs/>
              </w:rPr>
              <w:t>N</w:t>
            </w:r>
            <w:r w:rsidR="0097257A" w:rsidRPr="009B2765">
              <w:rPr>
                <w:bCs/>
              </w:rPr>
              <w:t>oteikumu Nr.748 31.</w:t>
            </w:r>
            <w:r w:rsidR="00B15C12" w:rsidRPr="009B2765">
              <w:rPr>
                <w:bCs/>
              </w:rPr>
              <w:t xml:space="preserve"> </w:t>
            </w:r>
            <w:r w:rsidR="00336DA9" w:rsidRPr="009B2765">
              <w:rPr>
                <w:bCs/>
              </w:rPr>
              <w:t>punktā noteikts</w:t>
            </w:r>
            <w:r w:rsidR="0097257A" w:rsidRPr="009B2765">
              <w:rPr>
                <w:bCs/>
              </w:rPr>
              <w:t>, ka z</w:t>
            </w:r>
            <w:r w:rsidR="0097257A" w:rsidRPr="009B2765">
              <w:t>emes nomnieks vai iznomātājs mēneša laikā pēc zemes nomas līguma noslēgšanas lauksaimniecības zemes nomas līguma atvasinājumu iesniedz tai novada pašvaldībai, kuras administratīvajā teritorijā atrodas nomātā zeme.</w:t>
            </w:r>
            <w:r w:rsidR="006909AB" w:rsidRPr="009B2765">
              <w:t xml:space="preserve"> Savukārt Zemesgrāmatu likuma 135.</w:t>
            </w:r>
            <w:r w:rsidR="00901CBC" w:rsidRPr="009B2765">
              <w:t> </w:t>
            </w:r>
            <w:r w:rsidR="00336DA9" w:rsidRPr="009B2765">
              <w:t>panta 3.punktā noteikts</w:t>
            </w:r>
            <w:r w:rsidR="006909AB" w:rsidRPr="009B2765">
              <w:t xml:space="preserve">, ka valsts vienotās datorizētās zemesgrāmatas turētājs regulāri elektroniski paziņo pašvaldībām par katru īres un nomas tiesību nostiprinājuma gadījumu. </w:t>
            </w:r>
            <w:r w:rsidR="00245641" w:rsidRPr="009B2765">
              <w:t>Lai s</w:t>
            </w:r>
            <w:r w:rsidR="006909AB" w:rsidRPr="009B2765">
              <w:t>amazin</w:t>
            </w:r>
            <w:r w:rsidR="00245641" w:rsidRPr="009B2765">
              <w:t>ā</w:t>
            </w:r>
            <w:r w:rsidR="006909AB" w:rsidRPr="009B2765">
              <w:t>t</w:t>
            </w:r>
            <w:r w:rsidR="00245641" w:rsidRPr="009B2765">
              <w:t>u</w:t>
            </w:r>
            <w:r w:rsidR="006909AB" w:rsidRPr="009B2765">
              <w:t xml:space="preserve"> administratīvās procedūras, noteikumu projekts papildina 31.</w:t>
            </w:r>
            <w:r w:rsidR="00B15C12" w:rsidRPr="009B2765">
              <w:t xml:space="preserve"> </w:t>
            </w:r>
            <w:r w:rsidR="006909AB" w:rsidRPr="009B2765">
              <w:t xml:space="preserve">punktu ar normu, </w:t>
            </w:r>
            <w:r w:rsidR="00E6232D" w:rsidRPr="009B2765">
              <w:t xml:space="preserve">ka zemes nomas līguma atvasinājumu neiesniedz, ja personai, kura nomā pārdodamo lauksaimniecības zemi, </w:t>
            </w:r>
            <w:r w:rsidR="00336DA9" w:rsidRPr="009B2765">
              <w:t xml:space="preserve">zemes </w:t>
            </w:r>
            <w:r w:rsidR="00E6232D" w:rsidRPr="009B2765">
              <w:t>pirmpirkuma</w:t>
            </w:r>
            <w:r w:rsidR="00E6232D" w:rsidRPr="009B2765">
              <w:rPr>
                <w:sz w:val="28"/>
                <w:szCs w:val="28"/>
              </w:rPr>
              <w:t xml:space="preserve"> </w:t>
            </w:r>
            <w:r w:rsidR="00336DA9" w:rsidRPr="009B2765">
              <w:t>tiesības ir</w:t>
            </w:r>
            <w:r w:rsidR="00E6232D" w:rsidRPr="009B2765">
              <w:t xml:space="preserve"> pielīgtas un</w:t>
            </w:r>
            <w:r w:rsidR="00E6232D" w:rsidRPr="009B2765">
              <w:rPr>
                <w:sz w:val="28"/>
                <w:szCs w:val="28"/>
              </w:rPr>
              <w:t xml:space="preserve"> </w:t>
            </w:r>
            <w:r w:rsidR="00E6232D" w:rsidRPr="009B2765">
              <w:t>reģistrētas zemesgrāmatā.</w:t>
            </w:r>
            <w:r w:rsidR="00AE3C28" w:rsidRPr="009B2765">
              <w:t xml:space="preserve"> Ja pārdodamā lauksaimniecības zeme ir kopīpašums, </w:t>
            </w:r>
            <w:r w:rsidR="00336DA9" w:rsidRPr="009B2765">
              <w:t>tās pirmpirkuma tiesības</w:t>
            </w:r>
            <w:r w:rsidR="00AE3C28" w:rsidRPr="009B2765">
              <w:t xml:space="preserve"> ir zemes kopīpašniekam.</w:t>
            </w:r>
            <w:r w:rsidR="00E6232D" w:rsidRPr="009B2765">
              <w:t xml:space="preserve"> </w:t>
            </w:r>
          </w:p>
          <w:p w:rsidR="008B7CB9" w:rsidRPr="009B2765" w:rsidRDefault="00336DA9" w:rsidP="00E9406B">
            <w:pPr>
              <w:pStyle w:val="Parasts1"/>
              <w:autoSpaceDE w:val="0"/>
              <w:autoSpaceDN w:val="0"/>
              <w:adjustRightInd w:val="0"/>
              <w:ind w:firstLine="682"/>
              <w:jc w:val="both"/>
              <w:rPr>
                <w:bCs/>
              </w:rPr>
            </w:pPr>
            <w:r w:rsidRPr="009B2765">
              <w:t>Likumā noteikts</w:t>
            </w:r>
            <w:r w:rsidR="00245641" w:rsidRPr="009B2765">
              <w:t>, ka lauksaimniecībā izmantojamā</w:t>
            </w:r>
            <w:r w:rsidR="00D62F2D" w:rsidRPr="009B2765">
              <w:t xml:space="preserve"> zeme, kuru iegādājas Latvijas Z</w:t>
            </w:r>
            <w:r w:rsidR="00245641" w:rsidRPr="009B2765">
              <w:t>emes fonda pārvaldītājs ar atpakaļpirkuma līgumu, tiek iznomāta pārdevējam uz pieciem gadiem.</w:t>
            </w:r>
            <w:r w:rsidR="00245641" w:rsidRPr="009B2765">
              <w:rPr>
                <w:bCs/>
              </w:rPr>
              <w:t xml:space="preserve"> </w:t>
            </w:r>
            <w:r w:rsidR="00032719" w:rsidRPr="009B2765">
              <w:rPr>
                <w:bCs/>
              </w:rPr>
              <w:t>N</w:t>
            </w:r>
            <w:r w:rsidR="00245641" w:rsidRPr="009B2765">
              <w:rPr>
                <w:bCs/>
              </w:rPr>
              <w:t>oteikumu Nr.</w:t>
            </w:r>
            <w:r w:rsidR="00A957C1" w:rsidRPr="009B2765">
              <w:rPr>
                <w:bCs/>
              </w:rPr>
              <w:t xml:space="preserve"> </w:t>
            </w:r>
            <w:r w:rsidR="00245641" w:rsidRPr="009B2765">
              <w:rPr>
                <w:bCs/>
              </w:rPr>
              <w:t>748 33.</w:t>
            </w:r>
            <w:r w:rsidR="006B6BDF" w:rsidRPr="009B2765">
              <w:rPr>
                <w:bCs/>
                <w:vertAlign w:val="superscript"/>
              </w:rPr>
              <w:t>3</w:t>
            </w:r>
            <w:r w:rsidRPr="009B2765">
              <w:rPr>
                <w:bCs/>
                <w:vertAlign w:val="superscript"/>
              </w:rPr>
              <w:t> </w:t>
            </w:r>
            <w:r w:rsidR="00245641" w:rsidRPr="009B2765">
              <w:rPr>
                <w:bCs/>
              </w:rPr>
              <w:t>p</w:t>
            </w:r>
            <w:r w:rsidRPr="009B2765">
              <w:rPr>
                <w:bCs/>
              </w:rPr>
              <w:t>unktā noteikts</w:t>
            </w:r>
            <w:r w:rsidR="00D62F2D" w:rsidRPr="009B2765">
              <w:rPr>
                <w:bCs/>
              </w:rPr>
              <w:t>, ka Latvijas Z</w:t>
            </w:r>
            <w:r w:rsidR="006B6BDF" w:rsidRPr="009B2765">
              <w:rPr>
                <w:bCs/>
              </w:rPr>
              <w:t xml:space="preserve">emes fonda pārvaldītājs informāciju </w:t>
            </w:r>
            <w:r w:rsidR="006B6BDF" w:rsidRPr="009B2765">
              <w:rPr>
                <w:bCs/>
              </w:rPr>
              <w:lastRenderedPageBreak/>
              <w:t xml:space="preserve">par atsavināmo un iznomājamo lauksaimniecības zemi publicē savā tīmekļa vietnē. </w:t>
            </w:r>
            <w:r w:rsidR="00614B41" w:rsidRPr="009B2765">
              <w:rPr>
                <w:bCs/>
              </w:rPr>
              <w:t>N</w:t>
            </w:r>
            <w:r w:rsidR="006B6BDF" w:rsidRPr="009B2765">
              <w:rPr>
                <w:bCs/>
              </w:rPr>
              <w:t xml:space="preserve">oteikumu projekts </w:t>
            </w:r>
            <w:r w:rsidR="00614B41" w:rsidRPr="009B2765">
              <w:rPr>
                <w:bCs/>
              </w:rPr>
              <w:t>izsaka</w:t>
            </w:r>
            <w:r w:rsidR="006B6BDF" w:rsidRPr="009B2765">
              <w:rPr>
                <w:bCs/>
              </w:rPr>
              <w:t xml:space="preserve"> </w:t>
            </w:r>
            <w:r w:rsidR="00E9406B" w:rsidRPr="009B2765">
              <w:rPr>
                <w:bCs/>
              </w:rPr>
              <w:t>33.</w:t>
            </w:r>
            <w:r w:rsidR="00E9406B" w:rsidRPr="009B2765">
              <w:rPr>
                <w:bCs/>
                <w:vertAlign w:val="superscript"/>
              </w:rPr>
              <w:t>3</w:t>
            </w:r>
            <w:r w:rsidR="00026A11" w:rsidRPr="009B2765">
              <w:rPr>
                <w:bCs/>
                <w:vertAlign w:val="superscript"/>
              </w:rPr>
              <w:t> </w:t>
            </w:r>
            <w:r w:rsidR="006B6BDF" w:rsidRPr="009B2765">
              <w:rPr>
                <w:bCs/>
              </w:rPr>
              <w:t xml:space="preserve">punktu </w:t>
            </w:r>
            <w:r w:rsidR="00614B41" w:rsidRPr="009B2765">
              <w:rPr>
                <w:bCs/>
              </w:rPr>
              <w:t>jaunā redakcijā</w:t>
            </w:r>
            <w:r w:rsidR="006B6BDF" w:rsidRPr="009B2765">
              <w:rPr>
                <w:bCs/>
              </w:rPr>
              <w:t xml:space="preserve">, </w:t>
            </w:r>
            <w:r w:rsidR="00614B41" w:rsidRPr="009B2765">
              <w:rPr>
                <w:bCs/>
              </w:rPr>
              <w:t>nosakot, ka i</w:t>
            </w:r>
            <w:r w:rsidR="008B7CB9" w:rsidRPr="009B2765">
              <w:rPr>
                <w:bCs/>
              </w:rPr>
              <w:t xml:space="preserve">nformāciju ievieto par </w:t>
            </w:r>
            <w:r w:rsidR="008B7CB9" w:rsidRPr="009B2765">
              <w:t>iznomāto lauksaimniecības zemi, par iznomāto lauksaimniecības zemi</w:t>
            </w:r>
            <w:r w:rsidR="00614B41" w:rsidRPr="009B2765">
              <w:t>, kas iegādāta</w:t>
            </w:r>
            <w:r w:rsidR="008B7CB9" w:rsidRPr="009B2765">
              <w:t xml:space="preserve"> ar atpakaļpirkuma līgumu</w:t>
            </w:r>
            <w:r w:rsidR="001771A3">
              <w:t>,</w:t>
            </w:r>
            <w:r w:rsidR="008B7CB9" w:rsidRPr="009B2765">
              <w:t xml:space="preserve"> un</w:t>
            </w:r>
            <w:r w:rsidR="008B7CB9" w:rsidRPr="009B2765">
              <w:rPr>
                <w:rFonts w:ascii="Century Gothic" w:hAnsi="Century Gothic" w:cs="Calibri"/>
              </w:rPr>
              <w:t xml:space="preserve"> </w:t>
            </w:r>
            <w:r w:rsidR="00E00966" w:rsidRPr="009B2765">
              <w:t>par atsavināto lauksaimniecības zemi.</w:t>
            </w:r>
          </w:p>
          <w:p w:rsidR="0050668F" w:rsidRPr="009B2765" w:rsidRDefault="0050668F" w:rsidP="00E9406B">
            <w:pPr>
              <w:pStyle w:val="Parasts1"/>
              <w:autoSpaceDE w:val="0"/>
              <w:autoSpaceDN w:val="0"/>
              <w:adjustRightInd w:val="0"/>
              <w:ind w:firstLine="682"/>
              <w:jc w:val="both"/>
            </w:pPr>
            <w:r w:rsidRPr="009B2765">
              <w:t xml:space="preserve">Noteikumu projekts precizē </w:t>
            </w:r>
            <w:r w:rsidR="002E1533" w:rsidRPr="009B2765">
              <w:rPr>
                <w:bCs/>
              </w:rPr>
              <w:t xml:space="preserve">noteikumu Nr. 748 </w:t>
            </w:r>
            <w:r w:rsidRPr="009B2765">
              <w:t>1. un 2.</w:t>
            </w:r>
            <w:r w:rsidR="001771A3">
              <w:t> </w:t>
            </w:r>
            <w:r w:rsidR="0086335A" w:rsidRPr="009B2765">
              <w:t>pielikuma iesnieguma veidlapā</w:t>
            </w:r>
            <w:r w:rsidR="002E1533" w:rsidRPr="009B2765">
              <w:t>s</w:t>
            </w:r>
            <w:r w:rsidRPr="009B2765">
              <w:t xml:space="preserve"> ietveramo informāciju.</w:t>
            </w:r>
          </w:p>
          <w:p w:rsidR="00126529" w:rsidRDefault="0086335A" w:rsidP="00447424">
            <w:pPr>
              <w:pStyle w:val="Parasts1"/>
              <w:autoSpaceDE w:val="0"/>
              <w:autoSpaceDN w:val="0"/>
              <w:adjustRightInd w:val="0"/>
              <w:ind w:firstLine="682"/>
              <w:jc w:val="both"/>
            </w:pPr>
            <w:r w:rsidRPr="009B2765">
              <w:t>Iesnieguma veidlapās</w:t>
            </w:r>
            <w:r w:rsidR="00447424" w:rsidRPr="009B2765">
              <w:t xml:space="preserve"> svītrots apliecinājums par tiešo maksājumu saņemšanu, ieņēmumiem no lauksaimnieciskās ražošanas un </w:t>
            </w:r>
            <w:r w:rsidR="00A77F26" w:rsidRPr="009B2765">
              <w:t>apliecinājums par lauksaimniecisko izglītību.</w:t>
            </w:r>
          </w:p>
          <w:p w:rsidR="000A2D6C" w:rsidRPr="00943C94" w:rsidRDefault="000A2D6C" w:rsidP="000A2D6C">
            <w:pPr>
              <w:pStyle w:val="naisc"/>
              <w:spacing w:before="0" w:after="0"/>
              <w:ind w:firstLine="720"/>
              <w:jc w:val="both"/>
              <w:rPr>
                <w:bCs/>
              </w:rPr>
            </w:pPr>
            <w:r w:rsidRPr="00943C94">
              <w:t>No noteikumiem svītrota prasība iesniegumam pievienot zvērināta revidenta apliecinājumu par personas vai juridiskas personas īpašnieka lauksaimnieciskās ražošanas un kopējiem saimnieciskās darbības ieņēmumiem</w:t>
            </w:r>
            <w:r w:rsidR="00CB69A2" w:rsidRPr="00943C94">
              <w:t xml:space="preserve"> (rezidentiem)</w:t>
            </w:r>
            <w:r w:rsidRPr="00943C94">
              <w:t>, jo s</w:t>
            </w:r>
            <w:r w:rsidRPr="00943C94">
              <w:rPr>
                <w:shd w:val="clear" w:color="auto" w:fill="FFFFFF"/>
              </w:rPr>
              <w:t xml:space="preserve">askaņā ar Administratīvā procesa likuma 59.panta otro daļu, </w:t>
            </w:r>
            <w:r w:rsidRPr="00943C94">
              <w:t>ja iestādei nepieciešamā informācija ir nevis administratīvā procesa dalībnieku, bet gan citas institūcijas rīcībā, iestāde to iegūst pati, nevis pieprasa no administratīvā procesa dalībniekiem. Tomēr tas neatbrīvo pircēju</w:t>
            </w:r>
            <w:r w:rsidR="00CF2C0D" w:rsidRPr="00943C94">
              <w:t xml:space="preserve"> – kā fizisku, tā juridisku personu </w:t>
            </w:r>
            <w:r w:rsidR="001771A3">
              <w:t>–</w:t>
            </w:r>
            <w:r w:rsidRPr="00943C94">
              <w:t xml:space="preserve"> no prasības nodokļu parādu kopsumma</w:t>
            </w:r>
            <w:r w:rsidR="00CF2C0D" w:rsidRPr="00943C94">
              <w:t>i</w:t>
            </w:r>
            <w:r w:rsidRPr="00943C94">
              <w:t xml:space="preserve"> Latvijā vai valstī, kurā atrodas šo personu pastāvīgā dzīvesvieta, nepārsniegt 150 </w:t>
            </w:r>
            <w:r w:rsidRPr="00E0442B">
              <w:rPr>
                <w:i/>
                <w:iCs/>
              </w:rPr>
              <w:t>euro</w:t>
            </w:r>
            <w:r w:rsidRPr="00943C94">
              <w:t xml:space="preserve">, un tas izriet no likuma “Par zemes privatizāciju lauku apvidos” </w:t>
            </w:r>
            <w:r w:rsidRPr="00943C94">
              <w:rPr>
                <w:bCs/>
              </w:rPr>
              <w:t>28.</w:t>
            </w:r>
            <w:r w:rsidRPr="00943C94">
              <w:rPr>
                <w:bCs/>
                <w:vertAlign w:val="superscript"/>
              </w:rPr>
              <w:t xml:space="preserve">1 </w:t>
            </w:r>
            <w:r w:rsidRPr="00943C94">
              <w:rPr>
                <w:bCs/>
              </w:rPr>
              <w:t xml:space="preserve">panta pirmās daļas 1.punkta </w:t>
            </w:r>
            <w:r w:rsidR="001771A3">
              <w:rPr>
                <w:bCs/>
              </w:rPr>
              <w:t>“</w:t>
            </w:r>
            <w:r w:rsidRPr="00943C94">
              <w:rPr>
                <w:bCs/>
              </w:rPr>
              <w:t>d</w:t>
            </w:r>
            <w:r w:rsidR="001771A3">
              <w:rPr>
                <w:bCs/>
              </w:rPr>
              <w:t xml:space="preserve">” </w:t>
            </w:r>
            <w:r w:rsidRPr="00943C94">
              <w:rPr>
                <w:bCs/>
              </w:rPr>
              <w:t xml:space="preserve">apakšpunkta un 2.punkta </w:t>
            </w:r>
            <w:r w:rsidR="001771A3">
              <w:rPr>
                <w:bCs/>
              </w:rPr>
              <w:t>“</w:t>
            </w:r>
            <w:r w:rsidRPr="00943C94">
              <w:rPr>
                <w:bCs/>
              </w:rPr>
              <w:t>e</w:t>
            </w:r>
            <w:r w:rsidR="001771A3">
              <w:rPr>
                <w:bCs/>
              </w:rPr>
              <w:t>”</w:t>
            </w:r>
            <w:r w:rsidRPr="00943C94">
              <w:rPr>
                <w:bCs/>
              </w:rPr>
              <w:t xml:space="preserve"> apakšpunkta. </w:t>
            </w:r>
          </w:p>
          <w:p w:rsidR="00CB69A2" w:rsidRPr="00230526" w:rsidRDefault="00CB69A2" w:rsidP="000A2D6C">
            <w:pPr>
              <w:pStyle w:val="naisc"/>
              <w:spacing w:before="0" w:after="0"/>
              <w:ind w:firstLine="720"/>
              <w:jc w:val="both"/>
            </w:pPr>
            <w:r w:rsidRPr="00230526">
              <w:t xml:space="preserve">Vienlaikus nerezidentiem – </w:t>
            </w:r>
            <w:r w:rsidR="001771A3">
              <w:t>gan</w:t>
            </w:r>
            <w:r w:rsidRPr="00230526">
              <w:t xml:space="preserve"> fiziskām, </w:t>
            </w:r>
            <w:r w:rsidR="001771A3">
              <w:t>gan</w:t>
            </w:r>
            <w:r w:rsidRPr="00230526">
              <w:t xml:space="preserve"> juridiskām personām</w:t>
            </w:r>
            <w:r w:rsidR="001771A3">
              <w:t> –</w:t>
            </w:r>
            <w:r w:rsidRPr="00230526">
              <w:t xml:space="preserve"> noteikumu 7.3.apakšpunktā saglabāta prasība iesniegt dokumentu par nodokļu samaksu valstī, kurā tai ir pastāvīgā dzīvesvieta vai kurā t</w:t>
            </w:r>
            <w:r w:rsidR="001771A3">
              <w:t>ā</w:t>
            </w:r>
            <w:r w:rsidRPr="00230526">
              <w:t xml:space="preserve"> ir reģistrēt</w:t>
            </w:r>
            <w:r w:rsidR="001771A3">
              <w:t>a</w:t>
            </w:r>
            <w:r w:rsidRPr="00230526">
              <w:t>.</w:t>
            </w:r>
            <w:r w:rsidR="00943C94" w:rsidRPr="00230526">
              <w:t xml:space="preserve"> </w:t>
            </w:r>
            <w:r w:rsidR="001771A3">
              <w:t>No l</w:t>
            </w:r>
            <w:r w:rsidR="00943C94" w:rsidRPr="00230526">
              <w:t>ikum</w:t>
            </w:r>
            <w:r w:rsidR="001771A3">
              <w:t>a</w:t>
            </w:r>
            <w:r w:rsidR="00230526" w:rsidRPr="00230526">
              <w:t xml:space="preserve"> izsl</w:t>
            </w:r>
            <w:r w:rsidR="00230526">
              <w:t>ēgta</w:t>
            </w:r>
            <w:r w:rsidR="00230526" w:rsidRPr="00230526">
              <w:t xml:space="preserve"> prasīb</w:t>
            </w:r>
            <w:r w:rsidR="00230526">
              <w:t>a</w:t>
            </w:r>
            <w:r w:rsidR="00230526" w:rsidRPr="00230526">
              <w:t xml:space="preserve"> par</w:t>
            </w:r>
            <w:r w:rsidR="00943C94" w:rsidRPr="00230526">
              <w:t xml:space="preserve"> personas vai juridiskas personas īpašnieka lauksaimnieciskās ražošanas un kopējiem saimnieciskās darbības ieņēmumiem</w:t>
            </w:r>
            <w:r w:rsidR="00230526" w:rsidRPr="00230526">
              <w:t xml:space="preserve">, </w:t>
            </w:r>
            <w:r w:rsidR="001771A3">
              <w:t>tāpēc ar</w:t>
            </w:r>
            <w:r w:rsidR="00230526" w:rsidRPr="00230526">
              <w:t xml:space="preserve"> </w:t>
            </w:r>
            <w:r w:rsidR="00230526">
              <w:t>noteikumu projekt</w:t>
            </w:r>
            <w:r w:rsidR="001771A3">
              <w:t>u</w:t>
            </w:r>
            <w:r w:rsidR="00230526">
              <w:t xml:space="preserve"> </w:t>
            </w:r>
            <w:r w:rsidR="00230526" w:rsidRPr="00230526">
              <w:t>no noteikumiem</w:t>
            </w:r>
            <w:r w:rsidR="00230526">
              <w:t xml:space="preserve"> </w:t>
            </w:r>
            <w:r w:rsidR="001771A3" w:rsidRPr="00230526">
              <w:t>svītro</w:t>
            </w:r>
            <w:r w:rsidR="001771A3">
              <w:t xml:space="preserve">ta </w:t>
            </w:r>
            <w:r w:rsidR="00230526">
              <w:t>prasīb</w:t>
            </w:r>
            <w:r w:rsidR="001771A3">
              <w:t>a</w:t>
            </w:r>
            <w:r w:rsidR="00230526">
              <w:t xml:space="preserve"> iesniegt zvērināta revidenta apliecinājumu</w:t>
            </w:r>
            <w:r w:rsidR="002132F4">
              <w:t xml:space="preserve"> </w:t>
            </w:r>
            <w:r w:rsidR="002132F4" w:rsidRPr="00230526">
              <w:t>par personas vai juridiskas personas īpašnieka</w:t>
            </w:r>
            <w:r w:rsidR="002132F4">
              <w:t>, kā arī</w:t>
            </w:r>
            <w:r w:rsidR="00230526">
              <w:t xml:space="preserve"> ārvalstu personām sertificēta eksperta vai revidenta izsniegtu apliecinājumu</w:t>
            </w:r>
            <w:r w:rsidR="002132F4">
              <w:t xml:space="preserve"> </w:t>
            </w:r>
            <w:r w:rsidR="002132F4" w:rsidRPr="00230526">
              <w:t>par personas vai juridiskas personas īpašnieka lauksaimnieciskās ražošanas un kopējiem saimnieciskās darbības ieņēmumiem</w:t>
            </w:r>
            <w:r w:rsidR="00230526">
              <w:t>.</w:t>
            </w:r>
          </w:p>
          <w:p w:rsidR="007F1DA7" w:rsidRPr="009B2765" w:rsidRDefault="002544F0">
            <w:pPr>
              <w:pStyle w:val="Parasts1"/>
              <w:ind w:firstLine="682"/>
              <w:jc w:val="both"/>
            </w:pPr>
            <w:r w:rsidRPr="009B2765">
              <w:t>Likuma pārejas noteikumu 9.punkt</w:t>
            </w:r>
            <w:r w:rsidR="001771A3">
              <w:t>ā</w:t>
            </w:r>
            <w:r w:rsidRPr="009B2765">
              <w:t xml:space="preserve"> no</w:t>
            </w:r>
            <w:r w:rsidR="001771A3">
              <w:t>teikts,</w:t>
            </w:r>
            <w:r w:rsidRPr="009B2765">
              <w:t xml:space="preserve"> ka likuma 36.</w:t>
            </w:r>
            <w:r w:rsidRPr="009B2765">
              <w:rPr>
                <w:vertAlign w:val="superscript"/>
              </w:rPr>
              <w:t>1</w:t>
            </w:r>
            <w:r w:rsidRPr="009B2765">
              <w:t>pant</w:t>
            </w:r>
            <w:r w:rsidR="00D410B4" w:rsidRPr="009B2765">
              <w:t>s</w:t>
            </w:r>
            <w:r w:rsidRPr="009B2765">
              <w:t xml:space="preserve"> </w:t>
            </w:r>
            <w:r w:rsidR="00D410B4" w:rsidRPr="009B2765">
              <w:t xml:space="preserve">stājas spēkā 2018.gada 1.janvārī. Minētā panta astotā daļa deleģē Ministru kabinetam noteikt iesniedzamos dokumentus, nomas līguma ar izpirkuma tiesībām nosacījumus un tā noslēgšanas un izbeigšanas kārtību. </w:t>
            </w:r>
            <w:r w:rsidR="001771A3">
              <w:t xml:space="preserve">Ar </w:t>
            </w:r>
            <w:r w:rsidR="00D410B4" w:rsidRPr="009B2765">
              <w:t>Ministru prezidenta 2017.gada 2.jūnija rezolūcijas</w:t>
            </w:r>
            <w:r w:rsidR="00DE3633" w:rsidRPr="009B2765">
              <w:t xml:space="preserve"> Nr. 12/2017-JUR-91</w:t>
            </w:r>
            <w:r w:rsidR="00D410B4" w:rsidRPr="009B2765">
              <w:t xml:space="preserve"> pirm</w:t>
            </w:r>
            <w:r w:rsidR="001771A3">
              <w:t>o</w:t>
            </w:r>
            <w:r w:rsidR="00D410B4" w:rsidRPr="009B2765">
              <w:t xml:space="preserve"> daļ</w:t>
            </w:r>
            <w:r w:rsidR="001771A3">
              <w:t>u</w:t>
            </w:r>
            <w:r w:rsidR="00D410B4" w:rsidRPr="009B2765">
              <w:t xml:space="preserve"> </w:t>
            </w:r>
            <w:r w:rsidR="001771A3">
              <w:t>z</w:t>
            </w:r>
            <w:r w:rsidR="00DE3633" w:rsidRPr="009B2765">
              <w:t>emkopības ministram</w:t>
            </w:r>
            <w:r w:rsidRPr="009B2765">
              <w:t xml:space="preserve"> </w:t>
            </w:r>
            <w:r w:rsidR="001771A3">
              <w:t>uzdots</w:t>
            </w:r>
            <w:r w:rsidR="001771A3" w:rsidRPr="009B2765">
              <w:t xml:space="preserve"> </w:t>
            </w:r>
            <w:r w:rsidR="00DE3633" w:rsidRPr="009B2765">
              <w:t>līdz 2017. gada 1. jūlijam sagatavot un noteiktā kārtībā iesniegt Ministru kabinetā likuma "Par zemes privatizāciju lauku apvidos" 30.</w:t>
            </w:r>
            <w:r w:rsidR="00DE3633" w:rsidRPr="009B2765">
              <w:rPr>
                <w:vertAlign w:val="superscript"/>
              </w:rPr>
              <w:t>1</w:t>
            </w:r>
            <w:r w:rsidR="00DE3633" w:rsidRPr="009B2765">
              <w:t> panta piektās daļas 3. punktā un 38. panta trešajā daļā minēto tiesību aktu projektus, attiecīgi nodrošinot Ministru kabinetam doto uzdevumu izpildi. Savukārt minētās rezolūcijas otr</w:t>
            </w:r>
            <w:r w:rsidR="001771A3">
              <w:t>ajā</w:t>
            </w:r>
            <w:r w:rsidR="00DE3633" w:rsidRPr="009B2765">
              <w:t xml:space="preserve"> daļ</w:t>
            </w:r>
            <w:r w:rsidR="001771A3">
              <w:t>ā</w:t>
            </w:r>
            <w:r w:rsidR="00DE3633" w:rsidRPr="009B2765">
              <w:t xml:space="preserve"> </w:t>
            </w:r>
            <w:r w:rsidR="001771A3">
              <w:t>z</w:t>
            </w:r>
            <w:r w:rsidR="00DE3633" w:rsidRPr="009B2765">
              <w:t>emkopības ministram</w:t>
            </w:r>
            <w:r w:rsidR="00DE3633" w:rsidRPr="009B2765">
              <w:rPr>
                <w:sz w:val="28"/>
                <w:szCs w:val="28"/>
              </w:rPr>
              <w:t xml:space="preserve"> </w:t>
            </w:r>
            <w:r w:rsidR="001771A3" w:rsidRPr="00E0442B">
              <w:t xml:space="preserve">uzdots </w:t>
            </w:r>
            <w:r w:rsidR="00DE3633" w:rsidRPr="009B2765">
              <w:t>līdz 2018. gada 1. janvārim sagatavot un noteiktā kārtībā iesniegt Ministru kabinetā likuma "Par zemes privatizāciju lauku apvidos" 36.</w:t>
            </w:r>
            <w:r w:rsidR="00DE3633" w:rsidRPr="009B2765">
              <w:rPr>
                <w:vertAlign w:val="superscript"/>
              </w:rPr>
              <w:t>1</w:t>
            </w:r>
            <w:r w:rsidR="00DE3633" w:rsidRPr="009B2765">
              <w:t> panta astotajā daļā minētā tiesību akta projektu, attiecīgi nodrošinot Ministru kabinetam dotā uzdevuma izpildi. Ievērojot minēto</w:t>
            </w:r>
            <w:r w:rsidR="001771A3">
              <w:t>,</w:t>
            </w:r>
            <w:r w:rsidR="00DE3633" w:rsidRPr="009B2765">
              <w:t xml:space="preserve"> likuma “Par zemes privatizāciju lauku apvidos”36.</w:t>
            </w:r>
            <w:r w:rsidR="00DE3633" w:rsidRPr="009B2765">
              <w:rPr>
                <w:vertAlign w:val="superscript"/>
              </w:rPr>
              <w:t>1</w:t>
            </w:r>
            <w:r w:rsidR="00DE3633" w:rsidRPr="009B2765">
              <w:t>panta astotā</w:t>
            </w:r>
            <w:r w:rsidR="001771A3">
              <w:t>s</w:t>
            </w:r>
            <w:r w:rsidR="00DE3633" w:rsidRPr="009B2765">
              <w:t xml:space="preserve"> daļa</w:t>
            </w:r>
            <w:r w:rsidR="001771A3">
              <w:t>s norma</w:t>
            </w:r>
            <w:r w:rsidR="00DE3633" w:rsidRPr="009B2765">
              <w:t xml:space="preserve"> tiks izpildīta</w:t>
            </w:r>
            <w:r w:rsidR="00614B41" w:rsidRPr="009B2765">
              <w:t>,</w:t>
            </w:r>
            <w:r w:rsidR="00DE3633" w:rsidRPr="009B2765">
              <w:t xml:space="preserve"> sagatavojot jaunu </w:t>
            </w:r>
            <w:r w:rsidR="00614B41" w:rsidRPr="009B2765">
              <w:lastRenderedPageBreak/>
              <w:t>normatīvā a</w:t>
            </w:r>
            <w:r w:rsidR="00DE3633" w:rsidRPr="009B2765">
              <w:t xml:space="preserve">kta projektu par lauksaimniecības zemes nomu ar izpirkuma tiesībām un noteiktā kārtībā iesniedzot </w:t>
            </w:r>
            <w:r w:rsidR="00CB5790" w:rsidRPr="009B2765">
              <w:t xml:space="preserve">to </w:t>
            </w:r>
            <w:r w:rsidR="00DE3633" w:rsidRPr="009B2765">
              <w:t>Ministru kabinetā.</w:t>
            </w:r>
          </w:p>
        </w:tc>
      </w:tr>
      <w:tr w:rsidR="002D3157" w:rsidRPr="009B2765" w:rsidTr="0047774F">
        <w:trPr>
          <w:trHeight w:val="170"/>
          <w:jc w:val="center"/>
        </w:trPr>
        <w:tc>
          <w:tcPr>
            <w:tcW w:w="213" w:type="pct"/>
          </w:tcPr>
          <w:p w:rsidR="002D3157" w:rsidRPr="009B2765" w:rsidRDefault="00CC4C5A" w:rsidP="00F8677E">
            <w:pPr>
              <w:pStyle w:val="Parasts1"/>
              <w:jc w:val="both"/>
            </w:pPr>
            <w:r w:rsidRPr="009B2765">
              <w:lastRenderedPageBreak/>
              <w:t>3</w:t>
            </w:r>
            <w:r w:rsidR="002D3157" w:rsidRPr="009B2765">
              <w:t>.</w:t>
            </w:r>
          </w:p>
        </w:tc>
        <w:tc>
          <w:tcPr>
            <w:tcW w:w="946" w:type="pct"/>
          </w:tcPr>
          <w:p w:rsidR="002D3157" w:rsidRPr="009B2765" w:rsidRDefault="002D3157" w:rsidP="00F8677E">
            <w:pPr>
              <w:pStyle w:val="Parasts1"/>
              <w:jc w:val="both"/>
            </w:pPr>
            <w:r w:rsidRPr="009B2765">
              <w:t>Projekta izstrādē iesaistītās institūcijas</w:t>
            </w:r>
          </w:p>
        </w:tc>
        <w:tc>
          <w:tcPr>
            <w:tcW w:w="3841" w:type="pct"/>
          </w:tcPr>
          <w:p w:rsidR="000F2A93" w:rsidRPr="009B2765" w:rsidRDefault="00002CA1" w:rsidP="00026A11">
            <w:pPr>
              <w:pStyle w:val="Parasts1"/>
              <w:jc w:val="both"/>
            </w:pPr>
            <w:r w:rsidRPr="009B2765">
              <w:t>Zemkopības ministrija</w:t>
            </w:r>
            <w:r w:rsidR="00F25171">
              <w:t xml:space="preserve"> un</w:t>
            </w:r>
            <w:r w:rsidR="00614B41" w:rsidRPr="009B2765">
              <w:t xml:space="preserve"> </w:t>
            </w:r>
            <w:r w:rsidR="003F73F5">
              <w:t>AFI “</w:t>
            </w:r>
            <w:r w:rsidR="003F73F5" w:rsidRPr="009B2765">
              <w:t>ALTUM</w:t>
            </w:r>
            <w:r w:rsidR="003F73F5">
              <w:t>”</w:t>
            </w:r>
          </w:p>
        </w:tc>
      </w:tr>
      <w:tr w:rsidR="002D3157" w:rsidRPr="009B2765" w:rsidTr="0047774F">
        <w:trPr>
          <w:trHeight w:val="170"/>
          <w:jc w:val="center"/>
        </w:trPr>
        <w:tc>
          <w:tcPr>
            <w:tcW w:w="213" w:type="pct"/>
          </w:tcPr>
          <w:p w:rsidR="002D3157" w:rsidRPr="009B2765" w:rsidRDefault="00794D27" w:rsidP="00F8677E">
            <w:pPr>
              <w:pStyle w:val="Parasts1"/>
              <w:jc w:val="both"/>
            </w:pPr>
            <w:r w:rsidRPr="009B2765">
              <w:t>4</w:t>
            </w:r>
            <w:r w:rsidR="002D3157" w:rsidRPr="009B2765">
              <w:t>.</w:t>
            </w:r>
          </w:p>
        </w:tc>
        <w:tc>
          <w:tcPr>
            <w:tcW w:w="946" w:type="pct"/>
          </w:tcPr>
          <w:p w:rsidR="002D3157" w:rsidRPr="009B2765" w:rsidRDefault="002D3157" w:rsidP="00F8677E">
            <w:pPr>
              <w:pStyle w:val="Parasts1"/>
              <w:jc w:val="both"/>
            </w:pPr>
            <w:r w:rsidRPr="009B2765">
              <w:t>Cita informācija</w:t>
            </w:r>
          </w:p>
        </w:tc>
        <w:tc>
          <w:tcPr>
            <w:tcW w:w="3841" w:type="pct"/>
          </w:tcPr>
          <w:p w:rsidR="006E7500" w:rsidRPr="009B2765" w:rsidRDefault="006E7500" w:rsidP="006E7500">
            <w:pPr>
              <w:pStyle w:val="naisc"/>
              <w:spacing w:before="0" w:after="0"/>
              <w:ind w:firstLine="720"/>
              <w:jc w:val="both"/>
              <w:rPr>
                <w:bCs/>
                <w:shd w:val="clear" w:color="auto" w:fill="FFFFFF"/>
              </w:rPr>
            </w:pPr>
            <w:r w:rsidRPr="009B2765">
              <w:t>Pirmpirkuma tiesību izmantošanas kārtību gadījumos, kad darījuma objekta sastāvā ir kultūras piemineklis</w:t>
            </w:r>
            <w:r w:rsidR="00F25171">
              <w:t>,</w:t>
            </w:r>
            <w:r w:rsidRPr="009B2765">
              <w:rPr>
                <w:i/>
                <w:iCs/>
                <w:shd w:val="clear" w:color="auto" w:fill="FFFFFF"/>
              </w:rPr>
              <w:t xml:space="preserve"> </w:t>
            </w:r>
            <w:r w:rsidRPr="009B2765">
              <w:rPr>
                <w:iCs/>
                <w:shd w:val="clear" w:color="auto" w:fill="FFFFFF"/>
              </w:rPr>
              <w:t>reglamentē likums "Par kultūras pieminekļu aizsardzību" un saskaņā ar šā likuma 8.panta</w:t>
            </w:r>
            <w:r w:rsidR="00F25171">
              <w:rPr>
                <w:iCs/>
                <w:shd w:val="clear" w:color="auto" w:fill="FFFFFF"/>
              </w:rPr>
              <w:t xml:space="preserve"> </w:t>
            </w:r>
            <w:r w:rsidRPr="009B2765">
              <w:rPr>
                <w:iCs/>
                <w:shd w:val="clear" w:color="auto" w:fill="FFFFFF"/>
              </w:rPr>
              <w:t xml:space="preserve">pirmo daļu izdotie noteikumi </w:t>
            </w:r>
            <w:r w:rsidRPr="009B2765">
              <w:rPr>
                <w:bCs/>
                <w:shd w:val="clear" w:color="auto" w:fill="FFFFFF"/>
              </w:rPr>
              <w:t>par valsts nozīmes kultūras pieminekļu pirmpirkuma tiesību izmantošanas kārtību un termiņiem.</w:t>
            </w:r>
          </w:p>
          <w:p w:rsidR="006E7500" w:rsidRPr="009B2765" w:rsidRDefault="006E7500" w:rsidP="006E7500">
            <w:pPr>
              <w:pStyle w:val="Parasts1"/>
              <w:ind w:firstLine="743"/>
              <w:jc w:val="both"/>
            </w:pPr>
            <w:r w:rsidRPr="009B2765">
              <w:rPr>
                <w:bCs/>
                <w:shd w:val="clear" w:color="auto" w:fill="FFFFFF"/>
              </w:rPr>
              <w:t>Valsts pirmpirkuma tiesības uz zemi aizsargājamās teritorijās nosaka likuma „Par īpaši aizsargājamām dabas teritorijām” 35. pants. Minētā panta otr</w:t>
            </w:r>
            <w:r w:rsidR="00F25171">
              <w:rPr>
                <w:bCs/>
                <w:shd w:val="clear" w:color="auto" w:fill="FFFFFF"/>
              </w:rPr>
              <w:t>aj</w:t>
            </w:r>
            <w:r w:rsidRPr="009B2765">
              <w:rPr>
                <w:bCs/>
                <w:shd w:val="clear" w:color="auto" w:fill="FFFFFF"/>
              </w:rPr>
              <w:t>ā daļ</w:t>
            </w:r>
            <w:r w:rsidR="00F25171">
              <w:rPr>
                <w:bCs/>
                <w:shd w:val="clear" w:color="auto" w:fill="FFFFFF"/>
              </w:rPr>
              <w:t>ā</w:t>
            </w:r>
            <w:r w:rsidRPr="009B2765">
              <w:rPr>
                <w:bCs/>
                <w:shd w:val="clear" w:color="auto" w:fill="FFFFFF"/>
              </w:rPr>
              <w:t xml:space="preserve"> no</w:t>
            </w:r>
            <w:r w:rsidR="00F25171">
              <w:rPr>
                <w:bCs/>
                <w:shd w:val="clear" w:color="auto" w:fill="FFFFFF"/>
              </w:rPr>
              <w:t>teikts</w:t>
            </w:r>
            <w:r w:rsidRPr="009B2765">
              <w:rPr>
                <w:bCs/>
                <w:shd w:val="clear" w:color="auto" w:fill="FFFFFF"/>
              </w:rPr>
              <w:t xml:space="preserve">, ka </w:t>
            </w:r>
            <w:r w:rsidRPr="009B2765">
              <w:rPr>
                <w:bCs/>
              </w:rPr>
              <w:t>z</w:t>
            </w:r>
            <w:r w:rsidRPr="009B2765">
              <w:t>emes īpašniekam ir pienākums informēt Dabas aizsardzības pārvaldi par nodomu pārdot sev piederošo zemi aizsargājamā teritorijā, iesniedzot darījuma dokumentu.</w:t>
            </w:r>
          </w:p>
          <w:p w:rsidR="009B2765" w:rsidRPr="00182F04" w:rsidRDefault="006E7500" w:rsidP="009B2765">
            <w:pPr>
              <w:jc w:val="both"/>
              <w:rPr>
                <w:sz w:val="24"/>
                <w:szCs w:val="24"/>
              </w:rPr>
            </w:pPr>
            <w:r w:rsidRPr="009B2765">
              <w:t>P</w:t>
            </w:r>
            <w:r w:rsidRPr="009B2765">
              <w:rPr>
                <w:sz w:val="24"/>
                <w:szCs w:val="24"/>
              </w:rPr>
              <w:t>irmpirkuma ties</w:t>
            </w:r>
            <w:r w:rsidRPr="009B2765">
              <w:rPr>
                <w:rFonts w:hint="eastAsia"/>
                <w:sz w:val="24"/>
                <w:szCs w:val="24"/>
              </w:rPr>
              <w:t>ī</w:t>
            </w:r>
            <w:r w:rsidRPr="009B2765">
              <w:rPr>
                <w:sz w:val="24"/>
                <w:szCs w:val="24"/>
              </w:rPr>
              <w:t>b</w:t>
            </w:r>
            <w:r w:rsidR="00F25171">
              <w:rPr>
                <w:sz w:val="24"/>
                <w:szCs w:val="24"/>
              </w:rPr>
              <w:t>as</w:t>
            </w:r>
            <w:r w:rsidRPr="009B2765">
              <w:rPr>
                <w:sz w:val="24"/>
                <w:szCs w:val="24"/>
              </w:rPr>
              <w:t xml:space="preserve"> gad</w:t>
            </w:r>
            <w:r w:rsidRPr="009B2765">
              <w:rPr>
                <w:rFonts w:hint="eastAsia"/>
                <w:sz w:val="24"/>
                <w:szCs w:val="24"/>
              </w:rPr>
              <w:t>ī</w:t>
            </w:r>
            <w:r w:rsidRPr="009B2765">
              <w:rPr>
                <w:sz w:val="24"/>
                <w:szCs w:val="24"/>
              </w:rPr>
              <w:t>jumos, kad dar</w:t>
            </w:r>
            <w:r w:rsidRPr="009B2765">
              <w:rPr>
                <w:rFonts w:hint="eastAsia"/>
                <w:sz w:val="24"/>
                <w:szCs w:val="24"/>
              </w:rPr>
              <w:t>ī</w:t>
            </w:r>
            <w:r w:rsidRPr="009B2765">
              <w:rPr>
                <w:sz w:val="24"/>
                <w:szCs w:val="24"/>
              </w:rPr>
              <w:t>juma objekta sast</w:t>
            </w:r>
            <w:r w:rsidRPr="009B2765">
              <w:rPr>
                <w:rFonts w:hint="eastAsia"/>
                <w:sz w:val="24"/>
                <w:szCs w:val="24"/>
              </w:rPr>
              <w:t>ā</w:t>
            </w:r>
            <w:r w:rsidRPr="009B2765">
              <w:rPr>
                <w:sz w:val="24"/>
                <w:szCs w:val="24"/>
              </w:rPr>
              <w:t>v</w:t>
            </w:r>
            <w:r w:rsidRPr="009B2765">
              <w:rPr>
                <w:rFonts w:hint="eastAsia"/>
                <w:sz w:val="24"/>
                <w:szCs w:val="24"/>
              </w:rPr>
              <w:t>ā</w:t>
            </w:r>
            <w:r w:rsidRPr="009B2765">
              <w:rPr>
                <w:sz w:val="24"/>
                <w:szCs w:val="24"/>
              </w:rPr>
              <w:t xml:space="preserve"> ir ēka, uz kuru </w:t>
            </w:r>
            <w:r w:rsidRPr="00182F04">
              <w:rPr>
                <w:sz w:val="24"/>
                <w:szCs w:val="24"/>
              </w:rPr>
              <w:t xml:space="preserve">pirmpirkuma tiesības ir pašvaldībai, pašvaldība </w:t>
            </w:r>
            <w:r w:rsidR="00F25171">
              <w:rPr>
                <w:sz w:val="24"/>
                <w:szCs w:val="24"/>
              </w:rPr>
              <w:t>izmanto</w:t>
            </w:r>
            <w:r w:rsidRPr="00182F04">
              <w:rPr>
                <w:sz w:val="24"/>
                <w:szCs w:val="24"/>
              </w:rPr>
              <w:t xml:space="preserve"> saskaņā ar likumu „Par pašvaldībām”. </w:t>
            </w:r>
          </w:p>
          <w:p w:rsidR="00984A55" w:rsidRPr="002132F4" w:rsidRDefault="009B2765" w:rsidP="009B2765">
            <w:pPr>
              <w:ind w:firstLine="758"/>
              <w:jc w:val="both"/>
              <w:rPr>
                <w:sz w:val="24"/>
                <w:szCs w:val="24"/>
              </w:rPr>
            </w:pPr>
            <w:r w:rsidRPr="002132F4">
              <w:rPr>
                <w:color w:val="000000" w:themeColor="text1"/>
                <w:sz w:val="24"/>
                <w:szCs w:val="24"/>
              </w:rPr>
              <w:t xml:space="preserve">Zemes fonda pārvaldītājs </w:t>
            </w:r>
            <w:r w:rsidR="00182F04" w:rsidRPr="002132F4">
              <w:rPr>
                <w:sz w:val="24"/>
                <w:szCs w:val="24"/>
              </w:rPr>
              <w:t>AFI “ALTUM”</w:t>
            </w:r>
            <w:r w:rsidRPr="002132F4">
              <w:rPr>
                <w:color w:val="000000" w:themeColor="text1"/>
                <w:sz w:val="24"/>
                <w:szCs w:val="24"/>
              </w:rPr>
              <w:t>, tostarp Latvijas Zemes fonda pārvaldības jomā, darbojas kā privāto tiesību subjekts.</w:t>
            </w:r>
          </w:p>
        </w:tc>
      </w:tr>
    </w:tbl>
    <w:p w:rsidR="00C20753" w:rsidRPr="009B2765" w:rsidRDefault="00C20753" w:rsidP="00F8677E">
      <w:pPr>
        <w:pStyle w:val="Parasts1"/>
        <w:jc w:val="both"/>
      </w:pP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
        <w:gridCol w:w="1736"/>
        <w:gridCol w:w="7290"/>
      </w:tblGrid>
      <w:tr w:rsidR="002D3157" w:rsidRPr="009B2765" w:rsidTr="00887A2C">
        <w:trPr>
          <w:trHeight w:val="20"/>
          <w:jc w:val="center"/>
        </w:trPr>
        <w:tc>
          <w:tcPr>
            <w:tcW w:w="5000" w:type="pct"/>
            <w:gridSpan w:val="3"/>
          </w:tcPr>
          <w:p w:rsidR="002D3157" w:rsidRPr="009B2765" w:rsidRDefault="002D3157" w:rsidP="00F8677E">
            <w:pPr>
              <w:pStyle w:val="Parasts1"/>
              <w:jc w:val="center"/>
              <w:rPr>
                <w:b/>
                <w:bCs/>
              </w:rPr>
            </w:pPr>
            <w:r w:rsidRPr="009B2765">
              <w:rPr>
                <w:b/>
                <w:bCs/>
              </w:rPr>
              <w:t>II. Tiesību akta projekta ietekme uz sabiedrību</w:t>
            </w:r>
          </w:p>
        </w:tc>
      </w:tr>
      <w:tr w:rsidR="002D3157" w:rsidRPr="009B2765" w:rsidTr="00887A2C">
        <w:trPr>
          <w:trHeight w:val="20"/>
          <w:jc w:val="center"/>
        </w:trPr>
        <w:tc>
          <w:tcPr>
            <w:tcW w:w="211" w:type="pct"/>
          </w:tcPr>
          <w:p w:rsidR="002D3157" w:rsidRPr="009B2765" w:rsidRDefault="002D3157" w:rsidP="00F8677E">
            <w:pPr>
              <w:pStyle w:val="Parasts1"/>
              <w:jc w:val="both"/>
            </w:pPr>
            <w:r w:rsidRPr="009B2765">
              <w:t>1.</w:t>
            </w:r>
          </w:p>
        </w:tc>
        <w:tc>
          <w:tcPr>
            <w:tcW w:w="921" w:type="pct"/>
          </w:tcPr>
          <w:p w:rsidR="002D3157" w:rsidRPr="009B2765" w:rsidRDefault="00794D27" w:rsidP="00F8677E">
            <w:pPr>
              <w:pStyle w:val="Parasts1"/>
              <w:jc w:val="both"/>
            </w:pPr>
            <w:r w:rsidRPr="009B2765">
              <w:t xml:space="preserve">Sabiedrības mērķgrupas, kuras tiesiskais regulējums ietekmē vai varētu ietekmēt </w:t>
            </w:r>
          </w:p>
        </w:tc>
        <w:tc>
          <w:tcPr>
            <w:tcW w:w="3868" w:type="pct"/>
          </w:tcPr>
          <w:p w:rsidR="00E36027" w:rsidRPr="009B2765" w:rsidRDefault="00573283" w:rsidP="00901CBC">
            <w:pPr>
              <w:pStyle w:val="Parasts1"/>
              <w:jc w:val="both"/>
            </w:pPr>
            <w:r w:rsidRPr="009B2765">
              <w:t xml:space="preserve">Noteikumu projekts ietekmēs </w:t>
            </w:r>
            <w:r w:rsidR="004065DD" w:rsidRPr="009B2765">
              <w:t>personas</w:t>
            </w:r>
            <w:r w:rsidR="00CF20A4" w:rsidRPr="009B2765">
              <w:t xml:space="preserve">, </w:t>
            </w:r>
            <w:r w:rsidR="002B2E51" w:rsidRPr="009B2765">
              <w:t>k</w:t>
            </w:r>
            <w:r w:rsidR="004065DD" w:rsidRPr="009B2765">
              <w:t>as</w:t>
            </w:r>
            <w:r w:rsidR="002B2E51" w:rsidRPr="009B2765">
              <w:t xml:space="preserve"> </w:t>
            </w:r>
            <w:r w:rsidR="00901CBC" w:rsidRPr="009B2765">
              <w:t>vēlas</w:t>
            </w:r>
            <w:r w:rsidR="004065DD" w:rsidRPr="009B2765">
              <w:t xml:space="preserve"> iegūt īpašumā </w:t>
            </w:r>
            <w:r w:rsidR="002B2E51" w:rsidRPr="009B2765">
              <w:t>lauksaimniecības zemi</w:t>
            </w:r>
            <w:r w:rsidR="00F25171">
              <w:t>,</w:t>
            </w:r>
            <w:r w:rsidR="00026A11" w:rsidRPr="009B2765">
              <w:t xml:space="preserve"> un pašvaldību komisijas</w:t>
            </w:r>
            <w:r w:rsidR="001073EF" w:rsidRPr="009B2765">
              <w:t>.</w:t>
            </w:r>
            <w:r w:rsidR="002B2E51" w:rsidRPr="009B2765">
              <w:t xml:space="preserve"> </w:t>
            </w:r>
          </w:p>
        </w:tc>
      </w:tr>
      <w:tr w:rsidR="00794D27" w:rsidRPr="009B2765" w:rsidTr="00887A2C">
        <w:trPr>
          <w:trHeight w:val="20"/>
          <w:jc w:val="center"/>
        </w:trPr>
        <w:tc>
          <w:tcPr>
            <w:tcW w:w="211" w:type="pct"/>
          </w:tcPr>
          <w:p w:rsidR="00794D27" w:rsidRPr="009B2765" w:rsidRDefault="00794D27" w:rsidP="00F8677E">
            <w:pPr>
              <w:pStyle w:val="Parasts1"/>
              <w:jc w:val="both"/>
            </w:pPr>
            <w:r w:rsidRPr="009B2765">
              <w:t>2.</w:t>
            </w:r>
          </w:p>
        </w:tc>
        <w:tc>
          <w:tcPr>
            <w:tcW w:w="921" w:type="pct"/>
          </w:tcPr>
          <w:p w:rsidR="00794D27" w:rsidRPr="009B2765" w:rsidRDefault="00794D27" w:rsidP="00F8677E">
            <w:pPr>
              <w:pStyle w:val="Parasts1"/>
              <w:jc w:val="both"/>
            </w:pPr>
            <w:r w:rsidRPr="009B2765">
              <w:t>Tiesiskā regulējuma ietekme uz tautsaimniecību un administratīvo slogu</w:t>
            </w:r>
          </w:p>
        </w:tc>
        <w:tc>
          <w:tcPr>
            <w:tcW w:w="3868" w:type="pct"/>
          </w:tcPr>
          <w:p w:rsidR="00697FEE" w:rsidRPr="009B2765" w:rsidRDefault="00095770" w:rsidP="00067436">
            <w:pPr>
              <w:pStyle w:val="Parasts1"/>
              <w:jc w:val="both"/>
            </w:pPr>
            <w:r w:rsidRPr="009B2765">
              <w:t>Noteikumu projekta tiesiska</w:t>
            </w:r>
            <w:r w:rsidR="00C65143" w:rsidRPr="009B2765">
              <w:t>is</w:t>
            </w:r>
            <w:r w:rsidRPr="009B2765">
              <w:t xml:space="preserve"> regulējum</w:t>
            </w:r>
            <w:r w:rsidR="00C65143" w:rsidRPr="009B2765">
              <w:t>s</w:t>
            </w:r>
            <w:r w:rsidR="00C75C44" w:rsidRPr="009B2765">
              <w:t xml:space="preserve"> </w:t>
            </w:r>
            <w:r w:rsidR="00C65143" w:rsidRPr="009B2765">
              <w:t xml:space="preserve">tiešā veidā neietekmē uzņēmējdarbības vidi makrolīmenī. Noteikumu projektā ietvertais regulējums </w:t>
            </w:r>
            <w:r w:rsidR="008C1538" w:rsidRPr="009B2765">
              <w:t>personām, kas vēlas iegūt īpašumā lauksaimniecības zemi</w:t>
            </w:r>
            <w:r w:rsidR="00336DA9" w:rsidRPr="009B2765">
              <w:t>,</w:t>
            </w:r>
            <w:r w:rsidR="008C1538" w:rsidRPr="009B2765">
              <w:t xml:space="preserve"> </w:t>
            </w:r>
            <w:r w:rsidR="00C65143" w:rsidRPr="009B2765">
              <w:t>un pašvaldīb</w:t>
            </w:r>
            <w:r w:rsidR="008C1538" w:rsidRPr="009B2765">
              <w:t>u komisijām</w:t>
            </w:r>
            <w:r w:rsidR="00C65143" w:rsidRPr="009B2765">
              <w:t xml:space="preserve"> </w:t>
            </w:r>
            <w:r w:rsidR="00F20EF7" w:rsidRPr="009B2765">
              <w:t>maina</w:t>
            </w:r>
            <w:r w:rsidR="00C65143" w:rsidRPr="009B2765">
              <w:t xml:space="preserve"> </w:t>
            </w:r>
            <w:r w:rsidR="00F20EF7" w:rsidRPr="009B2765">
              <w:t>tiesības</w:t>
            </w:r>
            <w:r w:rsidR="00901CBC" w:rsidRPr="009B2765">
              <w:t xml:space="preserve"> un</w:t>
            </w:r>
            <w:r w:rsidR="00F20EF7" w:rsidRPr="009B2765">
              <w:t xml:space="preserve"> </w:t>
            </w:r>
            <w:r w:rsidR="00C65143" w:rsidRPr="009B2765">
              <w:t>pienākumus</w:t>
            </w:r>
            <w:r w:rsidR="00191C9C" w:rsidRPr="009B2765">
              <w:t>.</w:t>
            </w:r>
            <w:r w:rsidR="00C65143" w:rsidRPr="009B2765">
              <w:t xml:space="preserve"> </w:t>
            </w:r>
            <w:r w:rsidR="008C1538" w:rsidRPr="009B2765">
              <w:t>P</w:t>
            </w:r>
            <w:r w:rsidR="00F20EF7" w:rsidRPr="009B2765">
              <w:t xml:space="preserve">ersonām, kas </w:t>
            </w:r>
            <w:r w:rsidR="00336DA9" w:rsidRPr="009B2765">
              <w:t>plāno</w:t>
            </w:r>
            <w:r w:rsidR="00F20EF7" w:rsidRPr="009B2765">
              <w:t xml:space="preserve"> iegū</w:t>
            </w:r>
            <w:r w:rsidR="008C1538" w:rsidRPr="009B2765">
              <w:t>t īpašumā lauksaimniecības zemi, samazinās</w:t>
            </w:r>
            <w:r w:rsidR="00F20EF7" w:rsidRPr="009B2765">
              <w:t xml:space="preserve"> </w:t>
            </w:r>
            <w:r w:rsidR="008C1538" w:rsidRPr="009B2765">
              <w:t xml:space="preserve">administratīvais slogs. </w:t>
            </w:r>
            <w:r w:rsidR="00F20EF7" w:rsidRPr="009B2765">
              <w:t>Minētajām personām iesniegumam pašvaldības komisijai nav nepieciešams pievienot izglītību apliecinošu dokumentu vai zvērināta revidenta apliecinājumu par saimnieciskās darbības ieņēmumiem.</w:t>
            </w:r>
            <w:r w:rsidR="008C1538" w:rsidRPr="009B2765">
              <w:t xml:space="preserve"> </w:t>
            </w:r>
            <w:r w:rsidR="00336DA9" w:rsidRPr="009B2765">
              <w:t>Savukārt, ja zemi, ko</w:t>
            </w:r>
            <w:r w:rsidR="008C1538" w:rsidRPr="009B2765">
              <w:t xml:space="preserve"> nomā vairākas personas, pērk viens no nomniekiem, iesniegumam jāpievieno rakstveida vienošan</w:t>
            </w:r>
            <w:r w:rsidR="00067436" w:rsidRPr="009B2765">
              <w:t>ā</w:t>
            </w:r>
            <w:r w:rsidR="008C1538" w:rsidRPr="009B2765">
              <w:t>s par pirmpirkuma tiesību izmantošanas kārtību. Pašvaldīb</w:t>
            </w:r>
            <w:r w:rsidR="00067436" w:rsidRPr="009B2765">
              <w:t>as</w:t>
            </w:r>
            <w:r w:rsidR="008C1538" w:rsidRPr="009B2765">
              <w:t xml:space="preserve"> komisij</w:t>
            </w:r>
            <w:r w:rsidR="00067436" w:rsidRPr="009B2765">
              <w:t xml:space="preserve">a, ja nepieciešams, var uzaicināt personu valsts valodā prezentēt zemes </w:t>
            </w:r>
            <w:r w:rsidR="00C31241" w:rsidRPr="009B2765">
              <w:t xml:space="preserve">turpmāku </w:t>
            </w:r>
            <w:r w:rsidR="00067436" w:rsidRPr="009B2765">
              <w:t>izmantošanu lauksaimnieciskajā darbībā.</w:t>
            </w:r>
            <w:r w:rsidR="006E7500" w:rsidRPr="009B2765">
              <w:t xml:space="preserve"> Personas, kas ir tiesīgas prezentēt zemes turpmāko izmantošanu, ir noteiktas likuma „Par zemes privatizāciju lauku apvidos” </w:t>
            </w:r>
            <w:r w:rsidR="006E7500" w:rsidRPr="009B2765">
              <w:rPr>
                <w:bCs/>
                <w:shd w:val="clear" w:color="auto" w:fill="FFFFFF"/>
              </w:rPr>
              <w:t>30.</w:t>
            </w:r>
            <w:r w:rsidR="006E7500" w:rsidRPr="009B2765">
              <w:rPr>
                <w:bCs/>
                <w:shd w:val="clear" w:color="auto" w:fill="FFFFFF"/>
                <w:vertAlign w:val="superscript"/>
              </w:rPr>
              <w:t>1 </w:t>
            </w:r>
            <w:r w:rsidR="006E7500" w:rsidRPr="009B2765">
              <w:rPr>
                <w:bCs/>
                <w:shd w:val="clear" w:color="auto" w:fill="FFFFFF"/>
              </w:rPr>
              <w:t>panta otrajā daļā, proti</w:t>
            </w:r>
            <w:r w:rsidR="006E7500" w:rsidRPr="00E0442B">
              <w:rPr>
                <w:bCs/>
                <w:shd w:val="clear" w:color="auto" w:fill="FFFFFF"/>
              </w:rPr>
              <w:t>,</w:t>
            </w:r>
            <w:r w:rsidR="006E7500" w:rsidRPr="009B2765">
              <w:rPr>
                <w:shd w:val="clear" w:color="auto" w:fill="FFFFFF"/>
              </w:rPr>
              <w:t xml:space="preserve"> pašvaldības komisija, ja nepieciešams, var uzaicināt šā likuma</w:t>
            </w:r>
            <w:r w:rsidR="00F25171">
              <w:rPr>
                <w:shd w:val="clear" w:color="auto" w:fill="FFFFFF"/>
              </w:rPr>
              <w:t xml:space="preserve"> </w:t>
            </w:r>
            <w:r w:rsidR="006E7500" w:rsidRPr="009B2765">
              <w:rPr>
                <w:shd w:val="clear" w:color="auto" w:fill="FFFFFF"/>
              </w:rPr>
              <w:t>28.</w:t>
            </w:r>
            <w:r w:rsidR="006E7500" w:rsidRPr="009B2765">
              <w:rPr>
                <w:shd w:val="clear" w:color="auto" w:fill="FFFFFF"/>
                <w:vertAlign w:val="superscript"/>
              </w:rPr>
              <w:t>1 </w:t>
            </w:r>
            <w:r w:rsidR="006E7500" w:rsidRPr="009B2765">
              <w:rPr>
                <w:shd w:val="clear" w:color="auto" w:fill="FFFFFF"/>
              </w:rPr>
              <w:t>panta pirmajā daļā minētās personas valsts valodā prezentēt zemes turpmāku izmantošanu lauksaimnieciskajā darbībā. Ja lauksaimniecības zemi vēlas iegūt īpašumā šā likuma</w:t>
            </w:r>
            <w:r w:rsidR="00F25171">
              <w:rPr>
                <w:shd w:val="clear" w:color="auto" w:fill="FFFFFF"/>
              </w:rPr>
              <w:t xml:space="preserve"> </w:t>
            </w:r>
            <w:r w:rsidR="006E7500" w:rsidRPr="009B2765">
              <w:rPr>
                <w:shd w:val="clear" w:color="auto" w:fill="FFFFFF"/>
              </w:rPr>
              <w:t>28.</w:t>
            </w:r>
            <w:r w:rsidR="006E7500" w:rsidRPr="009B2765">
              <w:rPr>
                <w:shd w:val="clear" w:color="auto" w:fill="FFFFFF"/>
                <w:vertAlign w:val="superscript"/>
              </w:rPr>
              <w:t>1 </w:t>
            </w:r>
            <w:r w:rsidR="006E7500" w:rsidRPr="009B2765">
              <w:rPr>
                <w:shd w:val="clear" w:color="auto" w:fill="FFFFFF"/>
              </w:rPr>
              <w:t>panta</w:t>
            </w:r>
            <w:r w:rsidR="00F25171">
              <w:rPr>
                <w:shd w:val="clear" w:color="auto" w:fill="FFFFFF"/>
              </w:rPr>
              <w:t xml:space="preserve"> </w:t>
            </w:r>
            <w:r w:rsidR="006E7500" w:rsidRPr="009B2765">
              <w:rPr>
                <w:shd w:val="clear" w:color="auto" w:fill="FFFFFF"/>
              </w:rPr>
              <w:t xml:space="preserve">pirmās daļas 2. punktā minētās personas, zemes turpmāku izmantošanu lauksaimnieciskajā darbībā prezentē kapitāldaļu īpašnieks vai īpašnieki — fiziskās personas, kuras kopā pārstāv vairāk par pusi no balsstiesīgā kapitāla sabiedrībā, bet </w:t>
            </w:r>
            <w:r w:rsidR="006E7500" w:rsidRPr="009B2765">
              <w:rPr>
                <w:shd w:val="clear" w:color="auto" w:fill="FFFFFF"/>
              </w:rPr>
              <w:lastRenderedPageBreak/>
              <w:t>28.</w:t>
            </w:r>
            <w:r w:rsidR="006E7500" w:rsidRPr="009B2765">
              <w:rPr>
                <w:shd w:val="clear" w:color="auto" w:fill="FFFFFF"/>
                <w:vertAlign w:val="superscript"/>
              </w:rPr>
              <w:t>1</w:t>
            </w:r>
            <w:r w:rsidR="006E7500" w:rsidRPr="009B2765">
              <w:rPr>
                <w:shd w:val="clear" w:color="auto" w:fill="FFFFFF"/>
              </w:rPr>
              <w:t> panta pirmās daļas 2. punkta "d" apakšpunktā minētajā gadījumā — norādītās personas.</w:t>
            </w:r>
          </w:p>
        </w:tc>
      </w:tr>
      <w:tr w:rsidR="00794D27" w:rsidRPr="009B2765" w:rsidTr="00887A2C">
        <w:trPr>
          <w:trHeight w:val="20"/>
          <w:jc w:val="center"/>
        </w:trPr>
        <w:tc>
          <w:tcPr>
            <w:tcW w:w="211" w:type="pct"/>
          </w:tcPr>
          <w:p w:rsidR="00794D27" w:rsidRPr="009B2765" w:rsidRDefault="00794D27" w:rsidP="00F8677E">
            <w:pPr>
              <w:pStyle w:val="Parasts1"/>
              <w:jc w:val="both"/>
            </w:pPr>
            <w:r w:rsidRPr="009B2765">
              <w:lastRenderedPageBreak/>
              <w:t>3.</w:t>
            </w:r>
          </w:p>
        </w:tc>
        <w:tc>
          <w:tcPr>
            <w:tcW w:w="921" w:type="pct"/>
          </w:tcPr>
          <w:p w:rsidR="00794D27" w:rsidRPr="009B2765" w:rsidRDefault="00794D27" w:rsidP="00F8677E">
            <w:pPr>
              <w:pStyle w:val="Parasts1"/>
              <w:jc w:val="both"/>
            </w:pPr>
            <w:r w:rsidRPr="009B2765">
              <w:t>Administratīvo izmaksu monetārs novērtējums</w:t>
            </w:r>
          </w:p>
        </w:tc>
        <w:tc>
          <w:tcPr>
            <w:tcW w:w="3868" w:type="pct"/>
          </w:tcPr>
          <w:p w:rsidR="00C31241" w:rsidRPr="009B2765" w:rsidRDefault="00C31241" w:rsidP="00C31241">
            <w:pPr>
              <w:pStyle w:val="naisc"/>
              <w:spacing w:before="0" w:after="0"/>
              <w:ind w:firstLine="720"/>
              <w:jc w:val="both"/>
            </w:pPr>
            <w:r w:rsidRPr="009B2765">
              <w:t xml:space="preserve">Administratīvās izmaksas ārvalstniekiem </w:t>
            </w:r>
            <w:r w:rsidR="0086335A" w:rsidRPr="009B2765">
              <w:t xml:space="preserve">aprēķinātas </w:t>
            </w:r>
            <w:r w:rsidRPr="009B2765">
              <w:t>ar</w:t>
            </w:r>
            <w:r w:rsidR="00B9628B" w:rsidRPr="009B2765">
              <w:t xml:space="preserve"> pieņēmumu, ka pircējiem piekrīt</w:t>
            </w:r>
            <w:r w:rsidRPr="009B2765">
              <w:t xml:space="preserve"> pirmpirkuma tiesīb</w:t>
            </w:r>
            <w:r w:rsidR="00B9628B" w:rsidRPr="009B2765">
              <w:t>as</w:t>
            </w:r>
            <w:r w:rsidR="00C70FD6" w:rsidRPr="009B2765">
              <w:t>:</w:t>
            </w:r>
            <w:r w:rsidRPr="009B2765">
              <w:t xml:space="preserve"> </w:t>
            </w:r>
          </w:p>
          <w:p w:rsidR="00C31241" w:rsidRPr="009B2765" w:rsidRDefault="00C31241" w:rsidP="00C31241">
            <w:pPr>
              <w:pStyle w:val="Parasts1"/>
              <w:autoSpaceDE w:val="0"/>
              <w:autoSpaceDN w:val="0"/>
              <w:adjustRightInd w:val="0"/>
              <w:rPr>
                <w:rFonts w:eastAsia="Calibri"/>
                <w:bCs/>
                <w:i/>
                <w:iCs/>
                <w:color w:val="000000"/>
              </w:rPr>
            </w:pPr>
            <w:r w:rsidRPr="009B2765">
              <w:rPr>
                <w:rFonts w:eastAsia="Calibri"/>
                <w:bCs/>
                <w:iCs/>
                <w:color w:val="000000"/>
              </w:rPr>
              <w:t>C</w:t>
            </w:r>
            <w:r w:rsidR="0086335A" w:rsidRPr="009B2765">
              <w:rPr>
                <w:rFonts w:eastAsia="Calibri"/>
                <w:bCs/>
                <w:iCs/>
                <w:color w:val="000000"/>
              </w:rPr>
              <w:t xml:space="preserve"> </w:t>
            </w:r>
            <w:r w:rsidRPr="009B2765">
              <w:rPr>
                <w:rFonts w:eastAsia="Calibri"/>
                <w:bCs/>
                <w:iCs/>
                <w:color w:val="000000"/>
              </w:rPr>
              <w:t>=</w:t>
            </w:r>
            <w:r w:rsidR="0086335A" w:rsidRPr="009B2765">
              <w:rPr>
                <w:rFonts w:eastAsia="Calibri"/>
                <w:bCs/>
                <w:iCs/>
                <w:color w:val="000000"/>
              </w:rPr>
              <w:t xml:space="preserve"> </w:t>
            </w:r>
            <w:r w:rsidRPr="009B2765">
              <w:rPr>
                <w:rFonts w:eastAsia="Calibri"/>
                <w:bCs/>
                <w:iCs/>
                <w:color w:val="000000"/>
              </w:rPr>
              <w:t>(1</w:t>
            </w:r>
            <w:r w:rsidR="0086335A" w:rsidRPr="009B2765">
              <w:rPr>
                <w:rFonts w:eastAsia="Calibri"/>
                <w:bCs/>
                <w:iCs/>
                <w:color w:val="000000"/>
              </w:rPr>
              <w:t xml:space="preserve"> </w:t>
            </w:r>
            <w:r w:rsidRPr="009B2765">
              <w:rPr>
                <w:rFonts w:eastAsia="Calibri"/>
                <w:bCs/>
                <w:iCs/>
                <w:color w:val="000000"/>
              </w:rPr>
              <w:t>x</w:t>
            </w:r>
            <w:r w:rsidR="0086335A" w:rsidRPr="009B2765">
              <w:rPr>
                <w:rFonts w:eastAsia="Calibri"/>
                <w:bCs/>
                <w:iCs/>
                <w:color w:val="000000"/>
              </w:rPr>
              <w:t xml:space="preserve"> 7,</w:t>
            </w:r>
            <w:r w:rsidRPr="009B2765">
              <w:rPr>
                <w:rFonts w:eastAsia="Calibri"/>
                <w:bCs/>
                <w:iCs/>
                <w:color w:val="000000"/>
              </w:rPr>
              <w:t>60</w:t>
            </w:r>
            <w:r w:rsidR="0086335A" w:rsidRPr="009B2765">
              <w:rPr>
                <w:rFonts w:eastAsia="Calibri"/>
                <w:bCs/>
                <w:iCs/>
                <w:color w:val="000000"/>
              </w:rPr>
              <w:t xml:space="preserve"> </w:t>
            </w:r>
            <w:r w:rsidRPr="009B2765">
              <w:rPr>
                <w:rFonts w:eastAsia="Calibri"/>
                <w:bCs/>
                <w:iCs/>
                <w:color w:val="000000"/>
              </w:rPr>
              <w:t>+</w:t>
            </w:r>
            <w:r w:rsidR="0086335A" w:rsidRPr="009B2765">
              <w:rPr>
                <w:rFonts w:eastAsia="Calibri"/>
                <w:bCs/>
                <w:iCs/>
                <w:color w:val="000000"/>
              </w:rPr>
              <w:t xml:space="preserve"> </w:t>
            </w:r>
            <w:r w:rsidRPr="009B2765">
              <w:rPr>
                <w:rFonts w:eastAsia="Calibri"/>
                <w:bCs/>
                <w:iCs/>
                <w:color w:val="000000"/>
              </w:rPr>
              <w:t>1</w:t>
            </w:r>
            <w:r w:rsidR="0086335A" w:rsidRPr="009B2765">
              <w:rPr>
                <w:rFonts w:eastAsia="Calibri"/>
                <w:bCs/>
                <w:iCs/>
                <w:color w:val="000000"/>
              </w:rPr>
              <w:t xml:space="preserve"> </w:t>
            </w:r>
            <w:r w:rsidRPr="009B2765">
              <w:rPr>
                <w:rFonts w:eastAsia="Calibri"/>
                <w:bCs/>
                <w:iCs/>
                <w:color w:val="000000"/>
              </w:rPr>
              <w:t>x</w:t>
            </w:r>
            <w:r w:rsidR="0086335A" w:rsidRPr="009B2765">
              <w:rPr>
                <w:rFonts w:eastAsia="Calibri"/>
                <w:bCs/>
                <w:iCs/>
                <w:color w:val="000000"/>
              </w:rPr>
              <w:t xml:space="preserve"> 14,</w:t>
            </w:r>
            <w:r w:rsidRPr="009B2765">
              <w:rPr>
                <w:rFonts w:eastAsia="Calibri"/>
                <w:bCs/>
                <w:iCs/>
                <w:color w:val="000000"/>
              </w:rPr>
              <w:t>23)</w:t>
            </w:r>
            <w:r w:rsidR="0086335A" w:rsidRPr="009B2765">
              <w:rPr>
                <w:rFonts w:eastAsia="Calibri"/>
                <w:bCs/>
                <w:iCs/>
                <w:color w:val="000000"/>
              </w:rPr>
              <w:t xml:space="preserve"> </w:t>
            </w:r>
            <w:r w:rsidRPr="009B2765">
              <w:rPr>
                <w:rFonts w:eastAsia="Calibri"/>
                <w:bCs/>
                <w:iCs/>
                <w:color w:val="000000"/>
              </w:rPr>
              <w:t>x</w:t>
            </w:r>
            <w:r w:rsidR="0086335A" w:rsidRPr="009B2765">
              <w:rPr>
                <w:rFonts w:eastAsia="Calibri"/>
                <w:bCs/>
                <w:iCs/>
                <w:color w:val="000000"/>
              </w:rPr>
              <w:t xml:space="preserve"> </w:t>
            </w:r>
            <w:r w:rsidRPr="009B2765">
              <w:rPr>
                <w:rFonts w:eastAsia="Calibri"/>
                <w:bCs/>
                <w:iCs/>
                <w:color w:val="000000"/>
              </w:rPr>
              <w:t>(1</w:t>
            </w:r>
            <w:r w:rsidR="0086335A" w:rsidRPr="009B2765">
              <w:rPr>
                <w:rFonts w:eastAsia="Calibri"/>
                <w:bCs/>
                <w:iCs/>
                <w:color w:val="000000"/>
              </w:rPr>
              <w:t xml:space="preserve"> </w:t>
            </w:r>
            <w:r w:rsidRPr="009B2765">
              <w:rPr>
                <w:rFonts w:eastAsia="Calibri"/>
                <w:bCs/>
                <w:iCs/>
                <w:color w:val="000000"/>
              </w:rPr>
              <w:t>x</w:t>
            </w:r>
            <w:r w:rsidR="0086335A" w:rsidRPr="009B2765">
              <w:rPr>
                <w:rFonts w:eastAsia="Calibri"/>
                <w:bCs/>
                <w:iCs/>
                <w:color w:val="000000"/>
              </w:rPr>
              <w:t xml:space="preserve"> </w:t>
            </w:r>
            <w:r w:rsidRPr="009B2765">
              <w:rPr>
                <w:rFonts w:eastAsia="Calibri"/>
                <w:bCs/>
                <w:iCs/>
                <w:color w:val="000000"/>
              </w:rPr>
              <w:t>40)</w:t>
            </w:r>
            <w:r w:rsidR="0086335A" w:rsidRPr="009B2765">
              <w:rPr>
                <w:rFonts w:eastAsia="Calibri"/>
                <w:bCs/>
                <w:iCs/>
                <w:color w:val="000000"/>
              </w:rPr>
              <w:t xml:space="preserve"> </w:t>
            </w:r>
            <w:r w:rsidRPr="009B2765">
              <w:rPr>
                <w:rFonts w:eastAsia="Calibri"/>
                <w:bCs/>
                <w:iCs/>
                <w:color w:val="000000"/>
              </w:rPr>
              <w:t>=</w:t>
            </w:r>
            <w:r w:rsidR="0086335A" w:rsidRPr="009B2765">
              <w:rPr>
                <w:rFonts w:eastAsia="Calibri"/>
                <w:bCs/>
                <w:iCs/>
                <w:color w:val="000000"/>
              </w:rPr>
              <w:t xml:space="preserve"> </w:t>
            </w:r>
            <w:r w:rsidRPr="009B2765">
              <w:rPr>
                <w:rFonts w:eastAsia="Calibri"/>
                <w:bCs/>
                <w:iCs/>
                <w:color w:val="000000"/>
              </w:rPr>
              <w:t xml:space="preserve">873,20 </w:t>
            </w:r>
            <w:r w:rsidRPr="009B2765">
              <w:rPr>
                <w:rFonts w:eastAsia="Calibri"/>
                <w:bCs/>
                <w:i/>
                <w:iCs/>
                <w:color w:val="000000"/>
              </w:rPr>
              <w:t>euro</w:t>
            </w:r>
            <w:r w:rsidR="00887A2C" w:rsidRPr="009B2765">
              <w:rPr>
                <w:rFonts w:eastAsia="Calibri"/>
                <w:bCs/>
                <w:i/>
                <w:iCs/>
                <w:color w:val="000000"/>
              </w:rPr>
              <w:t>.</w:t>
            </w:r>
          </w:p>
          <w:p w:rsidR="00C31241" w:rsidRPr="009B2765" w:rsidRDefault="0086335A" w:rsidP="00336DA9">
            <w:pPr>
              <w:pStyle w:val="Parasts1"/>
              <w:jc w:val="both"/>
            </w:pPr>
            <w:r w:rsidRPr="009B2765">
              <w:t>Finanšu līdzekļu apmēr</w:t>
            </w:r>
            <w:r w:rsidR="00C31241" w:rsidRPr="009B2765">
              <w:t>s f</w:t>
            </w:r>
            <w:r w:rsidRPr="009B2765">
              <w:t xml:space="preserve"> </w:t>
            </w:r>
            <w:r w:rsidR="00C31241" w:rsidRPr="009B2765">
              <w:t>=</w:t>
            </w:r>
            <w:r w:rsidRPr="009B2765">
              <w:t xml:space="preserve"> </w:t>
            </w:r>
            <w:r w:rsidR="00C31241" w:rsidRPr="009B2765">
              <w:t xml:space="preserve">14,23 </w:t>
            </w:r>
            <w:r w:rsidR="00C31241" w:rsidRPr="009B2765">
              <w:rPr>
                <w:i/>
                <w:iCs/>
              </w:rPr>
              <w:t>euro</w:t>
            </w:r>
            <w:r w:rsidR="00336DA9" w:rsidRPr="009B2765">
              <w:rPr>
                <w:i/>
                <w:iCs/>
              </w:rPr>
              <w:t xml:space="preserve"> </w:t>
            </w:r>
            <w:r w:rsidR="00B9628B" w:rsidRPr="009B2765">
              <w:rPr>
                <w:i/>
                <w:iCs/>
              </w:rPr>
              <w:t>–</w:t>
            </w:r>
            <w:r w:rsidR="00C31241" w:rsidRPr="009B2765">
              <w:t xml:space="preserve"> valsts nodeva par valsts valodas prasmes pārbaudi.</w:t>
            </w:r>
          </w:p>
          <w:p w:rsidR="00C70FD6" w:rsidRPr="009B2765" w:rsidRDefault="00C31241" w:rsidP="00C70FD6">
            <w:pPr>
              <w:pStyle w:val="naisc"/>
              <w:spacing w:before="0" w:after="0"/>
              <w:ind w:firstLine="720"/>
              <w:jc w:val="both"/>
            </w:pPr>
            <w:r w:rsidRPr="009B2765">
              <w:t>Rakstiskās vienošanās par pirmpirkuma tiesību izmantošanas kārtību apliecinājums: f = 7,60</w:t>
            </w:r>
            <w:r w:rsidRPr="009B2765">
              <w:rPr>
                <w:i/>
              </w:rPr>
              <w:t xml:space="preserve"> euro</w:t>
            </w:r>
            <w:r w:rsidR="00887A2C" w:rsidRPr="009B2765">
              <w:rPr>
                <w:i/>
              </w:rPr>
              <w:t>.</w:t>
            </w:r>
            <w:r w:rsidR="00C70FD6" w:rsidRPr="009B2765">
              <w:t xml:space="preserve"> </w:t>
            </w:r>
          </w:p>
          <w:p w:rsidR="00C70FD6" w:rsidRPr="009B2765" w:rsidRDefault="00336DA9" w:rsidP="00C70FD6">
            <w:pPr>
              <w:pStyle w:val="naisc"/>
              <w:spacing w:before="0" w:after="0"/>
              <w:ind w:firstLine="720"/>
              <w:jc w:val="both"/>
              <w:rPr>
                <w:rFonts w:eastAsia="Calibri"/>
                <w:bCs/>
                <w:iCs/>
                <w:color w:val="000000"/>
              </w:rPr>
            </w:pPr>
            <w:r w:rsidRPr="009B2765">
              <w:t>Aprēķinā pieņemts</w:t>
            </w:r>
            <w:r w:rsidR="00C70FD6" w:rsidRPr="009B2765">
              <w:t>, ka gadā darījumu subjektu skaits</w:t>
            </w:r>
            <w:r w:rsidR="00C70FD6" w:rsidRPr="009B2765">
              <w:rPr>
                <w:i/>
              </w:rPr>
              <w:t xml:space="preserve"> </w:t>
            </w:r>
            <w:r w:rsidR="00C70FD6" w:rsidRPr="009B2765">
              <w:rPr>
                <w:rFonts w:eastAsia="Calibri"/>
                <w:bCs/>
                <w:iCs/>
                <w:color w:val="000000"/>
              </w:rPr>
              <w:t>n</w:t>
            </w:r>
            <w:r w:rsidRPr="009B2765">
              <w:rPr>
                <w:rFonts w:eastAsia="Calibri"/>
                <w:bCs/>
                <w:iCs/>
                <w:color w:val="000000"/>
              </w:rPr>
              <w:t xml:space="preserve"> </w:t>
            </w:r>
            <w:r w:rsidR="00C70FD6" w:rsidRPr="009B2765">
              <w:rPr>
                <w:rFonts w:eastAsia="Calibri"/>
                <w:bCs/>
                <w:iCs/>
                <w:color w:val="000000"/>
              </w:rPr>
              <w:t>=</w:t>
            </w:r>
            <w:r w:rsidRPr="009B2765">
              <w:rPr>
                <w:rFonts w:eastAsia="Calibri"/>
                <w:bCs/>
                <w:iCs/>
                <w:color w:val="000000"/>
              </w:rPr>
              <w:t xml:space="preserve"> </w:t>
            </w:r>
            <w:r w:rsidR="00C70FD6" w:rsidRPr="009B2765">
              <w:rPr>
                <w:rFonts w:eastAsia="Calibri"/>
                <w:bCs/>
                <w:iCs/>
                <w:color w:val="000000"/>
              </w:rPr>
              <w:t xml:space="preserve">40 </w:t>
            </w:r>
            <w:r w:rsidRPr="009B2765">
              <w:rPr>
                <w:rFonts w:eastAsia="Calibri"/>
                <w:bCs/>
                <w:iCs/>
                <w:color w:val="000000"/>
              </w:rPr>
              <w:t>(</w:t>
            </w:r>
            <w:r w:rsidR="00C70FD6" w:rsidRPr="009B2765">
              <w:rPr>
                <w:rFonts w:eastAsia="Calibri"/>
                <w:bCs/>
                <w:iCs/>
                <w:color w:val="000000"/>
              </w:rPr>
              <w:t>fiziskās personas ārvalstnieki</w:t>
            </w:r>
            <w:r w:rsidRPr="009B2765">
              <w:rPr>
                <w:rFonts w:eastAsia="Calibri"/>
                <w:bCs/>
                <w:iCs/>
                <w:color w:val="000000"/>
              </w:rPr>
              <w:t>)</w:t>
            </w:r>
            <w:r w:rsidR="00C70FD6" w:rsidRPr="009B2765">
              <w:rPr>
                <w:rFonts w:eastAsia="Calibri"/>
                <w:bCs/>
                <w:iCs/>
                <w:color w:val="000000"/>
              </w:rPr>
              <w:t>, kas veic vienu darījumu gadā</w:t>
            </w:r>
            <w:r w:rsidR="00F25171">
              <w:rPr>
                <w:rFonts w:eastAsia="Calibri"/>
                <w:bCs/>
                <w:iCs/>
                <w:color w:val="000000"/>
              </w:rPr>
              <w:t xml:space="preserve"> (</w:t>
            </w:r>
            <w:r w:rsidR="00C70FD6" w:rsidRPr="009B2765">
              <w:rPr>
                <w:rFonts w:eastAsia="Calibri"/>
                <w:bCs/>
                <w:iCs/>
                <w:color w:val="000000"/>
              </w:rPr>
              <w:t>b</w:t>
            </w:r>
            <w:r w:rsidR="00F25171">
              <w:rPr>
                <w:rFonts w:eastAsia="Calibri"/>
                <w:bCs/>
                <w:iCs/>
                <w:color w:val="000000"/>
              </w:rPr>
              <w:t xml:space="preserve"> </w:t>
            </w:r>
            <w:r w:rsidR="00C70FD6" w:rsidRPr="009B2765">
              <w:rPr>
                <w:rFonts w:eastAsia="Calibri"/>
                <w:bCs/>
                <w:iCs/>
                <w:color w:val="000000"/>
              </w:rPr>
              <w:t>=</w:t>
            </w:r>
            <w:r w:rsidR="00F25171">
              <w:rPr>
                <w:rFonts w:eastAsia="Calibri"/>
                <w:bCs/>
                <w:iCs/>
                <w:color w:val="000000"/>
              </w:rPr>
              <w:t xml:space="preserve"> </w:t>
            </w:r>
            <w:r w:rsidR="00C70FD6" w:rsidRPr="009B2765">
              <w:rPr>
                <w:rFonts w:eastAsia="Calibri"/>
                <w:bCs/>
                <w:iCs/>
                <w:color w:val="000000"/>
              </w:rPr>
              <w:t>1</w:t>
            </w:r>
            <w:r w:rsidR="00F25171">
              <w:rPr>
                <w:rFonts w:eastAsia="Calibri"/>
                <w:bCs/>
                <w:iCs/>
                <w:color w:val="000000"/>
              </w:rPr>
              <w:t>)</w:t>
            </w:r>
            <w:r w:rsidR="00C70FD6" w:rsidRPr="009B2765">
              <w:rPr>
                <w:rFonts w:eastAsia="Calibri"/>
                <w:bCs/>
                <w:iCs/>
                <w:color w:val="000000"/>
              </w:rPr>
              <w:t>.</w:t>
            </w:r>
          </w:p>
          <w:p w:rsidR="00C70FD6" w:rsidRPr="009B2765" w:rsidRDefault="00C70FD6" w:rsidP="00C70FD6">
            <w:pPr>
              <w:pStyle w:val="naisc"/>
              <w:spacing w:before="0" w:after="0"/>
              <w:ind w:firstLine="720"/>
              <w:jc w:val="both"/>
              <w:rPr>
                <w:rFonts w:eastAsia="Calibri"/>
                <w:bCs/>
                <w:iCs/>
                <w:color w:val="000000"/>
              </w:rPr>
            </w:pPr>
            <w:r w:rsidRPr="009B2765">
              <w:t xml:space="preserve">Pieņēmums par ārvalstnieku skaitu pamatojas uz </w:t>
            </w:r>
            <w:r w:rsidR="00ED6398">
              <w:t>VZD</w:t>
            </w:r>
            <w:r w:rsidRPr="009B2765">
              <w:t xml:space="preserve"> nekustamā īpašuma tirgus pārskatu par </w:t>
            </w:r>
            <w:r w:rsidR="00336DA9" w:rsidRPr="009B2765">
              <w:t xml:space="preserve">to </w:t>
            </w:r>
            <w:r w:rsidRPr="009B2765">
              <w:t>d</w:t>
            </w:r>
            <w:r w:rsidR="00A957C1" w:rsidRPr="009B2765">
              <w:rPr>
                <w:rFonts w:eastAsia="Calibri"/>
                <w:bCs/>
                <w:iCs/>
                <w:color w:val="000000"/>
              </w:rPr>
              <w:t>arījumu ar lauksaimniecībā izmantojamo zemi</w:t>
            </w:r>
            <w:r w:rsidRPr="009B2765">
              <w:rPr>
                <w:rFonts w:eastAsia="Calibri"/>
                <w:bCs/>
                <w:iCs/>
                <w:color w:val="000000"/>
              </w:rPr>
              <w:t xml:space="preserve"> skaitu </w:t>
            </w:r>
            <w:r w:rsidRPr="009B2765">
              <w:t>2016. gadā</w:t>
            </w:r>
            <w:r w:rsidRPr="009B2765">
              <w:rPr>
                <w:rFonts w:eastAsia="Calibri"/>
                <w:bCs/>
                <w:iCs/>
                <w:color w:val="000000"/>
              </w:rPr>
              <w:t>, kur</w:t>
            </w:r>
            <w:r w:rsidR="00336DA9" w:rsidRPr="009B2765">
              <w:rPr>
                <w:rFonts w:eastAsia="Calibri"/>
                <w:bCs/>
                <w:iCs/>
                <w:color w:val="000000"/>
              </w:rPr>
              <w:t>os</w:t>
            </w:r>
            <w:r w:rsidRPr="009B2765">
              <w:rPr>
                <w:rFonts w:eastAsia="Calibri"/>
                <w:bCs/>
                <w:iCs/>
                <w:color w:val="000000"/>
              </w:rPr>
              <w:t xml:space="preserve"> pircējs ir ārvalstnieks.</w:t>
            </w:r>
          </w:p>
          <w:p w:rsidR="00C70FD6" w:rsidRPr="009B2765" w:rsidRDefault="00C70FD6" w:rsidP="00C70FD6">
            <w:pPr>
              <w:pStyle w:val="Parasts1"/>
            </w:pPr>
            <w:r w:rsidRPr="009B2765">
              <w:rPr>
                <w:rFonts w:eastAsia="Calibri"/>
                <w:bCs/>
                <w:iCs/>
                <w:color w:val="000000"/>
              </w:rPr>
              <w:t>(</w:t>
            </w:r>
            <w:r w:rsidRPr="009B2765">
              <w:t>http://www.vzd.gov.lv/files/nekustama_ipasuma_tirgus_</w:t>
            </w:r>
          </w:p>
          <w:p w:rsidR="00C70FD6" w:rsidRPr="009B2765" w:rsidRDefault="00C70FD6" w:rsidP="00C70FD6">
            <w:pPr>
              <w:pStyle w:val="Parasts1"/>
              <w:rPr>
                <w:rStyle w:val="Hipersaite"/>
                <w:color w:val="auto"/>
                <w:u w:val="none"/>
              </w:rPr>
            </w:pPr>
            <w:r w:rsidRPr="009B2765">
              <w:t>parskats_22_12_2016.pdf</w:t>
            </w:r>
            <w:r w:rsidRPr="009B2765">
              <w:rPr>
                <w:rStyle w:val="Hipersaite"/>
                <w:color w:val="auto"/>
                <w:u w:val="none"/>
              </w:rPr>
              <w:t>).</w:t>
            </w:r>
          </w:p>
          <w:p w:rsidR="0012157F" w:rsidRPr="009B2765" w:rsidRDefault="007B60DD" w:rsidP="00053F82">
            <w:pPr>
              <w:pStyle w:val="Parasts1"/>
              <w:jc w:val="both"/>
              <w:rPr>
                <w:i/>
              </w:rPr>
            </w:pPr>
            <w:r w:rsidRPr="009B2765">
              <w:rPr>
                <w:rStyle w:val="Hipersaite"/>
                <w:color w:val="auto"/>
                <w:u w:val="none"/>
              </w:rPr>
              <w:t xml:space="preserve">Daļai zemes pircēju samazinās administratīvās izmaksas </w:t>
            </w:r>
            <w:r w:rsidR="00053F82" w:rsidRPr="009B2765">
              <w:rPr>
                <w:rStyle w:val="Hipersaite"/>
                <w:color w:val="auto"/>
                <w:u w:val="none"/>
              </w:rPr>
              <w:t>par notariāli apliecināt</w:t>
            </w:r>
            <w:r w:rsidR="002679BE" w:rsidRPr="009B2765">
              <w:rPr>
                <w:rStyle w:val="Hipersaite"/>
                <w:color w:val="auto"/>
                <w:u w:val="none"/>
              </w:rPr>
              <w:t>a</w:t>
            </w:r>
            <w:r w:rsidR="00053F82" w:rsidRPr="009B2765">
              <w:rPr>
                <w:rStyle w:val="Hipersaite"/>
                <w:color w:val="auto"/>
                <w:u w:val="none"/>
              </w:rPr>
              <w:t xml:space="preserve"> izglītības dokumenta kopij</w:t>
            </w:r>
            <w:r w:rsidR="002679BE" w:rsidRPr="009B2765">
              <w:rPr>
                <w:rStyle w:val="Hipersaite"/>
                <w:color w:val="auto"/>
                <w:u w:val="none"/>
              </w:rPr>
              <w:t>as iesniegšanu</w:t>
            </w:r>
            <w:r w:rsidR="00F25171">
              <w:rPr>
                <w:rStyle w:val="Hipersaite"/>
                <w:color w:val="auto"/>
                <w:u w:val="none"/>
              </w:rPr>
              <w:t xml:space="preserve"> (</w:t>
            </w:r>
            <w:r w:rsidRPr="009B2765">
              <w:rPr>
                <w:rStyle w:val="Hipersaite"/>
                <w:color w:val="auto"/>
                <w:u w:val="none"/>
              </w:rPr>
              <w:t xml:space="preserve">par </w:t>
            </w:r>
            <w:r w:rsidRPr="009B2765">
              <w:t xml:space="preserve">zvērināta revidenta </w:t>
            </w:r>
            <w:r w:rsidR="00053F82" w:rsidRPr="009B2765">
              <w:t>pakalpojumiem</w:t>
            </w:r>
            <w:r w:rsidR="00F25171">
              <w:t>)</w:t>
            </w:r>
            <w:r w:rsidRPr="009B2765">
              <w:t xml:space="preserve">. </w:t>
            </w:r>
            <w:r w:rsidR="0012157F" w:rsidRPr="009B2765">
              <w:t>Pašvaldību komisijas laikā no 2015. gada 1.</w:t>
            </w:r>
            <w:r w:rsidR="00F25171">
              <w:t> </w:t>
            </w:r>
            <w:r w:rsidR="0012157F" w:rsidRPr="009B2765">
              <w:t xml:space="preserve">oktobra līdz 2016. gada 1. oktobrim </w:t>
            </w:r>
            <w:r w:rsidR="00F25171">
              <w:t xml:space="preserve">ir </w:t>
            </w:r>
            <w:r w:rsidR="0012157F" w:rsidRPr="009B2765">
              <w:t xml:space="preserve">administrējušas </w:t>
            </w:r>
            <w:r w:rsidR="0012157F" w:rsidRPr="009B2765">
              <w:rPr>
                <w:bCs/>
              </w:rPr>
              <w:t>4835</w:t>
            </w:r>
            <w:r w:rsidR="0012157F" w:rsidRPr="009B2765">
              <w:t xml:space="preserve"> darījumus, kas attiecas uz lauksaimniecības zemi.</w:t>
            </w:r>
            <w:r w:rsidR="0090374A" w:rsidRPr="009B2765">
              <w:t xml:space="preserve"> Pieņemot, ka </w:t>
            </w:r>
            <w:r w:rsidR="0090374A" w:rsidRPr="009B2765">
              <w:rPr>
                <w:rStyle w:val="Hipersaite"/>
                <w:color w:val="auto"/>
                <w:u w:val="none"/>
              </w:rPr>
              <w:t>notariāli apliecināta izglītības dokumenta kopiju iesnieguši 10 procenti iesniedzēju: n</w:t>
            </w:r>
            <w:r w:rsidR="00F25171">
              <w:rPr>
                <w:rStyle w:val="Hipersaite"/>
                <w:color w:val="auto"/>
                <w:u w:val="none"/>
              </w:rPr>
              <w:t xml:space="preserve"> </w:t>
            </w:r>
            <w:r w:rsidR="0090374A" w:rsidRPr="009B2765">
              <w:rPr>
                <w:rStyle w:val="Hipersaite"/>
                <w:color w:val="auto"/>
                <w:u w:val="none"/>
              </w:rPr>
              <w:t>=</w:t>
            </w:r>
            <w:r w:rsidR="00F25171">
              <w:rPr>
                <w:rStyle w:val="Hipersaite"/>
                <w:color w:val="auto"/>
                <w:u w:val="none"/>
              </w:rPr>
              <w:t xml:space="preserve"> </w:t>
            </w:r>
            <w:r w:rsidR="0090374A" w:rsidRPr="009B2765">
              <w:rPr>
                <w:rStyle w:val="Hipersaite"/>
                <w:color w:val="auto"/>
                <w:u w:val="none"/>
              </w:rPr>
              <w:t xml:space="preserve">483, administratīvo izmaksu samazinājums </w:t>
            </w:r>
            <w:r w:rsidR="0090374A" w:rsidRPr="009B2765">
              <w:t>C</w:t>
            </w:r>
            <w:r w:rsidR="00F25171">
              <w:t xml:space="preserve"> </w:t>
            </w:r>
            <w:r w:rsidR="0090374A" w:rsidRPr="009B2765">
              <w:t>=</w:t>
            </w:r>
            <w:r w:rsidR="00F25171">
              <w:t xml:space="preserve"> </w:t>
            </w:r>
            <w:r w:rsidR="0090374A" w:rsidRPr="009B2765">
              <w:t>(483</w:t>
            </w:r>
            <w:r w:rsidR="00F25171">
              <w:t xml:space="preserve"> </w:t>
            </w:r>
            <w:r w:rsidR="0090374A" w:rsidRPr="009B2765">
              <w:t>x</w:t>
            </w:r>
            <w:r w:rsidR="00F25171">
              <w:t xml:space="preserve"> </w:t>
            </w:r>
            <w:r w:rsidR="0090374A" w:rsidRPr="009B2765">
              <w:t>7,60)</w:t>
            </w:r>
            <w:r w:rsidR="00F25171">
              <w:t xml:space="preserve"> </w:t>
            </w:r>
            <w:r w:rsidR="0090374A" w:rsidRPr="009B2765">
              <w:t>=</w:t>
            </w:r>
            <w:r w:rsidR="00F25171">
              <w:t xml:space="preserve"> </w:t>
            </w:r>
            <w:r w:rsidR="0090374A" w:rsidRPr="009B2765">
              <w:t xml:space="preserve">3670,80 </w:t>
            </w:r>
            <w:r w:rsidR="0090374A" w:rsidRPr="009B2765">
              <w:rPr>
                <w:i/>
              </w:rPr>
              <w:t>euro.</w:t>
            </w:r>
          </w:p>
          <w:p w:rsidR="00360C99" w:rsidRPr="009B2765" w:rsidRDefault="002679BE" w:rsidP="00053F82">
            <w:pPr>
              <w:pStyle w:val="Parasts1"/>
              <w:jc w:val="both"/>
            </w:pPr>
            <w:r w:rsidRPr="009B2765">
              <w:t>A</w:t>
            </w:r>
            <w:r w:rsidR="007B60DD" w:rsidRPr="009B2765">
              <w:t xml:space="preserve">dministratīvo izmaksu </w:t>
            </w:r>
            <w:r w:rsidR="00053F82" w:rsidRPr="009B2765">
              <w:t xml:space="preserve">samazinājuma </w:t>
            </w:r>
            <w:r w:rsidR="007B60DD" w:rsidRPr="009B2765">
              <w:t>monetār</w:t>
            </w:r>
            <w:r w:rsidR="0090374A" w:rsidRPr="009B2765">
              <w:t>s</w:t>
            </w:r>
            <w:r w:rsidR="007B60DD" w:rsidRPr="009B2765">
              <w:t xml:space="preserve"> novērtējum</w:t>
            </w:r>
            <w:r w:rsidR="0090374A" w:rsidRPr="009B2765">
              <w:t>s</w:t>
            </w:r>
            <w:r w:rsidR="007B60DD" w:rsidRPr="009B2765">
              <w:rPr>
                <w:rStyle w:val="Hipersaite"/>
                <w:color w:val="auto"/>
                <w:u w:val="none"/>
              </w:rPr>
              <w:t xml:space="preserve"> </w:t>
            </w:r>
            <w:r w:rsidRPr="009B2765">
              <w:rPr>
                <w:rStyle w:val="Hipersaite"/>
                <w:color w:val="auto"/>
                <w:u w:val="none"/>
              </w:rPr>
              <w:t>par z</w:t>
            </w:r>
            <w:r w:rsidRPr="009B2765">
              <w:t xml:space="preserve">vērināta revidenta pakalpojumiem </w:t>
            </w:r>
            <w:r w:rsidR="00053F82" w:rsidRPr="009B2765">
              <w:rPr>
                <w:rStyle w:val="Hipersaite"/>
                <w:color w:val="auto"/>
                <w:u w:val="none"/>
              </w:rPr>
              <w:t>n</w:t>
            </w:r>
            <w:r w:rsidR="0090374A" w:rsidRPr="009B2765">
              <w:rPr>
                <w:rStyle w:val="Hipersaite"/>
                <w:color w:val="auto"/>
                <w:u w:val="none"/>
              </w:rPr>
              <w:t>av nosakāms</w:t>
            </w:r>
            <w:r w:rsidR="00053F82" w:rsidRPr="009B2765">
              <w:rPr>
                <w:rStyle w:val="Hipersaite"/>
                <w:color w:val="auto"/>
                <w:u w:val="none"/>
              </w:rPr>
              <w:t>, jo</w:t>
            </w:r>
            <w:r w:rsidR="00053F82" w:rsidRPr="009B2765">
              <w:t xml:space="preserve"> pakalpojumu apmaks</w:t>
            </w:r>
            <w:r w:rsidR="0012157F" w:rsidRPr="009B2765">
              <w:t>u</w:t>
            </w:r>
            <w:r w:rsidR="00053F82" w:rsidRPr="009B2765">
              <w:t xml:space="preserve"> </w:t>
            </w:r>
            <w:r w:rsidR="00560E45" w:rsidRPr="009B2765">
              <w:t xml:space="preserve">vispārpieņemtā kārtībā </w:t>
            </w:r>
            <w:r w:rsidR="00053F82" w:rsidRPr="009B2765">
              <w:t>no</w:t>
            </w:r>
            <w:r w:rsidR="0012157F" w:rsidRPr="009B2765">
              <w:t>saka</w:t>
            </w:r>
            <w:r w:rsidR="007B60DD" w:rsidRPr="009B2765">
              <w:rPr>
                <w:rStyle w:val="Hipersaite"/>
                <w:color w:val="auto"/>
                <w:u w:val="none"/>
              </w:rPr>
              <w:t xml:space="preserve"> </w:t>
            </w:r>
            <w:r w:rsidRPr="009B2765">
              <w:rPr>
                <w:rStyle w:val="Hipersaite"/>
                <w:color w:val="auto"/>
                <w:u w:val="none"/>
              </w:rPr>
              <w:t xml:space="preserve">saskaņā ar </w:t>
            </w:r>
            <w:r w:rsidR="007B60DD" w:rsidRPr="009B2765">
              <w:rPr>
                <w:rStyle w:val="Hipersaite"/>
                <w:color w:val="auto"/>
                <w:u w:val="none"/>
              </w:rPr>
              <w:t>revīzijas pakalpojumu līgum</w:t>
            </w:r>
            <w:r w:rsidRPr="009B2765">
              <w:rPr>
                <w:rStyle w:val="Hipersaite"/>
                <w:color w:val="auto"/>
                <w:u w:val="none"/>
              </w:rPr>
              <w:t>u</w:t>
            </w:r>
            <w:r w:rsidR="00053F82" w:rsidRPr="009B2765">
              <w:rPr>
                <w:rStyle w:val="Hipersaite"/>
                <w:color w:val="auto"/>
                <w:u w:val="none"/>
              </w:rPr>
              <w:t>.</w:t>
            </w:r>
            <w:r w:rsidR="007B60DD" w:rsidRPr="009B2765">
              <w:rPr>
                <w:rStyle w:val="Hipersaite"/>
                <w:color w:val="auto"/>
                <w:u w:val="none"/>
              </w:rPr>
              <w:t xml:space="preserve"> </w:t>
            </w:r>
          </w:p>
          <w:p w:rsidR="00C70FD6" w:rsidRPr="009B2765" w:rsidRDefault="00C31241" w:rsidP="00C70FD6">
            <w:pPr>
              <w:pStyle w:val="Parasts1"/>
              <w:ind w:firstLine="770"/>
            </w:pPr>
            <w:r w:rsidRPr="009B2765">
              <w:t>Administratīvās izmaksas novadu pašvaldību komisijām kopā gadā</w:t>
            </w:r>
            <w:r w:rsidR="00C70FD6" w:rsidRPr="009B2765">
              <w:t>:</w:t>
            </w:r>
          </w:p>
          <w:p w:rsidR="00C70FD6" w:rsidRPr="009B2765" w:rsidRDefault="0086335A" w:rsidP="00C70FD6">
            <w:pPr>
              <w:pStyle w:val="Parasts1"/>
              <w:rPr>
                <w:i/>
              </w:rPr>
            </w:pPr>
            <w:r w:rsidRPr="009B2765">
              <w:t>C</w:t>
            </w:r>
            <w:r w:rsidR="00F25171">
              <w:t xml:space="preserve"> </w:t>
            </w:r>
            <w:r w:rsidRPr="009B2765">
              <w:t>= (40 x</w:t>
            </w:r>
            <w:r w:rsidR="00F25171">
              <w:t xml:space="preserve"> </w:t>
            </w:r>
            <w:r w:rsidRPr="009B2765">
              <w:t>1,</w:t>
            </w:r>
            <w:r w:rsidR="00C70FD6" w:rsidRPr="009B2765">
              <w:t>39)</w:t>
            </w:r>
            <w:r w:rsidR="00F25171">
              <w:t xml:space="preserve"> </w:t>
            </w:r>
            <w:r w:rsidR="00C70FD6" w:rsidRPr="009B2765">
              <w:t>=</w:t>
            </w:r>
            <w:r w:rsidR="00F25171">
              <w:t xml:space="preserve"> </w:t>
            </w:r>
            <w:r w:rsidR="00C70FD6" w:rsidRPr="009B2765">
              <w:t xml:space="preserve">55,60 </w:t>
            </w:r>
            <w:r w:rsidR="00C70FD6" w:rsidRPr="009B2765">
              <w:rPr>
                <w:i/>
              </w:rPr>
              <w:t>euro.</w:t>
            </w:r>
          </w:p>
          <w:p w:rsidR="00887A2C" w:rsidRPr="009B2765" w:rsidRDefault="00336DA9" w:rsidP="00336DA9">
            <w:pPr>
              <w:pStyle w:val="Parasts1"/>
              <w:ind w:firstLine="629"/>
              <w:jc w:val="both"/>
              <w:rPr>
                <w:i/>
                <w:iCs/>
              </w:rPr>
            </w:pPr>
            <w:r w:rsidRPr="009B2765">
              <w:t>Aprēķinā pieņemts</w:t>
            </w:r>
            <w:r w:rsidR="00C31241" w:rsidRPr="009B2765">
              <w:t xml:space="preserve">, ka Latvijā gadā vidēji kopā novados var tikt nosūtīti </w:t>
            </w:r>
            <w:r w:rsidRPr="009B2765">
              <w:t xml:space="preserve">40 uzaicinājumi </w:t>
            </w:r>
            <w:r w:rsidR="00C31241" w:rsidRPr="009B2765">
              <w:t>ārvalstniekiem prezentēt zemes turpmāku izmantošanu lauksaimnieciskajā darbībā. Ierakstītas vēstules izmaksas f</w:t>
            </w:r>
            <w:r w:rsidRPr="009B2765">
              <w:t> </w:t>
            </w:r>
            <w:r w:rsidR="00C31241" w:rsidRPr="009B2765">
              <w:t>=</w:t>
            </w:r>
            <w:r w:rsidRPr="009B2765">
              <w:t xml:space="preserve"> </w:t>
            </w:r>
            <w:r w:rsidR="0086335A" w:rsidRPr="009B2765">
              <w:t>1,</w:t>
            </w:r>
            <w:r w:rsidR="00C31241" w:rsidRPr="009B2765">
              <w:t xml:space="preserve">39 </w:t>
            </w:r>
            <w:r w:rsidR="00C31241" w:rsidRPr="009B2765">
              <w:rPr>
                <w:i/>
                <w:iCs/>
              </w:rPr>
              <w:t>euro</w:t>
            </w:r>
            <w:r w:rsidR="00887A2C" w:rsidRPr="009B2765">
              <w:rPr>
                <w:i/>
                <w:iCs/>
              </w:rPr>
              <w:t>.</w:t>
            </w:r>
          </w:p>
        </w:tc>
      </w:tr>
      <w:tr w:rsidR="00794D27" w:rsidRPr="009B2765" w:rsidTr="00887A2C">
        <w:trPr>
          <w:trHeight w:val="20"/>
          <w:jc w:val="center"/>
        </w:trPr>
        <w:tc>
          <w:tcPr>
            <w:tcW w:w="211" w:type="pct"/>
          </w:tcPr>
          <w:p w:rsidR="00794D27" w:rsidRPr="009B2765" w:rsidRDefault="00794D27" w:rsidP="00F8677E">
            <w:pPr>
              <w:pStyle w:val="Parasts1"/>
              <w:jc w:val="both"/>
            </w:pPr>
            <w:r w:rsidRPr="009B2765">
              <w:t>4.</w:t>
            </w:r>
          </w:p>
        </w:tc>
        <w:tc>
          <w:tcPr>
            <w:tcW w:w="921" w:type="pct"/>
          </w:tcPr>
          <w:p w:rsidR="00794D27" w:rsidRPr="009B2765" w:rsidRDefault="00794D27" w:rsidP="00F8677E">
            <w:pPr>
              <w:pStyle w:val="Parasts1"/>
              <w:jc w:val="both"/>
            </w:pPr>
            <w:r w:rsidRPr="009B2765">
              <w:t>Cita informācija</w:t>
            </w:r>
          </w:p>
        </w:tc>
        <w:tc>
          <w:tcPr>
            <w:tcW w:w="3868" w:type="pct"/>
          </w:tcPr>
          <w:p w:rsidR="00794D27" w:rsidRPr="009B2765" w:rsidRDefault="00794D27" w:rsidP="00901CBC">
            <w:pPr>
              <w:pStyle w:val="Parasts1"/>
              <w:jc w:val="center"/>
            </w:pPr>
            <w:r w:rsidRPr="009B2765">
              <w:t>Nav.</w:t>
            </w:r>
          </w:p>
        </w:tc>
      </w:tr>
    </w:tbl>
    <w:p w:rsidR="00887A2C" w:rsidRDefault="00887A2C" w:rsidP="00F8677E">
      <w:pPr>
        <w:pStyle w:val="Parasts1"/>
        <w:jc w:val="both"/>
        <w:rPr>
          <w:i/>
        </w:rPr>
      </w:pPr>
    </w:p>
    <w:tbl>
      <w:tblPr>
        <w:tblW w:w="5145" w:type="pct"/>
        <w:jc w:val="center"/>
        <w:tblCellSpacing w:w="15" w:type="dxa"/>
        <w:tblCellMar>
          <w:top w:w="30" w:type="dxa"/>
          <w:left w:w="30" w:type="dxa"/>
          <w:bottom w:w="30" w:type="dxa"/>
          <w:right w:w="30" w:type="dxa"/>
        </w:tblCellMar>
        <w:tblLook w:val="04A0" w:firstRow="1" w:lastRow="0" w:firstColumn="1" w:lastColumn="0" w:noHBand="0" w:noVBand="1"/>
      </w:tblPr>
      <w:tblGrid>
        <w:gridCol w:w="9478"/>
      </w:tblGrid>
      <w:tr w:rsidR="00914A12" w:rsidRPr="00CC7295" w:rsidTr="00914A12">
        <w:trPr>
          <w:trHeight w:val="360"/>
          <w:tblCellSpacing w:w="15" w:type="dxa"/>
          <w:jc w:val="center"/>
        </w:trPr>
        <w:tc>
          <w:tcPr>
            <w:tcW w:w="4968" w:type="pct"/>
            <w:tcBorders>
              <w:top w:val="single" w:sz="4" w:space="0" w:color="auto"/>
              <w:left w:val="single" w:sz="4" w:space="0" w:color="auto"/>
              <w:right w:val="single" w:sz="4" w:space="0" w:color="auto"/>
            </w:tcBorders>
            <w:vAlign w:val="center"/>
            <w:hideMark/>
          </w:tcPr>
          <w:p w:rsidR="00DB6495" w:rsidRPr="00CC7295" w:rsidRDefault="00914A12" w:rsidP="00AA2AC9">
            <w:pPr>
              <w:spacing w:before="100" w:beforeAutospacing="1" w:after="100" w:afterAutospacing="1" w:line="360" w:lineRule="auto"/>
              <w:ind w:firstLine="300"/>
              <w:jc w:val="center"/>
              <w:rPr>
                <w:b/>
                <w:bCs/>
                <w:sz w:val="24"/>
                <w:szCs w:val="24"/>
              </w:rPr>
            </w:pPr>
            <w:r w:rsidRPr="00914A12">
              <w:rPr>
                <w:b/>
                <w:bCs/>
                <w:color w:val="414142"/>
                <w:sz w:val="24"/>
                <w:szCs w:val="24"/>
              </w:rPr>
              <w:t>III. Tiesību akta projekta ietekme uz valsts budžetu un pašvaldību budžetiem</w:t>
            </w:r>
          </w:p>
        </w:tc>
      </w:tr>
      <w:tr w:rsidR="00914A12" w:rsidRPr="00951CE5" w:rsidTr="00914A12">
        <w:trPr>
          <w:trHeight w:val="360"/>
          <w:tblCellSpacing w:w="15" w:type="dxa"/>
          <w:jc w:val="center"/>
        </w:trPr>
        <w:tc>
          <w:tcPr>
            <w:tcW w:w="4968" w:type="pct"/>
            <w:tcBorders>
              <w:top w:val="single" w:sz="4" w:space="0" w:color="auto"/>
              <w:left w:val="single" w:sz="4" w:space="0" w:color="auto"/>
              <w:bottom w:val="single" w:sz="4" w:space="0" w:color="auto"/>
              <w:right w:val="single" w:sz="4" w:space="0" w:color="auto"/>
            </w:tcBorders>
            <w:vAlign w:val="center"/>
          </w:tcPr>
          <w:p w:rsidR="00DB6495" w:rsidRPr="00914A12" w:rsidRDefault="00DB6495" w:rsidP="00AA2AC9">
            <w:pPr>
              <w:spacing w:before="100" w:beforeAutospacing="1" w:after="100" w:afterAutospacing="1" w:line="360" w:lineRule="auto"/>
              <w:ind w:firstLine="300"/>
              <w:jc w:val="center"/>
              <w:rPr>
                <w:b/>
                <w:bCs/>
                <w:sz w:val="24"/>
                <w:szCs w:val="24"/>
              </w:rPr>
            </w:pPr>
            <w:r w:rsidRPr="002132F4">
              <w:rPr>
                <w:sz w:val="24"/>
                <w:szCs w:val="24"/>
              </w:rPr>
              <w:t>Projekts šo jomu neskar</w:t>
            </w:r>
            <w:r w:rsidRPr="002132F4">
              <w:rPr>
                <w:b/>
                <w:bCs/>
                <w:sz w:val="24"/>
                <w:szCs w:val="24"/>
              </w:rPr>
              <w:t>.</w:t>
            </w:r>
          </w:p>
        </w:tc>
      </w:tr>
    </w:tbl>
    <w:p w:rsidR="00951CE5" w:rsidRDefault="00951CE5" w:rsidP="00F8677E">
      <w:pPr>
        <w:pStyle w:val="Parasts1"/>
        <w:jc w:val="both"/>
      </w:pPr>
    </w:p>
    <w:tbl>
      <w:tblPr>
        <w:tblW w:w="514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48"/>
      </w:tblGrid>
      <w:tr w:rsidR="00DB6495" w:rsidRPr="00CC7295" w:rsidTr="00914A12">
        <w:trPr>
          <w:trHeight w:val="450"/>
          <w:tblCellSpacing w:w="15" w:type="dxa"/>
          <w:jc w:val="center"/>
        </w:trPr>
        <w:tc>
          <w:tcPr>
            <w:tcW w:w="4968" w:type="pct"/>
            <w:tcBorders>
              <w:top w:val="nil"/>
              <w:left w:val="nil"/>
              <w:bottom w:val="single" w:sz="4" w:space="0" w:color="auto"/>
              <w:right w:val="nil"/>
            </w:tcBorders>
            <w:vAlign w:val="center"/>
            <w:hideMark/>
          </w:tcPr>
          <w:p w:rsidR="00DB6495" w:rsidRPr="00CC7295" w:rsidRDefault="00DB6495" w:rsidP="00AA2AC9">
            <w:pPr>
              <w:spacing w:before="100" w:beforeAutospacing="1" w:after="100" w:afterAutospacing="1" w:line="360" w:lineRule="auto"/>
              <w:ind w:firstLine="300"/>
              <w:jc w:val="center"/>
              <w:rPr>
                <w:b/>
                <w:bCs/>
                <w:color w:val="414142"/>
                <w:sz w:val="24"/>
                <w:szCs w:val="24"/>
              </w:rPr>
            </w:pPr>
            <w:r w:rsidRPr="00CC7295">
              <w:rPr>
                <w:b/>
                <w:bCs/>
                <w:color w:val="414142"/>
                <w:sz w:val="24"/>
                <w:szCs w:val="24"/>
              </w:rPr>
              <w:t xml:space="preserve">IV. Tiesību akta </w:t>
            </w:r>
            <w:r w:rsidRPr="00CC7295">
              <w:rPr>
                <w:b/>
                <w:bCs/>
                <w:sz w:val="24"/>
                <w:szCs w:val="24"/>
              </w:rPr>
              <w:t>projekta</w:t>
            </w:r>
            <w:r w:rsidRPr="00CC7295">
              <w:rPr>
                <w:b/>
                <w:bCs/>
                <w:color w:val="414142"/>
                <w:sz w:val="24"/>
                <w:szCs w:val="24"/>
              </w:rPr>
              <w:t xml:space="preserve"> ietekme uz spēkā esošo tiesību normu sistēmu</w:t>
            </w:r>
          </w:p>
        </w:tc>
      </w:tr>
      <w:tr w:rsidR="00DB6495" w:rsidRPr="00CC7295" w:rsidTr="00DB6495">
        <w:trPr>
          <w:tblCellSpacing w:w="15" w:type="dxa"/>
          <w:jc w:val="center"/>
        </w:trPr>
        <w:tc>
          <w:tcPr>
            <w:tcW w:w="4968" w:type="pct"/>
            <w:tcBorders>
              <w:top w:val="nil"/>
              <w:left w:val="nil"/>
              <w:bottom w:val="nil"/>
              <w:right w:val="nil"/>
            </w:tcBorders>
          </w:tcPr>
          <w:p w:rsidR="00DB6495" w:rsidRPr="00CC7295" w:rsidRDefault="00DB6495" w:rsidP="00AA2AC9">
            <w:pPr>
              <w:jc w:val="center"/>
              <w:rPr>
                <w:color w:val="414142"/>
                <w:sz w:val="24"/>
                <w:szCs w:val="24"/>
              </w:rPr>
            </w:pPr>
            <w:r w:rsidRPr="002132F4">
              <w:rPr>
                <w:sz w:val="24"/>
                <w:szCs w:val="24"/>
              </w:rPr>
              <w:t>Projekts šo jomu neskar</w:t>
            </w:r>
          </w:p>
        </w:tc>
      </w:tr>
    </w:tbl>
    <w:p w:rsidR="00DB6495" w:rsidRPr="00DB6495" w:rsidRDefault="00DB6495" w:rsidP="00F8677E">
      <w:pPr>
        <w:pStyle w:val="Parasts1"/>
        <w:jc w:val="both"/>
      </w:pPr>
    </w:p>
    <w:p w:rsidR="00951CE5" w:rsidRPr="00DB6495" w:rsidRDefault="00951CE5" w:rsidP="00F8677E">
      <w:pPr>
        <w:pStyle w:val="Parasts1"/>
        <w:jc w:val="both"/>
      </w:pPr>
    </w:p>
    <w:tbl>
      <w:tblPr>
        <w:tblW w:w="514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5"/>
      </w:tblGrid>
      <w:tr w:rsidR="00DB6495" w:rsidRPr="00CC7295" w:rsidTr="00914A12">
        <w:trPr>
          <w:trHeight w:val="450"/>
          <w:tblCellSpacing w:w="15" w:type="dxa"/>
          <w:jc w:val="center"/>
        </w:trPr>
        <w:tc>
          <w:tcPr>
            <w:tcW w:w="4968" w:type="pct"/>
            <w:tcBorders>
              <w:top w:val="nil"/>
              <w:left w:val="nil"/>
              <w:bottom w:val="nil"/>
              <w:right w:val="nil"/>
            </w:tcBorders>
            <w:vAlign w:val="center"/>
            <w:hideMark/>
          </w:tcPr>
          <w:p w:rsidR="00DB6495" w:rsidRPr="00CC7295" w:rsidRDefault="00DB6495" w:rsidP="00AA2AC9">
            <w:pPr>
              <w:spacing w:before="100" w:beforeAutospacing="1" w:after="100" w:afterAutospacing="1" w:line="360" w:lineRule="auto"/>
              <w:ind w:firstLine="300"/>
              <w:jc w:val="center"/>
              <w:rPr>
                <w:b/>
                <w:bCs/>
                <w:color w:val="414142"/>
                <w:sz w:val="24"/>
                <w:szCs w:val="24"/>
              </w:rPr>
            </w:pPr>
            <w:r w:rsidRPr="00CC7295">
              <w:rPr>
                <w:b/>
                <w:bCs/>
                <w:color w:val="414142"/>
                <w:sz w:val="24"/>
                <w:szCs w:val="24"/>
              </w:rPr>
              <w:t xml:space="preserve">V. Tiesību akta projekta atbilstība Latvijas Republikas starptautiskajām saistībām </w:t>
            </w:r>
          </w:p>
        </w:tc>
      </w:tr>
      <w:tr w:rsidR="00DB6495" w:rsidRPr="00CC7295" w:rsidTr="002132F4">
        <w:trPr>
          <w:trHeight w:val="437"/>
          <w:tblCellSpacing w:w="15" w:type="dxa"/>
          <w:jc w:val="center"/>
        </w:trPr>
        <w:tc>
          <w:tcPr>
            <w:tcW w:w="4968" w:type="pct"/>
            <w:tcBorders>
              <w:top w:val="nil"/>
              <w:left w:val="nil"/>
              <w:bottom w:val="nil"/>
              <w:right w:val="nil"/>
            </w:tcBorders>
          </w:tcPr>
          <w:p w:rsidR="00DB6495" w:rsidRPr="00CC7295" w:rsidRDefault="00DB6495" w:rsidP="00AA2AC9">
            <w:pPr>
              <w:jc w:val="center"/>
              <w:rPr>
                <w:color w:val="414142"/>
                <w:sz w:val="24"/>
                <w:szCs w:val="24"/>
              </w:rPr>
            </w:pPr>
            <w:r w:rsidRPr="002132F4">
              <w:rPr>
                <w:sz w:val="24"/>
                <w:szCs w:val="24"/>
              </w:rPr>
              <w:t>Projekts šo jomu neskar</w:t>
            </w:r>
          </w:p>
        </w:tc>
      </w:tr>
    </w:tbl>
    <w:p w:rsidR="00951CE5" w:rsidRPr="00914A12" w:rsidRDefault="00951CE5" w:rsidP="00F8677E">
      <w:pPr>
        <w:pStyle w:val="Parasts1"/>
        <w:jc w:val="both"/>
        <w:rPr>
          <w:u w:val="single"/>
        </w:rPr>
      </w:pPr>
    </w:p>
    <w:p w:rsidR="00951CE5" w:rsidRPr="009B2765" w:rsidRDefault="00951CE5" w:rsidP="00F8677E">
      <w:pPr>
        <w:pStyle w:val="Parasts1"/>
        <w:jc w:val="both"/>
        <w:rPr>
          <w:i/>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1741"/>
        <w:gridCol w:w="7087"/>
      </w:tblGrid>
      <w:tr w:rsidR="005B4B6D" w:rsidRPr="009B2765" w:rsidTr="00F8677E">
        <w:trPr>
          <w:trHeight w:val="20"/>
          <w:jc w:val="center"/>
        </w:trPr>
        <w:tc>
          <w:tcPr>
            <w:tcW w:w="9269" w:type="dxa"/>
            <w:gridSpan w:val="3"/>
          </w:tcPr>
          <w:p w:rsidR="005B4B6D" w:rsidRPr="009B2765" w:rsidRDefault="005B4B6D" w:rsidP="00F8677E">
            <w:pPr>
              <w:pStyle w:val="naisnod"/>
              <w:spacing w:before="0" w:after="0"/>
              <w:ind w:left="57" w:right="57"/>
            </w:pPr>
            <w:r w:rsidRPr="009B2765">
              <w:t>VI. Sabiedrības līdzdalība un komunikācijas aktivitātes</w:t>
            </w:r>
          </w:p>
        </w:tc>
      </w:tr>
      <w:tr w:rsidR="005B4B6D" w:rsidRPr="009B2765" w:rsidTr="00F8677E">
        <w:trPr>
          <w:trHeight w:val="20"/>
          <w:jc w:val="center"/>
        </w:trPr>
        <w:tc>
          <w:tcPr>
            <w:tcW w:w="441" w:type="dxa"/>
          </w:tcPr>
          <w:p w:rsidR="005B4B6D" w:rsidRPr="009B2765" w:rsidRDefault="005B4B6D" w:rsidP="00F8677E">
            <w:pPr>
              <w:pStyle w:val="naiskr"/>
              <w:spacing w:before="0" w:after="0"/>
              <w:ind w:left="57" w:right="57"/>
              <w:rPr>
                <w:bCs/>
              </w:rPr>
            </w:pPr>
            <w:r w:rsidRPr="009B2765">
              <w:rPr>
                <w:bCs/>
              </w:rPr>
              <w:t>1.</w:t>
            </w:r>
          </w:p>
        </w:tc>
        <w:tc>
          <w:tcPr>
            <w:tcW w:w="1741" w:type="dxa"/>
          </w:tcPr>
          <w:p w:rsidR="005B4B6D" w:rsidRPr="009B2765" w:rsidRDefault="005B4B6D" w:rsidP="00F8677E">
            <w:pPr>
              <w:pStyle w:val="naiskr"/>
              <w:tabs>
                <w:tab w:val="left" w:pos="170"/>
              </w:tabs>
              <w:spacing w:before="0" w:after="0"/>
              <w:ind w:left="57" w:right="57"/>
            </w:pPr>
            <w:r w:rsidRPr="009B2765">
              <w:t>Plānotās sabiedrības līdzdalības un komunikācijas aktivitātes saistībā ar projektu</w:t>
            </w:r>
          </w:p>
        </w:tc>
        <w:tc>
          <w:tcPr>
            <w:tcW w:w="7087" w:type="dxa"/>
          </w:tcPr>
          <w:p w:rsidR="005B4B6D" w:rsidRPr="009B2765" w:rsidRDefault="0009738A" w:rsidP="00A77F26">
            <w:pPr>
              <w:pStyle w:val="naiskr"/>
              <w:spacing w:before="0" w:after="0"/>
              <w:ind w:left="57" w:right="57"/>
              <w:jc w:val="both"/>
              <w:rPr>
                <w:highlight w:val="yellow"/>
              </w:rPr>
            </w:pPr>
            <w:r w:rsidRPr="009B2765">
              <w:rPr>
                <w:iCs/>
              </w:rPr>
              <w:t>Informācija par noteikumu projektu</w:t>
            </w:r>
            <w:r w:rsidRPr="009B2765">
              <w:t xml:space="preserve"> </w:t>
            </w:r>
            <w:r w:rsidR="00A77F26" w:rsidRPr="009B2765">
              <w:t>no 2017.gada 31.maija</w:t>
            </w:r>
            <w:r w:rsidR="00026A11" w:rsidRPr="009B2765">
              <w:t xml:space="preserve"> </w:t>
            </w:r>
            <w:r w:rsidR="002D2E5C" w:rsidRPr="009B2765">
              <w:t>ievietota Zemkopības ministrijas tīmekļ</w:t>
            </w:r>
            <w:r w:rsidR="00A77F26" w:rsidRPr="009B2765">
              <w:t xml:space="preserve">a </w:t>
            </w:r>
            <w:r w:rsidR="002D2E5C" w:rsidRPr="009B2765">
              <w:t xml:space="preserve">vietnē </w:t>
            </w:r>
            <w:hyperlink r:id="rId12" w:history="1">
              <w:r w:rsidR="002D2E5C" w:rsidRPr="009B2765">
                <w:rPr>
                  <w:rStyle w:val="Hipersaite"/>
                  <w:color w:val="auto"/>
                  <w:u w:val="none"/>
                </w:rPr>
                <w:t>www.zm.gov.lv</w:t>
              </w:r>
            </w:hyperlink>
            <w:r w:rsidRPr="009B2765">
              <w:t xml:space="preserve"> sabiedriskai apspriešanai</w:t>
            </w:r>
            <w:r w:rsidR="002D2E5C" w:rsidRPr="009B2765">
              <w:t>.</w:t>
            </w:r>
          </w:p>
        </w:tc>
      </w:tr>
      <w:tr w:rsidR="005B4B6D" w:rsidRPr="009B2765" w:rsidTr="00F8677E">
        <w:trPr>
          <w:trHeight w:val="20"/>
          <w:jc w:val="center"/>
        </w:trPr>
        <w:tc>
          <w:tcPr>
            <w:tcW w:w="441" w:type="dxa"/>
          </w:tcPr>
          <w:p w:rsidR="005B4B6D" w:rsidRPr="009B2765" w:rsidRDefault="005B4B6D" w:rsidP="00F8677E">
            <w:pPr>
              <w:pStyle w:val="naiskr"/>
              <w:spacing w:before="0" w:after="0"/>
              <w:ind w:left="57" w:right="57"/>
              <w:rPr>
                <w:bCs/>
              </w:rPr>
            </w:pPr>
            <w:r w:rsidRPr="009B2765">
              <w:rPr>
                <w:bCs/>
              </w:rPr>
              <w:t>2.</w:t>
            </w:r>
          </w:p>
        </w:tc>
        <w:tc>
          <w:tcPr>
            <w:tcW w:w="1741" w:type="dxa"/>
          </w:tcPr>
          <w:p w:rsidR="005B4B6D" w:rsidRPr="009B2765" w:rsidRDefault="005B4B6D" w:rsidP="00F8677E">
            <w:pPr>
              <w:pStyle w:val="naiskr"/>
              <w:spacing w:before="0" w:after="0"/>
              <w:ind w:left="57" w:right="57"/>
            </w:pPr>
            <w:r w:rsidRPr="009B2765">
              <w:t xml:space="preserve">Sabiedrības līdzdalība projekta izstrādē </w:t>
            </w:r>
          </w:p>
        </w:tc>
        <w:tc>
          <w:tcPr>
            <w:tcW w:w="7087" w:type="dxa"/>
          </w:tcPr>
          <w:p w:rsidR="007D6028" w:rsidRPr="009B2765" w:rsidRDefault="00A77F26" w:rsidP="00D71B0A">
            <w:pPr>
              <w:pStyle w:val="Virsraksts1"/>
              <w:spacing w:before="0" w:after="0"/>
              <w:rPr>
                <w:rFonts w:ascii="Times New Roman" w:hAnsi="Times New Roman"/>
                <w:b w:val="0"/>
                <w:bCs w:val="0"/>
                <w:kern w:val="0"/>
                <w:sz w:val="24"/>
                <w:szCs w:val="24"/>
              </w:rPr>
            </w:pPr>
            <w:r w:rsidRPr="009B2765">
              <w:rPr>
                <w:rFonts w:ascii="Times New Roman" w:hAnsi="Times New Roman"/>
                <w:b w:val="0"/>
                <w:bCs w:val="0"/>
                <w:sz w:val="24"/>
                <w:szCs w:val="24"/>
              </w:rPr>
              <w:t>Sabiedriskā apspriešana</w:t>
            </w:r>
          </w:p>
        </w:tc>
      </w:tr>
      <w:tr w:rsidR="005B4B6D" w:rsidRPr="009B2765" w:rsidTr="00F8677E">
        <w:trPr>
          <w:trHeight w:val="20"/>
          <w:jc w:val="center"/>
        </w:trPr>
        <w:tc>
          <w:tcPr>
            <w:tcW w:w="441" w:type="dxa"/>
          </w:tcPr>
          <w:p w:rsidR="005B4B6D" w:rsidRPr="009B2765" w:rsidRDefault="005B4B6D" w:rsidP="00F8677E">
            <w:pPr>
              <w:pStyle w:val="naiskr"/>
              <w:spacing w:before="0" w:after="0"/>
              <w:ind w:left="57" w:right="57"/>
              <w:rPr>
                <w:bCs/>
              </w:rPr>
            </w:pPr>
            <w:r w:rsidRPr="009B2765">
              <w:rPr>
                <w:bCs/>
              </w:rPr>
              <w:t>3.</w:t>
            </w:r>
          </w:p>
        </w:tc>
        <w:tc>
          <w:tcPr>
            <w:tcW w:w="1741" w:type="dxa"/>
          </w:tcPr>
          <w:p w:rsidR="005B4B6D" w:rsidRPr="009B2765" w:rsidRDefault="005B4B6D" w:rsidP="00F8677E">
            <w:pPr>
              <w:pStyle w:val="naiskr"/>
              <w:spacing w:before="0" w:after="0"/>
              <w:ind w:left="57" w:right="57"/>
            </w:pPr>
            <w:r w:rsidRPr="009B2765">
              <w:t xml:space="preserve">Sabiedrības līdzdalības rezultāti </w:t>
            </w:r>
          </w:p>
        </w:tc>
        <w:tc>
          <w:tcPr>
            <w:tcW w:w="7087" w:type="dxa"/>
          </w:tcPr>
          <w:p w:rsidR="00A77F26" w:rsidRPr="009B2765" w:rsidRDefault="00A77F26" w:rsidP="00A77F26">
            <w:pPr>
              <w:pStyle w:val="Komentrateksts"/>
              <w:jc w:val="both"/>
              <w:rPr>
                <w:sz w:val="24"/>
                <w:szCs w:val="24"/>
              </w:rPr>
            </w:pPr>
            <w:r w:rsidRPr="009B2765">
              <w:rPr>
                <w:iCs/>
                <w:sz w:val="24"/>
                <w:szCs w:val="24"/>
              </w:rPr>
              <w:t>Par tīmekļa vietnē www.zm.gov.lv ievietoto noteikumu projektu iebildumi un priekšlikumi no sabiedrības netika saņemti.</w:t>
            </w:r>
          </w:p>
          <w:p w:rsidR="00BD7E18" w:rsidRPr="009B2765" w:rsidRDefault="00BD7E18" w:rsidP="00E9406B">
            <w:pPr>
              <w:pStyle w:val="naiskr"/>
              <w:spacing w:before="0" w:after="0"/>
              <w:ind w:left="57" w:right="57"/>
              <w:jc w:val="center"/>
            </w:pPr>
          </w:p>
        </w:tc>
      </w:tr>
      <w:tr w:rsidR="005B4B6D" w:rsidRPr="009B2765" w:rsidTr="00F8677E">
        <w:trPr>
          <w:trHeight w:val="20"/>
          <w:jc w:val="center"/>
        </w:trPr>
        <w:tc>
          <w:tcPr>
            <w:tcW w:w="441" w:type="dxa"/>
          </w:tcPr>
          <w:p w:rsidR="005B4B6D" w:rsidRPr="009B2765" w:rsidRDefault="005B4B6D" w:rsidP="00F8677E">
            <w:pPr>
              <w:pStyle w:val="naiskr"/>
              <w:spacing w:before="0" w:after="0"/>
              <w:ind w:left="57" w:right="57"/>
              <w:rPr>
                <w:bCs/>
              </w:rPr>
            </w:pPr>
            <w:r w:rsidRPr="009B2765">
              <w:rPr>
                <w:bCs/>
              </w:rPr>
              <w:t>4.</w:t>
            </w:r>
          </w:p>
        </w:tc>
        <w:tc>
          <w:tcPr>
            <w:tcW w:w="1741" w:type="dxa"/>
          </w:tcPr>
          <w:p w:rsidR="005B4B6D" w:rsidRPr="009B2765" w:rsidRDefault="005B4B6D" w:rsidP="00F8677E">
            <w:pPr>
              <w:pStyle w:val="naiskr"/>
              <w:spacing w:before="0" w:after="0"/>
              <w:ind w:left="57" w:right="57"/>
            </w:pPr>
            <w:r w:rsidRPr="009B2765">
              <w:t>Cita informācija</w:t>
            </w:r>
          </w:p>
        </w:tc>
        <w:tc>
          <w:tcPr>
            <w:tcW w:w="7087" w:type="dxa"/>
          </w:tcPr>
          <w:p w:rsidR="005B4B6D" w:rsidRPr="009B2765" w:rsidRDefault="005B4B6D" w:rsidP="00E9406B">
            <w:pPr>
              <w:pStyle w:val="naiskr"/>
              <w:spacing w:before="0" w:after="0"/>
              <w:ind w:left="57" w:right="57"/>
              <w:jc w:val="center"/>
            </w:pPr>
            <w:r w:rsidRPr="009B2765">
              <w:t>Nav.</w:t>
            </w:r>
          </w:p>
        </w:tc>
      </w:tr>
    </w:tbl>
    <w:p w:rsidR="00E075A1" w:rsidRPr="009B2765" w:rsidRDefault="00E075A1" w:rsidP="00E075A1">
      <w:pPr>
        <w:pStyle w:val="Parasts1"/>
        <w:rPr>
          <w:vanish/>
        </w:rPr>
      </w:pPr>
    </w:p>
    <w:tbl>
      <w:tblPr>
        <w:tblpPr w:leftFromText="180" w:rightFromText="180" w:vertAnchor="text" w:horzAnchor="margin" w:tblpY="2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4247"/>
        <w:gridCol w:w="4644"/>
      </w:tblGrid>
      <w:tr w:rsidR="00F8677E" w:rsidRPr="009B2765" w:rsidTr="00F8677E">
        <w:tc>
          <w:tcPr>
            <w:tcW w:w="5000" w:type="pct"/>
            <w:gridSpan w:val="3"/>
          </w:tcPr>
          <w:p w:rsidR="00F8677E" w:rsidRPr="009B2765" w:rsidRDefault="00F8677E" w:rsidP="00F8677E">
            <w:pPr>
              <w:pStyle w:val="Parasts1"/>
              <w:jc w:val="center"/>
              <w:rPr>
                <w:b/>
                <w:bCs/>
              </w:rPr>
            </w:pPr>
            <w:r w:rsidRPr="009B2765">
              <w:rPr>
                <w:b/>
                <w:bCs/>
              </w:rPr>
              <w:t>VII. Tiesību akta projekta izpildes nodrošināšana un tās ietekme uz institūcijām</w:t>
            </w:r>
          </w:p>
        </w:tc>
      </w:tr>
      <w:tr w:rsidR="00F8677E" w:rsidRPr="009B2765" w:rsidTr="00F8677E">
        <w:tc>
          <w:tcPr>
            <w:tcW w:w="213" w:type="pct"/>
          </w:tcPr>
          <w:p w:rsidR="00F8677E" w:rsidRPr="009B2765" w:rsidRDefault="00F8677E" w:rsidP="00F8677E">
            <w:pPr>
              <w:pStyle w:val="Parasts1"/>
            </w:pPr>
            <w:r w:rsidRPr="009B2765">
              <w:t>1.</w:t>
            </w:r>
          </w:p>
        </w:tc>
        <w:tc>
          <w:tcPr>
            <w:tcW w:w="2287" w:type="pct"/>
          </w:tcPr>
          <w:p w:rsidR="00F8677E" w:rsidRPr="009B2765" w:rsidRDefault="00F8677E" w:rsidP="00F8677E">
            <w:pPr>
              <w:pStyle w:val="Parasts1"/>
            </w:pPr>
            <w:r w:rsidRPr="009B2765">
              <w:t>Projekta izpildē iesaistītās institūcijas</w:t>
            </w:r>
          </w:p>
        </w:tc>
        <w:tc>
          <w:tcPr>
            <w:tcW w:w="2500" w:type="pct"/>
          </w:tcPr>
          <w:p w:rsidR="00F8677E" w:rsidRPr="009B2765" w:rsidRDefault="00026A11" w:rsidP="001073EF">
            <w:pPr>
              <w:pStyle w:val="Parasts1"/>
              <w:jc w:val="both"/>
            </w:pPr>
            <w:r w:rsidRPr="009B2765">
              <w:t>Pašvaldību komisijas</w:t>
            </w:r>
          </w:p>
        </w:tc>
      </w:tr>
      <w:tr w:rsidR="00F8677E" w:rsidRPr="009B2765" w:rsidTr="00F8677E">
        <w:tc>
          <w:tcPr>
            <w:tcW w:w="213" w:type="pct"/>
          </w:tcPr>
          <w:p w:rsidR="00F8677E" w:rsidRPr="009B2765" w:rsidRDefault="00F8677E" w:rsidP="00F8677E">
            <w:pPr>
              <w:pStyle w:val="Parasts1"/>
            </w:pPr>
            <w:r w:rsidRPr="009B2765">
              <w:t>2.</w:t>
            </w:r>
          </w:p>
        </w:tc>
        <w:tc>
          <w:tcPr>
            <w:tcW w:w="2287" w:type="pct"/>
          </w:tcPr>
          <w:p w:rsidR="00F8677E" w:rsidRPr="009B2765" w:rsidRDefault="00F8677E" w:rsidP="00F8677E">
            <w:pPr>
              <w:pStyle w:val="Parasts1"/>
            </w:pPr>
            <w:r w:rsidRPr="009B2765">
              <w:t>Projekta izpildes ietekme uz pārvaldes funkcijām un institucionālo struktūru.</w:t>
            </w:r>
          </w:p>
          <w:p w:rsidR="00F8677E" w:rsidRPr="009B2765" w:rsidRDefault="00F8677E" w:rsidP="00F8677E">
            <w:pPr>
              <w:pStyle w:val="Parasts1"/>
            </w:pPr>
            <w:r w:rsidRPr="009B2765">
              <w:t>Jaunu institūciju izveide, esošu institūciju likvidācija vai reorganizācija, to ietekme un institūcijas cilvēkresursiem</w:t>
            </w:r>
          </w:p>
        </w:tc>
        <w:tc>
          <w:tcPr>
            <w:tcW w:w="2500" w:type="pct"/>
          </w:tcPr>
          <w:p w:rsidR="00A77F26" w:rsidRPr="009B2765" w:rsidRDefault="00A77F26" w:rsidP="00A77F26">
            <w:pPr>
              <w:pStyle w:val="Bezatstarpm"/>
              <w:jc w:val="both"/>
            </w:pPr>
            <w:r w:rsidRPr="009B2765">
              <w:t>Saistībā ar noteikumu projekta izpildi nav nepieciešams veidot jaunas, ne arī likvidēt vai reorganizēt esošas institūcijas.</w:t>
            </w:r>
          </w:p>
          <w:p w:rsidR="00F8677E" w:rsidRPr="009B2765" w:rsidRDefault="00A77F26" w:rsidP="00A77F26">
            <w:pPr>
              <w:pStyle w:val="Parasts1"/>
              <w:jc w:val="both"/>
            </w:pPr>
            <w:r w:rsidRPr="009B2765">
              <w:t>Noteikumu projekta izpilde neietekmēs institūcijām pieejamos cilvēkresursus.</w:t>
            </w:r>
          </w:p>
        </w:tc>
      </w:tr>
      <w:tr w:rsidR="00F8677E" w:rsidRPr="009B2765" w:rsidTr="00F8677E">
        <w:tc>
          <w:tcPr>
            <w:tcW w:w="213" w:type="pct"/>
          </w:tcPr>
          <w:p w:rsidR="00F8677E" w:rsidRPr="009B2765" w:rsidRDefault="00F8677E" w:rsidP="00F8677E">
            <w:pPr>
              <w:pStyle w:val="Parasts1"/>
              <w:jc w:val="both"/>
            </w:pPr>
            <w:r w:rsidRPr="009B2765">
              <w:t>3.</w:t>
            </w:r>
          </w:p>
        </w:tc>
        <w:tc>
          <w:tcPr>
            <w:tcW w:w="2287" w:type="pct"/>
          </w:tcPr>
          <w:p w:rsidR="00F8677E" w:rsidRPr="009B2765" w:rsidRDefault="00F8677E" w:rsidP="00F8677E">
            <w:pPr>
              <w:pStyle w:val="Parasts1"/>
              <w:jc w:val="both"/>
            </w:pPr>
            <w:r w:rsidRPr="009B2765">
              <w:t>Cita informācija</w:t>
            </w:r>
          </w:p>
        </w:tc>
        <w:tc>
          <w:tcPr>
            <w:tcW w:w="2500" w:type="pct"/>
          </w:tcPr>
          <w:p w:rsidR="00F8677E" w:rsidRPr="009B2765" w:rsidRDefault="00F8677E" w:rsidP="00F8677E">
            <w:pPr>
              <w:pStyle w:val="Parasts1"/>
              <w:jc w:val="both"/>
            </w:pPr>
            <w:r w:rsidRPr="009B2765">
              <w:t>Nav.</w:t>
            </w:r>
          </w:p>
        </w:tc>
      </w:tr>
    </w:tbl>
    <w:p w:rsidR="00F8677E" w:rsidRPr="009B2765" w:rsidRDefault="00F8677E" w:rsidP="00F8677E">
      <w:pPr>
        <w:pStyle w:val="naisf"/>
        <w:spacing w:before="0" w:after="0"/>
        <w:ind w:firstLine="0"/>
      </w:pPr>
    </w:p>
    <w:p w:rsidR="0018720B" w:rsidRPr="009B2765" w:rsidRDefault="0018720B" w:rsidP="00F8677E">
      <w:pPr>
        <w:pStyle w:val="naisf"/>
        <w:spacing w:before="0" w:after="0"/>
        <w:ind w:firstLine="0"/>
        <w:rPr>
          <w:sz w:val="28"/>
          <w:szCs w:val="28"/>
        </w:rPr>
      </w:pPr>
    </w:p>
    <w:p w:rsidR="00026A11" w:rsidRDefault="00026A11" w:rsidP="00F8677E">
      <w:pPr>
        <w:pStyle w:val="naisf"/>
        <w:spacing w:before="0" w:after="0"/>
        <w:ind w:firstLine="0"/>
        <w:rPr>
          <w:sz w:val="28"/>
          <w:szCs w:val="28"/>
        </w:rPr>
      </w:pPr>
    </w:p>
    <w:p w:rsidR="003378AF" w:rsidRPr="009B2765" w:rsidRDefault="003378AF" w:rsidP="00F8677E">
      <w:pPr>
        <w:pStyle w:val="naisf"/>
        <w:spacing w:before="0" w:after="0"/>
        <w:ind w:firstLine="0"/>
        <w:rPr>
          <w:sz w:val="28"/>
          <w:szCs w:val="28"/>
        </w:rPr>
      </w:pPr>
      <w:bookmarkStart w:id="0" w:name="_GoBack"/>
      <w:bookmarkEnd w:id="0"/>
    </w:p>
    <w:p w:rsidR="00F14F45" w:rsidRDefault="00F14F45" w:rsidP="003378AF">
      <w:pPr>
        <w:pStyle w:val="naisf"/>
        <w:spacing w:before="0" w:after="0"/>
        <w:ind w:firstLine="720"/>
        <w:rPr>
          <w:sz w:val="28"/>
          <w:szCs w:val="28"/>
        </w:rPr>
      </w:pPr>
      <w:r w:rsidRPr="009B2765">
        <w:rPr>
          <w:sz w:val="28"/>
          <w:szCs w:val="28"/>
        </w:rPr>
        <w:t>Zemkopības ministr</w:t>
      </w:r>
      <w:r w:rsidR="00B20357" w:rsidRPr="009B2765">
        <w:rPr>
          <w:sz w:val="28"/>
          <w:szCs w:val="28"/>
        </w:rPr>
        <w:t>s</w:t>
      </w:r>
      <w:r w:rsidRPr="009B2765">
        <w:rPr>
          <w:sz w:val="28"/>
          <w:szCs w:val="28"/>
        </w:rPr>
        <w:tab/>
      </w:r>
      <w:r w:rsidRPr="009B2765">
        <w:rPr>
          <w:sz w:val="28"/>
          <w:szCs w:val="28"/>
        </w:rPr>
        <w:tab/>
      </w:r>
      <w:r w:rsidRPr="009B2765">
        <w:rPr>
          <w:sz w:val="28"/>
          <w:szCs w:val="28"/>
        </w:rPr>
        <w:tab/>
      </w:r>
      <w:r w:rsidR="00E70454" w:rsidRPr="009B2765">
        <w:rPr>
          <w:sz w:val="28"/>
          <w:szCs w:val="28"/>
        </w:rPr>
        <w:tab/>
      </w:r>
      <w:r w:rsidR="00C42BA1" w:rsidRPr="009B2765">
        <w:rPr>
          <w:sz w:val="28"/>
          <w:szCs w:val="28"/>
        </w:rPr>
        <w:tab/>
      </w:r>
      <w:r w:rsidRPr="009B2765">
        <w:rPr>
          <w:sz w:val="28"/>
          <w:szCs w:val="28"/>
        </w:rPr>
        <w:tab/>
      </w:r>
      <w:r w:rsidR="00B20357" w:rsidRPr="009B2765">
        <w:rPr>
          <w:sz w:val="28"/>
          <w:szCs w:val="28"/>
        </w:rPr>
        <w:t>J</w:t>
      </w:r>
      <w:r w:rsidR="00BD34E9" w:rsidRPr="009B2765">
        <w:rPr>
          <w:sz w:val="28"/>
          <w:szCs w:val="28"/>
        </w:rPr>
        <w:t xml:space="preserve">ānis </w:t>
      </w:r>
      <w:r w:rsidR="00B20357" w:rsidRPr="009B2765">
        <w:rPr>
          <w:sz w:val="28"/>
          <w:szCs w:val="28"/>
        </w:rPr>
        <w:t>Dūklavs</w:t>
      </w:r>
    </w:p>
    <w:p w:rsidR="003378AF" w:rsidRDefault="003378AF" w:rsidP="00C2416C">
      <w:pPr>
        <w:pStyle w:val="naisf"/>
        <w:spacing w:before="0" w:after="0"/>
        <w:ind w:hanging="142"/>
        <w:rPr>
          <w:sz w:val="28"/>
          <w:szCs w:val="28"/>
        </w:rPr>
      </w:pPr>
    </w:p>
    <w:p w:rsidR="003378AF" w:rsidRDefault="003378AF" w:rsidP="00C2416C">
      <w:pPr>
        <w:pStyle w:val="naisf"/>
        <w:spacing w:before="0" w:after="0"/>
        <w:ind w:hanging="142"/>
        <w:rPr>
          <w:sz w:val="28"/>
          <w:szCs w:val="28"/>
        </w:rPr>
      </w:pPr>
    </w:p>
    <w:p w:rsidR="003378AF" w:rsidRPr="009B2765" w:rsidRDefault="003378AF" w:rsidP="003378AF">
      <w:pPr>
        <w:pStyle w:val="naisf"/>
        <w:spacing w:before="0" w:after="0"/>
        <w:ind w:firstLine="720"/>
        <w:rPr>
          <w:sz w:val="28"/>
          <w:szCs w:val="28"/>
        </w:rPr>
      </w:pPr>
      <w:r>
        <w:rPr>
          <w:sz w:val="28"/>
          <w:szCs w:val="28"/>
        </w:rPr>
        <w:t>Zemkopības ministrijas valsts sekretāre</w:t>
      </w:r>
      <w:r>
        <w:rPr>
          <w:sz w:val="28"/>
          <w:szCs w:val="28"/>
        </w:rPr>
        <w:tab/>
      </w:r>
      <w:r>
        <w:rPr>
          <w:sz w:val="28"/>
          <w:szCs w:val="28"/>
        </w:rPr>
        <w:tab/>
      </w:r>
      <w:r>
        <w:rPr>
          <w:sz w:val="28"/>
          <w:szCs w:val="28"/>
        </w:rPr>
        <w:tab/>
        <w:t>Dace Lucaua</w:t>
      </w:r>
    </w:p>
    <w:p w:rsidR="00E70454" w:rsidRPr="009B2765" w:rsidRDefault="00E70454" w:rsidP="00E70454">
      <w:pPr>
        <w:pStyle w:val="naisf"/>
        <w:spacing w:before="0" w:after="0"/>
        <w:ind w:firstLine="720"/>
        <w:rPr>
          <w:sz w:val="28"/>
          <w:szCs w:val="28"/>
        </w:rPr>
      </w:pPr>
    </w:p>
    <w:p w:rsidR="00E70454" w:rsidRPr="009B2765" w:rsidRDefault="00E70454" w:rsidP="00E70454">
      <w:pPr>
        <w:pStyle w:val="naisf"/>
        <w:spacing w:before="0" w:after="0"/>
        <w:ind w:firstLine="720"/>
        <w:rPr>
          <w:sz w:val="28"/>
          <w:szCs w:val="28"/>
        </w:rPr>
      </w:pPr>
    </w:p>
    <w:p w:rsidR="00C20753" w:rsidRPr="009B2765" w:rsidRDefault="00C20753" w:rsidP="00F8677E">
      <w:pPr>
        <w:pStyle w:val="Parasts1"/>
      </w:pPr>
    </w:p>
    <w:p w:rsidR="00C20753" w:rsidRPr="009B2765" w:rsidRDefault="00C20753" w:rsidP="00F8677E">
      <w:pPr>
        <w:pStyle w:val="Parasts1"/>
      </w:pPr>
    </w:p>
    <w:p w:rsidR="00C20753" w:rsidRPr="009B2765" w:rsidRDefault="00C20753" w:rsidP="00F8677E">
      <w:pPr>
        <w:pStyle w:val="Parasts1"/>
      </w:pPr>
    </w:p>
    <w:p w:rsidR="00C20753" w:rsidRPr="009B2765" w:rsidRDefault="00C20753" w:rsidP="00F8677E">
      <w:pPr>
        <w:pStyle w:val="Parasts1"/>
      </w:pPr>
    </w:p>
    <w:p w:rsidR="00C20753" w:rsidRPr="009B2765" w:rsidRDefault="00C20753" w:rsidP="00F8677E">
      <w:pPr>
        <w:pStyle w:val="Parasts1"/>
      </w:pPr>
    </w:p>
    <w:p w:rsidR="00BD34E9" w:rsidRPr="009B2765" w:rsidRDefault="00BD34E9" w:rsidP="00F8677E">
      <w:pPr>
        <w:pStyle w:val="Parasts1"/>
        <w:rPr>
          <w:sz w:val="20"/>
          <w:szCs w:val="20"/>
        </w:rPr>
      </w:pPr>
    </w:p>
    <w:p w:rsidR="0050668F" w:rsidRPr="003378AF" w:rsidRDefault="002E05B5" w:rsidP="00F8677E">
      <w:pPr>
        <w:pStyle w:val="Parasts1"/>
        <w:rPr>
          <w:szCs w:val="20"/>
        </w:rPr>
      </w:pPr>
      <w:r w:rsidRPr="003378AF">
        <w:rPr>
          <w:szCs w:val="20"/>
        </w:rPr>
        <w:t>Pauniņš</w:t>
      </w:r>
      <w:r w:rsidR="00D92020" w:rsidRPr="003378AF">
        <w:rPr>
          <w:szCs w:val="20"/>
        </w:rPr>
        <w:t xml:space="preserve"> 670272</w:t>
      </w:r>
      <w:r w:rsidRPr="003378AF">
        <w:rPr>
          <w:szCs w:val="20"/>
        </w:rPr>
        <w:t>28</w:t>
      </w:r>
    </w:p>
    <w:p w:rsidR="00924FA7" w:rsidRPr="003378AF" w:rsidRDefault="00657FEB" w:rsidP="00F8677E">
      <w:pPr>
        <w:pStyle w:val="Parasts1"/>
        <w:rPr>
          <w:szCs w:val="20"/>
        </w:rPr>
      </w:pPr>
      <w:r w:rsidRPr="003378AF">
        <w:rPr>
          <w:szCs w:val="20"/>
        </w:rPr>
        <w:fldChar w:fldCharType="begin"/>
      </w:r>
      <w:r w:rsidRPr="003378AF">
        <w:rPr>
          <w:szCs w:val="20"/>
        </w:rPr>
        <w:instrText xml:space="preserve"> NUMWORDS   \* MERGEFORMAT </w:instrText>
      </w:r>
      <w:r w:rsidRPr="003378AF">
        <w:rPr>
          <w:szCs w:val="20"/>
        </w:rPr>
        <w:fldChar w:fldCharType="end"/>
      </w:r>
      <w:r w:rsidR="00EA5980" w:rsidRPr="003378AF">
        <w:rPr>
          <w:szCs w:val="20"/>
        </w:rPr>
        <w:t>r</w:t>
      </w:r>
      <w:r w:rsidR="002E05B5" w:rsidRPr="003378AF">
        <w:rPr>
          <w:szCs w:val="20"/>
        </w:rPr>
        <w:t>ihards</w:t>
      </w:r>
      <w:r w:rsidR="00D92020" w:rsidRPr="003378AF">
        <w:rPr>
          <w:szCs w:val="20"/>
        </w:rPr>
        <w:t>.</w:t>
      </w:r>
      <w:r w:rsidR="00EA5980" w:rsidRPr="003378AF">
        <w:rPr>
          <w:szCs w:val="20"/>
        </w:rPr>
        <w:t>p</w:t>
      </w:r>
      <w:r w:rsidR="002E05B5" w:rsidRPr="003378AF">
        <w:rPr>
          <w:szCs w:val="20"/>
        </w:rPr>
        <w:t>aunins</w:t>
      </w:r>
      <w:r w:rsidR="004C5FA5" w:rsidRPr="003378AF">
        <w:rPr>
          <w:szCs w:val="20"/>
        </w:rPr>
        <w:t>@zm.gov.lv</w:t>
      </w:r>
    </w:p>
    <w:sectPr w:rsidR="00924FA7" w:rsidRPr="003378AF" w:rsidSect="001B3E73">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880" w:rsidRDefault="00893880">
      <w:pPr>
        <w:pStyle w:val="Parasts1"/>
      </w:pPr>
      <w:r>
        <w:separator/>
      </w:r>
    </w:p>
  </w:endnote>
  <w:endnote w:type="continuationSeparator" w:id="0">
    <w:p w:rsidR="00893880" w:rsidRDefault="00893880">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BA" w:rsidRPr="00E70454" w:rsidRDefault="003378AF" w:rsidP="00E70454">
    <w:pPr>
      <w:pStyle w:val="Kjene"/>
    </w:pPr>
    <w:r w:rsidRPr="003378AF">
      <w:rPr>
        <w:sz w:val="20"/>
        <w:szCs w:val="20"/>
      </w:rPr>
      <w:t>ZManot_250817_darijumLIZ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BA" w:rsidRPr="00E70454" w:rsidRDefault="003378AF" w:rsidP="00E70454">
    <w:pPr>
      <w:pStyle w:val="Kjene"/>
    </w:pPr>
    <w:r w:rsidRPr="003378AF">
      <w:rPr>
        <w:sz w:val="20"/>
        <w:szCs w:val="20"/>
      </w:rPr>
      <w:t>ZManot_250817_darijumLIZ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880" w:rsidRDefault="00893880">
      <w:pPr>
        <w:pStyle w:val="Parasts1"/>
      </w:pPr>
      <w:r>
        <w:separator/>
      </w:r>
    </w:p>
  </w:footnote>
  <w:footnote w:type="continuationSeparator" w:id="0">
    <w:p w:rsidR="00893880" w:rsidRDefault="00893880">
      <w:pPr>
        <w:pStyle w:val="Parasts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BA" w:rsidRDefault="00783F11" w:rsidP="007106FE">
    <w:pPr>
      <w:pStyle w:val="Galvene"/>
      <w:framePr w:wrap="around" w:vAnchor="text" w:hAnchor="margin" w:xAlign="center" w:y="1"/>
      <w:rPr>
        <w:rStyle w:val="Lappusesnumurs"/>
      </w:rPr>
    </w:pPr>
    <w:r>
      <w:rPr>
        <w:rStyle w:val="Lappusesnumurs"/>
      </w:rPr>
      <w:fldChar w:fldCharType="begin"/>
    </w:r>
    <w:r w:rsidR="009D70BA">
      <w:rPr>
        <w:rStyle w:val="Lappusesnumurs"/>
      </w:rPr>
      <w:instrText xml:space="preserve">PAGE  </w:instrText>
    </w:r>
    <w:r>
      <w:rPr>
        <w:rStyle w:val="Lappusesnumurs"/>
      </w:rPr>
      <w:fldChar w:fldCharType="end"/>
    </w:r>
  </w:p>
  <w:p w:rsidR="009D70BA" w:rsidRDefault="009D70B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E1" w:rsidRDefault="00657FEB">
    <w:pPr>
      <w:pStyle w:val="Galvene"/>
      <w:jc w:val="center"/>
    </w:pPr>
    <w:r>
      <w:fldChar w:fldCharType="begin"/>
    </w:r>
    <w:r>
      <w:instrText>PAGE   \* MERGEFORMAT</w:instrText>
    </w:r>
    <w:r>
      <w:fldChar w:fldCharType="separate"/>
    </w:r>
    <w:r w:rsidR="003378AF">
      <w:rPr>
        <w:noProof/>
      </w:rPr>
      <w:t>7</w:t>
    </w:r>
    <w:r>
      <w:rPr>
        <w:noProof/>
      </w:rPr>
      <w:fldChar w:fldCharType="end"/>
    </w:r>
  </w:p>
  <w:p w:rsidR="009D70BA" w:rsidRDefault="009D70BA" w:rsidP="0018720B">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C7C"/>
    <w:multiLevelType w:val="hybridMultilevel"/>
    <w:tmpl w:val="14208818"/>
    <w:lvl w:ilvl="0" w:tplc="5CC6B430">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1" w15:restartNumberingAfterBreak="0">
    <w:nsid w:val="12FE55B7"/>
    <w:multiLevelType w:val="hybridMultilevel"/>
    <w:tmpl w:val="51B61A30"/>
    <w:lvl w:ilvl="0" w:tplc="ACE0820A">
      <w:start w:val="1"/>
      <w:numFmt w:val="decimal"/>
      <w:lvlText w:val="%1."/>
      <w:lvlJc w:val="left"/>
      <w:pPr>
        <w:ind w:left="344" w:hanging="360"/>
      </w:pPr>
      <w:rPr>
        <w:rFonts w:hint="default"/>
      </w:rPr>
    </w:lvl>
    <w:lvl w:ilvl="1" w:tplc="04260019" w:tentative="1">
      <w:start w:val="1"/>
      <w:numFmt w:val="lowerLetter"/>
      <w:lvlText w:val="%2."/>
      <w:lvlJc w:val="left"/>
      <w:pPr>
        <w:ind w:left="1064" w:hanging="360"/>
      </w:pPr>
    </w:lvl>
    <w:lvl w:ilvl="2" w:tplc="0426001B" w:tentative="1">
      <w:start w:val="1"/>
      <w:numFmt w:val="lowerRoman"/>
      <w:lvlText w:val="%3."/>
      <w:lvlJc w:val="right"/>
      <w:pPr>
        <w:ind w:left="1784" w:hanging="180"/>
      </w:pPr>
    </w:lvl>
    <w:lvl w:ilvl="3" w:tplc="0426000F" w:tentative="1">
      <w:start w:val="1"/>
      <w:numFmt w:val="decimal"/>
      <w:lvlText w:val="%4."/>
      <w:lvlJc w:val="left"/>
      <w:pPr>
        <w:ind w:left="2504" w:hanging="360"/>
      </w:pPr>
    </w:lvl>
    <w:lvl w:ilvl="4" w:tplc="04260019" w:tentative="1">
      <w:start w:val="1"/>
      <w:numFmt w:val="lowerLetter"/>
      <w:lvlText w:val="%5."/>
      <w:lvlJc w:val="left"/>
      <w:pPr>
        <w:ind w:left="3224" w:hanging="360"/>
      </w:pPr>
    </w:lvl>
    <w:lvl w:ilvl="5" w:tplc="0426001B" w:tentative="1">
      <w:start w:val="1"/>
      <w:numFmt w:val="lowerRoman"/>
      <w:lvlText w:val="%6."/>
      <w:lvlJc w:val="right"/>
      <w:pPr>
        <w:ind w:left="3944" w:hanging="180"/>
      </w:pPr>
    </w:lvl>
    <w:lvl w:ilvl="6" w:tplc="0426000F" w:tentative="1">
      <w:start w:val="1"/>
      <w:numFmt w:val="decimal"/>
      <w:lvlText w:val="%7."/>
      <w:lvlJc w:val="left"/>
      <w:pPr>
        <w:ind w:left="4664" w:hanging="360"/>
      </w:pPr>
    </w:lvl>
    <w:lvl w:ilvl="7" w:tplc="04260019" w:tentative="1">
      <w:start w:val="1"/>
      <w:numFmt w:val="lowerLetter"/>
      <w:lvlText w:val="%8."/>
      <w:lvlJc w:val="left"/>
      <w:pPr>
        <w:ind w:left="5384" w:hanging="360"/>
      </w:pPr>
    </w:lvl>
    <w:lvl w:ilvl="8" w:tplc="0426001B" w:tentative="1">
      <w:start w:val="1"/>
      <w:numFmt w:val="lowerRoman"/>
      <w:lvlText w:val="%9."/>
      <w:lvlJc w:val="right"/>
      <w:pPr>
        <w:ind w:left="6104" w:hanging="180"/>
      </w:pPr>
    </w:lvl>
  </w:abstractNum>
  <w:abstractNum w:abstractNumId="2" w15:restartNumberingAfterBreak="0">
    <w:nsid w:val="1DDC2B22"/>
    <w:multiLevelType w:val="hybridMultilevel"/>
    <w:tmpl w:val="EF0C1D5A"/>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3C71C2"/>
    <w:multiLevelType w:val="hybridMultilevel"/>
    <w:tmpl w:val="3248781A"/>
    <w:lvl w:ilvl="0" w:tplc="B4769A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9A62B6"/>
    <w:multiLevelType w:val="hybridMultilevel"/>
    <w:tmpl w:val="EA74F2E2"/>
    <w:lvl w:ilvl="0" w:tplc="04260011">
      <w:start w:val="1"/>
      <w:numFmt w:val="decimal"/>
      <w:lvlText w:val="%1)"/>
      <w:lvlJc w:val="left"/>
      <w:pPr>
        <w:ind w:left="502" w:hanging="360"/>
      </w:pPr>
    </w:lvl>
    <w:lvl w:ilvl="1" w:tplc="8278C1A0">
      <w:numFmt w:val="bullet"/>
      <w:lvlText w:val="-"/>
      <w:lvlJc w:val="left"/>
      <w:pPr>
        <w:ind w:left="1222" w:hanging="360"/>
      </w:pPr>
      <w:rPr>
        <w:rFonts w:ascii="Times New Roman" w:eastAsia="Times New Roman" w:hAnsi="Times New Roman" w:cs="Times New Roman" w:hint="default"/>
        <w:b/>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22F5485F"/>
    <w:multiLevelType w:val="hybridMultilevel"/>
    <w:tmpl w:val="34505E38"/>
    <w:lvl w:ilvl="0" w:tplc="04260001">
      <w:start w:val="1"/>
      <w:numFmt w:val="bullet"/>
      <w:lvlText w:val=""/>
      <w:lvlJc w:val="left"/>
      <w:pPr>
        <w:ind w:left="502" w:hanging="360"/>
      </w:pPr>
      <w:rPr>
        <w:rFonts w:ascii="Symbol" w:hAnsi="Symbol" w:hint="default"/>
      </w:rPr>
    </w:lvl>
    <w:lvl w:ilvl="1" w:tplc="8278C1A0">
      <w:numFmt w:val="bullet"/>
      <w:lvlText w:val="-"/>
      <w:lvlJc w:val="left"/>
      <w:pPr>
        <w:ind w:left="1222" w:hanging="360"/>
      </w:pPr>
      <w:rPr>
        <w:rFonts w:ascii="Times New Roman" w:eastAsia="Times New Roman" w:hAnsi="Times New Roman" w:cs="Times New Roman" w:hint="default"/>
        <w:b/>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2C5037D0"/>
    <w:multiLevelType w:val="hybridMultilevel"/>
    <w:tmpl w:val="6BD6786C"/>
    <w:lvl w:ilvl="0" w:tplc="A37A1FBA">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14016E7"/>
    <w:multiLevelType w:val="hybridMultilevel"/>
    <w:tmpl w:val="12F48A9A"/>
    <w:lvl w:ilvl="0" w:tplc="0426000F">
      <w:start w:val="1"/>
      <w:numFmt w:val="decimal"/>
      <w:lvlText w:val="%1."/>
      <w:lvlJc w:val="left"/>
      <w:pPr>
        <w:ind w:left="360" w:hanging="360"/>
      </w:pPr>
      <w:rPr>
        <w:rFonts w:hint="default"/>
        <w:i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5036664"/>
    <w:multiLevelType w:val="hybridMultilevel"/>
    <w:tmpl w:val="1D0E2492"/>
    <w:lvl w:ilvl="0" w:tplc="04260011">
      <w:start w:val="1"/>
      <w:numFmt w:val="decimal"/>
      <w:lvlText w:val="%1)"/>
      <w:lvlJc w:val="left"/>
      <w:pPr>
        <w:ind w:left="732" w:hanging="360"/>
      </w:pPr>
      <w:rPr>
        <w:rFonts w:hint="default"/>
      </w:rPr>
    </w:lvl>
    <w:lvl w:ilvl="1" w:tplc="04260019" w:tentative="1">
      <w:start w:val="1"/>
      <w:numFmt w:val="lowerLetter"/>
      <w:lvlText w:val="%2."/>
      <w:lvlJc w:val="left"/>
      <w:pPr>
        <w:ind w:left="1452" w:hanging="360"/>
      </w:pPr>
    </w:lvl>
    <w:lvl w:ilvl="2" w:tplc="0426001B" w:tentative="1">
      <w:start w:val="1"/>
      <w:numFmt w:val="lowerRoman"/>
      <w:lvlText w:val="%3."/>
      <w:lvlJc w:val="right"/>
      <w:pPr>
        <w:ind w:left="2172" w:hanging="180"/>
      </w:pPr>
    </w:lvl>
    <w:lvl w:ilvl="3" w:tplc="0426000F" w:tentative="1">
      <w:start w:val="1"/>
      <w:numFmt w:val="decimal"/>
      <w:lvlText w:val="%4."/>
      <w:lvlJc w:val="left"/>
      <w:pPr>
        <w:ind w:left="2892" w:hanging="360"/>
      </w:pPr>
    </w:lvl>
    <w:lvl w:ilvl="4" w:tplc="04260019" w:tentative="1">
      <w:start w:val="1"/>
      <w:numFmt w:val="lowerLetter"/>
      <w:lvlText w:val="%5."/>
      <w:lvlJc w:val="left"/>
      <w:pPr>
        <w:ind w:left="3612" w:hanging="360"/>
      </w:pPr>
    </w:lvl>
    <w:lvl w:ilvl="5" w:tplc="0426001B" w:tentative="1">
      <w:start w:val="1"/>
      <w:numFmt w:val="lowerRoman"/>
      <w:lvlText w:val="%6."/>
      <w:lvlJc w:val="right"/>
      <w:pPr>
        <w:ind w:left="4332" w:hanging="180"/>
      </w:pPr>
    </w:lvl>
    <w:lvl w:ilvl="6" w:tplc="0426000F" w:tentative="1">
      <w:start w:val="1"/>
      <w:numFmt w:val="decimal"/>
      <w:lvlText w:val="%7."/>
      <w:lvlJc w:val="left"/>
      <w:pPr>
        <w:ind w:left="5052" w:hanging="360"/>
      </w:pPr>
    </w:lvl>
    <w:lvl w:ilvl="7" w:tplc="04260019" w:tentative="1">
      <w:start w:val="1"/>
      <w:numFmt w:val="lowerLetter"/>
      <w:lvlText w:val="%8."/>
      <w:lvlJc w:val="left"/>
      <w:pPr>
        <w:ind w:left="5772" w:hanging="360"/>
      </w:pPr>
    </w:lvl>
    <w:lvl w:ilvl="8" w:tplc="0426001B" w:tentative="1">
      <w:start w:val="1"/>
      <w:numFmt w:val="lowerRoman"/>
      <w:lvlText w:val="%9."/>
      <w:lvlJc w:val="right"/>
      <w:pPr>
        <w:ind w:left="6492" w:hanging="180"/>
      </w:pPr>
    </w:lvl>
  </w:abstractNum>
  <w:abstractNum w:abstractNumId="9" w15:restartNumberingAfterBreak="0">
    <w:nsid w:val="351470A2"/>
    <w:multiLevelType w:val="hybridMultilevel"/>
    <w:tmpl w:val="79EA64B2"/>
    <w:lvl w:ilvl="0" w:tplc="19CAC934">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362264FF"/>
    <w:multiLevelType w:val="hybridMultilevel"/>
    <w:tmpl w:val="475E7514"/>
    <w:lvl w:ilvl="0" w:tplc="EAB4A24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573345"/>
    <w:multiLevelType w:val="hybridMultilevel"/>
    <w:tmpl w:val="37DA050E"/>
    <w:lvl w:ilvl="0" w:tplc="04260017">
      <w:start w:val="1"/>
      <w:numFmt w:val="lowerLetter"/>
      <w:lvlText w:val="%1)"/>
      <w:lvlJc w:val="left"/>
      <w:pPr>
        <w:ind w:left="344" w:hanging="360"/>
      </w:pPr>
      <w:rPr>
        <w:rFonts w:hint="default"/>
      </w:rPr>
    </w:lvl>
    <w:lvl w:ilvl="1" w:tplc="04260019" w:tentative="1">
      <w:start w:val="1"/>
      <w:numFmt w:val="lowerLetter"/>
      <w:lvlText w:val="%2."/>
      <w:lvlJc w:val="left"/>
      <w:pPr>
        <w:ind w:left="1064" w:hanging="360"/>
      </w:pPr>
    </w:lvl>
    <w:lvl w:ilvl="2" w:tplc="0426001B" w:tentative="1">
      <w:start w:val="1"/>
      <w:numFmt w:val="lowerRoman"/>
      <w:lvlText w:val="%3."/>
      <w:lvlJc w:val="right"/>
      <w:pPr>
        <w:ind w:left="1784" w:hanging="180"/>
      </w:pPr>
    </w:lvl>
    <w:lvl w:ilvl="3" w:tplc="0426000F" w:tentative="1">
      <w:start w:val="1"/>
      <w:numFmt w:val="decimal"/>
      <w:lvlText w:val="%4."/>
      <w:lvlJc w:val="left"/>
      <w:pPr>
        <w:ind w:left="2504" w:hanging="360"/>
      </w:pPr>
    </w:lvl>
    <w:lvl w:ilvl="4" w:tplc="04260019" w:tentative="1">
      <w:start w:val="1"/>
      <w:numFmt w:val="lowerLetter"/>
      <w:lvlText w:val="%5."/>
      <w:lvlJc w:val="left"/>
      <w:pPr>
        <w:ind w:left="3224" w:hanging="360"/>
      </w:pPr>
    </w:lvl>
    <w:lvl w:ilvl="5" w:tplc="0426001B" w:tentative="1">
      <w:start w:val="1"/>
      <w:numFmt w:val="lowerRoman"/>
      <w:lvlText w:val="%6."/>
      <w:lvlJc w:val="right"/>
      <w:pPr>
        <w:ind w:left="3944" w:hanging="180"/>
      </w:pPr>
    </w:lvl>
    <w:lvl w:ilvl="6" w:tplc="0426000F" w:tentative="1">
      <w:start w:val="1"/>
      <w:numFmt w:val="decimal"/>
      <w:lvlText w:val="%7."/>
      <w:lvlJc w:val="left"/>
      <w:pPr>
        <w:ind w:left="4664" w:hanging="360"/>
      </w:pPr>
    </w:lvl>
    <w:lvl w:ilvl="7" w:tplc="04260019" w:tentative="1">
      <w:start w:val="1"/>
      <w:numFmt w:val="lowerLetter"/>
      <w:lvlText w:val="%8."/>
      <w:lvlJc w:val="left"/>
      <w:pPr>
        <w:ind w:left="5384" w:hanging="360"/>
      </w:pPr>
    </w:lvl>
    <w:lvl w:ilvl="8" w:tplc="0426001B" w:tentative="1">
      <w:start w:val="1"/>
      <w:numFmt w:val="lowerRoman"/>
      <w:lvlText w:val="%9."/>
      <w:lvlJc w:val="right"/>
      <w:pPr>
        <w:ind w:left="6104" w:hanging="180"/>
      </w:pPr>
    </w:lvl>
  </w:abstractNum>
  <w:abstractNum w:abstractNumId="12" w15:restartNumberingAfterBreak="0">
    <w:nsid w:val="39263544"/>
    <w:multiLevelType w:val="hybridMultilevel"/>
    <w:tmpl w:val="095C491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B6D14A8"/>
    <w:multiLevelType w:val="hybridMultilevel"/>
    <w:tmpl w:val="7B9ED6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973874"/>
    <w:multiLevelType w:val="hybridMultilevel"/>
    <w:tmpl w:val="12C67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FD5696"/>
    <w:multiLevelType w:val="hybridMultilevel"/>
    <w:tmpl w:val="21BA4E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1E3196"/>
    <w:multiLevelType w:val="hybridMultilevel"/>
    <w:tmpl w:val="85A451BA"/>
    <w:lvl w:ilvl="0" w:tplc="E43E9A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5CD6A6F"/>
    <w:multiLevelType w:val="hybridMultilevel"/>
    <w:tmpl w:val="E51CF1CE"/>
    <w:lvl w:ilvl="0" w:tplc="29808668">
      <w:start w:val="1"/>
      <w:numFmt w:val="decimal"/>
      <w:lvlText w:val="%1)"/>
      <w:lvlJc w:val="left"/>
      <w:pPr>
        <w:ind w:left="344" w:hanging="360"/>
      </w:pPr>
      <w:rPr>
        <w:rFonts w:hint="default"/>
      </w:rPr>
    </w:lvl>
    <w:lvl w:ilvl="1" w:tplc="04260019" w:tentative="1">
      <w:start w:val="1"/>
      <w:numFmt w:val="lowerLetter"/>
      <w:lvlText w:val="%2."/>
      <w:lvlJc w:val="left"/>
      <w:pPr>
        <w:ind w:left="1064" w:hanging="360"/>
      </w:pPr>
    </w:lvl>
    <w:lvl w:ilvl="2" w:tplc="0426001B" w:tentative="1">
      <w:start w:val="1"/>
      <w:numFmt w:val="lowerRoman"/>
      <w:lvlText w:val="%3."/>
      <w:lvlJc w:val="right"/>
      <w:pPr>
        <w:ind w:left="1784" w:hanging="180"/>
      </w:pPr>
    </w:lvl>
    <w:lvl w:ilvl="3" w:tplc="0426000F" w:tentative="1">
      <w:start w:val="1"/>
      <w:numFmt w:val="decimal"/>
      <w:lvlText w:val="%4."/>
      <w:lvlJc w:val="left"/>
      <w:pPr>
        <w:ind w:left="2504" w:hanging="360"/>
      </w:pPr>
    </w:lvl>
    <w:lvl w:ilvl="4" w:tplc="04260019" w:tentative="1">
      <w:start w:val="1"/>
      <w:numFmt w:val="lowerLetter"/>
      <w:lvlText w:val="%5."/>
      <w:lvlJc w:val="left"/>
      <w:pPr>
        <w:ind w:left="3224" w:hanging="360"/>
      </w:pPr>
    </w:lvl>
    <w:lvl w:ilvl="5" w:tplc="0426001B" w:tentative="1">
      <w:start w:val="1"/>
      <w:numFmt w:val="lowerRoman"/>
      <w:lvlText w:val="%6."/>
      <w:lvlJc w:val="right"/>
      <w:pPr>
        <w:ind w:left="3944" w:hanging="180"/>
      </w:pPr>
    </w:lvl>
    <w:lvl w:ilvl="6" w:tplc="0426000F" w:tentative="1">
      <w:start w:val="1"/>
      <w:numFmt w:val="decimal"/>
      <w:lvlText w:val="%7."/>
      <w:lvlJc w:val="left"/>
      <w:pPr>
        <w:ind w:left="4664" w:hanging="360"/>
      </w:pPr>
    </w:lvl>
    <w:lvl w:ilvl="7" w:tplc="04260019" w:tentative="1">
      <w:start w:val="1"/>
      <w:numFmt w:val="lowerLetter"/>
      <w:lvlText w:val="%8."/>
      <w:lvlJc w:val="left"/>
      <w:pPr>
        <w:ind w:left="5384" w:hanging="360"/>
      </w:pPr>
    </w:lvl>
    <w:lvl w:ilvl="8" w:tplc="0426001B" w:tentative="1">
      <w:start w:val="1"/>
      <w:numFmt w:val="lowerRoman"/>
      <w:lvlText w:val="%9."/>
      <w:lvlJc w:val="right"/>
      <w:pPr>
        <w:ind w:left="6104" w:hanging="180"/>
      </w:pPr>
    </w:lvl>
  </w:abstractNum>
  <w:abstractNum w:abstractNumId="18" w15:restartNumberingAfterBreak="0">
    <w:nsid w:val="623A1B43"/>
    <w:multiLevelType w:val="hybridMultilevel"/>
    <w:tmpl w:val="095C491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683757DA"/>
    <w:multiLevelType w:val="hybridMultilevel"/>
    <w:tmpl w:val="6A7485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142692"/>
    <w:multiLevelType w:val="hybridMultilevel"/>
    <w:tmpl w:val="693CBEE6"/>
    <w:lvl w:ilvl="0" w:tplc="FD88F71A">
      <w:start w:val="5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73B638A"/>
    <w:multiLevelType w:val="hybridMultilevel"/>
    <w:tmpl w:val="5B1489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0E756E"/>
    <w:multiLevelType w:val="hybridMultilevel"/>
    <w:tmpl w:val="66EE17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575981"/>
    <w:multiLevelType w:val="hybridMultilevel"/>
    <w:tmpl w:val="C83C39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9C79E5"/>
    <w:multiLevelType w:val="hybridMultilevel"/>
    <w:tmpl w:val="9406283C"/>
    <w:lvl w:ilvl="0" w:tplc="841EDDAC">
      <w:start w:val="1"/>
      <w:numFmt w:val="decimal"/>
      <w:lvlText w:val="%1)"/>
      <w:lvlJc w:val="left"/>
      <w:pPr>
        <w:ind w:left="344" w:hanging="360"/>
      </w:pPr>
      <w:rPr>
        <w:rFonts w:hint="default"/>
      </w:rPr>
    </w:lvl>
    <w:lvl w:ilvl="1" w:tplc="04260019" w:tentative="1">
      <w:start w:val="1"/>
      <w:numFmt w:val="lowerLetter"/>
      <w:lvlText w:val="%2."/>
      <w:lvlJc w:val="left"/>
      <w:pPr>
        <w:ind w:left="1064" w:hanging="360"/>
      </w:pPr>
    </w:lvl>
    <w:lvl w:ilvl="2" w:tplc="0426001B" w:tentative="1">
      <w:start w:val="1"/>
      <w:numFmt w:val="lowerRoman"/>
      <w:lvlText w:val="%3."/>
      <w:lvlJc w:val="right"/>
      <w:pPr>
        <w:ind w:left="1784" w:hanging="180"/>
      </w:pPr>
    </w:lvl>
    <w:lvl w:ilvl="3" w:tplc="0426000F" w:tentative="1">
      <w:start w:val="1"/>
      <w:numFmt w:val="decimal"/>
      <w:lvlText w:val="%4."/>
      <w:lvlJc w:val="left"/>
      <w:pPr>
        <w:ind w:left="2504" w:hanging="360"/>
      </w:pPr>
    </w:lvl>
    <w:lvl w:ilvl="4" w:tplc="04260019" w:tentative="1">
      <w:start w:val="1"/>
      <w:numFmt w:val="lowerLetter"/>
      <w:lvlText w:val="%5."/>
      <w:lvlJc w:val="left"/>
      <w:pPr>
        <w:ind w:left="3224" w:hanging="360"/>
      </w:pPr>
    </w:lvl>
    <w:lvl w:ilvl="5" w:tplc="0426001B" w:tentative="1">
      <w:start w:val="1"/>
      <w:numFmt w:val="lowerRoman"/>
      <w:lvlText w:val="%6."/>
      <w:lvlJc w:val="right"/>
      <w:pPr>
        <w:ind w:left="3944" w:hanging="180"/>
      </w:pPr>
    </w:lvl>
    <w:lvl w:ilvl="6" w:tplc="0426000F" w:tentative="1">
      <w:start w:val="1"/>
      <w:numFmt w:val="decimal"/>
      <w:lvlText w:val="%7."/>
      <w:lvlJc w:val="left"/>
      <w:pPr>
        <w:ind w:left="4664" w:hanging="360"/>
      </w:pPr>
    </w:lvl>
    <w:lvl w:ilvl="7" w:tplc="04260019" w:tentative="1">
      <w:start w:val="1"/>
      <w:numFmt w:val="lowerLetter"/>
      <w:lvlText w:val="%8."/>
      <w:lvlJc w:val="left"/>
      <w:pPr>
        <w:ind w:left="5384" w:hanging="360"/>
      </w:pPr>
    </w:lvl>
    <w:lvl w:ilvl="8" w:tplc="0426001B" w:tentative="1">
      <w:start w:val="1"/>
      <w:numFmt w:val="lowerRoman"/>
      <w:lvlText w:val="%9."/>
      <w:lvlJc w:val="right"/>
      <w:pPr>
        <w:ind w:left="6104" w:hanging="180"/>
      </w:pPr>
    </w:lvl>
  </w:abstractNum>
  <w:num w:numId="1">
    <w:abstractNumId w:val="20"/>
  </w:num>
  <w:num w:numId="2">
    <w:abstractNumId w:val="22"/>
  </w:num>
  <w:num w:numId="3">
    <w:abstractNumId w:val="23"/>
  </w:num>
  <w:num w:numId="4">
    <w:abstractNumId w:val="15"/>
  </w:num>
  <w:num w:numId="5">
    <w:abstractNumId w:val="13"/>
  </w:num>
  <w:num w:numId="6">
    <w:abstractNumId w:val="25"/>
  </w:num>
  <w:num w:numId="7">
    <w:abstractNumId w:val="1"/>
  </w:num>
  <w:num w:numId="8">
    <w:abstractNumId w:val="18"/>
  </w:num>
  <w:num w:numId="9">
    <w:abstractNumId w:val="4"/>
  </w:num>
  <w:num w:numId="10">
    <w:abstractNumId w:val="7"/>
  </w:num>
  <w:num w:numId="11">
    <w:abstractNumId w:val="14"/>
  </w:num>
  <w:num w:numId="12">
    <w:abstractNumId w:val="6"/>
  </w:num>
  <w:num w:numId="13">
    <w:abstractNumId w:val="2"/>
  </w:num>
  <w:num w:numId="14">
    <w:abstractNumId w:val="9"/>
  </w:num>
  <w:num w:numId="15">
    <w:abstractNumId w:val="0"/>
  </w:num>
  <w:num w:numId="16">
    <w:abstractNumId w:val="17"/>
  </w:num>
  <w:num w:numId="17">
    <w:abstractNumId w:val="5"/>
  </w:num>
  <w:num w:numId="18">
    <w:abstractNumId w:val="10"/>
  </w:num>
  <w:num w:numId="19">
    <w:abstractNumId w:val="24"/>
  </w:num>
  <w:num w:numId="20">
    <w:abstractNumId w:val="16"/>
  </w:num>
  <w:num w:numId="21">
    <w:abstractNumId w:val="3"/>
  </w:num>
  <w:num w:numId="22">
    <w:abstractNumId w:val="21"/>
  </w:num>
  <w:num w:numId="23">
    <w:abstractNumId w:val="11"/>
  </w:num>
  <w:num w:numId="24">
    <w:abstractNumId w:val="12"/>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57"/>
    <w:rsid w:val="00002CA1"/>
    <w:rsid w:val="0000361E"/>
    <w:rsid w:val="0000395A"/>
    <w:rsid w:val="00004F3A"/>
    <w:rsid w:val="00005B64"/>
    <w:rsid w:val="000171D5"/>
    <w:rsid w:val="00017860"/>
    <w:rsid w:val="00021DE0"/>
    <w:rsid w:val="00025228"/>
    <w:rsid w:val="00025968"/>
    <w:rsid w:val="00025D74"/>
    <w:rsid w:val="00026A11"/>
    <w:rsid w:val="0002705F"/>
    <w:rsid w:val="00027C3D"/>
    <w:rsid w:val="00032719"/>
    <w:rsid w:val="00032753"/>
    <w:rsid w:val="00034F99"/>
    <w:rsid w:val="00035134"/>
    <w:rsid w:val="00035F56"/>
    <w:rsid w:val="00036B9B"/>
    <w:rsid w:val="00037FBF"/>
    <w:rsid w:val="00040407"/>
    <w:rsid w:val="00040FFC"/>
    <w:rsid w:val="00041C34"/>
    <w:rsid w:val="00042143"/>
    <w:rsid w:val="000449F3"/>
    <w:rsid w:val="00045D4C"/>
    <w:rsid w:val="00046E46"/>
    <w:rsid w:val="00046F1B"/>
    <w:rsid w:val="00050132"/>
    <w:rsid w:val="0005117F"/>
    <w:rsid w:val="000516E2"/>
    <w:rsid w:val="00051DF0"/>
    <w:rsid w:val="00052320"/>
    <w:rsid w:val="00053F82"/>
    <w:rsid w:val="00054844"/>
    <w:rsid w:val="00055EF6"/>
    <w:rsid w:val="000564D6"/>
    <w:rsid w:val="00061369"/>
    <w:rsid w:val="00062317"/>
    <w:rsid w:val="00062C68"/>
    <w:rsid w:val="00065F8F"/>
    <w:rsid w:val="00067436"/>
    <w:rsid w:val="0007147E"/>
    <w:rsid w:val="000753AB"/>
    <w:rsid w:val="00075480"/>
    <w:rsid w:val="000765A7"/>
    <w:rsid w:val="00080FDF"/>
    <w:rsid w:val="00081BD2"/>
    <w:rsid w:val="000849BB"/>
    <w:rsid w:val="00091A33"/>
    <w:rsid w:val="00092C03"/>
    <w:rsid w:val="000935CD"/>
    <w:rsid w:val="00093C0C"/>
    <w:rsid w:val="00094588"/>
    <w:rsid w:val="00095770"/>
    <w:rsid w:val="0009738A"/>
    <w:rsid w:val="000A29AD"/>
    <w:rsid w:val="000A2D6C"/>
    <w:rsid w:val="000A40F9"/>
    <w:rsid w:val="000A5100"/>
    <w:rsid w:val="000A6EA5"/>
    <w:rsid w:val="000B29C3"/>
    <w:rsid w:val="000B29F1"/>
    <w:rsid w:val="000B4714"/>
    <w:rsid w:val="000B63CE"/>
    <w:rsid w:val="000B6B1A"/>
    <w:rsid w:val="000B7DEF"/>
    <w:rsid w:val="000C2C3B"/>
    <w:rsid w:val="000C4B26"/>
    <w:rsid w:val="000C51B8"/>
    <w:rsid w:val="000C6AEF"/>
    <w:rsid w:val="000D06D7"/>
    <w:rsid w:val="000D4129"/>
    <w:rsid w:val="000D670D"/>
    <w:rsid w:val="000E1F85"/>
    <w:rsid w:val="000E4203"/>
    <w:rsid w:val="000F0FC9"/>
    <w:rsid w:val="000F16B8"/>
    <w:rsid w:val="000F258E"/>
    <w:rsid w:val="000F2A93"/>
    <w:rsid w:val="00100F3B"/>
    <w:rsid w:val="00101282"/>
    <w:rsid w:val="00105564"/>
    <w:rsid w:val="001073EF"/>
    <w:rsid w:val="00111923"/>
    <w:rsid w:val="00112598"/>
    <w:rsid w:val="00114ECB"/>
    <w:rsid w:val="00114F41"/>
    <w:rsid w:val="00115AAC"/>
    <w:rsid w:val="00116F48"/>
    <w:rsid w:val="00117A11"/>
    <w:rsid w:val="00117C69"/>
    <w:rsid w:val="00117DE2"/>
    <w:rsid w:val="001203A5"/>
    <w:rsid w:val="0012157F"/>
    <w:rsid w:val="00126529"/>
    <w:rsid w:val="00126F40"/>
    <w:rsid w:val="001274C7"/>
    <w:rsid w:val="001307E0"/>
    <w:rsid w:val="00130897"/>
    <w:rsid w:val="001329EF"/>
    <w:rsid w:val="00136480"/>
    <w:rsid w:val="0014110F"/>
    <w:rsid w:val="00142381"/>
    <w:rsid w:val="0014288E"/>
    <w:rsid w:val="00142985"/>
    <w:rsid w:val="0014780B"/>
    <w:rsid w:val="00147EE8"/>
    <w:rsid w:val="00151872"/>
    <w:rsid w:val="00152185"/>
    <w:rsid w:val="001528AF"/>
    <w:rsid w:val="00157863"/>
    <w:rsid w:val="00162974"/>
    <w:rsid w:val="00163737"/>
    <w:rsid w:val="001648D3"/>
    <w:rsid w:val="001679BA"/>
    <w:rsid w:val="00167AB2"/>
    <w:rsid w:val="00170656"/>
    <w:rsid w:val="00172BCB"/>
    <w:rsid w:val="001746F8"/>
    <w:rsid w:val="0017589B"/>
    <w:rsid w:val="001771A3"/>
    <w:rsid w:val="001801DD"/>
    <w:rsid w:val="00180F1C"/>
    <w:rsid w:val="001827DD"/>
    <w:rsid w:val="00182F04"/>
    <w:rsid w:val="0018720B"/>
    <w:rsid w:val="00190A15"/>
    <w:rsid w:val="00190A25"/>
    <w:rsid w:val="0019132F"/>
    <w:rsid w:val="00191C9C"/>
    <w:rsid w:val="001928D3"/>
    <w:rsid w:val="001932AD"/>
    <w:rsid w:val="0019546C"/>
    <w:rsid w:val="00197518"/>
    <w:rsid w:val="001A1CD3"/>
    <w:rsid w:val="001A4761"/>
    <w:rsid w:val="001A70C9"/>
    <w:rsid w:val="001A77DA"/>
    <w:rsid w:val="001B01B1"/>
    <w:rsid w:val="001B1A4A"/>
    <w:rsid w:val="001B1E8E"/>
    <w:rsid w:val="001B260B"/>
    <w:rsid w:val="001B3E73"/>
    <w:rsid w:val="001B5786"/>
    <w:rsid w:val="001B5ADD"/>
    <w:rsid w:val="001B6DD4"/>
    <w:rsid w:val="001B73E8"/>
    <w:rsid w:val="001C0E80"/>
    <w:rsid w:val="001C1319"/>
    <w:rsid w:val="001C1797"/>
    <w:rsid w:val="001C1E39"/>
    <w:rsid w:val="001C3450"/>
    <w:rsid w:val="001C35F5"/>
    <w:rsid w:val="001C4EC5"/>
    <w:rsid w:val="001C7162"/>
    <w:rsid w:val="001C7F79"/>
    <w:rsid w:val="001D31A4"/>
    <w:rsid w:val="001D4AE1"/>
    <w:rsid w:val="001D4BCF"/>
    <w:rsid w:val="001D4C6A"/>
    <w:rsid w:val="001D6747"/>
    <w:rsid w:val="001D6C48"/>
    <w:rsid w:val="001E1215"/>
    <w:rsid w:val="001E1FBA"/>
    <w:rsid w:val="001E2B1B"/>
    <w:rsid w:val="001E5C5E"/>
    <w:rsid w:val="001E6CDB"/>
    <w:rsid w:val="001E6E06"/>
    <w:rsid w:val="001E7FAD"/>
    <w:rsid w:val="001F23F3"/>
    <w:rsid w:val="001F3765"/>
    <w:rsid w:val="001F456F"/>
    <w:rsid w:val="001F4594"/>
    <w:rsid w:val="001F52C9"/>
    <w:rsid w:val="001F6470"/>
    <w:rsid w:val="002005FF"/>
    <w:rsid w:val="00201F71"/>
    <w:rsid w:val="00204C42"/>
    <w:rsid w:val="002052C6"/>
    <w:rsid w:val="0020587E"/>
    <w:rsid w:val="00206F4F"/>
    <w:rsid w:val="00207D01"/>
    <w:rsid w:val="00211BE9"/>
    <w:rsid w:val="002132F4"/>
    <w:rsid w:val="00215569"/>
    <w:rsid w:val="00216D42"/>
    <w:rsid w:val="00216DA7"/>
    <w:rsid w:val="00217063"/>
    <w:rsid w:val="00220CDB"/>
    <w:rsid w:val="00220E60"/>
    <w:rsid w:val="00221EF4"/>
    <w:rsid w:val="00221F35"/>
    <w:rsid w:val="00224796"/>
    <w:rsid w:val="00230526"/>
    <w:rsid w:val="00231F20"/>
    <w:rsid w:val="002352FF"/>
    <w:rsid w:val="002368AF"/>
    <w:rsid w:val="002368CB"/>
    <w:rsid w:val="00241EDE"/>
    <w:rsid w:val="00243F93"/>
    <w:rsid w:val="0024491E"/>
    <w:rsid w:val="00245641"/>
    <w:rsid w:val="002457C0"/>
    <w:rsid w:val="00246353"/>
    <w:rsid w:val="00247C01"/>
    <w:rsid w:val="002521A9"/>
    <w:rsid w:val="002530FE"/>
    <w:rsid w:val="00253AB0"/>
    <w:rsid w:val="002544F0"/>
    <w:rsid w:val="0026054A"/>
    <w:rsid w:val="00261D3B"/>
    <w:rsid w:val="00262383"/>
    <w:rsid w:val="00263FCA"/>
    <w:rsid w:val="002648EB"/>
    <w:rsid w:val="002679BE"/>
    <w:rsid w:val="00267E17"/>
    <w:rsid w:val="00271E3A"/>
    <w:rsid w:val="00272493"/>
    <w:rsid w:val="002729A1"/>
    <w:rsid w:val="002736C2"/>
    <w:rsid w:val="00273E44"/>
    <w:rsid w:val="00280917"/>
    <w:rsid w:val="00280E9A"/>
    <w:rsid w:val="00281C07"/>
    <w:rsid w:val="0028243F"/>
    <w:rsid w:val="002857B0"/>
    <w:rsid w:val="00286B95"/>
    <w:rsid w:val="00287C1D"/>
    <w:rsid w:val="00293F0B"/>
    <w:rsid w:val="002942F3"/>
    <w:rsid w:val="002A29C0"/>
    <w:rsid w:val="002A2DBE"/>
    <w:rsid w:val="002A3DC0"/>
    <w:rsid w:val="002A4506"/>
    <w:rsid w:val="002A5A35"/>
    <w:rsid w:val="002A63BB"/>
    <w:rsid w:val="002A7C34"/>
    <w:rsid w:val="002B10E9"/>
    <w:rsid w:val="002B2DD6"/>
    <w:rsid w:val="002B2E51"/>
    <w:rsid w:val="002B4B18"/>
    <w:rsid w:val="002B58E3"/>
    <w:rsid w:val="002C0334"/>
    <w:rsid w:val="002C19DC"/>
    <w:rsid w:val="002C1E26"/>
    <w:rsid w:val="002C437A"/>
    <w:rsid w:val="002C5E18"/>
    <w:rsid w:val="002C765A"/>
    <w:rsid w:val="002D0854"/>
    <w:rsid w:val="002D2E5C"/>
    <w:rsid w:val="002D3157"/>
    <w:rsid w:val="002D3C7D"/>
    <w:rsid w:val="002D62DD"/>
    <w:rsid w:val="002E03C5"/>
    <w:rsid w:val="002E05B5"/>
    <w:rsid w:val="002E0E86"/>
    <w:rsid w:val="002E12F1"/>
    <w:rsid w:val="002E1533"/>
    <w:rsid w:val="002E226B"/>
    <w:rsid w:val="002E22A8"/>
    <w:rsid w:val="002E39AC"/>
    <w:rsid w:val="002E3E1C"/>
    <w:rsid w:val="002F084E"/>
    <w:rsid w:val="002F2642"/>
    <w:rsid w:val="002F2EA2"/>
    <w:rsid w:val="002F4774"/>
    <w:rsid w:val="002F5F6C"/>
    <w:rsid w:val="002F7955"/>
    <w:rsid w:val="002F7986"/>
    <w:rsid w:val="00301F8F"/>
    <w:rsid w:val="00304DCC"/>
    <w:rsid w:val="0030783A"/>
    <w:rsid w:val="0031072D"/>
    <w:rsid w:val="00312D5A"/>
    <w:rsid w:val="00315622"/>
    <w:rsid w:val="00315C8B"/>
    <w:rsid w:val="00321320"/>
    <w:rsid w:val="00323DE4"/>
    <w:rsid w:val="00324DE5"/>
    <w:rsid w:val="00326CD8"/>
    <w:rsid w:val="00332133"/>
    <w:rsid w:val="00333689"/>
    <w:rsid w:val="00334174"/>
    <w:rsid w:val="00335993"/>
    <w:rsid w:val="00336DA9"/>
    <w:rsid w:val="003378AF"/>
    <w:rsid w:val="00337F03"/>
    <w:rsid w:val="003420C2"/>
    <w:rsid w:val="003428C8"/>
    <w:rsid w:val="00342B0B"/>
    <w:rsid w:val="00342B4E"/>
    <w:rsid w:val="003436E4"/>
    <w:rsid w:val="00343777"/>
    <w:rsid w:val="003501F5"/>
    <w:rsid w:val="00350595"/>
    <w:rsid w:val="00350D51"/>
    <w:rsid w:val="0035398B"/>
    <w:rsid w:val="003549EC"/>
    <w:rsid w:val="0035686B"/>
    <w:rsid w:val="003569B5"/>
    <w:rsid w:val="00360C99"/>
    <w:rsid w:val="0036220E"/>
    <w:rsid w:val="00363F53"/>
    <w:rsid w:val="00374CAB"/>
    <w:rsid w:val="00375E2F"/>
    <w:rsid w:val="0037736E"/>
    <w:rsid w:val="00380494"/>
    <w:rsid w:val="00384EB9"/>
    <w:rsid w:val="00385862"/>
    <w:rsid w:val="00391230"/>
    <w:rsid w:val="00392006"/>
    <w:rsid w:val="00392EAA"/>
    <w:rsid w:val="00393FA6"/>
    <w:rsid w:val="00395813"/>
    <w:rsid w:val="00395D16"/>
    <w:rsid w:val="003968A4"/>
    <w:rsid w:val="003976C8"/>
    <w:rsid w:val="003A1DE1"/>
    <w:rsid w:val="003A245C"/>
    <w:rsid w:val="003A7CCF"/>
    <w:rsid w:val="003B0B24"/>
    <w:rsid w:val="003B1E18"/>
    <w:rsid w:val="003B2086"/>
    <w:rsid w:val="003B2F67"/>
    <w:rsid w:val="003B3A5F"/>
    <w:rsid w:val="003B5DB4"/>
    <w:rsid w:val="003B7579"/>
    <w:rsid w:val="003B7D1F"/>
    <w:rsid w:val="003B7E40"/>
    <w:rsid w:val="003C2B0C"/>
    <w:rsid w:val="003C3280"/>
    <w:rsid w:val="003C354C"/>
    <w:rsid w:val="003C3E54"/>
    <w:rsid w:val="003C4744"/>
    <w:rsid w:val="003D0129"/>
    <w:rsid w:val="003D12A1"/>
    <w:rsid w:val="003D1839"/>
    <w:rsid w:val="003D26EF"/>
    <w:rsid w:val="003D4EA2"/>
    <w:rsid w:val="003E3044"/>
    <w:rsid w:val="003E3E99"/>
    <w:rsid w:val="003E6F76"/>
    <w:rsid w:val="003E7394"/>
    <w:rsid w:val="003E7A81"/>
    <w:rsid w:val="003F0979"/>
    <w:rsid w:val="003F171F"/>
    <w:rsid w:val="003F31AA"/>
    <w:rsid w:val="003F41F8"/>
    <w:rsid w:val="003F45CF"/>
    <w:rsid w:val="003F4A55"/>
    <w:rsid w:val="003F543B"/>
    <w:rsid w:val="003F723D"/>
    <w:rsid w:val="003F73F5"/>
    <w:rsid w:val="003F7B4F"/>
    <w:rsid w:val="00400AA1"/>
    <w:rsid w:val="00402D72"/>
    <w:rsid w:val="00403D8F"/>
    <w:rsid w:val="00404C1F"/>
    <w:rsid w:val="00404F51"/>
    <w:rsid w:val="0040517A"/>
    <w:rsid w:val="00405856"/>
    <w:rsid w:val="004065DD"/>
    <w:rsid w:val="00407B8F"/>
    <w:rsid w:val="00412C60"/>
    <w:rsid w:val="00413CAE"/>
    <w:rsid w:val="0041482D"/>
    <w:rsid w:val="0041666F"/>
    <w:rsid w:val="00420B23"/>
    <w:rsid w:val="004214D1"/>
    <w:rsid w:val="00424869"/>
    <w:rsid w:val="00425029"/>
    <w:rsid w:val="00427430"/>
    <w:rsid w:val="004327FC"/>
    <w:rsid w:val="0043520D"/>
    <w:rsid w:val="00435EF7"/>
    <w:rsid w:val="00440792"/>
    <w:rsid w:val="004407CE"/>
    <w:rsid w:val="004414B1"/>
    <w:rsid w:val="00444571"/>
    <w:rsid w:val="00444D59"/>
    <w:rsid w:val="004453AF"/>
    <w:rsid w:val="00446FCF"/>
    <w:rsid w:val="00447424"/>
    <w:rsid w:val="00451CBD"/>
    <w:rsid w:val="00453576"/>
    <w:rsid w:val="0045589D"/>
    <w:rsid w:val="00457220"/>
    <w:rsid w:val="00457C85"/>
    <w:rsid w:val="00462B09"/>
    <w:rsid w:val="00464B0F"/>
    <w:rsid w:val="00464C36"/>
    <w:rsid w:val="00465702"/>
    <w:rsid w:val="00466CD9"/>
    <w:rsid w:val="00467B0E"/>
    <w:rsid w:val="00472C0D"/>
    <w:rsid w:val="00474575"/>
    <w:rsid w:val="004747EE"/>
    <w:rsid w:val="00474EB1"/>
    <w:rsid w:val="0047774F"/>
    <w:rsid w:val="004811D1"/>
    <w:rsid w:val="0048333A"/>
    <w:rsid w:val="004867DE"/>
    <w:rsid w:val="0049102B"/>
    <w:rsid w:val="00492339"/>
    <w:rsid w:val="00492A52"/>
    <w:rsid w:val="00493F94"/>
    <w:rsid w:val="00494070"/>
    <w:rsid w:val="00494212"/>
    <w:rsid w:val="00494D5D"/>
    <w:rsid w:val="00495570"/>
    <w:rsid w:val="0049664D"/>
    <w:rsid w:val="00496732"/>
    <w:rsid w:val="00497C3B"/>
    <w:rsid w:val="004A10D1"/>
    <w:rsid w:val="004A36E1"/>
    <w:rsid w:val="004A3CDA"/>
    <w:rsid w:val="004A3E5B"/>
    <w:rsid w:val="004A6F5F"/>
    <w:rsid w:val="004B0AB3"/>
    <w:rsid w:val="004B106B"/>
    <w:rsid w:val="004B16A4"/>
    <w:rsid w:val="004B1B56"/>
    <w:rsid w:val="004B3FCD"/>
    <w:rsid w:val="004B4E5E"/>
    <w:rsid w:val="004C4B93"/>
    <w:rsid w:val="004C4CDF"/>
    <w:rsid w:val="004C5AF9"/>
    <w:rsid w:val="004C5FA5"/>
    <w:rsid w:val="004D0429"/>
    <w:rsid w:val="004D0CEB"/>
    <w:rsid w:val="004D1E4D"/>
    <w:rsid w:val="004D3BA4"/>
    <w:rsid w:val="004D43FF"/>
    <w:rsid w:val="004D7FF9"/>
    <w:rsid w:val="004E1C6A"/>
    <w:rsid w:val="004E209D"/>
    <w:rsid w:val="004E2476"/>
    <w:rsid w:val="004E3989"/>
    <w:rsid w:val="004E5570"/>
    <w:rsid w:val="004E5E64"/>
    <w:rsid w:val="004E5FB9"/>
    <w:rsid w:val="004F07EF"/>
    <w:rsid w:val="004F21BB"/>
    <w:rsid w:val="004F32B5"/>
    <w:rsid w:val="004F3EF9"/>
    <w:rsid w:val="004F4E90"/>
    <w:rsid w:val="004F51C3"/>
    <w:rsid w:val="004F52C7"/>
    <w:rsid w:val="004F64FF"/>
    <w:rsid w:val="00500994"/>
    <w:rsid w:val="00500CF1"/>
    <w:rsid w:val="00500D4C"/>
    <w:rsid w:val="00500E04"/>
    <w:rsid w:val="005015C5"/>
    <w:rsid w:val="00503BC8"/>
    <w:rsid w:val="00503C9C"/>
    <w:rsid w:val="005049A0"/>
    <w:rsid w:val="0050668F"/>
    <w:rsid w:val="00507989"/>
    <w:rsid w:val="00507E3B"/>
    <w:rsid w:val="005117E2"/>
    <w:rsid w:val="00511B0F"/>
    <w:rsid w:val="00512B54"/>
    <w:rsid w:val="0051541F"/>
    <w:rsid w:val="005164FE"/>
    <w:rsid w:val="00517445"/>
    <w:rsid w:val="00523062"/>
    <w:rsid w:val="00526304"/>
    <w:rsid w:val="005269E2"/>
    <w:rsid w:val="005305CF"/>
    <w:rsid w:val="00536724"/>
    <w:rsid w:val="00542CDC"/>
    <w:rsid w:val="005468BC"/>
    <w:rsid w:val="005478FF"/>
    <w:rsid w:val="00550A9F"/>
    <w:rsid w:val="00552655"/>
    <w:rsid w:val="0055280E"/>
    <w:rsid w:val="005533EA"/>
    <w:rsid w:val="005547D3"/>
    <w:rsid w:val="00557E4B"/>
    <w:rsid w:val="00560E45"/>
    <w:rsid w:val="005612E7"/>
    <w:rsid w:val="00562357"/>
    <w:rsid w:val="0056500B"/>
    <w:rsid w:val="00566294"/>
    <w:rsid w:val="00566A7A"/>
    <w:rsid w:val="00566E9B"/>
    <w:rsid w:val="00567321"/>
    <w:rsid w:val="00570FCE"/>
    <w:rsid w:val="00572122"/>
    <w:rsid w:val="005724FE"/>
    <w:rsid w:val="00572F48"/>
    <w:rsid w:val="00573283"/>
    <w:rsid w:val="005736DD"/>
    <w:rsid w:val="00573C63"/>
    <w:rsid w:val="005740D6"/>
    <w:rsid w:val="00574F48"/>
    <w:rsid w:val="00575F66"/>
    <w:rsid w:val="005774E3"/>
    <w:rsid w:val="00577769"/>
    <w:rsid w:val="00577CA7"/>
    <w:rsid w:val="00577E0C"/>
    <w:rsid w:val="00582B18"/>
    <w:rsid w:val="005834AA"/>
    <w:rsid w:val="005842FB"/>
    <w:rsid w:val="0058441D"/>
    <w:rsid w:val="00585E93"/>
    <w:rsid w:val="005872A6"/>
    <w:rsid w:val="00590A00"/>
    <w:rsid w:val="0059290D"/>
    <w:rsid w:val="00592966"/>
    <w:rsid w:val="00592D7A"/>
    <w:rsid w:val="0059390A"/>
    <w:rsid w:val="00594BA4"/>
    <w:rsid w:val="00596C24"/>
    <w:rsid w:val="005A0D4A"/>
    <w:rsid w:val="005A110D"/>
    <w:rsid w:val="005A1E2A"/>
    <w:rsid w:val="005A389B"/>
    <w:rsid w:val="005A3EF3"/>
    <w:rsid w:val="005A5C47"/>
    <w:rsid w:val="005A73DE"/>
    <w:rsid w:val="005B1DBC"/>
    <w:rsid w:val="005B20DD"/>
    <w:rsid w:val="005B4B6D"/>
    <w:rsid w:val="005B50A7"/>
    <w:rsid w:val="005B7C70"/>
    <w:rsid w:val="005C1BA1"/>
    <w:rsid w:val="005C2438"/>
    <w:rsid w:val="005C2826"/>
    <w:rsid w:val="005C3420"/>
    <w:rsid w:val="005C5BE1"/>
    <w:rsid w:val="005C6657"/>
    <w:rsid w:val="005C709F"/>
    <w:rsid w:val="005D2D3B"/>
    <w:rsid w:val="005D7A83"/>
    <w:rsid w:val="005E1652"/>
    <w:rsid w:val="005E2643"/>
    <w:rsid w:val="005E3529"/>
    <w:rsid w:val="005E4AF0"/>
    <w:rsid w:val="005E61FF"/>
    <w:rsid w:val="005E6F97"/>
    <w:rsid w:val="005E7EA7"/>
    <w:rsid w:val="005E7F13"/>
    <w:rsid w:val="005F0676"/>
    <w:rsid w:val="005F1399"/>
    <w:rsid w:val="005F1857"/>
    <w:rsid w:val="005F1DB2"/>
    <w:rsid w:val="005F2DB5"/>
    <w:rsid w:val="005F3B26"/>
    <w:rsid w:val="005F413D"/>
    <w:rsid w:val="005F48AB"/>
    <w:rsid w:val="005F4B9F"/>
    <w:rsid w:val="005F553A"/>
    <w:rsid w:val="006001AC"/>
    <w:rsid w:val="0060145B"/>
    <w:rsid w:val="00603909"/>
    <w:rsid w:val="00604FE9"/>
    <w:rsid w:val="006124FD"/>
    <w:rsid w:val="00612C7C"/>
    <w:rsid w:val="0061307F"/>
    <w:rsid w:val="00614743"/>
    <w:rsid w:val="00614B41"/>
    <w:rsid w:val="00614DBE"/>
    <w:rsid w:val="00615453"/>
    <w:rsid w:val="006213A0"/>
    <w:rsid w:val="00621A1A"/>
    <w:rsid w:val="0062324B"/>
    <w:rsid w:val="0062420D"/>
    <w:rsid w:val="00624930"/>
    <w:rsid w:val="00625F42"/>
    <w:rsid w:val="00626B8D"/>
    <w:rsid w:val="00627627"/>
    <w:rsid w:val="00627FD8"/>
    <w:rsid w:val="006304E7"/>
    <w:rsid w:val="00630E39"/>
    <w:rsid w:val="00632821"/>
    <w:rsid w:val="00632D5A"/>
    <w:rsid w:val="0063338E"/>
    <w:rsid w:val="00636E05"/>
    <w:rsid w:val="006422BA"/>
    <w:rsid w:val="0064255B"/>
    <w:rsid w:val="006427EA"/>
    <w:rsid w:val="0064403B"/>
    <w:rsid w:val="00644BEB"/>
    <w:rsid w:val="00651160"/>
    <w:rsid w:val="00654A0F"/>
    <w:rsid w:val="00655CB1"/>
    <w:rsid w:val="0065665C"/>
    <w:rsid w:val="00657FEB"/>
    <w:rsid w:val="006636BA"/>
    <w:rsid w:val="00663AC2"/>
    <w:rsid w:val="006647F4"/>
    <w:rsid w:val="00664A9C"/>
    <w:rsid w:val="006667C9"/>
    <w:rsid w:val="006674CB"/>
    <w:rsid w:val="00670361"/>
    <w:rsid w:val="006709FB"/>
    <w:rsid w:val="00674B11"/>
    <w:rsid w:val="00674CCC"/>
    <w:rsid w:val="00676A19"/>
    <w:rsid w:val="00680ABA"/>
    <w:rsid w:val="006824B6"/>
    <w:rsid w:val="006837F0"/>
    <w:rsid w:val="006875F2"/>
    <w:rsid w:val="006902DB"/>
    <w:rsid w:val="006909AB"/>
    <w:rsid w:val="006915ED"/>
    <w:rsid w:val="00691A66"/>
    <w:rsid w:val="00696AEA"/>
    <w:rsid w:val="00697FAB"/>
    <w:rsid w:val="00697FEE"/>
    <w:rsid w:val="006A096B"/>
    <w:rsid w:val="006A4B10"/>
    <w:rsid w:val="006A55CB"/>
    <w:rsid w:val="006A6678"/>
    <w:rsid w:val="006A6E16"/>
    <w:rsid w:val="006A79D6"/>
    <w:rsid w:val="006B0090"/>
    <w:rsid w:val="006B02F8"/>
    <w:rsid w:val="006B059E"/>
    <w:rsid w:val="006B1BAA"/>
    <w:rsid w:val="006B3D64"/>
    <w:rsid w:val="006B4406"/>
    <w:rsid w:val="006B5349"/>
    <w:rsid w:val="006B695B"/>
    <w:rsid w:val="006B6BDF"/>
    <w:rsid w:val="006B76BA"/>
    <w:rsid w:val="006C189F"/>
    <w:rsid w:val="006C1AAD"/>
    <w:rsid w:val="006C2DFF"/>
    <w:rsid w:val="006C3D70"/>
    <w:rsid w:val="006C44A3"/>
    <w:rsid w:val="006C5B70"/>
    <w:rsid w:val="006C67B8"/>
    <w:rsid w:val="006D1C6D"/>
    <w:rsid w:val="006D4556"/>
    <w:rsid w:val="006D547E"/>
    <w:rsid w:val="006D60CC"/>
    <w:rsid w:val="006D75F6"/>
    <w:rsid w:val="006D7A6D"/>
    <w:rsid w:val="006E0AAF"/>
    <w:rsid w:val="006E109C"/>
    <w:rsid w:val="006E2A64"/>
    <w:rsid w:val="006E5842"/>
    <w:rsid w:val="006E711E"/>
    <w:rsid w:val="006E7500"/>
    <w:rsid w:val="006F1BFA"/>
    <w:rsid w:val="006F1DAA"/>
    <w:rsid w:val="006F22ED"/>
    <w:rsid w:val="006F23BD"/>
    <w:rsid w:val="006F4129"/>
    <w:rsid w:val="007022A3"/>
    <w:rsid w:val="007025D7"/>
    <w:rsid w:val="00703DB7"/>
    <w:rsid w:val="0070752D"/>
    <w:rsid w:val="007106FE"/>
    <w:rsid w:val="0071106E"/>
    <w:rsid w:val="007124BD"/>
    <w:rsid w:val="007140AD"/>
    <w:rsid w:val="007152D4"/>
    <w:rsid w:val="00715CD4"/>
    <w:rsid w:val="00715FCF"/>
    <w:rsid w:val="0071679E"/>
    <w:rsid w:val="00716CD3"/>
    <w:rsid w:val="00717C40"/>
    <w:rsid w:val="00720B01"/>
    <w:rsid w:val="007219C9"/>
    <w:rsid w:val="007274B4"/>
    <w:rsid w:val="00727530"/>
    <w:rsid w:val="00727AD8"/>
    <w:rsid w:val="00732968"/>
    <w:rsid w:val="00733DCA"/>
    <w:rsid w:val="007349EE"/>
    <w:rsid w:val="00735922"/>
    <w:rsid w:val="00737D8E"/>
    <w:rsid w:val="00741122"/>
    <w:rsid w:val="0074339E"/>
    <w:rsid w:val="00744F07"/>
    <w:rsid w:val="00746AF6"/>
    <w:rsid w:val="0075198D"/>
    <w:rsid w:val="00751ECA"/>
    <w:rsid w:val="0075271E"/>
    <w:rsid w:val="0075391A"/>
    <w:rsid w:val="007549A3"/>
    <w:rsid w:val="00756504"/>
    <w:rsid w:val="00763D5B"/>
    <w:rsid w:val="00765356"/>
    <w:rsid w:val="00766E79"/>
    <w:rsid w:val="00767F8B"/>
    <w:rsid w:val="00771051"/>
    <w:rsid w:val="00771510"/>
    <w:rsid w:val="007742E8"/>
    <w:rsid w:val="00774956"/>
    <w:rsid w:val="00776B9D"/>
    <w:rsid w:val="00777D8D"/>
    <w:rsid w:val="0078139C"/>
    <w:rsid w:val="00781729"/>
    <w:rsid w:val="00782B51"/>
    <w:rsid w:val="00783F11"/>
    <w:rsid w:val="00785323"/>
    <w:rsid w:val="007866A5"/>
    <w:rsid w:val="0079130A"/>
    <w:rsid w:val="007934DE"/>
    <w:rsid w:val="00794D27"/>
    <w:rsid w:val="00795A6A"/>
    <w:rsid w:val="00796095"/>
    <w:rsid w:val="00796666"/>
    <w:rsid w:val="007967B0"/>
    <w:rsid w:val="00796876"/>
    <w:rsid w:val="00797B82"/>
    <w:rsid w:val="007A35BA"/>
    <w:rsid w:val="007A6171"/>
    <w:rsid w:val="007B2A0E"/>
    <w:rsid w:val="007B2D3D"/>
    <w:rsid w:val="007B5F00"/>
    <w:rsid w:val="007B609F"/>
    <w:rsid w:val="007B60DD"/>
    <w:rsid w:val="007B78E8"/>
    <w:rsid w:val="007B7BE7"/>
    <w:rsid w:val="007B7EDA"/>
    <w:rsid w:val="007C1691"/>
    <w:rsid w:val="007C2F95"/>
    <w:rsid w:val="007C7B22"/>
    <w:rsid w:val="007D01AB"/>
    <w:rsid w:val="007D08DE"/>
    <w:rsid w:val="007D5808"/>
    <w:rsid w:val="007D6028"/>
    <w:rsid w:val="007D66D5"/>
    <w:rsid w:val="007E1839"/>
    <w:rsid w:val="007E421B"/>
    <w:rsid w:val="007E5796"/>
    <w:rsid w:val="007F0B67"/>
    <w:rsid w:val="007F1851"/>
    <w:rsid w:val="007F1DA7"/>
    <w:rsid w:val="007F461D"/>
    <w:rsid w:val="007F66B3"/>
    <w:rsid w:val="00800620"/>
    <w:rsid w:val="0080207C"/>
    <w:rsid w:val="00803675"/>
    <w:rsid w:val="008039C1"/>
    <w:rsid w:val="00803B02"/>
    <w:rsid w:val="0080529F"/>
    <w:rsid w:val="00806FA7"/>
    <w:rsid w:val="00812271"/>
    <w:rsid w:val="00812933"/>
    <w:rsid w:val="008145E4"/>
    <w:rsid w:val="008208A2"/>
    <w:rsid w:val="008249BE"/>
    <w:rsid w:val="00825B6B"/>
    <w:rsid w:val="008303E3"/>
    <w:rsid w:val="00830F16"/>
    <w:rsid w:val="008326D0"/>
    <w:rsid w:val="00833431"/>
    <w:rsid w:val="008337FA"/>
    <w:rsid w:val="008348FF"/>
    <w:rsid w:val="00837DBD"/>
    <w:rsid w:val="00840334"/>
    <w:rsid w:val="0084138F"/>
    <w:rsid w:val="00842A0A"/>
    <w:rsid w:val="0084418A"/>
    <w:rsid w:val="00844F65"/>
    <w:rsid w:val="008478A1"/>
    <w:rsid w:val="0085527A"/>
    <w:rsid w:val="008558DD"/>
    <w:rsid w:val="00860895"/>
    <w:rsid w:val="00860E5B"/>
    <w:rsid w:val="0086279A"/>
    <w:rsid w:val="0086335A"/>
    <w:rsid w:val="00864C3B"/>
    <w:rsid w:val="008655A5"/>
    <w:rsid w:val="00865EEC"/>
    <w:rsid w:val="008713B1"/>
    <w:rsid w:val="00873621"/>
    <w:rsid w:val="0087368A"/>
    <w:rsid w:val="00876072"/>
    <w:rsid w:val="00876A33"/>
    <w:rsid w:val="00880261"/>
    <w:rsid w:val="00881174"/>
    <w:rsid w:val="00881A6C"/>
    <w:rsid w:val="00883E5B"/>
    <w:rsid w:val="00887885"/>
    <w:rsid w:val="00887A2C"/>
    <w:rsid w:val="00887A79"/>
    <w:rsid w:val="00890F27"/>
    <w:rsid w:val="0089130E"/>
    <w:rsid w:val="0089293F"/>
    <w:rsid w:val="00893880"/>
    <w:rsid w:val="008A0582"/>
    <w:rsid w:val="008A6FBF"/>
    <w:rsid w:val="008B2D7C"/>
    <w:rsid w:val="008B30C3"/>
    <w:rsid w:val="008B4AFB"/>
    <w:rsid w:val="008B61B1"/>
    <w:rsid w:val="008B6310"/>
    <w:rsid w:val="008B67B9"/>
    <w:rsid w:val="008B7CB9"/>
    <w:rsid w:val="008C1538"/>
    <w:rsid w:val="008C4CCE"/>
    <w:rsid w:val="008D7D54"/>
    <w:rsid w:val="008E105B"/>
    <w:rsid w:val="008E2520"/>
    <w:rsid w:val="008E40E1"/>
    <w:rsid w:val="008E6703"/>
    <w:rsid w:val="008E6F26"/>
    <w:rsid w:val="008F396C"/>
    <w:rsid w:val="008F58F0"/>
    <w:rsid w:val="008F6AAA"/>
    <w:rsid w:val="008F6B0D"/>
    <w:rsid w:val="008F73A1"/>
    <w:rsid w:val="008F7A81"/>
    <w:rsid w:val="00900F4A"/>
    <w:rsid w:val="00901CBC"/>
    <w:rsid w:val="0090374A"/>
    <w:rsid w:val="0090375E"/>
    <w:rsid w:val="00903A07"/>
    <w:rsid w:val="00905EDE"/>
    <w:rsid w:val="00912C5E"/>
    <w:rsid w:val="00914310"/>
    <w:rsid w:val="009145FD"/>
    <w:rsid w:val="00914A12"/>
    <w:rsid w:val="00914B5D"/>
    <w:rsid w:val="00914CF4"/>
    <w:rsid w:val="00914E51"/>
    <w:rsid w:val="00915286"/>
    <w:rsid w:val="00915A35"/>
    <w:rsid w:val="00916958"/>
    <w:rsid w:val="00923357"/>
    <w:rsid w:val="00924FA7"/>
    <w:rsid w:val="00926C49"/>
    <w:rsid w:val="00931544"/>
    <w:rsid w:val="009333AB"/>
    <w:rsid w:val="00934E2D"/>
    <w:rsid w:val="0093744F"/>
    <w:rsid w:val="00940199"/>
    <w:rsid w:val="00941378"/>
    <w:rsid w:val="0094351E"/>
    <w:rsid w:val="00943B53"/>
    <w:rsid w:val="00943BBD"/>
    <w:rsid w:val="00943C94"/>
    <w:rsid w:val="00945727"/>
    <w:rsid w:val="00951CE5"/>
    <w:rsid w:val="0095218B"/>
    <w:rsid w:val="0095458B"/>
    <w:rsid w:val="00955186"/>
    <w:rsid w:val="00955C5D"/>
    <w:rsid w:val="009569E7"/>
    <w:rsid w:val="00962E93"/>
    <w:rsid w:val="009708E4"/>
    <w:rsid w:val="0097257A"/>
    <w:rsid w:val="00972E81"/>
    <w:rsid w:val="0097501E"/>
    <w:rsid w:val="009778CC"/>
    <w:rsid w:val="00983840"/>
    <w:rsid w:val="00984A55"/>
    <w:rsid w:val="00984A66"/>
    <w:rsid w:val="00985213"/>
    <w:rsid w:val="00986597"/>
    <w:rsid w:val="009871DD"/>
    <w:rsid w:val="00991250"/>
    <w:rsid w:val="009913C3"/>
    <w:rsid w:val="00991757"/>
    <w:rsid w:val="00992843"/>
    <w:rsid w:val="00992D16"/>
    <w:rsid w:val="009944D7"/>
    <w:rsid w:val="00996257"/>
    <w:rsid w:val="00997BEE"/>
    <w:rsid w:val="009A067B"/>
    <w:rsid w:val="009A0A0A"/>
    <w:rsid w:val="009A1900"/>
    <w:rsid w:val="009A238D"/>
    <w:rsid w:val="009A574B"/>
    <w:rsid w:val="009A71AF"/>
    <w:rsid w:val="009A7794"/>
    <w:rsid w:val="009B2765"/>
    <w:rsid w:val="009B32F9"/>
    <w:rsid w:val="009B4216"/>
    <w:rsid w:val="009B4AEB"/>
    <w:rsid w:val="009B71CB"/>
    <w:rsid w:val="009B7F1F"/>
    <w:rsid w:val="009C049F"/>
    <w:rsid w:val="009C381A"/>
    <w:rsid w:val="009C4860"/>
    <w:rsid w:val="009C4B42"/>
    <w:rsid w:val="009C59BA"/>
    <w:rsid w:val="009C7B81"/>
    <w:rsid w:val="009D0ED6"/>
    <w:rsid w:val="009D244C"/>
    <w:rsid w:val="009D260E"/>
    <w:rsid w:val="009D4809"/>
    <w:rsid w:val="009D4F0D"/>
    <w:rsid w:val="009D70BA"/>
    <w:rsid w:val="009D77F9"/>
    <w:rsid w:val="009E0645"/>
    <w:rsid w:val="009E23FF"/>
    <w:rsid w:val="009E2AC5"/>
    <w:rsid w:val="009E357E"/>
    <w:rsid w:val="009F147B"/>
    <w:rsid w:val="009F2B31"/>
    <w:rsid w:val="009F3220"/>
    <w:rsid w:val="009F3E8E"/>
    <w:rsid w:val="009F4BE4"/>
    <w:rsid w:val="00A001EA"/>
    <w:rsid w:val="00A02F95"/>
    <w:rsid w:val="00A03EF4"/>
    <w:rsid w:val="00A03FF9"/>
    <w:rsid w:val="00A0535E"/>
    <w:rsid w:val="00A0554C"/>
    <w:rsid w:val="00A055B3"/>
    <w:rsid w:val="00A0629F"/>
    <w:rsid w:val="00A068A9"/>
    <w:rsid w:val="00A07603"/>
    <w:rsid w:val="00A12238"/>
    <w:rsid w:val="00A124E7"/>
    <w:rsid w:val="00A12C0F"/>
    <w:rsid w:val="00A14969"/>
    <w:rsid w:val="00A20833"/>
    <w:rsid w:val="00A20E46"/>
    <w:rsid w:val="00A24AFF"/>
    <w:rsid w:val="00A24B54"/>
    <w:rsid w:val="00A252CA"/>
    <w:rsid w:val="00A26211"/>
    <w:rsid w:val="00A26717"/>
    <w:rsid w:val="00A27774"/>
    <w:rsid w:val="00A301DA"/>
    <w:rsid w:val="00A308D2"/>
    <w:rsid w:val="00A31AD8"/>
    <w:rsid w:val="00A3349A"/>
    <w:rsid w:val="00A351F3"/>
    <w:rsid w:val="00A36260"/>
    <w:rsid w:val="00A43B16"/>
    <w:rsid w:val="00A4573D"/>
    <w:rsid w:val="00A5353D"/>
    <w:rsid w:val="00A538D4"/>
    <w:rsid w:val="00A538EF"/>
    <w:rsid w:val="00A53AC0"/>
    <w:rsid w:val="00A61282"/>
    <w:rsid w:val="00A6595E"/>
    <w:rsid w:val="00A6719C"/>
    <w:rsid w:val="00A67CEB"/>
    <w:rsid w:val="00A759B2"/>
    <w:rsid w:val="00A764E2"/>
    <w:rsid w:val="00A766BB"/>
    <w:rsid w:val="00A776F4"/>
    <w:rsid w:val="00A77F26"/>
    <w:rsid w:val="00A80B24"/>
    <w:rsid w:val="00A81BB5"/>
    <w:rsid w:val="00A81DC8"/>
    <w:rsid w:val="00A829F1"/>
    <w:rsid w:val="00A84CEF"/>
    <w:rsid w:val="00A87295"/>
    <w:rsid w:val="00A87D2F"/>
    <w:rsid w:val="00A901C5"/>
    <w:rsid w:val="00A93356"/>
    <w:rsid w:val="00A9354A"/>
    <w:rsid w:val="00A957C1"/>
    <w:rsid w:val="00A96997"/>
    <w:rsid w:val="00A96B00"/>
    <w:rsid w:val="00A96FA7"/>
    <w:rsid w:val="00AA0082"/>
    <w:rsid w:val="00AA0F00"/>
    <w:rsid w:val="00AA131B"/>
    <w:rsid w:val="00AA1700"/>
    <w:rsid w:val="00AA21A5"/>
    <w:rsid w:val="00AA2213"/>
    <w:rsid w:val="00AA2242"/>
    <w:rsid w:val="00AA273C"/>
    <w:rsid w:val="00AA3724"/>
    <w:rsid w:val="00AA5318"/>
    <w:rsid w:val="00AA54E5"/>
    <w:rsid w:val="00AA616D"/>
    <w:rsid w:val="00AA667F"/>
    <w:rsid w:val="00AB0E59"/>
    <w:rsid w:val="00AB207E"/>
    <w:rsid w:val="00AB2D7F"/>
    <w:rsid w:val="00AC15F9"/>
    <w:rsid w:val="00AC1862"/>
    <w:rsid w:val="00AC1D82"/>
    <w:rsid w:val="00AC3E4F"/>
    <w:rsid w:val="00AC5EFC"/>
    <w:rsid w:val="00AC7356"/>
    <w:rsid w:val="00AD2128"/>
    <w:rsid w:val="00AE1FDA"/>
    <w:rsid w:val="00AE3640"/>
    <w:rsid w:val="00AE3C28"/>
    <w:rsid w:val="00AE3F3F"/>
    <w:rsid w:val="00AE42FA"/>
    <w:rsid w:val="00AE4808"/>
    <w:rsid w:val="00AE5BAC"/>
    <w:rsid w:val="00AF000F"/>
    <w:rsid w:val="00AF021E"/>
    <w:rsid w:val="00AF1342"/>
    <w:rsid w:val="00AF21C6"/>
    <w:rsid w:val="00AF3289"/>
    <w:rsid w:val="00B02E17"/>
    <w:rsid w:val="00B03961"/>
    <w:rsid w:val="00B03D7D"/>
    <w:rsid w:val="00B04F44"/>
    <w:rsid w:val="00B05A95"/>
    <w:rsid w:val="00B10E43"/>
    <w:rsid w:val="00B112EF"/>
    <w:rsid w:val="00B125E2"/>
    <w:rsid w:val="00B14BF6"/>
    <w:rsid w:val="00B15C12"/>
    <w:rsid w:val="00B15F10"/>
    <w:rsid w:val="00B15F4B"/>
    <w:rsid w:val="00B20044"/>
    <w:rsid w:val="00B20357"/>
    <w:rsid w:val="00B20CDB"/>
    <w:rsid w:val="00B234A1"/>
    <w:rsid w:val="00B24864"/>
    <w:rsid w:val="00B2598F"/>
    <w:rsid w:val="00B25B89"/>
    <w:rsid w:val="00B269AF"/>
    <w:rsid w:val="00B364E0"/>
    <w:rsid w:val="00B3672E"/>
    <w:rsid w:val="00B37AB4"/>
    <w:rsid w:val="00B4007B"/>
    <w:rsid w:val="00B404AF"/>
    <w:rsid w:val="00B40DC3"/>
    <w:rsid w:val="00B42987"/>
    <w:rsid w:val="00B42EBE"/>
    <w:rsid w:val="00B45787"/>
    <w:rsid w:val="00B4643D"/>
    <w:rsid w:val="00B468F2"/>
    <w:rsid w:val="00B4690F"/>
    <w:rsid w:val="00B47949"/>
    <w:rsid w:val="00B52C9D"/>
    <w:rsid w:val="00B52DB7"/>
    <w:rsid w:val="00B55A96"/>
    <w:rsid w:val="00B603B8"/>
    <w:rsid w:val="00B64B15"/>
    <w:rsid w:val="00B65C6A"/>
    <w:rsid w:val="00B667CA"/>
    <w:rsid w:val="00B7643E"/>
    <w:rsid w:val="00B7759C"/>
    <w:rsid w:val="00B7775A"/>
    <w:rsid w:val="00B81D0B"/>
    <w:rsid w:val="00B81EB7"/>
    <w:rsid w:val="00B8387B"/>
    <w:rsid w:val="00B85892"/>
    <w:rsid w:val="00B87260"/>
    <w:rsid w:val="00B8772B"/>
    <w:rsid w:val="00B90C05"/>
    <w:rsid w:val="00B91C07"/>
    <w:rsid w:val="00B941E5"/>
    <w:rsid w:val="00B94D15"/>
    <w:rsid w:val="00B95158"/>
    <w:rsid w:val="00B9628B"/>
    <w:rsid w:val="00B968B5"/>
    <w:rsid w:val="00B972F2"/>
    <w:rsid w:val="00B975E6"/>
    <w:rsid w:val="00BA0A08"/>
    <w:rsid w:val="00BA1385"/>
    <w:rsid w:val="00BA22FD"/>
    <w:rsid w:val="00BA43A8"/>
    <w:rsid w:val="00BA474F"/>
    <w:rsid w:val="00BA75AB"/>
    <w:rsid w:val="00BB2510"/>
    <w:rsid w:val="00BB5D3D"/>
    <w:rsid w:val="00BB5DFA"/>
    <w:rsid w:val="00BB5ECE"/>
    <w:rsid w:val="00BC48A4"/>
    <w:rsid w:val="00BD01EA"/>
    <w:rsid w:val="00BD02D0"/>
    <w:rsid w:val="00BD1984"/>
    <w:rsid w:val="00BD34E9"/>
    <w:rsid w:val="00BD399D"/>
    <w:rsid w:val="00BD7A39"/>
    <w:rsid w:val="00BD7E18"/>
    <w:rsid w:val="00BE14B2"/>
    <w:rsid w:val="00BF1D0D"/>
    <w:rsid w:val="00BF1E11"/>
    <w:rsid w:val="00BF4A11"/>
    <w:rsid w:val="00BF56CF"/>
    <w:rsid w:val="00BF6029"/>
    <w:rsid w:val="00BF609D"/>
    <w:rsid w:val="00BF6E25"/>
    <w:rsid w:val="00C00BF0"/>
    <w:rsid w:val="00C03F1C"/>
    <w:rsid w:val="00C1066A"/>
    <w:rsid w:val="00C111AF"/>
    <w:rsid w:val="00C1293D"/>
    <w:rsid w:val="00C1388B"/>
    <w:rsid w:val="00C13A2C"/>
    <w:rsid w:val="00C155F0"/>
    <w:rsid w:val="00C160BB"/>
    <w:rsid w:val="00C17F79"/>
    <w:rsid w:val="00C20753"/>
    <w:rsid w:val="00C20D40"/>
    <w:rsid w:val="00C23288"/>
    <w:rsid w:val="00C239BB"/>
    <w:rsid w:val="00C2416C"/>
    <w:rsid w:val="00C247E4"/>
    <w:rsid w:val="00C2629E"/>
    <w:rsid w:val="00C277D4"/>
    <w:rsid w:val="00C31241"/>
    <w:rsid w:val="00C3618A"/>
    <w:rsid w:val="00C417C0"/>
    <w:rsid w:val="00C42610"/>
    <w:rsid w:val="00C42BA1"/>
    <w:rsid w:val="00C43641"/>
    <w:rsid w:val="00C447C6"/>
    <w:rsid w:val="00C44C7D"/>
    <w:rsid w:val="00C467EF"/>
    <w:rsid w:val="00C4736B"/>
    <w:rsid w:val="00C50DAF"/>
    <w:rsid w:val="00C519F6"/>
    <w:rsid w:val="00C52DA7"/>
    <w:rsid w:val="00C541F7"/>
    <w:rsid w:val="00C54527"/>
    <w:rsid w:val="00C54A66"/>
    <w:rsid w:val="00C56506"/>
    <w:rsid w:val="00C60930"/>
    <w:rsid w:val="00C60FEE"/>
    <w:rsid w:val="00C63C65"/>
    <w:rsid w:val="00C64459"/>
    <w:rsid w:val="00C65143"/>
    <w:rsid w:val="00C661C1"/>
    <w:rsid w:val="00C67263"/>
    <w:rsid w:val="00C70FD6"/>
    <w:rsid w:val="00C724F2"/>
    <w:rsid w:val="00C75C44"/>
    <w:rsid w:val="00C763C8"/>
    <w:rsid w:val="00C765C2"/>
    <w:rsid w:val="00C76BEB"/>
    <w:rsid w:val="00C81E94"/>
    <w:rsid w:val="00C836CA"/>
    <w:rsid w:val="00C83E5F"/>
    <w:rsid w:val="00C83EFB"/>
    <w:rsid w:val="00C86E27"/>
    <w:rsid w:val="00C91A12"/>
    <w:rsid w:val="00C93B1A"/>
    <w:rsid w:val="00C94E1A"/>
    <w:rsid w:val="00C960DF"/>
    <w:rsid w:val="00C97705"/>
    <w:rsid w:val="00C97A9C"/>
    <w:rsid w:val="00CA0F0E"/>
    <w:rsid w:val="00CA2717"/>
    <w:rsid w:val="00CA296E"/>
    <w:rsid w:val="00CA32DC"/>
    <w:rsid w:val="00CA5D6B"/>
    <w:rsid w:val="00CA65B5"/>
    <w:rsid w:val="00CB1168"/>
    <w:rsid w:val="00CB5790"/>
    <w:rsid w:val="00CB59B8"/>
    <w:rsid w:val="00CB6190"/>
    <w:rsid w:val="00CB69A2"/>
    <w:rsid w:val="00CC1B93"/>
    <w:rsid w:val="00CC1EEB"/>
    <w:rsid w:val="00CC331A"/>
    <w:rsid w:val="00CC4C5A"/>
    <w:rsid w:val="00CC66C7"/>
    <w:rsid w:val="00CC7D3C"/>
    <w:rsid w:val="00CD05F3"/>
    <w:rsid w:val="00CD23F8"/>
    <w:rsid w:val="00CD5181"/>
    <w:rsid w:val="00CD6DE7"/>
    <w:rsid w:val="00CD714B"/>
    <w:rsid w:val="00CE08BE"/>
    <w:rsid w:val="00CE0CE8"/>
    <w:rsid w:val="00CE14CC"/>
    <w:rsid w:val="00CE1AC1"/>
    <w:rsid w:val="00CE2C37"/>
    <w:rsid w:val="00CE6B1A"/>
    <w:rsid w:val="00CF20A4"/>
    <w:rsid w:val="00CF2C0D"/>
    <w:rsid w:val="00CF3797"/>
    <w:rsid w:val="00CF3C43"/>
    <w:rsid w:val="00CF422F"/>
    <w:rsid w:val="00CF61BF"/>
    <w:rsid w:val="00D00B9B"/>
    <w:rsid w:val="00D0141E"/>
    <w:rsid w:val="00D02BA2"/>
    <w:rsid w:val="00D04B58"/>
    <w:rsid w:val="00D065E2"/>
    <w:rsid w:val="00D10D0E"/>
    <w:rsid w:val="00D11D4E"/>
    <w:rsid w:val="00D16824"/>
    <w:rsid w:val="00D17BCF"/>
    <w:rsid w:val="00D206D8"/>
    <w:rsid w:val="00D21E61"/>
    <w:rsid w:val="00D227C5"/>
    <w:rsid w:val="00D23AA1"/>
    <w:rsid w:val="00D23BD4"/>
    <w:rsid w:val="00D248FC"/>
    <w:rsid w:val="00D26093"/>
    <w:rsid w:val="00D26C9A"/>
    <w:rsid w:val="00D27960"/>
    <w:rsid w:val="00D30386"/>
    <w:rsid w:val="00D3149D"/>
    <w:rsid w:val="00D3677C"/>
    <w:rsid w:val="00D40983"/>
    <w:rsid w:val="00D410B4"/>
    <w:rsid w:val="00D41CE8"/>
    <w:rsid w:val="00D4267F"/>
    <w:rsid w:val="00D4376F"/>
    <w:rsid w:val="00D44A7B"/>
    <w:rsid w:val="00D45B89"/>
    <w:rsid w:val="00D46EA6"/>
    <w:rsid w:val="00D47CAB"/>
    <w:rsid w:val="00D545A8"/>
    <w:rsid w:val="00D54F4F"/>
    <w:rsid w:val="00D56322"/>
    <w:rsid w:val="00D62725"/>
    <w:rsid w:val="00D62F2D"/>
    <w:rsid w:val="00D66871"/>
    <w:rsid w:val="00D71B0A"/>
    <w:rsid w:val="00D754FF"/>
    <w:rsid w:val="00D7722C"/>
    <w:rsid w:val="00D85999"/>
    <w:rsid w:val="00D85AFB"/>
    <w:rsid w:val="00D85B23"/>
    <w:rsid w:val="00D8734E"/>
    <w:rsid w:val="00D87BE3"/>
    <w:rsid w:val="00D91068"/>
    <w:rsid w:val="00D92020"/>
    <w:rsid w:val="00D92AA1"/>
    <w:rsid w:val="00D937C1"/>
    <w:rsid w:val="00D96E77"/>
    <w:rsid w:val="00DA3B6A"/>
    <w:rsid w:val="00DA4372"/>
    <w:rsid w:val="00DB096C"/>
    <w:rsid w:val="00DB0F24"/>
    <w:rsid w:val="00DB1E2B"/>
    <w:rsid w:val="00DB243D"/>
    <w:rsid w:val="00DB2942"/>
    <w:rsid w:val="00DB2B26"/>
    <w:rsid w:val="00DB4FD8"/>
    <w:rsid w:val="00DB583E"/>
    <w:rsid w:val="00DB6495"/>
    <w:rsid w:val="00DB6C56"/>
    <w:rsid w:val="00DB7247"/>
    <w:rsid w:val="00DC0CF7"/>
    <w:rsid w:val="00DC519C"/>
    <w:rsid w:val="00DC5937"/>
    <w:rsid w:val="00DC5B75"/>
    <w:rsid w:val="00DC5BD6"/>
    <w:rsid w:val="00DC676D"/>
    <w:rsid w:val="00DD16F9"/>
    <w:rsid w:val="00DD65AE"/>
    <w:rsid w:val="00DD7432"/>
    <w:rsid w:val="00DE1221"/>
    <w:rsid w:val="00DE3633"/>
    <w:rsid w:val="00DE7DB4"/>
    <w:rsid w:val="00DF0021"/>
    <w:rsid w:val="00DF0A18"/>
    <w:rsid w:val="00DF0E69"/>
    <w:rsid w:val="00DF1992"/>
    <w:rsid w:val="00DF3AF4"/>
    <w:rsid w:val="00DF77C9"/>
    <w:rsid w:val="00E00966"/>
    <w:rsid w:val="00E03D1A"/>
    <w:rsid w:val="00E0442B"/>
    <w:rsid w:val="00E04B87"/>
    <w:rsid w:val="00E0512A"/>
    <w:rsid w:val="00E073AA"/>
    <w:rsid w:val="00E075A1"/>
    <w:rsid w:val="00E11C67"/>
    <w:rsid w:val="00E12778"/>
    <w:rsid w:val="00E15FD8"/>
    <w:rsid w:val="00E16F83"/>
    <w:rsid w:val="00E21E4D"/>
    <w:rsid w:val="00E22250"/>
    <w:rsid w:val="00E2384B"/>
    <w:rsid w:val="00E24477"/>
    <w:rsid w:val="00E25CC0"/>
    <w:rsid w:val="00E30476"/>
    <w:rsid w:val="00E33A22"/>
    <w:rsid w:val="00E34DE5"/>
    <w:rsid w:val="00E36027"/>
    <w:rsid w:val="00E3709D"/>
    <w:rsid w:val="00E37CE5"/>
    <w:rsid w:val="00E417EE"/>
    <w:rsid w:val="00E46BA0"/>
    <w:rsid w:val="00E47470"/>
    <w:rsid w:val="00E47EBA"/>
    <w:rsid w:val="00E50702"/>
    <w:rsid w:val="00E50781"/>
    <w:rsid w:val="00E53C4F"/>
    <w:rsid w:val="00E5530F"/>
    <w:rsid w:val="00E55485"/>
    <w:rsid w:val="00E56FFC"/>
    <w:rsid w:val="00E60488"/>
    <w:rsid w:val="00E61099"/>
    <w:rsid w:val="00E61851"/>
    <w:rsid w:val="00E6232D"/>
    <w:rsid w:val="00E66FD4"/>
    <w:rsid w:val="00E70454"/>
    <w:rsid w:val="00E7560C"/>
    <w:rsid w:val="00E756BC"/>
    <w:rsid w:val="00E76500"/>
    <w:rsid w:val="00E76768"/>
    <w:rsid w:val="00E84293"/>
    <w:rsid w:val="00E87E52"/>
    <w:rsid w:val="00E92D2F"/>
    <w:rsid w:val="00E93AE6"/>
    <w:rsid w:val="00E9406B"/>
    <w:rsid w:val="00E96425"/>
    <w:rsid w:val="00E97148"/>
    <w:rsid w:val="00E973D9"/>
    <w:rsid w:val="00EA1ACE"/>
    <w:rsid w:val="00EA1DA1"/>
    <w:rsid w:val="00EA5980"/>
    <w:rsid w:val="00EA7583"/>
    <w:rsid w:val="00EB0FC5"/>
    <w:rsid w:val="00EB1BFE"/>
    <w:rsid w:val="00EB1C43"/>
    <w:rsid w:val="00EB1FE7"/>
    <w:rsid w:val="00EB27A3"/>
    <w:rsid w:val="00EB38AC"/>
    <w:rsid w:val="00EB574B"/>
    <w:rsid w:val="00EB6CC5"/>
    <w:rsid w:val="00EB74AE"/>
    <w:rsid w:val="00EC0143"/>
    <w:rsid w:val="00EC11D5"/>
    <w:rsid w:val="00EC24D7"/>
    <w:rsid w:val="00EC2657"/>
    <w:rsid w:val="00EC2E82"/>
    <w:rsid w:val="00EC460E"/>
    <w:rsid w:val="00EC51DD"/>
    <w:rsid w:val="00EC55E9"/>
    <w:rsid w:val="00EC6BAE"/>
    <w:rsid w:val="00EC6E42"/>
    <w:rsid w:val="00EC77B8"/>
    <w:rsid w:val="00EC7A56"/>
    <w:rsid w:val="00ED25E7"/>
    <w:rsid w:val="00ED30B5"/>
    <w:rsid w:val="00ED60B7"/>
    <w:rsid w:val="00ED6398"/>
    <w:rsid w:val="00ED73F6"/>
    <w:rsid w:val="00ED79D1"/>
    <w:rsid w:val="00EE08CC"/>
    <w:rsid w:val="00EE0D42"/>
    <w:rsid w:val="00EE2D2D"/>
    <w:rsid w:val="00EE4EA6"/>
    <w:rsid w:val="00EE5960"/>
    <w:rsid w:val="00EE5FBB"/>
    <w:rsid w:val="00EE6F72"/>
    <w:rsid w:val="00EE7183"/>
    <w:rsid w:val="00EE7B2E"/>
    <w:rsid w:val="00EF05AC"/>
    <w:rsid w:val="00EF09D4"/>
    <w:rsid w:val="00EF0CCE"/>
    <w:rsid w:val="00EF201D"/>
    <w:rsid w:val="00EF2C40"/>
    <w:rsid w:val="00EF4E7F"/>
    <w:rsid w:val="00EF64D3"/>
    <w:rsid w:val="00F03B23"/>
    <w:rsid w:val="00F040B4"/>
    <w:rsid w:val="00F07717"/>
    <w:rsid w:val="00F079B2"/>
    <w:rsid w:val="00F07DE5"/>
    <w:rsid w:val="00F147BB"/>
    <w:rsid w:val="00F14A41"/>
    <w:rsid w:val="00F14AB0"/>
    <w:rsid w:val="00F14D7B"/>
    <w:rsid w:val="00F14F45"/>
    <w:rsid w:val="00F20EF7"/>
    <w:rsid w:val="00F25171"/>
    <w:rsid w:val="00F25CA7"/>
    <w:rsid w:val="00F25F00"/>
    <w:rsid w:val="00F30ABB"/>
    <w:rsid w:val="00F32228"/>
    <w:rsid w:val="00F323C7"/>
    <w:rsid w:val="00F32717"/>
    <w:rsid w:val="00F35047"/>
    <w:rsid w:val="00F372D6"/>
    <w:rsid w:val="00F40215"/>
    <w:rsid w:val="00F417BE"/>
    <w:rsid w:val="00F41FC5"/>
    <w:rsid w:val="00F421AF"/>
    <w:rsid w:val="00F4347F"/>
    <w:rsid w:val="00F43711"/>
    <w:rsid w:val="00F439FE"/>
    <w:rsid w:val="00F440C9"/>
    <w:rsid w:val="00F45042"/>
    <w:rsid w:val="00F4556F"/>
    <w:rsid w:val="00F45A4F"/>
    <w:rsid w:val="00F46543"/>
    <w:rsid w:val="00F50C48"/>
    <w:rsid w:val="00F51440"/>
    <w:rsid w:val="00F51827"/>
    <w:rsid w:val="00F51E2A"/>
    <w:rsid w:val="00F52BDF"/>
    <w:rsid w:val="00F60B3D"/>
    <w:rsid w:val="00F621F8"/>
    <w:rsid w:val="00F70697"/>
    <w:rsid w:val="00F71064"/>
    <w:rsid w:val="00F71B3E"/>
    <w:rsid w:val="00F71C59"/>
    <w:rsid w:val="00F72430"/>
    <w:rsid w:val="00F743A9"/>
    <w:rsid w:val="00F7528B"/>
    <w:rsid w:val="00F8268B"/>
    <w:rsid w:val="00F82E17"/>
    <w:rsid w:val="00F8677E"/>
    <w:rsid w:val="00F9016F"/>
    <w:rsid w:val="00F9027E"/>
    <w:rsid w:val="00F93CE4"/>
    <w:rsid w:val="00F94162"/>
    <w:rsid w:val="00F9450F"/>
    <w:rsid w:val="00F9467A"/>
    <w:rsid w:val="00F94D7D"/>
    <w:rsid w:val="00F95135"/>
    <w:rsid w:val="00F960E9"/>
    <w:rsid w:val="00F975AD"/>
    <w:rsid w:val="00FA07C8"/>
    <w:rsid w:val="00FA0B35"/>
    <w:rsid w:val="00FA1F56"/>
    <w:rsid w:val="00FA2604"/>
    <w:rsid w:val="00FA2E32"/>
    <w:rsid w:val="00FA2FF6"/>
    <w:rsid w:val="00FA5C0B"/>
    <w:rsid w:val="00FB2571"/>
    <w:rsid w:val="00FB2F9F"/>
    <w:rsid w:val="00FB3C85"/>
    <w:rsid w:val="00FB545D"/>
    <w:rsid w:val="00FB6045"/>
    <w:rsid w:val="00FB6C78"/>
    <w:rsid w:val="00FB70A1"/>
    <w:rsid w:val="00FB728B"/>
    <w:rsid w:val="00FC08CB"/>
    <w:rsid w:val="00FC1C1B"/>
    <w:rsid w:val="00FC2B54"/>
    <w:rsid w:val="00FC6346"/>
    <w:rsid w:val="00FD0AA0"/>
    <w:rsid w:val="00FD18A4"/>
    <w:rsid w:val="00FD1E02"/>
    <w:rsid w:val="00FD2CFF"/>
    <w:rsid w:val="00FD32B1"/>
    <w:rsid w:val="00FD7B4E"/>
    <w:rsid w:val="00FE023E"/>
    <w:rsid w:val="00FE1FCB"/>
    <w:rsid w:val="00FE2DEB"/>
    <w:rsid w:val="00FE3CD4"/>
    <w:rsid w:val="00FE46B2"/>
    <w:rsid w:val="00FE4BC3"/>
    <w:rsid w:val="00FE5299"/>
    <w:rsid w:val="00FE7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1E32A4-A663-4036-AC5F-1CF9B34E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F7955"/>
  </w:style>
  <w:style w:type="paragraph" w:styleId="Virsraksts1">
    <w:name w:val="heading 1"/>
    <w:basedOn w:val="Parasts1"/>
    <w:next w:val="Parasts1"/>
    <w:link w:val="Virsraksts1Rakstz"/>
    <w:qFormat/>
    <w:rsid w:val="005B4B6D"/>
    <w:pPr>
      <w:keepNext/>
      <w:spacing w:before="240" w:after="60"/>
      <w:outlineLvl w:val="0"/>
    </w:pPr>
    <w:rPr>
      <w:rFonts w:ascii="Calibri Light" w:hAnsi="Calibri Light"/>
      <w:b/>
      <w:bCs/>
      <w:kern w:val="32"/>
      <w:sz w:val="32"/>
      <w:szCs w:val="32"/>
    </w:rPr>
  </w:style>
  <w:style w:type="paragraph" w:styleId="Virsraksts4">
    <w:name w:val="heading 4"/>
    <w:basedOn w:val="Parasts1"/>
    <w:qFormat/>
    <w:rsid w:val="002D3157"/>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777D8D"/>
    <w:rPr>
      <w:sz w:val="24"/>
      <w:szCs w:val="24"/>
    </w:rPr>
  </w:style>
  <w:style w:type="paragraph" w:customStyle="1" w:styleId="Paraststmeklis1">
    <w:name w:val="Parasts (tīmeklis)1"/>
    <w:basedOn w:val="Parasts1"/>
    <w:uiPriority w:val="99"/>
    <w:rsid w:val="002D3157"/>
    <w:pPr>
      <w:spacing w:before="100" w:beforeAutospacing="1" w:after="100" w:afterAutospacing="1"/>
      <w:jc w:val="both"/>
    </w:pPr>
    <w:rPr>
      <w:color w:val="000000"/>
      <w:sz w:val="20"/>
      <w:szCs w:val="20"/>
    </w:rPr>
  </w:style>
  <w:style w:type="paragraph" w:styleId="Pamatteksts">
    <w:name w:val="Body Text"/>
    <w:basedOn w:val="Parasts1"/>
    <w:rsid w:val="00B7643E"/>
    <w:pPr>
      <w:jc w:val="both"/>
    </w:pPr>
    <w:rPr>
      <w:sz w:val="28"/>
      <w:szCs w:val="20"/>
      <w:lang w:val="en-AU"/>
    </w:rPr>
  </w:style>
  <w:style w:type="paragraph" w:customStyle="1" w:styleId="naisf">
    <w:name w:val="naisf"/>
    <w:basedOn w:val="Parasts1"/>
    <w:rsid w:val="00F14F45"/>
    <w:pPr>
      <w:spacing w:before="75" w:after="75"/>
      <w:ind w:firstLine="375"/>
      <w:jc w:val="both"/>
    </w:pPr>
  </w:style>
  <w:style w:type="paragraph" w:styleId="Galvene">
    <w:name w:val="header"/>
    <w:basedOn w:val="Parasts1"/>
    <w:link w:val="GalveneRakstz"/>
    <w:uiPriority w:val="99"/>
    <w:rsid w:val="00F14F45"/>
    <w:pPr>
      <w:tabs>
        <w:tab w:val="center" w:pos="4153"/>
        <w:tab w:val="right" w:pos="8306"/>
      </w:tabs>
    </w:pPr>
  </w:style>
  <w:style w:type="paragraph" w:styleId="Kjene">
    <w:name w:val="footer"/>
    <w:basedOn w:val="Parasts1"/>
    <w:link w:val="KjeneRakstz"/>
    <w:uiPriority w:val="99"/>
    <w:rsid w:val="00F14F45"/>
    <w:pPr>
      <w:tabs>
        <w:tab w:val="center" w:pos="4153"/>
        <w:tab w:val="right" w:pos="8306"/>
      </w:tabs>
    </w:pPr>
  </w:style>
  <w:style w:type="paragraph" w:styleId="Balonteksts">
    <w:name w:val="Balloon Text"/>
    <w:basedOn w:val="Parasts1"/>
    <w:semiHidden/>
    <w:rsid w:val="00EE7183"/>
    <w:rPr>
      <w:rFonts w:ascii="Tahoma" w:hAnsi="Tahoma" w:cs="Tahoma"/>
      <w:sz w:val="16"/>
      <w:szCs w:val="16"/>
    </w:rPr>
  </w:style>
  <w:style w:type="character" w:styleId="Komentraatsauce">
    <w:name w:val="annotation reference"/>
    <w:uiPriority w:val="99"/>
    <w:semiHidden/>
    <w:rsid w:val="00EE7183"/>
    <w:rPr>
      <w:sz w:val="16"/>
      <w:szCs w:val="16"/>
    </w:rPr>
  </w:style>
  <w:style w:type="paragraph" w:styleId="Komentrateksts">
    <w:name w:val="annotation text"/>
    <w:basedOn w:val="Parasts1"/>
    <w:link w:val="KomentratekstsRakstz"/>
    <w:uiPriority w:val="99"/>
    <w:rsid w:val="00EE7183"/>
    <w:rPr>
      <w:sz w:val="20"/>
      <w:szCs w:val="20"/>
    </w:rPr>
  </w:style>
  <w:style w:type="paragraph" w:styleId="Komentratma">
    <w:name w:val="annotation subject"/>
    <w:basedOn w:val="Komentrateksts"/>
    <w:next w:val="Komentrateksts"/>
    <w:semiHidden/>
    <w:rsid w:val="00EE7183"/>
    <w:rPr>
      <w:b/>
      <w:bCs/>
    </w:rPr>
  </w:style>
  <w:style w:type="character" w:styleId="Izteiksmgs">
    <w:name w:val="Strong"/>
    <w:uiPriority w:val="22"/>
    <w:qFormat/>
    <w:rsid w:val="00744F07"/>
    <w:rPr>
      <w:b/>
      <w:bCs/>
    </w:rPr>
  </w:style>
  <w:style w:type="character" w:styleId="Lappusesnumurs">
    <w:name w:val="page number"/>
    <w:basedOn w:val="Noklusjumarindkopasfonts"/>
    <w:rsid w:val="00FE1FCB"/>
  </w:style>
  <w:style w:type="character" w:styleId="Hipersaite">
    <w:name w:val="Hyperlink"/>
    <w:uiPriority w:val="99"/>
    <w:rsid w:val="002E39AC"/>
    <w:rPr>
      <w:color w:val="0000FF"/>
      <w:u w:val="single"/>
    </w:rPr>
  </w:style>
  <w:style w:type="paragraph" w:customStyle="1" w:styleId="ListParagraph1">
    <w:name w:val="List Paragraph1"/>
    <w:basedOn w:val="Parasts1"/>
    <w:qFormat/>
    <w:rsid w:val="00691A66"/>
    <w:pPr>
      <w:spacing w:after="200" w:line="276" w:lineRule="auto"/>
      <w:ind w:left="720"/>
    </w:pPr>
    <w:rPr>
      <w:rFonts w:ascii="Calibri" w:eastAsia="Calibri" w:hAnsi="Calibri"/>
      <w:sz w:val="22"/>
      <w:szCs w:val="22"/>
      <w:lang w:val="en-US" w:eastAsia="en-US"/>
    </w:rPr>
  </w:style>
  <w:style w:type="character" w:styleId="Izclums">
    <w:name w:val="Emphasis"/>
    <w:uiPriority w:val="20"/>
    <w:qFormat/>
    <w:rsid w:val="008F7A81"/>
    <w:rPr>
      <w:b/>
      <w:bCs/>
      <w:i w:val="0"/>
      <w:iCs w:val="0"/>
    </w:rPr>
  </w:style>
  <w:style w:type="paragraph" w:customStyle="1" w:styleId="naislab">
    <w:name w:val="naislab"/>
    <w:basedOn w:val="Parasts1"/>
    <w:rsid w:val="009D260E"/>
    <w:pPr>
      <w:spacing w:before="75" w:after="75"/>
      <w:jc w:val="right"/>
    </w:pPr>
  </w:style>
  <w:style w:type="character" w:customStyle="1" w:styleId="GalveneRakstz">
    <w:name w:val="Galvene Rakstz."/>
    <w:link w:val="Galvene"/>
    <w:uiPriority w:val="99"/>
    <w:rsid w:val="00BA1385"/>
    <w:rPr>
      <w:sz w:val="24"/>
      <w:szCs w:val="24"/>
    </w:rPr>
  </w:style>
  <w:style w:type="character" w:customStyle="1" w:styleId="KjeneRakstz">
    <w:name w:val="Kājene Rakstz."/>
    <w:link w:val="Kjene"/>
    <w:uiPriority w:val="99"/>
    <w:rsid w:val="001F4594"/>
    <w:rPr>
      <w:sz w:val="24"/>
      <w:szCs w:val="24"/>
    </w:rPr>
  </w:style>
  <w:style w:type="character" w:customStyle="1" w:styleId="apple-style-span">
    <w:name w:val="apple-style-span"/>
    <w:rsid w:val="00446FCF"/>
  </w:style>
  <w:style w:type="paragraph" w:styleId="Sarakstarindkopa">
    <w:name w:val="List Paragraph"/>
    <w:basedOn w:val="Parasts1"/>
    <w:link w:val="SarakstarindkopaRakstz"/>
    <w:uiPriority w:val="34"/>
    <w:qFormat/>
    <w:rsid w:val="00446FCF"/>
    <w:pPr>
      <w:ind w:left="720"/>
      <w:contextualSpacing/>
    </w:pPr>
  </w:style>
  <w:style w:type="character" w:customStyle="1" w:styleId="Virsraksts1Rakstz">
    <w:name w:val="Virsraksts 1 Rakstz."/>
    <w:link w:val="Virsraksts1"/>
    <w:rsid w:val="005B4B6D"/>
    <w:rPr>
      <w:rFonts w:ascii="Calibri Light" w:eastAsia="Times New Roman" w:hAnsi="Calibri Light" w:cs="Times New Roman"/>
      <w:b/>
      <w:bCs/>
      <w:kern w:val="32"/>
      <w:sz w:val="32"/>
      <w:szCs w:val="32"/>
    </w:rPr>
  </w:style>
  <w:style w:type="paragraph" w:customStyle="1" w:styleId="naisnod">
    <w:name w:val="naisnod"/>
    <w:basedOn w:val="Parasts1"/>
    <w:rsid w:val="005B4B6D"/>
    <w:pPr>
      <w:spacing w:before="150" w:after="150"/>
      <w:jc w:val="center"/>
    </w:pPr>
    <w:rPr>
      <w:b/>
      <w:bCs/>
    </w:rPr>
  </w:style>
  <w:style w:type="paragraph" w:customStyle="1" w:styleId="naiskr">
    <w:name w:val="naiskr"/>
    <w:basedOn w:val="Parasts1"/>
    <w:rsid w:val="005B4B6D"/>
    <w:pPr>
      <w:spacing w:before="75" w:after="75"/>
    </w:pPr>
  </w:style>
  <w:style w:type="paragraph" w:customStyle="1" w:styleId="Bezatstarpm1">
    <w:name w:val="Bez atstarpēm1"/>
    <w:basedOn w:val="Parasts1"/>
    <w:uiPriority w:val="1"/>
    <w:rsid w:val="00916958"/>
    <w:rPr>
      <w:rFonts w:ascii="Calibri" w:hAnsi="Calibri"/>
      <w:sz w:val="22"/>
      <w:szCs w:val="22"/>
      <w:lang w:eastAsia="en-US"/>
    </w:rPr>
  </w:style>
  <w:style w:type="paragraph" w:styleId="Vienkrsteksts">
    <w:name w:val="Plain Text"/>
    <w:basedOn w:val="Parasts1"/>
    <w:link w:val="VienkrstekstsRakstz"/>
    <w:uiPriority w:val="99"/>
    <w:unhideWhenUsed/>
    <w:rsid w:val="00A301DA"/>
    <w:rPr>
      <w:rFonts w:ascii="Calibri" w:eastAsia="Calibri" w:hAnsi="Calibri"/>
      <w:sz w:val="22"/>
      <w:szCs w:val="21"/>
      <w:lang w:eastAsia="en-US"/>
    </w:rPr>
  </w:style>
  <w:style w:type="character" w:customStyle="1" w:styleId="VienkrstekstsRakstz">
    <w:name w:val="Vienkāršs teksts Rakstz."/>
    <w:link w:val="Vienkrsteksts"/>
    <w:uiPriority w:val="99"/>
    <w:rsid w:val="00A301DA"/>
    <w:rPr>
      <w:rFonts w:ascii="Calibri" w:eastAsia="Calibri" w:hAnsi="Calibri"/>
      <w:sz w:val="22"/>
      <w:szCs w:val="21"/>
      <w:lang w:eastAsia="en-US"/>
    </w:rPr>
  </w:style>
  <w:style w:type="character" w:customStyle="1" w:styleId="st1">
    <w:name w:val="st1"/>
    <w:rsid w:val="00603909"/>
  </w:style>
  <w:style w:type="character" w:customStyle="1" w:styleId="KomentratekstsRakstz">
    <w:name w:val="Komentāra teksts Rakstz."/>
    <w:link w:val="Komentrateksts"/>
    <w:uiPriority w:val="99"/>
    <w:rsid w:val="00A055B3"/>
  </w:style>
  <w:style w:type="paragraph" w:customStyle="1" w:styleId="naisc">
    <w:name w:val="naisc"/>
    <w:basedOn w:val="Parasts1"/>
    <w:rsid w:val="00F323C7"/>
    <w:pPr>
      <w:spacing w:before="75" w:after="75"/>
      <w:jc w:val="center"/>
    </w:pPr>
  </w:style>
  <w:style w:type="character" w:customStyle="1" w:styleId="italic">
    <w:name w:val="italic"/>
    <w:rsid w:val="009145FD"/>
  </w:style>
  <w:style w:type="character" w:customStyle="1" w:styleId="SarakstarindkopaRakstz">
    <w:name w:val="Saraksta rindkopa Rakstz."/>
    <w:link w:val="Sarakstarindkopa"/>
    <w:uiPriority w:val="34"/>
    <w:locked/>
    <w:rsid w:val="005F4B9F"/>
    <w:rPr>
      <w:sz w:val="24"/>
      <w:szCs w:val="24"/>
    </w:rPr>
  </w:style>
  <w:style w:type="paragraph" w:styleId="Bezatstarpm">
    <w:name w:val="No Spacing"/>
    <w:uiPriority w:val="1"/>
    <w:qFormat/>
    <w:rsid w:val="00A77F26"/>
    <w:rPr>
      <w:sz w:val="24"/>
      <w:szCs w:val="24"/>
    </w:rPr>
  </w:style>
  <w:style w:type="paragraph" w:customStyle="1" w:styleId="tv2132">
    <w:name w:val="tv2132"/>
    <w:basedOn w:val="Parasts"/>
    <w:rsid w:val="00F51827"/>
    <w:pPr>
      <w:spacing w:line="360" w:lineRule="auto"/>
      <w:ind w:firstLine="300"/>
    </w:pPr>
    <w:rPr>
      <w:color w:val="41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3605">
      <w:bodyDiv w:val="1"/>
      <w:marLeft w:val="0"/>
      <w:marRight w:val="0"/>
      <w:marTop w:val="0"/>
      <w:marBottom w:val="0"/>
      <w:divBdr>
        <w:top w:val="none" w:sz="0" w:space="0" w:color="auto"/>
        <w:left w:val="none" w:sz="0" w:space="0" w:color="auto"/>
        <w:bottom w:val="none" w:sz="0" w:space="0" w:color="auto"/>
        <w:right w:val="none" w:sz="0" w:space="0" w:color="auto"/>
      </w:divBdr>
      <w:divsChild>
        <w:div w:id="181942116">
          <w:marLeft w:val="0"/>
          <w:marRight w:val="0"/>
          <w:marTop w:val="0"/>
          <w:marBottom w:val="0"/>
          <w:divBdr>
            <w:top w:val="none" w:sz="0" w:space="0" w:color="auto"/>
            <w:left w:val="none" w:sz="0" w:space="0" w:color="auto"/>
            <w:bottom w:val="none" w:sz="0" w:space="0" w:color="auto"/>
            <w:right w:val="none" w:sz="0" w:space="0" w:color="auto"/>
          </w:divBdr>
          <w:divsChild>
            <w:div w:id="1442215841">
              <w:marLeft w:val="0"/>
              <w:marRight w:val="0"/>
              <w:marTop w:val="0"/>
              <w:marBottom w:val="0"/>
              <w:divBdr>
                <w:top w:val="none" w:sz="0" w:space="0" w:color="auto"/>
                <w:left w:val="none" w:sz="0" w:space="0" w:color="auto"/>
                <w:bottom w:val="none" w:sz="0" w:space="0" w:color="auto"/>
                <w:right w:val="none" w:sz="0" w:space="0" w:color="auto"/>
              </w:divBdr>
              <w:divsChild>
                <w:div w:id="31342342">
                  <w:marLeft w:val="0"/>
                  <w:marRight w:val="0"/>
                  <w:marTop w:val="0"/>
                  <w:marBottom w:val="0"/>
                  <w:divBdr>
                    <w:top w:val="none" w:sz="0" w:space="0" w:color="auto"/>
                    <w:left w:val="none" w:sz="0" w:space="0" w:color="auto"/>
                    <w:bottom w:val="none" w:sz="0" w:space="0" w:color="auto"/>
                    <w:right w:val="none" w:sz="0" w:space="0" w:color="auto"/>
                  </w:divBdr>
                  <w:divsChild>
                    <w:div w:id="534781147">
                      <w:marLeft w:val="0"/>
                      <w:marRight w:val="0"/>
                      <w:marTop w:val="0"/>
                      <w:marBottom w:val="0"/>
                      <w:divBdr>
                        <w:top w:val="none" w:sz="0" w:space="0" w:color="auto"/>
                        <w:left w:val="none" w:sz="0" w:space="0" w:color="auto"/>
                        <w:bottom w:val="none" w:sz="0" w:space="0" w:color="auto"/>
                        <w:right w:val="none" w:sz="0" w:space="0" w:color="auto"/>
                      </w:divBdr>
                      <w:divsChild>
                        <w:div w:id="1269507233">
                          <w:marLeft w:val="0"/>
                          <w:marRight w:val="0"/>
                          <w:marTop w:val="0"/>
                          <w:marBottom w:val="0"/>
                          <w:divBdr>
                            <w:top w:val="none" w:sz="0" w:space="0" w:color="auto"/>
                            <w:left w:val="none" w:sz="0" w:space="0" w:color="auto"/>
                            <w:bottom w:val="none" w:sz="0" w:space="0" w:color="auto"/>
                            <w:right w:val="none" w:sz="0" w:space="0" w:color="auto"/>
                          </w:divBdr>
                          <w:divsChild>
                            <w:div w:id="4176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5566">
      <w:bodyDiv w:val="1"/>
      <w:marLeft w:val="0"/>
      <w:marRight w:val="0"/>
      <w:marTop w:val="0"/>
      <w:marBottom w:val="0"/>
      <w:divBdr>
        <w:top w:val="none" w:sz="0" w:space="0" w:color="auto"/>
        <w:left w:val="none" w:sz="0" w:space="0" w:color="auto"/>
        <w:bottom w:val="none" w:sz="0" w:space="0" w:color="auto"/>
        <w:right w:val="none" w:sz="0" w:space="0" w:color="auto"/>
      </w:divBdr>
    </w:div>
    <w:div w:id="550189258">
      <w:bodyDiv w:val="1"/>
      <w:marLeft w:val="0"/>
      <w:marRight w:val="0"/>
      <w:marTop w:val="0"/>
      <w:marBottom w:val="0"/>
      <w:divBdr>
        <w:top w:val="none" w:sz="0" w:space="0" w:color="auto"/>
        <w:left w:val="none" w:sz="0" w:space="0" w:color="auto"/>
        <w:bottom w:val="none" w:sz="0" w:space="0" w:color="auto"/>
        <w:right w:val="none" w:sz="0" w:space="0" w:color="auto"/>
      </w:divBdr>
    </w:div>
    <w:div w:id="732969202">
      <w:bodyDiv w:val="1"/>
      <w:marLeft w:val="0"/>
      <w:marRight w:val="0"/>
      <w:marTop w:val="0"/>
      <w:marBottom w:val="0"/>
      <w:divBdr>
        <w:top w:val="none" w:sz="0" w:space="0" w:color="auto"/>
        <w:left w:val="none" w:sz="0" w:space="0" w:color="auto"/>
        <w:bottom w:val="none" w:sz="0" w:space="0" w:color="auto"/>
        <w:right w:val="none" w:sz="0" w:space="0" w:color="auto"/>
      </w:divBdr>
      <w:divsChild>
        <w:div w:id="1653370619">
          <w:marLeft w:val="0"/>
          <w:marRight w:val="0"/>
          <w:marTop w:val="0"/>
          <w:marBottom w:val="0"/>
          <w:divBdr>
            <w:top w:val="none" w:sz="0" w:space="0" w:color="auto"/>
            <w:left w:val="none" w:sz="0" w:space="0" w:color="auto"/>
            <w:bottom w:val="none" w:sz="0" w:space="0" w:color="auto"/>
            <w:right w:val="none" w:sz="0" w:space="0" w:color="auto"/>
          </w:divBdr>
          <w:divsChild>
            <w:div w:id="1172523242">
              <w:marLeft w:val="0"/>
              <w:marRight w:val="0"/>
              <w:marTop w:val="0"/>
              <w:marBottom w:val="0"/>
              <w:divBdr>
                <w:top w:val="none" w:sz="0" w:space="0" w:color="auto"/>
                <w:left w:val="none" w:sz="0" w:space="0" w:color="auto"/>
                <w:bottom w:val="none" w:sz="0" w:space="0" w:color="auto"/>
                <w:right w:val="none" w:sz="0" w:space="0" w:color="auto"/>
              </w:divBdr>
              <w:divsChild>
                <w:div w:id="1563711112">
                  <w:marLeft w:val="0"/>
                  <w:marRight w:val="0"/>
                  <w:marTop w:val="0"/>
                  <w:marBottom w:val="0"/>
                  <w:divBdr>
                    <w:top w:val="none" w:sz="0" w:space="0" w:color="auto"/>
                    <w:left w:val="none" w:sz="0" w:space="0" w:color="auto"/>
                    <w:bottom w:val="none" w:sz="0" w:space="0" w:color="auto"/>
                    <w:right w:val="none" w:sz="0" w:space="0" w:color="auto"/>
                  </w:divBdr>
                  <w:divsChild>
                    <w:div w:id="380256046">
                      <w:marLeft w:val="0"/>
                      <w:marRight w:val="0"/>
                      <w:marTop w:val="0"/>
                      <w:marBottom w:val="0"/>
                      <w:divBdr>
                        <w:top w:val="none" w:sz="0" w:space="0" w:color="auto"/>
                        <w:left w:val="none" w:sz="0" w:space="0" w:color="auto"/>
                        <w:bottom w:val="none" w:sz="0" w:space="0" w:color="auto"/>
                        <w:right w:val="none" w:sz="0" w:space="0" w:color="auto"/>
                      </w:divBdr>
                      <w:divsChild>
                        <w:div w:id="1178228834">
                          <w:marLeft w:val="0"/>
                          <w:marRight w:val="0"/>
                          <w:marTop w:val="0"/>
                          <w:marBottom w:val="0"/>
                          <w:divBdr>
                            <w:top w:val="none" w:sz="0" w:space="0" w:color="auto"/>
                            <w:left w:val="none" w:sz="0" w:space="0" w:color="auto"/>
                            <w:bottom w:val="none" w:sz="0" w:space="0" w:color="auto"/>
                            <w:right w:val="none" w:sz="0" w:space="0" w:color="auto"/>
                          </w:divBdr>
                          <w:divsChild>
                            <w:div w:id="2682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98566">
      <w:bodyDiv w:val="1"/>
      <w:marLeft w:val="0"/>
      <w:marRight w:val="0"/>
      <w:marTop w:val="0"/>
      <w:marBottom w:val="0"/>
      <w:divBdr>
        <w:top w:val="none" w:sz="0" w:space="0" w:color="auto"/>
        <w:left w:val="none" w:sz="0" w:space="0" w:color="auto"/>
        <w:bottom w:val="none" w:sz="0" w:space="0" w:color="auto"/>
        <w:right w:val="none" w:sz="0" w:space="0" w:color="auto"/>
      </w:divBdr>
      <w:divsChild>
        <w:div w:id="22875335">
          <w:marLeft w:val="0"/>
          <w:marRight w:val="0"/>
          <w:marTop w:val="0"/>
          <w:marBottom w:val="0"/>
          <w:divBdr>
            <w:top w:val="none" w:sz="0" w:space="0" w:color="auto"/>
            <w:left w:val="none" w:sz="0" w:space="0" w:color="auto"/>
            <w:bottom w:val="none" w:sz="0" w:space="0" w:color="auto"/>
            <w:right w:val="none" w:sz="0" w:space="0" w:color="auto"/>
          </w:divBdr>
          <w:divsChild>
            <w:div w:id="274796048">
              <w:marLeft w:val="0"/>
              <w:marRight w:val="0"/>
              <w:marTop w:val="0"/>
              <w:marBottom w:val="0"/>
              <w:divBdr>
                <w:top w:val="none" w:sz="0" w:space="0" w:color="auto"/>
                <w:left w:val="none" w:sz="0" w:space="0" w:color="auto"/>
                <w:bottom w:val="none" w:sz="0" w:space="0" w:color="auto"/>
                <w:right w:val="none" w:sz="0" w:space="0" w:color="auto"/>
              </w:divBdr>
              <w:divsChild>
                <w:div w:id="217328683">
                  <w:marLeft w:val="0"/>
                  <w:marRight w:val="0"/>
                  <w:marTop w:val="0"/>
                  <w:marBottom w:val="0"/>
                  <w:divBdr>
                    <w:top w:val="none" w:sz="0" w:space="0" w:color="auto"/>
                    <w:left w:val="none" w:sz="0" w:space="0" w:color="auto"/>
                    <w:bottom w:val="none" w:sz="0" w:space="0" w:color="auto"/>
                    <w:right w:val="none" w:sz="0" w:space="0" w:color="auto"/>
                  </w:divBdr>
                  <w:divsChild>
                    <w:div w:id="181087345">
                      <w:marLeft w:val="0"/>
                      <w:marRight w:val="0"/>
                      <w:marTop w:val="0"/>
                      <w:marBottom w:val="0"/>
                      <w:divBdr>
                        <w:top w:val="none" w:sz="0" w:space="0" w:color="auto"/>
                        <w:left w:val="none" w:sz="0" w:space="0" w:color="auto"/>
                        <w:bottom w:val="none" w:sz="0" w:space="0" w:color="auto"/>
                        <w:right w:val="none" w:sz="0" w:space="0" w:color="auto"/>
                      </w:divBdr>
                      <w:divsChild>
                        <w:div w:id="1215973157">
                          <w:marLeft w:val="0"/>
                          <w:marRight w:val="0"/>
                          <w:marTop w:val="0"/>
                          <w:marBottom w:val="0"/>
                          <w:divBdr>
                            <w:top w:val="none" w:sz="0" w:space="0" w:color="auto"/>
                            <w:left w:val="none" w:sz="0" w:space="0" w:color="auto"/>
                            <w:bottom w:val="none" w:sz="0" w:space="0" w:color="auto"/>
                            <w:right w:val="none" w:sz="0" w:space="0" w:color="auto"/>
                          </w:divBdr>
                          <w:divsChild>
                            <w:div w:id="20262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17085">
      <w:bodyDiv w:val="1"/>
      <w:marLeft w:val="45"/>
      <w:marRight w:val="45"/>
      <w:marTop w:val="90"/>
      <w:marBottom w:val="90"/>
      <w:divBdr>
        <w:top w:val="none" w:sz="0" w:space="0" w:color="auto"/>
        <w:left w:val="none" w:sz="0" w:space="0" w:color="auto"/>
        <w:bottom w:val="none" w:sz="0" w:space="0" w:color="auto"/>
        <w:right w:val="none" w:sz="0" w:space="0" w:color="auto"/>
      </w:divBdr>
    </w:div>
    <w:div w:id="1396589603">
      <w:bodyDiv w:val="1"/>
      <w:marLeft w:val="0"/>
      <w:marRight w:val="0"/>
      <w:marTop w:val="0"/>
      <w:marBottom w:val="0"/>
      <w:divBdr>
        <w:top w:val="none" w:sz="0" w:space="0" w:color="auto"/>
        <w:left w:val="none" w:sz="0" w:space="0" w:color="auto"/>
        <w:bottom w:val="none" w:sz="0" w:space="0" w:color="auto"/>
        <w:right w:val="none" w:sz="0" w:space="0" w:color="auto"/>
      </w:divBdr>
    </w:div>
    <w:div w:id="17089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74241-par-zemes-privatizaciju-lauku-apvido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12/SaeimaLIVS12.nsf/0/2FCEFE65F32710EAC22580750047E844?OpenDocu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doc.php?id=74241" TargetMode="External"/><Relationship Id="rId4" Type="http://schemas.openxmlformats.org/officeDocument/2006/relationships/settings" Target="settings.xml"/><Relationship Id="rId9" Type="http://schemas.openxmlformats.org/officeDocument/2006/relationships/hyperlink" Target="http://likumi.lv/ta/id/74241-par-zemes-privatizaciju-lauku-apvidos"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7DFE-5C1F-4975-81BB-A9086374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12673</Words>
  <Characters>7224</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 gada 2. decembra noteikumos Nr.748 ”Noteikumi par darījumiem ar lauksaimniecības zemi”</vt:lpstr>
      <vt:lpstr>Kārtība, kādā novērtējama aromatizētāju lietošanas pārtikā atbilstība klasifikācijas un kvalitātes prasībām</vt:lpstr>
    </vt:vector>
  </TitlesOfParts>
  <Company>Zemkopības ministrija</Company>
  <LinksUpToDate>false</LinksUpToDate>
  <CharactersWithSpaces>19858</CharactersWithSpaces>
  <SharedDoc>false</SharedDoc>
  <HLinks>
    <vt:vector size="30" baseType="variant">
      <vt:variant>
        <vt:i4>4718656</vt:i4>
      </vt:variant>
      <vt:variant>
        <vt:i4>12</vt:i4>
      </vt:variant>
      <vt:variant>
        <vt:i4>0</vt:i4>
      </vt:variant>
      <vt:variant>
        <vt:i4>5</vt:i4>
      </vt:variant>
      <vt:variant>
        <vt:lpwstr>http://www.zm.gov.lv/</vt:lpwstr>
      </vt:variant>
      <vt:variant>
        <vt:lpwstr/>
      </vt:variant>
      <vt:variant>
        <vt:i4>4587520</vt:i4>
      </vt:variant>
      <vt:variant>
        <vt:i4>9</vt:i4>
      </vt:variant>
      <vt:variant>
        <vt:i4>0</vt:i4>
      </vt:variant>
      <vt:variant>
        <vt:i4>5</vt:i4>
      </vt:variant>
      <vt:variant>
        <vt:lpwstr>http://titania.saeima.lv/LIVS12/SaeimaLIVS12.nsf/0/2FCEFE65F32710EAC22580750047E844?OpenDocument</vt:lpwstr>
      </vt:variant>
      <vt:variant>
        <vt:lpwstr>p28.1</vt:lpwstr>
      </vt:variant>
      <vt:variant>
        <vt:i4>5636096</vt:i4>
      </vt:variant>
      <vt:variant>
        <vt:i4>6</vt:i4>
      </vt:variant>
      <vt:variant>
        <vt:i4>0</vt:i4>
      </vt:variant>
      <vt:variant>
        <vt:i4>5</vt:i4>
      </vt:variant>
      <vt:variant>
        <vt:lpwstr>http://likumi.lv/doc.php?id=74241</vt:lpwstr>
      </vt:variant>
      <vt:variant>
        <vt:lpwstr>p28.1</vt:lpwstr>
      </vt:variant>
      <vt:variant>
        <vt:i4>6881387</vt:i4>
      </vt:variant>
      <vt:variant>
        <vt:i4>3</vt:i4>
      </vt:variant>
      <vt:variant>
        <vt:i4>0</vt:i4>
      </vt:variant>
      <vt:variant>
        <vt:i4>5</vt:i4>
      </vt:variant>
      <vt:variant>
        <vt:lpwstr>http://likumi.lv/ta/id/74241-par-zemes-privatizaciju-lauku-apvidos</vt:lpwstr>
      </vt:variant>
      <vt:variant>
        <vt:lpwstr>p30.1</vt:lpwstr>
      </vt:variant>
      <vt:variant>
        <vt:i4>7602219</vt:i4>
      </vt:variant>
      <vt:variant>
        <vt:i4>0</vt:i4>
      </vt:variant>
      <vt:variant>
        <vt:i4>0</vt:i4>
      </vt:variant>
      <vt:variant>
        <vt:i4>5</vt:i4>
      </vt:variant>
      <vt:variant>
        <vt:lpwstr>http://likumi.lv/ta/id/74241-par-zemes-privatizaciju-lauku-apvidos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 decembra noteikumos Nr.748 ”Noteikumi par darījumiem ar lauksaimniecības zemi”</dc:title>
  <dc:subject>Anotācija</dc:subject>
  <dc:creator>Rihards Pauniņš</dc:creator>
  <dc:description>67027228,Rihards.Paunins@zm.gov.lv</dc:description>
  <cp:lastModifiedBy>Sanita Žagare</cp:lastModifiedBy>
  <cp:revision>3</cp:revision>
  <cp:lastPrinted>2017-05-22T07:40:00Z</cp:lastPrinted>
  <dcterms:created xsi:type="dcterms:W3CDTF">2017-08-30T09:58:00Z</dcterms:created>
  <dcterms:modified xsi:type="dcterms:W3CDTF">2017-08-30T11:52:00Z</dcterms:modified>
</cp:coreProperties>
</file>