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A6F2" w14:textId="551CCDF9" w:rsidR="006705FF" w:rsidRDefault="00D6160D" w:rsidP="00285B24">
      <w:pPr>
        <w:pStyle w:val="Title"/>
        <w:outlineLvl w:val="0"/>
        <w:rPr>
          <w:b/>
          <w:sz w:val="24"/>
          <w:szCs w:val="24"/>
        </w:rPr>
      </w:pPr>
      <w:r w:rsidRPr="00F818DA">
        <w:rPr>
          <w:b/>
          <w:sz w:val="24"/>
          <w:szCs w:val="24"/>
        </w:rPr>
        <w:t>Ministru kabineta noteikumu projekta "</w:t>
      </w:r>
      <w:r w:rsidR="0030667D">
        <w:rPr>
          <w:b/>
          <w:sz w:val="24"/>
          <w:szCs w:val="24"/>
        </w:rPr>
        <w:t>N</w:t>
      </w:r>
      <w:r w:rsidR="00285B24" w:rsidRPr="00BA204E">
        <w:rPr>
          <w:b/>
          <w:sz w:val="24"/>
          <w:szCs w:val="24"/>
        </w:rPr>
        <w:t>oteikumi par uzticama sertifikācijas pakalpojumu sniedzēja darbības apstiprināšanas un tās atjaunošanas valsts nodevu</w:t>
      </w:r>
      <w:r w:rsidRPr="00F818DA">
        <w:rPr>
          <w:b/>
          <w:sz w:val="24"/>
          <w:szCs w:val="24"/>
        </w:rPr>
        <w:t>" sākotnējās ietekmes novērtējuma ziņojums (anotācija)</w:t>
      </w:r>
    </w:p>
    <w:p w14:paraId="73772086" w14:textId="77777777" w:rsidR="003804F9" w:rsidRDefault="003804F9" w:rsidP="00285B24">
      <w:pPr>
        <w:pStyle w:val="Title"/>
        <w:outlineLvl w:val="0"/>
        <w:rPr>
          <w:b/>
          <w:sz w:val="24"/>
          <w:szCs w:val="24"/>
        </w:rPr>
      </w:pPr>
    </w:p>
    <w:p w14:paraId="524D66A8" w14:textId="77777777" w:rsidR="00F818DA" w:rsidRDefault="00F818DA"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106"/>
        <w:gridCol w:w="6539"/>
      </w:tblGrid>
      <w:tr w:rsidR="00D215BC" w14:paraId="69ACD0A7" w14:textId="77777777" w:rsidTr="00D30944">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7683D7" w14:textId="77777777" w:rsidR="006705FF" w:rsidRPr="00F818DA" w:rsidRDefault="00D6160D" w:rsidP="00D30944">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D215BC" w14:paraId="61CDCC09" w14:textId="77777777" w:rsidTr="00D30944">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25CD991F"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14:paraId="5B77F6CD"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hideMark/>
          </w:tcPr>
          <w:p w14:paraId="24440DB0" w14:textId="680EB002" w:rsidR="00634194" w:rsidRPr="00A41F2D" w:rsidRDefault="00D6160D" w:rsidP="0030667D">
            <w:pPr>
              <w:spacing w:after="0" w:line="240" w:lineRule="auto"/>
              <w:ind w:firstLine="383"/>
              <w:jc w:val="both"/>
              <w:rPr>
                <w:rFonts w:ascii="Times New Roman" w:hAnsi="Times New Roman" w:cs="Times New Roman"/>
                <w:bCs/>
                <w:sz w:val="24"/>
                <w:szCs w:val="24"/>
              </w:rPr>
            </w:pPr>
            <w:r w:rsidRPr="00530632">
              <w:rPr>
                <w:rFonts w:ascii="Times New Roman" w:hAnsi="Times New Roman" w:cs="Times New Roman"/>
                <w:bCs/>
                <w:sz w:val="24"/>
                <w:szCs w:val="24"/>
              </w:rPr>
              <w:t>Ministru kabineta noteikumu projekt</w:t>
            </w:r>
            <w:r w:rsidR="005236A5" w:rsidRPr="00530632">
              <w:rPr>
                <w:rFonts w:ascii="Times New Roman" w:hAnsi="Times New Roman" w:cs="Times New Roman"/>
                <w:bCs/>
                <w:sz w:val="24"/>
                <w:szCs w:val="24"/>
              </w:rPr>
              <w:t>s</w:t>
            </w:r>
            <w:r w:rsidR="00A41F2D">
              <w:rPr>
                <w:rFonts w:ascii="Times New Roman" w:hAnsi="Times New Roman" w:cs="Times New Roman"/>
                <w:bCs/>
                <w:sz w:val="24"/>
                <w:szCs w:val="24"/>
              </w:rPr>
              <w:t xml:space="preserve"> </w:t>
            </w:r>
            <w:r w:rsidR="00A41F2D" w:rsidRPr="00A41F2D">
              <w:rPr>
                <w:rFonts w:ascii="Times New Roman" w:hAnsi="Times New Roman" w:cs="Times New Roman"/>
                <w:bCs/>
                <w:sz w:val="24"/>
                <w:szCs w:val="24"/>
              </w:rPr>
              <w:t xml:space="preserve">" </w:t>
            </w:r>
            <w:r w:rsidR="0030667D">
              <w:rPr>
                <w:rFonts w:ascii="Times New Roman" w:hAnsi="Times New Roman" w:cs="Times New Roman"/>
                <w:bCs/>
                <w:sz w:val="24"/>
                <w:szCs w:val="24"/>
              </w:rPr>
              <w:t>N</w:t>
            </w:r>
            <w:r w:rsidR="00A41F2D" w:rsidRPr="00A41F2D">
              <w:rPr>
                <w:rFonts w:ascii="Times New Roman" w:hAnsi="Times New Roman" w:cs="Times New Roman"/>
                <w:bCs/>
                <w:sz w:val="24"/>
                <w:szCs w:val="24"/>
              </w:rPr>
              <w:t>oteikumi par uzticama sertifikācijas pakalpojumu sniedzēja darbības apstiprināšanas un tās atjaunošanas valsts nodevu"</w:t>
            </w:r>
            <w:r w:rsidR="00BD6DD0" w:rsidRPr="00530632">
              <w:rPr>
                <w:rFonts w:ascii="Times New Roman" w:hAnsi="Times New Roman" w:cs="Times New Roman"/>
                <w:bCs/>
                <w:sz w:val="24"/>
                <w:szCs w:val="24"/>
              </w:rPr>
              <w:t xml:space="preserve"> (turpmāk –</w:t>
            </w:r>
            <w:r w:rsidR="005236A5" w:rsidRPr="00530632">
              <w:rPr>
                <w:rFonts w:ascii="Times New Roman" w:hAnsi="Times New Roman" w:cs="Times New Roman"/>
                <w:bCs/>
                <w:sz w:val="24"/>
                <w:szCs w:val="24"/>
              </w:rPr>
              <w:t xml:space="preserve"> </w:t>
            </w:r>
            <w:r w:rsidR="00A41F2D">
              <w:rPr>
                <w:rFonts w:ascii="Times New Roman" w:hAnsi="Times New Roman" w:cs="Times New Roman"/>
                <w:bCs/>
                <w:sz w:val="24"/>
                <w:szCs w:val="24"/>
              </w:rPr>
              <w:t>p</w:t>
            </w:r>
            <w:r w:rsidR="004F7AC7" w:rsidRPr="00530632">
              <w:rPr>
                <w:rFonts w:ascii="Times New Roman" w:hAnsi="Times New Roman" w:cs="Times New Roman"/>
                <w:bCs/>
                <w:sz w:val="24"/>
                <w:szCs w:val="24"/>
              </w:rPr>
              <w:t>rojekts</w:t>
            </w:r>
            <w:r w:rsidR="005236A5" w:rsidRPr="00530632">
              <w:rPr>
                <w:rFonts w:ascii="Times New Roman" w:hAnsi="Times New Roman" w:cs="Times New Roman"/>
                <w:bCs/>
                <w:sz w:val="24"/>
                <w:szCs w:val="24"/>
              </w:rPr>
              <w:t>)</w:t>
            </w:r>
            <w:r w:rsidR="004F7AC7" w:rsidRPr="00530632">
              <w:rPr>
                <w:rFonts w:ascii="Times New Roman" w:hAnsi="Times New Roman" w:cs="Times New Roman"/>
                <w:bCs/>
                <w:sz w:val="24"/>
                <w:szCs w:val="24"/>
              </w:rPr>
              <w:t xml:space="preserve"> izstrādāts</w:t>
            </w:r>
            <w:r w:rsidR="00A41F2D">
              <w:rPr>
                <w:rFonts w:ascii="Times New Roman" w:hAnsi="Times New Roman" w:cs="Times New Roman"/>
                <w:bCs/>
                <w:sz w:val="24"/>
                <w:szCs w:val="24"/>
              </w:rPr>
              <w:t xml:space="preserve">, izpildot Elektronisko dokumentu likuma 10. panta otrās daļas deleģējumu un </w:t>
            </w:r>
            <w:r w:rsidR="0030667D">
              <w:rPr>
                <w:rFonts w:ascii="Times New Roman" w:hAnsi="Times New Roman" w:cs="Times New Roman"/>
                <w:bCs/>
                <w:sz w:val="24"/>
                <w:szCs w:val="24"/>
              </w:rPr>
              <w:t>P</w:t>
            </w:r>
            <w:r w:rsidR="00A41F2D">
              <w:rPr>
                <w:rFonts w:ascii="Times New Roman" w:hAnsi="Times New Roman" w:cs="Times New Roman"/>
                <w:bCs/>
                <w:sz w:val="24"/>
                <w:szCs w:val="24"/>
              </w:rPr>
              <w:t xml:space="preserve">ārejas noteikumu 7. punktā noteikto. </w:t>
            </w:r>
            <w:r w:rsidR="00285B24" w:rsidRPr="00530632">
              <w:rPr>
                <w:rFonts w:ascii="Times New Roman" w:hAnsi="Times New Roman" w:cs="Times New Roman"/>
                <w:bCs/>
                <w:sz w:val="24"/>
                <w:szCs w:val="24"/>
              </w:rPr>
              <w:t xml:space="preserve"> </w:t>
            </w:r>
          </w:p>
        </w:tc>
      </w:tr>
      <w:tr w:rsidR="00D215BC" w14:paraId="61C52FDF"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2F1970D4"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14:paraId="7E0A3CA5"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right w:val="outset" w:sz="6" w:space="0" w:color="414142"/>
            </w:tcBorders>
            <w:hideMark/>
          </w:tcPr>
          <w:p w14:paraId="123FB9C9" w14:textId="77777777" w:rsidR="006D4F04" w:rsidRPr="001A1D7E" w:rsidRDefault="00D6160D" w:rsidP="006D4F04">
            <w:pPr>
              <w:spacing w:after="0" w:line="240" w:lineRule="auto"/>
              <w:ind w:firstLine="383"/>
              <w:jc w:val="both"/>
              <w:rPr>
                <w:rFonts w:ascii="Times New Roman" w:hAnsi="Times New Roman" w:cs="Times New Roman"/>
                <w:bCs/>
                <w:sz w:val="24"/>
                <w:szCs w:val="24"/>
              </w:rPr>
            </w:pPr>
            <w:r w:rsidRPr="001A1D7E">
              <w:rPr>
                <w:rFonts w:ascii="Times New Roman" w:hAnsi="Times New Roman" w:cs="Times New Roman"/>
                <w:bCs/>
                <w:sz w:val="24"/>
                <w:szCs w:val="24"/>
              </w:rPr>
              <w:t>Šobrīd uzticama sertifikācijas pakalpojumu sniedzēja darbības apstiprināšanas un tās atjaunošanas valsts nodevu nosaka Ministru kabineta 2010. gada 20. aprīļa noteikumi Nr. 371 "</w:t>
            </w:r>
            <w:hyperlink r:id="rId7" w:tgtFrame="_blank" w:history="1">
              <w:r w:rsidRPr="001A1D7E">
                <w:rPr>
                  <w:rFonts w:ascii="Times New Roman" w:hAnsi="Times New Roman" w:cs="Times New Roman"/>
                  <w:bCs/>
                  <w:sz w:val="24"/>
                  <w:szCs w:val="24"/>
                </w:rPr>
                <w:t>Noteikumi par sertifikācijas pakalpojumu sniedzēja akreditācijas un akreditācijas atjaunošanas valsts nodevu</w:t>
              </w:r>
            </w:hyperlink>
            <w:r w:rsidRPr="001A1D7E">
              <w:rPr>
                <w:rFonts w:ascii="Times New Roman" w:hAnsi="Times New Roman" w:cs="Times New Roman"/>
                <w:bCs/>
                <w:sz w:val="24"/>
                <w:szCs w:val="24"/>
              </w:rPr>
              <w:t xml:space="preserve">". </w:t>
            </w:r>
          </w:p>
          <w:p w14:paraId="31C71EE0" w14:textId="7953F8A1" w:rsidR="006D4F04" w:rsidRPr="001A1D7E" w:rsidRDefault="00D6160D" w:rsidP="006D4F04">
            <w:pPr>
              <w:spacing w:after="0" w:line="240" w:lineRule="auto"/>
              <w:ind w:firstLine="383"/>
              <w:jc w:val="both"/>
              <w:rPr>
                <w:rFonts w:ascii="Times New Roman" w:hAnsi="Times New Roman" w:cs="Times New Roman"/>
                <w:bCs/>
                <w:sz w:val="24"/>
                <w:szCs w:val="24"/>
              </w:rPr>
            </w:pPr>
            <w:r w:rsidRPr="001A1D7E">
              <w:rPr>
                <w:rFonts w:ascii="Times New Roman" w:hAnsi="Times New Roman" w:cs="Times New Roman"/>
                <w:bCs/>
                <w:sz w:val="24"/>
                <w:szCs w:val="24"/>
              </w:rPr>
              <w:t xml:space="preserve">2017. gada 22. maijā ir stājušies spēkā grozījumi Elektronisko dokumentu likumā  (turpmāk – EDL), kas harmonizē EDL ar Eiropas Parlamenta un Padomes 2014. gada 23.jūlija Regulu Nr. 910/2014 par elektronisko identifikāciju un uzticamības pakalpojumiem elektronisko darījumu veikšanai iekšējā tirgū un ar ko atceļ Direktīvu 1999/93/EK. Ar EDL grozījumiem uzticamu sertifikācijas pakalpojumu sniedzēju uzraudzība ir nodota </w:t>
            </w:r>
            <w:r w:rsidRPr="001A1D7E">
              <w:rPr>
                <w:rFonts w:ascii="Arial" w:hAnsi="Arial" w:cs="Arial"/>
                <w:sz w:val="20"/>
                <w:szCs w:val="20"/>
              </w:rPr>
              <w:t xml:space="preserve"> </w:t>
            </w:r>
            <w:r w:rsidRPr="001A1D7E">
              <w:rPr>
                <w:rFonts w:ascii="Times New Roman" w:hAnsi="Times New Roman" w:cs="Times New Roman"/>
                <w:bCs/>
                <w:sz w:val="24"/>
                <w:szCs w:val="24"/>
              </w:rPr>
              <w:t>aizsardzības ministra pakļautībā esošai uzraudzības institūcijai. Turklāt ir veiktas izmaiņas terminoloģijā, tai skaitā arī mainīti EDL 10.panta otrajā daļā minētie nodevu nosaukumi (sertifikācijas pakalpojuma sniedzēja akreditācijas un akreditācijas atjaunošanas valsts nodevas nosaukums mainīts uz uzticama sertifikācijas pakalpojumu sniedzēja darbības apstiprināšanas un atjaunošanas valsts nodeva)</w:t>
            </w:r>
            <w:r w:rsidR="004B329A" w:rsidRPr="001A1D7E">
              <w:rPr>
                <w:rFonts w:ascii="Times New Roman" w:hAnsi="Times New Roman" w:cs="Times New Roman"/>
                <w:bCs/>
                <w:sz w:val="24"/>
                <w:szCs w:val="24"/>
              </w:rPr>
              <w:t>, kā arī vairs nav paredzēta akreditācijas kartes dublikāta izsniegšana un attiecīgi arī nav nodevas par šādu pakalpojumu.</w:t>
            </w:r>
            <w:r w:rsidRPr="001A1D7E">
              <w:rPr>
                <w:rFonts w:ascii="Times New Roman" w:hAnsi="Times New Roman" w:cs="Times New Roman"/>
                <w:bCs/>
                <w:sz w:val="24"/>
                <w:szCs w:val="24"/>
              </w:rPr>
              <w:t xml:space="preserve">  </w:t>
            </w:r>
          </w:p>
          <w:p w14:paraId="3EF83C76" w14:textId="4D72EE3F" w:rsidR="006D4F04" w:rsidRPr="001A1D7E" w:rsidRDefault="00D6160D" w:rsidP="006D4F04">
            <w:pPr>
              <w:spacing w:after="0" w:line="240" w:lineRule="auto"/>
              <w:ind w:firstLine="383"/>
              <w:jc w:val="both"/>
              <w:rPr>
                <w:rFonts w:ascii="Times New Roman" w:hAnsi="Times New Roman"/>
                <w:sz w:val="24"/>
                <w:szCs w:val="24"/>
              </w:rPr>
            </w:pPr>
            <w:r w:rsidRPr="001A1D7E">
              <w:rPr>
                <w:rFonts w:ascii="Times New Roman" w:hAnsi="Times New Roman" w:cs="Times New Roman"/>
                <w:bCs/>
                <w:sz w:val="24"/>
                <w:szCs w:val="24"/>
              </w:rPr>
              <w:t xml:space="preserve">Ievērojot minēto un lai izpildītu EDL Pārejas noteikumu 7.punktu, kas paredz, ka Ministru kabinets līdz 2017. gada 30. septembrim izdod noteikumus par uzticama sertifikācijas pakalpojumu sniedzēja darbības apstiprināšanas un par tās atjaunošanas valsts nodevu, ir sagatavots projekts. Projekts paredz noteikt par uzticama sertifikācijas pakalpojumu sniedzēja darbības apstiprināšanu un tās atjaunošanu maksājamās valsts nodevas apmēru un tās samaksas kārtību. Normas </w:t>
            </w:r>
            <w:r w:rsidRPr="001A1D7E">
              <w:rPr>
                <w:rFonts w:ascii="Times New Roman" w:hAnsi="Times New Roman"/>
                <w:sz w:val="24"/>
                <w:szCs w:val="24"/>
              </w:rPr>
              <w:t>ir izstrādātas, precizējot nodevu nosaukumus atbilstoši EDL notikušajām izmaiņām un precizējot iemaksas kārtību, jo ir mainījusies uzraugošā institūcija. Jauna</w:t>
            </w:r>
            <w:r w:rsidR="004B329A" w:rsidRPr="001A1D7E">
              <w:rPr>
                <w:rFonts w:ascii="Times New Roman" w:hAnsi="Times New Roman"/>
                <w:sz w:val="24"/>
                <w:szCs w:val="24"/>
              </w:rPr>
              <w:t>jā regulējumā</w:t>
            </w:r>
            <w:r w:rsidRPr="001A1D7E">
              <w:rPr>
                <w:rFonts w:ascii="Times New Roman" w:hAnsi="Times New Roman"/>
                <w:sz w:val="24"/>
                <w:szCs w:val="24"/>
              </w:rPr>
              <w:t xml:space="preserve"> </w:t>
            </w:r>
            <w:r w:rsidR="004B329A" w:rsidRPr="001A1D7E">
              <w:rPr>
                <w:rFonts w:ascii="Times New Roman" w:hAnsi="Times New Roman"/>
                <w:sz w:val="24"/>
                <w:szCs w:val="24"/>
              </w:rPr>
              <w:t xml:space="preserve">nav ietverta valsts nodeva </w:t>
            </w:r>
            <w:r w:rsidRPr="001A1D7E">
              <w:rPr>
                <w:rFonts w:ascii="Times New Roman" w:hAnsi="Times New Roman"/>
                <w:sz w:val="24"/>
                <w:szCs w:val="24"/>
              </w:rPr>
              <w:t>par akreditācijas kartes dublikāta izsniegšanu</w:t>
            </w:r>
            <w:r w:rsidR="004B329A" w:rsidRPr="001A1D7E">
              <w:rPr>
                <w:rFonts w:ascii="Times New Roman" w:hAnsi="Times New Roman"/>
                <w:sz w:val="24"/>
                <w:szCs w:val="24"/>
              </w:rPr>
              <w:t xml:space="preserve"> sakarā ar izmaiņām likumā un tas rada </w:t>
            </w:r>
            <w:r w:rsidRPr="001A1D7E">
              <w:rPr>
                <w:rFonts w:ascii="Times New Roman" w:hAnsi="Times New Roman"/>
                <w:sz w:val="24"/>
                <w:szCs w:val="24"/>
              </w:rPr>
              <w:t>formālu, taču ne faktisku ietekmi uz valsts budžetu, ņemot vērā gan ierobežoto uzticama sertifikācijas pakalpojumu sniedzēju skaitu (līdz šim – viens), gan arī faktu, ka akreditācijas kartes dublikāta izsniegšanas (un atbilstošas nodevas maksāšanas) gadījumi līdz šim nav konstatēti.</w:t>
            </w:r>
          </w:p>
          <w:p w14:paraId="4D2AD269" w14:textId="46F8D666" w:rsidR="001A1D7E" w:rsidRDefault="001A1D7E" w:rsidP="006D4F04">
            <w:pPr>
              <w:spacing w:after="0" w:line="240" w:lineRule="auto"/>
              <w:ind w:firstLine="383"/>
              <w:jc w:val="both"/>
              <w:rPr>
                <w:rFonts w:ascii="Times New Roman" w:hAnsi="Times New Roman" w:cs="Times New Roman"/>
                <w:bCs/>
                <w:sz w:val="24"/>
                <w:szCs w:val="24"/>
              </w:rPr>
            </w:pPr>
            <w:r w:rsidRPr="00757CC9">
              <w:rPr>
                <w:rFonts w:ascii="Times New Roman" w:hAnsi="Times New Roman" w:cs="Times New Roman"/>
                <w:bCs/>
                <w:sz w:val="24"/>
                <w:szCs w:val="24"/>
              </w:rPr>
              <w:lastRenderedPageBreak/>
              <w:t xml:space="preserve">Projekts paredz, ka valsts nodeva ir maksājama pirms publicēšanas uzticamības sarakstā pēc lēmuma paziņošanas par uzticama sertifikācijas pakalpojuma sniedzēja darbības apstiprināšanu vai atjaunošanu. Saskaņā ar </w:t>
            </w:r>
            <w:r w:rsidRPr="005A61AE">
              <w:rPr>
                <w:rFonts w:ascii="Times New Roman" w:hAnsi="Times New Roman" w:cs="Times New Roman"/>
                <w:bCs/>
                <w:sz w:val="24"/>
                <w:szCs w:val="24"/>
              </w:rPr>
              <w:t xml:space="preserve">Eiropas Parlamenta un Padomes 2014. gada 23.jūlija Regulas Nr. 910/2014 par elektronisko identifikāciju un uzticamības pakalpojumiem elektronisko darījumu veikšanai iekšējā tirgū un ar ko atceļ Direktīvu 1999/93/EK 21.panta trešo daļu </w:t>
            </w:r>
            <w:r w:rsidRPr="00757CC9">
              <w:rPr>
                <w:rFonts w:ascii="Times New Roman" w:hAnsi="Times New Roman" w:cs="Times New Roman"/>
                <w:bCs/>
                <w:sz w:val="24"/>
                <w:szCs w:val="24"/>
              </w:rPr>
              <w:t xml:space="preserve"> uzticams sertifikācijas pakalpojumu sniedzējs (regulas izpratnē kvalificēts uzticamības pakalpojumu sniedzējs) var sākt sniegt kvalificēto uzticamības pakalpojumu pēc tam, kad ir publicēts uzticamības sarakstā. Papildus norādāms, ka arī pēc uzticama sertifikācijas pakalpojumu sniedzēja darbības apstiprināšanas </w:t>
            </w:r>
            <w:r w:rsidR="00A67704" w:rsidRPr="00757CC9">
              <w:rPr>
                <w:rFonts w:ascii="Times New Roman" w:hAnsi="Times New Roman" w:cs="Times New Roman"/>
                <w:bCs/>
                <w:sz w:val="24"/>
                <w:szCs w:val="24"/>
              </w:rPr>
              <w:t xml:space="preserve">tiek veikta šo pakalpojumu sniedzēju uzraudzība atbilstoši </w:t>
            </w:r>
            <w:r w:rsidR="00A67704" w:rsidRPr="005A61AE">
              <w:rPr>
                <w:rFonts w:ascii="Times New Roman" w:hAnsi="Times New Roman" w:cs="Times New Roman"/>
                <w:bCs/>
                <w:sz w:val="24"/>
                <w:szCs w:val="24"/>
              </w:rPr>
              <w:t>Eiropas Parlamenta un Padomes 2014. gada 23.jūlija Regulas Nr. 910/2014 par elektronisko identifikāciju un uzticamības pakalpojumiem elektronisko darījumu veikšanai iekšējā tirgū un ar ko atceļ Direktīvu 1999/93/EK prasībām.</w:t>
            </w:r>
          </w:p>
          <w:p w14:paraId="4C56BFD4" w14:textId="77777777" w:rsidR="00757CC9" w:rsidRDefault="00757CC9" w:rsidP="00757CC9">
            <w:pPr>
              <w:ind w:firstLine="383"/>
              <w:jc w:val="both"/>
              <w:rPr>
                <w:rFonts w:ascii="Times New Roman" w:hAnsi="Times New Roman" w:cs="Times New Roman"/>
                <w:bCs/>
                <w:sz w:val="24"/>
                <w:szCs w:val="24"/>
              </w:rPr>
            </w:pPr>
            <w:r w:rsidRPr="00757CC9">
              <w:rPr>
                <w:rFonts w:ascii="Times New Roman" w:hAnsi="Times New Roman" w:cs="Times New Roman"/>
                <w:bCs/>
                <w:sz w:val="24"/>
                <w:szCs w:val="24"/>
              </w:rPr>
              <w:t>Augstākminētā kārtība nodrošina mazāko iespējamo administratīvo slogu, vienlaikus ar ieviešamo nodevas samaksas kārtību tiek sasniegts nodevas mērķis (uzticama sertifikācijas pakalpojumu sniedzēja darbības apstiprināšana vai atjaunošana). Atbilstoši Eiropas Parlamenta un Padomes 2014. gada 23.jūlija Regulai Nr. 910/2014 par elektronisko identifikāciju un uzticamības pakalpojumiem elektronisko darījumu veikšanai iekšējā tirgū un ar ko atceļ Direktīvu 1999/93/EK uzticama sertifikācijas pakalpojumu sniedzēja darbības apstiprināšana paredz arī turpmāku uzraudzību, atbilstoši regulas 20. pantam revīzija ir veicama par pakalpojuma sniedzēja līdzekļiem. Aizsardzības ministrija vērš uzmanību, ka saskaņā ar Elektronisko dokumentu likuma 10.panta otro daļu valsts nodevas mērķis ir maksājums par uzticama sertifikācijas pakalpojumu sniedzēja darbības apstiprināšanu vai atjaunošanu, kur publicēšana uzticamības sarakstā ir viens no pakalpojuma sniedzēja darbības apstiprināšanas pr</w:t>
            </w:r>
            <w:r>
              <w:rPr>
                <w:rFonts w:ascii="Times New Roman" w:hAnsi="Times New Roman" w:cs="Times New Roman"/>
                <w:bCs/>
                <w:sz w:val="24"/>
                <w:szCs w:val="24"/>
              </w:rPr>
              <w:t>ocesiem, tādēļ valsts nodevas </w:t>
            </w:r>
            <w:r w:rsidRPr="00757CC9">
              <w:rPr>
                <w:rFonts w:ascii="Times New Roman" w:hAnsi="Times New Roman" w:cs="Times New Roman"/>
                <w:bCs/>
                <w:sz w:val="24"/>
                <w:szCs w:val="24"/>
              </w:rPr>
              <w:t xml:space="preserve">iemaksa pirms lēmuma pieņemšanas un atmaksāšana negatīva lēmuma gadījumā nav nepieciešama. </w:t>
            </w:r>
          </w:p>
          <w:p w14:paraId="6AAF4A60" w14:textId="6ED3BF17" w:rsidR="000C1945" w:rsidRPr="001A1D7E" w:rsidRDefault="00D6160D" w:rsidP="00757CC9">
            <w:pPr>
              <w:ind w:firstLine="383"/>
              <w:jc w:val="both"/>
              <w:rPr>
                <w:rFonts w:ascii="Times New Roman" w:hAnsi="Times New Roman" w:cs="Times New Roman"/>
                <w:bCs/>
                <w:sz w:val="24"/>
                <w:szCs w:val="24"/>
              </w:rPr>
            </w:pPr>
            <w:r w:rsidRPr="001A1D7E">
              <w:rPr>
                <w:rFonts w:ascii="Times New Roman" w:hAnsi="Times New Roman" w:cs="Times New Roman"/>
                <w:bCs/>
                <w:sz w:val="24"/>
                <w:szCs w:val="24"/>
              </w:rPr>
              <w:t>Ar projekta spēkā stāšanos spēku zaudēs Ministru kabineta 2010. gada 20.aprīļa noteikumi Nr.371 “Noteikumi par sertifikācijas pakalpojuma sniedzēja akreditācijas un akreditācijas atjaunošanas valsts nodevu”.</w:t>
            </w:r>
          </w:p>
        </w:tc>
      </w:tr>
      <w:tr w:rsidR="00D215BC" w14:paraId="09DEAA9B"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64CA6689"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43CC7E85"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right w:val="outset" w:sz="6" w:space="0" w:color="414142"/>
            </w:tcBorders>
            <w:hideMark/>
          </w:tcPr>
          <w:p w14:paraId="171E8B9C" w14:textId="02635730" w:rsidR="006705FF" w:rsidRPr="00F818DA" w:rsidRDefault="00D6160D" w:rsidP="00557558">
            <w:pPr>
              <w:spacing w:after="0" w:line="240" w:lineRule="auto"/>
              <w:ind w:firstLine="383"/>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P</w:t>
            </w:r>
            <w:r w:rsidR="00395FE5" w:rsidRPr="00F818DA">
              <w:rPr>
                <w:rFonts w:ascii="Times New Roman" w:eastAsia="Times New Roman" w:hAnsi="Times New Roman" w:cs="Times New Roman"/>
                <w:color w:val="000000"/>
                <w:sz w:val="24"/>
                <w:szCs w:val="24"/>
                <w:lang w:eastAsia="lv-LV"/>
              </w:rPr>
              <w:t>rojekt</w:t>
            </w:r>
            <w:r w:rsidR="00582458" w:rsidRPr="00F818DA">
              <w:rPr>
                <w:rFonts w:ascii="Times New Roman" w:eastAsia="Times New Roman" w:hAnsi="Times New Roman" w:cs="Times New Roman"/>
                <w:color w:val="000000"/>
                <w:sz w:val="24"/>
                <w:szCs w:val="24"/>
                <w:lang w:eastAsia="lv-LV"/>
              </w:rPr>
              <w:t xml:space="preserve">u izstrādāja </w:t>
            </w:r>
            <w:r w:rsidR="00557558">
              <w:rPr>
                <w:rFonts w:ascii="Times New Roman" w:eastAsia="Times New Roman" w:hAnsi="Times New Roman" w:cs="Times New Roman"/>
                <w:color w:val="000000"/>
                <w:sz w:val="24"/>
                <w:szCs w:val="24"/>
                <w:lang w:eastAsia="lv-LV"/>
              </w:rPr>
              <w:t>Aizsardzības</w:t>
            </w:r>
            <w:r w:rsidR="00582458" w:rsidRPr="00F818DA">
              <w:rPr>
                <w:rFonts w:ascii="Times New Roman" w:eastAsia="Times New Roman" w:hAnsi="Times New Roman" w:cs="Times New Roman"/>
                <w:color w:val="000000"/>
                <w:sz w:val="24"/>
                <w:szCs w:val="24"/>
                <w:lang w:eastAsia="lv-LV"/>
              </w:rPr>
              <w:t xml:space="preserve"> ministrija</w:t>
            </w:r>
            <w:r w:rsidRPr="00F818DA">
              <w:rPr>
                <w:rFonts w:ascii="Times New Roman" w:eastAsia="Times New Roman" w:hAnsi="Times New Roman" w:cs="Times New Roman"/>
                <w:bCs/>
                <w:color w:val="000000"/>
                <w:sz w:val="24"/>
                <w:szCs w:val="24"/>
                <w:lang w:eastAsia="lv-LV"/>
              </w:rPr>
              <w:t>.</w:t>
            </w:r>
          </w:p>
        </w:tc>
      </w:tr>
      <w:tr w:rsidR="00D215BC" w14:paraId="5EA60D37" w14:textId="77777777" w:rsidTr="00D30944">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3E43A1FF" w14:textId="77777777" w:rsidR="003628F9" w:rsidRPr="00F818DA" w:rsidRDefault="00D6160D" w:rsidP="003628F9">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43AA9B7D" w14:textId="77777777" w:rsidR="003628F9" w:rsidRPr="00F818DA" w:rsidRDefault="00D6160D" w:rsidP="003628F9">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031BDAD0" w14:textId="55268779" w:rsidR="003628F9" w:rsidRPr="003804F9" w:rsidRDefault="00D6160D" w:rsidP="004B329A">
            <w:pPr>
              <w:spacing w:after="0" w:line="240" w:lineRule="auto"/>
              <w:ind w:firstLine="383"/>
              <w:jc w:val="both"/>
              <w:rPr>
                <w:rFonts w:ascii="Times New Roman" w:hAnsi="Times New Roman" w:cs="Times New Roman"/>
                <w:bCs/>
                <w:sz w:val="24"/>
                <w:szCs w:val="24"/>
              </w:rPr>
            </w:pPr>
            <w:r w:rsidRPr="006A7D3C">
              <w:rPr>
                <w:rFonts w:ascii="Times New Roman" w:hAnsi="Times New Roman" w:cs="Times New Roman"/>
                <w:sz w:val="24"/>
                <w:szCs w:val="24"/>
              </w:rPr>
              <w:t xml:space="preserve">Ņemot vērā, ka projekts ir izstrādāts, nemainot šobrīd spēkā esošos </w:t>
            </w:r>
            <w:r>
              <w:rPr>
                <w:rFonts w:ascii="Times New Roman" w:hAnsi="Times New Roman" w:cs="Times New Roman"/>
                <w:sz w:val="24"/>
                <w:szCs w:val="24"/>
              </w:rPr>
              <w:t xml:space="preserve">divu </w:t>
            </w:r>
            <w:r w:rsidRPr="006A7D3C">
              <w:rPr>
                <w:rFonts w:ascii="Times New Roman" w:hAnsi="Times New Roman" w:cs="Times New Roman"/>
                <w:sz w:val="24"/>
                <w:szCs w:val="24"/>
              </w:rPr>
              <w:t>valsts nodev</w:t>
            </w:r>
            <w:r>
              <w:rPr>
                <w:rFonts w:ascii="Times New Roman" w:hAnsi="Times New Roman" w:cs="Times New Roman"/>
                <w:sz w:val="24"/>
                <w:szCs w:val="24"/>
              </w:rPr>
              <w:t>u</w:t>
            </w:r>
            <w:r w:rsidRPr="006A7D3C">
              <w:rPr>
                <w:rFonts w:ascii="Times New Roman" w:hAnsi="Times New Roman" w:cs="Times New Roman"/>
                <w:sz w:val="24"/>
                <w:szCs w:val="24"/>
              </w:rPr>
              <w:t xml:space="preserve"> apmērus </w:t>
            </w:r>
            <w:r>
              <w:rPr>
                <w:rFonts w:ascii="Times New Roman" w:hAnsi="Times New Roman" w:cs="Times New Roman"/>
                <w:sz w:val="24"/>
                <w:szCs w:val="24"/>
              </w:rPr>
              <w:t xml:space="preserve">uzticamam </w:t>
            </w:r>
            <w:r w:rsidRPr="006A7D3C">
              <w:rPr>
                <w:rFonts w:ascii="Times New Roman" w:hAnsi="Times New Roman" w:cs="Times New Roman"/>
                <w:sz w:val="24"/>
                <w:szCs w:val="24"/>
              </w:rPr>
              <w:t>sertifikācijas pakalpojumu sniedzējam</w:t>
            </w:r>
            <w:r>
              <w:rPr>
                <w:rFonts w:ascii="Times New Roman" w:hAnsi="Times New Roman" w:cs="Times New Roman"/>
                <w:sz w:val="24"/>
                <w:szCs w:val="24"/>
              </w:rPr>
              <w:t>, kā arī</w:t>
            </w:r>
            <w:r w:rsidR="004B329A">
              <w:rPr>
                <w:rFonts w:ascii="Times New Roman" w:hAnsi="Times New Roman" w:cs="Times New Roman"/>
                <w:sz w:val="24"/>
                <w:szCs w:val="24"/>
              </w:rPr>
              <w:t>, ņemot vērā likuma izmaiņas,</w:t>
            </w:r>
            <w:r>
              <w:rPr>
                <w:rFonts w:ascii="Times New Roman" w:hAnsi="Times New Roman" w:cs="Times New Roman"/>
                <w:sz w:val="24"/>
                <w:szCs w:val="24"/>
              </w:rPr>
              <w:t xml:space="preserve"> </w:t>
            </w:r>
            <w:r>
              <w:rPr>
                <w:rFonts w:ascii="Times New Roman" w:hAnsi="Times New Roman" w:cs="Times New Roman"/>
                <w:sz w:val="24"/>
                <w:szCs w:val="24"/>
              </w:rPr>
              <w:lastRenderedPageBreak/>
              <w:t>atsakoties</w:t>
            </w:r>
            <w:r w:rsidR="004B329A">
              <w:rPr>
                <w:rFonts w:ascii="Times New Roman" w:hAnsi="Times New Roman" w:cs="Times New Roman"/>
                <w:sz w:val="24"/>
                <w:szCs w:val="24"/>
              </w:rPr>
              <w:t xml:space="preserve"> no viena veida valsts nodevas, </w:t>
            </w:r>
            <w:r>
              <w:rPr>
                <w:rFonts w:ascii="Times New Roman" w:hAnsi="Times New Roman" w:cs="Times New Roman"/>
                <w:sz w:val="24"/>
                <w:szCs w:val="24"/>
              </w:rPr>
              <w:t>kas neatstāj faktisku ietekmi uz valsts budžetu</w:t>
            </w:r>
            <w:r w:rsidR="004B329A">
              <w:rPr>
                <w:rFonts w:ascii="Times New Roman" w:hAnsi="Times New Roman" w:cs="Times New Roman"/>
                <w:sz w:val="24"/>
                <w:szCs w:val="24"/>
              </w:rPr>
              <w:t xml:space="preserve"> (sk. anotācijas I sadaļas 2. punktu)</w:t>
            </w:r>
            <w:r w:rsidRPr="006A7D3C">
              <w:rPr>
                <w:rFonts w:ascii="Times New Roman" w:hAnsi="Times New Roman" w:cs="Times New Roman"/>
                <w:sz w:val="24"/>
                <w:szCs w:val="24"/>
              </w:rPr>
              <w:t>, netiek prognozētas izmaiņas valsts budžeta ieņēmumos, kā arī nav notikušas izmaiņas iestādes izmaksās, kas rodas, sniedzot pakalpojumu</w:t>
            </w:r>
            <w:r w:rsidRPr="00B30D89">
              <w:t>.</w:t>
            </w:r>
          </w:p>
        </w:tc>
      </w:tr>
    </w:tbl>
    <w:p w14:paraId="2355E4E8" w14:textId="77777777" w:rsidR="00F818DA" w:rsidRPr="00F818DA" w:rsidRDefault="00F818DA"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69"/>
        <w:gridCol w:w="5933"/>
      </w:tblGrid>
      <w:tr w:rsidR="00D215BC" w14:paraId="4B37DEC0" w14:textId="77777777" w:rsidTr="00154D8E">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313B4E4E" w14:textId="77777777" w:rsidR="00154D8E" w:rsidRPr="00F818DA" w:rsidRDefault="00D6160D"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15BC" w14:paraId="5A54726D" w14:textId="77777777" w:rsidTr="0024327E">
        <w:trPr>
          <w:trHeight w:val="540"/>
        </w:trPr>
        <w:tc>
          <w:tcPr>
            <w:tcW w:w="250" w:type="pct"/>
            <w:tcBorders>
              <w:top w:val="outset" w:sz="6" w:space="0" w:color="414142"/>
              <w:left w:val="outset" w:sz="6" w:space="0" w:color="414142"/>
              <w:bottom w:val="outset" w:sz="6" w:space="0" w:color="414142"/>
              <w:right w:val="outset" w:sz="6" w:space="0" w:color="414142"/>
            </w:tcBorders>
          </w:tcPr>
          <w:p w14:paraId="3969527A" w14:textId="318AF66D" w:rsidR="00262B4D"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p w14:paraId="3217CFB2" w14:textId="77777777" w:rsidR="00262B4D" w:rsidRPr="00262B4D" w:rsidRDefault="00262B4D" w:rsidP="00262B4D">
            <w:pPr>
              <w:rPr>
                <w:rFonts w:ascii="Times New Roman" w:eastAsia="Times New Roman" w:hAnsi="Times New Roman" w:cs="Times New Roman"/>
                <w:sz w:val="24"/>
                <w:szCs w:val="24"/>
                <w:lang w:eastAsia="lv-LV"/>
              </w:rPr>
            </w:pPr>
          </w:p>
          <w:p w14:paraId="3B1C7A55" w14:textId="4E8DD456" w:rsidR="00154D8E" w:rsidRPr="00262B4D" w:rsidRDefault="00154D8E" w:rsidP="00262B4D">
            <w:pPr>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188DED49"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17D4D0A1" w14:textId="158A62CC" w:rsidR="00C3111C" w:rsidRPr="00F818DA" w:rsidRDefault="00D6160D" w:rsidP="0079022A">
            <w:pPr>
              <w:pStyle w:val="naiskr"/>
              <w:spacing w:before="0" w:after="0"/>
              <w:ind w:firstLine="430"/>
              <w:jc w:val="both"/>
              <w:rPr>
                <w:color w:val="000000"/>
              </w:rPr>
            </w:pPr>
            <w:r>
              <w:t>U</w:t>
            </w:r>
            <w:r w:rsidR="00634194">
              <w:t>zticam</w:t>
            </w:r>
            <w:r w:rsidR="005B53A2">
              <w:t>a sertifikācijas pakalpojumu</w:t>
            </w:r>
            <w:r w:rsidR="00634194">
              <w:t xml:space="preserve"> sniedzēji</w:t>
            </w:r>
            <w:r w:rsidR="0079022A">
              <w:t xml:space="preserve"> un tie, kas plāno kļūt par uzticama sertifikācijas pakalpojumu sniedzēju</w:t>
            </w:r>
            <w:r w:rsidR="00855401">
              <w:t>.</w:t>
            </w:r>
            <w:r w:rsidR="00634194">
              <w:t xml:space="preserve"> </w:t>
            </w:r>
          </w:p>
        </w:tc>
      </w:tr>
      <w:tr w:rsidR="00D215BC" w14:paraId="751A6A4E" w14:textId="77777777" w:rsidTr="0024327E">
        <w:trPr>
          <w:trHeight w:val="330"/>
        </w:trPr>
        <w:tc>
          <w:tcPr>
            <w:tcW w:w="250" w:type="pct"/>
            <w:tcBorders>
              <w:top w:val="outset" w:sz="6" w:space="0" w:color="414142"/>
              <w:left w:val="outset" w:sz="6" w:space="0" w:color="414142"/>
              <w:bottom w:val="outset" w:sz="6" w:space="0" w:color="414142"/>
              <w:right w:val="outset" w:sz="6" w:space="0" w:color="414142"/>
            </w:tcBorders>
          </w:tcPr>
          <w:p w14:paraId="74B69371"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B4339B5"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7D099EB4" w14:textId="3B52D1D5" w:rsidR="00154D8E" w:rsidRPr="00F818DA" w:rsidRDefault="00D6160D" w:rsidP="00262B4D">
            <w:pPr>
              <w:spacing w:after="0" w:line="240" w:lineRule="auto"/>
              <w:ind w:firstLine="430"/>
              <w:jc w:val="both"/>
              <w:rPr>
                <w:rFonts w:ascii="Times New Roman" w:eastAsia="Times New Roman" w:hAnsi="Times New Roman" w:cs="Times New Roman"/>
                <w:color w:val="000000"/>
                <w:sz w:val="24"/>
                <w:szCs w:val="24"/>
                <w:lang w:eastAsia="lv-LV"/>
              </w:rPr>
            </w:pPr>
            <w:r w:rsidRPr="00A83433">
              <w:rPr>
                <w:rFonts w:ascii="Times New Roman" w:eastAsia="Times New Roman" w:hAnsi="Times New Roman" w:cs="Times New Roman"/>
                <w:color w:val="000000"/>
                <w:sz w:val="24"/>
                <w:szCs w:val="24"/>
                <w:lang w:eastAsia="lv-LV"/>
              </w:rPr>
              <w:t>Ņemot vērā, ka projekts ir izstrādāts, nemainot šobrīd spēkā esošos valsts nodevas veidus un apmērus sertifikācijas pakalpojumu sniedzējam</w:t>
            </w:r>
            <w:r w:rsidR="00A83433">
              <w:rPr>
                <w:rFonts w:ascii="Times New Roman" w:eastAsia="Times New Roman" w:hAnsi="Times New Roman" w:cs="Times New Roman"/>
                <w:color w:val="000000"/>
                <w:sz w:val="24"/>
                <w:szCs w:val="24"/>
                <w:lang w:eastAsia="lv-LV"/>
              </w:rPr>
              <w:t xml:space="preserve">, </w:t>
            </w:r>
            <w:r w:rsidRPr="00A83433">
              <w:rPr>
                <w:rFonts w:ascii="Times New Roman" w:eastAsia="Times New Roman" w:hAnsi="Times New Roman" w:cs="Times New Roman"/>
                <w:color w:val="000000"/>
                <w:sz w:val="24"/>
                <w:szCs w:val="24"/>
                <w:lang w:eastAsia="lv-LV"/>
              </w:rPr>
              <w:t xml:space="preserve">kā arī šobrīd tirgū ir tikai viens sertifikācijas pakalpojumu sniedzējs, projekts </w:t>
            </w:r>
            <w:r w:rsidR="00262B4D">
              <w:rPr>
                <w:rFonts w:ascii="Times New Roman" w:eastAsia="Times New Roman" w:hAnsi="Times New Roman" w:cs="Times New Roman"/>
                <w:color w:val="000000"/>
                <w:sz w:val="24"/>
                <w:szCs w:val="24"/>
                <w:lang w:eastAsia="lv-LV"/>
              </w:rPr>
              <w:t xml:space="preserve">tautsaimniecību būtiski </w:t>
            </w:r>
            <w:r w:rsidR="00A83433" w:rsidRPr="00A83433">
              <w:rPr>
                <w:rFonts w:ascii="Times New Roman" w:eastAsia="Times New Roman" w:hAnsi="Times New Roman" w:cs="Times New Roman"/>
                <w:color w:val="000000"/>
                <w:sz w:val="24"/>
                <w:szCs w:val="24"/>
                <w:lang w:eastAsia="lv-LV"/>
              </w:rPr>
              <w:t>neietekmē</w:t>
            </w:r>
            <w:r w:rsidR="00A83433">
              <w:rPr>
                <w:rFonts w:ascii="Times New Roman" w:eastAsia="Times New Roman" w:hAnsi="Times New Roman" w:cs="Times New Roman"/>
                <w:color w:val="000000"/>
                <w:sz w:val="24"/>
                <w:szCs w:val="24"/>
                <w:lang w:eastAsia="lv-LV"/>
              </w:rPr>
              <w:t xml:space="preserve">. </w:t>
            </w:r>
            <w:r w:rsidR="00A83433" w:rsidRPr="00A83433">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zticamiem sertifikācijas pakalpojumu sniedzējiem un institūcijām projekta tiesiskais regulējums nemaina tiesības un pienākumus, kā arī veicamās darbības</w:t>
            </w:r>
            <w:r w:rsidR="00855401">
              <w:rPr>
                <w:rFonts w:ascii="Times New Roman" w:eastAsia="Times New Roman" w:hAnsi="Times New Roman" w:cs="Times New Roman"/>
                <w:color w:val="000000"/>
                <w:sz w:val="24"/>
                <w:szCs w:val="24"/>
                <w:lang w:eastAsia="lv-LV"/>
              </w:rPr>
              <w:t>.</w:t>
            </w:r>
          </w:p>
        </w:tc>
      </w:tr>
      <w:tr w:rsidR="00D215BC" w14:paraId="7F09D9DA"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116D298D"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23DFB967"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8D85A37" w14:textId="50218C4A" w:rsidR="00730F81" w:rsidRPr="00F818DA" w:rsidRDefault="00D6160D" w:rsidP="00907A1B">
            <w:pPr>
              <w:spacing w:after="0" w:line="240" w:lineRule="auto"/>
              <w:ind w:firstLine="430"/>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w:t>
            </w:r>
            <w:r w:rsidR="00154D8E" w:rsidRPr="00F818DA">
              <w:rPr>
                <w:rFonts w:ascii="Times New Roman" w:eastAsia="Times New Roman" w:hAnsi="Times New Roman" w:cs="Times New Roman"/>
                <w:sz w:val="24"/>
                <w:szCs w:val="24"/>
                <w:lang w:eastAsia="lv-LV"/>
              </w:rPr>
              <w:t>rojekts šo jomu neskar.</w:t>
            </w:r>
          </w:p>
        </w:tc>
      </w:tr>
      <w:tr w:rsidR="00D215BC" w14:paraId="25399A1C"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37F77349"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B0E915C" w14:textId="77777777" w:rsidR="00154D8E"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68EB4817" w14:textId="77777777" w:rsidR="00154D8E" w:rsidRPr="00F818DA" w:rsidRDefault="00D6160D" w:rsidP="00395FE5">
            <w:pPr>
              <w:spacing w:after="0" w:line="240" w:lineRule="auto"/>
              <w:ind w:firstLine="430"/>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4815AD8C" w14:textId="67DC5989" w:rsidR="0004143F" w:rsidRDefault="00D6160D" w:rsidP="006705FF">
      <w:pPr>
        <w:spacing w:after="0" w:line="240" w:lineRule="auto"/>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p w14:paraId="02AFC202" w14:textId="77777777" w:rsidR="008547E3" w:rsidRPr="00F818DA" w:rsidRDefault="008547E3"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D215BC" w14:paraId="79182DC9"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B27AA7" w14:textId="77777777" w:rsidR="006705FF" w:rsidRPr="00F818DA" w:rsidRDefault="00D6160D"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D215BC" w14:paraId="2A23DA9E" w14:textId="77777777" w:rsidTr="00BD6DD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FA1760D"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single" w:sz="4" w:space="0" w:color="auto"/>
            </w:tcBorders>
            <w:hideMark/>
          </w:tcPr>
          <w:p w14:paraId="603A9847"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single" w:sz="4" w:space="0" w:color="auto"/>
              <w:bottom w:val="outset" w:sz="6" w:space="0" w:color="414142"/>
              <w:right w:val="outset" w:sz="6" w:space="0" w:color="414142"/>
            </w:tcBorders>
            <w:hideMark/>
          </w:tcPr>
          <w:p w14:paraId="42F0C78A" w14:textId="37AAA97D" w:rsidR="006705FF" w:rsidRPr="00F818DA" w:rsidRDefault="00D6160D" w:rsidP="00855401">
            <w:pPr>
              <w:spacing w:after="0" w:line="240" w:lineRule="auto"/>
              <w:ind w:firstLine="538"/>
              <w:jc w:val="both"/>
              <w:rPr>
                <w:rFonts w:ascii="Times New Roman" w:hAnsi="Times New Roman" w:cs="Times New Roman"/>
                <w:sz w:val="24"/>
                <w:szCs w:val="24"/>
              </w:rPr>
            </w:pPr>
            <w:r w:rsidRPr="00F818DA">
              <w:rPr>
                <w:rFonts w:ascii="Times New Roman" w:hAnsi="Times New Roman" w:cs="Times New Roman"/>
                <w:sz w:val="24"/>
                <w:szCs w:val="24"/>
              </w:rPr>
              <w:t>Noteikumu projekts paredz tehniska rakstura grozījumus</w:t>
            </w:r>
            <w:r w:rsidR="0060125E" w:rsidRPr="00F818DA">
              <w:rPr>
                <w:rFonts w:ascii="Times New Roman" w:hAnsi="Times New Roman" w:cs="Times New Roman"/>
                <w:sz w:val="24"/>
                <w:szCs w:val="24"/>
              </w:rPr>
              <w:t>, tādēļ sabiedrības līdzdalība noteikumu p</w:t>
            </w:r>
            <w:r w:rsidRPr="00F818DA">
              <w:rPr>
                <w:rFonts w:ascii="Times New Roman" w:hAnsi="Times New Roman" w:cs="Times New Roman"/>
                <w:sz w:val="24"/>
                <w:szCs w:val="24"/>
              </w:rPr>
              <w:t>rojekta atsevišķā apspriešanā nav nepieciešama</w:t>
            </w:r>
            <w:r w:rsidR="00855401">
              <w:rPr>
                <w:rFonts w:ascii="Times New Roman" w:hAnsi="Times New Roman" w:cs="Times New Roman"/>
                <w:sz w:val="24"/>
                <w:szCs w:val="24"/>
              </w:rPr>
              <w:t>.</w:t>
            </w:r>
          </w:p>
        </w:tc>
      </w:tr>
      <w:tr w:rsidR="00D215BC" w14:paraId="492B8A9F"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C869EF0"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138C383A"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0555D726" w14:textId="77777777" w:rsidR="006705FF" w:rsidRPr="00F818DA" w:rsidRDefault="00D6160D" w:rsidP="00395FE5">
            <w:pPr>
              <w:spacing w:after="0" w:line="240" w:lineRule="auto"/>
              <w:ind w:firstLine="538"/>
              <w:jc w:val="both"/>
              <w:rPr>
                <w:rFonts w:ascii="Times New Roman" w:hAnsi="Times New Roman" w:cs="Times New Roman"/>
                <w:sz w:val="24"/>
                <w:szCs w:val="24"/>
              </w:rPr>
            </w:pPr>
            <w:r w:rsidRPr="00F818DA">
              <w:rPr>
                <w:rFonts w:ascii="Times New Roman" w:eastAsia="Times New Roman" w:hAnsi="Times New Roman" w:cs="Times New Roman"/>
                <w:color w:val="000000"/>
                <w:sz w:val="24"/>
                <w:szCs w:val="24"/>
                <w:lang w:eastAsia="lv-LV"/>
              </w:rPr>
              <w:t>Sabiedrības līdzdalību projekta izstrādē nebija nepieciešams nodrošināt</w:t>
            </w:r>
            <w:r w:rsidR="00E71E87" w:rsidRPr="00F818DA">
              <w:rPr>
                <w:rFonts w:ascii="Times New Roman" w:eastAsia="Times New Roman" w:hAnsi="Times New Roman" w:cs="Times New Roman"/>
                <w:color w:val="000000"/>
                <w:sz w:val="24"/>
                <w:szCs w:val="24"/>
                <w:lang w:eastAsia="lv-LV"/>
              </w:rPr>
              <w:t>.</w:t>
            </w:r>
          </w:p>
        </w:tc>
      </w:tr>
      <w:tr w:rsidR="00D215BC" w14:paraId="5D291A8D"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71C9FC"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765E8250"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22BA38FE" w14:textId="79FA5CDB" w:rsidR="006705FF" w:rsidRPr="00F818DA" w:rsidRDefault="00D6160D" w:rsidP="00E71E87">
            <w:pPr>
              <w:spacing w:after="0" w:line="240" w:lineRule="auto"/>
              <w:ind w:firstLine="53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Projekts šo jomu neskar.</w:t>
            </w:r>
          </w:p>
        </w:tc>
      </w:tr>
      <w:tr w:rsidR="00D215BC" w14:paraId="2700C08C"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EC687F"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6471785F"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023C31A" w14:textId="77777777" w:rsidR="006705FF" w:rsidRPr="00F818DA" w:rsidRDefault="00D6160D"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62E77753" w14:textId="77777777" w:rsidR="00F818DA" w:rsidRDefault="00F818DA" w:rsidP="006705FF">
      <w:pPr>
        <w:spacing w:after="0" w:line="240" w:lineRule="auto"/>
        <w:rPr>
          <w:rFonts w:ascii="Times New Roman" w:hAnsi="Times New Roman" w:cs="Times New Roman"/>
          <w:i/>
          <w:sz w:val="24"/>
          <w:szCs w:val="24"/>
        </w:rPr>
      </w:pPr>
    </w:p>
    <w:p w14:paraId="64D99B65"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D215BC" w14:paraId="178D2B9D"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2B4F48" w14:textId="77777777" w:rsidR="006705FF" w:rsidRPr="00F818DA" w:rsidRDefault="00D6160D" w:rsidP="00D30944">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D215BC" w14:paraId="0251D33D" w14:textId="77777777" w:rsidTr="00D3094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DCEF131"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27079F66"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6A7AC12D" w14:textId="2515818D" w:rsidR="006705FF" w:rsidRPr="00F818DA" w:rsidRDefault="00D6160D" w:rsidP="00CB3EAD">
            <w:pPr>
              <w:spacing w:after="0" w:line="240" w:lineRule="auto"/>
              <w:ind w:left="720"/>
              <w:jc w:val="both"/>
              <w:rPr>
                <w:rFonts w:ascii="Times New Roman" w:hAnsi="Times New Roman" w:cs="Times New Roman"/>
                <w:sz w:val="24"/>
                <w:szCs w:val="24"/>
              </w:rPr>
            </w:pPr>
            <w:r w:rsidRPr="00466FAB">
              <w:rPr>
                <w:rFonts w:ascii="Times New Roman" w:eastAsia="Times New Roman" w:hAnsi="Times New Roman" w:cs="Times New Roman"/>
                <w:sz w:val="24"/>
                <w:szCs w:val="24"/>
                <w:lang w:eastAsia="lv-LV"/>
              </w:rPr>
              <w:t>Aizsardzības ministrija</w:t>
            </w:r>
            <w:r w:rsidR="00FE6A97">
              <w:rPr>
                <w:rFonts w:ascii="Times New Roman" w:eastAsia="Times New Roman" w:hAnsi="Times New Roman" w:cs="Times New Roman"/>
                <w:sz w:val="24"/>
                <w:szCs w:val="24"/>
                <w:lang w:eastAsia="lv-LV"/>
              </w:rPr>
              <w:t>.</w:t>
            </w:r>
          </w:p>
        </w:tc>
      </w:tr>
      <w:tr w:rsidR="00D215BC" w14:paraId="014FBC70"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8217041"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5DC1DB8"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786CFDD9"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30A983F6" w14:textId="77777777" w:rsidR="00FE6A97" w:rsidRPr="00FE6A97" w:rsidRDefault="00D6160D" w:rsidP="00FE6A97">
            <w:pPr>
              <w:spacing w:after="0" w:line="240" w:lineRule="auto"/>
              <w:ind w:firstLine="538"/>
              <w:jc w:val="both"/>
              <w:rPr>
                <w:rFonts w:ascii="Times New Roman" w:eastAsia="Times New Roman" w:hAnsi="Times New Roman" w:cs="Times New Roman"/>
                <w:color w:val="000000"/>
                <w:sz w:val="24"/>
                <w:szCs w:val="24"/>
                <w:lang w:eastAsia="lv-LV"/>
              </w:rPr>
            </w:pPr>
            <w:r w:rsidRPr="00FE6A97">
              <w:rPr>
                <w:rFonts w:ascii="Times New Roman" w:eastAsia="Times New Roman" w:hAnsi="Times New Roman" w:cs="Times New Roman"/>
                <w:color w:val="000000"/>
                <w:sz w:val="24"/>
                <w:szCs w:val="24"/>
                <w:lang w:eastAsia="lv-LV"/>
              </w:rPr>
              <w:lastRenderedPageBreak/>
              <w:t>Nav paredzētas izmaiņas noteikumu projekta izpildes nodrošināšanā iesaistīto institūciju struktūrās, noteikumu projektam nav būtiskas ietekmes uz iesaistīto institūciju cilvēkresursiem.</w:t>
            </w:r>
          </w:p>
          <w:p w14:paraId="08535E27" w14:textId="0F0E2F4F" w:rsidR="006705FF" w:rsidRPr="00285B24" w:rsidRDefault="006705FF" w:rsidP="00CB3EAD">
            <w:pPr>
              <w:spacing w:after="0" w:line="240" w:lineRule="auto"/>
              <w:ind w:left="720"/>
              <w:jc w:val="both"/>
              <w:rPr>
                <w:rFonts w:ascii="Times New Roman" w:hAnsi="Times New Roman" w:cs="Times New Roman"/>
                <w:bCs/>
                <w:sz w:val="24"/>
                <w:szCs w:val="24"/>
              </w:rPr>
            </w:pPr>
          </w:p>
        </w:tc>
      </w:tr>
      <w:tr w:rsidR="00D215BC" w14:paraId="7E346A91"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FCC5FD"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629" w:type="pct"/>
            <w:tcBorders>
              <w:top w:val="outset" w:sz="6" w:space="0" w:color="414142"/>
              <w:left w:val="outset" w:sz="6" w:space="0" w:color="414142"/>
              <w:bottom w:val="outset" w:sz="6" w:space="0" w:color="414142"/>
              <w:right w:val="outset" w:sz="6" w:space="0" w:color="414142"/>
            </w:tcBorders>
            <w:hideMark/>
          </w:tcPr>
          <w:p w14:paraId="7E4468AE" w14:textId="77777777" w:rsidR="006705FF" w:rsidRPr="00F818DA" w:rsidRDefault="00D6160D"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170C4A3" w14:textId="77777777" w:rsidR="006705FF" w:rsidRPr="00F818DA" w:rsidRDefault="00D6160D" w:rsidP="00CB3EAD">
            <w:pPr>
              <w:spacing w:after="0" w:line="240" w:lineRule="auto"/>
              <w:ind w:left="720"/>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0C516603" w14:textId="4B39E4A4" w:rsidR="006705FF" w:rsidRDefault="006705FF" w:rsidP="004558C0">
      <w:pPr>
        <w:spacing w:after="0" w:line="240" w:lineRule="auto"/>
        <w:rPr>
          <w:rFonts w:ascii="Times New Roman" w:hAnsi="Times New Roman" w:cs="Times New Roman"/>
          <w:sz w:val="24"/>
          <w:szCs w:val="24"/>
        </w:rPr>
      </w:pPr>
    </w:p>
    <w:p w14:paraId="1E25F42C" w14:textId="212C5895" w:rsidR="00A83433" w:rsidRDefault="00D6160D" w:rsidP="004558C0">
      <w:pPr>
        <w:spacing w:after="0" w:line="240" w:lineRule="auto"/>
        <w:rPr>
          <w:rFonts w:ascii="Times New Roman" w:hAnsi="Times New Roman" w:cs="Times New Roman"/>
          <w:sz w:val="24"/>
          <w:szCs w:val="24"/>
        </w:rPr>
      </w:pPr>
      <w:r w:rsidRPr="00A83433">
        <w:rPr>
          <w:rFonts w:ascii="Times New Roman" w:eastAsia="Times New Roman" w:hAnsi="Times New Roman" w:cs="Times New Roman"/>
          <w:sz w:val="24"/>
          <w:szCs w:val="24"/>
        </w:rPr>
        <w:t>Anotācijas III, IV un V sadaļa – projekts šīs jomas neskar.</w:t>
      </w:r>
    </w:p>
    <w:p w14:paraId="46DE1413" w14:textId="77777777" w:rsidR="00A83433" w:rsidRPr="00F818DA" w:rsidRDefault="00A83433" w:rsidP="004558C0">
      <w:pPr>
        <w:spacing w:after="0" w:line="240" w:lineRule="auto"/>
        <w:rPr>
          <w:rFonts w:ascii="Times New Roman" w:hAnsi="Times New Roman" w:cs="Times New Roman"/>
          <w:sz w:val="24"/>
          <w:szCs w:val="24"/>
        </w:rPr>
      </w:pPr>
    </w:p>
    <w:p w14:paraId="29C325E2" w14:textId="79B9AF57" w:rsidR="006705FF" w:rsidRDefault="00D6160D" w:rsidP="006705FF">
      <w:pPr>
        <w:pStyle w:val="StyleRight"/>
        <w:spacing w:after="0"/>
        <w:ind w:firstLine="0"/>
        <w:jc w:val="both"/>
        <w:rPr>
          <w:sz w:val="24"/>
          <w:szCs w:val="24"/>
        </w:rPr>
      </w:pPr>
      <w:r w:rsidRPr="00F24635">
        <w:rPr>
          <w:sz w:val="24"/>
          <w:szCs w:val="24"/>
        </w:rPr>
        <w:t>Iesniedzējs:</w:t>
      </w:r>
    </w:p>
    <w:p w14:paraId="170DC618" w14:textId="63D8002D" w:rsidR="00466FAB" w:rsidRDefault="00D6160D" w:rsidP="00466FAB">
      <w:pPr>
        <w:pStyle w:val="StyleRight"/>
        <w:tabs>
          <w:tab w:val="left" w:pos="6521"/>
        </w:tabs>
        <w:spacing w:after="0"/>
        <w:ind w:firstLine="0"/>
        <w:jc w:val="left"/>
        <w:rPr>
          <w:sz w:val="24"/>
          <w:szCs w:val="24"/>
        </w:rPr>
      </w:pPr>
      <w:r>
        <w:rPr>
          <w:sz w:val="24"/>
          <w:szCs w:val="24"/>
        </w:rPr>
        <w:t xml:space="preserve">Aizsardzības </w:t>
      </w:r>
      <w:r w:rsidR="00F818DA" w:rsidRPr="00F24635">
        <w:rPr>
          <w:sz w:val="24"/>
          <w:szCs w:val="24"/>
        </w:rPr>
        <w:t>ministr</w:t>
      </w:r>
      <w:r>
        <w:rPr>
          <w:sz w:val="24"/>
          <w:szCs w:val="24"/>
        </w:rPr>
        <w:t xml:space="preserve">s         </w:t>
      </w:r>
      <w:r>
        <w:rPr>
          <w:sz w:val="24"/>
          <w:szCs w:val="24"/>
        </w:rPr>
        <w:tab/>
        <w:t>Raimonds Bergmanis</w:t>
      </w:r>
    </w:p>
    <w:p w14:paraId="57E28FF7" w14:textId="77777777" w:rsidR="00466FAB" w:rsidRDefault="00466FAB" w:rsidP="002C2141">
      <w:pPr>
        <w:pStyle w:val="StyleRight"/>
        <w:tabs>
          <w:tab w:val="left" w:pos="7230"/>
        </w:tabs>
        <w:spacing w:after="0"/>
        <w:ind w:firstLine="0"/>
        <w:jc w:val="both"/>
        <w:rPr>
          <w:sz w:val="24"/>
          <w:szCs w:val="24"/>
        </w:rPr>
      </w:pPr>
    </w:p>
    <w:p w14:paraId="3E9109B2" w14:textId="718875CE" w:rsidR="006705FF" w:rsidRPr="00F818DA" w:rsidRDefault="00D6160D" w:rsidP="00466FAB">
      <w:pPr>
        <w:pStyle w:val="StyleRight"/>
        <w:tabs>
          <w:tab w:val="left" w:pos="6521"/>
        </w:tabs>
        <w:spacing w:after="0"/>
        <w:ind w:firstLine="0"/>
        <w:jc w:val="both"/>
        <w:rPr>
          <w:sz w:val="24"/>
          <w:szCs w:val="24"/>
        </w:rPr>
      </w:pPr>
      <w:r>
        <w:rPr>
          <w:sz w:val="24"/>
          <w:szCs w:val="24"/>
        </w:rPr>
        <w:t xml:space="preserve">Vizē: </w:t>
      </w:r>
      <w:r>
        <w:rPr>
          <w:sz w:val="24"/>
          <w:szCs w:val="24"/>
        </w:rPr>
        <w:br/>
        <w:t xml:space="preserve">Aizsardzības ministrijas </w:t>
      </w:r>
      <w:r w:rsidR="00F818DA" w:rsidRPr="00F24635">
        <w:rPr>
          <w:sz w:val="24"/>
          <w:szCs w:val="24"/>
        </w:rPr>
        <w:t>valsts sekretārs</w:t>
      </w:r>
      <w:r w:rsidR="002C2141">
        <w:rPr>
          <w:sz w:val="24"/>
          <w:szCs w:val="24"/>
        </w:rPr>
        <w:tab/>
      </w:r>
      <w:r w:rsidR="002D5B74">
        <w:rPr>
          <w:sz w:val="24"/>
          <w:szCs w:val="24"/>
        </w:rPr>
        <w:t xml:space="preserve">Jānis </w:t>
      </w:r>
      <w:proofErr w:type="spellStart"/>
      <w:r w:rsidR="002D5B74">
        <w:rPr>
          <w:sz w:val="24"/>
          <w:szCs w:val="24"/>
        </w:rPr>
        <w:t>Garisons</w:t>
      </w:r>
      <w:proofErr w:type="spellEnd"/>
    </w:p>
    <w:p w14:paraId="5D2DCD26" w14:textId="6D40B1F0" w:rsidR="006705FF" w:rsidRDefault="006705FF" w:rsidP="006705FF">
      <w:pPr>
        <w:pStyle w:val="StyleRight"/>
        <w:spacing w:after="0"/>
        <w:ind w:firstLine="0"/>
        <w:jc w:val="both"/>
        <w:rPr>
          <w:sz w:val="24"/>
          <w:szCs w:val="20"/>
        </w:rPr>
      </w:pPr>
    </w:p>
    <w:p w14:paraId="213CB9BE" w14:textId="032D5746" w:rsidR="006D4F04" w:rsidRDefault="0056449A" w:rsidP="0024327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6160D">
        <w:rPr>
          <w:rFonts w:ascii="Times New Roman" w:hAnsi="Times New Roman" w:cs="Times New Roman"/>
          <w:sz w:val="20"/>
          <w:szCs w:val="20"/>
        </w:rPr>
        <w:t>.0</w:t>
      </w:r>
      <w:bookmarkStart w:id="0" w:name="_GoBack"/>
      <w:bookmarkEnd w:id="0"/>
      <w:r w:rsidR="00D6160D">
        <w:rPr>
          <w:rFonts w:ascii="Times New Roman" w:hAnsi="Times New Roman" w:cs="Times New Roman"/>
          <w:sz w:val="20"/>
          <w:szCs w:val="20"/>
        </w:rPr>
        <w:t>9.2017 1</w:t>
      </w:r>
      <w:r>
        <w:rPr>
          <w:rFonts w:ascii="Times New Roman" w:hAnsi="Times New Roman" w:cs="Times New Roman"/>
          <w:sz w:val="20"/>
          <w:szCs w:val="20"/>
        </w:rPr>
        <w:t>7</w:t>
      </w:r>
      <w:r w:rsidR="00D6160D">
        <w:rPr>
          <w:rFonts w:ascii="Times New Roman" w:hAnsi="Times New Roman" w:cs="Times New Roman"/>
          <w:sz w:val="20"/>
          <w:szCs w:val="20"/>
        </w:rPr>
        <w:t>:35</w:t>
      </w:r>
      <w:r w:rsidR="002C6F42">
        <w:rPr>
          <w:rFonts w:ascii="Times New Roman" w:hAnsi="Times New Roman" w:cs="Times New Roman"/>
          <w:sz w:val="20"/>
          <w:szCs w:val="20"/>
        </w:rPr>
        <w:br/>
      </w:r>
      <w:r w:rsidR="006A7D3C" w:rsidRPr="006A7D3C">
        <w:rPr>
          <w:rFonts w:ascii="Times New Roman" w:hAnsi="Times New Roman" w:cs="Times New Roman"/>
          <w:sz w:val="20"/>
          <w:szCs w:val="20"/>
        </w:rPr>
        <w:fldChar w:fldCharType="begin"/>
      </w:r>
      <w:r w:rsidR="006A7D3C" w:rsidRPr="006A7D3C">
        <w:rPr>
          <w:rFonts w:ascii="Times New Roman" w:hAnsi="Times New Roman" w:cs="Times New Roman"/>
          <w:sz w:val="20"/>
          <w:szCs w:val="20"/>
        </w:rPr>
        <w:instrText xml:space="preserve"> NUMWORDS   \* MERGEFORMAT </w:instrText>
      </w:r>
      <w:r w:rsidR="006A7D3C" w:rsidRPr="006A7D3C">
        <w:rPr>
          <w:rFonts w:ascii="Times New Roman" w:hAnsi="Times New Roman" w:cs="Times New Roman"/>
          <w:sz w:val="20"/>
          <w:szCs w:val="20"/>
        </w:rPr>
        <w:fldChar w:fldCharType="separate"/>
      </w:r>
      <w:r>
        <w:rPr>
          <w:rFonts w:ascii="Times New Roman" w:hAnsi="Times New Roman" w:cs="Times New Roman"/>
          <w:noProof/>
          <w:sz w:val="20"/>
          <w:szCs w:val="20"/>
        </w:rPr>
        <w:t>964</w:t>
      </w:r>
      <w:r w:rsidR="006A7D3C" w:rsidRPr="006A7D3C">
        <w:rPr>
          <w:rFonts w:ascii="Times New Roman" w:hAnsi="Times New Roman" w:cs="Times New Roman"/>
          <w:sz w:val="20"/>
          <w:szCs w:val="20"/>
        </w:rPr>
        <w:fldChar w:fldCharType="end"/>
      </w:r>
      <w:r w:rsidR="006A7D3C">
        <w:rPr>
          <w:rFonts w:ascii="Times New Roman" w:eastAsia="Times New Roman" w:hAnsi="Times New Roman" w:cs="Times New Roman"/>
          <w:sz w:val="24"/>
          <w:szCs w:val="20"/>
        </w:rPr>
        <w:br/>
      </w:r>
      <w:r w:rsidR="00007396">
        <w:rPr>
          <w:rFonts w:ascii="Times New Roman" w:hAnsi="Times New Roman" w:cs="Times New Roman"/>
          <w:sz w:val="20"/>
          <w:szCs w:val="20"/>
        </w:rPr>
        <w:t xml:space="preserve">Otto </w:t>
      </w:r>
      <w:r w:rsidR="002D5B74">
        <w:rPr>
          <w:rFonts w:ascii="Times New Roman" w:hAnsi="Times New Roman" w:cs="Times New Roman"/>
          <w:sz w:val="20"/>
          <w:szCs w:val="20"/>
        </w:rPr>
        <w:t>Tabuns</w:t>
      </w:r>
      <w:r w:rsidR="00007396">
        <w:rPr>
          <w:rFonts w:ascii="Times New Roman" w:hAnsi="Times New Roman" w:cs="Times New Roman"/>
          <w:sz w:val="20"/>
          <w:szCs w:val="20"/>
        </w:rPr>
        <w:t>,</w:t>
      </w:r>
      <w:r w:rsidR="00B33971">
        <w:rPr>
          <w:rFonts w:ascii="Times New Roman" w:hAnsi="Times New Roman" w:cs="Times New Roman"/>
          <w:sz w:val="20"/>
          <w:szCs w:val="20"/>
        </w:rPr>
        <w:t xml:space="preserve"> </w:t>
      </w:r>
      <w:r w:rsidR="00910D9E" w:rsidRPr="00910D9E">
        <w:rPr>
          <w:rFonts w:ascii="Times New Roman" w:hAnsi="Times New Roman" w:cs="Times New Roman"/>
          <w:sz w:val="20"/>
          <w:szCs w:val="20"/>
        </w:rPr>
        <w:t>67</w:t>
      </w:r>
      <w:r w:rsidR="002D5B74">
        <w:rPr>
          <w:rFonts w:ascii="Times New Roman" w:hAnsi="Times New Roman" w:cs="Times New Roman"/>
          <w:sz w:val="20"/>
          <w:szCs w:val="20"/>
        </w:rPr>
        <w:t>3</w:t>
      </w:r>
      <w:r w:rsidR="00910D9E" w:rsidRPr="00910D9E">
        <w:rPr>
          <w:rFonts w:ascii="Times New Roman" w:hAnsi="Times New Roman" w:cs="Times New Roman"/>
          <w:sz w:val="20"/>
          <w:szCs w:val="20"/>
        </w:rPr>
        <w:t>3</w:t>
      </w:r>
      <w:r w:rsidR="002D5B74">
        <w:rPr>
          <w:rFonts w:ascii="Times New Roman" w:hAnsi="Times New Roman" w:cs="Times New Roman"/>
          <w:sz w:val="20"/>
          <w:szCs w:val="20"/>
        </w:rPr>
        <w:t>5074</w:t>
      </w:r>
      <w:r w:rsidR="004558C0">
        <w:rPr>
          <w:rFonts w:ascii="Times New Roman" w:hAnsi="Times New Roman" w:cs="Times New Roman"/>
          <w:sz w:val="20"/>
          <w:szCs w:val="20"/>
        </w:rPr>
        <w:br/>
      </w:r>
      <w:hyperlink r:id="rId8" w:history="1">
        <w:r w:rsidR="00007396" w:rsidRPr="004352D3">
          <w:rPr>
            <w:rStyle w:val="Hyperlink"/>
            <w:rFonts w:ascii="Times New Roman" w:hAnsi="Times New Roman" w:cs="Times New Roman"/>
            <w:sz w:val="20"/>
            <w:szCs w:val="20"/>
          </w:rPr>
          <w:t>otto.tabuns@mod.gov.lv</w:t>
        </w:r>
      </w:hyperlink>
      <w:r w:rsidR="002D5B74">
        <w:rPr>
          <w:rFonts w:ascii="Times New Roman" w:hAnsi="Times New Roman" w:cs="Times New Roman"/>
          <w:sz w:val="20"/>
          <w:szCs w:val="20"/>
        </w:rPr>
        <w:t xml:space="preserve"> </w:t>
      </w:r>
    </w:p>
    <w:p w14:paraId="5EED2F31" w14:textId="77777777" w:rsidR="006D4F04" w:rsidRPr="006D4F04" w:rsidRDefault="006D4F04" w:rsidP="006D4F04">
      <w:pPr>
        <w:rPr>
          <w:rFonts w:ascii="Times New Roman" w:hAnsi="Times New Roman" w:cs="Times New Roman"/>
          <w:sz w:val="20"/>
          <w:szCs w:val="20"/>
        </w:rPr>
      </w:pPr>
    </w:p>
    <w:p w14:paraId="2626D3D2" w14:textId="77777777" w:rsidR="006D4F04" w:rsidRPr="006D4F04" w:rsidRDefault="006D4F04" w:rsidP="006D4F04">
      <w:pPr>
        <w:rPr>
          <w:rFonts w:ascii="Times New Roman" w:hAnsi="Times New Roman" w:cs="Times New Roman"/>
          <w:sz w:val="20"/>
          <w:szCs w:val="20"/>
        </w:rPr>
      </w:pPr>
    </w:p>
    <w:p w14:paraId="1697DB53" w14:textId="77777777" w:rsidR="006D4F04" w:rsidRPr="006D4F04" w:rsidRDefault="006D4F04" w:rsidP="006D4F04">
      <w:pPr>
        <w:rPr>
          <w:rFonts w:ascii="Times New Roman" w:hAnsi="Times New Roman" w:cs="Times New Roman"/>
          <w:sz w:val="20"/>
          <w:szCs w:val="20"/>
        </w:rPr>
      </w:pPr>
    </w:p>
    <w:p w14:paraId="21B9B2D0" w14:textId="52A5F947" w:rsidR="002D5B74" w:rsidRPr="006D4F04" w:rsidRDefault="00D6160D" w:rsidP="006D4F04">
      <w:pPr>
        <w:tabs>
          <w:tab w:val="left" w:pos="1230"/>
        </w:tabs>
        <w:rPr>
          <w:rFonts w:ascii="Times New Roman" w:hAnsi="Times New Roman" w:cs="Times New Roman"/>
          <w:sz w:val="20"/>
          <w:szCs w:val="20"/>
        </w:rPr>
      </w:pPr>
      <w:r>
        <w:rPr>
          <w:rFonts w:ascii="Times New Roman" w:hAnsi="Times New Roman" w:cs="Times New Roman"/>
          <w:sz w:val="20"/>
          <w:szCs w:val="20"/>
        </w:rPr>
        <w:tab/>
      </w:r>
    </w:p>
    <w:sectPr w:rsidR="002D5B74" w:rsidRPr="006D4F04" w:rsidSect="0024327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C4E4" w14:textId="77777777" w:rsidR="00D738D1" w:rsidRDefault="00D6160D">
      <w:pPr>
        <w:spacing w:after="0" w:line="240" w:lineRule="auto"/>
      </w:pPr>
      <w:r>
        <w:separator/>
      </w:r>
    </w:p>
  </w:endnote>
  <w:endnote w:type="continuationSeparator" w:id="0">
    <w:p w14:paraId="08FE62B0" w14:textId="77777777" w:rsidR="00D738D1" w:rsidRDefault="00D6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F43F" w14:textId="1D58992E" w:rsidR="006D4310" w:rsidRPr="0045096C" w:rsidRDefault="00D6160D" w:rsidP="004509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C73E16">
      <w:rPr>
        <w:rFonts w:ascii="Times New Roman" w:hAnsi="Times New Roman" w:cs="Times New Roman"/>
        <w:sz w:val="20"/>
        <w:szCs w:val="20"/>
      </w:rPr>
      <w:t>not</w:t>
    </w:r>
    <w:r w:rsidRPr="004558C0">
      <w:rPr>
        <w:rFonts w:ascii="Times New Roman" w:hAnsi="Times New Roman" w:cs="Times New Roman"/>
        <w:sz w:val="20"/>
        <w:szCs w:val="20"/>
      </w:rPr>
      <w:t>_</w:t>
    </w:r>
    <w:r w:rsidR="00AD6AE5">
      <w:rPr>
        <w:rFonts w:ascii="Times New Roman" w:hAnsi="Times New Roman" w:cs="Times New Roman"/>
        <w:sz w:val="20"/>
        <w:szCs w:val="20"/>
      </w:rPr>
      <w:t>26</w:t>
    </w:r>
    <w:r w:rsidR="00007396">
      <w:rPr>
        <w:rFonts w:ascii="Times New Roman" w:hAnsi="Times New Roman" w:cs="Times New Roman"/>
        <w:sz w:val="20"/>
        <w:szCs w:val="20"/>
      </w:rPr>
      <w:t>0</w:t>
    </w:r>
    <w:r w:rsidR="006D4F04">
      <w:rPr>
        <w:rFonts w:ascii="Times New Roman" w:hAnsi="Times New Roman" w:cs="Times New Roman"/>
        <w:sz w:val="20"/>
        <w:szCs w:val="20"/>
      </w:rPr>
      <w:t>9</w:t>
    </w:r>
    <w:r w:rsidRPr="004558C0">
      <w:rPr>
        <w:rFonts w:ascii="Times New Roman" w:hAnsi="Times New Roman" w:cs="Times New Roman"/>
        <w:sz w:val="20"/>
        <w:szCs w:val="20"/>
      </w:rPr>
      <w:t>17_USPS_valsts_nodeva</w:t>
    </w:r>
    <w:r>
      <w:rPr>
        <w:rFonts w:ascii="Times New Roman" w:hAnsi="Times New Roman" w:cs="Times New Roman"/>
        <w:sz w:val="20"/>
        <w:szCs w:val="20"/>
      </w:rPr>
      <w:t xml:space="preserve">; </w:t>
    </w:r>
    <w:r w:rsidRPr="0045096C">
      <w:rPr>
        <w:rFonts w:ascii="Times New Roman" w:hAnsi="Times New Roman" w:cs="Times New Roman"/>
        <w:sz w:val="20"/>
        <w:szCs w:val="20"/>
      </w:rPr>
      <w:t>Ministru kabineta noteikumu projekta "Noteikumi par uzticama sertifikācijas pakalpojumu sniedzēja darbības apstiprināšanas un tās atjaunošanas valsts nodevu" sākotnējās ietekmes novērtējuma ziņojums (anotācija</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2117" w14:textId="2E7E0D42" w:rsidR="006D4310" w:rsidRPr="004558C0" w:rsidRDefault="00D6160D" w:rsidP="004558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262B4D">
      <w:rPr>
        <w:rFonts w:ascii="Times New Roman" w:hAnsi="Times New Roman" w:cs="Times New Roman"/>
        <w:sz w:val="20"/>
        <w:szCs w:val="20"/>
      </w:rPr>
      <w:t>I</w:t>
    </w:r>
    <w:r>
      <w:rPr>
        <w:rFonts w:ascii="Times New Roman" w:hAnsi="Times New Roman" w:cs="Times New Roman"/>
        <w:sz w:val="20"/>
        <w:szCs w:val="20"/>
      </w:rPr>
      <w:t>M</w:t>
    </w:r>
    <w:r w:rsidR="009555E4">
      <w:rPr>
        <w:rFonts w:ascii="Times New Roman" w:hAnsi="Times New Roman" w:cs="Times New Roman"/>
        <w:sz w:val="20"/>
        <w:szCs w:val="20"/>
      </w:rPr>
      <w:t>A</w:t>
    </w:r>
    <w:r w:rsidRPr="00C73E16">
      <w:rPr>
        <w:rFonts w:ascii="Times New Roman" w:hAnsi="Times New Roman" w:cs="Times New Roman"/>
        <w:sz w:val="20"/>
        <w:szCs w:val="20"/>
      </w:rPr>
      <w:t>not</w:t>
    </w:r>
    <w:r w:rsidRPr="004558C0">
      <w:rPr>
        <w:rFonts w:ascii="Times New Roman" w:hAnsi="Times New Roman" w:cs="Times New Roman"/>
        <w:sz w:val="20"/>
        <w:szCs w:val="20"/>
      </w:rPr>
      <w:t>_</w:t>
    </w:r>
    <w:r w:rsidR="00AD6AE5">
      <w:rPr>
        <w:rFonts w:ascii="Times New Roman" w:hAnsi="Times New Roman" w:cs="Times New Roman"/>
        <w:sz w:val="20"/>
        <w:szCs w:val="20"/>
      </w:rPr>
      <w:t>26</w:t>
    </w:r>
    <w:r w:rsidR="006F496B">
      <w:rPr>
        <w:rFonts w:ascii="Times New Roman" w:hAnsi="Times New Roman" w:cs="Times New Roman"/>
        <w:sz w:val="20"/>
        <w:szCs w:val="20"/>
      </w:rPr>
      <w:t>09</w:t>
    </w:r>
    <w:r w:rsidRPr="004558C0">
      <w:rPr>
        <w:rFonts w:ascii="Times New Roman" w:hAnsi="Times New Roman" w:cs="Times New Roman"/>
        <w:sz w:val="20"/>
        <w:szCs w:val="20"/>
      </w:rPr>
      <w:t>17_USPS_valsts_nodeva</w:t>
    </w:r>
    <w:r w:rsidR="0030667D">
      <w:rPr>
        <w:rFonts w:ascii="Times New Roman" w:hAnsi="Times New Roman" w:cs="Times New Roman"/>
        <w:sz w:val="20"/>
        <w:szCs w:val="20"/>
      </w:rPr>
      <w:t>;</w:t>
    </w:r>
    <w:r w:rsidR="0045096C">
      <w:rPr>
        <w:rFonts w:ascii="Times New Roman" w:hAnsi="Times New Roman" w:cs="Times New Roman"/>
        <w:sz w:val="20"/>
        <w:szCs w:val="20"/>
      </w:rPr>
      <w:t xml:space="preserve"> </w:t>
    </w:r>
    <w:r w:rsidR="0045096C" w:rsidRPr="0045096C">
      <w:rPr>
        <w:rFonts w:ascii="Times New Roman" w:hAnsi="Times New Roman" w:cs="Times New Roman"/>
        <w:sz w:val="20"/>
        <w:szCs w:val="20"/>
      </w:rPr>
      <w:t>Ministru kabineta noteikumu projekta "Noteikumi par uzticama sertifikācijas pakalpojumu sniedzēja darbības apstiprināšanas un tās atjaunošanas valsts nodevu" sākotnējās ietekmes novērtējuma ziņojums (anotācija</w:t>
    </w:r>
    <w:r w:rsidR="0045096C">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473F" w14:textId="77777777" w:rsidR="00D738D1" w:rsidRDefault="00D6160D">
      <w:pPr>
        <w:spacing w:after="0" w:line="240" w:lineRule="auto"/>
      </w:pPr>
      <w:r>
        <w:separator/>
      </w:r>
    </w:p>
  </w:footnote>
  <w:footnote w:type="continuationSeparator" w:id="0">
    <w:p w14:paraId="1524E25B" w14:textId="77777777" w:rsidR="00D738D1" w:rsidRDefault="00D6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99801"/>
      <w:docPartObj>
        <w:docPartGallery w:val="Page Numbers (Top of Page)"/>
        <w:docPartUnique/>
      </w:docPartObj>
    </w:sdtPr>
    <w:sdtEndPr>
      <w:rPr>
        <w:rFonts w:ascii="Times New Roman" w:hAnsi="Times New Roman" w:cs="Times New Roman"/>
        <w:sz w:val="24"/>
        <w:szCs w:val="24"/>
      </w:rPr>
    </w:sdtEndPr>
    <w:sdtContent>
      <w:p w14:paraId="36C3205C" w14:textId="4266B6D3" w:rsidR="006D4310" w:rsidRPr="004D15A9" w:rsidRDefault="00D6160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D6AE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6BD37DE" w14:textId="77777777" w:rsidR="006D4310" w:rsidRDefault="006D4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F"/>
    <w:rsid w:val="00007396"/>
    <w:rsid w:val="000269EF"/>
    <w:rsid w:val="000320DB"/>
    <w:rsid w:val="000369BE"/>
    <w:rsid w:val="0004143F"/>
    <w:rsid w:val="000A6C52"/>
    <w:rsid w:val="000C1441"/>
    <w:rsid w:val="000C1945"/>
    <w:rsid w:val="000D3B8E"/>
    <w:rsid w:val="000E5BE6"/>
    <w:rsid w:val="000F0E11"/>
    <w:rsid w:val="00110C2F"/>
    <w:rsid w:val="00126687"/>
    <w:rsid w:val="00144104"/>
    <w:rsid w:val="00154D8E"/>
    <w:rsid w:val="00156DC7"/>
    <w:rsid w:val="0017286D"/>
    <w:rsid w:val="001A1D7E"/>
    <w:rsid w:val="001B68F8"/>
    <w:rsid w:val="001C4859"/>
    <w:rsid w:val="001D14D0"/>
    <w:rsid w:val="001D3266"/>
    <w:rsid w:val="001E7907"/>
    <w:rsid w:val="00213F3C"/>
    <w:rsid w:val="00223183"/>
    <w:rsid w:val="0022408C"/>
    <w:rsid w:val="0024098F"/>
    <w:rsid w:val="0024327E"/>
    <w:rsid w:val="00262B4D"/>
    <w:rsid w:val="00271E13"/>
    <w:rsid w:val="00285B24"/>
    <w:rsid w:val="002A123D"/>
    <w:rsid w:val="002B363A"/>
    <w:rsid w:val="002C2141"/>
    <w:rsid w:val="002C6F42"/>
    <w:rsid w:val="002D5B74"/>
    <w:rsid w:val="002F5A6E"/>
    <w:rsid w:val="0030667D"/>
    <w:rsid w:val="00314AFC"/>
    <w:rsid w:val="00317325"/>
    <w:rsid w:val="00327861"/>
    <w:rsid w:val="003628F9"/>
    <w:rsid w:val="00375791"/>
    <w:rsid w:val="003804A7"/>
    <w:rsid w:val="003804F9"/>
    <w:rsid w:val="00395FE5"/>
    <w:rsid w:val="003B365E"/>
    <w:rsid w:val="003D2B24"/>
    <w:rsid w:val="00416314"/>
    <w:rsid w:val="004259BF"/>
    <w:rsid w:val="004352D3"/>
    <w:rsid w:val="0045096C"/>
    <w:rsid w:val="00454666"/>
    <w:rsid w:val="004558C0"/>
    <w:rsid w:val="004571C6"/>
    <w:rsid w:val="00457855"/>
    <w:rsid w:val="00466FAB"/>
    <w:rsid w:val="00484542"/>
    <w:rsid w:val="00485287"/>
    <w:rsid w:val="004B329A"/>
    <w:rsid w:val="004D15A9"/>
    <w:rsid w:val="004F0560"/>
    <w:rsid w:val="004F7AC7"/>
    <w:rsid w:val="004F7C37"/>
    <w:rsid w:val="005236A5"/>
    <w:rsid w:val="00530632"/>
    <w:rsid w:val="005308A5"/>
    <w:rsid w:val="00557558"/>
    <w:rsid w:val="0056449A"/>
    <w:rsid w:val="00582458"/>
    <w:rsid w:val="00597088"/>
    <w:rsid w:val="005A61AE"/>
    <w:rsid w:val="005B53A2"/>
    <w:rsid w:val="005D6D6D"/>
    <w:rsid w:val="0060125E"/>
    <w:rsid w:val="00614E7F"/>
    <w:rsid w:val="00634194"/>
    <w:rsid w:val="006410F5"/>
    <w:rsid w:val="00646C9E"/>
    <w:rsid w:val="0065511A"/>
    <w:rsid w:val="00661AC6"/>
    <w:rsid w:val="006705FF"/>
    <w:rsid w:val="006A22ED"/>
    <w:rsid w:val="006A7D3C"/>
    <w:rsid w:val="006D4310"/>
    <w:rsid w:val="006D4F04"/>
    <w:rsid w:val="006F496B"/>
    <w:rsid w:val="00730F81"/>
    <w:rsid w:val="007571CB"/>
    <w:rsid w:val="00757CC9"/>
    <w:rsid w:val="00757D68"/>
    <w:rsid w:val="00766299"/>
    <w:rsid w:val="007664C1"/>
    <w:rsid w:val="00770918"/>
    <w:rsid w:val="0079022A"/>
    <w:rsid w:val="0079082D"/>
    <w:rsid w:val="007A3854"/>
    <w:rsid w:val="007C0537"/>
    <w:rsid w:val="007C5966"/>
    <w:rsid w:val="007E63C0"/>
    <w:rsid w:val="0085188C"/>
    <w:rsid w:val="008547E3"/>
    <w:rsid w:val="00855401"/>
    <w:rsid w:val="008D41A1"/>
    <w:rsid w:val="008D7F3D"/>
    <w:rsid w:val="00907A1B"/>
    <w:rsid w:val="00910D9E"/>
    <w:rsid w:val="00914052"/>
    <w:rsid w:val="009555E4"/>
    <w:rsid w:val="00971500"/>
    <w:rsid w:val="009A0DF7"/>
    <w:rsid w:val="009D55A6"/>
    <w:rsid w:val="00A00AD4"/>
    <w:rsid w:val="00A11BA1"/>
    <w:rsid w:val="00A41F2D"/>
    <w:rsid w:val="00A67704"/>
    <w:rsid w:val="00A718DF"/>
    <w:rsid w:val="00A83433"/>
    <w:rsid w:val="00A86631"/>
    <w:rsid w:val="00AB510F"/>
    <w:rsid w:val="00AD6AE5"/>
    <w:rsid w:val="00B30D89"/>
    <w:rsid w:val="00B33971"/>
    <w:rsid w:val="00B35CCF"/>
    <w:rsid w:val="00B60524"/>
    <w:rsid w:val="00B833DA"/>
    <w:rsid w:val="00BA204E"/>
    <w:rsid w:val="00BD6DD0"/>
    <w:rsid w:val="00BF27BA"/>
    <w:rsid w:val="00C05BC4"/>
    <w:rsid w:val="00C20703"/>
    <w:rsid w:val="00C3111C"/>
    <w:rsid w:val="00C37BA6"/>
    <w:rsid w:val="00C441D6"/>
    <w:rsid w:val="00C61D26"/>
    <w:rsid w:val="00C73E16"/>
    <w:rsid w:val="00C82031"/>
    <w:rsid w:val="00CB3EAD"/>
    <w:rsid w:val="00CC68C9"/>
    <w:rsid w:val="00CF5D37"/>
    <w:rsid w:val="00D10D83"/>
    <w:rsid w:val="00D215BC"/>
    <w:rsid w:val="00D30944"/>
    <w:rsid w:val="00D6160D"/>
    <w:rsid w:val="00D738D1"/>
    <w:rsid w:val="00DD6747"/>
    <w:rsid w:val="00DD7C93"/>
    <w:rsid w:val="00E068D9"/>
    <w:rsid w:val="00E108DA"/>
    <w:rsid w:val="00E139D2"/>
    <w:rsid w:val="00E3405E"/>
    <w:rsid w:val="00E37CE6"/>
    <w:rsid w:val="00E71E87"/>
    <w:rsid w:val="00EE33AB"/>
    <w:rsid w:val="00EF3A05"/>
    <w:rsid w:val="00F24635"/>
    <w:rsid w:val="00F7505D"/>
    <w:rsid w:val="00F818DA"/>
    <w:rsid w:val="00F85963"/>
    <w:rsid w:val="00F94DAA"/>
    <w:rsid w:val="00FC3E80"/>
    <w:rsid w:val="00FE6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82B"/>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6705FF"/>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705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5FF"/>
  </w:style>
  <w:style w:type="paragraph" w:styleId="Footer">
    <w:name w:val="footer"/>
    <w:basedOn w:val="Normal"/>
    <w:link w:val="FooterChar"/>
    <w:uiPriority w:val="99"/>
    <w:unhideWhenUsed/>
    <w:rsid w:val="006705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5FF"/>
  </w:style>
  <w:style w:type="character" w:styleId="Hyperlink">
    <w:name w:val="Hyperlink"/>
    <w:basedOn w:val="DefaultParagraphFont"/>
    <w:uiPriority w:val="99"/>
    <w:unhideWhenUsed/>
    <w:rsid w:val="006705FF"/>
    <w:rPr>
      <w:color w:val="0000FF" w:themeColor="hyperlink"/>
      <w:u w:val="single"/>
    </w:rPr>
  </w:style>
  <w:style w:type="paragraph" w:customStyle="1" w:styleId="naiskr">
    <w:name w:val="naiskr"/>
    <w:basedOn w:val="Normal"/>
    <w:rsid w:val="006705FF"/>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37"/>
    <w:rPr>
      <w:rFonts w:ascii="Tahoma" w:hAnsi="Tahoma" w:cs="Tahoma"/>
      <w:sz w:val="16"/>
      <w:szCs w:val="16"/>
    </w:rPr>
  </w:style>
  <w:style w:type="character" w:styleId="CommentReference">
    <w:name w:val="annotation reference"/>
    <w:basedOn w:val="DefaultParagraphFont"/>
    <w:uiPriority w:val="99"/>
    <w:semiHidden/>
    <w:unhideWhenUsed/>
    <w:rsid w:val="00F94DAA"/>
    <w:rPr>
      <w:sz w:val="16"/>
      <w:szCs w:val="16"/>
    </w:rPr>
  </w:style>
  <w:style w:type="paragraph" w:styleId="CommentText">
    <w:name w:val="annotation text"/>
    <w:basedOn w:val="Normal"/>
    <w:link w:val="CommentTextChar"/>
    <w:uiPriority w:val="99"/>
    <w:semiHidden/>
    <w:unhideWhenUsed/>
    <w:rsid w:val="00F94DAA"/>
    <w:pPr>
      <w:spacing w:line="240" w:lineRule="auto"/>
    </w:pPr>
    <w:rPr>
      <w:sz w:val="20"/>
      <w:szCs w:val="20"/>
    </w:rPr>
  </w:style>
  <w:style w:type="character" w:customStyle="1" w:styleId="CommentTextChar">
    <w:name w:val="Comment Text Char"/>
    <w:basedOn w:val="DefaultParagraphFont"/>
    <w:link w:val="CommentText"/>
    <w:uiPriority w:val="99"/>
    <w:semiHidden/>
    <w:rsid w:val="00F94DAA"/>
    <w:rPr>
      <w:sz w:val="20"/>
      <w:szCs w:val="20"/>
    </w:rPr>
  </w:style>
  <w:style w:type="paragraph" w:styleId="CommentSubject">
    <w:name w:val="annotation subject"/>
    <w:basedOn w:val="CommentText"/>
    <w:next w:val="CommentText"/>
    <w:link w:val="CommentSubjectChar"/>
    <w:uiPriority w:val="99"/>
    <w:semiHidden/>
    <w:unhideWhenUsed/>
    <w:rsid w:val="00F94DAA"/>
    <w:rPr>
      <w:b/>
      <w:bCs/>
    </w:rPr>
  </w:style>
  <w:style w:type="character" w:customStyle="1" w:styleId="CommentSubjectChar">
    <w:name w:val="Comment Subject Char"/>
    <w:basedOn w:val="CommentTextChar"/>
    <w:link w:val="CommentSubject"/>
    <w:uiPriority w:val="99"/>
    <w:semiHidden/>
    <w:rsid w:val="00F94DAA"/>
    <w:rPr>
      <w:b/>
      <w:bCs/>
      <w:sz w:val="20"/>
      <w:szCs w:val="20"/>
    </w:rPr>
  </w:style>
  <w:style w:type="paragraph" w:customStyle="1" w:styleId="tv2132">
    <w:name w:val="tv2132"/>
    <w:basedOn w:val="Normal"/>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85B2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5B2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tabuns@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08540-noteikumi-par-sertifikacijas-pakalpojumu-sniedzeja-akreditacijas-un-akreditacijas-atjaunosanas-valsts-nodev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ED05-218D-41A7-8E1A-2EAE9E2F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7368</Characters>
  <Application>Microsoft Office Word</Application>
  <DocSecurity>0</DocSecurity>
  <Lines>216</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vector>
  </TitlesOfParts>
  <Company>Tieslietu ministrija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12. februāra noteikumos Nr. 85 "Kārtība, kādā administratīvajā lietā iemaksā, atmaksā un atlīdzina valsts nodevu un iemaksā un atmaksā drošības naudu"" sākotnējās ietekmes novērtējuma ziņojums (anotācija)</dc:title>
  <dc:subject>Anotācija</dc:subject>
  <dc:creator>Laura Lice</dc:creator>
  <dc:description>67036789, Laura.Līce@tm.gov.lv</dc:description>
  <cp:lastModifiedBy>Otto Tabuns</cp:lastModifiedBy>
  <cp:revision>4</cp:revision>
  <cp:lastPrinted>2017-09-21T10:39:00Z</cp:lastPrinted>
  <dcterms:created xsi:type="dcterms:W3CDTF">2017-09-26T06:17:00Z</dcterms:created>
  <dcterms:modified xsi:type="dcterms:W3CDTF">2017-09-27T08:54:00Z</dcterms:modified>
</cp:coreProperties>
</file>