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0522248E"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w:t>
      </w:r>
      <w:r w:rsidR="00373255">
        <w:rPr>
          <w:sz w:val="26"/>
        </w:rPr>
        <w:t xml:space="preserve"> un </w:t>
      </w:r>
      <w:r w:rsidR="00373255" w:rsidRPr="00300E9C">
        <w:t>Vispārējo lietu padomes (50. panta formāta)</w:t>
      </w:r>
      <w:r w:rsidRPr="00EF1334">
        <w:rPr>
          <w:sz w:val="26"/>
        </w:rPr>
        <w:t xml:space="preserve"> 201</w:t>
      </w:r>
      <w:r>
        <w:rPr>
          <w:sz w:val="26"/>
        </w:rPr>
        <w:t>7</w:t>
      </w:r>
      <w:r w:rsidRPr="00EF1334">
        <w:rPr>
          <w:sz w:val="26"/>
        </w:rPr>
        <w:t xml:space="preserve">. gada </w:t>
      </w:r>
      <w:r w:rsidR="001059D8">
        <w:rPr>
          <w:sz w:val="26"/>
        </w:rPr>
        <w:t>20</w:t>
      </w:r>
      <w:r w:rsidR="008E5AA1">
        <w:rPr>
          <w:sz w:val="26"/>
        </w:rPr>
        <w:t xml:space="preserve">. </w:t>
      </w:r>
      <w:r w:rsidR="001059D8">
        <w:rPr>
          <w:sz w:val="26"/>
        </w:rPr>
        <w:t>novembr</w:t>
      </w:r>
      <w:r w:rsidR="008E5AA1">
        <w:rPr>
          <w:sz w:val="26"/>
        </w:rPr>
        <w:t>a</w:t>
      </w:r>
      <w:r>
        <w:rPr>
          <w:sz w:val="26"/>
        </w:rPr>
        <w:t xml:space="preserve"> </w:t>
      </w:r>
      <w:r w:rsidRPr="00EF1334">
        <w:rPr>
          <w:sz w:val="26"/>
        </w:rPr>
        <w:t>sanāksmē</w:t>
      </w:r>
      <w:r w:rsidR="00373255">
        <w:rPr>
          <w:sz w:val="26"/>
        </w:rPr>
        <w:t>s</w:t>
      </w:r>
      <w:r w:rsidRPr="00EF1334">
        <w:rPr>
          <w:sz w:val="26"/>
        </w:rPr>
        <w:t xml:space="preserve">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7410F031" w:rsidR="00910E8B" w:rsidRPr="00B534DC" w:rsidRDefault="00910E8B" w:rsidP="00910E8B">
      <w:pPr>
        <w:spacing w:after="120"/>
        <w:jc w:val="both"/>
      </w:pPr>
      <w:r w:rsidRPr="00B534DC">
        <w:t>201</w:t>
      </w:r>
      <w:r>
        <w:t>7. </w:t>
      </w:r>
      <w:r w:rsidRPr="00B534DC">
        <w:t xml:space="preserve">gada </w:t>
      </w:r>
      <w:r w:rsidR="001059D8">
        <w:t>20</w:t>
      </w:r>
      <w:r w:rsidR="008E5AA1">
        <w:t xml:space="preserve">. </w:t>
      </w:r>
      <w:r w:rsidR="001059D8">
        <w:t>novem</w:t>
      </w:r>
      <w:r w:rsidR="008E5AA1">
        <w:t>brī</w:t>
      </w:r>
      <w:r w:rsidRPr="00B534DC">
        <w:t xml:space="preserve"> </w:t>
      </w:r>
      <w:r w:rsidR="001059D8">
        <w:t>Briselē</w:t>
      </w:r>
      <w:r w:rsidRPr="00B534DC">
        <w:t xml:space="preserve"> notiks Eiropas Savienības (turpmāk – ES) Vispārējo lietu padomes (turpmāk – VLP) sanāksme</w:t>
      </w:r>
      <w:r w:rsidR="00B92706">
        <w:t>. D</w:t>
      </w:r>
      <w:r w:rsidRPr="00B534DC">
        <w:t>arba kārtībā ir iekļauti šādi jautājumi:</w:t>
      </w:r>
    </w:p>
    <w:p w14:paraId="6DB74752" w14:textId="1F14A245" w:rsidR="00B20194" w:rsidRDefault="00B20194" w:rsidP="001059D8">
      <w:pPr>
        <w:pStyle w:val="ListParagraph"/>
        <w:numPr>
          <w:ilvl w:val="0"/>
          <w:numId w:val="3"/>
        </w:numPr>
        <w:rPr>
          <w:rFonts w:ascii="Times New Roman" w:hAnsi="Times New Roman"/>
          <w:bCs/>
          <w:sz w:val="24"/>
          <w:szCs w:val="24"/>
        </w:rPr>
      </w:pPr>
      <w:r w:rsidRPr="001059D8">
        <w:rPr>
          <w:rFonts w:ascii="Times New Roman" w:hAnsi="Times New Roman"/>
          <w:bCs/>
          <w:sz w:val="24"/>
          <w:szCs w:val="24"/>
        </w:rPr>
        <w:t xml:space="preserve">Gatavošanās 14.-15. </w:t>
      </w:r>
      <w:r>
        <w:rPr>
          <w:rFonts w:ascii="Times New Roman" w:hAnsi="Times New Roman"/>
          <w:bCs/>
          <w:sz w:val="24"/>
          <w:szCs w:val="24"/>
        </w:rPr>
        <w:t>d</w:t>
      </w:r>
      <w:r w:rsidRPr="001059D8">
        <w:rPr>
          <w:rFonts w:ascii="Times New Roman" w:hAnsi="Times New Roman"/>
          <w:bCs/>
          <w:sz w:val="24"/>
          <w:szCs w:val="24"/>
        </w:rPr>
        <w:t>ecembra Eiropadomei</w:t>
      </w:r>
      <w:r>
        <w:rPr>
          <w:rFonts w:ascii="Times New Roman" w:hAnsi="Times New Roman"/>
          <w:bCs/>
          <w:sz w:val="24"/>
          <w:szCs w:val="24"/>
        </w:rPr>
        <w:t>;</w:t>
      </w:r>
    </w:p>
    <w:p w14:paraId="359F4F43" w14:textId="21329337" w:rsidR="00B20194" w:rsidRDefault="00B20194" w:rsidP="00B20194">
      <w:pPr>
        <w:pStyle w:val="ListParagraph"/>
        <w:numPr>
          <w:ilvl w:val="0"/>
          <w:numId w:val="3"/>
        </w:numPr>
        <w:rPr>
          <w:rFonts w:ascii="Times New Roman" w:hAnsi="Times New Roman"/>
          <w:bCs/>
          <w:sz w:val="24"/>
          <w:szCs w:val="24"/>
        </w:rPr>
      </w:pPr>
      <w:r w:rsidRPr="001059D8">
        <w:rPr>
          <w:rFonts w:ascii="Times New Roman" w:hAnsi="Times New Roman"/>
          <w:bCs/>
          <w:sz w:val="24"/>
          <w:szCs w:val="24"/>
        </w:rPr>
        <w:t xml:space="preserve">19.-20. oktobra Eiropadomes </w:t>
      </w:r>
      <w:r w:rsidR="00CF2A51">
        <w:rPr>
          <w:rFonts w:ascii="Times New Roman" w:hAnsi="Times New Roman"/>
          <w:bCs/>
          <w:sz w:val="24"/>
          <w:szCs w:val="24"/>
        </w:rPr>
        <w:t>secinājumu īstenošana</w:t>
      </w:r>
      <w:r>
        <w:rPr>
          <w:rFonts w:ascii="Times New Roman" w:hAnsi="Times New Roman"/>
          <w:bCs/>
          <w:sz w:val="24"/>
          <w:szCs w:val="24"/>
        </w:rPr>
        <w:t>;</w:t>
      </w:r>
    </w:p>
    <w:p w14:paraId="24A1130D" w14:textId="44E5A381" w:rsidR="001059D8" w:rsidRDefault="001713C0" w:rsidP="001059D8">
      <w:pPr>
        <w:pStyle w:val="ListParagraph"/>
        <w:numPr>
          <w:ilvl w:val="0"/>
          <w:numId w:val="3"/>
        </w:numPr>
        <w:rPr>
          <w:rFonts w:ascii="Times New Roman" w:hAnsi="Times New Roman"/>
          <w:bCs/>
          <w:sz w:val="24"/>
          <w:szCs w:val="24"/>
        </w:rPr>
      </w:pPr>
      <w:r>
        <w:rPr>
          <w:rFonts w:ascii="Times New Roman" w:hAnsi="Times New Roman"/>
          <w:bCs/>
          <w:sz w:val="24"/>
          <w:szCs w:val="24"/>
        </w:rPr>
        <w:t>Likumdošanas plānošana – Eiropas Komisijas darba programma 2018. gadam</w:t>
      </w:r>
      <w:r w:rsidR="001059D8">
        <w:rPr>
          <w:rFonts w:ascii="Times New Roman" w:hAnsi="Times New Roman"/>
          <w:bCs/>
          <w:sz w:val="24"/>
          <w:szCs w:val="24"/>
        </w:rPr>
        <w:t>;</w:t>
      </w:r>
      <w:r w:rsidR="001059D8" w:rsidRPr="001059D8">
        <w:rPr>
          <w:rFonts w:ascii="Times New Roman" w:hAnsi="Times New Roman"/>
          <w:bCs/>
          <w:sz w:val="24"/>
          <w:szCs w:val="24"/>
        </w:rPr>
        <w:t xml:space="preserve"> </w:t>
      </w:r>
    </w:p>
    <w:p w14:paraId="4C5024E1" w14:textId="0F365B4C" w:rsidR="00B20194" w:rsidRDefault="00CF2A51" w:rsidP="00CF2A51">
      <w:pPr>
        <w:pStyle w:val="ListParagraph"/>
        <w:numPr>
          <w:ilvl w:val="0"/>
          <w:numId w:val="3"/>
        </w:numPr>
        <w:rPr>
          <w:rFonts w:ascii="Times New Roman" w:hAnsi="Times New Roman"/>
          <w:bCs/>
          <w:sz w:val="24"/>
          <w:szCs w:val="24"/>
        </w:rPr>
      </w:pPr>
      <w:r w:rsidRPr="00CF2A51">
        <w:rPr>
          <w:rFonts w:ascii="Times New Roman" w:hAnsi="Times New Roman"/>
          <w:bCs/>
          <w:sz w:val="24"/>
          <w:szCs w:val="24"/>
        </w:rPr>
        <w:t>Iestāžu nolīguma par labāku likumdošanas procesu ieviešana</w:t>
      </w:r>
      <w:r>
        <w:rPr>
          <w:rFonts w:ascii="Times New Roman" w:hAnsi="Times New Roman"/>
          <w:bCs/>
          <w:sz w:val="24"/>
          <w:szCs w:val="24"/>
        </w:rPr>
        <w:t>;</w:t>
      </w:r>
    </w:p>
    <w:p w14:paraId="456C0A6A" w14:textId="3063AE93" w:rsidR="001059D8" w:rsidRPr="001059D8" w:rsidRDefault="00174E98" w:rsidP="001059D8">
      <w:pPr>
        <w:pStyle w:val="ListParagraph"/>
        <w:numPr>
          <w:ilvl w:val="0"/>
          <w:numId w:val="3"/>
        </w:numPr>
        <w:rPr>
          <w:rFonts w:ascii="Times New Roman" w:hAnsi="Times New Roman"/>
          <w:bCs/>
          <w:sz w:val="24"/>
          <w:szCs w:val="24"/>
        </w:rPr>
      </w:pPr>
      <w:r>
        <w:rPr>
          <w:rFonts w:ascii="Times New Roman" w:hAnsi="Times New Roman"/>
          <w:bCs/>
          <w:sz w:val="24"/>
          <w:szCs w:val="24"/>
        </w:rPr>
        <w:t>2018</w:t>
      </w:r>
      <w:r w:rsidR="00B20194">
        <w:rPr>
          <w:rFonts w:ascii="Times New Roman" w:hAnsi="Times New Roman"/>
          <w:bCs/>
          <w:sz w:val="24"/>
          <w:szCs w:val="24"/>
        </w:rPr>
        <w:t>.</w:t>
      </w:r>
      <w:r>
        <w:rPr>
          <w:rFonts w:ascii="Times New Roman" w:hAnsi="Times New Roman"/>
          <w:bCs/>
          <w:sz w:val="24"/>
          <w:szCs w:val="24"/>
        </w:rPr>
        <w:t xml:space="preserve"> gada Eiropas Semestris.</w:t>
      </w:r>
    </w:p>
    <w:p w14:paraId="471B180D" w14:textId="5034AB8D" w:rsidR="00CF4FEC" w:rsidRDefault="00B92706" w:rsidP="00CF4FEC">
      <w:pPr>
        <w:pStyle w:val="darba"/>
        <w:tabs>
          <w:tab w:val="left" w:pos="709"/>
        </w:tabs>
      </w:pPr>
      <w:r w:rsidRPr="00851789">
        <w:t xml:space="preserve">2017. gada </w:t>
      </w:r>
      <w:r w:rsidR="001059D8">
        <w:t>20</w:t>
      </w:r>
      <w:r w:rsidR="008E5AA1" w:rsidRPr="00851789">
        <w:t xml:space="preserve">. </w:t>
      </w:r>
      <w:r w:rsidR="001059D8">
        <w:t>novem</w:t>
      </w:r>
      <w:r w:rsidR="008E5AA1" w:rsidRPr="00851789">
        <w:t>brī</w:t>
      </w:r>
      <w:r w:rsidRPr="00851789">
        <w:t xml:space="preserve"> </w:t>
      </w:r>
      <w:r w:rsidR="001059D8">
        <w:t>Briselē</w:t>
      </w:r>
      <w:r w:rsidRPr="00851789">
        <w:t xml:space="preserve"> notiks arī VLP 50. panta formāta sanāksme</w:t>
      </w:r>
      <w:r w:rsidR="001713C0">
        <w:t>.</w:t>
      </w:r>
      <w:r w:rsidRPr="00851789">
        <w:t xml:space="preserve"> </w:t>
      </w:r>
      <w:r w:rsidR="001713C0">
        <w:t>Sanāksmē plānots:</w:t>
      </w:r>
      <w:r w:rsidR="00851789">
        <w:t xml:space="preserve"> </w:t>
      </w:r>
      <w:r w:rsidR="001713C0">
        <w:t xml:space="preserve">1) </w:t>
      </w:r>
      <w:r w:rsidR="00851789">
        <w:t xml:space="preserve">sagatavot </w:t>
      </w:r>
      <w:r w:rsidR="001059D8">
        <w:t>14</w:t>
      </w:r>
      <w:r w:rsidR="00851789">
        <w:t>.</w:t>
      </w:r>
      <w:r w:rsidR="00124499">
        <w:t>/</w:t>
      </w:r>
      <w:r w:rsidR="001059D8">
        <w:t>15</w:t>
      </w:r>
      <w:r w:rsidR="00CF4FEC" w:rsidRPr="003A6BB7">
        <w:t xml:space="preserve">. </w:t>
      </w:r>
      <w:r w:rsidR="001059D8">
        <w:t>decembra</w:t>
      </w:r>
      <w:r w:rsidR="00CF4FEC" w:rsidRPr="003A6BB7">
        <w:t xml:space="preserve"> Eiropadomes sanāksm</w:t>
      </w:r>
      <w:r w:rsidR="00D87557">
        <w:t>i</w:t>
      </w:r>
      <w:r w:rsidR="00CF4FEC" w:rsidRPr="003A6BB7">
        <w:t xml:space="preserve"> 50. panta formātā</w:t>
      </w:r>
      <w:r w:rsidR="001713C0">
        <w:t xml:space="preserve">; 2) apspriest </w:t>
      </w:r>
      <w:r w:rsidR="00CF4FEC" w:rsidRPr="003A6BB7">
        <w:t>paveikto izstāšanās sarunās</w:t>
      </w:r>
      <w:r w:rsidR="001713C0">
        <w:t xml:space="preserve">; 3) </w:t>
      </w:r>
      <w:r w:rsidR="00124499">
        <w:t>balsot</w:t>
      </w:r>
      <w:r w:rsidR="00143666" w:rsidRPr="003A6BB7">
        <w:t xml:space="preserve"> </w:t>
      </w:r>
      <w:r w:rsidR="00D87557">
        <w:t>par</w:t>
      </w:r>
      <w:r w:rsidR="00143666" w:rsidRPr="00851789">
        <w:t xml:space="preserve"> Apvienotajā Karalistē </w:t>
      </w:r>
      <w:r w:rsidR="00E24A1C">
        <w:t>izvietoto</w:t>
      </w:r>
      <w:r w:rsidR="00143666" w:rsidRPr="00851789">
        <w:t xml:space="preserve"> ES aģentūru (Eiropas Zāļu aģentūra un Eiropas Banku iestāde) pārvietošan</w:t>
      </w:r>
      <w:r w:rsidR="00D87557">
        <w:t>u</w:t>
      </w:r>
      <w:r w:rsidR="00143666" w:rsidRPr="00851789">
        <w:t xml:space="preserve"> </w:t>
      </w:r>
      <w:r w:rsidR="00B20194">
        <w:t>uz kādu no</w:t>
      </w:r>
      <w:r w:rsidR="00143666" w:rsidRPr="00851789">
        <w:t xml:space="preserve"> kandidātvalst</w:t>
      </w:r>
      <w:r w:rsidR="00B20194">
        <w:t>īm</w:t>
      </w:r>
      <w:r w:rsidR="00143666" w:rsidRPr="00851789">
        <w:t>.</w:t>
      </w:r>
    </w:p>
    <w:p w14:paraId="6D00E479" w14:textId="77777777" w:rsidR="00B1673C" w:rsidRDefault="00B1673C" w:rsidP="00B92706">
      <w:pPr>
        <w:pStyle w:val="darba"/>
        <w:tabs>
          <w:tab w:val="left" w:pos="709"/>
        </w:tabs>
      </w:pPr>
    </w:p>
    <w:p w14:paraId="51822AB3" w14:textId="7E6FE3C8" w:rsidR="00CF2A51" w:rsidRPr="00CF2A51" w:rsidRDefault="00C320DB" w:rsidP="00CF2A51">
      <w:pPr>
        <w:pStyle w:val="darba"/>
        <w:numPr>
          <w:ilvl w:val="0"/>
          <w:numId w:val="15"/>
        </w:numPr>
        <w:tabs>
          <w:tab w:val="left" w:pos="709"/>
        </w:tabs>
        <w:rPr>
          <w:b/>
          <w:lang w:eastAsia="lv-LV"/>
        </w:rPr>
      </w:pPr>
      <w:r w:rsidRPr="00C320DB">
        <w:rPr>
          <w:b/>
          <w:bCs/>
        </w:rPr>
        <w:t>Gatavošanās 1</w:t>
      </w:r>
      <w:r w:rsidR="00B20194">
        <w:rPr>
          <w:b/>
          <w:bCs/>
        </w:rPr>
        <w:t>4</w:t>
      </w:r>
      <w:r w:rsidRPr="00C320DB">
        <w:rPr>
          <w:b/>
          <w:bCs/>
        </w:rPr>
        <w:t>.-</w:t>
      </w:r>
      <w:r w:rsidR="00B20194">
        <w:rPr>
          <w:b/>
          <w:bCs/>
        </w:rPr>
        <w:t>15</w:t>
      </w:r>
      <w:r w:rsidRPr="00C320DB">
        <w:rPr>
          <w:b/>
          <w:bCs/>
        </w:rPr>
        <w:t xml:space="preserve">. </w:t>
      </w:r>
      <w:r w:rsidR="00B20194">
        <w:rPr>
          <w:b/>
          <w:bCs/>
        </w:rPr>
        <w:t>decemb</w:t>
      </w:r>
      <w:r w:rsidRPr="00C320DB">
        <w:rPr>
          <w:b/>
          <w:bCs/>
        </w:rPr>
        <w:t>ra Eiropadomei – secinājumu projekts</w:t>
      </w:r>
    </w:p>
    <w:p w14:paraId="39069000" w14:textId="77777777" w:rsidR="00963C3F" w:rsidRDefault="00963C3F" w:rsidP="00963C3F">
      <w:pPr>
        <w:jc w:val="both"/>
      </w:pPr>
      <w:r>
        <w:t xml:space="preserve">VLP sanāksmē dalībvalstis tiks iepazīstinātas ar 14.-15. decembra Eiropadomes darba kārtības projektu. Informatīvā ziņojuma iesniegšanas brīdī Eiropadomes izvērstās darba kārtības projekts vēl nav pieejams. </w:t>
      </w:r>
    </w:p>
    <w:p w14:paraId="66AD0174" w14:textId="77777777" w:rsidR="00963C3F" w:rsidRDefault="00963C3F" w:rsidP="00963C3F">
      <w:pPr>
        <w:jc w:val="both"/>
      </w:pPr>
    </w:p>
    <w:p w14:paraId="4BCF318E" w14:textId="77777777" w:rsidR="00963C3F" w:rsidRDefault="00963C3F" w:rsidP="00963C3F">
      <w:pPr>
        <w:jc w:val="both"/>
      </w:pPr>
      <w:r>
        <w:t xml:space="preserve">Sagaidāms, ka Eiropadomes darba kārtībā būs aizsardzība; sociālie jautājumi, kultūra un izglītība, atskatoties uz Sociālā samita Gēteborgā 17. novembrī rezultātiem;  migrācija. Savukārt </w:t>
      </w:r>
      <w:proofErr w:type="spellStart"/>
      <w:r>
        <w:t>Eurosamita</w:t>
      </w:r>
      <w:proofErr w:type="spellEnd"/>
      <w:r>
        <w:t xml:space="preserve"> formātā plānota diskusija par Ekonomiskās un monetārās savienības padziļināšanu un Banku savienības pabeigšanu.</w:t>
      </w:r>
    </w:p>
    <w:p w14:paraId="39A3D195" w14:textId="18E2C966" w:rsidR="00910E8B" w:rsidRDefault="00CF2A51" w:rsidP="00CF2A51">
      <w:pPr>
        <w:spacing w:before="120"/>
        <w:jc w:val="both"/>
      </w:pPr>
      <w:r>
        <w:t xml:space="preserve">14. vai </w:t>
      </w:r>
      <w:r w:rsidR="00B20194">
        <w:t>15</w:t>
      </w:r>
      <w:r w:rsidR="00C320DB" w:rsidRPr="00C37570">
        <w:t xml:space="preserve">. </w:t>
      </w:r>
      <w:r w:rsidR="004A096D">
        <w:t>decem</w:t>
      </w:r>
      <w:r w:rsidR="00C320DB" w:rsidRPr="00C37570">
        <w:t xml:space="preserve">brī </w:t>
      </w:r>
      <w:r w:rsidR="001713C0">
        <w:t xml:space="preserve">arī </w:t>
      </w:r>
      <w:r w:rsidR="00C320DB" w:rsidRPr="00C37570">
        <w:t>plānota ES 27 dalībvalstu jeb 50. panta formāta sanāksme.</w:t>
      </w:r>
      <w:r w:rsidR="00C320DB">
        <w:t xml:space="preserve"> </w:t>
      </w:r>
    </w:p>
    <w:p w14:paraId="0B151E2D" w14:textId="77777777" w:rsidR="00CF2A51" w:rsidRDefault="00CF2A51" w:rsidP="00CF2A51">
      <w:pPr>
        <w:spacing w:before="120"/>
        <w:jc w:val="both"/>
      </w:pPr>
    </w:p>
    <w:p w14:paraId="111A9BF2" w14:textId="77777777" w:rsidR="00CF2A51" w:rsidRPr="00CF2A51" w:rsidRDefault="00CF2A51" w:rsidP="00CF2A51">
      <w:pPr>
        <w:pStyle w:val="ListParagraph"/>
        <w:numPr>
          <w:ilvl w:val="0"/>
          <w:numId w:val="15"/>
        </w:numPr>
        <w:rPr>
          <w:rFonts w:ascii="Times New Roman" w:eastAsia="Times New Roman" w:hAnsi="Times New Roman"/>
          <w:b/>
          <w:bCs/>
          <w:sz w:val="24"/>
          <w:szCs w:val="24"/>
          <w:lang w:eastAsia="ar-SA"/>
        </w:rPr>
      </w:pPr>
      <w:r w:rsidRPr="00CF2A51">
        <w:rPr>
          <w:rFonts w:ascii="Times New Roman" w:eastAsia="Times New Roman" w:hAnsi="Times New Roman"/>
          <w:b/>
          <w:bCs/>
          <w:sz w:val="24"/>
          <w:szCs w:val="24"/>
          <w:lang w:eastAsia="ar-SA"/>
        </w:rPr>
        <w:t>2017. gada 19. oktobra Eiropadomes secinājumu īstenošana</w:t>
      </w:r>
    </w:p>
    <w:p w14:paraId="70EE1579" w14:textId="292535EA" w:rsidR="00963C3F" w:rsidRDefault="00963C3F" w:rsidP="00963C3F">
      <w:pPr>
        <w:jc w:val="both"/>
      </w:pPr>
      <w:r w:rsidRPr="004D3BD4">
        <w:t>VLP</w:t>
      </w:r>
      <w:r>
        <w:t xml:space="preserve"> tiks iepazīstināta ar </w:t>
      </w:r>
      <w:r w:rsidR="00124499">
        <w:t>panākto</w:t>
      </w:r>
      <w:r>
        <w:t xml:space="preserve"> 19. oktobra Eiropadomē pieņemto lēmumu īstenošanā tādās jomās kā migrācija, digitālie jautājumi, drošība un aizsardzība. </w:t>
      </w:r>
    </w:p>
    <w:p w14:paraId="78BAC64E" w14:textId="77777777" w:rsidR="00963C3F" w:rsidRPr="003D2C9D" w:rsidRDefault="00963C3F" w:rsidP="00963C3F">
      <w:pPr>
        <w:spacing w:before="240" w:after="240"/>
        <w:jc w:val="both"/>
      </w:pPr>
      <w:r w:rsidRPr="003D2C9D">
        <w:rPr>
          <w:u w:val="single"/>
        </w:rPr>
        <w:t>Migrācijas jomā</w:t>
      </w:r>
      <w:r w:rsidRPr="003D2C9D">
        <w:t xml:space="preserve"> turpinās darbs pie 19. oktobra Eiropadomē identificētajām prioritārajām darbības jomām, tostarp ES-Turcijas vienošanās ieviešanas, atgriešanas un atpakaļuzņemšanas politikas stiprināšanas, cīņas pret migrantu kontrabandu un ES ārējās robežas stiprināšanas. Īpašas pūles tiek veltītas nelegālās migrācijas plūsmu samazināšanai Centrālās Vidusjūras migrācijas ceļā, ieviešot Maltas deklarāciju, 4. jūlija Eiropas Komisijas rīcības plānu Itālijas atbalstam, migrācijas Partnerību satvaru sadarbībai ar nozīmīgākajām izcelsmes un tranzīta valstīm, kā arī </w:t>
      </w:r>
      <w:proofErr w:type="spellStart"/>
      <w:r w:rsidRPr="003D2C9D">
        <w:t>Valletas</w:t>
      </w:r>
      <w:proofErr w:type="spellEnd"/>
      <w:r w:rsidRPr="003D2C9D">
        <w:t xml:space="preserve"> Rīcības plānu. Pastiprināta uzmanība tiek pievērsta sadarbībai ar Lībiju, tostarp robežu apsardzībā un cīņā pret kontrabandistiem, kā arī nelegālo migrantu atgriešanā uz viņu izcelsmes valstīm. Šogad ar Starptautiskās Migrācijas organizācijas atbalstu brīvprātīgi uz migrantu </w:t>
      </w:r>
      <w:r w:rsidRPr="003D2C9D">
        <w:lastRenderedPageBreak/>
        <w:t xml:space="preserve">izcelsmes valstīm ir atgriezti vairāk nekā 8 400 migranti no Lībijas (salīdzinājumā – 2016. gadā ir atgriezti 2 775). </w:t>
      </w:r>
      <w:r w:rsidRPr="003D2C9D">
        <w:rPr>
          <w:rFonts w:eastAsia="Calibri"/>
        </w:rPr>
        <w:t xml:space="preserve">ES operācijas </w:t>
      </w:r>
      <w:proofErr w:type="spellStart"/>
      <w:r w:rsidRPr="003D2C9D">
        <w:rPr>
          <w:rFonts w:eastAsia="Calibri"/>
        </w:rPr>
        <w:t>Sophia</w:t>
      </w:r>
      <w:proofErr w:type="spellEnd"/>
      <w:r w:rsidRPr="003D2C9D">
        <w:rPr>
          <w:rFonts w:eastAsia="Calibri"/>
        </w:rPr>
        <w:t xml:space="preserve"> Vidusjūrā (</w:t>
      </w:r>
      <w:r w:rsidRPr="003D2C9D">
        <w:rPr>
          <w:rFonts w:eastAsia="Calibri"/>
          <w:i/>
        </w:rPr>
        <w:t xml:space="preserve">EUNAVFOR </w:t>
      </w:r>
      <w:proofErr w:type="spellStart"/>
      <w:r w:rsidRPr="003D2C9D">
        <w:rPr>
          <w:rFonts w:eastAsia="Calibri"/>
          <w:i/>
        </w:rPr>
        <w:t>Med</w:t>
      </w:r>
      <w:proofErr w:type="spellEnd"/>
      <w:r w:rsidRPr="003D2C9D">
        <w:rPr>
          <w:rFonts w:eastAsia="Calibri"/>
          <w:i/>
        </w:rPr>
        <w:t xml:space="preserve"> </w:t>
      </w:r>
      <w:proofErr w:type="spellStart"/>
      <w:r w:rsidRPr="003D2C9D">
        <w:rPr>
          <w:rFonts w:eastAsia="Calibri"/>
          <w:i/>
        </w:rPr>
        <w:t>Operation</w:t>
      </w:r>
      <w:proofErr w:type="spellEnd"/>
      <w:r w:rsidRPr="003D2C9D">
        <w:rPr>
          <w:rFonts w:eastAsia="Calibri"/>
          <w:i/>
        </w:rPr>
        <w:t xml:space="preserve"> </w:t>
      </w:r>
      <w:proofErr w:type="spellStart"/>
      <w:r w:rsidRPr="003D2C9D">
        <w:rPr>
          <w:rFonts w:eastAsia="Calibri"/>
          <w:i/>
        </w:rPr>
        <w:t>Sophia</w:t>
      </w:r>
      <w:proofErr w:type="spellEnd"/>
      <w:r w:rsidRPr="003D2C9D">
        <w:rPr>
          <w:rFonts w:eastAsia="Calibri"/>
          <w:i/>
        </w:rPr>
        <w:t xml:space="preserve">) </w:t>
      </w:r>
      <w:r w:rsidRPr="003D2C9D">
        <w:rPr>
          <w:rFonts w:eastAsia="Calibri"/>
        </w:rPr>
        <w:t>un ES robežu atbalsta misijas Lībijā (</w:t>
      </w:r>
      <w:r w:rsidRPr="003D2C9D">
        <w:rPr>
          <w:rFonts w:eastAsia="Calibri"/>
          <w:i/>
        </w:rPr>
        <w:t xml:space="preserve">EUBAM </w:t>
      </w:r>
      <w:proofErr w:type="spellStart"/>
      <w:r w:rsidRPr="003D2C9D">
        <w:rPr>
          <w:rFonts w:eastAsia="Calibri"/>
          <w:i/>
        </w:rPr>
        <w:t>Libya</w:t>
      </w:r>
      <w:proofErr w:type="spellEnd"/>
      <w:r w:rsidRPr="003D2C9D">
        <w:rPr>
          <w:rFonts w:eastAsia="Calibri"/>
        </w:rPr>
        <w:t xml:space="preserve">) turpina sniegt atbalstu Lībijas krasta apsardzes apmācībās un Lībijas robežu pārvaldības spēju stiprināšanā. Piemēram, ar ES operācijas </w:t>
      </w:r>
      <w:proofErr w:type="spellStart"/>
      <w:r w:rsidRPr="003D2C9D">
        <w:rPr>
          <w:rFonts w:eastAsia="Calibri"/>
        </w:rPr>
        <w:t>Sophia</w:t>
      </w:r>
      <w:proofErr w:type="spellEnd"/>
      <w:r w:rsidRPr="003D2C9D">
        <w:rPr>
          <w:rFonts w:eastAsia="Calibri"/>
        </w:rPr>
        <w:t xml:space="preserve"> Vidusjūrā atbalstu pašlaik papildus 66 personām notiek laivu patrulēšanas apmācības. </w:t>
      </w:r>
      <w:r w:rsidRPr="003D2C9D">
        <w:t xml:space="preserve">Lai stiprinātu Lībijas robežu uzraudzību un atbildīgo iestāžu spējas migrācijas jautājumos, migrantu un bēgļu aizsardzību, kā arī atbalstītu valsts sociālekonomisko attīstību, ES Ārkārtas trasta fonda Āfrikai ietvaros apstiprināti četri projekti 162 milj. </w:t>
      </w:r>
      <w:proofErr w:type="spellStart"/>
      <w:r w:rsidRPr="003D2C9D">
        <w:rPr>
          <w:i/>
        </w:rPr>
        <w:t>euro</w:t>
      </w:r>
      <w:proofErr w:type="spellEnd"/>
      <w:r w:rsidRPr="003D2C9D">
        <w:t xml:space="preserve"> apmērā. Atsaucoties Eiropadomes aicinājumam, vairākas dalībvalstis ir veikušas papildus iemaksas ES Ārkārtas trasta fondā Āfrikai, lai nodrošinātu ar migrāciju saistīto pasākumu īstenošanu Ziemeļāfrikā.    </w:t>
      </w:r>
    </w:p>
    <w:p w14:paraId="30568836" w14:textId="77777777" w:rsidR="00963C3F" w:rsidRDefault="00963C3F" w:rsidP="00963C3F">
      <w:pPr>
        <w:jc w:val="both"/>
      </w:pPr>
      <w:r>
        <w:t xml:space="preserve">Lai vienotos par tālāko rīcību Eiropadomes secinājumu īstenošanā </w:t>
      </w:r>
      <w:r w:rsidRPr="00BA3465">
        <w:rPr>
          <w:u w:val="single"/>
        </w:rPr>
        <w:t>digitālajā jomā</w:t>
      </w:r>
      <w:r>
        <w:t xml:space="preserve">, 24. oktobrī notika ārkārtas Transporta, telekomunikāciju un enerģētikas padome. Padome noteica konkrētus termiņus darba pabeigšanai pie trim nozīmīgākajiem priekšlikumiem - par paku pārrobežu pakalpojumu piegādi, par ietvaru brīvai datu plūsmai un Elektronisko komunikāciju kodu. Tāpat </w:t>
      </w:r>
      <w:r w:rsidRPr="0028223E">
        <w:t xml:space="preserve">Padome apstiprināja apņemšanos strādāt pie </w:t>
      </w:r>
      <w:r>
        <w:t xml:space="preserve">nesen klajā laistās </w:t>
      </w:r>
      <w:r w:rsidRPr="0028223E">
        <w:t>Kiberdrošības p</w:t>
      </w:r>
      <w:r>
        <w:t xml:space="preserve">akotnes. Sagaidāms, ka 20. novembra Vispārējo lietu padomē tiks apstiprināti secinājumi par kiberdrošību. </w:t>
      </w:r>
    </w:p>
    <w:p w14:paraId="5B7A3508" w14:textId="77777777" w:rsidR="00963C3F" w:rsidRDefault="00963C3F" w:rsidP="00963C3F">
      <w:pPr>
        <w:jc w:val="both"/>
      </w:pPr>
    </w:p>
    <w:p w14:paraId="02B44C6C" w14:textId="20D42401" w:rsidR="00963C3F" w:rsidRPr="002E75E1" w:rsidRDefault="00963C3F" w:rsidP="00963C3F">
      <w:pPr>
        <w:jc w:val="both"/>
      </w:pPr>
      <w:r w:rsidRPr="0028223E">
        <w:t>Ekspertu līmenī turpinās darb</w:t>
      </w:r>
      <w:r w:rsidR="00124499">
        <w:t>s</w:t>
      </w:r>
      <w:r w:rsidRPr="0028223E">
        <w:t xml:space="preserve"> pie </w:t>
      </w:r>
      <w:r w:rsidRPr="0028223E">
        <w:rPr>
          <w:bCs/>
        </w:rPr>
        <w:t xml:space="preserve">tādiem svarīgiem priekšlikumiem kā </w:t>
      </w:r>
      <w:proofErr w:type="spellStart"/>
      <w:r w:rsidRPr="0028223E">
        <w:rPr>
          <w:bCs/>
        </w:rPr>
        <w:t>ģeobloķēšana</w:t>
      </w:r>
      <w:proofErr w:type="spellEnd"/>
      <w:r w:rsidRPr="0028223E">
        <w:rPr>
          <w:bCs/>
        </w:rPr>
        <w:t>, autortiesību reforma, telekomunikāciju reforma un audiovizuā</w:t>
      </w:r>
      <w:r w:rsidR="00124499">
        <w:rPr>
          <w:bCs/>
        </w:rPr>
        <w:t>lo mediju ietvara aktualizēšana.</w:t>
      </w:r>
      <w:r>
        <w:rPr>
          <w:bCs/>
        </w:rPr>
        <w:t xml:space="preserve"> </w:t>
      </w:r>
      <w:r w:rsidR="00124499">
        <w:rPr>
          <w:bCs/>
        </w:rPr>
        <w:t>L</w:t>
      </w:r>
      <w:r>
        <w:rPr>
          <w:bCs/>
        </w:rPr>
        <w:t xml:space="preserve">ai sniegtu politiskās vadlīnijas tālākajā darbā, </w:t>
      </w:r>
      <w:r w:rsidRPr="002E75E1">
        <w:rPr>
          <w:bCs/>
        </w:rPr>
        <w:t xml:space="preserve">5. decembra Ekonomikas un finanšu </w:t>
      </w:r>
      <w:r w:rsidRPr="002E75E1">
        <w:t xml:space="preserve">padomē </w:t>
      </w:r>
      <w:r w:rsidRPr="002E75E1">
        <w:rPr>
          <w:bCs/>
        </w:rPr>
        <w:t>plānots</w:t>
      </w:r>
      <w:r w:rsidRPr="002E75E1">
        <w:t xml:space="preserve"> pieņemt secinājumus</w:t>
      </w:r>
      <w:r w:rsidR="00124499" w:rsidRPr="00124499">
        <w:rPr>
          <w:bCs/>
        </w:rPr>
        <w:t xml:space="preserve"> </w:t>
      </w:r>
      <w:r w:rsidR="00124499">
        <w:rPr>
          <w:bCs/>
        </w:rPr>
        <w:t>Digitālo nodokļu jomā</w:t>
      </w:r>
      <w:r w:rsidRPr="002E75E1">
        <w:t xml:space="preserve">. </w:t>
      </w:r>
    </w:p>
    <w:p w14:paraId="4326F69B" w14:textId="77777777" w:rsidR="00963C3F" w:rsidRDefault="00963C3F" w:rsidP="00963C3F">
      <w:pPr>
        <w:jc w:val="both"/>
        <w:rPr>
          <w:u w:val="single"/>
        </w:rPr>
      </w:pPr>
    </w:p>
    <w:p w14:paraId="59E485AD" w14:textId="1AFB02B5" w:rsidR="00963C3F" w:rsidRPr="002E75E1" w:rsidRDefault="00963C3F" w:rsidP="00963C3F">
      <w:pPr>
        <w:jc w:val="both"/>
        <w:rPr>
          <w:iCs/>
          <w:lang w:eastAsia="lv-LV"/>
        </w:rPr>
      </w:pPr>
      <w:r w:rsidRPr="002E75E1">
        <w:rPr>
          <w:u w:val="single"/>
        </w:rPr>
        <w:t>Drošības un aizsardzības jomā</w:t>
      </w:r>
      <w:r w:rsidRPr="002E75E1">
        <w:t xml:space="preserve"> turpinās darb</w:t>
      </w:r>
      <w:r w:rsidR="00124499">
        <w:t>s</w:t>
      </w:r>
      <w:r w:rsidRPr="002E75E1">
        <w:t xml:space="preserve"> pie notifikācijas projekta par Pastāvīgo strukturēto sadarbību</w:t>
      </w:r>
      <w:r>
        <w:t xml:space="preserve"> (</w:t>
      </w:r>
      <w:r w:rsidRPr="002E75E1">
        <w:t xml:space="preserve">PESCO). Sagaidāms, ka dalībvalstis, kas būs izlēmušas pievienoties Pastāvīgajai strukturētajai sadarbībai, notifikāciju parakstīs 13. novembra Ārlietu padomē. </w:t>
      </w:r>
      <w:r>
        <w:t>Plānots, ka lēmums</w:t>
      </w:r>
      <w:r w:rsidRPr="00DA1BF9">
        <w:t xml:space="preserve"> par PESCO uzsākšanu </w:t>
      </w:r>
      <w:r>
        <w:t>tiks pieņemts</w:t>
      </w:r>
      <w:r w:rsidRPr="00DA1BF9">
        <w:t xml:space="preserve"> 14.-15. decembra Eiropadomē.</w:t>
      </w:r>
    </w:p>
    <w:p w14:paraId="48CF804F" w14:textId="77777777" w:rsidR="00963C3F" w:rsidRDefault="00963C3F" w:rsidP="00963C3F">
      <w:pPr>
        <w:jc w:val="both"/>
      </w:pPr>
    </w:p>
    <w:p w14:paraId="2EE931C4" w14:textId="30A05E80" w:rsidR="00963C3F" w:rsidRPr="00DB1EE3" w:rsidRDefault="00963C3F" w:rsidP="00963C3F">
      <w:pPr>
        <w:jc w:val="both"/>
      </w:pPr>
      <w:r w:rsidRPr="002E75E1">
        <w:t xml:space="preserve">Ekspertu līmenī turpinās darbs pie Eiropas aizsardzības rūpniecības attīstības programmas priekšlikuma. </w:t>
      </w:r>
      <w:r w:rsidR="00124499">
        <w:t>I</w:t>
      </w:r>
      <w:r w:rsidRPr="002E75E1">
        <w:t xml:space="preserve">r uzsākta diskusija par ES-NATO praktiskās sadarbības paplašināšanu, kuras ietvaros šobrīd jau tiek īstenoti 42 pasākumi septiņās sadarbības jomās (hibrīdais apdraudējums, operācijas, kiberdrošība, aizsardzības spēju attīstība, atbalsts aizsardzības pētniecībai un industrijai, mācības un vingrinājumi, atbalsts partneriem). Sagaidāms, ka decembrī klajā tiks laists ziņojums par līdzšinējo sadarbību, </w:t>
      </w:r>
      <w:r w:rsidR="00124499">
        <w:t>kā arī</w:t>
      </w:r>
      <w:r w:rsidRPr="002E75E1">
        <w:t xml:space="preserve"> apstiprināti jauni sadarbības priekšlikumi.</w:t>
      </w:r>
      <w:r>
        <w:t xml:space="preserve"> </w:t>
      </w:r>
    </w:p>
    <w:p w14:paraId="2C4669FE" w14:textId="77777777" w:rsidR="00CF2A51" w:rsidRDefault="00CF2A51" w:rsidP="00164881">
      <w:pPr>
        <w:jc w:val="both"/>
      </w:pPr>
    </w:p>
    <w:p w14:paraId="586EAC04" w14:textId="52F2D3B6" w:rsidR="007776D0" w:rsidRPr="007776D0" w:rsidRDefault="001713C0" w:rsidP="001713C0">
      <w:pPr>
        <w:pStyle w:val="darba"/>
        <w:numPr>
          <w:ilvl w:val="0"/>
          <w:numId w:val="15"/>
        </w:numPr>
        <w:tabs>
          <w:tab w:val="clear" w:pos="9288"/>
          <w:tab w:val="left" w:pos="709"/>
        </w:tabs>
        <w:spacing w:before="240" w:after="240"/>
        <w:rPr>
          <w:b/>
        </w:rPr>
      </w:pPr>
      <w:r w:rsidRPr="001713C0">
        <w:rPr>
          <w:b/>
          <w:bCs/>
        </w:rPr>
        <w:t>Likumdošanas plānošana – Eiropas Komisijas darba programma 2018. gadam</w:t>
      </w:r>
    </w:p>
    <w:p w14:paraId="0049A6F6" w14:textId="2B727F1C" w:rsidR="00001242" w:rsidRPr="00A42F25" w:rsidRDefault="00001242" w:rsidP="00001242">
      <w:pPr>
        <w:spacing w:before="240"/>
        <w:jc w:val="both"/>
      </w:pPr>
      <w:r w:rsidRPr="00A42F25">
        <w:t xml:space="preserve">VLP </w:t>
      </w:r>
      <w:r>
        <w:t>sanāksmē EK iepazīstinās ar 2018</w:t>
      </w:r>
      <w:r w:rsidRPr="00A42F25">
        <w:t>. gada darba prog</w:t>
      </w:r>
      <w:r>
        <w:t>rammu, kuru tā publicēja š.g. 24</w:t>
      </w:r>
      <w:r w:rsidRPr="00A42F25">
        <w:t>. oktobrī, savukārt</w:t>
      </w:r>
      <w:r>
        <w:t xml:space="preserve"> p</w:t>
      </w:r>
      <w:r w:rsidRPr="00A42F25">
        <w:t>rezidentūra informēs par kopējās</w:t>
      </w:r>
      <w:r>
        <w:t xml:space="preserve"> Padomes, EK un Eiropas Parlamenta (turpmāk – EP)</w:t>
      </w:r>
      <w:r w:rsidRPr="00A42F25">
        <w:t xml:space="preserve"> deklarācijas saskaņošanas procesu </w:t>
      </w:r>
      <w:r w:rsidR="00124499">
        <w:t>par</w:t>
      </w:r>
      <w:r w:rsidRPr="00A42F25">
        <w:t xml:space="preserve"> nākamā gada starpinstitūciju programmēšanu.</w:t>
      </w:r>
    </w:p>
    <w:p w14:paraId="2496CA64" w14:textId="77777777" w:rsidR="00001242" w:rsidRDefault="00001242" w:rsidP="00001242">
      <w:pPr>
        <w:jc w:val="both"/>
      </w:pPr>
    </w:p>
    <w:p w14:paraId="47DF1973" w14:textId="77777777" w:rsidR="00001242" w:rsidRPr="00A42F25" w:rsidRDefault="00001242" w:rsidP="00001242">
      <w:pPr>
        <w:jc w:val="both"/>
      </w:pPr>
      <w:r w:rsidRPr="00A42F25">
        <w:t>Balstoties uz 2016. gada 13. aprīlī spēkā stājušos Iestāžu nolīgumu par labāku likumdošanas procesu</w:t>
      </w:r>
      <w:r>
        <w:t xml:space="preserve"> </w:t>
      </w:r>
      <w:r w:rsidRPr="00FB314B">
        <w:t>(turpmāk – Iestāžu nolīgums)</w:t>
      </w:r>
      <w:r w:rsidRPr="00A42F25">
        <w:t>, kas paredz dialogu par nākamā gada iniciatīvām, sākotnējā dalībvalstu viedokļu apmaiņa notika jūnija un septembra VLP sanāksmēs. Šobrīd, kad EK darba programma ir publicēta, dalībvalstīm būs iespēja identificēt prioritāros jautājumus.</w:t>
      </w:r>
    </w:p>
    <w:p w14:paraId="54E01EB4" w14:textId="77777777" w:rsidR="00001242" w:rsidRDefault="00001242" w:rsidP="00001242">
      <w:pPr>
        <w:jc w:val="both"/>
      </w:pPr>
    </w:p>
    <w:p w14:paraId="3506B5A2" w14:textId="77777777" w:rsidR="00001242" w:rsidRPr="00A42F25" w:rsidRDefault="00001242" w:rsidP="00001242">
      <w:pPr>
        <w:jc w:val="both"/>
      </w:pPr>
      <w:r w:rsidRPr="00A42F25">
        <w:lastRenderedPageBreak/>
        <w:t xml:space="preserve">Plānots, ka dialogs noslēgsies gada beigās ar kopīgu </w:t>
      </w:r>
      <w:r>
        <w:t>Padomes</w:t>
      </w:r>
      <w:r w:rsidRPr="00A42F25">
        <w:t xml:space="preserve">, </w:t>
      </w:r>
      <w:r>
        <w:t>EK</w:t>
      </w:r>
      <w:r w:rsidRPr="00A42F25">
        <w:t xml:space="preserve"> un </w:t>
      </w:r>
      <w:r>
        <w:t>EP</w:t>
      </w:r>
      <w:r w:rsidRPr="00A42F25">
        <w:t xml:space="preserve"> deklarāciju par starpiestāžu gada programmas izstrādi</w:t>
      </w:r>
      <w:r>
        <w:t>, kuru Padome apstiprinātu šā gada decembra VLP</w:t>
      </w:r>
      <w:r w:rsidRPr="00A42F25">
        <w:t xml:space="preserve">. Deklarācijā tiks izklāstīti vispārējie mērķi un prioritātes nākamajam gadam un noteikti svarīgi politiskas nozīmes jautājumi, kurus būtu jāizskata prioritārā kārtībā. VLP sanāksmē prezidentūra plāno informēt par aktuālo sarunās ar </w:t>
      </w:r>
      <w:r>
        <w:t>EP</w:t>
      </w:r>
      <w:r w:rsidRPr="00A42F25">
        <w:t xml:space="preserve"> un </w:t>
      </w:r>
      <w:r>
        <w:t>EK</w:t>
      </w:r>
      <w:r w:rsidRPr="00A42F25">
        <w:t xml:space="preserve"> par deklarācijas sagatavošanu.</w:t>
      </w:r>
    </w:p>
    <w:p w14:paraId="5D72E450" w14:textId="77777777" w:rsidR="00001242" w:rsidRDefault="00001242" w:rsidP="00001242">
      <w:pPr>
        <w:jc w:val="both"/>
        <w:rPr>
          <w:u w:val="single"/>
        </w:rPr>
      </w:pPr>
    </w:p>
    <w:p w14:paraId="1BADB073" w14:textId="77777777" w:rsidR="00001242" w:rsidRDefault="00001242" w:rsidP="00001242">
      <w:pPr>
        <w:jc w:val="both"/>
      </w:pPr>
      <w:r w:rsidRPr="007776D0">
        <w:rPr>
          <w:b/>
        </w:rPr>
        <w:t>Latvijas nostāja:</w:t>
      </w:r>
      <w:r>
        <w:t xml:space="preserve"> </w:t>
      </w:r>
    </w:p>
    <w:p w14:paraId="7156E804" w14:textId="77777777" w:rsidR="00001242" w:rsidRDefault="00001242" w:rsidP="00001242">
      <w:pPr>
        <w:jc w:val="both"/>
      </w:pPr>
      <w:r>
        <w:t>Galvenie jautājumi, kuros Latvijai būs svarīgi panākt virzību un/vai pievērst īpašu uzmanību tās interešu aizstāvībai 2018. gadā: (1) ES nākotne; (2) ES daudzgadu budžets pēc 2020. gada; (3) Vienotais tirgus un sociālā dimensija; (4) Digitālais vienotais tirgus; (5) Ekonomiskās un monetārās savienības padziļināšana; (6) Enerģētikas savienība un klimata politika; (7) Migrācija; (8) Tirdzniecība; (9) aizsardzība un drošība; (10) ārlietas.</w:t>
      </w:r>
    </w:p>
    <w:p w14:paraId="1336DA56" w14:textId="77777777" w:rsidR="00F824C1" w:rsidRDefault="00F824C1" w:rsidP="00001242">
      <w:pPr>
        <w:jc w:val="both"/>
        <w:rPr>
          <w:i/>
          <w:iCs/>
        </w:rPr>
      </w:pPr>
    </w:p>
    <w:p w14:paraId="6EF24428" w14:textId="1F7B1B02" w:rsidR="007776D0" w:rsidRDefault="00001242" w:rsidP="00001242">
      <w:pPr>
        <w:jc w:val="both"/>
        <w:rPr>
          <w:i/>
          <w:iCs/>
        </w:rPr>
      </w:pPr>
      <w:r>
        <w:rPr>
          <w:i/>
          <w:iCs/>
        </w:rPr>
        <w:t>Izvērsta Latvijas nostāja ir atspoguļota Latvijas Republikas nacionālajā pozīcijā Nr.1 “Par Latvijai prioritāriem ES jautājumiem 2018. gadā”.</w:t>
      </w:r>
    </w:p>
    <w:p w14:paraId="7238C361" w14:textId="77777777" w:rsidR="00CF2A51" w:rsidRDefault="00CF2A51" w:rsidP="00001242">
      <w:pPr>
        <w:jc w:val="both"/>
        <w:rPr>
          <w:i/>
          <w:iCs/>
        </w:rPr>
      </w:pPr>
    </w:p>
    <w:p w14:paraId="2B702F82" w14:textId="034C418B" w:rsidR="007776D0" w:rsidRPr="00001242" w:rsidRDefault="007776D0" w:rsidP="007776D0">
      <w:pPr>
        <w:pStyle w:val="darba"/>
        <w:numPr>
          <w:ilvl w:val="0"/>
          <w:numId w:val="15"/>
        </w:numPr>
        <w:tabs>
          <w:tab w:val="clear" w:pos="9288"/>
          <w:tab w:val="left" w:pos="709"/>
        </w:tabs>
        <w:spacing w:before="240" w:after="240"/>
        <w:rPr>
          <w:b/>
        </w:rPr>
      </w:pPr>
      <w:r w:rsidRPr="007776D0">
        <w:rPr>
          <w:b/>
        </w:rPr>
        <w:t>Iestāžu nolīguma par labāku likumdošanas procesu ieviešana</w:t>
      </w:r>
    </w:p>
    <w:p w14:paraId="14829C09" w14:textId="176C5B11" w:rsidR="007776D0" w:rsidRPr="00FB314B" w:rsidRDefault="007776D0" w:rsidP="007776D0">
      <w:pPr>
        <w:spacing w:after="120"/>
        <w:jc w:val="both"/>
      </w:pPr>
      <w:r w:rsidRPr="00FB314B">
        <w:t xml:space="preserve">VLP sanāksmē </w:t>
      </w:r>
      <w:r>
        <w:t xml:space="preserve">Igaunijas </w:t>
      </w:r>
      <w:r w:rsidRPr="00FB314B">
        <w:t xml:space="preserve">prezidentūra sniegs informāciju par Iestāžu </w:t>
      </w:r>
      <w:r w:rsidR="003C2B30" w:rsidRPr="003C2B30">
        <w:t>nolīguma</w:t>
      </w:r>
      <w:r w:rsidR="003C2B30">
        <w:t xml:space="preserve"> par labāku likumdošanas procesu</w:t>
      </w:r>
      <w:r w:rsidR="003C2B30" w:rsidRPr="003C2B30">
        <w:t xml:space="preserve"> </w:t>
      </w:r>
      <w:r w:rsidRPr="00FB314B">
        <w:t>ieviešanu.</w:t>
      </w:r>
    </w:p>
    <w:p w14:paraId="71A8C302" w14:textId="77777777" w:rsidR="007776D0" w:rsidRPr="00FB314B" w:rsidRDefault="007776D0" w:rsidP="007776D0">
      <w:pPr>
        <w:spacing w:after="120"/>
        <w:jc w:val="both"/>
      </w:pPr>
      <w:r w:rsidRPr="00FB314B">
        <w:t xml:space="preserve">Paredzams, ka prezidentūra informēs par </w:t>
      </w:r>
      <w:r>
        <w:t>sasniegto</w:t>
      </w:r>
      <w:r w:rsidRPr="00FB314B">
        <w:t xml:space="preserve"> EK, EP un Padomes sarunās par sadarbības uzlabošanu un informācijas apmaiņu par starptautiskajiem nolīgumiem, atsevišķu spēkā esošu pamataktu saskaņošanā ar tiesisko regulējumu, pārredzamības sekmēšanā un kopīgas normatīvo aktu priekšlikumu datubāzes izveidē, kā arī </w:t>
      </w:r>
      <w:r>
        <w:t xml:space="preserve">par procedūras ieviešanu, ar kādu Padome var veikt </w:t>
      </w:r>
      <w:r w:rsidRPr="00FB314B">
        <w:t xml:space="preserve">ietekmes novērtējumu.  </w:t>
      </w:r>
    </w:p>
    <w:p w14:paraId="724E1757" w14:textId="77777777" w:rsidR="007776D0" w:rsidRPr="00FB314B" w:rsidRDefault="007776D0" w:rsidP="007776D0">
      <w:pPr>
        <w:spacing w:after="120"/>
        <w:jc w:val="both"/>
        <w:rPr>
          <w:rFonts w:eastAsia="Calibri"/>
          <w:b/>
        </w:rPr>
      </w:pPr>
      <w:r w:rsidRPr="00FB314B">
        <w:rPr>
          <w:rFonts w:eastAsia="Calibri"/>
          <w:b/>
        </w:rPr>
        <w:t>Latvijas nostāja:</w:t>
      </w:r>
    </w:p>
    <w:p w14:paraId="38E248EF" w14:textId="77777777" w:rsidR="007776D0" w:rsidRDefault="007776D0" w:rsidP="007776D0">
      <w:pPr>
        <w:spacing w:after="120"/>
      </w:pPr>
      <w:r w:rsidRPr="00FB314B">
        <w:t>Iestāžu nolīguma ieviešanas gaitu kopumā vērtējam pozitīvi.</w:t>
      </w:r>
    </w:p>
    <w:p w14:paraId="06AC46BE" w14:textId="77777777" w:rsidR="00CF2A51" w:rsidRDefault="00CF2A51" w:rsidP="007776D0">
      <w:pPr>
        <w:spacing w:after="120"/>
      </w:pPr>
    </w:p>
    <w:p w14:paraId="4BC1EB24" w14:textId="2B3A229B" w:rsidR="004A096D" w:rsidRPr="006E525F" w:rsidRDefault="001713C0" w:rsidP="004A096D">
      <w:pPr>
        <w:pStyle w:val="darba"/>
        <w:numPr>
          <w:ilvl w:val="0"/>
          <w:numId w:val="15"/>
        </w:numPr>
        <w:tabs>
          <w:tab w:val="clear" w:pos="9288"/>
          <w:tab w:val="left" w:pos="709"/>
        </w:tabs>
        <w:spacing w:before="240" w:after="240"/>
        <w:rPr>
          <w:b/>
        </w:rPr>
      </w:pPr>
      <w:r>
        <w:rPr>
          <w:b/>
          <w:bCs/>
        </w:rPr>
        <w:t>2018. gada Eiropas semestris</w:t>
      </w:r>
    </w:p>
    <w:p w14:paraId="31DD1FFA" w14:textId="63D18B8F" w:rsidR="00963C3F" w:rsidRPr="00963C3F" w:rsidRDefault="0075532C" w:rsidP="00124499">
      <w:r w:rsidRPr="0075532C">
        <w:t xml:space="preserve">VLP sanāksmē </w:t>
      </w:r>
      <w:r w:rsidR="00CF2A51" w:rsidRPr="00CF2A51">
        <w:t>Igaunija</w:t>
      </w:r>
      <w:r w:rsidR="001713C0">
        <w:t>s</w:t>
      </w:r>
      <w:r w:rsidR="00CF2A51" w:rsidRPr="00CF2A51">
        <w:t xml:space="preserve"> </w:t>
      </w:r>
      <w:r w:rsidR="001713C0">
        <w:t>prezidentūra</w:t>
      </w:r>
      <w:r w:rsidR="00124499">
        <w:t xml:space="preserve"> un Bulgārija</w:t>
      </w:r>
      <w:r w:rsidR="00CF2A51" w:rsidRPr="00CF2A51">
        <w:t xml:space="preserve"> kā nāk</w:t>
      </w:r>
      <w:r w:rsidR="001713C0">
        <w:t xml:space="preserve">amā </w:t>
      </w:r>
      <w:r w:rsidR="00CF2A51" w:rsidRPr="00CF2A51">
        <w:t xml:space="preserve">ES prezidējošā valsts </w:t>
      </w:r>
      <w:r w:rsidR="00963C3F" w:rsidRPr="00963C3F">
        <w:t>informēs par 2018. gada Eiropas semestra</w:t>
      </w:r>
      <w:r w:rsidR="009F6695">
        <w:rPr>
          <w:rStyle w:val="FootnoteReference"/>
        </w:rPr>
        <w:footnoteReference w:customMarkFollows="1" w:id="2"/>
        <w:t>1</w:t>
      </w:r>
      <w:r w:rsidR="00963C3F" w:rsidRPr="00963C3F">
        <w:t xml:space="preserve"> laika grafiku jeb Eiropas semestra procesu.</w:t>
      </w:r>
    </w:p>
    <w:p w14:paraId="32AD7DA9" w14:textId="77777777" w:rsidR="009F6695" w:rsidRDefault="009F6695" w:rsidP="00963C3F">
      <w:pPr>
        <w:jc w:val="both"/>
      </w:pPr>
    </w:p>
    <w:p w14:paraId="0B208653" w14:textId="77777777" w:rsidR="00963C3F" w:rsidRPr="00963C3F" w:rsidRDefault="00963C3F" w:rsidP="00963C3F">
      <w:pPr>
        <w:jc w:val="both"/>
      </w:pPr>
      <w:r w:rsidRPr="00963C3F">
        <w:t xml:space="preserve">Laika grafikā izklāstīti galvenie pasākumi 2018. gada Eiropas semestrī: </w:t>
      </w:r>
    </w:p>
    <w:p w14:paraId="79CDE315" w14:textId="67368C33"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2018.</w:t>
      </w:r>
      <w:r w:rsidR="009F6695">
        <w:rPr>
          <w:rFonts w:ascii="Times New Roman" w:hAnsi="Times New Roman"/>
          <w:sz w:val="24"/>
        </w:rPr>
        <w:t xml:space="preserve"> </w:t>
      </w:r>
      <w:r w:rsidRPr="009F6695">
        <w:rPr>
          <w:rFonts w:ascii="Times New Roman" w:hAnsi="Times New Roman"/>
          <w:sz w:val="24"/>
        </w:rPr>
        <w:t>gada Eiropas semestris tiks uzsākts š.g. novembrī, kad EK publicēs Ikgadējo izaugsmes ziņojumu, rekomendācijas Eirozonai, Brīdināšanas mehānisma ziņojumu un Vienoto nodarbinātības ziņojuma projektu;</w:t>
      </w:r>
    </w:p>
    <w:p w14:paraId="6A8DA106" w14:textId="4DEE76D8"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š.g. decembrī notiks EK divpusējās sarunas ar dalībvalstīm;</w:t>
      </w:r>
    </w:p>
    <w:p w14:paraId="566761E2" w14:textId="1C659D10"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lastRenderedPageBreak/>
        <w:t>2018. gada februārī EK publicēs dalībvalstu ekonomisko novērtējumu jeb valstu ziņojumus, ietverot padziļinātus makroekonomikas nelīdzsvarotības pārskatus par tām dalībvalstīm, kurās novērtēts augsts nelīdzsvarotības risks;</w:t>
      </w:r>
    </w:p>
    <w:p w14:paraId="5722FADC" w14:textId="4204CD8B"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martā – maijā Padomē notiks diskusijas par valstu ziņojumiem;</w:t>
      </w:r>
    </w:p>
    <w:p w14:paraId="73FEA901" w14:textId="3B3F0768"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22.-23. martā Eiropadome apstiprinās ekonomikas prioritātes, balstoties uz Ikgadējo izaugsmes ziņojumu un Padomes secinājumiem;</w:t>
      </w:r>
    </w:p>
    <w:p w14:paraId="0BA67876" w14:textId="65EE5710"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martā notiks EK divpusējas sarunas ar dalībvalstīm;</w:t>
      </w:r>
    </w:p>
    <w:p w14:paraId="0C680C54" w14:textId="3B98DC3D"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aprīļa vidū dalībvalstis iesniegs valsts reformu programmas un stabilitātes vai konverģences programmas;</w:t>
      </w:r>
    </w:p>
    <w:p w14:paraId="0EADB49B" w14:textId="37EA2A2B"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maijā EK nāks klajā ar valstu specifisko rekomendāciju priekšlikumiem;</w:t>
      </w:r>
    </w:p>
    <w:p w14:paraId="38F659BA" w14:textId="1E124897"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jūnijā Padome pieņems secinājumus par valstu specifiskajām rekomendācijām;</w:t>
      </w:r>
    </w:p>
    <w:p w14:paraId="5DDD0FFB" w14:textId="0D16496A"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28.-29. jūnija Eiropadome atbalstīs valstu specifiskās rekomendācijas;</w:t>
      </w:r>
    </w:p>
    <w:p w14:paraId="04BB011B" w14:textId="119BB9ED" w:rsidR="00963C3F" w:rsidRPr="009F6695" w:rsidRDefault="00963C3F" w:rsidP="009F6695">
      <w:pPr>
        <w:pStyle w:val="ListParagraph"/>
        <w:numPr>
          <w:ilvl w:val="0"/>
          <w:numId w:val="26"/>
        </w:numPr>
        <w:spacing w:after="120" w:line="240" w:lineRule="auto"/>
        <w:ind w:left="714" w:hanging="357"/>
        <w:jc w:val="both"/>
        <w:rPr>
          <w:rFonts w:ascii="Times New Roman" w:hAnsi="Times New Roman"/>
          <w:sz w:val="24"/>
        </w:rPr>
      </w:pPr>
      <w:r w:rsidRPr="009F6695">
        <w:rPr>
          <w:rFonts w:ascii="Times New Roman" w:hAnsi="Times New Roman"/>
          <w:sz w:val="24"/>
        </w:rPr>
        <w:t>Jūlijā Padome apstiprinās valstu specifiskās rekomendācijas.</w:t>
      </w:r>
    </w:p>
    <w:p w14:paraId="6D5F3725" w14:textId="77777777" w:rsidR="009F6695" w:rsidRDefault="009F6695" w:rsidP="00963C3F">
      <w:pPr>
        <w:jc w:val="both"/>
      </w:pPr>
    </w:p>
    <w:p w14:paraId="15261206" w14:textId="77777777" w:rsidR="00963C3F" w:rsidRPr="00963C3F" w:rsidRDefault="00963C3F" w:rsidP="00963C3F">
      <w:pPr>
        <w:jc w:val="both"/>
      </w:pPr>
      <w:r w:rsidRPr="00963C3F">
        <w:t>Vienlaikus š.g. 17. novembrī Sociālā samita laikā Gēteborgā apstiprināja Eiropas Sociālo tiesību pīlārs. Tas tiks ietverts sociālo rezultātu pārskats (</w:t>
      </w:r>
      <w:proofErr w:type="spellStart"/>
      <w:r w:rsidRPr="00963C3F">
        <w:rPr>
          <w:i/>
          <w:iCs/>
        </w:rPr>
        <w:t>scoreboard</w:t>
      </w:r>
      <w:proofErr w:type="spellEnd"/>
      <w:r w:rsidRPr="00963C3F">
        <w:t xml:space="preserve">), kas tiks ņemts vērā, veidojot politiskās norādes Eiropas semestra ietvaros. Tādējādi plānots veicināt konverģences un dzīves līmeņa izlīdzināšanas procesus ES. </w:t>
      </w:r>
    </w:p>
    <w:p w14:paraId="6ADAF7BE" w14:textId="77777777" w:rsidR="009F6695" w:rsidRDefault="009F6695" w:rsidP="00963C3F">
      <w:pPr>
        <w:jc w:val="both"/>
        <w:rPr>
          <w:u w:val="single"/>
        </w:rPr>
      </w:pPr>
    </w:p>
    <w:p w14:paraId="23DC8CB0" w14:textId="77777777" w:rsidR="00B629C0" w:rsidRDefault="00963C3F" w:rsidP="00963C3F">
      <w:pPr>
        <w:jc w:val="both"/>
      </w:pPr>
      <w:r w:rsidRPr="00B629C0">
        <w:rPr>
          <w:b/>
        </w:rPr>
        <w:t>Latvijas nostāja:</w:t>
      </w:r>
      <w:r w:rsidRPr="00963C3F">
        <w:t xml:space="preserve"> </w:t>
      </w:r>
    </w:p>
    <w:p w14:paraId="708E1FE8" w14:textId="5F0E0A3C" w:rsidR="00963C3F" w:rsidRPr="00963C3F" w:rsidRDefault="00963C3F" w:rsidP="00963C3F">
      <w:pPr>
        <w:jc w:val="both"/>
      </w:pPr>
      <w:r w:rsidRPr="00963C3F">
        <w:t>Latvija pozitīvi vērtē uzlaboto Eiropas semestra procesu. Īpaši novērtējam laicīgāku ES Padomes rekomendāciju Eirozonai publicēšanu, publicējot tās kopā ar Ikgadējo izaugsmes ziņojumu</w:t>
      </w:r>
      <w:r w:rsidRPr="00963C3F">
        <w:rPr>
          <w:i/>
          <w:iCs/>
        </w:rPr>
        <w:t xml:space="preserve">, </w:t>
      </w:r>
      <w:r w:rsidRPr="00963C3F">
        <w:t>laicīgu EK Ziņojumu par ES dalībvalstīm publicēšanu, ilgāka laika atvēlēšanu diskusijām nacionālajā līmenī par ES Padomes valstu specifisko rekomendāciju priekšlikumu. Tāpat pozitīvi raugāmies uz ES Padomes valstu specifisko rekomendāciju skaita mazināšanu un koncentrēšanos uz svarīgāko ES Padomes rekomendāciju izpildi.</w:t>
      </w:r>
    </w:p>
    <w:p w14:paraId="7A99BECB" w14:textId="77777777" w:rsidR="00963C3F" w:rsidRPr="00CF2A51" w:rsidRDefault="00963C3F" w:rsidP="00CF2A51">
      <w:pPr>
        <w:jc w:val="both"/>
      </w:pPr>
    </w:p>
    <w:p w14:paraId="6DC6D7D5" w14:textId="52681E40" w:rsidR="00300E9C" w:rsidRPr="003A6BB7" w:rsidRDefault="00300E9C" w:rsidP="00300E9C">
      <w:pPr>
        <w:spacing w:before="240" w:after="240"/>
        <w:jc w:val="both"/>
        <w:rPr>
          <w:b/>
        </w:rPr>
      </w:pPr>
      <w:r w:rsidRPr="003A6BB7">
        <w:rPr>
          <w:b/>
        </w:rPr>
        <w:t>Vispārējo lietu padomes (50. panta formāta</w:t>
      </w:r>
      <w:r w:rsidR="00B44A0A" w:rsidRPr="003A6BB7">
        <w:rPr>
          <w:b/>
        </w:rPr>
        <w:t>) sanāksmē izskatāmie jautājumi</w:t>
      </w:r>
    </w:p>
    <w:p w14:paraId="76E9584C" w14:textId="77777777" w:rsidR="003A6BB7" w:rsidRPr="00851789" w:rsidRDefault="003A6BB7" w:rsidP="003A6BB7">
      <w:pPr>
        <w:pStyle w:val="ListParagraph"/>
        <w:numPr>
          <w:ilvl w:val="0"/>
          <w:numId w:val="17"/>
        </w:numPr>
        <w:spacing w:after="120"/>
        <w:jc w:val="both"/>
        <w:rPr>
          <w:rFonts w:ascii="Times New Roman" w:hAnsi="Times New Roman"/>
          <w:sz w:val="24"/>
          <w:szCs w:val="24"/>
          <w:u w:val="single"/>
        </w:rPr>
      </w:pPr>
      <w:r w:rsidRPr="00851789">
        <w:rPr>
          <w:rFonts w:ascii="Times New Roman" w:hAnsi="Times New Roman"/>
          <w:sz w:val="24"/>
          <w:szCs w:val="24"/>
          <w:u w:val="single"/>
        </w:rPr>
        <w:t>Eiropas Savienības un Apvienotās Karalistes izstāšanās sarunas</w:t>
      </w:r>
    </w:p>
    <w:p w14:paraId="70ED4DDF" w14:textId="16697A11" w:rsidR="003A6BB7" w:rsidRPr="00851789" w:rsidRDefault="003A6BB7" w:rsidP="003A6BB7">
      <w:pPr>
        <w:spacing w:after="120"/>
        <w:jc w:val="both"/>
      </w:pPr>
      <w:r w:rsidRPr="00851789">
        <w:t xml:space="preserve">Notikušas </w:t>
      </w:r>
      <w:r w:rsidR="009758E8">
        <w:t>sešas</w:t>
      </w:r>
      <w:r w:rsidRPr="00851789">
        <w:t xml:space="preserve"> Eiropas Savienības sarunu kārtas ar Apvienoto Karalisti par tās izstāšanos no Eiropas Savienības, pirmā – 19. jūnijā, otrā – 17. - 20. jūlijā, trešā – 28. - 31. augustā, ceturtā – </w:t>
      </w:r>
      <w:r w:rsidRPr="00851789">
        <w:br/>
        <w:t xml:space="preserve">25. - 28. septembrī un piektā – 9. - 10. </w:t>
      </w:r>
      <w:r w:rsidR="009758E8">
        <w:t>o</w:t>
      </w:r>
      <w:r w:rsidRPr="00851789">
        <w:t>ktobrī</w:t>
      </w:r>
      <w:r w:rsidR="009758E8">
        <w:t>, kā arī 9.-10. novembrī</w:t>
      </w:r>
      <w:r w:rsidR="009758E8">
        <w:rPr>
          <w:rStyle w:val="FootnoteReference"/>
        </w:rPr>
        <w:footnoteReference w:id="3"/>
      </w:r>
      <w:r w:rsidRPr="00851789">
        <w:t xml:space="preserve">. Izstāšanās sarunās apspriesti šādi (pirmās fāzes) jautājumi: </w:t>
      </w:r>
    </w:p>
    <w:p w14:paraId="5AD1645D"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 xml:space="preserve">pilsoņu tiesības; </w:t>
      </w:r>
    </w:p>
    <w:p w14:paraId="2E042378"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finanšu noregulējums;</w:t>
      </w:r>
    </w:p>
    <w:p w14:paraId="6FD18AB5"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Apvienotās Karalistes (Ziemeļīrija) un Īrijas robeža;</w:t>
      </w:r>
    </w:p>
    <w:p w14:paraId="54C332F8"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situācija ar tirgū laistām precēm;</w:t>
      </w:r>
    </w:p>
    <w:p w14:paraId="5F873F9D" w14:textId="77777777" w:rsidR="003A6BB7" w:rsidRPr="00851789" w:rsidRDefault="003A6BB7" w:rsidP="003A6BB7">
      <w:pPr>
        <w:pStyle w:val="ListParagraph"/>
        <w:numPr>
          <w:ilvl w:val="0"/>
          <w:numId w:val="18"/>
        </w:numPr>
        <w:rPr>
          <w:rFonts w:ascii="Times New Roman" w:hAnsi="Times New Roman"/>
          <w:sz w:val="24"/>
          <w:szCs w:val="24"/>
        </w:rPr>
      </w:pPr>
      <w:r w:rsidRPr="00851789">
        <w:rPr>
          <w:rFonts w:ascii="Times New Roman" w:hAnsi="Times New Roman"/>
          <w:sz w:val="24"/>
          <w:szCs w:val="24"/>
        </w:rPr>
        <w:t>uzsāktā administratīvā un tiesu iestāžu sadarbība;</w:t>
      </w:r>
    </w:p>
    <w:p w14:paraId="62A05CF9" w14:textId="0DB1E8CF" w:rsidR="003A6BB7" w:rsidRPr="00851789" w:rsidRDefault="00DB0E23" w:rsidP="003A6BB7">
      <w:pPr>
        <w:pStyle w:val="ListParagraph"/>
        <w:numPr>
          <w:ilvl w:val="0"/>
          <w:numId w:val="18"/>
        </w:numPr>
        <w:rPr>
          <w:rFonts w:ascii="Times New Roman" w:hAnsi="Times New Roman"/>
          <w:sz w:val="24"/>
          <w:szCs w:val="24"/>
        </w:rPr>
      </w:pPr>
      <w:r>
        <w:rPr>
          <w:rFonts w:ascii="Times New Roman" w:hAnsi="Times New Roman"/>
          <w:sz w:val="24"/>
          <w:szCs w:val="24"/>
        </w:rPr>
        <w:t>c</w:t>
      </w:r>
      <w:r w:rsidR="003A6BB7" w:rsidRPr="00851789">
        <w:rPr>
          <w:rFonts w:ascii="Times New Roman" w:hAnsi="Times New Roman"/>
          <w:sz w:val="24"/>
          <w:szCs w:val="24"/>
        </w:rPr>
        <w:t>iti administratīvi jautājumi:</w:t>
      </w:r>
    </w:p>
    <w:p w14:paraId="3D1BAEB9" w14:textId="77777777" w:rsidR="003A6BB7" w:rsidRPr="00851789" w:rsidRDefault="003A6BB7" w:rsidP="003A6BB7">
      <w:pPr>
        <w:pStyle w:val="ListParagraph"/>
        <w:numPr>
          <w:ilvl w:val="1"/>
          <w:numId w:val="19"/>
        </w:numPr>
        <w:rPr>
          <w:rFonts w:ascii="Times New Roman" w:hAnsi="Times New Roman"/>
          <w:sz w:val="24"/>
          <w:szCs w:val="24"/>
        </w:rPr>
      </w:pPr>
      <w:r w:rsidRPr="00851789">
        <w:rPr>
          <w:rFonts w:ascii="Times New Roman" w:hAnsi="Times New Roman"/>
          <w:sz w:val="24"/>
          <w:szCs w:val="24"/>
        </w:rPr>
        <w:t>Eiropas Atomenerģijas kopiena (EURATOM);</w:t>
      </w:r>
    </w:p>
    <w:p w14:paraId="6A0AC91E" w14:textId="77777777" w:rsidR="003A6BB7" w:rsidRPr="00851789" w:rsidRDefault="003A6BB7" w:rsidP="003A6BB7">
      <w:pPr>
        <w:pStyle w:val="ListParagraph"/>
        <w:numPr>
          <w:ilvl w:val="1"/>
          <w:numId w:val="19"/>
        </w:numPr>
        <w:rPr>
          <w:rFonts w:ascii="Times New Roman" w:hAnsi="Times New Roman"/>
          <w:sz w:val="24"/>
          <w:szCs w:val="24"/>
        </w:rPr>
      </w:pPr>
      <w:r w:rsidRPr="00851789">
        <w:rPr>
          <w:rFonts w:ascii="Times New Roman" w:hAnsi="Times New Roman"/>
          <w:sz w:val="24"/>
          <w:szCs w:val="24"/>
        </w:rPr>
        <w:lastRenderedPageBreak/>
        <w:t>privilēģijas un imunitātes;</w:t>
      </w:r>
    </w:p>
    <w:p w14:paraId="3AD282E7" w14:textId="77777777" w:rsidR="003A6BB7" w:rsidRPr="00851789" w:rsidRDefault="003A6BB7" w:rsidP="003A6BB7">
      <w:pPr>
        <w:pStyle w:val="ListParagraph"/>
        <w:numPr>
          <w:ilvl w:val="0"/>
          <w:numId w:val="20"/>
        </w:numPr>
        <w:ind w:left="709"/>
        <w:rPr>
          <w:rFonts w:ascii="Times New Roman" w:hAnsi="Times New Roman"/>
          <w:sz w:val="24"/>
          <w:szCs w:val="24"/>
        </w:rPr>
      </w:pPr>
      <w:r w:rsidRPr="00851789">
        <w:rPr>
          <w:rFonts w:ascii="Times New Roman" w:hAnsi="Times New Roman"/>
          <w:sz w:val="24"/>
          <w:szCs w:val="24"/>
        </w:rPr>
        <w:t>Izstāšanās līguma pārvaldība.</w:t>
      </w:r>
    </w:p>
    <w:p w14:paraId="38F4AD30" w14:textId="004ED232" w:rsidR="003A6BB7" w:rsidRPr="00851789" w:rsidRDefault="003A6BB7" w:rsidP="003A6BB7">
      <w:pPr>
        <w:spacing w:after="120"/>
        <w:jc w:val="both"/>
      </w:pPr>
      <w:r w:rsidRPr="00851789">
        <w:t xml:space="preserve">Lai arī izstāšanās sarunās novērojams progress, saskaņā ar Eiropadomes vadlīnijām sākotnējas un sagatavošanas sarunas par iespējamo nākotnes attiecību modeli var uzsākt brīdī, kad izstāšanās jautājumos </w:t>
      </w:r>
      <w:r w:rsidR="00DB0E23">
        <w:t>panākts pietiekošs</w:t>
      </w:r>
      <w:r w:rsidRPr="00851789">
        <w:t xml:space="preserve"> progress. Pusēm jāturpina diskusija par visiem izstāšanās jautājumiem. Īpaši būtiski ir </w:t>
      </w:r>
      <w:r w:rsidR="0075532C">
        <w:t>panākt virzību sarunās</w:t>
      </w:r>
      <w:r w:rsidRPr="00851789">
        <w:t xml:space="preserve"> par finanšu noregulējumu</w:t>
      </w:r>
      <w:r w:rsidR="00DF73CD">
        <w:t xml:space="preserve"> un pilsoņu tiesībām</w:t>
      </w:r>
      <w:r w:rsidRPr="00851789">
        <w:t xml:space="preserve">.  </w:t>
      </w:r>
    </w:p>
    <w:p w14:paraId="1DA4D90A" w14:textId="791C6D6E" w:rsidR="003A6BB7" w:rsidRPr="00851789" w:rsidRDefault="0075532C" w:rsidP="003A6BB7">
      <w:pPr>
        <w:spacing w:after="120"/>
        <w:jc w:val="both"/>
        <w:rPr>
          <w:b/>
          <w:sz w:val="26"/>
          <w:szCs w:val="26"/>
        </w:rPr>
      </w:pPr>
      <w:r>
        <w:t xml:space="preserve">14. vai </w:t>
      </w:r>
      <w:r w:rsidR="00D80021">
        <w:t>15</w:t>
      </w:r>
      <w:r w:rsidR="003A6BB7" w:rsidRPr="00851789">
        <w:t xml:space="preserve">. </w:t>
      </w:r>
      <w:r w:rsidR="00D80021">
        <w:t>decem</w:t>
      </w:r>
      <w:r w:rsidR="003A6BB7" w:rsidRPr="00851789">
        <w:t>brī notiks Eiropadomes 50. panta formāta sanāksme, kurā valstu un valdību vadītāji izvērtēs progresu izstāšanās sarunās.</w:t>
      </w:r>
      <w:r w:rsidR="003A6BB7" w:rsidRPr="00851789">
        <w:rPr>
          <w:b/>
          <w:sz w:val="26"/>
          <w:szCs w:val="26"/>
        </w:rPr>
        <w:t xml:space="preserve"> </w:t>
      </w:r>
    </w:p>
    <w:p w14:paraId="58271CDD" w14:textId="77777777" w:rsidR="003A6BB7" w:rsidRPr="00851789" w:rsidRDefault="003A6BB7" w:rsidP="003A6BB7">
      <w:pPr>
        <w:jc w:val="both"/>
      </w:pPr>
    </w:p>
    <w:p w14:paraId="488B2A92" w14:textId="0F9EF392" w:rsidR="003A6BB7" w:rsidRPr="00851789" w:rsidRDefault="003A6BB7" w:rsidP="00851789">
      <w:pPr>
        <w:pStyle w:val="ListParagraph"/>
        <w:numPr>
          <w:ilvl w:val="0"/>
          <w:numId w:val="17"/>
        </w:numPr>
        <w:jc w:val="both"/>
        <w:rPr>
          <w:rFonts w:ascii="Times New Roman" w:hAnsi="Times New Roman"/>
          <w:sz w:val="24"/>
          <w:szCs w:val="24"/>
          <w:u w:val="single"/>
        </w:rPr>
      </w:pPr>
      <w:r w:rsidRPr="00851789">
        <w:rPr>
          <w:rFonts w:ascii="Times New Roman" w:hAnsi="Times New Roman"/>
          <w:sz w:val="24"/>
          <w:szCs w:val="24"/>
          <w:u w:val="single"/>
        </w:rPr>
        <w:t xml:space="preserve">Apvienotajā Karalistē </w:t>
      </w:r>
      <w:r w:rsidR="00DB0E23">
        <w:rPr>
          <w:rFonts w:ascii="Times New Roman" w:hAnsi="Times New Roman"/>
          <w:sz w:val="24"/>
          <w:szCs w:val="24"/>
          <w:u w:val="single"/>
        </w:rPr>
        <w:t>izvietoto</w:t>
      </w:r>
      <w:r w:rsidRPr="00851789">
        <w:rPr>
          <w:rFonts w:ascii="Times New Roman" w:hAnsi="Times New Roman"/>
          <w:sz w:val="24"/>
          <w:szCs w:val="24"/>
          <w:u w:val="single"/>
        </w:rPr>
        <w:t xml:space="preserve"> aģentūru (Eiropas Zāļu aģentūra un Eiropas Banku iestāde) pārcelšana</w:t>
      </w:r>
    </w:p>
    <w:p w14:paraId="37DB93B9" w14:textId="78E3E428" w:rsidR="003A6BB7" w:rsidRPr="00851789" w:rsidRDefault="003A6BB7" w:rsidP="00DB0E23">
      <w:pPr>
        <w:jc w:val="both"/>
      </w:pPr>
      <w:r w:rsidRPr="00851789">
        <w:t>Vispārējo lietu padomes (50. panta formāta) sanāksmē</w:t>
      </w:r>
      <w:r w:rsidR="00DB0E23">
        <w:t xml:space="preserve"> plānot</w:t>
      </w:r>
      <w:r w:rsidR="007B5738">
        <w:t>s balsojums par</w:t>
      </w:r>
      <w:r w:rsidR="00DB0E23">
        <w:t xml:space="preserve"> </w:t>
      </w:r>
      <w:r w:rsidR="00DB0E23" w:rsidRPr="00851789">
        <w:t xml:space="preserve">Apvienotajā Karalistē </w:t>
      </w:r>
      <w:r w:rsidR="00DB0E23">
        <w:t>izvietoto</w:t>
      </w:r>
      <w:r w:rsidR="007B5738">
        <w:t xml:space="preserve"> ES</w:t>
      </w:r>
      <w:r w:rsidR="00DB0E23" w:rsidRPr="00851789">
        <w:t xml:space="preserve"> aģentūru (Eiropas Zāļu aģentūra un Eiropas Banku iestāde)</w:t>
      </w:r>
      <w:r w:rsidR="00DB0E23">
        <w:t xml:space="preserve"> </w:t>
      </w:r>
      <w:r w:rsidR="007B5738">
        <w:t>pārvietošanu uz jaun</w:t>
      </w:r>
      <w:r w:rsidR="00F824C1">
        <w:t>aj</w:t>
      </w:r>
      <w:r w:rsidR="007B5738">
        <w:t>ām mītnes vietām</w:t>
      </w:r>
      <w:r w:rsidR="00F824C1">
        <w:t xml:space="preserve"> citās ES dalībvalstīs</w:t>
      </w:r>
      <w:r w:rsidR="007B5738">
        <w:t>.</w:t>
      </w:r>
    </w:p>
    <w:p w14:paraId="5FEDCF42" w14:textId="77777777" w:rsidR="00B74A28" w:rsidRDefault="00B74A28" w:rsidP="00B74A28">
      <w:pPr>
        <w:jc w:val="both"/>
      </w:pPr>
    </w:p>
    <w:p w14:paraId="41350B7E" w14:textId="3A62D874" w:rsidR="00F824C1" w:rsidRDefault="00F824C1">
      <w:r>
        <w:br w:type="page"/>
      </w:r>
    </w:p>
    <w:p w14:paraId="1CED0A56" w14:textId="278C9138" w:rsidR="00910E8B" w:rsidRPr="009B6001" w:rsidRDefault="00910E8B" w:rsidP="00B74A28">
      <w:pPr>
        <w:jc w:val="both"/>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sidR="007B5738">
        <w:rPr>
          <w:b/>
          <w:sz w:val="26"/>
          <w:szCs w:val="26"/>
        </w:rPr>
        <w:t>20</w:t>
      </w:r>
      <w:r w:rsidR="008E5AA1">
        <w:rPr>
          <w:b/>
          <w:sz w:val="26"/>
          <w:szCs w:val="26"/>
        </w:rPr>
        <w:t xml:space="preserve">. </w:t>
      </w:r>
      <w:r w:rsidR="007B5738">
        <w:rPr>
          <w:b/>
          <w:sz w:val="26"/>
          <w:szCs w:val="26"/>
        </w:rPr>
        <w:t>novem</w:t>
      </w:r>
      <w:r w:rsidR="008E5AA1">
        <w:rPr>
          <w:b/>
          <w:sz w:val="26"/>
          <w:szCs w:val="26"/>
        </w:rPr>
        <w:t>bra</w:t>
      </w:r>
      <w:r w:rsidRPr="009B6001">
        <w:rPr>
          <w:b/>
          <w:sz w:val="26"/>
          <w:szCs w:val="26"/>
        </w:rPr>
        <w:t xml:space="preserve"> sanāksmē</w:t>
      </w:r>
      <w:r w:rsidR="008E5AA1">
        <w:rPr>
          <w:b/>
          <w:sz w:val="26"/>
          <w:szCs w:val="26"/>
        </w:rPr>
        <w:t>s</w:t>
      </w:r>
    </w:p>
    <w:p w14:paraId="4CB24E72" w14:textId="77777777" w:rsidR="00910E8B" w:rsidRDefault="00910E8B" w:rsidP="00910E8B">
      <w:pPr>
        <w:pStyle w:val="BodyText2"/>
        <w:tabs>
          <w:tab w:val="left" w:pos="2880"/>
        </w:tabs>
        <w:spacing w:after="120"/>
        <w:ind w:left="2880" w:hanging="2880"/>
        <w:rPr>
          <w:bCs/>
          <w:szCs w:val="24"/>
        </w:rPr>
      </w:pPr>
    </w:p>
    <w:p w14:paraId="6F785702" w14:textId="10A0F333" w:rsidR="00910E8B" w:rsidRPr="00BA7685" w:rsidRDefault="00E52909" w:rsidP="000E2277">
      <w:pPr>
        <w:pStyle w:val="BodyText2"/>
        <w:ind w:left="2880" w:hanging="2880"/>
      </w:pPr>
      <w:r w:rsidRPr="00BA7685">
        <w:rPr>
          <w:bCs/>
          <w:szCs w:val="24"/>
        </w:rPr>
        <w:t>Delegācijas vadītāj</w:t>
      </w:r>
      <w:r w:rsidR="00DC6035" w:rsidRPr="00BA7685">
        <w:rPr>
          <w:bCs/>
          <w:szCs w:val="24"/>
        </w:rPr>
        <w:t>s</w:t>
      </w:r>
      <w:r w:rsidRPr="00BA7685">
        <w:rPr>
          <w:bCs/>
          <w:szCs w:val="24"/>
        </w:rPr>
        <w:t>:</w:t>
      </w:r>
      <w:r w:rsidRPr="00BA7685">
        <w:rPr>
          <w:bCs/>
          <w:szCs w:val="24"/>
        </w:rPr>
        <w:tab/>
      </w:r>
      <w:r w:rsidR="00BA7685" w:rsidRPr="00BA7685">
        <w:t xml:space="preserve">Edgars </w:t>
      </w:r>
      <w:proofErr w:type="spellStart"/>
      <w:r w:rsidR="00BA7685" w:rsidRPr="00BA7685">
        <w:t>Rinkēvičs</w:t>
      </w:r>
      <w:proofErr w:type="spellEnd"/>
      <w:r w:rsidR="00BA7685" w:rsidRPr="00BA7685">
        <w:t>, ārlietu ministrs</w:t>
      </w:r>
      <w:r w:rsidR="00910E8B" w:rsidRPr="00BA7685">
        <w:t>.</w:t>
      </w:r>
    </w:p>
    <w:p w14:paraId="159C2E58" w14:textId="77777777" w:rsidR="00DE345F" w:rsidRPr="00BA7685" w:rsidRDefault="00DE345F" w:rsidP="00E52909">
      <w:pPr>
        <w:pStyle w:val="BodyText2"/>
        <w:spacing w:after="120"/>
        <w:ind w:left="2880" w:hanging="2880"/>
        <w:rPr>
          <w:bCs/>
          <w:szCs w:val="24"/>
        </w:rPr>
      </w:pPr>
    </w:p>
    <w:p w14:paraId="16D0EC46" w14:textId="0F626209" w:rsidR="003623E5" w:rsidRDefault="00910E8B" w:rsidP="00C320DB">
      <w:pPr>
        <w:spacing w:after="120"/>
        <w:ind w:left="2880" w:hanging="2880"/>
        <w:jc w:val="both"/>
        <w:rPr>
          <w:color w:val="000000" w:themeColor="text1"/>
        </w:rPr>
      </w:pPr>
      <w:r w:rsidRPr="00BA7685">
        <w:rPr>
          <w:bCs/>
        </w:rPr>
        <w:t>Delegācijas dalībnieki:</w:t>
      </w:r>
      <w:r w:rsidRPr="00BA7685">
        <w:rPr>
          <w:bCs/>
        </w:rPr>
        <w:tab/>
      </w:r>
      <w:r w:rsidR="00234ACF" w:rsidRPr="00BA7685">
        <w:rPr>
          <w:bCs/>
          <w:color w:val="000000" w:themeColor="text1"/>
        </w:rPr>
        <w:t xml:space="preserve">Sanita Pavļuta-Deslandes, vēstniece, </w:t>
      </w:r>
      <w:r w:rsidR="001713C0">
        <w:rPr>
          <w:bCs/>
          <w:color w:val="000000" w:themeColor="text1"/>
        </w:rPr>
        <w:t>p</w:t>
      </w:r>
      <w:r w:rsidR="00234ACF" w:rsidRPr="00BA7685">
        <w:rPr>
          <w:bCs/>
          <w:color w:val="000000" w:themeColor="text1"/>
        </w:rPr>
        <w:t>astāvīgā pārstāve E</w:t>
      </w:r>
      <w:r w:rsidR="001713C0">
        <w:rPr>
          <w:bCs/>
          <w:color w:val="000000" w:themeColor="text1"/>
        </w:rPr>
        <w:t xml:space="preserve">iropas </w:t>
      </w:r>
      <w:r w:rsidR="00234ACF" w:rsidRPr="00BA7685">
        <w:rPr>
          <w:bCs/>
          <w:color w:val="000000" w:themeColor="text1"/>
        </w:rPr>
        <w:t>S</w:t>
      </w:r>
      <w:r w:rsidR="001713C0">
        <w:rPr>
          <w:bCs/>
          <w:color w:val="000000" w:themeColor="text1"/>
        </w:rPr>
        <w:t>avienībā</w:t>
      </w:r>
      <w:r w:rsidR="00E52909" w:rsidRPr="00BA7685">
        <w:rPr>
          <w:color w:val="000000" w:themeColor="text1"/>
        </w:rPr>
        <w:t>;</w:t>
      </w:r>
    </w:p>
    <w:p w14:paraId="08D2FFBD" w14:textId="02A465D8" w:rsidR="0082624C" w:rsidRPr="00BA7685" w:rsidRDefault="0082624C" w:rsidP="00BA7685">
      <w:pPr>
        <w:spacing w:after="120"/>
        <w:ind w:left="2880"/>
        <w:jc w:val="both"/>
        <w:rPr>
          <w:color w:val="000000" w:themeColor="text1"/>
        </w:rPr>
      </w:pPr>
      <w:r>
        <w:rPr>
          <w:color w:val="000000" w:themeColor="text1"/>
        </w:rPr>
        <w:t>Solveiga Silkalna</w:t>
      </w:r>
      <w:r w:rsidRPr="00DC015C">
        <w:rPr>
          <w:color w:val="000000" w:themeColor="text1"/>
        </w:rPr>
        <w:t>, Ārlietu ministrijas valsts sekretāra vietniece Eiropas lietās</w:t>
      </w:r>
    </w:p>
    <w:p w14:paraId="3B99A701" w14:textId="77777777" w:rsidR="003C2B30" w:rsidRDefault="003C2B30" w:rsidP="003C2B30">
      <w:pPr>
        <w:spacing w:after="120"/>
        <w:ind w:left="2880"/>
        <w:jc w:val="both"/>
        <w:rPr>
          <w:color w:val="000000" w:themeColor="text1"/>
        </w:rPr>
      </w:pPr>
      <w:r>
        <w:rPr>
          <w:color w:val="000000" w:themeColor="text1"/>
        </w:rPr>
        <w:t>Inga Ozola, Ministra biroja vadītāja;</w:t>
      </w:r>
    </w:p>
    <w:p w14:paraId="65667F83" w14:textId="77777777" w:rsidR="003C2B30" w:rsidRPr="00BA7685" w:rsidRDefault="003C2B30" w:rsidP="003C2B30">
      <w:pPr>
        <w:spacing w:after="120"/>
        <w:ind w:left="2880"/>
        <w:jc w:val="both"/>
        <w:rPr>
          <w:color w:val="000000" w:themeColor="text1"/>
        </w:rPr>
      </w:pPr>
      <w:r w:rsidRPr="0075532C">
        <w:rPr>
          <w:color w:val="000000" w:themeColor="text1"/>
        </w:rPr>
        <w:t>Vita Sliede, pirmā sekretāre, Latvijas Republikas Pastāvīgās pārstāvniecība</w:t>
      </w:r>
      <w:r>
        <w:rPr>
          <w:color w:val="000000" w:themeColor="text1"/>
        </w:rPr>
        <w:t>s</w:t>
      </w:r>
      <w:r w:rsidRPr="0075532C">
        <w:rPr>
          <w:color w:val="000000" w:themeColor="text1"/>
        </w:rPr>
        <w:t xml:space="preserve"> Eiropas Savienībā</w:t>
      </w:r>
      <w:r>
        <w:rPr>
          <w:color w:val="000000" w:themeColor="text1"/>
        </w:rPr>
        <w:t>;</w:t>
      </w:r>
    </w:p>
    <w:p w14:paraId="6804F080" w14:textId="03B02EBE" w:rsidR="003623E5" w:rsidRDefault="00851789" w:rsidP="009867EA">
      <w:pPr>
        <w:spacing w:after="120"/>
        <w:ind w:left="2880"/>
        <w:jc w:val="both"/>
        <w:rPr>
          <w:color w:val="000000" w:themeColor="text1"/>
        </w:rPr>
      </w:pPr>
      <w:r w:rsidRPr="00851789">
        <w:rPr>
          <w:bCs/>
          <w:color w:val="000000" w:themeColor="text1"/>
        </w:rPr>
        <w:t>Baiba Zariņa</w:t>
      </w:r>
      <w:r w:rsidR="00607932" w:rsidRPr="00851789">
        <w:rPr>
          <w:bCs/>
          <w:color w:val="000000" w:themeColor="text1"/>
        </w:rPr>
        <w:t>,</w:t>
      </w:r>
      <w:r w:rsidR="00607932" w:rsidRPr="00851789">
        <w:rPr>
          <w:color w:val="000000" w:themeColor="text1"/>
        </w:rPr>
        <w:t xml:space="preserve"> </w:t>
      </w:r>
      <w:r w:rsidRPr="00851789">
        <w:rPr>
          <w:color w:val="000000" w:themeColor="text1"/>
        </w:rPr>
        <w:t xml:space="preserve">otrā </w:t>
      </w:r>
      <w:r w:rsidR="00607932" w:rsidRPr="00851789">
        <w:rPr>
          <w:color w:val="000000" w:themeColor="text1"/>
        </w:rPr>
        <w:t>sekretāre, Latvijas Republikas Pastāvīgās pārstāvniecības Eiropas Savienībā COREPER II departaments</w:t>
      </w:r>
      <w:r w:rsidR="00BA7685" w:rsidRPr="00851789">
        <w:rPr>
          <w:color w:val="000000" w:themeColor="text1"/>
        </w:rPr>
        <w:t>;</w:t>
      </w:r>
    </w:p>
    <w:p w14:paraId="629590BA" w14:textId="14D8FB12" w:rsidR="00BA7685" w:rsidRDefault="00C320DB" w:rsidP="00C320DB">
      <w:pPr>
        <w:spacing w:after="120"/>
        <w:ind w:left="2880"/>
        <w:jc w:val="both"/>
        <w:rPr>
          <w:color w:val="000000" w:themeColor="text1"/>
        </w:rPr>
      </w:pPr>
      <w:r>
        <w:rPr>
          <w:color w:val="000000" w:themeColor="text1"/>
        </w:rPr>
        <w:t>Tatevika Paronjana</w:t>
      </w:r>
      <w:r w:rsidRPr="00C320DB">
        <w:rPr>
          <w:color w:val="000000" w:themeColor="text1"/>
        </w:rPr>
        <w:t xml:space="preserve">, </w:t>
      </w:r>
      <w:r>
        <w:rPr>
          <w:color w:val="000000" w:themeColor="text1"/>
        </w:rPr>
        <w:t>trešā</w:t>
      </w:r>
      <w:r w:rsidRPr="00C320DB">
        <w:rPr>
          <w:color w:val="000000" w:themeColor="text1"/>
        </w:rPr>
        <w:t xml:space="preserve"> sekretāre, Vispārējo</w:t>
      </w:r>
      <w:r>
        <w:rPr>
          <w:color w:val="000000" w:themeColor="text1"/>
        </w:rPr>
        <w:t xml:space="preserve"> un institucionālo lietu nodaļa.</w:t>
      </w:r>
    </w:p>
    <w:p w14:paraId="4A08AB40" w14:textId="675C53AF" w:rsidR="00580463" w:rsidRDefault="00580463" w:rsidP="00652F78">
      <w:pPr>
        <w:spacing w:after="120"/>
        <w:ind w:left="2880" w:hanging="2880"/>
        <w:jc w:val="both"/>
        <w:rPr>
          <w:color w:val="000000" w:themeColor="text1"/>
        </w:rPr>
      </w:pPr>
      <w:r>
        <w:rPr>
          <w:color w:val="000000" w:themeColor="text1"/>
        </w:rPr>
        <w:tab/>
      </w:r>
    </w:p>
    <w:p w14:paraId="499824B5" w14:textId="77777777" w:rsidR="00117A81" w:rsidRDefault="00117A81" w:rsidP="00A65CD0">
      <w:pPr>
        <w:pStyle w:val="Header"/>
        <w:tabs>
          <w:tab w:val="clear" w:pos="4320"/>
          <w:tab w:val="clear" w:pos="8640"/>
        </w:tabs>
        <w:spacing w:after="120"/>
        <w:rPr>
          <w:bCs/>
          <w:sz w:val="24"/>
          <w:szCs w:val="24"/>
        </w:rPr>
      </w:pPr>
    </w:p>
    <w:p w14:paraId="2B4705A4" w14:textId="77777777" w:rsidR="00A65CD0" w:rsidRPr="001D1328" w:rsidRDefault="00A65CD0" w:rsidP="00A65CD0">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 xml:space="preserve">Ārlietu ministrs   </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w:t>
      </w:r>
      <w:proofErr w:type="spellStart"/>
      <w:r>
        <w:rPr>
          <w:bCs/>
          <w:sz w:val="24"/>
          <w:szCs w:val="24"/>
        </w:rPr>
        <w:t>Rinkēvičs</w:t>
      </w:r>
      <w:proofErr w:type="spellEnd"/>
    </w:p>
    <w:p w14:paraId="5EB01D13" w14:textId="77777777" w:rsidR="00A65CD0" w:rsidRPr="0066300C" w:rsidRDefault="00A65CD0" w:rsidP="00A65CD0">
      <w:pPr>
        <w:pStyle w:val="Header"/>
        <w:tabs>
          <w:tab w:val="clear" w:pos="4320"/>
          <w:tab w:val="clear" w:pos="8640"/>
        </w:tabs>
        <w:spacing w:after="120"/>
        <w:rPr>
          <w:bCs/>
          <w:sz w:val="2"/>
          <w:szCs w:val="2"/>
        </w:rPr>
      </w:pPr>
    </w:p>
    <w:p w14:paraId="25583A18" w14:textId="77777777" w:rsidR="00A65CD0" w:rsidRDefault="00A65CD0" w:rsidP="00A65CD0">
      <w:pPr>
        <w:pStyle w:val="Header"/>
        <w:tabs>
          <w:tab w:val="clear" w:pos="4320"/>
          <w:tab w:val="clear" w:pos="8640"/>
        </w:tabs>
        <w:spacing w:after="120"/>
        <w:rPr>
          <w:bCs/>
          <w:sz w:val="24"/>
          <w:szCs w:val="24"/>
        </w:rPr>
      </w:pPr>
      <w:bookmarkStart w:id="0" w:name="_GoBack"/>
      <w:bookmarkEnd w:id="0"/>
    </w:p>
    <w:p w14:paraId="44B97C8A" w14:textId="0831DD3C" w:rsidR="00A65CD0" w:rsidRDefault="00A65CD0" w:rsidP="00A65CD0">
      <w:pPr>
        <w:pStyle w:val="Header"/>
        <w:tabs>
          <w:tab w:val="clear" w:pos="4320"/>
          <w:tab w:val="clear" w:pos="8640"/>
        </w:tabs>
        <w:spacing w:after="120"/>
        <w:rPr>
          <w:bCs/>
        </w:rPr>
      </w:pPr>
      <w:r w:rsidRPr="001D1328">
        <w:rPr>
          <w:bCs/>
          <w:sz w:val="24"/>
          <w:szCs w:val="24"/>
        </w:rPr>
        <w:t xml:space="preserve">Vīza: </w:t>
      </w:r>
      <w:r>
        <w:rPr>
          <w:bCs/>
          <w:sz w:val="24"/>
          <w:szCs w:val="24"/>
        </w:rPr>
        <w:t>V</w:t>
      </w:r>
      <w:r w:rsidRPr="001D1328">
        <w:rPr>
          <w:bCs/>
          <w:sz w:val="24"/>
          <w:szCs w:val="24"/>
        </w:rPr>
        <w:t>alsts sekretār</w:t>
      </w:r>
      <w:r w:rsidR="00D22481">
        <w:rPr>
          <w:bCs/>
          <w:sz w:val="24"/>
          <w:szCs w:val="24"/>
        </w:rPr>
        <w:t xml:space="preserve">a </w:t>
      </w:r>
      <w:proofErr w:type="spellStart"/>
      <w:r w:rsidR="00D22481">
        <w:rPr>
          <w:bCs/>
          <w:sz w:val="24"/>
          <w:szCs w:val="24"/>
        </w:rPr>
        <w:t>p.i</w:t>
      </w:r>
      <w:proofErr w:type="spellEnd"/>
      <w:r w:rsidR="00D22481">
        <w:rPr>
          <w:bCs/>
          <w:sz w:val="24"/>
          <w:szCs w:val="24"/>
        </w:rPr>
        <w:t>.</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ab/>
      </w:r>
      <w:r>
        <w:rPr>
          <w:bCs/>
          <w:sz w:val="24"/>
          <w:szCs w:val="24"/>
        </w:rPr>
        <w:tab/>
      </w:r>
      <w:r w:rsidR="00D22481">
        <w:rPr>
          <w:bCs/>
          <w:sz w:val="24"/>
          <w:szCs w:val="24"/>
        </w:rPr>
        <w:t xml:space="preserve">  Alda Vanaga</w:t>
      </w:r>
    </w:p>
    <w:p w14:paraId="1AEBA176" w14:textId="77777777" w:rsidR="00A65CD0" w:rsidRDefault="00A65CD0" w:rsidP="00A65CD0">
      <w:pPr>
        <w:pStyle w:val="Header"/>
        <w:tabs>
          <w:tab w:val="clear" w:pos="4320"/>
          <w:tab w:val="clear" w:pos="8640"/>
        </w:tabs>
        <w:spacing w:after="120"/>
        <w:rPr>
          <w:bCs/>
        </w:rPr>
      </w:pPr>
    </w:p>
    <w:p w14:paraId="5C9DF1D9" w14:textId="77777777" w:rsidR="00A65CD0" w:rsidRDefault="00A65CD0" w:rsidP="00A65CD0">
      <w:pPr>
        <w:pStyle w:val="Header"/>
        <w:tabs>
          <w:tab w:val="clear" w:pos="4320"/>
          <w:tab w:val="clear" w:pos="8640"/>
        </w:tabs>
        <w:spacing w:after="120"/>
        <w:rPr>
          <w:bCs/>
        </w:rPr>
      </w:pPr>
    </w:p>
    <w:p w14:paraId="325404B3" w14:textId="77777777" w:rsidR="00A65CD0" w:rsidRDefault="00A65CD0" w:rsidP="00A65CD0">
      <w:pPr>
        <w:pStyle w:val="Header"/>
        <w:tabs>
          <w:tab w:val="clear" w:pos="4320"/>
          <w:tab w:val="clear" w:pos="8640"/>
        </w:tabs>
        <w:spacing w:after="120"/>
        <w:rPr>
          <w:bCs/>
        </w:rPr>
      </w:pPr>
    </w:p>
    <w:p w14:paraId="5C450BF6" w14:textId="77777777" w:rsidR="00A65CD0" w:rsidRDefault="00A65CD0" w:rsidP="00A65CD0">
      <w:pPr>
        <w:pStyle w:val="Header"/>
        <w:tabs>
          <w:tab w:val="clear" w:pos="4320"/>
          <w:tab w:val="clear" w:pos="8640"/>
        </w:tabs>
        <w:spacing w:after="120"/>
        <w:rPr>
          <w:bCs/>
        </w:rPr>
      </w:pPr>
    </w:p>
    <w:p w14:paraId="0C02E75E" w14:textId="77777777" w:rsidR="00A65CD0" w:rsidRDefault="00A65CD0" w:rsidP="00A65CD0">
      <w:pPr>
        <w:pStyle w:val="Header"/>
        <w:tabs>
          <w:tab w:val="clear" w:pos="4320"/>
          <w:tab w:val="clear" w:pos="8640"/>
        </w:tabs>
        <w:spacing w:after="120"/>
        <w:rPr>
          <w:bCs/>
        </w:rPr>
      </w:pPr>
    </w:p>
    <w:p w14:paraId="1F469CBA" w14:textId="77777777" w:rsidR="00A65CD0" w:rsidRDefault="00A65CD0" w:rsidP="00A65CD0">
      <w:pPr>
        <w:pStyle w:val="Header"/>
        <w:tabs>
          <w:tab w:val="clear" w:pos="4320"/>
          <w:tab w:val="clear" w:pos="8640"/>
        </w:tabs>
        <w:spacing w:after="120"/>
        <w:rPr>
          <w:bCs/>
        </w:rPr>
      </w:pPr>
    </w:p>
    <w:p w14:paraId="6CC50C51" w14:textId="77777777" w:rsidR="00117A81" w:rsidRDefault="00117A81" w:rsidP="00A65CD0">
      <w:pPr>
        <w:pStyle w:val="Header"/>
        <w:tabs>
          <w:tab w:val="clear" w:pos="4320"/>
          <w:tab w:val="clear" w:pos="8640"/>
        </w:tabs>
        <w:spacing w:after="120"/>
        <w:rPr>
          <w:bCs/>
        </w:rPr>
      </w:pPr>
    </w:p>
    <w:p w14:paraId="4F971504" w14:textId="77777777" w:rsidR="00117A81" w:rsidRDefault="00117A81" w:rsidP="00A65CD0">
      <w:pPr>
        <w:pStyle w:val="Header"/>
        <w:tabs>
          <w:tab w:val="clear" w:pos="4320"/>
          <w:tab w:val="clear" w:pos="8640"/>
        </w:tabs>
        <w:spacing w:after="120"/>
        <w:rPr>
          <w:bCs/>
        </w:rPr>
      </w:pPr>
    </w:p>
    <w:p w14:paraId="11D025D2" w14:textId="1E7DB5E3" w:rsidR="00A65CD0" w:rsidRPr="004029B8" w:rsidRDefault="007B5738" w:rsidP="00E24A1C">
      <w:pPr>
        <w:pStyle w:val="Header"/>
        <w:tabs>
          <w:tab w:val="clear" w:pos="4320"/>
          <w:tab w:val="clear" w:pos="8640"/>
        </w:tabs>
        <w:rPr>
          <w:bCs/>
        </w:rPr>
      </w:pPr>
      <w:r>
        <w:rPr>
          <w:bCs/>
        </w:rPr>
        <w:t>R</w:t>
      </w:r>
      <w:r w:rsidR="00E24A1C" w:rsidRPr="00E24A1C">
        <w:rPr>
          <w:bCs/>
        </w:rPr>
        <w:t>.</w:t>
      </w:r>
      <w:r w:rsidR="00E24A1C">
        <w:rPr>
          <w:bCs/>
        </w:rPr>
        <w:t xml:space="preserve"> </w:t>
      </w:r>
      <w:r>
        <w:rPr>
          <w:bCs/>
        </w:rPr>
        <w:t>Virsis</w:t>
      </w:r>
      <w:r w:rsidR="00A65CD0">
        <w:rPr>
          <w:bCs/>
        </w:rPr>
        <w:t>, 6701</w:t>
      </w:r>
      <w:r>
        <w:rPr>
          <w:bCs/>
        </w:rPr>
        <w:t>6258</w:t>
      </w:r>
    </w:p>
    <w:p w14:paraId="7068CBED" w14:textId="4C6C202D" w:rsidR="00910E8B" w:rsidRPr="00856FDE" w:rsidRDefault="007B5738" w:rsidP="00856FDE">
      <w:pPr>
        <w:pStyle w:val="Header"/>
        <w:tabs>
          <w:tab w:val="clear" w:pos="4320"/>
          <w:tab w:val="clear" w:pos="8640"/>
        </w:tabs>
      </w:pPr>
      <w:r>
        <w:rPr>
          <w:bCs/>
          <w:color w:val="0000FF"/>
          <w:u w:val="single"/>
        </w:rPr>
        <w:t>reinis.virsis</w:t>
      </w:r>
      <w:r w:rsidR="00A65CD0">
        <w:rPr>
          <w:bCs/>
          <w:color w:val="0000FF"/>
          <w:u w:val="single"/>
        </w:rPr>
        <w:t>@mfa.gov.lv</w:t>
      </w:r>
    </w:p>
    <w:sectPr w:rsidR="00910E8B" w:rsidRPr="00856FDE"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F96F7" w14:textId="77777777" w:rsidR="00400EC6" w:rsidRDefault="00400EC6">
      <w:r>
        <w:separator/>
      </w:r>
    </w:p>
  </w:endnote>
  <w:endnote w:type="continuationSeparator" w:id="0">
    <w:p w14:paraId="5799CB05" w14:textId="77777777" w:rsidR="00400EC6" w:rsidRDefault="00400EC6">
      <w:r>
        <w:continuationSeparator/>
      </w:r>
    </w:p>
  </w:endnote>
  <w:endnote w:type="continuationNotice" w:id="1">
    <w:p w14:paraId="3F9386DA" w14:textId="77777777" w:rsidR="00400EC6" w:rsidRDefault="00400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75D8AA7E" w:rsidR="00EC7828" w:rsidRPr="003F178E" w:rsidRDefault="00BF4FC6" w:rsidP="003F178E">
    <w:pPr>
      <w:pStyle w:val="Footer"/>
      <w:jc w:val="both"/>
      <w:rPr>
        <w:sz w:val="18"/>
      </w:rPr>
    </w:pPr>
    <w:r w:rsidRPr="008C31F6">
      <w:rPr>
        <w:sz w:val="18"/>
      </w:rPr>
      <w:t>AMzino_</w:t>
    </w:r>
    <w:r w:rsidR="008E5AA1">
      <w:rPr>
        <w:sz w:val="18"/>
      </w:rPr>
      <w:t>0</w:t>
    </w:r>
    <w:r w:rsidR="002A6F15">
      <w:rPr>
        <w:sz w:val="18"/>
      </w:rPr>
      <w:t>8</w:t>
    </w:r>
    <w:r w:rsidR="00105D6F">
      <w:rPr>
        <w:sz w:val="18"/>
      </w:rPr>
      <w:t>11</w:t>
    </w:r>
    <w:r w:rsidR="00637933" w:rsidRPr="00910E8B">
      <w:rPr>
        <w:sz w:val="18"/>
      </w:rPr>
      <w:t>201</w:t>
    </w:r>
    <w:r w:rsidR="00623C31" w:rsidRPr="00910E8B">
      <w:rPr>
        <w:sz w:val="18"/>
      </w:rPr>
      <w:t>7</w:t>
    </w:r>
    <w:r w:rsidRPr="00910E8B">
      <w:rPr>
        <w:sz w:val="18"/>
      </w:rPr>
      <w:t>;</w:t>
    </w:r>
    <w:r>
      <w:rPr>
        <w:sz w:val="18"/>
      </w:rPr>
      <w:t xml:space="preserve"> Informatīvais ziņojums </w:t>
    </w:r>
    <w:r w:rsidR="003A1F27" w:rsidRPr="003A1F27">
      <w:rPr>
        <w:sz w:val="18"/>
      </w:rPr>
      <w:t xml:space="preserve">“Par Eiropas Savienības Vispārējo lietu padomes un Vispārējo lietu padomes (50. panta formāta) 2017. gada </w:t>
    </w:r>
    <w:r w:rsidR="00105D6F">
      <w:rPr>
        <w:sz w:val="18"/>
      </w:rPr>
      <w:t>20</w:t>
    </w:r>
    <w:r w:rsidR="008E5AA1">
      <w:rPr>
        <w:sz w:val="18"/>
      </w:rPr>
      <w:t xml:space="preserve">. </w:t>
    </w:r>
    <w:r w:rsidR="00105D6F">
      <w:rPr>
        <w:sz w:val="18"/>
      </w:rPr>
      <w:t>novembra</w:t>
    </w:r>
    <w:r w:rsidR="003A1F27" w:rsidRPr="003A1F27">
      <w:rPr>
        <w:sz w:val="18"/>
      </w:rPr>
      <w:t xml:space="preserve"> sanāksmēs izskatāmajiem jautājumiem”</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25FC" w14:textId="77777777" w:rsidR="00400EC6" w:rsidRDefault="00400EC6">
      <w:r>
        <w:separator/>
      </w:r>
    </w:p>
  </w:footnote>
  <w:footnote w:type="continuationSeparator" w:id="0">
    <w:p w14:paraId="3E1B12C7" w14:textId="77777777" w:rsidR="00400EC6" w:rsidRDefault="00400EC6">
      <w:r>
        <w:continuationSeparator/>
      </w:r>
    </w:p>
  </w:footnote>
  <w:footnote w:type="continuationNotice" w:id="1">
    <w:p w14:paraId="79CE48BD" w14:textId="77777777" w:rsidR="00400EC6" w:rsidRDefault="00400EC6"/>
  </w:footnote>
  <w:footnote w:id="2">
    <w:p w14:paraId="009DB070" w14:textId="675A1A45" w:rsidR="009F6695" w:rsidRDefault="009F6695" w:rsidP="00963C3F">
      <w:pPr>
        <w:pStyle w:val="FootnoteText"/>
        <w:jc w:val="both"/>
        <w:rPr>
          <w:rFonts w:eastAsiaTheme="minorHAnsi"/>
        </w:rPr>
      </w:pPr>
      <w:r>
        <w:rPr>
          <w:rStyle w:val="FootnoteReference"/>
        </w:rPr>
        <w:t>1</w:t>
      </w:r>
      <w:r>
        <w:t xml:space="preserve"> Ekonomikas un fiskālās politikas koordinācijas cikls, kas notiek katru gadu no novembra līdz jūnijam, ar mērķi izvērtēt ekonomisko situāciju ES dalībvalstīs un ES kopumā, kā arī piedāvāt rekomendācijas dalībvalstīm to ekonomiskās politikas īstenošanai un stiprināšanai.</w:t>
      </w:r>
    </w:p>
  </w:footnote>
  <w:footnote w:id="3">
    <w:p w14:paraId="36641689" w14:textId="3C4F6458" w:rsidR="009758E8" w:rsidRDefault="009758E8">
      <w:pPr>
        <w:pStyle w:val="FootnoteText"/>
      </w:pPr>
      <w:r>
        <w:rPr>
          <w:rStyle w:val="FootnoteReference"/>
        </w:rPr>
        <w:footnoteRef/>
      </w:r>
      <w:r>
        <w:t xml:space="preserve"> Uz informatīvā ziņojuma izstrādāšanas brīdi nav zinām</w:t>
      </w:r>
      <w:r w:rsidR="00055E97">
        <w:t xml:space="preserve">i sestās </w:t>
      </w:r>
      <w:r w:rsidR="00055E97" w:rsidRPr="00055E97">
        <w:t>izstāšanās sarunu kārtas rezultāt</w:t>
      </w:r>
      <w:r w:rsidR="00055E97">
        <w:t>i</w:t>
      </w:r>
      <w:r w:rsidR="00055E97" w:rsidRPr="00055E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0C776D54"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D22481">
      <w:rPr>
        <w:rStyle w:val="PageNumber"/>
        <w:noProof/>
      </w:rPr>
      <w:t>6</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2E4214"/>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221E2C"/>
    <w:multiLevelType w:val="hybridMultilevel"/>
    <w:tmpl w:val="515A5BAE"/>
    <w:lvl w:ilvl="0" w:tplc="BA3293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E236E1"/>
    <w:multiLevelType w:val="hybridMultilevel"/>
    <w:tmpl w:val="3754EEEA"/>
    <w:lvl w:ilvl="0" w:tplc="BA32935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6">
    <w:nsid w:val="5C712B2A"/>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21"/>
  </w:num>
  <w:num w:numId="5">
    <w:abstractNumId w:val="13"/>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7"/>
  </w:num>
  <w:num w:numId="15">
    <w:abstractNumId w:val="16"/>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9"/>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9C0"/>
    <w:rsid w:val="00063DDA"/>
    <w:rsid w:val="000641AB"/>
    <w:rsid w:val="0006476B"/>
    <w:rsid w:val="00064D19"/>
    <w:rsid w:val="000652AC"/>
    <w:rsid w:val="00065A22"/>
    <w:rsid w:val="000663DE"/>
    <w:rsid w:val="00070419"/>
    <w:rsid w:val="0007043F"/>
    <w:rsid w:val="00071510"/>
    <w:rsid w:val="00071D6E"/>
    <w:rsid w:val="00072196"/>
    <w:rsid w:val="00073236"/>
    <w:rsid w:val="00073BBF"/>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00A"/>
    <w:rsid w:val="000C32C7"/>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AA6"/>
    <w:rsid w:val="000E01BC"/>
    <w:rsid w:val="000E0948"/>
    <w:rsid w:val="000E20D4"/>
    <w:rsid w:val="000E2277"/>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28C"/>
    <w:rsid w:val="001028EA"/>
    <w:rsid w:val="0010342D"/>
    <w:rsid w:val="00103C87"/>
    <w:rsid w:val="001051C5"/>
    <w:rsid w:val="001059D8"/>
    <w:rsid w:val="00105D6F"/>
    <w:rsid w:val="00106EFB"/>
    <w:rsid w:val="001122F8"/>
    <w:rsid w:val="00113651"/>
    <w:rsid w:val="001145B5"/>
    <w:rsid w:val="0011481F"/>
    <w:rsid w:val="00114C86"/>
    <w:rsid w:val="00115CA8"/>
    <w:rsid w:val="0011752E"/>
    <w:rsid w:val="00117A54"/>
    <w:rsid w:val="00117A81"/>
    <w:rsid w:val="0012083F"/>
    <w:rsid w:val="00122C88"/>
    <w:rsid w:val="0012429C"/>
    <w:rsid w:val="00124499"/>
    <w:rsid w:val="001258C1"/>
    <w:rsid w:val="00125C45"/>
    <w:rsid w:val="00125DB2"/>
    <w:rsid w:val="00126401"/>
    <w:rsid w:val="0012681F"/>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5616B"/>
    <w:rsid w:val="00161E2C"/>
    <w:rsid w:val="00163F65"/>
    <w:rsid w:val="00164881"/>
    <w:rsid w:val="00164D9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3EC1"/>
    <w:rsid w:val="002541BD"/>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6F15"/>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F72"/>
    <w:rsid w:val="00331923"/>
    <w:rsid w:val="00331AD9"/>
    <w:rsid w:val="00332BB4"/>
    <w:rsid w:val="0033471F"/>
    <w:rsid w:val="003352ED"/>
    <w:rsid w:val="00335BF9"/>
    <w:rsid w:val="00337AF1"/>
    <w:rsid w:val="00343160"/>
    <w:rsid w:val="00343A34"/>
    <w:rsid w:val="00343B72"/>
    <w:rsid w:val="003445F1"/>
    <w:rsid w:val="00344883"/>
    <w:rsid w:val="00344F79"/>
    <w:rsid w:val="00345878"/>
    <w:rsid w:val="0034680A"/>
    <w:rsid w:val="0034762E"/>
    <w:rsid w:val="00351252"/>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3255"/>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325"/>
    <w:rsid w:val="003E2BDA"/>
    <w:rsid w:val="003E4961"/>
    <w:rsid w:val="003E5378"/>
    <w:rsid w:val="003E6697"/>
    <w:rsid w:val="003E6C74"/>
    <w:rsid w:val="003F00F4"/>
    <w:rsid w:val="003F0E98"/>
    <w:rsid w:val="003F178E"/>
    <w:rsid w:val="003F23B5"/>
    <w:rsid w:val="003F2755"/>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3ED"/>
    <w:rsid w:val="00444942"/>
    <w:rsid w:val="004452C4"/>
    <w:rsid w:val="00445E19"/>
    <w:rsid w:val="00446A62"/>
    <w:rsid w:val="00446A76"/>
    <w:rsid w:val="004471FB"/>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3290"/>
    <w:rsid w:val="004644A4"/>
    <w:rsid w:val="00464BCE"/>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096D"/>
    <w:rsid w:val="004A1D7B"/>
    <w:rsid w:val="004A2102"/>
    <w:rsid w:val="004A21AD"/>
    <w:rsid w:val="004A2360"/>
    <w:rsid w:val="004A2632"/>
    <w:rsid w:val="004A2EB1"/>
    <w:rsid w:val="004A32A4"/>
    <w:rsid w:val="004A356D"/>
    <w:rsid w:val="004A3843"/>
    <w:rsid w:val="004A3D85"/>
    <w:rsid w:val="004A3E43"/>
    <w:rsid w:val="004A69AB"/>
    <w:rsid w:val="004A6CFF"/>
    <w:rsid w:val="004A72FD"/>
    <w:rsid w:val="004A7911"/>
    <w:rsid w:val="004A7B39"/>
    <w:rsid w:val="004B12C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20982"/>
    <w:rsid w:val="00520D52"/>
    <w:rsid w:val="00520F98"/>
    <w:rsid w:val="0052185E"/>
    <w:rsid w:val="00522009"/>
    <w:rsid w:val="0052239B"/>
    <w:rsid w:val="00524285"/>
    <w:rsid w:val="00525E77"/>
    <w:rsid w:val="00525F97"/>
    <w:rsid w:val="00526026"/>
    <w:rsid w:val="005277F0"/>
    <w:rsid w:val="00527B1D"/>
    <w:rsid w:val="0053022B"/>
    <w:rsid w:val="00531191"/>
    <w:rsid w:val="005316F9"/>
    <w:rsid w:val="00531CCD"/>
    <w:rsid w:val="0053283F"/>
    <w:rsid w:val="0053430E"/>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2B9"/>
    <w:rsid w:val="00585549"/>
    <w:rsid w:val="00586B57"/>
    <w:rsid w:val="00586BBF"/>
    <w:rsid w:val="00586C0A"/>
    <w:rsid w:val="005871BF"/>
    <w:rsid w:val="005877A5"/>
    <w:rsid w:val="00587FD4"/>
    <w:rsid w:val="00590353"/>
    <w:rsid w:val="00590555"/>
    <w:rsid w:val="005905DB"/>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5BB"/>
    <w:rsid w:val="006358D2"/>
    <w:rsid w:val="00635D71"/>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53EB"/>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798D"/>
    <w:rsid w:val="00877F00"/>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C9C"/>
    <w:rsid w:val="008C2BC3"/>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C03"/>
    <w:rsid w:val="00976322"/>
    <w:rsid w:val="0097650F"/>
    <w:rsid w:val="009772EF"/>
    <w:rsid w:val="0098040E"/>
    <w:rsid w:val="00981717"/>
    <w:rsid w:val="00982095"/>
    <w:rsid w:val="00982243"/>
    <w:rsid w:val="009824E1"/>
    <w:rsid w:val="00982A58"/>
    <w:rsid w:val="00982ABF"/>
    <w:rsid w:val="00983A3A"/>
    <w:rsid w:val="009867E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30A60"/>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595B"/>
    <w:rsid w:val="00B45E14"/>
    <w:rsid w:val="00B46CDA"/>
    <w:rsid w:val="00B50580"/>
    <w:rsid w:val="00B50F44"/>
    <w:rsid w:val="00B52087"/>
    <w:rsid w:val="00B534DC"/>
    <w:rsid w:val="00B5411D"/>
    <w:rsid w:val="00B542D2"/>
    <w:rsid w:val="00B5460F"/>
    <w:rsid w:val="00B547F4"/>
    <w:rsid w:val="00B55276"/>
    <w:rsid w:val="00B55FF2"/>
    <w:rsid w:val="00B56C35"/>
    <w:rsid w:val="00B57560"/>
    <w:rsid w:val="00B61218"/>
    <w:rsid w:val="00B61A74"/>
    <w:rsid w:val="00B61AB2"/>
    <w:rsid w:val="00B61F73"/>
    <w:rsid w:val="00B629C0"/>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D0F60"/>
    <w:rsid w:val="00BD15F6"/>
    <w:rsid w:val="00BD1A95"/>
    <w:rsid w:val="00BD1D5E"/>
    <w:rsid w:val="00BD20D3"/>
    <w:rsid w:val="00BD429F"/>
    <w:rsid w:val="00BD4BA4"/>
    <w:rsid w:val="00BD5008"/>
    <w:rsid w:val="00BD52C4"/>
    <w:rsid w:val="00BD66BA"/>
    <w:rsid w:val="00BD732C"/>
    <w:rsid w:val="00BD78E3"/>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4AB"/>
    <w:rsid w:val="00C23B09"/>
    <w:rsid w:val="00C24150"/>
    <w:rsid w:val="00C24F6E"/>
    <w:rsid w:val="00C2562B"/>
    <w:rsid w:val="00C25DA8"/>
    <w:rsid w:val="00C26126"/>
    <w:rsid w:val="00C272A8"/>
    <w:rsid w:val="00C27A9B"/>
    <w:rsid w:val="00C3089D"/>
    <w:rsid w:val="00C30BBA"/>
    <w:rsid w:val="00C31C27"/>
    <w:rsid w:val="00C32006"/>
    <w:rsid w:val="00C320DB"/>
    <w:rsid w:val="00C329D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394"/>
    <w:rsid w:val="00C95787"/>
    <w:rsid w:val="00C95F3A"/>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5D50"/>
    <w:rsid w:val="00CC6AB0"/>
    <w:rsid w:val="00CC769E"/>
    <w:rsid w:val="00CD0A60"/>
    <w:rsid w:val="00CD0DA8"/>
    <w:rsid w:val="00CD0F96"/>
    <w:rsid w:val="00CD15C1"/>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80D"/>
    <w:rsid w:val="00CF2A51"/>
    <w:rsid w:val="00CF2A9B"/>
    <w:rsid w:val="00CF2E12"/>
    <w:rsid w:val="00CF42B9"/>
    <w:rsid w:val="00CF4DB5"/>
    <w:rsid w:val="00CF4FEC"/>
    <w:rsid w:val="00CF5147"/>
    <w:rsid w:val="00CF5245"/>
    <w:rsid w:val="00CF5720"/>
    <w:rsid w:val="00CF5B5F"/>
    <w:rsid w:val="00CF6857"/>
    <w:rsid w:val="00CF761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481"/>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0021"/>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575FC8D-A237-4EB2-8733-0D82B7E9315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6</TotalTime>
  <Pages>6</Pages>
  <Words>1563</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5</cp:revision>
  <cp:lastPrinted>2017-11-07T17:59:00Z</cp:lastPrinted>
  <dcterms:created xsi:type="dcterms:W3CDTF">2017-11-07T18:12:00Z</dcterms:created>
  <dcterms:modified xsi:type="dcterms:W3CDTF">2017-11-14T07:22:00Z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