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4A" w:rsidRPr="007D503E" w:rsidRDefault="00E0674A" w:rsidP="00AC3202">
      <w:pPr>
        <w:pStyle w:val="BodyText"/>
        <w:tabs>
          <w:tab w:val="left" w:pos="284"/>
        </w:tabs>
        <w:spacing w:before="0" w:after="0"/>
        <w:jc w:val="center"/>
        <w:rPr>
          <w:b/>
          <w:sz w:val="28"/>
          <w:szCs w:val="28"/>
        </w:rPr>
      </w:pPr>
      <w:r w:rsidRPr="007D503E">
        <w:rPr>
          <w:b/>
          <w:sz w:val="28"/>
          <w:szCs w:val="28"/>
        </w:rPr>
        <w:t>Informatīvais ziņojums par Latvijas dalības OECD pirmā gada izvērtējumu un priekšlikumiem sadarbības vai koordinācijas mehānisma uzlabošanai</w:t>
      </w:r>
    </w:p>
    <w:p w:rsidR="00323C40" w:rsidRPr="007D503E" w:rsidRDefault="00323C40" w:rsidP="00AC3202">
      <w:pPr>
        <w:rPr>
          <w:rFonts w:ascii="Times New Roman" w:hAnsi="Times New Roman" w:cs="Times New Roman"/>
          <w:sz w:val="28"/>
          <w:szCs w:val="28"/>
        </w:rPr>
      </w:pPr>
    </w:p>
    <w:p w:rsidR="00E0674A" w:rsidRPr="007D503E" w:rsidRDefault="00E0674A" w:rsidP="00AC3202">
      <w:pPr>
        <w:widowControl w:val="0"/>
        <w:rPr>
          <w:rFonts w:ascii="Times New Roman" w:hAnsi="Times New Roman" w:cs="Times New Roman"/>
          <w:b/>
          <w:sz w:val="28"/>
          <w:szCs w:val="28"/>
        </w:rPr>
      </w:pPr>
      <w:r w:rsidRPr="007D503E">
        <w:rPr>
          <w:rFonts w:ascii="Times New Roman" w:hAnsi="Times New Roman" w:cs="Times New Roman"/>
          <w:b/>
          <w:sz w:val="28"/>
          <w:szCs w:val="28"/>
        </w:rPr>
        <w:t>I PAMATOJUMS</w:t>
      </w:r>
    </w:p>
    <w:p w:rsidR="00E0674A" w:rsidRPr="007D503E" w:rsidRDefault="00E0674A" w:rsidP="00AC3202">
      <w:pPr>
        <w:widowControl w:val="0"/>
        <w:ind w:firstLine="0"/>
        <w:rPr>
          <w:rFonts w:ascii="Times New Roman" w:hAnsi="Times New Roman" w:cs="Times New Roman"/>
          <w:b/>
          <w:sz w:val="28"/>
          <w:szCs w:val="28"/>
        </w:rPr>
      </w:pPr>
      <w:r w:rsidRPr="007D503E">
        <w:rPr>
          <w:rFonts w:ascii="Times New Roman" w:hAnsi="Times New Roman" w:cs="Times New Roman"/>
          <w:sz w:val="28"/>
          <w:szCs w:val="28"/>
        </w:rPr>
        <w:t xml:space="preserve">Pamatojoties uz 2016. gada </w:t>
      </w:r>
      <w:proofErr w:type="gramStart"/>
      <w:r w:rsidRPr="007D503E">
        <w:rPr>
          <w:rFonts w:ascii="Times New Roman" w:hAnsi="Times New Roman" w:cs="Times New Roman"/>
          <w:sz w:val="28"/>
          <w:szCs w:val="28"/>
        </w:rPr>
        <w:t>18.augusta</w:t>
      </w:r>
      <w:proofErr w:type="gramEnd"/>
      <w:r w:rsidRPr="007D503E">
        <w:rPr>
          <w:rFonts w:ascii="Times New Roman" w:hAnsi="Times New Roman" w:cs="Times New Roman"/>
          <w:sz w:val="28"/>
          <w:szCs w:val="28"/>
        </w:rPr>
        <w:t xml:space="preserve"> Ministru kabineta sēdes </w:t>
      </w:r>
      <w:proofErr w:type="spellStart"/>
      <w:r w:rsidRPr="007D503E">
        <w:rPr>
          <w:rFonts w:ascii="Times New Roman" w:hAnsi="Times New Roman" w:cs="Times New Roman"/>
          <w:sz w:val="28"/>
          <w:szCs w:val="28"/>
        </w:rPr>
        <w:t>protokollēmuma</w:t>
      </w:r>
      <w:proofErr w:type="spellEnd"/>
      <w:r w:rsidRPr="007D503E">
        <w:rPr>
          <w:rFonts w:ascii="Times New Roman" w:hAnsi="Times New Roman" w:cs="Times New Roman"/>
          <w:sz w:val="28"/>
          <w:szCs w:val="28"/>
        </w:rPr>
        <w:t xml:space="preserve"> “Par sarunu noslēgšanu par Latvijas pievienošanos Ekonomiskās sadarbības un attīstības orga</w:t>
      </w:r>
      <w:r w:rsidR="006717D4" w:rsidRPr="007D503E">
        <w:rPr>
          <w:rFonts w:ascii="Times New Roman" w:hAnsi="Times New Roman" w:cs="Times New Roman"/>
          <w:sz w:val="28"/>
          <w:szCs w:val="28"/>
        </w:rPr>
        <w:t>nizācijai” (prot. Nr. 41, 4.§) 5</w:t>
      </w:r>
      <w:r w:rsidRPr="007D503E">
        <w:rPr>
          <w:rFonts w:ascii="Times New Roman" w:hAnsi="Times New Roman" w:cs="Times New Roman"/>
          <w:sz w:val="28"/>
          <w:szCs w:val="28"/>
        </w:rPr>
        <w:t>.punktu,</w:t>
      </w:r>
      <w:r w:rsidR="000160C2" w:rsidRPr="007D503E">
        <w:rPr>
          <w:rFonts w:ascii="Times New Roman" w:hAnsi="Times New Roman" w:cs="Times New Roman"/>
          <w:sz w:val="28"/>
          <w:szCs w:val="28"/>
        </w:rPr>
        <w:t xml:space="preserve"> Ārlietu ministrija (turpmāk – ĀM) sadarbībā ar iesaistītajām valsts pārvaldes iestādēm ir sagatavojusi informatīvo ziņojumu “Par Latvijas dalības OECD pirmā gada izvērtējumu un priekšlikumiem sadarbības vai koordinācijas mehānisma uzlabošanai</w:t>
      </w:r>
      <w:r w:rsidR="00703EB8" w:rsidRPr="007D503E">
        <w:rPr>
          <w:rFonts w:ascii="Times New Roman" w:hAnsi="Times New Roman" w:cs="Times New Roman"/>
          <w:sz w:val="28"/>
          <w:szCs w:val="28"/>
        </w:rPr>
        <w:t>”</w:t>
      </w:r>
      <w:r w:rsidR="00AF0BAC" w:rsidRPr="007D503E">
        <w:rPr>
          <w:rFonts w:ascii="Times New Roman" w:hAnsi="Times New Roman" w:cs="Times New Roman"/>
          <w:sz w:val="28"/>
          <w:szCs w:val="28"/>
        </w:rPr>
        <w:t xml:space="preserve"> (turpmāk – ziņojums)</w:t>
      </w:r>
      <w:r w:rsidR="009D3A76" w:rsidRPr="007D503E">
        <w:rPr>
          <w:rFonts w:ascii="Times New Roman" w:hAnsi="Times New Roman" w:cs="Times New Roman"/>
          <w:sz w:val="28"/>
          <w:szCs w:val="28"/>
        </w:rPr>
        <w:t>.</w:t>
      </w:r>
    </w:p>
    <w:p w:rsidR="00571A56" w:rsidRPr="007D503E" w:rsidRDefault="00571A56" w:rsidP="00AC3202">
      <w:pPr>
        <w:rPr>
          <w:rFonts w:ascii="Times New Roman" w:hAnsi="Times New Roman" w:cs="Times New Roman"/>
          <w:b/>
          <w:sz w:val="28"/>
          <w:szCs w:val="28"/>
        </w:rPr>
      </w:pPr>
    </w:p>
    <w:p w:rsidR="00E0674A" w:rsidRPr="007D503E" w:rsidRDefault="00E0674A" w:rsidP="00AC3202">
      <w:pPr>
        <w:rPr>
          <w:rFonts w:ascii="Times New Roman" w:hAnsi="Times New Roman" w:cs="Times New Roman"/>
          <w:b/>
          <w:sz w:val="28"/>
          <w:szCs w:val="28"/>
        </w:rPr>
      </w:pPr>
      <w:r w:rsidRPr="007D503E">
        <w:rPr>
          <w:rFonts w:ascii="Times New Roman" w:hAnsi="Times New Roman" w:cs="Times New Roman"/>
          <w:b/>
          <w:sz w:val="28"/>
          <w:szCs w:val="28"/>
        </w:rPr>
        <w:t>II IEVADS</w:t>
      </w:r>
    </w:p>
    <w:p w:rsidR="0048139C" w:rsidRPr="007D503E" w:rsidRDefault="0048139C" w:rsidP="00AC3202">
      <w:pPr>
        <w:ind w:firstLine="360"/>
        <w:rPr>
          <w:rFonts w:ascii="Times New Roman" w:hAnsi="Times New Roman" w:cs="Times New Roman"/>
          <w:sz w:val="28"/>
          <w:szCs w:val="28"/>
        </w:rPr>
      </w:pPr>
      <w:r w:rsidRPr="007D503E">
        <w:rPr>
          <w:rFonts w:ascii="Times New Roman" w:hAnsi="Times New Roman" w:cs="Times New Roman"/>
          <w:sz w:val="28"/>
          <w:szCs w:val="28"/>
        </w:rPr>
        <w:t xml:space="preserve">Izvērtējot Latvijas </w:t>
      </w:r>
      <w:r w:rsidR="00D528CB" w:rsidRPr="007D503E">
        <w:rPr>
          <w:rFonts w:ascii="Times New Roman" w:hAnsi="Times New Roman" w:cs="Times New Roman"/>
          <w:sz w:val="28"/>
          <w:szCs w:val="28"/>
        </w:rPr>
        <w:t xml:space="preserve">pirmā gada </w:t>
      </w:r>
      <w:r w:rsidRPr="007D503E">
        <w:rPr>
          <w:rFonts w:ascii="Times New Roman" w:hAnsi="Times New Roman" w:cs="Times New Roman"/>
          <w:sz w:val="28"/>
          <w:szCs w:val="28"/>
        </w:rPr>
        <w:t xml:space="preserve">dalības OECD pieredzi, jāatzīmē, ka darbs pie OECD rekomendāciju un labākās prakses pārņemšanas nav apstājies līdz ar Latvijas iestāšanos organizācijā. Latvijas dalība OECD joprojām ir stimuls īstenot jaunas reformas un veikt konkrētus rīcībpolitiku uzlabojumus. </w:t>
      </w:r>
    </w:p>
    <w:p w:rsidR="00DC1D38" w:rsidRPr="007D503E" w:rsidRDefault="00EA6266" w:rsidP="00DC1D38">
      <w:pPr>
        <w:ind w:firstLine="360"/>
        <w:rPr>
          <w:rFonts w:ascii="Times New Roman" w:hAnsi="Times New Roman" w:cs="Times New Roman"/>
          <w:sz w:val="28"/>
          <w:szCs w:val="28"/>
        </w:rPr>
      </w:pPr>
      <w:r w:rsidRPr="007D503E">
        <w:rPr>
          <w:rFonts w:ascii="Times New Roman" w:hAnsi="Times New Roman" w:cs="Times New Roman"/>
          <w:sz w:val="28"/>
          <w:szCs w:val="28"/>
        </w:rPr>
        <w:t>Dati un analīze par Latviju tiek iekļauti OECD nozīmīgākajās publikācijās, kas prognozē globālās un individuālo OECD dalībvalstu ekonomikas izaugsmes tendences (</w:t>
      </w:r>
      <w:proofErr w:type="spellStart"/>
      <w:r w:rsidRPr="007D503E">
        <w:rPr>
          <w:rFonts w:ascii="Times New Roman" w:hAnsi="Times New Roman" w:cs="Times New Roman"/>
          <w:sz w:val="28"/>
          <w:szCs w:val="28"/>
        </w:rPr>
        <w:t>Global</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Economic</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Outlook</w:t>
      </w:r>
      <w:proofErr w:type="spellEnd"/>
      <w:r w:rsidRPr="007D503E">
        <w:rPr>
          <w:rFonts w:ascii="Times New Roman" w:hAnsi="Times New Roman" w:cs="Times New Roman"/>
          <w:sz w:val="28"/>
          <w:szCs w:val="28"/>
        </w:rPr>
        <w:t xml:space="preserve"> 2017), </w:t>
      </w:r>
      <w:r w:rsidR="00DC1D38" w:rsidRPr="007D503E">
        <w:rPr>
          <w:rFonts w:ascii="Times New Roman" w:hAnsi="Times New Roman" w:cs="Times New Roman"/>
          <w:sz w:val="28"/>
          <w:szCs w:val="28"/>
        </w:rPr>
        <w:t xml:space="preserve">kā arī </w:t>
      </w:r>
      <w:r w:rsidRPr="007D503E">
        <w:rPr>
          <w:rFonts w:ascii="Times New Roman" w:hAnsi="Times New Roman" w:cs="Times New Roman"/>
          <w:sz w:val="28"/>
          <w:szCs w:val="28"/>
        </w:rPr>
        <w:t>izvērtējumos, kas salīdzina OECD dalībvalstu reformu ieviešanas progresu</w:t>
      </w:r>
      <w:r w:rsidR="00DC1D38" w:rsidRPr="007D503E">
        <w:rPr>
          <w:rFonts w:ascii="Times New Roman" w:hAnsi="Times New Roman" w:cs="Times New Roman"/>
          <w:sz w:val="28"/>
          <w:szCs w:val="28"/>
        </w:rPr>
        <w:t xml:space="preserve">. Kā liecina </w:t>
      </w:r>
      <w:proofErr w:type="gramStart"/>
      <w:r w:rsidR="00DC1D38" w:rsidRPr="007D503E">
        <w:rPr>
          <w:rFonts w:ascii="Times New Roman" w:hAnsi="Times New Roman" w:cs="Times New Roman"/>
          <w:sz w:val="28"/>
          <w:szCs w:val="28"/>
        </w:rPr>
        <w:t>2017.gada</w:t>
      </w:r>
      <w:proofErr w:type="gramEnd"/>
      <w:r w:rsidR="00DC1D38" w:rsidRPr="007D503E">
        <w:rPr>
          <w:rFonts w:ascii="Times New Roman" w:hAnsi="Times New Roman" w:cs="Times New Roman"/>
          <w:sz w:val="28"/>
          <w:szCs w:val="28"/>
        </w:rPr>
        <w:t xml:space="preserve"> OECD Ziņojums par izaugsmi (</w:t>
      </w:r>
      <w:proofErr w:type="spellStart"/>
      <w:r w:rsidR="00DC1D38" w:rsidRPr="007D503E">
        <w:rPr>
          <w:rFonts w:ascii="Times New Roman" w:hAnsi="Times New Roman" w:cs="Times New Roman"/>
          <w:sz w:val="28"/>
          <w:szCs w:val="28"/>
        </w:rPr>
        <w:t>Going</w:t>
      </w:r>
      <w:proofErr w:type="spellEnd"/>
      <w:r w:rsidR="00DC1D38" w:rsidRPr="007D503E">
        <w:rPr>
          <w:rFonts w:ascii="Times New Roman" w:hAnsi="Times New Roman" w:cs="Times New Roman"/>
          <w:sz w:val="28"/>
          <w:szCs w:val="28"/>
        </w:rPr>
        <w:t xml:space="preserve"> </w:t>
      </w:r>
      <w:proofErr w:type="spellStart"/>
      <w:r w:rsidR="00DC1D38" w:rsidRPr="007D503E">
        <w:rPr>
          <w:rFonts w:ascii="Times New Roman" w:hAnsi="Times New Roman" w:cs="Times New Roman"/>
          <w:sz w:val="28"/>
          <w:szCs w:val="28"/>
        </w:rPr>
        <w:t>For</w:t>
      </w:r>
      <w:proofErr w:type="spellEnd"/>
      <w:r w:rsidR="00DC1D38" w:rsidRPr="007D503E">
        <w:rPr>
          <w:rFonts w:ascii="Times New Roman" w:hAnsi="Times New Roman" w:cs="Times New Roman"/>
          <w:sz w:val="28"/>
          <w:szCs w:val="28"/>
        </w:rPr>
        <w:t xml:space="preserve"> </w:t>
      </w:r>
      <w:proofErr w:type="spellStart"/>
      <w:r w:rsidR="00DC1D38" w:rsidRPr="007D503E">
        <w:rPr>
          <w:rFonts w:ascii="Times New Roman" w:hAnsi="Times New Roman" w:cs="Times New Roman"/>
          <w:sz w:val="28"/>
          <w:szCs w:val="28"/>
        </w:rPr>
        <w:t>Growth</w:t>
      </w:r>
      <w:proofErr w:type="spellEnd"/>
      <w:r w:rsidR="00DC1D38" w:rsidRPr="007D503E">
        <w:rPr>
          <w:rFonts w:ascii="Times New Roman" w:hAnsi="Times New Roman" w:cs="Times New Roman"/>
          <w:sz w:val="28"/>
          <w:szCs w:val="28"/>
        </w:rPr>
        <w:t xml:space="preserve"> 2017), Latvijas progress OECD rekomendāciju </w:t>
      </w:r>
      <w:r w:rsidR="00760056" w:rsidRPr="007D503E">
        <w:rPr>
          <w:rFonts w:ascii="Times New Roman" w:hAnsi="Times New Roman" w:cs="Times New Roman"/>
          <w:sz w:val="28"/>
          <w:szCs w:val="28"/>
        </w:rPr>
        <w:t>ieviešanā</w:t>
      </w:r>
      <w:r w:rsidR="00DC1D38" w:rsidRPr="007D503E">
        <w:rPr>
          <w:rFonts w:ascii="Times New Roman" w:hAnsi="Times New Roman" w:cs="Times New Roman"/>
          <w:sz w:val="28"/>
          <w:szCs w:val="28"/>
        </w:rPr>
        <w:t xml:space="preserve"> ir novērtēts kā viens no augstākajiem starp OECD dalībvalstīm saskaņā ar OECD indeksu, kas analizē OECD dalībvalstu progresu OECD rekomendāciju izpildē (</w:t>
      </w:r>
      <w:proofErr w:type="spellStart"/>
      <w:r w:rsidR="00DC1D38" w:rsidRPr="007D503E">
        <w:rPr>
          <w:rFonts w:ascii="Times New Roman" w:hAnsi="Times New Roman" w:cs="Times New Roman"/>
          <w:sz w:val="28"/>
          <w:szCs w:val="28"/>
        </w:rPr>
        <w:t>Responsiveness</w:t>
      </w:r>
      <w:proofErr w:type="spellEnd"/>
      <w:r w:rsidR="00DC1D38" w:rsidRPr="007D503E">
        <w:rPr>
          <w:rFonts w:ascii="Times New Roman" w:hAnsi="Times New Roman" w:cs="Times New Roman"/>
          <w:sz w:val="28"/>
          <w:szCs w:val="28"/>
        </w:rPr>
        <w:t xml:space="preserve"> </w:t>
      </w:r>
      <w:proofErr w:type="spellStart"/>
      <w:r w:rsidR="00DC1D38" w:rsidRPr="007D503E">
        <w:rPr>
          <w:rFonts w:ascii="Times New Roman" w:hAnsi="Times New Roman" w:cs="Times New Roman"/>
          <w:sz w:val="28"/>
          <w:szCs w:val="28"/>
        </w:rPr>
        <w:t>rate</w:t>
      </w:r>
      <w:proofErr w:type="spellEnd"/>
      <w:r w:rsidR="00DC1D38" w:rsidRPr="007D503E">
        <w:rPr>
          <w:rFonts w:ascii="Times New Roman" w:hAnsi="Times New Roman" w:cs="Times New Roman"/>
          <w:sz w:val="28"/>
          <w:szCs w:val="28"/>
        </w:rPr>
        <w:t>).</w:t>
      </w:r>
    </w:p>
    <w:p w:rsidR="00DC1D38" w:rsidRPr="007D503E" w:rsidRDefault="00EA6266" w:rsidP="00DC1D38">
      <w:pPr>
        <w:ind w:firstLine="360"/>
        <w:rPr>
          <w:rFonts w:ascii="Times New Roman" w:hAnsi="Times New Roman" w:cs="Times New Roman"/>
          <w:sz w:val="28"/>
          <w:szCs w:val="28"/>
        </w:rPr>
      </w:pPr>
      <w:r w:rsidRPr="007D503E">
        <w:rPr>
          <w:rFonts w:ascii="Times New Roman" w:hAnsi="Times New Roman" w:cs="Times New Roman"/>
          <w:sz w:val="28"/>
          <w:szCs w:val="28"/>
        </w:rPr>
        <w:t>OECD nozaru izvērtējumos (piemēram “</w:t>
      </w:r>
      <w:proofErr w:type="spellStart"/>
      <w:r w:rsidRPr="007D503E">
        <w:rPr>
          <w:rFonts w:ascii="Times New Roman" w:hAnsi="Times New Roman" w:cs="Times New Roman"/>
          <w:sz w:val="28"/>
          <w:szCs w:val="28"/>
        </w:rPr>
        <w:t>Education</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at</w:t>
      </w:r>
      <w:proofErr w:type="spellEnd"/>
      <w:r w:rsidRPr="007D503E">
        <w:rPr>
          <w:rFonts w:ascii="Times New Roman" w:hAnsi="Times New Roman" w:cs="Times New Roman"/>
          <w:sz w:val="28"/>
          <w:szCs w:val="28"/>
        </w:rPr>
        <w:t xml:space="preserve"> </w:t>
      </w:r>
      <w:r w:rsidR="006D520C" w:rsidRPr="007D503E">
        <w:rPr>
          <w:rFonts w:ascii="Times New Roman" w:hAnsi="Times New Roman" w:cs="Times New Roman"/>
          <w:sz w:val="28"/>
          <w:szCs w:val="28"/>
        </w:rPr>
        <w:t xml:space="preserve">a </w:t>
      </w:r>
      <w:proofErr w:type="spellStart"/>
      <w:r w:rsidRPr="007D503E">
        <w:rPr>
          <w:rFonts w:ascii="Times New Roman" w:hAnsi="Times New Roman" w:cs="Times New Roman"/>
          <w:sz w:val="28"/>
          <w:szCs w:val="28"/>
        </w:rPr>
        <w:t>Glance</w:t>
      </w:r>
      <w:proofErr w:type="spellEnd"/>
      <w:r w:rsidRPr="007D503E">
        <w:rPr>
          <w:rFonts w:ascii="Times New Roman" w:hAnsi="Times New Roman" w:cs="Times New Roman"/>
          <w:sz w:val="28"/>
          <w:szCs w:val="28"/>
        </w:rPr>
        <w:t>”</w:t>
      </w:r>
      <w:r w:rsidR="00BD6C00" w:rsidRPr="007D503E">
        <w:rPr>
          <w:rFonts w:ascii="Times New Roman" w:hAnsi="Times New Roman" w:cs="Times New Roman"/>
          <w:sz w:val="28"/>
          <w:szCs w:val="28"/>
        </w:rPr>
        <w:t xml:space="preserve">, </w:t>
      </w:r>
      <w:r w:rsidR="006D520C" w:rsidRPr="007D503E">
        <w:rPr>
          <w:rFonts w:ascii="Times New Roman" w:hAnsi="Times New Roman" w:cs="Times New Roman"/>
          <w:sz w:val="28"/>
          <w:szCs w:val="28"/>
        </w:rPr>
        <w:t>“</w:t>
      </w:r>
      <w:proofErr w:type="spellStart"/>
      <w:r w:rsidR="006D520C" w:rsidRPr="007D503E">
        <w:rPr>
          <w:rFonts w:ascii="Times New Roman" w:hAnsi="Times New Roman" w:cs="Times New Roman"/>
          <w:sz w:val="28"/>
          <w:szCs w:val="28"/>
        </w:rPr>
        <w:t>Government</w:t>
      </w:r>
      <w:proofErr w:type="spellEnd"/>
      <w:r w:rsidR="006D520C" w:rsidRPr="007D503E">
        <w:rPr>
          <w:rFonts w:ascii="Times New Roman" w:hAnsi="Times New Roman" w:cs="Times New Roman"/>
          <w:sz w:val="28"/>
          <w:szCs w:val="28"/>
        </w:rPr>
        <w:t xml:space="preserve"> </w:t>
      </w:r>
      <w:proofErr w:type="spellStart"/>
      <w:r w:rsidR="006D520C" w:rsidRPr="007D503E">
        <w:rPr>
          <w:rFonts w:ascii="Times New Roman" w:hAnsi="Times New Roman" w:cs="Times New Roman"/>
          <w:sz w:val="28"/>
          <w:szCs w:val="28"/>
        </w:rPr>
        <w:t>at</w:t>
      </w:r>
      <w:proofErr w:type="spellEnd"/>
      <w:r w:rsidR="006D520C" w:rsidRPr="007D503E">
        <w:rPr>
          <w:rFonts w:ascii="Times New Roman" w:hAnsi="Times New Roman" w:cs="Times New Roman"/>
          <w:sz w:val="28"/>
          <w:szCs w:val="28"/>
        </w:rPr>
        <w:t xml:space="preserve"> a </w:t>
      </w:r>
      <w:proofErr w:type="spellStart"/>
      <w:r w:rsidR="006D520C" w:rsidRPr="007D503E">
        <w:rPr>
          <w:rFonts w:ascii="Times New Roman" w:hAnsi="Times New Roman" w:cs="Times New Roman"/>
          <w:sz w:val="28"/>
          <w:szCs w:val="28"/>
        </w:rPr>
        <w:t>Glance</w:t>
      </w:r>
      <w:proofErr w:type="spellEnd"/>
      <w:r w:rsidR="006D520C" w:rsidRPr="007D503E">
        <w:rPr>
          <w:rFonts w:ascii="Times New Roman" w:hAnsi="Times New Roman" w:cs="Times New Roman"/>
          <w:sz w:val="28"/>
          <w:szCs w:val="28"/>
        </w:rPr>
        <w:t xml:space="preserve">”, </w:t>
      </w:r>
      <w:r w:rsidR="00BD6C00" w:rsidRPr="007D503E">
        <w:rPr>
          <w:rFonts w:ascii="Times New Roman" w:hAnsi="Times New Roman" w:cs="Times New Roman"/>
          <w:sz w:val="28"/>
          <w:szCs w:val="28"/>
        </w:rPr>
        <w:t>“</w:t>
      </w:r>
      <w:proofErr w:type="spellStart"/>
      <w:r w:rsidR="00BD6C00" w:rsidRPr="007D503E">
        <w:rPr>
          <w:rFonts w:ascii="Times New Roman" w:hAnsi="Times New Roman" w:cs="Times New Roman"/>
          <w:sz w:val="28"/>
          <w:szCs w:val="28"/>
        </w:rPr>
        <w:t>Agricultural</w:t>
      </w:r>
      <w:proofErr w:type="spellEnd"/>
      <w:r w:rsidR="00BD6C00" w:rsidRPr="007D503E">
        <w:rPr>
          <w:rFonts w:ascii="Times New Roman" w:hAnsi="Times New Roman" w:cs="Times New Roman"/>
          <w:sz w:val="28"/>
          <w:szCs w:val="28"/>
        </w:rPr>
        <w:t xml:space="preserve"> </w:t>
      </w:r>
      <w:proofErr w:type="spellStart"/>
      <w:r w:rsidR="00BD6C00" w:rsidRPr="007D503E">
        <w:rPr>
          <w:rFonts w:ascii="Times New Roman" w:hAnsi="Times New Roman" w:cs="Times New Roman"/>
          <w:sz w:val="28"/>
          <w:szCs w:val="28"/>
        </w:rPr>
        <w:t>policy</w:t>
      </w:r>
      <w:proofErr w:type="spellEnd"/>
      <w:r w:rsidR="00BD6C00" w:rsidRPr="007D503E">
        <w:rPr>
          <w:rFonts w:ascii="Times New Roman" w:hAnsi="Times New Roman" w:cs="Times New Roman"/>
          <w:sz w:val="28"/>
          <w:szCs w:val="28"/>
        </w:rPr>
        <w:t xml:space="preserve"> </w:t>
      </w:r>
      <w:proofErr w:type="spellStart"/>
      <w:r w:rsidR="00BD6C00" w:rsidRPr="007D503E">
        <w:rPr>
          <w:rFonts w:ascii="Times New Roman" w:hAnsi="Times New Roman" w:cs="Times New Roman"/>
          <w:sz w:val="28"/>
          <w:szCs w:val="28"/>
        </w:rPr>
        <w:t>Monitoring</w:t>
      </w:r>
      <w:proofErr w:type="spellEnd"/>
      <w:r w:rsidR="00BD6C00" w:rsidRPr="007D503E">
        <w:rPr>
          <w:rFonts w:ascii="Times New Roman" w:hAnsi="Times New Roman" w:cs="Times New Roman"/>
          <w:sz w:val="28"/>
          <w:szCs w:val="28"/>
        </w:rPr>
        <w:t xml:space="preserve"> </w:t>
      </w:r>
      <w:proofErr w:type="spellStart"/>
      <w:r w:rsidR="00BD6C00" w:rsidRPr="007D503E">
        <w:rPr>
          <w:rFonts w:ascii="Times New Roman" w:hAnsi="Times New Roman" w:cs="Times New Roman"/>
          <w:sz w:val="28"/>
          <w:szCs w:val="28"/>
        </w:rPr>
        <w:t>and</w:t>
      </w:r>
      <w:proofErr w:type="spellEnd"/>
      <w:r w:rsidR="00BD6C00" w:rsidRPr="007D503E">
        <w:rPr>
          <w:rFonts w:ascii="Times New Roman" w:hAnsi="Times New Roman" w:cs="Times New Roman"/>
          <w:sz w:val="28"/>
          <w:szCs w:val="28"/>
        </w:rPr>
        <w:t xml:space="preserve"> </w:t>
      </w:r>
      <w:proofErr w:type="spellStart"/>
      <w:r w:rsidR="00BD6C00" w:rsidRPr="007D503E">
        <w:rPr>
          <w:rFonts w:ascii="Times New Roman" w:hAnsi="Times New Roman" w:cs="Times New Roman"/>
          <w:sz w:val="28"/>
          <w:szCs w:val="28"/>
        </w:rPr>
        <w:t>Evaluation</w:t>
      </w:r>
      <w:proofErr w:type="spellEnd"/>
      <w:r w:rsidR="00BD6C00" w:rsidRPr="007D503E">
        <w:rPr>
          <w:rFonts w:ascii="Times New Roman" w:hAnsi="Times New Roman" w:cs="Times New Roman"/>
          <w:sz w:val="28"/>
          <w:szCs w:val="28"/>
        </w:rPr>
        <w:t>”</w:t>
      </w:r>
      <w:r w:rsidRPr="007D503E">
        <w:rPr>
          <w:rFonts w:ascii="Times New Roman" w:hAnsi="Times New Roman" w:cs="Times New Roman"/>
          <w:sz w:val="28"/>
          <w:szCs w:val="28"/>
        </w:rPr>
        <w:t xml:space="preserve">). Latvijas paveikto visaptveroši raksturo Latvijas Ekonomikas pārskats </w:t>
      </w:r>
      <w:r w:rsidR="00AF39C7" w:rsidRPr="007D503E">
        <w:rPr>
          <w:rFonts w:ascii="Times New Roman" w:hAnsi="Times New Roman" w:cs="Times New Roman"/>
          <w:sz w:val="28"/>
          <w:szCs w:val="28"/>
        </w:rPr>
        <w:t xml:space="preserve">par Latviju </w:t>
      </w:r>
      <w:proofErr w:type="gramStart"/>
      <w:r w:rsidRPr="007D503E">
        <w:rPr>
          <w:rFonts w:ascii="Times New Roman" w:hAnsi="Times New Roman" w:cs="Times New Roman"/>
          <w:sz w:val="28"/>
          <w:szCs w:val="28"/>
        </w:rPr>
        <w:t>2017.gadam</w:t>
      </w:r>
      <w:proofErr w:type="gramEnd"/>
      <w:r w:rsidRPr="007D503E">
        <w:rPr>
          <w:rFonts w:ascii="Times New Roman" w:hAnsi="Times New Roman" w:cs="Times New Roman"/>
          <w:sz w:val="28"/>
          <w:szCs w:val="28"/>
        </w:rPr>
        <w:t xml:space="preserve"> (2017 </w:t>
      </w:r>
      <w:proofErr w:type="spellStart"/>
      <w:r w:rsidRPr="007D503E">
        <w:rPr>
          <w:rFonts w:ascii="Times New Roman" w:hAnsi="Times New Roman" w:cs="Times New Roman"/>
          <w:sz w:val="28"/>
          <w:szCs w:val="28"/>
        </w:rPr>
        <w:t>Economic</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Survey</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of</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Latvia</w:t>
      </w:r>
      <w:proofErr w:type="spellEnd"/>
      <w:r w:rsidRPr="007D503E">
        <w:rPr>
          <w:rFonts w:ascii="Times New Roman" w:hAnsi="Times New Roman" w:cs="Times New Roman"/>
          <w:sz w:val="28"/>
          <w:szCs w:val="28"/>
        </w:rPr>
        <w:t>), kas tika publicēts š.g. 15.septembrī.</w:t>
      </w:r>
      <w:r w:rsidR="0037097F" w:rsidRPr="007D503E">
        <w:rPr>
          <w:rFonts w:ascii="Times New Roman" w:hAnsi="Times New Roman" w:cs="Times New Roman"/>
          <w:sz w:val="28"/>
          <w:szCs w:val="28"/>
        </w:rPr>
        <w:t xml:space="preserve"> </w:t>
      </w:r>
    </w:p>
    <w:p w:rsidR="00EA6266" w:rsidRPr="007D503E" w:rsidRDefault="00EA6266" w:rsidP="00724258">
      <w:pPr>
        <w:ind w:firstLine="360"/>
        <w:rPr>
          <w:rFonts w:ascii="Times New Roman" w:hAnsi="Times New Roman" w:cs="Times New Roman"/>
          <w:sz w:val="28"/>
          <w:szCs w:val="28"/>
        </w:rPr>
      </w:pPr>
      <w:r w:rsidRPr="007D503E">
        <w:rPr>
          <w:rFonts w:ascii="Times New Roman" w:hAnsi="Times New Roman" w:cs="Times New Roman"/>
          <w:sz w:val="28"/>
          <w:szCs w:val="28"/>
        </w:rPr>
        <w:t xml:space="preserve">OECD indikatori, datu bāzes un analīze ir palīdzējusi pieņemt uz pierādījumiem balstītus konceptuālus reformu lēmumus, piemēram: </w:t>
      </w:r>
    </w:p>
    <w:p w:rsidR="00EA6266" w:rsidRPr="007D503E" w:rsidRDefault="003F0150" w:rsidP="00724258">
      <w:pPr>
        <w:pStyle w:val="ListParagraph"/>
        <w:numPr>
          <w:ilvl w:val="0"/>
          <w:numId w:val="21"/>
        </w:numPr>
        <w:spacing w:after="0" w:line="240" w:lineRule="auto"/>
        <w:rPr>
          <w:rFonts w:ascii="Times New Roman" w:hAnsi="Times New Roman" w:cs="Times New Roman"/>
          <w:sz w:val="28"/>
          <w:szCs w:val="28"/>
        </w:rPr>
      </w:pPr>
      <w:r w:rsidRPr="007D503E">
        <w:rPr>
          <w:rFonts w:ascii="Times New Roman" w:hAnsi="Times New Roman" w:cs="Times New Roman"/>
          <w:sz w:val="28"/>
          <w:szCs w:val="28"/>
        </w:rPr>
        <w:t>p</w:t>
      </w:r>
      <w:r w:rsidR="00EA6266" w:rsidRPr="007D503E">
        <w:rPr>
          <w:rFonts w:ascii="Times New Roman" w:hAnsi="Times New Roman" w:cs="Times New Roman"/>
          <w:sz w:val="28"/>
          <w:szCs w:val="28"/>
        </w:rPr>
        <w:t>ar Latvijas veselības aprūpes finansēšanas modeļa maiņu.</w:t>
      </w:r>
    </w:p>
    <w:p w:rsidR="00EA6266" w:rsidRPr="007D503E" w:rsidRDefault="003F0150" w:rsidP="00724258">
      <w:pPr>
        <w:pStyle w:val="ListParagraph"/>
        <w:numPr>
          <w:ilvl w:val="0"/>
          <w:numId w:val="21"/>
        </w:numPr>
        <w:spacing w:after="0" w:line="240" w:lineRule="auto"/>
        <w:rPr>
          <w:rFonts w:ascii="Times New Roman" w:hAnsi="Times New Roman" w:cs="Times New Roman"/>
          <w:sz w:val="28"/>
          <w:szCs w:val="28"/>
        </w:rPr>
      </w:pPr>
      <w:r w:rsidRPr="007D503E">
        <w:rPr>
          <w:rFonts w:ascii="Times New Roman" w:hAnsi="Times New Roman" w:cs="Times New Roman"/>
          <w:sz w:val="28"/>
          <w:szCs w:val="28"/>
        </w:rPr>
        <w:t>izglītības iestāžu tīkla sakārtošanas un mācību satura uzlabošanas jomā.</w:t>
      </w:r>
    </w:p>
    <w:p w:rsidR="0048139C" w:rsidRPr="007D503E" w:rsidRDefault="00C405EA" w:rsidP="00724258">
      <w:pPr>
        <w:ind w:firstLine="360"/>
        <w:rPr>
          <w:rFonts w:ascii="Times New Roman" w:hAnsi="Times New Roman" w:cs="Times New Roman"/>
          <w:sz w:val="28"/>
          <w:szCs w:val="28"/>
        </w:rPr>
      </w:pPr>
      <w:r w:rsidRPr="007D503E">
        <w:rPr>
          <w:rFonts w:ascii="Times New Roman" w:hAnsi="Times New Roman" w:cs="Times New Roman"/>
          <w:sz w:val="28"/>
          <w:szCs w:val="28"/>
        </w:rPr>
        <w:t xml:space="preserve">OECD rekomendāciju īstenošana saskan ar </w:t>
      </w:r>
      <w:r w:rsidR="0048139C" w:rsidRPr="007D503E">
        <w:rPr>
          <w:rFonts w:ascii="Times New Roman" w:hAnsi="Times New Roman" w:cs="Times New Roman"/>
          <w:sz w:val="28"/>
          <w:szCs w:val="28"/>
        </w:rPr>
        <w:t>vairākos Latvijas vidēja termiņa plānošanas dokumentos</w:t>
      </w:r>
      <w:r w:rsidR="002A6AA5" w:rsidRPr="007D503E">
        <w:rPr>
          <w:rFonts w:ascii="Times New Roman" w:hAnsi="Times New Roman" w:cs="Times New Roman"/>
          <w:sz w:val="28"/>
          <w:szCs w:val="28"/>
        </w:rPr>
        <w:t xml:space="preserve"> noteiktajiem rīcības virzieniem</w:t>
      </w:r>
      <w:r w:rsidR="0048139C" w:rsidRPr="007D503E">
        <w:rPr>
          <w:rFonts w:ascii="Times New Roman" w:hAnsi="Times New Roman" w:cs="Times New Roman"/>
          <w:sz w:val="28"/>
          <w:szCs w:val="28"/>
        </w:rPr>
        <w:t xml:space="preserve">, piemēram: </w:t>
      </w:r>
    </w:p>
    <w:p w:rsidR="0048139C" w:rsidRPr="007D503E" w:rsidRDefault="0048139C" w:rsidP="00AC3202">
      <w:pPr>
        <w:pStyle w:val="ListParagraph"/>
        <w:numPr>
          <w:ilvl w:val="0"/>
          <w:numId w:val="6"/>
        </w:numPr>
        <w:spacing w:after="0" w:line="240" w:lineRule="auto"/>
        <w:jc w:val="both"/>
        <w:rPr>
          <w:rFonts w:ascii="Times New Roman" w:eastAsia="Calibri" w:hAnsi="Times New Roman" w:cs="Times New Roman"/>
          <w:sz w:val="28"/>
          <w:szCs w:val="28"/>
        </w:rPr>
      </w:pPr>
      <w:r w:rsidRPr="007D503E">
        <w:rPr>
          <w:rFonts w:ascii="Times New Roman" w:eastAsia="Calibri" w:hAnsi="Times New Roman" w:cs="Times New Roman"/>
          <w:sz w:val="28"/>
          <w:szCs w:val="28"/>
        </w:rPr>
        <w:t>“Izglītības attīst</w:t>
      </w:r>
      <w:r w:rsidR="00425D05" w:rsidRPr="007D503E">
        <w:rPr>
          <w:rFonts w:ascii="Times New Roman" w:eastAsia="Calibri" w:hAnsi="Times New Roman" w:cs="Times New Roman"/>
          <w:sz w:val="28"/>
          <w:szCs w:val="28"/>
        </w:rPr>
        <w:t>ības pamatnostād</w:t>
      </w:r>
      <w:r w:rsidR="009A246C" w:rsidRPr="007D503E">
        <w:rPr>
          <w:rFonts w:ascii="Times New Roman" w:eastAsia="Calibri" w:hAnsi="Times New Roman" w:cs="Times New Roman"/>
          <w:sz w:val="28"/>
          <w:szCs w:val="28"/>
        </w:rPr>
        <w:t>nes</w:t>
      </w:r>
      <w:r w:rsidR="00425D05" w:rsidRPr="007D503E">
        <w:rPr>
          <w:rFonts w:ascii="Times New Roman" w:eastAsia="Calibri" w:hAnsi="Times New Roman" w:cs="Times New Roman"/>
          <w:sz w:val="28"/>
          <w:szCs w:val="28"/>
        </w:rPr>
        <w:t xml:space="preserve"> 2014.-2020. g</w:t>
      </w:r>
      <w:r w:rsidRPr="007D503E">
        <w:rPr>
          <w:rFonts w:ascii="Times New Roman" w:eastAsia="Calibri" w:hAnsi="Times New Roman" w:cs="Times New Roman"/>
          <w:sz w:val="28"/>
          <w:szCs w:val="28"/>
        </w:rPr>
        <w:t xml:space="preserve">adam”. </w:t>
      </w:r>
    </w:p>
    <w:p w:rsidR="0048139C" w:rsidRPr="007D503E" w:rsidRDefault="0048139C" w:rsidP="00AC3202">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lastRenderedPageBreak/>
        <w:t>“Iekļaujošas nodarbinātības pamatnostādņu 2015.-2020. gadam” vidusposma izvērtēšanas process un plānošanas dokumenta 2021.-2027. gadam izstrāde.</w:t>
      </w:r>
    </w:p>
    <w:p w:rsidR="0048139C" w:rsidRPr="007D503E" w:rsidRDefault="0048139C" w:rsidP="00AC3202">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Reģionālās politikas pamatnostādņu 2013.-</w:t>
      </w:r>
      <w:proofErr w:type="gramStart"/>
      <w:r w:rsidRPr="007D503E">
        <w:rPr>
          <w:rFonts w:ascii="Times New Roman" w:hAnsi="Times New Roman" w:cs="Times New Roman"/>
          <w:sz w:val="28"/>
          <w:szCs w:val="28"/>
        </w:rPr>
        <w:t>2019.gadam</w:t>
      </w:r>
      <w:proofErr w:type="gramEnd"/>
      <w:r w:rsidRPr="007D503E">
        <w:rPr>
          <w:rFonts w:ascii="Times New Roman" w:hAnsi="Times New Roman" w:cs="Times New Roman"/>
          <w:sz w:val="28"/>
          <w:szCs w:val="28"/>
        </w:rPr>
        <w:t xml:space="preserve"> vidusposma izvērtēšanas process, kā arī darbs pie reģionālās politikas uzstādījumiem pēc 2020.gada.</w:t>
      </w:r>
    </w:p>
    <w:p w:rsidR="00AD6704" w:rsidRPr="007D503E" w:rsidRDefault="00AD6704" w:rsidP="00AC3202">
      <w:pPr>
        <w:ind w:firstLine="360"/>
        <w:rPr>
          <w:rFonts w:ascii="Times New Roman" w:hAnsi="Times New Roman" w:cs="Times New Roman"/>
          <w:sz w:val="28"/>
          <w:szCs w:val="28"/>
        </w:rPr>
      </w:pPr>
      <w:r w:rsidRPr="007D503E">
        <w:rPr>
          <w:rFonts w:ascii="Times New Roman" w:hAnsi="Times New Roman" w:cs="Times New Roman"/>
          <w:sz w:val="28"/>
          <w:szCs w:val="28"/>
        </w:rPr>
        <w:t>Līdz ar to, OECD rekomendāciju īstenošanas uzraudzība notiek minēto politikas plānošanas dokumentu ietvaros, t.sk., veicot dokumentu vidusposma izvērtējumu.</w:t>
      </w:r>
    </w:p>
    <w:p w:rsidR="0048139C" w:rsidRPr="007D503E" w:rsidRDefault="0048139C" w:rsidP="00AC3202">
      <w:pPr>
        <w:ind w:firstLine="360"/>
        <w:rPr>
          <w:rFonts w:ascii="Times New Roman" w:hAnsi="Times New Roman" w:cs="Times New Roman"/>
          <w:sz w:val="28"/>
          <w:szCs w:val="28"/>
        </w:rPr>
      </w:pPr>
      <w:r w:rsidRPr="007D503E">
        <w:rPr>
          <w:rFonts w:ascii="Times New Roman" w:hAnsi="Times New Roman" w:cs="Times New Roman"/>
          <w:sz w:val="28"/>
          <w:szCs w:val="28"/>
        </w:rPr>
        <w:t xml:space="preserve">OECD </w:t>
      </w:r>
      <w:r w:rsidR="00A2194D" w:rsidRPr="007D503E">
        <w:rPr>
          <w:rFonts w:ascii="Times New Roman" w:hAnsi="Times New Roman" w:cs="Times New Roman"/>
          <w:sz w:val="28"/>
          <w:szCs w:val="28"/>
        </w:rPr>
        <w:t xml:space="preserve">standarti ir bijuši lietderīgi </w:t>
      </w:r>
      <w:r w:rsidRPr="007D503E">
        <w:rPr>
          <w:rFonts w:ascii="Times New Roman" w:hAnsi="Times New Roman" w:cs="Times New Roman"/>
          <w:sz w:val="28"/>
          <w:szCs w:val="28"/>
        </w:rPr>
        <w:t xml:space="preserve">jaunu likumu </w:t>
      </w:r>
      <w:r w:rsidR="00A2194D" w:rsidRPr="007D503E">
        <w:rPr>
          <w:rFonts w:ascii="Times New Roman" w:hAnsi="Times New Roman" w:cs="Times New Roman"/>
          <w:sz w:val="28"/>
          <w:szCs w:val="28"/>
        </w:rPr>
        <w:t>un politiku izstrādē</w:t>
      </w:r>
      <w:r w:rsidRPr="007D503E">
        <w:rPr>
          <w:rFonts w:ascii="Times New Roman" w:hAnsi="Times New Roman" w:cs="Times New Roman"/>
          <w:sz w:val="28"/>
          <w:szCs w:val="28"/>
        </w:rPr>
        <w:t xml:space="preserve">. </w:t>
      </w:r>
      <w:r w:rsidR="00A2194D" w:rsidRPr="007D503E">
        <w:rPr>
          <w:rFonts w:ascii="Times New Roman" w:hAnsi="Times New Roman" w:cs="Times New Roman"/>
          <w:sz w:val="28"/>
          <w:szCs w:val="28"/>
        </w:rPr>
        <w:t xml:space="preserve">Piemēram, </w:t>
      </w:r>
      <w:r w:rsidRPr="007D503E">
        <w:rPr>
          <w:rFonts w:ascii="Times New Roman" w:hAnsi="Times New Roman" w:cs="Times New Roman"/>
          <w:sz w:val="28"/>
          <w:szCs w:val="28"/>
        </w:rPr>
        <w:t xml:space="preserve">Ministru kabinetā ir atbalstīts un nodots izskatīšanai Saeimai </w:t>
      </w:r>
      <w:r w:rsidR="006F2C74" w:rsidRPr="007D503E">
        <w:rPr>
          <w:rFonts w:ascii="Times New Roman" w:hAnsi="Times New Roman" w:cs="Times New Roman"/>
          <w:sz w:val="28"/>
          <w:szCs w:val="28"/>
        </w:rPr>
        <w:t>l</w:t>
      </w:r>
      <w:r w:rsidRPr="007D503E">
        <w:rPr>
          <w:rFonts w:ascii="Times New Roman" w:hAnsi="Times New Roman" w:cs="Times New Roman"/>
          <w:sz w:val="28"/>
          <w:szCs w:val="28"/>
        </w:rPr>
        <w:t>ikumprojekts “Trauksmes cēlēju aizsardzības likums”</w:t>
      </w:r>
      <w:r w:rsidR="006F2C74" w:rsidRPr="007D503E">
        <w:rPr>
          <w:rFonts w:ascii="Times New Roman" w:hAnsi="Times New Roman" w:cs="Times New Roman"/>
          <w:sz w:val="28"/>
          <w:szCs w:val="28"/>
        </w:rPr>
        <w:t>, izstrādāts Latvijas Trešais Nacionālais atvērtās pārvaldības plāns</w:t>
      </w:r>
      <w:r w:rsidRPr="007D503E">
        <w:rPr>
          <w:rFonts w:ascii="Times New Roman" w:hAnsi="Times New Roman" w:cs="Times New Roman"/>
          <w:sz w:val="28"/>
          <w:szCs w:val="28"/>
        </w:rPr>
        <w:t>.</w:t>
      </w:r>
    </w:p>
    <w:p w:rsidR="0048139C" w:rsidRPr="007D503E" w:rsidRDefault="0048139C" w:rsidP="00AC3202">
      <w:pPr>
        <w:widowControl w:val="0"/>
        <w:rPr>
          <w:rFonts w:ascii="Times New Roman" w:hAnsi="Times New Roman" w:cs="Times New Roman"/>
          <w:sz w:val="28"/>
          <w:szCs w:val="28"/>
        </w:rPr>
      </w:pPr>
      <w:r w:rsidRPr="007D503E">
        <w:rPr>
          <w:rFonts w:ascii="Times New Roman" w:hAnsi="Times New Roman" w:cs="Times New Roman"/>
          <w:sz w:val="28"/>
          <w:szCs w:val="28"/>
        </w:rPr>
        <w:t>Atsevišķos jautājumos</w:t>
      </w:r>
      <w:r w:rsidR="00A42A00"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roofErr w:type="gramStart"/>
      <w:r w:rsidRPr="007D503E">
        <w:rPr>
          <w:rFonts w:ascii="Times New Roman" w:hAnsi="Times New Roman" w:cs="Times New Roman"/>
          <w:sz w:val="28"/>
          <w:szCs w:val="28"/>
        </w:rPr>
        <w:t>kā piemēram</w:t>
      </w:r>
      <w:proofErr w:type="gramEnd"/>
      <w:r w:rsidR="00A42A00" w:rsidRPr="007D503E">
        <w:rPr>
          <w:rFonts w:ascii="Times New Roman" w:hAnsi="Times New Roman" w:cs="Times New Roman"/>
          <w:sz w:val="28"/>
          <w:szCs w:val="28"/>
        </w:rPr>
        <w:t>,</w:t>
      </w:r>
      <w:r w:rsidRPr="007D503E">
        <w:rPr>
          <w:rFonts w:ascii="Times New Roman" w:hAnsi="Times New Roman" w:cs="Times New Roman"/>
          <w:sz w:val="28"/>
          <w:szCs w:val="28"/>
        </w:rPr>
        <w:t xml:space="preserve"> - valsts kapitālsabiedrību pārvaldībā – OECD vadlīnijas kalpo kā vienīgais starptautiskais instruments labākās prakses noteikšanai un rīcībpolitikas starptautiskai salīdzināšanai. Balstoties uz OECD standartiem, tiek veidota starptautiskā sadarbība arī cīņā pret izvairīšanos no nodokļu nomaksas un cīņā ar pārrobežu korupciju.</w:t>
      </w:r>
    </w:p>
    <w:p w:rsidR="00E40734" w:rsidRPr="007D503E" w:rsidRDefault="00E40734" w:rsidP="00AC3202">
      <w:pPr>
        <w:widowControl w:val="0"/>
        <w:ind w:firstLine="0"/>
        <w:rPr>
          <w:rFonts w:ascii="Times New Roman" w:hAnsi="Times New Roman" w:cs="Times New Roman"/>
          <w:sz w:val="28"/>
          <w:szCs w:val="28"/>
          <w:u w:val="single"/>
        </w:rPr>
      </w:pPr>
    </w:p>
    <w:p w:rsidR="00E40734" w:rsidRPr="007D503E" w:rsidRDefault="00E40734" w:rsidP="00AC3202">
      <w:pPr>
        <w:widowControl w:val="0"/>
        <w:ind w:firstLine="0"/>
        <w:rPr>
          <w:rFonts w:ascii="Times New Roman" w:hAnsi="Times New Roman" w:cs="Times New Roman"/>
          <w:b/>
          <w:sz w:val="28"/>
          <w:szCs w:val="28"/>
        </w:rPr>
      </w:pPr>
      <w:r w:rsidRPr="007D503E">
        <w:rPr>
          <w:rFonts w:ascii="Times New Roman" w:hAnsi="Times New Roman" w:cs="Times New Roman"/>
          <w:b/>
          <w:sz w:val="28"/>
          <w:szCs w:val="28"/>
        </w:rPr>
        <w:t xml:space="preserve">Jomas, kurās OECD izvērtējumi, dati, standarti un rekomendācijas ir sniegušas vislielāko ieguldījumu </w:t>
      </w:r>
    </w:p>
    <w:p w:rsidR="00AD20A2" w:rsidRPr="007D503E" w:rsidRDefault="00AD20A2" w:rsidP="00AC3202">
      <w:pPr>
        <w:widowControl w:val="0"/>
        <w:rPr>
          <w:rFonts w:ascii="Times New Roman" w:hAnsi="Times New Roman" w:cs="Times New Roman"/>
          <w:sz w:val="28"/>
          <w:szCs w:val="28"/>
          <w:u w:val="single"/>
        </w:rPr>
      </w:pPr>
    </w:p>
    <w:p w:rsidR="00366448" w:rsidRPr="007D503E" w:rsidRDefault="00366448" w:rsidP="00AC3202">
      <w:pPr>
        <w:widowControl w:val="0"/>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Ekonomiskās izaugsmes prognozes</w:t>
      </w:r>
    </w:p>
    <w:p w:rsidR="00632D48" w:rsidRPr="007D503E" w:rsidRDefault="007535C8" w:rsidP="00AC3202">
      <w:pPr>
        <w:widowControl w:val="0"/>
        <w:rPr>
          <w:rFonts w:ascii="Times New Roman" w:hAnsi="Times New Roman" w:cs="Times New Roman"/>
          <w:sz w:val="28"/>
          <w:szCs w:val="28"/>
        </w:rPr>
      </w:pPr>
      <w:r w:rsidRPr="007D503E">
        <w:rPr>
          <w:rFonts w:ascii="Times New Roman" w:hAnsi="Times New Roman" w:cs="Times New Roman"/>
          <w:sz w:val="28"/>
          <w:szCs w:val="28"/>
        </w:rPr>
        <w:t xml:space="preserve">OECD globālās ekonomiskās attīstības vērtējums </w:t>
      </w:r>
      <w:r w:rsidR="00EF434A" w:rsidRPr="007D503E">
        <w:rPr>
          <w:rFonts w:ascii="Times New Roman" w:hAnsi="Times New Roman" w:cs="Times New Roman"/>
          <w:sz w:val="28"/>
          <w:szCs w:val="28"/>
        </w:rPr>
        <w:t>(</w:t>
      </w:r>
      <w:proofErr w:type="spellStart"/>
      <w:r w:rsidR="00EF434A" w:rsidRPr="007D503E">
        <w:rPr>
          <w:rFonts w:ascii="Times New Roman" w:hAnsi="Times New Roman" w:cs="Times New Roman"/>
          <w:sz w:val="28"/>
          <w:szCs w:val="28"/>
        </w:rPr>
        <w:t>Global</w:t>
      </w:r>
      <w:proofErr w:type="spellEnd"/>
      <w:r w:rsidR="00EF434A" w:rsidRPr="007D503E">
        <w:rPr>
          <w:rFonts w:ascii="Times New Roman" w:hAnsi="Times New Roman" w:cs="Times New Roman"/>
          <w:sz w:val="28"/>
          <w:szCs w:val="28"/>
        </w:rPr>
        <w:t xml:space="preserve"> </w:t>
      </w:r>
      <w:proofErr w:type="spellStart"/>
      <w:r w:rsidR="00EF434A" w:rsidRPr="007D503E">
        <w:rPr>
          <w:rFonts w:ascii="Times New Roman" w:hAnsi="Times New Roman" w:cs="Times New Roman"/>
          <w:sz w:val="28"/>
          <w:szCs w:val="28"/>
        </w:rPr>
        <w:t>Economic</w:t>
      </w:r>
      <w:proofErr w:type="spellEnd"/>
      <w:r w:rsidR="00EF434A" w:rsidRPr="007D503E">
        <w:rPr>
          <w:rFonts w:ascii="Times New Roman" w:hAnsi="Times New Roman" w:cs="Times New Roman"/>
          <w:sz w:val="28"/>
          <w:szCs w:val="28"/>
        </w:rPr>
        <w:t xml:space="preserve"> </w:t>
      </w:r>
      <w:proofErr w:type="spellStart"/>
      <w:r w:rsidR="00EF434A" w:rsidRPr="007D503E">
        <w:rPr>
          <w:rFonts w:ascii="Times New Roman" w:hAnsi="Times New Roman" w:cs="Times New Roman"/>
          <w:sz w:val="28"/>
          <w:szCs w:val="28"/>
        </w:rPr>
        <w:t>Outlook</w:t>
      </w:r>
      <w:proofErr w:type="spellEnd"/>
      <w:r w:rsidR="00EF434A" w:rsidRPr="007D503E">
        <w:rPr>
          <w:rFonts w:ascii="Times New Roman" w:hAnsi="Times New Roman" w:cs="Times New Roman"/>
          <w:sz w:val="28"/>
          <w:szCs w:val="28"/>
        </w:rPr>
        <w:t xml:space="preserve"> 2017) </w:t>
      </w:r>
      <w:r w:rsidRPr="007D503E">
        <w:rPr>
          <w:rFonts w:ascii="Times New Roman" w:hAnsi="Times New Roman" w:cs="Times New Roman"/>
          <w:sz w:val="28"/>
          <w:szCs w:val="28"/>
        </w:rPr>
        <w:t xml:space="preserve">un pasaules izaugsmes prognozes sniedz padziļinātu informāciju par ārējās vides situāciju, izstrādājot Latvijas ekonomiskas </w:t>
      </w:r>
      <w:r w:rsidR="00632D48" w:rsidRPr="007D503E">
        <w:rPr>
          <w:rFonts w:ascii="Times New Roman" w:hAnsi="Times New Roman" w:cs="Times New Roman"/>
          <w:sz w:val="28"/>
          <w:szCs w:val="28"/>
        </w:rPr>
        <w:t>izaugsmes prognozes.</w:t>
      </w:r>
    </w:p>
    <w:p w:rsidR="00D95D37" w:rsidRPr="007D503E" w:rsidRDefault="00D95D37" w:rsidP="00AC3202">
      <w:pPr>
        <w:widowControl w:val="0"/>
        <w:ind w:firstLine="0"/>
        <w:rPr>
          <w:rFonts w:ascii="Times New Roman" w:hAnsi="Times New Roman" w:cs="Times New Roman"/>
          <w:sz w:val="28"/>
          <w:szCs w:val="28"/>
          <w:u w:val="single"/>
        </w:rPr>
      </w:pPr>
    </w:p>
    <w:p w:rsidR="00D3038B" w:rsidRPr="007D503E" w:rsidRDefault="00D3038B" w:rsidP="00AC3202">
      <w:pPr>
        <w:widowControl w:val="0"/>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 xml:space="preserve">Izglītība </w:t>
      </w:r>
    </w:p>
    <w:p w:rsidR="00D3038B" w:rsidRPr="007D503E" w:rsidRDefault="00D3038B" w:rsidP="00AC3202">
      <w:pPr>
        <w:ind w:firstLine="360"/>
        <w:rPr>
          <w:rFonts w:ascii="Times New Roman" w:eastAsia="Calibri" w:hAnsi="Times New Roman" w:cs="Times New Roman"/>
          <w:sz w:val="28"/>
          <w:szCs w:val="28"/>
        </w:rPr>
      </w:pPr>
      <w:r w:rsidRPr="007D503E">
        <w:rPr>
          <w:rFonts w:ascii="Times New Roman" w:eastAsia="Calibri" w:hAnsi="Times New Roman" w:cs="Times New Roman"/>
          <w:sz w:val="28"/>
          <w:szCs w:val="28"/>
        </w:rPr>
        <w:t>OECD dati, pētījumi</w:t>
      </w:r>
      <w:r w:rsidR="00910F29" w:rsidRPr="007D503E">
        <w:rPr>
          <w:rFonts w:ascii="Times New Roman" w:eastAsia="Calibri" w:hAnsi="Times New Roman" w:cs="Times New Roman"/>
          <w:sz w:val="28"/>
          <w:szCs w:val="28"/>
        </w:rPr>
        <w:t xml:space="preserve"> un rekomendācijas</w:t>
      </w:r>
      <w:r w:rsidRPr="007D503E">
        <w:rPr>
          <w:rFonts w:ascii="Times New Roman" w:eastAsia="Calibri" w:hAnsi="Times New Roman" w:cs="Times New Roman"/>
          <w:sz w:val="28"/>
          <w:szCs w:val="28"/>
        </w:rPr>
        <w:t xml:space="preserve"> (</w:t>
      </w:r>
      <w:r w:rsidR="00910F29" w:rsidRPr="007D503E">
        <w:rPr>
          <w:rFonts w:ascii="Times New Roman" w:eastAsia="Calibri" w:hAnsi="Times New Roman" w:cs="Times New Roman"/>
          <w:sz w:val="28"/>
          <w:szCs w:val="28"/>
        </w:rPr>
        <w:t>piemēram, OECD PISA</w:t>
      </w:r>
      <w:r w:rsidRPr="007D503E">
        <w:rPr>
          <w:rFonts w:ascii="Times New Roman" w:eastAsia="Calibri" w:hAnsi="Times New Roman" w:cs="Times New Roman"/>
          <w:sz w:val="28"/>
          <w:szCs w:val="28"/>
        </w:rPr>
        <w:t>, “Izglītības politikas pārlūks: Latvija”, OECD projekts “Izglītības un prasmju nākotne: Izglītība 2030”</w:t>
      </w:r>
      <w:r w:rsidR="001B3E72" w:rsidRPr="007D503E">
        <w:rPr>
          <w:rFonts w:ascii="Times New Roman" w:eastAsia="Calibri" w:hAnsi="Times New Roman" w:cs="Times New Roman"/>
          <w:sz w:val="28"/>
          <w:szCs w:val="28"/>
        </w:rPr>
        <w:t xml:space="preserve"> u.c.</w:t>
      </w:r>
      <w:r w:rsidRPr="007D503E">
        <w:rPr>
          <w:rFonts w:ascii="Times New Roman" w:eastAsia="Calibri" w:hAnsi="Times New Roman" w:cs="Times New Roman"/>
          <w:sz w:val="28"/>
          <w:szCs w:val="28"/>
        </w:rPr>
        <w:t>)</w:t>
      </w:r>
      <w:r w:rsidR="001B3E72" w:rsidRPr="007D503E">
        <w:rPr>
          <w:rFonts w:ascii="Times New Roman" w:eastAsia="Calibri" w:hAnsi="Times New Roman" w:cs="Times New Roman"/>
          <w:sz w:val="28"/>
          <w:szCs w:val="28"/>
        </w:rPr>
        <w:t xml:space="preserve"> tika ņemtas vērā</w:t>
      </w:r>
      <w:r w:rsidRPr="007D503E">
        <w:rPr>
          <w:rFonts w:ascii="Times New Roman" w:eastAsia="Calibri" w:hAnsi="Times New Roman" w:cs="Times New Roman"/>
          <w:sz w:val="28"/>
          <w:szCs w:val="28"/>
        </w:rPr>
        <w:t xml:space="preserve">: </w:t>
      </w:r>
    </w:p>
    <w:p w:rsidR="00D3038B" w:rsidRPr="007D503E" w:rsidRDefault="00F85FE1" w:rsidP="00AC3202">
      <w:pPr>
        <w:pStyle w:val="ListParagraph"/>
        <w:numPr>
          <w:ilvl w:val="0"/>
          <w:numId w:val="6"/>
        </w:numPr>
        <w:spacing w:after="0" w:line="240" w:lineRule="auto"/>
        <w:jc w:val="both"/>
        <w:rPr>
          <w:rFonts w:ascii="Times New Roman" w:eastAsia="Calibri" w:hAnsi="Times New Roman" w:cs="Times New Roman"/>
          <w:sz w:val="28"/>
          <w:szCs w:val="28"/>
        </w:rPr>
      </w:pPr>
      <w:r w:rsidRPr="007D503E">
        <w:rPr>
          <w:rFonts w:ascii="Times New Roman" w:eastAsia="Calibri" w:hAnsi="Times New Roman" w:cs="Times New Roman"/>
          <w:sz w:val="28"/>
          <w:szCs w:val="28"/>
        </w:rPr>
        <w:t>u</w:t>
      </w:r>
      <w:r w:rsidR="00D3038B" w:rsidRPr="007D503E">
        <w:rPr>
          <w:rFonts w:ascii="Times New Roman" w:eastAsia="Calibri" w:hAnsi="Times New Roman" w:cs="Times New Roman"/>
          <w:sz w:val="28"/>
          <w:szCs w:val="28"/>
        </w:rPr>
        <w:t>zsāk</w:t>
      </w:r>
      <w:r w:rsidRPr="007D503E">
        <w:rPr>
          <w:rFonts w:ascii="Times New Roman" w:eastAsia="Calibri" w:hAnsi="Times New Roman" w:cs="Times New Roman"/>
          <w:sz w:val="28"/>
          <w:szCs w:val="28"/>
        </w:rPr>
        <w:t>o</w:t>
      </w:r>
      <w:r w:rsidR="00D3038B" w:rsidRPr="007D503E">
        <w:rPr>
          <w:rFonts w:ascii="Times New Roman" w:eastAsia="Calibri" w:hAnsi="Times New Roman" w:cs="Times New Roman"/>
          <w:sz w:val="28"/>
          <w:szCs w:val="28"/>
        </w:rPr>
        <w:t>t</w:t>
      </w:r>
      <w:r w:rsidR="00F73F41" w:rsidRPr="007D503E">
        <w:rPr>
          <w:rFonts w:ascii="Times New Roman" w:eastAsia="Calibri" w:hAnsi="Times New Roman" w:cs="Times New Roman"/>
          <w:sz w:val="28"/>
          <w:szCs w:val="28"/>
        </w:rPr>
        <w:t xml:space="preserve"> darbu</w:t>
      </w:r>
      <w:r w:rsidR="00D3038B" w:rsidRPr="007D503E">
        <w:rPr>
          <w:rFonts w:ascii="Times New Roman" w:eastAsia="Calibri" w:hAnsi="Times New Roman" w:cs="Times New Roman"/>
          <w:sz w:val="28"/>
          <w:szCs w:val="28"/>
        </w:rPr>
        <w:t xml:space="preserve"> pie optimāla vispārējās izglītība</w:t>
      </w:r>
      <w:r w:rsidR="00F73F41" w:rsidRPr="007D503E">
        <w:rPr>
          <w:rFonts w:ascii="Times New Roman" w:eastAsia="Calibri" w:hAnsi="Times New Roman" w:cs="Times New Roman"/>
          <w:sz w:val="28"/>
          <w:szCs w:val="28"/>
        </w:rPr>
        <w:t>s iestāžu tīkla modeļa izveides;</w:t>
      </w:r>
      <w:r w:rsidR="00D3038B" w:rsidRPr="007D503E">
        <w:rPr>
          <w:rFonts w:ascii="Times New Roman" w:eastAsia="Calibri" w:hAnsi="Times New Roman" w:cs="Times New Roman"/>
          <w:sz w:val="28"/>
          <w:szCs w:val="28"/>
        </w:rPr>
        <w:t xml:space="preserve"> </w:t>
      </w:r>
    </w:p>
    <w:p w:rsidR="00D3038B" w:rsidRPr="007D503E" w:rsidRDefault="00F73F41" w:rsidP="00F73F41">
      <w:pPr>
        <w:pStyle w:val="ListParagraph"/>
        <w:numPr>
          <w:ilvl w:val="0"/>
          <w:numId w:val="6"/>
        </w:numPr>
        <w:spacing w:after="0" w:line="240" w:lineRule="auto"/>
        <w:jc w:val="both"/>
        <w:rPr>
          <w:rFonts w:ascii="Times New Roman" w:eastAsia="Calibri" w:hAnsi="Times New Roman" w:cs="Times New Roman"/>
          <w:sz w:val="28"/>
          <w:szCs w:val="28"/>
        </w:rPr>
      </w:pPr>
      <w:r w:rsidRPr="007D503E">
        <w:rPr>
          <w:rFonts w:ascii="Times New Roman" w:eastAsia="Calibri" w:hAnsi="Times New Roman" w:cs="Times New Roman"/>
          <w:sz w:val="28"/>
          <w:szCs w:val="28"/>
        </w:rPr>
        <w:t>p</w:t>
      </w:r>
      <w:r w:rsidR="00D3038B" w:rsidRPr="007D503E">
        <w:rPr>
          <w:rFonts w:ascii="Times New Roman" w:eastAsia="Calibri" w:hAnsi="Times New Roman" w:cs="Times New Roman"/>
          <w:sz w:val="28"/>
          <w:szCs w:val="28"/>
        </w:rPr>
        <w:t>lāno</w:t>
      </w:r>
      <w:r w:rsidRPr="007D503E">
        <w:rPr>
          <w:rFonts w:ascii="Times New Roman" w:eastAsia="Calibri" w:hAnsi="Times New Roman" w:cs="Times New Roman"/>
          <w:sz w:val="28"/>
          <w:szCs w:val="28"/>
        </w:rPr>
        <w:t>jo</w:t>
      </w:r>
      <w:r w:rsidR="00D3038B" w:rsidRPr="007D503E">
        <w:rPr>
          <w:rFonts w:ascii="Times New Roman" w:eastAsia="Calibri" w:hAnsi="Times New Roman" w:cs="Times New Roman"/>
          <w:sz w:val="28"/>
          <w:szCs w:val="28"/>
        </w:rPr>
        <w:t>t augstāk</w:t>
      </w:r>
      <w:r w:rsidRPr="007D503E">
        <w:rPr>
          <w:rFonts w:ascii="Times New Roman" w:eastAsia="Calibri" w:hAnsi="Times New Roman" w:cs="Times New Roman"/>
          <w:sz w:val="28"/>
          <w:szCs w:val="28"/>
        </w:rPr>
        <w:t>ās izglītības politikas pasākumus</w:t>
      </w:r>
      <w:r w:rsidR="00D3038B" w:rsidRPr="007D503E">
        <w:rPr>
          <w:rFonts w:ascii="Times New Roman" w:eastAsia="Calibri" w:hAnsi="Times New Roman" w:cs="Times New Roman"/>
          <w:sz w:val="28"/>
          <w:szCs w:val="28"/>
        </w:rPr>
        <w:t xml:space="preserve"> (augstākās izglītības veiktspējas modeļa attīstība, </w:t>
      </w:r>
      <w:r w:rsidRPr="007D503E">
        <w:rPr>
          <w:rFonts w:ascii="Times New Roman" w:eastAsia="Calibri" w:hAnsi="Times New Roman" w:cs="Times New Roman"/>
          <w:sz w:val="28"/>
          <w:szCs w:val="28"/>
        </w:rPr>
        <w:t xml:space="preserve">augstākās </w:t>
      </w:r>
      <w:r w:rsidR="00D3038B" w:rsidRPr="007D503E">
        <w:rPr>
          <w:rFonts w:ascii="Times New Roman" w:eastAsia="Calibri" w:hAnsi="Times New Roman" w:cs="Times New Roman"/>
          <w:sz w:val="28"/>
          <w:szCs w:val="28"/>
        </w:rPr>
        <w:t xml:space="preserve">izglītības </w:t>
      </w:r>
      <w:r w:rsidRPr="007D503E">
        <w:rPr>
          <w:rFonts w:ascii="Times New Roman" w:eastAsia="Calibri" w:hAnsi="Times New Roman" w:cs="Times New Roman"/>
          <w:sz w:val="28"/>
          <w:szCs w:val="28"/>
        </w:rPr>
        <w:t xml:space="preserve">iestāžu </w:t>
      </w:r>
      <w:r w:rsidR="00D3038B" w:rsidRPr="007D503E">
        <w:rPr>
          <w:rFonts w:ascii="Times New Roman" w:eastAsia="Calibri" w:hAnsi="Times New Roman" w:cs="Times New Roman"/>
          <w:sz w:val="28"/>
          <w:szCs w:val="28"/>
        </w:rPr>
        <w:t>pārvaldības uzlabošana, mācību rezultātu novērtēšana, augstākās izglītības atbilstība</w:t>
      </w:r>
      <w:r w:rsidR="000F2B5F" w:rsidRPr="007D503E">
        <w:rPr>
          <w:rFonts w:ascii="Times New Roman" w:eastAsia="Calibri" w:hAnsi="Times New Roman" w:cs="Times New Roman"/>
          <w:sz w:val="28"/>
          <w:szCs w:val="28"/>
        </w:rPr>
        <w:t>s</w:t>
      </w:r>
      <w:r w:rsidR="00D3038B" w:rsidRPr="007D503E">
        <w:rPr>
          <w:rFonts w:ascii="Times New Roman" w:eastAsia="Calibri" w:hAnsi="Times New Roman" w:cs="Times New Roman"/>
          <w:sz w:val="28"/>
          <w:szCs w:val="28"/>
        </w:rPr>
        <w:t xml:space="preserve"> darba tirgus vajadzībām un kvalitātes nodrošināšana pedagogu izglītībā)</w:t>
      </w:r>
      <w:r w:rsidRPr="007D503E">
        <w:rPr>
          <w:rFonts w:ascii="Times New Roman" w:eastAsia="Calibri" w:hAnsi="Times New Roman" w:cs="Times New Roman"/>
          <w:sz w:val="28"/>
          <w:szCs w:val="28"/>
        </w:rPr>
        <w:t>;</w:t>
      </w:r>
    </w:p>
    <w:p w:rsidR="00F73F41" w:rsidRPr="007D503E" w:rsidRDefault="00F73F41" w:rsidP="00AC3202">
      <w:pPr>
        <w:pStyle w:val="ListParagraph"/>
        <w:numPr>
          <w:ilvl w:val="0"/>
          <w:numId w:val="6"/>
        </w:numPr>
        <w:spacing w:after="0" w:line="240" w:lineRule="auto"/>
        <w:jc w:val="both"/>
        <w:rPr>
          <w:rFonts w:ascii="Times New Roman" w:eastAsia="Calibri" w:hAnsi="Times New Roman" w:cs="Times New Roman"/>
          <w:sz w:val="28"/>
          <w:szCs w:val="28"/>
        </w:rPr>
      </w:pPr>
      <w:r w:rsidRPr="007D503E">
        <w:rPr>
          <w:rFonts w:ascii="Times New Roman" w:eastAsia="Calibri" w:hAnsi="Times New Roman" w:cs="Times New Roman"/>
          <w:sz w:val="28"/>
          <w:szCs w:val="28"/>
        </w:rPr>
        <w:t>īstenojot pareju uz kompetenču pieeju mācību saturā Latvijā</w:t>
      </w:r>
      <w:r w:rsidR="00173419" w:rsidRPr="007D503E">
        <w:rPr>
          <w:rFonts w:ascii="Times New Roman" w:eastAsia="Calibri" w:hAnsi="Times New Roman" w:cs="Times New Roman"/>
          <w:sz w:val="28"/>
          <w:szCs w:val="28"/>
        </w:rPr>
        <w:t>;</w:t>
      </w:r>
    </w:p>
    <w:p w:rsidR="00D3038B" w:rsidRPr="007D503E" w:rsidRDefault="00F73F41" w:rsidP="00AC3202">
      <w:pPr>
        <w:pStyle w:val="ListParagraph"/>
        <w:numPr>
          <w:ilvl w:val="0"/>
          <w:numId w:val="6"/>
        </w:numPr>
        <w:spacing w:after="0" w:line="240" w:lineRule="auto"/>
        <w:jc w:val="both"/>
        <w:rPr>
          <w:rFonts w:ascii="Times New Roman" w:eastAsia="Calibri" w:hAnsi="Times New Roman" w:cs="Times New Roman"/>
          <w:sz w:val="28"/>
          <w:szCs w:val="28"/>
        </w:rPr>
      </w:pPr>
      <w:r w:rsidRPr="007D503E">
        <w:rPr>
          <w:rFonts w:ascii="Times New Roman" w:eastAsia="Calibri" w:hAnsi="Times New Roman" w:cs="Times New Roman"/>
          <w:sz w:val="28"/>
          <w:szCs w:val="28"/>
        </w:rPr>
        <w:t>plānojot izglītības kvalitātes monitoringa sistēmas attīstību</w:t>
      </w:r>
      <w:r w:rsidR="00D3038B" w:rsidRPr="007D503E">
        <w:rPr>
          <w:rFonts w:ascii="Times New Roman" w:eastAsia="Calibri" w:hAnsi="Times New Roman" w:cs="Times New Roman"/>
          <w:sz w:val="28"/>
          <w:szCs w:val="28"/>
        </w:rPr>
        <w:t xml:space="preserve">. </w:t>
      </w:r>
    </w:p>
    <w:p w:rsidR="00425D05" w:rsidRPr="007D503E" w:rsidRDefault="00425D05" w:rsidP="00AC3202">
      <w:pPr>
        <w:ind w:firstLine="0"/>
        <w:rPr>
          <w:rFonts w:ascii="Times New Roman" w:eastAsia="Calibri" w:hAnsi="Times New Roman" w:cs="Times New Roman"/>
          <w:sz w:val="28"/>
          <w:szCs w:val="28"/>
          <w:u w:val="single"/>
        </w:rPr>
      </w:pPr>
    </w:p>
    <w:p w:rsidR="00D3038B" w:rsidRPr="007D503E" w:rsidRDefault="00D3038B" w:rsidP="00AC3202">
      <w:pPr>
        <w:ind w:firstLine="0"/>
        <w:rPr>
          <w:rFonts w:ascii="Times New Roman" w:eastAsia="Calibri" w:hAnsi="Times New Roman" w:cs="Times New Roman"/>
          <w:sz w:val="28"/>
          <w:szCs w:val="28"/>
          <w:u w:val="single"/>
        </w:rPr>
      </w:pPr>
      <w:r w:rsidRPr="007D503E">
        <w:rPr>
          <w:rFonts w:ascii="Times New Roman" w:eastAsia="Calibri" w:hAnsi="Times New Roman" w:cs="Times New Roman"/>
          <w:sz w:val="28"/>
          <w:szCs w:val="28"/>
          <w:u w:val="single"/>
        </w:rPr>
        <w:lastRenderedPageBreak/>
        <w:t xml:space="preserve">Labklājība </w:t>
      </w:r>
      <w:r w:rsidR="00695101" w:rsidRPr="007D503E">
        <w:rPr>
          <w:rFonts w:ascii="Times New Roman" w:eastAsia="Calibri" w:hAnsi="Times New Roman" w:cs="Times New Roman"/>
          <w:sz w:val="28"/>
          <w:szCs w:val="28"/>
          <w:u w:val="single"/>
        </w:rPr>
        <w:t>un nodarbinātība</w:t>
      </w:r>
    </w:p>
    <w:p w:rsidR="00D3038B" w:rsidRPr="007D503E" w:rsidRDefault="0081601E" w:rsidP="00AC320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U</w:t>
      </w:r>
      <w:r w:rsidR="00D3038B" w:rsidRPr="007D503E">
        <w:rPr>
          <w:rFonts w:ascii="Times New Roman" w:hAnsi="Times New Roman" w:cs="Times New Roman"/>
          <w:sz w:val="28"/>
          <w:szCs w:val="28"/>
        </w:rPr>
        <w:t>zsākts visaptveroš</w:t>
      </w:r>
      <w:r w:rsidR="00695101" w:rsidRPr="007D503E">
        <w:rPr>
          <w:rFonts w:ascii="Times New Roman" w:hAnsi="Times New Roman" w:cs="Times New Roman"/>
          <w:sz w:val="28"/>
          <w:szCs w:val="28"/>
        </w:rPr>
        <w:t>s</w:t>
      </w:r>
      <w:r w:rsidR="00D3038B" w:rsidRPr="007D503E">
        <w:rPr>
          <w:rFonts w:ascii="Times New Roman" w:hAnsi="Times New Roman" w:cs="Times New Roman"/>
          <w:sz w:val="28"/>
          <w:szCs w:val="28"/>
        </w:rPr>
        <w:t xml:space="preserve"> Latvijas pensiju sistēmas izvērtējum</w:t>
      </w:r>
      <w:r w:rsidR="00E772E2" w:rsidRPr="007D503E">
        <w:rPr>
          <w:rFonts w:ascii="Times New Roman" w:hAnsi="Times New Roman" w:cs="Times New Roman"/>
          <w:sz w:val="28"/>
          <w:szCs w:val="28"/>
        </w:rPr>
        <w:t>s</w:t>
      </w:r>
      <w:r w:rsidR="001D4DA2" w:rsidRPr="007D503E">
        <w:rPr>
          <w:rFonts w:ascii="Times New Roman" w:hAnsi="Times New Roman" w:cs="Times New Roman"/>
          <w:sz w:val="28"/>
          <w:szCs w:val="28"/>
        </w:rPr>
        <w:t>,</w:t>
      </w:r>
      <w:r w:rsidR="00D3038B" w:rsidRPr="007D503E">
        <w:rPr>
          <w:rFonts w:ascii="Times New Roman" w:hAnsi="Times New Roman" w:cs="Times New Roman"/>
          <w:sz w:val="28"/>
          <w:szCs w:val="28"/>
        </w:rPr>
        <w:t xml:space="preserve"> </w:t>
      </w:r>
      <w:r w:rsidR="001D4DA2" w:rsidRPr="007D503E">
        <w:rPr>
          <w:rFonts w:ascii="Times New Roman" w:hAnsi="Times New Roman" w:cs="Times New Roman"/>
          <w:sz w:val="28"/>
          <w:szCs w:val="28"/>
        </w:rPr>
        <w:t xml:space="preserve">īpašu uzmanību pievēršot pensiju sistēmas finanšu ilgtspējai un pensiju pabalstu problemātikai. </w:t>
      </w:r>
    </w:p>
    <w:p w:rsidR="00695101" w:rsidRPr="007D503E" w:rsidRDefault="00D3038B" w:rsidP="00AC3202">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u w:val="single"/>
        </w:rPr>
      </w:pPr>
      <w:r w:rsidRPr="007D503E">
        <w:rPr>
          <w:rFonts w:ascii="Times New Roman" w:hAnsi="Times New Roman" w:cs="Times New Roman"/>
          <w:sz w:val="28"/>
          <w:szCs w:val="28"/>
        </w:rPr>
        <w:t>Uzsākts izvērtējums par Latvijas aktīvās darba tirgus politikas pasākumiem</w:t>
      </w:r>
      <w:r w:rsidR="00A44EF4" w:rsidRPr="007D503E">
        <w:rPr>
          <w:rFonts w:ascii="Times New Roman" w:hAnsi="Times New Roman" w:cs="Times New Roman"/>
          <w:sz w:val="28"/>
          <w:szCs w:val="28"/>
        </w:rPr>
        <w:t xml:space="preserve"> </w:t>
      </w:r>
      <w:r w:rsidRPr="007D503E">
        <w:rPr>
          <w:rFonts w:ascii="Times New Roman" w:hAnsi="Times New Roman" w:cs="Times New Roman"/>
          <w:i/>
          <w:color w:val="000000" w:themeColor="text1"/>
          <w:sz w:val="28"/>
          <w:szCs w:val="28"/>
        </w:rPr>
        <w:t>“</w:t>
      </w:r>
      <w:proofErr w:type="spellStart"/>
      <w:r w:rsidRPr="007D503E">
        <w:rPr>
          <w:rFonts w:ascii="Times New Roman" w:hAnsi="Times New Roman" w:cs="Times New Roman"/>
          <w:i/>
          <w:color w:val="000000" w:themeColor="text1"/>
          <w:sz w:val="28"/>
          <w:szCs w:val="28"/>
        </w:rPr>
        <w:t>Connecting</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People</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with</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Jobs</w:t>
      </w:r>
      <w:proofErr w:type="spellEnd"/>
    </w:p>
    <w:p w:rsidR="00EF434A" w:rsidRPr="007D503E" w:rsidRDefault="00EF434A" w:rsidP="00AC3202">
      <w:pPr>
        <w:autoSpaceDE w:val="0"/>
        <w:autoSpaceDN w:val="0"/>
        <w:adjustRightInd w:val="0"/>
        <w:ind w:firstLine="0"/>
        <w:rPr>
          <w:rFonts w:ascii="Times New Roman" w:hAnsi="Times New Roman" w:cs="Times New Roman"/>
          <w:sz w:val="28"/>
          <w:szCs w:val="28"/>
        </w:rPr>
      </w:pPr>
    </w:p>
    <w:p w:rsidR="00EF434A" w:rsidRPr="007D503E" w:rsidRDefault="00EF434A" w:rsidP="00AC3202">
      <w:pPr>
        <w:autoSpaceDE w:val="0"/>
        <w:autoSpaceDN w:val="0"/>
        <w:adjustRightInd w:val="0"/>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Veselība</w:t>
      </w:r>
    </w:p>
    <w:p w:rsidR="00695101" w:rsidRPr="007D503E" w:rsidRDefault="00695101" w:rsidP="00AC3202">
      <w:pPr>
        <w:autoSpaceDE w:val="0"/>
        <w:autoSpaceDN w:val="0"/>
        <w:adjustRightInd w:val="0"/>
        <w:ind w:firstLine="0"/>
        <w:rPr>
          <w:rFonts w:ascii="Times New Roman" w:hAnsi="Times New Roman" w:cs="Times New Roman"/>
          <w:sz w:val="28"/>
          <w:szCs w:val="28"/>
        </w:rPr>
      </w:pPr>
      <w:r w:rsidRPr="007D503E">
        <w:rPr>
          <w:rFonts w:ascii="Times New Roman" w:hAnsi="Times New Roman" w:cs="Times New Roman"/>
          <w:sz w:val="28"/>
          <w:szCs w:val="28"/>
        </w:rPr>
        <w:t>OECD dati un analīze sniedz ieguldījumu veselības reformas īstenošanas procesā:</w:t>
      </w:r>
    </w:p>
    <w:p w:rsidR="00754F70" w:rsidRPr="007D503E" w:rsidRDefault="00AD20A2" w:rsidP="00AC3202">
      <w:pPr>
        <w:pStyle w:val="ListParagraph"/>
        <w:numPr>
          <w:ilvl w:val="0"/>
          <w:numId w:val="1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Izstrādājot j</w:t>
      </w:r>
      <w:r w:rsidR="00754F70" w:rsidRPr="007D503E">
        <w:rPr>
          <w:rFonts w:ascii="Times New Roman" w:hAnsi="Times New Roman" w:cs="Times New Roman"/>
          <w:sz w:val="28"/>
          <w:szCs w:val="28"/>
        </w:rPr>
        <w:t>aun</w:t>
      </w:r>
      <w:r w:rsidRPr="007D503E">
        <w:rPr>
          <w:rFonts w:ascii="Times New Roman" w:hAnsi="Times New Roman" w:cs="Times New Roman"/>
          <w:sz w:val="28"/>
          <w:szCs w:val="28"/>
        </w:rPr>
        <w:t>o</w:t>
      </w:r>
      <w:r w:rsidR="00754F70" w:rsidRPr="007D503E">
        <w:rPr>
          <w:rFonts w:ascii="Times New Roman" w:hAnsi="Times New Roman" w:cs="Times New Roman"/>
          <w:sz w:val="28"/>
          <w:szCs w:val="28"/>
        </w:rPr>
        <w:t xml:space="preserve"> </w:t>
      </w:r>
      <w:r w:rsidR="00695101" w:rsidRPr="007D503E">
        <w:rPr>
          <w:rFonts w:ascii="Times New Roman" w:hAnsi="Times New Roman" w:cs="Times New Roman"/>
          <w:sz w:val="28"/>
          <w:szCs w:val="28"/>
        </w:rPr>
        <w:t>veselības aprūpes finansēšanas mode</w:t>
      </w:r>
      <w:r w:rsidRPr="007D503E">
        <w:rPr>
          <w:rFonts w:ascii="Times New Roman" w:hAnsi="Times New Roman" w:cs="Times New Roman"/>
          <w:sz w:val="28"/>
          <w:szCs w:val="28"/>
        </w:rPr>
        <w:t>li</w:t>
      </w:r>
      <w:r w:rsidR="00754F70" w:rsidRPr="007D503E">
        <w:rPr>
          <w:rFonts w:ascii="Times New Roman" w:hAnsi="Times New Roman" w:cs="Times New Roman"/>
          <w:sz w:val="28"/>
          <w:szCs w:val="28"/>
        </w:rPr>
        <w:t>.</w:t>
      </w:r>
    </w:p>
    <w:p w:rsidR="00754F70" w:rsidRPr="007D503E" w:rsidRDefault="00AD20A2" w:rsidP="00AC3202">
      <w:pPr>
        <w:pStyle w:val="ListParagraph"/>
        <w:numPr>
          <w:ilvl w:val="0"/>
          <w:numId w:val="1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Pilnveidojot </w:t>
      </w:r>
      <w:r w:rsidR="00754F70" w:rsidRPr="007D503E">
        <w:rPr>
          <w:rFonts w:ascii="Times New Roman" w:hAnsi="Times New Roman" w:cs="Times New Roman"/>
          <w:sz w:val="28"/>
          <w:szCs w:val="28"/>
        </w:rPr>
        <w:t>veselības aprūpes pakalpojumu kvalitāt</w:t>
      </w:r>
      <w:r w:rsidRPr="007D503E">
        <w:rPr>
          <w:rFonts w:ascii="Times New Roman" w:hAnsi="Times New Roman" w:cs="Times New Roman"/>
          <w:sz w:val="28"/>
          <w:szCs w:val="28"/>
        </w:rPr>
        <w:t>i</w:t>
      </w:r>
      <w:r w:rsidR="00754F70" w:rsidRPr="007D503E">
        <w:rPr>
          <w:rFonts w:ascii="Times New Roman" w:hAnsi="Times New Roman" w:cs="Times New Roman"/>
          <w:sz w:val="28"/>
          <w:szCs w:val="28"/>
        </w:rPr>
        <w:t xml:space="preserve">. </w:t>
      </w:r>
    </w:p>
    <w:p w:rsidR="00695101" w:rsidRPr="007D503E" w:rsidRDefault="00AD20A2" w:rsidP="00AC3202">
      <w:pPr>
        <w:pStyle w:val="ListParagraph"/>
        <w:numPr>
          <w:ilvl w:val="0"/>
          <w:numId w:val="1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Nosakot p</w:t>
      </w:r>
      <w:r w:rsidR="00754F70" w:rsidRPr="007D503E">
        <w:rPr>
          <w:rFonts w:ascii="Times New Roman" w:hAnsi="Times New Roman" w:cs="Times New Roman"/>
          <w:sz w:val="28"/>
          <w:szCs w:val="28"/>
        </w:rPr>
        <w:t>asākum</w:t>
      </w:r>
      <w:r w:rsidRPr="007D503E">
        <w:rPr>
          <w:rFonts w:ascii="Times New Roman" w:hAnsi="Times New Roman" w:cs="Times New Roman"/>
          <w:sz w:val="28"/>
          <w:szCs w:val="28"/>
        </w:rPr>
        <w:t>us</w:t>
      </w:r>
      <w:r w:rsidR="00754F70" w:rsidRPr="007D503E">
        <w:rPr>
          <w:rFonts w:ascii="Times New Roman" w:hAnsi="Times New Roman" w:cs="Times New Roman"/>
          <w:sz w:val="28"/>
          <w:szCs w:val="28"/>
        </w:rPr>
        <w:t xml:space="preserve"> veselīga dzīvesveida, tai skaitā veselīga uztura un fizisko aktivitāšu veicināšanas jautājumos</w:t>
      </w:r>
      <w:r w:rsidR="00695101" w:rsidRPr="007D503E">
        <w:rPr>
          <w:rFonts w:ascii="Times New Roman" w:hAnsi="Times New Roman" w:cs="Times New Roman"/>
          <w:sz w:val="28"/>
          <w:szCs w:val="28"/>
        </w:rPr>
        <w:t xml:space="preserve">. </w:t>
      </w:r>
    </w:p>
    <w:p w:rsidR="00E772E2" w:rsidRPr="007D503E" w:rsidRDefault="00E772E2" w:rsidP="00AC3202">
      <w:pPr>
        <w:autoSpaceDE w:val="0"/>
        <w:autoSpaceDN w:val="0"/>
        <w:adjustRightInd w:val="0"/>
        <w:ind w:firstLine="0"/>
        <w:rPr>
          <w:rFonts w:ascii="Times New Roman" w:hAnsi="Times New Roman" w:cs="Times New Roman"/>
          <w:sz w:val="28"/>
          <w:szCs w:val="28"/>
        </w:rPr>
      </w:pPr>
    </w:p>
    <w:p w:rsidR="008A7B95" w:rsidRPr="007D503E" w:rsidRDefault="008A7B95" w:rsidP="00AC3202">
      <w:pPr>
        <w:autoSpaceDE w:val="0"/>
        <w:autoSpaceDN w:val="0"/>
        <w:adjustRightInd w:val="0"/>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 xml:space="preserve">Valsts kapitālsabiedrību pārvaldība </w:t>
      </w:r>
    </w:p>
    <w:p w:rsidR="00F57115" w:rsidRPr="007D503E" w:rsidRDefault="00F57115" w:rsidP="00AC3202">
      <w:pPr>
        <w:pStyle w:val="ListParagraph"/>
        <w:numPr>
          <w:ilvl w:val="0"/>
          <w:numId w:val="15"/>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Lielajās komerciālajās valsts kapitālsabiedrībās ir izveidotas padomes, kuras nodrošina valdes darba pārraudzību, </w:t>
      </w:r>
      <w:r w:rsidR="00E0234C" w:rsidRPr="007D503E">
        <w:rPr>
          <w:rFonts w:ascii="Times New Roman" w:hAnsi="Times New Roman" w:cs="Times New Roman"/>
          <w:sz w:val="28"/>
          <w:szCs w:val="28"/>
        </w:rPr>
        <w:t xml:space="preserve">apstiprina </w:t>
      </w:r>
      <w:r w:rsidRPr="007D503E">
        <w:rPr>
          <w:rFonts w:ascii="Times New Roman" w:hAnsi="Times New Roman" w:cs="Times New Roman"/>
          <w:sz w:val="28"/>
          <w:szCs w:val="28"/>
        </w:rPr>
        <w:t>vidēja termiņa darbības stratēģ</w:t>
      </w:r>
      <w:r w:rsidR="00E0234C" w:rsidRPr="007D503E">
        <w:rPr>
          <w:rFonts w:ascii="Times New Roman" w:hAnsi="Times New Roman" w:cs="Times New Roman"/>
          <w:sz w:val="28"/>
          <w:szCs w:val="28"/>
        </w:rPr>
        <w:t xml:space="preserve">ijas </w:t>
      </w:r>
      <w:r w:rsidRPr="007D503E">
        <w:rPr>
          <w:rFonts w:ascii="Times New Roman" w:hAnsi="Times New Roman" w:cs="Times New Roman"/>
          <w:sz w:val="28"/>
          <w:szCs w:val="28"/>
        </w:rPr>
        <w:t xml:space="preserve">un </w:t>
      </w:r>
      <w:r w:rsidR="00E0234C" w:rsidRPr="007D503E">
        <w:rPr>
          <w:rFonts w:ascii="Times New Roman" w:hAnsi="Times New Roman" w:cs="Times New Roman"/>
          <w:sz w:val="28"/>
          <w:szCs w:val="28"/>
        </w:rPr>
        <w:t xml:space="preserve">uzrauga </w:t>
      </w:r>
      <w:r w:rsidRPr="007D503E">
        <w:rPr>
          <w:rFonts w:ascii="Times New Roman" w:hAnsi="Times New Roman" w:cs="Times New Roman"/>
          <w:sz w:val="28"/>
          <w:szCs w:val="28"/>
        </w:rPr>
        <w:t>stratēģij</w:t>
      </w:r>
      <w:r w:rsidR="001C293F" w:rsidRPr="007D503E">
        <w:rPr>
          <w:rFonts w:ascii="Times New Roman" w:hAnsi="Times New Roman" w:cs="Times New Roman"/>
          <w:sz w:val="28"/>
          <w:szCs w:val="28"/>
        </w:rPr>
        <w:t>u</w:t>
      </w:r>
      <w:r w:rsidRPr="007D503E">
        <w:rPr>
          <w:rFonts w:ascii="Times New Roman" w:hAnsi="Times New Roman" w:cs="Times New Roman"/>
          <w:sz w:val="28"/>
          <w:szCs w:val="28"/>
        </w:rPr>
        <w:t xml:space="preserve"> īstenošanu</w:t>
      </w:r>
      <w:r w:rsidR="00754F70"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
    <w:p w:rsidR="00E772E2" w:rsidRPr="007D503E" w:rsidRDefault="00C15314" w:rsidP="00AC3202">
      <w:pPr>
        <w:pStyle w:val="Footer"/>
        <w:widowControl w:val="0"/>
        <w:numPr>
          <w:ilvl w:val="0"/>
          <w:numId w:val="15"/>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Liela daļa valsts kapitālsabiedrību ir izstrādājušas vidēja termiņa darbības stratēģijas, tādējādi nodrošinot konsekventu savas saimnieciskās darbības plānošanu, kā arī atbilstošu finanšu un nefinanšu mērķu noteikšanu. </w:t>
      </w:r>
    </w:p>
    <w:p w:rsidR="007359CE" w:rsidRPr="007D503E" w:rsidRDefault="00F57115" w:rsidP="00AC3202">
      <w:pPr>
        <w:pStyle w:val="Footer"/>
        <w:widowControl w:val="0"/>
        <w:numPr>
          <w:ilvl w:val="0"/>
          <w:numId w:val="15"/>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Uzlabota informācijas pieejamība </w:t>
      </w:r>
      <w:r w:rsidR="00C15314" w:rsidRPr="007D503E">
        <w:rPr>
          <w:rFonts w:ascii="Times New Roman" w:hAnsi="Times New Roman" w:cs="Times New Roman"/>
          <w:sz w:val="28"/>
          <w:szCs w:val="28"/>
        </w:rPr>
        <w:t xml:space="preserve">par valsts kapitālsabiedrību darbību </w:t>
      </w:r>
      <w:r w:rsidRPr="007D503E">
        <w:rPr>
          <w:rFonts w:ascii="Times New Roman" w:hAnsi="Times New Roman" w:cs="Times New Roman"/>
          <w:sz w:val="28"/>
          <w:szCs w:val="28"/>
        </w:rPr>
        <w:t xml:space="preserve">- </w:t>
      </w:r>
      <w:r w:rsidR="00C15314" w:rsidRPr="007D503E">
        <w:rPr>
          <w:rFonts w:ascii="Times New Roman" w:hAnsi="Times New Roman" w:cs="Times New Roman"/>
          <w:sz w:val="28"/>
          <w:szCs w:val="28"/>
        </w:rPr>
        <w:t>izveido</w:t>
      </w:r>
      <w:r w:rsidRPr="007D503E">
        <w:rPr>
          <w:rFonts w:ascii="Times New Roman" w:hAnsi="Times New Roman" w:cs="Times New Roman"/>
          <w:sz w:val="28"/>
          <w:szCs w:val="28"/>
        </w:rPr>
        <w:t>ta</w:t>
      </w:r>
      <w:r w:rsidR="00C15314" w:rsidRPr="007D503E">
        <w:rPr>
          <w:rFonts w:ascii="Times New Roman" w:hAnsi="Times New Roman" w:cs="Times New Roman"/>
          <w:sz w:val="28"/>
          <w:szCs w:val="28"/>
        </w:rPr>
        <w:t xml:space="preserve"> interneta vietn</w:t>
      </w:r>
      <w:r w:rsidRPr="007D503E">
        <w:rPr>
          <w:rFonts w:ascii="Times New Roman" w:hAnsi="Times New Roman" w:cs="Times New Roman"/>
          <w:sz w:val="28"/>
          <w:szCs w:val="28"/>
        </w:rPr>
        <w:t>e</w:t>
      </w:r>
      <w:r w:rsidR="00C15314" w:rsidRPr="007D503E">
        <w:rPr>
          <w:rFonts w:ascii="Times New Roman" w:hAnsi="Times New Roman" w:cs="Times New Roman"/>
          <w:sz w:val="28"/>
          <w:szCs w:val="28"/>
        </w:rPr>
        <w:t xml:space="preserve"> </w:t>
      </w:r>
      <w:hyperlink r:id="rId9" w:history="1">
        <w:r w:rsidR="00C15314" w:rsidRPr="007D503E">
          <w:rPr>
            <w:rStyle w:val="Hyperlink"/>
            <w:rFonts w:ascii="Times New Roman" w:hAnsi="Times New Roman" w:cs="Times New Roman"/>
            <w:color w:val="auto"/>
            <w:sz w:val="28"/>
            <w:szCs w:val="28"/>
          </w:rPr>
          <w:t>www.valstskapitals.lv</w:t>
        </w:r>
      </w:hyperlink>
      <w:r w:rsidR="00C15314" w:rsidRPr="007D503E">
        <w:rPr>
          <w:rFonts w:ascii="Times New Roman" w:hAnsi="Times New Roman" w:cs="Times New Roman"/>
          <w:sz w:val="28"/>
          <w:szCs w:val="28"/>
        </w:rPr>
        <w:t xml:space="preserve"> ar interaktīvu datu bāzi, iekļaujot tajā valsts kapitālsabiedrīb</w:t>
      </w:r>
      <w:r w:rsidR="00A66A64" w:rsidRPr="007D503E">
        <w:rPr>
          <w:rFonts w:ascii="Times New Roman" w:hAnsi="Times New Roman" w:cs="Times New Roman"/>
          <w:sz w:val="28"/>
          <w:szCs w:val="28"/>
        </w:rPr>
        <w:t>u</w:t>
      </w:r>
      <w:r w:rsidR="00C15314" w:rsidRPr="007D503E">
        <w:rPr>
          <w:rFonts w:ascii="Times New Roman" w:hAnsi="Times New Roman" w:cs="Times New Roman"/>
          <w:sz w:val="28"/>
          <w:szCs w:val="28"/>
        </w:rPr>
        <w:t xml:space="preserve"> raksturojošu informāciju un darbības rezultātus. </w:t>
      </w:r>
    </w:p>
    <w:p w:rsidR="007359CE" w:rsidRPr="007D503E" w:rsidRDefault="00AD20A2" w:rsidP="00AC3202">
      <w:pPr>
        <w:pStyle w:val="Footer"/>
        <w:widowControl w:val="0"/>
        <w:numPr>
          <w:ilvl w:val="0"/>
          <w:numId w:val="15"/>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L</w:t>
      </w:r>
      <w:r w:rsidR="00C15314" w:rsidRPr="007D503E">
        <w:rPr>
          <w:rFonts w:ascii="Times New Roman" w:hAnsi="Times New Roman" w:cs="Times New Roman"/>
          <w:sz w:val="28"/>
          <w:szCs w:val="28"/>
        </w:rPr>
        <w:t xml:space="preserve">ielākā daļa </w:t>
      </w:r>
      <w:r w:rsidR="009563EC" w:rsidRPr="007D503E">
        <w:rPr>
          <w:rFonts w:ascii="Times New Roman" w:hAnsi="Times New Roman" w:cs="Times New Roman"/>
          <w:sz w:val="28"/>
          <w:szCs w:val="28"/>
        </w:rPr>
        <w:t xml:space="preserve">lielo valsts </w:t>
      </w:r>
      <w:r w:rsidR="00C15314" w:rsidRPr="007D503E">
        <w:rPr>
          <w:rFonts w:ascii="Times New Roman" w:hAnsi="Times New Roman" w:cs="Times New Roman"/>
          <w:sz w:val="28"/>
          <w:szCs w:val="28"/>
        </w:rPr>
        <w:t xml:space="preserve">kapitālsabiedrību pārgājušas uz </w:t>
      </w:r>
      <w:r w:rsidR="00F57115" w:rsidRPr="007D503E">
        <w:rPr>
          <w:rFonts w:ascii="Times New Roman" w:hAnsi="Times New Roman" w:cs="Times New Roman"/>
          <w:sz w:val="28"/>
          <w:szCs w:val="28"/>
        </w:rPr>
        <w:t>s</w:t>
      </w:r>
      <w:r w:rsidR="00C15314" w:rsidRPr="007D503E">
        <w:rPr>
          <w:rFonts w:ascii="Times New Roman" w:hAnsi="Times New Roman" w:cs="Times New Roman"/>
          <w:sz w:val="28"/>
          <w:szCs w:val="28"/>
        </w:rPr>
        <w:t>tarptautisko finanšu pārskatu standartu izmantošanu, nodrošin</w:t>
      </w:r>
      <w:r w:rsidR="00F57115" w:rsidRPr="007D503E">
        <w:rPr>
          <w:rFonts w:ascii="Times New Roman" w:hAnsi="Times New Roman" w:cs="Times New Roman"/>
          <w:sz w:val="28"/>
          <w:szCs w:val="28"/>
        </w:rPr>
        <w:t>o</w:t>
      </w:r>
      <w:r w:rsidR="00C15314" w:rsidRPr="007D503E">
        <w:rPr>
          <w:rFonts w:ascii="Times New Roman" w:hAnsi="Times New Roman" w:cs="Times New Roman"/>
          <w:sz w:val="28"/>
          <w:szCs w:val="28"/>
        </w:rPr>
        <w:t>t objektīvāk</w:t>
      </w:r>
      <w:r w:rsidR="00F57115" w:rsidRPr="007D503E">
        <w:rPr>
          <w:rFonts w:ascii="Times New Roman" w:hAnsi="Times New Roman" w:cs="Times New Roman"/>
          <w:sz w:val="28"/>
          <w:szCs w:val="28"/>
        </w:rPr>
        <w:t>u</w:t>
      </w:r>
      <w:r w:rsidR="00C15314" w:rsidRPr="007D503E">
        <w:rPr>
          <w:rFonts w:ascii="Times New Roman" w:hAnsi="Times New Roman" w:cs="Times New Roman"/>
          <w:sz w:val="28"/>
          <w:szCs w:val="28"/>
        </w:rPr>
        <w:t xml:space="preserve"> valsts kapitālsabiedrību darbības starptautisk</w:t>
      </w:r>
      <w:r w:rsidR="00F57115" w:rsidRPr="007D503E">
        <w:rPr>
          <w:rFonts w:ascii="Times New Roman" w:hAnsi="Times New Roman" w:cs="Times New Roman"/>
          <w:sz w:val="28"/>
          <w:szCs w:val="28"/>
        </w:rPr>
        <w:t>o</w:t>
      </w:r>
      <w:r w:rsidR="00C15314" w:rsidRPr="007D503E">
        <w:rPr>
          <w:rFonts w:ascii="Times New Roman" w:hAnsi="Times New Roman" w:cs="Times New Roman"/>
          <w:sz w:val="28"/>
          <w:szCs w:val="28"/>
        </w:rPr>
        <w:t xml:space="preserve"> salīdzinājum</w:t>
      </w:r>
      <w:r w:rsidR="00F57115" w:rsidRPr="007D503E">
        <w:rPr>
          <w:rFonts w:ascii="Times New Roman" w:hAnsi="Times New Roman" w:cs="Times New Roman"/>
          <w:sz w:val="28"/>
          <w:szCs w:val="28"/>
        </w:rPr>
        <w:t>u</w:t>
      </w:r>
      <w:r w:rsidR="00C15314" w:rsidRPr="007D503E">
        <w:rPr>
          <w:rFonts w:ascii="Times New Roman" w:hAnsi="Times New Roman" w:cs="Times New Roman"/>
          <w:sz w:val="28"/>
          <w:szCs w:val="28"/>
        </w:rPr>
        <w:t xml:space="preserve">. </w:t>
      </w:r>
    </w:p>
    <w:p w:rsidR="00D925D4" w:rsidRPr="007D503E" w:rsidRDefault="00D925D4" w:rsidP="00AC3202">
      <w:pPr>
        <w:ind w:rightChars="-432" w:right="-950" w:firstLine="0"/>
        <w:rPr>
          <w:rFonts w:ascii="Times New Roman" w:eastAsia="MS Gothic" w:hAnsi="Times New Roman" w:cs="Times New Roman"/>
          <w:sz w:val="28"/>
          <w:szCs w:val="28"/>
          <w:shd w:val="clear" w:color="auto" w:fill="D9D9D9"/>
        </w:rPr>
      </w:pPr>
    </w:p>
    <w:p w:rsidR="00D925D4" w:rsidRPr="007D503E" w:rsidRDefault="00D925D4" w:rsidP="00AC3202">
      <w:pPr>
        <w:ind w:rightChars="38" w:right="84" w:firstLine="0"/>
        <w:rPr>
          <w:rFonts w:ascii="Times New Roman" w:eastAsia="MS Gothic" w:hAnsi="Times New Roman" w:cs="Times New Roman"/>
          <w:sz w:val="28"/>
          <w:szCs w:val="28"/>
          <w:u w:val="single"/>
          <w:shd w:val="clear" w:color="auto" w:fill="D9D9D9"/>
        </w:rPr>
      </w:pPr>
      <w:r w:rsidRPr="007D503E">
        <w:rPr>
          <w:rFonts w:ascii="Times New Roman" w:eastAsia="MS Gothic" w:hAnsi="Times New Roman" w:cs="Times New Roman"/>
          <w:sz w:val="28"/>
          <w:szCs w:val="28"/>
          <w:u w:val="single"/>
        </w:rPr>
        <w:t xml:space="preserve">Digitālā ekonomika </w:t>
      </w:r>
    </w:p>
    <w:p w:rsidR="00D925D4" w:rsidRPr="007D503E" w:rsidRDefault="00F864D5" w:rsidP="00AC3202">
      <w:pPr>
        <w:pStyle w:val="ListParagraph"/>
        <w:numPr>
          <w:ilvl w:val="0"/>
          <w:numId w:val="16"/>
        </w:numPr>
        <w:spacing w:after="0" w:line="240" w:lineRule="auto"/>
        <w:ind w:rightChars="38" w:right="84"/>
        <w:jc w:val="both"/>
        <w:rPr>
          <w:rFonts w:ascii="Times New Roman" w:eastAsia="MS Gothic" w:hAnsi="Times New Roman" w:cs="Times New Roman"/>
          <w:sz w:val="28"/>
          <w:szCs w:val="28"/>
          <w:shd w:val="clear" w:color="auto" w:fill="D9D9D9"/>
        </w:rPr>
      </w:pPr>
      <w:r w:rsidRPr="007D503E">
        <w:rPr>
          <w:rFonts w:ascii="Times New Roman" w:eastAsia="MS Gothic" w:hAnsi="Times New Roman" w:cs="Times New Roman"/>
          <w:sz w:val="28"/>
          <w:szCs w:val="28"/>
        </w:rPr>
        <w:t xml:space="preserve">Dalība OECD </w:t>
      </w:r>
      <w:r w:rsidR="00D925D4" w:rsidRPr="007D503E">
        <w:rPr>
          <w:rFonts w:ascii="Times New Roman" w:eastAsia="MS Gothic" w:hAnsi="Times New Roman" w:cs="Times New Roman"/>
          <w:sz w:val="28"/>
          <w:szCs w:val="28"/>
        </w:rPr>
        <w:t>projektā “</w:t>
      </w:r>
      <w:proofErr w:type="spellStart"/>
      <w:r w:rsidR="00D925D4" w:rsidRPr="007D503E">
        <w:rPr>
          <w:rFonts w:ascii="Times New Roman" w:eastAsia="MS Gothic" w:hAnsi="Times New Roman" w:cs="Times New Roman"/>
          <w:sz w:val="28"/>
          <w:szCs w:val="28"/>
        </w:rPr>
        <w:t>Going</w:t>
      </w:r>
      <w:proofErr w:type="spellEnd"/>
      <w:r w:rsidR="00D925D4" w:rsidRPr="007D503E">
        <w:rPr>
          <w:rFonts w:ascii="Times New Roman" w:eastAsia="MS Gothic" w:hAnsi="Times New Roman" w:cs="Times New Roman"/>
          <w:sz w:val="28"/>
          <w:szCs w:val="28"/>
        </w:rPr>
        <w:t xml:space="preserve"> </w:t>
      </w:r>
      <w:proofErr w:type="spellStart"/>
      <w:r w:rsidR="00D925D4" w:rsidRPr="007D503E">
        <w:rPr>
          <w:rFonts w:ascii="Times New Roman" w:eastAsia="MS Gothic" w:hAnsi="Times New Roman" w:cs="Times New Roman"/>
          <w:sz w:val="28"/>
          <w:szCs w:val="28"/>
        </w:rPr>
        <w:t>Digital</w:t>
      </w:r>
      <w:proofErr w:type="spellEnd"/>
      <w:r w:rsidR="00D925D4" w:rsidRPr="007D503E">
        <w:rPr>
          <w:rFonts w:ascii="Times New Roman" w:eastAsia="MS Gothic" w:hAnsi="Times New Roman" w:cs="Times New Roman"/>
          <w:sz w:val="28"/>
          <w:szCs w:val="28"/>
        </w:rPr>
        <w:t xml:space="preserve">” sniedz </w:t>
      </w:r>
      <w:r w:rsidR="00AD20A2" w:rsidRPr="007D503E">
        <w:rPr>
          <w:rFonts w:ascii="Times New Roman" w:eastAsia="MS Gothic" w:hAnsi="Times New Roman" w:cs="Times New Roman"/>
          <w:sz w:val="28"/>
          <w:szCs w:val="28"/>
        </w:rPr>
        <w:t>i</w:t>
      </w:r>
      <w:r w:rsidR="00D925D4" w:rsidRPr="007D503E">
        <w:rPr>
          <w:rFonts w:ascii="Times New Roman" w:eastAsia="MS Gothic" w:hAnsi="Times New Roman" w:cs="Times New Roman"/>
          <w:sz w:val="28"/>
          <w:szCs w:val="28"/>
        </w:rPr>
        <w:t xml:space="preserve">espējas iegūt analīzi par </w:t>
      </w:r>
      <w:proofErr w:type="spellStart"/>
      <w:r w:rsidR="00D925D4" w:rsidRPr="007D503E">
        <w:rPr>
          <w:rFonts w:ascii="Times New Roman" w:eastAsia="MS Gothic" w:hAnsi="Times New Roman" w:cs="Times New Roman"/>
          <w:sz w:val="28"/>
          <w:szCs w:val="28"/>
        </w:rPr>
        <w:t>pārnozaru</w:t>
      </w:r>
      <w:proofErr w:type="spellEnd"/>
      <w:r w:rsidR="00D925D4" w:rsidRPr="007D503E">
        <w:rPr>
          <w:rFonts w:ascii="Times New Roman" w:eastAsia="MS Gothic" w:hAnsi="Times New Roman" w:cs="Times New Roman"/>
          <w:sz w:val="28"/>
          <w:szCs w:val="28"/>
        </w:rPr>
        <w:t xml:space="preserve"> horizontālām ietekmēm uz un no digitālās vides - digitalizācija un darba vietas; nākotnes prasmes; pieejamība un iekļaujoša politika; uzticība – privātums, drošība, patērētāju aizsardzība; nākotnes produktivitātes izaugsme; publiskā sektora digitalizācija, sociālie izaicinājumi u.c.</w:t>
      </w:r>
    </w:p>
    <w:p w:rsidR="008A7B95" w:rsidRPr="007D503E" w:rsidRDefault="00AD20A2" w:rsidP="00AC3202">
      <w:pPr>
        <w:pStyle w:val="ListParagraph"/>
        <w:numPr>
          <w:ilvl w:val="0"/>
          <w:numId w:val="16"/>
        </w:numPr>
        <w:spacing w:after="0" w:line="240" w:lineRule="auto"/>
        <w:ind w:rightChars="38" w:right="84"/>
        <w:jc w:val="both"/>
        <w:rPr>
          <w:rFonts w:ascii="Times New Roman" w:eastAsia="MS Gothic" w:hAnsi="Times New Roman" w:cs="Times New Roman"/>
          <w:sz w:val="28"/>
          <w:szCs w:val="28"/>
        </w:rPr>
      </w:pPr>
      <w:r w:rsidRPr="007D503E">
        <w:rPr>
          <w:rFonts w:ascii="Times New Roman" w:eastAsia="MS Gothic" w:hAnsi="Times New Roman" w:cs="Times New Roman"/>
          <w:sz w:val="28"/>
          <w:szCs w:val="28"/>
        </w:rPr>
        <w:t>L</w:t>
      </w:r>
      <w:r w:rsidR="00F864D5" w:rsidRPr="007D503E">
        <w:rPr>
          <w:rFonts w:ascii="Times New Roman" w:eastAsia="MS Gothic" w:hAnsi="Times New Roman" w:cs="Times New Roman"/>
          <w:sz w:val="28"/>
          <w:szCs w:val="28"/>
        </w:rPr>
        <w:t>abās prakses piemēr</w:t>
      </w:r>
      <w:r w:rsidRPr="007D503E">
        <w:rPr>
          <w:rFonts w:ascii="Times New Roman" w:eastAsia="MS Gothic" w:hAnsi="Times New Roman" w:cs="Times New Roman"/>
          <w:sz w:val="28"/>
          <w:szCs w:val="28"/>
        </w:rPr>
        <w:t>i izma</w:t>
      </w:r>
      <w:r w:rsidR="00472556" w:rsidRPr="007D503E">
        <w:rPr>
          <w:rFonts w:ascii="Times New Roman" w:eastAsia="MS Gothic" w:hAnsi="Times New Roman" w:cs="Times New Roman"/>
          <w:sz w:val="28"/>
          <w:szCs w:val="28"/>
        </w:rPr>
        <w:t>n</w:t>
      </w:r>
      <w:r w:rsidRPr="007D503E">
        <w:rPr>
          <w:rFonts w:ascii="Times New Roman" w:eastAsia="MS Gothic" w:hAnsi="Times New Roman" w:cs="Times New Roman"/>
          <w:sz w:val="28"/>
          <w:szCs w:val="28"/>
        </w:rPr>
        <w:t xml:space="preserve">toti </w:t>
      </w:r>
      <w:r w:rsidR="00F864D5" w:rsidRPr="007D503E">
        <w:rPr>
          <w:rFonts w:ascii="Times New Roman" w:eastAsia="MS Gothic" w:hAnsi="Times New Roman" w:cs="Times New Roman"/>
          <w:sz w:val="28"/>
          <w:szCs w:val="28"/>
        </w:rPr>
        <w:t xml:space="preserve">Latvijas informācijas sabiedrības politikas ieviešanas pilnveidošanai. </w:t>
      </w:r>
    </w:p>
    <w:p w:rsidR="008A7B95" w:rsidRPr="007D503E" w:rsidRDefault="008A7B95" w:rsidP="00AC3202">
      <w:pPr>
        <w:pStyle w:val="ListParagraph"/>
        <w:spacing w:after="0" w:line="240" w:lineRule="auto"/>
        <w:ind w:left="644" w:rightChars="-432" w:right="-950"/>
        <w:jc w:val="both"/>
        <w:rPr>
          <w:rFonts w:ascii="Times New Roman" w:eastAsia="MS Gothic" w:hAnsi="Times New Roman" w:cs="Times New Roman"/>
          <w:sz w:val="28"/>
          <w:szCs w:val="28"/>
          <w:shd w:val="clear" w:color="auto" w:fill="D9D9D9"/>
        </w:rPr>
      </w:pPr>
    </w:p>
    <w:p w:rsidR="0092468A" w:rsidRPr="007D503E" w:rsidRDefault="0092468A" w:rsidP="00AC3202">
      <w:pPr>
        <w:ind w:firstLine="0"/>
        <w:rPr>
          <w:rFonts w:ascii="Times New Roman" w:hAnsi="Times New Roman" w:cs="Times New Roman"/>
          <w:sz w:val="28"/>
          <w:szCs w:val="28"/>
          <w:u w:val="single"/>
        </w:rPr>
      </w:pPr>
    </w:p>
    <w:p w:rsidR="00D925D4" w:rsidRPr="007D503E" w:rsidRDefault="00D925D4" w:rsidP="00AC3202">
      <w:pPr>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lastRenderedPageBreak/>
        <w:t>Valsts pārvalde</w:t>
      </w:r>
    </w:p>
    <w:p w:rsidR="007359CE" w:rsidRPr="007D503E" w:rsidRDefault="00D925D4" w:rsidP="00EC472D">
      <w:pPr>
        <w:pStyle w:val="ListParagraph"/>
        <w:numPr>
          <w:ilvl w:val="0"/>
          <w:numId w:val="17"/>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Tiek </w:t>
      </w:r>
      <w:r w:rsidR="002A380E" w:rsidRPr="007D503E">
        <w:rPr>
          <w:rFonts w:ascii="Times New Roman" w:hAnsi="Times New Roman" w:cs="Times New Roman"/>
          <w:sz w:val="28"/>
          <w:szCs w:val="28"/>
        </w:rPr>
        <w:t>izstrādā</w:t>
      </w:r>
      <w:r w:rsidRPr="007D503E">
        <w:rPr>
          <w:rFonts w:ascii="Times New Roman" w:hAnsi="Times New Roman" w:cs="Times New Roman"/>
          <w:sz w:val="28"/>
          <w:szCs w:val="28"/>
        </w:rPr>
        <w:t>ts</w:t>
      </w:r>
      <w:r w:rsidR="002A380E" w:rsidRPr="007D503E">
        <w:rPr>
          <w:rFonts w:ascii="Times New Roman" w:hAnsi="Times New Roman" w:cs="Times New Roman"/>
          <w:sz w:val="28"/>
          <w:szCs w:val="28"/>
        </w:rPr>
        <w:t xml:space="preserve"> Latvijas Treš</w:t>
      </w:r>
      <w:r w:rsidRPr="007D503E">
        <w:rPr>
          <w:rFonts w:ascii="Times New Roman" w:hAnsi="Times New Roman" w:cs="Times New Roman"/>
          <w:sz w:val="28"/>
          <w:szCs w:val="28"/>
        </w:rPr>
        <w:t>ais nacionālās</w:t>
      </w:r>
      <w:r w:rsidR="002A380E" w:rsidRPr="007D503E">
        <w:rPr>
          <w:rFonts w:ascii="Times New Roman" w:hAnsi="Times New Roman" w:cs="Times New Roman"/>
          <w:sz w:val="28"/>
          <w:szCs w:val="28"/>
        </w:rPr>
        <w:t xml:space="preserve"> atvērtās pārvaldības rīcības plān</w:t>
      </w:r>
      <w:r w:rsidRPr="007D503E">
        <w:rPr>
          <w:rFonts w:ascii="Times New Roman" w:hAnsi="Times New Roman" w:cs="Times New Roman"/>
          <w:sz w:val="28"/>
          <w:szCs w:val="28"/>
        </w:rPr>
        <w:t>s</w:t>
      </w:r>
      <w:r w:rsidR="002A380E" w:rsidRPr="007D503E">
        <w:rPr>
          <w:rFonts w:ascii="Times New Roman" w:hAnsi="Times New Roman" w:cs="Times New Roman"/>
          <w:sz w:val="28"/>
          <w:szCs w:val="28"/>
        </w:rPr>
        <w:t xml:space="preserve">, kur, nosakot mērķus un pasākumus, izmantoti četri OECD instrumenti (OECD padomes rekomendācijas par lobēšanas atklātumu, </w:t>
      </w:r>
      <w:r w:rsidR="002A380E" w:rsidRPr="007D503E">
        <w:rPr>
          <w:rFonts w:ascii="Times New Roman" w:hAnsi="Times New Roman" w:cs="Times New Roman"/>
          <w:sz w:val="28"/>
          <w:szCs w:val="28"/>
          <w:lang w:eastAsia="ar-SA"/>
        </w:rPr>
        <w:t xml:space="preserve">publiskajiem iepirkumiem un </w:t>
      </w:r>
      <w:r w:rsidR="002A380E" w:rsidRPr="007D503E">
        <w:rPr>
          <w:rFonts w:ascii="Times New Roman" w:hAnsi="Times New Roman" w:cs="Times New Roman"/>
          <w:sz w:val="28"/>
          <w:szCs w:val="28"/>
        </w:rPr>
        <w:t xml:space="preserve">godprātību un </w:t>
      </w:r>
      <w:r w:rsidR="002A380E" w:rsidRPr="007D503E">
        <w:rPr>
          <w:rFonts w:ascii="Times New Roman" w:hAnsi="Times New Roman" w:cs="Times New Roman"/>
          <w:sz w:val="28"/>
          <w:szCs w:val="28"/>
          <w:lang w:eastAsia="ar-SA"/>
        </w:rPr>
        <w:t>v</w:t>
      </w:r>
      <w:r w:rsidR="002A380E" w:rsidRPr="007D503E">
        <w:rPr>
          <w:rFonts w:ascii="Times New Roman" w:hAnsi="Times New Roman" w:cs="Times New Roman"/>
          <w:sz w:val="28"/>
          <w:szCs w:val="28"/>
        </w:rPr>
        <w:t xml:space="preserve">alsts </w:t>
      </w:r>
      <w:r w:rsidR="00EC472D" w:rsidRPr="007D503E">
        <w:rPr>
          <w:rFonts w:ascii="Times New Roman" w:hAnsi="Times New Roman" w:cs="Times New Roman"/>
          <w:sz w:val="28"/>
          <w:szCs w:val="28"/>
        </w:rPr>
        <w:t xml:space="preserve">kapitālsabiedrību korporatīvās </w:t>
      </w:r>
      <w:r w:rsidRPr="007D503E">
        <w:rPr>
          <w:rFonts w:ascii="Times New Roman" w:hAnsi="Times New Roman" w:cs="Times New Roman"/>
          <w:sz w:val="28"/>
          <w:szCs w:val="28"/>
        </w:rPr>
        <w:t>pārvaldības vadlīnijas).</w:t>
      </w:r>
    </w:p>
    <w:p w:rsidR="002A380E" w:rsidRPr="007D503E" w:rsidRDefault="00D925D4" w:rsidP="00AC3202">
      <w:pPr>
        <w:pStyle w:val="ListParagraph"/>
        <w:numPr>
          <w:ilvl w:val="0"/>
          <w:numId w:val="17"/>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OECD juridiskie instrumenti, rekomendācijas Latvijai iestāšanās procesā un OECD pētījumi izmantoti sagatavojot </w:t>
      </w:r>
      <w:r w:rsidR="002A380E" w:rsidRPr="007D503E">
        <w:rPr>
          <w:rFonts w:ascii="Times New Roman" w:hAnsi="Times New Roman" w:cs="Times New Roman"/>
          <w:sz w:val="28"/>
          <w:szCs w:val="28"/>
        </w:rPr>
        <w:t xml:space="preserve">likumprojektu “Trauksmes cēlēju aizsardzības likums”. </w:t>
      </w:r>
    </w:p>
    <w:p w:rsidR="00A36A74" w:rsidRPr="007D503E" w:rsidRDefault="00A36A74" w:rsidP="00AC3202">
      <w:pPr>
        <w:ind w:firstLine="0"/>
        <w:rPr>
          <w:rFonts w:ascii="Times New Roman" w:hAnsi="Times New Roman" w:cs="Times New Roman"/>
          <w:sz w:val="28"/>
          <w:szCs w:val="28"/>
          <w:u w:val="single"/>
        </w:rPr>
      </w:pPr>
    </w:p>
    <w:p w:rsidR="00C848B1" w:rsidRPr="007D503E" w:rsidRDefault="00145AEB" w:rsidP="00AC3202">
      <w:pPr>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 xml:space="preserve">Nodokļi </w:t>
      </w:r>
    </w:p>
    <w:p w:rsidR="00145AEB" w:rsidRPr="007D503E" w:rsidRDefault="00145AEB" w:rsidP="00AC3202">
      <w:pPr>
        <w:ind w:firstLine="0"/>
        <w:rPr>
          <w:rFonts w:ascii="Times New Roman" w:hAnsi="Times New Roman" w:cs="Times New Roman"/>
          <w:sz w:val="28"/>
          <w:szCs w:val="28"/>
        </w:rPr>
      </w:pPr>
      <w:r w:rsidRPr="007D503E">
        <w:rPr>
          <w:rFonts w:ascii="Times New Roman" w:hAnsi="Times New Roman" w:cs="Times New Roman"/>
          <w:sz w:val="28"/>
          <w:szCs w:val="28"/>
        </w:rPr>
        <w:t>Turpinās darbs</w:t>
      </w:r>
      <w:r w:rsidR="00497125" w:rsidRPr="007D503E">
        <w:rPr>
          <w:rFonts w:ascii="Times New Roman" w:hAnsi="Times New Roman" w:cs="Times New Roman"/>
          <w:sz w:val="28"/>
          <w:szCs w:val="28"/>
        </w:rPr>
        <w:t xml:space="preserve">, lai ieviestu OECD pasākuma plānu, kas vērsts uz cīņu </w:t>
      </w:r>
      <w:r w:rsidR="0049663C" w:rsidRPr="007D503E">
        <w:rPr>
          <w:rFonts w:ascii="Times New Roman" w:hAnsi="Times New Roman" w:cs="Times New Roman"/>
          <w:sz w:val="28"/>
          <w:szCs w:val="28"/>
        </w:rPr>
        <w:t xml:space="preserve">globālā līmenī </w:t>
      </w:r>
      <w:r w:rsidR="00497125" w:rsidRPr="007D503E">
        <w:rPr>
          <w:rFonts w:ascii="Times New Roman" w:hAnsi="Times New Roman" w:cs="Times New Roman"/>
          <w:sz w:val="28"/>
          <w:szCs w:val="28"/>
        </w:rPr>
        <w:t xml:space="preserve">pret izvairīšanos no tā, ka nodokļi netiek maksāti tur, kur tiek radīta peļņa </w:t>
      </w:r>
      <w:r w:rsidRPr="007D503E">
        <w:rPr>
          <w:rFonts w:ascii="Times New Roman" w:hAnsi="Times New Roman" w:cs="Times New Roman"/>
          <w:sz w:val="28"/>
          <w:szCs w:val="28"/>
        </w:rPr>
        <w:t>“</w:t>
      </w:r>
      <w:proofErr w:type="spellStart"/>
      <w:r w:rsidRPr="007D503E">
        <w:rPr>
          <w:rFonts w:ascii="Times New Roman" w:hAnsi="Times New Roman" w:cs="Times New Roman"/>
          <w:i/>
          <w:sz w:val="28"/>
          <w:szCs w:val="28"/>
        </w:rPr>
        <w:t>Base</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Erosion</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and</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Profit</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Shifting</w:t>
      </w:r>
      <w:proofErr w:type="spellEnd"/>
      <w:r w:rsidRPr="007D503E">
        <w:rPr>
          <w:rFonts w:ascii="Times New Roman" w:hAnsi="Times New Roman" w:cs="Times New Roman"/>
          <w:sz w:val="28"/>
          <w:szCs w:val="28"/>
        </w:rPr>
        <w:t>”.</w:t>
      </w:r>
    </w:p>
    <w:p w:rsidR="00EF434A" w:rsidRPr="007D503E" w:rsidRDefault="00EF434A" w:rsidP="00AC3202">
      <w:pPr>
        <w:pStyle w:val="ListParagraph"/>
        <w:numPr>
          <w:ilvl w:val="0"/>
          <w:numId w:val="6"/>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Ieviesta automātiskā informācijas apmaiņa starp nodokļu administrācijām par finanšu iestāžu rīcībā esošo informāciju par citu valstu rezidentiem saskaņā ar OECD izstrādāto globālo standartu. </w:t>
      </w:r>
    </w:p>
    <w:p w:rsidR="00A032A1" w:rsidRPr="007D503E" w:rsidRDefault="0083518E" w:rsidP="00AC3202">
      <w:pPr>
        <w:pStyle w:val="ListParagraph"/>
        <w:numPr>
          <w:ilvl w:val="0"/>
          <w:numId w:val="6"/>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Latvija pievienojusies OECD konvencijai, kas starptautiskā mērogā palīdzēs apkarot izvairīšanos no nodokļu nomaksas, izmantojot starptautisko nodokļu līgumu (</w:t>
      </w:r>
      <w:proofErr w:type="spellStart"/>
      <w:r w:rsidRPr="007D503E">
        <w:rPr>
          <w:rFonts w:ascii="Times New Roman" w:hAnsi="Times New Roman" w:cs="Times New Roman"/>
          <w:sz w:val="28"/>
          <w:szCs w:val="28"/>
        </w:rPr>
        <w:t>t.sk</w:t>
      </w:r>
      <w:proofErr w:type="spellEnd"/>
      <w:r w:rsidRPr="007D503E">
        <w:rPr>
          <w:rFonts w:ascii="Times New Roman" w:hAnsi="Times New Roman" w:cs="Times New Roman"/>
          <w:sz w:val="28"/>
          <w:szCs w:val="28"/>
        </w:rPr>
        <w:t xml:space="preserve"> divpusējo nodokļu konvenciju) nepilnības un tādā veidā mākslīgi pārvietotu peļņu uz zemu (vai beznodokļu) jurisdikcijām.</w:t>
      </w:r>
    </w:p>
    <w:p w:rsidR="00A36A74" w:rsidRPr="007D503E" w:rsidRDefault="00A36A74" w:rsidP="00AC3202">
      <w:pPr>
        <w:ind w:left="360" w:firstLine="0"/>
        <w:rPr>
          <w:rFonts w:ascii="Times New Roman" w:hAnsi="Times New Roman" w:cs="Times New Roman"/>
          <w:sz w:val="28"/>
          <w:szCs w:val="28"/>
          <w:u w:val="single"/>
        </w:rPr>
      </w:pPr>
    </w:p>
    <w:p w:rsidR="00A032A1" w:rsidRPr="007D503E" w:rsidRDefault="00A032A1" w:rsidP="00AC3202">
      <w:pPr>
        <w:ind w:left="360" w:firstLine="0"/>
        <w:rPr>
          <w:rFonts w:ascii="Times New Roman" w:hAnsi="Times New Roman" w:cs="Times New Roman"/>
          <w:sz w:val="28"/>
          <w:szCs w:val="28"/>
          <w:u w:val="single"/>
        </w:rPr>
      </w:pPr>
      <w:r w:rsidRPr="007D503E">
        <w:rPr>
          <w:rFonts w:ascii="Times New Roman" w:hAnsi="Times New Roman" w:cs="Times New Roman"/>
          <w:sz w:val="28"/>
          <w:szCs w:val="28"/>
          <w:u w:val="single"/>
        </w:rPr>
        <w:t>Vide</w:t>
      </w:r>
    </w:p>
    <w:p w:rsidR="00214ABC" w:rsidRPr="007D503E" w:rsidRDefault="00214ABC" w:rsidP="00AC3202">
      <w:pPr>
        <w:ind w:left="360" w:firstLine="0"/>
        <w:rPr>
          <w:rFonts w:ascii="Times New Roman" w:hAnsi="Times New Roman" w:cs="Times New Roman"/>
          <w:sz w:val="28"/>
          <w:szCs w:val="28"/>
        </w:rPr>
      </w:pPr>
      <w:r w:rsidRPr="007D503E">
        <w:rPr>
          <w:rFonts w:ascii="Times New Roman" w:hAnsi="Times New Roman" w:cs="Times New Roman"/>
          <w:sz w:val="28"/>
          <w:szCs w:val="28"/>
        </w:rPr>
        <w:t>Iegūtā izpratne par pasaules progresīvāko valstu pieejām vides aizsardzības un zaļās izaugsmes veicināšanā ir ļāvusi ieviest inovācijas arī Latvijas rīcībpolitikā:</w:t>
      </w:r>
    </w:p>
    <w:p w:rsidR="00A032A1" w:rsidRPr="007D503E" w:rsidRDefault="00A032A1" w:rsidP="00AC3202">
      <w:pPr>
        <w:pStyle w:val="ListParagraph"/>
        <w:numPr>
          <w:ilvl w:val="0"/>
          <w:numId w:val="18"/>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Pārskatīta vides nodokļu politika</w:t>
      </w:r>
      <w:r w:rsidR="00EF434A"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
    <w:p w:rsidR="00A032A1" w:rsidRPr="007D503E" w:rsidRDefault="00A032A1" w:rsidP="00AC3202">
      <w:pPr>
        <w:pStyle w:val="ListParagraph"/>
        <w:numPr>
          <w:ilvl w:val="0"/>
          <w:numId w:val="18"/>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Pārskatīti risinājumi atkritumu pārvaldības sektorā.</w:t>
      </w:r>
    </w:p>
    <w:p w:rsidR="006D67CB" w:rsidRPr="007D503E" w:rsidRDefault="006D67CB" w:rsidP="00AC3202">
      <w:pPr>
        <w:ind w:left="284" w:firstLine="0"/>
        <w:rPr>
          <w:rFonts w:ascii="Times New Roman" w:hAnsi="Times New Roman" w:cs="Times New Roman"/>
          <w:sz w:val="28"/>
          <w:szCs w:val="28"/>
          <w:u w:val="single"/>
        </w:rPr>
      </w:pPr>
    </w:p>
    <w:p w:rsidR="00C848B1" w:rsidRPr="007D503E" w:rsidRDefault="00754F70" w:rsidP="00AC3202">
      <w:pPr>
        <w:ind w:left="284" w:firstLine="0"/>
        <w:rPr>
          <w:rFonts w:ascii="Times New Roman" w:hAnsi="Times New Roman" w:cs="Times New Roman"/>
          <w:sz w:val="28"/>
          <w:szCs w:val="28"/>
          <w:u w:val="single"/>
        </w:rPr>
      </w:pPr>
      <w:r w:rsidRPr="007D503E">
        <w:rPr>
          <w:rFonts w:ascii="Times New Roman" w:hAnsi="Times New Roman" w:cs="Times New Roman"/>
          <w:sz w:val="28"/>
          <w:szCs w:val="28"/>
          <w:u w:val="single"/>
        </w:rPr>
        <w:t>Patērētāju aizsardzība</w:t>
      </w:r>
    </w:p>
    <w:p w:rsidR="00C848B1" w:rsidRPr="007D503E" w:rsidRDefault="00754F70" w:rsidP="00AC3202">
      <w:pPr>
        <w:pStyle w:val="ListParagraph"/>
        <w:numPr>
          <w:ilvl w:val="0"/>
          <w:numId w:val="6"/>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I</w:t>
      </w:r>
      <w:r w:rsidR="00C848B1" w:rsidRPr="007D503E">
        <w:rPr>
          <w:rFonts w:ascii="Times New Roman" w:hAnsi="Times New Roman" w:cs="Times New Roman"/>
          <w:sz w:val="28"/>
          <w:szCs w:val="28"/>
        </w:rPr>
        <w:t xml:space="preserve">eviesta jauna patērētāju individuālo strīdu </w:t>
      </w:r>
      <w:r w:rsidRPr="007D503E">
        <w:rPr>
          <w:rFonts w:ascii="Times New Roman" w:hAnsi="Times New Roman" w:cs="Times New Roman"/>
          <w:sz w:val="28"/>
          <w:szCs w:val="28"/>
        </w:rPr>
        <w:t xml:space="preserve">ārpustiesas </w:t>
      </w:r>
      <w:r w:rsidR="00C848B1" w:rsidRPr="007D503E">
        <w:rPr>
          <w:rFonts w:ascii="Times New Roman" w:hAnsi="Times New Roman" w:cs="Times New Roman"/>
          <w:sz w:val="28"/>
          <w:szCs w:val="28"/>
        </w:rPr>
        <w:t>izskatīšanas kārtība</w:t>
      </w:r>
      <w:r w:rsidRPr="007D503E">
        <w:rPr>
          <w:rFonts w:ascii="Times New Roman" w:hAnsi="Times New Roman" w:cs="Times New Roman"/>
          <w:sz w:val="28"/>
          <w:szCs w:val="28"/>
        </w:rPr>
        <w:t>, l</w:t>
      </w:r>
      <w:r w:rsidR="00C848B1" w:rsidRPr="007D503E">
        <w:rPr>
          <w:rFonts w:ascii="Times New Roman" w:hAnsi="Times New Roman" w:cs="Times New Roman"/>
          <w:sz w:val="28"/>
          <w:szCs w:val="28"/>
        </w:rPr>
        <w:t>ai nodrošinātu ātru un efektīvu patērētāju strīdu izskatīšan</w:t>
      </w:r>
      <w:r w:rsidRPr="007D503E">
        <w:rPr>
          <w:rFonts w:ascii="Times New Roman" w:hAnsi="Times New Roman" w:cs="Times New Roman"/>
          <w:sz w:val="28"/>
          <w:szCs w:val="28"/>
        </w:rPr>
        <w:t>u.</w:t>
      </w:r>
      <w:r w:rsidR="00C848B1" w:rsidRPr="007D503E">
        <w:rPr>
          <w:rFonts w:ascii="Times New Roman" w:hAnsi="Times New Roman" w:cs="Times New Roman"/>
          <w:sz w:val="28"/>
          <w:szCs w:val="28"/>
        </w:rPr>
        <w:t xml:space="preserve"> </w:t>
      </w:r>
    </w:p>
    <w:p w:rsidR="001273AE" w:rsidRPr="007D503E" w:rsidRDefault="001273AE" w:rsidP="001273AE">
      <w:pPr>
        <w:ind w:left="360" w:firstLine="0"/>
        <w:rPr>
          <w:rFonts w:ascii="Times New Roman" w:hAnsi="Times New Roman" w:cs="Times New Roman"/>
          <w:sz w:val="28"/>
          <w:szCs w:val="28"/>
          <w:u w:val="single"/>
        </w:rPr>
      </w:pPr>
    </w:p>
    <w:p w:rsidR="001273AE" w:rsidRPr="007D503E" w:rsidRDefault="001273AE" w:rsidP="001273AE">
      <w:pPr>
        <w:ind w:left="360" w:firstLine="0"/>
        <w:rPr>
          <w:rFonts w:ascii="Times New Roman" w:hAnsi="Times New Roman" w:cs="Times New Roman"/>
          <w:sz w:val="28"/>
          <w:szCs w:val="28"/>
          <w:u w:val="single"/>
        </w:rPr>
      </w:pPr>
      <w:r w:rsidRPr="007D503E">
        <w:rPr>
          <w:rFonts w:ascii="Times New Roman" w:hAnsi="Times New Roman" w:cs="Times New Roman"/>
          <w:sz w:val="28"/>
          <w:szCs w:val="28"/>
          <w:u w:val="single"/>
        </w:rPr>
        <w:t>Konkurence</w:t>
      </w:r>
    </w:p>
    <w:p w:rsidR="004D0D5A" w:rsidRPr="007D503E" w:rsidRDefault="001273AE" w:rsidP="001273AE">
      <w:pPr>
        <w:pStyle w:val="ListParagraph"/>
        <w:numPr>
          <w:ilvl w:val="0"/>
          <w:numId w:val="6"/>
        </w:numPr>
        <w:ind w:left="360" w:firstLine="0"/>
        <w:jc w:val="both"/>
        <w:rPr>
          <w:rFonts w:ascii="Times New Roman" w:hAnsi="Times New Roman" w:cs="Times New Roman"/>
          <w:sz w:val="28"/>
          <w:szCs w:val="28"/>
        </w:rPr>
      </w:pPr>
      <w:r w:rsidRPr="007D503E">
        <w:rPr>
          <w:rFonts w:ascii="Times New Roman" w:hAnsi="Times New Roman" w:cs="Times New Roman"/>
          <w:sz w:val="28"/>
          <w:szCs w:val="28"/>
        </w:rPr>
        <w:t>Ieviestas Konkurences novērtēšanas vadlīnijas valsts un pašvaldību iestādēm. Izstrādātas, sekojot OECD standartiem.</w:t>
      </w:r>
      <w:r w:rsidRPr="007D503E">
        <w:rPr>
          <w:rStyle w:val="FootnoteReference"/>
          <w:rFonts w:ascii="Times New Roman" w:hAnsi="Times New Roman" w:cs="Times New Roman"/>
          <w:sz w:val="28"/>
          <w:szCs w:val="28"/>
        </w:rPr>
        <w:footnoteReference w:id="1"/>
      </w:r>
    </w:p>
    <w:p w:rsidR="001273AE" w:rsidRPr="007D503E" w:rsidRDefault="001273AE" w:rsidP="001273AE">
      <w:pPr>
        <w:pStyle w:val="ListParagraph"/>
        <w:numPr>
          <w:ilvl w:val="0"/>
          <w:numId w:val="6"/>
        </w:numPr>
        <w:ind w:left="360" w:firstLine="0"/>
        <w:jc w:val="both"/>
        <w:rPr>
          <w:rFonts w:ascii="Times New Roman" w:hAnsi="Times New Roman" w:cs="Times New Roman"/>
          <w:sz w:val="28"/>
          <w:szCs w:val="28"/>
        </w:rPr>
      </w:pPr>
      <w:r w:rsidRPr="007D503E">
        <w:rPr>
          <w:rFonts w:ascii="Times New Roman" w:hAnsi="Times New Roman" w:cs="Times New Roman"/>
          <w:sz w:val="28"/>
          <w:szCs w:val="28"/>
        </w:rPr>
        <w:lastRenderedPageBreak/>
        <w:t>Atbilstoši OECD ieteikumiem</w:t>
      </w:r>
      <w:r w:rsidRPr="007D503E">
        <w:rPr>
          <w:rStyle w:val="FootnoteReference"/>
          <w:rFonts w:ascii="Times New Roman" w:hAnsi="Times New Roman" w:cs="Times New Roman"/>
          <w:sz w:val="28"/>
          <w:szCs w:val="28"/>
        </w:rPr>
        <w:footnoteReference w:id="2"/>
      </w:r>
      <w:r w:rsidRPr="007D503E">
        <w:rPr>
          <w:rFonts w:ascii="Times New Roman" w:hAnsi="Times New Roman" w:cs="Times New Roman"/>
          <w:sz w:val="28"/>
          <w:szCs w:val="28"/>
        </w:rPr>
        <w:t xml:space="preserve"> un</w:t>
      </w:r>
      <w:proofErr w:type="gramStart"/>
      <w:r w:rsidRPr="007D503E">
        <w:rPr>
          <w:rFonts w:ascii="Times New Roman" w:hAnsi="Times New Roman" w:cs="Times New Roman"/>
          <w:sz w:val="28"/>
          <w:szCs w:val="28"/>
        </w:rPr>
        <w:t xml:space="preserve"> citu valstu izmatotām metodoloģijām izstrādāta un ieviesta</w:t>
      </w:r>
      <w:proofErr w:type="gramEnd"/>
      <w:r w:rsidRPr="007D503E">
        <w:rPr>
          <w:rFonts w:ascii="Times New Roman" w:hAnsi="Times New Roman" w:cs="Times New Roman"/>
          <w:sz w:val="28"/>
          <w:szCs w:val="28"/>
        </w:rPr>
        <w:t xml:space="preserve"> sabiedrības ieguvuma aprēķina metodika, kuras pamatā tiek ņemts vērā patērētāju ieguvums no konkurences iestādes izpētes un uzraudzības aktivitātēm, kuras ir novērsti pārkāpumi vai citas konkurenci kropļojošas darbības. Aprēķins dod </w:t>
      </w:r>
      <w:r w:rsidRPr="007D503E">
        <w:rPr>
          <w:rFonts w:ascii="Times New Roman" w:hAnsi="Times New Roman" w:cs="Times New Roman"/>
          <w:sz w:val="28"/>
          <w:szCs w:val="28"/>
          <w:shd w:val="clear" w:color="auto" w:fill="FFFFFF"/>
        </w:rPr>
        <w:t>iespēju novērtēt kvantitatīvi gan Konkurences padomes darbību kopumā, gan tās darbības finansēšanai atvēlēto budžeta līdzekļu izlietojuma lietderību.</w:t>
      </w:r>
    </w:p>
    <w:p w:rsidR="00D1505F" w:rsidRPr="007D503E" w:rsidRDefault="00D1505F" w:rsidP="00AC3202">
      <w:pPr>
        <w:ind w:firstLine="0"/>
        <w:rPr>
          <w:rFonts w:ascii="Times New Roman" w:hAnsi="Times New Roman" w:cs="Times New Roman"/>
          <w:sz w:val="28"/>
          <w:szCs w:val="28"/>
        </w:rPr>
      </w:pPr>
    </w:p>
    <w:p w:rsidR="000325F9" w:rsidRPr="007D503E" w:rsidRDefault="000325F9" w:rsidP="00AC3202">
      <w:pPr>
        <w:widowControl w:val="0"/>
        <w:ind w:firstLine="0"/>
        <w:rPr>
          <w:rFonts w:ascii="Times New Roman" w:hAnsi="Times New Roman" w:cs="Times New Roman"/>
          <w:b/>
          <w:sz w:val="28"/>
          <w:szCs w:val="28"/>
        </w:rPr>
      </w:pPr>
      <w:r w:rsidRPr="007D503E">
        <w:rPr>
          <w:rFonts w:ascii="Times New Roman" w:hAnsi="Times New Roman" w:cs="Times New Roman"/>
          <w:b/>
          <w:sz w:val="28"/>
          <w:szCs w:val="28"/>
        </w:rPr>
        <w:t>Situācija ar Latvijas pēc-iestāšanā</w:t>
      </w:r>
      <w:r w:rsidR="0057404D" w:rsidRPr="007D503E">
        <w:rPr>
          <w:rFonts w:ascii="Times New Roman" w:hAnsi="Times New Roman" w:cs="Times New Roman"/>
          <w:b/>
          <w:sz w:val="28"/>
          <w:szCs w:val="28"/>
        </w:rPr>
        <w:t>s</w:t>
      </w:r>
      <w:r w:rsidRPr="007D503E">
        <w:rPr>
          <w:rFonts w:ascii="Times New Roman" w:hAnsi="Times New Roman" w:cs="Times New Roman"/>
          <w:b/>
          <w:sz w:val="28"/>
          <w:szCs w:val="28"/>
        </w:rPr>
        <w:t xml:space="preserve"> uzraudzības procesu </w:t>
      </w:r>
    </w:p>
    <w:p w:rsidR="000325F9" w:rsidRPr="007D503E" w:rsidRDefault="000325F9" w:rsidP="00AC3202">
      <w:pPr>
        <w:rPr>
          <w:rFonts w:ascii="Times New Roman" w:eastAsia="Times New Roman" w:hAnsi="Times New Roman" w:cs="Times New Roman"/>
          <w:sz w:val="28"/>
          <w:szCs w:val="28"/>
          <w:lang w:eastAsia="zh-CN"/>
        </w:rPr>
      </w:pPr>
    </w:p>
    <w:p w:rsidR="000325F9" w:rsidRPr="007D503E" w:rsidRDefault="000325F9" w:rsidP="00AC3202">
      <w:pPr>
        <w:pStyle w:val="ListParagraph"/>
        <w:widowControl w:val="0"/>
        <w:numPr>
          <w:ilvl w:val="0"/>
          <w:numId w:val="22"/>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2016.gada</w:t>
      </w:r>
      <w:proofErr w:type="gramEnd"/>
      <w:r w:rsidRPr="007D503E">
        <w:rPr>
          <w:rFonts w:ascii="Times New Roman" w:hAnsi="Times New Roman" w:cs="Times New Roman"/>
          <w:sz w:val="28"/>
          <w:szCs w:val="28"/>
        </w:rPr>
        <w:t xml:space="preserve"> 5.oktobrī Latvija sniedza mutisko ziņojumu par OECD </w:t>
      </w:r>
      <w:r w:rsidRPr="007D503E">
        <w:rPr>
          <w:rFonts w:ascii="Times New Roman" w:hAnsi="Times New Roman" w:cs="Times New Roman"/>
          <w:sz w:val="28"/>
          <w:szCs w:val="28"/>
          <w:u w:val="single"/>
        </w:rPr>
        <w:t>Kukuļošanas apkarošanas starptautiskajos biznesa darījumos</w:t>
      </w:r>
      <w:r w:rsidRPr="007D503E">
        <w:rPr>
          <w:rFonts w:ascii="Times New Roman" w:hAnsi="Times New Roman" w:cs="Times New Roman"/>
          <w:sz w:val="28"/>
          <w:szCs w:val="28"/>
        </w:rPr>
        <w:t xml:space="preserve"> darba grupas izteikto rekomendāciju ieviešanu. Īpaši atzinīgi tika novērtēts progress cīņā ar noziedzīgi iegūtu līdzekļu legalizēšanu un vienlaikus tika atzīmēts, ka bankām noteiktie sodi un ierosinātās lietas norāda uz darbu pareizā virzienā, kā arī uz ļoti savlaicīgu rīcību, reaģējot uz pārkāpumiem. Vienlaikus tika atkārtoti paustas bažas par rekomendācijas izpildi, kas nosaka, ka Latvijai ir jānodrošina, ka personāla jautājumi neietekmē Korupcijas novēršanas un apkarošanas biroja spējas izmeklēt ārvalstu amatpersonu kukuļošanas lietas. Š.g. 17.-20. oktobra Pretkorupcijas darba grupas plenārsēdē Latvija sniegs ziņojumu par turpmāko progresu rekomendāciju izpildē.</w:t>
      </w:r>
    </w:p>
    <w:p w:rsidR="000325F9" w:rsidRPr="007D503E" w:rsidRDefault="000325F9" w:rsidP="00AC3202">
      <w:pPr>
        <w:pStyle w:val="ListParagraph"/>
        <w:numPr>
          <w:ilvl w:val="0"/>
          <w:numId w:val="22"/>
        </w:numPr>
        <w:spacing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2017. gada 24. martā tika izskatīts ziņojums par progresu </w:t>
      </w:r>
      <w:r w:rsidRPr="007D503E">
        <w:rPr>
          <w:rFonts w:ascii="Times New Roman" w:hAnsi="Times New Roman" w:cs="Times New Roman"/>
          <w:sz w:val="28"/>
          <w:szCs w:val="28"/>
          <w:u w:val="single"/>
        </w:rPr>
        <w:t>valsts kapitālsabiedrību pārvaldības</w:t>
      </w:r>
      <w:r w:rsidRPr="007D503E">
        <w:rPr>
          <w:rFonts w:ascii="Times New Roman" w:hAnsi="Times New Roman" w:cs="Times New Roman"/>
          <w:sz w:val="28"/>
          <w:szCs w:val="28"/>
        </w:rPr>
        <w:t xml:space="preserve"> jautājumos. OECD atzinīgi novērtēja panākto progresu un noslēdza formālo pēc-uzraudzības procesu. Vienlaikus tika sniegti vairāki ieteikumi turpmākai valsts kapitālsabiedrību pārvaldības pilnveidošanai.</w:t>
      </w:r>
    </w:p>
    <w:p w:rsidR="000325F9" w:rsidRPr="007D503E" w:rsidRDefault="000325F9" w:rsidP="00AC3202">
      <w:pPr>
        <w:pStyle w:val="ListParagraph"/>
        <w:numPr>
          <w:ilvl w:val="0"/>
          <w:numId w:val="22"/>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2018.gada</w:t>
      </w:r>
      <w:proofErr w:type="gramEnd"/>
      <w:r w:rsidRPr="007D503E">
        <w:rPr>
          <w:rFonts w:ascii="Times New Roman" w:hAnsi="Times New Roman" w:cs="Times New Roman"/>
          <w:sz w:val="28"/>
          <w:szCs w:val="28"/>
        </w:rPr>
        <w:t xml:space="preserve"> jūnijā tiks veikts Latvijas pēc-iestāšanās izvērtējums </w:t>
      </w:r>
      <w:r w:rsidRPr="007D503E">
        <w:rPr>
          <w:rFonts w:ascii="Times New Roman" w:hAnsi="Times New Roman" w:cs="Times New Roman"/>
          <w:sz w:val="28"/>
          <w:szCs w:val="28"/>
          <w:u w:val="single"/>
        </w:rPr>
        <w:t>Veselības komitejā</w:t>
      </w:r>
      <w:r w:rsidRPr="007D503E">
        <w:rPr>
          <w:rFonts w:ascii="Times New Roman" w:hAnsi="Times New Roman" w:cs="Times New Roman"/>
          <w:sz w:val="28"/>
          <w:szCs w:val="28"/>
        </w:rPr>
        <w:t>.</w:t>
      </w:r>
    </w:p>
    <w:p w:rsidR="000325F9" w:rsidRPr="007D503E" w:rsidRDefault="000325F9" w:rsidP="00AC3202">
      <w:pPr>
        <w:pStyle w:val="ListParagraph"/>
        <w:numPr>
          <w:ilvl w:val="0"/>
          <w:numId w:val="22"/>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2018.gadā</w:t>
      </w:r>
      <w:proofErr w:type="gramEnd"/>
      <w:r w:rsidRPr="007D503E">
        <w:rPr>
          <w:rFonts w:ascii="Times New Roman" w:hAnsi="Times New Roman" w:cs="Times New Roman"/>
          <w:sz w:val="28"/>
          <w:szCs w:val="28"/>
        </w:rPr>
        <w:t xml:space="preserve"> Latvija ziņos par progresu </w:t>
      </w:r>
      <w:r w:rsidRPr="007D503E">
        <w:rPr>
          <w:rFonts w:ascii="Times New Roman" w:hAnsi="Times New Roman" w:cs="Times New Roman"/>
          <w:sz w:val="28"/>
          <w:szCs w:val="28"/>
          <w:u w:val="single"/>
        </w:rPr>
        <w:t>Sociālās un darba tirgus politikas pārskatā</w:t>
      </w:r>
      <w:r w:rsidRPr="007D503E">
        <w:rPr>
          <w:rFonts w:ascii="Times New Roman" w:hAnsi="Times New Roman" w:cs="Times New Roman"/>
          <w:sz w:val="28"/>
          <w:szCs w:val="28"/>
        </w:rPr>
        <w:t xml:space="preserve"> ietverto rekomendāciju ieviešanā</w:t>
      </w:r>
      <w:r w:rsidR="00EF11C0"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
    <w:p w:rsidR="002833FF" w:rsidRPr="007D503E" w:rsidRDefault="002833FF" w:rsidP="00AC3202">
      <w:pPr>
        <w:widowControl w:val="0"/>
        <w:rPr>
          <w:rFonts w:ascii="Times New Roman" w:hAnsi="Times New Roman" w:cs="Times New Roman"/>
          <w:sz w:val="28"/>
          <w:szCs w:val="28"/>
        </w:rPr>
      </w:pPr>
      <w:r w:rsidRPr="007D503E">
        <w:rPr>
          <w:rFonts w:ascii="Times New Roman" w:hAnsi="Times New Roman" w:cs="Times New Roman"/>
          <w:sz w:val="28"/>
          <w:szCs w:val="28"/>
        </w:rPr>
        <w:t>Ziņojum</w:t>
      </w:r>
      <w:r w:rsidR="00EF434A" w:rsidRPr="007D503E">
        <w:rPr>
          <w:rFonts w:ascii="Times New Roman" w:hAnsi="Times New Roman" w:cs="Times New Roman"/>
          <w:sz w:val="28"/>
          <w:szCs w:val="28"/>
        </w:rPr>
        <w:t>ā turpmāk atspoguļot</w:t>
      </w:r>
      <w:r w:rsidR="00705B1C" w:rsidRPr="007D503E">
        <w:rPr>
          <w:rFonts w:ascii="Times New Roman" w:hAnsi="Times New Roman" w:cs="Times New Roman"/>
          <w:sz w:val="28"/>
          <w:szCs w:val="28"/>
        </w:rPr>
        <w:t>i</w:t>
      </w:r>
      <w:r w:rsidR="00EF434A" w:rsidRPr="007D503E">
        <w:rPr>
          <w:rFonts w:ascii="Times New Roman" w:hAnsi="Times New Roman" w:cs="Times New Roman"/>
          <w:sz w:val="28"/>
          <w:szCs w:val="28"/>
        </w:rPr>
        <w:t xml:space="preserve"> p</w:t>
      </w:r>
      <w:r w:rsidRPr="007D503E">
        <w:rPr>
          <w:rFonts w:ascii="Times New Roman" w:hAnsi="Times New Roman" w:cs="Times New Roman"/>
          <w:sz w:val="28"/>
          <w:szCs w:val="28"/>
        </w:rPr>
        <w:t xml:space="preserve">irmā gada svarīgākie notikumi </w:t>
      </w:r>
      <w:r w:rsidR="00EF434A" w:rsidRPr="007D503E">
        <w:rPr>
          <w:rFonts w:ascii="Times New Roman" w:hAnsi="Times New Roman" w:cs="Times New Roman"/>
          <w:sz w:val="28"/>
          <w:szCs w:val="28"/>
        </w:rPr>
        <w:t>OECD darbā, p</w:t>
      </w:r>
      <w:r w:rsidRPr="007D503E">
        <w:rPr>
          <w:rFonts w:ascii="Times New Roman" w:hAnsi="Times New Roman" w:cs="Times New Roman"/>
          <w:sz w:val="28"/>
          <w:szCs w:val="28"/>
        </w:rPr>
        <w:t xml:space="preserve">iemēri </w:t>
      </w:r>
      <w:r w:rsidR="00EF434A" w:rsidRPr="007D503E">
        <w:rPr>
          <w:rFonts w:ascii="Times New Roman" w:hAnsi="Times New Roman" w:cs="Times New Roman"/>
          <w:sz w:val="28"/>
          <w:szCs w:val="28"/>
        </w:rPr>
        <w:t xml:space="preserve">Latvijas ieguvumiem no dalības organizācijā, kā arī turpmākās </w:t>
      </w:r>
      <w:r w:rsidRPr="007D503E">
        <w:rPr>
          <w:rFonts w:ascii="Times New Roman" w:hAnsi="Times New Roman" w:cs="Times New Roman"/>
          <w:sz w:val="28"/>
          <w:szCs w:val="28"/>
        </w:rPr>
        <w:t xml:space="preserve">prioritātes individuālo OECD komiteju un darba grupu ietvaros. </w:t>
      </w:r>
    </w:p>
    <w:p w:rsidR="002833FF" w:rsidRPr="007D503E" w:rsidRDefault="00EF434A" w:rsidP="00AC3202">
      <w:pPr>
        <w:widowControl w:val="0"/>
        <w:rPr>
          <w:rFonts w:ascii="Times New Roman" w:hAnsi="Times New Roman" w:cs="Times New Roman"/>
          <w:sz w:val="28"/>
          <w:szCs w:val="28"/>
        </w:rPr>
      </w:pPr>
      <w:r w:rsidRPr="007D503E">
        <w:rPr>
          <w:rFonts w:ascii="Times New Roman" w:hAnsi="Times New Roman" w:cs="Times New Roman"/>
          <w:sz w:val="28"/>
          <w:szCs w:val="28"/>
        </w:rPr>
        <w:t xml:space="preserve">Pielikumā </w:t>
      </w:r>
      <w:r w:rsidR="00214ABC" w:rsidRPr="007D503E">
        <w:rPr>
          <w:rFonts w:ascii="Times New Roman" w:hAnsi="Times New Roman" w:cs="Times New Roman"/>
          <w:sz w:val="28"/>
          <w:szCs w:val="28"/>
        </w:rPr>
        <w:t>detalizēti atspoguļots i</w:t>
      </w:r>
      <w:r w:rsidR="002833FF" w:rsidRPr="007D503E">
        <w:rPr>
          <w:rFonts w:ascii="Times New Roman" w:hAnsi="Times New Roman" w:cs="Times New Roman"/>
          <w:sz w:val="28"/>
          <w:szCs w:val="28"/>
        </w:rPr>
        <w:t xml:space="preserve">estāšanās sarunās saņemto OECD komiteju un darba grupu rekomendāciju ieviešanas progress un </w:t>
      </w:r>
      <w:r w:rsidR="002833FF" w:rsidRPr="007D503E">
        <w:rPr>
          <w:rFonts w:ascii="Times New Roman" w:hAnsi="Times New Roman" w:cs="Times New Roman"/>
          <w:sz w:val="28"/>
          <w:szCs w:val="28"/>
        </w:rPr>
        <w:lastRenderedPageBreak/>
        <w:t>turpmākais rīcības plāns</w:t>
      </w:r>
      <w:r w:rsidR="00214ABC"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
    <w:p w:rsidR="00C17F59" w:rsidRPr="007D503E" w:rsidRDefault="00C17F59" w:rsidP="00AC3202">
      <w:pPr>
        <w:pStyle w:val="HTMLPreformatted"/>
        <w:jc w:val="both"/>
        <w:rPr>
          <w:rFonts w:ascii="Times New Roman" w:hAnsi="Times New Roman" w:cs="Times New Roman"/>
          <w:sz w:val="28"/>
          <w:szCs w:val="28"/>
        </w:rPr>
      </w:pPr>
    </w:p>
    <w:p w:rsidR="00E0674A" w:rsidRPr="007D503E" w:rsidRDefault="00B8427F" w:rsidP="00AC3202">
      <w:pPr>
        <w:pStyle w:val="HTMLPreformatted"/>
        <w:jc w:val="both"/>
        <w:rPr>
          <w:rFonts w:ascii="Times New Roman" w:hAnsi="Times New Roman" w:cs="Times New Roman"/>
          <w:b/>
          <w:sz w:val="28"/>
          <w:szCs w:val="28"/>
        </w:rPr>
      </w:pPr>
      <w:r w:rsidRPr="007D503E">
        <w:rPr>
          <w:rFonts w:ascii="Times New Roman" w:hAnsi="Times New Roman" w:cs="Times New Roman"/>
          <w:sz w:val="28"/>
          <w:szCs w:val="28"/>
        </w:rPr>
        <w:tab/>
      </w:r>
      <w:r w:rsidR="009A094A" w:rsidRPr="007D503E">
        <w:rPr>
          <w:rFonts w:ascii="Times New Roman" w:hAnsi="Times New Roman" w:cs="Times New Roman"/>
          <w:sz w:val="28"/>
          <w:szCs w:val="28"/>
        </w:rPr>
        <w:t xml:space="preserve"> </w:t>
      </w:r>
      <w:r w:rsidR="00E0674A" w:rsidRPr="007D503E">
        <w:rPr>
          <w:rFonts w:ascii="Times New Roman" w:hAnsi="Times New Roman" w:cs="Times New Roman"/>
          <w:b/>
          <w:sz w:val="28"/>
          <w:szCs w:val="28"/>
        </w:rPr>
        <w:t>III. NOZARU MINISTRIJU AKTIVITĀTES LATVIJAS DALĪBAS OECD PRIORITĀRAJOS VIRZIENOS UN SASNIEGTIE REZULTĀTI</w:t>
      </w:r>
    </w:p>
    <w:p w:rsidR="000325F9" w:rsidRPr="007D503E" w:rsidRDefault="000325F9" w:rsidP="00AC3202">
      <w:pPr>
        <w:spacing w:after="120"/>
        <w:ind w:firstLine="360"/>
        <w:rPr>
          <w:rFonts w:ascii="Times New Roman" w:hAnsi="Times New Roman" w:cs="Times New Roman"/>
          <w:b/>
          <w:sz w:val="28"/>
          <w:szCs w:val="28"/>
        </w:rPr>
      </w:pPr>
      <w:r w:rsidRPr="007D503E">
        <w:rPr>
          <w:rFonts w:ascii="Times New Roman" w:hAnsi="Times New Roman" w:cs="Times New Roman"/>
          <w:sz w:val="28"/>
          <w:szCs w:val="28"/>
        </w:rPr>
        <w:t xml:space="preserve">Līdzīgi kā Latvijā arī OECD prioritārie jautājumi ir saistāmi ar produktivitātes un to ietekmējošo faktoru analīzi un risinājumu piedāvāšanu dalībvalstīm. Šī gada 7. - 8. jūnijā notikušās OECD Ministru padomes sanāksmes tēma bija </w:t>
      </w:r>
      <w:r w:rsidRPr="007D503E">
        <w:rPr>
          <w:rFonts w:ascii="Times New Roman" w:hAnsi="Times New Roman" w:cs="Times New Roman"/>
          <w:color w:val="1B1D1F"/>
          <w:sz w:val="28"/>
          <w:szCs w:val="28"/>
        </w:rPr>
        <w:t>“Uzlabot dzīves kvalitāti izmantojot globalizāciju”</w:t>
      </w:r>
      <w:r w:rsidRPr="007D503E">
        <w:rPr>
          <w:rFonts w:ascii="Times New Roman" w:hAnsi="Times New Roman" w:cs="Times New Roman"/>
          <w:sz w:val="28"/>
          <w:szCs w:val="28"/>
        </w:rPr>
        <w:t>. OECD tika sniegts mandāts turpināt darbu pie š</w:t>
      </w:r>
      <w:r w:rsidR="00ED67D8" w:rsidRPr="007D503E">
        <w:rPr>
          <w:rFonts w:ascii="Times New Roman" w:hAnsi="Times New Roman" w:cs="Times New Roman"/>
          <w:sz w:val="28"/>
          <w:szCs w:val="28"/>
        </w:rPr>
        <w:t>ād</w:t>
      </w:r>
      <w:r w:rsidRPr="007D503E">
        <w:rPr>
          <w:rFonts w:ascii="Times New Roman" w:hAnsi="Times New Roman" w:cs="Times New Roman"/>
          <w:sz w:val="28"/>
          <w:szCs w:val="28"/>
        </w:rPr>
        <w:t xml:space="preserve">iem jautājumiem: </w:t>
      </w:r>
    </w:p>
    <w:p w:rsidR="000325F9" w:rsidRPr="007D503E" w:rsidRDefault="000325F9" w:rsidP="00AC3202">
      <w:pPr>
        <w:pStyle w:val="ListParagraph"/>
        <w:numPr>
          <w:ilvl w:val="0"/>
          <w:numId w:val="23"/>
        </w:numPr>
        <w:spacing w:after="12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stiprināt ietverošu un ilgtspējīgu produktivitāti un ekonomisko izaugsmi; </w:t>
      </w:r>
    </w:p>
    <w:p w:rsidR="000325F9" w:rsidRPr="007D503E" w:rsidRDefault="000325F9" w:rsidP="00AC3202">
      <w:pPr>
        <w:pStyle w:val="ListParagraph"/>
        <w:numPr>
          <w:ilvl w:val="0"/>
          <w:numId w:val="23"/>
        </w:numPr>
        <w:spacing w:after="12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turpināt darbu pie tādu politiku izstrādes, kas atbalsta prasmju attīstīšanu, inovācijas, ilgtermiņa investīcijas un ietverošu izaugsmi; </w:t>
      </w:r>
    </w:p>
    <w:p w:rsidR="000325F9" w:rsidRPr="007D503E" w:rsidRDefault="000325F9" w:rsidP="00AC3202">
      <w:pPr>
        <w:pStyle w:val="ListParagraph"/>
        <w:numPr>
          <w:ilvl w:val="0"/>
          <w:numId w:val="23"/>
        </w:numPr>
        <w:spacing w:after="120" w:line="240" w:lineRule="auto"/>
        <w:jc w:val="both"/>
        <w:rPr>
          <w:rFonts w:ascii="Times New Roman" w:hAnsi="Times New Roman" w:cs="Times New Roman"/>
          <w:sz w:val="28"/>
          <w:szCs w:val="28"/>
        </w:rPr>
      </w:pPr>
      <w:r w:rsidRPr="007D503E">
        <w:rPr>
          <w:rFonts w:ascii="Times New Roman" w:hAnsi="Times New Roman" w:cs="Times New Roman"/>
          <w:sz w:val="28"/>
          <w:szCs w:val="28"/>
        </w:rPr>
        <w:t>turpināt pētīt kā globalizācija un tehnoloģijas izmaiņas ietekmē nevienlīdzību, tirgus un labklājības koncentrāciju, darba tirgus funkcionēšanu, reģionālās atšķirības un produktivitātes un algu atšķirības starp uzņēmumiem.</w:t>
      </w:r>
    </w:p>
    <w:p w:rsidR="000325F9" w:rsidRPr="007D503E" w:rsidRDefault="000325F9" w:rsidP="00AC3202">
      <w:pPr>
        <w:pStyle w:val="ListParagraph"/>
        <w:numPr>
          <w:ilvl w:val="0"/>
          <w:numId w:val="23"/>
        </w:numPr>
        <w:spacing w:after="12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OECD arvien vairāk tika aicināta strādāt ar valstīm individuāli, lai jau pieejamos datus un zināšanas pielāgotu katras valsts individuālajai situācijai. </w:t>
      </w:r>
    </w:p>
    <w:p w:rsidR="00BE0EA0" w:rsidRPr="007D503E" w:rsidRDefault="00BE0EA0" w:rsidP="00AC3202">
      <w:pPr>
        <w:spacing w:after="120"/>
        <w:rPr>
          <w:rFonts w:ascii="Times New Roman" w:hAnsi="Times New Roman" w:cs="Times New Roman"/>
          <w:sz w:val="28"/>
          <w:szCs w:val="28"/>
        </w:rPr>
      </w:pPr>
      <w:r w:rsidRPr="007D503E">
        <w:rPr>
          <w:rFonts w:ascii="Times New Roman" w:hAnsi="Times New Roman" w:cs="Times New Roman"/>
          <w:sz w:val="28"/>
          <w:szCs w:val="28"/>
        </w:rPr>
        <w:t>Ziņojuma turpinājumā aprakstīti sasniegtie rezultāti komitejās, kas strādā pie Latvijas prioritāro sadarbības virzienu politikām</w:t>
      </w:r>
      <w:r w:rsidR="00DA25D2" w:rsidRPr="007D503E">
        <w:rPr>
          <w:rFonts w:ascii="Times New Roman" w:hAnsi="Times New Roman" w:cs="Times New Roman"/>
          <w:sz w:val="28"/>
          <w:szCs w:val="28"/>
        </w:rPr>
        <w:t>.</w:t>
      </w:r>
    </w:p>
    <w:p w:rsidR="00747B0D" w:rsidRPr="007D503E" w:rsidRDefault="00747B0D" w:rsidP="00AC3202">
      <w:pPr>
        <w:widowControl w:val="0"/>
        <w:ind w:firstLine="0"/>
        <w:rPr>
          <w:rFonts w:ascii="Times New Roman" w:hAnsi="Times New Roman" w:cs="Times New Roman"/>
          <w:sz w:val="28"/>
          <w:szCs w:val="28"/>
        </w:rPr>
      </w:pPr>
      <w:r w:rsidRPr="007D503E">
        <w:rPr>
          <w:rFonts w:ascii="Times New Roman" w:hAnsi="Times New Roman" w:cs="Times New Roman"/>
          <w:b/>
          <w:sz w:val="28"/>
          <w:szCs w:val="28"/>
        </w:rPr>
        <w:t>Ekonomikas attīstīb</w:t>
      </w:r>
      <w:r w:rsidR="00BD0746" w:rsidRPr="007D503E">
        <w:rPr>
          <w:rFonts w:ascii="Times New Roman" w:hAnsi="Times New Roman" w:cs="Times New Roman"/>
          <w:b/>
          <w:sz w:val="28"/>
          <w:szCs w:val="28"/>
        </w:rPr>
        <w:t>as un pārskatu analīzes komiteja</w:t>
      </w:r>
    </w:p>
    <w:p w:rsidR="00D95D37" w:rsidRPr="007D503E" w:rsidRDefault="00D95D37" w:rsidP="00AC3202">
      <w:pPr>
        <w:rPr>
          <w:rFonts w:ascii="Times New Roman" w:hAnsi="Times New Roman" w:cs="Times New Roman"/>
          <w:sz w:val="28"/>
          <w:szCs w:val="28"/>
        </w:rPr>
      </w:pPr>
      <w:r w:rsidRPr="007D503E">
        <w:rPr>
          <w:rFonts w:ascii="Times New Roman" w:hAnsi="Times New Roman" w:cs="Times New Roman"/>
          <w:sz w:val="28"/>
          <w:szCs w:val="28"/>
        </w:rPr>
        <w:t>OECD Ekonomikas pārskatu sniegtā analīze un rekomendācijas palīdz valdībai noteikt Latvijas tautsaimniecības attīstības izaicinājumus un veiksmīgāk īstenot strukturālās reformas, kā rezultātā uzlabojot Latvijas tautsaimniecības izaugsmi, konkurētspēju un Latvij</w:t>
      </w:r>
      <w:r w:rsidR="00B04754" w:rsidRPr="007D503E">
        <w:rPr>
          <w:rFonts w:ascii="Times New Roman" w:hAnsi="Times New Roman" w:cs="Times New Roman"/>
          <w:sz w:val="28"/>
          <w:szCs w:val="28"/>
        </w:rPr>
        <w:t xml:space="preserve">as iedzīvotāju dzīves līmeni.  </w:t>
      </w:r>
    </w:p>
    <w:p w:rsidR="006D67CB" w:rsidRPr="007D503E" w:rsidRDefault="006D67CB" w:rsidP="00AC3202">
      <w:pPr>
        <w:rPr>
          <w:rFonts w:ascii="Times New Roman" w:hAnsi="Times New Roman" w:cs="Times New Roman"/>
          <w:sz w:val="28"/>
          <w:szCs w:val="28"/>
        </w:rPr>
      </w:pPr>
      <w:r w:rsidRPr="007D503E">
        <w:rPr>
          <w:rFonts w:ascii="Times New Roman" w:hAnsi="Times New Roman" w:cs="Times New Roman"/>
          <w:sz w:val="28"/>
          <w:szCs w:val="28"/>
        </w:rPr>
        <w:t xml:space="preserve">Kopumā Latvija ir īstenojusi vai turpina īstenot lielāko daļu no pirmā OECD Ekonomikas pārskatā par Latviju (publicēts </w:t>
      </w:r>
      <w:proofErr w:type="gramStart"/>
      <w:r w:rsidRPr="007D503E">
        <w:rPr>
          <w:rFonts w:ascii="Times New Roman" w:hAnsi="Times New Roman" w:cs="Times New Roman"/>
          <w:sz w:val="28"/>
          <w:szCs w:val="28"/>
        </w:rPr>
        <w:t>2015.gada</w:t>
      </w:r>
      <w:proofErr w:type="gramEnd"/>
      <w:r w:rsidRPr="007D503E">
        <w:rPr>
          <w:rFonts w:ascii="Times New Roman" w:hAnsi="Times New Roman" w:cs="Times New Roman"/>
          <w:sz w:val="28"/>
          <w:szCs w:val="28"/>
        </w:rPr>
        <w:t xml:space="preserve"> februārī) izteiktām rekomendācijām. Latvijas progress </w:t>
      </w:r>
      <w:proofErr w:type="gramStart"/>
      <w:r w:rsidRPr="007D503E">
        <w:rPr>
          <w:rFonts w:ascii="Times New Roman" w:hAnsi="Times New Roman" w:cs="Times New Roman"/>
          <w:sz w:val="28"/>
          <w:szCs w:val="28"/>
        </w:rPr>
        <w:t>2015.gada</w:t>
      </w:r>
      <w:proofErr w:type="gramEnd"/>
      <w:r w:rsidRPr="007D503E">
        <w:rPr>
          <w:rFonts w:ascii="Times New Roman" w:hAnsi="Times New Roman" w:cs="Times New Roman"/>
          <w:sz w:val="28"/>
          <w:szCs w:val="28"/>
        </w:rPr>
        <w:t xml:space="preserve"> OECD Ekonomikas pārskata par Latviju rekomendāciju izpildē ir augsti novērtēts 2017.gada OECD Ekonomikas pārskatā par Latviju. </w:t>
      </w:r>
      <w:r w:rsidR="00B04754" w:rsidRPr="007D503E">
        <w:rPr>
          <w:rFonts w:ascii="Times New Roman" w:hAnsi="Times New Roman" w:cs="Times New Roman"/>
          <w:sz w:val="28"/>
          <w:szCs w:val="28"/>
        </w:rPr>
        <w:t>K</w:t>
      </w:r>
      <w:r w:rsidRPr="007D503E">
        <w:rPr>
          <w:rFonts w:ascii="Times New Roman" w:hAnsi="Times New Roman" w:cs="Times New Roman"/>
          <w:sz w:val="28"/>
          <w:szCs w:val="28"/>
        </w:rPr>
        <w:t xml:space="preserve">ā liecina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OECD Ziņojums par izaugsmi </w:t>
      </w:r>
      <w:r w:rsidRPr="007D503E">
        <w:rPr>
          <w:rFonts w:ascii="Times New Roman" w:hAnsi="Times New Roman" w:cs="Times New Roman"/>
          <w:i/>
          <w:sz w:val="28"/>
          <w:szCs w:val="28"/>
        </w:rPr>
        <w:t xml:space="preserve">(OECD </w:t>
      </w:r>
      <w:proofErr w:type="spellStart"/>
      <w:r w:rsidRPr="007D503E">
        <w:rPr>
          <w:rFonts w:ascii="Times New Roman" w:hAnsi="Times New Roman" w:cs="Times New Roman"/>
          <w:i/>
          <w:sz w:val="28"/>
          <w:szCs w:val="28"/>
        </w:rPr>
        <w:t>Going</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for</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Growth</w:t>
      </w:r>
      <w:proofErr w:type="spellEnd"/>
      <w:r w:rsidRPr="007D503E">
        <w:rPr>
          <w:rFonts w:ascii="Times New Roman" w:hAnsi="Times New Roman" w:cs="Times New Roman"/>
          <w:i/>
          <w:sz w:val="28"/>
          <w:szCs w:val="28"/>
        </w:rPr>
        <w:t xml:space="preserve"> 2017)</w:t>
      </w:r>
      <w:r w:rsidRPr="007D503E">
        <w:rPr>
          <w:rFonts w:ascii="Times New Roman" w:hAnsi="Times New Roman" w:cs="Times New Roman"/>
          <w:sz w:val="28"/>
          <w:szCs w:val="28"/>
        </w:rPr>
        <w:t xml:space="preserve">, Latvijas progress OECD rekomendāciju izpildē ir novērtēts kā viens no augstākajiem starp OECD dalībvalstīm saskaņā ar OECD indeksu, kas analizē OECD dalībvalstu progresu OECD rekomendāciju izpildē </w:t>
      </w:r>
      <w:r w:rsidRPr="007D503E">
        <w:rPr>
          <w:rFonts w:ascii="Times New Roman" w:hAnsi="Times New Roman" w:cs="Times New Roman"/>
          <w:i/>
          <w:sz w:val="28"/>
          <w:szCs w:val="28"/>
        </w:rPr>
        <w:t>(</w:t>
      </w:r>
      <w:proofErr w:type="spellStart"/>
      <w:r w:rsidRPr="007D503E">
        <w:rPr>
          <w:rFonts w:ascii="Times New Roman" w:hAnsi="Times New Roman" w:cs="Times New Roman"/>
          <w:i/>
          <w:sz w:val="28"/>
          <w:szCs w:val="28"/>
        </w:rPr>
        <w:t>Responsiveness</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rate</w:t>
      </w:r>
      <w:proofErr w:type="spellEnd"/>
      <w:r w:rsidRPr="007D503E">
        <w:rPr>
          <w:rFonts w:ascii="Times New Roman" w:hAnsi="Times New Roman" w:cs="Times New Roman"/>
          <w:i/>
          <w:sz w:val="28"/>
          <w:szCs w:val="28"/>
        </w:rPr>
        <w:t>)</w:t>
      </w:r>
      <w:r w:rsidRPr="007D503E">
        <w:rPr>
          <w:rFonts w:ascii="Times New Roman" w:hAnsi="Times New Roman" w:cs="Times New Roman"/>
          <w:sz w:val="28"/>
          <w:szCs w:val="28"/>
        </w:rPr>
        <w:t>.</w:t>
      </w:r>
    </w:p>
    <w:p w:rsidR="006D67CB" w:rsidRPr="00FE11BE" w:rsidRDefault="006D67CB" w:rsidP="00AC3202">
      <w:pPr>
        <w:ind w:firstLine="426"/>
        <w:rPr>
          <w:rFonts w:ascii="Times New Roman" w:hAnsi="Times New Roman" w:cs="Times New Roman"/>
          <w:sz w:val="28"/>
          <w:szCs w:val="28"/>
        </w:rPr>
      </w:pPr>
      <w:proofErr w:type="gramStart"/>
      <w:r w:rsidRPr="00FE11BE">
        <w:rPr>
          <w:rFonts w:ascii="Times New Roman" w:hAnsi="Times New Roman" w:cs="Times New Roman"/>
          <w:sz w:val="28"/>
          <w:szCs w:val="28"/>
        </w:rPr>
        <w:lastRenderedPageBreak/>
        <w:t>2017.gada</w:t>
      </w:r>
      <w:proofErr w:type="gramEnd"/>
      <w:r w:rsidRPr="00FE11BE">
        <w:rPr>
          <w:rFonts w:ascii="Times New Roman" w:hAnsi="Times New Roman" w:cs="Times New Roman"/>
          <w:sz w:val="28"/>
          <w:szCs w:val="28"/>
        </w:rPr>
        <w:t xml:space="preserve"> OECD Ekonomikas pārskatā par Latviju ir izteiktas jaunas rekomendācijas Latvijai:</w:t>
      </w:r>
    </w:p>
    <w:p w:rsidR="006D67CB" w:rsidRPr="00FE11BE" w:rsidRDefault="006D67CB" w:rsidP="00AC3202">
      <w:pPr>
        <w:pStyle w:val="ListParagraph"/>
        <w:numPr>
          <w:ilvl w:val="0"/>
          <w:numId w:val="1"/>
        </w:numPr>
        <w:spacing w:after="0" w:line="240" w:lineRule="auto"/>
        <w:ind w:left="426" w:hanging="284"/>
        <w:jc w:val="both"/>
        <w:rPr>
          <w:rFonts w:ascii="Times New Roman" w:hAnsi="Times New Roman" w:cs="Times New Roman"/>
          <w:sz w:val="28"/>
          <w:szCs w:val="28"/>
        </w:rPr>
      </w:pPr>
      <w:r w:rsidRPr="00FE11BE">
        <w:rPr>
          <w:rFonts w:ascii="Times New Roman" w:hAnsi="Times New Roman" w:cs="Times New Roman"/>
          <w:sz w:val="28"/>
          <w:szCs w:val="28"/>
        </w:rPr>
        <w:t>Fiskālās politikas izmantošana strukturālo reformu prioritāšu atbalstam:</w:t>
      </w:r>
    </w:p>
    <w:p w:rsidR="006D67CB" w:rsidRPr="00FE11BE" w:rsidRDefault="009F7242" w:rsidP="006F3FDC">
      <w:pPr>
        <w:pStyle w:val="ListParagraph"/>
        <w:numPr>
          <w:ilvl w:val="0"/>
          <w:numId w:val="34"/>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Mazināt nodokļu slogu zemo algu</w:t>
      </w:r>
      <w:r w:rsidR="006D67CB" w:rsidRPr="00FE11BE">
        <w:rPr>
          <w:rFonts w:ascii="Times New Roman" w:hAnsi="Times New Roman" w:cs="Times New Roman"/>
          <w:sz w:val="28"/>
          <w:szCs w:val="28"/>
        </w:rPr>
        <w:t xml:space="preserve"> saņēmējiem. Palielināt ieņēmumus no nodokļiem</w:t>
      </w:r>
      <w:r w:rsidR="003C2CBD" w:rsidRPr="00FE11BE">
        <w:rPr>
          <w:rFonts w:ascii="Times New Roman" w:hAnsi="Times New Roman" w:cs="Times New Roman"/>
          <w:sz w:val="28"/>
          <w:szCs w:val="28"/>
        </w:rPr>
        <w:t xml:space="preserve"> nekustamajam īpašumam un enerģ</w:t>
      </w:r>
      <w:r w:rsidR="006D67CB" w:rsidRPr="00FE11BE">
        <w:rPr>
          <w:rFonts w:ascii="Times New Roman" w:hAnsi="Times New Roman" w:cs="Times New Roman"/>
          <w:sz w:val="28"/>
          <w:szCs w:val="28"/>
        </w:rPr>
        <w:t>i</w:t>
      </w:r>
      <w:r w:rsidR="003C2CBD" w:rsidRPr="00FE11BE">
        <w:rPr>
          <w:rFonts w:ascii="Times New Roman" w:hAnsi="Times New Roman" w:cs="Times New Roman"/>
          <w:sz w:val="28"/>
          <w:szCs w:val="28"/>
        </w:rPr>
        <w:t>j</w:t>
      </w:r>
      <w:r w:rsidR="004022F5" w:rsidRPr="00FE11BE">
        <w:rPr>
          <w:rFonts w:ascii="Times New Roman" w:hAnsi="Times New Roman" w:cs="Times New Roman"/>
          <w:sz w:val="28"/>
          <w:szCs w:val="28"/>
        </w:rPr>
        <w:t>ai. Paplašināt uzņēmumu</w:t>
      </w:r>
      <w:r w:rsidR="006D67CB" w:rsidRPr="00FE11BE">
        <w:rPr>
          <w:rFonts w:ascii="Times New Roman" w:hAnsi="Times New Roman" w:cs="Times New Roman"/>
          <w:sz w:val="28"/>
          <w:szCs w:val="28"/>
        </w:rPr>
        <w:t xml:space="preserve"> ienākuma nodokļa bāzi, atceļot nodokļa atvieglojumus.</w:t>
      </w:r>
    </w:p>
    <w:p w:rsidR="006D67CB" w:rsidRPr="00FE11BE" w:rsidRDefault="006D67CB" w:rsidP="006F3FDC">
      <w:pPr>
        <w:pStyle w:val="ListParagraph"/>
        <w:numPr>
          <w:ilvl w:val="0"/>
          <w:numId w:val="34"/>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Turpināt ES fiskālo noteikumu ievērošanu un pilnībā izmantot fiskālo telpu, t.sk. elastības mehānismus, lai finansētu strukturālās reformas.</w:t>
      </w:r>
    </w:p>
    <w:p w:rsidR="006D67CB" w:rsidRPr="00FE11BE" w:rsidRDefault="006D67CB" w:rsidP="006F3FDC">
      <w:pPr>
        <w:pStyle w:val="ListParagraph"/>
        <w:numPr>
          <w:ilvl w:val="0"/>
          <w:numId w:val="34"/>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Stiprināt Korupcijas novēršanas un apkarošanas biroja finansiālo neatkarību. Labāk izmantot informācijas un komunikācijas tehnoloģijas nodokļu saistību izpildes veicināšanā. Novērst politisko ietekmi tiesnešu iecelšanas procesā.</w:t>
      </w:r>
    </w:p>
    <w:p w:rsidR="006D67CB" w:rsidRPr="00FE11BE" w:rsidRDefault="006707E6" w:rsidP="006554B3">
      <w:pPr>
        <w:pStyle w:val="ListParagraph"/>
        <w:numPr>
          <w:ilvl w:val="0"/>
          <w:numId w:val="31"/>
        </w:numPr>
        <w:rPr>
          <w:rFonts w:ascii="Times New Roman" w:hAnsi="Times New Roman" w:cs="Times New Roman"/>
          <w:sz w:val="28"/>
          <w:szCs w:val="28"/>
        </w:rPr>
      </w:pPr>
      <w:r w:rsidRPr="00FE11BE">
        <w:rPr>
          <w:rFonts w:ascii="Times New Roman" w:hAnsi="Times New Roman" w:cs="Times New Roman"/>
          <w:sz w:val="28"/>
          <w:szCs w:val="28"/>
        </w:rPr>
        <w:t>Produktivitātes veicināšana un labāku ekonomisko iespēju nodrošināšana visiem iedzīvotājiem</w:t>
      </w:r>
      <w:r w:rsidR="006D67CB" w:rsidRPr="00FE11BE">
        <w:rPr>
          <w:rFonts w:ascii="Times New Roman" w:hAnsi="Times New Roman" w:cs="Times New Roman"/>
          <w:sz w:val="28"/>
          <w:szCs w:val="28"/>
        </w:rPr>
        <w:t>:</w:t>
      </w:r>
    </w:p>
    <w:p w:rsidR="006D67CB" w:rsidRPr="00FE11BE" w:rsidRDefault="003401AA" w:rsidP="00FE11BE">
      <w:pPr>
        <w:pStyle w:val="ListParagraph"/>
        <w:numPr>
          <w:ilvl w:val="0"/>
          <w:numId w:val="33"/>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Palielināt stipendijas profesionālās izglītības iestāžu audzēkņiem</w:t>
      </w:r>
      <w:proofErr w:type="gramStart"/>
      <w:r w:rsidRPr="00FE11BE">
        <w:rPr>
          <w:rFonts w:ascii="Times New Roman" w:hAnsi="Times New Roman" w:cs="Times New Roman"/>
          <w:sz w:val="28"/>
          <w:szCs w:val="28"/>
        </w:rPr>
        <w:t xml:space="preserve">     </w:t>
      </w:r>
      <w:proofErr w:type="gramEnd"/>
      <w:r w:rsidRPr="00FE11BE">
        <w:rPr>
          <w:rFonts w:ascii="Times New Roman" w:hAnsi="Times New Roman" w:cs="Times New Roman"/>
          <w:sz w:val="28"/>
          <w:szCs w:val="28"/>
        </w:rPr>
        <w:t>no ģimenēm ar zemiem ienākumiem</w:t>
      </w:r>
      <w:r w:rsidR="006D67CB" w:rsidRPr="00FE11BE">
        <w:rPr>
          <w:rFonts w:ascii="Times New Roman" w:hAnsi="Times New Roman" w:cs="Times New Roman"/>
          <w:sz w:val="28"/>
          <w:szCs w:val="28"/>
        </w:rPr>
        <w:t>.</w:t>
      </w:r>
    </w:p>
    <w:p w:rsidR="00FE11BE" w:rsidRDefault="006D67CB" w:rsidP="00FE11BE">
      <w:pPr>
        <w:pStyle w:val="ListParagraph"/>
        <w:numPr>
          <w:ilvl w:val="0"/>
          <w:numId w:val="33"/>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Palielināt stipendijas augstskolu studentiem un koncentrēt tās uz studentiem no trūcīgām ģimenēm.</w:t>
      </w:r>
    </w:p>
    <w:p w:rsidR="006D67CB" w:rsidRPr="00FE11BE" w:rsidRDefault="006D67CB" w:rsidP="00FE11BE">
      <w:pPr>
        <w:pStyle w:val="ListParagraph"/>
        <w:numPr>
          <w:ilvl w:val="0"/>
          <w:numId w:val="33"/>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Pastiprināt tiesnešu specializāciju.</w:t>
      </w:r>
    </w:p>
    <w:p w:rsidR="006D67CB" w:rsidRPr="00FE11BE" w:rsidRDefault="006D67CB" w:rsidP="00FE11BE">
      <w:pPr>
        <w:pStyle w:val="ListParagraph"/>
        <w:numPr>
          <w:ilvl w:val="0"/>
          <w:numId w:val="33"/>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Palielināt valsts finansējumu pētniecības programmām, kurās ir labi novērtēšanas rezultāti.</w:t>
      </w:r>
    </w:p>
    <w:p w:rsidR="006D67CB" w:rsidRPr="00FE11BE" w:rsidRDefault="006D67CB" w:rsidP="00FE11BE">
      <w:pPr>
        <w:pStyle w:val="ListParagraph"/>
        <w:numPr>
          <w:ilvl w:val="0"/>
          <w:numId w:val="33"/>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Pielietot izmaksu-ieguvumu analīzi lieliem nacionālajiem infrastruktūras investīciju projektiem līdzīgi kā tas notiek ar no ES fondiem finansētiem projektiem.</w:t>
      </w:r>
    </w:p>
    <w:p w:rsidR="001925E5" w:rsidRPr="00FE11BE" w:rsidRDefault="001925E5" w:rsidP="001925E5">
      <w:pPr>
        <w:pStyle w:val="ListParagraph"/>
        <w:numPr>
          <w:ilvl w:val="0"/>
          <w:numId w:val="30"/>
        </w:numPr>
        <w:spacing w:after="0" w:line="240" w:lineRule="auto"/>
        <w:jc w:val="both"/>
        <w:rPr>
          <w:rFonts w:ascii="Times New Roman" w:hAnsi="Times New Roman" w:cs="Times New Roman"/>
          <w:sz w:val="28"/>
          <w:szCs w:val="28"/>
        </w:rPr>
      </w:pPr>
      <w:r w:rsidRPr="00FE11BE">
        <w:rPr>
          <w:rFonts w:ascii="Times New Roman" w:hAnsi="Times New Roman" w:cs="Times New Roman"/>
          <w:sz w:val="28"/>
          <w:szCs w:val="28"/>
        </w:rPr>
        <w:t>Pieejamības uzlabošana veselības aprūpes pakalpojumiem, mājokļiem un darbavietām</w:t>
      </w:r>
      <w:r w:rsidR="008B0286" w:rsidRPr="00FE11BE">
        <w:rPr>
          <w:rFonts w:ascii="Times New Roman" w:hAnsi="Times New Roman" w:cs="Times New Roman"/>
          <w:sz w:val="28"/>
          <w:szCs w:val="28"/>
        </w:rPr>
        <w:t>:</w:t>
      </w:r>
    </w:p>
    <w:p w:rsidR="006D67CB" w:rsidRPr="00FE11BE" w:rsidRDefault="006D67CB" w:rsidP="00A1576F">
      <w:pPr>
        <w:pStyle w:val="ListParagraph"/>
        <w:numPr>
          <w:ilvl w:val="0"/>
          <w:numId w:val="2"/>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 xml:space="preserve">Uzlabot juridisko </w:t>
      </w:r>
      <w:r w:rsidR="00A1576F" w:rsidRPr="00FE11BE">
        <w:rPr>
          <w:rFonts w:ascii="Times New Roman" w:hAnsi="Times New Roman" w:cs="Times New Roman"/>
          <w:sz w:val="28"/>
          <w:szCs w:val="28"/>
        </w:rPr>
        <w:t xml:space="preserve">noteiktību </w:t>
      </w:r>
      <w:r w:rsidRPr="00FE11BE">
        <w:rPr>
          <w:rFonts w:ascii="Times New Roman" w:hAnsi="Times New Roman" w:cs="Times New Roman"/>
          <w:sz w:val="28"/>
          <w:szCs w:val="28"/>
        </w:rPr>
        <w:t xml:space="preserve">īres tirgus regulējumā un veicināt </w:t>
      </w:r>
      <w:proofErr w:type="spellStart"/>
      <w:r w:rsidRPr="00FE11BE">
        <w:rPr>
          <w:rFonts w:ascii="Times New Roman" w:hAnsi="Times New Roman" w:cs="Times New Roman"/>
          <w:sz w:val="28"/>
          <w:szCs w:val="28"/>
        </w:rPr>
        <w:t>ārpustiesu</w:t>
      </w:r>
      <w:proofErr w:type="spellEnd"/>
      <w:r w:rsidRPr="00FE11BE">
        <w:rPr>
          <w:rFonts w:ascii="Times New Roman" w:hAnsi="Times New Roman" w:cs="Times New Roman"/>
          <w:sz w:val="28"/>
          <w:szCs w:val="28"/>
        </w:rPr>
        <w:t xml:space="preserve"> strīdu risināšanu. Vienkāršot administratīvās procedūras būvatļauju saņemšanā. Palielināt finansējumu zemo izmaksu īres mājokļiem teritorijās ar pieaugošo nodarbinātību. Paplašināt darbaspēka mobilitātes programmu.</w:t>
      </w:r>
    </w:p>
    <w:p w:rsidR="006D67CB" w:rsidRPr="00FE11BE" w:rsidRDefault="006D67CB" w:rsidP="007A6FB4">
      <w:pPr>
        <w:pStyle w:val="ListParagraph"/>
        <w:numPr>
          <w:ilvl w:val="0"/>
          <w:numId w:val="2"/>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Mazināt pacientu tiešos maksājumus veselības aprūpē, it īpaši trūcīgajiem.</w:t>
      </w:r>
      <w:r w:rsidR="007A6FB4" w:rsidRPr="00FE11BE">
        <w:rPr>
          <w:rFonts w:ascii="Times New Roman" w:hAnsi="Times New Roman" w:cs="Times New Roman"/>
          <w:sz w:val="28"/>
          <w:szCs w:val="28"/>
        </w:rPr>
        <w:t xml:space="preserve"> Uzlabot galvenos pakalpojumu kvalitātes un snieguma rādītājus veselības aprūpē nacionālajā, pašvaldību un pakalpojumu sniedzēju līmenī</w:t>
      </w:r>
      <w:r w:rsidRPr="00FE11BE">
        <w:rPr>
          <w:rFonts w:ascii="Times New Roman" w:hAnsi="Times New Roman" w:cs="Times New Roman"/>
          <w:sz w:val="28"/>
          <w:szCs w:val="28"/>
        </w:rPr>
        <w:t>.</w:t>
      </w:r>
    </w:p>
    <w:p w:rsidR="00EA398F" w:rsidRPr="007D503E" w:rsidRDefault="006D67CB" w:rsidP="0050241B">
      <w:pPr>
        <w:pStyle w:val="ListParagraph"/>
        <w:numPr>
          <w:ilvl w:val="0"/>
          <w:numId w:val="2"/>
        </w:numPr>
        <w:spacing w:after="0" w:line="240" w:lineRule="auto"/>
        <w:contextualSpacing w:val="0"/>
        <w:jc w:val="both"/>
        <w:rPr>
          <w:rFonts w:ascii="Times New Roman" w:hAnsi="Times New Roman" w:cs="Times New Roman"/>
          <w:sz w:val="28"/>
          <w:szCs w:val="28"/>
        </w:rPr>
      </w:pPr>
      <w:r w:rsidRPr="00FE11BE">
        <w:rPr>
          <w:rFonts w:ascii="Times New Roman" w:hAnsi="Times New Roman" w:cs="Times New Roman"/>
          <w:sz w:val="28"/>
          <w:szCs w:val="28"/>
        </w:rPr>
        <w:t>Izveidot politikas koordinācijas platformu starp Rīgas pašvaldību un tām pašvaldībām, no kurām iedzīvotāji migrē</w:t>
      </w:r>
      <w:r w:rsidRPr="007D503E">
        <w:rPr>
          <w:rFonts w:ascii="Times New Roman" w:hAnsi="Times New Roman" w:cs="Times New Roman"/>
          <w:sz w:val="28"/>
          <w:szCs w:val="28"/>
        </w:rPr>
        <w:t xml:space="preserve"> uz Rīgu.</w:t>
      </w:r>
    </w:p>
    <w:p w:rsidR="006D67CB" w:rsidRPr="007D503E" w:rsidRDefault="0050241B" w:rsidP="0050241B">
      <w:pPr>
        <w:pStyle w:val="ListParagraph"/>
        <w:numPr>
          <w:ilvl w:val="0"/>
          <w:numId w:val="2"/>
        </w:numPr>
        <w:spacing w:after="0" w:line="240" w:lineRule="auto"/>
        <w:contextualSpacing w:val="0"/>
        <w:jc w:val="both"/>
        <w:rPr>
          <w:rFonts w:ascii="Times New Roman" w:hAnsi="Times New Roman" w:cs="Times New Roman"/>
          <w:sz w:val="28"/>
          <w:szCs w:val="28"/>
        </w:rPr>
      </w:pPr>
      <w:r w:rsidRPr="007D503E">
        <w:rPr>
          <w:rFonts w:ascii="Times New Roman" w:hAnsi="Times New Roman" w:cs="Times New Roman"/>
          <w:sz w:val="28"/>
          <w:szCs w:val="28"/>
        </w:rPr>
        <w:lastRenderedPageBreak/>
        <w:t>Samazināt obligātās privātās pensiju sistēmas pārvaldīšanas izmaksas, piemēram, ieviešot zemo izmaksu fondu kā izvēli pēc noklusējuma principa</w:t>
      </w:r>
      <w:r w:rsidR="006D67CB" w:rsidRPr="007D503E">
        <w:rPr>
          <w:rFonts w:ascii="Times New Roman" w:hAnsi="Times New Roman" w:cs="Times New Roman"/>
          <w:sz w:val="28"/>
          <w:szCs w:val="28"/>
        </w:rPr>
        <w:t xml:space="preserve">. </w:t>
      </w:r>
    </w:p>
    <w:p w:rsidR="006D67CB" w:rsidRPr="007D503E" w:rsidRDefault="006D67CB" w:rsidP="00AC3202">
      <w:pPr>
        <w:widowControl w:val="0"/>
        <w:rPr>
          <w:rFonts w:ascii="Times New Roman" w:hAnsi="Times New Roman" w:cs="Times New Roman"/>
          <w:sz w:val="28"/>
          <w:szCs w:val="28"/>
        </w:rPr>
      </w:pPr>
    </w:p>
    <w:p w:rsidR="006D67CB" w:rsidRPr="007D503E" w:rsidRDefault="006D67CB" w:rsidP="00AC3202">
      <w:pPr>
        <w:widowControl w:val="0"/>
        <w:rPr>
          <w:rFonts w:ascii="Times New Roman" w:hAnsi="Times New Roman" w:cs="Times New Roman"/>
          <w:sz w:val="28"/>
          <w:szCs w:val="28"/>
        </w:rPr>
      </w:pP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OECD Ekonomikas pārskata par Latviju prezentācijas laikā EM nodrošināja publisku diskusiju par pārskatu un tajā sniegtām OECD rekomendācijām Latvijai, iesaistot sadarbības partnerus no valsts pārvaldes institūcijām, akadēmiskās vides un uzņēmējus pārstāvošajām organizācijām. Ekonomikas ministrija</w:t>
      </w:r>
      <w:r w:rsidR="00463AD5" w:rsidRPr="007D503E">
        <w:rPr>
          <w:rFonts w:ascii="Times New Roman" w:hAnsi="Times New Roman" w:cs="Times New Roman"/>
          <w:sz w:val="28"/>
          <w:szCs w:val="28"/>
        </w:rPr>
        <w:t xml:space="preserve"> turpinās nodrošināt regulāru OECD Ekonomikas pārskatā par Latviju atspoguļoto rekomendāciju uzraudzību un koordināciju.</w:t>
      </w:r>
    </w:p>
    <w:p w:rsidR="004B4329" w:rsidRPr="007D503E" w:rsidRDefault="004B4329" w:rsidP="00AC3202">
      <w:pPr>
        <w:ind w:firstLine="0"/>
        <w:rPr>
          <w:rFonts w:ascii="Times New Roman" w:hAnsi="Times New Roman" w:cs="Times New Roman"/>
          <w:sz w:val="28"/>
          <w:szCs w:val="28"/>
          <w:u w:val="single"/>
        </w:rPr>
      </w:pPr>
    </w:p>
    <w:p w:rsidR="004B4329" w:rsidRPr="007D503E" w:rsidRDefault="00D95D37" w:rsidP="00AC3202">
      <w:pPr>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 xml:space="preserve">Turpmākās prioritātes </w:t>
      </w:r>
    </w:p>
    <w:p w:rsidR="00F47782" w:rsidRPr="007D503E" w:rsidRDefault="00D95D37" w:rsidP="00AC3202">
      <w:pPr>
        <w:ind w:firstLine="0"/>
        <w:rPr>
          <w:rFonts w:ascii="Times New Roman" w:hAnsi="Times New Roman" w:cs="Times New Roman"/>
          <w:sz w:val="28"/>
          <w:szCs w:val="28"/>
        </w:rPr>
      </w:pPr>
      <w:r w:rsidRPr="007D503E">
        <w:rPr>
          <w:rFonts w:ascii="Times New Roman" w:hAnsi="Times New Roman" w:cs="Times New Roman"/>
          <w:sz w:val="28"/>
          <w:szCs w:val="28"/>
        </w:rPr>
        <w:t xml:space="preserve">Viena no Latvijas valdības prioritātēm ir veicināt Latvijas tautsaimniecības transformāciju uz zināšanām balstītu ekonomiku ar augstas pievienotas vērtības ražošanu un pakalpojumu sniegšanu. Produktivitātes pieaugums ir viens no priekšnosacījumiem šīs transformācijas veicināšanai, tālākai Latvijas konkurētspējas un dzīves līmeņa paaugstināšanai. Pēdējā laikā OECD analīze koncentrējas uz produktivitātes problēmu analīzi visās OECD dalībvalstīs. Līdzīgi kā citās OECD valstīs, arī Latvijā globālā finanšu krīze ir būtiski ietekmējusi produktivitātes pieauguma tempus. Ņemot to vērā, Latvija šobrīd veic aktīvas pārrunas ar OECD ar mērķi piesaistīt OECD ekspertīzi, lai izpētītu Latvijas tautsaimniecības produktivitātes problēmas un iespējamos risinājumus tās paaugstināšanai.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11.oktobrī Parīzē plānots seminārs par Latvijas tautsaimniecības produktivitātes izaicinājumiem. </w:t>
      </w:r>
    </w:p>
    <w:p w:rsidR="00F47782" w:rsidRPr="007D503E" w:rsidRDefault="00F47782" w:rsidP="00F47782">
      <w:pPr>
        <w:ind w:firstLine="0"/>
        <w:rPr>
          <w:rFonts w:ascii="Times New Roman" w:hAnsi="Times New Roman" w:cs="Times New Roman"/>
          <w:sz w:val="28"/>
          <w:szCs w:val="28"/>
        </w:rPr>
      </w:pPr>
      <w:r w:rsidRPr="007D503E">
        <w:rPr>
          <w:rFonts w:ascii="Times New Roman" w:hAnsi="Times New Roman" w:cs="Times New Roman"/>
          <w:sz w:val="28"/>
          <w:szCs w:val="28"/>
        </w:rPr>
        <w:t>Galvenie semināra uzdevumi:</w:t>
      </w:r>
    </w:p>
    <w:p w:rsidR="00F47782" w:rsidRPr="007D503E" w:rsidRDefault="00F47782" w:rsidP="00FE14AA">
      <w:pPr>
        <w:pStyle w:val="ListParagraph"/>
        <w:numPr>
          <w:ilvl w:val="0"/>
          <w:numId w:val="32"/>
        </w:numPr>
        <w:rPr>
          <w:rFonts w:ascii="Times New Roman" w:hAnsi="Times New Roman" w:cs="Times New Roman"/>
          <w:sz w:val="28"/>
          <w:szCs w:val="28"/>
        </w:rPr>
      </w:pPr>
      <w:r w:rsidRPr="007D503E">
        <w:rPr>
          <w:rFonts w:ascii="Times New Roman" w:hAnsi="Times New Roman" w:cs="Times New Roman"/>
          <w:sz w:val="28"/>
          <w:szCs w:val="28"/>
        </w:rPr>
        <w:t>iepazīties ar OECD pieeju produktivitātes analīzē, veiktajiem pētījumiem un nākotnes iecerēm;</w:t>
      </w:r>
    </w:p>
    <w:p w:rsidR="00F47782" w:rsidRPr="007D503E" w:rsidRDefault="00F47782" w:rsidP="00FE14AA">
      <w:pPr>
        <w:pStyle w:val="ListParagraph"/>
        <w:numPr>
          <w:ilvl w:val="0"/>
          <w:numId w:val="32"/>
        </w:numPr>
        <w:rPr>
          <w:rFonts w:ascii="Times New Roman" w:hAnsi="Times New Roman" w:cs="Times New Roman"/>
          <w:sz w:val="28"/>
          <w:szCs w:val="28"/>
        </w:rPr>
      </w:pPr>
      <w:r w:rsidRPr="007D503E">
        <w:rPr>
          <w:rFonts w:ascii="Times New Roman" w:hAnsi="Times New Roman" w:cs="Times New Roman"/>
          <w:sz w:val="28"/>
          <w:szCs w:val="28"/>
        </w:rPr>
        <w:t>saprast, kādi dati un metodoloģija trūkst Latvijā, lai varētu padziļināti veikt produktivitātes analīzi makroekonomikas un sektoru griezumā;</w:t>
      </w:r>
    </w:p>
    <w:p w:rsidR="00F47782" w:rsidRPr="007D503E" w:rsidRDefault="00F47782" w:rsidP="00FE14AA">
      <w:pPr>
        <w:pStyle w:val="ListParagraph"/>
        <w:numPr>
          <w:ilvl w:val="0"/>
          <w:numId w:val="32"/>
        </w:numPr>
        <w:rPr>
          <w:rFonts w:ascii="Times New Roman" w:hAnsi="Times New Roman" w:cs="Times New Roman"/>
          <w:sz w:val="28"/>
          <w:szCs w:val="28"/>
        </w:rPr>
      </w:pPr>
      <w:r w:rsidRPr="007D503E">
        <w:rPr>
          <w:rFonts w:ascii="Times New Roman" w:hAnsi="Times New Roman" w:cs="Times New Roman"/>
          <w:sz w:val="28"/>
          <w:szCs w:val="28"/>
        </w:rPr>
        <w:t>noskaidrot, kas būtu jādara, lai uzlabotu produktivitātes analīzi Latvijā;</w:t>
      </w:r>
    </w:p>
    <w:p w:rsidR="00F47782" w:rsidRPr="007D503E" w:rsidRDefault="00F47782" w:rsidP="00FE14AA">
      <w:pPr>
        <w:pStyle w:val="ListParagraph"/>
        <w:numPr>
          <w:ilvl w:val="0"/>
          <w:numId w:val="32"/>
        </w:numPr>
        <w:rPr>
          <w:rFonts w:ascii="Times New Roman" w:hAnsi="Times New Roman" w:cs="Times New Roman"/>
          <w:sz w:val="28"/>
          <w:szCs w:val="28"/>
        </w:rPr>
      </w:pPr>
      <w:r w:rsidRPr="007D503E">
        <w:rPr>
          <w:rFonts w:ascii="Times New Roman" w:hAnsi="Times New Roman" w:cs="Times New Roman"/>
          <w:sz w:val="28"/>
          <w:szCs w:val="28"/>
        </w:rPr>
        <w:t>nodibināt sakarus ar OECD ekspertiem un uzlabot koordināciju Latvijas institūciju starpā;</w:t>
      </w:r>
    </w:p>
    <w:p w:rsidR="00F47782" w:rsidRPr="007D503E" w:rsidRDefault="00F47782" w:rsidP="005D0012">
      <w:pPr>
        <w:pStyle w:val="ListParagraph"/>
        <w:numPr>
          <w:ilvl w:val="0"/>
          <w:numId w:val="32"/>
        </w:numPr>
        <w:spacing w:after="0"/>
        <w:rPr>
          <w:rFonts w:ascii="Times New Roman" w:hAnsi="Times New Roman" w:cs="Times New Roman"/>
          <w:sz w:val="28"/>
          <w:szCs w:val="28"/>
        </w:rPr>
      </w:pPr>
      <w:r w:rsidRPr="007D503E">
        <w:rPr>
          <w:rFonts w:ascii="Times New Roman" w:hAnsi="Times New Roman" w:cs="Times New Roman"/>
          <w:sz w:val="28"/>
          <w:szCs w:val="28"/>
        </w:rPr>
        <w:t>vienoties par tālāko rīcību šo jautājumu virzībā.</w:t>
      </w:r>
    </w:p>
    <w:p w:rsidR="00D95D37" w:rsidRPr="007D503E" w:rsidRDefault="00D95D37" w:rsidP="005D0012">
      <w:pPr>
        <w:ind w:firstLine="0"/>
        <w:rPr>
          <w:rFonts w:ascii="Times New Roman" w:hAnsi="Times New Roman" w:cs="Times New Roman"/>
          <w:sz w:val="28"/>
          <w:szCs w:val="28"/>
        </w:rPr>
      </w:pPr>
      <w:r w:rsidRPr="007D503E">
        <w:rPr>
          <w:rFonts w:ascii="Times New Roman" w:hAnsi="Times New Roman" w:cs="Times New Roman"/>
          <w:sz w:val="28"/>
          <w:szCs w:val="28"/>
        </w:rPr>
        <w:t xml:space="preserve">Plānots, ka seminārā piedalīsies pārstāvji no Latvijas valsts pārvaldes iestādēm un dažādiem OECD departamentiem. </w:t>
      </w:r>
    </w:p>
    <w:p w:rsidR="00076655" w:rsidRPr="007D503E" w:rsidRDefault="00076655" w:rsidP="005D0012">
      <w:pPr>
        <w:widowControl w:val="0"/>
        <w:ind w:firstLine="0"/>
        <w:rPr>
          <w:rFonts w:ascii="Times New Roman" w:hAnsi="Times New Roman" w:cs="Times New Roman"/>
          <w:b/>
          <w:color w:val="000000"/>
          <w:sz w:val="28"/>
          <w:szCs w:val="28"/>
        </w:rPr>
      </w:pPr>
    </w:p>
    <w:p w:rsidR="00076655" w:rsidRPr="007D503E" w:rsidRDefault="00076655" w:rsidP="00AC3202">
      <w:pPr>
        <w:widowControl w:val="0"/>
        <w:ind w:firstLine="0"/>
        <w:rPr>
          <w:rFonts w:ascii="Times New Roman" w:hAnsi="Times New Roman" w:cs="Times New Roman"/>
          <w:b/>
          <w:sz w:val="28"/>
          <w:szCs w:val="28"/>
        </w:rPr>
      </w:pPr>
      <w:r w:rsidRPr="007D503E">
        <w:rPr>
          <w:rFonts w:ascii="Times New Roman" w:hAnsi="Times New Roman" w:cs="Times New Roman"/>
          <w:b/>
          <w:color w:val="000000"/>
          <w:sz w:val="28"/>
          <w:szCs w:val="28"/>
        </w:rPr>
        <w:lastRenderedPageBreak/>
        <w:t xml:space="preserve">Izglītības politikas komiteja </w:t>
      </w:r>
      <w:r w:rsidR="000325F9" w:rsidRPr="007D503E">
        <w:rPr>
          <w:rFonts w:ascii="Times New Roman" w:hAnsi="Times New Roman" w:cs="Times New Roman"/>
          <w:b/>
          <w:color w:val="000000"/>
          <w:sz w:val="28"/>
          <w:szCs w:val="28"/>
        </w:rPr>
        <w:t xml:space="preserve">un </w:t>
      </w:r>
      <w:r w:rsidRPr="007D503E">
        <w:rPr>
          <w:rFonts w:ascii="Times New Roman" w:hAnsi="Times New Roman" w:cs="Times New Roman"/>
          <w:b/>
          <w:sz w:val="28"/>
          <w:szCs w:val="28"/>
        </w:rPr>
        <w:t>OECD Zinātnes un tehnoloģiju politikas komiteja</w:t>
      </w:r>
    </w:p>
    <w:p w:rsidR="00FA13D2" w:rsidRPr="007D503E" w:rsidRDefault="00FA13D2" w:rsidP="00FA13D2">
      <w:pPr>
        <w:pStyle w:val="Document"/>
        <w:ind w:firstLine="720"/>
        <w:rPr>
          <w:rFonts w:cs="Times New Roman"/>
          <w:sz w:val="28"/>
          <w:szCs w:val="28"/>
        </w:rPr>
      </w:pPr>
      <w:proofErr w:type="gramStart"/>
      <w:r w:rsidRPr="007D503E">
        <w:rPr>
          <w:rFonts w:cs="Times New Roman"/>
          <w:sz w:val="28"/>
          <w:szCs w:val="28"/>
          <w:u w:val="single"/>
        </w:rPr>
        <w:t>2017.gada</w:t>
      </w:r>
      <w:proofErr w:type="gramEnd"/>
      <w:r w:rsidRPr="007D503E">
        <w:rPr>
          <w:rFonts w:cs="Times New Roman"/>
          <w:sz w:val="28"/>
          <w:szCs w:val="28"/>
          <w:u w:val="single"/>
        </w:rPr>
        <w:t xml:space="preserve"> 12. septembrī, OECD publicēja ikgadējo pārskatu par izglītību “</w:t>
      </w:r>
      <w:proofErr w:type="spellStart"/>
      <w:r w:rsidRPr="007D503E">
        <w:rPr>
          <w:rFonts w:cs="Times New Roman"/>
          <w:i/>
          <w:sz w:val="28"/>
          <w:szCs w:val="28"/>
          <w:u w:val="single"/>
        </w:rPr>
        <w:t>Education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at</w:t>
      </w:r>
      <w:proofErr w:type="spellEnd"/>
      <w:r w:rsidRPr="007D503E">
        <w:rPr>
          <w:rFonts w:cs="Times New Roman"/>
          <w:i/>
          <w:sz w:val="28"/>
          <w:szCs w:val="28"/>
          <w:u w:val="single"/>
        </w:rPr>
        <w:t xml:space="preserve"> a </w:t>
      </w:r>
      <w:proofErr w:type="spellStart"/>
      <w:r w:rsidRPr="007D503E">
        <w:rPr>
          <w:rFonts w:cs="Times New Roman"/>
          <w:i/>
          <w:sz w:val="28"/>
          <w:szCs w:val="28"/>
          <w:u w:val="single"/>
        </w:rPr>
        <w:t>Glance</w:t>
      </w:r>
      <w:proofErr w:type="spellEnd"/>
      <w:r w:rsidRPr="007D503E">
        <w:rPr>
          <w:rFonts w:cs="Times New Roman"/>
          <w:i/>
          <w:sz w:val="28"/>
          <w:szCs w:val="28"/>
          <w:u w:val="single"/>
        </w:rPr>
        <w:t xml:space="preserve"> 2017</w:t>
      </w:r>
      <w:r w:rsidRPr="007D503E">
        <w:rPr>
          <w:rFonts w:cs="Times New Roman"/>
          <w:i/>
          <w:iCs/>
          <w:sz w:val="28"/>
          <w:szCs w:val="28"/>
          <w:u w:val="single"/>
        </w:rPr>
        <w:t xml:space="preserve">: OECD </w:t>
      </w:r>
      <w:proofErr w:type="spellStart"/>
      <w:r w:rsidRPr="007D503E">
        <w:rPr>
          <w:rFonts w:cs="Times New Roman"/>
          <w:i/>
          <w:iCs/>
          <w:sz w:val="28"/>
          <w:szCs w:val="28"/>
          <w:u w:val="single"/>
        </w:rPr>
        <w:t>Indicators</w:t>
      </w:r>
      <w:proofErr w:type="spellEnd"/>
      <w:r w:rsidRPr="007D503E">
        <w:rPr>
          <w:rFonts w:cs="Times New Roman"/>
          <w:sz w:val="28"/>
          <w:szCs w:val="28"/>
          <w:u w:val="single"/>
        </w:rPr>
        <w:t>”</w:t>
      </w:r>
      <w:r w:rsidRPr="007D503E">
        <w:rPr>
          <w:rStyle w:val="FootnoteReference"/>
          <w:rFonts w:cs="Times New Roman"/>
          <w:sz w:val="28"/>
          <w:szCs w:val="28"/>
          <w:u w:val="single"/>
        </w:rPr>
        <w:footnoteReference w:id="3"/>
      </w:r>
      <w:r w:rsidRPr="007D503E">
        <w:rPr>
          <w:rFonts w:cs="Times New Roman"/>
          <w:sz w:val="28"/>
          <w:szCs w:val="28"/>
          <w:u w:val="single"/>
        </w:rPr>
        <w:t xml:space="preserve"> (turpmāk – ziņojums)</w:t>
      </w:r>
      <w:r w:rsidRPr="007D503E">
        <w:rPr>
          <w:rFonts w:cs="Times New Roman"/>
          <w:sz w:val="28"/>
          <w:szCs w:val="28"/>
        </w:rPr>
        <w:t xml:space="preserve">. Ziņojuma prezentācijas pasākumā Rīgā, OECD Izglītības un prasmju direktorāta eksperte </w:t>
      </w:r>
      <w:r w:rsidR="00DC1D38" w:rsidRPr="007D503E">
        <w:rPr>
          <w:rFonts w:cs="Times New Roman"/>
          <w:sz w:val="28"/>
          <w:szCs w:val="28"/>
        </w:rPr>
        <w:t xml:space="preserve">prezentēja starptautiskā salīdzinājumā </w:t>
      </w:r>
      <w:r w:rsidRPr="007D503E">
        <w:rPr>
          <w:rFonts w:cs="Times New Roman"/>
          <w:sz w:val="28"/>
          <w:szCs w:val="28"/>
        </w:rPr>
        <w:t>Latvijas izglītības datu izlasi.</w:t>
      </w:r>
    </w:p>
    <w:p w:rsidR="00FA13D2" w:rsidRPr="007D503E" w:rsidRDefault="00FA13D2" w:rsidP="00FA13D2">
      <w:pPr>
        <w:pStyle w:val="Document"/>
        <w:ind w:firstLine="720"/>
        <w:rPr>
          <w:rFonts w:cs="Times New Roman"/>
          <w:sz w:val="28"/>
          <w:szCs w:val="28"/>
        </w:rPr>
      </w:pPr>
      <w:r w:rsidRPr="007D503E">
        <w:rPr>
          <w:rFonts w:cs="Times New Roman"/>
          <w:sz w:val="28"/>
          <w:szCs w:val="28"/>
        </w:rPr>
        <w:t>Ziņojums ir datos balstītas informācijas avots par izglītību visā pasaulē. Ziņojumā apskatīta situācija izglītības jomā 35 OECD dalībvalstīs un organizācijas partnervalstīs. Balstoties uz vairāk nekā 125 diagrammām un 145 tabulām, kas iekļautas ziņojumā, tas sniedz galveno informāciju par izglītības iestāžu darbības rādītājiem, ekonomiskajiem un nodarbinātības ieguvumiem no izglītības starptautiskā salīdzinājumā, finanšu un cilvēkresursiem, izglītības pieejamību, kā arī mācību vidi un skolu darba organizāciju.</w:t>
      </w:r>
    </w:p>
    <w:p w:rsidR="00FA13D2" w:rsidRPr="007D503E" w:rsidRDefault="00FA13D2" w:rsidP="00FA13D2">
      <w:pPr>
        <w:pStyle w:val="Document"/>
        <w:ind w:firstLine="720"/>
        <w:rPr>
          <w:rFonts w:cs="Times New Roman"/>
          <w:sz w:val="28"/>
          <w:szCs w:val="28"/>
        </w:rPr>
      </w:pPr>
      <w:proofErr w:type="gramStart"/>
      <w:r w:rsidRPr="007D503E">
        <w:rPr>
          <w:rFonts w:cs="Times New Roman"/>
          <w:sz w:val="28"/>
          <w:szCs w:val="28"/>
        </w:rPr>
        <w:t>2017.gadā</w:t>
      </w:r>
      <w:proofErr w:type="gramEnd"/>
      <w:r w:rsidRPr="007D503E">
        <w:rPr>
          <w:rFonts w:cs="Times New Roman"/>
          <w:sz w:val="28"/>
          <w:szCs w:val="28"/>
        </w:rPr>
        <w:t xml:space="preserve"> ziņojumā pirmo reizi tika iekļauta nodaļa, kas veltīta ANO Ilgtspējīgas attīstības mērķiem izglītībā, sniedzot vērtējumu par OECD dalībvalstu un partnervalstu progresu šo mērķu sasniegšanā.</w:t>
      </w:r>
    </w:p>
    <w:p w:rsidR="00FA13D2" w:rsidRPr="007D503E" w:rsidRDefault="00FA13D2" w:rsidP="00FA13D2">
      <w:pPr>
        <w:pStyle w:val="Document"/>
        <w:ind w:firstLine="720"/>
        <w:rPr>
          <w:rFonts w:cs="Times New Roman"/>
          <w:sz w:val="28"/>
          <w:szCs w:val="28"/>
          <w:u w:val="single"/>
        </w:rPr>
      </w:pPr>
      <w:r w:rsidRPr="007D503E">
        <w:rPr>
          <w:rFonts w:cs="Times New Roman"/>
          <w:sz w:val="28"/>
          <w:szCs w:val="28"/>
        </w:rPr>
        <w:t xml:space="preserve"> Ziņojumā ietvertie dati un informācija ir nozīmīga nacionālās izglītības sistēmas veidošanai, pētniecībai, kā arī izglītības jomas speciālistu darbam. Ziņojums ļauj novērtēt nacionālo izglītības sistēmu un salīdzināt to ar citām valstīm. Piemēram, ziņojuma dati liecina, ka Latvijā skolēniem noteiktā obligātā mācību stundu slodze 2017. gadā ir viena no zemākajām OECD valstīs.</w:t>
      </w:r>
    </w:p>
    <w:p w:rsidR="00076655" w:rsidRPr="007D503E" w:rsidRDefault="00076655" w:rsidP="00AC3202">
      <w:pPr>
        <w:pStyle w:val="Document"/>
        <w:ind w:firstLine="720"/>
        <w:rPr>
          <w:rFonts w:cs="Times New Roman"/>
          <w:sz w:val="28"/>
          <w:szCs w:val="28"/>
        </w:rPr>
      </w:pPr>
      <w:r w:rsidRPr="007D503E">
        <w:rPr>
          <w:rFonts w:cs="Times New Roman"/>
          <w:sz w:val="28"/>
          <w:szCs w:val="28"/>
          <w:u w:val="single"/>
        </w:rPr>
        <w:t>2016. gada 15. septembrī tika publicēts OECD ikgadējais ziņojums “</w:t>
      </w:r>
      <w:proofErr w:type="spellStart"/>
      <w:r w:rsidRPr="007D503E">
        <w:rPr>
          <w:rFonts w:cs="Times New Roman"/>
          <w:i/>
          <w:iCs/>
          <w:sz w:val="28"/>
          <w:szCs w:val="28"/>
          <w:u w:val="single"/>
        </w:rPr>
        <w:t>Education</w:t>
      </w:r>
      <w:proofErr w:type="spellEnd"/>
      <w:r w:rsidRPr="007D503E">
        <w:rPr>
          <w:rFonts w:cs="Times New Roman"/>
          <w:i/>
          <w:iCs/>
          <w:sz w:val="28"/>
          <w:szCs w:val="28"/>
          <w:u w:val="single"/>
        </w:rPr>
        <w:t xml:space="preserve"> </w:t>
      </w:r>
      <w:proofErr w:type="spellStart"/>
      <w:r w:rsidRPr="007D503E">
        <w:rPr>
          <w:rFonts w:cs="Times New Roman"/>
          <w:i/>
          <w:iCs/>
          <w:sz w:val="28"/>
          <w:szCs w:val="28"/>
          <w:u w:val="single"/>
        </w:rPr>
        <w:t>at</w:t>
      </w:r>
      <w:proofErr w:type="spellEnd"/>
      <w:r w:rsidRPr="007D503E">
        <w:rPr>
          <w:rFonts w:cs="Times New Roman"/>
          <w:i/>
          <w:iCs/>
          <w:sz w:val="28"/>
          <w:szCs w:val="28"/>
          <w:u w:val="single"/>
        </w:rPr>
        <w:t xml:space="preserve"> a </w:t>
      </w:r>
      <w:proofErr w:type="spellStart"/>
      <w:r w:rsidRPr="007D503E">
        <w:rPr>
          <w:rFonts w:cs="Times New Roman"/>
          <w:i/>
          <w:iCs/>
          <w:sz w:val="28"/>
          <w:szCs w:val="28"/>
          <w:u w:val="single"/>
        </w:rPr>
        <w:t>Glance</w:t>
      </w:r>
      <w:proofErr w:type="spellEnd"/>
      <w:r w:rsidRPr="007D503E">
        <w:rPr>
          <w:rFonts w:cs="Times New Roman"/>
          <w:i/>
          <w:iCs/>
          <w:sz w:val="28"/>
          <w:szCs w:val="28"/>
          <w:u w:val="single"/>
        </w:rPr>
        <w:t xml:space="preserve"> 2016</w:t>
      </w:r>
      <w:r w:rsidRPr="007D503E">
        <w:rPr>
          <w:rFonts w:cs="Times New Roman"/>
          <w:sz w:val="28"/>
          <w:szCs w:val="28"/>
          <w:u w:val="single"/>
        </w:rPr>
        <w:t>”</w:t>
      </w:r>
      <w:r w:rsidRPr="007D503E">
        <w:rPr>
          <w:rStyle w:val="FootnoteReference"/>
          <w:rFonts w:cs="Times New Roman"/>
          <w:sz w:val="28"/>
          <w:szCs w:val="28"/>
          <w:u w:val="single"/>
        </w:rPr>
        <w:footnoteReference w:id="4"/>
      </w:r>
      <w:r w:rsidR="00427BA1" w:rsidRPr="007D503E">
        <w:rPr>
          <w:rFonts w:cs="Times New Roman"/>
          <w:sz w:val="28"/>
          <w:szCs w:val="28"/>
          <w:u w:val="single"/>
        </w:rPr>
        <w:t>,</w:t>
      </w:r>
      <w:r w:rsidR="00427BA1" w:rsidRPr="007D503E">
        <w:rPr>
          <w:rFonts w:cs="Times New Roman"/>
          <w:sz w:val="28"/>
          <w:szCs w:val="28"/>
        </w:rPr>
        <w:t xml:space="preserve"> </w:t>
      </w:r>
      <w:proofErr w:type="gramStart"/>
      <w:r w:rsidR="00427BA1" w:rsidRPr="007D503E">
        <w:rPr>
          <w:rFonts w:cs="Times New Roman"/>
          <w:sz w:val="28"/>
          <w:szCs w:val="28"/>
        </w:rPr>
        <w:t>kurā pirmo reizi dati par Latviju tika iekļauti</w:t>
      </w:r>
      <w:proofErr w:type="gramEnd"/>
      <w:r w:rsidR="00427BA1" w:rsidRPr="007D503E">
        <w:rPr>
          <w:rFonts w:cs="Times New Roman"/>
          <w:sz w:val="28"/>
          <w:szCs w:val="28"/>
        </w:rPr>
        <w:t xml:space="preserve"> kā par OECD valsti</w:t>
      </w:r>
      <w:r w:rsidRPr="007D503E">
        <w:rPr>
          <w:rFonts w:cs="Times New Roman"/>
          <w:sz w:val="28"/>
          <w:szCs w:val="28"/>
        </w:rPr>
        <w:t xml:space="preserve">. </w:t>
      </w:r>
    </w:p>
    <w:p w:rsidR="00076655" w:rsidRPr="007D503E" w:rsidRDefault="00076655" w:rsidP="00AC3202">
      <w:pPr>
        <w:pStyle w:val="Document"/>
        <w:ind w:firstLine="720"/>
        <w:rPr>
          <w:rFonts w:cs="Times New Roman"/>
          <w:sz w:val="28"/>
          <w:szCs w:val="28"/>
        </w:rPr>
      </w:pPr>
      <w:r w:rsidRPr="007D503E">
        <w:rPr>
          <w:rFonts w:eastAsia="Times New Roman" w:cs="Times New Roman"/>
          <w:sz w:val="28"/>
          <w:szCs w:val="28"/>
          <w:lang w:eastAsia="lv-LV"/>
        </w:rPr>
        <w:t>2016. gada 6. decembrī Izglītības un zinātnes ministrija sadarbībā ar Latvijas Universitāti organizēja konferenci “Latvija OECD starptautiskos pētījumos PISA 2015 un TALIS 2013 – jaunākie rezultāti”</w:t>
      </w:r>
      <w:r w:rsidRPr="007D503E">
        <w:rPr>
          <w:rStyle w:val="FootnoteReference"/>
          <w:rFonts w:eastAsia="Times New Roman" w:cs="Times New Roman"/>
          <w:sz w:val="28"/>
          <w:szCs w:val="28"/>
          <w:lang w:eastAsia="lv-LV"/>
        </w:rPr>
        <w:footnoteReference w:id="5"/>
      </w:r>
      <w:r w:rsidRPr="007D503E">
        <w:rPr>
          <w:rFonts w:eastAsia="Times New Roman" w:cs="Times New Roman"/>
          <w:sz w:val="28"/>
          <w:szCs w:val="28"/>
          <w:lang w:eastAsia="lv-LV"/>
        </w:rPr>
        <w:t>. Konferencē pirmoreiz tika paziņoti un apspriesti OECD PISA 2015 rezultāti Latvijā un pasaulē, analizētas kopsakarības starp OECD PISA un Starptautisko mācību vides pētījumā OECD TALIS konstatēto, kā arī diskutēts par izglītības saturu un pedagogu profesionālo pilnveidi starptautisko pētījumu kontekstā. OECD PISA 2015 rezultāti tika iegūti, analizējot č</w:t>
      </w:r>
      <w:r w:rsidR="00916B45" w:rsidRPr="007D503E">
        <w:rPr>
          <w:rFonts w:eastAsia="Times New Roman" w:cs="Times New Roman"/>
          <w:sz w:val="28"/>
          <w:szCs w:val="28"/>
          <w:lang w:eastAsia="lv-LV"/>
        </w:rPr>
        <w:t>etrus gadus ilgā (</w:t>
      </w:r>
      <w:proofErr w:type="gramStart"/>
      <w:r w:rsidR="00916B45" w:rsidRPr="007D503E">
        <w:rPr>
          <w:rFonts w:eastAsia="Times New Roman" w:cs="Times New Roman"/>
          <w:sz w:val="28"/>
          <w:szCs w:val="28"/>
          <w:lang w:eastAsia="lv-LV"/>
        </w:rPr>
        <w:t>2013. – 2016.</w:t>
      </w:r>
      <w:proofErr w:type="gramEnd"/>
      <w:r w:rsidRPr="007D503E">
        <w:rPr>
          <w:rFonts w:eastAsia="Times New Roman" w:cs="Times New Roman"/>
          <w:sz w:val="28"/>
          <w:szCs w:val="28"/>
          <w:lang w:eastAsia="lv-LV"/>
        </w:rPr>
        <w:t xml:space="preserve">gads) pētījumā iegūtos salīdzinošos datus. Sasniegumi minētajos mācību virzienos pētījumā tika </w:t>
      </w:r>
      <w:r w:rsidRPr="007D503E">
        <w:rPr>
          <w:rFonts w:eastAsia="Times New Roman" w:cs="Times New Roman"/>
          <w:sz w:val="28"/>
          <w:szCs w:val="28"/>
          <w:lang w:eastAsia="lv-LV"/>
        </w:rPr>
        <w:lastRenderedPageBreak/>
        <w:t>skatīti arī plašākā kontekstā: valsts, izglītības iestādes, skolēna ģimenes sociālā un ekonomiskā stāvokļa un citu faktoru kopainā.</w:t>
      </w:r>
      <w:r w:rsidR="00E9258A" w:rsidRPr="007D503E">
        <w:rPr>
          <w:rFonts w:cs="Times New Roman"/>
          <w:sz w:val="28"/>
          <w:szCs w:val="28"/>
        </w:rPr>
        <w:t xml:space="preserve"> </w:t>
      </w:r>
    </w:p>
    <w:p w:rsidR="00076655" w:rsidRPr="007D503E" w:rsidRDefault="00076655" w:rsidP="00AC3202">
      <w:pPr>
        <w:widowControl w:val="0"/>
        <w:rPr>
          <w:rFonts w:ascii="Times New Roman" w:eastAsia="Calibri" w:hAnsi="Times New Roman" w:cs="Times New Roman"/>
          <w:sz w:val="28"/>
          <w:szCs w:val="28"/>
        </w:rPr>
      </w:pPr>
      <w:r w:rsidRPr="007D503E">
        <w:rPr>
          <w:rFonts w:ascii="Times New Roman" w:hAnsi="Times New Roman" w:cs="Times New Roman"/>
          <w:sz w:val="28"/>
          <w:szCs w:val="28"/>
          <w:u w:val="single"/>
        </w:rPr>
        <w:t>2017. gada 31. martā ministrija organizēja starptautisku semināru “Kvalitatīvas izglītības visiem nodrošināšana Latvijā”</w:t>
      </w:r>
      <w:r w:rsidRPr="007D503E">
        <w:rPr>
          <w:rFonts w:ascii="Times New Roman" w:hAnsi="Times New Roman" w:cs="Times New Roman"/>
          <w:sz w:val="28"/>
          <w:szCs w:val="28"/>
        </w:rPr>
        <w:t>. Seminārā tika prezentēts OECD ziņojums par Latvijas izglītības politiku “Izglītības politikas pārlūks: Latvija” (</w:t>
      </w:r>
      <w:proofErr w:type="spellStart"/>
      <w:r w:rsidRPr="007D503E">
        <w:rPr>
          <w:rFonts w:ascii="Times New Roman" w:hAnsi="Times New Roman" w:cs="Times New Roman"/>
          <w:i/>
          <w:sz w:val="28"/>
          <w:szCs w:val="28"/>
        </w:rPr>
        <w:t>Education</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Policy</w:t>
      </w:r>
      <w:proofErr w:type="spellEnd"/>
      <w:r w:rsidRPr="007D503E">
        <w:rPr>
          <w:rFonts w:ascii="Times New Roman" w:hAnsi="Times New Roman" w:cs="Times New Roman"/>
          <w:i/>
          <w:sz w:val="28"/>
          <w:szCs w:val="28"/>
        </w:rPr>
        <w:t xml:space="preserve"> Outlook: </w:t>
      </w:r>
      <w:proofErr w:type="spellStart"/>
      <w:r w:rsidRPr="007D503E">
        <w:rPr>
          <w:rFonts w:ascii="Times New Roman" w:hAnsi="Times New Roman" w:cs="Times New Roman"/>
          <w:i/>
          <w:sz w:val="28"/>
          <w:szCs w:val="28"/>
        </w:rPr>
        <w:t>Latvia</w:t>
      </w:r>
      <w:proofErr w:type="spellEnd"/>
      <w:r w:rsidRPr="007D503E">
        <w:rPr>
          <w:rFonts w:ascii="Times New Roman" w:hAnsi="Times New Roman" w:cs="Times New Roman"/>
          <w:sz w:val="28"/>
          <w:szCs w:val="28"/>
        </w:rPr>
        <w:t>)</w:t>
      </w:r>
      <w:r w:rsidRPr="007D503E">
        <w:rPr>
          <w:rStyle w:val="FootnoteReference"/>
          <w:rFonts w:ascii="Times New Roman" w:hAnsi="Times New Roman" w:cs="Times New Roman"/>
          <w:sz w:val="28"/>
          <w:szCs w:val="28"/>
        </w:rPr>
        <w:footnoteReference w:id="6"/>
      </w:r>
      <w:r w:rsidRPr="007D503E">
        <w:rPr>
          <w:rFonts w:ascii="Times New Roman" w:hAnsi="Times New Roman" w:cs="Times New Roman"/>
          <w:sz w:val="28"/>
          <w:szCs w:val="28"/>
        </w:rPr>
        <w:t xml:space="preserve">. Seminārs aizsāka Izglītības attīstības pamatnostādņu </w:t>
      </w:r>
      <w:r w:rsidRPr="007D503E">
        <w:rPr>
          <w:rFonts w:ascii="Times New Roman" w:eastAsia="Calibri" w:hAnsi="Times New Roman" w:cs="Times New Roman"/>
          <w:sz w:val="28"/>
          <w:szCs w:val="28"/>
        </w:rPr>
        <w:t>2014.-2020. gadam vidusposma izvērtēšanas procesu, ievērojot OECD ziņojuma “Izglītības politikas pārlūks: Latvija” un EK ikgadējā “Izglītības un mācību pārskata” (</w:t>
      </w:r>
      <w:proofErr w:type="spellStart"/>
      <w:r w:rsidRPr="007D503E">
        <w:rPr>
          <w:rFonts w:ascii="Times New Roman" w:eastAsia="Calibri" w:hAnsi="Times New Roman" w:cs="Times New Roman"/>
          <w:i/>
          <w:sz w:val="28"/>
          <w:szCs w:val="28"/>
        </w:rPr>
        <w:t>Education</w:t>
      </w:r>
      <w:proofErr w:type="spellEnd"/>
      <w:r w:rsidRPr="007D503E">
        <w:rPr>
          <w:rFonts w:ascii="Times New Roman" w:eastAsia="Calibri" w:hAnsi="Times New Roman" w:cs="Times New Roman"/>
          <w:i/>
          <w:sz w:val="28"/>
          <w:szCs w:val="28"/>
        </w:rPr>
        <w:t xml:space="preserve"> </w:t>
      </w:r>
      <w:proofErr w:type="spellStart"/>
      <w:r w:rsidRPr="007D503E">
        <w:rPr>
          <w:rFonts w:ascii="Times New Roman" w:eastAsia="Calibri" w:hAnsi="Times New Roman" w:cs="Times New Roman"/>
          <w:i/>
          <w:sz w:val="28"/>
          <w:szCs w:val="28"/>
        </w:rPr>
        <w:t>and</w:t>
      </w:r>
      <w:proofErr w:type="spellEnd"/>
      <w:r w:rsidRPr="007D503E">
        <w:rPr>
          <w:rFonts w:ascii="Times New Roman" w:eastAsia="Calibri" w:hAnsi="Times New Roman" w:cs="Times New Roman"/>
          <w:i/>
          <w:sz w:val="28"/>
          <w:szCs w:val="28"/>
        </w:rPr>
        <w:t xml:space="preserve"> </w:t>
      </w:r>
      <w:proofErr w:type="spellStart"/>
      <w:r w:rsidRPr="007D503E">
        <w:rPr>
          <w:rFonts w:ascii="Times New Roman" w:eastAsia="Calibri" w:hAnsi="Times New Roman" w:cs="Times New Roman"/>
          <w:i/>
          <w:sz w:val="28"/>
          <w:szCs w:val="28"/>
        </w:rPr>
        <w:t>Training</w:t>
      </w:r>
      <w:proofErr w:type="spellEnd"/>
      <w:r w:rsidRPr="007D503E">
        <w:rPr>
          <w:rFonts w:ascii="Times New Roman" w:eastAsia="Calibri" w:hAnsi="Times New Roman" w:cs="Times New Roman"/>
          <w:i/>
          <w:sz w:val="28"/>
          <w:szCs w:val="28"/>
        </w:rPr>
        <w:t xml:space="preserve"> </w:t>
      </w:r>
      <w:proofErr w:type="spellStart"/>
      <w:r w:rsidRPr="007D503E">
        <w:rPr>
          <w:rFonts w:ascii="Times New Roman" w:eastAsia="Calibri" w:hAnsi="Times New Roman" w:cs="Times New Roman"/>
          <w:i/>
          <w:sz w:val="28"/>
          <w:szCs w:val="28"/>
        </w:rPr>
        <w:t>Monitor</w:t>
      </w:r>
      <w:proofErr w:type="spellEnd"/>
      <w:r w:rsidRPr="007D503E">
        <w:rPr>
          <w:rFonts w:ascii="Times New Roman" w:eastAsia="Calibri" w:hAnsi="Times New Roman" w:cs="Times New Roman"/>
          <w:sz w:val="28"/>
          <w:szCs w:val="28"/>
        </w:rPr>
        <w:t xml:space="preserve">) datus. </w:t>
      </w:r>
    </w:p>
    <w:p w:rsidR="00076655" w:rsidRPr="007D503E" w:rsidRDefault="00076655" w:rsidP="00AC3202">
      <w:pPr>
        <w:pStyle w:val="Document"/>
        <w:ind w:firstLine="720"/>
        <w:rPr>
          <w:rFonts w:cs="Times New Roman"/>
          <w:sz w:val="28"/>
          <w:szCs w:val="28"/>
        </w:rPr>
      </w:pPr>
      <w:r w:rsidRPr="007D503E">
        <w:rPr>
          <w:rFonts w:eastAsia="Calibri" w:cs="Times New Roman"/>
          <w:bCs w:val="0"/>
          <w:sz w:val="28"/>
          <w:szCs w:val="28"/>
        </w:rPr>
        <w:t>Saskaņā ar OECD</w:t>
      </w:r>
      <w:r w:rsidRPr="007D503E">
        <w:rPr>
          <w:rFonts w:cs="Times New Roman"/>
          <w:sz w:val="28"/>
          <w:szCs w:val="28"/>
        </w:rPr>
        <w:t xml:space="preserve"> ziņojumu “Izglītības politikas pārlūks: Latvija”, Latvijas izglītības sistēmas rezultāti starpvalstu salīdzinājumā ir vidējā OECD valstu līmenī. Vienlaikus OECD un EK eksperti uzsver, ka Latvijai nopietni jāturpina iesāktais darbs pedagogu profesionālās pilnveides procesa uzlabošanā un pedagoga profesijas pievilcības veicināšanā, kā arī izglītības kvalitātes monitoringa sistēmas attīstīšanā.  </w:t>
      </w:r>
    </w:p>
    <w:p w:rsidR="00076655" w:rsidRPr="007D503E" w:rsidRDefault="00076655" w:rsidP="00AC3202">
      <w:pPr>
        <w:pStyle w:val="Document"/>
        <w:ind w:firstLine="709"/>
        <w:rPr>
          <w:rFonts w:cs="Times New Roman"/>
          <w:sz w:val="28"/>
          <w:szCs w:val="28"/>
        </w:rPr>
      </w:pPr>
      <w:r w:rsidRPr="007D503E">
        <w:rPr>
          <w:rFonts w:cs="Times New Roman"/>
          <w:sz w:val="28"/>
          <w:szCs w:val="28"/>
          <w:u w:val="single"/>
        </w:rPr>
        <w:t>Latvijas skolās notika OECD PISA 2018 izmēģinājuma pētījums,</w:t>
      </w:r>
      <w:r w:rsidRPr="007D503E">
        <w:rPr>
          <w:rFonts w:cs="Times New Roman"/>
          <w:sz w:val="28"/>
          <w:szCs w:val="28"/>
        </w:rPr>
        <w:t xml:space="preserve"> kuru īstenoja Latvijas Universitātes Pedagoģijas, psiholoģijas un mākslas fakultātes Izglītības pētniecības institūts. Laika posmā no 2017. gada 21. marta līdz 30. aprīlim aptuveni 80 Latvijas skolās notika izmēģinājuma pētījums, lai sagatavotos OECD PISA 2018 pamatpētījumam, kurš notiks nākamā gada martā un aprīlī. Izmēģinājuma pētījuma mērķis ir pārbaudīt pētījuma instrumentus (testa uzdevumus un aptaujas) un pētījuma veikšanas procedūras dalībvalstīs. Izmēģinājuma pētījumā analizē, piemēram, uzdevumu piemērotību vietējām kontekstam, nevis salīdzina skolēnu kompetences starp valstīm. Izmēģinājuma pētījumā piedalījies vairāk nekā 3000 skolēnu no visas Latvijas. </w:t>
      </w:r>
    </w:p>
    <w:p w:rsidR="00076655" w:rsidRPr="007D503E" w:rsidRDefault="00076655" w:rsidP="00AC3202">
      <w:pPr>
        <w:pStyle w:val="Document"/>
        <w:ind w:firstLine="709"/>
        <w:rPr>
          <w:rFonts w:cs="Times New Roman"/>
          <w:sz w:val="28"/>
          <w:szCs w:val="28"/>
        </w:rPr>
      </w:pPr>
      <w:r w:rsidRPr="007D503E">
        <w:rPr>
          <w:rFonts w:cs="Times New Roman"/>
          <w:sz w:val="28"/>
          <w:szCs w:val="28"/>
        </w:rPr>
        <w:t xml:space="preserve">OECD PISA 2018 pētījuma ciklā galvenā satura joma būs lasīšana. Vienlaikus tiks vērtēti skolēnu mācību sasniegumi dabaszinātnēs un matemātikā. Papildu OECD PISA 2018 ietvaros Latvijā notiks arī skolēnu zināšanu pārbaude finanšu pratības jautājumos. </w:t>
      </w:r>
    </w:p>
    <w:p w:rsidR="00076655" w:rsidRPr="007D503E" w:rsidRDefault="00076655" w:rsidP="00AC3202">
      <w:pPr>
        <w:pStyle w:val="Document"/>
        <w:ind w:firstLine="709"/>
        <w:rPr>
          <w:rFonts w:cs="Times New Roman"/>
          <w:sz w:val="28"/>
          <w:szCs w:val="28"/>
        </w:rPr>
      </w:pPr>
      <w:r w:rsidRPr="007D503E">
        <w:rPr>
          <w:rFonts w:cs="Times New Roman"/>
          <w:sz w:val="28"/>
          <w:szCs w:val="28"/>
          <w:u w:val="single"/>
        </w:rPr>
        <w:t>2017. gada aprīlī  ministrija organizēja darba semināru par OECD PISA 2015 pētījuma trešo sējumu “Par labklājību” (</w:t>
      </w:r>
      <w:proofErr w:type="spellStart"/>
      <w:r w:rsidRPr="007D503E">
        <w:rPr>
          <w:rFonts w:cs="Times New Roman"/>
          <w:i/>
          <w:sz w:val="28"/>
          <w:szCs w:val="28"/>
          <w:u w:val="single"/>
        </w:rPr>
        <w:t>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Wellbeing</w:t>
      </w:r>
      <w:proofErr w:type="spellEnd"/>
      <w:r w:rsidRPr="007D503E">
        <w:rPr>
          <w:rFonts w:cs="Times New Roman"/>
          <w:sz w:val="28"/>
          <w:szCs w:val="28"/>
          <w:u w:val="single"/>
        </w:rPr>
        <w:t>)</w:t>
      </w:r>
      <w:r w:rsidRPr="007D503E">
        <w:rPr>
          <w:rStyle w:val="FootnoteReference"/>
          <w:rFonts w:cs="Times New Roman"/>
          <w:sz w:val="28"/>
          <w:szCs w:val="28"/>
          <w:u w:val="single"/>
        </w:rPr>
        <w:footnoteReference w:id="7"/>
      </w:r>
      <w:r w:rsidRPr="007D503E">
        <w:rPr>
          <w:rFonts w:cs="Times New Roman"/>
          <w:sz w:val="28"/>
          <w:szCs w:val="28"/>
          <w:u w:val="single"/>
        </w:rPr>
        <w:t xml:space="preserve">, </w:t>
      </w:r>
      <w:r w:rsidRPr="007D503E">
        <w:rPr>
          <w:rFonts w:cs="Times New Roman"/>
          <w:sz w:val="28"/>
          <w:szCs w:val="28"/>
        </w:rPr>
        <w:t>lai ar izglītības nozares pētniekiem, praktiķiem un izglītības politikas veidotājiem un īstenotājiem pārrunātu OECD PISA 2015 rezultātus, kas skar tieši skolēnu labsajūtu skolā. OECD PISA 2015 aptaujas dati savstarpēji atbilst Izglītības kvalitātes valsts dienesta rīcībā esošajiem datiem par bērnu labsajūtu skolās</w:t>
      </w:r>
      <w:r w:rsidR="00E9258A" w:rsidRPr="007D503E">
        <w:rPr>
          <w:rFonts w:cs="Times New Roman"/>
          <w:sz w:val="28"/>
          <w:szCs w:val="28"/>
        </w:rPr>
        <w:t xml:space="preserve">. </w:t>
      </w:r>
      <w:r w:rsidRPr="007D503E">
        <w:rPr>
          <w:rFonts w:cs="Times New Roman"/>
          <w:sz w:val="28"/>
          <w:szCs w:val="28"/>
        </w:rPr>
        <w:t xml:space="preserve">Patlaban tiek gatavots informatīvais </w:t>
      </w:r>
      <w:r w:rsidRPr="007D503E">
        <w:rPr>
          <w:rFonts w:cs="Times New Roman"/>
          <w:sz w:val="28"/>
          <w:szCs w:val="28"/>
        </w:rPr>
        <w:lastRenderedPageBreak/>
        <w:t xml:space="preserve">ziņojums par skolēnu labsajūtu skolās un </w:t>
      </w:r>
      <w:proofErr w:type="gramStart"/>
      <w:r w:rsidRPr="007D503E">
        <w:rPr>
          <w:rFonts w:cs="Times New Roman"/>
          <w:sz w:val="28"/>
          <w:szCs w:val="28"/>
        </w:rPr>
        <w:t>ieteikumiem</w:t>
      </w:r>
      <w:proofErr w:type="gramEnd"/>
      <w:r w:rsidRPr="007D503E">
        <w:rPr>
          <w:rFonts w:cs="Times New Roman"/>
          <w:sz w:val="28"/>
          <w:szCs w:val="28"/>
        </w:rPr>
        <w:t xml:space="preserve"> izglītības politikas plānotājiem un īstenotajiem situācijas uzlabošanai.  </w:t>
      </w:r>
    </w:p>
    <w:p w:rsidR="00076655" w:rsidRPr="007D503E" w:rsidRDefault="00076655" w:rsidP="00AC3202">
      <w:pPr>
        <w:pStyle w:val="Document"/>
        <w:ind w:firstLine="720"/>
        <w:rPr>
          <w:rFonts w:cs="Times New Roman"/>
          <w:sz w:val="28"/>
          <w:szCs w:val="28"/>
        </w:rPr>
      </w:pPr>
      <w:r w:rsidRPr="007D503E">
        <w:rPr>
          <w:rFonts w:cs="Times New Roman"/>
          <w:sz w:val="28"/>
          <w:szCs w:val="28"/>
        </w:rPr>
        <w:t xml:space="preserve">Vienlaikus </w:t>
      </w:r>
      <w:r w:rsidR="00A63098" w:rsidRPr="007D503E">
        <w:rPr>
          <w:rFonts w:cs="Times New Roman"/>
          <w:sz w:val="28"/>
          <w:szCs w:val="28"/>
        </w:rPr>
        <w:t xml:space="preserve">Izglītības kvalitātes valsts dienesta </w:t>
      </w:r>
      <w:r w:rsidRPr="007D503E">
        <w:rPr>
          <w:rFonts w:cs="Times New Roman"/>
          <w:sz w:val="28"/>
          <w:szCs w:val="28"/>
        </w:rPr>
        <w:t xml:space="preserve">pārziņā ir darbības programmas “Izaugsme un nodarbinātība”8.3.4. specifiskā atbalsta mērķa “Samazināt priekšlaicīgu mācību pārtraukšanu, īstenojot preventīvus un intervences pasākumus” projekta īstenošana, kas palīdzēs risināt, tajā skaitā OECD ziņojumā minētos izaicinājumus saistībā ar vides uzlabošanu izglītības iestādēs. </w:t>
      </w:r>
    </w:p>
    <w:p w:rsidR="00076655" w:rsidRPr="007D503E" w:rsidRDefault="00076655" w:rsidP="00AC3202">
      <w:pPr>
        <w:pStyle w:val="Document"/>
        <w:ind w:firstLine="720"/>
        <w:rPr>
          <w:rFonts w:cs="Times New Roman"/>
          <w:sz w:val="28"/>
          <w:szCs w:val="28"/>
        </w:rPr>
      </w:pPr>
      <w:r w:rsidRPr="007D503E">
        <w:rPr>
          <w:rFonts w:cs="Times New Roman"/>
          <w:sz w:val="28"/>
          <w:szCs w:val="28"/>
          <w:u w:val="single"/>
        </w:rPr>
        <w:t>2017. martā noslēdzās OECD Zinātņu doktoru karjeras apsekojums</w:t>
      </w:r>
      <w:r w:rsidRPr="007D503E">
        <w:rPr>
          <w:rFonts w:cs="Times New Roman"/>
          <w:b/>
          <w:sz w:val="28"/>
          <w:szCs w:val="28"/>
          <w:u w:val="single"/>
        </w:rPr>
        <w:t xml:space="preserve"> </w:t>
      </w:r>
      <w:r w:rsidRPr="007D503E">
        <w:rPr>
          <w:rFonts w:cs="Times New Roman"/>
          <w:sz w:val="28"/>
          <w:szCs w:val="28"/>
          <w:u w:val="single"/>
        </w:rPr>
        <w:t>(</w:t>
      </w:r>
      <w:proofErr w:type="spellStart"/>
      <w:r w:rsidRPr="007D503E">
        <w:rPr>
          <w:rFonts w:cs="Times New Roman"/>
          <w:i/>
          <w:sz w:val="28"/>
          <w:szCs w:val="28"/>
          <w:u w:val="single"/>
        </w:rPr>
        <w:t>Survey</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the</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Careers</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of</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Doctorate</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Holders</w:t>
      </w:r>
      <w:proofErr w:type="spellEnd"/>
      <w:r w:rsidRPr="007D503E">
        <w:rPr>
          <w:rFonts w:cs="Times New Roman"/>
          <w:i/>
          <w:sz w:val="28"/>
          <w:szCs w:val="28"/>
          <w:u w:val="single"/>
        </w:rPr>
        <w:t>, SCDH 2016</w:t>
      </w:r>
      <w:r w:rsidRPr="007D503E">
        <w:rPr>
          <w:rFonts w:cs="Times New Roman"/>
          <w:sz w:val="28"/>
          <w:szCs w:val="28"/>
          <w:u w:val="single"/>
        </w:rPr>
        <w:t>)</w:t>
      </w:r>
      <w:r w:rsidRPr="007D503E">
        <w:rPr>
          <w:rFonts w:cs="Times New Roman"/>
          <w:sz w:val="28"/>
          <w:szCs w:val="28"/>
        </w:rPr>
        <w:t xml:space="preserve">, ko sadarbībā ar </w:t>
      </w:r>
      <w:r w:rsidR="00E9258A" w:rsidRPr="007D503E">
        <w:rPr>
          <w:rFonts w:cs="Times New Roman"/>
          <w:sz w:val="28"/>
          <w:szCs w:val="28"/>
        </w:rPr>
        <w:t>IZM</w:t>
      </w:r>
      <w:r w:rsidRPr="007D503E">
        <w:rPr>
          <w:rFonts w:cs="Times New Roman"/>
          <w:sz w:val="28"/>
          <w:szCs w:val="28"/>
        </w:rPr>
        <w:t xml:space="preserve"> veica Centrālā statistikas pārvalde. OECD SCDH apsekojums ļauj iegūt apkopotu un starptautiski salīdzināmu informāciju par zinātņu doktoriem Latvijā (vecumā līdz 69 gadiem), kas doktora grādu ieguvuši Latvijā vai ārpus tās. Apsekojumā tiek apkopota informācija par zinātņu doktoru izglītību, ekonomisko aktivitāti, ienākumiem u.c. Apsekojuma rezultāti</w:t>
      </w:r>
      <w:r w:rsidRPr="007D503E">
        <w:rPr>
          <w:rStyle w:val="FootnoteReference"/>
          <w:rFonts w:cs="Times New Roman"/>
          <w:sz w:val="28"/>
          <w:szCs w:val="28"/>
        </w:rPr>
        <w:footnoteReference w:id="8"/>
      </w:r>
      <w:r w:rsidRPr="007D503E">
        <w:rPr>
          <w:rFonts w:cs="Times New Roman"/>
          <w:sz w:val="28"/>
          <w:szCs w:val="28"/>
        </w:rPr>
        <w:t xml:space="preserve"> tika prezentēti 2017. jūnijā darba seminārā ar Pasaules Bankas ekspertu dalību cita pētījuma “</w:t>
      </w:r>
      <w:r w:rsidR="003E0B4D" w:rsidRPr="007D503E">
        <w:rPr>
          <w:rFonts w:cs="Times New Roman"/>
          <w:sz w:val="28"/>
          <w:szCs w:val="28"/>
        </w:rPr>
        <w:t>Latvijas augstākās izglītības iestāžu iekšējā finansēšana un pārvaldība</w:t>
      </w:r>
      <w:r w:rsidRPr="007D503E">
        <w:rPr>
          <w:rFonts w:cs="Times New Roman"/>
          <w:sz w:val="28"/>
          <w:szCs w:val="28"/>
        </w:rPr>
        <w:t xml:space="preserve">” ietvaros. Pētījuma rezultāti tiks izmantoti nozares politikas plānošanā un attīstībā. </w:t>
      </w:r>
    </w:p>
    <w:p w:rsidR="00076655" w:rsidRPr="007D503E" w:rsidRDefault="00076655" w:rsidP="00AC3202">
      <w:pPr>
        <w:pStyle w:val="Document"/>
        <w:ind w:firstLine="720"/>
        <w:rPr>
          <w:rFonts w:cs="Times New Roman"/>
          <w:sz w:val="28"/>
          <w:szCs w:val="28"/>
        </w:rPr>
      </w:pPr>
      <w:r w:rsidRPr="007D503E">
        <w:rPr>
          <w:rFonts w:cs="Times New Roman"/>
          <w:sz w:val="28"/>
          <w:szCs w:val="28"/>
          <w:u w:val="single"/>
        </w:rPr>
        <w:t>2016. gadā Latvija kļuva par pilntiesīgu Izglītības pētījumu un inovāciju centra</w:t>
      </w:r>
      <w:r w:rsidRPr="007D503E">
        <w:rPr>
          <w:rFonts w:cs="Times New Roman"/>
          <w:sz w:val="28"/>
          <w:szCs w:val="28"/>
        </w:rPr>
        <w:t xml:space="preserve"> (</w:t>
      </w:r>
      <w:proofErr w:type="spellStart"/>
      <w:r w:rsidR="00130843" w:rsidRPr="007D503E">
        <w:rPr>
          <w:rFonts w:cs="Times New Roman"/>
          <w:i/>
          <w:sz w:val="28"/>
          <w:szCs w:val="28"/>
        </w:rPr>
        <w:t>t</w:t>
      </w:r>
      <w:r w:rsidRPr="007D503E">
        <w:rPr>
          <w:rFonts w:cs="Times New Roman"/>
          <w:i/>
          <w:sz w:val="28"/>
          <w:szCs w:val="28"/>
        </w:rPr>
        <w:t>he</w:t>
      </w:r>
      <w:proofErr w:type="spellEnd"/>
      <w:r w:rsidRPr="007D503E">
        <w:rPr>
          <w:rFonts w:cs="Times New Roman"/>
          <w:i/>
          <w:sz w:val="28"/>
          <w:szCs w:val="28"/>
        </w:rPr>
        <w:t xml:space="preserve"> </w:t>
      </w:r>
      <w:proofErr w:type="spellStart"/>
      <w:r w:rsidRPr="007D503E">
        <w:rPr>
          <w:rFonts w:cs="Times New Roman"/>
          <w:i/>
          <w:sz w:val="28"/>
          <w:szCs w:val="28"/>
        </w:rPr>
        <w:t>Centre</w:t>
      </w:r>
      <w:proofErr w:type="spellEnd"/>
      <w:r w:rsidRPr="007D503E">
        <w:rPr>
          <w:rFonts w:cs="Times New Roman"/>
          <w:i/>
          <w:sz w:val="28"/>
          <w:szCs w:val="28"/>
        </w:rPr>
        <w:t xml:space="preserve"> </w:t>
      </w:r>
      <w:proofErr w:type="spellStart"/>
      <w:r w:rsidRPr="007D503E">
        <w:rPr>
          <w:rFonts w:cs="Times New Roman"/>
          <w:i/>
          <w:sz w:val="28"/>
          <w:szCs w:val="28"/>
        </w:rPr>
        <w:t>for</w:t>
      </w:r>
      <w:proofErr w:type="spellEnd"/>
      <w:r w:rsidRPr="007D503E">
        <w:rPr>
          <w:rFonts w:cs="Times New Roman"/>
          <w:i/>
          <w:sz w:val="28"/>
          <w:szCs w:val="28"/>
        </w:rPr>
        <w:t xml:space="preserve"> </w:t>
      </w:r>
      <w:proofErr w:type="spellStart"/>
      <w:r w:rsidRPr="007D503E">
        <w:rPr>
          <w:rFonts w:cs="Times New Roman"/>
          <w:i/>
          <w:sz w:val="28"/>
          <w:szCs w:val="28"/>
        </w:rPr>
        <w:t>Educational</w:t>
      </w:r>
      <w:proofErr w:type="spellEnd"/>
      <w:r w:rsidRPr="007D503E">
        <w:rPr>
          <w:rFonts w:cs="Times New Roman"/>
          <w:i/>
          <w:sz w:val="28"/>
          <w:szCs w:val="28"/>
        </w:rPr>
        <w:t xml:space="preserve"> </w:t>
      </w:r>
      <w:proofErr w:type="spellStart"/>
      <w:r w:rsidRPr="007D503E">
        <w:rPr>
          <w:rFonts w:cs="Times New Roman"/>
          <w:i/>
          <w:sz w:val="28"/>
          <w:szCs w:val="28"/>
        </w:rPr>
        <w:t>Research</w:t>
      </w:r>
      <w:proofErr w:type="spellEnd"/>
      <w:r w:rsidRPr="007D503E">
        <w:rPr>
          <w:rFonts w:cs="Times New Roman"/>
          <w:i/>
          <w:sz w:val="28"/>
          <w:szCs w:val="28"/>
        </w:rPr>
        <w:t xml:space="preserve"> </w:t>
      </w:r>
      <w:proofErr w:type="spellStart"/>
      <w:r w:rsidRPr="007D503E">
        <w:rPr>
          <w:rFonts w:cs="Times New Roman"/>
          <w:i/>
          <w:sz w:val="28"/>
          <w:szCs w:val="28"/>
        </w:rPr>
        <w:t>and</w:t>
      </w:r>
      <w:proofErr w:type="spellEnd"/>
      <w:r w:rsidRPr="007D503E">
        <w:rPr>
          <w:rFonts w:cs="Times New Roman"/>
          <w:i/>
          <w:sz w:val="28"/>
          <w:szCs w:val="28"/>
        </w:rPr>
        <w:t xml:space="preserve"> </w:t>
      </w:r>
      <w:proofErr w:type="spellStart"/>
      <w:r w:rsidRPr="007D503E">
        <w:rPr>
          <w:rFonts w:cs="Times New Roman"/>
          <w:i/>
          <w:sz w:val="28"/>
          <w:szCs w:val="28"/>
        </w:rPr>
        <w:t>Innovation</w:t>
      </w:r>
      <w:proofErr w:type="spellEnd"/>
      <w:r w:rsidRPr="007D503E">
        <w:rPr>
          <w:rFonts w:cs="Times New Roman"/>
          <w:i/>
          <w:sz w:val="28"/>
          <w:szCs w:val="28"/>
        </w:rPr>
        <w:t xml:space="preserve"> (CERI)</w:t>
      </w:r>
      <w:r w:rsidRPr="007D503E">
        <w:rPr>
          <w:rFonts w:cs="Times New Roman"/>
          <w:sz w:val="28"/>
          <w:szCs w:val="28"/>
        </w:rPr>
        <w:t xml:space="preserve">) valdes locekli. CERI veic pētniecisku darbu izglītības jomā un kalpo par diskusijas platformu starp izglītības pētniekiem un politikas plānotājiem. CERI darbs balstās datos un empīriskajā analīzē un ir vērsts uz inovāciju apzināšanu izglītībā un izglītojošajā darbībā. Dalība CERI valdē ļauj dalībvalstīm izvērtēt un ietekmēt īstenoto un plānoto pētījumu saturu un metodoloģiju, kā arī iesaistīties CERI pētījumos. </w:t>
      </w:r>
    </w:p>
    <w:p w:rsidR="00076655" w:rsidRPr="007D503E" w:rsidRDefault="00076655" w:rsidP="00AC3202">
      <w:pPr>
        <w:pStyle w:val="Document"/>
        <w:ind w:firstLine="720"/>
        <w:rPr>
          <w:rFonts w:cs="Times New Roman"/>
          <w:sz w:val="28"/>
          <w:szCs w:val="28"/>
        </w:rPr>
      </w:pPr>
      <w:r w:rsidRPr="007D503E">
        <w:rPr>
          <w:rFonts w:cs="Times New Roman"/>
          <w:sz w:val="28"/>
          <w:szCs w:val="28"/>
        </w:rPr>
        <w:t>Kopš 2017. gada janvāra</w:t>
      </w:r>
      <w:r w:rsidRPr="007D503E">
        <w:rPr>
          <w:rFonts w:cs="Times New Roman"/>
          <w:bCs w:val="0"/>
          <w:color w:val="1F497D"/>
          <w:sz w:val="28"/>
          <w:szCs w:val="28"/>
        </w:rPr>
        <w:t xml:space="preserve"> </w:t>
      </w:r>
      <w:r w:rsidRPr="007D503E">
        <w:rPr>
          <w:rFonts w:cs="Times New Roman"/>
          <w:sz w:val="28"/>
          <w:szCs w:val="28"/>
        </w:rPr>
        <w:t xml:space="preserve">Latvija </w:t>
      </w:r>
      <w:r w:rsidRPr="007D503E">
        <w:rPr>
          <w:rFonts w:cs="Times New Roman"/>
          <w:sz w:val="28"/>
          <w:szCs w:val="28"/>
          <w:u w:val="single"/>
        </w:rPr>
        <w:t>līdzdarbojas OECD projektā</w:t>
      </w:r>
      <w:r w:rsidRPr="007D503E">
        <w:rPr>
          <w:rFonts w:cs="Times New Roman"/>
          <w:bCs w:val="0"/>
          <w:color w:val="1F497D"/>
          <w:sz w:val="28"/>
          <w:szCs w:val="28"/>
          <w:u w:val="single"/>
        </w:rPr>
        <w:t xml:space="preserve"> “</w:t>
      </w:r>
      <w:r w:rsidRPr="007D503E">
        <w:rPr>
          <w:rFonts w:cs="Times New Roman"/>
          <w:sz w:val="28"/>
          <w:szCs w:val="28"/>
          <w:u w:val="single"/>
        </w:rPr>
        <w:t xml:space="preserve">Izglītības un prasmju nākotne: Izglītība 2030” </w:t>
      </w:r>
      <w:r w:rsidRPr="007D503E">
        <w:rPr>
          <w:rFonts w:cs="Times New Roman"/>
          <w:i/>
          <w:sz w:val="28"/>
          <w:szCs w:val="28"/>
          <w:u w:val="single"/>
        </w:rPr>
        <w:t>(“</w:t>
      </w:r>
      <w:proofErr w:type="spellStart"/>
      <w:r w:rsidRPr="007D503E">
        <w:rPr>
          <w:rFonts w:cs="Times New Roman"/>
          <w:i/>
          <w:sz w:val="28"/>
          <w:szCs w:val="28"/>
          <w:u w:val="single"/>
        </w:rPr>
        <w:t>Future</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of</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Education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and</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Skills</w:t>
      </w:r>
      <w:proofErr w:type="spellEnd"/>
      <w:r w:rsidRPr="007D503E">
        <w:rPr>
          <w:rFonts w:cs="Times New Roman"/>
          <w:i/>
          <w:sz w:val="28"/>
          <w:szCs w:val="28"/>
          <w:u w:val="single"/>
        </w:rPr>
        <w:t>: Education2030</w:t>
      </w:r>
      <w:r w:rsidRPr="007D503E">
        <w:rPr>
          <w:rFonts w:cs="Times New Roman"/>
          <w:sz w:val="28"/>
          <w:szCs w:val="28"/>
          <w:u w:val="single"/>
        </w:rPr>
        <w:t>”)</w:t>
      </w:r>
      <w:r w:rsidRPr="007D503E">
        <w:rPr>
          <w:rFonts w:cs="Times New Roman"/>
          <w:sz w:val="28"/>
          <w:szCs w:val="28"/>
        </w:rPr>
        <w:t xml:space="preserve">. OECD projekts ir vērts uz 21. gadsimta izglītības ietvara attīstību, tajā skaitā sekmējot vienotās izpratnes veidošanu par nākotnes prasmēm un kompetencēm, to taksonomiju, definīcijām un klasifikāciju. Vienlaikus projekta ietvaros notiek dalībvalstu mācību standartu analīze un izvērtēšana. Līdzdalība OECD projektā, ļauj iegūt apmainīties ar informāciju, inovācijām izglītības jomā un idejām. Iegūtās zināšanas t.sk. tiek izmantoti, īstenojot pareju uz kompetenču pieeju mācību saturā Latvijā. </w:t>
      </w:r>
    </w:p>
    <w:p w:rsidR="00076655" w:rsidRPr="007D503E" w:rsidRDefault="00076655" w:rsidP="00AC3202">
      <w:pPr>
        <w:pStyle w:val="Document"/>
        <w:ind w:firstLine="720"/>
        <w:rPr>
          <w:rFonts w:cs="Times New Roman"/>
          <w:sz w:val="28"/>
          <w:szCs w:val="28"/>
        </w:rPr>
      </w:pPr>
      <w:r w:rsidRPr="007D503E">
        <w:rPr>
          <w:rFonts w:cs="Times New Roman"/>
          <w:sz w:val="28"/>
          <w:szCs w:val="28"/>
        </w:rPr>
        <w:t xml:space="preserve">Kopš 2016. gada novembra Latvija </w:t>
      </w:r>
      <w:r w:rsidRPr="007D503E">
        <w:rPr>
          <w:rFonts w:cs="Times New Roman"/>
          <w:sz w:val="28"/>
          <w:szCs w:val="28"/>
          <w:u w:val="single"/>
        </w:rPr>
        <w:t xml:space="preserve">līdzdarbojas OECD neformālā darba grupā par Augstāko izglītību </w:t>
      </w:r>
      <w:r w:rsidRPr="007D503E">
        <w:rPr>
          <w:rFonts w:cs="Times New Roman"/>
          <w:i/>
          <w:sz w:val="28"/>
          <w:szCs w:val="28"/>
          <w:u w:val="single"/>
        </w:rPr>
        <w:t xml:space="preserve">(OECD </w:t>
      </w:r>
      <w:proofErr w:type="spellStart"/>
      <w:r w:rsidRPr="007D503E">
        <w:rPr>
          <w:rFonts w:cs="Times New Roman"/>
          <w:i/>
          <w:sz w:val="28"/>
          <w:szCs w:val="28"/>
          <w:u w:val="single"/>
        </w:rPr>
        <w:t>Informal</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working</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group</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higher</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education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Enhancing</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higher</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education</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system</w:t>
      </w:r>
      <w:proofErr w:type="spellEnd"/>
      <w:r w:rsidRPr="007D503E">
        <w:rPr>
          <w:rFonts w:cs="Times New Roman"/>
          <w:i/>
          <w:sz w:val="28"/>
          <w:szCs w:val="28"/>
          <w:u w:val="single"/>
        </w:rPr>
        <w:t xml:space="preserve"> </w:t>
      </w:r>
      <w:proofErr w:type="spellStart"/>
      <w:r w:rsidRPr="007D503E">
        <w:rPr>
          <w:rFonts w:cs="Times New Roman"/>
          <w:i/>
          <w:sz w:val="28"/>
          <w:szCs w:val="28"/>
          <w:u w:val="single"/>
        </w:rPr>
        <w:t>performance</w:t>
      </w:r>
      <w:proofErr w:type="spellEnd"/>
      <w:r w:rsidRPr="007D503E">
        <w:rPr>
          <w:rFonts w:cs="Times New Roman"/>
          <w:i/>
          <w:sz w:val="28"/>
          <w:szCs w:val="28"/>
          <w:u w:val="single"/>
        </w:rPr>
        <w:t>)</w:t>
      </w:r>
      <w:r w:rsidRPr="007D503E">
        <w:rPr>
          <w:rFonts w:cs="Times New Roman"/>
          <w:i/>
          <w:sz w:val="28"/>
          <w:szCs w:val="28"/>
        </w:rPr>
        <w:t xml:space="preserve">. </w:t>
      </w:r>
      <w:r w:rsidRPr="007D503E">
        <w:rPr>
          <w:rFonts w:cs="Times New Roman"/>
          <w:sz w:val="28"/>
          <w:szCs w:val="28"/>
        </w:rPr>
        <w:lastRenderedPageBreak/>
        <w:t xml:space="preserve">Darba grupas ietvaros tiek </w:t>
      </w:r>
      <w:r w:rsidR="003E14A9" w:rsidRPr="007D503E">
        <w:rPr>
          <w:rFonts w:cs="Times New Roman"/>
          <w:sz w:val="28"/>
          <w:szCs w:val="28"/>
        </w:rPr>
        <w:t xml:space="preserve">diskutēti </w:t>
      </w:r>
      <w:r w:rsidRPr="007D503E">
        <w:rPr>
          <w:rFonts w:cs="Times New Roman"/>
          <w:sz w:val="28"/>
          <w:szCs w:val="28"/>
        </w:rPr>
        <w:t>jautājumi, kas gandrīz pilnībā sakrīt ar Latvijā risināmajiem problēmjautājumiem, piemēram, augstākās izglītības veiktspējas modeļa attīstība, izglītības kvalitātes un pārvaldības uzlabošana, mācību rezultātu novērtēšana, augstākās izglītības atbil</w:t>
      </w:r>
      <w:r w:rsidR="003E14A9" w:rsidRPr="007D503E">
        <w:rPr>
          <w:rFonts w:cs="Times New Roman"/>
          <w:sz w:val="28"/>
          <w:szCs w:val="28"/>
        </w:rPr>
        <w:t>st</w:t>
      </w:r>
      <w:r w:rsidRPr="007D503E">
        <w:rPr>
          <w:rFonts w:cs="Times New Roman"/>
          <w:sz w:val="28"/>
          <w:szCs w:val="28"/>
        </w:rPr>
        <w:t>ība darba tirgus vajadzībām un kvalitātes nodrošināšana pedagogu izglītībā. Dalība darba grupā paver iespējas piedalīties OECD ziņojumu izstrādes procesā, saņemt aktuālo informāciju par pētnieku secinājumiem, piedalīties problēmu risinājumu apspriešanā. Īpaši noderīgas ir darba grupu diskusijas, kurās dalībvalstis dalās ar savu pieredzi politikas alternatīvu un politikas instrumentu izvēlē, iepazīstina ar labās prakses piemēriem. OECD ziņojumu un pētījumu datu izmantošana ļauj nodrošināt redzējumu par Latvijas situāciju st</w:t>
      </w:r>
      <w:r w:rsidR="007013D7" w:rsidRPr="007D503E">
        <w:rPr>
          <w:rFonts w:cs="Times New Roman"/>
          <w:sz w:val="28"/>
          <w:szCs w:val="28"/>
        </w:rPr>
        <w:t>arptautiskā kontekstā un vērtēt</w:t>
      </w:r>
      <w:r w:rsidRPr="007D503E">
        <w:rPr>
          <w:rFonts w:cs="Times New Roman"/>
          <w:sz w:val="28"/>
          <w:szCs w:val="28"/>
        </w:rPr>
        <w:t xml:space="preserve"> attīstības dinamiku, salīdzinot ar citām valstīm, kuras veic līdzīgas reformas. Iegūtā informācija ir noderīga plānojot augstākās izglītības politikas pasākumus, t.sk. programmējot struktūrfondu investīcijas.</w:t>
      </w:r>
    </w:p>
    <w:p w:rsidR="00076655" w:rsidRPr="007D503E" w:rsidRDefault="001763AD" w:rsidP="00AC3202">
      <w:pPr>
        <w:rPr>
          <w:rFonts w:ascii="Times New Roman" w:hAnsi="Times New Roman" w:cs="Times New Roman"/>
          <w:sz w:val="28"/>
          <w:szCs w:val="28"/>
        </w:rPr>
      </w:pPr>
      <w:r w:rsidRPr="007D503E">
        <w:rPr>
          <w:rFonts w:ascii="Times New Roman" w:hAnsi="Times New Roman" w:cs="Times New Roman"/>
          <w:sz w:val="28"/>
          <w:szCs w:val="28"/>
        </w:rPr>
        <w:t xml:space="preserve">Atsaucoties uz </w:t>
      </w:r>
      <w:r w:rsidR="00076655" w:rsidRPr="007D503E">
        <w:rPr>
          <w:rFonts w:ascii="Times New Roman" w:hAnsi="Times New Roman" w:cs="Times New Roman"/>
          <w:sz w:val="28"/>
          <w:szCs w:val="28"/>
        </w:rPr>
        <w:t>OECD Zinātnes un tehnoloģiju politikas komitejas lūgumu, kas tika izteikta iestāšanās procesā, ministrija līdz 2017. gada septembra beigām sniegs brīvprātīgu ziņojumu</w:t>
      </w:r>
      <w:proofErr w:type="gramStart"/>
      <w:r w:rsidR="00076655" w:rsidRPr="007D503E">
        <w:rPr>
          <w:rFonts w:ascii="Times New Roman" w:hAnsi="Times New Roman" w:cs="Times New Roman"/>
          <w:sz w:val="28"/>
          <w:szCs w:val="28"/>
        </w:rPr>
        <w:t xml:space="preserve"> </w:t>
      </w:r>
      <w:r w:rsidR="00460707" w:rsidRPr="007D503E">
        <w:rPr>
          <w:rFonts w:ascii="Times New Roman" w:hAnsi="Times New Roman" w:cs="Times New Roman"/>
          <w:sz w:val="28"/>
          <w:szCs w:val="28"/>
        </w:rPr>
        <w:t xml:space="preserve"> </w:t>
      </w:r>
      <w:proofErr w:type="gramEnd"/>
      <w:r w:rsidR="00460707" w:rsidRPr="007D503E">
        <w:rPr>
          <w:rFonts w:ascii="Times New Roman" w:hAnsi="Times New Roman" w:cs="Times New Roman"/>
          <w:sz w:val="28"/>
          <w:szCs w:val="28"/>
        </w:rPr>
        <w:t xml:space="preserve">komitejai </w:t>
      </w:r>
      <w:r w:rsidR="00076655" w:rsidRPr="007D503E">
        <w:rPr>
          <w:rFonts w:ascii="Times New Roman" w:hAnsi="Times New Roman" w:cs="Times New Roman"/>
          <w:sz w:val="28"/>
          <w:szCs w:val="28"/>
        </w:rPr>
        <w:t>par progresu OECD Padomes ieteikuma par piekļuvi publiski finansēto pētījumu datiem (“</w:t>
      </w:r>
      <w:proofErr w:type="spellStart"/>
      <w:r w:rsidR="00076655" w:rsidRPr="007D503E">
        <w:rPr>
          <w:rFonts w:ascii="Times New Roman" w:hAnsi="Times New Roman" w:cs="Times New Roman"/>
          <w:i/>
          <w:sz w:val="28"/>
          <w:szCs w:val="28"/>
        </w:rPr>
        <w:t>Recommendation</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of</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the</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Council</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concerning</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Access</w:t>
      </w:r>
      <w:proofErr w:type="spellEnd"/>
      <w:r w:rsidR="00076655" w:rsidRPr="007D503E">
        <w:rPr>
          <w:rFonts w:ascii="Times New Roman" w:hAnsi="Times New Roman" w:cs="Times New Roman"/>
          <w:i/>
          <w:sz w:val="28"/>
          <w:szCs w:val="28"/>
        </w:rPr>
        <w:t xml:space="preserve"> to </w:t>
      </w:r>
      <w:proofErr w:type="spellStart"/>
      <w:r w:rsidR="00076655" w:rsidRPr="007D503E">
        <w:rPr>
          <w:rFonts w:ascii="Times New Roman" w:hAnsi="Times New Roman" w:cs="Times New Roman"/>
          <w:i/>
          <w:sz w:val="28"/>
          <w:szCs w:val="28"/>
        </w:rPr>
        <w:t>Research</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Data</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from</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Public</w:t>
      </w:r>
      <w:proofErr w:type="spellEnd"/>
      <w:r w:rsidR="00076655" w:rsidRPr="007D503E">
        <w:rPr>
          <w:rFonts w:ascii="Times New Roman" w:hAnsi="Times New Roman" w:cs="Times New Roman"/>
          <w:i/>
          <w:sz w:val="28"/>
          <w:szCs w:val="28"/>
        </w:rPr>
        <w:t xml:space="preserve"> </w:t>
      </w:r>
      <w:proofErr w:type="spellStart"/>
      <w:r w:rsidR="00076655" w:rsidRPr="007D503E">
        <w:rPr>
          <w:rFonts w:ascii="Times New Roman" w:hAnsi="Times New Roman" w:cs="Times New Roman"/>
          <w:i/>
          <w:sz w:val="28"/>
          <w:szCs w:val="28"/>
        </w:rPr>
        <w:t>Funding</w:t>
      </w:r>
      <w:proofErr w:type="spellEnd"/>
      <w:r w:rsidR="00076655" w:rsidRPr="007D503E">
        <w:rPr>
          <w:rFonts w:ascii="Times New Roman" w:hAnsi="Times New Roman" w:cs="Times New Roman"/>
          <w:sz w:val="28"/>
          <w:szCs w:val="28"/>
        </w:rPr>
        <w:t xml:space="preserve">”) ieviešanā. </w:t>
      </w:r>
    </w:p>
    <w:p w:rsidR="006D67CB" w:rsidRPr="007D503E" w:rsidRDefault="006D67CB" w:rsidP="00AC3202">
      <w:pPr>
        <w:widowControl w:val="0"/>
        <w:rPr>
          <w:rFonts w:ascii="Times New Roman" w:hAnsi="Times New Roman" w:cs="Times New Roman"/>
          <w:sz w:val="28"/>
          <w:szCs w:val="28"/>
        </w:rPr>
      </w:pPr>
    </w:p>
    <w:p w:rsidR="001763AD" w:rsidRPr="007D503E" w:rsidRDefault="001763AD" w:rsidP="00AC3202">
      <w:pPr>
        <w:widowControl w:val="0"/>
        <w:ind w:firstLine="0"/>
        <w:contextualSpacing/>
        <w:rPr>
          <w:rFonts w:ascii="Times New Roman" w:hAnsi="Times New Roman" w:cs="Times New Roman"/>
          <w:b/>
          <w:sz w:val="28"/>
          <w:szCs w:val="28"/>
        </w:rPr>
      </w:pPr>
      <w:r w:rsidRPr="007D503E">
        <w:rPr>
          <w:rFonts w:ascii="Times New Roman" w:hAnsi="Times New Roman" w:cs="Times New Roman"/>
          <w:b/>
          <w:sz w:val="28"/>
          <w:szCs w:val="28"/>
        </w:rPr>
        <w:t>Nodarbinātības, darba un sociālo lietu komi</w:t>
      </w:r>
      <w:r w:rsidR="000325F9" w:rsidRPr="007D503E">
        <w:rPr>
          <w:rFonts w:ascii="Times New Roman" w:hAnsi="Times New Roman" w:cs="Times New Roman"/>
          <w:b/>
          <w:sz w:val="28"/>
          <w:szCs w:val="28"/>
        </w:rPr>
        <w:t>teja</w:t>
      </w:r>
    </w:p>
    <w:p w:rsidR="003D37DB" w:rsidRPr="007D503E" w:rsidRDefault="003D37DB" w:rsidP="00AC3202">
      <w:pPr>
        <w:autoSpaceDE w:val="0"/>
        <w:autoSpaceDN w:val="0"/>
        <w:adjustRightInd w:val="0"/>
        <w:rPr>
          <w:rFonts w:ascii="Times New Roman" w:eastAsia="Times New Roman" w:hAnsi="Times New Roman" w:cs="Times New Roman"/>
          <w:sz w:val="28"/>
          <w:szCs w:val="28"/>
          <w:lang w:eastAsia="lv-LV"/>
        </w:rPr>
      </w:pPr>
      <w:r w:rsidRPr="007D503E">
        <w:rPr>
          <w:rFonts w:ascii="Times New Roman" w:eastAsia="Times New Roman" w:hAnsi="Times New Roman" w:cs="Times New Roman"/>
          <w:sz w:val="28"/>
          <w:szCs w:val="28"/>
          <w:lang w:eastAsia="lv-LV"/>
        </w:rPr>
        <w:t xml:space="preserve">Labklājības ministrija augsti novērtē un rīcībpolitiku izstrādē par informācijas avotu izmanto OECD tautsaimniecības nozaru politikas pārskatus un analītiskus pētījumus, kā arī statistikas datu bāzes, kurās Latvija kā OECD dalībvalsts ir ietverta, un kas sniedz ērtu priekšstatu par Latvijas rādītājiem salīdzinājumā ar citām OECD valstīm. </w:t>
      </w:r>
    </w:p>
    <w:p w:rsidR="001763AD" w:rsidRPr="007D503E" w:rsidRDefault="001763AD" w:rsidP="00AC3202">
      <w:pPr>
        <w:autoSpaceDE w:val="0"/>
        <w:autoSpaceDN w:val="0"/>
        <w:adjustRightInd w:val="0"/>
        <w:rPr>
          <w:rFonts w:ascii="Times New Roman" w:hAnsi="Times New Roman" w:cs="Times New Roman"/>
          <w:sz w:val="28"/>
          <w:szCs w:val="28"/>
        </w:rPr>
      </w:pPr>
      <w:r w:rsidRPr="007D503E">
        <w:rPr>
          <w:rFonts w:ascii="Times New Roman" w:hAnsi="Times New Roman" w:cs="Times New Roman"/>
          <w:sz w:val="28"/>
          <w:szCs w:val="28"/>
        </w:rPr>
        <w:t xml:space="preserve">Pēc </w:t>
      </w:r>
      <w:r w:rsidR="0036470E" w:rsidRPr="007D503E">
        <w:rPr>
          <w:rFonts w:ascii="Times New Roman" w:hAnsi="Times New Roman" w:cs="Times New Roman"/>
          <w:sz w:val="28"/>
          <w:szCs w:val="28"/>
        </w:rPr>
        <w:t>Augsta līmeņa politikas foruma par OECD Darba stratēģiju (</w:t>
      </w:r>
      <w:proofErr w:type="spellStart"/>
      <w:r w:rsidR="0036470E" w:rsidRPr="007D503E">
        <w:rPr>
          <w:rFonts w:ascii="Times New Roman" w:hAnsi="Times New Roman" w:cs="Times New Roman"/>
          <w:i/>
          <w:iCs/>
          <w:sz w:val="28"/>
          <w:szCs w:val="28"/>
        </w:rPr>
        <w:t>Jobs</w:t>
      </w:r>
      <w:proofErr w:type="spellEnd"/>
      <w:r w:rsidR="0036470E" w:rsidRPr="007D503E">
        <w:rPr>
          <w:rFonts w:ascii="Times New Roman" w:hAnsi="Times New Roman" w:cs="Times New Roman"/>
          <w:i/>
          <w:iCs/>
          <w:sz w:val="28"/>
          <w:szCs w:val="28"/>
        </w:rPr>
        <w:t xml:space="preserve"> </w:t>
      </w:r>
      <w:proofErr w:type="spellStart"/>
      <w:r w:rsidR="0036470E" w:rsidRPr="007D503E">
        <w:rPr>
          <w:rFonts w:ascii="Times New Roman" w:hAnsi="Times New Roman" w:cs="Times New Roman"/>
          <w:i/>
          <w:iCs/>
          <w:sz w:val="28"/>
          <w:szCs w:val="28"/>
        </w:rPr>
        <w:t>Strategy</w:t>
      </w:r>
      <w:proofErr w:type="spellEnd"/>
      <w:r w:rsidR="0036470E" w:rsidRPr="007D503E">
        <w:rPr>
          <w:rFonts w:ascii="Times New Roman" w:hAnsi="Times New Roman" w:cs="Times New Roman"/>
          <w:i/>
          <w:iCs/>
          <w:sz w:val="28"/>
          <w:szCs w:val="28"/>
        </w:rPr>
        <w:t xml:space="preserve">) </w:t>
      </w:r>
      <w:r w:rsidR="0036470E" w:rsidRPr="007D503E">
        <w:rPr>
          <w:rFonts w:ascii="Times New Roman" w:hAnsi="Times New Roman" w:cs="Times New Roman"/>
          <w:iCs/>
          <w:sz w:val="28"/>
          <w:szCs w:val="28"/>
        </w:rPr>
        <w:t>organizācija</w:t>
      </w:r>
      <w:r w:rsidR="0036470E" w:rsidRPr="007D503E">
        <w:rPr>
          <w:rFonts w:ascii="Times New Roman" w:hAnsi="Times New Roman" w:cs="Times New Roman"/>
          <w:i/>
          <w:iCs/>
          <w:sz w:val="28"/>
          <w:szCs w:val="28"/>
        </w:rPr>
        <w:t xml:space="preserve"> </w:t>
      </w:r>
      <w:r w:rsidRPr="007D503E">
        <w:rPr>
          <w:rFonts w:ascii="Times New Roman" w:hAnsi="Times New Roman" w:cs="Times New Roman"/>
          <w:sz w:val="28"/>
          <w:szCs w:val="28"/>
        </w:rPr>
        <w:t>turpina Darba stratēģijas projekta izstrādi, 2018. gada vasarā to plānots apstiprināt OECD Ministru padomē.</w:t>
      </w:r>
      <w:r w:rsidR="0036470E" w:rsidRPr="007D503E">
        <w:rPr>
          <w:rFonts w:ascii="Times New Roman" w:hAnsi="Times New Roman" w:cs="Times New Roman"/>
          <w:sz w:val="28"/>
          <w:szCs w:val="28"/>
        </w:rPr>
        <w:t xml:space="preserve"> Stratēģijas izstrādes mērķis ir sagatavot rekomendāciju kopumu, kas dalībvalstīm palīdzētu izstrādāt tādas rīcībpolitikas, kas stimulētu darba vietu rašanos, veicinātu iekļaujošu un ekonomikas cikla izmaiņām pielāgoties spējīgu darba tirgu veidošanos.</w:t>
      </w:r>
    </w:p>
    <w:p w:rsidR="001763AD" w:rsidRPr="007D503E" w:rsidRDefault="003D37DB" w:rsidP="00AC3202">
      <w:pPr>
        <w:autoSpaceDE w:val="0"/>
        <w:autoSpaceDN w:val="0"/>
        <w:adjustRightInd w:val="0"/>
        <w:rPr>
          <w:rFonts w:ascii="Times New Roman" w:hAnsi="Times New Roman" w:cs="Times New Roman"/>
          <w:sz w:val="28"/>
          <w:szCs w:val="28"/>
        </w:rPr>
      </w:pPr>
      <w:r w:rsidRPr="007D503E">
        <w:rPr>
          <w:rFonts w:ascii="Times New Roman" w:hAnsi="Times New Roman" w:cs="Times New Roman"/>
          <w:sz w:val="28"/>
          <w:szCs w:val="28"/>
        </w:rPr>
        <w:t>OECD seminārā</w:t>
      </w:r>
      <w:r w:rsidR="001763AD" w:rsidRPr="007D503E">
        <w:rPr>
          <w:rFonts w:ascii="Times New Roman" w:hAnsi="Times New Roman" w:cs="Times New Roman"/>
          <w:sz w:val="28"/>
          <w:szCs w:val="28"/>
        </w:rPr>
        <w:t xml:space="preserve"> “Labāka dzimumu līdztiesības pārvaldība”, kas notika Reikjavīkā (Islandē) 2017. gada 17.-18. maijā gūtās atziņas tiek ņemtas vērā izstrādājot “Plānu sieviešu un vīriešu vienlīdzīgu tiesību un iespēju nodrošināšanai 2018.-2020. gadā”, kura galvenie rīcības virzieni ir uz vienlīdzīgām iespējām un tiesībām balstītas sieviešu un vīriešu līdzdalības darba tirgū veicināšana, dzimumu segregācijas izglītībā un darba tirgū mazināšana, kā arī publiskās pārvaldes un nozaru speciālistu izpratnes par dzimumu līdztiesības principa integrēšanu politikas </w:t>
      </w:r>
      <w:r w:rsidR="001763AD" w:rsidRPr="007D503E">
        <w:rPr>
          <w:rFonts w:ascii="Times New Roman" w:hAnsi="Times New Roman" w:cs="Times New Roman"/>
          <w:sz w:val="28"/>
          <w:szCs w:val="28"/>
        </w:rPr>
        <w:lastRenderedPageBreak/>
        <w:t xml:space="preserve">veidošanā, īstenošanā un novērtēšanā pilnveidošana. Kā vērtīgs instruments minētā plāna izstrādē tiek izmantotas arī OECD vadlīnijas dzimumu līdztiesības politikas pārvaldībā, kas sniedz detalizētus un uz rezultātu vērstus ieteikumus dzimumu līdztiesības politikas plānošanā, īstenošanā un novērtēšanā. </w:t>
      </w:r>
    </w:p>
    <w:p w:rsidR="001763AD" w:rsidRPr="007D503E" w:rsidRDefault="001763AD" w:rsidP="00AC3202">
      <w:pPr>
        <w:autoSpaceDE w:val="0"/>
        <w:autoSpaceDN w:val="0"/>
        <w:adjustRightInd w:val="0"/>
        <w:rPr>
          <w:rFonts w:ascii="Times New Roman" w:hAnsi="Times New Roman" w:cs="Times New Roman"/>
          <w:sz w:val="28"/>
          <w:szCs w:val="28"/>
        </w:rPr>
      </w:pPr>
      <w:r w:rsidRPr="007D503E">
        <w:rPr>
          <w:rFonts w:ascii="Times New Roman" w:hAnsi="Times New Roman" w:cs="Times New Roman"/>
          <w:sz w:val="28"/>
          <w:szCs w:val="28"/>
        </w:rPr>
        <w:t>2017. gada 12. jūnijā OECD seminār</w:t>
      </w:r>
      <w:r w:rsidR="003D37DB" w:rsidRPr="007D503E">
        <w:rPr>
          <w:rFonts w:ascii="Times New Roman" w:hAnsi="Times New Roman" w:cs="Times New Roman"/>
          <w:sz w:val="28"/>
          <w:szCs w:val="28"/>
        </w:rPr>
        <w:t>ā</w:t>
      </w:r>
      <w:r w:rsidRPr="007D503E">
        <w:rPr>
          <w:rFonts w:ascii="Times New Roman" w:hAnsi="Times New Roman" w:cs="Times New Roman"/>
          <w:sz w:val="28"/>
          <w:szCs w:val="28"/>
        </w:rPr>
        <w:t xml:space="preserve"> par sociālās aizsardzības nākotni gūtas noderīgas zināšanas, lai turpmāk pilnvērtīgāk izstrādātu rīcībpolitiku sociālās apdrošināšanas jomā, īpaši saistībā ar nestandarta darba formās nodarbināto sociālo aizsardzību.</w:t>
      </w:r>
    </w:p>
    <w:p w:rsidR="001763AD" w:rsidRPr="007D503E" w:rsidRDefault="001763AD" w:rsidP="00AC3202">
      <w:pPr>
        <w:autoSpaceDE w:val="0"/>
        <w:autoSpaceDN w:val="0"/>
        <w:adjustRightInd w:val="0"/>
        <w:rPr>
          <w:rFonts w:ascii="Times New Roman" w:hAnsi="Times New Roman" w:cs="Times New Roman"/>
          <w:sz w:val="28"/>
          <w:szCs w:val="28"/>
        </w:rPr>
      </w:pP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16.jūnijā </w:t>
      </w:r>
      <w:r w:rsidR="003D37DB" w:rsidRPr="007D503E">
        <w:rPr>
          <w:rFonts w:ascii="Times New Roman" w:hAnsi="Times New Roman" w:cs="Times New Roman"/>
          <w:sz w:val="28"/>
          <w:szCs w:val="28"/>
        </w:rPr>
        <w:t xml:space="preserve">notika </w:t>
      </w:r>
      <w:r w:rsidRPr="007D503E">
        <w:rPr>
          <w:rFonts w:ascii="Times New Roman" w:hAnsi="Times New Roman" w:cs="Times New Roman"/>
          <w:sz w:val="28"/>
          <w:szCs w:val="28"/>
        </w:rPr>
        <w:t>OECD un Eiropas Patvēruma atbalsta biroja kopīgi rīkotais seminārs par migrācijas ten</w:t>
      </w:r>
      <w:r w:rsidR="0058139F" w:rsidRPr="007D503E">
        <w:rPr>
          <w:rFonts w:ascii="Times New Roman" w:hAnsi="Times New Roman" w:cs="Times New Roman"/>
          <w:sz w:val="28"/>
          <w:szCs w:val="28"/>
        </w:rPr>
        <w:t>denču plānošanu un prognozēšanu.</w:t>
      </w:r>
      <w:r w:rsidRPr="007D503E">
        <w:rPr>
          <w:rFonts w:ascii="Times New Roman" w:hAnsi="Times New Roman" w:cs="Times New Roman"/>
          <w:sz w:val="28"/>
          <w:szCs w:val="28"/>
        </w:rPr>
        <w:t xml:space="preserve"> Semināra mērķis bija apzināt labākās OECD valstu prakses migrācijas plūsmu prognozēšanas jomā, kā arī esošos starptautisko institūciju prognozēšanas mehānismus.</w:t>
      </w:r>
    </w:p>
    <w:p w:rsidR="001763AD" w:rsidRPr="007D503E" w:rsidRDefault="001763AD" w:rsidP="00AC3202">
      <w:pPr>
        <w:autoSpaceDE w:val="0"/>
        <w:autoSpaceDN w:val="0"/>
        <w:adjustRightInd w:val="0"/>
        <w:rPr>
          <w:rFonts w:ascii="Times New Roman" w:hAnsi="Times New Roman" w:cs="Times New Roman"/>
          <w:sz w:val="28"/>
          <w:szCs w:val="28"/>
        </w:rPr>
      </w:pPr>
      <w:r w:rsidRPr="007D503E">
        <w:rPr>
          <w:rFonts w:ascii="Times New Roman" w:hAnsi="Times New Roman" w:cs="Times New Roman"/>
          <w:sz w:val="28"/>
          <w:szCs w:val="28"/>
        </w:rPr>
        <w:t>Vērtējot Latvijas dalības OECD ietekmi uz reformu veicināšanu, jāatzīmē, ka 2017. gadā tiek īstenoti divi apjomīgi izvērtējumi par Labklājības ministrijas pārziņā es</w:t>
      </w:r>
      <w:r w:rsidR="0058139F" w:rsidRPr="007D503E">
        <w:rPr>
          <w:rFonts w:ascii="Times New Roman" w:hAnsi="Times New Roman" w:cs="Times New Roman"/>
          <w:sz w:val="28"/>
          <w:szCs w:val="28"/>
        </w:rPr>
        <w:t xml:space="preserve">ošajām jomām. 2017. gada aprīlī </w:t>
      </w:r>
      <w:r w:rsidRPr="007D503E">
        <w:rPr>
          <w:rFonts w:ascii="Times New Roman" w:hAnsi="Times New Roman" w:cs="Times New Roman"/>
          <w:sz w:val="28"/>
          <w:szCs w:val="28"/>
        </w:rPr>
        <w:t>uzsāk</w:t>
      </w:r>
      <w:r w:rsidR="0012190B" w:rsidRPr="007D503E">
        <w:rPr>
          <w:rFonts w:ascii="Times New Roman" w:hAnsi="Times New Roman" w:cs="Times New Roman"/>
          <w:sz w:val="28"/>
          <w:szCs w:val="28"/>
        </w:rPr>
        <w:t>ta</w:t>
      </w:r>
      <w:r w:rsidRPr="007D503E">
        <w:rPr>
          <w:rFonts w:ascii="Times New Roman" w:hAnsi="Times New Roman" w:cs="Times New Roman"/>
          <w:sz w:val="28"/>
          <w:szCs w:val="28"/>
        </w:rPr>
        <w:t xml:space="preserve"> visaptveroša Latvijas pensiju sistēmas izvērtējuma izstrādi sērijas OECD </w:t>
      </w:r>
      <w:proofErr w:type="spellStart"/>
      <w:r w:rsidRPr="007D503E">
        <w:rPr>
          <w:rFonts w:ascii="Times New Roman" w:hAnsi="Times New Roman" w:cs="Times New Roman"/>
          <w:i/>
          <w:iCs/>
          <w:sz w:val="28"/>
          <w:szCs w:val="28"/>
        </w:rPr>
        <w:t>Reviews</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of</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Pension</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Systems</w:t>
      </w:r>
      <w:proofErr w:type="spellEnd"/>
      <w:r w:rsidRPr="007D503E">
        <w:rPr>
          <w:rFonts w:ascii="Times New Roman" w:hAnsi="Times New Roman" w:cs="Times New Roman"/>
          <w:sz w:val="28"/>
          <w:szCs w:val="28"/>
        </w:rPr>
        <w:t xml:space="preserve"> ietvaros. 2017. gada jūnijā </w:t>
      </w:r>
      <w:r w:rsidRPr="007D503E">
        <w:rPr>
          <w:rFonts w:ascii="Times New Roman" w:hAnsi="Times New Roman" w:cs="Times New Roman"/>
          <w:color w:val="000000" w:themeColor="text1"/>
          <w:sz w:val="28"/>
          <w:szCs w:val="28"/>
        </w:rPr>
        <w:t xml:space="preserve">zinātnisko pētījumu sērijas </w:t>
      </w:r>
      <w:r w:rsidRPr="007D503E">
        <w:rPr>
          <w:rFonts w:ascii="Times New Roman" w:hAnsi="Times New Roman" w:cs="Times New Roman"/>
          <w:i/>
          <w:color w:val="000000" w:themeColor="text1"/>
          <w:sz w:val="28"/>
          <w:szCs w:val="28"/>
        </w:rPr>
        <w:t>“</w:t>
      </w:r>
      <w:proofErr w:type="spellStart"/>
      <w:r w:rsidRPr="007D503E">
        <w:rPr>
          <w:rFonts w:ascii="Times New Roman" w:hAnsi="Times New Roman" w:cs="Times New Roman"/>
          <w:i/>
          <w:color w:val="000000" w:themeColor="text1"/>
          <w:sz w:val="28"/>
          <w:szCs w:val="28"/>
        </w:rPr>
        <w:t>Connecting</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People</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with</w:t>
      </w:r>
      <w:proofErr w:type="spellEnd"/>
      <w:r w:rsidRPr="007D503E">
        <w:rPr>
          <w:rFonts w:ascii="Times New Roman" w:hAnsi="Times New Roman" w:cs="Times New Roman"/>
          <w:i/>
          <w:color w:val="000000" w:themeColor="text1"/>
          <w:sz w:val="28"/>
          <w:szCs w:val="28"/>
        </w:rPr>
        <w:t xml:space="preserve"> </w:t>
      </w:r>
      <w:proofErr w:type="spellStart"/>
      <w:r w:rsidRPr="007D503E">
        <w:rPr>
          <w:rFonts w:ascii="Times New Roman" w:hAnsi="Times New Roman" w:cs="Times New Roman"/>
          <w:i/>
          <w:color w:val="000000" w:themeColor="text1"/>
          <w:sz w:val="28"/>
          <w:szCs w:val="28"/>
        </w:rPr>
        <w:t>Jobs</w:t>
      </w:r>
      <w:proofErr w:type="spellEnd"/>
      <w:r w:rsidRPr="007D503E">
        <w:rPr>
          <w:rFonts w:ascii="Times New Roman" w:hAnsi="Times New Roman" w:cs="Times New Roman"/>
          <w:i/>
          <w:color w:val="000000" w:themeColor="text1"/>
          <w:sz w:val="28"/>
          <w:szCs w:val="28"/>
        </w:rPr>
        <w:t xml:space="preserve">”, </w:t>
      </w:r>
      <w:r w:rsidRPr="007D503E">
        <w:rPr>
          <w:rFonts w:ascii="Times New Roman" w:hAnsi="Times New Roman" w:cs="Times New Roman"/>
          <w:sz w:val="28"/>
          <w:szCs w:val="28"/>
        </w:rPr>
        <w:t xml:space="preserve">ietvaros uzsākts izvērtējums par Latvijas aktīvās darba tirgus politikas pasākumiem, īpašu uzmanību pievēršot sociālās atstumtības riskam pakļauto grupu iespējām iekļauties darba tirgū.  Izvērtējuma ietvaros līdz ar starptautisku un salīdzinošu rīcībpolitikas novērtējumu </w:t>
      </w:r>
      <w:r w:rsidRPr="007D503E">
        <w:rPr>
          <w:rFonts w:ascii="Times New Roman" w:hAnsi="Times New Roman" w:cs="Times New Roman"/>
          <w:i/>
          <w:iCs/>
          <w:sz w:val="28"/>
          <w:szCs w:val="28"/>
        </w:rPr>
        <w:t>(</w:t>
      </w:r>
      <w:proofErr w:type="spellStart"/>
      <w:r w:rsidRPr="007D503E">
        <w:rPr>
          <w:rFonts w:ascii="Times New Roman" w:hAnsi="Times New Roman" w:cs="Times New Roman"/>
          <w:i/>
          <w:iCs/>
          <w:sz w:val="28"/>
          <w:szCs w:val="28"/>
        </w:rPr>
        <w:t>policy</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assessment</w:t>
      </w:r>
      <w:proofErr w:type="spellEnd"/>
      <w:r w:rsidRPr="007D503E">
        <w:rPr>
          <w:rFonts w:ascii="Times New Roman" w:hAnsi="Times New Roman" w:cs="Times New Roman"/>
          <w:i/>
          <w:iCs/>
          <w:sz w:val="28"/>
          <w:szCs w:val="28"/>
        </w:rPr>
        <w:t>)</w:t>
      </w:r>
      <w:r w:rsidRPr="007D503E">
        <w:rPr>
          <w:rFonts w:ascii="Times New Roman" w:hAnsi="Times New Roman" w:cs="Times New Roman"/>
          <w:sz w:val="28"/>
          <w:szCs w:val="28"/>
        </w:rPr>
        <w:t xml:space="preserve"> tiks veikts Latvijas detalizēts aktīvās darba tirgus politikas pasākumu ietekmes izvērtējums, izmantojot kontroles grupu analīzes metodes.   Izvērtējuma mērķis ir izvērtēt pasīvās un aktīvās darba tirgus politikas ietekmi uz iekļaujoša darba tirgus attīstību Latvijā, un tā rezultāti tiks izmantoti “Iekļaujošas nodarbinātības pamatnostādņu 2015.-2020. gadam” starpposma novērtējuma izstrādē un uz pierādījumiem balstīta attīstības plānošanas dokumenta 2021.-2027. gadam izstrādei.</w:t>
      </w:r>
    </w:p>
    <w:p w:rsidR="001763AD" w:rsidRPr="007D503E" w:rsidRDefault="001763AD" w:rsidP="00AC3202">
      <w:pPr>
        <w:autoSpaceDE w:val="0"/>
        <w:autoSpaceDN w:val="0"/>
        <w:adjustRightInd w:val="0"/>
        <w:rPr>
          <w:rFonts w:ascii="Times New Roman" w:hAnsi="Times New Roman" w:cs="Times New Roman"/>
          <w:bCs/>
          <w:sz w:val="28"/>
          <w:szCs w:val="28"/>
        </w:rPr>
      </w:pPr>
      <w:r w:rsidRPr="007D503E">
        <w:rPr>
          <w:rFonts w:ascii="Times New Roman" w:hAnsi="Times New Roman" w:cs="Times New Roman"/>
          <w:bCs/>
          <w:sz w:val="28"/>
          <w:szCs w:val="28"/>
        </w:rPr>
        <w:t xml:space="preserve">Turpmākajos gados sadarbība ar </w:t>
      </w:r>
      <w:r w:rsidR="008C531E" w:rsidRPr="007D503E">
        <w:rPr>
          <w:rFonts w:ascii="Times New Roman" w:hAnsi="Times New Roman" w:cs="Times New Roman"/>
          <w:bCs/>
          <w:sz w:val="28"/>
          <w:szCs w:val="28"/>
        </w:rPr>
        <w:t xml:space="preserve">komiteju </w:t>
      </w:r>
      <w:r w:rsidRPr="007D503E">
        <w:rPr>
          <w:rFonts w:ascii="Times New Roman" w:hAnsi="Times New Roman" w:cs="Times New Roman"/>
          <w:bCs/>
          <w:sz w:val="28"/>
          <w:szCs w:val="28"/>
        </w:rPr>
        <w:t xml:space="preserve">Labklājības ministrijai turpināsies trīs prioritārajos virzienos: (1) rīcībpolitiku pilnveide iekļaujošāka darba tirgus veidošanai un pilnvērtīgākai Latvijas iedzīvotāju cilvēkresursu potenciāla izmantošanai; (2) ienākumu nevienlīdzības un nabadzības mazināšana; (3) sociālo pakalpojumu pilnveide un </w:t>
      </w:r>
      <w:proofErr w:type="spellStart"/>
      <w:r w:rsidRPr="007D503E">
        <w:rPr>
          <w:rFonts w:ascii="Times New Roman" w:hAnsi="Times New Roman" w:cs="Times New Roman"/>
          <w:bCs/>
          <w:sz w:val="28"/>
          <w:szCs w:val="28"/>
        </w:rPr>
        <w:t>deinstitucionalizācijas</w:t>
      </w:r>
      <w:proofErr w:type="spellEnd"/>
      <w:r w:rsidRPr="007D503E">
        <w:rPr>
          <w:rFonts w:ascii="Times New Roman" w:hAnsi="Times New Roman" w:cs="Times New Roman"/>
          <w:bCs/>
          <w:sz w:val="28"/>
          <w:szCs w:val="28"/>
        </w:rPr>
        <w:t xml:space="preserve"> ieviešana. </w:t>
      </w:r>
    </w:p>
    <w:p w:rsidR="001763AD" w:rsidRPr="007D503E" w:rsidRDefault="001763AD" w:rsidP="00AC3202">
      <w:pPr>
        <w:autoSpaceDE w:val="0"/>
        <w:autoSpaceDN w:val="0"/>
        <w:adjustRightInd w:val="0"/>
        <w:rPr>
          <w:rFonts w:ascii="Times New Roman" w:hAnsi="Times New Roman" w:cs="Times New Roman"/>
          <w:bCs/>
          <w:sz w:val="28"/>
          <w:szCs w:val="28"/>
        </w:rPr>
      </w:pPr>
      <w:r w:rsidRPr="007D503E">
        <w:rPr>
          <w:rFonts w:ascii="Times New Roman" w:hAnsi="Times New Roman" w:cs="Times New Roman"/>
          <w:bCs/>
          <w:sz w:val="28"/>
          <w:szCs w:val="28"/>
        </w:rPr>
        <w:t xml:space="preserve">Galvenie uzdevumi tuvākajam gadam ir abu iepriekšminēto izvērtējumu sekmīga izstrāde un rīcībpolitiku pilnveidojumu izstrāde, balstoties uz gūtajām rekomendācijām, kā arī ziņojuma par progresu rekomendāciju ieviešanā sagatavošana un sniegšana OECD. </w:t>
      </w:r>
    </w:p>
    <w:p w:rsidR="001763AD" w:rsidRPr="007D503E" w:rsidRDefault="00312EEF" w:rsidP="00AC3202">
      <w:pPr>
        <w:rPr>
          <w:rFonts w:ascii="Times New Roman" w:hAnsi="Times New Roman" w:cs="Times New Roman"/>
          <w:bCs/>
          <w:sz w:val="28"/>
          <w:szCs w:val="28"/>
        </w:rPr>
      </w:pPr>
      <w:r w:rsidRPr="007D503E">
        <w:rPr>
          <w:rFonts w:ascii="Times New Roman" w:hAnsi="Times New Roman" w:cs="Times New Roman"/>
          <w:bCs/>
          <w:sz w:val="28"/>
          <w:szCs w:val="28"/>
        </w:rPr>
        <w:t xml:space="preserve">Komiteja </w:t>
      </w:r>
      <w:r w:rsidR="001763AD" w:rsidRPr="007D503E">
        <w:rPr>
          <w:rFonts w:ascii="Times New Roman" w:hAnsi="Times New Roman" w:cs="Times New Roman"/>
          <w:bCs/>
          <w:sz w:val="28"/>
          <w:szCs w:val="28"/>
        </w:rPr>
        <w:t>ir pabei</w:t>
      </w:r>
      <w:r w:rsidRPr="007D503E">
        <w:rPr>
          <w:rFonts w:ascii="Times New Roman" w:hAnsi="Times New Roman" w:cs="Times New Roman"/>
          <w:bCs/>
          <w:sz w:val="28"/>
          <w:szCs w:val="28"/>
        </w:rPr>
        <w:t>gusi</w:t>
      </w:r>
      <w:r w:rsidR="001763AD" w:rsidRPr="007D503E">
        <w:rPr>
          <w:rFonts w:ascii="Times New Roman" w:hAnsi="Times New Roman" w:cs="Times New Roman"/>
          <w:bCs/>
          <w:sz w:val="28"/>
          <w:szCs w:val="28"/>
        </w:rPr>
        <w:t xml:space="preserve"> horizontāla izvērtējuma par OECD Padomes r</w:t>
      </w:r>
      <w:r w:rsidR="001763AD" w:rsidRPr="007D503E">
        <w:rPr>
          <w:rFonts w:ascii="Times New Roman" w:hAnsi="Times New Roman" w:cs="Times New Roman"/>
          <w:sz w:val="28"/>
          <w:szCs w:val="28"/>
        </w:rPr>
        <w:t xml:space="preserve">ekomendācijas “Par dzimumu līdztiesību izglītībā, nodarbinātībā un </w:t>
      </w:r>
      <w:r w:rsidR="001763AD" w:rsidRPr="007D503E">
        <w:rPr>
          <w:rFonts w:ascii="Times New Roman" w:hAnsi="Times New Roman" w:cs="Times New Roman"/>
          <w:sz w:val="28"/>
          <w:szCs w:val="28"/>
        </w:rPr>
        <w:lastRenderedPageBreak/>
        <w:t xml:space="preserve">uzņēmējdarbībā” ieviešanas progresu, kura ietvaros tika vērtēts dalībvalstu progress dzimumu līdztiesības principu integrēšanā rīcībpolitikās. Horizontālais izvērtējums tika prezentēts </w:t>
      </w:r>
      <w:proofErr w:type="gramStart"/>
      <w:r w:rsidR="00491000" w:rsidRPr="007D503E">
        <w:rPr>
          <w:rFonts w:ascii="Times New Roman" w:hAnsi="Times New Roman" w:cs="Times New Roman"/>
          <w:sz w:val="28"/>
          <w:szCs w:val="28"/>
        </w:rPr>
        <w:t>2017.gada</w:t>
      </w:r>
      <w:proofErr w:type="gramEnd"/>
      <w:r w:rsidR="001763AD" w:rsidRPr="007D503E">
        <w:rPr>
          <w:rFonts w:ascii="Times New Roman" w:hAnsi="Times New Roman" w:cs="Times New Roman"/>
          <w:sz w:val="28"/>
          <w:szCs w:val="28"/>
        </w:rPr>
        <w:t xml:space="preserve"> OECD Ministru padomes tikšanās laikā un ir publiski pieejams. </w:t>
      </w:r>
    </w:p>
    <w:p w:rsidR="001763AD" w:rsidRPr="007D503E" w:rsidRDefault="001763AD" w:rsidP="00AC3202">
      <w:pPr>
        <w:ind w:firstLine="0"/>
        <w:rPr>
          <w:rFonts w:ascii="Times New Roman" w:hAnsi="Times New Roman" w:cs="Times New Roman"/>
          <w:b/>
          <w:sz w:val="28"/>
          <w:szCs w:val="28"/>
        </w:rPr>
      </w:pPr>
    </w:p>
    <w:p w:rsidR="00A3778E" w:rsidRPr="007D503E" w:rsidRDefault="00A3778E" w:rsidP="00AC3202">
      <w:pPr>
        <w:widowControl w:val="0"/>
        <w:ind w:firstLine="0"/>
        <w:rPr>
          <w:rFonts w:ascii="Times New Roman" w:hAnsi="Times New Roman" w:cs="Times New Roman"/>
          <w:b/>
          <w:sz w:val="28"/>
          <w:szCs w:val="28"/>
        </w:rPr>
      </w:pPr>
      <w:r w:rsidRPr="007D503E">
        <w:rPr>
          <w:rFonts w:ascii="Times New Roman" w:hAnsi="Times New Roman" w:cs="Times New Roman"/>
          <w:b/>
          <w:sz w:val="28"/>
          <w:szCs w:val="28"/>
        </w:rPr>
        <w:t>Kukuļošanas apkarošanas starptautiskajos biznesa darījumos darba grupa</w:t>
      </w:r>
    </w:p>
    <w:p w:rsidR="00A3778E" w:rsidRPr="007D503E" w:rsidRDefault="00A3778E" w:rsidP="00AC3202">
      <w:pPr>
        <w:widowControl w:val="0"/>
        <w:rPr>
          <w:rFonts w:ascii="Times New Roman" w:hAnsi="Times New Roman" w:cs="Times New Roman"/>
          <w:sz w:val="28"/>
          <w:szCs w:val="28"/>
        </w:rPr>
      </w:pPr>
      <w:proofErr w:type="gramStart"/>
      <w:r w:rsidRPr="007D503E">
        <w:rPr>
          <w:rFonts w:ascii="Times New Roman" w:hAnsi="Times New Roman" w:cs="Times New Roman"/>
          <w:sz w:val="28"/>
          <w:szCs w:val="28"/>
        </w:rPr>
        <w:t>2016.gada</w:t>
      </w:r>
      <w:proofErr w:type="gramEnd"/>
      <w:r w:rsidRPr="007D503E">
        <w:rPr>
          <w:rFonts w:ascii="Times New Roman" w:hAnsi="Times New Roman" w:cs="Times New Roman"/>
          <w:sz w:val="28"/>
          <w:szCs w:val="28"/>
        </w:rPr>
        <w:t xml:space="preserve"> 5.oktobrī OECD Kukuļošanas apkarošanas starptautiskajos biznesa darījumos darba grupas plenārsēdes laikā Latvija sniedza mutisko ziņojumu (</w:t>
      </w:r>
      <w:proofErr w:type="spellStart"/>
      <w:r w:rsidRPr="007D503E">
        <w:rPr>
          <w:rFonts w:ascii="Times New Roman" w:hAnsi="Times New Roman" w:cs="Times New Roman"/>
          <w:i/>
          <w:sz w:val="28"/>
          <w:szCs w:val="28"/>
        </w:rPr>
        <w:t>oral</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report</w:t>
      </w:r>
      <w:proofErr w:type="spellEnd"/>
      <w:r w:rsidRPr="007D503E">
        <w:rPr>
          <w:rFonts w:ascii="Times New Roman" w:hAnsi="Times New Roman" w:cs="Times New Roman"/>
          <w:sz w:val="28"/>
          <w:szCs w:val="28"/>
        </w:rPr>
        <w:t xml:space="preserve">) par noteiktu Latvijas 2.fāzes novērtējuma laikā izteikto rekomendāciju izpildi saskaņā ar 2015.gada 14.oktobra </w:t>
      </w:r>
      <w:r w:rsidR="000C1F7C" w:rsidRPr="007D503E">
        <w:rPr>
          <w:rFonts w:ascii="Times New Roman" w:hAnsi="Times New Roman" w:cs="Times New Roman"/>
          <w:sz w:val="28"/>
          <w:szCs w:val="28"/>
        </w:rPr>
        <w:t xml:space="preserve">darba grupas </w:t>
      </w:r>
      <w:r w:rsidRPr="007D503E">
        <w:rPr>
          <w:rFonts w:ascii="Times New Roman" w:hAnsi="Times New Roman" w:cs="Times New Roman"/>
          <w:sz w:val="28"/>
          <w:szCs w:val="28"/>
        </w:rPr>
        <w:t xml:space="preserve">lēmumu, apstiprinot Latvijas 2.fāzes novērtējumu. Latvijai sniedzot informāciju par noteikto 2.fāzes rekomendāciju izpildi, </w:t>
      </w:r>
      <w:r w:rsidR="00BE5A63" w:rsidRPr="007D503E">
        <w:rPr>
          <w:rFonts w:ascii="Times New Roman" w:hAnsi="Times New Roman" w:cs="Times New Roman"/>
          <w:sz w:val="28"/>
          <w:szCs w:val="28"/>
        </w:rPr>
        <w:t xml:space="preserve">darba grupa </w:t>
      </w:r>
      <w:r w:rsidRPr="007D503E">
        <w:rPr>
          <w:rFonts w:ascii="Times New Roman" w:hAnsi="Times New Roman" w:cs="Times New Roman"/>
          <w:sz w:val="28"/>
          <w:szCs w:val="28"/>
        </w:rPr>
        <w:t>atzinīgi novērtēja Latvijas izsmeļošo ziņojumu, kas norāda uz milzīgo darba apjomu, kas tika paveikts, lai īstenotu rekomendācijās noteikto. Īpaši atzinīgi tika novērtēts progress cīņā ar noziedzīgi iegūtu līdzekļu legalizēšanu un vienlaikus tika atzīmēts, ka bankām noteiktie sodi un ierosinātās lietas norāda uz darbu pareizā virzienā, kā arī uz ļoti savlaicīgu rīcību, reaģējot uz pārkāpumiem. Vienlaikus tika atkārtoti paustas bažas par 2.fāzes rekomendācijas izpildi, kas nosaka, ka Latvijai ir jānodrošina, ka personāla jautājumi neietekmē Korupcijas novēršanas un apkarošanas biroja spējas izmeklēt ārvalstu amatpersonu kukuļošanas lietas. Š.g. 17.-20. oktobra darba grupas plenārsēdē Latvija sniegs ziņojumu par visu 2.fāzes rekomendāciju izpildi.</w:t>
      </w:r>
      <w:r w:rsidRPr="007D503E">
        <w:rPr>
          <w:rFonts w:ascii="Times New Roman" w:hAnsi="Times New Roman" w:cs="Times New Roman"/>
          <w:sz w:val="28"/>
          <w:szCs w:val="28"/>
        </w:rPr>
        <w:tab/>
      </w:r>
    </w:p>
    <w:p w:rsidR="00A3778E" w:rsidRPr="007D503E" w:rsidRDefault="00A3778E" w:rsidP="00AC3202">
      <w:pPr>
        <w:widowControl w:val="0"/>
        <w:rPr>
          <w:rFonts w:ascii="Times New Roman" w:hAnsi="Times New Roman" w:cs="Times New Roman"/>
          <w:sz w:val="28"/>
          <w:szCs w:val="28"/>
        </w:rPr>
      </w:pPr>
      <w:r w:rsidRPr="007D503E">
        <w:rPr>
          <w:rFonts w:ascii="Times New Roman" w:hAnsi="Times New Roman" w:cs="Times New Roman"/>
          <w:sz w:val="28"/>
          <w:szCs w:val="28"/>
        </w:rPr>
        <w:t xml:space="preserve">Kā vēl vienu svarīgu notikumu pārskata periodā ir jānorāda Latvijas veiktais Kostarikas 1.fāzes novērtējums. Saskaņā ar OECD </w:t>
      </w:r>
      <w:proofErr w:type="gramStart"/>
      <w:r w:rsidRPr="007D503E">
        <w:rPr>
          <w:rFonts w:ascii="Times New Roman" w:hAnsi="Times New Roman" w:cs="Times New Roman"/>
          <w:sz w:val="28"/>
          <w:szCs w:val="28"/>
        </w:rPr>
        <w:t>1997.gada</w:t>
      </w:r>
      <w:proofErr w:type="gramEnd"/>
      <w:r w:rsidRPr="007D503E">
        <w:rPr>
          <w:rFonts w:ascii="Times New Roman" w:hAnsi="Times New Roman" w:cs="Times New Roman"/>
          <w:sz w:val="28"/>
          <w:szCs w:val="28"/>
        </w:rPr>
        <w:t xml:space="preserve"> 21.novembra Konvencijas par ārvalstu amatpersonu kukuļošanas apkarošanu starptautiskajos biznesa darījumos  12.pantu tās dalībvalstīm ir jāveic savstarpējs Konvencijas prasību izpildes novērtējums. Latvijai tas ir pirmais </w:t>
      </w:r>
      <w:r w:rsidR="00931CFC" w:rsidRPr="007D503E">
        <w:rPr>
          <w:rFonts w:ascii="Times New Roman" w:hAnsi="Times New Roman" w:cs="Times New Roman"/>
          <w:sz w:val="28"/>
          <w:szCs w:val="28"/>
        </w:rPr>
        <w:t xml:space="preserve">darba grupas </w:t>
      </w:r>
      <w:r w:rsidRPr="007D503E">
        <w:rPr>
          <w:rFonts w:ascii="Times New Roman" w:hAnsi="Times New Roman" w:cs="Times New Roman"/>
          <w:sz w:val="28"/>
          <w:szCs w:val="28"/>
        </w:rPr>
        <w:t xml:space="preserve">dalībvalsts novērtējums, kurā piedalās Latvijas eksperti. Kostarikas 1.fāzes novērtējumu veica eksperti no Korupcijas novēršanas un apkarošanas biroja un Ģenerālprokuratūras.  </w:t>
      </w:r>
    </w:p>
    <w:p w:rsidR="00A3778E" w:rsidRPr="007D503E" w:rsidRDefault="0026209A" w:rsidP="0026209A">
      <w:pPr>
        <w:widowControl w:val="0"/>
        <w:rPr>
          <w:rFonts w:ascii="Times New Roman" w:eastAsia="Times New Roman" w:hAnsi="Times New Roman" w:cs="Times New Roman"/>
          <w:b/>
          <w:sz w:val="28"/>
          <w:szCs w:val="28"/>
          <w:lang w:eastAsia="zh-CN"/>
        </w:rPr>
      </w:pPr>
      <w:r w:rsidRPr="007D503E">
        <w:rPr>
          <w:rFonts w:ascii="Times New Roman" w:hAnsi="Times New Roman" w:cs="Times New Roman"/>
          <w:sz w:val="28"/>
          <w:szCs w:val="28"/>
        </w:rPr>
        <w:t>2017. gadā Latvijas eksperts piedalījās OECD Kukuļošanas apkarošanas darba grupas programmas Pretkorupcijas tīkls Austrumeiropai un Centrālajai Āzijai ietvaros veiktajā Ukrainas pretkorupcijas politikas novērtējumā, kura gala ziņojums tika apstiprināts sanāksmē OECD 2017. gada 11.-14. septembrī.</w:t>
      </w:r>
    </w:p>
    <w:p w:rsidR="0026209A" w:rsidRPr="007D503E" w:rsidRDefault="0026209A" w:rsidP="00AC3202">
      <w:pPr>
        <w:widowControl w:val="0"/>
        <w:ind w:firstLine="0"/>
        <w:rPr>
          <w:rFonts w:ascii="Times New Roman" w:eastAsia="Times New Roman" w:hAnsi="Times New Roman" w:cs="Times New Roman"/>
          <w:b/>
          <w:sz w:val="28"/>
          <w:szCs w:val="28"/>
          <w:lang w:eastAsia="zh-CN"/>
        </w:rPr>
      </w:pPr>
    </w:p>
    <w:p w:rsidR="00A36A74" w:rsidRPr="007D503E" w:rsidRDefault="00A3778E" w:rsidP="00AC3202">
      <w:pPr>
        <w:widowControl w:val="0"/>
        <w:ind w:firstLine="0"/>
        <w:rPr>
          <w:rFonts w:ascii="Times New Roman" w:eastAsia="Times New Roman" w:hAnsi="Times New Roman" w:cs="Times New Roman"/>
          <w:b/>
          <w:sz w:val="28"/>
          <w:szCs w:val="28"/>
          <w:lang w:eastAsia="zh-CN"/>
        </w:rPr>
      </w:pPr>
      <w:r w:rsidRPr="007D503E">
        <w:rPr>
          <w:rFonts w:ascii="Times New Roman" w:eastAsia="Times New Roman" w:hAnsi="Times New Roman" w:cs="Times New Roman"/>
          <w:b/>
          <w:sz w:val="28"/>
          <w:szCs w:val="28"/>
          <w:lang w:eastAsia="zh-CN"/>
        </w:rPr>
        <w:t>Korporatīvās pārvaldības komiteja</w:t>
      </w:r>
    </w:p>
    <w:p w:rsidR="00A3778E" w:rsidRPr="007D503E" w:rsidRDefault="00A36A74" w:rsidP="00AC3202">
      <w:pPr>
        <w:widowControl w:val="0"/>
        <w:rPr>
          <w:rFonts w:ascii="Times New Roman" w:hAnsi="Times New Roman" w:cs="Times New Roman"/>
          <w:sz w:val="28"/>
          <w:szCs w:val="28"/>
        </w:rPr>
      </w:pPr>
      <w:r w:rsidRPr="007D503E">
        <w:rPr>
          <w:rFonts w:ascii="Times New Roman" w:hAnsi="Times New Roman" w:cs="Times New Roman"/>
          <w:sz w:val="28"/>
          <w:szCs w:val="28"/>
        </w:rPr>
        <w:t>Š.</w:t>
      </w:r>
      <w:r w:rsidR="00A3778E" w:rsidRPr="007D503E">
        <w:rPr>
          <w:rFonts w:ascii="Times New Roman" w:hAnsi="Times New Roman" w:cs="Times New Roman"/>
          <w:sz w:val="28"/>
          <w:szCs w:val="28"/>
        </w:rPr>
        <w:t xml:space="preserve">g. 24. martā OECD Darba grupā par valsts kapitālsabiedrību pārvaldību un 29. martā OECD Korporatīvās pārvaldības komitejā tika </w:t>
      </w:r>
      <w:r w:rsidR="00A3778E" w:rsidRPr="007D503E">
        <w:rPr>
          <w:rFonts w:ascii="Times New Roman" w:hAnsi="Times New Roman" w:cs="Times New Roman"/>
          <w:sz w:val="28"/>
          <w:szCs w:val="28"/>
        </w:rPr>
        <w:lastRenderedPageBreak/>
        <w:t xml:space="preserve">izskatīts Latvijas pēc-iestāšanās ziņojums. </w:t>
      </w:r>
      <w:r w:rsidR="00A3778E" w:rsidRPr="007D503E">
        <w:rPr>
          <w:rFonts w:ascii="Times New Roman" w:eastAsia="Times New Roman" w:hAnsi="Times New Roman" w:cs="Times New Roman"/>
          <w:sz w:val="28"/>
          <w:szCs w:val="28"/>
          <w:lang w:eastAsia="zh-CN"/>
        </w:rPr>
        <w:t xml:space="preserve">Komiteja atzinīgi novērtēja Latvijas paveikto komitejas sniegto rekomendāciju korporatīvās pārvaldības jomā ieviešanā un </w:t>
      </w:r>
      <w:r w:rsidR="00A3778E" w:rsidRPr="007D503E">
        <w:rPr>
          <w:rFonts w:ascii="Times New Roman" w:hAnsi="Times New Roman" w:cs="Times New Roman"/>
          <w:sz w:val="28"/>
          <w:szCs w:val="28"/>
        </w:rPr>
        <w:t>rosināja noslēgt Latvijas pēc-iestāšanās uzraudzības procesu.</w:t>
      </w:r>
    </w:p>
    <w:p w:rsidR="00A3778E" w:rsidRPr="007D503E" w:rsidRDefault="00A3778E" w:rsidP="00AC3202">
      <w:pPr>
        <w:widowControl w:val="0"/>
        <w:rPr>
          <w:rFonts w:ascii="Times New Roman" w:hAnsi="Times New Roman" w:cs="Times New Roman"/>
          <w:sz w:val="28"/>
          <w:szCs w:val="28"/>
          <w:u w:val="single"/>
        </w:rPr>
      </w:pPr>
      <w:r w:rsidRPr="007D503E">
        <w:rPr>
          <w:rFonts w:ascii="Times New Roman" w:hAnsi="Times New Roman" w:cs="Times New Roman"/>
          <w:sz w:val="28"/>
          <w:szCs w:val="28"/>
          <w:u w:val="single"/>
        </w:rPr>
        <w:t>Valsts kapitālsabiedrību pārvaldība</w:t>
      </w:r>
    </w:p>
    <w:p w:rsidR="00A3778E" w:rsidRPr="007D503E" w:rsidRDefault="00A3778E" w:rsidP="00AC3202">
      <w:pPr>
        <w:pStyle w:val="Footer"/>
        <w:widowControl w:val="0"/>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Latvijas dalības OECD ietekme uz reformu veicināšanu un rīcībpolitiku ieviešanu valsts kapitālsabiedrību pārvaldības jomā ir vērtējama kā pozitīva. Liela daļa valsts kapitālsabiedrību ir izstrādājušas vidēja termiņa darbības stratēģijas, tādējādi nodrošinot konsekventu savas saimnieciskās darbības plānošanu, kā arī atbilstošu finanšu un nefinanšu mērķu noteikšanu. Tāpat aizvien vairāk tiek nodrošināta informācijas par valsts kapitālsabiedrību darbību publiskošana un pieejamība likumā noteiktajā apmērā, tai skaitā publicējot </w:t>
      </w:r>
      <w:r w:rsidR="006149B1" w:rsidRPr="007D503E">
        <w:rPr>
          <w:rFonts w:ascii="Times New Roman" w:hAnsi="Times New Roman" w:cs="Times New Roman"/>
          <w:sz w:val="28"/>
          <w:szCs w:val="28"/>
        </w:rPr>
        <w:t xml:space="preserve">kapitālsabiedrību interneta vietnēs </w:t>
      </w:r>
      <w:r w:rsidRPr="007D503E">
        <w:rPr>
          <w:rFonts w:ascii="Times New Roman" w:hAnsi="Times New Roman" w:cs="Times New Roman"/>
          <w:sz w:val="28"/>
          <w:szCs w:val="28"/>
        </w:rPr>
        <w:t xml:space="preserve">neauditētus starpperiodu pārskatus, kā arī PKC ir izveidojis atsevišķu interneta vietni </w:t>
      </w:r>
      <w:hyperlink r:id="rId10" w:history="1">
        <w:r w:rsidRPr="007D503E">
          <w:rPr>
            <w:rStyle w:val="Hyperlink"/>
            <w:rFonts w:ascii="Times New Roman" w:hAnsi="Times New Roman" w:cs="Times New Roman"/>
            <w:sz w:val="28"/>
            <w:szCs w:val="28"/>
          </w:rPr>
          <w:t>www.valstskapitals.lv</w:t>
        </w:r>
      </w:hyperlink>
      <w:r w:rsidRPr="007D503E">
        <w:rPr>
          <w:rFonts w:ascii="Times New Roman" w:hAnsi="Times New Roman" w:cs="Times New Roman"/>
          <w:sz w:val="28"/>
          <w:szCs w:val="28"/>
        </w:rPr>
        <w:t xml:space="preserve"> ar interaktīvu datu bāzi, iekļaujot tajā valsts kapitālsabiedrības raksturojošu informāciju un darbības rezultātus. Līdz 2016. gada beigām visās lielajās komerciālajās valsts kapitālsabiedrībās ir izveidotas padomes, kuras nodrošina valdes darba pārraudzību, </w:t>
      </w:r>
      <w:r w:rsidR="000D585F" w:rsidRPr="007D503E">
        <w:rPr>
          <w:rFonts w:ascii="Times New Roman" w:hAnsi="Times New Roman" w:cs="Times New Roman"/>
          <w:sz w:val="28"/>
          <w:szCs w:val="28"/>
        </w:rPr>
        <w:t xml:space="preserve">apstiprina </w:t>
      </w:r>
      <w:r w:rsidRPr="007D503E">
        <w:rPr>
          <w:rFonts w:ascii="Times New Roman" w:hAnsi="Times New Roman" w:cs="Times New Roman"/>
          <w:sz w:val="28"/>
          <w:szCs w:val="28"/>
        </w:rPr>
        <w:t>vidēja termiņa darbības stratēģi</w:t>
      </w:r>
      <w:r w:rsidR="00B723C4" w:rsidRPr="007D503E">
        <w:rPr>
          <w:rFonts w:ascii="Times New Roman" w:hAnsi="Times New Roman" w:cs="Times New Roman"/>
          <w:sz w:val="28"/>
          <w:szCs w:val="28"/>
        </w:rPr>
        <w:t>jas</w:t>
      </w:r>
      <w:r w:rsidRPr="007D503E">
        <w:rPr>
          <w:rFonts w:ascii="Times New Roman" w:hAnsi="Times New Roman" w:cs="Times New Roman"/>
          <w:sz w:val="28"/>
          <w:szCs w:val="28"/>
        </w:rPr>
        <w:t xml:space="preserve"> un </w:t>
      </w:r>
      <w:r w:rsidR="00B723C4" w:rsidRPr="007D503E">
        <w:rPr>
          <w:rFonts w:ascii="Times New Roman" w:hAnsi="Times New Roman" w:cs="Times New Roman"/>
          <w:sz w:val="28"/>
          <w:szCs w:val="28"/>
        </w:rPr>
        <w:t>uzrauga stratēģiju</w:t>
      </w:r>
      <w:r w:rsidRPr="007D503E">
        <w:rPr>
          <w:rFonts w:ascii="Times New Roman" w:hAnsi="Times New Roman" w:cs="Times New Roman"/>
          <w:sz w:val="28"/>
          <w:szCs w:val="28"/>
        </w:rPr>
        <w:t xml:space="preserve"> īstenošanu, tāpat lielākā daļa šo kapitālsabiedrību jau pārgājušas uz Starptautisko finanšu pārskatu standartu izmantošanu</w:t>
      </w:r>
      <w:r w:rsidR="00CD5A3E" w:rsidRPr="007D503E">
        <w:rPr>
          <w:rFonts w:ascii="Times New Roman" w:hAnsi="Times New Roman" w:cs="Times New Roman"/>
          <w:sz w:val="28"/>
          <w:szCs w:val="28"/>
        </w:rPr>
        <w:t>. Č</w:t>
      </w:r>
      <w:r w:rsidRPr="007D503E">
        <w:rPr>
          <w:rFonts w:ascii="Times New Roman" w:hAnsi="Times New Roman" w:cs="Times New Roman"/>
          <w:sz w:val="28"/>
          <w:szCs w:val="28"/>
        </w:rPr>
        <w:t xml:space="preserve">etras </w:t>
      </w:r>
      <w:r w:rsidR="00CD5A3E" w:rsidRPr="007D503E">
        <w:rPr>
          <w:rFonts w:ascii="Times New Roman" w:hAnsi="Times New Roman" w:cs="Times New Roman"/>
          <w:sz w:val="28"/>
          <w:szCs w:val="28"/>
        </w:rPr>
        <w:t xml:space="preserve">lielās </w:t>
      </w:r>
      <w:r w:rsidRPr="007D503E">
        <w:rPr>
          <w:rFonts w:ascii="Times New Roman" w:hAnsi="Times New Roman" w:cs="Times New Roman"/>
          <w:sz w:val="28"/>
          <w:szCs w:val="28"/>
        </w:rPr>
        <w:t>kapitālsabiedrības šo pāreju veiks pakāpeniskāk, tomēr jāuzsver, ka tādējādi tiks nodrošināts objektīvāks valsts kapitālsabiedrību darbības starptautiskais salīdzinājums. Pašlaik</w:t>
      </w:r>
      <w:r w:rsidR="00DE69A5" w:rsidRPr="007D503E">
        <w:rPr>
          <w:rFonts w:ascii="Times New Roman" w:hAnsi="Times New Roman" w:cs="Times New Roman"/>
          <w:sz w:val="28"/>
          <w:szCs w:val="28"/>
        </w:rPr>
        <w:t xml:space="preserve"> pamatā ir pabeigta</w:t>
      </w:r>
      <w:r w:rsidRPr="007D503E">
        <w:rPr>
          <w:rFonts w:ascii="Times New Roman" w:hAnsi="Times New Roman" w:cs="Times New Roman"/>
          <w:sz w:val="28"/>
          <w:szCs w:val="28"/>
        </w:rPr>
        <w:t xml:space="preserve"> valsts kapitālsabiedrību </w:t>
      </w:r>
      <w:proofErr w:type="gramStart"/>
      <w:r w:rsidRPr="007D503E">
        <w:rPr>
          <w:rFonts w:ascii="Times New Roman" w:hAnsi="Times New Roman" w:cs="Times New Roman"/>
          <w:sz w:val="28"/>
          <w:szCs w:val="28"/>
        </w:rPr>
        <w:t>2016.gada</w:t>
      </w:r>
      <w:proofErr w:type="gramEnd"/>
      <w:r w:rsidRPr="007D503E">
        <w:rPr>
          <w:rFonts w:ascii="Times New Roman" w:hAnsi="Times New Roman" w:cs="Times New Roman"/>
          <w:sz w:val="28"/>
          <w:szCs w:val="28"/>
        </w:rPr>
        <w:t xml:space="preserve"> darbības rezultātu izvērtēšana, kā arī turpinās darbs pie konsolidētā gada pārskata par valsts kapitālsabiedrībām un kapitāla daļām sagatavošanas. Vērtējums par OECD ieteikumu ieviešanas ietekmi uz valsts kapitālsabiedrību pārvaldību varētu tikt sniegts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rudenī.</w:t>
      </w:r>
    </w:p>
    <w:p w:rsidR="00A3778E" w:rsidRPr="007D503E" w:rsidRDefault="00A3778E" w:rsidP="00AC3202">
      <w:pPr>
        <w:pStyle w:val="Footer"/>
        <w:widowControl w:val="0"/>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2017. gada 24. martā notika Valsts kapitālsabiedrību un privatizācijas prakses darba grupas sēde, kurā tika izskatīts Latvijas Republikas ziņojums par OECD rekomendāciju īstenošanu pēc Latvijas pievienošanās OECD, par kuru OECD sekretariāts sagatavoja sēdes darba dokumentu, kurā atzinīgi tika novērtēts Latvijas paveiktais darbs OECD rekomendāciju īstenošanā, vienlaikus tika sniegti vairāki ieteikumi turpmākai valsts kapitālsabiedrību pārvaldības pilnveidošanai, tai skaitā:</w:t>
      </w:r>
    </w:p>
    <w:p w:rsidR="00A3778E" w:rsidRPr="007D503E" w:rsidRDefault="00A3778E" w:rsidP="00AC3202">
      <w:pPr>
        <w:pStyle w:val="Footer"/>
        <w:widowControl w:val="0"/>
        <w:numPr>
          <w:ilvl w:val="0"/>
          <w:numId w:val="7"/>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par valsts kapitālsabiedrību padomju </w:t>
      </w:r>
      <w:r w:rsidR="00BC4313" w:rsidRPr="007D503E">
        <w:rPr>
          <w:rFonts w:ascii="Times New Roman" w:hAnsi="Times New Roman" w:cs="Times New Roman"/>
          <w:sz w:val="28"/>
          <w:szCs w:val="28"/>
        </w:rPr>
        <w:t xml:space="preserve">plašāku </w:t>
      </w:r>
      <w:r w:rsidRPr="007D503E">
        <w:rPr>
          <w:rFonts w:ascii="Times New Roman" w:hAnsi="Times New Roman" w:cs="Times New Roman"/>
          <w:sz w:val="28"/>
          <w:szCs w:val="28"/>
        </w:rPr>
        <w:t>pilnvaru noteikšanu,</w:t>
      </w:r>
    </w:p>
    <w:p w:rsidR="00A3778E" w:rsidRPr="007D503E" w:rsidRDefault="00A3778E" w:rsidP="00AC3202">
      <w:pPr>
        <w:pStyle w:val="Footer"/>
        <w:widowControl w:val="0"/>
        <w:numPr>
          <w:ilvl w:val="0"/>
          <w:numId w:val="7"/>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neatkarīgu padomes locekļu kritēriju precizēšanu, </w:t>
      </w:r>
    </w:p>
    <w:p w:rsidR="00A3778E" w:rsidRPr="007D503E" w:rsidRDefault="00A3778E" w:rsidP="00AC3202">
      <w:pPr>
        <w:pStyle w:val="Footer"/>
        <w:widowControl w:val="0"/>
        <w:numPr>
          <w:ilvl w:val="0"/>
          <w:numId w:val="7"/>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padomju veidošanu lielākā skaitā valsts kapitālsabiedrību, kā arī</w:t>
      </w:r>
    </w:p>
    <w:p w:rsidR="00A3778E" w:rsidRPr="007D503E" w:rsidRDefault="00A3778E" w:rsidP="00AC3202">
      <w:pPr>
        <w:pStyle w:val="Footer"/>
        <w:widowControl w:val="0"/>
        <w:numPr>
          <w:ilvl w:val="0"/>
          <w:numId w:val="7"/>
        </w:numPr>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valsts kapitālsabiedrību iepirkumu saskaņošanas kārtības pilnveidošanu. </w:t>
      </w:r>
    </w:p>
    <w:p w:rsidR="00A3778E" w:rsidRPr="007D503E" w:rsidRDefault="003801EB" w:rsidP="00AC3202">
      <w:pPr>
        <w:pStyle w:val="Footer"/>
        <w:widowControl w:val="0"/>
        <w:tabs>
          <w:tab w:val="clear" w:pos="4153"/>
          <w:tab w:val="clear" w:pos="8306"/>
          <w:tab w:val="left" w:pos="851"/>
          <w:tab w:val="right" w:pos="8640"/>
        </w:tabs>
        <w:ind w:firstLine="0"/>
        <w:rPr>
          <w:rFonts w:ascii="Times New Roman" w:hAnsi="Times New Roman" w:cs="Times New Roman"/>
          <w:sz w:val="28"/>
          <w:szCs w:val="28"/>
        </w:rPr>
      </w:pPr>
      <w:r w:rsidRPr="007D503E">
        <w:rPr>
          <w:rFonts w:ascii="Times New Roman" w:hAnsi="Times New Roman" w:cs="Times New Roman"/>
          <w:sz w:val="28"/>
          <w:szCs w:val="28"/>
        </w:rPr>
        <w:tab/>
      </w:r>
      <w:r w:rsidR="00A3778E" w:rsidRPr="007D503E">
        <w:rPr>
          <w:rFonts w:ascii="Times New Roman" w:hAnsi="Times New Roman" w:cs="Times New Roman"/>
          <w:sz w:val="28"/>
          <w:szCs w:val="28"/>
        </w:rPr>
        <w:t xml:space="preserve">PKC plāno veikt valsts kapitālsabiedrībās izveidoto padomju darbības izvērtējumu, tai skaitā veicot padomes locekļu, valdes locekļu </w:t>
      </w:r>
      <w:r w:rsidR="00A3778E" w:rsidRPr="007D503E">
        <w:rPr>
          <w:rFonts w:ascii="Times New Roman" w:hAnsi="Times New Roman" w:cs="Times New Roman"/>
          <w:sz w:val="28"/>
          <w:szCs w:val="28"/>
        </w:rPr>
        <w:lastRenderedPageBreak/>
        <w:t>un kapitāla daļu turētāju pārstāvju anketēšanu, kā arī sniegt priekšlikumus par iespējamiem risinājumiem OECD ieteikumu īstenošanai.  Minētais izvērtējums tiks iekļauts PKC ziņojumā ikgadējās PKC rīkotās valsts kapitālsabiedrību pārvaldības konferences ietvaros šī gada novembrī. Attiecībā uz valsts kapitālsabiedrību iepirkumu saskaņošanas kārtības pilnveidošanu š.g. 6. jūnija Ministru kabineta sēdē tika izskatīts informatīvais ziņojums par nepieciešamām izmaiņām kapitālsabiedrību iepirkumu un darījumu saskaņošanai. Vienlaikus tika dots uzdevums valsts k</w:t>
      </w:r>
      <w:r w:rsidR="00A3778E" w:rsidRPr="007D503E">
        <w:rPr>
          <w:rFonts w:ascii="Times New Roman" w:eastAsia="Times New Roman" w:hAnsi="Times New Roman" w:cs="Times New Roman"/>
          <w:sz w:val="28"/>
          <w:szCs w:val="28"/>
          <w:lang w:eastAsia="lv-LV"/>
        </w:rPr>
        <w:t>apitāldaļu turētājiem atcelt pašreizējo iepirkumu un saistību uzņemšanās saskaņošanas kārtību ar ministru ne vēlāk kā līdz 2017. gada 1. oktobrim, nodrošinot, ka visu kapitālsabiedrību statūtos ir veikti grozījumi, nosakot finanšu apjomu katras attiecīgās kapitālsabiedrības statūtos, (ņemot vērā kapitālsabiedrības finanšu rādītājus, darbības specifiku un riskus), kuru pārsniedzot būtu jāsaņem padomes vai kapitāla daļu turētāja piekrišana, lai valde būtu tiesīga lemt un veikt plānoto darījumu, iepirkumu vai uzņemties saistības.</w:t>
      </w:r>
    </w:p>
    <w:p w:rsidR="00A3778E" w:rsidRPr="007D503E" w:rsidRDefault="00A3778E" w:rsidP="00AC3202">
      <w:pPr>
        <w:pStyle w:val="Footer"/>
        <w:widowControl w:val="0"/>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 xml:space="preserve">Turpmākās prioritātes OECD Valsts kapitālsabiedrību un privatizācijas prakses darba grupas darba ietvaros ir valsts kapitālsabiedrību privatizācijas un daļējas privatizācijas pieredze un rezultāti. Tas pamatojams ar iepriekš pieņemtiem, bet vēl neīstenotiem Ministru kabineta lēmumiem par valsts kapitālsabiedrību privatizāciju, kā arī valsts līdzdalības kapitālsabiedrībās izvērtēšanas rezultātā sagatavotajām darba grupas rekomendācijām, kuras ietvertas Ministru kabineta </w:t>
      </w:r>
      <w:proofErr w:type="gramStart"/>
      <w:r w:rsidRPr="007D503E">
        <w:rPr>
          <w:rFonts w:ascii="Times New Roman" w:hAnsi="Times New Roman" w:cs="Times New Roman"/>
          <w:sz w:val="28"/>
          <w:szCs w:val="28"/>
        </w:rPr>
        <w:t>2013.gada</w:t>
      </w:r>
      <w:proofErr w:type="gramEnd"/>
      <w:r w:rsidRPr="007D503E">
        <w:rPr>
          <w:rFonts w:ascii="Times New Roman" w:hAnsi="Times New Roman" w:cs="Times New Roman"/>
          <w:sz w:val="28"/>
          <w:szCs w:val="28"/>
        </w:rPr>
        <w:t xml:space="preserve"> 11.jūnijā zināšanai pieņemtajā PKC sagat</w:t>
      </w:r>
      <w:r w:rsidR="006D5146" w:rsidRPr="007D503E">
        <w:rPr>
          <w:rFonts w:ascii="Times New Roman" w:hAnsi="Times New Roman" w:cs="Times New Roman"/>
          <w:sz w:val="28"/>
          <w:szCs w:val="28"/>
        </w:rPr>
        <w:t xml:space="preserve">avotajā informatīvajā ziņojumā. </w:t>
      </w:r>
      <w:r w:rsidRPr="007D503E">
        <w:rPr>
          <w:rFonts w:ascii="Times New Roman" w:hAnsi="Times New Roman" w:cs="Times New Roman"/>
          <w:sz w:val="28"/>
          <w:szCs w:val="28"/>
        </w:rPr>
        <w:t>PKC pārstāvis ir iesaistīts OECD izveidotā neformālā starptautiskā darba grupā</w:t>
      </w:r>
      <w:r w:rsidR="00747A15" w:rsidRPr="007D503E">
        <w:rPr>
          <w:rFonts w:ascii="Times New Roman" w:hAnsi="Times New Roman" w:cs="Times New Roman"/>
          <w:sz w:val="28"/>
          <w:szCs w:val="28"/>
        </w:rPr>
        <w:t xml:space="preserve"> </w:t>
      </w:r>
      <w:r w:rsidRPr="007D503E">
        <w:rPr>
          <w:rFonts w:ascii="Times New Roman" w:hAnsi="Times New Roman" w:cs="Times New Roman"/>
          <w:sz w:val="28"/>
          <w:szCs w:val="28"/>
        </w:rPr>
        <w:t>par privatizācijas procesa instrumentārija izstrādi. Tāpat viena no darbības prioritātēm būs pretkorupcijas un godprātīgas uzņēmējdarbības pasākumu vadlīniju izstrāde un ieviešana kapitālsabiedrību darbībā, tai skaitā vidēja termiņa darbības stratēģiju izstrādē un publiskajos iepirkumos. Būtiska prioritāte ir valsts kapitālsabiedrību finanšu mērķu un nefinanšu mērķu noteikšana un savstarpēja līdzsvarošana, tai skaitā pamatojoties uz privātā sektora līdzīgu komercsabiedrību ienesīgumu un pieņemamo riska toleranci. Minētā iemesla dēļ PKC ir sagatavojis informatīvā ziņojuma projektu par kapitāla atdeves aprēķina metodiku valsts kapitālsabiedrībās, kas tika izskatīts Valsts kapitāla daļu un valsts kapitālsabiedrību pārvaldības koordinācijas institūcijas padomes sēdē un izsludināts Valsts sekretāru sanāksmē š.g.15. jūnijā.</w:t>
      </w:r>
    </w:p>
    <w:p w:rsidR="00A3778E" w:rsidRPr="007D503E" w:rsidRDefault="00A3778E" w:rsidP="00AC3202">
      <w:pPr>
        <w:pStyle w:val="Footer"/>
        <w:widowControl w:val="0"/>
        <w:tabs>
          <w:tab w:val="clear" w:pos="4153"/>
          <w:tab w:val="clear" w:pos="8306"/>
          <w:tab w:val="left" w:pos="851"/>
          <w:tab w:val="right" w:pos="8640"/>
        </w:tabs>
        <w:rPr>
          <w:rFonts w:ascii="Times New Roman" w:hAnsi="Times New Roman" w:cs="Times New Roman"/>
          <w:sz w:val="28"/>
          <w:szCs w:val="28"/>
        </w:rPr>
      </w:pPr>
    </w:p>
    <w:p w:rsidR="00A3778E" w:rsidRPr="007D503E" w:rsidRDefault="00A3778E" w:rsidP="00AC3202">
      <w:pPr>
        <w:pStyle w:val="Footer"/>
        <w:widowControl w:val="0"/>
        <w:tabs>
          <w:tab w:val="clear" w:pos="4153"/>
          <w:tab w:val="clear" w:pos="8306"/>
          <w:tab w:val="left" w:pos="851"/>
          <w:tab w:val="right" w:pos="8640"/>
        </w:tabs>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Korporatīvā pārvaldība</w:t>
      </w:r>
    </w:p>
    <w:p w:rsidR="00A3778E" w:rsidRPr="007D503E" w:rsidRDefault="00A3778E" w:rsidP="00AC3202">
      <w:pPr>
        <w:pStyle w:val="Footer"/>
        <w:widowControl w:val="0"/>
        <w:tabs>
          <w:tab w:val="clear" w:pos="4153"/>
          <w:tab w:val="clear" w:pos="8306"/>
          <w:tab w:val="left" w:pos="851"/>
          <w:tab w:val="right" w:pos="8640"/>
        </w:tabs>
        <w:rPr>
          <w:rFonts w:ascii="Times New Roman" w:hAnsi="Times New Roman" w:cs="Times New Roman"/>
          <w:sz w:val="28"/>
          <w:szCs w:val="28"/>
        </w:rPr>
      </w:pPr>
      <w:r w:rsidRPr="007D503E">
        <w:rPr>
          <w:rFonts w:ascii="Times New Roman" w:hAnsi="Times New Roman" w:cs="Times New Roman"/>
          <w:sz w:val="28"/>
          <w:szCs w:val="28"/>
        </w:rPr>
        <w:t>2016. un 2017. gadā OECD Korporatīvās pārvaldības komiteja aktualizēja OECD Korporatīvās pārvaldības pārskatu (</w:t>
      </w:r>
      <w:r w:rsidRPr="007D503E">
        <w:rPr>
          <w:rFonts w:ascii="Times New Roman" w:hAnsi="Times New Roman" w:cs="Times New Roman"/>
          <w:i/>
          <w:sz w:val="28"/>
          <w:szCs w:val="28"/>
        </w:rPr>
        <w:t xml:space="preserve">OECD </w:t>
      </w:r>
      <w:proofErr w:type="spellStart"/>
      <w:r w:rsidRPr="007D503E">
        <w:rPr>
          <w:rFonts w:ascii="Times New Roman" w:hAnsi="Times New Roman" w:cs="Times New Roman"/>
          <w:i/>
          <w:sz w:val="28"/>
          <w:szCs w:val="28"/>
        </w:rPr>
        <w:t>Corporate</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Governance</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Factbook</w:t>
      </w:r>
      <w:proofErr w:type="spellEnd"/>
      <w:r w:rsidRPr="007D503E">
        <w:rPr>
          <w:rFonts w:ascii="Times New Roman" w:hAnsi="Times New Roman" w:cs="Times New Roman"/>
          <w:sz w:val="28"/>
          <w:szCs w:val="28"/>
        </w:rPr>
        <w:t xml:space="preserve">) un turpmāk plāno šo ieviest kā ikgadēju </w:t>
      </w:r>
      <w:r w:rsidRPr="007D503E">
        <w:rPr>
          <w:rFonts w:ascii="Times New Roman" w:hAnsi="Times New Roman" w:cs="Times New Roman"/>
          <w:sz w:val="28"/>
          <w:szCs w:val="28"/>
        </w:rPr>
        <w:lastRenderedPageBreak/>
        <w:t>pasākumu. Latvija sniedza informāciju par tās tiesību sistēmu pārskata 2017. gada izdevumam, kā arī turpinās atbalstīt šo aktivitāti arī turpmāk. Kā regulāra komitejas aktivitāte ir iezīmēta arī salīdzinošo pārskatu (</w:t>
      </w:r>
      <w:proofErr w:type="spellStart"/>
      <w:r w:rsidRPr="007D503E">
        <w:rPr>
          <w:rFonts w:ascii="Times New Roman" w:hAnsi="Times New Roman" w:cs="Times New Roman"/>
          <w:i/>
          <w:sz w:val="28"/>
          <w:szCs w:val="28"/>
        </w:rPr>
        <w:t>peer</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review</w:t>
      </w:r>
      <w:proofErr w:type="spellEnd"/>
      <w:r w:rsidRPr="007D503E">
        <w:rPr>
          <w:rFonts w:ascii="Times New Roman" w:hAnsi="Times New Roman" w:cs="Times New Roman"/>
          <w:sz w:val="28"/>
          <w:szCs w:val="28"/>
        </w:rPr>
        <w:t xml:space="preserve">) par kādu no korporatīvās pārvaldības jautājumiem sagatavošana. </w:t>
      </w:r>
      <w:proofErr w:type="gramStart"/>
      <w:r w:rsidRPr="007D503E">
        <w:rPr>
          <w:rFonts w:ascii="Times New Roman" w:hAnsi="Times New Roman" w:cs="Times New Roman"/>
          <w:sz w:val="28"/>
          <w:szCs w:val="28"/>
        </w:rPr>
        <w:t>2017.gadā</w:t>
      </w:r>
      <w:proofErr w:type="gramEnd"/>
      <w:r w:rsidRPr="007D503E">
        <w:rPr>
          <w:rFonts w:ascii="Times New Roman" w:hAnsi="Times New Roman" w:cs="Times New Roman"/>
          <w:sz w:val="28"/>
          <w:szCs w:val="28"/>
        </w:rPr>
        <w:t xml:space="preserve"> ir uzsākta salīdzinošā pārskata "</w:t>
      </w:r>
      <w:proofErr w:type="spellStart"/>
      <w:r w:rsidRPr="007D503E">
        <w:rPr>
          <w:rFonts w:ascii="Times New Roman" w:hAnsi="Times New Roman" w:cs="Times New Roman"/>
          <w:sz w:val="28"/>
          <w:szCs w:val="28"/>
        </w:rPr>
        <w:t>Fleksibilitāte</w:t>
      </w:r>
      <w:proofErr w:type="spellEnd"/>
      <w:r w:rsidRPr="007D503E">
        <w:rPr>
          <w:rFonts w:ascii="Times New Roman" w:hAnsi="Times New Roman" w:cs="Times New Roman"/>
          <w:sz w:val="28"/>
          <w:szCs w:val="28"/>
        </w:rPr>
        <w:t xml:space="preserve"> un proporcionalitāte korporatīvajā pārvaldībā" izstrāde. Latvija ir sniegusi informāciju par tās tiesību sistēmu, kas nepieciešama minētā pārskata sagatavošanai. Tāpat Latvija iesaistīsies un atbalstīs arī citas komitejas aktivitātes.</w:t>
      </w:r>
    </w:p>
    <w:p w:rsidR="00D95D37" w:rsidRPr="007D503E" w:rsidRDefault="00D95D37" w:rsidP="00AC3202">
      <w:pPr>
        <w:widowControl w:val="0"/>
        <w:rPr>
          <w:rFonts w:ascii="Times New Roman" w:hAnsi="Times New Roman" w:cs="Times New Roman"/>
          <w:sz w:val="28"/>
          <w:szCs w:val="28"/>
        </w:rPr>
      </w:pPr>
    </w:p>
    <w:p w:rsidR="00A3089E" w:rsidRPr="007D503E" w:rsidRDefault="00A3089E" w:rsidP="00A3089E">
      <w:pPr>
        <w:ind w:firstLine="0"/>
        <w:rPr>
          <w:rFonts w:ascii="Times New Roman" w:hAnsi="Times New Roman" w:cs="Times New Roman"/>
          <w:b/>
          <w:sz w:val="28"/>
          <w:szCs w:val="28"/>
        </w:rPr>
      </w:pPr>
      <w:r w:rsidRPr="007D503E">
        <w:rPr>
          <w:rFonts w:ascii="Times New Roman" w:hAnsi="Times New Roman" w:cs="Times New Roman"/>
          <w:b/>
          <w:noProof/>
          <w:sz w:val="28"/>
          <w:szCs w:val="28"/>
        </w:rPr>
        <w:t>Fiskālo lietu komiteja</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Latvija kā OECD dalībvalsts ir piedalījusies </w:t>
      </w:r>
      <w:r w:rsidRPr="007D503E">
        <w:rPr>
          <w:rFonts w:ascii="Times New Roman" w:eastAsia="Times New Roman" w:hAnsi="Times New Roman" w:cs="Times New Roman"/>
          <w:sz w:val="28"/>
          <w:szCs w:val="28"/>
          <w:u w:val="single"/>
        </w:rPr>
        <w:t>darba grupas par patēriņa nodokļiem</w:t>
      </w:r>
      <w:r w:rsidRPr="007D503E">
        <w:rPr>
          <w:rFonts w:ascii="Times New Roman" w:eastAsia="Times New Roman" w:hAnsi="Times New Roman" w:cs="Times New Roman"/>
          <w:sz w:val="28"/>
          <w:szCs w:val="28"/>
        </w:rPr>
        <w:t xml:space="preserve"> (WP9) sanāksmēs, kurās būtiskākie apspriestie jautājumi bija:</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Padomes ieteikumi par pievienotās vērtības nodokļa/preču un pakalpojumu nodokļa (turpmāk – PVN/GST) piemērošanu pārrobežu pakalpojumiem un nemateriālo aktīvu tirdzniecībai;</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projekts ziņojumam par mehānismiem, kā iekasēt PVN/GST gadījumos, kad piegādātājs/sniedzējs atrodas citā jurisdikcijā</w:t>
      </w:r>
      <w:proofErr w:type="gramStart"/>
      <w:r w:rsidRPr="007D503E">
        <w:rPr>
          <w:rFonts w:ascii="Times New Roman" w:eastAsia="Times New Roman" w:hAnsi="Times New Roman" w:cs="Times New Roman"/>
          <w:sz w:val="28"/>
          <w:szCs w:val="28"/>
        </w:rPr>
        <w:t xml:space="preserve"> nevis</w:t>
      </w:r>
      <w:proofErr w:type="gramEnd"/>
      <w:r w:rsidRPr="007D503E">
        <w:rPr>
          <w:rFonts w:ascii="Times New Roman" w:eastAsia="Times New Roman" w:hAnsi="Times New Roman" w:cs="Times New Roman"/>
          <w:sz w:val="28"/>
          <w:szCs w:val="28"/>
        </w:rPr>
        <w:t xml:space="preserve"> tajā, kur notiek PVN piemērošana;</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PVN iekasēšana mazas vērtības preču importēšanas gadījumos;</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 alternatīvās PVN iekasēšanas metodes; </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aptaujas rezultāti par nodokļu administrāciju informācijas vajadzībām un administratīvās sadarbības nepieciešamību PVN/GST jomā;</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iepazīstināšana ar galvenajiem valdības un uzņēmumu aptaujas secinājumiem par galvenajiem jautājumiem un par iespējamām pieejām, lai samazinātu nodokļu nenoteiktību;</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jaunākie pasākumi krāpšanas apkarošanai PVN jomā, kas nesen tika paziņoti un/vai īstenoti vairākās valstīs;</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e-komercijas platformu nozīme PVN/GST iekasēšanā tirdzniecībai tiešsaistē.</w:t>
      </w:r>
    </w:p>
    <w:p w:rsidR="00A3089E" w:rsidRPr="007D503E" w:rsidRDefault="00A3089E" w:rsidP="00A3089E">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Ir sagatavots gala ziņojums "</w:t>
      </w:r>
      <w:proofErr w:type="spellStart"/>
      <w:r w:rsidRPr="007D503E">
        <w:rPr>
          <w:rFonts w:ascii="Times New Roman" w:eastAsia="Times New Roman" w:hAnsi="Times New Roman" w:cs="Times New Roman"/>
          <w:sz w:val="28"/>
          <w:szCs w:val="28"/>
        </w:rPr>
        <w:t>Design</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and</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operation</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of</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mechanisms</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for</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the</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effective</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collection</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of</w:t>
      </w:r>
      <w:proofErr w:type="spellEnd"/>
      <w:r w:rsidRPr="007D503E">
        <w:rPr>
          <w:rFonts w:ascii="Times New Roman" w:eastAsia="Times New Roman" w:hAnsi="Times New Roman" w:cs="Times New Roman"/>
          <w:sz w:val="28"/>
          <w:szCs w:val="28"/>
        </w:rPr>
        <w:t xml:space="preserve"> VAT/GST in </w:t>
      </w:r>
      <w:proofErr w:type="spellStart"/>
      <w:r w:rsidRPr="007D503E">
        <w:rPr>
          <w:rFonts w:ascii="Times New Roman" w:eastAsia="Times New Roman" w:hAnsi="Times New Roman" w:cs="Times New Roman"/>
          <w:sz w:val="28"/>
          <w:szCs w:val="28"/>
        </w:rPr>
        <w:t>cases</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where</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the</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supplier</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is</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not</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located</w:t>
      </w:r>
      <w:proofErr w:type="spellEnd"/>
      <w:r w:rsidRPr="007D503E">
        <w:rPr>
          <w:rFonts w:ascii="Times New Roman" w:eastAsia="Times New Roman" w:hAnsi="Times New Roman" w:cs="Times New Roman"/>
          <w:sz w:val="28"/>
          <w:szCs w:val="28"/>
        </w:rPr>
        <w:t xml:space="preserve"> in </w:t>
      </w:r>
      <w:proofErr w:type="spellStart"/>
      <w:r w:rsidRPr="007D503E">
        <w:rPr>
          <w:rFonts w:ascii="Times New Roman" w:eastAsia="Times New Roman" w:hAnsi="Times New Roman" w:cs="Times New Roman"/>
          <w:sz w:val="28"/>
          <w:szCs w:val="28"/>
        </w:rPr>
        <w:t>the</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jurisdiction</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of</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taxation</w:t>
      </w:r>
      <w:proofErr w:type="spellEnd"/>
      <w:r w:rsidRPr="007D503E">
        <w:rPr>
          <w:rFonts w:ascii="Times New Roman" w:eastAsia="Times New Roman" w:hAnsi="Times New Roman" w:cs="Times New Roman"/>
          <w:sz w:val="28"/>
          <w:szCs w:val="28"/>
        </w:rPr>
        <w:t>", kurā sniegti norādījumi, lai atbalstītu efektīvu un konsekventu PVN/GST iekasēšanas mehānismu pārrobežu pakalpojumu ieviešanā un nemateriālo aktīvu piegādē.</w:t>
      </w:r>
    </w:p>
    <w:p w:rsidR="00A3089E" w:rsidRPr="007D503E" w:rsidRDefault="00A3089E" w:rsidP="00A3089E">
      <w:pPr>
        <w:widowControl w:val="0"/>
        <w:rPr>
          <w:rFonts w:ascii="Times New Roman" w:eastAsia="Times New Roman" w:hAnsi="Times New Roman" w:cs="Times New Roman"/>
          <w:sz w:val="28"/>
          <w:szCs w:val="28"/>
        </w:rPr>
      </w:pPr>
      <w:proofErr w:type="gramStart"/>
      <w:r w:rsidRPr="007D503E">
        <w:rPr>
          <w:rFonts w:ascii="Times New Roman" w:eastAsia="Times New Roman" w:hAnsi="Times New Roman" w:cs="Times New Roman"/>
          <w:sz w:val="28"/>
          <w:szCs w:val="28"/>
        </w:rPr>
        <w:t>2017.gadam</w:t>
      </w:r>
      <w:proofErr w:type="gramEnd"/>
      <w:r w:rsidRPr="007D503E">
        <w:rPr>
          <w:rFonts w:ascii="Times New Roman" w:eastAsia="Times New Roman" w:hAnsi="Times New Roman" w:cs="Times New Roman"/>
          <w:sz w:val="28"/>
          <w:szCs w:val="28"/>
        </w:rPr>
        <w:t xml:space="preserve"> WP9 darba grupas ietvaros tika izvirzītas prioritātes un plāni turpināt izstrādāt norādījumus, lai atbalstītu konsekventu PVN/GST vadlīniju īstenošanu.</w:t>
      </w:r>
    </w:p>
    <w:p w:rsidR="00223689" w:rsidRDefault="00223689" w:rsidP="00A3089E">
      <w:pPr>
        <w:widowControl w:val="0"/>
        <w:rPr>
          <w:rFonts w:ascii="Times New Roman" w:eastAsia="Times New Roman" w:hAnsi="Times New Roman" w:cs="Times New Roman"/>
          <w:sz w:val="28"/>
          <w:szCs w:val="28"/>
          <w:u w:val="single"/>
        </w:rPr>
      </w:pPr>
    </w:p>
    <w:p w:rsidR="00A3089E" w:rsidRPr="007D503E" w:rsidRDefault="00A3089E" w:rsidP="00A3089E">
      <w:pPr>
        <w:widowControl w:val="0"/>
        <w:rPr>
          <w:rFonts w:ascii="Times New Roman" w:eastAsia="Times New Roman" w:hAnsi="Times New Roman" w:cs="Times New Roman"/>
          <w:sz w:val="28"/>
          <w:szCs w:val="28"/>
        </w:rPr>
      </w:pPr>
      <w:r w:rsidRPr="00D64C8A">
        <w:rPr>
          <w:rFonts w:ascii="Times New Roman" w:eastAsia="Times New Roman" w:hAnsi="Times New Roman" w:cs="Times New Roman"/>
          <w:sz w:val="28"/>
          <w:szCs w:val="28"/>
          <w:u w:val="single"/>
        </w:rPr>
        <w:t>Globālā PVN foruma</w:t>
      </w:r>
      <w:r w:rsidRPr="007D503E">
        <w:rPr>
          <w:rFonts w:ascii="Times New Roman" w:eastAsia="Times New Roman" w:hAnsi="Times New Roman" w:cs="Times New Roman"/>
          <w:sz w:val="28"/>
          <w:szCs w:val="28"/>
        </w:rPr>
        <w:t xml:space="preserve"> pamattēmas bija:</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 xml:space="preserve">pasaules PVN politikas tendences un nesenie panākumi PVN </w:t>
      </w:r>
      <w:r w:rsidRPr="007D503E">
        <w:rPr>
          <w:rFonts w:ascii="Times New Roman" w:eastAsia="Times New Roman" w:hAnsi="Times New Roman" w:cs="Times New Roman"/>
          <w:sz w:val="28"/>
          <w:szCs w:val="28"/>
        </w:rPr>
        <w:lastRenderedPageBreak/>
        <w:t>analīzes jomā;</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mehānismu ieviešana efektīvai PVN iekasēšanai digitālajām piegādēm;</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 xml:space="preserve">tehnoloģiju izmantošana efektīvas PVN administrēšanas atbalstam; </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labākās prakses PVN krāpšanas noteikšanā un tās novēršanā;</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PVN ieņēmumu zudumu vērtēšana un analīze;</w:t>
      </w:r>
    </w:p>
    <w:p w:rsidR="00A3089E" w:rsidRPr="007D503E" w:rsidRDefault="00A3089E" w:rsidP="00A3089E">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ab/>
        <w:t>starptautiskās administratīvās sadarbības izmantošana</w:t>
      </w:r>
    </w:p>
    <w:p w:rsidR="006D2B2C" w:rsidRPr="007D503E" w:rsidRDefault="006D2B2C" w:rsidP="00AC3202">
      <w:pPr>
        <w:widowControl w:val="0"/>
        <w:rPr>
          <w:rFonts w:ascii="Times New Roman" w:eastAsia="Times New Roman" w:hAnsi="Times New Roman" w:cs="Times New Roman"/>
          <w:sz w:val="28"/>
          <w:szCs w:val="28"/>
        </w:rPr>
      </w:pPr>
    </w:p>
    <w:p w:rsidR="00A3778E" w:rsidRPr="007D503E" w:rsidRDefault="00A3778E" w:rsidP="00AC3202">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Latvija kā OECD dalībvalst</w:t>
      </w:r>
      <w:r w:rsidR="00051B8E" w:rsidRPr="007D503E">
        <w:rPr>
          <w:rFonts w:ascii="Times New Roman" w:eastAsia="Times New Roman" w:hAnsi="Times New Roman" w:cs="Times New Roman"/>
          <w:sz w:val="28"/>
          <w:szCs w:val="28"/>
        </w:rPr>
        <w:t xml:space="preserve">s turpināja ieviest </w:t>
      </w:r>
      <w:r w:rsidRPr="00D64C8A">
        <w:rPr>
          <w:rFonts w:ascii="Times New Roman" w:eastAsia="Times New Roman" w:hAnsi="Times New Roman" w:cs="Times New Roman"/>
          <w:sz w:val="28"/>
          <w:szCs w:val="28"/>
          <w:u w:val="single"/>
        </w:rPr>
        <w:t xml:space="preserve">OECD “Nodokļa bāzes samazināšanas un peļņas pārneses novēršanas </w:t>
      </w:r>
      <w:r w:rsidR="00A070B0" w:rsidRPr="00D64C8A">
        <w:rPr>
          <w:rFonts w:ascii="Times New Roman" w:eastAsia="Times New Roman" w:hAnsi="Times New Roman" w:cs="Times New Roman"/>
          <w:sz w:val="28"/>
          <w:szCs w:val="28"/>
          <w:u w:val="single"/>
        </w:rPr>
        <w:t>(</w:t>
      </w:r>
      <w:r w:rsidRPr="00D64C8A">
        <w:rPr>
          <w:rFonts w:ascii="Times New Roman" w:eastAsia="Times New Roman" w:hAnsi="Times New Roman" w:cs="Times New Roman"/>
          <w:sz w:val="28"/>
          <w:szCs w:val="28"/>
          <w:u w:val="single"/>
        </w:rPr>
        <w:t>“</w:t>
      </w:r>
      <w:proofErr w:type="spellStart"/>
      <w:r w:rsidRPr="00D64C8A">
        <w:rPr>
          <w:rFonts w:ascii="Times New Roman" w:eastAsia="Times New Roman" w:hAnsi="Times New Roman" w:cs="Times New Roman"/>
          <w:i/>
          <w:sz w:val="28"/>
          <w:szCs w:val="28"/>
          <w:u w:val="single"/>
        </w:rPr>
        <w:t>Base</w:t>
      </w:r>
      <w:proofErr w:type="spellEnd"/>
      <w:r w:rsidRPr="00D64C8A">
        <w:rPr>
          <w:rFonts w:ascii="Times New Roman" w:eastAsia="Times New Roman" w:hAnsi="Times New Roman" w:cs="Times New Roman"/>
          <w:i/>
          <w:sz w:val="28"/>
          <w:szCs w:val="28"/>
          <w:u w:val="single"/>
        </w:rPr>
        <w:t xml:space="preserve"> </w:t>
      </w:r>
      <w:proofErr w:type="spellStart"/>
      <w:r w:rsidRPr="00D64C8A">
        <w:rPr>
          <w:rFonts w:ascii="Times New Roman" w:eastAsia="Times New Roman" w:hAnsi="Times New Roman" w:cs="Times New Roman"/>
          <w:i/>
          <w:sz w:val="28"/>
          <w:szCs w:val="28"/>
          <w:u w:val="single"/>
        </w:rPr>
        <w:t>Erosion</w:t>
      </w:r>
      <w:proofErr w:type="spellEnd"/>
      <w:r w:rsidRPr="00D64C8A">
        <w:rPr>
          <w:rFonts w:ascii="Times New Roman" w:eastAsia="Times New Roman" w:hAnsi="Times New Roman" w:cs="Times New Roman"/>
          <w:i/>
          <w:sz w:val="28"/>
          <w:szCs w:val="28"/>
          <w:u w:val="single"/>
        </w:rPr>
        <w:t xml:space="preserve"> </w:t>
      </w:r>
      <w:proofErr w:type="spellStart"/>
      <w:r w:rsidRPr="00D64C8A">
        <w:rPr>
          <w:rFonts w:ascii="Times New Roman" w:eastAsia="Times New Roman" w:hAnsi="Times New Roman" w:cs="Times New Roman"/>
          <w:i/>
          <w:sz w:val="28"/>
          <w:szCs w:val="28"/>
          <w:u w:val="single"/>
        </w:rPr>
        <w:t>and</w:t>
      </w:r>
      <w:proofErr w:type="spellEnd"/>
      <w:r w:rsidRPr="00D64C8A">
        <w:rPr>
          <w:rFonts w:ascii="Times New Roman" w:eastAsia="Times New Roman" w:hAnsi="Times New Roman" w:cs="Times New Roman"/>
          <w:i/>
          <w:sz w:val="28"/>
          <w:szCs w:val="28"/>
          <w:u w:val="single"/>
        </w:rPr>
        <w:t xml:space="preserve"> </w:t>
      </w:r>
      <w:proofErr w:type="spellStart"/>
      <w:r w:rsidRPr="00D64C8A">
        <w:rPr>
          <w:rFonts w:ascii="Times New Roman" w:eastAsia="Times New Roman" w:hAnsi="Times New Roman" w:cs="Times New Roman"/>
          <w:i/>
          <w:sz w:val="28"/>
          <w:szCs w:val="28"/>
          <w:u w:val="single"/>
        </w:rPr>
        <w:t>Profit</w:t>
      </w:r>
      <w:proofErr w:type="spellEnd"/>
      <w:r w:rsidRPr="00D64C8A">
        <w:rPr>
          <w:rFonts w:ascii="Times New Roman" w:eastAsia="Times New Roman" w:hAnsi="Times New Roman" w:cs="Times New Roman"/>
          <w:i/>
          <w:sz w:val="28"/>
          <w:szCs w:val="28"/>
          <w:u w:val="single"/>
        </w:rPr>
        <w:t xml:space="preserve"> </w:t>
      </w:r>
      <w:proofErr w:type="spellStart"/>
      <w:r w:rsidRPr="00D64C8A">
        <w:rPr>
          <w:rFonts w:ascii="Times New Roman" w:eastAsia="Times New Roman" w:hAnsi="Times New Roman" w:cs="Times New Roman"/>
          <w:i/>
          <w:sz w:val="28"/>
          <w:szCs w:val="28"/>
          <w:u w:val="single"/>
        </w:rPr>
        <w:t>Shifting</w:t>
      </w:r>
      <w:proofErr w:type="spellEnd"/>
      <w:r w:rsidRPr="00D64C8A">
        <w:rPr>
          <w:rFonts w:ascii="Times New Roman" w:eastAsia="Times New Roman" w:hAnsi="Times New Roman" w:cs="Times New Roman"/>
          <w:i/>
          <w:sz w:val="28"/>
          <w:szCs w:val="28"/>
          <w:u w:val="single"/>
        </w:rPr>
        <w:t>”</w:t>
      </w:r>
      <w:r w:rsidR="00051B8E" w:rsidRPr="00D64C8A">
        <w:rPr>
          <w:rFonts w:ascii="Times New Roman" w:eastAsia="Times New Roman" w:hAnsi="Times New Roman" w:cs="Times New Roman"/>
          <w:i/>
          <w:sz w:val="28"/>
          <w:szCs w:val="28"/>
          <w:u w:val="single"/>
        </w:rPr>
        <w:t>– BEPS</w:t>
      </w:r>
      <w:r w:rsidR="00051B8E" w:rsidRPr="00D64C8A">
        <w:rPr>
          <w:rFonts w:ascii="Times New Roman" w:eastAsia="Times New Roman" w:hAnsi="Times New Roman" w:cs="Times New Roman"/>
          <w:sz w:val="28"/>
          <w:szCs w:val="28"/>
          <w:u w:val="single"/>
        </w:rPr>
        <w:t>)</w:t>
      </w:r>
      <w:r w:rsidR="00051B8E" w:rsidRPr="00F85405">
        <w:rPr>
          <w:rFonts w:ascii="Times New Roman" w:eastAsia="Times New Roman" w:hAnsi="Times New Roman" w:cs="Times New Roman"/>
          <w:sz w:val="28"/>
          <w:szCs w:val="28"/>
        </w:rPr>
        <w:t xml:space="preserve"> pasākumu plānu</w:t>
      </w:r>
      <w:r w:rsidRPr="007D503E">
        <w:rPr>
          <w:rFonts w:ascii="Times New Roman" w:eastAsia="Times New Roman" w:hAnsi="Times New Roman" w:cs="Times New Roman"/>
          <w:sz w:val="28"/>
          <w:szCs w:val="28"/>
        </w:rPr>
        <w:t>, standartu</w:t>
      </w:r>
      <w:r w:rsidR="00051B8E" w:rsidRPr="007D503E">
        <w:rPr>
          <w:rFonts w:ascii="Times New Roman" w:eastAsia="Times New Roman" w:hAnsi="Times New Roman" w:cs="Times New Roman"/>
          <w:sz w:val="28"/>
          <w:szCs w:val="28"/>
        </w:rPr>
        <w:t>s un rekomendācijas</w:t>
      </w:r>
      <w:r w:rsidRPr="007D503E">
        <w:rPr>
          <w:rFonts w:ascii="Times New Roman" w:eastAsia="Times New Roman" w:hAnsi="Times New Roman" w:cs="Times New Roman"/>
          <w:sz w:val="28"/>
          <w:szCs w:val="28"/>
        </w:rPr>
        <w:t>.</w:t>
      </w:r>
    </w:p>
    <w:p w:rsidR="00051B8E" w:rsidRPr="007D503E" w:rsidRDefault="00A3778E" w:rsidP="001265E4">
      <w:pPr>
        <w:widowControl w:val="0"/>
        <w:spacing w:after="100" w:afterAutospacing="1"/>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2017. gada 7. jūnijā Latvija </w:t>
      </w:r>
      <w:r w:rsidR="00051B8E" w:rsidRPr="007D503E">
        <w:rPr>
          <w:rFonts w:ascii="Times New Roman" w:eastAsia="Times New Roman" w:hAnsi="Times New Roman" w:cs="Times New Roman"/>
          <w:sz w:val="28"/>
          <w:szCs w:val="28"/>
        </w:rPr>
        <w:t xml:space="preserve">kopā </w:t>
      </w:r>
      <w:proofErr w:type="gramStart"/>
      <w:r w:rsidRPr="007D503E">
        <w:rPr>
          <w:rFonts w:ascii="Times New Roman" w:eastAsia="Times New Roman" w:hAnsi="Times New Roman" w:cs="Times New Roman"/>
          <w:sz w:val="28"/>
          <w:szCs w:val="28"/>
        </w:rPr>
        <w:t>ar gandrīz</w:t>
      </w:r>
      <w:proofErr w:type="gramEnd"/>
      <w:r w:rsidRPr="007D503E">
        <w:rPr>
          <w:rFonts w:ascii="Times New Roman" w:eastAsia="Times New Roman" w:hAnsi="Times New Roman" w:cs="Times New Roman"/>
          <w:sz w:val="28"/>
          <w:szCs w:val="28"/>
        </w:rPr>
        <w:t xml:space="preserve"> visām G20/</w:t>
      </w:r>
      <w:r w:rsidR="00051B8E" w:rsidRPr="007D503E">
        <w:rPr>
          <w:rFonts w:ascii="Times New Roman" w:eastAsia="Times New Roman" w:hAnsi="Times New Roman" w:cs="Times New Roman"/>
          <w:sz w:val="28"/>
          <w:szCs w:val="28"/>
        </w:rPr>
        <w:t>OECD</w:t>
      </w:r>
      <w:r w:rsidRPr="007D503E">
        <w:rPr>
          <w:rFonts w:ascii="Times New Roman" w:eastAsia="Times New Roman" w:hAnsi="Times New Roman" w:cs="Times New Roman"/>
          <w:sz w:val="28"/>
          <w:szCs w:val="28"/>
        </w:rPr>
        <w:t xml:space="preserve"> dalībvalstīm parakstīja </w:t>
      </w:r>
      <w:r w:rsidR="00051B8E" w:rsidRPr="007D503E">
        <w:rPr>
          <w:rFonts w:ascii="Times New Roman" w:eastAsia="Times New Roman" w:hAnsi="Times New Roman" w:cs="Times New Roman"/>
          <w:sz w:val="28"/>
          <w:szCs w:val="28"/>
        </w:rPr>
        <w:t>OECD</w:t>
      </w:r>
      <w:r w:rsidRPr="007D503E">
        <w:rPr>
          <w:rFonts w:ascii="Times New Roman" w:eastAsia="Times New Roman" w:hAnsi="Times New Roman" w:cs="Times New Roman"/>
          <w:sz w:val="28"/>
          <w:szCs w:val="28"/>
        </w:rPr>
        <w:t xml:space="preserve"> daudzpusējo konvenciju</w:t>
      </w:r>
      <w:r w:rsidR="00051B8E" w:rsidRPr="007D503E">
        <w:rPr>
          <w:rFonts w:ascii="Times New Roman" w:eastAsia="Times New Roman" w:hAnsi="Times New Roman" w:cs="Times New Roman"/>
          <w:sz w:val="28"/>
          <w:szCs w:val="28"/>
        </w:rPr>
        <w:t>.</w:t>
      </w:r>
      <w:r w:rsidRPr="007D503E">
        <w:rPr>
          <w:rFonts w:ascii="Times New Roman" w:eastAsia="Times New Roman" w:hAnsi="Times New Roman" w:cs="Times New Roman"/>
          <w:sz w:val="28"/>
          <w:szCs w:val="28"/>
        </w:rPr>
        <w:t xml:space="preserve"> </w:t>
      </w:r>
      <w:r w:rsidR="00051B8E" w:rsidRPr="007D503E">
        <w:rPr>
          <w:rFonts w:ascii="Times New Roman" w:eastAsia="Times New Roman" w:hAnsi="Times New Roman" w:cs="Times New Roman"/>
          <w:sz w:val="28"/>
          <w:szCs w:val="28"/>
        </w:rPr>
        <w:t>Konvencija</w:t>
      </w:r>
      <w:r w:rsidR="00ED09DD" w:rsidRPr="007D503E">
        <w:rPr>
          <w:rFonts w:ascii="Times New Roman" w:eastAsia="Times New Roman" w:hAnsi="Times New Roman" w:cs="Times New Roman"/>
          <w:sz w:val="28"/>
          <w:szCs w:val="28"/>
        </w:rPr>
        <w:t>s</w:t>
      </w:r>
      <w:r w:rsidR="00051B8E" w:rsidRPr="007D503E">
        <w:rPr>
          <w:rFonts w:ascii="Times New Roman" w:eastAsia="Times New Roman" w:hAnsi="Times New Roman" w:cs="Times New Roman"/>
          <w:sz w:val="28"/>
          <w:szCs w:val="28"/>
        </w:rPr>
        <w:t xml:space="preserve"> </w:t>
      </w:r>
      <w:r w:rsidR="00ED09DD" w:rsidRPr="007D503E">
        <w:rPr>
          <w:rFonts w:ascii="Times New Roman" w:eastAsia="Times New Roman" w:hAnsi="Times New Roman" w:cs="Times New Roman"/>
          <w:sz w:val="28"/>
          <w:szCs w:val="28"/>
        </w:rPr>
        <w:t>mērķis ir novērst</w:t>
      </w:r>
      <w:r w:rsidR="00051B8E" w:rsidRPr="007D503E">
        <w:rPr>
          <w:rFonts w:ascii="Times New Roman" w:eastAsia="Times New Roman" w:hAnsi="Times New Roman" w:cs="Times New Roman"/>
          <w:sz w:val="28"/>
          <w:szCs w:val="28"/>
        </w:rPr>
        <w:t xml:space="preserve"> starptautisko nodokļu līgumu (</w:t>
      </w:r>
      <w:proofErr w:type="spellStart"/>
      <w:r w:rsidR="00051B8E" w:rsidRPr="007D503E">
        <w:rPr>
          <w:rFonts w:ascii="Times New Roman" w:eastAsia="Times New Roman" w:hAnsi="Times New Roman" w:cs="Times New Roman"/>
          <w:sz w:val="28"/>
          <w:szCs w:val="28"/>
        </w:rPr>
        <w:t>t.sk</w:t>
      </w:r>
      <w:proofErr w:type="spellEnd"/>
      <w:r w:rsidR="00051B8E" w:rsidRPr="007D503E">
        <w:rPr>
          <w:rFonts w:ascii="Times New Roman" w:eastAsia="Times New Roman" w:hAnsi="Times New Roman" w:cs="Times New Roman"/>
          <w:sz w:val="28"/>
          <w:szCs w:val="28"/>
        </w:rPr>
        <w:t xml:space="preserve"> </w:t>
      </w:r>
      <w:r w:rsidR="00ED09DD" w:rsidRPr="007D503E">
        <w:rPr>
          <w:rFonts w:ascii="Times New Roman" w:eastAsia="Times New Roman" w:hAnsi="Times New Roman" w:cs="Times New Roman"/>
          <w:sz w:val="28"/>
          <w:szCs w:val="28"/>
        </w:rPr>
        <w:t xml:space="preserve">vairāk nekā 3 000 </w:t>
      </w:r>
      <w:r w:rsidR="00051B8E" w:rsidRPr="007D503E">
        <w:rPr>
          <w:rFonts w:ascii="Times New Roman" w:eastAsia="Times New Roman" w:hAnsi="Times New Roman" w:cs="Times New Roman"/>
          <w:sz w:val="28"/>
          <w:szCs w:val="28"/>
        </w:rPr>
        <w:t>divpusējo nodokļu konvenciju) nepilnības</w:t>
      </w:r>
      <w:r w:rsidR="00ED09DD" w:rsidRPr="007D503E">
        <w:rPr>
          <w:rFonts w:ascii="Times New Roman" w:eastAsia="Times New Roman" w:hAnsi="Times New Roman" w:cs="Times New Roman"/>
          <w:sz w:val="28"/>
          <w:szCs w:val="28"/>
        </w:rPr>
        <w:t xml:space="preserve">, kuru rezultātā iespējama izvairīšanās no nodokļu nomaksas, </w:t>
      </w:r>
      <w:r w:rsidR="00051B8E" w:rsidRPr="007D503E">
        <w:rPr>
          <w:rFonts w:ascii="Times New Roman" w:eastAsia="Times New Roman" w:hAnsi="Times New Roman" w:cs="Times New Roman"/>
          <w:sz w:val="28"/>
          <w:szCs w:val="28"/>
        </w:rPr>
        <w:t>mākslīgi pārvieto</w:t>
      </w:r>
      <w:r w:rsidR="00ED09DD" w:rsidRPr="007D503E">
        <w:rPr>
          <w:rFonts w:ascii="Times New Roman" w:eastAsia="Times New Roman" w:hAnsi="Times New Roman" w:cs="Times New Roman"/>
          <w:sz w:val="28"/>
          <w:szCs w:val="28"/>
        </w:rPr>
        <w:t>jot</w:t>
      </w:r>
      <w:r w:rsidR="00051B8E" w:rsidRPr="007D503E">
        <w:rPr>
          <w:rFonts w:ascii="Times New Roman" w:eastAsia="Times New Roman" w:hAnsi="Times New Roman" w:cs="Times New Roman"/>
          <w:sz w:val="28"/>
          <w:szCs w:val="28"/>
        </w:rPr>
        <w:t xml:space="preserve"> peļņu uz zemu (vai beznodokļu) jurisdikcijām.</w:t>
      </w:r>
      <w:r w:rsidR="00051B8E" w:rsidRPr="007D503E">
        <w:rPr>
          <w:rFonts w:ascii="Times New Roman" w:hAnsi="Times New Roman" w:cs="Times New Roman"/>
          <w:sz w:val="28"/>
          <w:szCs w:val="28"/>
        </w:rPr>
        <w:t xml:space="preserve"> </w:t>
      </w:r>
    </w:p>
    <w:p w:rsidR="00A3778E" w:rsidRPr="007D503E" w:rsidRDefault="00A3778E" w:rsidP="001265E4">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u w:val="single"/>
        </w:rPr>
        <w:t xml:space="preserve">Darba grupā par multinacionālo </w:t>
      </w:r>
      <w:r w:rsidR="00ED09DD" w:rsidRPr="007D503E">
        <w:rPr>
          <w:rFonts w:ascii="Times New Roman" w:eastAsia="Times New Roman" w:hAnsi="Times New Roman" w:cs="Times New Roman"/>
          <w:sz w:val="28"/>
          <w:szCs w:val="28"/>
          <w:u w:val="single"/>
        </w:rPr>
        <w:t>uzņēmumu aplikšanu ar nodokļiem</w:t>
      </w:r>
      <w:r w:rsidRPr="007D503E">
        <w:rPr>
          <w:rFonts w:ascii="Times New Roman" w:eastAsia="Times New Roman" w:hAnsi="Times New Roman" w:cs="Times New Roman"/>
          <w:sz w:val="28"/>
          <w:szCs w:val="28"/>
        </w:rPr>
        <w:t xml:space="preserve"> būtiskākais darbs tiek veikts pie Transfertcenu vadlīniju pārskatīšanas ar mērķi mazināt BEPS.</w:t>
      </w:r>
    </w:p>
    <w:p w:rsidR="00A3778E" w:rsidRPr="007D503E" w:rsidRDefault="00A3778E" w:rsidP="00AC3202">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u w:val="single"/>
        </w:rPr>
        <w:t>Darba grupā par savstarpējo administratīvo palīdzību nodokļu jomā</w:t>
      </w:r>
      <w:r w:rsidRPr="007D503E">
        <w:rPr>
          <w:rFonts w:ascii="Times New Roman" w:eastAsia="Times New Roman" w:hAnsi="Times New Roman" w:cs="Times New Roman"/>
          <w:sz w:val="28"/>
          <w:szCs w:val="28"/>
        </w:rPr>
        <w:t xml:space="preserve"> darbs notiek pie jaunu automātiskās informācijas apmaiņas instrumentu izstrādes (informācija par patiesā labuma guvējiem), kā arī esošo pilnveidošanas un vienveidīgas ieviešanas (Globālais standarts; apmaiņa ar starptautisko uzņēmumu grupas pārskatiem par katru valsti). Ņemot vērā to, ka šobrīd tiek vērtēta Globālā standarta ieviešana visās valstīs, tajā skaitā Latvijā, vienā no tuvākajām sanāksmēm (paredzēts </w:t>
      </w:r>
      <w:proofErr w:type="gramStart"/>
      <w:r w:rsidRPr="007D503E">
        <w:rPr>
          <w:rFonts w:ascii="Times New Roman" w:eastAsia="Times New Roman" w:hAnsi="Times New Roman" w:cs="Times New Roman"/>
          <w:sz w:val="28"/>
          <w:szCs w:val="28"/>
        </w:rPr>
        <w:t>2017.gada</w:t>
      </w:r>
      <w:proofErr w:type="gramEnd"/>
      <w:r w:rsidRPr="007D503E">
        <w:rPr>
          <w:rFonts w:ascii="Times New Roman" w:eastAsia="Times New Roman" w:hAnsi="Times New Roman" w:cs="Times New Roman"/>
          <w:sz w:val="28"/>
          <w:szCs w:val="28"/>
        </w:rPr>
        <w:t xml:space="preserve"> decembrī) notiks diskusija par Globālā standarta ieviešanu Latvijā, ņemot vērā Latvijas sagatavoto pašnovērtējumu.</w:t>
      </w:r>
    </w:p>
    <w:p w:rsidR="00A3778E" w:rsidRPr="007D503E" w:rsidRDefault="00A3778E" w:rsidP="00AC3202">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Saistībā ar informācijas apmaiņu un pakļaušanos nodokļu likumiem OECD Globālā foruma par caurskatāmību un informācijas apmaiņu nodokļu mērķiem ietv</w:t>
      </w:r>
      <w:r w:rsidR="00925BE9" w:rsidRPr="007D503E">
        <w:rPr>
          <w:rFonts w:ascii="Times New Roman" w:eastAsia="Times New Roman" w:hAnsi="Times New Roman" w:cs="Times New Roman"/>
          <w:sz w:val="28"/>
          <w:szCs w:val="28"/>
        </w:rPr>
        <w:t>aros notika Latvijas ziņojuma 2. fāzes izvērtēšana. Latvija 2.</w:t>
      </w:r>
      <w:r w:rsidRPr="007D503E">
        <w:rPr>
          <w:rFonts w:ascii="Times New Roman" w:eastAsia="Times New Roman" w:hAnsi="Times New Roman" w:cs="Times New Roman"/>
          <w:sz w:val="28"/>
          <w:szCs w:val="28"/>
        </w:rPr>
        <w:t xml:space="preserve"> fāzē saņēma “kopumā atbilst” vērtējumu, vienlaikus paredzot ieteikumu turpināt pilnveidot divpusējos un daudzpusējos informācijas apmaiņas mehānismus saskaņā ar </w:t>
      </w:r>
      <w:r w:rsidR="00051B8E" w:rsidRPr="007D503E">
        <w:rPr>
          <w:rFonts w:ascii="Times New Roman" w:eastAsia="Times New Roman" w:hAnsi="Times New Roman" w:cs="Times New Roman"/>
          <w:sz w:val="28"/>
          <w:szCs w:val="28"/>
        </w:rPr>
        <w:t>OECD</w:t>
      </w:r>
      <w:r w:rsidRPr="007D503E">
        <w:rPr>
          <w:rFonts w:ascii="Times New Roman" w:eastAsia="Times New Roman" w:hAnsi="Times New Roman" w:cs="Times New Roman"/>
          <w:sz w:val="28"/>
          <w:szCs w:val="28"/>
        </w:rPr>
        <w:t xml:space="preserve"> Globālā foruma par caurskatāmību un informācijas apmaiņu nodokļu jomā izstrādāto starptautisko standartu. Ieteikuma izpildē nozīmīgākie sasniegumi, paplašinot un uzlabojot Latvijas informācijas apmaiņas tīklu nodokļu mērķiem ar visiem attiecīgajiem partneriem</w:t>
      </w:r>
      <w:proofErr w:type="gramStart"/>
      <w:r w:rsidRPr="007D503E">
        <w:rPr>
          <w:rFonts w:ascii="Times New Roman" w:eastAsia="Times New Roman" w:hAnsi="Times New Roman" w:cs="Times New Roman"/>
          <w:sz w:val="28"/>
          <w:szCs w:val="28"/>
        </w:rPr>
        <w:t xml:space="preserve"> un nodrošinot</w:t>
      </w:r>
      <w:proofErr w:type="gramEnd"/>
      <w:r w:rsidRPr="007D503E">
        <w:rPr>
          <w:rFonts w:ascii="Times New Roman" w:eastAsia="Times New Roman" w:hAnsi="Times New Roman" w:cs="Times New Roman"/>
          <w:sz w:val="28"/>
          <w:szCs w:val="28"/>
        </w:rPr>
        <w:t>, lai tās visās nodibinātajās tiesiskajās attiecībās informācijas apmaiņa tiktu paredzēta saskaņā ar minēto standartu, ir šādi:</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01.01.2016. stājās spēkā Latvijas Republikas valdības un Kataras </w:t>
      </w:r>
      <w:r w:rsidRPr="007D503E">
        <w:rPr>
          <w:rFonts w:ascii="Times New Roman" w:eastAsia="Times New Roman" w:hAnsi="Times New Roman" w:cs="Times New Roman"/>
          <w:sz w:val="28"/>
          <w:szCs w:val="28"/>
        </w:rPr>
        <w:lastRenderedPageBreak/>
        <w:t>Valsts valdības līgums par nodokļu dubultās uzlikšanas un nodokļu nemaksāšanas novēršanu attiecībā uz ienākuma nodokļiem.</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01.01.2017 stājās spēkā Latvijas Republikas valdības un Kipras Republikas valdības konvencija par nodokļu dubultās uzlikšanas un nodokļu nemaksāšanas novēršanu attiecībā uz ienākuma nodokļiem. </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01.01.2018 stāsies spēkā Latvijas Republikas un Japānas konvencija par nodokļu dubultās uzlikšanas attiecībā uz ienākuma nodokļiem, ļaunprātīgas izvairīšanās no nodokļu maksāšanas un nodokļu nemaksāšanas novēršanu un tās protokols. 20.09.2016 Ministru kabinetā atbalstīts Latvijas Republikas valdības un Vjetnamas Sociālistiskās Republikas valdības līgums par nodokļu dubultās uzlikšanas un nodokļu nemaksāšanas novēršanu attiecībā uz ienākuma nodokļiem un tā protokols (gatavs parakstīšanai). </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19.10.2016 stājās spēkā likums par Latvijas Republikas valdības un Ķīnas Tautas Republikas Honkongas īpašā administratīvā reģiona valdības līgumu par nodokļu dubultās uzlikšanas un nodokļu nemaksāšanas novēršanu attiecībā uz ienākuma nodokļiem un tā protokolu. </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30.05.2017 stājās spēkā likums par protokolu, ar kuru grozīta Latvijas Republikas valdības un Šveices Federālās Padomes </w:t>
      </w:r>
      <w:proofErr w:type="gramStart"/>
      <w:r w:rsidRPr="007D503E">
        <w:rPr>
          <w:rFonts w:ascii="Times New Roman" w:eastAsia="Times New Roman" w:hAnsi="Times New Roman" w:cs="Times New Roman"/>
          <w:sz w:val="28"/>
          <w:szCs w:val="28"/>
        </w:rPr>
        <w:t>2002.gada</w:t>
      </w:r>
      <w:proofErr w:type="gramEnd"/>
      <w:r w:rsidRPr="007D503E">
        <w:rPr>
          <w:rFonts w:ascii="Times New Roman" w:eastAsia="Times New Roman" w:hAnsi="Times New Roman" w:cs="Times New Roman"/>
          <w:sz w:val="28"/>
          <w:szCs w:val="28"/>
        </w:rPr>
        <w:t xml:space="preserve"> 31.janvārī noslēgtā konvencija par nodokļu dubultās uzlikšanas novēršanu attiecībā uz ienākuma un kapitāla nodokļiem. Minētās konvencijas paredz paredzami svarīgas informācijas apmaiņu. Latvija turpina iekļaut OECD standartam atbilstošus informācijas apmaiņas noteikumus jaunajās nodokļu konvencijās.</w:t>
      </w:r>
    </w:p>
    <w:p w:rsidR="00A3778E" w:rsidRPr="007D503E" w:rsidRDefault="00A3778E" w:rsidP="00AC3202">
      <w:pPr>
        <w:pStyle w:val="ListParagraph"/>
        <w:widowControl w:val="0"/>
        <w:numPr>
          <w:ilvl w:val="0"/>
          <w:numId w:val="8"/>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19.01.2017 parafēta nodokļu konvencija ar Saūda Arābiju.</w:t>
      </w:r>
    </w:p>
    <w:p w:rsidR="00A3778E" w:rsidRPr="007D503E" w:rsidRDefault="00A3778E" w:rsidP="00AC3202">
      <w:pPr>
        <w:widowControl w:val="0"/>
        <w:ind w:firstLine="36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Attiecībā uz ieteikumu par informācijas pieejamības par ārvalstu trastu, ko pārvalda pilnvarotie - Latvijas rezidenti, dibinātājiem un labuma guvējiem uzraudzību, turpmākās darbības tiks izvērtētas Eiropas Komisijas 2016. gada 5. jūlija priekšlikuma, ar ko groza Direktīvu 2011/16/ES attiecībā uz nodokļu iestāžu piekļuvi informācijai par nelikumīgi iegūtu līdzekļu legalizācijas novēršanu, kontekstā. Saistībā ar </w:t>
      </w:r>
      <w:r w:rsidR="00C021BE" w:rsidRPr="007D503E">
        <w:rPr>
          <w:rFonts w:ascii="Times New Roman" w:eastAsia="Times New Roman" w:hAnsi="Times New Roman" w:cs="Times New Roman"/>
          <w:sz w:val="28"/>
          <w:szCs w:val="28"/>
        </w:rPr>
        <w:t xml:space="preserve">iepriekš minētā Eiropas Komisijas priekšlikuma </w:t>
      </w:r>
      <w:r w:rsidRPr="007D503E">
        <w:rPr>
          <w:rFonts w:ascii="Times New Roman" w:eastAsia="Times New Roman" w:hAnsi="Times New Roman" w:cs="Times New Roman"/>
          <w:sz w:val="28"/>
          <w:szCs w:val="28"/>
        </w:rPr>
        <w:t>prasību ieviešanu 01.07.2017 stājās spēkā Ministru kabineta noteikumi Nr.186 “Kārtība, kādā kredītiestāde, krājaizdevu sabiedrība un maksājumu pakalpojumu sniedzējs sniedz informāciju kontu reģistram un kontu reģistra informācijas lietotāji saņem kontu reģistra informāciju”, kas paredz noteikumus informācijas sniegšanai un saņemšanai par bankas konta</w:t>
      </w:r>
      <w:r w:rsidR="0077664C" w:rsidRPr="007D503E">
        <w:rPr>
          <w:rFonts w:ascii="Times New Roman" w:eastAsia="Times New Roman" w:hAnsi="Times New Roman" w:cs="Times New Roman"/>
          <w:sz w:val="28"/>
          <w:szCs w:val="28"/>
        </w:rPr>
        <w:t xml:space="preserve"> turētājiem</w:t>
      </w:r>
      <w:r w:rsidRPr="007D503E">
        <w:rPr>
          <w:rFonts w:ascii="Times New Roman" w:eastAsia="Times New Roman" w:hAnsi="Times New Roman" w:cs="Times New Roman"/>
          <w:sz w:val="28"/>
          <w:szCs w:val="28"/>
        </w:rPr>
        <w:t>.</w:t>
      </w:r>
    </w:p>
    <w:p w:rsidR="00CB1969" w:rsidRPr="007D503E" w:rsidRDefault="00CB1969" w:rsidP="00CB1969">
      <w:pPr>
        <w:ind w:firstLine="851"/>
        <w:rPr>
          <w:rFonts w:ascii="Times New Roman" w:eastAsia="Times New Roman" w:hAnsi="Times New Roman" w:cs="Times New Roman"/>
          <w:sz w:val="28"/>
          <w:szCs w:val="28"/>
        </w:rPr>
      </w:pPr>
      <w:r w:rsidRPr="007D503E">
        <w:rPr>
          <w:rFonts w:ascii="Times New Roman" w:hAnsi="Times New Roman" w:cs="Times New Roman"/>
          <w:color w:val="000000"/>
          <w:sz w:val="28"/>
          <w:szCs w:val="28"/>
        </w:rPr>
        <w:t xml:space="preserve">Fiskālo lietu komisijas </w:t>
      </w:r>
      <w:r w:rsidRPr="007D503E">
        <w:rPr>
          <w:rFonts w:ascii="Times New Roman" w:hAnsi="Times New Roman" w:cs="Times New Roman"/>
          <w:color w:val="000000"/>
          <w:sz w:val="28"/>
          <w:szCs w:val="28"/>
          <w:u w:val="single"/>
        </w:rPr>
        <w:t>Īpašā darba grupā digitālās ekonomikas jautājumos</w:t>
      </w:r>
      <w:r w:rsidRPr="007D503E">
        <w:rPr>
          <w:rFonts w:ascii="Times New Roman" w:hAnsi="Times New Roman" w:cs="Times New Roman"/>
          <w:color w:val="000000"/>
          <w:sz w:val="28"/>
          <w:szCs w:val="28"/>
        </w:rPr>
        <w:t xml:space="preserve"> apspriests darba grupas mandāts turpmākajam darbam līdz </w:t>
      </w:r>
      <w:proofErr w:type="gramStart"/>
      <w:r w:rsidRPr="007D503E">
        <w:rPr>
          <w:rFonts w:ascii="Times New Roman" w:hAnsi="Times New Roman" w:cs="Times New Roman"/>
          <w:color w:val="000000"/>
          <w:sz w:val="28"/>
          <w:szCs w:val="28"/>
        </w:rPr>
        <w:t>2020.gadam</w:t>
      </w:r>
      <w:proofErr w:type="gramEnd"/>
      <w:r w:rsidRPr="007D503E">
        <w:rPr>
          <w:rFonts w:ascii="Times New Roman" w:hAnsi="Times New Roman" w:cs="Times New Roman"/>
          <w:color w:val="000000"/>
          <w:sz w:val="28"/>
          <w:szCs w:val="28"/>
        </w:rPr>
        <w:t xml:space="preserve">, ņemot vērā to, ka vairākas BEPS projekta jomas (pastāvīgo </w:t>
      </w:r>
      <w:r w:rsidRPr="007D503E">
        <w:rPr>
          <w:rFonts w:ascii="Times New Roman" w:hAnsi="Times New Roman" w:cs="Times New Roman"/>
          <w:color w:val="000000"/>
          <w:sz w:val="28"/>
          <w:szCs w:val="28"/>
        </w:rPr>
        <w:lastRenderedPageBreak/>
        <w:t xml:space="preserve">pārstāvniecības definīcija, transfertcenas, PVN pārrobežu darījumos) to attīstība ietekmē nodokļu uzlikšanu digitālajā ekonomikā. Uzsāktas diskusijas par darba grupas starpziņojuma, kuru paredzēts prezentēt G20 sanāksmē </w:t>
      </w:r>
      <w:proofErr w:type="gramStart"/>
      <w:r w:rsidRPr="007D503E">
        <w:rPr>
          <w:rFonts w:ascii="Times New Roman" w:hAnsi="Times New Roman" w:cs="Times New Roman"/>
          <w:color w:val="000000"/>
          <w:sz w:val="28"/>
          <w:szCs w:val="28"/>
        </w:rPr>
        <w:t>2018.gada</w:t>
      </w:r>
      <w:proofErr w:type="gramEnd"/>
      <w:r w:rsidRPr="007D503E">
        <w:rPr>
          <w:rFonts w:ascii="Times New Roman" w:hAnsi="Times New Roman" w:cs="Times New Roman"/>
          <w:color w:val="000000"/>
          <w:sz w:val="28"/>
          <w:szCs w:val="28"/>
        </w:rPr>
        <w:t xml:space="preserve"> aprīlī, saturu, izvērtējot risināmo jautājumu loku un darba grupas starpziņojumā iekļaujamos tematus.</w:t>
      </w:r>
    </w:p>
    <w:p w:rsidR="00A3778E" w:rsidRPr="007D503E" w:rsidRDefault="00A3778E" w:rsidP="00AC3202">
      <w:pPr>
        <w:widowControl w:val="0"/>
        <w:ind w:firstLine="0"/>
        <w:rPr>
          <w:rFonts w:ascii="Times New Roman" w:eastAsia="Times New Roman" w:hAnsi="Times New Roman" w:cs="Times New Roman"/>
          <w:b/>
          <w:sz w:val="28"/>
          <w:szCs w:val="28"/>
        </w:rPr>
      </w:pPr>
    </w:p>
    <w:p w:rsidR="00B74311" w:rsidRPr="007D503E" w:rsidRDefault="00B74311"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 xml:space="preserve">Finanšu tirgu komiteja </w:t>
      </w:r>
    </w:p>
    <w:p w:rsidR="00B74311" w:rsidRPr="007D503E" w:rsidRDefault="00B74311" w:rsidP="00AC3202">
      <w:pPr>
        <w:rPr>
          <w:rFonts w:ascii="Times New Roman" w:hAnsi="Times New Roman" w:cs="Times New Roman"/>
          <w:sz w:val="28"/>
          <w:szCs w:val="28"/>
        </w:rPr>
      </w:pPr>
      <w:r w:rsidRPr="007D503E">
        <w:rPr>
          <w:rFonts w:ascii="Times New Roman" w:hAnsi="Times New Roman" w:cs="Times New Roman"/>
          <w:sz w:val="28"/>
          <w:szCs w:val="28"/>
        </w:rPr>
        <w:t>Galvenie Finanšu tirgu komitejas sesijās izskatītie jautājumi, kuriem Latvijas pārstāvji pievērš pastiprinātu uzmanību un kas ir nozīmīgi finanšu tirgus politikas plānošanā:</w:t>
      </w:r>
    </w:p>
    <w:p w:rsidR="00B74311" w:rsidRPr="007D503E" w:rsidRDefault="00B74311" w:rsidP="00AC3202">
      <w:pPr>
        <w:pStyle w:val="ListParagraph"/>
        <w:numPr>
          <w:ilvl w:val="0"/>
          <w:numId w:val="9"/>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tendences nacionālajos un starptautiskajos finanšu tirgos un tā regulējumā;</w:t>
      </w:r>
    </w:p>
    <w:p w:rsidR="00B74311" w:rsidRPr="007D503E" w:rsidRDefault="00B74311" w:rsidP="00AC3202">
      <w:pPr>
        <w:pStyle w:val="ListParagraph"/>
        <w:numPr>
          <w:ilvl w:val="0"/>
          <w:numId w:val="9"/>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attīstība finanšu tehnoloģiju, digitalizācijas jomā;</w:t>
      </w:r>
    </w:p>
    <w:p w:rsidR="00B74311" w:rsidRPr="007D503E" w:rsidRDefault="00B74311" w:rsidP="00AC3202">
      <w:pPr>
        <w:pStyle w:val="ListParagraph"/>
        <w:numPr>
          <w:ilvl w:val="0"/>
          <w:numId w:val="9"/>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valsts garantijas finanšu sektoram.</w:t>
      </w:r>
    </w:p>
    <w:p w:rsidR="00B74311" w:rsidRPr="007D503E" w:rsidRDefault="00B74311" w:rsidP="00AC3202">
      <w:pPr>
        <w:rPr>
          <w:rFonts w:ascii="Times New Roman" w:hAnsi="Times New Roman" w:cs="Times New Roman"/>
          <w:sz w:val="28"/>
          <w:szCs w:val="28"/>
        </w:rPr>
      </w:pPr>
      <w:r w:rsidRPr="007D503E">
        <w:rPr>
          <w:rFonts w:ascii="Times New Roman" w:hAnsi="Times New Roman" w:cs="Times New Roman"/>
          <w:sz w:val="28"/>
          <w:szCs w:val="28"/>
        </w:rPr>
        <w:t>Nākotnē plānots pievērst papildus uzmanību arī zaļo investīciju finansēšanas jautājumam.</w:t>
      </w:r>
    </w:p>
    <w:p w:rsidR="00B74311" w:rsidRPr="007D503E" w:rsidRDefault="00B74311" w:rsidP="00AC3202">
      <w:pPr>
        <w:rPr>
          <w:rFonts w:ascii="Times New Roman" w:hAnsi="Times New Roman" w:cs="Times New Roman"/>
          <w:sz w:val="28"/>
          <w:szCs w:val="28"/>
        </w:rPr>
      </w:pPr>
      <w:r w:rsidRPr="007D503E">
        <w:rPr>
          <w:rFonts w:ascii="Times New Roman" w:hAnsi="Times New Roman" w:cs="Times New Roman"/>
          <w:sz w:val="28"/>
          <w:szCs w:val="28"/>
        </w:rPr>
        <w:t xml:space="preserve">Ņemot vērā OECD starptautiskās sadarbības ievirzi un tās lēmumu nesaistošo raksturu, dalības OECD vērtēšana nav raksturojama ar panāktiem lēmumiem, bet būtiski ir šādi ieguvumu: </w:t>
      </w:r>
    </w:p>
    <w:p w:rsidR="00B74311" w:rsidRPr="007D503E" w:rsidRDefault="00B74311" w:rsidP="00AC3202">
      <w:pPr>
        <w:pStyle w:val="ListParagraph"/>
        <w:numPr>
          <w:ilvl w:val="0"/>
          <w:numId w:val="19"/>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Diskusijā par ienākumus nenesošo kredītu (</w:t>
      </w:r>
      <w:proofErr w:type="gramStart"/>
      <w:r w:rsidRPr="007D503E">
        <w:rPr>
          <w:rFonts w:ascii="Times New Roman" w:eastAsia="Times New Roman" w:hAnsi="Times New Roman" w:cs="Times New Roman"/>
          <w:i/>
          <w:sz w:val="28"/>
          <w:szCs w:val="28"/>
        </w:rPr>
        <w:t xml:space="preserve">NPL- </w:t>
      </w:r>
      <w:proofErr w:type="spellStart"/>
      <w:r w:rsidRPr="007D503E">
        <w:rPr>
          <w:rFonts w:ascii="Times New Roman" w:eastAsia="Times New Roman" w:hAnsi="Times New Roman" w:cs="Times New Roman"/>
          <w:i/>
          <w:sz w:val="28"/>
          <w:szCs w:val="28"/>
        </w:rPr>
        <w:t>N</w:t>
      </w:r>
      <w:proofErr w:type="gramEnd"/>
      <w:r w:rsidRPr="007D503E">
        <w:rPr>
          <w:rFonts w:ascii="Times New Roman" w:eastAsia="Times New Roman" w:hAnsi="Times New Roman" w:cs="Times New Roman"/>
          <w:i/>
          <w:sz w:val="28"/>
          <w:szCs w:val="28"/>
        </w:rPr>
        <w:t>on-Performing</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Loans</w:t>
      </w:r>
      <w:proofErr w:type="spellEnd"/>
      <w:r w:rsidRPr="007D503E">
        <w:rPr>
          <w:rFonts w:ascii="Times New Roman" w:eastAsia="Times New Roman" w:hAnsi="Times New Roman" w:cs="Times New Roman"/>
          <w:sz w:val="28"/>
          <w:szCs w:val="28"/>
        </w:rPr>
        <w:t xml:space="preserve">) sloga risinājumiem globālā mērogā gūtas vērtīgas atziņas, kuras izmantojamas kā viens no daudziem apsvērumiem </w:t>
      </w:r>
      <w:proofErr w:type="spellStart"/>
      <w:r w:rsidRPr="007D503E">
        <w:rPr>
          <w:rFonts w:ascii="Times New Roman" w:eastAsia="Times New Roman" w:hAnsi="Times New Roman" w:cs="Times New Roman"/>
          <w:sz w:val="28"/>
          <w:szCs w:val="28"/>
        </w:rPr>
        <w:t>makroprudenciālās</w:t>
      </w:r>
      <w:proofErr w:type="spellEnd"/>
      <w:r w:rsidRPr="007D503E">
        <w:rPr>
          <w:rFonts w:ascii="Times New Roman" w:eastAsia="Times New Roman" w:hAnsi="Times New Roman" w:cs="Times New Roman"/>
          <w:sz w:val="28"/>
          <w:szCs w:val="28"/>
        </w:rPr>
        <w:t xml:space="preserve"> politikas veidošanā. Bijusi diskusija par uz IT tehnoloģijām bāzētām inovācijām finanšu jomā (</w:t>
      </w:r>
      <w:proofErr w:type="spellStart"/>
      <w:r w:rsidRPr="007D503E">
        <w:rPr>
          <w:rFonts w:ascii="Times New Roman" w:eastAsia="Times New Roman" w:hAnsi="Times New Roman" w:cs="Times New Roman"/>
          <w:i/>
          <w:sz w:val="28"/>
          <w:szCs w:val="28"/>
        </w:rPr>
        <w:t>FinTech</w:t>
      </w:r>
      <w:proofErr w:type="spellEnd"/>
      <w:r w:rsidRPr="007D503E">
        <w:rPr>
          <w:rFonts w:ascii="Times New Roman" w:eastAsia="Times New Roman" w:hAnsi="Times New Roman" w:cs="Times New Roman"/>
          <w:sz w:val="28"/>
          <w:szCs w:val="28"/>
        </w:rPr>
        <w:t>), banku tirdzniecību savā vārdā (</w:t>
      </w:r>
      <w:proofErr w:type="spellStart"/>
      <w:r w:rsidRPr="007D503E">
        <w:rPr>
          <w:rFonts w:ascii="Times New Roman" w:eastAsia="Times New Roman" w:hAnsi="Times New Roman" w:cs="Times New Roman"/>
          <w:i/>
          <w:sz w:val="28"/>
          <w:szCs w:val="28"/>
        </w:rPr>
        <w:t>Proprietary</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Trading</w:t>
      </w:r>
      <w:proofErr w:type="spellEnd"/>
      <w:r w:rsidRPr="007D503E">
        <w:rPr>
          <w:rFonts w:ascii="Times New Roman" w:eastAsia="Times New Roman" w:hAnsi="Times New Roman" w:cs="Times New Roman"/>
          <w:sz w:val="28"/>
          <w:szCs w:val="28"/>
        </w:rPr>
        <w:t xml:space="preserve">) </w:t>
      </w:r>
      <w:proofErr w:type="spellStart"/>
      <w:r w:rsidRPr="007D503E">
        <w:rPr>
          <w:rFonts w:ascii="Times New Roman" w:eastAsia="Times New Roman" w:hAnsi="Times New Roman" w:cs="Times New Roman"/>
          <w:sz w:val="28"/>
          <w:szCs w:val="28"/>
        </w:rPr>
        <w:t>vs</w:t>
      </w:r>
      <w:proofErr w:type="spellEnd"/>
      <w:r w:rsidRPr="007D503E">
        <w:rPr>
          <w:rFonts w:ascii="Times New Roman" w:eastAsia="Times New Roman" w:hAnsi="Times New Roman" w:cs="Times New Roman"/>
          <w:sz w:val="28"/>
          <w:szCs w:val="28"/>
        </w:rPr>
        <w:t>. tirgus veidošanu (</w:t>
      </w:r>
      <w:proofErr w:type="spellStart"/>
      <w:r w:rsidRPr="007D503E">
        <w:rPr>
          <w:rFonts w:ascii="Times New Roman" w:eastAsia="Times New Roman" w:hAnsi="Times New Roman" w:cs="Times New Roman"/>
          <w:i/>
          <w:sz w:val="28"/>
          <w:szCs w:val="28"/>
        </w:rPr>
        <w:t>Market</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Making</w:t>
      </w:r>
      <w:proofErr w:type="spellEnd"/>
      <w:r w:rsidRPr="007D503E">
        <w:rPr>
          <w:rFonts w:ascii="Times New Roman" w:eastAsia="Times New Roman" w:hAnsi="Times New Roman" w:cs="Times New Roman"/>
          <w:sz w:val="28"/>
          <w:szCs w:val="28"/>
        </w:rPr>
        <w:t xml:space="preserve">). </w:t>
      </w:r>
    </w:p>
    <w:p w:rsidR="00B74311" w:rsidRPr="007D503E" w:rsidRDefault="00B74311" w:rsidP="00AC3202">
      <w:pPr>
        <w:pStyle w:val="ListParagraph"/>
        <w:numPr>
          <w:ilvl w:val="0"/>
          <w:numId w:val="19"/>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Plašas labākās pieredzes un ekspertīzes apmaiņas iespējas – gan pie izdevības informējot citas valstis par veiksmīgiem risinājumiem Latvijā, tādējādi izceļot Latviju starptautiskā līmenī, gan arī</w:t>
      </w:r>
      <w:proofErr w:type="gramStart"/>
      <w:r w:rsidRPr="007D503E">
        <w:rPr>
          <w:rFonts w:ascii="Times New Roman" w:eastAsia="Times New Roman" w:hAnsi="Times New Roman" w:cs="Times New Roman"/>
          <w:sz w:val="28"/>
          <w:szCs w:val="28"/>
        </w:rPr>
        <w:t xml:space="preserve"> gūstot noderīgus ieteikumus un informāciju finanšu pakalpojumu vides un tās stabilitātes veicināšanai Latvijā</w:t>
      </w:r>
      <w:proofErr w:type="gramEnd"/>
      <w:r w:rsidRPr="007D503E">
        <w:rPr>
          <w:rFonts w:ascii="Times New Roman" w:eastAsia="Times New Roman" w:hAnsi="Times New Roman" w:cs="Times New Roman"/>
          <w:sz w:val="28"/>
          <w:szCs w:val="28"/>
        </w:rPr>
        <w:t xml:space="preserve">. Piemēram, OECD ir sniedzis Latvijas fondēto pensiju sistēmas darbībā vai tās uzraudzībā iesaistītām pusēm neatkarīgu ekspertu viedokli par iespējām pilnveidot Latvijas fondētās pensiju sistēmas ilgtspēju, kā arī izcēlis nesamērīgi augsto komisiju apmēru, kuru fondētās pensiju sistēmas fondu dalībnieki līdz šim maksā to pārvaldītājiem salīdzinājumā ar citām OECD valstīm. </w:t>
      </w:r>
    </w:p>
    <w:p w:rsidR="00B74311" w:rsidRPr="007D503E" w:rsidRDefault="00DB2439" w:rsidP="00AC3202">
      <w:pPr>
        <w:rPr>
          <w:rFonts w:ascii="Times New Roman" w:hAnsi="Times New Roman" w:cs="Times New Roman"/>
          <w:sz w:val="28"/>
          <w:szCs w:val="28"/>
        </w:rPr>
      </w:pPr>
      <w:r w:rsidRPr="007D503E">
        <w:rPr>
          <w:rFonts w:ascii="Times New Roman" w:hAnsi="Times New Roman" w:cs="Times New Roman"/>
          <w:bCs/>
          <w:sz w:val="28"/>
          <w:szCs w:val="28"/>
        </w:rPr>
        <w:t xml:space="preserve">Komitejas </w:t>
      </w:r>
      <w:r w:rsidR="00B74311" w:rsidRPr="007D503E">
        <w:rPr>
          <w:rFonts w:ascii="Times New Roman" w:hAnsi="Times New Roman" w:cs="Times New Roman"/>
          <w:bCs/>
          <w:sz w:val="28"/>
          <w:szCs w:val="28"/>
        </w:rPr>
        <w:t>rekomendācijas Latvijai pastiprināti uzraudzīt kredītiestādes ar augstu ārvalstu klientu noguldījumu īpatsvaru izpildes statuss</w:t>
      </w:r>
      <w:r w:rsidR="00B74311" w:rsidRPr="007D503E">
        <w:rPr>
          <w:rFonts w:ascii="Times New Roman" w:hAnsi="Times New Roman" w:cs="Times New Roman"/>
          <w:sz w:val="28"/>
          <w:szCs w:val="28"/>
        </w:rPr>
        <w:t xml:space="preserve">: </w:t>
      </w:r>
    </w:p>
    <w:p w:rsidR="00B74311" w:rsidRPr="007D503E" w:rsidRDefault="00B74311" w:rsidP="00AC3202">
      <w:pPr>
        <w:pStyle w:val="ListParagraph"/>
        <w:numPr>
          <w:ilvl w:val="0"/>
          <w:numId w:val="20"/>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Pasākumi, lai izpildītu rekomendāciju, kas nosaka Latvijai pastiprināti uzraudzīt kredītiestādes ar augstu </w:t>
      </w:r>
      <w:r w:rsidRPr="007D503E">
        <w:rPr>
          <w:rFonts w:ascii="Times New Roman" w:hAnsi="Times New Roman" w:cs="Times New Roman"/>
          <w:bCs/>
          <w:sz w:val="28"/>
          <w:szCs w:val="28"/>
        </w:rPr>
        <w:t xml:space="preserve">ārvalstu klientu </w:t>
      </w:r>
      <w:r w:rsidRPr="007D503E">
        <w:rPr>
          <w:rFonts w:ascii="Times New Roman" w:hAnsi="Times New Roman" w:cs="Times New Roman"/>
          <w:sz w:val="28"/>
          <w:szCs w:val="28"/>
        </w:rPr>
        <w:t xml:space="preserve">noguldījumu īpatsvaru, ir iekļauti Pasākumu plānā noziedzīgi iegūtu </w:t>
      </w:r>
      <w:r w:rsidRPr="007D503E">
        <w:rPr>
          <w:rFonts w:ascii="Times New Roman" w:hAnsi="Times New Roman" w:cs="Times New Roman"/>
          <w:sz w:val="28"/>
          <w:szCs w:val="28"/>
        </w:rPr>
        <w:lastRenderedPageBreak/>
        <w:t>līdzekļu legalizācijas un terorisma finansēšanas risku ierobežošanai 2017.-</w:t>
      </w:r>
      <w:proofErr w:type="gramStart"/>
      <w:r w:rsidRPr="007D503E">
        <w:rPr>
          <w:rFonts w:ascii="Times New Roman" w:hAnsi="Times New Roman" w:cs="Times New Roman"/>
          <w:sz w:val="28"/>
          <w:szCs w:val="28"/>
        </w:rPr>
        <w:t>2019.gadam</w:t>
      </w:r>
      <w:proofErr w:type="gramEnd"/>
      <w:r w:rsidRPr="007D503E">
        <w:rPr>
          <w:rFonts w:ascii="Times New Roman" w:hAnsi="Times New Roman" w:cs="Times New Roman"/>
          <w:sz w:val="28"/>
          <w:szCs w:val="28"/>
        </w:rPr>
        <w:t>, kā arī Finanšu sektora attīstības plāna 2017.–2019. gadam pasākumos.</w:t>
      </w:r>
    </w:p>
    <w:p w:rsidR="00B74311" w:rsidRPr="007D503E" w:rsidRDefault="00B74311" w:rsidP="00AC3202">
      <w:pPr>
        <w:pStyle w:val="ListParagraph"/>
        <w:numPr>
          <w:ilvl w:val="0"/>
          <w:numId w:val="20"/>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Stiprināts AML/CFT ietvars un stiprināta arī tā īstenošana, kā rezultātā visas kredītiestādes ir pakļautas stingrākām AML/CFT procedūrām. Tā rezultātā arī </w:t>
      </w:r>
      <w:r w:rsidRPr="007D503E">
        <w:rPr>
          <w:rFonts w:ascii="Times New Roman" w:hAnsi="Times New Roman" w:cs="Times New Roman"/>
          <w:bCs/>
          <w:sz w:val="28"/>
          <w:szCs w:val="28"/>
        </w:rPr>
        <w:t xml:space="preserve">ārvalstu klientu </w:t>
      </w:r>
      <w:r w:rsidRPr="007D503E">
        <w:rPr>
          <w:rFonts w:ascii="Times New Roman" w:hAnsi="Times New Roman" w:cs="Times New Roman"/>
          <w:sz w:val="28"/>
          <w:szCs w:val="28"/>
        </w:rPr>
        <w:t xml:space="preserve">noguldījumu īpatsvars minētā tirgus segmenta bankās </w:t>
      </w:r>
      <w:proofErr w:type="gramStart"/>
      <w:r w:rsidRPr="007D503E">
        <w:rPr>
          <w:rFonts w:ascii="Times New Roman" w:hAnsi="Times New Roman" w:cs="Times New Roman"/>
          <w:sz w:val="28"/>
          <w:szCs w:val="28"/>
        </w:rPr>
        <w:t>2016.gadā</w:t>
      </w:r>
      <w:proofErr w:type="gramEnd"/>
      <w:r w:rsidRPr="007D503E">
        <w:rPr>
          <w:rFonts w:ascii="Times New Roman" w:hAnsi="Times New Roman" w:cs="Times New Roman"/>
          <w:sz w:val="28"/>
          <w:szCs w:val="28"/>
        </w:rPr>
        <w:t xml:space="preserve"> strauji kritās. Arī CRD/CRR ietvaros Finanšu un kapitāla tirgus komisija visaptveroši izvērtē kredītiestāžu riska līmeni un atbilstoši nepieciešamībai piemēro t.s. 2.pilāra individuālās prasības kredītiestādēm vai to grupām. </w:t>
      </w:r>
    </w:p>
    <w:p w:rsidR="00B74311" w:rsidRPr="007D503E" w:rsidRDefault="00B74311" w:rsidP="00AC3202">
      <w:pPr>
        <w:pStyle w:val="ListParagraph"/>
        <w:numPr>
          <w:ilvl w:val="0"/>
          <w:numId w:val="20"/>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Kopumā ārvalstu klientu noguldījumu atlikumi no 2015. gada beigām līdz 2017. gada jūnijam samazinājās par 4.1. mljrd.. eiro, un veido 28.9% no kopējiem kredītiestāžu aktīviem (2015. gada beigās – 38.9%). </w:t>
      </w:r>
    </w:p>
    <w:p w:rsidR="00B74311" w:rsidRPr="007D503E" w:rsidRDefault="00B74311" w:rsidP="00AC3202">
      <w:pPr>
        <w:rPr>
          <w:rFonts w:ascii="Times New Roman" w:hAnsi="Times New Roman" w:cs="Times New Roman"/>
          <w:sz w:val="28"/>
          <w:szCs w:val="28"/>
        </w:rPr>
      </w:pPr>
    </w:p>
    <w:p w:rsidR="00B74311" w:rsidRPr="007D503E" w:rsidRDefault="00B74311"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 xml:space="preserve">Apdrošināšanas un </w:t>
      </w:r>
      <w:r w:rsidR="00410208" w:rsidRPr="007D503E">
        <w:rPr>
          <w:rFonts w:ascii="Times New Roman" w:hAnsi="Times New Roman" w:cs="Times New Roman"/>
          <w:b/>
          <w:sz w:val="28"/>
          <w:szCs w:val="28"/>
        </w:rPr>
        <w:t>privāto pensiju komiteja</w:t>
      </w:r>
    </w:p>
    <w:p w:rsidR="00B74311" w:rsidRPr="007D503E" w:rsidRDefault="00B74311" w:rsidP="00AC3202">
      <w:pPr>
        <w:rPr>
          <w:rFonts w:ascii="Times New Roman" w:hAnsi="Times New Roman" w:cs="Times New Roman"/>
          <w:sz w:val="28"/>
          <w:szCs w:val="28"/>
        </w:rPr>
      </w:pPr>
      <w:r w:rsidRPr="007D503E">
        <w:rPr>
          <w:rFonts w:ascii="Times New Roman" w:hAnsi="Times New Roman" w:cs="Times New Roman"/>
          <w:sz w:val="28"/>
          <w:szCs w:val="28"/>
        </w:rPr>
        <w:t xml:space="preserve">Galvenie </w:t>
      </w:r>
      <w:r w:rsidR="00410208" w:rsidRPr="007D503E">
        <w:rPr>
          <w:rFonts w:ascii="Times New Roman" w:hAnsi="Times New Roman" w:cs="Times New Roman"/>
          <w:sz w:val="28"/>
          <w:szCs w:val="28"/>
        </w:rPr>
        <w:t>komitejas</w:t>
      </w:r>
      <w:r w:rsidRPr="007D503E">
        <w:rPr>
          <w:rFonts w:ascii="Times New Roman" w:hAnsi="Times New Roman" w:cs="Times New Roman"/>
          <w:sz w:val="28"/>
          <w:szCs w:val="28"/>
        </w:rPr>
        <w:t xml:space="preserve"> sesijās izskatītie jautājumi, kuriem Latvijas pārstāvji pievērš pastiprinātu uzmanību un kas ir nozīmīgi finanšu tirgus politikas plānošanā, ietver tendences apdrošināšanas tirgū un tā regulējumā, un tehnoloģijas un inovācijas apdrošināšanas sektorā. Nākotnē plāno</w:t>
      </w:r>
      <w:r w:rsidR="00410208" w:rsidRPr="007D503E">
        <w:rPr>
          <w:rFonts w:ascii="Times New Roman" w:hAnsi="Times New Roman" w:cs="Times New Roman"/>
          <w:sz w:val="28"/>
          <w:szCs w:val="28"/>
        </w:rPr>
        <w:t xml:space="preserve">ts </w:t>
      </w:r>
      <w:r w:rsidRPr="007D503E">
        <w:rPr>
          <w:rFonts w:ascii="Times New Roman" w:hAnsi="Times New Roman" w:cs="Times New Roman"/>
          <w:sz w:val="28"/>
          <w:szCs w:val="28"/>
        </w:rPr>
        <w:t>pievērsties arī katastrofu riska finansēšanas un apdrošināšanas, patērētāju aizsardzības, finanšu izglītības, kā arī apdrošinātāju pārvaldības jautājumiem.</w:t>
      </w:r>
    </w:p>
    <w:p w:rsidR="00B74311" w:rsidRPr="007D503E" w:rsidRDefault="00B74311" w:rsidP="00AC3202">
      <w:pPr>
        <w:rPr>
          <w:rFonts w:ascii="Times New Roman" w:hAnsi="Times New Roman" w:cs="Times New Roman"/>
          <w:sz w:val="28"/>
          <w:szCs w:val="28"/>
        </w:rPr>
      </w:pPr>
      <w:r w:rsidRPr="007D503E">
        <w:rPr>
          <w:rFonts w:ascii="Times New Roman" w:hAnsi="Times New Roman" w:cs="Times New Roman"/>
          <w:sz w:val="28"/>
          <w:szCs w:val="28"/>
        </w:rPr>
        <w:t xml:space="preserve">Saistībā ar OECD ekspertīzes izmantošanu rīcībpolitiku pilnveidei 2017. gada aprīlī OECD uzsāka visaptveroša Latvijas pensiju sistēmas izvērtējuma izstrādi sērijas </w:t>
      </w:r>
      <w:r w:rsidRPr="007D503E">
        <w:rPr>
          <w:rFonts w:ascii="Times New Roman" w:hAnsi="Times New Roman" w:cs="Times New Roman"/>
          <w:i/>
          <w:iCs/>
          <w:sz w:val="28"/>
          <w:szCs w:val="28"/>
        </w:rPr>
        <w:t xml:space="preserve">OECD </w:t>
      </w:r>
      <w:proofErr w:type="spellStart"/>
      <w:r w:rsidRPr="007D503E">
        <w:rPr>
          <w:rFonts w:ascii="Times New Roman" w:hAnsi="Times New Roman" w:cs="Times New Roman"/>
          <w:i/>
          <w:iCs/>
          <w:sz w:val="28"/>
          <w:szCs w:val="28"/>
        </w:rPr>
        <w:t>Reviews</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of</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Pension</w:t>
      </w:r>
      <w:proofErr w:type="spellEnd"/>
      <w:r w:rsidRPr="007D503E">
        <w:rPr>
          <w:rFonts w:ascii="Times New Roman" w:hAnsi="Times New Roman" w:cs="Times New Roman"/>
          <w:i/>
          <w:iCs/>
          <w:sz w:val="28"/>
          <w:szCs w:val="28"/>
        </w:rPr>
        <w:t xml:space="preserve"> </w:t>
      </w:r>
      <w:proofErr w:type="spellStart"/>
      <w:r w:rsidRPr="007D503E">
        <w:rPr>
          <w:rFonts w:ascii="Times New Roman" w:hAnsi="Times New Roman" w:cs="Times New Roman"/>
          <w:i/>
          <w:iCs/>
          <w:sz w:val="28"/>
          <w:szCs w:val="28"/>
        </w:rPr>
        <w:t>Systems</w:t>
      </w:r>
      <w:proofErr w:type="spellEnd"/>
      <w:r w:rsidRPr="007D503E">
        <w:rPr>
          <w:rFonts w:ascii="Times New Roman" w:hAnsi="Times New Roman" w:cs="Times New Roman"/>
          <w:sz w:val="28"/>
          <w:szCs w:val="28"/>
        </w:rPr>
        <w:t xml:space="preserve"> ietvaros. Izvērtējuma mērķis ir izanalizēt Latvijas pensiju sistēmu, t.sk. valsts obligāto nefondēto pensiju shēmu, valsts fondēto pensiju shēmu, kā arī privāto brīvprātīgo pensiju shēmu, īpašu uzmanību pievēršot pensiju sistēmas finanšu ilgtspējai un pensiju pabalstu problemātikai. Izvērtējuma rezultātā OECD sniegs rekomendācijas, kas būs vērstas uz visu trīs pensiju sistēmas līmeņu pilnveidi. Pētījumu plānots pabeigt </w:t>
      </w:r>
      <w:proofErr w:type="gramStart"/>
      <w:r w:rsidRPr="007D503E">
        <w:rPr>
          <w:rFonts w:ascii="Times New Roman" w:hAnsi="Times New Roman" w:cs="Times New Roman"/>
          <w:sz w:val="28"/>
          <w:szCs w:val="28"/>
        </w:rPr>
        <w:t>2018.gada</w:t>
      </w:r>
      <w:proofErr w:type="gramEnd"/>
      <w:r w:rsidRPr="007D503E">
        <w:rPr>
          <w:rFonts w:ascii="Times New Roman" w:hAnsi="Times New Roman" w:cs="Times New Roman"/>
          <w:sz w:val="28"/>
          <w:szCs w:val="28"/>
        </w:rPr>
        <w:t xml:space="preserve"> 1.ceturksnī, kad arī plānots Rīgā rīkot publisku pētījuma atvēršanas pasākumu.</w:t>
      </w:r>
    </w:p>
    <w:p w:rsidR="00DD3E07" w:rsidRPr="007D503E" w:rsidRDefault="00DD3E07" w:rsidP="00AC3202">
      <w:pPr>
        <w:rPr>
          <w:rFonts w:ascii="Times New Roman" w:hAnsi="Times New Roman" w:cs="Times New Roman"/>
          <w:sz w:val="28"/>
          <w:szCs w:val="28"/>
        </w:rPr>
      </w:pPr>
    </w:p>
    <w:p w:rsidR="00DD3E07" w:rsidRPr="007D503E" w:rsidRDefault="00DD3E07" w:rsidP="00DD3E07">
      <w:pPr>
        <w:ind w:firstLine="0"/>
        <w:rPr>
          <w:rFonts w:ascii="Times New Roman" w:hAnsi="Times New Roman" w:cs="Times New Roman"/>
          <w:sz w:val="28"/>
          <w:szCs w:val="28"/>
        </w:rPr>
      </w:pPr>
      <w:r w:rsidRPr="007D503E">
        <w:rPr>
          <w:rFonts w:ascii="Times New Roman" w:hAnsi="Times New Roman" w:cs="Times New Roman"/>
          <w:b/>
          <w:bCs/>
          <w:sz w:val="28"/>
          <w:szCs w:val="28"/>
        </w:rPr>
        <w:t>OECD Ekonomiskās politikas komiteja</w:t>
      </w:r>
    </w:p>
    <w:p w:rsidR="007D5554" w:rsidRPr="007D503E" w:rsidRDefault="007D5554" w:rsidP="007D5554">
      <w:pPr>
        <w:rPr>
          <w:rFonts w:ascii="Times New Roman" w:hAnsi="Times New Roman" w:cs="Times New Roman"/>
          <w:sz w:val="28"/>
          <w:szCs w:val="28"/>
        </w:rPr>
      </w:pPr>
      <w:r w:rsidRPr="007D503E">
        <w:rPr>
          <w:rFonts w:ascii="Times New Roman" w:hAnsi="Times New Roman" w:cs="Times New Roman"/>
          <w:sz w:val="28"/>
          <w:szCs w:val="28"/>
        </w:rPr>
        <w:t xml:space="preserve">Ekonomiskās politikas komitejas galvenie darba kārtības jautājumi Latvijas dalības OECD pirmajā gadā bija </w:t>
      </w:r>
      <w:r w:rsidR="00BF279B" w:rsidRPr="007D503E">
        <w:rPr>
          <w:rFonts w:ascii="Times New Roman" w:hAnsi="Times New Roman" w:cs="Times New Roman"/>
          <w:sz w:val="28"/>
          <w:szCs w:val="28"/>
        </w:rPr>
        <w:t>šādi</w:t>
      </w:r>
      <w:r w:rsidRPr="007D503E">
        <w:rPr>
          <w:rFonts w:ascii="Times New Roman" w:hAnsi="Times New Roman" w:cs="Times New Roman"/>
          <w:sz w:val="28"/>
          <w:szCs w:val="28"/>
        </w:rPr>
        <w:t xml:space="preserve">: pasaules un OECD valstu ekonomikā attīstība un perspektīvas, struktūrpolitiku ietekme uz izaugsmi, produktivitātes veicināšanas pasākumi un to ietekme uz produktivitātes izaugsmi, tirdzniecība, kā arī tika vērtēta OECD Nodarbinātības stratēģija. </w:t>
      </w:r>
    </w:p>
    <w:p w:rsidR="007D5554" w:rsidRPr="007D503E" w:rsidRDefault="007D5554" w:rsidP="007D5554">
      <w:pPr>
        <w:rPr>
          <w:rFonts w:ascii="Times New Roman" w:hAnsi="Times New Roman" w:cs="Times New Roman"/>
          <w:sz w:val="28"/>
          <w:szCs w:val="28"/>
        </w:rPr>
      </w:pPr>
      <w:r w:rsidRPr="007D503E">
        <w:rPr>
          <w:rFonts w:ascii="Times New Roman" w:hAnsi="Times New Roman" w:cs="Times New Roman"/>
          <w:sz w:val="28"/>
          <w:szCs w:val="28"/>
        </w:rPr>
        <w:lastRenderedPageBreak/>
        <w:t>Lai nodrošinātu Ekonomiskās politikas komitejas darbību, tās ietvaros ir izveidotas divas darba grupas: Makroekonomikas un strukturālās politikas analīzes darba grupa (</w:t>
      </w:r>
      <w:proofErr w:type="spellStart"/>
      <w:r w:rsidRPr="007D503E">
        <w:rPr>
          <w:rFonts w:ascii="Times New Roman" w:hAnsi="Times New Roman" w:cs="Times New Roman"/>
          <w:sz w:val="28"/>
          <w:szCs w:val="28"/>
        </w:rPr>
        <w:t>Working</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Party</w:t>
      </w:r>
      <w:proofErr w:type="spellEnd"/>
      <w:r w:rsidRPr="007D503E">
        <w:rPr>
          <w:rFonts w:ascii="Times New Roman" w:hAnsi="Times New Roman" w:cs="Times New Roman"/>
          <w:sz w:val="28"/>
          <w:szCs w:val="28"/>
        </w:rPr>
        <w:t xml:space="preserve"> No. 1 </w:t>
      </w:r>
      <w:proofErr w:type="spellStart"/>
      <w:r w:rsidRPr="007D503E">
        <w:rPr>
          <w:rFonts w:ascii="Times New Roman" w:hAnsi="Times New Roman" w:cs="Times New Roman"/>
          <w:sz w:val="28"/>
          <w:szCs w:val="28"/>
        </w:rPr>
        <w:t>on</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Macroeconomic</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and</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Structural</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Policy</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Analysis</w:t>
      </w:r>
      <w:proofErr w:type="spellEnd"/>
      <w:r w:rsidRPr="007D503E">
        <w:rPr>
          <w:rFonts w:ascii="Times New Roman" w:hAnsi="Times New Roman" w:cs="Times New Roman"/>
          <w:sz w:val="28"/>
          <w:szCs w:val="28"/>
        </w:rPr>
        <w:t>) un Īstermiņa ekonomisko prognožu darba grupa (</w:t>
      </w:r>
      <w:proofErr w:type="spellStart"/>
      <w:r w:rsidRPr="007D503E">
        <w:rPr>
          <w:rFonts w:ascii="Times New Roman" w:hAnsi="Times New Roman" w:cs="Times New Roman"/>
          <w:sz w:val="28"/>
          <w:szCs w:val="28"/>
        </w:rPr>
        <w:t>Working</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Group</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on</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Short-Term</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Economic</w:t>
      </w:r>
      <w:proofErr w:type="spellEnd"/>
      <w:r w:rsidRPr="007D503E">
        <w:rPr>
          <w:rFonts w:ascii="Times New Roman" w:hAnsi="Times New Roman" w:cs="Times New Roman"/>
          <w:sz w:val="28"/>
          <w:szCs w:val="28"/>
        </w:rPr>
        <w:t xml:space="preserve"> </w:t>
      </w:r>
      <w:proofErr w:type="spellStart"/>
      <w:r w:rsidRPr="007D503E">
        <w:rPr>
          <w:rFonts w:ascii="Times New Roman" w:hAnsi="Times New Roman" w:cs="Times New Roman"/>
          <w:sz w:val="28"/>
          <w:szCs w:val="28"/>
        </w:rPr>
        <w:t>Prospects</w:t>
      </w:r>
      <w:proofErr w:type="spellEnd"/>
      <w:r w:rsidRPr="007D503E">
        <w:rPr>
          <w:rFonts w:ascii="Times New Roman" w:hAnsi="Times New Roman" w:cs="Times New Roman"/>
          <w:sz w:val="28"/>
          <w:szCs w:val="28"/>
        </w:rPr>
        <w:t>). Makroekonomikas un strukturālās politikas analīzes darba grupas galvenie izskatāmie jautājumi ir šādi: ekonomiskā izaugsme, strukturālās reformas izaugsmes veicināšanai, strukturālo reformu kvantitatīvās ietekmes novērtēšana, investīcijas, produktivitāte, darba tirgus politika, ar vidi saistīto pasākumu ietekme uz izaugsmi, publiskās finanses u.c. Īstermiņa ekonomisko prognožu darba grupā</w:t>
      </w:r>
      <w:proofErr w:type="gramStart"/>
      <w:r w:rsidRPr="007D503E">
        <w:rPr>
          <w:rFonts w:ascii="Times New Roman" w:hAnsi="Times New Roman" w:cs="Times New Roman"/>
          <w:sz w:val="28"/>
          <w:szCs w:val="28"/>
        </w:rPr>
        <w:t xml:space="preserve">  </w:t>
      </w:r>
      <w:proofErr w:type="gramEnd"/>
      <w:r w:rsidRPr="007D503E">
        <w:rPr>
          <w:rFonts w:ascii="Times New Roman" w:hAnsi="Times New Roman" w:cs="Times New Roman"/>
          <w:sz w:val="28"/>
          <w:szCs w:val="28"/>
        </w:rPr>
        <w:t xml:space="preserve">darba kārtības jautājumi ir </w:t>
      </w:r>
      <w:r w:rsidR="008847E0" w:rsidRPr="007D503E">
        <w:rPr>
          <w:rFonts w:ascii="Times New Roman" w:hAnsi="Times New Roman" w:cs="Times New Roman"/>
          <w:sz w:val="28"/>
          <w:szCs w:val="28"/>
        </w:rPr>
        <w:t>šādi</w:t>
      </w:r>
      <w:r w:rsidRPr="007D503E">
        <w:rPr>
          <w:rFonts w:ascii="Times New Roman" w:hAnsi="Times New Roman" w:cs="Times New Roman"/>
          <w:sz w:val="28"/>
          <w:szCs w:val="28"/>
        </w:rPr>
        <w:t xml:space="preserve">: ekonomiskā situācija un izaugsmes perspektīvas un riski dažādos OECD reģionos un atsevišķās valstīs, </w:t>
      </w:r>
      <w:proofErr w:type="spellStart"/>
      <w:r w:rsidRPr="007D503E">
        <w:rPr>
          <w:rFonts w:ascii="Times New Roman" w:hAnsi="Times New Roman" w:cs="Times New Roman"/>
          <w:sz w:val="28"/>
          <w:szCs w:val="28"/>
        </w:rPr>
        <w:t>Brexit</w:t>
      </w:r>
      <w:proofErr w:type="spellEnd"/>
      <w:r w:rsidRPr="007D503E">
        <w:rPr>
          <w:rFonts w:ascii="Times New Roman" w:hAnsi="Times New Roman" w:cs="Times New Roman"/>
          <w:sz w:val="28"/>
          <w:szCs w:val="28"/>
        </w:rPr>
        <w:t>, pasaules tirdzniecība un tekošā konta bilances, inflācija un algu dinamika.</w:t>
      </w:r>
    </w:p>
    <w:p w:rsidR="00B74311" w:rsidRPr="007D503E" w:rsidRDefault="007D5554" w:rsidP="007D5554">
      <w:pPr>
        <w:rPr>
          <w:rFonts w:ascii="Times New Roman" w:hAnsi="Times New Roman" w:cs="Times New Roman"/>
          <w:sz w:val="28"/>
          <w:szCs w:val="28"/>
        </w:rPr>
      </w:pPr>
      <w:r w:rsidRPr="007D503E">
        <w:rPr>
          <w:rFonts w:ascii="Times New Roman" w:hAnsi="Times New Roman" w:cs="Times New Roman"/>
          <w:sz w:val="28"/>
          <w:szCs w:val="28"/>
        </w:rPr>
        <w:t xml:space="preserve">Pašreiz OECD lielu vērību pievērš jautājumiem par produktivitāti, kuras izaugsmes vājināšanās ir aktuāla problēma globālā līmenī. Tā kā arī Latvijai šī tēma ir svarīga, </w:t>
      </w:r>
      <w:r w:rsidR="001265E4">
        <w:rPr>
          <w:rFonts w:ascii="Times New Roman" w:hAnsi="Times New Roman" w:cs="Times New Roman"/>
          <w:sz w:val="28"/>
          <w:szCs w:val="28"/>
        </w:rPr>
        <w:t>FM</w:t>
      </w:r>
      <w:r w:rsidRPr="007D503E">
        <w:rPr>
          <w:rFonts w:ascii="Times New Roman" w:hAnsi="Times New Roman" w:cs="Times New Roman"/>
          <w:sz w:val="28"/>
          <w:szCs w:val="28"/>
        </w:rPr>
        <w:t xml:space="preserve"> regulāri analizē</w:t>
      </w:r>
      <w:r w:rsidR="001265E4">
        <w:rPr>
          <w:rFonts w:ascii="Times New Roman" w:hAnsi="Times New Roman" w:cs="Times New Roman"/>
          <w:sz w:val="28"/>
          <w:szCs w:val="28"/>
        </w:rPr>
        <w:t xml:space="preserve"> </w:t>
      </w:r>
      <w:r w:rsidRPr="007D503E">
        <w:rPr>
          <w:rFonts w:ascii="Times New Roman" w:hAnsi="Times New Roman" w:cs="Times New Roman"/>
          <w:sz w:val="28"/>
          <w:szCs w:val="28"/>
        </w:rPr>
        <w:t>OECD pētījumus šajā jomā. Tāpat FM, izstrādājot tautsaimniecības izaugsmes prognozes, izmanto OECD globālās ekonomiskās attīstības vērtējumu un pasaules izaugsmes prognozes, kas sniedz padziļinātu informāciju par ārējās vides situāciju un tās izmaiņām. Kopš 2015. gada OECD veic izvērtējumu arī par Latviju, kā arī sagatavo Latvijas tautsaimniecības izaugsmes prognozes un rekomendācijas izaugsmes stiprināšanai, ko padziļināti vērtējam un par ko sniedzam komentārus. FM svarīgi ir arī OECD pētījumi un OECD dalībvalstu pieredze strukturālo reformu ieviešanas jomā, ko varam pārņemt un uz ko atsaukties, ieviešot reformas Latvijā.</w:t>
      </w:r>
    </w:p>
    <w:p w:rsidR="007D5554" w:rsidRPr="007D503E" w:rsidRDefault="007D5554" w:rsidP="00AC3202">
      <w:pPr>
        <w:rPr>
          <w:rFonts w:ascii="Times New Roman" w:hAnsi="Times New Roman" w:cs="Times New Roman"/>
          <w:sz w:val="28"/>
          <w:szCs w:val="28"/>
        </w:rPr>
      </w:pPr>
    </w:p>
    <w:p w:rsidR="00A36A74" w:rsidRPr="007D503E" w:rsidRDefault="00FA2541" w:rsidP="00AC3202">
      <w:pPr>
        <w:widowControl w:val="0"/>
        <w:ind w:firstLine="0"/>
        <w:rPr>
          <w:rFonts w:ascii="Times New Roman" w:eastAsia="Times New Roman" w:hAnsi="Times New Roman" w:cs="Times New Roman"/>
          <w:b/>
          <w:sz w:val="28"/>
          <w:szCs w:val="28"/>
        </w:rPr>
      </w:pPr>
      <w:r w:rsidRPr="007D503E">
        <w:rPr>
          <w:rFonts w:ascii="Times New Roman" w:eastAsia="Times New Roman" w:hAnsi="Times New Roman" w:cs="Times New Roman"/>
          <w:b/>
          <w:sz w:val="28"/>
          <w:szCs w:val="28"/>
        </w:rPr>
        <w:t>OECD Rūpniecības, inovāciju un uzņēmējdarbības komiteja</w:t>
      </w:r>
    </w:p>
    <w:p w:rsidR="003376C2" w:rsidRPr="007D503E" w:rsidRDefault="003376C2" w:rsidP="00AC3202">
      <w:pPr>
        <w:widowControl w:val="0"/>
        <w:rPr>
          <w:rFonts w:ascii="Times New Roman" w:hAnsi="Times New Roman" w:cs="Times New Roman"/>
          <w:sz w:val="28"/>
          <w:szCs w:val="28"/>
        </w:rPr>
      </w:pPr>
      <w:r w:rsidRPr="007D503E">
        <w:rPr>
          <w:rFonts w:ascii="Times New Roman" w:hAnsi="Times New Roman" w:cs="Times New Roman"/>
          <w:sz w:val="28"/>
          <w:szCs w:val="28"/>
        </w:rPr>
        <w:t>OECD notiek ievērojams darbs, pētījumi un analīze pie divām lielām tēmām: globālās vērtību ķēdes un produktivitāte.</w:t>
      </w:r>
    </w:p>
    <w:p w:rsidR="00250FA7" w:rsidRPr="007D503E" w:rsidRDefault="00250FA7" w:rsidP="00AC3202">
      <w:pPr>
        <w:widowControl w:val="0"/>
        <w:rPr>
          <w:rFonts w:ascii="Times New Roman" w:hAnsi="Times New Roman" w:cs="Times New Roman"/>
          <w:sz w:val="28"/>
          <w:szCs w:val="28"/>
        </w:rPr>
      </w:pPr>
      <w:r w:rsidRPr="007D503E">
        <w:rPr>
          <w:rFonts w:ascii="Times New Roman" w:hAnsi="Times New Roman" w:cs="Times New Roman"/>
          <w:sz w:val="28"/>
          <w:szCs w:val="28"/>
        </w:rPr>
        <w:t xml:space="preserve">OECD izvirzīja priekšlikumu par Mazo un vidējo komersantu stratēģijas izstrādi. Viens no OECD stratēģijas mērķiem ir sekmēt plānoto dalībvalstu ministru diskusiju, kā arī sniegt apkopojošu informāciju par statusu mazo un vidējo komersantu jomā, kā arī priekšlikumus jautājumiem maziem un vidējiem komersantiem un ieguldījuma sekmēšanai iekļaujošai izaugsmei, jo mazo un vidējo komersantu sekmīgai dalībai globālajā izaugsmē un digitalizācijā </w:t>
      </w:r>
      <w:r w:rsidR="00F23CA7" w:rsidRPr="007D503E">
        <w:rPr>
          <w:rFonts w:ascii="Times New Roman" w:hAnsi="Times New Roman" w:cs="Times New Roman"/>
          <w:sz w:val="28"/>
          <w:szCs w:val="28"/>
        </w:rPr>
        <w:t xml:space="preserve">liela nozīme </w:t>
      </w:r>
      <w:r w:rsidRPr="007D503E">
        <w:rPr>
          <w:rFonts w:ascii="Times New Roman" w:hAnsi="Times New Roman" w:cs="Times New Roman"/>
          <w:sz w:val="28"/>
          <w:szCs w:val="28"/>
        </w:rPr>
        <w:t xml:space="preserve">ir gan prasmēm, gan uzņēmējdarbības videi, gan finansējumam.  </w:t>
      </w:r>
    </w:p>
    <w:p w:rsidR="00A95E09" w:rsidRPr="007D503E" w:rsidRDefault="00A95E09" w:rsidP="00AC3202">
      <w:pPr>
        <w:widowControl w:val="0"/>
        <w:rPr>
          <w:rFonts w:ascii="Times New Roman" w:hAnsi="Times New Roman" w:cs="Times New Roman"/>
          <w:sz w:val="28"/>
          <w:szCs w:val="28"/>
        </w:rPr>
      </w:pPr>
    </w:p>
    <w:p w:rsidR="00BA0BD2" w:rsidRPr="007D503E" w:rsidRDefault="00BA0BD2"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Tirdzniecības komiteja</w:t>
      </w:r>
    </w:p>
    <w:p w:rsidR="00936D8D" w:rsidRPr="007D503E" w:rsidRDefault="00936D8D" w:rsidP="00AC3202">
      <w:pPr>
        <w:rPr>
          <w:rFonts w:ascii="Times New Roman" w:hAnsi="Times New Roman" w:cs="Times New Roman"/>
          <w:sz w:val="28"/>
          <w:szCs w:val="28"/>
          <w:lang w:eastAsia="lv-LV"/>
        </w:rPr>
      </w:pPr>
      <w:r w:rsidRPr="007D503E">
        <w:rPr>
          <w:rFonts w:ascii="Times New Roman" w:hAnsi="Times New Roman" w:cs="Times New Roman"/>
          <w:sz w:val="28"/>
          <w:szCs w:val="28"/>
          <w:lang w:eastAsia="lv-LV"/>
        </w:rPr>
        <w:t xml:space="preserve">OECD Tirdzniecības komitejas darba mērķi ir tematiskās politikas fokuss, tostarp par strīdīgiem tematiem, tirdzniecības sarunu atbalstam; </w:t>
      </w:r>
      <w:r w:rsidRPr="007D503E">
        <w:rPr>
          <w:rFonts w:ascii="Times New Roman" w:hAnsi="Times New Roman" w:cs="Times New Roman"/>
          <w:sz w:val="28"/>
          <w:szCs w:val="28"/>
          <w:lang w:eastAsia="lv-LV"/>
        </w:rPr>
        <w:lastRenderedPageBreak/>
        <w:t>veicināt efektīvu politikas dialogu vecāko amatpersonu starpā un nodrošināt praktiskas pieredzes apmaiņu nacionālā un starptautiskā līmenī un ekonomiska un politiska rakstura informāciju un analīzi; kā arī īstenot efektīvu komunikācijas plānu, kas orientēts uz valdības amatpersonām un noteiktām sabiedrības daļām, lai uzlabotu komitejas darba redzamību un ietekmi uz rīcībpolitiku.</w:t>
      </w:r>
    </w:p>
    <w:p w:rsidR="00BA0BD2" w:rsidRPr="007D503E" w:rsidRDefault="00355EB6" w:rsidP="00AC3202">
      <w:pPr>
        <w:rPr>
          <w:rFonts w:ascii="Times New Roman" w:hAnsi="Times New Roman" w:cs="Times New Roman"/>
          <w:sz w:val="28"/>
          <w:szCs w:val="28"/>
          <w:lang w:eastAsia="lv-LV"/>
        </w:rPr>
      </w:pPr>
      <w:r w:rsidRPr="007D503E">
        <w:rPr>
          <w:rFonts w:ascii="Times New Roman" w:hAnsi="Times New Roman" w:cs="Times New Roman"/>
          <w:sz w:val="28"/>
          <w:szCs w:val="28"/>
          <w:lang w:eastAsia="lv-LV"/>
        </w:rPr>
        <w:t>K</w:t>
      </w:r>
      <w:r w:rsidR="00BA0BD2" w:rsidRPr="007D503E">
        <w:rPr>
          <w:rFonts w:ascii="Times New Roman" w:hAnsi="Times New Roman" w:cs="Times New Roman"/>
          <w:sz w:val="28"/>
          <w:szCs w:val="28"/>
          <w:lang w:eastAsia="lv-LV"/>
        </w:rPr>
        <w:t xml:space="preserve">omitejas dienaskārtību veido pēdējos gados starptautiskajā tirdzniecībā aktuāli jautājumi. Komitejas 2017. un 2018. gada darba prioritātes ir labāk atspoguļot sakarību starp tirdzniecību un ieguldījumiem, tirdzniecību, globālām vērtību ķēdēm un digitālo ekonomiku; tirdzniecību un plašāku ekonomikas un strukturālo politiku, īpaši attiecībā uz pakalpojumu sektoru. Daudz lielāka uzmanība tiks pievērsta sadarbībai ar citām OECD komitejām, lai sniegtu ieguldījumu to darbā no tirdzniecības politikas viedokļa, kā arī izmantotu citu komiteju pieredzi jautājumos, kas skar tirdzniecības politiku. Jau šobrīd stiprināta sadarbība ar Lauksaimniecības komiteju, </w:t>
      </w:r>
      <w:r w:rsidR="00BA0BD2" w:rsidRPr="007D503E">
        <w:rPr>
          <w:rFonts w:ascii="Times New Roman" w:hAnsi="Times New Roman" w:cs="Times New Roman"/>
          <w:sz w:val="28"/>
          <w:szCs w:val="28"/>
        </w:rPr>
        <w:t xml:space="preserve">Vides politikas komiteju, Regulatīvās politikas komiteju. </w:t>
      </w:r>
      <w:r w:rsidR="00BA0BD2" w:rsidRPr="007D503E">
        <w:rPr>
          <w:rFonts w:ascii="Times New Roman" w:hAnsi="Times New Roman" w:cs="Times New Roman"/>
          <w:sz w:val="28"/>
          <w:szCs w:val="28"/>
          <w:lang w:eastAsia="lv-LV"/>
        </w:rPr>
        <w:t>Komiteja ir atbalstījusi un arī turpinās atbalstīt tirdzniecības sarunu procesus. Īpaša prioritāte ir ciešāka sadarbība ar valstu valdībām un biznesa aprindām, jo īpaši tādās jomās kā komunikācija un informācijas izplatīšana par politikas rezultātiem.</w:t>
      </w:r>
    </w:p>
    <w:p w:rsidR="00BA0BD2" w:rsidRPr="007D503E" w:rsidRDefault="00BA0BD2" w:rsidP="00AC3202">
      <w:pPr>
        <w:rPr>
          <w:rFonts w:ascii="Times New Roman" w:hAnsi="Times New Roman" w:cs="Times New Roman"/>
          <w:sz w:val="28"/>
          <w:szCs w:val="28"/>
          <w:lang w:eastAsia="lv-LV"/>
        </w:rPr>
      </w:pPr>
      <w:r w:rsidRPr="007D503E">
        <w:rPr>
          <w:rFonts w:ascii="Times New Roman" w:hAnsi="Times New Roman" w:cs="Times New Roman"/>
          <w:sz w:val="28"/>
          <w:szCs w:val="28"/>
          <w:lang w:eastAsia="lv-LV"/>
        </w:rPr>
        <w:t xml:space="preserve">Tematiski turpmāko divu gadu laikā komitejas pievērsīs uzmanību tirdzniecības liberalizācijai, skaidrojot ieguvumus no daudzpusējas, vairākpusējas un reģionālas tirgu atvēršanas – OECD METRO modelis tirdzniecības ierobežojumu kvantitatīvai novērtēšanai, globālo vērtību ķēžu jautājumi (tirdzniecības pievienotās vērtības datubāze </w:t>
      </w:r>
      <w:proofErr w:type="spellStart"/>
      <w:r w:rsidRPr="007D503E">
        <w:rPr>
          <w:rFonts w:ascii="Times New Roman" w:hAnsi="Times New Roman" w:cs="Times New Roman"/>
          <w:sz w:val="28"/>
          <w:szCs w:val="28"/>
          <w:lang w:eastAsia="lv-LV"/>
        </w:rPr>
        <w:t>TiVA</w:t>
      </w:r>
      <w:proofErr w:type="spellEnd"/>
      <w:r w:rsidRPr="007D503E">
        <w:rPr>
          <w:rFonts w:ascii="Times New Roman" w:hAnsi="Times New Roman" w:cs="Times New Roman"/>
          <w:sz w:val="28"/>
          <w:szCs w:val="28"/>
          <w:lang w:eastAsia="lv-LV"/>
        </w:rPr>
        <w:t>) un mazo un vidējo komersantu iesaiste starptautiskajā tirdzniecībā. Attiecībā uz tirdzniecības un ilgtspējīgas attīstības jautājumiem, komiteja analizēs tirdzniecības veicināšanas pasākumus, ņemot vērā PTO Tirdzniecības vecināšanas nolīguma stāšanos spēkā, izmantojot OECD Tirdzniecības veicināšanas indikatorus (</w:t>
      </w:r>
      <w:proofErr w:type="spellStart"/>
      <w:r w:rsidRPr="007D503E">
        <w:rPr>
          <w:rFonts w:ascii="Times New Roman" w:hAnsi="Times New Roman" w:cs="Times New Roman"/>
          <w:sz w:val="28"/>
          <w:szCs w:val="28"/>
          <w:lang w:eastAsia="lv-LV"/>
        </w:rPr>
        <w:t>TFIs</w:t>
      </w:r>
      <w:proofErr w:type="spellEnd"/>
      <w:r w:rsidRPr="007D503E">
        <w:rPr>
          <w:rFonts w:ascii="Times New Roman" w:hAnsi="Times New Roman" w:cs="Times New Roman"/>
          <w:sz w:val="28"/>
          <w:szCs w:val="28"/>
          <w:lang w:eastAsia="lv-LV"/>
        </w:rPr>
        <w:t>). Tiks sagatavots arī ziņojums par palīdzību tirdzniecībai (</w:t>
      </w:r>
      <w:proofErr w:type="spellStart"/>
      <w:r w:rsidRPr="007D503E">
        <w:rPr>
          <w:rFonts w:ascii="Times New Roman" w:hAnsi="Times New Roman" w:cs="Times New Roman"/>
          <w:i/>
          <w:sz w:val="28"/>
          <w:szCs w:val="28"/>
          <w:lang w:eastAsia="lv-LV"/>
        </w:rPr>
        <w:t>Aid</w:t>
      </w:r>
      <w:proofErr w:type="spellEnd"/>
      <w:r w:rsidRPr="007D503E">
        <w:rPr>
          <w:rFonts w:ascii="Times New Roman" w:hAnsi="Times New Roman" w:cs="Times New Roman"/>
          <w:i/>
          <w:sz w:val="28"/>
          <w:szCs w:val="28"/>
          <w:lang w:eastAsia="lv-LV"/>
        </w:rPr>
        <w:t xml:space="preserve"> </w:t>
      </w:r>
      <w:proofErr w:type="spellStart"/>
      <w:r w:rsidRPr="007D503E">
        <w:rPr>
          <w:rFonts w:ascii="Times New Roman" w:hAnsi="Times New Roman" w:cs="Times New Roman"/>
          <w:i/>
          <w:sz w:val="28"/>
          <w:szCs w:val="28"/>
          <w:lang w:eastAsia="lv-LV"/>
        </w:rPr>
        <w:t>for</w:t>
      </w:r>
      <w:proofErr w:type="spellEnd"/>
      <w:r w:rsidRPr="007D503E">
        <w:rPr>
          <w:rFonts w:ascii="Times New Roman" w:hAnsi="Times New Roman" w:cs="Times New Roman"/>
          <w:i/>
          <w:sz w:val="28"/>
          <w:szCs w:val="28"/>
          <w:lang w:eastAsia="lv-LV"/>
        </w:rPr>
        <w:t xml:space="preserve"> </w:t>
      </w:r>
      <w:proofErr w:type="spellStart"/>
      <w:r w:rsidRPr="007D503E">
        <w:rPr>
          <w:rFonts w:ascii="Times New Roman" w:hAnsi="Times New Roman" w:cs="Times New Roman"/>
          <w:i/>
          <w:sz w:val="28"/>
          <w:szCs w:val="28"/>
          <w:lang w:eastAsia="lv-LV"/>
        </w:rPr>
        <w:t>Trade</w:t>
      </w:r>
      <w:proofErr w:type="spellEnd"/>
      <w:r w:rsidRPr="007D503E">
        <w:rPr>
          <w:rFonts w:ascii="Times New Roman" w:hAnsi="Times New Roman" w:cs="Times New Roman"/>
          <w:sz w:val="28"/>
          <w:szCs w:val="28"/>
          <w:lang w:eastAsia="lv-LV"/>
        </w:rPr>
        <w:t>). Pakalpojumu tirdzniecības jomā tiek turpināti pētījumi par pakalpojumu tirdzniecības ierobežošanas indeksu STRI un pakalpojumu sektora reformu ieguvumiem. Visbeidzot, komiteja turpina vērtēt tirdzniecības sasaisti ar nacionālajām rīcībpolitikām, lai ar tirdzniecības palīdzību sekmētu iekļaujošu izaugsmi, darbavietu radīšanu, ieguldījumus un inovāciju. Šajos jautājumos darbs tiek fokusēts uz digitālās ekonomikas jautājumiem, starptautisko regulator</w:t>
      </w:r>
      <w:r w:rsidR="0001791D" w:rsidRPr="007D503E">
        <w:rPr>
          <w:rFonts w:ascii="Times New Roman" w:hAnsi="Times New Roman" w:cs="Times New Roman"/>
          <w:sz w:val="28"/>
          <w:szCs w:val="28"/>
          <w:lang w:eastAsia="lv-LV"/>
        </w:rPr>
        <w:t>u</w:t>
      </w:r>
      <w:r w:rsidRPr="007D503E">
        <w:rPr>
          <w:rFonts w:ascii="Times New Roman" w:hAnsi="Times New Roman" w:cs="Times New Roman"/>
          <w:sz w:val="28"/>
          <w:szCs w:val="28"/>
          <w:lang w:eastAsia="lv-LV"/>
        </w:rPr>
        <w:t xml:space="preserve"> sadarbību, izejmateriālu pieejamību, vides politikas un tirdzniecības sasaisti.</w:t>
      </w:r>
    </w:p>
    <w:p w:rsidR="00BA0BD2" w:rsidRPr="007D503E" w:rsidRDefault="00BA0BD2" w:rsidP="00AC3202">
      <w:pPr>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 xml:space="preserve">Latvijas prioritātes darbam Tirdzniecības komitejā. </w:t>
      </w:r>
    </w:p>
    <w:p w:rsidR="00BA0BD2" w:rsidRPr="007D503E" w:rsidRDefault="00BA0BD2" w:rsidP="00AC3202">
      <w:pPr>
        <w:rPr>
          <w:rFonts w:ascii="Times New Roman" w:hAnsi="Times New Roman" w:cs="Times New Roman"/>
          <w:sz w:val="28"/>
          <w:szCs w:val="28"/>
          <w:lang w:eastAsia="lv-LV"/>
        </w:rPr>
      </w:pPr>
      <w:r w:rsidRPr="007D503E">
        <w:rPr>
          <w:rFonts w:ascii="Times New Roman" w:hAnsi="Times New Roman" w:cs="Times New Roman"/>
          <w:sz w:val="28"/>
          <w:szCs w:val="28"/>
          <w:lang w:eastAsia="lv-LV"/>
        </w:rPr>
        <w:t xml:space="preserve">Pašreizējā protekcionisma un norobežošanās tendenču laikā, </w:t>
      </w:r>
      <w:r w:rsidRPr="007D503E">
        <w:rPr>
          <w:rFonts w:ascii="Times New Roman" w:hAnsi="Times New Roman" w:cs="Times New Roman"/>
          <w:sz w:val="28"/>
          <w:szCs w:val="28"/>
        </w:rPr>
        <w:t xml:space="preserve">izmantojot komitejas ekspertīzi, ir svarīgi </w:t>
      </w:r>
      <w:r w:rsidRPr="007D503E">
        <w:rPr>
          <w:rFonts w:ascii="Times New Roman" w:hAnsi="Times New Roman" w:cs="Times New Roman"/>
          <w:sz w:val="28"/>
          <w:szCs w:val="28"/>
          <w:lang w:eastAsia="lv-LV"/>
        </w:rPr>
        <w:t xml:space="preserve">popularizēt brīvās tirdzniecības principus pasaulē. Ir būtiski aktīvāki un sabiedrībai pieejamāki </w:t>
      </w:r>
      <w:r w:rsidRPr="007D503E">
        <w:rPr>
          <w:rFonts w:ascii="Times New Roman" w:hAnsi="Times New Roman" w:cs="Times New Roman"/>
          <w:sz w:val="28"/>
          <w:szCs w:val="28"/>
          <w:lang w:eastAsia="lv-LV"/>
        </w:rPr>
        <w:lastRenderedPageBreak/>
        <w:t>skaidrojumi par tirdzniecības sniegtajiem ieguvumiem, tāpēc OECD ir jāturpina uzsāktais darbs pie komunikācijas uzlabošanas šajā jomā, papildus analizējot arī neapmierinātības ar tirdzniecības liberalizāciju iemeslus.</w:t>
      </w:r>
    </w:p>
    <w:p w:rsidR="00BA0BD2" w:rsidRPr="007D503E" w:rsidRDefault="00C35B41" w:rsidP="00AC3202">
      <w:pPr>
        <w:tabs>
          <w:tab w:val="left" w:pos="0"/>
        </w:tabs>
        <w:ind w:firstLine="0"/>
        <w:rPr>
          <w:rFonts w:ascii="Times New Roman" w:hAnsi="Times New Roman" w:cs="Times New Roman"/>
          <w:b/>
          <w:sz w:val="28"/>
          <w:szCs w:val="28"/>
        </w:rPr>
      </w:pPr>
      <w:r w:rsidRPr="007D503E">
        <w:rPr>
          <w:rFonts w:ascii="Times New Roman" w:hAnsi="Times New Roman" w:cs="Times New Roman"/>
          <w:sz w:val="28"/>
          <w:szCs w:val="28"/>
          <w:lang w:eastAsia="lv-LV"/>
        </w:rPr>
        <w:tab/>
      </w:r>
      <w:r w:rsidR="00AC4BBC" w:rsidRPr="007D503E">
        <w:rPr>
          <w:rFonts w:ascii="Times New Roman" w:hAnsi="Times New Roman" w:cs="Times New Roman"/>
          <w:sz w:val="28"/>
          <w:szCs w:val="28"/>
          <w:lang w:eastAsia="lv-LV"/>
        </w:rPr>
        <w:t>K</w:t>
      </w:r>
      <w:r w:rsidR="00BA0BD2" w:rsidRPr="007D503E">
        <w:rPr>
          <w:rFonts w:ascii="Times New Roman" w:hAnsi="Times New Roman" w:cs="Times New Roman"/>
          <w:sz w:val="28"/>
          <w:szCs w:val="28"/>
          <w:lang w:eastAsia="lv-LV"/>
        </w:rPr>
        <w:t>omitejas pieredze, pētījumi un ekspertīze ir noderīga arī formulējot Latvijas intereses un nostājas ES tirdzniecības politikas jautājumos. Latviju īpaši interesējošie jautājumi ir globālās vērtību ķēdes, mazo un vidējo komersantu iesaiste starptautiskajā tirdzniecībā, e-komercija un pakalpojumu tirdzniecība, izejvielu pieejamība, kā arī tirdzniecības politikas komunikācijas jautājumi.</w:t>
      </w:r>
    </w:p>
    <w:p w:rsidR="00410208" w:rsidRPr="007D503E" w:rsidRDefault="00410208" w:rsidP="00AC3202">
      <w:pPr>
        <w:tabs>
          <w:tab w:val="left" w:pos="0"/>
        </w:tabs>
        <w:ind w:firstLine="0"/>
        <w:rPr>
          <w:rFonts w:ascii="Times New Roman" w:hAnsi="Times New Roman" w:cs="Times New Roman"/>
          <w:b/>
          <w:sz w:val="28"/>
          <w:szCs w:val="28"/>
        </w:rPr>
      </w:pPr>
    </w:p>
    <w:p w:rsidR="00BA0BD2" w:rsidRPr="007D503E" w:rsidRDefault="00BA0BD2" w:rsidP="00AC3202">
      <w:pPr>
        <w:tabs>
          <w:tab w:val="left" w:pos="0"/>
        </w:tabs>
        <w:ind w:firstLine="0"/>
        <w:rPr>
          <w:rFonts w:ascii="Times New Roman" w:hAnsi="Times New Roman" w:cs="Times New Roman"/>
          <w:b/>
          <w:sz w:val="28"/>
          <w:szCs w:val="28"/>
        </w:rPr>
      </w:pPr>
      <w:r w:rsidRPr="007D503E">
        <w:rPr>
          <w:rFonts w:ascii="Times New Roman" w:hAnsi="Times New Roman" w:cs="Times New Roman"/>
          <w:b/>
          <w:sz w:val="28"/>
          <w:szCs w:val="28"/>
        </w:rPr>
        <w:t>Eksporta kredītu darba grupa</w:t>
      </w:r>
    </w:p>
    <w:p w:rsidR="00BA0BD2" w:rsidRPr="007D503E" w:rsidRDefault="00410208"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tab/>
      </w:r>
      <w:r w:rsidR="00BA0BD2" w:rsidRPr="007D503E">
        <w:rPr>
          <w:rFonts w:ascii="Times New Roman" w:hAnsi="Times New Roman" w:cs="Times New Roman"/>
          <w:sz w:val="28"/>
          <w:szCs w:val="28"/>
        </w:rPr>
        <w:t>Dalība šajā darba grupā Latvijai ir būtiska, jo nodrošina iespēju iesaistīties diskusijās, lai būtu iespējams īstenot nacionālo politiku eksporta kredītu jomā uz līdzvērtīgiem nosacījumiem visās OECD dalībvalstīs. Tā rezultātā ir iespējams Latvijas komersantiem piedāvāt līdzvērtīgus nosacījumus un konkurētspējas apstākļus to eksporta</w:t>
      </w:r>
      <w:proofErr w:type="gramStart"/>
      <w:r w:rsidR="00BA0BD2" w:rsidRPr="007D503E">
        <w:rPr>
          <w:rFonts w:ascii="Times New Roman" w:hAnsi="Times New Roman" w:cs="Times New Roman"/>
          <w:sz w:val="28"/>
          <w:szCs w:val="28"/>
        </w:rPr>
        <w:t xml:space="preserve">  </w:t>
      </w:r>
      <w:proofErr w:type="gramEnd"/>
      <w:r w:rsidR="00BA0BD2" w:rsidRPr="007D503E">
        <w:rPr>
          <w:rFonts w:ascii="Times New Roman" w:hAnsi="Times New Roman" w:cs="Times New Roman"/>
          <w:sz w:val="28"/>
          <w:szCs w:val="28"/>
        </w:rPr>
        <w:t xml:space="preserve">darījumiem globālajos eksporta tirgos, kas Latvijas tautsaimniecības attīstībai ir ļoti būtiski. </w:t>
      </w:r>
    </w:p>
    <w:p w:rsidR="00BA0BD2" w:rsidRPr="007D503E" w:rsidRDefault="00BA0BD2"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Latvijā ir uzsākts darbs pie vidēja un ilgtermiņa eksporta kredīta instrumenta īstenošanas atbilstoši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30.maijā apstiprinātajiem Ministru kabineta noteikumiem Nr.290 ,,Vidēja un ilgtermiņa eksporta kredīta garantiju izsniegšanas noteikumi saimnieciskās darbības veicējiem”, kuru ietvaros pirmie darījumi komersantu eksporta darījumu risku apdrošināšanai plānoti 2017.gada pēdējā ceturksnī.</w:t>
      </w:r>
    </w:p>
    <w:p w:rsidR="00BA0BD2" w:rsidRPr="007D503E" w:rsidRDefault="00BA0BD2"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tab/>
        <w:t>Ņemot vērā iepriekš minēto un faktu, ka Latvija eksporta kredītu darījumus un saistītās aktivitātes ievieš stingri saskaņā ar OECD noteikto vienošanos, Latvijai aktīvi jāseko līdzi notiekošajām diskusijām OECD darba grupās, lai nepieciešamības gadījumā varētu attiecīgi precizēt Latvijas normatīvo aktu regulējumu.</w:t>
      </w:r>
    </w:p>
    <w:p w:rsidR="00BA0BD2" w:rsidRPr="007D503E" w:rsidRDefault="00BA0BD2" w:rsidP="00AC3202">
      <w:pPr>
        <w:widowControl w:val="0"/>
        <w:rPr>
          <w:rFonts w:ascii="Times New Roman" w:hAnsi="Times New Roman" w:cs="Times New Roman"/>
          <w:sz w:val="28"/>
          <w:szCs w:val="28"/>
        </w:rPr>
      </w:pPr>
    </w:p>
    <w:p w:rsidR="001D53A1" w:rsidRPr="007D503E" w:rsidRDefault="008D1B1C" w:rsidP="00AC3202">
      <w:pPr>
        <w:widowControl w:val="0"/>
        <w:ind w:firstLine="0"/>
        <w:rPr>
          <w:rFonts w:ascii="Times New Roman" w:eastAsia="Times New Roman" w:hAnsi="Times New Roman" w:cs="Times New Roman"/>
          <w:b/>
          <w:sz w:val="28"/>
          <w:szCs w:val="28"/>
        </w:rPr>
      </w:pPr>
      <w:r w:rsidRPr="007D503E">
        <w:rPr>
          <w:rFonts w:ascii="Times New Roman" w:eastAsia="Times New Roman" w:hAnsi="Times New Roman" w:cs="Times New Roman"/>
          <w:b/>
          <w:sz w:val="28"/>
          <w:szCs w:val="28"/>
        </w:rPr>
        <w:t>Patērētāju aizsardzības politikas komiteja</w:t>
      </w:r>
    </w:p>
    <w:p w:rsidR="00597F7D" w:rsidRPr="007D503E" w:rsidRDefault="00597F7D" w:rsidP="00AC3202">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Lai nodrošinātu Latvijas normatīvo aktu patērētāju tiesību aizsardzības jomā atbilstību OECD juridiskajiem instrumentiem, veikti grozījumi normatīvajos aktos, un </w:t>
      </w:r>
      <w:proofErr w:type="gramStart"/>
      <w:r w:rsidRPr="007D503E">
        <w:rPr>
          <w:rFonts w:ascii="Times New Roman" w:eastAsia="Times New Roman" w:hAnsi="Times New Roman" w:cs="Times New Roman"/>
          <w:sz w:val="28"/>
          <w:szCs w:val="28"/>
        </w:rPr>
        <w:t>2016.gadā</w:t>
      </w:r>
      <w:proofErr w:type="gramEnd"/>
      <w:r w:rsidRPr="007D503E">
        <w:rPr>
          <w:rFonts w:ascii="Times New Roman" w:eastAsia="Times New Roman" w:hAnsi="Times New Roman" w:cs="Times New Roman"/>
          <w:sz w:val="28"/>
          <w:szCs w:val="28"/>
        </w:rPr>
        <w:t xml:space="preserve"> ieviesta jauna patērētāju individuālo strīdu izskatīšanas kārtība. Lai nodrošinātu ātru un efektīvu patērētāju ārpustiesas strīdu izskatīšanas kārtību, kā to paredz </w:t>
      </w:r>
      <w:proofErr w:type="spellStart"/>
      <w:r w:rsidRPr="007D503E">
        <w:rPr>
          <w:rFonts w:ascii="Times New Roman" w:eastAsia="Times New Roman" w:hAnsi="Times New Roman" w:cs="Times New Roman"/>
          <w:sz w:val="28"/>
          <w:szCs w:val="28"/>
        </w:rPr>
        <w:t>atteicīgā</w:t>
      </w:r>
      <w:proofErr w:type="spellEnd"/>
      <w:r w:rsidRPr="007D503E">
        <w:rPr>
          <w:rFonts w:ascii="Times New Roman" w:eastAsia="Times New Roman" w:hAnsi="Times New Roman" w:cs="Times New Roman"/>
          <w:sz w:val="28"/>
          <w:szCs w:val="28"/>
        </w:rPr>
        <w:t xml:space="preserve"> rekomendācija (</w:t>
      </w:r>
      <w:proofErr w:type="spellStart"/>
      <w:r w:rsidRPr="007D503E">
        <w:rPr>
          <w:rFonts w:ascii="Times New Roman" w:eastAsia="Times New Roman" w:hAnsi="Times New Roman" w:cs="Times New Roman"/>
          <w:i/>
          <w:sz w:val="28"/>
          <w:szCs w:val="28"/>
        </w:rPr>
        <w:t>Recommendation</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of</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the</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Council</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on</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Consumer</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Dispute</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Resolution</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and</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Redress</w:t>
      </w:r>
      <w:proofErr w:type="spellEnd"/>
      <w:r w:rsidRPr="007D503E">
        <w:rPr>
          <w:rFonts w:ascii="Times New Roman" w:eastAsia="Times New Roman" w:hAnsi="Times New Roman" w:cs="Times New Roman"/>
          <w:sz w:val="28"/>
          <w:szCs w:val="28"/>
        </w:rPr>
        <w:t xml:space="preserve">), patērētāju individuālo strīdu izskatīšana nodota ārpustiesas strīdu izskatītājiem. Jaunās sistēmas ieviešana uzsākta </w:t>
      </w:r>
      <w:proofErr w:type="gramStart"/>
      <w:r w:rsidRPr="007D503E">
        <w:rPr>
          <w:rFonts w:ascii="Times New Roman" w:eastAsia="Times New Roman" w:hAnsi="Times New Roman" w:cs="Times New Roman"/>
          <w:sz w:val="28"/>
          <w:szCs w:val="28"/>
        </w:rPr>
        <w:t>2016.gadā</w:t>
      </w:r>
      <w:proofErr w:type="gramEnd"/>
      <w:r w:rsidRPr="007D503E">
        <w:rPr>
          <w:rFonts w:ascii="Times New Roman" w:eastAsia="Times New Roman" w:hAnsi="Times New Roman" w:cs="Times New Roman"/>
          <w:sz w:val="28"/>
          <w:szCs w:val="28"/>
        </w:rPr>
        <w:t xml:space="preserve">, kuras ietvaros Patērētāju tiesību aizsardzības centrs nodrošinājis patērētāju ārpustiesas strīdu risinātāju izvērtēšanu likumā noteiktajām prasībām un iekļaušanu patērētāju ārpustiesas strīdu </w:t>
      </w:r>
      <w:r w:rsidRPr="007D503E">
        <w:rPr>
          <w:rFonts w:ascii="Times New Roman" w:eastAsia="Times New Roman" w:hAnsi="Times New Roman" w:cs="Times New Roman"/>
          <w:sz w:val="28"/>
          <w:szCs w:val="28"/>
        </w:rPr>
        <w:lastRenderedPageBreak/>
        <w:t>risinātāju sarakstā. Pie Patērētāju tiesību aizsardzības centra izveidota Patērētāju strīdu risināšanas komisija – patērētāju ārpustiesas strīdu risinātājs, kas darbojas jomās, kurās nav izveidoti citi ārpustiesas strīdu risinātāji. Komisija ir neatkarīga koleģiāla lēmējinstitūcija, kuras sastāvā ir priekšsēdētājs un vienādā skaitā patērētāju un komersantu interešu pārstāvji. Komisijas lēmuma nepildīšanas gadījumā informācija par komersantu var tikt iekļauta t.s. “melnajā sarakstā”.</w:t>
      </w:r>
    </w:p>
    <w:p w:rsidR="00597F7D" w:rsidRPr="007D503E" w:rsidRDefault="00EC7ACE" w:rsidP="00AC3202">
      <w:pPr>
        <w:widowControl w:val="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K</w:t>
      </w:r>
      <w:r w:rsidR="00597F7D" w:rsidRPr="007D503E">
        <w:rPr>
          <w:rFonts w:ascii="Times New Roman" w:eastAsia="Times New Roman" w:hAnsi="Times New Roman" w:cs="Times New Roman"/>
          <w:sz w:val="28"/>
          <w:szCs w:val="28"/>
        </w:rPr>
        <w:t xml:space="preserve">omitejas sēdēs apspriesti arī šādi Latvijas patērētāju tiesību aizsardzības sfērā aktuāli jautājumi: </w:t>
      </w:r>
    </w:p>
    <w:p w:rsidR="00597F7D" w:rsidRPr="007D503E" w:rsidRDefault="002B0CB2" w:rsidP="00AC3202">
      <w:pPr>
        <w:pStyle w:val="ListParagraph"/>
        <w:widowControl w:val="0"/>
        <w:numPr>
          <w:ilvl w:val="0"/>
          <w:numId w:val="12"/>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Privātpersonu savstarpējie darījumi</w:t>
      </w:r>
      <w:r w:rsidRPr="007D503E">
        <w:rPr>
          <w:rFonts w:ascii="Times New Roman" w:eastAsia="Times New Roman" w:hAnsi="Times New Roman" w:cs="Times New Roman"/>
          <w:i/>
          <w:sz w:val="28"/>
          <w:szCs w:val="28"/>
        </w:rPr>
        <w:t xml:space="preserve"> (</w:t>
      </w:r>
      <w:proofErr w:type="spellStart"/>
      <w:r w:rsidR="00597F7D" w:rsidRPr="007D503E">
        <w:rPr>
          <w:rFonts w:ascii="Times New Roman" w:eastAsia="Times New Roman" w:hAnsi="Times New Roman" w:cs="Times New Roman"/>
          <w:i/>
          <w:sz w:val="28"/>
          <w:szCs w:val="28"/>
        </w:rPr>
        <w:t>Peer</w:t>
      </w:r>
      <w:proofErr w:type="spellEnd"/>
      <w:r w:rsidR="00597F7D" w:rsidRPr="007D503E">
        <w:rPr>
          <w:rFonts w:ascii="Times New Roman" w:eastAsia="Times New Roman" w:hAnsi="Times New Roman" w:cs="Times New Roman"/>
          <w:i/>
          <w:sz w:val="28"/>
          <w:szCs w:val="28"/>
        </w:rPr>
        <w:t xml:space="preserve"> to </w:t>
      </w:r>
      <w:proofErr w:type="spellStart"/>
      <w:r w:rsidR="00597F7D" w:rsidRPr="007D503E">
        <w:rPr>
          <w:rFonts w:ascii="Times New Roman" w:eastAsia="Times New Roman" w:hAnsi="Times New Roman" w:cs="Times New Roman"/>
          <w:i/>
          <w:sz w:val="28"/>
          <w:szCs w:val="28"/>
        </w:rPr>
        <w:t>Peer</w:t>
      </w:r>
      <w:proofErr w:type="spellEnd"/>
      <w:r w:rsidR="00597F7D" w:rsidRPr="007D503E">
        <w:rPr>
          <w:rFonts w:ascii="Times New Roman" w:eastAsia="Times New Roman" w:hAnsi="Times New Roman" w:cs="Times New Roman"/>
          <w:sz w:val="28"/>
          <w:szCs w:val="28"/>
        </w:rPr>
        <w:t xml:space="preserve">) platformu jautājumi. Komitejas darbā tiek apskatīta gan dalībvalstu pieredze platformu regulēšanā, gan sniegta informācija par dažādiem pētījumiem un aptaujām. Ņemot vērā, ka Latvijā pašlaik notiek </w:t>
      </w:r>
      <w:r w:rsidR="003E016B" w:rsidRPr="007D503E">
        <w:rPr>
          <w:rFonts w:ascii="Times New Roman" w:eastAsia="Times New Roman" w:hAnsi="Times New Roman" w:cs="Times New Roman"/>
          <w:sz w:val="28"/>
          <w:szCs w:val="28"/>
        </w:rPr>
        <w:t xml:space="preserve">iepriekš minēto </w:t>
      </w:r>
      <w:r w:rsidR="00597F7D" w:rsidRPr="007D503E">
        <w:rPr>
          <w:rFonts w:ascii="Times New Roman" w:eastAsia="Times New Roman" w:hAnsi="Times New Roman" w:cs="Times New Roman"/>
          <w:sz w:val="28"/>
          <w:szCs w:val="28"/>
        </w:rPr>
        <w:t xml:space="preserve">platformu regulējošo normatīvo aktu izstrāde, šāda veida pētījumi ir ļoti nepieciešami un iegūtā informācijā tiek izmantota ikdienas uzraudzības un normatīvo aktu izstrādes darbā.  </w:t>
      </w:r>
    </w:p>
    <w:p w:rsidR="00597F7D" w:rsidRPr="007D503E" w:rsidRDefault="00597F7D" w:rsidP="00AC3202">
      <w:pPr>
        <w:pStyle w:val="ListParagraph"/>
        <w:widowControl w:val="0"/>
        <w:numPr>
          <w:ilvl w:val="0"/>
          <w:numId w:val="12"/>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E-komercijas rekomendācija. </w:t>
      </w:r>
      <w:proofErr w:type="gramStart"/>
      <w:r w:rsidRPr="007D503E">
        <w:rPr>
          <w:rFonts w:ascii="Times New Roman" w:eastAsia="Times New Roman" w:hAnsi="Times New Roman" w:cs="Times New Roman"/>
          <w:sz w:val="28"/>
          <w:szCs w:val="28"/>
        </w:rPr>
        <w:t>2016.gada</w:t>
      </w:r>
      <w:proofErr w:type="gramEnd"/>
      <w:r w:rsidRPr="007D503E">
        <w:rPr>
          <w:rFonts w:ascii="Times New Roman" w:eastAsia="Times New Roman" w:hAnsi="Times New Roman" w:cs="Times New Roman"/>
          <w:sz w:val="28"/>
          <w:szCs w:val="28"/>
        </w:rPr>
        <w:t xml:space="preserve"> 24.martā tika apstiprināta jauna OECD rekomendācija par e-komerciju. Tā nosaka galvenos principus labai e-komercijas videi. Izmantojot to, sniegtas prezentācijas Latvijas tiešsaistes komersantiem, informējot par labu biznesa praksi un patērētāju tiesībām. Tajā ietvertie principi ir lielisks pamats normatīvo aktu sagatavošanas procesā. </w:t>
      </w:r>
      <w:proofErr w:type="gramStart"/>
      <w:r w:rsidRPr="007D503E">
        <w:rPr>
          <w:rFonts w:ascii="Times New Roman" w:eastAsia="Times New Roman" w:hAnsi="Times New Roman" w:cs="Times New Roman"/>
          <w:sz w:val="28"/>
          <w:szCs w:val="28"/>
        </w:rPr>
        <w:t>2017.gada</w:t>
      </w:r>
      <w:proofErr w:type="gramEnd"/>
      <w:r w:rsidRPr="007D503E">
        <w:rPr>
          <w:rFonts w:ascii="Times New Roman" w:eastAsia="Times New Roman" w:hAnsi="Times New Roman" w:cs="Times New Roman"/>
          <w:sz w:val="28"/>
          <w:szCs w:val="28"/>
        </w:rPr>
        <w:t xml:space="preserve"> aprīļa sanāksmē tika apspriesta e-komercijas vadlīniju ieviešana. Notika informācijas apmaiņa par pilnvarām un praksēm dalībvalstīs, kā rīkoties pārrobežu e-komercijas pārkāpumu gadījumos, lai tos efektīvi novērstu. Iegūtā informācija tiek izmantota </w:t>
      </w:r>
      <w:r w:rsidR="00C42905" w:rsidRPr="007D503E">
        <w:rPr>
          <w:rFonts w:ascii="Times New Roman" w:eastAsia="Times New Roman" w:hAnsi="Times New Roman" w:cs="Times New Roman"/>
          <w:sz w:val="28"/>
          <w:szCs w:val="28"/>
        </w:rPr>
        <w:t>Patērēt</w:t>
      </w:r>
      <w:r w:rsidR="00C42905">
        <w:rPr>
          <w:rFonts w:ascii="Times New Roman" w:eastAsia="Times New Roman" w:hAnsi="Times New Roman" w:cs="Times New Roman"/>
          <w:sz w:val="28"/>
          <w:szCs w:val="28"/>
        </w:rPr>
        <w:t xml:space="preserve">āju tiesību aizsardzības centra </w:t>
      </w:r>
      <w:r w:rsidRPr="007D503E">
        <w:rPr>
          <w:rFonts w:ascii="Times New Roman" w:eastAsia="Times New Roman" w:hAnsi="Times New Roman" w:cs="Times New Roman"/>
          <w:sz w:val="28"/>
          <w:szCs w:val="28"/>
        </w:rPr>
        <w:t xml:space="preserve">ikdienas darbā, kā arī strādājot pie normatīvo aktu projektiem, tai skaitā par </w:t>
      </w:r>
      <w:proofErr w:type="gramStart"/>
      <w:r w:rsidRPr="007D503E">
        <w:rPr>
          <w:rFonts w:ascii="Times New Roman" w:eastAsia="Times New Roman" w:hAnsi="Times New Roman" w:cs="Times New Roman"/>
          <w:sz w:val="28"/>
          <w:szCs w:val="28"/>
        </w:rPr>
        <w:t>mājas lapu</w:t>
      </w:r>
      <w:proofErr w:type="gramEnd"/>
      <w:r w:rsidRPr="007D503E">
        <w:rPr>
          <w:rFonts w:ascii="Times New Roman" w:eastAsia="Times New Roman" w:hAnsi="Times New Roman" w:cs="Times New Roman"/>
          <w:sz w:val="28"/>
          <w:szCs w:val="28"/>
        </w:rPr>
        <w:t xml:space="preserve"> aizvēršanas iespējām un citu elektronisko līdzekļu apturēšanas iespējām, ņemot vērā, ka tieši e komercija ir uzņēmējdarbības joma, kas attīstās visstraujāk.</w:t>
      </w:r>
    </w:p>
    <w:p w:rsidR="00597F7D" w:rsidRPr="007D503E" w:rsidRDefault="00597F7D" w:rsidP="00AC3202">
      <w:pPr>
        <w:pStyle w:val="ListParagraph"/>
        <w:widowControl w:val="0"/>
        <w:numPr>
          <w:ilvl w:val="0"/>
          <w:numId w:val="12"/>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Uzvedības ekonomika un publiskā politika. Viena no OECD prioritātēm pašlaik ir darbs pie uzvedības ekonomikas dažādu aspektu ietekmes pētīšana un analīze. Komitejas darba ietvaros tiek apskatītas dažādu valstu pieredzes uzvedības ekonomikas zinātnes izmantošanā, kā arī apskatīti dažādi pētījumi un zinātniskie darbi. Visa minētā informācija ir ļoti noderīga gan ministriju darbā, izstrādājot normatīvos aktus, gan </w:t>
      </w:r>
      <w:r w:rsidR="00C42905" w:rsidRPr="007D503E">
        <w:rPr>
          <w:rFonts w:ascii="Times New Roman" w:eastAsia="Times New Roman" w:hAnsi="Times New Roman" w:cs="Times New Roman"/>
          <w:sz w:val="28"/>
          <w:szCs w:val="28"/>
        </w:rPr>
        <w:t>Patērēt</w:t>
      </w:r>
      <w:r w:rsidR="00C42905">
        <w:rPr>
          <w:rFonts w:ascii="Times New Roman" w:eastAsia="Times New Roman" w:hAnsi="Times New Roman" w:cs="Times New Roman"/>
          <w:sz w:val="28"/>
          <w:szCs w:val="28"/>
        </w:rPr>
        <w:t xml:space="preserve">āju tiesību aizsardzības centra </w:t>
      </w:r>
      <w:r w:rsidRPr="007D503E">
        <w:rPr>
          <w:rFonts w:ascii="Times New Roman" w:eastAsia="Times New Roman" w:hAnsi="Times New Roman" w:cs="Times New Roman"/>
          <w:sz w:val="28"/>
          <w:szCs w:val="28"/>
        </w:rPr>
        <w:t xml:space="preserve">darbā, izvēloties atbilstošākās uzraudzības un informēšanas metodes. </w:t>
      </w:r>
      <w:proofErr w:type="gramStart"/>
      <w:r w:rsidRPr="007D503E">
        <w:rPr>
          <w:rFonts w:ascii="Times New Roman" w:eastAsia="Times New Roman" w:hAnsi="Times New Roman" w:cs="Times New Roman"/>
          <w:sz w:val="28"/>
          <w:szCs w:val="28"/>
        </w:rPr>
        <w:t>2017.gadā</w:t>
      </w:r>
      <w:proofErr w:type="gramEnd"/>
      <w:r w:rsidRPr="007D503E">
        <w:rPr>
          <w:rFonts w:ascii="Times New Roman" w:eastAsia="Times New Roman" w:hAnsi="Times New Roman" w:cs="Times New Roman"/>
          <w:sz w:val="28"/>
          <w:szCs w:val="28"/>
        </w:rPr>
        <w:t xml:space="preserve"> ir izdots ziņojums, kur apkopota pieredze no visas pasaules, par patērētāju uzvedības modeļiem, ko var izmanot ikdienas uzraudzības darbā, kā arī normatīvo aktu sagatavošanas procesā. 2017.gada maijā OECD organizēja konferenci par </w:t>
      </w:r>
      <w:r w:rsidRPr="007D503E">
        <w:rPr>
          <w:rFonts w:ascii="Times New Roman" w:eastAsia="Times New Roman" w:hAnsi="Times New Roman" w:cs="Times New Roman"/>
          <w:sz w:val="28"/>
          <w:szCs w:val="28"/>
        </w:rPr>
        <w:lastRenderedPageBreak/>
        <w:t>uzvedības ekonomikas jautājumiem, īpašu uzmanību pievēršot bikstīšanas (</w:t>
      </w:r>
      <w:proofErr w:type="spellStart"/>
      <w:r w:rsidRPr="007D503E">
        <w:rPr>
          <w:rFonts w:ascii="Times New Roman" w:eastAsia="Times New Roman" w:hAnsi="Times New Roman" w:cs="Times New Roman"/>
          <w:sz w:val="28"/>
          <w:szCs w:val="28"/>
        </w:rPr>
        <w:t>nudging</w:t>
      </w:r>
      <w:proofErr w:type="spellEnd"/>
      <w:r w:rsidRPr="007D503E">
        <w:rPr>
          <w:rFonts w:ascii="Times New Roman" w:eastAsia="Times New Roman" w:hAnsi="Times New Roman" w:cs="Times New Roman"/>
          <w:sz w:val="28"/>
          <w:szCs w:val="28"/>
        </w:rPr>
        <w:t xml:space="preserve">) paņēmienu atbildīgai izmantošanai, ietekmējot dažādu sabiedrības grupu uzvedību un tādējādi – rīcību. Šajā konferencē piedalījās arī </w:t>
      </w:r>
      <w:r w:rsidR="00C42905" w:rsidRPr="007D503E">
        <w:rPr>
          <w:rFonts w:ascii="Times New Roman" w:eastAsia="Times New Roman" w:hAnsi="Times New Roman" w:cs="Times New Roman"/>
          <w:sz w:val="28"/>
          <w:szCs w:val="28"/>
        </w:rPr>
        <w:t>Patērē</w:t>
      </w:r>
      <w:r w:rsidR="00C42905">
        <w:rPr>
          <w:rFonts w:ascii="Times New Roman" w:eastAsia="Times New Roman" w:hAnsi="Times New Roman" w:cs="Times New Roman"/>
          <w:sz w:val="28"/>
          <w:szCs w:val="28"/>
        </w:rPr>
        <w:t>tāju tiesību aizsardzības centra</w:t>
      </w:r>
      <w:r w:rsidR="00C42905" w:rsidRPr="007D503E">
        <w:rPr>
          <w:rFonts w:ascii="Times New Roman" w:eastAsia="Times New Roman" w:hAnsi="Times New Roman" w:cs="Times New Roman"/>
          <w:sz w:val="28"/>
          <w:szCs w:val="28"/>
        </w:rPr>
        <w:t xml:space="preserve"> </w:t>
      </w:r>
      <w:r w:rsidRPr="007D503E">
        <w:rPr>
          <w:rFonts w:ascii="Times New Roman" w:eastAsia="Times New Roman" w:hAnsi="Times New Roman" w:cs="Times New Roman"/>
          <w:sz w:val="28"/>
          <w:szCs w:val="28"/>
        </w:rPr>
        <w:t>pārstāvji, lai izprastu patērētāju uzvedības principus, kā arī ietekmes metodes, šīs zināšanas pielietojot gan uzraudzības, gan patērētāju un komersantu informēšanas darbībās.</w:t>
      </w:r>
    </w:p>
    <w:p w:rsidR="00597F7D" w:rsidRPr="007D503E" w:rsidRDefault="00597F7D" w:rsidP="00AC3202">
      <w:pPr>
        <w:pStyle w:val="ListParagraph"/>
        <w:widowControl w:val="0"/>
        <w:numPr>
          <w:ilvl w:val="0"/>
          <w:numId w:val="12"/>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Dalība Preču drošuma darba grupā, kuras ietvaros tiek apspriestas labākās tirgus uzraudzības prakses, konkrēti preču un pakalpojumu drošuma </w:t>
      </w:r>
      <w:proofErr w:type="spellStart"/>
      <w:r w:rsidRPr="007D503E">
        <w:rPr>
          <w:rFonts w:ascii="Times New Roman" w:eastAsia="Times New Roman" w:hAnsi="Times New Roman" w:cs="Times New Roman"/>
          <w:sz w:val="28"/>
          <w:szCs w:val="28"/>
        </w:rPr>
        <w:t>problēmgadījumi</w:t>
      </w:r>
      <w:proofErr w:type="spellEnd"/>
      <w:r w:rsidRPr="007D503E">
        <w:rPr>
          <w:rFonts w:ascii="Times New Roman" w:eastAsia="Times New Roman" w:hAnsi="Times New Roman" w:cs="Times New Roman"/>
          <w:sz w:val="28"/>
          <w:szCs w:val="28"/>
        </w:rPr>
        <w:t>, kā arī tiešsaistes tirdzniecības radītie izaicinājumi preču drošumam. Latvija katru gadu piedalās arī kopēji organizētajās informēšanas kampaņās, tai skaitā:</w:t>
      </w:r>
    </w:p>
    <w:p w:rsidR="00597F7D" w:rsidRPr="007D503E" w:rsidRDefault="00597F7D" w:rsidP="00AC3202">
      <w:pPr>
        <w:pStyle w:val="ListParagraph"/>
        <w:widowControl w:val="0"/>
        <w:numPr>
          <w:ilvl w:val="0"/>
          <w:numId w:val="11"/>
        </w:numPr>
        <w:spacing w:after="0" w:line="240" w:lineRule="auto"/>
        <w:ind w:left="1134"/>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kampaņa par </w:t>
      </w:r>
      <w:proofErr w:type="spellStart"/>
      <w:r w:rsidRPr="007D503E">
        <w:rPr>
          <w:rFonts w:ascii="Times New Roman" w:eastAsia="Times New Roman" w:hAnsi="Times New Roman" w:cs="Times New Roman"/>
          <w:sz w:val="28"/>
          <w:szCs w:val="28"/>
        </w:rPr>
        <w:t>podziņbaterijām</w:t>
      </w:r>
      <w:proofErr w:type="spellEnd"/>
      <w:r w:rsidRPr="007D503E">
        <w:rPr>
          <w:rFonts w:ascii="Times New Roman" w:eastAsia="Times New Roman" w:hAnsi="Times New Roman" w:cs="Times New Roman"/>
          <w:sz w:val="28"/>
          <w:szCs w:val="28"/>
        </w:rPr>
        <w:t>, informējot par to riskiem un aicinot vecākus nodrošināt to nepieejamību bērniem (2014. gadā);</w:t>
      </w:r>
    </w:p>
    <w:p w:rsidR="00597F7D" w:rsidRPr="007D503E" w:rsidRDefault="00597F7D" w:rsidP="00AC3202">
      <w:pPr>
        <w:pStyle w:val="ListParagraph"/>
        <w:widowControl w:val="0"/>
        <w:numPr>
          <w:ilvl w:val="0"/>
          <w:numId w:val="11"/>
        </w:numPr>
        <w:spacing w:after="0" w:line="240" w:lineRule="auto"/>
        <w:ind w:left="1134"/>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kampaņa par mazgāšanas kapsulām (</w:t>
      </w:r>
      <w:proofErr w:type="gramStart"/>
      <w:r w:rsidRPr="007D503E">
        <w:rPr>
          <w:rFonts w:ascii="Times New Roman" w:eastAsia="Times New Roman" w:hAnsi="Times New Roman" w:cs="Times New Roman"/>
          <w:sz w:val="28"/>
          <w:szCs w:val="28"/>
        </w:rPr>
        <w:t>2015.gadā</w:t>
      </w:r>
      <w:proofErr w:type="gramEnd"/>
      <w:r w:rsidRPr="007D503E">
        <w:rPr>
          <w:rFonts w:ascii="Times New Roman" w:eastAsia="Times New Roman" w:hAnsi="Times New Roman" w:cs="Times New Roman"/>
          <w:sz w:val="28"/>
          <w:szCs w:val="28"/>
        </w:rPr>
        <w:t>);</w:t>
      </w:r>
    </w:p>
    <w:p w:rsidR="00597F7D" w:rsidRPr="007D503E" w:rsidRDefault="00597F7D" w:rsidP="00AC3202">
      <w:pPr>
        <w:pStyle w:val="ListParagraph"/>
        <w:widowControl w:val="0"/>
        <w:numPr>
          <w:ilvl w:val="0"/>
          <w:numId w:val="11"/>
        </w:numPr>
        <w:spacing w:after="0" w:line="240" w:lineRule="auto"/>
        <w:ind w:left="1134"/>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kampaņa par žalūzijām un to radītajiem nožņaugšanas riskiem bērniem (</w:t>
      </w:r>
      <w:proofErr w:type="gramStart"/>
      <w:r w:rsidRPr="007D503E">
        <w:rPr>
          <w:rFonts w:ascii="Times New Roman" w:eastAsia="Times New Roman" w:hAnsi="Times New Roman" w:cs="Times New Roman"/>
          <w:sz w:val="28"/>
          <w:szCs w:val="28"/>
        </w:rPr>
        <w:t>2016.gadā</w:t>
      </w:r>
      <w:proofErr w:type="gramEnd"/>
      <w:r w:rsidRPr="007D503E">
        <w:rPr>
          <w:rFonts w:ascii="Times New Roman" w:eastAsia="Times New Roman" w:hAnsi="Times New Roman" w:cs="Times New Roman"/>
          <w:sz w:val="28"/>
          <w:szCs w:val="28"/>
        </w:rPr>
        <w:t>).</w:t>
      </w:r>
    </w:p>
    <w:p w:rsidR="00597F7D" w:rsidRPr="007D503E" w:rsidRDefault="00597F7D" w:rsidP="00AC3202">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Turpmākās prioritātes Patērētāju aizsardzības politikas komitejā:</w:t>
      </w:r>
    </w:p>
    <w:p w:rsidR="00597F7D" w:rsidRPr="007D503E" w:rsidRDefault="00597F7D" w:rsidP="00AC3202">
      <w:pPr>
        <w:pStyle w:val="ListParagraph"/>
        <w:widowControl w:val="0"/>
        <w:numPr>
          <w:ilvl w:val="0"/>
          <w:numId w:val="10"/>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Digitālā ekonomika un patērētāju interešu aizsardzība tiešsaistē;</w:t>
      </w:r>
    </w:p>
    <w:p w:rsidR="00597F7D" w:rsidRPr="007D503E" w:rsidRDefault="00597F7D" w:rsidP="00AC3202">
      <w:pPr>
        <w:pStyle w:val="ListParagraph"/>
        <w:widowControl w:val="0"/>
        <w:numPr>
          <w:ilvl w:val="0"/>
          <w:numId w:val="10"/>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Drošu un atbilstošu preču nodrošināšana patērētājiem (</w:t>
      </w:r>
      <w:proofErr w:type="gramStart"/>
      <w:r w:rsidRPr="007D503E">
        <w:rPr>
          <w:rFonts w:ascii="Times New Roman" w:eastAsia="Times New Roman" w:hAnsi="Times New Roman" w:cs="Times New Roman"/>
          <w:sz w:val="28"/>
          <w:szCs w:val="28"/>
        </w:rPr>
        <w:t>2017.gada</w:t>
      </w:r>
      <w:proofErr w:type="gramEnd"/>
      <w:r w:rsidRPr="007D503E">
        <w:rPr>
          <w:rFonts w:ascii="Times New Roman" w:eastAsia="Times New Roman" w:hAnsi="Times New Roman" w:cs="Times New Roman"/>
          <w:sz w:val="28"/>
          <w:szCs w:val="28"/>
        </w:rPr>
        <w:t xml:space="preserve"> 6.-10. novembrī </w:t>
      </w:r>
      <w:r w:rsidR="00084E4C" w:rsidRPr="007D503E">
        <w:rPr>
          <w:rFonts w:ascii="Times New Roman" w:eastAsia="Times New Roman" w:hAnsi="Times New Roman" w:cs="Times New Roman"/>
          <w:sz w:val="28"/>
          <w:szCs w:val="28"/>
        </w:rPr>
        <w:t xml:space="preserve">Patērētāju tiesību aizsardzības centrs </w:t>
      </w:r>
      <w:r w:rsidRPr="007D503E">
        <w:rPr>
          <w:rFonts w:ascii="Times New Roman" w:eastAsia="Times New Roman" w:hAnsi="Times New Roman" w:cs="Times New Roman"/>
          <w:sz w:val="28"/>
          <w:szCs w:val="28"/>
        </w:rPr>
        <w:t xml:space="preserve">piedalīsies OECD Preču drošuma darba grupas organizētajā </w:t>
      </w:r>
      <w:proofErr w:type="spellStart"/>
      <w:r w:rsidRPr="007D503E">
        <w:rPr>
          <w:rFonts w:ascii="Times New Roman" w:eastAsia="Times New Roman" w:hAnsi="Times New Roman" w:cs="Times New Roman"/>
          <w:sz w:val="28"/>
          <w:szCs w:val="28"/>
        </w:rPr>
        <w:t>starpta</w:t>
      </w:r>
      <w:r w:rsidR="00084E4C">
        <w:rPr>
          <w:rFonts w:ascii="Times New Roman" w:eastAsia="Times New Roman" w:hAnsi="Times New Roman" w:cs="Times New Roman"/>
          <w:sz w:val="28"/>
          <w:szCs w:val="28"/>
        </w:rPr>
        <w:t>utiskājā</w:t>
      </w:r>
      <w:proofErr w:type="spellEnd"/>
      <w:r w:rsidR="00084E4C">
        <w:rPr>
          <w:rFonts w:ascii="Times New Roman" w:eastAsia="Times New Roman" w:hAnsi="Times New Roman" w:cs="Times New Roman"/>
          <w:sz w:val="28"/>
          <w:szCs w:val="28"/>
        </w:rPr>
        <w:t xml:space="preserve"> informēšanas kampaņā,</w:t>
      </w:r>
      <w:r w:rsidRPr="007D503E">
        <w:rPr>
          <w:rFonts w:ascii="Times New Roman" w:eastAsia="Times New Roman" w:hAnsi="Times New Roman" w:cs="Times New Roman"/>
          <w:sz w:val="28"/>
          <w:szCs w:val="28"/>
        </w:rPr>
        <w:t xml:space="preserve"> kuras galvenā tēma būs “Mēbeļu apgāšanās riski. Kā pasargāt bērnus?!”);</w:t>
      </w:r>
    </w:p>
    <w:p w:rsidR="00597F7D" w:rsidRPr="007D503E" w:rsidRDefault="00597F7D" w:rsidP="00AC3202">
      <w:pPr>
        <w:pStyle w:val="ListParagraph"/>
        <w:widowControl w:val="0"/>
        <w:numPr>
          <w:ilvl w:val="0"/>
          <w:numId w:val="10"/>
        </w:numPr>
        <w:spacing w:after="0" w:line="240" w:lineRule="auto"/>
        <w:jc w:val="both"/>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Alternatīvu patērētāju strīdu izskatīšanas mehānisma attīstība.</w:t>
      </w:r>
    </w:p>
    <w:p w:rsidR="00597F7D" w:rsidRPr="007D503E" w:rsidRDefault="00597F7D" w:rsidP="00AC3202">
      <w:pPr>
        <w:widowControl w:val="0"/>
        <w:ind w:firstLine="0"/>
        <w:rPr>
          <w:rFonts w:ascii="Times New Roman" w:eastAsia="Times New Roman" w:hAnsi="Times New Roman" w:cs="Times New Roman"/>
          <w:sz w:val="28"/>
          <w:szCs w:val="28"/>
        </w:rPr>
      </w:pPr>
      <w:r w:rsidRPr="007D503E">
        <w:rPr>
          <w:rFonts w:ascii="Times New Roman" w:eastAsia="Times New Roman" w:hAnsi="Times New Roman" w:cs="Times New Roman"/>
          <w:sz w:val="28"/>
          <w:szCs w:val="28"/>
        </w:rPr>
        <w:t xml:space="preserve">Pārskata periodā sagatavota un apstiprināta pozīcija par jaunu komitejas kompetencē esošu instrumentu </w:t>
      </w:r>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Draft</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Recommendation</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of</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the</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Council</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on</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Consumer</w:t>
      </w:r>
      <w:proofErr w:type="spellEnd"/>
      <w:r w:rsidRPr="007D503E">
        <w:rPr>
          <w:rFonts w:ascii="Times New Roman" w:eastAsia="Times New Roman" w:hAnsi="Times New Roman" w:cs="Times New Roman"/>
          <w:i/>
          <w:sz w:val="28"/>
          <w:szCs w:val="28"/>
        </w:rPr>
        <w:t xml:space="preserve"> </w:t>
      </w:r>
      <w:proofErr w:type="spellStart"/>
      <w:r w:rsidRPr="007D503E">
        <w:rPr>
          <w:rFonts w:ascii="Times New Roman" w:eastAsia="Times New Roman" w:hAnsi="Times New Roman" w:cs="Times New Roman"/>
          <w:i/>
          <w:sz w:val="28"/>
          <w:szCs w:val="28"/>
        </w:rPr>
        <w:t>Protection</w:t>
      </w:r>
      <w:proofErr w:type="spellEnd"/>
      <w:r w:rsidRPr="007D503E">
        <w:rPr>
          <w:rFonts w:ascii="Times New Roman" w:eastAsia="Times New Roman" w:hAnsi="Times New Roman" w:cs="Times New Roman"/>
          <w:i/>
          <w:sz w:val="28"/>
          <w:szCs w:val="28"/>
        </w:rPr>
        <w:t xml:space="preserve"> in </w:t>
      </w:r>
      <w:proofErr w:type="gramStart"/>
      <w:r w:rsidRPr="007D503E">
        <w:rPr>
          <w:rFonts w:ascii="Times New Roman" w:eastAsia="Times New Roman" w:hAnsi="Times New Roman" w:cs="Times New Roman"/>
          <w:i/>
          <w:sz w:val="28"/>
          <w:szCs w:val="28"/>
        </w:rPr>
        <w:t xml:space="preserve">E- </w:t>
      </w:r>
      <w:proofErr w:type="spellStart"/>
      <w:r w:rsidRPr="007D503E">
        <w:rPr>
          <w:rFonts w:ascii="Times New Roman" w:eastAsia="Times New Roman" w:hAnsi="Times New Roman" w:cs="Times New Roman"/>
          <w:i/>
          <w:sz w:val="28"/>
          <w:szCs w:val="28"/>
        </w:rPr>
        <w:t>C</w:t>
      </w:r>
      <w:proofErr w:type="gramEnd"/>
      <w:r w:rsidRPr="007D503E">
        <w:rPr>
          <w:rFonts w:ascii="Times New Roman" w:eastAsia="Times New Roman" w:hAnsi="Times New Roman" w:cs="Times New Roman"/>
          <w:i/>
          <w:sz w:val="28"/>
          <w:szCs w:val="28"/>
        </w:rPr>
        <w:t>ommerce</w:t>
      </w:r>
      <w:proofErr w:type="spellEnd"/>
      <w:r w:rsidRPr="007D503E">
        <w:rPr>
          <w:rFonts w:ascii="Times New Roman" w:eastAsia="Times New Roman" w:hAnsi="Times New Roman" w:cs="Times New Roman"/>
          <w:sz w:val="28"/>
          <w:szCs w:val="28"/>
        </w:rPr>
        <w:t>.</w:t>
      </w:r>
    </w:p>
    <w:p w:rsidR="00597F7D" w:rsidRPr="007D503E" w:rsidRDefault="00597F7D" w:rsidP="00AC3202">
      <w:pPr>
        <w:widowControl w:val="0"/>
        <w:rPr>
          <w:rFonts w:ascii="Times New Roman" w:eastAsia="Times New Roman" w:hAnsi="Times New Roman" w:cs="Times New Roman"/>
          <w:sz w:val="28"/>
          <w:szCs w:val="28"/>
        </w:rPr>
      </w:pPr>
    </w:p>
    <w:p w:rsidR="0070064E" w:rsidRPr="007D503E" w:rsidRDefault="00844AAA" w:rsidP="00AC3202">
      <w:pPr>
        <w:widowControl w:val="0"/>
        <w:tabs>
          <w:tab w:val="left" w:pos="5071"/>
        </w:tabs>
        <w:ind w:firstLine="0"/>
        <w:rPr>
          <w:rFonts w:ascii="Times New Roman" w:eastAsia="Times New Roman" w:hAnsi="Times New Roman" w:cs="Times New Roman"/>
          <w:b/>
          <w:sz w:val="28"/>
          <w:szCs w:val="28"/>
        </w:rPr>
      </w:pPr>
      <w:r w:rsidRPr="007D503E">
        <w:rPr>
          <w:rFonts w:ascii="Times New Roman" w:eastAsia="Times New Roman" w:hAnsi="Times New Roman" w:cs="Times New Roman"/>
          <w:b/>
          <w:sz w:val="28"/>
          <w:szCs w:val="28"/>
        </w:rPr>
        <w:t>OECD Konkurences komiteja</w:t>
      </w:r>
      <w:r w:rsidR="00EB2E24" w:rsidRPr="007D503E">
        <w:rPr>
          <w:rFonts w:ascii="Times New Roman" w:eastAsia="Times New Roman" w:hAnsi="Times New Roman" w:cs="Times New Roman"/>
          <w:b/>
          <w:sz w:val="28"/>
          <w:szCs w:val="28"/>
        </w:rPr>
        <w:tab/>
      </w:r>
    </w:p>
    <w:p w:rsidR="004C6585" w:rsidRPr="007D503E" w:rsidRDefault="004C6585" w:rsidP="004C6585">
      <w:pPr>
        <w:ind w:firstLine="360"/>
        <w:rPr>
          <w:rFonts w:ascii="Times New Roman" w:hAnsi="Times New Roman" w:cs="Times New Roman"/>
          <w:sz w:val="28"/>
          <w:szCs w:val="28"/>
        </w:rPr>
      </w:pPr>
      <w:r w:rsidRPr="007D503E">
        <w:rPr>
          <w:rFonts w:ascii="Times New Roman" w:hAnsi="Times New Roman" w:cs="Times New Roman"/>
          <w:sz w:val="28"/>
          <w:szCs w:val="28"/>
        </w:rPr>
        <w:t xml:space="preserve">Konkurences padomes sniegtais ieguldījums 2016. un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komitejas un tās darba grupu sesijās: par aizliedzošo vai lēmumu ar saistošajiem noteikumiem praksi apvienošanās lietās; lojalitātes atlaižu vērtēšanas prakse dominējošā stāvokļa lietās; citu publisko interešu (bez konkurences politikas) vērtēšana apvienošanās lietās; problēmjautājumi, kas saistīti ar konkurences tiesībām preču pēcpārdošanas (apkalpošanas, remonta) tirgos; metodoloģija prakses tirgus </w:t>
      </w:r>
      <w:proofErr w:type="spellStart"/>
      <w:r w:rsidRPr="007D503E">
        <w:rPr>
          <w:rFonts w:ascii="Times New Roman" w:hAnsi="Times New Roman" w:cs="Times New Roman"/>
          <w:sz w:val="28"/>
          <w:szCs w:val="28"/>
        </w:rPr>
        <w:t>uzraudzībās</w:t>
      </w:r>
      <w:proofErr w:type="spellEnd"/>
      <w:r w:rsidRPr="007D503E">
        <w:rPr>
          <w:rFonts w:ascii="Times New Roman" w:hAnsi="Times New Roman" w:cs="Times New Roman"/>
          <w:sz w:val="28"/>
          <w:szCs w:val="28"/>
        </w:rPr>
        <w:t>.</w:t>
      </w:r>
    </w:p>
    <w:p w:rsidR="004C6585" w:rsidRPr="007D503E" w:rsidRDefault="004C6585" w:rsidP="004C6585">
      <w:pPr>
        <w:ind w:firstLine="360"/>
        <w:rPr>
          <w:rFonts w:ascii="Times New Roman" w:hAnsi="Times New Roman" w:cs="Times New Roman"/>
          <w:sz w:val="28"/>
          <w:szCs w:val="28"/>
        </w:rPr>
      </w:pPr>
      <w:r w:rsidRPr="007D503E">
        <w:rPr>
          <w:rFonts w:ascii="Times New Roman" w:hAnsi="Times New Roman" w:cs="Times New Roman"/>
          <w:sz w:val="28"/>
          <w:szCs w:val="28"/>
        </w:rPr>
        <w:t xml:space="preserve">Tāpat 2016. un </w:t>
      </w: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konkurences komitejas sesijās apriesti digitālās ekonomikas jautājumi, kas saistīti ar jaunu digitālo risinājumu pieejamību, to ietekmi uz konkurenci tirgos, apvienošanās regulējuma un konkurences pārkāpuma regulējuma piemērošanas un pilnveidošanas aspekti, riski, kas attiecas uz tirgus varas veidošanos dažādos tirgos, kur </w:t>
      </w:r>
      <w:r w:rsidRPr="007D503E">
        <w:rPr>
          <w:rFonts w:ascii="Times New Roman" w:hAnsi="Times New Roman" w:cs="Times New Roman"/>
          <w:sz w:val="28"/>
          <w:szCs w:val="28"/>
        </w:rPr>
        <w:lastRenderedPageBreak/>
        <w:t>tiek attīstīti jauni, un izmaiņas klasiskos tirgos būtiski ietekmējoši (</w:t>
      </w:r>
      <w:proofErr w:type="spellStart"/>
      <w:r w:rsidRPr="007D503E">
        <w:rPr>
          <w:rFonts w:ascii="Times New Roman" w:hAnsi="Times New Roman" w:cs="Times New Roman"/>
          <w:i/>
          <w:sz w:val="28"/>
          <w:szCs w:val="28"/>
        </w:rPr>
        <w:t>disruptive</w:t>
      </w:r>
      <w:proofErr w:type="spellEnd"/>
      <w:r w:rsidRPr="007D503E">
        <w:rPr>
          <w:rFonts w:ascii="Times New Roman" w:hAnsi="Times New Roman" w:cs="Times New Roman"/>
          <w:sz w:val="28"/>
          <w:szCs w:val="28"/>
        </w:rPr>
        <w:t>) pakalpojumi, kā arī par konkurence veicināšanas un administratīvo barjeru mazināšanas nozīmi jaunu digitālo pakalpojumu attīstībā.</w:t>
      </w:r>
    </w:p>
    <w:p w:rsidR="004C6585" w:rsidRPr="007D503E" w:rsidRDefault="004C6585" w:rsidP="004C6585">
      <w:pPr>
        <w:ind w:firstLine="360"/>
        <w:rPr>
          <w:rFonts w:ascii="Times New Roman" w:hAnsi="Times New Roman" w:cs="Times New Roman"/>
          <w:sz w:val="28"/>
          <w:szCs w:val="28"/>
        </w:rPr>
      </w:pPr>
      <w:proofErr w:type="gramStart"/>
      <w:r w:rsidRPr="007D503E">
        <w:rPr>
          <w:rFonts w:ascii="Times New Roman" w:hAnsi="Times New Roman" w:cs="Times New Roman"/>
          <w:sz w:val="28"/>
          <w:szCs w:val="28"/>
        </w:rPr>
        <w:t>2016.gada</w:t>
      </w:r>
      <w:proofErr w:type="gramEnd"/>
      <w:r w:rsidRPr="007D503E">
        <w:rPr>
          <w:rFonts w:ascii="Times New Roman" w:hAnsi="Times New Roman" w:cs="Times New Roman"/>
          <w:sz w:val="28"/>
          <w:szCs w:val="28"/>
        </w:rPr>
        <w:t xml:space="preserve"> decembra OECD Konkurences komitejas organizētajā Konkurences Globālā Forumā </w:t>
      </w:r>
      <w:r w:rsidRPr="007D503E">
        <w:rPr>
          <w:rFonts w:ascii="Times New Roman" w:hAnsi="Times New Roman" w:cs="Times New Roman"/>
          <w:i/>
          <w:sz w:val="28"/>
          <w:szCs w:val="28"/>
        </w:rPr>
        <w:t>(</w:t>
      </w:r>
      <w:proofErr w:type="spellStart"/>
      <w:r w:rsidRPr="007D503E">
        <w:rPr>
          <w:rFonts w:ascii="Times New Roman" w:hAnsi="Times New Roman" w:cs="Times New Roman"/>
          <w:i/>
          <w:sz w:val="28"/>
          <w:szCs w:val="28"/>
        </w:rPr>
        <w:t>Global</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Competition</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Forum</w:t>
      </w:r>
      <w:proofErr w:type="spellEnd"/>
      <w:r w:rsidRPr="007D503E">
        <w:rPr>
          <w:rFonts w:ascii="Times New Roman" w:hAnsi="Times New Roman" w:cs="Times New Roman"/>
          <w:i/>
          <w:sz w:val="28"/>
          <w:szCs w:val="28"/>
        </w:rPr>
        <w:t>)</w:t>
      </w:r>
      <w:r w:rsidRPr="007D503E">
        <w:rPr>
          <w:rFonts w:ascii="Times New Roman" w:hAnsi="Times New Roman" w:cs="Times New Roman"/>
          <w:sz w:val="28"/>
          <w:szCs w:val="28"/>
        </w:rPr>
        <w:t>, kas notiek reizi gadā Konkurences komiteju organizēto sesiju ietvarā un kur tiek apriesti plašāki konkurences politikas piemērošanas jautājumi, Latvija sagatavoja kontribūciju par konkurences iestāžu neatkarības praktisko problēmjautājumu un prezentēja to. Tāpat piedalījās diskusijās par citiem konkurences politikas jautājumiem (sankcijas konkurences tiesībās, konkurence tiesību attīstība un cilvēktiesības, tirgus uzraudzību loma konkurences veicināšanā).</w:t>
      </w:r>
    </w:p>
    <w:p w:rsidR="004C6585" w:rsidRPr="007D503E" w:rsidRDefault="004C6585" w:rsidP="004C6585">
      <w:pPr>
        <w:ind w:firstLine="360"/>
        <w:rPr>
          <w:rFonts w:ascii="Times New Roman" w:hAnsi="Times New Roman" w:cs="Times New Roman"/>
          <w:sz w:val="28"/>
          <w:szCs w:val="28"/>
        </w:rPr>
      </w:pPr>
      <w:proofErr w:type="gramStart"/>
      <w:r w:rsidRPr="007D503E">
        <w:rPr>
          <w:rFonts w:ascii="Times New Roman" w:hAnsi="Times New Roman" w:cs="Times New Roman"/>
          <w:sz w:val="28"/>
          <w:szCs w:val="28"/>
        </w:rPr>
        <w:t>2017.gada</w:t>
      </w:r>
      <w:proofErr w:type="gramEnd"/>
      <w:r w:rsidRPr="007D503E">
        <w:rPr>
          <w:rFonts w:ascii="Times New Roman" w:hAnsi="Times New Roman" w:cs="Times New Roman"/>
          <w:sz w:val="28"/>
          <w:szCs w:val="28"/>
        </w:rPr>
        <w:t xml:space="preserve"> decembrī notiks kārtējais Konkurences Globālais forums, kur tiks apspriesti jautājumi, kas saistīti ar mazo valstu pieredzi konkurences tiesību attīstībā, konkurenci sektoros, kur darbojas publiskie uzņēmumi, iestāžu sadarbību ar tiesām un citiem jautājumiem.</w:t>
      </w:r>
    </w:p>
    <w:p w:rsidR="00A1279C" w:rsidRPr="007D503E" w:rsidRDefault="004C6585" w:rsidP="004C6585">
      <w:pPr>
        <w:widowControl w:val="0"/>
        <w:rPr>
          <w:rFonts w:ascii="Times New Roman" w:hAnsi="Times New Roman" w:cs="Times New Roman"/>
          <w:sz w:val="28"/>
          <w:szCs w:val="28"/>
        </w:rPr>
      </w:pPr>
      <w:r w:rsidRPr="007D503E">
        <w:rPr>
          <w:rFonts w:ascii="Times New Roman" w:eastAsia="Times New Roman" w:hAnsi="Times New Roman" w:cs="Times New Roman"/>
          <w:sz w:val="28"/>
          <w:szCs w:val="28"/>
        </w:rPr>
        <w:t>Konkurences komitejas un tās darba grupu plānotie skatāmie nākotnes jautājumi saistīti ar diskusijām par konkurences pārkāpumu (</w:t>
      </w:r>
      <w:proofErr w:type="gramStart"/>
      <w:r w:rsidRPr="007D503E">
        <w:rPr>
          <w:rFonts w:ascii="Times New Roman" w:eastAsia="Times New Roman" w:hAnsi="Times New Roman" w:cs="Times New Roman"/>
          <w:sz w:val="28"/>
          <w:szCs w:val="28"/>
        </w:rPr>
        <w:t>aizliegto vienošanos un dominējoša stāvokļa ļaunprātīgu izmatošanas</w:t>
      </w:r>
      <w:proofErr w:type="gramEnd"/>
      <w:r w:rsidRPr="007D503E">
        <w:rPr>
          <w:rFonts w:ascii="Times New Roman" w:eastAsia="Times New Roman" w:hAnsi="Times New Roman" w:cs="Times New Roman"/>
          <w:sz w:val="28"/>
          <w:szCs w:val="28"/>
        </w:rPr>
        <w:t xml:space="preserve">) un apvienošanās regulējuma likumdošanas, tās piemērošanas prakses dažādiem aspektiem OECD dalībvalstīs un citās valstīs, pierādījumu iegūšanas un datu ekonomiskās analīzes metodēm konkurences lietās, konkurences vecināšanas </w:t>
      </w:r>
      <w:r w:rsidRPr="007D503E">
        <w:rPr>
          <w:rFonts w:ascii="Times New Roman" w:eastAsia="Times New Roman" w:hAnsi="Times New Roman" w:cs="Times New Roman"/>
          <w:i/>
          <w:sz w:val="28"/>
          <w:szCs w:val="28"/>
        </w:rPr>
        <w:t>(</w:t>
      </w:r>
      <w:proofErr w:type="spellStart"/>
      <w:r w:rsidRPr="007D503E">
        <w:rPr>
          <w:rFonts w:ascii="Times New Roman" w:eastAsia="Times New Roman" w:hAnsi="Times New Roman" w:cs="Times New Roman"/>
          <w:i/>
          <w:sz w:val="28"/>
          <w:szCs w:val="28"/>
        </w:rPr>
        <w:t>advoacy</w:t>
      </w:r>
      <w:proofErr w:type="spellEnd"/>
      <w:r w:rsidRPr="007D503E">
        <w:rPr>
          <w:rFonts w:ascii="Times New Roman" w:eastAsia="Times New Roman" w:hAnsi="Times New Roman" w:cs="Times New Roman"/>
          <w:i/>
          <w:sz w:val="28"/>
          <w:szCs w:val="28"/>
        </w:rPr>
        <w:t>)</w:t>
      </w:r>
      <w:r w:rsidRPr="007D503E">
        <w:rPr>
          <w:rFonts w:ascii="Times New Roman" w:eastAsia="Times New Roman" w:hAnsi="Times New Roman" w:cs="Times New Roman"/>
          <w:sz w:val="28"/>
          <w:szCs w:val="28"/>
        </w:rPr>
        <w:t xml:space="preserve"> jautājumiem.</w:t>
      </w:r>
      <w:r w:rsidRPr="007D503E">
        <w:rPr>
          <w:rFonts w:ascii="Times New Roman" w:hAnsi="Times New Roman" w:cs="Times New Roman"/>
          <w:sz w:val="28"/>
          <w:szCs w:val="28"/>
        </w:rPr>
        <w:t xml:space="preserve"> Piemēram, tādi jautājumi kā automātisku atbrīvojumu/izņēmumu (</w:t>
      </w:r>
      <w:proofErr w:type="spellStart"/>
      <w:r w:rsidRPr="007D503E">
        <w:rPr>
          <w:rFonts w:ascii="Times New Roman" w:hAnsi="Times New Roman" w:cs="Times New Roman"/>
          <w:i/>
          <w:sz w:val="28"/>
          <w:szCs w:val="28"/>
        </w:rPr>
        <w:t>safe</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harbour</w:t>
      </w:r>
      <w:proofErr w:type="spellEnd"/>
      <w:r w:rsidRPr="007D503E">
        <w:rPr>
          <w:rFonts w:ascii="Times New Roman" w:hAnsi="Times New Roman" w:cs="Times New Roman"/>
          <w:i/>
          <w:sz w:val="28"/>
          <w:szCs w:val="28"/>
        </w:rPr>
        <w:t>)</w:t>
      </w:r>
      <w:r w:rsidRPr="007D503E">
        <w:rPr>
          <w:rFonts w:ascii="Times New Roman" w:hAnsi="Times New Roman" w:cs="Times New Roman"/>
          <w:sz w:val="28"/>
          <w:szCs w:val="28"/>
        </w:rPr>
        <w:t xml:space="preserve"> kritēriju piemērošanas prakse dažādu valstu konkurences tiesībās, uzņēmumu īpašumtiesību pārklāšanās starp konkurentiem dažādos tirgos un tās iespējamā ietekme, sloga mazināšana apvienošanās paziņošanā nacionālā līmenī (nacionālo regulējumu kritēriju apzināšana un starptautiskās labākās prakses pilnveidošana), karteļu atklāšana (</w:t>
      </w:r>
      <w:proofErr w:type="spellStart"/>
      <w:r w:rsidRPr="007D503E">
        <w:rPr>
          <w:rFonts w:ascii="Times New Roman" w:hAnsi="Times New Roman" w:cs="Times New Roman"/>
          <w:sz w:val="28"/>
          <w:szCs w:val="28"/>
        </w:rPr>
        <w:t>skrīninga</w:t>
      </w:r>
      <w:proofErr w:type="spellEnd"/>
      <w:r w:rsidRPr="007D503E">
        <w:rPr>
          <w:rFonts w:ascii="Times New Roman" w:hAnsi="Times New Roman" w:cs="Times New Roman"/>
          <w:sz w:val="28"/>
          <w:szCs w:val="28"/>
        </w:rPr>
        <w:t xml:space="preserve"> un datu iegūšanas metodes), sadarbība ar finanšu tirgus regulatoriem finanšu jomas regulējuma pārskatīšanā.</w:t>
      </w:r>
    </w:p>
    <w:p w:rsidR="00A24111" w:rsidRPr="007D503E" w:rsidRDefault="00A24111" w:rsidP="004C6585">
      <w:pPr>
        <w:widowControl w:val="0"/>
        <w:rPr>
          <w:rFonts w:ascii="Times New Roman" w:hAnsi="Times New Roman" w:cs="Times New Roman"/>
          <w:i/>
          <w:color w:val="000000"/>
          <w:sz w:val="28"/>
          <w:szCs w:val="28"/>
        </w:rPr>
      </w:pPr>
    </w:p>
    <w:p w:rsidR="00090689" w:rsidRPr="007D503E" w:rsidRDefault="009F2A17" w:rsidP="00AC3202">
      <w:pPr>
        <w:pStyle w:val="ListParagraph"/>
        <w:tabs>
          <w:tab w:val="left" w:pos="0"/>
        </w:tabs>
        <w:spacing w:after="0" w:line="240" w:lineRule="auto"/>
        <w:ind w:left="0"/>
        <w:jc w:val="both"/>
        <w:rPr>
          <w:rFonts w:ascii="Times New Roman" w:hAnsi="Times New Roman" w:cs="Times New Roman"/>
          <w:b/>
          <w:sz w:val="28"/>
          <w:szCs w:val="28"/>
        </w:rPr>
      </w:pPr>
      <w:r w:rsidRPr="007D503E">
        <w:rPr>
          <w:rFonts w:ascii="Times New Roman" w:hAnsi="Times New Roman" w:cs="Times New Roman"/>
          <w:b/>
          <w:sz w:val="28"/>
          <w:szCs w:val="28"/>
        </w:rPr>
        <w:t>Digitālās ekonomikas politikas komiteja</w:t>
      </w:r>
    </w:p>
    <w:p w:rsidR="00090689" w:rsidRPr="007D503E" w:rsidRDefault="00090689"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Dalība OECD ir sniegusi noderīgas idejas un labās prakses piemērus Latvijas informācijas sabiedrības politikas ieviešanas pilnveidošanai. Ievērojot digitālo tehnoloģiju straujo attīstību, OECD ieguldītie resursi digitālās jomas izpētē, analīzē un plānošanā ir neaizstājami. OECD sniegtie ieteikumi dod iespējas paskatīties uz dažādām nacionālām aktivitātēm horizontālā griezumā. Latvijā līdz šim nav veikti </w:t>
      </w:r>
      <w:proofErr w:type="spellStart"/>
      <w:r w:rsidRPr="007D503E">
        <w:rPr>
          <w:rFonts w:ascii="Times New Roman" w:hAnsi="Times New Roman" w:cs="Times New Roman"/>
          <w:sz w:val="28"/>
          <w:szCs w:val="28"/>
        </w:rPr>
        <w:t>pārnozaru</w:t>
      </w:r>
      <w:proofErr w:type="spellEnd"/>
      <w:r w:rsidRPr="007D503E">
        <w:rPr>
          <w:rFonts w:ascii="Times New Roman" w:hAnsi="Times New Roman" w:cs="Times New Roman"/>
          <w:sz w:val="28"/>
          <w:szCs w:val="28"/>
        </w:rPr>
        <w:t xml:space="preserve"> digitālās jomas ietekmes izvērtējumi. Strauji augošā digitālā joma sniedz iespējas, kas var sekmēt gudru attīstību, un OECD tam dod unikālu pieredzi un prakses apmaiņas iespējas. </w:t>
      </w:r>
    </w:p>
    <w:p w:rsidR="00090689" w:rsidRPr="007D503E" w:rsidRDefault="00090689"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lastRenderedPageBreak/>
        <w:tab/>
        <w:t xml:space="preserve">Tāpat dalība OECD rīkotajos pasākumos (piemēram, dalība </w:t>
      </w:r>
      <w:r w:rsidR="00A847DF" w:rsidRPr="007D503E">
        <w:rPr>
          <w:rFonts w:ascii="Times New Roman" w:hAnsi="Times New Roman" w:cs="Times New Roman"/>
          <w:sz w:val="28"/>
          <w:szCs w:val="28"/>
        </w:rPr>
        <w:t xml:space="preserve">Forumā, </w:t>
      </w:r>
      <w:proofErr w:type="spellStart"/>
      <w:r w:rsidR="00A847DF" w:rsidRPr="007D503E">
        <w:rPr>
          <w:rFonts w:ascii="Times New Roman" w:hAnsi="Times New Roman" w:cs="Times New Roman"/>
          <w:sz w:val="28"/>
          <w:szCs w:val="28"/>
        </w:rPr>
        <w:t>eLeader</w:t>
      </w:r>
      <w:proofErr w:type="spellEnd"/>
      <w:r w:rsidRPr="007D503E">
        <w:rPr>
          <w:rFonts w:ascii="Times New Roman" w:hAnsi="Times New Roman" w:cs="Times New Roman"/>
          <w:sz w:val="28"/>
          <w:szCs w:val="28"/>
        </w:rPr>
        <w:t xml:space="preserve">) ir sniegusi iespēju iepazīties un dalīties pieredzē ar dažādu valstu digitālās jomas speciālistiem, kas ir nozīmīgi Latvijai kā jaunai OECD dalībvalstij. </w:t>
      </w:r>
    </w:p>
    <w:p w:rsidR="00090689" w:rsidRPr="007D503E" w:rsidRDefault="00090689" w:rsidP="00AC3202">
      <w:pPr>
        <w:tabs>
          <w:tab w:val="left" w:pos="0"/>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VARAM līdzdarbojas OECD digitālajā projektā OECD </w:t>
      </w:r>
      <w:proofErr w:type="spellStart"/>
      <w:r w:rsidRPr="007D503E">
        <w:rPr>
          <w:rFonts w:ascii="Times New Roman" w:hAnsi="Times New Roman" w:cs="Times New Roman"/>
          <w:i/>
          <w:sz w:val="28"/>
          <w:szCs w:val="28"/>
        </w:rPr>
        <w:t>Going</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digital</w:t>
      </w:r>
      <w:proofErr w:type="spellEnd"/>
      <w:r w:rsidRPr="007D503E">
        <w:rPr>
          <w:rFonts w:ascii="Times New Roman" w:hAnsi="Times New Roman" w:cs="Times New Roman"/>
          <w:sz w:val="28"/>
          <w:szCs w:val="28"/>
        </w:rPr>
        <w:t xml:space="preserve">, kura mērķis ir izveidot ietvaru, lai nākotnē palīdzētu veidot digitālās transformācijas valstīs, un kas ir būtisks sabiedrībai, lai integrētos straujajā digitālās vides attīstībā. Latvijai minētā dalība sniedz pieredzi un iespējas iegūt analīzi par </w:t>
      </w:r>
      <w:proofErr w:type="spellStart"/>
      <w:r w:rsidRPr="007D503E">
        <w:rPr>
          <w:rFonts w:ascii="Times New Roman" w:hAnsi="Times New Roman" w:cs="Times New Roman"/>
          <w:sz w:val="28"/>
          <w:szCs w:val="28"/>
        </w:rPr>
        <w:t>pārnozaru</w:t>
      </w:r>
      <w:proofErr w:type="spellEnd"/>
      <w:r w:rsidRPr="007D503E">
        <w:rPr>
          <w:rFonts w:ascii="Times New Roman" w:hAnsi="Times New Roman" w:cs="Times New Roman"/>
          <w:sz w:val="28"/>
          <w:szCs w:val="28"/>
        </w:rPr>
        <w:t xml:space="preserve"> horizontālām ietekmēm uz / no digitālās vides.</w:t>
      </w:r>
    </w:p>
    <w:p w:rsidR="00527332" w:rsidRPr="007D503E" w:rsidRDefault="00785C45" w:rsidP="00AC3202">
      <w:pPr>
        <w:pStyle w:val="ListParagraph"/>
        <w:tabs>
          <w:tab w:val="left" w:pos="0"/>
        </w:tabs>
        <w:spacing w:after="0" w:line="240" w:lineRule="auto"/>
        <w:ind w:left="0"/>
        <w:jc w:val="both"/>
        <w:rPr>
          <w:rFonts w:ascii="Times New Roman" w:eastAsia="MS Gothic" w:hAnsi="Times New Roman" w:cs="Times New Roman"/>
          <w:sz w:val="28"/>
          <w:szCs w:val="28"/>
          <w:lang w:eastAsia="ja-JP"/>
        </w:rPr>
      </w:pPr>
      <w:r w:rsidRPr="007D503E">
        <w:rPr>
          <w:rFonts w:ascii="Times New Roman" w:hAnsi="Times New Roman" w:cs="Times New Roman"/>
          <w:sz w:val="28"/>
          <w:szCs w:val="28"/>
        </w:rPr>
        <w:tab/>
      </w:r>
      <w:r w:rsidR="00476A12" w:rsidRPr="007D503E">
        <w:rPr>
          <w:rFonts w:ascii="Times New Roman" w:hAnsi="Times New Roman" w:cs="Times New Roman"/>
          <w:sz w:val="28"/>
          <w:szCs w:val="28"/>
        </w:rPr>
        <w:t>Prioritārie virzieni s</w:t>
      </w:r>
      <w:r w:rsidR="00527332" w:rsidRPr="007D503E">
        <w:rPr>
          <w:rFonts w:ascii="Times New Roman" w:hAnsi="Times New Roman" w:cs="Times New Roman"/>
          <w:sz w:val="28"/>
          <w:szCs w:val="28"/>
        </w:rPr>
        <w:t>adarbībai ar komiteju</w:t>
      </w:r>
      <w:r w:rsidR="00B77223" w:rsidRPr="007D503E">
        <w:rPr>
          <w:rFonts w:ascii="Times New Roman" w:hAnsi="Times New Roman" w:cs="Times New Roman"/>
          <w:sz w:val="28"/>
          <w:szCs w:val="28"/>
        </w:rPr>
        <w:t xml:space="preserve"> ir</w:t>
      </w:r>
      <w:r w:rsidR="00527332" w:rsidRPr="007D503E">
        <w:rPr>
          <w:rFonts w:ascii="Times New Roman" w:hAnsi="Times New Roman" w:cs="Times New Roman"/>
          <w:sz w:val="28"/>
          <w:szCs w:val="28"/>
        </w:rPr>
        <w:t xml:space="preserve"> </w:t>
      </w:r>
      <w:r w:rsidR="00B77223" w:rsidRPr="007D503E">
        <w:rPr>
          <w:rFonts w:ascii="Times New Roman" w:eastAsia="MS Gothic" w:hAnsi="Times New Roman" w:cs="Times New Roman"/>
          <w:sz w:val="28"/>
          <w:szCs w:val="28"/>
          <w:lang w:eastAsia="lv-LV"/>
        </w:rPr>
        <w:t>d</w:t>
      </w:r>
      <w:r w:rsidR="00527332" w:rsidRPr="007D503E">
        <w:rPr>
          <w:rFonts w:ascii="Times New Roman" w:eastAsia="MS Gothic" w:hAnsi="Times New Roman" w:cs="Times New Roman"/>
          <w:sz w:val="28"/>
          <w:szCs w:val="28"/>
          <w:lang w:eastAsia="lv-LV"/>
        </w:rPr>
        <w:t>igitālo jautājumu horizontālie projekti (izvērtējums par digitālās jomas ietekmi nozarēs);</w:t>
      </w:r>
      <w:r w:rsidR="00476A12" w:rsidRPr="007D503E">
        <w:rPr>
          <w:rFonts w:ascii="Times New Roman" w:eastAsia="MS Gothic" w:hAnsi="Times New Roman" w:cs="Times New Roman"/>
          <w:sz w:val="28"/>
          <w:szCs w:val="28"/>
          <w:lang w:eastAsia="lv-LV"/>
        </w:rPr>
        <w:t xml:space="preserve"> </w:t>
      </w:r>
      <w:r w:rsidR="00B77223" w:rsidRPr="007D503E">
        <w:rPr>
          <w:rFonts w:ascii="Times New Roman" w:eastAsia="MS Gothic" w:hAnsi="Times New Roman" w:cs="Times New Roman"/>
          <w:sz w:val="28"/>
          <w:szCs w:val="28"/>
          <w:lang w:eastAsia="lv-LV"/>
        </w:rPr>
        <w:t>d</w:t>
      </w:r>
      <w:r w:rsidR="00527332" w:rsidRPr="007D503E">
        <w:rPr>
          <w:rFonts w:ascii="Times New Roman" w:eastAsia="MS Gothic" w:hAnsi="Times New Roman" w:cs="Times New Roman"/>
          <w:sz w:val="28"/>
          <w:szCs w:val="28"/>
          <w:lang w:eastAsia="lv-LV"/>
        </w:rPr>
        <w:t>igitālās transformācijas jautājumi;</w:t>
      </w:r>
      <w:r w:rsidR="00476A12" w:rsidRPr="007D503E">
        <w:rPr>
          <w:rFonts w:ascii="Times New Roman" w:eastAsia="MS Gothic" w:hAnsi="Times New Roman" w:cs="Times New Roman"/>
          <w:sz w:val="28"/>
          <w:szCs w:val="28"/>
          <w:lang w:eastAsia="lv-LV"/>
        </w:rPr>
        <w:t xml:space="preserve"> </w:t>
      </w:r>
      <w:r w:rsidR="00B77223" w:rsidRPr="007D503E">
        <w:rPr>
          <w:rFonts w:ascii="Times New Roman" w:eastAsia="MS Gothic" w:hAnsi="Times New Roman" w:cs="Times New Roman"/>
          <w:sz w:val="28"/>
          <w:szCs w:val="28"/>
          <w:lang w:eastAsia="lv-LV"/>
        </w:rPr>
        <w:t>d</w:t>
      </w:r>
      <w:r w:rsidR="00527332" w:rsidRPr="007D503E">
        <w:rPr>
          <w:rFonts w:ascii="Times New Roman" w:eastAsia="MS Gothic" w:hAnsi="Times New Roman" w:cs="Times New Roman"/>
          <w:sz w:val="28"/>
          <w:szCs w:val="28"/>
          <w:lang w:eastAsia="lv-LV"/>
        </w:rPr>
        <w:t>igitālās drošības jautājumi;</w:t>
      </w:r>
      <w:r w:rsidR="00476A12" w:rsidRPr="007D503E">
        <w:rPr>
          <w:rFonts w:ascii="Times New Roman" w:eastAsia="MS Gothic" w:hAnsi="Times New Roman" w:cs="Times New Roman"/>
          <w:sz w:val="28"/>
          <w:szCs w:val="28"/>
          <w:lang w:eastAsia="lv-LV"/>
        </w:rPr>
        <w:t xml:space="preserve"> </w:t>
      </w:r>
      <w:r w:rsidR="00B77223" w:rsidRPr="007D503E">
        <w:rPr>
          <w:rFonts w:ascii="Times New Roman" w:eastAsia="MS Gothic" w:hAnsi="Times New Roman" w:cs="Times New Roman"/>
          <w:sz w:val="28"/>
          <w:szCs w:val="28"/>
          <w:lang w:eastAsia="lv-LV"/>
        </w:rPr>
        <w:t>d</w:t>
      </w:r>
      <w:r w:rsidR="00527332" w:rsidRPr="007D503E">
        <w:rPr>
          <w:rFonts w:ascii="Times New Roman" w:eastAsia="MS Gothic" w:hAnsi="Times New Roman" w:cs="Times New Roman"/>
          <w:sz w:val="28"/>
          <w:szCs w:val="28"/>
          <w:lang w:eastAsia="lv-LV"/>
        </w:rPr>
        <w:t>igitālo prasmju attīstība;</w:t>
      </w:r>
      <w:r w:rsidR="00476A12" w:rsidRPr="007D503E">
        <w:rPr>
          <w:rFonts w:ascii="Times New Roman" w:eastAsia="MS Gothic" w:hAnsi="Times New Roman" w:cs="Times New Roman"/>
          <w:sz w:val="28"/>
          <w:szCs w:val="28"/>
          <w:lang w:eastAsia="lv-LV"/>
        </w:rPr>
        <w:t xml:space="preserve"> </w:t>
      </w:r>
      <w:r w:rsidR="00B77223" w:rsidRPr="007D503E">
        <w:rPr>
          <w:rFonts w:ascii="Times New Roman" w:eastAsia="MS Gothic" w:hAnsi="Times New Roman" w:cs="Times New Roman"/>
          <w:sz w:val="28"/>
          <w:szCs w:val="28"/>
          <w:lang w:eastAsia="ja-JP"/>
        </w:rPr>
        <w:t>d</w:t>
      </w:r>
      <w:r w:rsidR="00527332" w:rsidRPr="007D503E">
        <w:rPr>
          <w:rFonts w:ascii="Times New Roman" w:eastAsia="MS Gothic" w:hAnsi="Times New Roman" w:cs="Times New Roman"/>
          <w:sz w:val="28"/>
          <w:szCs w:val="28"/>
          <w:lang w:eastAsia="ja-JP"/>
        </w:rPr>
        <w:t>atos virzītas ekonomikas attīstība un datu inovācijas.</w:t>
      </w:r>
    </w:p>
    <w:p w:rsidR="002D1B6D" w:rsidRPr="007D503E" w:rsidRDefault="002D1B6D" w:rsidP="00AC3202">
      <w:pPr>
        <w:tabs>
          <w:tab w:val="left" w:pos="0"/>
        </w:tabs>
        <w:ind w:firstLine="0"/>
        <w:rPr>
          <w:rFonts w:ascii="Times New Roman" w:hAnsi="Times New Roman" w:cs="Times New Roman"/>
          <w:sz w:val="28"/>
          <w:szCs w:val="28"/>
          <w:u w:val="single"/>
        </w:rPr>
      </w:pPr>
    </w:p>
    <w:p w:rsidR="002D1B6D" w:rsidRPr="007D503E" w:rsidRDefault="002D1B6D" w:rsidP="00AC3202">
      <w:pPr>
        <w:tabs>
          <w:tab w:val="left" w:pos="0"/>
        </w:tabs>
        <w:ind w:firstLine="0"/>
        <w:rPr>
          <w:rFonts w:ascii="Times New Roman" w:hAnsi="Times New Roman" w:cs="Times New Roman"/>
          <w:b/>
          <w:sz w:val="28"/>
          <w:szCs w:val="28"/>
        </w:rPr>
      </w:pPr>
      <w:r w:rsidRPr="007D503E">
        <w:rPr>
          <w:rFonts w:ascii="Times New Roman" w:hAnsi="Times New Roman" w:cs="Times New Roman"/>
          <w:b/>
          <w:sz w:val="28"/>
          <w:szCs w:val="28"/>
        </w:rPr>
        <w:t>Vides politikas komiteja</w:t>
      </w:r>
    </w:p>
    <w:p w:rsidR="006B02B1" w:rsidRPr="007D503E" w:rsidRDefault="006B02B1"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t xml:space="preserve">VARAM un līdzatbildīgo iestāžu dalība OECD Vides politikas komitejā ir nodrošinājusi starptautiskās pieredzes un zināšanu iegūšanu labākai vides rīcībpolitikas veidošanai Latvijā. Darba grupu ietvaros ir papildinātas zināšanas par OECD darbības virzieniem, kas ļauj labāk integrēt vides un citu sektoru politikas tādās jomās kā investīcijas, ķīmisko vielu pārvaldība, kā arī par tādu Latvijā nepietiekami izmantotu pārvaldība instrumentu labāku izmantošanu vides mērķu īstenošanai kā telpiskā plānošana, modelēšana, izmaksu-ieguvumu analīze un uzvedības zinātnes pētījumi. </w:t>
      </w:r>
    </w:p>
    <w:p w:rsidR="006B02B1" w:rsidRPr="007D503E" w:rsidRDefault="006B02B1"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t xml:space="preserve">Iegūtā izpratne par pasaules progresīvāko valstu pieejām vides aizsardzības un zaļās izaugsmes veicināšanā ir ļāvusi atsevišķas inovācijas ieviest arī Latvijas politikā. Ir pārskatīta vides nodokļu politika un risinājumi atkritumu pārvaldības sektorā. Turpmākā pieredzes pārņemšana ir saistīta ar aprites un resursu efektivitātes politiku pilnveidošanu. </w:t>
      </w:r>
    </w:p>
    <w:p w:rsidR="006B02B1" w:rsidRPr="007D503E" w:rsidRDefault="006B02B1"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t xml:space="preserve">Saistībā ar OECD turpmāko pētījumu plānošanu oficiāli piedāvāta Latvija kā pētījuma objekts saistībā ar pārejas uz oglekļa mazietilpīgu attīstību nodrošināšanu. Iegūta aktuālākā informācija par valstu pasākumiem pārejā uz oglekļa mazietilpīgu attīstību, t.sk. darbu ar finanšu institūcijām. </w:t>
      </w:r>
    </w:p>
    <w:p w:rsidR="00090689" w:rsidRPr="007D503E" w:rsidRDefault="006B02B1"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t xml:space="preserve">Tāpat dalība OECD rīkotajos pasākumos ir sniegusi iespēju iepazīties un dalīties pieredzē ar dažādu valstu pilsētvides speciālistiem, kas ir nozīmīgi Latvijai kā jaunai OECD dalībvalstij ar augošu ekonomiku un mainīgu pilsētvidi. Izplešoties pilsētām </w:t>
      </w:r>
      <w:proofErr w:type="gramStart"/>
      <w:r w:rsidRPr="007D503E">
        <w:rPr>
          <w:rFonts w:ascii="Times New Roman" w:hAnsi="Times New Roman" w:cs="Times New Roman"/>
          <w:sz w:val="28"/>
          <w:szCs w:val="28"/>
        </w:rPr>
        <w:t>un</w:t>
      </w:r>
      <w:proofErr w:type="gramEnd"/>
      <w:r w:rsidRPr="007D503E">
        <w:rPr>
          <w:rFonts w:ascii="Times New Roman" w:hAnsi="Times New Roman" w:cs="Times New Roman"/>
          <w:sz w:val="28"/>
          <w:szCs w:val="28"/>
        </w:rPr>
        <w:t xml:space="preserve"> pieaugot iedzīvotāju skaitam pilsētās, ir gaidāmas strukturālas pārmaiņas, kuru vadīšanai ir vērtīgi apgūt citu valstu pieredzi, īpaši par klimata pārmaiņu, piesārņojuma un ekonomiskās attīstības radīto seku integrāciju.</w:t>
      </w:r>
      <w:r w:rsidR="00090689" w:rsidRPr="007D503E">
        <w:rPr>
          <w:rFonts w:ascii="Times New Roman" w:hAnsi="Times New Roman" w:cs="Times New Roman"/>
          <w:sz w:val="28"/>
          <w:szCs w:val="28"/>
        </w:rPr>
        <w:t xml:space="preserve"> </w:t>
      </w:r>
    </w:p>
    <w:p w:rsidR="006B02B1" w:rsidRPr="007D503E" w:rsidRDefault="00090689"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lastRenderedPageBreak/>
        <w:t xml:space="preserve">Novērtējot Latvijas kompetenci un potenciālo pienesumu OECD darba pilnveidošanā, divi VARAM pārstāvji ir ievēlēti Vides politikas komitejas darba grupu birojos. </w:t>
      </w:r>
      <w:proofErr w:type="gramStart"/>
      <w:r w:rsidRPr="007D503E">
        <w:rPr>
          <w:rFonts w:ascii="Times New Roman" w:hAnsi="Times New Roman" w:cs="Times New Roman"/>
          <w:sz w:val="28"/>
          <w:szCs w:val="28"/>
        </w:rPr>
        <w:t>2017.gadā</w:t>
      </w:r>
      <w:proofErr w:type="gramEnd"/>
      <w:r w:rsidRPr="007D503E">
        <w:rPr>
          <w:rFonts w:ascii="Times New Roman" w:hAnsi="Times New Roman" w:cs="Times New Roman"/>
          <w:sz w:val="28"/>
          <w:szCs w:val="28"/>
        </w:rPr>
        <w:t xml:space="preserve"> Darba grupas par klimatu, investīcijām un attīstību biroja priekšsēdētaja vietnieka pienākumus pildīja Klimata pārmaiņu departamenta direktore Ilze Prūse, viņa ir pārvēlēta arī uz 2018.gadu, savukārt Vides sniegumu darba grupas vadībā 2018.gadā ir ievēlēta valsts sekretāra vietniece vides aizsardzības jautājumos Alda Ozola.</w:t>
      </w:r>
    </w:p>
    <w:p w:rsidR="00A36A74" w:rsidRPr="007D503E" w:rsidRDefault="00A36A74" w:rsidP="00AC3202">
      <w:pPr>
        <w:pStyle w:val="ListParagraph"/>
        <w:tabs>
          <w:tab w:val="left" w:pos="0"/>
        </w:tabs>
        <w:spacing w:after="0" w:line="240" w:lineRule="auto"/>
        <w:ind w:left="0"/>
        <w:jc w:val="both"/>
        <w:rPr>
          <w:rFonts w:ascii="Times New Roman" w:hAnsi="Times New Roman" w:cs="Times New Roman"/>
          <w:sz w:val="28"/>
          <w:szCs w:val="28"/>
        </w:rPr>
      </w:pPr>
    </w:p>
    <w:p w:rsidR="009A37AE" w:rsidRPr="007D503E" w:rsidRDefault="009A37AE" w:rsidP="00AC3202">
      <w:pPr>
        <w:pStyle w:val="ListParagraph"/>
        <w:tabs>
          <w:tab w:val="left" w:pos="0"/>
        </w:tabs>
        <w:spacing w:after="0" w:line="240" w:lineRule="auto"/>
        <w:ind w:left="0"/>
        <w:jc w:val="both"/>
        <w:rPr>
          <w:rFonts w:ascii="Times New Roman" w:hAnsi="Times New Roman" w:cs="Times New Roman"/>
          <w:b/>
          <w:sz w:val="28"/>
          <w:szCs w:val="28"/>
        </w:rPr>
      </w:pPr>
      <w:r w:rsidRPr="007D503E">
        <w:rPr>
          <w:rFonts w:ascii="Times New Roman" w:hAnsi="Times New Roman" w:cs="Times New Roman"/>
          <w:b/>
          <w:sz w:val="28"/>
          <w:szCs w:val="28"/>
        </w:rPr>
        <w:t>Ķimikāliju komiteja</w:t>
      </w:r>
    </w:p>
    <w:p w:rsidR="000E0A82" w:rsidRPr="007D503E" w:rsidRDefault="00781EB6" w:rsidP="00AC3202">
      <w:pPr>
        <w:pStyle w:val="ListParagraph"/>
        <w:tabs>
          <w:tab w:val="left" w:pos="0"/>
        </w:tabs>
        <w:spacing w:after="0" w:line="240" w:lineRule="auto"/>
        <w:ind w:left="0"/>
        <w:jc w:val="both"/>
        <w:rPr>
          <w:rFonts w:ascii="Times New Roman" w:hAnsi="Times New Roman" w:cs="Times New Roman"/>
          <w:sz w:val="28"/>
          <w:szCs w:val="28"/>
        </w:rPr>
      </w:pPr>
      <w:r w:rsidRPr="007D503E">
        <w:rPr>
          <w:rFonts w:ascii="Times New Roman" w:hAnsi="Times New Roman" w:cs="Times New Roman"/>
          <w:sz w:val="28"/>
          <w:szCs w:val="28"/>
        </w:rPr>
        <w:tab/>
      </w:r>
      <w:r w:rsidR="000E0A82" w:rsidRPr="007D503E">
        <w:rPr>
          <w:rFonts w:ascii="Times New Roman" w:hAnsi="Times New Roman" w:cs="Times New Roman"/>
          <w:sz w:val="28"/>
          <w:szCs w:val="28"/>
        </w:rPr>
        <w:t>Turpmākajā ķīmisko vielu pārvaldības politikas attīstībā noderīgi komitejas secinājumi par noteiktām nozares jomām u</w:t>
      </w:r>
      <w:r w:rsidR="00A723B3" w:rsidRPr="007D503E">
        <w:rPr>
          <w:rFonts w:ascii="Times New Roman" w:hAnsi="Times New Roman" w:cs="Times New Roman"/>
          <w:sz w:val="28"/>
          <w:szCs w:val="28"/>
        </w:rPr>
        <w:t>n to attīstības tendencēm, piemēram</w:t>
      </w:r>
      <w:r w:rsidR="000E0A82" w:rsidRPr="007D503E">
        <w:rPr>
          <w:rFonts w:ascii="Times New Roman" w:hAnsi="Times New Roman" w:cs="Times New Roman"/>
          <w:sz w:val="28"/>
          <w:szCs w:val="28"/>
        </w:rPr>
        <w:t xml:space="preserve">, </w:t>
      </w:r>
      <w:proofErr w:type="spellStart"/>
      <w:r w:rsidR="000E0A82" w:rsidRPr="007D503E">
        <w:rPr>
          <w:rFonts w:ascii="Times New Roman" w:hAnsi="Times New Roman" w:cs="Times New Roman"/>
          <w:sz w:val="28"/>
          <w:szCs w:val="28"/>
        </w:rPr>
        <w:t>nanomateriāli</w:t>
      </w:r>
      <w:proofErr w:type="spellEnd"/>
      <w:r w:rsidR="000E0A82" w:rsidRPr="007D503E">
        <w:rPr>
          <w:rFonts w:ascii="Times New Roman" w:hAnsi="Times New Roman" w:cs="Times New Roman"/>
          <w:sz w:val="28"/>
          <w:szCs w:val="28"/>
        </w:rPr>
        <w:t>/nanotehnoloģijas, nelegālās ķīmisko vielu aprites novēršanu (piem</w:t>
      </w:r>
      <w:r w:rsidR="00A723B3" w:rsidRPr="007D503E">
        <w:rPr>
          <w:rFonts w:ascii="Times New Roman" w:hAnsi="Times New Roman" w:cs="Times New Roman"/>
          <w:sz w:val="28"/>
          <w:szCs w:val="28"/>
        </w:rPr>
        <w:t>ēram,</w:t>
      </w:r>
      <w:r w:rsidR="000E0A82" w:rsidRPr="007D503E">
        <w:rPr>
          <w:rFonts w:ascii="Times New Roman" w:hAnsi="Times New Roman" w:cs="Times New Roman"/>
          <w:sz w:val="28"/>
          <w:szCs w:val="28"/>
        </w:rPr>
        <w:t xml:space="preserve"> pesticīdu joma), kā arī OECD politikas plānošanas rīki un citu dalībvalstu pieredze. </w:t>
      </w:r>
    </w:p>
    <w:p w:rsidR="000E0A82" w:rsidRPr="007D503E" w:rsidRDefault="000E0A82" w:rsidP="00AC3202">
      <w:pPr>
        <w:tabs>
          <w:tab w:val="left" w:pos="0"/>
        </w:tabs>
        <w:rPr>
          <w:rFonts w:ascii="Times New Roman" w:hAnsi="Times New Roman" w:cs="Times New Roman"/>
          <w:sz w:val="28"/>
          <w:szCs w:val="28"/>
        </w:rPr>
      </w:pPr>
      <w:r w:rsidRPr="007D503E">
        <w:rPr>
          <w:rFonts w:ascii="Times New Roman" w:hAnsi="Times New Roman" w:cs="Times New Roman"/>
          <w:sz w:val="28"/>
          <w:szCs w:val="28"/>
        </w:rPr>
        <w:t xml:space="preserve">Iesaiste aktuālajos OECD Padomes rekomendāciju pārskatīšanas/izstrādāšanas procesos, nodrošina Latvijas nacionālā nozares regulējuma un īstenošanas prakses atbilstību. Plānojot Latvijas vides pārskata </w:t>
      </w:r>
      <w:r w:rsidRPr="007D503E">
        <w:rPr>
          <w:rFonts w:ascii="Times New Roman" w:hAnsi="Times New Roman" w:cs="Times New Roman"/>
          <w:i/>
          <w:sz w:val="28"/>
          <w:szCs w:val="28"/>
        </w:rPr>
        <w:t>(</w:t>
      </w:r>
      <w:proofErr w:type="spellStart"/>
      <w:r w:rsidRPr="007D503E">
        <w:rPr>
          <w:rFonts w:ascii="Times New Roman" w:hAnsi="Times New Roman" w:cs="Times New Roman"/>
          <w:i/>
          <w:sz w:val="28"/>
          <w:szCs w:val="28"/>
        </w:rPr>
        <w:t>Environmental</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Review</w:t>
      </w:r>
      <w:proofErr w:type="spellEnd"/>
      <w:r w:rsidRPr="007D503E">
        <w:rPr>
          <w:rFonts w:ascii="Times New Roman" w:hAnsi="Times New Roman" w:cs="Times New Roman"/>
          <w:i/>
          <w:sz w:val="28"/>
          <w:szCs w:val="28"/>
        </w:rPr>
        <w:t>)</w:t>
      </w:r>
      <w:r w:rsidRPr="007D503E">
        <w:rPr>
          <w:rFonts w:ascii="Times New Roman" w:hAnsi="Times New Roman" w:cs="Times New Roman"/>
          <w:sz w:val="28"/>
          <w:szCs w:val="28"/>
        </w:rPr>
        <w:t xml:space="preserve"> sagatavošanu, būtiski, ka pārskata periodā Ķimikāliju komiteja izskatīja un vienojās par ķīmisko vielu pārvaldības sadaļas struktūru un tajā iekļaujamo informāciju. Tādējādi Latvija varēs nodrošināt efektīvu vides pārskata par ķīmisko vielu pārvaldības sadaļas izstrādes procesu un atbilstīgas informācijas sagatavošanu.</w:t>
      </w:r>
    </w:p>
    <w:p w:rsidR="000E0A82" w:rsidRPr="007D503E" w:rsidRDefault="000E0A82" w:rsidP="00AC3202">
      <w:pPr>
        <w:pStyle w:val="ListParagraph"/>
        <w:tabs>
          <w:tab w:val="left" w:pos="0"/>
        </w:tabs>
        <w:spacing w:after="0" w:line="240" w:lineRule="auto"/>
        <w:ind w:left="0"/>
        <w:jc w:val="both"/>
        <w:rPr>
          <w:rFonts w:ascii="Times New Roman" w:hAnsi="Times New Roman" w:cs="Times New Roman"/>
          <w:sz w:val="28"/>
          <w:szCs w:val="28"/>
        </w:rPr>
      </w:pPr>
      <w:r w:rsidRPr="007D503E">
        <w:rPr>
          <w:rFonts w:ascii="Times New Roman" w:hAnsi="Times New Roman" w:cs="Times New Roman"/>
          <w:sz w:val="28"/>
          <w:szCs w:val="28"/>
        </w:rPr>
        <w:tab/>
        <w:t>Latvija OECD ietvaros ir stiprinājusi savu kapacitāti starptautiskajā ķīmisko vielu pārvaldībā (SAICM). Galvenās atziņas un labākā OECD dalībvalstu prakse tika izmantota sagatavojot pārskatu “Par ķīmisko vielu pārvaldību Latvijā un ieteikumi turpmākajai attīstībai”.</w:t>
      </w:r>
    </w:p>
    <w:p w:rsidR="000E0A82" w:rsidRPr="007D503E" w:rsidRDefault="000E0A82" w:rsidP="00AC3202">
      <w:pPr>
        <w:tabs>
          <w:tab w:val="left" w:pos="0"/>
        </w:tabs>
        <w:ind w:leftChars="-1" w:left="88" w:hangingChars="32" w:hanging="90"/>
        <w:rPr>
          <w:rFonts w:ascii="Times New Roman" w:hAnsi="Times New Roman" w:cs="Times New Roman"/>
          <w:b/>
          <w:sz w:val="28"/>
          <w:szCs w:val="28"/>
        </w:rPr>
      </w:pPr>
    </w:p>
    <w:p w:rsidR="005405AD" w:rsidRPr="007D503E" w:rsidRDefault="005405AD" w:rsidP="00AC3202">
      <w:pPr>
        <w:tabs>
          <w:tab w:val="left" w:pos="0"/>
        </w:tabs>
        <w:ind w:leftChars="-1" w:left="88" w:hangingChars="32" w:hanging="90"/>
        <w:rPr>
          <w:rFonts w:ascii="Times New Roman" w:hAnsi="Times New Roman" w:cs="Times New Roman"/>
          <w:b/>
          <w:sz w:val="28"/>
          <w:szCs w:val="28"/>
        </w:rPr>
      </w:pPr>
      <w:r w:rsidRPr="007D503E">
        <w:rPr>
          <w:rFonts w:ascii="Times New Roman" w:hAnsi="Times New Roman" w:cs="Times New Roman"/>
          <w:b/>
          <w:sz w:val="28"/>
          <w:szCs w:val="28"/>
        </w:rPr>
        <w:t>Reģionālās politikas komiteja</w:t>
      </w:r>
    </w:p>
    <w:p w:rsidR="00795F22" w:rsidRPr="007D503E" w:rsidRDefault="00795F22"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Dalība OECD Reģionālās attīstības komitejā Latvijai nodrošinājusi iespējas apmainīties ar labo praksi tādās jomās kā ekonomiskās izaugsmes veicināšana reģionos, t.sk. inovatīvi pārvaldes risinājumi, atbalsta instrumenti, kapacitātes celšana vietējo pašvaldību un reģionu speciālistiem ilgtspējīgas teritoriju attīstības plānošanā un īstenošanā, kā arī teritoriju attīstības analīze, monitorings, datu pieejamība.</w:t>
      </w:r>
    </w:p>
    <w:p w:rsidR="00B72E69" w:rsidRPr="007D503E" w:rsidRDefault="008031FE"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B72E69" w:rsidRPr="007D503E">
        <w:rPr>
          <w:rFonts w:ascii="Times New Roman" w:hAnsi="Times New Roman" w:cs="Times New Roman"/>
          <w:sz w:val="28"/>
          <w:szCs w:val="28"/>
        </w:rPr>
        <w:t>Minētā pieredze un citu valstu labā prakse tiek izmantota, veicot Reģionālās politikas pamatnostādņu 2013.-</w:t>
      </w:r>
      <w:proofErr w:type="gramStart"/>
      <w:r w:rsidR="00B72E69" w:rsidRPr="007D503E">
        <w:rPr>
          <w:rFonts w:ascii="Times New Roman" w:hAnsi="Times New Roman" w:cs="Times New Roman"/>
          <w:sz w:val="28"/>
          <w:szCs w:val="28"/>
        </w:rPr>
        <w:t>2019.gadam</w:t>
      </w:r>
      <w:proofErr w:type="gramEnd"/>
      <w:r w:rsidR="00B72E69" w:rsidRPr="007D503E">
        <w:rPr>
          <w:rFonts w:ascii="Times New Roman" w:hAnsi="Times New Roman" w:cs="Times New Roman"/>
          <w:sz w:val="28"/>
          <w:szCs w:val="28"/>
        </w:rPr>
        <w:t xml:space="preserve"> vidusposma izvērtēšanu, kā arī definējot reģionālās politikas uzstādījumus pēc 2020.gada.</w:t>
      </w:r>
    </w:p>
    <w:p w:rsidR="00294EA4" w:rsidRPr="007D503E" w:rsidRDefault="006063C7"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Dalība OECD LEED sanāksmēs Latvijai nodrošinājusi iespēju apmainīties ar labo praksi attiecībā uz ekonomikas veicināšanu reģionālajā un vietējā līmenī, nodarbinātības stimulēšanu, kapacitātes </w:t>
      </w:r>
      <w:r w:rsidRPr="007D503E">
        <w:rPr>
          <w:rFonts w:ascii="Times New Roman" w:hAnsi="Times New Roman" w:cs="Times New Roman"/>
          <w:sz w:val="28"/>
          <w:szCs w:val="28"/>
        </w:rPr>
        <w:lastRenderedPageBreak/>
        <w:t>stiprināšanu, lai veicinātu uzņēmējdarbības attīstību un nodarbinātības pieaugumu pašvaldībās.</w:t>
      </w:r>
      <w:r w:rsidR="00B72E69" w:rsidRPr="007D503E">
        <w:rPr>
          <w:rFonts w:ascii="Times New Roman" w:hAnsi="Times New Roman" w:cs="Times New Roman"/>
          <w:sz w:val="28"/>
          <w:szCs w:val="28"/>
        </w:rPr>
        <w:tab/>
      </w:r>
      <w:r w:rsidR="00294EA4" w:rsidRPr="007D503E">
        <w:rPr>
          <w:rFonts w:ascii="Times New Roman" w:hAnsi="Times New Roman" w:cs="Times New Roman"/>
          <w:sz w:val="28"/>
          <w:szCs w:val="28"/>
        </w:rPr>
        <w:tab/>
      </w:r>
    </w:p>
    <w:p w:rsidR="00C42BAC" w:rsidRPr="007D503E" w:rsidRDefault="00C42BAC" w:rsidP="00AC3202">
      <w:pPr>
        <w:tabs>
          <w:tab w:val="left" w:pos="-849"/>
        </w:tabs>
        <w:ind w:firstLine="0"/>
        <w:rPr>
          <w:rFonts w:ascii="Times New Roman" w:hAnsi="Times New Roman" w:cs="Times New Roman"/>
          <w:b/>
          <w:sz w:val="28"/>
          <w:szCs w:val="28"/>
        </w:rPr>
      </w:pPr>
    </w:p>
    <w:p w:rsidR="00EC15E2" w:rsidRPr="007D503E" w:rsidRDefault="00EC15E2" w:rsidP="00AC3202">
      <w:pPr>
        <w:tabs>
          <w:tab w:val="left" w:pos="-849"/>
        </w:tabs>
        <w:ind w:firstLine="0"/>
        <w:rPr>
          <w:rFonts w:ascii="Times New Roman" w:hAnsi="Times New Roman" w:cs="Times New Roman"/>
          <w:b/>
          <w:sz w:val="28"/>
          <w:szCs w:val="28"/>
        </w:rPr>
      </w:pPr>
      <w:r w:rsidRPr="007D503E">
        <w:rPr>
          <w:rFonts w:ascii="Times New Roman" w:hAnsi="Times New Roman" w:cs="Times New Roman"/>
          <w:b/>
          <w:sz w:val="28"/>
          <w:szCs w:val="28"/>
        </w:rPr>
        <w:t>Publiskās pārvaldības komitej</w:t>
      </w:r>
      <w:r w:rsidR="00330E65" w:rsidRPr="007D503E">
        <w:rPr>
          <w:rFonts w:ascii="Times New Roman" w:hAnsi="Times New Roman" w:cs="Times New Roman"/>
          <w:b/>
          <w:sz w:val="28"/>
          <w:szCs w:val="28"/>
        </w:rPr>
        <w:t>a</w:t>
      </w:r>
    </w:p>
    <w:p w:rsidR="00BB247D" w:rsidRPr="007D503E" w:rsidRDefault="00177D0D"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6A1EFA" w:rsidRPr="007D503E">
        <w:rPr>
          <w:rFonts w:ascii="Times New Roman" w:hAnsi="Times New Roman" w:cs="Times New Roman"/>
          <w:sz w:val="28"/>
          <w:szCs w:val="28"/>
        </w:rPr>
        <w:t>Kopš Latvija kļuva par pilntiesīgu OECD dalībvalsti, Valsts kanceleja strādājusi, lai efektīvi un pastāvīgi nodrošinātu Latvijas interešu pārstāvību OECD Publiskās pārvaldības komitejā, aicinot arī citas kompetentās institūcijas sadarboties.</w:t>
      </w:r>
      <w:r w:rsidR="00E44C6C" w:rsidRPr="007D503E">
        <w:rPr>
          <w:rFonts w:ascii="Times New Roman" w:hAnsi="Times New Roman" w:cs="Times New Roman"/>
          <w:sz w:val="28"/>
          <w:szCs w:val="28"/>
        </w:rPr>
        <w:t xml:space="preserve"> </w:t>
      </w:r>
      <w:r w:rsidR="00F13BC1" w:rsidRPr="007D503E">
        <w:rPr>
          <w:rFonts w:ascii="Times New Roman" w:hAnsi="Times New Roman" w:cs="Times New Roman"/>
          <w:sz w:val="28"/>
          <w:szCs w:val="28"/>
        </w:rPr>
        <w:t>N</w:t>
      </w:r>
      <w:r w:rsidR="00E44C6C" w:rsidRPr="007D503E">
        <w:rPr>
          <w:rFonts w:ascii="Times New Roman" w:hAnsi="Times New Roman" w:cs="Times New Roman"/>
          <w:sz w:val="28"/>
          <w:szCs w:val="28"/>
        </w:rPr>
        <w:t xml:space="preserve">odrošināta Latvijas dalība </w:t>
      </w:r>
      <w:r w:rsidR="000B5A69" w:rsidRPr="007D503E">
        <w:rPr>
          <w:rFonts w:ascii="Times New Roman" w:hAnsi="Times New Roman" w:cs="Times New Roman"/>
          <w:sz w:val="28"/>
          <w:szCs w:val="28"/>
        </w:rPr>
        <w:t xml:space="preserve">Publiskās pārvaldības komitejas </w:t>
      </w:r>
      <w:r w:rsidR="007A4191" w:rsidRPr="007D503E">
        <w:rPr>
          <w:rFonts w:ascii="Times New Roman" w:hAnsi="Times New Roman" w:cs="Times New Roman"/>
          <w:sz w:val="28"/>
          <w:szCs w:val="28"/>
        </w:rPr>
        <w:t xml:space="preserve">sēdes </w:t>
      </w:r>
      <w:r w:rsidR="000B5A69" w:rsidRPr="007D503E">
        <w:rPr>
          <w:rFonts w:ascii="Times New Roman" w:hAnsi="Times New Roman" w:cs="Times New Roman"/>
          <w:sz w:val="28"/>
          <w:szCs w:val="28"/>
        </w:rPr>
        <w:t>un</w:t>
      </w:r>
      <w:r w:rsidR="007A4191" w:rsidRPr="007D503E">
        <w:rPr>
          <w:rFonts w:ascii="Times New Roman" w:hAnsi="Times New Roman" w:cs="Times New Roman"/>
          <w:sz w:val="28"/>
          <w:szCs w:val="28"/>
        </w:rPr>
        <w:t xml:space="preserve"> dažādās šīs un komitejas iniciatīvās.</w:t>
      </w:r>
      <w:r w:rsidR="002551E6" w:rsidRPr="007D503E">
        <w:rPr>
          <w:rFonts w:ascii="Times New Roman" w:hAnsi="Times New Roman" w:cs="Times New Roman"/>
          <w:sz w:val="28"/>
          <w:szCs w:val="28"/>
        </w:rPr>
        <w:t xml:space="preserve"> </w:t>
      </w:r>
      <w:r w:rsidR="007A4191" w:rsidRPr="007D503E">
        <w:rPr>
          <w:rFonts w:ascii="Times New Roman" w:hAnsi="Times New Roman" w:cs="Times New Roman"/>
          <w:sz w:val="28"/>
          <w:szCs w:val="28"/>
        </w:rPr>
        <w:t>Valsts kanceleja ir OECD Publiskā sektora inovāciju observatorijas</w:t>
      </w:r>
      <w:r w:rsidR="00240E46" w:rsidRPr="007D503E">
        <w:rPr>
          <w:rStyle w:val="FootnoteReference"/>
          <w:rFonts w:ascii="Times New Roman" w:hAnsi="Times New Roman" w:cs="Times New Roman"/>
          <w:sz w:val="28"/>
          <w:szCs w:val="28"/>
        </w:rPr>
        <w:footnoteReference w:id="9"/>
      </w:r>
      <w:r w:rsidR="007A4191" w:rsidRPr="007D503E">
        <w:rPr>
          <w:rFonts w:ascii="Times New Roman" w:hAnsi="Times New Roman" w:cs="Times New Roman"/>
          <w:sz w:val="28"/>
          <w:szCs w:val="28"/>
        </w:rPr>
        <w:t xml:space="preserve"> Nacionālais kontaktpunkts. Latvija piedalās OECD </w:t>
      </w:r>
      <w:r w:rsidR="00A05442" w:rsidRPr="007D503E">
        <w:rPr>
          <w:rFonts w:ascii="Times New Roman" w:hAnsi="Times New Roman" w:cs="Times New Roman"/>
          <w:sz w:val="28"/>
          <w:szCs w:val="28"/>
        </w:rPr>
        <w:t>Augstāko amatperso</w:t>
      </w:r>
      <w:r w:rsidR="007A4191" w:rsidRPr="007D503E">
        <w:rPr>
          <w:rFonts w:ascii="Times New Roman" w:hAnsi="Times New Roman" w:cs="Times New Roman"/>
          <w:sz w:val="28"/>
          <w:szCs w:val="28"/>
        </w:rPr>
        <w:t>nu tīklā</w:t>
      </w:r>
      <w:r w:rsidR="00A05442" w:rsidRPr="007D503E">
        <w:rPr>
          <w:rFonts w:ascii="Times New Roman" w:hAnsi="Times New Roman" w:cs="Times New Roman"/>
          <w:sz w:val="28"/>
          <w:szCs w:val="28"/>
        </w:rPr>
        <w:t xml:space="preserve"> godprātības jautājumos</w:t>
      </w:r>
      <w:r w:rsidR="007A4191" w:rsidRPr="007D503E">
        <w:rPr>
          <w:rFonts w:ascii="Times New Roman" w:hAnsi="Times New Roman" w:cs="Times New Roman"/>
          <w:sz w:val="28"/>
          <w:szCs w:val="28"/>
        </w:rPr>
        <w:t xml:space="preserve"> (</w:t>
      </w:r>
      <w:proofErr w:type="spellStart"/>
      <w:r w:rsidR="007A4191" w:rsidRPr="007D503E">
        <w:rPr>
          <w:rFonts w:ascii="Times New Roman" w:hAnsi="Times New Roman" w:cs="Times New Roman"/>
          <w:i/>
          <w:sz w:val="28"/>
          <w:szCs w:val="28"/>
        </w:rPr>
        <w:t>Working</w:t>
      </w:r>
      <w:proofErr w:type="spellEnd"/>
      <w:r w:rsidR="007A4191" w:rsidRPr="007D503E">
        <w:rPr>
          <w:rFonts w:ascii="Times New Roman" w:hAnsi="Times New Roman" w:cs="Times New Roman"/>
          <w:i/>
          <w:sz w:val="28"/>
          <w:szCs w:val="28"/>
        </w:rPr>
        <w:t xml:space="preserve"> </w:t>
      </w:r>
      <w:proofErr w:type="spellStart"/>
      <w:r w:rsidR="007A4191" w:rsidRPr="007D503E">
        <w:rPr>
          <w:rFonts w:ascii="Times New Roman" w:hAnsi="Times New Roman" w:cs="Times New Roman"/>
          <w:i/>
          <w:sz w:val="28"/>
          <w:szCs w:val="28"/>
        </w:rPr>
        <w:t>Party</w:t>
      </w:r>
      <w:proofErr w:type="spellEnd"/>
      <w:r w:rsidR="007A4191" w:rsidRPr="007D503E">
        <w:rPr>
          <w:rFonts w:ascii="Times New Roman" w:hAnsi="Times New Roman" w:cs="Times New Roman"/>
          <w:i/>
          <w:sz w:val="28"/>
          <w:szCs w:val="28"/>
        </w:rPr>
        <w:t xml:space="preserve"> </w:t>
      </w:r>
      <w:proofErr w:type="spellStart"/>
      <w:r w:rsidR="007A4191" w:rsidRPr="007D503E">
        <w:rPr>
          <w:rFonts w:ascii="Times New Roman" w:hAnsi="Times New Roman" w:cs="Times New Roman"/>
          <w:i/>
          <w:sz w:val="28"/>
          <w:szCs w:val="28"/>
        </w:rPr>
        <w:t>of</w:t>
      </w:r>
      <w:proofErr w:type="spellEnd"/>
      <w:r w:rsidR="007A4191" w:rsidRPr="007D503E">
        <w:rPr>
          <w:rFonts w:ascii="Times New Roman" w:hAnsi="Times New Roman" w:cs="Times New Roman"/>
          <w:i/>
          <w:sz w:val="28"/>
          <w:szCs w:val="28"/>
        </w:rPr>
        <w:t xml:space="preserve"> Senior </w:t>
      </w:r>
      <w:proofErr w:type="spellStart"/>
      <w:r w:rsidR="007A4191" w:rsidRPr="007D503E">
        <w:rPr>
          <w:rFonts w:ascii="Times New Roman" w:hAnsi="Times New Roman" w:cs="Times New Roman"/>
          <w:i/>
          <w:sz w:val="28"/>
          <w:szCs w:val="28"/>
        </w:rPr>
        <w:t>Public</w:t>
      </w:r>
      <w:proofErr w:type="spellEnd"/>
      <w:r w:rsidR="007A4191" w:rsidRPr="007D503E">
        <w:rPr>
          <w:rFonts w:ascii="Times New Roman" w:hAnsi="Times New Roman" w:cs="Times New Roman"/>
          <w:i/>
          <w:sz w:val="28"/>
          <w:szCs w:val="28"/>
        </w:rPr>
        <w:t xml:space="preserve"> </w:t>
      </w:r>
      <w:proofErr w:type="spellStart"/>
      <w:r w:rsidR="007A4191" w:rsidRPr="007D503E">
        <w:rPr>
          <w:rFonts w:ascii="Times New Roman" w:hAnsi="Times New Roman" w:cs="Times New Roman"/>
          <w:i/>
          <w:sz w:val="28"/>
          <w:szCs w:val="28"/>
        </w:rPr>
        <w:t>Integrity</w:t>
      </w:r>
      <w:proofErr w:type="spellEnd"/>
      <w:r w:rsidR="007A4191" w:rsidRPr="007D503E">
        <w:rPr>
          <w:rFonts w:ascii="Times New Roman" w:hAnsi="Times New Roman" w:cs="Times New Roman"/>
          <w:i/>
          <w:sz w:val="28"/>
          <w:szCs w:val="28"/>
        </w:rPr>
        <w:t xml:space="preserve"> </w:t>
      </w:r>
      <w:proofErr w:type="spellStart"/>
      <w:r w:rsidR="007A4191" w:rsidRPr="007D503E">
        <w:rPr>
          <w:rFonts w:ascii="Times New Roman" w:hAnsi="Times New Roman" w:cs="Times New Roman"/>
          <w:i/>
          <w:sz w:val="28"/>
          <w:szCs w:val="28"/>
        </w:rPr>
        <w:t>Officials</w:t>
      </w:r>
      <w:proofErr w:type="spellEnd"/>
      <w:r w:rsidR="007A4191" w:rsidRPr="007D503E">
        <w:rPr>
          <w:rFonts w:ascii="Times New Roman" w:hAnsi="Times New Roman" w:cs="Times New Roman"/>
          <w:i/>
          <w:sz w:val="28"/>
          <w:szCs w:val="28"/>
        </w:rPr>
        <w:t xml:space="preserve"> - SPIO</w:t>
      </w:r>
      <w:r w:rsidR="007A4191" w:rsidRPr="007D503E">
        <w:rPr>
          <w:rFonts w:ascii="Times New Roman" w:hAnsi="Times New Roman" w:cs="Times New Roman"/>
          <w:sz w:val="28"/>
          <w:szCs w:val="28"/>
        </w:rPr>
        <w:t>).</w:t>
      </w:r>
      <w:r w:rsidR="00A05442" w:rsidRPr="007D503E">
        <w:rPr>
          <w:rFonts w:ascii="Times New Roman" w:hAnsi="Times New Roman" w:cs="Times New Roman"/>
          <w:sz w:val="28"/>
          <w:szCs w:val="28"/>
        </w:rPr>
        <w:t xml:space="preserve"> </w:t>
      </w:r>
      <w:r w:rsidR="007A4191" w:rsidRPr="007D503E">
        <w:rPr>
          <w:rFonts w:ascii="Times New Roman" w:hAnsi="Times New Roman" w:cs="Times New Roman"/>
          <w:sz w:val="28"/>
          <w:szCs w:val="28"/>
        </w:rPr>
        <w:t xml:space="preserve">Latvija bija pārstāvēta </w:t>
      </w:r>
      <w:r w:rsidR="002551E6" w:rsidRPr="007D503E">
        <w:rPr>
          <w:rFonts w:ascii="Times New Roman" w:hAnsi="Times New Roman" w:cs="Times New Roman"/>
          <w:sz w:val="28"/>
          <w:szCs w:val="28"/>
        </w:rPr>
        <w:t>OECD Atvērtās pārvaldības forum</w:t>
      </w:r>
      <w:r w:rsidR="007A4191" w:rsidRPr="007D503E">
        <w:rPr>
          <w:rFonts w:ascii="Times New Roman" w:hAnsi="Times New Roman" w:cs="Times New Roman"/>
          <w:sz w:val="28"/>
          <w:szCs w:val="28"/>
        </w:rPr>
        <w:t>ā</w:t>
      </w:r>
      <w:r w:rsidR="001A04C5" w:rsidRPr="007D503E">
        <w:rPr>
          <w:rFonts w:ascii="Times New Roman" w:hAnsi="Times New Roman" w:cs="Times New Roman"/>
          <w:sz w:val="28"/>
          <w:szCs w:val="28"/>
        </w:rPr>
        <w:t>, forumā</w:t>
      </w:r>
      <w:r w:rsidR="007C22E6" w:rsidRPr="007D503E">
        <w:rPr>
          <w:rFonts w:ascii="Times New Roman" w:hAnsi="Times New Roman" w:cs="Times New Roman"/>
          <w:sz w:val="28"/>
          <w:szCs w:val="28"/>
        </w:rPr>
        <w:t xml:space="preserve"> </w:t>
      </w:r>
      <w:r w:rsidR="007C22E6" w:rsidRPr="007D503E">
        <w:rPr>
          <w:rFonts w:ascii="Times New Roman" w:hAnsi="Times New Roman" w:cs="Times New Roman"/>
          <w:bCs/>
          <w:sz w:val="28"/>
          <w:szCs w:val="28"/>
          <w:lang w:eastAsia="ja-JP"/>
        </w:rPr>
        <w:t xml:space="preserve">2017 </w:t>
      </w:r>
      <w:proofErr w:type="spellStart"/>
      <w:r w:rsidR="007C22E6" w:rsidRPr="007D503E">
        <w:rPr>
          <w:rFonts w:ascii="Times New Roman" w:hAnsi="Times New Roman" w:cs="Times New Roman"/>
          <w:bCs/>
          <w:i/>
          <w:iCs/>
          <w:sz w:val="28"/>
          <w:szCs w:val="28"/>
          <w:lang w:eastAsia="ja-JP"/>
        </w:rPr>
        <w:t>Bridging</w:t>
      </w:r>
      <w:proofErr w:type="spellEnd"/>
      <w:r w:rsidR="007C22E6" w:rsidRPr="007D503E">
        <w:rPr>
          <w:rFonts w:ascii="Times New Roman" w:hAnsi="Times New Roman" w:cs="Times New Roman"/>
          <w:bCs/>
          <w:i/>
          <w:iCs/>
          <w:sz w:val="28"/>
          <w:szCs w:val="28"/>
          <w:lang w:eastAsia="ja-JP"/>
        </w:rPr>
        <w:t xml:space="preserve"> </w:t>
      </w:r>
      <w:proofErr w:type="spellStart"/>
      <w:r w:rsidR="007C22E6" w:rsidRPr="007D503E">
        <w:rPr>
          <w:rFonts w:ascii="Times New Roman" w:hAnsi="Times New Roman" w:cs="Times New Roman"/>
          <w:bCs/>
          <w:i/>
          <w:iCs/>
          <w:sz w:val="28"/>
          <w:szCs w:val="28"/>
          <w:lang w:eastAsia="ja-JP"/>
        </w:rPr>
        <w:t>divides</w:t>
      </w:r>
      <w:proofErr w:type="spellEnd"/>
      <w:r w:rsidR="007C22E6" w:rsidRPr="007D503E">
        <w:rPr>
          <w:rFonts w:ascii="Times New Roman" w:hAnsi="Times New Roman" w:cs="Times New Roman"/>
          <w:bCs/>
          <w:i/>
          <w:iCs/>
          <w:sz w:val="28"/>
          <w:szCs w:val="28"/>
          <w:lang w:eastAsia="ja-JP"/>
        </w:rPr>
        <w:t xml:space="preserve"> </w:t>
      </w:r>
      <w:r w:rsidR="007C22E6" w:rsidRPr="007D503E">
        <w:rPr>
          <w:rFonts w:ascii="Times New Roman" w:hAnsi="Times New Roman" w:cs="Times New Roman"/>
          <w:bCs/>
          <w:iCs/>
          <w:sz w:val="28"/>
          <w:szCs w:val="28"/>
          <w:lang w:eastAsia="ja-JP"/>
        </w:rPr>
        <w:t>un</w:t>
      </w:r>
      <w:r w:rsidR="007C22E6" w:rsidRPr="007D503E">
        <w:rPr>
          <w:rFonts w:ascii="Times New Roman" w:hAnsi="Times New Roman" w:cs="Times New Roman"/>
          <w:sz w:val="28"/>
          <w:szCs w:val="28"/>
        </w:rPr>
        <w:t xml:space="preserve"> konferencē</w:t>
      </w:r>
      <w:r w:rsidR="00A05442" w:rsidRPr="007D503E">
        <w:rPr>
          <w:rFonts w:ascii="Times New Roman" w:hAnsi="Times New Roman" w:cs="Times New Roman"/>
          <w:sz w:val="28"/>
          <w:szCs w:val="28"/>
        </w:rPr>
        <w:t xml:space="preserve"> “Labāka pārvaldība, veidojot pierādījumos balstītu politiku”</w:t>
      </w:r>
      <w:r w:rsidR="000A0696" w:rsidRPr="007D503E">
        <w:rPr>
          <w:rFonts w:ascii="Times New Roman" w:hAnsi="Times New Roman" w:cs="Times New Roman"/>
          <w:sz w:val="28"/>
          <w:szCs w:val="28"/>
        </w:rPr>
        <w:t>.</w:t>
      </w:r>
      <w:r w:rsidR="00436AB5" w:rsidRPr="007D503E">
        <w:rPr>
          <w:rFonts w:ascii="Times New Roman" w:hAnsi="Times New Roman" w:cs="Times New Roman"/>
          <w:sz w:val="28"/>
          <w:szCs w:val="28"/>
        </w:rPr>
        <w:t xml:space="preserve"> Latvijas eksperti piedalās OECD darba grupā valsts pārvaldes cilvēkresursu pārvaldības jautājumos, kas strādā pie jaunas OECD rekomendācijas šajā jomā.</w:t>
      </w:r>
    </w:p>
    <w:p w:rsidR="00436AB5" w:rsidRPr="007D503E" w:rsidRDefault="00063929" w:rsidP="00436AB5">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Minētajos formātos un ikdienā sadarbojoties ar OECD sekretariātu, Valsts kanceleja sniedz informāciju par Latviju un labās prakses piemēriem, tādejādi veicinot Latvijas aktīvu dalību OECD un atpazīstamību. </w:t>
      </w:r>
      <w:r w:rsidR="00436AB5" w:rsidRPr="007D503E">
        <w:rPr>
          <w:rFonts w:ascii="Times New Roman" w:hAnsi="Times New Roman" w:cs="Times New Roman"/>
          <w:sz w:val="28"/>
          <w:szCs w:val="28"/>
        </w:rPr>
        <w:t>Sniegta informācija par Latviju OECD pētījumiem par valsts pārvaldes iestādēs nodarbināto atalgojumu un sastāvu, kritisko risku pārvaldību, konsultatīvo mehānismu lomu politiku izstrādē, godprātīgumu valsts pārvaldē, valdības centra struktūru un funkcijām. Rezultātā, informācija par Latviju iekļauta, piemēram, 2017. gada jūlijā publicētajā pētījumā “</w:t>
      </w:r>
      <w:proofErr w:type="spellStart"/>
      <w:r w:rsidR="00436AB5" w:rsidRPr="007D503E">
        <w:rPr>
          <w:rFonts w:ascii="Times New Roman" w:hAnsi="Times New Roman" w:cs="Times New Roman"/>
          <w:sz w:val="28"/>
          <w:szCs w:val="28"/>
        </w:rPr>
        <w:t>Government</w:t>
      </w:r>
      <w:proofErr w:type="spellEnd"/>
      <w:r w:rsidR="00436AB5" w:rsidRPr="007D503E">
        <w:rPr>
          <w:rFonts w:ascii="Times New Roman" w:hAnsi="Times New Roman" w:cs="Times New Roman"/>
          <w:sz w:val="28"/>
          <w:szCs w:val="28"/>
        </w:rPr>
        <w:t xml:space="preserve"> </w:t>
      </w:r>
      <w:proofErr w:type="spellStart"/>
      <w:r w:rsidR="00436AB5" w:rsidRPr="007D503E">
        <w:rPr>
          <w:rFonts w:ascii="Times New Roman" w:hAnsi="Times New Roman" w:cs="Times New Roman"/>
          <w:sz w:val="28"/>
          <w:szCs w:val="28"/>
        </w:rPr>
        <w:t>at</w:t>
      </w:r>
      <w:proofErr w:type="spellEnd"/>
      <w:r w:rsidR="00436AB5" w:rsidRPr="007D503E">
        <w:rPr>
          <w:rFonts w:ascii="Times New Roman" w:hAnsi="Times New Roman" w:cs="Times New Roman"/>
          <w:sz w:val="28"/>
          <w:szCs w:val="28"/>
        </w:rPr>
        <w:t xml:space="preserve"> a </w:t>
      </w:r>
      <w:proofErr w:type="spellStart"/>
      <w:r w:rsidR="00436AB5" w:rsidRPr="007D503E">
        <w:rPr>
          <w:rFonts w:ascii="Times New Roman" w:hAnsi="Times New Roman" w:cs="Times New Roman"/>
          <w:sz w:val="28"/>
          <w:szCs w:val="28"/>
        </w:rPr>
        <w:t>Glance</w:t>
      </w:r>
      <w:proofErr w:type="spellEnd"/>
      <w:r w:rsidR="00436AB5" w:rsidRPr="007D503E">
        <w:rPr>
          <w:rFonts w:ascii="Times New Roman" w:hAnsi="Times New Roman" w:cs="Times New Roman"/>
          <w:sz w:val="28"/>
          <w:szCs w:val="28"/>
        </w:rPr>
        <w:t xml:space="preserve"> 2017”</w:t>
      </w:r>
      <w:r w:rsidR="00436AB5" w:rsidRPr="007D503E">
        <w:rPr>
          <w:rStyle w:val="FootnoteReference"/>
          <w:rFonts w:ascii="Times New Roman" w:hAnsi="Times New Roman" w:cs="Times New Roman"/>
          <w:sz w:val="28"/>
          <w:szCs w:val="28"/>
        </w:rPr>
        <w:footnoteReference w:id="10"/>
      </w:r>
      <w:r w:rsidR="00436AB5" w:rsidRPr="007D503E">
        <w:rPr>
          <w:rFonts w:ascii="Times New Roman" w:hAnsi="Times New Roman" w:cs="Times New Roman"/>
          <w:sz w:val="28"/>
          <w:szCs w:val="28"/>
        </w:rPr>
        <w:t xml:space="preserve">. </w:t>
      </w:r>
    </w:p>
    <w:p w:rsidR="00063929" w:rsidRPr="007D503E" w:rsidRDefault="00B56EF3"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SPIO ietvaros OECD dalībvalstu interesi izraisīja KNAB sadarbībā ar Valsts izglītības satura centru izstrādātie pretkorupcijas mācību materiāli skolēniem, kas, kā labās prakses piemērs, tika nodoti Francijas kolēģiem līdzīgas mācību programmas izstrādei.</w:t>
      </w:r>
    </w:p>
    <w:p w:rsidR="00063929" w:rsidRPr="007D503E" w:rsidRDefault="001A3236"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4E0615" w:rsidRPr="007D503E">
        <w:rPr>
          <w:rFonts w:ascii="Times New Roman" w:hAnsi="Times New Roman" w:cs="Times New Roman"/>
          <w:sz w:val="28"/>
          <w:szCs w:val="28"/>
        </w:rPr>
        <w:t>Valsts kanceleja</w:t>
      </w:r>
      <w:r w:rsidR="004E0615" w:rsidRPr="007D503E">
        <w:rPr>
          <w:rFonts w:ascii="Times New Roman" w:hAnsi="Times New Roman" w:cs="Times New Roman"/>
          <w:sz w:val="28"/>
          <w:szCs w:val="28"/>
        </w:rPr>
        <w:t xml:space="preserve"> </w:t>
      </w:r>
      <w:r w:rsidR="001715E0" w:rsidRPr="007D503E">
        <w:rPr>
          <w:rFonts w:ascii="Times New Roman" w:hAnsi="Times New Roman" w:cs="Times New Roman"/>
          <w:sz w:val="28"/>
          <w:szCs w:val="28"/>
        </w:rPr>
        <w:t>ir</w:t>
      </w:r>
      <w:r w:rsidR="00063929" w:rsidRPr="007D503E">
        <w:rPr>
          <w:rFonts w:ascii="Times New Roman" w:hAnsi="Times New Roman" w:cs="Times New Roman"/>
          <w:sz w:val="28"/>
          <w:szCs w:val="28"/>
        </w:rPr>
        <w:t xml:space="preserve"> ierosināju</w:t>
      </w:r>
      <w:r w:rsidR="001A04C5" w:rsidRPr="007D503E">
        <w:rPr>
          <w:rFonts w:ascii="Times New Roman" w:hAnsi="Times New Roman" w:cs="Times New Roman"/>
          <w:sz w:val="28"/>
          <w:szCs w:val="28"/>
        </w:rPr>
        <w:t>s</w:t>
      </w:r>
      <w:r w:rsidR="00063929" w:rsidRPr="007D503E">
        <w:rPr>
          <w:rFonts w:ascii="Times New Roman" w:hAnsi="Times New Roman" w:cs="Times New Roman"/>
          <w:sz w:val="28"/>
          <w:szCs w:val="28"/>
        </w:rPr>
        <w:t xml:space="preserve">i kā Latvijas labās prakses piemērus iekļaut OECD pētījumā 2016. gadā uzsākto Augstākā līmeņa vadītāju attīstības programmu un Reemigrācijas atbalsta pasākuma plāna ietvaros īstenoto stažieru programmu jauniešiem “Darbs valsts pārvaldē”.  </w:t>
      </w:r>
    </w:p>
    <w:p w:rsidR="006A1EFA" w:rsidRPr="007D503E" w:rsidRDefault="001715E0"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O</w:t>
      </w:r>
      <w:r w:rsidR="00063929" w:rsidRPr="007D503E">
        <w:rPr>
          <w:rFonts w:ascii="Times New Roman" w:hAnsi="Times New Roman" w:cs="Times New Roman"/>
          <w:sz w:val="28"/>
          <w:szCs w:val="28"/>
        </w:rPr>
        <w:t>ECD no</w:t>
      </w:r>
      <w:r w:rsidRPr="007D503E">
        <w:rPr>
          <w:rFonts w:ascii="Times New Roman" w:hAnsi="Times New Roman" w:cs="Times New Roman"/>
          <w:sz w:val="28"/>
          <w:szCs w:val="28"/>
        </w:rPr>
        <w:t xml:space="preserve">teiktās prasības un pētījumi tiek izmantoti </w:t>
      </w:r>
      <w:r w:rsidR="00063929" w:rsidRPr="007D503E">
        <w:rPr>
          <w:rFonts w:ascii="Times New Roman" w:hAnsi="Times New Roman" w:cs="Times New Roman"/>
          <w:sz w:val="28"/>
          <w:szCs w:val="28"/>
        </w:rPr>
        <w:t xml:space="preserve">Valsts kancelejas darbā. Piemēram, šobrīd </w:t>
      </w:r>
      <w:r w:rsidR="004E0615" w:rsidRPr="007D503E">
        <w:rPr>
          <w:rFonts w:ascii="Times New Roman" w:hAnsi="Times New Roman" w:cs="Times New Roman"/>
          <w:sz w:val="28"/>
          <w:szCs w:val="28"/>
        </w:rPr>
        <w:t>Valsts kanceleja</w:t>
      </w:r>
      <w:r w:rsidR="004E0615" w:rsidRPr="007D503E">
        <w:rPr>
          <w:rFonts w:ascii="Times New Roman" w:hAnsi="Times New Roman" w:cs="Times New Roman"/>
          <w:sz w:val="28"/>
          <w:szCs w:val="28"/>
        </w:rPr>
        <w:t xml:space="preserve"> </w:t>
      </w:r>
      <w:r w:rsidR="004C2B9F" w:rsidRPr="007D503E">
        <w:rPr>
          <w:rFonts w:ascii="Times New Roman" w:hAnsi="Times New Roman" w:cs="Times New Roman"/>
          <w:sz w:val="28"/>
          <w:szCs w:val="28"/>
        </w:rPr>
        <w:t>izstrādā</w:t>
      </w:r>
      <w:r w:rsidR="00063929" w:rsidRPr="007D503E">
        <w:rPr>
          <w:rFonts w:ascii="Times New Roman" w:hAnsi="Times New Roman" w:cs="Times New Roman"/>
          <w:sz w:val="28"/>
          <w:szCs w:val="28"/>
        </w:rPr>
        <w:t xml:space="preserve"> Latvijas Trešo nacionālo atvērtās pārvaldības rīcības plānu, kur, nosakot mērķus un pasākumus, izmantoti četri OECD instrumenti (OECD padomes rekomendācijas par lobēšanas atklātumu, publiskajiem iepirkumiem un </w:t>
      </w:r>
      <w:r w:rsidR="00063929" w:rsidRPr="007D503E">
        <w:rPr>
          <w:rFonts w:ascii="Times New Roman" w:hAnsi="Times New Roman" w:cs="Times New Roman"/>
          <w:sz w:val="28"/>
          <w:szCs w:val="28"/>
        </w:rPr>
        <w:lastRenderedPageBreak/>
        <w:t xml:space="preserve">godprātību un valsts </w:t>
      </w:r>
      <w:r w:rsidR="009C048C" w:rsidRPr="007D503E">
        <w:rPr>
          <w:rFonts w:ascii="Times New Roman" w:hAnsi="Times New Roman" w:cs="Times New Roman"/>
          <w:sz w:val="28"/>
          <w:szCs w:val="28"/>
        </w:rPr>
        <w:t xml:space="preserve">kapitālsabiedrību </w:t>
      </w:r>
      <w:r w:rsidR="00063929" w:rsidRPr="007D503E">
        <w:rPr>
          <w:rFonts w:ascii="Times New Roman" w:hAnsi="Times New Roman" w:cs="Times New Roman"/>
          <w:sz w:val="28"/>
          <w:szCs w:val="28"/>
        </w:rPr>
        <w:t>pārvaldības vadlīnijas) un iekļauts pasākums izvērtēt sabiedrības līdzdalības valsts institūciju darbā atbilstību OECD prasībām. Arī gatavojot likumprojektu “Trauksmes cēlēju</w:t>
      </w:r>
      <w:r w:rsidR="00175568" w:rsidRPr="007D503E">
        <w:rPr>
          <w:rFonts w:ascii="Times New Roman" w:hAnsi="Times New Roman" w:cs="Times New Roman"/>
          <w:sz w:val="28"/>
          <w:szCs w:val="28"/>
        </w:rPr>
        <w:t xml:space="preserve"> aizsardzības likums”, </w:t>
      </w:r>
      <w:r w:rsidR="00063929" w:rsidRPr="007D503E">
        <w:rPr>
          <w:rFonts w:ascii="Times New Roman" w:hAnsi="Times New Roman" w:cs="Times New Roman"/>
          <w:sz w:val="28"/>
          <w:szCs w:val="28"/>
        </w:rPr>
        <w:t>plaši</w:t>
      </w:r>
      <w:r w:rsidR="0095650C" w:rsidRPr="007D503E">
        <w:rPr>
          <w:rFonts w:ascii="Times New Roman" w:hAnsi="Times New Roman" w:cs="Times New Roman"/>
          <w:sz w:val="28"/>
          <w:szCs w:val="28"/>
        </w:rPr>
        <w:t xml:space="preserve"> tiek </w:t>
      </w:r>
      <w:r w:rsidR="00063929" w:rsidRPr="007D503E">
        <w:rPr>
          <w:rFonts w:ascii="Times New Roman" w:hAnsi="Times New Roman" w:cs="Times New Roman"/>
          <w:sz w:val="28"/>
          <w:szCs w:val="28"/>
        </w:rPr>
        <w:t>izmanto</w:t>
      </w:r>
      <w:r w:rsidR="0095650C" w:rsidRPr="007D503E">
        <w:rPr>
          <w:rFonts w:ascii="Times New Roman" w:hAnsi="Times New Roman" w:cs="Times New Roman"/>
          <w:sz w:val="28"/>
          <w:szCs w:val="28"/>
        </w:rPr>
        <w:t>ti</w:t>
      </w:r>
      <w:r w:rsidR="00063929" w:rsidRPr="007D503E">
        <w:rPr>
          <w:rFonts w:ascii="Times New Roman" w:hAnsi="Times New Roman" w:cs="Times New Roman"/>
          <w:sz w:val="28"/>
          <w:szCs w:val="28"/>
        </w:rPr>
        <w:t xml:space="preserve"> OECD juridisk</w:t>
      </w:r>
      <w:r w:rsidR="0095650C" w:rsidRPr="007D503E">
        <w:rPr>
          <w:rFonts w:ascii="Times New Roman" w:hAnsi="Times New Roman" w:cs="Times New Roman"/>
          <w:sz w:val="28"/>
          <w:szCs w:val="28"/>
        </w:rPr>
        <w:t>ie</w:t>
      </w:r>
      <w:r w:rsidR="00063929" w:rsidRPr="007D503E">
        <w:rPr>
          <w:rFonts w:ascii="Times New Roman" w:hAnsi="Times New Roman" w:cs="Times New Roman"/>
          <w:sz w:val="28"/>
          <w:szCs w:val="28"/>
        </w:rPr>
        <w:t xml:space="preserve"> instrument</w:t>
      </w:r>
      <w:r w:rsidR="0095650C" w:rsidRPr="007D503E">
        <w:rPr>
          <w:rFonts w:ascii="Times New Roman" w:hAnsi="Times New Roman" w:cs="Times New Roman"/>
          <w:sz w:val="28"/>
          <w:szCs w:val="28"/>
        </w:rPr>
        <w:t>i</w:t>
      </w:r>
      <w:r w:rsidR="00063929" w:rsidRPr="007D503E">
        <w:rPr>
          <w:rFonts w:ascii="Times New Roman" w:hAnsi="Times New Roman" w:cs="Times New Roman"/>
          <w:sz w:val="28"/>
          <w:szCs w:val="28"/>
        </w:rPr>
        <w:t>, rekomendācijas Latvijai iestāšanās procesā un OECD pētījumus.</w:t>
      </w:r>
    </w:p>
    <w:p w:rsidR="001E0DBB" w:rsidRPr="007D503E" w:rsidRDefault="001E0DBB"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9C0A89" w:rsidRPr="007D503E">
        <w:rPr>
          <w:rFonts w:ascii="Times New Roman" w:hAnsi="Times New Roman" w:cs="Times New Roman"/>
          <w:sz w:val="28"/>
          <w:szCs w:val="28"/>
        </w:rPr>
        <w:t>T</w:t>
      </w:r>
      <w:r w:rsidRPr="007D503E">
        <w:rPr>
          <w:rFonts w:ascii="Times New Roman" w:hAnsi="Times New Roman" w:cs="Times New Roman"/>
          <w:sz w:val="28"/>
          <w:szCs w:val="28"/>
        </w:rPr>
        <w:t xml:space="preserve">urpmākās Latvijas </w:t>
      </w:r>
      <w:r w:rsidRPr="007D503E">
        <w:rPr>
          <w:rFonts w:ascii="Times New Roman" w:hAnsi="Times New Roman" w:cs="Times New Roman"/>
          <w:sz w:val="28"/>
          <w:szCs w:val="28"/>
          <w:u w:val="single"/>
        </w:rPr>
        <w:t>prioritātes</w:t>
      </w:r>
      <w:r w:rsidRPr="007D503E">
        <w:rPr>
          <w:rFonts w:ascii="Times New Roman" w:hAnsi="Times New Roman" w:cs="Times New Roman"/>
          <w:sz w:val="28"/>
          <w:szCs w:val="28"/>
        </w:rPr>
        <w:t xml:space="preserve"> Publiskās pārvaldības komitejas ietvaros ir valsts pārvaldes darba efektivitāte un produktivitāte, efektīva cilvēkresursu pārvaldība</w:t>
      </w:r>
      <w:r w:rsidR="00B56EF3" w:rsidRPr="007D503E">
        <w:rPr>
          <w:rFonts w:ascii="Times New Roman" w:hAnsi="Times New Roman" w:cs="Times New Roman"/>
          <w:sz w:val="28"/>
          <w:szCs w:val="28"/>
        </w:rPr>
        <w:t>, tajā skaitā spējas, kompetences un līderība,</w:t>
      </w:r>
      <w:proofErr w:type="gramStart"/>
      <w:r w:rsidR="00B56EF3" w:rsidRPr="007D503E">
        <w:rPr>
          <w:rFonts w:ascii="Times New Roman" w:hAnsi="Times New Roman" w:cs="Times New Roman"/>
          <w:sz w:val="28"/>
          <w:szCs w:val="28"/>
        </w:rPr>
        <w:t xml:space="preserve"> </w:t>
      </w:r>
      <w:r w:rsidRPr="007D503E">
        <w:rPr>
          <w:rFonts w:ascii="Times New Roman" w:hAnsi="Times New Roman" w:cs="Times New Roman"/>
          <w:sz w:val="28"/>
          <w:szCs w:val="28"/>
        </w:rPr>
        <w:t xml:space="preserve"> </w:t>
      </w:r>
      <w:proofErr w:type="gramEnd"/>
      <w:r w:rsidRPr="007D503E">
        <w:rPr>
          <w:rFonts w:ascii="Times New Roman" w:hAnsi="Times New Roman" w:cs="Times New Roman"/>
          <w:sz w:val="28"/>
          <w:szCs w:val="28"/>
        </w:rPr>
        <w:t>valsts pārvaldē</w:t>
      </w:r>
      <w:r w:rsidR="00B56EF3" w:rsidRPr="007D503E">
        <w:rPr>
          <w:rFonts w:ascii="Times New Roman" w:hAnsi="Times New Roman" w:cs="Times New Roman"/>
          <w:sz w:val="28"/>
          <w:szCs w:val="28"/>
        </w:rPr>
        <w:t>,</w:t>
      </w:r>
      <w:r w:rsidRPr="007D503E">
        <w:rPr>
          <w:rFonts w:ascii="Times New Roman" w:hAnsi="Times New Roman" w:cs="Times New Roman"/>
          <w:sz w:val="28"/>
          <w:szCs w:val="28"/>
        </w:rPr>
        <w:t xml:space="preserve"> digitalizācija</w:t>
      </w:r>
      <w:r w:rsidR="00B56EF3" w:rsidRPr="007D503E">
        <w:rPr>
          <w:rFonts w:ascii="Times New Roman" w:hAnsi="Times New Roman" w:cs="Times New Roman"/>
          <w:sz w:val="28"/>
          <w:szCs w:val="28"/>
        </w:rPr>
        <w:t xml:space="preserve"> un atvērtā pārvaldība</w:t>
      </w:r>
      <w:r w:rsidRPr="007D503E">
        <w:rPr>
          <w:rFonts w:ascii="Times New Roman" w:hAnsi="Times New Roman" w:cs="Times New Roman"/>
          <w:sz w:val="28"/>
          <w:szCs w:val="28"/>
        </w:rPr>
        <w:t>. Citas svarīgas tēmas ir valsts sektora inovācijas, godprātība (</w:t>
      </w:r>
      <w:proofErr w:type="spellStart"/>
      <w:r w:rsidRPr="007D503E">
        <w:rPr>
          <w:rFonts w:ascii="Times New Roman" w:hAnsi="Times New Roman" w:cs="Times New Roman"/>
          <w:i/>
          <w:sz w:val="28"/>
          <w:szCs w:val="28"/>
        </w:rPr>
        <w:t>integrity</w:t>
      </w:r>
      <w:proofErr w:type="spellEnd"/>
      <w:r w:rsidRPr="007D503E">
        <w:rPr>
          <w:rFonts w:ascii="Times New Roman" w:hAnsi="Times New Roman" w:cs="Times New Roman"/>
          <w:sz w:val="28"/>
          <w:szCs w:val="28"/>
        </w:rPr>
        <w:t>) un uz pierādījumiem balstīta lēmumu pieņemšana (</w:t>
      </w:r>
      <w:proofErr w:type="spellStart"/>
      <w:r w:rsidRPr="007D503E">
        <w:rPr>
          <w:rFonts w:ascii="Times New Roman" w:hAnsi="Times New Roman" w:cs="Times New Roman"/>
          <w:i/>
          <w:sz w:val="28"/>
          <w:szCs w:val="28"/>
        </w:rPr>
        <w:t>evidence-based</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policy</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making</w:t>
      </w:r>
      <w:proofErr w:type="spellEnd"/>
      <w:r w:rsidRPr="007D503E">
        <w:rPr>
          <w:rFonts w:ascii="Times New Roman" w:hAnsi="Times New Roman" w:cs="Times New Roman"/>
          <w:sz w:val="28"/>
          <w:szCs w:val="28"/>
        </w:rPr>
        <w:t xml:space="preserve">).  Valsts kanceleja vēlas veicināt citu Latvijas valsts institūciju izpratni par Publiskās pārvaldības komitejas darbu, OECD instrumentiem un labās prakses pārņemšanas iespējām šajā jomā. </w:t>
      </w:r>
    </w:p>
    <w:p w:rsidR="001E0DBB" w:rsidRPr="007D503E" w:rsidRDefault="00CA0512"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p>
    <w:p w:rsidR="001B62FA" w:rsidRPr="007D503E" w:rsidRDefault="00330E65" w:rsidP="00AC3202">
      <w:pPr>
        <w:tabs>
          <w:tab w:val="left" w:pos="-849"/>
        </w:tabs>
        <w:ind w:firstLine="0"/>
        <w:rPr>
          <w:rFonts w:ascii="Times New Roman" w:hAnsi="Times New Roman" w:cs="Times New Roman"/>
          <w:b/>
          <w:sz w:val="28"/>
          <w:szCs w:val="28"/>
        </w:rPr>
      </w:pPr>
      <w:r w:rsidRPr="007D503E">
        <w:rPr>
          <w:rFonts w:ascii="Times New Roman" w:hAnsi="Times New Roman" w:cs="Times New Roman"/>
          <w:b/>
          <w:sz w:val="28"/>
          <w:szCs w:val="28"/>
        </w:rPr>
        <w:t>Regulatīvās politikas komiteja</w:t>
      </w:r>
    </w:p>
    <w:p w:rsidR="004E0615" w:rsidRDefault="004E0615" w:rsidP="00AC3202">
      <w:pPr>
        <w:tabs>
          <w:tab w:val="left" w:pos="-849"/>
        </w:tabs>
        <w:ind w:firstLine="0"/>
        <w:rPr>
          <w:rFonts w:ascii="Times New Roman" w:hAnsi="Times New Roman" w:cs="Times New Roman"/>
          <w:sz w:val="28"/>
          <w:szCs w:val="28"/>
        </w:rPr>
      </w:pPr>
    </w:p>
    <w:p w:rsidR="00330E65" w:rsidRPr="007D503E" w:rsidRDefault="00330E65"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 xml:space="preserve">Valsts kanceleja strādājusi, </w:t>
      </w:r>
      <w:r w:rsidRPr="007D503E">
        <w:rPr>
          <w:rFonts w:ascii="Times New Roman" w:eastAsia="Times New Roman" w:hAnsi="Times New Roman" w:cs="Times New Roman"/>
          <w:sz w:val="28"/>
          <w:szCs w:val="28"/>
          <w:lang w:eastAsia="lv-LV"/>
        </w:rPr>
        <w:t xml:space="preserve">lai efektīvi un pastāvīgi nodrošinātu Latvijas interešu pārstāvību </w:t>
      </w:r>
      <w:r w:rsidRPr="007D503E">
        <w:rPr>
          <w:rFonts w:ascii="Times New Roman" w:hAnsi="Times New Roman" w:cs="Times New Roman"/>
          <w:sz w:val="28"/>
          <w:szCs w:val="28"/>
        </w:rPr>
        <w:t>Regulatīvās politikas komitejā.</w:t>
      </w:r>
      <w:r w:rsidR="009C4CF2" w:rsidRPr="007D503E">
        <w:rPr>
          <w:rFonts w:ascii="Times New Roman" w:hAnsi="Times New Roman" w:cs="Times New Roman"/>
          <w:sz w:val="28"/>
          <w:szCs w:val="28"/>
        </w:rPr>
        <w:t xml:space="preserve"> Svarīgākie pasākumi, kuros nodrošināta Latvijas dalība bija Regulatīvās politikas komitejas sēdes</w:t>
      </w:r>
      <w:r w:rsidR="004E07B5" w:rsidRPr="007D503E">
        <w:rPr>
          <w:rFonts w:ascii="Times New Roman" w:hAnsi="Times New Roman" w:cs="Times New Roman"/>
          <w:sz w:val="28"/>
          <w:szCs w:val="28"/>
        </w:rPr>
        <w:t xml:space="preserve"> un 9.</w:t>
      </w:r>
      <w:r w:rsidR="004E0615">
        <w:rPr>
          <w:rFonts w:ascii="Times New Roman" w:hAnsi="Times New Roman" w:cs="Times New Roman"/>
          <w:sz w:val="28"/>
          <w:szCs w:val="28"/>
        </w:rPr>
        <w:t xml:space="preserve"> </w:t>
      </w:r>
      <w:r w:rsidR="004E07B5" w:rsidRPr="007D503E">
        <w:rPr>
          <w:rFonts w:ascii="Times New Roman" w:hAnsi="Times New Roman" w:cs="Times New Roman"/>
          <w:sz w:val="28"/>
          <w:szCs w:val="28"/>
        </w:rPr>
        <w:t>OECD konferencē par regulatīvās politikas kvalitātes</w:t>
      </w:r>
      <w:r w:rsidR="006A02E3" w:rsidRPr="007D503E">
        <w:rPr>
          <w:rFonts w:ascii="Times New Roman" w:hAnsi="Times New Roman" w:cs="Times New Roman"/>
          <w:sz w:val="28"/>
          <w:szCs w:val="28"/>
        </w:rPr>
        <w:t>.</w:t>
      </w:r>
    </w:p>
    <w:p w:rsidR="00826C72" w:rsidRPr="007D503E" w:rsidRDefault="00826C72"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Valsts kanceleja OECD sagatavoja informāciju par Nevalstisko organizāciju un Ministru kabineta sadarbības memoranda īstenošanas padomi, kas ir viens no 19 labās prakses piemēriem OECD datu bāzē par sabiedrības līdzdalību tiesiskā regulējuma izstrādē (</w:t>
      </w:r>
      <w:r w:rsidRPr="007D503E">
        <w:rPr>
          <w:rFonts w:ascii="Times New Roman" w:hAnsi="Times New Roman" w:cs="Times New Roman"/>
          <w:i/>
          <w:sz w:val="28"/>
          <w:szCs w:val="28"/>
        </w:rPr>
        <w:t xml:space="preserve">OECD Pilot </w:t>
      </w:r>
      <w:proofErr w:type="spellStart"/>
      <w:r w:rsidRPr="007D503E">
        <w:rPr>
          <w:rFonts w:ascii="Times New Roman" w:hAnsi="Times New Roman" w:cs="Times New Roman"/>
          <w:i/>
          <w:sz w:val="28"/>
          <w:szCs w:val="28"/>
        </w:rPr>
        <w:t>Database</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on</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Stakeholder</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Engagement</w:t>
      </w:r>
      <w:proofErr w:type="spellEnd"/>
      <w:r w:rsidRPr="007D503E">
        <w:rPr>
          <w:rFonts w:ascii="Times New Roman" w:hAnsi="Times New Roman" w:cs="Times New Roman"/>
          <w:i/>
          <w:sz w:val="28"/>
          <w:szCs w:val="28"/>
        </w:rPr>
        <w:t xml:space="preserve"> in </w:t>
      </w:r>
      <w:proofErr w:type="spellStart"/>
      <w:r w:rsidRPr="007D503E">
        <w:rPr>
          <w:rFonts w:ascii="Times New Roman" w:hAnsi="Times New Roman" w:cs="Times New Roman"/>
          <w:i/>
          <w:sz w:val="28"/>
          <w:szCs w:val="28"/>
        </w:rPr>
        <w:t>Regulatory</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Policy</w:t>
      </w:r>
      <w:proofErr w:type="spellEnd"/>
      <w:r w:rsidRPr="007D503E">
        <w:rPr>
          <w:rFonts w:ascii="Times New Roman" w:hAnsi="Times New Roman" w:cs="Times New Roman"/>
          <w:sz w:val="28"/>
          <w:szCs w:val="28"/>
        </w:rPr>
        <w:t>).</w:t>
      </w:r>
      <w:r w:rsidRPr="007D503E">
        <w:rPr>
          <w:rStyle w:val="FootnoteReference"/>
          <w:rFonts w:ascii="Times New Roman" w:hAnsi="Times New Roman" w:cs="Times New Roman"/>
          <w:sz w:val="28"/>
          <w:szCs w:val="28"/>
        </w:rPr>
        <w:footnoteReference w:id="11"/>
      </w:r>
      <w:r w:rsidRPr="007D503E">
        <w:rPr>
          <w:rFonts w:ascii="Times New Roman" w:hAnsi="Times New Roman" w:cs="Times New Roman"/>
          <w:sz w:val="28"/>
          <w:szCs w:val="28"/>
        </w:rPr>
        <w:t xml:space="preserve"> OECD informācijā par datubāzi teikts, ka tajā apkopoti labās prakses piemēri par </w:t>
      </w:r>
      <w:proofErr w:type="gramStart"/>
      <w:r w:rsidRPr="007D503E">
        <w:rPr>
          <w:rFonts w:ascii="Times New Roman" w:hAnsi="Times New Roman" w:cs="Times New Roman"/>
          <w:sz w:val="28"/>
          <w:szCs w:val="28"/>
        </w:rPr>
        <w:t>2012.gada</w:t>
      </w:r>
      <w:proofErr w:type="gramEnd"/>
      <w:r w:rsidRPr="007D503E">
        <w:rPr>
          <w:rFonts w:ascii="Times New Roman" w:hAnsi="Times New Roman" w:cs="Times New Roman"/>
          <w:sz w:val="28"/>
          <w:szCs w:val="28"/>
        </w:rPr>
        <w:t xml:space="preserve"> OECD padomes rekomendācijas par regulatīvo politiku un pārvaldību ieviešanu. </w:t>
      </w:r>
    </w:p>
    <w:p w:rsidR="005779BA" w:rsidRPr="007D503E" w:rsidRDefault="005779BA" w:rsidP="005779BA">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t xml:space="preserve">Gan </w:t>
      </w:r>
      <w:proofErr w:type="gramStart"/>
      <w:r w:rsidRPr="007D503E">
        <w:rPr>
          <w:rFonts w:ascii="Times New Roman" w:hAnsi="Times New Roman" w:cs="Times New Roman"/>
          <w:sz w:val="28"/>
          <w:szCs w:val="28"/>
        </w:rPr>
        <w:t>2016.gadā</w:t>
      </w:r>
      <w:proofErr w:type="gramEnd"/>
      <w:r w:rsidRPr="007D503E">
        <w:rPr>
          <w:rFonts w:ascii="Times New Roman" w:hAnsi="Times New Roman" w:cs="Times New Roman"/>
          <w:sz w:val="28"/>
          <w:szCs w:val="28"/>
        </w:rPr>
        <w:t xml:space="preserve">, gan 2017.gadā sniegtas atbildes uz ikgadējo aptaujas anketu par regulatīvās politikas rādītājiem un 2017.gadā arī par iestādēm, kas atbild par regulatīvās politikas uzraudzību. </w:t>
      </w:r>
    </w:p>
    <w:p w:rsidR="005779BA" w:rsidRPr="007D503E" w:rsidRDefault="0091062F" w:rsidP="005779BA">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5779BA" w:rsidRPr="007D503E">
        <w:rPr>
          <w:rFonts w:ascii="Times New Roman" w:hAnsi="Times New Roman" w:cs="Times New Roman"/>
          <w:sz w:val="28"/>
          <w:szCs w:val="28"/>
        </w:rPr>
        <w:t>2017. gadā Latvija iesaistījusies Regulatīvas veiktspējas izvērtējuma uzraudzības grupā (</w:t>
      </w:r>
      <w:r w:rsidR="005779BA" w:rsidRPr="007D503E">
        <w:rPr>
          <w:rFonts w:ascii="Times New Roman" w:hAnsi="Times New Roman" w:cs="Times New Roman"/>
          <w:i/>
          <w:sz w:val="28"/>
          <w:szCs w:val="28"/>
        </w:rPr>
        <w:t xml:space="preserve">OECD </w:t>
      </w:r>
      <w:proofErr w:type="spellStart"/>
      <w:r w:rsidR="005779BA" w:rsidRPr="007D503E">
        <w:rPr>
          <w:rFonts w:ascii="Times New Roman" w:hAnsi="Times New Roman" w:cs="Times New Roman"/>
          <w:i/>
          <w:sz w:val="28"/>
          <w:szCs w:val="28"/>
        </w:rPr>
        <w:t>Steering</w:t>
      </w:r>
      <w:proofErr w:type="spellEnd"/>
      <w:r w:rsidR="005779BA" w:rsidRPr="007D503E">
        <w:rPr>
          <w:rFonts w:ascii="Times New Roman" w:hAnsi="Times New Roman" w:cs="Times New Roman"/>
          <w:i/>
          <w:sz w:val="28"/>
          <w:szCs w:val="28"/>
        </w:rPr>
        <w:t xml:space="preserve"> </w:t>
      </w:r>
      <w:proofErr w:type="spellStart"/>
      <w:r w:rsidR="005779BA" w:rsidRPr="007D503E">
        <w:rPr>
          <w:rFonts w:ascii="Times New Roman" w:hAnsi="Times New Roman" w:cs="Times New Roman"/>
          <w:i/>
          <w:sz w:val="28"/>
          <w:szCs w:val="28"/>
        </w:rPr>
        <w:t>group</w:t>
      </w:r>
      <w:proofErr w:type="spellEnd"/>
      <w:r w:rsidR="005779BA" w:rsidRPr="007D503E">
        <w:rPr>
          <w:rFonts w:ascii="Times New Roman" w:hAnsi="Times New Roman" w:cs="Times New Roman"/>
          <w:i/>
          <w:sz w:val="28"/>
          <w:szCs w:val="28"/>
        </w:rPr>
        <w:t xml:space="preserve"> </w:t>
      </w:r>
      <w:proofErr w:type="spellStart"/>
      <w:r w:rsidR="005779BA" w:rsidRPr="007D503E">
        <w:rPr>
          <w:rFonts w:ascii="Times New Roman" w:hAnsi="Times New Roman" w:cs="Times New Roman"/>
          <w:i/>
          <w:sz w:val="28"/>
          <w:szCs w:val="28"/>
        </w:rPr>
        <w:t>on</w:t>
      </w:r>
      <w:proofErr w:type="spellEnd"/>
      <w:r w:rsidR="005779BA" w:rsidRPr="007D503E">
        <w:rPr>
          <w:rFonts w:ascii="Times New Roman" w:hAnsi="Times New Roman" w:cs="Times New Roman"/>
          <w:i/>
          <w:sz w:val="28"/>
          <w:szCs w:val="28"/>
        </w:rPr>
        <w:t xml:space="preserve"> </w:t>
      </w:r>
      <w:proofErr w:type="spellStart"/>
      <w:r w:rsidR="005779BA" w:rsidRPr="007D503E">
        <w:rPr>
          <w:rFonts w:ascii="Times New Roman" w:hAnsi="Times New Roman" w:cs="Times New Roman"/>
          <w:i/>
          <w:sz w:val="28"/>
          <w:szCs w:val="28"/>
        </w:rPr>
        <w:t>Measuring</w:t>
      </w:r>
      <w:proofErr w:type="spellEnd"/>
      <w:r w:rsidR="005779BA" w:rsidRPr="007D503E">
        <w:rPr>
          <w:rFonts w:ascii="Times New Roman" w:hAnsi="Times New Roman" w:cs="Times New Roman"/>
          <w:i/>
          <w:sz w:val="28"/>
          <w:szCs w:val="28"/>
        </w:rPr>
        <w:t xml:space="preserve"> </w:t>
      </w:r>
      <w:proofErr w:type="spellStart"/>
      <w:r w:rsidR="005779BA" w:rsidRPr="007D503E">
        <w:rPr>
          <w:rFonts w:ascii="Times New Roman" w:hAnsi="Times New Roman" w:cs="Times New Roman"/>
          <w:i/>
          <w:sz w:val="28"/>
          <w:szCs w:val="28"/>
        </w:rPr>
        <w:t>Regulatory</w:t>
      </w:r>
      <w:proofErr w:type="spellEnd"/>
      <w:r w:rsidR="005779BA" w:rsidRPr="007D503E">
        <w:rPr>
          <w:rFonts w:ascii="Times New Roman" w:hAnsi="Times New Roman" w:cs="Times New Roman"/>
          <w:i/>
          <w:sz w:val="28"/>
          <w:szCs w:val="28"/>
        </w:rPr>
        <w:t xml:space="preserve"> </w:t>
      </w:r>
      <w:proofErr w:type="spellStart"/>
      <w:r w:rsidR="005779BA" w:rsidRPr="007D503E">
        <w:rPr>
          <w:rFonts w:ascii="Times New Roman" w:hAnsi="Times New Roman" w:cs="Times New Roman"/>
          <w:i/>
          <w:sz w:val="28"/>
          <w:szCs w:val="28"/>
        </w:rPr>
        <w:t>Performance</w:t>
      </w:r>
      <w:proofErr w:type="spellEnd"/>
      <w:r w:rsidR="005779BA" w:rsidRPr="007D503E">
        <w:rPr>
          <w:rFonts w:ascii="Times New Roman" w:hAnsi="Times New Roman" w:cs="Times New Roman"/>
          <w:sz w:val="28"/>
          <w:szCs w:val="28"/>
        </w:rPr>
        <w:t>).</w:t>
      </w:r>
    </w:p>
    <w:p w:rsidR="006A02E3" w:rsidRPr="007D503E" w:rsidRDefault="00826C72" w:rsidP="00AC3202">
      <w:pPr>
        <w:tabs>
          <w:tab w:val="left" w:pos="-849"/>
        </w:tabs>
        <w:ind w:firstLine="0"/>
        <w:rPr>
          <w:rFonts w:ascii="Times New Roman" w:hAnsi="Times New Roman" w:cs="Times New Roman"/>
          <w:sz w:val="28"/>
          <w:szCs w:val="28"/>
        </w:rPr>
      </w:pPr>
      <w:r w:rsidRPr="007D503E">
        <w:rPr>
          <w:rFonts w:ascii="Times New Roman" w:hAnsi="Times New Roman" w:cs="Times New Roman"/>
          <w:sz w:val="28"/>
          <w:szCs w:val="28"/>
        </w:rPr>
        <w:tab/>
      </w:r>
      <w:r w:rsidR="00053BA3" w:rsidRPr="007D503E">
        <w:rPr>
          <w:rFonts w:ascii="Times New Roman" w:hAnsi="Times New Roman" w:cs="Times New Roman"/>
          <w:sz w:val="28"/>
          <w:szCs w:val="28"/>
        </w:rPr>
        <w:t>K</w:t>
      </w:r>
      <w:r w:rsidR="006A02E3" w:rsidRPr="007D503E">
        <w:rPr>
          <w:rFonts w:ascii="Times New Roman" w:hAnsi="Times New Roman" w:cs="Times New Roman"/>
          <w:sz w:val="28"/>
          <w:szCs w:val="28"/>
        </w:rPr>
        <w:t xml:space="preserve">omitejas ietvaros </w:t>
      </w:r>
      <w:r w:rsidR="006A02E3" w:rsidRPr="007D503E">
        <w:rPr>
          <w:rFonts w:ascii="Times New Roman" w:hAnsi="Times New Roman" w:cs="Times New Roman"/>
          <w:sz w:val="28"/>
          <w:szCs w:val="28"/>
          <w:u w:val="single"/>
        </w:rPr>
        <w:t>prioritātes</w:t>
      </w:r>
      <w:r w:rsidR="006A02E3" w:rsidRPr="007D503E">
        <w:rPr>
          <w:rFonts w:ascii="Times New Roman" w:hAnsi="Times New Roman" w:cs="Times New Roman"/>
          <w:sz w:val="28"/>
          <w:szCs w:val="28"/>
        </w:rPr>
        <w:t xml:space="preserve"> ir regulatīvās politikas kvalitāte, tiesību aktu ietekmes izvērtēšana un sabiedrības līdzdalība.</w:t>
      </w:r>
    </w:p>
    <w:p w:rsidR="00DA70C8" w:rsidRPr="007D503E" w:rsidRDefault="00DA70C8" w:rsidP="00AC3202">
      <w:pPr>
        <w:tabs>
          <w:tab w:val="left" w:pos="-849"/>
        </w:tabs>
        <w:ind w:firstLine="0"/>
        <w:rPr>
          <w:rFonts w:ascii="Times New Roman" w:hAnsi="Times New Roman" w:cs="Times New Roman"/>
          <w:b/>
          <w:sz w:val="28"/>
          <w:szCs w:val="28"/>
        </w:rPr>
      </w:pPr>
    </w:p>
    <w:p w:rsidR="004E0615" w:rsidRDefault="004E0615" w:rsidP="00AC3202">
      <w:pPr>
        <w:tabs>
          <w:tab w:val="left" w:pos="-849"/>
        </w:tabs>
        <w:ind w:firstLine="0"/>
        <w:rPr>
          <w:rFonts w:ascii="Times New Roman" w:hAnsi="Times New Roman" w:cs="Times New Roman"/>
          <w:b/>
          <w:sz w:val="28"/>
          <w:szCs w:val="28"/>
        </w:rPr>
      </w:pPr>
    </w:p>
    <w:p w:rsidR="009C4CF2" w:rsidRPr="007D503E" w:rsidRDefault="00DA70C8" w:rsidP="00AC3202">
      <w:pPr>
        <w:tabs>
          <w:tab w:val="left" w:pos="-849"/>
        </w:tabs>
        <w:ind w:firstLine="0"/>
        <w:rPr>
          <w:rFonts w:ascii="Times New Roman" w:hAnsi="Times New Roman" w:cs="Times New Roman"/>
          <w:b/>
          <w:sz w:val="28"/>
          <w:szCs w:val="28"/>
        </w:rPr>
      </w:pPr>
      <w:r w:rsidRPr="007D503E">
        <w:rPr>
          <w:rFonts w:ascii="Times New Roman" w:hAnsi="Times New Roman" w:cs="Times New Roman"/>
          <w:b/>
          <w:sz w:val="28"/>
          <w:szCs w:val="28"/>
        </w:rPr>
        <w:lastRenderedPageBreak/>
        <w:t>Veselības komiteja</w:t>
      </w:r>
    </w:p>
    <w:p w:rsidR="00994AED" w:rsidRPr="007D503E" w:rsidRDefault="00D74A2A" w:rsidP="00AC3202">
      <w:pPr>
        <w:rPr>
          <w:rFonts w:ascii="Times New Roman" w:hAnsi="Times New Roman" w:cs="Times New Roman"/>
          <w:sz w:val="28"/>
          <w:szCs w:val="28"/>
        </w:rPr>
      </w:pPr>
      <w:r w:rsidRPr="007D503E">
        <w:rPr>
          <w:rFonts w:ascii="Times New Roman" w:hAnsi="Times New Roman" w:cs="Times New Roman"/>
          <w:sz w:val="28"/>
          <w:szCs w:val="28"/>
        </w:rPr>
        <w:t xml:space="preserve">21.09.2016. notika ar Ministru prezidenta līdzdalību VM organizētā konference „Veselības aprūpes sistēma Latvijā – strukturālās reformas un finansēšanas modeļi”, kurā OECD </w:t>
      </w:r>
      <w:r w:rsidR="00D263F2" w:rsidRPr="007D503E">
        <w:rPr>
          <w:rFonts w:ascii="Times New Roman" w:hAnsi="Times New Roman" w:cs="Times New Roman"/>
          <w:sz w:val="28"/>
          <w:szCs w:val="28"/>
        </w:rPr>
        <w:t xml:space="preserve">un Pasaules Veselības organizācijas </w:t>
      </w:r>
      <w:r w:rsidRPr="007D503E">
        <w:rPr>
          <w:rFonts w:ascii="Times New Roman" w:hAnsi="Times New Roman" w:cs="Times New Roman"/>
          <w:sz w:val="28"/>
          <w:szCs w:val="28"/>
        </w:rPr>
        <w:t>pārstāvji sniedza savu redzējumu par veselības aprūpes sistēmu un finansēšanu Latvijā.</w:t>
      </w:r>
      <w:r w:rsidR="0066746C" w:rsidRPr="007D503E">
        <w:rPr>
          <w:rFonts w:ascii="Times New Roman" w:hAnsi="Times New Roman" w:cs="Times New Roman"/>
          <w:sz w:val="28"/>
          <w:szCs w:val="28"/>
        </w:rPr>
        <w:t xml:space="preserve"> </w:t>
      </w:r>
      <w:r w:rsidR="00994AED" w:rsidRPr="007D503E">
        <w:rPr>
          <w:rFonts w:ascii="Times New Roman" w:hAnsi="Times New Roman" w:cs="Times New Roman"/>
          <w:sz w:val="28"/>
          <w:szCs w:val="28"/>
        </w:rPr>
        <w:t>Konceptuālais ziņojums "Par Latvijas veselības aprūpes finansēšanas modeļa maiņu"</w:t>
      </w:r>
      <w:proofErr w:type="gramStart"/>
      <w:r w:rsidR="00994AED" w:rsidRPr="007D503E">
        <w:rPr>
          <w:rFonts w:ascii="Times New Roman" w:hAnsi="Times New Roman" w:cs="Times New Roman"/>
          <w:sz w:val="28"/>
          <w:szCs w:val="28"/>
        </w:rPr>
        <w:t xml:space="preserve">  </w:t>
      </w:r>
      <w:proofErr w:type="gramEnd"/>
      <w:r w:rsidR="00994AED" w:rsidRPr="007D503E">
        <w:rPr>
          <w:rFonts w:ascii="Times New Roman" w:hAnsi="Times New Roman" w:cs="Times New Roman"/>
          <w:sz w:val="28"/>
          <w:szCs w:val="28"/>
        </w:rPr>
        <w:t>tika pieņemts  Ministru kabineta 11.10.2016. sēdē, kā rezultātā konceptuāli tika atbalstīta valsts universālā obligātā veselības apdrošināšanas ieviešana no valsts budžeta.</w:t>
      </w:r>
    </w:p>
    <w:p w:rsidR="0066746C" w:rsidRPr="007D503E" w:rsidRDefault="00994AED" w:rsidP="00AC3202">
      <w:pPr>
        <w:rPr>
          <w:rFonts w:ascii="Times New Roman" w:hAnsi="Times New Roman" w:cs="Times New Roman"/>
          <w:sz w:val="28"/>
          <w:szCs w:val="28"/>
        </w:rPr>
      </w:pPr>
      <w:r w:rsidRPr="007D503E">
        <w:rPr>
          <w:rFonts w:ascii="Times New Roman" w:hAnsi="Times New Roman" w:cs="Times New Roman"/>
          <w:sz w:val="28"/>
          <w:szCs w:val="28"/>
        </w:rPr>
        <w:t>Z</w:t>
      </w:r>
      <w:r w:rsidR="0066746C" w:rsidRPr="007D503E">
        <w:rPr>
          <w:rFonts w:ascii="Times New Roman" w:hAnsi="Times New Roman" w:cs="Times New Roman"/>
          <w:sz w:val="28"/>
          <w:szCs w:val="28"/>
        </w:rPr>
        <w:t xml:space="preserve">iņojuma par Ekonomisko attīstību Latvijā neliela sadaļa tiek veltīta arī veselībai. Pēc misijas VM aktīvi komunicēja ar OECD ekspertiem, sniedzot viedokli un statistisko informāciju. Ziņojums satur rekomendācijas arī veselības jomā. </w:t>
      </w:r>
    </w:p>
    <w:p w:rsidR="00545CFA" w:rsidRPr="007D503E" w:rsidRDefault="00545CFA" w:rsidP="00AC3202">
      <w:pPr>
        <w:rPr>
          <w:rFonts w:ascii="Times New Roman" w:hAnsi="Times New Roman" w:cs="Times New Roman"/>
          <w:sz w:val="28"/>
          <w:szCs w:val="28"/>
        </w:rPr>
      </w:pPr>
      <w:r w:rsidRPr="007D503E">
        <w:rPr>
          <w:rFonts w:ascii="Times New Roman" w:hAnsi="Times New Roman" w:cs="Times New Roman"/>
          <w:sz w:val="28"/>
          <w:szCs w:val="28"/>
        </w:rPr>
        <w:t>Tādējādi ārējie eksperti sniedz pozitīvu ieguldījumu veselības reformas īstenošanas procesā.</w:t>
      </w:r>
    </w:p>
    <w:p w:rsidR="00545CFA" w:rsidRPr="007D503E" w:rsidRDefault="00545CFA" w:rsidP="00AC3202">
      <w:pPr>
        <w:rPr>
          <w:rFonts w:ascii="Times New Roman" w:hAnsi="Times New Roman" w:cs="Times New Roman"/>
          <w:sz w:val="28"/>
          <w:szCs w:val="28"/>
        </w:rPr>
      </w:pPr>
      <w:r w:rsidRPr="007D503E">
        <w:rPr>
          <w:rFonts w:ascii="Times New Roman" w:hAnsi="Times New Roman" w:cs="Times New Roman"/>
          <w:sz w:val="28"/>
          <w:szCs w:val="28"/>
        </w:rPr>
        <w:t>Profilakses ekonomikas ekspertu grupā iegūtā informācija un pieredze tiek izmantota sabiedrības veselības veicināšanas ekspertu darbā, plānojot un īstenojot pasākumus veselīga dzīvesveida, tai skaitā veselīga uztura un fizisko aktivitāšu veicināšanas jautājumos. Piemēram, informācija par veselīga uztura jautājumiem ti</w:t>
      </w:r>
      <w:r w:rsidR="003801EB" w:rsidRPr="007D503E">
        <w:rPr>
          <w:rFonts w:ascii="Times New Roman" w:hAnsi="Times New Roman" w:cs="Times New Roman"/>
          <w:sz w:val="28"/>
          <w:szCs w:val="28"/>
        </w:rPr>
        <w:t xml:space="preserve">ka izmantota, veicot grozījumu </w:t>
      </w:r>
      <w:r w:rsidRPr="007D503E">
        <w:rPr>
          <w:rFonts w:ascii="Times New Roman" w:hAnsi="Times New Roman" w:cs="Times New Roman"/>
          <w:sz w:val="28"/>
          <w:szCs w:val="28"/>
        </w:rPr>
        <w:t xml:space="preserve">Ministru kabineta </w:t>
      </w:r>
      <w:proofErr w:type="gramStart"/>
      <w:r w:rsidRPr="007D503E">
        <w:rPr>
          <w:rFonts w:ascii="Times New Roman" w:hAnsi="Times New Roman" w:cs="Times New Roman"/>
          <w:sz w:val="28"/>
          <w:szCs w:val="28"/>
        </w:rPr>
        <w:t>2012.gada</w:t>
      </w:r>
      <w:proofErr w:type="gramEnd"/>
      <w:r w:rsidRPr="007D503E">
        <w:rPr>
          <w:rFonts w:ascii="Times New Roman" w:hAnsi="Times New Roman" w:cs="Times New Roman"/>
          <w:sz w:val="28"/>
          <w:szCs w:val="28"/>
        </w:rPr>
        <w:t xml:space="preserve"> 13.marta noteikumos Nr.172 “Noteikumi par uztura normām izglītības iestāžu izglītojamiem, sociālās aprūpes un sociālās rehabilitācijas institūciju klientiem un ārstniecības iestāžu pacientiem”, kas attiecas uz uztura normām izglītības un ārstniecības iestādēs, ilgstošas sociālās aprūpes un rehabilitācijas institūcijās. </w:t>
      </w:r>
    </w:p>
    <w:p w:rsidR="00545CFA" w:rsidRPr="00C95EF4" w:rsidRDefault="00545CFA" w:rsidP="00AC3202">
      <w:pPr>
        <w:rPr>
          <w:rFonts w:ascii="Times New Roman" w:hAnsi="Times New Roman" w:cs="Times New Roman"/>
          <w:sz w:val="28"/>
          <w:szCs w:val="28"/>
        </w:rPr>
      </w:pPr>
      <w:r w:rsidRPr="00C95EF4">
        <w:rPr>
          <w:rFonts w:ascii="Times New Roman" w:hAnsi="Times New Roman" w:cs="Times New Roman"/>
          <w:sz w:val="28"/>
          <w:szCs w:val="28"/>
        </w:rPr>
        <w:t xml:space="preserve">Veselības aprūpes kvalitātes indikatoru ekspertu grupas ietvaros tiek apkopoti dati par kvalitātes un rezultātu indikatoriem 2500 slimnīcām no 15 valstīm, t.sk. no Latvijas. Kvalitātes indikatoru izvērtējums, kā arī ekspertu grupas darbā iegūtā informācija un zināšanas tiks izmantotas veselības aprūpes pakalpojumu kvalitātes attīstības procesā veselības reformas ietvaros, ņemot vērā, ka veselības aprūpes pakalpojumu kvalitātes pilnveidošana ir viens no veselības aprūpes reformas rīcības virzieniem. </w:t>
      </w:r>
    </w:p>
    <w:p w:rsidR="00D74A2A" w:rsidRPr="007D503E" w:rsidRDefault="009A7C40" w:rsidP="00AC3202">
      <w:pPr>
        <w:rPr>
          <w:rFonts w:ascii="Times New Roman" w:hAnsi="Times New Roman" w:cs="Times New Roman"/>
          <w:sz w:val="28"/>
          <w:szCs w:val="28"/>
        </w:rPr>
      </w:pPr>
      <w:r w:rsidRPr="007D503E">
        <w:rPr>
          <w:rFonts w:ascii="Times New Roman" w:hAnsi="Times New Roman" w:cs="Times New Roman"/>
          <w:sz w:val="28"/>
          <w:szCs w:val="28"/>
        </w:rPr>
        <w:t xml:space="preserve">OECD Veselības komitejas 21. sesijā un divpusējās sarunās ar OECD pārstāvjiem tika diskutēts un panākta vienošanās par turpmākajiem soļiem attiecībā uz Latvijas </w:t>
      </w:r>
      <w:proofErr w:type="spellStart"/>
      <w:r w:rsidRPr="007D503E">
        <w:rPr>
          <w:rFonts w:ascii="Times New Roman" w:hAnsi="Times New Roman" w:cs="Times New Roman"/>
          <w:sz w:val="28"/>
          <w:szCs w:val="28"/>
        </w:rPr>
        <w:t>pēciestāšanās</w:t>
      </w:r>
      <w:proofErr w:type="spellEnd"/>
      <w:r w:rsidRPr="007D503E">
        <w:rPr>
          <w:rFonts w:ascii="Times New Roman" w:hAnsi="Times New Roman" w:cs="Times New Roman"/>
          <w:sz w:val="28"/>
          <w:szCs w:val="28"/>
        </w:rPr>
        <w:t xml:space="preserve"> ziņojuma par OECD rekomendāciju ieviešanu sagatavošanai. Kā viena no tēmām tika piedāvāts pārskats par nelietderīgu izdevumu mazināšanu, tajā iekļaujot tādas Latvijai svarīgas tēmas kā finansēšanas modelis, veselības aprūpes pakalpojuma groza noteikšana utt. Minētā tēma atbilstu OECD iestāšanās ziņojumā izteiktajām rekomendācijām Latvijai.</w:t>
      </w:r>
    </w:p>
    <w:p w:rsidR="00DA70C8" w:rsidRPr="007D503E" w:rsidRDefault="00DA70C8" w:rsidP="00AC3202">
      <w:pPr>
        <w:tabs>
          <w:tab w:val="left" w:pos="-849"/>
        </w:tabs>
        <w:ind w:firstLine="0"/>
        <w:rPr>
          <w:rFonts w:ascii="Times New Roman" w:hAnsi="Times New Roman" w:cs="Times New Roman"/>
          <w:b/>
          <w:sz w:val="28"/>
          <w:szCs w:val="28"/>
        </w:rPr>
      </w:pPr>
    </w:p>
    <w:p w:rsidR="001059A3" w:rsidRPr="007D503E" w:rsidRDefault="001059A3" w:rsidP="00AC3202">
      <w:pPr>
        <w:tabs>
          <w:tab w:val="left" w:pos="-849"/>
        </w:tabs>
        <w:ind w:firstLine="0"/>
        <w:rPr>
          <w:rFonts w:ascii="Times New Roman" w:hAnsi="Times New Roman" w:cs="Times New Roman"/>
          <w:b/>
          <w:sz w:val="28"/>
          <w:szCs w:val="28"/>
        </w:rPr>
      </w:pPr>
      <w:r w:rsidRPr="007D503E">
        <w:rPr>
          <w:rFonts w:ascii="Times New Roman" w:hAnsi="Times New Roman" w:cs="Times New Roman"/>
          <w:b/>
          <w:sz w:val="28"/>
          <w:szCs w:val="28"/>
        </w:rPr>
        <w:lastRenderedPageBreak/>
        <w:t>OECD Statistikas un statistikas politikas komiteja</w:t>
      </w:r>
    </w:p>
    <w:p w:rsidR="001B62FA" w:rsidRPr="007D503E" w:rsidRDefault="00231013" w:rsidP="00AC3202">
      <w:pPr>
        <w:autoSpaceDE w:val="0"/>
        <w:autoSpaceDN w:val="0"/>
        <w:adjustRightInd w:val="0"/>
        <w:ind w:firstLine="426"/>
        <w:rPr>
          <w:rFonts w:ascii="Times New Roman" w:hAnsi="Times New Roman" w:cs="Times New Roman"/>
          <w:color w:val="000000"/>
          <w:sz w:val="28"/>
          <w:szCs w:val="28"/>
          <w:lang w:eastAsia="lv-LV"/>
        </w:rPr>
      </w:pPr>
      <w:r w:rsidRPr="007D503E">
        <w:rPr>
          <w:rFonts w:ascii="Times New Roman" w:hAnsi="Times New Roman" w:cs="Times New Roman"/>
          <w:color w:val="000000"/>
          <w:sz w:val="28"/>
          <w:szCs w:val="28"/>
          <w:lang w:eastAsia="lv-LV"/>
        </w:rPr>
        <w:t>Centrālā statistikas pārvalde</w:t>
      </w:r>
      <w:r w:rsidR="001B62FA" w:rsidRPr="007D503E">
        <w:rPr>
          <w:rFonts w:ascii="Times New Roman" w:hAnsi="Times New Roman" w:cs="Times New Roman"/>
          <w:color w:val="000000"/>
          <w:sz w:val="28"/>
          <w:szCs w:val="28"/>
          <w:lang w:eastAsia="lv-LV"/>
        </w:rPr>
        <w:t xml:space="preserve"> turpināja piedalīties OECD darba grupu un komiteju darbā par statistikas metodoloģijas aktuāliem jautājumiem, daloties pieredzē un labākajās praksēs ar OECD dalībvalstu ekspertiem jaunu, inovatīvu statistisko metožu izstrādē un pielietošanā. </w:t>
      </w:r>
      <w:r w:rsidRPr="007D503E">
        <w:rPr>
          <w:rFonts w:ascii="Times New Roman" w:hAnsi="Times New Roman" w:cs="Times New Roman"/>
          <w:color w:val="000000"/>
          <w:sz w:val="28"/>
          <w:szCs w:val="28"/>
          <w:lang w:eastAsia="lv-LV"/>
        </w:rPr>
        <w:t xml:space="preserve">Centrālā statistikas pārvalde </w:t>
      </w:r>
      <w:r w:rsidR="001B62FA" w:rsidRPr="007D503E">
        <w:rPr>
          <w:rFonts w:ascii="Times New Roman" w:hAnsi="Times New Roman" w:cs="Times New Roman"/>
          <w:color w:val="000000"/>
          <w:sz w:val="28"/>
          <w:szCs w:val="28"/>
          <w:lang w:eastAsia="lv-LV"/>
        </w:rPr>
        <w:t xml:space="preserve">turpina datu sniegšanu pēc nepieciešamības un pēc iespējas pilnīgā apjomā un detalizācijā </w:t>
      </w:r>
      <w:r w:rsidR="001B62FA" w:rsidRPr="007D503E">
        <w:rPr>
          <w:rFonts w:ascii="Times New Roman" w:hAnsi="Times New Roman" w:cs="Times New Roman"/>
          <w:iCs/>
          <w:color w:val="000000"/>
          <w:sz w:val="28"/>
          <w:szCs w:val="28"/>
          <w:lang w:eastAsia="lv-LV"/>
        </w:rPr>
        <w:t>OECD</w:t>
      </w:r>
      <w:r w:rsidR="001B62FA" w:rsidRPr="007D503E">
        <w:rPr>
          <w:rFonts w:ascii="Times New Roman" w:hAnsi="Times New Roman" w:cs="Times New Roman"/>
          <w:i/>
          <w:iCs/>
          <w:color w:val="000000"/>
          <w:sz w:val="28"/>
          <w:szCs w:val="28"/>
          <w:lang w:eastAsia="lv-LV"/>
        </w:rPr>
        <w:t xml:space="preserve"> </w:t>
      </w:r>
      <w:r w:rsidR="001B62FA" w:rsidRPr="007D503E">
        <w:rPr>
          <w:rFonts w:ascii="Times New Roman" w:hAnsi="Times New Roman" w:cs="Times New Roman"/>
          <w:color w:val="000000"/>
          <w:sz w:val="28"/>
          <w:szCs w:val="28"/>
          <w:lang w:eastAsia="lv-LV"/>
        </w:rPr>
        <w:t xml:space="preserve">pētījumu un publikāciju vajadzībām, lai statistiskie dati par Latviju sniegtu informāciju par sociālajiem un ekonomiskajiem procesiem, to izmaiņām un prognozēm, kas būtu noderīgi, plānojot Latvijas sociāli ekonomisko procesu attīstību. </w:t>
      </w:r>
    </w:p>
    <w:p w:rsidR="00C33BAD" w:rsidRPr="007D503E" w:rsidRDefault="00C33BAD" w:rsidP="00AC3202">
      <w:pPr>
        <w:rPr>
          <w:rFonts w:ascii="Times New Roman" w:hAnsi="Times New Roman" w:cs="Times New Roman"/>
          <w:sz w:val="28"/>
          <w:szCs w:val="28"/>
        </w:rPr>
      </w:pPr>
      <w:r w:rsidRPr="007D503E">
        <w:rPr>
          <w:rFonts w:ascii="Times New Roman" w:hAnsi="Times New Roman" w:cs="Times New Roman"/>
          <w:sz w:val="28"/>
          <w:szCs w:val="28"/>
        </w:rPr>
        <w:t>OECD Statistikas direktorāta izteiktās rekomendācijas statistikas jomā uzskatāmas drīzāk par ieteikumiem Latvijas prakses statistikas jomā tālākai saskaņošanai ar OECD praksi, kuri kopumā saskan ar vispārējiem attīstības virzieniem Eiropas Statistikas Sistēmā un</w:t>
      </w:r>
      <w:r w:rsidR="00920964" w:rsidRPr="007D503E">
        <w:rPr>
          <w:rFonts w:ascii="Times New Roman" w:hAnsi="Times New Roman" w:cs="Times New Roman"/>
          <w:color w:val="000000"/>
          <w:sz w:val="28"/>
          <w:szCs w:val="28"/>
          <w:lang w:eastAsia="lv-LV"/>
        </w:rPr>
        <w:t xml:space="preserve"> Centrālās statistikas</w:t>
      </w:r>
      <w:r w:rsidR="00500FAA" w:rsidRPr="007D503E">
        <w:rPr>
          <w:rFonts w:ascii="Times New Roman" w:hAnsi="Times New Roman" w:cs="Times New Roman"/>
          <w:sz w:val="28"/>
          <w:szCs w:val="28"/>
        </w:rPr>
        <w:t xml:space="preserve"> p</w:t>
      </w:r>
      <w:r w:rsidRPr="007D503E">
        <w:rPr>
          <w:rFonts w:ascii="Times New Roman" w:hAnsi="Times New Roman" w:cs="Times New Roman"/>
          <w:sz w:val="28"/>
          <w:szCs w:val="28"/>
        </w:rPr>
        <w:t xml:space="preserve">ārvaldes plānotajiem attīstības darbiem. </w:t>
      </w:r>
    </w:p>
    <w:p w:rsidR="00C33BAD" w:rsidRPr="007D503E" w:rsidRDefault="00C33BAD" w:rsidP="00AC3202">
      <w:pPr>
        <w:rPr>
          <w:rFonts w:ascii="Times New Roman" w:hAnsi="Times New Roman" w:cs="Times New Roman"/>
          <w:sz w:val="28"/>
          <w:szCs w:val="28"/>
        </w:rPr>
      </w:pPr>
      <w:r w:rsidRPr="007D503E">
        <w:rPr>
          <w:rFonts w:ascii="Times New Roman" w:hAnsi="Times New Roman" w:cs="Times New Roman"/>
          <w:sz w:val="28"/>
          <w:szCs w:val="28"/>
        </w:rPr>
        <w:t xml:space="preserve">Latvijas progresa ziņojumā statistikas jomā, kas iesniedzams </w:t>
      </w:r>
      <w:proofErr w:type="gramStart"/>
      <w:r w:rsidRPr="007D503E">
        <w:rPr>
          <w:rFonts w:ascii="Times New Roman" w:hAnsi="Times New Roman" w:cs="Times New Roman"/>
          <w:sz w:val="28"/>
          <w:szCs w:val="28"/>
        </w:rPr>
        <w:t>2018.gadā</w:t>
      </w:r>
      <w:proofErr w:type="gramEnd"/>
      <w:r w:rsidRPr="007D503E">
        <w:rPr>
          <w:rFonts w:ascii="Times New Roman" w:hAnsi="Times New Roman" w:cs="Times New Roman"/>
          <w:sz w:val="28"/>
          <w:szCs w:val="28"/>
        </w:rPr>
        <w:t xml:space="preserve">, OECD Statistikas direktorāts sagaida aprakstu par līdz tam brīdim paveikto un sasniegto progresu Latvijas prakses tālākā saskaņošanā ar OECD praksi. </w:t>
      </w:r>
    </w:p>
    <w:p w:rsidR="00C33BAD" w:rsidRPr="007D503E" w:rsidRDefault="00C33BAD" w:rsidP="00AC3202">
      <w:pPr>
        <w:rPr>
          <w:rFonts w:ascii="Times New Roman" w:hAnsi="Times New Roman" w:cs="Times New Roman"/>
          <w:sz w:val="28"/>
          <w:szCs w:val="28"/>
        </w:rPr>
      </w:pPr>
      <w:r w:rsidRPr="007D503E">
        <w:rPr>
          <w:rFonts w:ascii="Times New Roman" w:hAnsi="Times New Roman" w:cs="Times New Roman"/>
          <w:sz w:val="28"/>
          <w:szCs w:val="28"/>
        </w:rPr>
        <w:t xml:space="preserve">Statistikas jomā </w:t>
      </w:r>
      <w:r w:rsidR="00500FAA" w:rsidRPr="007D503E">
        <w:rPr>
          <w:rFonts w:ascii="Times New Roman" w:hAnsi="Times New Roman" w:cs="Times New Roman"/>
          <w:color w:val="000000"/>
          <w:sz w:val="28"/>
          <w:szCs w:val="28"/>
          <w:lang w:eastAsia="lv-LV"/>
        </w:rPr>
        <w:t>Centrālajai statistikas p</w:t>
      </w:r>
      <w:r w:rsidRPr="007D503E">
        <w:rPr>
          <w:rFonts w:ascii="Times New Roman" w:hAnsi="Times New Roman" w:cs="Times New Roman"/>
          <w:sz w:val="28"/>
          <w:szCs w:val="28"/>
        </w:rPr>
        <w:t xml:space="preserve">ārvaldei ir saistoša OECD Padomes rekomendācija par labo praksi statistikas jomā. Izteiktās 12 rekomendācijas atbilst Apvienoto Nāciju Organizācijas Oficiālās statistikas pamatprincipiem un Eiropas Statistikas Prakses kodeksam, kas jau tiek ievēroti statistikas jomā. Paredzēts, ka trīs gadu laikā pēc rekomendācijas pieņemšanas, tātad, </w:t>
      </w:r>
      <w:proofErr w:type="gramStart"/>
      <w:r w:rsidRPr="007D503E">
        <w:rPr>
          <w:rFonts w:ascii="Times New Roman" w:hAnsi="Times New Roman" w:cs="Times New Roman"/>
          <w:sz w:val="28"/>
          <w:szCs w:val="28"/>
        </w:rPr>
        <w:t>2018.gadā</w:t>
      </w:r>
      <w:proofErr w:type="gramEnd"/>
      <w:r w:rsidRPr="007D503E">
        <w:rPr>
          <w:rFonts w:ascii="Times New Roman" w:hAnsi="Times New Roman" w:cs="Times New Roman"/>
          <w:sz w:val="28"/>
          <w:szCs w:val="28"/>
        </w:rPr>
        <w:t xml:space="preserve">, komiteja sagatavos izvērtējuma ziņojumu par rekomendācijas ieviešanas gaitu, kas  būs balstīts uz individuāliem valstu izvērtējumiem. Vienlaikus noteikts, ka Eiropas Statistikas sistēmas valstīs, kurās veikts izvērtējums detalizētās ekspertīzes vizītes ietvaros, šī izvērtējuma rezultāti tiks izmantoti par pamatu Komitejas ziņojumam. Latvijas gadījumā detalizētā ekspertīze Eiropas Statistikas sistēmas ietvaros veikta </w:t>
      </w:r>
      <w:proofErr w:type="gramStart"/>
      <w:r w:rsidRPr="007D503E">
        <w:rPr>
          <w:rFonts w:ascii="Times New Roman" w:hAnsi="Times New Roman" w:cs="Times New Roman"/>
          <w:sz w:val="28"/>
          <w:szCs w:val="28"/>
        </w:rPr>
        <w:t>2015.gadā</w:t>
      </w:r>
      <w:proofErr w:type="gramEnd"/>
      <w:r w:rsidRPr="007D503E">
        <w:rPr>
          <w:rFonts w:ascii="Times New Roman" w:hAnsi="Times New Roman" w:cs="Times New Roman"/>
          <w:sz w:val="28"/>
          <w:szCs w:val="28"/>
        </w:rPr>
        <w:t>, un papildus individuāls izvērtējums OECD vajadzībām nav nepieciešams.</w:t>
      </w:r>
    </w:p>
    <w:p w:rsidR="001B62FA" w:rsidRPr="007D503E" w:rsidRDefault="001B62FA" w:rsidP="00AC3202">
      <w:pPr>
        <w:tabs>
          <w:tab w:val="left" w:pos="0"/>
        </w:tabs>
        <w:ind w:firstLine="0"/>
        <w:rPr>
          <w:rFonts w:ascii="Times New Roman" w:hAnsi="Times New Roman" w:cs="Times New Roman"/>
          <w:sz w:val="28"/>
          <w:szCs w:val="28"/>
          <w:u w:val="single"/>
        </w:rPr>
      </w:pPr>
    </w:p>
    <w:p w:rsidR="0011291B" w:rsidRPr="007D503E" w:rsidRDefault="0011291B"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Zivsaimniecības komiteja</w:t>
      </w:r>
    </w:p>
    <w:p w:rsidR="006574D3" w:rsidRPr="007D503E" w:rsidRDefault="006574D3" w:rsidP="00AC3202">
      <w:pPr>
        <w:rPr>
          <w:rFonts w:ascii="Times New Roman" w:hAnsi="Times New Roman" w:cs="Times New Roman"/>
          <w:sz w:val="28"/>
          <w:szCs w:val="28"/>
        </w:rPr>
      </w:pPr>
      <w:r w:rsidRPr="007D503E">
        <w:rPr>
          <w:rFonts w:ascii="Times New Roman" w:hAnsi="Times New Roman" w:cs="Times New Roman"/>
          <w:sz w:val="28"/>
          <w:szCs w:val="28"/>
        </w:rPr>
        <w:t xml:space="preserve">2016. gadā </w:t>
      </w:r>
      <w:r w:rsidR="00350FC1" w:rsidRPr="007D503E">
        <w:rPr>
          <w:rFonts w:ascii="Times New Roman" w:hAnsi="Times New Roman" w:cs="Times New Roman"/>
          <w:sz w:val="28"/>
          <w:szCs w:val="28"/>
        </w:rPr>
        <w:t xml:space="preserve">ZM pārstāvji </w:t>
      </w:r>
      <w:r w:rsidRPr="007D503E">
        <w:rPr>
          <w:rFonts w:ascii="Times New Roman" w:hAnsi="Times New Roman" w:cs="Times New Roman"/>
          <w:sz w:val="28"/>
          <w:szCs w:val="28"/>
        </w:rPr>
        <w:t>ir piedalīju</w:t>
      </w:r>
      <w:r w:rsidR="00350FC1" w:rsidRPr="007D503E">
        <w:rPr>
          <w:rFonts w:ascii="Times New Roman" w:hAnsi="Times New Roman" w:cs="Times New Roman"/>
          <w:sz w:val="28"/>
          <w:szCs w:val="28"/>
        </w:rPr>
        <w:t>š</w:t>
      </w:r>
      <w:r w:rsidRPr="007D503E">
        <w:rPr>
          <w:rFonts w:ascii="Times New Roman" w:hAnsi="Times New Roman" w:cs="Times New Roman"/>
          <w:sz w:val="28"/>
          <w:szCs w:val="28"/>
        </w:rPr>
        <w:t>ies divās OECD Zivsaimniecības komitejas sanāksmēs. Šajās sanāksmēs ir būtiski tas, ka piedalās arī Eiropas Komisijas pārstāvji, aizstāvot kopējo Eiropas Savienības dalībvalstu viedokli un cenšoties nodrošināt OECD lēmumu atbilstību Kop</w:t>
      </w:r>
      <w:r w:rsidR="00514AB5" w:rsidRPr="007D503E">
        <w:rPr>
          <w:rFonts w:ascii="Times New Roman" w:hAnsi="Times New Roman" w:cs="Times New Roman"/>
          <w:sz w:val="28"/>
          <w:szCs w:val="28"/>
        </w:rPr>
        <w:t xml:space="preserve">ējās zivsaimniecības politikas </w:t>
      </w:r>
      <w:r w:rsidRPr="007D503E">
        <w:rPr>
          <w:rFonts w:ascii="Times New Roman" w:hAnsi="Times New Roman" w:cs="Times New Roman"/>
          <w:sz w:val="28"/>
          <w:szCs w:val="28"/>
        </w:rPr>
        <w:t>principiem un prasībām.</w:t>
      </w:r>
    </w:p>
    <w:p w:rsidR="006574D3" w:rsidRPr="007D503E" w:rsidRDefault="006574D3" w:rsidP="00AC3202">
      <w:pPr>
        <w:rPr>
          <w:rFonts w:ascii="Times New Roman" w:hAnsi="Times New Roman" w:cs="Times New Roman"/>
          <w:sz w:val="28"/>
          <w:szCs w:val="28"/>
        </w:rPr>
      </w:pPr>
      <w:r w:rsidRPr="007D503E">
        <w:rPr>
          <w:rFonts w:ascii="Times New Roman" w:hAnsi="Times New Roman" w:cs="Times New Roman"/>
          <w:sz w:val="28"/>
          <w:szCs w:val="28"/>
        </w:rPr>
        <w:t xml:space="preserve">Attiecībā uz 2016. gadā veikto akvakultūras licencēšanas efektivitātes izvērtēšanu </w:t>
      </w:r>
      <w:r w:rsidR="004F7601" w:rsidRPr="007D503E">
        <w:rPr>
          <w:rFonts w:ascii="Times New Roman" w:hAnsi="Times New Roman" w:cs="Times New Roman"/>
          <w:sz w:val="28"/>
          <w:szCs w:val="28"/>
        </w:rPr>
        <w:t xml:space="preserve">komiteja </w:t>
      </w:r>
      <w:r w:rsidRPr="007D503E">
        <w:rPr>
          <w:rFonts w:ascii="Times New Roman" w:hAnsi="Times New Roman" w:cs="Times New Roman"/>
          <w:sz w:val="28"/>
          <w:szCs w:val="28"/>
        </w:rPr>
        <w:t xml:space="preserve">veica valstu sniegto aptaujas anketas datu analīzi un nonāca pie galvenajiem secinājumiem – svarīgs ir atbalsts mazajiem un vidējiem uzņēmējiem, administratīvā sloga mazināšana, </w:t>
      </w:r>
      <w:r w:rsidRPr="007D503E">
        <w:rPr>
          <w:rFonts w:ascii="Times New Roman" w:hAnsi="Times New Roman" w:cs="Times New Roman"/>
          <w:sz w:val="28"/>
          <w:szCs w:val="28"/>
        </w:rPr>
        <w:lastRenderedPageBreak/>
        <w:t>ilgtspējas nodrošināšana, videi draudzīga audzēšana u.tml. Salīdzinoši ar citām valstīm Latvijai šajā jomā nav ieviesta licencēšana un ir neliels administratīvais slogs, turklāt liela dala šo ieteikumu saskan ar esošajām Akvakultūras daudzgadu stratēģiskajām pamatnostādnēm 2014.–2020. gadam.</w:t>
      </w:r>
    </w:p>
    <w:p w:rsidR="006574D3" w:rsidRPr="007D503E" w:rsidRDefault="006574D3" w:rsidP="00AC3202">
      <w:pPr>
        <w:rPr>
          <w:rFonts w:ascii="Times New Roman" w:hAnsi="Times New Roman" w:cs="Times New Roman"/>
          <w:sz w:val="28"/>
          <w:szCs w:val="28"/>
        </w:rPr>
      </w:pPr>
      <w:r w:rsidRPr="007D503E">
        <w:rPr>
          <w:rFonts w:ascii="Times New Roman" w:hAnsi="Times New Roman" w:cs="Times New Roman"/>
          <w:sz w:val="28"/>
          <w:szCs w:val="28"/>
        </w:rPr>
        <w:t>Līdzīgi kā pērn arī šogad tika gatavota informācija Zivsaimniecības apskatam (izdod ik pa 2 gadi</w:t>
      </w:r>
      <w:r w:rsidR="002772F0" w:rsidRPr="007D503E">
        <w:rPr>
          <w:rFonts w:ascii="Times New Roman" w:hAnsi="Times New Roman" w:cs="Times New Roman"/>
          <w:sz w:val="28"/>
          <w:szCs w:val="28"/>
        </w:rPr>
        <w:t>em</w:t>
      </w:r>
      <w:r w:rsidRPr="007D503E">
        <w:rPr>
          <w:rFonts w:ascii="Times New Roman" w:hAnsi="Times New Roman" w:cs="Times New Roman"/>
          <w:sz w:val="28"/>
          <w:szCs w:val="28"/>
        </w:rPr>
        <w:t xml:space="preserve">), kurā tika iekļauti statistikas dati dažādos griezumos, kā arī situācijas apraksti dalībvalstī. </w:t>
      </w:r>
    </w:p>
    <w:p w:rsidR="00FE4319" w:rsidRPr="007D503E" w:rsidRDefault="006574D3" w:rsidP="00AC3202">
      <w:pPr>
        <w:rPr>
          <w:rFonts w:ascii="Times New Roman" w:hAnsi="Times New Roman" w:cs="Times New Roman"/>
          <w:sz w:val="28"/>
          <w:szCs w:val="28"/>
        </w:rPr>
      </w:pPr>
      <w:r w:rsidRPr="007D503E">
        <w:rPr>
          <w:rFonts w:ascii="Times New Roman" w:hAnsi="Times New Roman" w:cs="Times New Roman"/>
          <w:sz w:val="28"/>
          <w:szCs w:val="28"/>
        </w:rPr>
        <w:t>Iepriek</w:t>
      </w:r>
      <w:r w:rsidR="002772F0" w:rsidRPr="007D503E">
        <w:rPr>
          <w:rFonts w:ascii="Times New Roman" w:hAnsi="Times New Roman" w:cs="Times New Roman"/>
          <w:sz w:val="28"/>
          <w:szCs w:val="28"/>
        </w:rPr>
        <w:t>šminētie OECD gatavotie ziņojumi</w:t>
      </w:r>
      <w:r w:rsidRPr="007D503E">
        <w:rPr>
          <w:rFonts w:ascii="Times New Roman" w:hAnsi="Times New Roman" w:cs="Times New Roman"/>
          <w:sz w:val="28"/>
          <w:szCs w:val="28"/>
        </w:rPr>
        <w:t xml:space="preserve"> un pārskati tiek izmantoti stratēģiskās plānošanas darbā, kā arī situācijas analīzē.</w:t>
      </w:r>
    </w:p>
    <w:p w:rsidR="006574D3" w:rsidRPr="007D503E" w:rsidRDefault="00B1565B" w:rsidP="00AC3202">
      <w:pPr>
        <w:rPr>
          <w:rFonts w:ascii="Times New Roman" w:hAnsi="Times New Roman" w:cs="Times New Roman"/>
          <w:sz w:val="28"/>
          <w:szCs w:val="28"/>
        </w:rPr>
      </w:pPr>
      <w:r w:rsidRPr="007D503E">
        <w:rPr>
          <w:rFonts w:ascii="Times New Roman" w:hAnsi="Times New Roman" w:cs="Times New Roman"/>
          <w:sz w:val="28"/>
          <w:szCs w:val="28"/>
        </w:rPr>
        <w:t xml:space="preserve">Turpmākās </w:t>
      </w:r>
      <w:r w:rsidRPr="007D503E">
        <w:rPr>
          <w:rFonts w:ascii="Times New Roman" w:hAnsi="Times New Roman" w:cs="Times New Roman"/>
          <w:sz w:val="28"/>
          <w:szCs w:val="28"/>
          <w:u w:val="single"/>
        </w:rPr>
        <w:t>prioritātes</w:t>
      </w:r>
      <w:r w:rsidRPr="007D503E">
        <w:rPr>
          <w:rFonts w:ascii="Times New Roman" w:hAnsi="Times New Roman" w:cs="Times New Roman"/>
          <w:sz w:val="28"/>
          <w:szCs w:val="28"/>
        </w:rPr>
        <w:t xml:space="preserve"> komitejas ietvaros</w:t>
      </w:r>
      <w:r w:rsidR="00FE4319" w:rsidRPr="007D503E">
        <w:rPr>
          <w:rFonts w:ascii="Times New Roman" w:hAnsi="Times New Roman" w:cs="Times New Roman"/>
          <w:sz w:val="28"/>
          <w:szCs w:val="28"/>
        </w:rPr>
        <w:t>:</w:t>
      </w:r>
    </w:p>
    <w:p w:rsidR="00C94D89" w:rsidRPr="007D503E" w:rsidRDefault="00C94D89" w:rsidP="00AC3202">
      <w:pPr>
        <w:pStyle w:val="ListParagraph"/>
        <w:numPr>
          <w:ilvl w:val="0"/>
          <w:numId w:val="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Kopā ar citām dalībvalstīm, piedalīties</w:t>
      </w:r>
      <w:r w:rsidR="00634C56" w:rsidRPr="007D503E">
        <w:rPr>
          <w:rFonts w:ascii="Times New Roman" w:hAnsi="Times New Roman" w:cs="Times New Roman"/>
          <w:sz w:val="28"/>
          <w:szCs w:val="28"/>
        </w:rPr>
        <w:t xml:space="preserve"> Zivsaimniecības komitejas</w:t>
      </w:r>
      <w:r w:rsidRPr="007D503E">
        <w:rPr>
          <w:rFonts w:ascii="Times New Roman" w:hAnsi="Times New Roman" w:cs="Times New Roman"/>
          <w:sz w:val="28"/>
          <w:szCs w:val="28"/>
        </w:rPr>
        <w:t xml:space="preserve"> stratēģijas izstrādē 2019-2020. gadam; </w:t>
      </w:r>
    </w:p>
    <w:p w:rsidR="00C94D89" w:rsidRPr="007D503E" w:rsidRDefault="00CF6C2F" w:rsidP="00AC3202">
      <w:pPr>
        <w:pStyle w:val="ListParagraph"/>
        <w:numPr>
          <w:ilvl w:val="0"/>
          <w:numId w:val="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Nelegālas, neregulētas un nereģistrētas </w:t>
      </w:r>
      <w:r w:rsidR="00C94D89" w:rsidRPr="007D503E">
        <w:rPr>
          <w:rFonts w:ascii="Times New Roman" w:hAnsi="Times New Roman" w:cs="Times New Roman"/>
          <w:sz w:val="28"/>
          <w:szCs w:val="28"/>
        </w:rPr>
        <w:t xml:space="preserve">zvejas apkarošanas jomā - nodrošināt OECD pieprasītās aptaujas anketas par </w:t>
      </w:r>
      <w:r w:rsidR="00AD2656" w:rsidRPr="007D503E">
        <w:rPr>
          <w:rFonts w:ascii="Times New Roman" w:hAnsi="Times New Roman" w:cs="Times New Roman"/>
          <w:sz w:val="28"/>
          <w:szCs w:val="28"/>
        </w:rPr>
        <w:t xml:space="preserve">nelegālas, neregulētas un nereģistrētas </w:t>
      </w:r>
      <w:r w:rsidR="00C94D89" w:rsidRPr="007D503E">
        <w:rPr>
          <w:rFonts w:ascii="Times New Roman" w:hAnsi="Times New Roman" w:cs="Times New Roman"/>
          <w:sz w:val="28"/>
          <w:szCs w:val="28"/>
        </w:rPr>
        <w:t xml:space="preserve">zvejas apkarošanu aizpildīšanu, turpmāka darbība saskaņā ar </w:t>
      </w:r>
      <w:r w:rsidR="003A7546" w:rsidRPr="007D503E">
        <w:rPr>
          <w:rFonts w:ascii="Times New Roman" w:hAnsi="Times New Roman" w:cs="Times New Roman"/>
          <w:sz w:val="28"/>
          <w:szCs w:val="28"/>
        </w:rPr>
        <w:t>Kopējās zivsaimniecības politikas</w:t>
      </w:r>
      <w:r w:rsidR="00C94D89" w:rsidRPr="007D503E">
        <w:rPr>
          <w:rFonts w:ascii="Times New Roman" w:hAnsi="Times New Roman" w:cs="Times New Roman"/>
          <w:sz w:val="28"/>
          <w:szCs w:val="28"/>
        </w:rPr>
        <w:t xml:space="preserve"> prasībām;</w:t>
      </w:r>
    </w:p>
    <w:p w:rsidR="00C94D89" w:rsidRPr="007D503E" w:rsidRDefault="00C94D89" w:rsidP="00AC3202">
      <w:pPr>
        <w:pStyle w:val="ListParagraph"/>
        <w:numPr>
          <w:ilvl w:val="0"/>
          <w:numId w:val="4"/>
        </w:numPr>
        <w:spacing w:after="0" w:line="240" w:lineRule="auto"/>
        <w:jc w:val="both"/>
        <w:rPr>
          <w:rFonts w:ascii="Times New Roman" w:hAnsi="Times New Roman" w:cs="Times New Roman"/>
          <w:sz w:val="28"/>
          <w:szCs w:val="28"/>
        </w:rPr>
      </w:pPr>
      <w:r w:rsidRPr="007D503E">
        <w:rPr>
          <w:rFonts w:ascii="Times New Roman" w:hAnsi="Times New Roman" w:cs="Times New Roman"/>
          <w:sz w:val="28"/>
          <w:szCs w:val="28"/>
        </w:rPr>
        <w:t xml:space="preserve">Turpināt iesaistīties OECD </w:t>
      </w:r>
      <w:r w:rsidR="00AD2656" w:rsidRPr="007D503E">
        <w:rPr>
          <w:rFonts w:ascii="Times New Roman" w:hAnsi="Times New Roman" w:cs="Times New Roman"/>
          <w:sz w:val="28"/>
          <w:szCs w:val="28"/>
        </w:rPr>
        <w:t xml:space="preserve">komitejas </w:t>
      </w:r>
      <w:r w:rsidRPr="007D503E">
        <w:rPr>
          <w:rFonts w:ascii="Times New Roman" w:hAnsi="Times New Roman" w:cs="Times New Roman"/>
          <w:sz w:val="28"/>
          <w:szCs w:val="28"/>
        </w:rPr>
        <w:t>rekomendāciju pārskatīšanā un aktualizēšanā;</w:t>
      </w:r>
    </w:p>
    <w:p w:rsidR="006574D3" w:rsidRPr="007D503E" w:rsidRDefault="00C94D89" w:rsidP="00AC3202">
      <w:pPr>
        <w:pStyle w:val="ListParagraph"/>
        <w:numPr>
          <w:ilvl w:val="0"/>
          <w:numId w:val="4"/>
        </w:numPr>
        <w:spacing w:after="0" w:line="240" w:lineRule="auto"/>
        <w:jc w:val="both"/>
        <w:rPr>
          <w:rFonts w:ascii="Times New Roman" w:hAnsi="Times New Roman" w:cs="Times New Roman"/>
          <w:b/>
          <w:sz w:val="28"/>
          <w:szCs w:val="28"/>
        </w:rPr>
      </w:pPr>
      <w:r w:rsidRPr="007D503E">
        <w:rPr>
          <w:rFonts w:ascii="Times New Roman" w:hAnsi="Times New Roman" w:cs="Times New Roman"/>
          <w:sz w:val="28"/>
          <w:szCs w:val="28"/>
        </w:rPr>
        <w:t xml:space="preserve">Sekot, lai Latvijas sniegtā informācija dažādās publikācijās un apskatos tiktu attēlota maksimāli objektīvi, papildus izvērtējot sniegto datu atbilstību </w:t>
      </w:r>
      <w:r w:rsidR="00AD2656" w:rsidRPr="007D503E">
        <w:rPr>
          <w:rFonts w:ascii="Times New Roman" w:hAnsi="Times New Roman" w:cs="Times New Roman"/>
          <w:sz w:val="28"/>
          <w:szCs w:val="28"/>
        </w:rPr>
        <w:t xml:space="preserve">komitejas </w:t>
      </w:r>
      <w:r w:rsidRPr="007D503E">
        <w:rPr>
          <w:rFonts w:ascii="Times New Roman" w:hAnsi="Times New Roman" w:cs="Times New Roman"/>
          <w:sz w:val="28"/>
          <w:szCs w:val="28"/>
        </w:rPr>
        <w:t>pieprasījumiem un vēlamajam rezultātiem.</w:t>
      </w:r>
    </w:p>
    <w:p w:rsidR="00C33BAD" w:rsidRPr="007D503E" w:rsidRDefault="00C33BAD" w:rsidP="00AC3202">
      <w:pPr>
        <w:pStyle w:val="ListParagraph"/>
        <w:spacing w:after="0" w:line="240" w:lineRule="auto"/>
        <w:jc w:val="both"/>
        <w:rPr>
          <w:rFonts w:ascii="Times New Roman" w:hAnsi="Times New Roman" w:cs="Times New Roman"/>
          <w:b/>
          <w:sz w:val="28"/>
          <w:szCs w:val="28"/>
        </w:rPr>
      </w:pPr>
    </w:p>
    <w:p w:rsidR="005923F3" w:rsidRPr="007D503E" w:rsidRDefault="005923F3"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Lauksaimniecības komiteja</w:t>
      </w:r>
    </w:p>
    <w:p w:rsidR="005923F3" w:rsidRPr="007D503E" w:rsidRDefault="00B010D1" w:rsidP="00AC3202">
      <w:pPr>
        <w:rPr>
          <w:rFonts w:ascii="Times New Roman" w:hAnsi="Times New Roman" w:cs="Times New Roman"/>
          <w:sz w:val="28"/>
          <w:szCs w:val="28"/>
        </w:rPr>
      </w:pPr>
      <w:r w:rsidRPr="007D503E">
        <w:rPr>
          <w:rFonts w:ascii="Times New Roman" w:hAnsi="Times New Roman" w:cs="Times New Roman"/>
          <w:sz w:val="28"/>
          <w:szCs w:val="28"/>
        </w:rPr>
        <w:t>Tika nodrošināta d</w:t>
      </w:r>
      <w:r w:rsidR="006768B5" w:rsidRPr="007D503E">
        <w:rPr>
          <w:rFonts w:ascii="Times New Roman" w:hAnsi="Times New Roman" w:cs="Times New Roman"/>
          <w:sz w:val="28"/>
          <w:szCs w:val="28"/>
        </w:rPr>
        <w:t xml:space="preserve">alība Lauksaimniecības komitejas un darba grupu </w:t>
      </w:r>
      <w:r w:rsidR="005923F3" w:rsidRPr="007D503E">
        <w:rPr>
          <w:rFonts w:ascii="Times New Roman" w:hAnsi="Times New Roman" w:cs="Times New Roman"/>
          <w:sz w:val="28"/>
          <w:szCs w:val="28"/>
        </w:rPr>
        <w:t xml:space="preserve">sanāksmēs, kurās pārstāvētas Latvijas intereses un pausta Latvijas nostāja par aktuāliem </w:t>
      </w:r>
      <w:r w:rsidR="0024406D" w:rsidRPr="007D503E">
        <w:rPr>
          <w:rFonts w:ascii="Times New Roman" w:hAnsi="Times New Roman" w:cs="Times New Roman"/>
          <w:sz w:val="28"/>
          <w:szCs w:val="28"/>
        </w:rPr>
        <w:t>OECD pētījumiem un aktivitātēm.</w:t>
      </w:r>
    </w:p>
    <w:p w:rsidR="005923F3" w:rsidRPr="007D503E" w:rsidRDefault="00266F0B" w:rsidP="00AC3202">
      <w:pPr>
        <w:rPr>
          <w:rFonts w:ascii="Times New Roman" w:hAnsi="Times New Roman" w:cs="Times New Roman"/>
          <w:sz w:val="28"/>
          <w:szCs w:val="28"/>
        </w:rPr>
      </w:pPr>
      <w:r w:rsidRPr="007D503E">
        <w:rPr>
          <w:rFonts w:ascii="Times New Roman" w:hAnsi="Times New Roman" w:cs="Times New Roman"/>
          <w:sz w:val="28"/>
          <w:szCs w:val="28"/>
        </w:rPr>
        <w:t>Tika u</w:t>
      </w:r>
      <w:r w:rsidR="005923F3" w:rsidRPr="007D503E">
        <w:rPr>
          <w:rFonts w:ascii="Times New Roman" w:hAnsi="Times New Roman" w:cs="Times New Roman"/>
          <w:sz w:val="28"/>
          <w:szCs w:val="28"/>
        </w:rPr>
        <w:t>zsākts darbs pie pētījuma par Latvijas lauksaimniecības un pārtikas nozares inovācijām produktivitātei un ilgtspējībai, kas palīdzēs izvērtēt nozares stiprās un vājās puses, un sniegs rekomendācij</w:t>
      </w:r>
      <w:r w:rsidR="004A311A" w:rsidRPr="007D503E">
        <w:rPr>
          <w:rFonts w:ascii="Times New Roman" w:hAnsi="Times New Roman" w:cs="Times New Roman"/>
          <w:sz w:val="28"/>
          <w:szCs w:val="28"/>
        </w:rPr>
        <w:t>as nozares snieguma uzlabošanai.</w:t>
      </w:r>
    </w:p>
    <w:p w:rsidR="005923F3" w:rsidRPr="007D503E" w:rsidRDefault="005923F3" w:rsidP="00AC3202">
      <w:pPr>
        <w:rPr>
          <w:rFonts w:ascii="Times New Roman" w:hAnsi="Times New Roman" w:cs="Times New Roman"/>
          <w:sz w:val="28"/>
          <w:szCs w:val="28"/>
        </w:rPr>
      </w:pPr>
      <w:r w:rsidRPr="007D503E">
        <w:rPr>
          <w:rFonts w:ascii="Times New Roman" w:hAnsi="Times New Roman" w:cs="Times New Roman"/>
          <w:sz w:val="28"/>
          <w:szCs w:val="28"/>
        </w:rPr>
        <w:t>OECD datu bāzēs tiek atjaunoti dati par Latviju, un OECD pētījumos arvien biežāk tiek atspoguļoti dati arī par Latviju, kas ļauj salīdzināt Latviju attiecībā pret citām pasaules valstīm un dod iespēju novērtēt, vai ir nepieciešams kaut ko mainīt politikās, lai uzlabotu Latvijas rādītājus.</w:t>
      </w:r>
    </w:p>
    <w:p w:rsidR="005923F3" w:rsidRPr="007D503E" w:rsidRDefault="008276AB" w:rsidP="00AC3202">
      <w:pPr>
        <w:ind w:firstLine="0"/>
        <w:rPr>
          <w:rFonts w:ascii="Times New Roman" w:hAnsi="Times New Roman" w:cs="Times New Roman"/>
          <w:sz w:val="28"/>
          <w:szCs w:val="28"/>
        </w:rPr>
      </w:pPr>
      <w:r w:rsidRPr="007D503E">
        <w:rPr>
          <w:rFonts w:ascii="Times New Roman" w:hAnsi="Times New Roman" w:cs="Times New Roman"/>
          <w:sz w:val="28"/>
          <w:szCs w:val="28"/>
        </w:rPr>
        <w:t xml:space="preserve">Turpmākās </w:t>
      </w:r>
      <w:r w:rsidRPr="007D503E">
        <w:rPr>
          <w:rFonts w:ascii="Times New Roman" w:hAnsi="Times New Roman" w:cs="Times New Roman"/>
          <w:sz w:val="28"/>
          <w:szCs w:val="28"/>
          <w:u w:val="single"/>
        </w:rPr>
        <w:t>prioritātes</w:t>
      </w:r>
      <w:r w:rsidRPr="007D503E">
        <w:rPr>
          <w:rFonts w:ascii="Times New Roman" w:hAnsi="Times New Roman" w:cs="Times New Roman"/>
          <w:sz w:val="28"/>
          <w:szCs w:val="28"/>
        </w:rPr>
        <w:t xml:space="preserve"> komitejas ietvaros</w:t>
      </w:r>
      <w:r w:rsidR="0061303A" w:rsidRPr="007D503E">
        <w:rPr>
          <w:rFonts w:ascii="Times New Roman" w:hAnsi="Times New Roman" w:cs="Times New Roman"/>
          <w:sz w:val="28"/>
          <w:szCs w:val="28"/>
        </w:rPr>
        <w:t>:</w:t>
      </w:r>
    </w:p>
    <w:p w:rsidR="0061303A" w:rsidRPr="007D503E" w:rsidRDefault="0061303A" w:rsidP="00AC3202">
      <w:pPr>
        <w:pStyle w:val="ListParagraph"/>
        <w:numPr>
          <w:ilvl w:val="0"/>
          <w:numId w:val="5"/>
        </w:numPr>
        <w:spacing w:after="0" w:line="240" w:lineRule="auto"/>
        <w:jc w:val="both"/>
        <w:rPr>
          <w:rFonts w:ascii="Times New Roman" w:hAnsi="Times New Roman" w:cs="Times New Roman"/>
          <w:sz w:val="28"/>
          <w:szCs w:val="28"/>
        </w:rPr>
      </w:pPr>
      <w:r w:rsidRPr="007D503E">
        <w:rPr>
          <w:rFonts w:ascii="Times New Roman" w:hAnsi="Times New Roman" w:cs="Times New Roman"/>
          <w:bCs/>
          <w:sz w:val="28"/>
          <w:szCs w:val="28"/>
        </w:rPr>
        <w:t>Dzīvotspējīga un konkurētspējīga lauksaimnieciskā ražošana</w:t>
      </w:r>
      <w:r w:rsidRPr="007D503E">
        <w:rPr>
          <w:rFonts w:ascii="Times New Roman" w:hAnsi="Times New Roman" w:cs="Times New Roman"/>
          <w:sz w:val="28"/>
          <w:szCs w:val="28"/>
        </w:rPr>
        <w:t xml:space="preserve"> – piemērotākie riska pārvaldības instrumenti, sektora elastības nodrošināšanai pret dažādiem riskiem, pārtikas ķēžu efektivitātes </w:t>
      </w:r>
      <w:r w:rsidRPr="007D503E">
        <w:rPr>
          <w:rFonts w:ascii="Times New Roman" w:hAnsi="Times New Roman" w:cs="Times New Roman"/>
          <w:sz w:val="28"/>
          <w:szCs w:val="28"/>
        </w:rPr>
        <w:lastRenderedPageBreak/>
        <w:t xml:space="preserve">veicināšana, starptautiskās tirdzniecības veicināšana, inovāciju izmantošana; </w:t>
      </w:r>
    </w:p>
    <w:p w:rsidR="0061303A" w:rsidRPr="007D503E" w:rsidRDefault="0061303A" w:rsidP="00AC3202">
      <w:pPr>
        <w:pStyle w:val="ListParagraph"/>
        <w:numPr>
          <w:ilvl w:val="0"/>
          <w:numId w:val="5"/>
        </w:numPr>
        <w:spacing w:after="0" w:line="240" w:lineRule="auto"/>
        <w:jc w:val="both"/>
        <w:rPr>
          <w:rFonts w:ascii="Times New Roman" w:hAnsi="Times New Roman" w:cs="Times New Roman"/>
          <w:sz w:val="28"/>
          <w:szCs w:val="28"/>
        </w:rPr>
      </w:pPr>
      <w:r w:rsidRPr="007D503E">
        <w:rPr>
          <w:rFonts w:ascii="Times New Roman" w:hAnsi="Times New Roman" w:cs="Times New Roman"/>
          <w:bCs/>
          <w:sz w:val="28"/>
          <w:szCs w:val="28"/>
        </w:rPr>
        <w:t>Lauksaimnieciskās ražošanas potenciāla saglabāšana un attīstīšana</w:t>
      </w:r>
      <w:r w:rsidRPr="007D503E">
        <w:rPr>
          <w:rFonts w:ascii="Times New Roman" w:hAnsi="Times New Roman" w:cs="Times New Roman"/>
          <w:sz w:val="28"/>
          <w:szCs w:val="28"/>
        </w:rPr>
        <w:t xml:space="preserve"> – ilgtspējīgas un inovatīvas ražošanas metodes, produktivitātes celšana, pārtikas atkritumu un zudumu rašanās ierobežošana, pārtikas drošums;</w:t>
      </w:r>
    </w:p>
    <w:p w:rsidR="0061303A" w:rsidRPr="007D503E" w:rsidRDefault="0061303A" w:rsidP="00AC3202">
      <w:pPr>
        <w:pStyle w:val="ListParagraph"/>
        <w:numPr>
          <w:ilvl w:val="0"/>
          <w:numId w:val="5"/>
        </w:numPr>
        <w:spacing w:after="0" w:line="240" w:lineRule="auto"/>
        <w:jc w:val="both"/>
        <w:rPr>
          <w:rFonts w:ascii="Times New Roman" w:eastAsia="Calibri" w:hAnsi="Times New Roman" w:cs="Times New Roman"/>
          <w:sz w:val="28"/>
          <w:szCs w:val="28"/>
        </w:rPr>
      </w:pPr>
      <w:r w:rsidRPr="007D503E">
        <w:rPr>
          <w:rFonts w:ascii="Times New Roman" w:hAnsi="Times New Roman" w:cs="Times New Roman"/>
          <w:bCs/>
          <w:sz w:val="28"/>
          <w:szCs w:val="28"/>
        </w:rPr>
        <w:t>Vides politiku integrācija lauksaimniecības politikās</w:t>
      </w:r>
      <w:r w:rsidRPr="007D503E">
        <w:rPr>
          <w:rFonts w:ascii="Times New Roman" w:hAnsi="Times New Roman" w:cs="Times New Roman"/>
          <w:sz w:val="28"/>
          <w:szCs w:val="28"/>
        </w:rPr>
        <w:t>, vienlaikus saglabājot un attīstot lauksaimnieciskās ražošanas potenciālu un nodrošinot bioloģiskās daudzveidības saglabāšanu, augsnes auglības veicināšanu, klimata pārmaiņu mazināšanu un adaptāciju un vides piesārņojuma mazināšanu.</w:t>
      </w:r>
    </w:p>
    <w:p w:rsidR="00C33BAD" w:rsidRPr="007D503E" w:rsidRDefault="00C33BAD" w:rsidP="00AC3202">
      <w:pPr>
        <w:tabs>
          <w:tab w:val="left" w:pos="0"/>
        </w:tabs>
        <w:ind w:firstLine="0"/>
        <w:rPr>
          <w:rFonts w:ascii="Times New Roman" w:hAnsi="Times New Roman" w:cs="Times New Roman"/>
          <w:b/>
          <w:bCs/>
          <w:sz w:val="28"/>
          <w:szCs w:val="28"/>
        </w:rPr>
      </w:pPr>
    </w:p>
    <w:p w:rsidR="00672B7C" w:rsidRPr="007D503E" w:rsidRDefault="000D29FB" w:rsidP="00AC3202">
      <w:pPr>
        <w:tabs>
          <w:tab w:val="left" w:pos="0"/>
        </w:tabs>
        <w:ind w:firstLine="0"/>
        <w:rPr>
          <w:rFonts w:ascii="Times New Roman" w:hAnsi="Times New Roman" w:cs="Times New Roman"/>
          <w:b/>
          <w:bCs/>
          <w:sz w:val="28"/>
          <w:szCs w:val="28"/>
        </w:rPr>
      </w:pPr>
      <w:r w:rsidRPr="007D503E">
        <w:rPr>
          <w:rFonts w:ascii="Times New Roman" w:hAnsi="Times New Roman" w:cs="Times New Roman"/>
          <w:b/>
          <w:bCs/>
          <w:sz w:val="28"/>
          <w:szCs w:val="28"/>
        </w:rPr>
        <w:t>Labības un Zālaugu un pākšaugu sēklu shēm</w:t>
      </w:r>
      <w:r w:rsidR="00BB30A2" w:rsidRPr="007D503E">
        <w:rPr>
          <w:rFonts w:ascii="Times New Roman" w:hAnsi="Times New Roman" w:cs="Times New Roman"/>
          <w:b/>
          <w:bCs/>
          <w:sz w:val="28"/>
          <w:szCs w:val="28"/>
        </w:rPr>
        <w:t>as</w:t>
      </w:r>
    </w:p>
    <w:p w:rsidR="000D29FB" w:rsidRPr="007D503E" w:rsidRDefault="000D29FB" w:rsidP="00AC3202">
      <w:pPr>
        <w:rPr>
          <w:rFonts w:ascii="Times New Roman" w:hAnsi="Times New Roman" w:cs="Times New Roman"/>
          <w:sz w:val="28"/>
          <w:szCs w:val="28"/>
        </w:rPr>
      </w:pPr>
      <w:r w:rsidRPr="007D503E">
        <w:rPr>
          <w:rFonts w:ascii="Times New Roman" w:hAnsi="Times New Roman" w:cs="Times New Roman"/>
          <w:sz w:val="28"/>
          <w:szCs w:val="28"/>
        </w:rPr>
        <w:t xml:space="preserve">Latvijas kā OECD dalībvalsts statuss nav radījis izmaiņas Latvijas dalībai </w:t>
      </w:r>
      <w:r w:rsidR="004A311A" w:rsidRPr="007D503E">
        <w:rPr>
          <w:rFonts w:ascii="Times New Roman" w:hAnsi="Times New Roman" w:cs="Times New Roman"/>
          <w:sz w:val="28"/>
          <w:szCs w:val="28"/>
        </w:rPr>
        <w:t>OECD Labības un Zālaugu un pākšaugu sēklu shēmās</w:t>
      </w:r>
      <w:r w:rsidRPr="007D503E">
        <w:rPr>
          <w:rFonts w:ascii="Times New Roman" w:hAnsi="Times New Roman" w:cs="Times New Roman"/>
          <w:sz w:val="28"/>
          <w:szCs w:val="28"/>
        </w:rPr>
        <w:t>.  Latvija turpina aktīvi piedalīties OECD sēklu shēmu aktivitātēs</w:t>
      </w:r>
      <w:r w:rsidR="006D0D4C" w:rsidRPr="007D503E">
        <w:rPr>
          <w:rFonts w:ascii="Times New Roman" w:hAnsi="Times New Roman" w:cs="Times New Roman"/>
          <w:sz w:val="28"/>
          <w:szCs w:val="28"/>
        </w:rPr>
        <w:t>, piedaloties OECD sēklu shēmu t</w:t>
      </w:r>
      <w:r w:rsidRPr="007D503E">
        <w:rPr>
          <w:rFonts w:ascii="Times New Roman" w:hAnsi="Times New Roman" w:cs="Times New Roman"/>
          <w:sz w:val="28"/>
          <w:szCs w:val="28"/>
        </w:rPr>
        <w:t>ehniskajās darbā grupās un ikgadējās sanāksmēs.</w:t>
      </w:r>
    </w:p>
    <w:p w:rsidR="000D29FB" w:rsidRPr="007D503E" w:rsidRDefault="000D29FB" w:rsidP="00AC3202">
      <w:pPr>
        <w:tabs>
          <w:tab w:val="left" w:pos="0"/>
        </w:tabs>
        <w:ind w:firstLine="0"/>
        <w:rPr>
          <w:rFonts w:ascii="Times New Roman" w:hAnsi="Times New Roman" w:cs="Times New Roman"/>
          <w:b/>
          <w:bCs/>
          <w:sz w:val="28"/>
          <w:szCs w:val="28"/>
        </w:rPr>
      </w:pPr>
      <w:r w:rsidRPr="007D503E">
        <w:rPr>
          <w:rFonts w:ascii="Times New Roman" w:hAnsi="Times New Roman" w:cs="Times New Roman"/>
          <w:sz w:val="28"/>
          <w:szCs w:val="28"/>
        </w:rPr>
        <w:tab/>
        <w:t xml:space="preserve">Dalība </w:t>
      </w:r>
      <w:r w:rsidR="004A311A" w:rsidRPr="007D503E">
        <w:rPr>
          <w:rFonts w:ascii="Times New Roman" w:hAnsi="Times New Roman" w:cs="Times New Roman"/>
          <w:sz w:val="28"/>
          <w:szCs w:val="28"/>
        </w:rPr>
        <w:t xml:space="preserve">OECD sēklu shēmās </w:t>
      </w:r>
      <w:r w:rsidRPr="007D503E">
        <w:rPr>
          <w:rFonts w:ascii="Times New Roman" w:hAnsi="Times New Roman" w:cs="Times New Roman"/>
          <w:sz w:val="28"/>
          <w:szCs w:val="28"/>
        </w:rPr>
        <w:t>veicina sēklu konkurētspējas paaugstināšanos starptautiskajā tirgū, sekmējot Latvijā ražotu sēklu eksportu uz valstīm, kas nav ES dalībvalstis. Latvijas likumdošanā noteiktās šķirnes identitātes un šķirnes tīrības prasības balstās uz OECD sēklu shēmās noteiktajām prasībām. Latvijā selekcionētās, sertificēšanai paredzētās šķirnes tiek iekļautas OECD šķirņu sarakstā, tādējādi radot iespēju citu valstu ražotājiem iegūt informāciju par Latvijā selekcionētajām šķirnēm.</w:t>
      </w:r>
    </w:p>
    <w:p w:rsidR="00674745" w:rsidRPr="007D503E" w:rsidRDefault="00674745" w:rsidP="00AC3202">
      <w:pPr>
        <w:rPr>
          <w:rFonts w:ascii="Times New Roman" w:hAnsi="Times New Roman" w:cs="Times New Roman"/>
          <w:sz w:val="28"/>
          <w:szCs w:val="28"/>
        </w:rPr>
      </w:pPr>
      <w:r w:rsidRPr="007D503E">
        <w:rPr>
          <w:rFonts w:ascii="Times New Roman" w:hAnsi="Times New Roman" w:cs="Times New Roman"/>
          <w:sz w:val="28"/>
          <w:szCs w:val="28"/>
        </w:rPr>
        <w:t xml:space="preserve">Turpmākā </w:t>
      </w:r>
      <w:r w:rsidRPr="007D503E">
        <w:rPr>
          <w:rFonts w:ascii="Times New Roman" w:hAnsi="Times New Roman" w:cs="Times New Roman"/>
          <w:sz w:val="28"/>
          <w:szCs w:val="28"/>
          <w:u w:val="single"/>
        </w:rPr>
        <w:t>prioritāte</w:t>
      </w:r>
      <w:r w:rsidRPr="007D503E">
        <w:rPr>
          <w:rFonts w:ascii="Times New Roman" w:hAnsi="Times New Roman" w:cs="Times New Roman"/>
          <w:sz w:val="28"/>
          <w:szCs w:val="28"/>
        </w:rPr>
        <w:t xml:space="preserve"> </w:t>
      </w:r>
      <w:r w:rsidR="00B65C85" w:rsidRPr="007D503E">
        <w:rPr>
          <w:rFonts w:ascii="Times New Roman" w:hAnsi="Times New Roman" w:cs="Times New Roman"/>
          <w:sz w:val="28"/>
          <w:szCs w:val="28"/>
        </w:rPr>
        <w:t>s</w:t>
      </w:r>
      <w:r w:rsidRPr="007D503E">
        <w:rPr>
          <w:rFonts w:ascii="Times New Roman" w:hAnsi="Times New Roman" w:cs="Times New Roman"/>
          <w:sz w:val="28"/>
          <w:szCs w:val="28"/>
        </w:rPr>
        <w:t>ēklu sertifikācija atbilstoši OECD prasībām Latvijā arī turpmāk būs svarīga, tādējādi veicinās Latvijā ražotu sēklu eksportu, kas saskaņā ar Zemkopības ministrijas darbības virzieniem veicinās nozares konkurētspēju.</w:t>
      </w:r>
    </w:p>
    <w:p w:rsidR="00B155E2" w:rsidRPr="007D503E" w:rsidRDefault="00B155E2" w:rsidP="00AC3202">
      <w:pPr>
        <w:ind w:firstLine="0"/>
        <w:rPr>
          <w:rFonts w:ascii="Times New Roman" w:hAnsi="Times New Roman" w:cs="Times New Roman"/>
          <w:b/>
          <w:sz w:val="28"/>
          <w:szCs w:val="28"/>
        </w:rPr>
      </w:pPr>
    </w:p>
    <w:p w:rsidR="007230D7" w:rsidRPr="007D503E" w:rsidRDefault="007230D7" w:rsidP="00AC3202">
      <w:pPr>
        <w:ind w:firstLine="0"/>
        <w:rPr>
          <w:rFonts w:ascii="Times New Roman" w:hAnsi="Times New Roman" w:cs="Times New Roman"/>
          <w:b/>
          <w:sz w:val="28"/>
          <w:szCs w:val="28"/>
        </w:rPr>
      </w:pPr>
      <w:r w:rsidRPr="007D503E">
        <w:rPr>
          <w:rFonts w:ascii="Times New Roman" w:hAnsi="Times New Roman" w:cs="Times New Roman"/>
          <w:b/>
          <w:sz w:val="28"/>
          <w:szCs w:val="28"/>
        </w:rPr>
        <w:t>Tūrisma komiteja</w:t>
      </w:r>
    </w:p>
    <w:p w:rsidR="009A2439" w:rsidRPr="007D503E" w:rsidRDefault="009A2439" w:rsidP="00AC3202">
      <w:pPr>
        <w:rPr>
          <w:rFonts w:ascii="Times New Roman" w:hAnsi="Times New Roman" w:cs="Times New Roman"/>
          <w:sz w:val="28"/>
          <w:szCs w:val="28"/>
        </w:rPr>
      </w:pPr>
      <w:r w:rsidRPr="007D503E">
        <w:rPr>
          <w:rFonts w:ascii="Times New Roman" w:hAnsi="Times New Roman" w:cs="Times New Roman"/>
          <w:sz w:val="28"/>
          <w:szCs w:val="28"/>
        </w:rPr>
        <w:t xml:space="preserve">Ekonomikas ministrijas dalība OECD Tūrisma komitejā sniegusi būtiskus ieguvumus tūrisma politikas plānošanā Latvijā. Tūrisma komiteja ir izstrādājusi OECD valstu tūrisma politikas vadības aprakstus un jaunāko tūrisma statistikas apkopojumus un izdevusi tos kopīgā </w:t>
      </w:r>
      <w:r w:rsidR="005B0650" w:rsidRPr="007D503E">
        <w:rPr>
          <w:rFonts w:ascii="Times New Roman" w:hAnsi="Times New Roman" w:cs="Times New Roman"/>
          <w:sz w:val="28"/>
          <w:szCs w:val="28"/>
        </w:rPr>
        <w:t>pētījumā</w:t>
      </w:r>
      <w:proofErr w:type="gramStart"/>
      <w:r w:rsidR="005B0650" w:rsidRPr="007D503E">
        <w:rPr>
          <w:rFonts w:ascii="Times New Roman" w:hAnsi="Times New Roman" w:cs="Times New Roman"/>
          <w:sz w:val="28"/>
          <w:szCs w:val="28"/>
        </w:rPr>
        <w:t xml:space="preserve"> </w:t>
      </w:r>
      <w:r w:rsidRPr="007D503E">
        <w:rPr>
          <w:rFonts w:ascii="Times New Roman" w:hAnsi="Times New Roman" w:cs="Times New Roman"/>
          <w:sz w:val="28"/>
          <w:szCs w:val="28"/>
        </w:rPr>
        <w:t>,,</w:t>
      </w:r>
      <w:proofErr w:type="gramEnd"/>
      <w:r w:rsidRPr="007D503E">
        <w:rPr>
          <w:rFonts w:ascii="Times New Roman" w:hAnsi="Times New Roman" w:cs="Times New Roman"/>
          <w:i/>
          <w:sz w:val="28"/>
          <w:szCs w:val="28"/>
        </w:rPr>
        <w:t xml:space="preserve">OECD </w:t>
      </w:r>
      <w:proofErr w:type="spellStart"/>
      <w:r w:rsidRPr="007D503E">
        <w:rPr>
          <w:rFonts w:ascii="Times New Roman" w:hAnsi="Times New Roman" w:cs="Times New Roman"/>
          <w:i/>
          <w:sz w:val="28"/>
          <w:szCs w:val="28"/>
        </w:rPr>
        <w:t>Tourism</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Trends</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and</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Policies</w:t>
      </w:r>
      <w:proofErr w:type="spellEnd"/>
      <w:r w:rsidRPr="007D503E">
        <w:rPr>
          <w:rFonts w:ascii="Times New Roman" w:hAnsi="Times New Roman" w:cs="Times New Roman"/>
          <w:i/>
          <w:sz w:val="28"/>
          <w:szCs w:val="28"/>
        </w:rPr>
        <w:t xml:space="preserve"> 2014, 2016</w:t>
      </w:r>
      <w:r w:rsidRPr="007D503E">
        <w:rPr>
          <w:rFonts w:ascii="Times New Roman" w:hAnsi="Times New Roman" w:cs="Times New Roman"/>
          <w:sz w:val="28"/>
          <w:szCs w:val="28"/>
        </w:rPr>
        <w:t xml:space="preserve">”, kas kalpo par labu informatīvu avotu dažādām pieejām tūrisma plānošanā. Pašlaik norit darbs pie </w:t>
      </w:r>
      <w:proofErr w:type="gramStart"/>
      <w:r w:rsidRPr="007D503E">
        <w:rPr>
          <w:rFonts w:ascii="Times New Roman" w:hAnsi="Times New Roman" w:cs="Times New Roman"/>
          <w:sz w:val="28"/>
          <w:szCs w:val="28"/>
        </w:rPr>
        <w:t>2018.gada</w:t>
      </w:r>
      <w:proofErr w:type="gramEnd"/>
      <w:r w:rsidRPr="007D503E">
        <w:rPr>
          <w:rFonts w:ascii="Times New Roman" w:hAnsi="Times New Roman" w:cs="Times New Roman"/>
          <w:sz w:val="28"/>
          <w:szCs w:val="28"/>
        </w:rPr>
        <w:t xml:space="preserve"> izdevuma veidošanas, kur Ekonomikas ministrija piedalās ar satura veidošanu.</w:t>
      </w:r>
    </w:p>
    <w:p w:rsidR="009A2439" w:rsidRPr="007D503E" w:rsidRDefault="009A2439" w:rsidP="00AC3202">
      <w:pPr>
        <w:rPr>
          <w:rFonts w:ascii="Times New Roman" w:hAnsi="Times New Roman" w:cs="Times New Roman"/>
          <w:sz w:val="28"/>
          <w:szCs w:val="28"/>
        </w:rPr>
      </w:pPr>
      <w:r w:rsidRPr="007D503E">
        <w:rPr>
          <w:rFonts w:ascii="Times New Roman" w:hAnsi="Times New Roman" w:cs="Times New Roman"/>
          <w:sz w:val="28"/>
          <w:szCs w:val="28"/>
        </w:rPr>
        <w:t xml:space="preserve">Dalība komitejā ir būtiska Latvijai, jo tā nodrošina labās prakses piemēru apmaiņu starp dalībvalstīm, kā rezultātā Latvija iegūst vērtīgu informāciju un zināšanas, kas būtiski uzlabo Latvijas tūrisma plānošanas </w:t>
      </w:r>
      <w:r w:rsidRPr="007D503E">
        <w:rPr>
          <w:rFonts w:ascii="Times New Roman" w:hAnsi="Times New Roman" w:cs="Times New Roman"/>
          <w:sz w:val="28"/>
          <w:szCs w:val="28"/>
        </w:rPr>
        <w:lastRenderedPageBreak/>
        <w:t>un attīstības procesu, tādējādi veicinot valsts ekonomisko izaugsmi, tūrisma komersantu starptautisko konkurētspēju un to pakalpojumu eksporta pieaugumu.</w:t>
      </w:r>
    </w:p>
    <w:p w:rsidR="007C666A" w:rsidRPr="007D503E" w:rsidRDefault="007C666A" w:rsidP="00AC3202">
      <w:pPr>
        <w:pStyle w:val="ListParagraph"/>
        <w:tabs>
          <w:tab w:val="left" w:pos="0"/>
        </w:tabs>
        <w:spacing w:after="0" w:line="240" w:lineRule="auto"/>
        <w:ind w:left="0"/>
        <w:jc w:val="both"/>
        <w:rPr>
          <w:rFonts w:ascii="Times New Roman" w:hAnsi="Times New Roman" w:cs="Times New Roman"/>
          <w:sz w:val="28"/>
          <w:szCs w:val="28"/>
        </w:rPr>
      </w:pPr>
    </w:p>
    <w:p w:rsidR="002B0557" w:rsidRPr="007D503E" w:rsidRDefault="001B3257" w:rsidP="001B3257">
      <w:pPr>
        <w:spacing w:after="120"/>
        <w:ind w:firstLine="0"/>
        <w:rPr>
          <w:rFonts w:ascii="Times New Roman" w:hAnsi="Times New Roman" w:cs="Times New Roman"/>
          <w:b/>
          <w:sz w:val="28"/>
          <w:szCs w:val="28"/>
        </w:rPr>
      </w:pPr>
      <w:r w:rsidRPr="007D503E">
        <w:rPr>
          <w:rFonts w:ascii="Times New Roman" w:hAnsi="Times New Roman" w:cs="Times New Roman"/>
          <w:b/>
          <w:sz w:val="28"/>
          <w:szCs w:val="28"/>
        </w:rPr>
        <w:t xml:space="preserve">Latvijas un OECD augstāko amatpersonu vizītes </w:t>
      </w:r>
    </w:p>
    <w:p w:rsidR="004C6876" w:rsidRPr="007D503E" w:rsidRDefault="002B0557" w:rsidP="00AC3202">
      <w:pPr>
        <w:rPr>
          <w:rFonts w:ascii="Times New Roman" w:hAnsi="Times New Roman" w:cs="Times New Roman"/>
          <w:sz w:val="28"/>
          <w:szCs w:val="28"/>
        </w:rPr>
      </w:pPr>
      <w:r w:rsidRPr="007D503E">
        <w:rPr>
          <w:rFonts w:ascii="Times New Roman" w:hAnsi="Times New Roman" w:cs="Times New Roman"/>
          <w:sz w:val="28"/>
          <w:szCs w:val="28"/>
        </w:rPr>
        <w:t xml:space="preserve">Pirmā gada laikā notikušas vairākas </w:t>
      </w:r>
      <w:r w:rsidR="00161AE1" w:rsidRPr="007D503E">
        <w:rPr>
          <w:rFonts w:ascii="Times New Roman" w:hAnsi="Times New Roman" w:cs="Times New Roman"/>
          <w:sz w:val="28"/>
          <w:szCs w:val="28"/>
          <w:u w:val="single"/>
        </w:rPr>
        <w:t xml:space="preserve">Latvijas </w:t>
      </w:r>
      <w:r w:rsidR="00112011" w:rsidRPr="007D503E">
        <w:rPr>
          <w:rFonts w:ascii="Times New Roman" w:hAnsi="Times New Roman" w:cs="Times New Roman"/>
          <w:sz w:val="28"/>
          <w:szCs w:val="28"/>
          <w:u w:val="single"/>
        </w:rPr>
        <w:t>nozar</w:t>
      </w:r>
      <w:r w:rsidR="00161AE1" w:rsidRPr="007D503E">
        <w:rPr>
          <w:rFonts w:ascii="Times New Roman" w:hAnsi="Times New Roman" w:cs="Times New Roman"/>
          <w:sz w:val="28"/>
          <w:szCs w:val="28"/>
          <w:u w:val="single"/>
        </w:rPr>
        <w:t>u</w:t>
      </w:r>
      <w:r w:rsidR="00112011" w:rsidRPr="007D503E">
        <w:rPr>
          <w:rFonts w:ascii="Times New Roman" w:hAnsi="Times New Roman" w:cs="Times New Roman"/>
          <w:sz w:val="28"/>
          <w:szCs w:val="28"/>
          <w:u w:val="single"/>
        </w:rPr>
        <w:t xml:space="preserve"> ministru vizītes OECD</w:t>
      </w:r>
      <w:r w:rsidR="00112011" w:rsidRPr="007D503E">
        <w:rPr>
          <w:rFonts w:ascii="Times New Roman" w:hAnsi="Times New Roman" w:cs="Times New Roman"/>
          <w:sz w:val="28"/>
          <w:szCs w:val="28"/>
        </w:rPr>
        <w:t>:</w:t>
      </w:r>
    </w:p>
    <w:p w:rsidR="002B0557" w:rsidRPr="007D503E" w:rsidRDefault="00D176DD" w:rsidP="00AC3202">
      <w:pPr>
        <w:pStyle w:val="ListParagraph"/>
        <w:numPr>
          <w:ilvl w:val="0"/>
          <w:numId w:val="25"/>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2017.</w:t>
      </w:r>
      <w:r w:rsidR="002E7D30" w:rsidRPr="007D503E">
        <w:rPr>
          <w:rFonts w:ascii="Times New Roman" w:hAnsi="Times New Roman" w:cs="Times New Roman"/>
          <w:sz w:val="28"/>
          <w:szCs w:val="28"/>
        </w:rPr>
        <w:t>gada</w:t>
      </w:r>
      <w:proofErr w:type="gramEnd"/>
      <w:r w:rsidR="002B0557" w:rsidRPr="007D503E">
        <w:rPr>
          <w:rFonts w:ascii="Times New Roman" w:hAnsi="Times New Roman" w:cs="Times New Roman"/>
          <w:sz w:val="28"/>
          <w:szCs w:val="28"/>
        </w:rPr>
        <w:t xml:space="preserve"> 7. un 8. jūnijā ārlietu ministrs Edgars </w:t>
      </w:r>
      <w:proofErr w:type="spellStart"/>
      <w:r w:rsidR="002B0557" w:rsidRPr="007D503E">
        <w:rPr>
          <w:rFonts w:ascii="Times New Roman" w:hAnsi="Times New Roman" w:cs="Times New Roman"/>
          <w:sz w:val="28"/>
          <w:szCs w:val="28"/>
        </w:rPr>
        <w:t>Rinkēvičs</w:t>
      </w:r>
      <w:proofErr w:type="spellEnd"/>
      <w:r w:rsidR="002B0557" w:rsidRPr="007D503E">
        <w:rPr>
          <w:rFonts w:ascii="Times New Roman" w:hAnsi="Times New Roman" w:cs="Times New Roman"/>
          <w:sz w:val="28"/>
          <w:szCs w:val="28"/>
        </w:rPr>
        <w:t xml:space="preserve"> </w:t>
      </w:r>
      <w:r w:rsidR="00A45426" w:rsidRPr="007D503E">
        <w:rPr>
          <w:rFonts w:ascii="Times New Roman" w:hAnsi="Times New Roman" w:cs="Times New Roman"/>
          <w:sz w:val="28"/>
          <w:szCs w:val="28"/>
        </w:rPr>
        <w:t>p</w:t>
      </w:r>
      <w:r w:rsidR="002B0557" w:rsidRPr="007D503E">
        <w:rPr>
          <w:rFonts w:ascii="Times New Roman" w:hAnsi="Times New Roman" w:cs="Times New Roman"/>
          <w:sz w:val="28"/>
          <w:szCs w:val="28"/>
        </w:rPr>
        <w:t xml:space="preserve">iedalījās OECD Ministru padomes sanāksmē, kuras galvenā tēma bija “Globalizācija, kas strādā visu labā”. </w:t>
      </w:r>
    </w:p>
    <w:p w:rsidR="00EC0F52" w:rsidRPr="007D503E" w:rsidRDefault="002E7D30" w:rsidP="00AC3202">
      <w:pPr>
        <w:pStyle w:val="ListParagraph"/>
        <w:numPr>
          <w:ilvl w:val="0"/>
          <w:numId w:val="25"/>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2017.</w:t>
      </w:r>
      <w:r w:rsidR="00EC0F52" w:rsidRPr="007D503E">
        <w:rPr>
          <w:rFonts w:ascii="Times New Roman" w:hAnsi="Times New Roman" w:cs="Times New Roman"/>
          <w:sz w:val="28"/>
          <w:szCs w:val="28"/>
        </w:rPr>
        <w:t>gada</w:t>
      </w:r>
      <w:proofErr w:type="gramEnd"/>
      <w:r w:rsidR="00EC0F52" w:rsidRPr="007D503E">
        <w:rPr>
          <w:rFonts w:ascii="Times New Roman" w:hAnsi="Times New Roman" w:cs="Times New Roman"/>
          <w:sz w:val="28"/>
          <w:szCs w:val="28"/>
        </w:rPr>
        <w:t xml:space="preserve"> 13. jūnijā Berlīnē notika OECD un Vācijas Darba un sociālo lietu ministrijas kopīgi rīkotais Augsta līmeņa politikas forums par OECD Darba stratēģiju (</w:t>
      </w:r>
      <w:proofErr w:type="spellStart"/>
      <w:r w:rsidR="00EC0F52" w:rsidRPr="007D503E">
        <w:rPr>
          <w:rFonts w:ascii="Times New Roman" w:hAnsi="Times New Roman" w:cs="Times New Roman"/>
          <w:i/>
          <w:iCs/>
          <w:sz w:val="28"/>
          <w:szCs w:val="28"/>
        </w:rPr>
        <w:t>Jobs</w:t>
      </w:r>
      <w:proofErr w:type="spellEnd"/>
      <w:r w:rsidR="00EC0F52" w:rsidRPr="007D503E">
        <w:rPr>
          <w:rFonts w:ascii="Times New Roman" w:hAnsi="Times New Roman" w:cs="Times New Roman"/>
          <w:i/>
          <w:iCs/>
          <w:sz w:val="28"/>
          <w:szCs w:val="28"/>
        </w:rPr>
        <w:t xml:space="preserve"> </w:t>
      </w:r>
      <w:proofErr w:type="spellStart"/>
      <w:r w:rsidR="00EC0F52" w:rsidRPr="007D503E">
        <w:rPr>
          <w:rFonts w:ascii="Times New Roman" w:hAnsi="Times New Roman" w:cs="Times New Roman"/>
          <w:i/>
          <w:iCs/>
          <w:sz w:val="28"/>
          <w:szCs w:val="28"/>
        </w:rPr>
        <w:t>Strategy</w:t>
      </w:r>
      <w:proofErr w:type="spellEnd"/>
      <w:r w:rsidR="00EC0F52" w:rsidRPr="007D503E">
        <w:rPr>
          <w:rFonts w:ascii="Times New Roman" w:hAnsi="Times New Roman" w:cs="Times New Roman"/>
          <w:i/>
          <w:iCs/>
          <w:sz w:val="28"/>
          <w:szCs w:val="28"/>
        </w:rPr>
        <w:t xml:space="preserve">) </w:t>
      </w:r>
      <w:r w:rsidR="00EC0F52" w:rsidRPr="007D503E">
        <w:rPr>
          <w:rFonts w:ascii="Times New Roman" w:hAnsi="Times New Roman" w:cs="Times New Roman"/>
          <w:sz w:val="28"/>
          <w:szCs w:val="28"/>
        </w:rPr>
        <w:t xml:space="preserve">kurā Latviju pārstāvēja labklājības ministrs Jānis Reirs. </w:t>
      </w:r>
    </w:p>
    <w:p w:rsidR="00C62B96" w:rsidRPr="007D503E" w:rsidRDefault="002E7D30" w:rsidP="005465C2">
      <w:pPr>
        <w:pStyle w:val="ListParagraph"/>
        <w:numPr>
          <w:ilvl w:val="0"/>
          <w:numId w:val="25"/>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2017.</w:t>
      </w:r>
      <w:r w:rsidR="002B0557" w:rsidRPr="007D503E">
        <w:rPr>
          <w:rFonts w:ascii="Times New Roman" w:hAnsi="Times New Roman" w:cs="Times New Roman"/>
          <w:sz w:val="28"/>
          <w:szCs w:val="28"/>
        </w:rPr>
        <w:t>gada</w:t>
      </w:r>
      <w:proofErr w:type="gramEnd"/>
      <w:r w:rsidR="002B0557" w:rsidRPr="007D503E">
        <w:rPr>
          <w:rFonts w:ascii="Times New Roman" w:hAnsi="Times New Roman" w:cs="Times New Roman"/>
          <w:sz w:val="28"/>
          <w:szCs w:val="28"/>
        </w:rPr>
        <w:t xml:space="preserve"> 22. mai</w:t>
      </w:r>
      <w:r w:rsidR="005465C2" w:rsidRPr="007D503E">
        <w:rPr>
          <w:rFonts w:ascii="Times New Roman" w:hAnsi="Times New Roman" w:cs="Times New Roman"/>
          <w:sz w:val="28"/>
          <w:szCs w:val="28"/>
        </w:rPr>
        <w:t>jā Ministru prezidenta biedrs,</w:t>
      </w:r>
      <w:r w:rsidR="002B0557" w:rsidRPr="007D503E">
        <w:rPr>
          <w:rFonts w:ascii="Times New Roman" w:hAnsi="Times New Roman" w:cs="Times New Roman"/>
          <w:sz w:val="28"/>
          <w:szCs w:val="28"/>
        </w:rPr>
        <w:t xml:space="preserve"> ekonomikas ministrs Arvils </w:t>
      </w:r>
      <w:proofErr w:type="spellStart"/>
      <w:r w:rsidR="002B0557" w:rsidRPr="007D503E">
        <w:rPr>
          <w:rFonts w:ascii="Times New Roman" w:hAnsi="Times New Roman" w:cs="Times New Roman"/>
          <w:sz w:val="28"/>
          <w:szCs w:val="28"/>
        </w:rPr>
        <w:t>Ašeradens</w:t>
      </w:r>
      <w:proofErr w:type="spellEnd"/>
      <w:r w:rsidR="002B0557" w:rsidRPr="007D503E">
        <w:rPr>
          <w:rFonts w:ascii="Times New Roman" w:hAnsi="Times New Roman" w:cs="Times New Roman"/>
          <w:sz w:val="28"/>
          <w:szCs w:val="28"/>
        </w:rPr>
        <w:t xml:space="preserve"> piedalījās OECD Ekonomikas attīstības </w:t>
      </w:r>
      <w:r w:rsidR="005465C2" w:rsidRPr="007D503E">
        <w:rPr>
          <w:rFonts w:ascii="Times New Roman" w:hAnsi="Times New Roman" w:cs="Times New Roman"/>
          <w:sz w:val="28"/>
          <w:szCs w:val="28"/>
        </w:rPr>
        <w:t xml:space="preserve">un </w:t>
      </w:r>
      <w:r w:rsidR="002B0557" w:rsidRPr="007D503E">
        <w:rPr>
          <w:rFonts w:ascii="Times New Roman" w:hAnsi="Times New Roman" w:cs="Times New Roman"/>
          <w:sz w:val="28"/>
          <w:szCs w:val="28"/>
        </w:rPr>
        <w:t xml:space="preserve">pārskatu </w:t>
      </w:r>
      <w:r w:rsidR="005465C2" w:rsidRPr="007D503E">
        <w:rPr>
          <w:rFonts w:ascii="Times New Roman" w:hAnsi="Times New Roman" w:cs="Times New Roman"/>
          <w:sz w:val="28"/>
          <w:szCs w:val="28"/>
        </w:rPr>
        <w:t xml:space="preserve">analīzes </w:t>
      </w:r>
      <w:r w:rsidR="002B0557" w:rsidRPr="007D503E">
        <w:rPr>
          <w:rFonts w:ascii="Times New Roman" w:hAnsi="Times New Roman" w:cs="Times New Roman"/>
          <w:sz w:val="28"/>
          <w:szCs w:val="28"/>
        </w:rPr>
        <w:t xml:space="preserve">komitejā, kuras ietvaros tika izskatīts </w:t>
      </w:r>
      <w:r w:rsidR="00120165" w:rsidRPr="007D503E">
        <w:rPr>
          <w:rFonts w:ascii="Times New Roman" w:hAnsi="Times New Roman" w:cs="Times New Roman"/>
          <w:sz w:val="28"/>
          <w:szCs w:val="28"/>
        </w:rPr>
        <w:t>2017. gada OECD Ekonomikas pārskata projekts par Latviju</w:t>
      </w:r>
      <w:r w:rsidR="002B0557" w:rsidRPr="007D503E">
        <w:rPr>
          <w:rFonts w:ascii="Times New Roman" w:hAnsi="Times New Roman" w:cs="Times New Roman"/>
          <w:sz w:val="28"/>
          <w:szCs w:val="28"/>
        </w:rPr>
        <w:t xml:space="preserve">. </w:t>
      </w:r>
    </w:p>
    <w:p w:rsidR="009B2617" w:rsidRPr="007D503E" w:rsidRDefault="002E7D30" w:rsidP="00AC3202">
      <w:pPr>
        <w:pStyle w:val="ListParagraph"/>
        <w:numPr>
          <w:ilvl w:val="0"/>
          <w:numId w:val="25"/>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2017.</w:t>
      </w:r>
      <w:r w:rsidR="000F040A" w:rsidRPr="007D503E">
        <w:rPr>
          <w:rFonts w:ascii="Times New Roman" w:hAnsi="Times New Roman" w:cs="Times New Roman"/>
          <w:sz w:val="28"/>
          <w:szCs w:val="28"/>
        </w:rPr>
        <w:t>gada</w:t>
      </w:r>
      <w:proofErr w:type="gramEnd"/>
      <w:r w:rsidR="000F040A" w:rsidRPr="007D503E">
        <w:rPr>
          <w:rFonts w:ascii="Times New Roman" w:hAnsi="Times New Roman" w:cs="Times New Roman"/>
          <w:sz w:val="28"/>
          <w:szCs w:val="28"/>
        </w:rPr>
        <w:t xml:space="preserve"> 16.-17. janvārī veselības ministre Anda </w:t>
      </w:r>
      <w:proofErr w:type="spellStart"/>
      <w:r w:rsidR="000F040A" w:rsidRPr="007D503E">
        <w:rPr>
          <w:rFonts w:ascii="Times New Roman" w:hAnsi="Times New Roman" w:cs="Times New Roman"/>
          <w:sz w:val="28"/>
          <w:szCs w:val="28"/>
        </w:rPr>
        <w:t>Čakša</w:t>
      </w:r>
      <w:proofErr w:type="spellEnd"/>
      <w:r w:rsidR="000F040A" w:rsidRPr="007D503E">
        <w:rPr>
          <w:rFonts w:ascii="Times New Roman" w:hAnsi="Times New Roman" w:cs="Times New Roman"/>
          <w:sz w:val="28"/>
          <w:szCs w:val="28"/>
        </w:rPr>
        <w:t xml:space="preserve"> piedalījās OECD politikas forumā par veselības nozares nākotni ar cilvēku centrā un OECD Veselības komitejas sanāksmē ministru līmenī, kuras tēma bija “Veselības reformu nākamā paaudze”.</w:t>
      </w:r>
    </w:p>
    <w:p w:rsidR="004C0089" w:rsidRPr="007D503E" w:rsidRDefault="002E7D30" w:rsidP="00AC3202">
      <w:pPr>
        <w:pStyle w:val="ListParagraph"/>
        <w:numPr>
          <w:ilvl w:val="0"/>
          <w:numId w:val="25"/>
        </w:numPr>
        <w:spacing w:line="240" w:lineRule="auto"/>
        <w:jc w:val="both"/>
        <w:rPr>
          <w:rFonts w:ascii="Times New Roman" w:hAnsi="Times New Roman" w:cs="Times New Roman"/>
          <w:sz w:val="28"/>
          <w:szCs w:val="28"/>
        </w:rPr>
      </w:pPr>
      <w:proofErr w:type="gramStart"/>
      <w:r w:rsidRPr="007D503E">
        <w:rPr>
          <w:rFonts w:ascii="Times New Roman" w:hAnsi="Times New Roman" w:cs="Times New Roman"/>
          <w:sz w:val="28"/>
          <w:szCs w:val="28"/>
        </w:rPr>
        <w:t>2016.</w:t>
      </w:r>
      <w:r w:rsidR="000F040A" w:rsidRPr="007D503E">
        <w:rPr>
          <w:rFonts w:ascii="Times New Roman" w:hAnsi="Times New Roman" w:cs="Times New Roman"/>
          <w:sz w:val="28"/>
          <w:szCs w:val="28"/>
        </w:rPr>
        <w:t>gada</w:t>
      </w:r>
      <w:proofErr w:type="gramEnd"/>
      <w:r w:rsidR="000F040A" w:rsidRPr="007D503E">
        <w:rPr>
          <w:rFonts w:ascii="Times New Roman" w:hAnsi="Times New Roman" w:cs="Times New Roman"/>
          <w:sz w:val="28"/>
          <w:szCs w:val="28"/>
        </w:rPr>
        <w:t xml:space="preserve"> 28.–29. septembrī vides aizsardzības un reģionālas attīstības ministrs Kaspars Gerhards piedalījās OECD Vides politikas komitejas ministru sanāksmē. </w:t>
      </w:r>
    </w:p>
    <w:p w:rsidR="004C0089" w:rsidRPr="007D503E" w:rsidRDefault="004C0089" w:rsidP="004C0089">
      <w:pPr>
        <w:pStyle w:val="ListParagraph"/>
        <w:spacing w:line="240" w:lineRule="auto"/>
        <w:jc w:val="both"/>
        <w:rPr>
          <w:rFonts w:ascii="Times New Roman" w:hAnsi="Times New Roman" w:cs="Times New Roman"/>
          <w:sz w:val="28"/>
          <w:szCs w:val="28"/>
        </w:rPr>
      </w:pPr>
    </w:p>
    <w:p w:rsidR="002E7D30" w:rsidRPr="007D503E" w:rsidRDefault="002B0557" w:rsidP="00D26EC8">
      <w:pPr>
        <w:rPr>
          <w:rFonts w:ascii="Times New Roman" w:hAnsi="Times New Roman" w:cs="Times New Roman"/>
          <w:sz w:val="28"/>
          <w:szCs w:val="28"/>
        </w:rPr>
      </w:pPr>
      <w:r w:rsidRPr="007D503E">
        <w:rPr>
          <w:rFonts w:ascii="Times New Roman" w:hAnsi="Times New Roman" w:cs="Times New Roman"/>
          <w:sz w:val="28"/>
          <w:szCs w:val="28"/>
        </w:rPr>
        <w:t xml:space="preserve">Ir izveidota veiksmīga sadarbība OECD jautājumos ar Latvijas Republikas Saeimu. Saeimas iesaisti OECD aktivitātēs koordinē Saeimas apstiprinātā kontaktpersona OECD Parlamentārajam tīklam Rihards Kols. Latvijas dalības OECD pirmā gada laikā Saeimas pārstāvji ir piedalījušies </w:t>
      </w:r>
      <w:r w:rsidR="004C0089" w:rsidRPr="007D503E">
        <w:rPr>
          <w:rFonts w:ascii="Times New Roman" w:hAnsi="Times New Roman" w:cs="Times New Roman"/>
          <w:sz w:val="28"/>
          <w:szCs w:val="28"/>
        </w:rPr>
        <w:t>OECD Parlamentārā tīkla gadskārtējā sanāksmē, kā arī citos</w:t>
      </w:r>
      <w:r w:rsidR="00DA0507" w:rsidRPr="007D503E">
        <w:rPr>
          <w:rFonts w:ascii="Times New Roman" w:hAnsi="Times New Roman" w:cs="Times New Roman"/>
          <w:sz w:val="28"/>
          <w:szCs w:val="28"/>
        </w:rPr>
        <w:t xml:space="preserve"> </w:t>
      </w:r>
      <w:r w:rsidRPr="007D503E">
        <w:rPr>
          <w:rFonts w:ascii="Times New Roman" w:hAnsi="Times New Roman" w:cs="Times New Roman"/>
          <w:sz w:val="28"/>
          <w:szCs w:val="28"/>
        </w:rPr>
        <w:t>pasākumos</w:t>
      </w:r>
      <w:r w:rsidR="00D26EC8" w:rsidRPr="007D503E">
        <w:rPr>
          <w:rFonts w:ascii="Times New Roman" w:hAnsi="Times New Roman" w:cs="Times New Roman"/>
          <w:sz w:val="28"/>
          <w:szCs w:val="28"/>
        </w:rPr>
        <w:t>.</w:t>
      </w:r>
    </w:p>
    <w:p w:rsidR="0000529B" w:rsidRPr="007D503E" w:rsidRDefault="0000529B" w:rsidP="00D26EC8">
      <w:pPr>
        <w:widowControl w:val="0"/>
        <w:ind w:firstLine="0"/>
        <w:rPr>
          <w:rFonts w:ascii="Times New Roman" w:hAnsi="Times New Roman" w:cs="Times New Roman"/>
          <w:sz w:val="28"/>
          <w:szCs w:val="28"/>
          <w:u w:val="single"/>
        </w:rPr>
      </w:pPr>
    </w:p>
    <w:p w:rsidR="00671583" w:rsidRPr="007D503E" w:rsidRDefault="00671583" w:rsidP="00D26EC8">
      <w:pPr>
        <w:widowControl w:val="0"/>
        <w:ind w:firstLine="0"/>
        <w:rPr>
          <w:rFonts w:ascii="Times New Roman" w:hAnsi="Times New Roman" w:cs="Times New Roman"/>
          <w:sz w:val="28"/>
          <w:szCs w:val="28"/>
          <w:u w:val="single"/>
        </w:rPr>
      </w:pPr>
      <w:r w:rsidRPr="007D503E">
        <w:rPr>
          <w:rFonts w:ascii="Times New Roman" w:hAnsi="Times New Roman" w:cs="Times New Roman"/>
          <w:sz w:val="28"/>
          <w:szCs w:val="28"/>
          <w:u w:val="single"/>
        </w:rPr>
        <w:t>OECD amatpersonu vizītes Latvijā</w:t>
      </w:r>
    </w:p>
    <w:p w:rsidR="002B0557" w:rsidRPr="007D503E" w:rsidRDefault="00B665F9" w:rsidP="00AC3202">
      <w:pPr>
        <w:widowControl w:val="0"/>
        <w:rPr>
          <w:rFonts w:ascii="Times New Roman" w:hAnsi="Times New Roman" w:cs="Times New Roman"/>
          <w:i/>
          <w:sz w:val="28"/>
          <w:szCs w:val="28"/>
        </w:rPr>
      </w:pPr>
      <w:proofErr w:type="gramStart"/>
      <w:r w:rsidRPr="007D503E">
        <w:rPr>
          <w:rFonts w:ascii="Times New Roman" w:hAnsi="Times New Roman" w:cs="Times New Roman"/>
          <w:sz w:val="28"/>
          <w:szCs w:val="28"/>
        </w:rPr>
        <w:t>2017.</w:t>
      </w:r>
      <w:r w:rsidR="002B0557" w:rsidRPr="007D503E">
        <w:rPr>
          <w:rFonts w:ascii="Times New Roman" w:hAnsi="Times New Roman" w:cs="Times New Roman"/>
          <w:sz w:val="28"/>
          <w:szCs w:val="28"/>
        </w:rPr>
        <w:t>gada</w:t>
      </w:r>
      <w:proofErr w:type="gramEnd"/>
      <w:r w:rsidR="002B0557" w:rsidRPr="007D503E">
        <w:rPr>
          <w:rFonts w:ascii="Times New Roman" w:hAnsi="Times New Roman" w:cs="Times New Roman"/>
          <w:sz w:val="28"/>
          <w:szCs w:val="28"/>
        </w:rPr>
        <w:t xml:space="preserve"> 15. septembrī notika OECD ģenerālsekretāra </w:t>
      </w:r>
      <w:proofErr w:type="spellStart"/>
      <w:r w:rsidR="002B0557" w:rsidRPr="007D503E">
        <w:rPr>
          <w:rFonts w:ascii="Times New Roman" w:hAnsi="Times New Roman" w:cs="Times New Roman"/>
          <w:sz w:val="28"/>
          <w:szCs w:val="28"/>
        </w:rPr>
        <w:t>Anhela</w:t>
      </w:r>
      <w:proofErr w:type="spellEnd"/>
      <w:r w:rsidR="002B0557" w:rsidRPr="007D503E">
        <w:rPr>
          <w:rFonts w:ascii="Times New Roman" w:hAnsi="Times New Roman" w:cs="Times New Roman"/>
          <w:sz w:val="28"/>
          <w:szCs w:val="28"/>
        </w:rPr>
        <w:t xml:space="preserve"> </w:t>
      </w:r>
      <w:proofErr w:type="spellStart"/>
      <w:r w:rsidR="002B0557" w:rsidRPr="007D503E">
        <w:rPr>
          <w:rFonts w:ascii="Times New Roman" w:hAnsi="Times New Roman" w:cs="Times New Roman"/>
          <w:sz w:val="28"/>
          <w:szCs w:val="28"/>
        </w:rPr>
        <w:t>Gurijas</w:t>
      </w:r>
      <w:proofErr w:type="spellEnd"/>
      <w:r w:rsidR="002B0557" w:rsidRPr="007D503E">
        <w:rPr>
          <w:rFonts w:ascii="Times New Roman" w:hAnsi="Times New Roman" w:cs="Times New Roman"/>
          <w:sz w:val="28"/>
          <w:szCs w:val="28"/>
        </w:rPr>
        <w:t xml:space="preserve"> (</w:t>
      </w:r>
      <w:proofErr w:type="spellStart"/>
      <w:r w:rsidR="002B0557" w:rsidRPr="007D503E">
        <w:rPr>
          <w:rFonts w:ascii="Times New Roman" w:hAnsi="Times New Roman" w:cs="Times New Roman"/>
          <w:sz w:val="28"/>
          <w:szCs w:val="28"/>
        </w:rPr>
        <w:t>Angel</w:t>
      </w:r>
      <w:proofErr w:type="spellEnd"/>
      <w:r w:rsidR="002B0557" w:rsidRPr="007D503E">
        <w:rPr>
          <w:rFonts w:ascii="Times New Roman" w:hAnsi="Times New Roman" w:cs="Times New Roman"/>
          <w:sz w:val="28"/>
          <w:szCs w:val="28"/>
        </w:rPr>
        <w:t xml:space="preserve"> </w:t>
      </w:r>
      <w:proofErr w:type="spellStart"/>
      <w:r w:rsidR="002B0557" w:rsidRPr="007D503E">
        <w:rPr>
          <w:rFonts w:ascii="Times New Roman" w:hAnsi="Times New Roman" w:cs="Times New Roman"/>
          <w:sz w:val="28"/>
          <w:szCs w:val="28"/>
        </w:rPr>
        <w:t>Gurría</w:t>
      </w:r>
      <w:proofErr w:type="spellEnd"/>
      <w:r w:rsidR="002B0557" w:rsidRPr="007D503E">
        <w:rPr>
          <w:rFonts w:ascii="Times New Roman" w:hAnsi="Times New Roman" w:cs="Times New Roman"/>
          <w:sz w:val="28"/>
          <w:szCs w:val="28"/>
        </w:rPr>
        <w:t xml:space="preserve">) vizīte Rīgā. </w:t>
      </w:r>
      <w:r w:rsidR="00E44112" w:rsidRPr="007D503E">
        <w:rPr>
          <w:rFonts w:ascii="Times New Roman" w:hAnsi="Times New Roman" w:cs="Times New Roman"/>
          <w:sz w:val="28"/>
          <w:szCs w:val="28"/>
        </w:rPr>
        <w:t xml:space="preserve">OECD ģenerālsekretārs tikās ar Ministru prezidentu, Ministru prezidenta biedru, ekonomikas ministru, izglītības un zinātnes ministru, kā arī Latvijas Bankas prezidentu. Vizītes ietvaros </w:t>
      </w:r>
      <w:r w:rsidR="00D26EC8" w:rsidRPr="007D503E">
        <w:rPr>
          <w:rFonts w:ascii="Times New Roman" w:hAnsi="Times New Roman" w:cs="Times New Roman"/>
          <w:sz w:val="28"/>
          <w:szCs w:val="28"/>
        </w:rPr>
        <w:t xml:space="preserve">OECD ģenerālsekretārs </w:t>
      </w:r>
      <w:proofErr w:type="spellStart"/>
      <w:r w:rsidR="00E44112" w:rsidRPr="007D503E">
        <w:rPr>
          <w:rFonts w:ascii="Times New Roman" w:hAnsi="Times New Roman" w:cs="Times New Roman"/>
          <w:sz w:val="28"/>
          <w:szCs w:val="28"/>
        </w:rPr>
        <w:t>A.Gurija</w:t>
      </w:r>
      <w:proofErr w:type="spellEnd"/>
      <w:r w:rsidR="00E44112" w:rsidRPr="007D503E">
        <w:rPr>
          <w:rFonts w:ascii="Times New Roman" w:hAnsi="Times New Roman" w:cs="Times New Roman"/>
          <w:sz w:val="28"/>
          <w:szCs w:val="28"/>
        </w:rPr>
        <w:t xml:space="preserve"> </w:t>
      </w:r>
      <w:r w:rsidR="00D26EC8" w:rsidRPr="007D503E">
        <w:rPr>
          <w:rFonts w:ascii="Times New Roman" w:hAnsi="Times New Roman" w:cs="Times New Roman"/>
          <w:sz w:val="28"/>
          <w:szCs w:val="28"/>
        </w:rPr>
        <w:t xml:space="preserve">prezentēja </w:t>
      </w:r>
      <w:r w:rsidR="00956CCB" w:rsidRPr="007D503E">
        <w:rPr>
          <w:rFonts w:ascii="Times New Roman" w:hAnsi="Times New Roman" w:cs="Times New Roman"/>
          <w:sz w:val="28"/>
          <w:szCs w:val="28"/>
        </w:rPr>
        <w:t xml:space="preserve">2017. gada </w:t>
      </w:r>
      <w:r w:rsidR="00D26EC8" w:rsidRPr="007D503E">
        <w:rPr>
          <w:rFonts w:ascii="Times New Roman" w:hAnsi="Times New Roman" w:cs="Times New Roman"/>
          <w:sz w:val="28"/>
          <w:szCs w:val="28"/>
        </w:rPr>
        <w:t>OECD Ekonomikas pārskat</w:t>
      </w:r>
      <w:r w:rsidRPr="007D503E">
        <w:rPr>
          <w:rFonts w:ascii="Times New Roman" w:hAnsi="Times New Roman" w:cs="Times New Roman"/>
          <w:sz w:val="28"/>
          <w:szCs w:val="28"/>
        </w:rPr>
        <w:t>u</w:t>
      </w:r>
      <w:r w:rsidR="00D26EC8" w:rsidRPr="007D503E">
        <w:rPr>
          <w:rFonts w:ascii="Times New Roman" w:hAnsi="Times New Roman" w:cs="Times New Roman"/>
          <w:sz w:val="28"/>
          <w:szCs w:val="28"/>
        </w:rPr>
        <w:t xml:space="preserve"> par Latviju.</w:t>
      </w:r>
    </w:p>
    <w:p w:rsidR="002B0557" w:rsidRPr="007D503E" w:rsidRDefault="002B0557" w:rsidP="00AC3202">
      <w:pPr>
        <w:rPr>
          <w:rFonts w:ascii="Times New Roman" w:hAnsi="Times New Roman" w:cs="Times New Roman"/>
          <w:b/>
          <w:sz w:val="28"/>
          <w:szCs w:val="28"/>
        </w:rPr>
      </w:pPr>
    </w:p>
    <w:p w:rsidR="00E0674A" w:rsidRPr="007D503E" w:rsidRDefault="004C0089" w:rsidP="00AC3202">
      <w:pPr>
        <w:rPr>
          <w:rFonts w:ascii="Times New Roman" w:hAnsi="Times New Roman" w:cs="Times New Roman"/>
          <w:b/>
          <w:sz w:val="28"/>
          <w:szCs w:val="28"/>
        </w:rPr>
      </w:pPr>
      <w:r w:rsidRPr="007D503E">
        <w:rPr>
          <w:rFonts w:ascii="Times New Roman" w:hAnsi="Times New Roman" w:cs="Times New Roman"/>
          <w:b/>
          <w:sz w:val="28"/>
          <w:szCs w:val="28"/>
        </w:rPr>
        <w:lastRenderedPageBreak/>
        <w:t>I</w:t>
      </w:r>
      <w:r w:rsidR="00E0674A" w:rsidRPr="007D503E">
        <w:rPr>
          <w:rFonts w:ascii="Times New Roman" w:hAnsi="Times New Roman" w:cs="Times New Roman"/>
          <w:b/>
          <w:sz w:val="28"/>
          <w:szCs w:val="28"/>
        </w:rPr>
        <w:t xml:space="preserve">V. </w:t>
      </w:r>
      <w:r w:rsidR="003158AF" w:rsidRPr="007D503E">
        <w:rPr>
          <w:rFonts w:ascii="Times New Roman" w:hAnsi="Times New Roman" w:cs="Times New Roman"/>
          <w:b/>
          <w:sz w:val="28"/>
          <w:szCs w:val="28"/>
        </w:rPr>
        <w:t>LATVIJAS DALĪBAS OECD</w:t>
      </w:r>
      <w:r w:rsidR="00E0674A" w:rsidRPr="007D503E">
        <w:rPr>
          <w:rFonts w:ascii="Times New Roman" w:hAnsi="Times New Roman" w:cs="Times New Roman"/>
          <w:b/>
          <w:sz w:val="28"/>
          <w:szCs w:val="28"/>
        </w:rPr>
        <w:t xml:space="preserve"> </w:t>
      </w:r>
      <w:r w:rsidR="003158AF" w:rsidRPr="007D503E">
        <w:rPr>
          <w:rFonts w:ascii="Times New Roman" w:hAnsi="Times New Roman" w:cs="Times New Roman"/>
          <w:b/>
          <w:sz w:val="28"/>
          <w:szCs w:val="28"/>
        </w:rPr>
        <w:t xml:space="preserve">SADARBĪBAS UN </w:t>
      </w:r>
      <w:r w:rsidR="00E0674A" w:rsidRPr="007D503E">
        <w:rPr>
          <w:rFonts w:ascii="Times New Roman" w:hAnsi="Times New Roman" w:cs="Times New Roman"/>
          <w:b/>
          <w:sz w:val="28"/>
          <w:szCs w:val="28"/>
        </w:rPr>
        <w:t>KOORDINĀCIJA</w:t>
      </w:r>
      <w:r w:rsidR="003158AF" w:rsidRPr="007D503E">
        <w:rPr>
          <w:rFonts w:ascii="Times New Roman" w:hAnsi="Times New Roman" w:cs="Times New Roman"/>
          <w:b/>
          <w:sz w:val="28"/>
          <w:szCs w:val="28"/>
        </w:rPr>
        <w:t>S NODROŠINĀŠ</w:t>
      </w:r>
      <w:r w:rsidR="004720DD" w:rsidRPr="007D503E">
        <w:rPr>
          <w:rFonts w:ascii="Times New Roman" w:hAnsi="Times New Roman" w:cs="Times New Roman"/>
          <w:b/>
          <w:sz w:val="28"/>
          <w:szCs w:val="28"/>
        </w:rPr>
        <w:t>A</w:t>
      </w:r>
      <w:r w:rsidR="003158AF" w:rsidRPr="007D503E">
        <w:rPr>
          <w:rFonts w:ascii="Times New Roman" w:hAnsi="Times New Roman" w:cs="Times New Roman"/>
          <w:b/>
          <w:sz w:val="28"/>
          <w:szCs w:val="28"/>
        </w:rPr>
        <w:t>NA</w:t>
      </w:r>
      <w:r w:rsidR="00E0674A" w:rsidRPr="007D503E">
        <w:rPr>
          <w:rFonts w:ascii="Times New Roman" w:hAnsi="Times New Roman" w:cs="Times New Roman"/>
          <w:b/>
          <w:sz w:val="28"/>
          <w:szCs w:val="28"/>
        </w:rPr>
        <w:t xml:space="preserve"> </w:t>
      </w:r>
    </w:p>
    <w:p w:rsidR="00763890"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 xml:space="preserve">Pirmā gada laikā Latvijas Pastāvīgā pārstāvniecība OECD un UNESCO ir izveidota un uzsākusi darbu </w:t>
      </w:r>
      <w:r w:rsidR="00A032A1" w:rsidRPr="007D503E">
        <w:rPr>
          <w:rFonts w:ascii="Times New Roman" w:hAnsi="Times New Roman" w:cs="Times New Roman"/>
          <w:sz w:val="28"/>
          <w:szCs w:val="28"/>
        </w:rPr>
        <w:t xml:space="preserve">šādā </w:t>
      </w:r>
      <w:r w:rsidRPr="007D503E">
        <w:rPr>
          <w:rFonts w:ascii="Times New Roman" w:hAnsi="Times New Roman" w:cs="Times New Roman"/>
          <w:sz w:val="28"/>
          <w:szCs w:val="28"/>
        </w:rPr>
        <w:t xml:space="preserve">sastāvā – 4 diplomāti, 1 vietējais līgumdarbinieks un trīs nozaru atašeji (Ekonomikas ministrija, Finanšu ministrija un Izglītības un zinātnes ministrija). Nozares atašeju klātbūtne OECD darba būtiskākajās kompetences jomās un Latvijai prioritārajās jomās sniedz būtisku ieguldījumu savlaicīgas informācijas aprites nodrošināšanā, un nodrošina konkrēto jomu saturisko zināšanu klātbūtni pārstāvniecībā. Ir būtiski, lai pilnībā tiek izmantota atašeju kapacitāte un nodrošināta dalība dažādos OECD darba formātos atbilstoši Latvijas politiku prioritātēm. </w:t>
      </w:r>
    </w:p>
    <w:p w:rsidR="00A032A1"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 xml:space="preserve">Vienlaikus ir būtiski (īpaši ministrijām, kurām pārstāvniecībā nav pārstāvja), lai jautājumos, kur nepieciešams saturisks ieguldījums, turpina piedalīties institūciju eksperti, kuri var ne tikai sniegt saturisko ieguldījumu diskusijās, bet arī nodrošināt OECD rekomendāciju un labās prakses iestrādāšanu Latvijas </w:t>
      </w:r>
      <w:r w:rsidR="0041201E" w:rsidRPr="007D503E">
        <w:rPr>
          <w:rFonts w:ascii="Times New Roman" w:hAnsi="Times New Roman" w:cs="Times New Roman"/>
          <w:sz w:val="28"/>
          <w:szCs w:val="28"/>
        </w:rPr>
        <w:t>rīcībpolitik</w:t>
      </w:r>
      <w:r w:rsidRPr="007D503E">
        <w:rPr>
          <w:rFonts w:ascii="Times New Roman" w:hAnsi="Times New Roman" w:cs="Times New Roman"/>
          <w:sz w:val="28"/>
          <w:szCs w:val="28"/>
        </w:rPr>
        <w:t xml:space="preserve">ās. </w:t>
      </w:r>
    </w:p>
    <w:p w:rsidR="00763890"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 xml:space="preserve">Atbilstoši 2016. gada 18. augusta Ministru kabineta sēdes </w:t>
      </w:r>
      <w:proofErr w:type="spellStart"/>
      <w:r w:rsidRPr="007D503E">
        <w:rPr>
          <w:rFonts w:ascii="Times New Roman" w:hAnsi="Times New Roman" w:cs="Times New Roman"/>
          <w:sz w:val="28"/>
          <w:szCs w:val="28"/>
        </w:rPr>
        <w:t>protokollēmuma</w:t>
      </w:r>
      <w:proofErr w:type="spellEnd"/>
      <w:r w:rsidRPr="007D503E">
        <w:rPr>
          <w:rFonts w:ascii="Times New Roman" w:hAnsi="Times New Roman" w:cs="Times New Roman"/>
          <w:sz w:val="28"/>
          <w:szCs w:val="28"/>
        </w:rPr>
        <w:t xml:space="preserve"> “Par sarunu noslēgšanu par Latvijas pievienošanos Ekonomiskās sadarbības un attīstības organizācijai” (Protokols Nr.41; 4§ 3.punkts) Ārlietu ministrija ir izveidojusi darba grupu Latvijas dalības Ekonomiskās sadarbības un attīstības organizācijā koordinēšanai, kuras pirmā sēde notika 9. martā. Ārlietu ministrijas rīkojuma par darba grupas izveidi 5. punkts nosaka, ka darba grupas sēdes tiek sasauktas pēc darba grupas vadītāja ierosinājuma, bet ne retāk kā reizi gadā. Izvērtējot OECD darba dinamiku, secināms, ka būtu lietderīgi sasaukt darba grupu 2 reizes gadā – rudenī un pavasarī. Rudens sanāksme būtu piemērots brīdis, lai apspriestu jūnija OECD Ministru padomes rezultātus (ministru kopējais paziņojums tiek uztverts kā mandāts OECD darbam līdz nākamajai Ministru padomei), un pārrunāt </w:t>
      </w:r>
      <w:r w:rsidR="005F4ECF" w:rsidRPr="007D503E">
        <w:rPr>
          <w:rFonts w:ascii="Times New Roman" w:hAnsi="Times New Roman" w:cs="Times New Roman"/>
          <w:sz w:val="28"/>
          <w:szCs w:val="28"/>
        </w:rPr>
        <w:t xml:space="preserve">Latvijas </w:t>
      </w:r>
      <w:r w:rsidRPr="007D503E">
        <w:rPr>
          <w:rFonts w:ascii="Times New Roman" w:hAnsi="Times New Roman" w:cs="Times New Roman"/>
          <w:sz w:val="28"/>
          <w:szCs w:val="28"/>
        </w:rPr>
        <w:t xml:space="preserve">valsts institūciju </w:t>
      </w:r>
      <w:r w:rsidR="005F4ECF" w:rsidRPr="007D503E">
        <w:rPr>
          <w:rFonts w:ascii="Times New Roman" w:hAnsi="Times New Roman" w:cs="Times New Roman"/>
          <w:sz w:val="28"/>
          <w:szCs w:val="28"/>
        </w:rPr>
        <w:t xml:space="preserve">savstarpējo sadarbību, lai nodrošinātu efektīvu Latvijas interešu pārstāvēšanu OECD komitejās un darba grupās, </w:t>
      </w:r>
      <w:r w:rsidRPr="007D503E">
        <w:rPr>
          <w:rFonts w:ascii="Times New Roman" w:hAnsi="Times New Roman" w:cs="Times New Roman"/>
          <w:sz w:val="28"/>
          <w:szCs w:val="28"/>
        </w:rPr>
        <w:t>un uzņēmējus pārstāvošo organizāciju aktuālākos jautājumus un mērķus nākamajam gadam. Sanāksmi pavasarī būtu lietderīgi izmantot, lai uzsāktu saturisko gatavošanos nākamajai OECD Ministru padomei, kā arī apspriestu progresu rudenī izvirzīto mērķu sasniegšanā un progresu izvirzītajos prioritārajos jautājumos.</w:t>
      </w:r>
    </w:p>
    <w:p w:rsidR="003158AF"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 xml:space="preserve">Izvērtējot OECD komiteju darbības dinamiku, kā arī citu OECD dalībvalstu pieredzi, pēc pievienošanās </w:t>
      </w:r>
      <w:r w:rsidR="00423E45" w:rsidRPr="007D503E">
        <w:rPr>
          <w:rFonts w:ascii="Times New Roman" w:hAnsi="Times New Roman" w:cs="Times New Roman"/>
          <w:sz w:val="28"/>
          <w:szCs w:val="28"/>
        </w:rPr>
        <w:t>o</w:t>
      </w:r>
      <w:r w:rsidRPr="007D503E">
        <w:rPr>
          <w:rFonts w:ascii="Times New Roman" w:hAnsi="Times New Roman" w:cs="Times New Roman"/>
          <w:sz w:val="28"/>
          <w:szCs w:val="28"/>
        </w:rPr>
        <w:t xml:space="preserve">rganizācijai tika izlemts, ka OECD labākās prakses pārņemšanu nav praktiski organizēt kā centralizētu procesu, bet tas organizējams kā process atbildīgo valsts institūciju ikdienas darba ietvaros. Lai Latvijas interešu pārstāvība OECD ietvaros darbotos efektīvi, ir būtiski, lai par katru no OECD komitejām </w:t>
      </w:r>
      <w:r w:rsidRPr="007D503E">
        <w:rPr>
          <w:rFonts w:ascii="Times New Roman" w:hAnsi="Times New Roman" w:cs="Times New Roman"/>
          <w:sz w:val="28"/>
          <w:szCs w:val="28"/>
        </w:rPr>
        <w:lastRenderedPageBreak/>
        <w:t>atbildīgā institūcija</w:t>
      </w:r>
      <w:r w:rsidRPr="007D503E">
        <w:rPr>
          <w:rStyle w:val="FootnoteReference"/>
          <w:rFonts w:ascii="Times New Roman" w:hAnsi="Times New Roman" w:cs="Times New Roman"/>
          <w:sz w:val="28"/>
          <w:szCs w:val="28"/>
        </w:rPr>
        <w:footnoteReference w:id="12"/>
      </w:r>
      <w:r w:rsidRPr="007D503E">
        <w:rPr>
          <w:rFonts w:ascii="Times New Roman" w:hAnsi="Times New Roman" w:cs="Times New Roman"/>
          <w:sz w:val="28"/>
          <w:szCs w:val="28"/>
        </w:rPr>
        <w:t xml:space="preserve"> nodrošina komiteju regulārā darba koordināciju ar līdzatbildīgajām institūcijām. Katra par kādu no OECD komitejām atbildīgā institūcija tiek aicināta izvērtēt piemērotāko koordinācijas mehānismu - darba kārtības un dokumentu elektroniska nosūtīšana, lūdzot sniegt komentārus; regulāras vai </w:t>
      </w:r>
      <w:proofErr w:type="spellStart"/>
      <w:r w:rsidRPr="007D503E">
        <w:rPr>
          <w:rFonts w:ascii="Times New Roman" w:hAnsi="Times New Roman" w:cs="Times New Roman"/>
          <w:i/>
          <w:sz w:val="28"/>
          <w:szCs w:val="28"/>
        </w:rPr>
        <w:t>ad</w:t>
      </w:r>
      <w:proofErr w:type="spellEnd"/>
      <w:r w:rsidRPr="007D503E">
        <w:rPr>
          <w:rFonts w:ascii="Times New Roman" w:hAnsi="Times New Roman" w:cs="Times New Roman"/>
          <w:i/>
          <w:sz w:val="28"/>
          <w:szCs w:val="28"/>
        </w:rPr>
        <w:t xml:space="preserve"> </w:t>
      </w:r>
      <w:proofErr w:type="spellStart"/>
      <w:r w:rsidRPr="007D503E">
        <w:rPr>
          <w:rFonts w:ascii="Times New Roman" w:hAnsi="Times New Roman" w:cs="Times New Roman"/>
          <w:i/>
          <w:sz w:val="28"/>
          <w:szCs w:val="28"/>
        </w:rPr>
        <w:t>hoc</w:t>
      </w:r>
      <w:proofErr w:type="spellEnd"/>
      <w:r w:rsidRPr="007D503E">
        <w:rPr>
          <w:rFonts w:ascii="Times New Roman" w:hAnsi="Times New Roman" w:cs="Times New Roman"/>
          <w:sz w:val="28"/>
          <w:szCs w:val="28"/>
        </w:rPr>
        <w:t xml:space="preserve"> darba grupas izveidošana; u.c. </w:t>
      </w:r>
    </w:p>
    <w:p w:rsidR="003158AF"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Par konkrēto OECD komiteju atbildīgā valsts institūcija ir atbildīga par tajā iz</w:t>
      </w:r>
      <w:r w:rsidR="000900E0" w:rsidRPr="007D503E">
        <w:rPr>
          <w:rFonts w:ascii="Times New Roman" w:hAnsi="Times New Roman" w:cs="Times New Roman"/>
          <w:sz w:val="28"/>
          <w:szCs w:val="28"/>
        </w:rPr>
        <w:t>strādāto rekomendāciju ieviešanas koordinēšanu</w:t>
      </w:r>
      <w:r w:rsidRPr="007D503E">
        <w:rPr>
          <w:rFonts w:ascii="Times New Roman" w:hAnsi="Times New Roman" w:cs="Times New Roman"/>
          <w:sz w:val="28"/>
          <w:szCs w:val="28"/>
        </w:rPr>
        <w:t>,</w:t>
      </w:r>
      <w:r w:rsidR="003158AF" w:rsidRPr="007D503E">
        <w:rPr>
          <w:rFonts w:ascii="Times New Roman" w:hAnsi="Times New Roman" w:cs="Times New Roman"/>
          <w:sz w:val="28"/>
          <w:szCs w:val="28"/>
        </w:rPr>
        <w:t xml:space="preserve"> kā arī izpratnes veicināšanu sabiedrībā kopumā par OECD standartiem un to ieviešanas priekšrocībām Latvijā</w:t>
      </w:r>
      <w:r w:rsidRPr="007D503E">
        <w:rPr>
          <w:rFonts w:ascii="Times New Roman" w:hAnsi="Times New Roman" w:cs="Times New Roman"/>
          <w:sz w:val="28"/>
          <w:szCs w:val="28"/>
        </w:rPr>
        <w:t xml:space="preserve">. </w:t>
      </w:r>
    </w:p>
    <w:p w:rsidR="00730FC7" w:rsidRPr="007D503E" w:rsidRDefault="003158AF" w:rsidP="00AC3202">
      <w:pPr>
        <w:rPr>
          <w:rFonts w:ascii="Times New Roman" w:hAnsi="Times New Roman" w:cs="Times New Roman"/>
          <w:sz w:val="28"/>
          <w:szCs w:val="28"/>
        </w:rPr>
      </w:pPr>
      <w:r w:rsidRPr="007D503E">
        <w:rPr>
          <w:rFonts w:ascii="Times New Roman" w:hAnsi="Times New Roman" w:cs="Times New Roman"/>
          <w:sz w:val="28"/>
          <w:szCs w:val="28"/>
        </w:rPr>
        <w:t xml:space="preserve">Izvērtējot esošo pieredzi jau tagad redzam šo principu ieviešanu praksē. </w:t>
      </w:r>
      <w:r w:rsidR="00730FC7" w:rsidRPr="007D503E">
        <w:rPr>
          <w:rFonts w:ascii="Times New Roman" w:hAnsi="Times New Roman" w:cs="Times New Roman"/>
          <w:sz w:val="28"/>
          <w:szCs w:val="28"/>
        </w:rPr>
        <w:t xml:space="preserve">Atbildīgās ministrijas ne tikai uzrauga iestāšanās saņemto rekomendāciju ieviešanu, bet arī organizē sabiedrības informēšanas pasākumus par OECD darbu, publikācijām un rekomendācijām, t.sk., aicinot OECD ekspertus piedalīties pasākumos par Latvijai aktuāliem jautājumiem. </w:t>
      </w:r>
    </w:p>
    <w:p w:rsidR="002922B9" w:rsidRPr="007D503E" w:rsidRDefault="002922B9" w:rsidP="00AC3202">
      <w:pPr>
        <w:rPr>
          <w:rFonts w:ascii="Times New Roman" w:hAnsi="Times New Roman" w:cs="Times New Roman"/>
          <w:sz w:val="28"/>
          <w:szCs w:val="28"/>
        </w:rPr>
      </w:pPr>
      <w:r w:rsidRPr="007D503E">
        <w:rPr>
          <w:rFonts w:ascii="Times New Roman" w:hAnsi="Times New Roman" w:cs="Times New Roman"/>
          <w:sz w:val="28"/>
          <w:szCs w:val="28"/>
        </w:rPr>
        <w:t>Par komitejām atbildīgās valsts institūcijas tiek aicinātas izvērtēt OECD standartus, kas izteiktas OECD juridiskajos instrumentos, galvenokārt, OECD padomes rekomendācijās dalībvalstīm, un pasākumus, kurus nepieciešams veikt to iev</w:t>
      </w:r>
      <w:r w:rsidR="0005709F" w:rsidRPr="007D503E">
        <w:rPr>
          <w:rFonts w:ascii="Times New Roman" w:hAnsi="Times New Roman" w:cs="Times New Roman"/>
          <w:sz w:val="28"/>
          <w:szCs w:val="28"/>
        </w:rPr>
        <w:t>iešanai un izplatīšanai Latvijā</w:t>
      </w:r>
      <w:r w:rsidRPr="007D503E">
        <w:rPr>
          <w:rStyle w:val="FootnoteReference"/>
          <w:rFonts w:ascii="Times New Roman" w:eastAsia="Times New Roman" w:hAnsi="Times New Roman" w:cs="Times New Roman"/>
          <w:sz w:val="28"/>
          <w:szCs w:val="28"/>
          <w:lang w:eastAsia="lv-LV"/>
        </w:rPr>
        <w:footnoteReference w:id="13"/>
      </w:r>
      <w:r w:rsidR="0005709F" w:rsidRPr="007D503E">
        <w:rPr>
          <w:rFonts w:ascii="Times New Roman" w:hAnsi="Times New Roman" w:cs="Times New Roman"/>
          <w:sz w:val="28"/>
          <w:szCs w:val="28"/>
        </w:rPr>
        <w:t>.</w:t>
      </w:r>
      <w:r w:rsidRPr="007D503E">
        <w:rPr>
          <w:rFonts w:ascii="Times New Roman" w:hAnsi="Times New Roman" w:cs="Times New Roman"/>
          <w:sz w:val="28"/>
          <w:szCs w:val="28"/>
        </w:rPr>
        <w:t xml:space="preserve">   </w:t>
      </w:r>
    </w:p>
    <w:p w:rsidR="00423E45"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Par komitejām atbildīgās valsts institūcijas tiek aicinātas sadarbībā ar līdzatbildīgajām institūcijām izvērtēt vai to atbildībā esošo komiteju ietvaros tiek izstrādāti īpaši būtiski, rekomendācijas ietveroši ziņojumi, par kuriem būtu lietderīgi informēt Ministru kabinetu un apstiprināt rekomendāciju ieviešanas plānu</w:t>
      </w:r>
      <w:r w:rsidR="00730FC7" w:rsidRPr="007D503E">
        <w:rPr>
          <w:rStyle w:val="FootnoteReference"/>
          <w:rFonts w:ascii="Times New Roman" w:hAnsi="Times New Roman" w:cs="Times New Roman"/>
          <w:sz w:val="28"/>
          <w:szCs w:val="28"/>
        </w:rPr>
        <w:footnoteReference w:id="14"/>
      </w:r>
      <w:r w:rsidRPr="007D503E">
        <w:rPr>
          <w:rFonts w:ascii="Times New Roman" w:hAnsi="Times New Roman" w:cs="Times New Roman"/>
          <w:sz w:val="28"/>
          <w:szCs w:val="28"/>
        </w:rPr>
        <w:t xml:space="preserve">. </w:t>
      </w:r>
      <w:r w:rsidR="00527A62" w:rsidRPr="007D503E">
        <w:rPr>
          <w:rFonts w:ascii="Times New Roman" w:hAnsi="Times New Roman" w:cs="Times New Roman"/>
          <w:sz w:val="28"/>
          <w:szCs w:val="28"/>
        </w:rPr>
        <w:t xml:space="preserve">Ņemot vērā, ka daļa izteikto rekomendāciju piedāvā papildus instrumentus to izvirzīto mērķu sasniegšanai, kas jau ir noteikti Valdības rīcības plānā, nozaru politikas plānošanas dokumentos, vai citās starptautiskajās saistībās un rekomendācijās, valsts institūcijas tiek aicinātas turpināt OECD </w:t>
      </w:r>
      <w:r w:rsidR="00527A62" w:rsidRPr="007D503E">
        <w:rPr>
          <w:rFonts w:ascii="Times New Roman" w:hAnsi="Times New Roman" w:cs="Times New Roman"/>
          <w:sz w:val="28"/>
          <w:szCs w:val="28"/>
        </w:rPr>
        <w:lastRenderedPageBreak/>
        <w:t>rekomendācijas un turpmākās OECD labākās prakses ieviešanu pēc iespējas nodrošināt jau esošo sadarbības un uzraudzības formātu ietvaros, piemēram, Valdības rīcības plāna izpildes pārskata sagatavošanas vai politikas plānošanas dokumentu izvērtēšanas ietvaros.</w:t>
      </w:r>
    </w:p>
    <w:p w:rsidR="00214ABC" w:rsidRPr="007D503E" w:rsidRDefault="00763890" w:rsidP="00AC3202">
      <w:pPr>
        <w:rPr>
          <w:rFonts w:ascii="Times New Roman" w:hAnsi="Times New Roman" w:cs="Times New Roman"/>
          <w:sz w:val="28"/>
          <w:szCs w:val="28"/>
        </w:rPr>
      </w:pPr>
      <w:r w:rsidRPr="007D503E">
        <w:rPr>
          <w:rFonts w:ascii="Times New Roman" w:hAnsi="Times New Roman" w:cs="Times New Roman"/>
          <w:sz w:val="28"/>
          <w:szCs w:val="28"/>
        </w:rPr>
        <w:t xml:space="preserve">Koordinētas Latvijas pozīcijas nodrošināšanai OECD Padomes ietvaros, </w:t>
      </w:r>
      <w:r w:rsidR="00E829E2" w:rsidRPr="007D503E">
        <w:rPr>
          <w:rFonts w:ascii="Times New Roman" w:hAnsi="Times New Roman" w:cs="Times New Roman"/>
          <w:sz w:val="28"/>
          <w:szCs w:val="28"/>
        </w:rPr>
        <w:t>Latvijas Pastāvīgā pārstāvniecība OECD un UNESCO</w:t>
      </w:r>
      <w:r w:rsidR="00E829E2" w:rsidRPr="007D503E">
        <w:rPr>
          <w:rFonts w:ascii="Times New Roman" w:hAnsi="Times New Roman" w:cs="Times New Roman"/>
          <w:sz w:val="28"/>
          <w:szCs w:val="28"/>
        </w:rPr>
        <w:t xml:space="preserve"> </w:t>
      </w:r>
      <w:r w:rsidRPr="007D503E">
        <w:rPr>
          <w:rFonts w:ascii="Times New Roman" w:hAnsi="Times New Roman" w:cs="Times New Roman"/>
          <w:sz w:val="28"/>
          <w:szCs w:val="28"/>
        </w:rPr>
        <w:t>regulāri veic elektronisku koordināciju ar pārējām institūcijām, kas nodarbojas ar OECD jautājumiem. Lai turpinātu uzraudzīt OECD rekomendāciju ieviešanas gaitu, kā arī nodrošinātu Ministru kabineta informēšanu par OECD būtiskāka</w:t>
      </w:r>
      <w:r w:rsidR="00CE482C" w:rsidRPr="007D503E">
        <w:rPr>
          <w:rFonts w:ascii="Times New Roman" w:hAnsi="Times New Roman" w:cs="Times New Roman"/>
          <w:sz w:val="28"/>
          <w:szCs w:val="28"/>
        </w:rPr>
        <w:t>jām norisēm, Ārlietu ministrija</w:t>
      </w:r>
      <w:r w:rsidRPr="007D503E">
        <w:rPr>
          <w:rFonts w:ascii="Times New Roman" w:hAnsi="Times New Roman" w:cs="Times New Roman"/>
          <w:sz w:val="28"/>
          <w:szCs w:val="28"/>
        </w:rPr>
        <w:t xml:space="preserve"> līdz 2018. gada 30. </w:t>
      </w:r>
      <w:r w:rsidR="00451849" w:rsidRPr="007D503E">
        <w:rPr>
          <w:rFonts w:ascii="Times New Roman" w:hAnsi="Times New Roman" w:cs="Times New Roman"/>
          <w:sz w:val="28"/>
          <w:szCs w:val="28"/>
        </w:rPr>
        <w:t>septe</w:t>
      </w:r>
      <w:r w:rsidR="008D6B1C" w:rsidRPr="007D503E">
        <w:rPr>
          <w:rFonts w:ascii="Times New Roman" w:hAnsi="Times New Roman" w:cs="Times New Roman"/>
          <w:sz w:val="28"/>
          <w:szCs w:val="28"/>
        </w:rPr>
        <w:t>mbr</w:t>
      </w:r>
      <w:r w:rsidR="00451849" w:rsidRPr="007D503E">
        <w:rPr>
          <w:rFonts w:ascii="Times New Roman" w:hAnsi="Times New Roman" w:cs="Times New Roman"/>
          <w:sz w:val="28"/>
          <w:szCs w:val="28"/>
        </w:rPr>
        <w:t>im</w:t>
      </w:r>
      <w:r w:rsidRPr="007D503E">
        <w:rPr>
          <w:rFonts w:ascii="Times New Roman" w:hAnsi="Times New Roman" w:cs="Times New Roman"/>
          <w:sz w:val="28"/>
          <w:szCs w:val="28"/>
        </w:rPr>
        <w:t xml:space="preserve"> </w:t>
      </w:r>
      <w:r w:rsidR="00AD3DD9" w:rsidRPr="007D503E">
        <w:rPr>
          <w:rFonts w:ascii="Times New Roman" w:hAnsi="Times New Roman" w:cs="Times New Roman"/>
          <w:sz w:val="28"/>
          <w:szCs w:val="28"/>
        </w:rPr>
        <w:t xml:space="preserve">sagatavos un </w:t>
      </w:r>
      <w:r w:rsidRPr="007D503E">
        <w:rPr>
          <w:rFonts w:ascii="Times New Roman" w:hAnsi="Times New Roman" w:cs="Times New Roman"/>
          <w:sz w:val="28"/>
          <w:szCs w:val="28"/>
        </w:rPr>
        <w:t>iesnieg</w:t>
      </w:r>
      <w:r w:rsidR="00AD3DD9" w:rsidRPr="007D503E">
        <w:rPr>
          <w:rFonts w:ascii="Times New Roman" w:hAnsi="Times New Roman" w:cs="Times New Roman"/>
          <w:sz w:val="28"/>
          <w:szCs w:val="28"/>
        </w:rPr>
        <w:t>s</w:t>
      </w:r>
      <w:r w:rsidRPr="007D503E">
        <w:rPr>
          <w:rFonts w:ascii="Times New Roman" w:hAnsi="Times New Roman" w:cs="Times New Roman"/>
          <w:sz w:val="28"/>
          <w:szCs w:val="28"/>
        </w:rPr>
        <w:t xml:space="preserve"> Ministru kabinetā Informatīvo ziņojumu par Latvijas dalību OECD. </w:t>
      </w:r>
    </w:p>
    <w:p w:rsidR="00435EA4" w:rsidRPr="007D503E" w:rsidRDefault="00435EA4" w:rsidP="00AC3202">
      <w:pPr>
        <w:rPr>
          <w:rFonts w:ascii="Times New Roman" w:hAnsi="Times New Roman" w:cs="Times New Roman"/>
          <w:sz w:val="28"/>
          <w:szCs w:val="28"/>
        </w:rPr>
      </w:pPr>
    </w:p>
    <w:p w:rsidR="00435EA4" w:rsidRPr="007D503E" w:rsidRDefault="00435EA4" w:rsidP="00AC3202">
      <w:pPr>
        <w:rPr>
          <w:rFonts w:ascii="Times New Roman" w:hAnsi="Times New Roman" w:cs="Times New Roman"/>
          <w:sz w:val="28"/>
          <w:szCs w:val="28"/>
        </w:rPr>
      </w:pPr>
    </w:p>
    <w:p w:rsidR="00775E62" w:rsidRPr="007D503E" w:rsidRDefault="00775E62" w:rsidP="00AC3202">
      <w:pPr>
        <w:ind w:firstLine="0"/>
        <w:rPr>
          <w:rFonts w:ascii="Times New Roman" w:hAnsi="Times New Roman" w:cs="Times New Roman"/>
          <w:sz w:val="28"/>
          <w:szCs w:val="28"/>
        </w:rPr>
      </w:pPr>
      <w:r w:rsidRPr="007D503E">
        <w:rPr>
          <w:rFonts w:ascii="Times New Roman" w:hAnsi="Times New Roman" w:cs="Times New Roman"/>
          <w:sz w:val="28"/>
          <w:szCs w:val="28"/>
        </w:rPr>
        <w:t>Ārlietu ministrs</w:t>
      </w:r>
      <w:proofErr w:type="gramStart"/>
      <w:r w:rsidRPr="007D503E">
        <w:rPr>
          <w:rFonts w:ascii="Times New Roman" w:hAnsi="Times New Roman" w:cs="Times New Roman"/>
          <w:sz w:val="28"/>
          <w:szCs w:val="28"/>
        </w:rPr>
        <w:t xml:space="preserve">                                                          </w:t>
      </w:r>
      <w:proofErr w:type="gramEnd"/>
      <w:r w:rsidR="00FF17DF" w:rsidRPr="007D503E">
        <w:rPr>
          <w:rFonts w:ascii="Times New Roman" w:hAnsi="Times New Roman" w:cs="Times New Roman"/>
          <w:sz w:val="28"/>
          <w:szCs w:val="28"/>
        </w:rPr>
        <w:tab/>
      </w:r>
      <w:proofErr w:type="spellStart"/>
      <w:r w:rsidRPr="007D503E">
        <w:rPr>
          <w:rFonts w:ascii="Times New Roman" w:hAnsi="Times New Roman" w:cs="Times New Roman"/>
          <w:sz w:val="28"/>
          <w:szCs w:val="28"/>
        </w:rPr>
        <w:t>E.Rinkēvičs</w:t>
      </w:r>
      <w:proofErr w:type="spellEnd"/>
    </w:p>
    <w:p w:rsidR="00775E62" w:rsidRPr="007D503E" w:rsidRDefault="00775E62" w:rsidP="00AC3202">
      <w:pPr>
        <w:rPr>
          <w:rFonts w:ascii="Times New Roman" w:hAnsi="Times New Roman" w:cs="Times New Roman"/>
          <w:sz w:val="28"/>
          <w:szCs w:val="28"/>
        </w:rPr>
      </w:pPr>
      <w:r w:rsidRPr="007D503E">
        <w:rPr>
          <w:rFonts w:ascii="Times New Roman" w:hAnsi="Times New Roman" w:cs="Times New Roman"/>
          <w:sz w:val="28"/>
          <w:szCs w:val="28"/>
        </w:rPr>
        <w:t xml:space="preserve">                                                                                   </w:t>
      </w:r>
    </w:p>
    <w:p w:rsidR="00775E62" w:rsidRPr="007D503E" w:rsidRDefault="00775E62" w:rsidP="00AC3202">
      <w:pPr>
        <w:rPr>
          <w:rFonts w:ascii="Times New Roman" w:hAnsi="Times New Roman" w:cs="Times New Roman"/>
          <w:sz w:val="28"/>
          <w:szCs w:val="28"/>
        </w:rPr>
      </w:pPr>
    </w:p>
    <w:p w:rsidR="00435EA4" w:rsidRPr="007D503E" w:rsidRDefault="00775E62" w:rsidP="00AC3202">
      <w:pPr>
        <w:ind w:firstLine="0"/>
        <w:rPr>
          <w:rFonts w:ascii="Times New Roman" w:hAnsi="Times New Roman" w:cs="Times New Roman"/>
          <w:sz w:val="28"/>
          <w:szCs w:val="28"/>
        </w:rPr>
      </w:pPr>
      <w:r w:rsidRPr="007D503E">
        <w:rPr>
          <w:rFonts w:ascii="Times New Roman" w:hAnsi="Times New Roman" w:cs="Times New Roman"/>
          <w:sz w:val="28"/>
          <w:szCs w:val="28"/>
        </w:rPr>
        <w:t>Vīza: valsts sekretārs</w:t>
      </w:r>
      <w:r w:rsidRPr="007D503E">
        <w:rPr>
          <w:rFonts w:ascii="Times New Roman" w:hAnsi="Times New Roman" w:cs="Times New Roman"/>
          <w:sz w:val="28"/>
          <w:szCs w:val="28"/>
        </w:rPr>
        <w:tab/>
      </w:r>
      <w:r w:rsidRPr="007D503E">
        <w:rPr>
          <w:rFonts w:ascii="Times New Roman" w:hAnsi="Times New Roman" w:cs="Times New Roman"/>
          <w:sz w:val="28"/>
          <w:szCs w:val="28"/>
        </w:rPr>
        <w:tab/>
      </w:r>
      <w:r w:rsidRPr="007D503E">
        <w:rPr>
          <w:rFonts w:ascii="Times New Roman" w:hAnsi="Times New Roman" w:cs="Times New Roman"/>
          <w:sz w:val="28"/>
          <w:szCs w:val="28"/>
        </w:rPr>
        <w:tab/>
      </w:r>
      <w:r w:rsidRPr="007D503E">
        <w:rPr>
          <w:rFonts w:ascii="Times New Roman" w:hAnsi="Times New Roman" w:cs="Times New Roman"/>
          <w:sz w:val="28"/>
          <w:szCs w:val="28"/>
        </w:rPr>
        <w:tab/>
      </w:r>
      <w:r w:rsidRPr="007D503E">
        <w:rPr>
          <w:rFonts w:ascii="Times New Roman" w:hAnsi="Times New Roman" w:cs="Times New Roman"/>
          <w:sz w:val="28"/>
          <w:szCs w:val="28"/>
        </w:rPr>
        <w:tab/>
      </w:r>
      <w:r w:rsidR="00FF17DF" w:rsidRPr="007D503E">
        <w:rPr>
          <w:rFonts w:ascii="Times New Roman" w:hAnsi="Times New Roman" w:cs="Times New Roman"/>
          <w:sz w:val="28"/>
          <w:szCs w:val="28"/>
        </w:rPr>
        <w:tab/>
      </w:r>
      <w:r w:rsidRPr="007D503E">
        <w:rPr>
          <w:rFonts w:ascii="Times New Roman" w:hAnsi="Times New Roman" w:cs="Times New Roman"/>
          <w:sz w:val="28"/>
          <w:szCs w:val="28"/>
        </w:rPr>
        <w:t>A.Pildegovičs</w:t>
      </w:r>
    </w:p>
    <w:p w:rsidR="00435EA4" w:rsidRPr="007D503E" w:rsidRDefault="00435EA4" w:rsidP="00AC3202">
      <w:pPr>
        <w:rPr>
          <w:rFonts w:ascii="Times New Roman" w:hAnsi="Times New Roman" w:cs="Times New Roman"/>
          <w:sz w:val="28"/>
          <w:szCs w:val="28"/>
        </w:rPr>
      </w:pPr>
    </w:p>
    <w:p w:rsidR="00435EA4" w:rsidRPr="007D503E" w:rsidRDefault="00435EA4" w:rsidP="00AC3202">
      <w:pPr>
        <w:rPr>
          <w:rFonts w:ascii="Times New Roman" w:hAnsi="Times New Roman" w:cs="Times New Roman"/>
          <w:sz w:val="28"/>
          <w:szCs w:val="28"/>
        </w:rPr>
      </w:pPr>
    </w:p>
    <w:p w:rsidR="00775E62" w:rsidRPr="007D503E" w:rsidRDefault="00775E62" w:rsidP="00AC3202">
      <w:pPr>
        <w:rPr>
          <w:rFonts w:ascii="Times New Roman" w:hAnsi="Times New Roman" w:cs="Times New Roman"/>
          <w:sz w:val="28"/>
          <w:szCs w:val="28"/>
        </w:rPr>
      </w:pPr>
    </w:p>
    <w:p w:rsidR="00775E62" w:rsidRPr="007D503E" w:rsidRDefault="00775E62" w:rsidP="00AC3202">
      <w:pPr>
        <w:rPr>
          <w:rFonts w:ascii="Times New Roman" w:hAnsi="Times New Roman" w:cs="Times New Roman"/>
          <w:sz w:val="28"/>
          <w:szCs w:val="28"/>
        </w:rPr>
      </w:pPr>
    </w:p>
    <w:p w:rsidR="00835081" w:rsidRDefault="00835081" w:rsidP="00AC3202">
      <w:pPr>
        <w:ind w:firstLine="0"/>
        <w:rPr>
          <w:rFonts w:ascii="Times New Roman" w:hAnsi="Times New Roman" w:cs="Times New Roman"/>
          <w:sz w:val="20"/>
          <w:szCs w:val="20"/>
        </w:rPr>
      </w:pPr>
    </w:p>
    <w:p w:rsidR="00835081" w:rsidRDefault="00835081" w:rsidP="00AC3202">
      <w:pPr>
        <w:ind w:firstLine="0"/>
        <w:rPr>
          <w:rFonts w:ascii="Times New Roman" w:hAnsi="Times New Roman" w:cs="Times New Roman"/>
          <w:sz w:val="20"/>
          <w:szCs w:val="20"/>
        </w:rPr>
      </w:pPr>
    </w:p>
    <w:p w:rsidR="00835081" w:rsidRDefault="00835081" w:rsidP="00AC3202">
      <w:pPr>
        <w:ind w:firstLine="0"/>
        <w:rPr>
          <w:rFonts w:ascii="Times New Roman" w:hAnsi="Times New Roman" w:cs="Times New Roman"/>
          <w:sz w:val="20"/>
          <w:szCs w:val="20"/>
        </w:rPr>
      </w:pPr>
    </w:p>
    <w:p w:rsidR="00435EA4" w:rsidRPr="00835081" w:rsidRDefault="000A0F7E" w:rsidP="00AC3202">
      <w:pPr>
        <w:ind w:firstLine="0"/>
        <w:rPr>
          <w:rFonts w:ascii="Times New Roman" w:hAnsi="Times New Roman" w:cs="Times New Roman"/>
          <w:sz w:val="20"/>
          <w:szCs w:val="20"/>
        </w:rPr>
      </w:pPr>
      <w:r w:rsidRPr="00835081">
        <w:rPr>
          <w:rFonts w:ascii="Times New Roman" w:hAnsi="Times New Roman" w:cs="Times New Roman"/>
          <w:sz w:val="20"/>
          <w:szCs w:val="20"/>
        </w:rPr>
        <w:t>2</w:t>
      </w:r>
      <w:r w:rsidR="00230488" w:rsidRPr="00835081">
        <w:rPr>
          <w:rFonts w:ascii="Times New Roman" w:hAnsi="Times New Roman" w:cs="Times New Roman"/>
          <w:sz w:val="20"/>
          <w:szCs w:val="20"/>
        </w:rPr>
        <w:t>9</w:t>
      </w:r>
      <w:r w:rsidR="00435EA4" w:rsidRPr="00835081">
        <w:rPr>
          <w:rFonts w:ascii="Times New Roman" w:hAnsi="Times New Roman" w:cs="Times New Roman"/>
          <w:sz w:val="20"/>
          <w:szCs w:val="20"/>
        </w:rPr>
        <w:t>.09</w:t>
      </w:r>
      <w:r w:rsidR="00835081">
        <w:rPr>
          <w:rFonts w:ascii="Times New Roman" w:hAnsi="Times New Roman" w:cs="Times New Roman"/>
          <w:sz w:val="20"/>
          <w:szCs w:val="20"/>
        </w:rPr>
        <w:t>.2017 11</w:t>
      </w:r>
      <w:r w:rsidR="00717011" w:rsidRPr="00835081">
        <w:rPr>
          <w:rFonts w:ascii="Times New Roman" w:hAnsi="Times New Roman" w:cs="Times New Roman"/>
          <w:sz w:val="20"/>
          <w:szCs w:val="20"/>
        </w:rPr>
        <w:t>:0</w:t>
      </w:r>
      <w:r w:rsidR="00435EA4" w:rsidRPr="00835081">
        <w:rPr>
          <w:rFonts w:ascii="Times New Roman" w:hAnsi="Times New Roman" w:cs="Times New Roman"/>
          <w:sz w:val="20"/>
          <w:szCs w:val="20"/>
        </w:rPr>
        <w:t>0</w:t>
      </w: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1</w:t>
      </w:r>
      <w:r w:rsidR="00B71D16" w:rsidRPr="00835081">
        <w:rPr>
          <w:rFonts w:ascii="Times New Roman" w:hAnsi="Times New Roman" w:cs="Times New Roman"/>
          <w:sz w:val="20"/>
          <w:szCs w:val="20"/>
        </w:rPr>
        <w:t>1</w:t>
      </w:r>
      <w:r w:rsidR="00471779">
        <w:rPr>
          <w:rFonts w:ascii="Times New Roman" w:hAnsi="Times New Roman" w:cs="Times New Roman"/>
          <w:sz w:val="20"/>
          <w:szCs w:val="20"/>
        </w:rPr>
        <w:t>492</w:t>
      </w:r>
      <w:bookmarkStart w:id="0" w:name="_GoBack"/>
      <w:bookmarkEnd w:id="0"/>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 xml:space="preserve">Reinis </w:t>
      </w:r>
      <w:proofErr w:type="spellStart"/>
      <w:r w:rsidRPr="00835081">
        <w:rPr>
          <w:rFonts w:ascii="Times New Roman" w:hAnsi="Times New Roman" w:cs="Times New Roman"/>
          <w:sz w:val="20"/>
          <w:szCs w:val="20"/>
        </w:rPr>
        <w:t>Trokša</w:t>
      </w:r>
      <w:proofErr w:type="spellEnd"/>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 xml:space="preserve">departamenta direktors </w:t>
      </w: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 xml:space="preserve">Ekonomisko attiecību un attīstības sadarbības politikas departaments </w:t>
      </w:r>
    </w:p>
    <w:p w:rsidR="00435EA4" w:rsidRPr="00835081" w:rsidRDefault="00435EA4" w:rsidP="00AC3202">
      <w:pPr>
        <w:jc w:val="left"/>
        <w:rPr>
          <w:rFonts w:ascii="Times New Roman" w:hAnsi="Times New Roman" w:cs="Times New Roman"/>
          <w:sz w:val="20"/>
          <w:szCs w:val="20"/>
        </w:rPr>
      </w:pP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Diāna Putniņa</w:t>
      </w: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Padomniece</w:t>
      </w:r>
      <w:r w:rsidR="00352E58" w:rsidRPr="00835081">
        <w:rPr>
          <w:rFonts w:ascii="Times New Roman" w:hAnsi="Times New Roman" w:cs="Times New Roman"/>
          <w:sz w:val="20"/>
          <w:szCs w:val="20"/>
        </w:rPr>
        <w:t xml:space="preserve"> – nodaļas vadītāja </w:t>
      </w:r>
      <w:proofErr w:type="spellStart"/>
      <w:r w:rsidR="00352E58" w:rsidRPr="00835081">
        <w:rPr>
          <w:rFonts w:ascii="Times New Roman" w:hAnsi="Times New Roman" w:cs="Times New Roman"/>
          <w:sz w:val="20"/>
          <w:szCs w:val="20"/>
        </w:rPr>
        <w:t>p.i</w:t>
      </w:r>
      <w:proofErr w:type="spellEnd"/>
      <w:r w:rsidR="00352E58" w:rsidRPr="00835081">
        <w:rPr>
          <w:rFonts w:ascii="Times New Roman" w:hAnsi="Times New Roman" w:cs="Times New Roman"/>
          <w:sz w:val="20"/>
          <w:szCs w:val="20"/>
        </w:rPr>
        <w:t>.</w:t>
      </w: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OECD un ekonomiskās sadarbības nodaļa</w:t>
      </w:r>
    </w:p>
    <w:p w:rsidR="00435EA4" w:rsidRPr="00835081" w:rsidRDefault="00435EA4" w:rsidP="00AC3202">
      <w:pPr>
        <w:ind w:firstLine="0"/>
        <w:jc w:val="left"/>
        <w:rPr>
          <w:rFonts w:ascii="Times New Roman" w:hAnsi="Times New Roman" w:cs="Times New Roman"/>
          <w:sz w:val="20"/>
          <w:szCs w:val="20"/>
        </w:rPr>
      </w:pPr>
      <w:r w:rsidRPr="00835081">
        <w:rPr>
          <w:rFonts w:ascii="Times New Roman" w:hAnsi="Times New Roman" w:cs="Times New Roman"/>
          <w:sz w:val="20"/>
          <w:szCs w:val="20"/>
        </w:rPr>
        <w:t>Tālr.: 67016418, e-pasts: diana.putnina@mfa.gov.lv</w:t>
      </w:r>
    </w:p>
    <w:sectPr w:rsidR="00435EA4" w:rsidRPr="0083508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6F" w:rsidRDefault="00ED146F" w:rsidP="00B75151">
      <w:r>
        <w:separator/>
      </w:r>
    </w:p>
  </w:endnote>
  <w:endnote w:type="continuationSeparator" w:id="0">
    <w:p w:rsidR="00ED146F" w:rsidRDefault="00ED146F" w:rsidP="00B7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05F" w:rsidRDefault="00D1505F" w:rsidP="00387563">
    <w:pPr>
      <w:pStyle w:val="Footer"/>
      <w:ind w:firstLine="0"/>
    </w:pPr>
    <w:r w:rsidRPr="005766DB">
      <w:t>AMzino_</w:t>
    </w:r>
    <w:r w:rsidR="00EB11B7">
      <w:t>29</w:t>
    </w:r>
    <w:r w:rsidRPr="005766DB">
      <w:t>0</w:t>
    </w:r>
    <w:r w:rsidR="00D905B3">
      <w:t>9</w:t>
    </w:r>
    <w:r w:rsidRPr="005766DB">
      <w:t xml:space="preserve">2017_OECD; </w:t>
    </w:r>
    <w:r>
      <w:t>I</w:t>
    </w:r>
    <w:r w:rsidRPr="005766DB">
      <w:t>nformatīva</w:t>
    </w:r>
    <w:r>
      <w:t>is</w:t>
    </w:r>
    <w:r w:rsidRPr="005766DB">
      <w:t xml:space="preserve"> ziņojum</w:t>
    </w:r>
    <w:r>
      <w:t>s</w:t>
    </w:r>
    <w:r w:rsidRPr="005766DB">
      <w:t xml:space="preserve"> “Par Latvijas dalības OECD pirmā gada izvērtējumu un priekšlikumiem sadarbības vai koordinācijas mehānisma uzlabošanai”</w:t>
    </w:r>
  </w:p>
  <w:p w:rsidR="00D1505F" w:rsidRDefault="00D15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6F" w:rsidRDefault="00ED146F" w:rsidP="00B75151">
      <w:r>
        <w:separator/>
      </w:r>
    </w:p>
  </w:footnote>
  <w:footnote w:type="continuationSeparator" w:id="0">
    <w:p w:rsidR="00ED146F" w:rsidRDefault="00ED146F" w:rsidP="00B75151">
      <w:r>
        <w:continuationSeparator/>
      </w:r>
    </w:p>
  </w:footnote>
  <w:footnote w:id="1">
    <w:p w:rsidR="001273AE" w:rsidRPr="00342000" w:rsidRDefault="001273AE" w:rsidP="00D65DB1">
      <w:pPr>
        <w:pStyle w:val="FootnoteText"/>
        <w:spacing w:before="240"/>
        <w:rPr>
          <w:lang w:val="lv-LV"/>
        </w:rPr>
      </w:pPr>
      <w:r w:rsidRPr="00342000">
        <w:rPr>
          <w:rStyle w:val="FootnoteReference"/>
        </w:rPr>
        <w:footnoteRef/>
      </w:r>
      <w:r w:rsidRPr="00342000">
        <w:t xml:space="preserve"> </w:t>
      </w:r>
      <w:hyperlink r:id="rId1" w:history="1">
        <w:proofErr w:type="gramStart"/>
        <w:r w:rsidRPr="00342000">
          <w:rPr>
            <w:rStyle w:val="Hyperlink"/>
            <w:color w:val="auto"/>
          </w:rPr>
          <w:t>Competition Assessment Toolkit</w:t>
        </w:r>
      </w:hyperlink>
      <w:r w:rsidRPr="00342000">
        <w:t>.</w:t>
      </w:r>
      <w:proofErr w:type="gramEnd"/>
      <w:r w:rsidRPr="00342000">
        <w:t xml:space="preserve"> </w:t>
      </w:r>
    </w:p>
  </w:footnote>
  <w:footnote w:id="2">
    <w:p w:rsidR="001273AE" w:rsidRPr="00342000" w:rsidRDefault="001273AE" w:rsidP="001273AE">
      <w:pPr>
        <w:pStyle w:val="FootnoteText"/>
        <w:rPr>
          <w:lang w:val="lv-LV"/>
        </w:rPr>
      </w:pPr>
      <w:r w:rsidRPr="00342000">
        <w:rPr>
          <w:rStyle w:val="FootnoteReference"/>
        </w:rPr>
        <w:footnoteRef/>
      </w:r>
      <w:r w:rsidRPr="00342000">
        <w:rPr>
          <w:lang w:val="lv-LV"/>
        </w:rPr>
        <w:t xml:space="preserve"> </w:t>
      </w:r>
      <w:hyperlink r:id="rId2" w:history="1">
        <w:proofErr w:type="spellStart"/>
        <w:r w:rsidRPr="00342000">
          <w:rPr>
            <w:rStyle w:val="Hyperlink"/>
            <w:color w:val="auto"/>
            <w:lang w:val="lv-LV"/>
          </w:rPr>
          <w:t>Guide</w:t>
        </w:r>
        <w:proofErr w:type="spellEnd"/>
        <w:r w:rsidRPr="00342000">
          <w:rPr>
            <w:rStyle w:val="Hyperlink"/>
            <w:color w:val="auto"/>
            <w:lang w:val="lv-LV"/>
          </w:rPr>
          <w:t xml:space="preserve"> </w:t>
        </w:r>
        <w:proofErr w:type="spellStart"/>
        <w:r w:rsidRPr="00342000">
          <w:rPr>
            <w:rStyle w:val="Hyperlink"/>
            <w:color w:val="auto"/>
            <w:lang w:val="lv-LV"/>
          </w:rPr>
          <w:t>for</w:t>
        </w:r>
        <w:proofErr w:type="spellEnd"/>
        <w:r w:rsidRPr="00342000">
          <w:rPr>
            <w:rStyle w:val="Hyperlink"/>
            <w:color w:val="auto"/>
            <w:lang w:val="lv-LV"/>
          </w:rPr>
          <w:t xml:space="preserve"> </w:t>
        </w:r>
        <w:proofErr w:type="spellStart"/>
        <w:r w:rsidRPr="00342000">
          <w:rPr>
            <w:rStyle w:val="Hyperlink"/>
            <w:color w:val="auto"/>
            <w:lang w:val="lv-LV"/>
          </w:rPr>
          <w:t>assessing</w:t>
        </w:r>
        <w:proofErr w:type="spellEnd"/>
        <w:r w:rsidRPr="00342000">
          <w:rPr>
            <w:rStyle w:val="Hyperlink"/>
            <w:color w:val="auto"/>
            <w:lang w:val="lv-LV"/>
          </w:rPr>
          <w:t xml:space="preserve"> </w:t>
        </w:r>
        <w:proofErr w:type="spellStart"/>
        <w:r w:rsidRPr="00342000">
          <w:rPr>
            <w:rStyle w:val="Hyperlink"/>
            <w:color w:val="auto"/>
            <w:lang w:val="lv-LV"/>
          </w:rPr>
          <w:t>the</w:t>
        </w:r>
        <w:proofErr w:type="spellEnd"/>
        <w:r w:rsidRPr="00342000">
          <w:rPr>
            <w:rStyle w:val="Hyperlink"/>
            <w:color w:val="auto"/>
            <w:lang w:val="lv-LV"/>
          </w:rPr>
          <w:t xml:space="preserve"> </w:t>
        </w:r>
        <w:proofErr w:type="spellStart"/>
        <w:r w:rsidRPr="00342000">
          <w:rPr>
            <w:rStyle w:val="Hyperlink"/>
            <w:color w:val="auto"/>
            <w:lang w:val="lv-LV"/>
          </w:rPr>
          <w:t>impact</w:t>
        </w:r>
        <w:proofErr w:type="spellEnd"/>
        <w:r w:rsidRPr="00342000">
          <w:rPr>
            <w:rStyle w:val="Hyperlink"/>
            <w:color w:val="auto"/>
            <w:lang w:val="lv-LV"/>
          </w:rPr>
          <w:t xml:space="preserve"> </w:t>
        </w:r>
        <w:proofErr w:type="spellStart"/>
        <w:r w:rsidRPr="00342000">
          <w:rPr>
            <w:rStyle w:val="Hyperlink"/>
            <w:color w:val="auto"/>
            <w:lang w:val="lv-LV"/>
          </w:rPr>
          <w:t>of</w:t>
        </w:r>
        <w:proofErr w:type="spellEnd"/>
        <w:r w:rsidRPr="00342000">
          <w:rPr>
            <w:rStyle w:val="Hyperlink"/>
            <w:color w:val="auto"/>
            <w:lang w:val="lv-LV"/>
          </w:rPr>
          <w:t xml:space="preserve"> </w:t>
        </w:r>
        <w:proofErr w:type="spellStart"/>
        <w:r w:rsidRPr="00342000">
          <w:rPr>
            <w:rStyle w:val="Hyperlink"/>
            <w:color w:val="auto"/>
            <w:lang w:val="lv-LV"/>
          </w:rPr>
          <w:t>competition</w:t>
        </w:r>
        <w:proofErr w:type="spellEnd"/>
        <w:r w:rsidRPr="00342000">
          <w:rPr>
            <w:rStyle w:val="Hyperlink"/>
            <w:color w:val="auto"/>
            <w:lang w:val="lv-LV"/>
          </w:rPr>
          <w:t xml:space="preserve"> </w:t>
        </w:r>
        <w:proofErr w:type="spellStart"/>
        <w:r w:rsidRPr="00342000">
          <w:rPr>
            <w:rStyle w:val="Hyperlink"/>
            <w:color w:val="auto"/>
            <w:lang w:val="lv-LV"/>
          </w:rPr>
          <w:t>authorities</w:t>
        </w:r>
        <w:proofErr w:type="spellEnd"/>
        <w:r w:rsidRPr="00342000">
          <w:rPr>
            <w:rStyle w:val="Hyperlink"/>
            <w:color w:val="auto"/>
            <w:lang w:val="lv-LV"/>
          </w:rPr>
          <w:t xml:space="preserve">' </w:t>
        </w:r>
        <w:proofErr w:type="spellStart"/>
        <w:r w:rsidRPr="00342000">
          <w:rPr>
            <w:rStyle w:val="Hyperlink"/>
            <w:color w:val="auto"/>
            <w:lang w:val="lv-LV"/>
          </w:rPr>
          <w:t>activities</w:t>
        </w:r>
        <w:proofErr w:type="spellEnd"/>
      </w:hyperlink>
      <w:r w:rsidRPr="00342000">
        <w:rPr>
          <w:lang w:val="lv-LV"/>
        </w:rPr>
        <w:t xml:space="preserve">. </w:t>
      </w:r>
    </w:p>
  </w:footnote>
  <w:footnote w:id="3">
    <w:p w:rsidR="00FA13D2" w:rsidRPr="00FA13D2" w:rsidRDefault="00FA13D2" w:rsidP="00FA13D2">
      <w:pPr>
        <w:pStyle w:val="FootnoteText"/>
        <w:rPr>
          <w:rFonts w:ascii="Times New Roman" w:hAnsi="Times New Roman" w:cs="Times New Roman"/>
          <w:bCs/>
          <w:sz w:val="18"/>
          <w:szCs w:val="18"/>
          <w:lang w:val="lv-LV"/>
        </w:rPr>
      </w:pPr>
      <w:r>
        <w:rPr>
          <w:rStyle w:val="FootnoteReference"/>
        </w:rPr>
        <w:footnoteRef/>
      </w:r>
      <w:r w:rsidRPr="00FA13D2">
        <w:rPr>
          <w:lang w:val="lv-LV"/>
        </w:rPr>
        <w:t xml:space="preserve"> </w:t>
      </w:r>
      <w:r w:rsidRPr="00FA13D2">
        <w:rPr>
          <w:rFonts w:ascii="Times New Roman" w:hAnsi="Times New Roman" w:cs="Times New Roman"/>
          <w:bCs/>
          <w:sz w:val="18"/>
          <w:szCs w:val="18"/>
          <w:lang w:val="lv-LV"/>
        </w:rPr>
        <w:t xml:space="preserve">Ziņojuma datu izlase par Latviju latviešu valodā pieejama šeit: </w:t>
      </w:r>
      <w:hyperlink r:id="rId3" w:history="1">
        <w:r w:rsidRPr="00FA13D2">
          <w:rPr>
            <w:rStyle w:val="Hyperlink"/>
            <w:rFonts w:ascii="Times New Roman" w:hAnsi="Times New Roman" w:cs="Times New Roman"/>
            <w:bCs/>
            <w:sz w:val="18"/>
            <w:szCs w:val="18"/>
            <w:lang w:val="lv-LV"/>
          </w:rPr>
          <w:t>http://izm.gov.lv/images/OECD/EAG2017_CN_LVA_DATU_IZLASE.pdf</w:t>
        </w:r>
      </w:hyperlink>
      <w:r w:rsidRPr="00FA13D2">
        <w:rPr>
          <w:rFonts w:ascii="Times New Roman" w:hAnsi="Times New Roman" w:cs="Times New Roman"/>
          <w:bCs/>
          <w:sz w:val="18"/>
          <w:szCs w:val="18"/>
          <w:lang w:val="lv-LV"/>
        </w:rPr>
        <w:t xml:space="preserve">; Ziņojuma pilns </w:t>
      </w:r>
      <w:proofErr w:type="spellStart"/>
      <w:r w:rsidRPr="00FA13D2">
        <w:rPr>
          <w:rFonts w:ascii="Times New Roman" w:hAnsi="Times New Roman" w:cs="Times New Roman"/>
          <w:bCs/>
          <w:sz w:val="18"/>
          <w:szCs w:val="18"/>
          <w:lang w:val="lv-LV"/>
        </w:rPr>
        <w:t>tekts</w:t>
      </w:r>
      <w:proofErr w:type="spellEnd"/>
      <w:r w:rsidRPr="00FA13D2">
        <w:rPr>
          <w:rFonts w:ascii="Times New Roman" w:hAnsi="Times New Roman" w:cs="Times New Roman"/>
          <w:bCs/>
          <w:sz w:val="18"/>
          <w:szCs w:val="18"/>
          <w:lang w:val="lv-LV"/>
        </w:rPr>
        <w:t xml:space="preserve"> angļu valodā ir pieejams šeit: http://www.oecd.org/education/education-at-a-glance-19991487.htm</w:t>
      </w:r>
    </w:p>
  </w:footnote>
  <w:footnote w:id="4">
    <w:p w:rsidR="00D1505F" w:rsidRPr="00315CE3" w:rsidRDefault="00D1505F" w:rsidP="00076655">
      <w:pPr>
        <w:pStyle w:val="FootnoteText"/>
        <w:jc w:val="both"/>
        <w:rPr>
          <w:rFonts w:ascii="Times New Roman" w:hAnsi="Times New Roman" w:cs="Times New Roman"/>
          <w:bCs/>
          <w:sz w:val="18"/>
          <w:szCs w:val="18"/>
        </w:rPr>
      </w:pPr>
      <w:r w:rsidRPr="00EE26CD">
        <w:rPr>
          <w:rStyle w:val="FootnoteReference"/>
          <w:rFonts w:ascii="Times New Roman" w:hAnsi="Times New Roman" w:cs="Times New Roman"/>
          <w:sz w:val="18"/>
          <w:szCs w:val="18"/>
        </w:rPr>
        <w:footnoteRef/>
      </w:r>
      <w:r w:rsidRPr="00EE26CD">
        <w:rPr>
          <w:rFonts w:ascii="Times New Roman" w:hAnsi="Times New Roman" w:cs="Times New Roman"/>
          <w:sz w:val="18"/>
          <w:szCs w:val="18"/>
        </w:rPr>
        <w:t xml:space="preserve"> </w:t>
      </w:r>
      <w:proofErr w:type="spellStart"/>
      <w:r w:rsidRPr="00EE26CD">
        <w:rPr>
          <w:rFonts w:ascii="Times New Roman" w:hAnsi="Times New Roman" w:cs="Times New Roman"/>
          <w:bCs/>
          <w:sz w:val="18"/>
          <w:szCs w:val="18"/>
        </w:rPr>
        <w:t>Pilns</w:t>
      </w:r>
      <w:proofErr w:type="spellEnd"/>
      <w:r w:rsidRPr="00EE26CD">
        <w:rPr>
          <w:rFonts w:ascii="Times New Roman" w:hAnsi="Times New Roman" w:cs="Times New Roman"/>
          <w:bCs/>
          <w:sz w:val="18"/>
          <w:szCs w:val="18"/>
        </w:rPr>
        <w:t xml:space="preserve"> </w:t>
      </w:r>
      <w:proofErr w:type="spellStart"/>
      <w:r w:rsidRPr="00EE26CD">
        <w:rPr>
          <w:rFonts w:ascii="Times New Roman" w:hAnsi="Times New Roman" w:cs="Times New Roman"/>
          <w:bCs/>
          <w:sz w:val="18"/>
          <w:szCs w:val="18"/>
        </w:rPr>
        <w:t>ziņojuma</w:t>
      </w:r>
      <w:proofErr w:type="spellEnd"/>
      <w:r w:rsidRPr="00EE26CD">
        <w:rPr>
          <w:rFonts w:ascii="Times New Roman" w:hAnsi="Times New Roman" w:cs="Times New Roman"/>
          <w:bCs/>
          <w:sz w:val="18"/>
          <w:szCs w:val="18"/>
        </w:rPr>
        <w:t xml:space="preserve"> </w:t>
      </w:r>
      <w:proofErr w:type="spellStart"/>
      <w:r w:rsidRPr="00EE26CD">
        <w:rPr>
          <w:rFonts w:ascii="Times New Roman" w:hAnsi="Times New Roman" w:cs="Times New Roman"/>
          <w:bCs/>
          <w:sz w:val="18"/>
          <w:szCs w:val="18"/>
        </w:rPr>
        <w:t>teksts</w:t>
      </w:r>
      <w:proofErr w:type="spellEnd"/>
      <w:r w:rsidRPr="00EE26CD">
        <w:rPr>
          <w:rFonts w:ascii="Times New Roman" w:hAnsi="Times New Roman" w:cs="Times New Roman"/>
          <w:bCs/>
          <w:sz w:val="18"/>
          <w:szCs w:val="18"/>
        </w:rPr>
        <w:t xml:space="preserve"> </w:t>
      </w:r>
      <w:proofErr w:type="spellStart"/>
      <w:r w:rsidRPr="00EE26CD">
        <w:rPr>
          <w:rFonts w:ascii="Times New Roman" w:hAnsi="Times New Roman" w:cs="Times New Roman"/>
          <w:bCs/>
          <w:sz w:val="18"/>
          <w:szCs w:val="18"/>
        </w:rPr>
        <w:t>pieejams</w:t>
      </w:r>
      <w:proofErr w:type="spellEnd"/>
      <w:r w:rsidRPr="00EE26CD">
        <w:rPr>
          <w:rFonts w:ascii="Times New Roman" w:hAnsi="Times New Roman" w:cs="Times New Roman"/>
          <w:bCs/>
          <w:sz w:val="18"/>
          <w:szCs w:val="18"/>
        </w:rPr>
        <w:t xml:space="preserve"> OECD </w:t>
      </w:r>
      <w:proofErr w:type="spellStart"/>
      <w:r w:rsidRPr="00EE26CD">
        <w:rPr>
          <w:rFonts w:ascii="Times New Roman" w:hAnsi="Times New Roman" w:cs="Times New Roman"/>
          <w:bCs/>
          <w:sz w:val="18"/>
          <w:szCs w:val="18"/>
        </w:rPr>
        <w:t>tīmekļa</w:t>
      </w:r>
      <w:proofErr w:type="spellEnd"/>
      <w:r w:rsidRPr="00EE26CD">
        <w:rPr>
          <w:rFonts w:ascii="Times New Roman" w:hAnsi="Times New Roman" w:cs="Times New Roman"/>
          <w:bCs/>
          <w:sz w:val="18"/>
          <w:szCs w:val="18"/>
        </w:rPr>
        <w:t xml:space="preserve"> </w:t>
      </w:r>
      <w:proofErr w:type="spellStart"/>
      <w:r w:rsidRPr="00EE26CD">
        <w:rPr>
          <w:rFonts w:ascii="Times New Roman" w:hAnsi="Times New Roman" w:cs="Times New Roman"/>
          <w:bCs/>
          <w:sz w:val="18"/>
          <w:szCs w:val="18"/>
        </w:rPr>
        <w:t>vietnē</w:t>
      </w:r>
      <w:proofErr w:type="spellEnd"/>
      <w:r w:rsidRPr="00EE26CD">
        <w:rPr>
          <w:rFonts w:ascii="Times New Roman" w:hAnsi="Times New Roman" w:cs="Times New Roman"/>
          <w:bCs/>
          <w:sz w:val="18"/>
          <w:szCs w:val="18"/>
        </w:rPr>
        <w:t xml:space="preserve">: </w:t>
      </w:r>
      <w:hyperlink r:id="rId4" w:tgtFrame="_blank" w:history="1">
        <w:r w:rsidRPr="00EE26CD">
          <w:rPr>
            <w:rStyle w:val="Hyperlink"/>
            <w:rFonts w:ascii="Times New Roman" w:hAnsi="Times New Roman" w:cs="Times New Roman"/>
            <w:bCs/>
            <w:sz w:val="18"/>
            <w:szCs w:val="18"/>
          </w:rPr>
          <w:t>http://www.oecd-ilibrary.org/education/education-at-a-glance_19991487</w:t>
        </w:r>
      </w:hyperlink>
    </w:p>
  </w:footnote>
  <w:footnote w:id="5">
    <w:p w:rsidR="00D1505F" w:rsidRPr="00315CE3" w:rsidRDefault="00D1505F" w:rsidP="00076655">
      <w:pPr>
        <w:pStyle w:val="FootnoteText"/>
        <w:jc w:val="both"/>
        <w:rPr>
          <w:rFonts w:ascii="Times New Roman" w:hAnsi="Times New Roman" w:cs="Times New Roman"/>
          <w:sz w:val="18"/>
          <w:szCs w:val="18"/>
        </w:rPr>
      </w:pPr>
      <w:r w:rsidRPr="00315CE3">
        <w:rPr>
          <w:rStyle w:val="FootnoteReference"/>
          <w:rFonts w:ascii="Times New Roman" w:hAnsi="Times New Roman" w:cs="Times New Roman"/>
          <w:sz w:val="18"/>
          <w:szCs w:val="18"/>
        </w:rPr>
        <w:footnoteRef/>
      </w:r>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Ar</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pilnu</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pētījuma</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tekstu</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iespējams</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iepazīties</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šeit</w:t>
      </w:r>
      <w:proofErr w:type="spellEnd"/>
      <w:r w:rsidRPr="00315CE3">
        <w:rPr>
          <w:rFonts w:ascii="Times New Roman" w:hAnsi="Times New Roman" w:cs="Times New Roman"/>
          <w:sz w:val="18"/>
          <w:szCs w:val="18"/>
        </w:rPr>
        <w:t xml:space="preserve">: http://www.oecd.org/pisa/. </w:t>
      </w:r>
      <w:proofErr w:type="spellStart"/>
      <w:r w:rsidRPr="00315CE3">
        <w:rPr>
          <w:rFonts w:ascii="Times New Roman" w:hAnsi="Times New Roman" w:cs="Times New Roman"/>
          <w:sz w:val="18"/>
          <w:szCs w:val="18"/>
        </w:rPr>
        <w:t>Strukturēts</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Latvijas</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rezultātu</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kopsavilkums</w:t>
      </w:r>
      <w:proofErr w:type="spellEnd"/>
      <w:r w:rsidRPr="00315CE3">
        <w:rPr>
          <w:rFonts w:ascii="Times New Roman" w:hAnsi="Times New Roman" w:cs="Times New Roman"/>
          <w:sz w:val="18"/>
          <w:szCs w:val="18"/>
        </w:rPr>
        <w:t xml:space="preserve">: http://www.compareyourcountry.org/pisa/country/LVA. </w:t>
      </w:r>
      <w:proofErr w:type="spellStart"/>
      <w:r w:rsidRPr="00315CE3">
        <w:rPr>
          <w:rFonts w:ascii="Times New Roman" w:hAnsi="Times New Roman" w:cs="Times New Roman"/>
          <w:sz w:val="18"/>
          <w:szCs w:val="18"/>
        </w:rPr>
        <w:t>Konferences</w:t>
      </w:r>
      <w:proofErr w:type="spellEnd"/>
      <w:r w:rsidRPr="00315CE3">
        <w:rPr>
          <w:rFonts w:ascii="Times New Roman" w:hAnsi="Times New Roman" w:cs="Times New Roman"/>
          <w:sz w:val="18"/>
          <w:szCs w:val="18"/>
        </w:rPr>
        <w:t xml:space="preserve"> video </w:t>
      </w:r>
      <w:proofErr w:type="spellStart"/>
      <w:r w:rsidRPr="00315CE3">
        <w:rPr>
          <w:rFonts w:ascii="Times New Roman" w:hAnsi="Times New Roman" w:cs="Times New Roman"/>
          <w:sz w:val="18"/>
          <w:szCs w:val="18"/>
        </w:rPr>
        <w:t>ieraksts</w:t>
      </w:r>
      <w:proofErr w:type="spellEnd"/>
      <w:r w:rsidRPr="00315CE3">
        <w:rPr>
          <w:rFonts w:ascii="Times New Roman" w:hAnsi="Times New Roman" w:cs="Times New Roman"/>
          <w:sz w:val="18"/>
          <w:szCs w:val="18"/>
        </w:rPr>
        <w:t xml:space="preserve"> </w:t>
      </w:r>
      <w:proofErr w:type="spellStart"/>
      <w:r w:rsidRPr="00315CE3">
        <w:rPr>
          <w:rFonts w:ascii="Times New Roman" w:hAnsi="Times New Roman" w:cs="Times New Roman"/>
          <w:sz w:val="18"/>
          <w:szCs w:val="18"/>
        </w:rPr>
        <w:t>pieejams</w:t>
      </w:r>
      <w:proofErr w:type="spellEnd"/>
      <w:r w:rsidRPr="00315CE3">
        <w:rPr>
          <w:rFonts w:ascii="Times New Roman" w:hAnsi="Times New Roman" w:cs="Times New Roman"/>
          <w:sz w:val="18"/>
          <w:szCs w:val="18"/>
        </w:rPr>
        <w:t xml:space="preserve">: </w:t>
      </w:r>
      <w:hyperlink r:id="rId5" w:history="1">
        <w:r w:rsidRPr="00445281">
          <w:rPr>
            <w:rStyle w:val="Hyperlink"/>
            <w:rFonts w:ascii="Times New Roman" w:hAnsi="Times New Roman" w:cs="Times New Roman"/>
            <w:sz w:val="18"/>
            <w:szCs w:val="18"/>
          </w:rPr>
          <w:t>http://www.lu.lv/zinas/</w:t>
        </w:r>
      </w:hyperlink>
      <w:r>
        <w:rPr>
          <w:rFonts w:ascii="Times New Roman" w:hAnsi="Times New Roman" w:cs="Times New Roman"/>
          <w:sz w:val="18"/>
          <w:szCs w:val="18"/>
        </w:rPr>
        <w:t xml:space="preserve"> </w:t>
      </w:r>
    </w:p>
  </w:footnote>
  <w:footnote w:id="6">
    <w:p w:rsidR="00D1505F" w:rsidRPr="008671A8" w:rsidRDefault="00D1505F" w:rsidP="00076655">
      <w:pPr>
        <w:pStyle w:val="FootnoteText"/>
        <w:jc w:val="both"/>
        <w:rPr>
          <w:rFonts w:ascii="Times New Roman" w:hAnsi="Times New Roman" w:cs="Times New Roman"/>
          <w:sz w:val="18"/>
          <w:szCs w:val="18"/>
        </w:rPr>
      </w:pPr>
      <w:r w:rsidRPr="008671A8">
        <w:rPr>
          <w:rStyle w:val="FootnoteReference"/>
          <w:rFonts w:ascii="Times New Roman" w:hAnsi="Times New Roman" w:cs="Times New Roman"/>
          <w:sz w:val="18"/>
          <w:szCs w:val="18"/>
        </w:rPr>
        <w:footnoteRef/>
      </w:r>
      <w:r w:rsidRPr="008671A8">
        <w:rPr>
          <w:rFonts w:ascii="Times New Roman" w:hAnsi="Times New Roman" w:cs="Times New Roman"/>
          <w:sz w:val="18"/>
          <w:szCs w:val="18"/>
        </w:rPr>
        <w:t xml:space="preserve"> </w:t>
      </w:r>
      <w:proofErr w:type="spellStart"/>
      <w:r w:rsidRPr="008671A8">
        <w:rPr>
          <w:rFonts w:ascii="Times New Roman" w:hAnsi="Times New Roman" w:cs="Times New Roman"/>
          <w:sz w:val="18"/>
          <w:szCs w:val="18"/>
        </w:rPr>
        <w:t>Ziņojuma</w:t>
      </w:r>
      <w:proofErr w:type="spellEnd"/>
      <w:r w:rsidRPr="008671A8">
        <w:rPr>
          <w:rFonts w:ascii="Times New Roman" w:hAnsi="Times New Roman" w:cs="Times New Roman"/>
          <w:sz w:val="18"/>
          <w:szCs w:val="18"/>
        </w:rPr>
        <w:t xml:space="preserve"> </w:t>
      </w:r>
      <w:proofErr w:type="spellStart"/>
      <w:r w:rsidRPr="008671A8">
        <w:rPr>
          <w:rFonts w:ascii="Times New Roman" w:hAnsi="Times New Roman" w:cs="Times New Roman"/>
          <w:sz w:val="18"/>
          <w:szCs w:val="18"/>
        </w:rPr>
        <w:t>teksts</w:t>
      </w:r>
      <w:proofErr w:type="spellEnd"/>
      <w:r w:rsidRPr="008671A8">
        <w:rPr>
          <w:rFonts w:ascii="Times New Roman" w:hAnsi="Times New Roman" w:cs="Times New Roman"/>
          <w:sz w:val="18"/>
          <w:szCs w:val="18"/>
        </w:rPr>
        <w:t xml:space="preserve"> </w:t>
      </w:r>
      <w:proofErr w:type="spellStart"/>
      <w:r w:rsidRPr="008671A8">
        <w:rPr>
          <w:rFonts w:ascii="Times New Roman" w:hAnsi="Times New Roman" w:cs="Times New Roman"/>
          <w:sz w:val="18"/>
          <w:szCs w:val="18"/>
        </w:rPr>
        <w:t>pieejams</w:t>
      </w:r>
      <w:proofErr w:type="spellEnd"/>
      <w:r w:rsidRPr="008671A8">
        <w:rPr>
          <w:rFonts w:ascii="Times New Roman" w:hAnsi="Times New Roman" w:cs="Times New Roman"/>
          <w:sz w:val="18"/>
          <w:szCs w:val="18"/>
        </w:rPr>
        <w:t xml:space="preserve"> </w:t>
      </w:r>
      <w:hyperlink r:id="rId6" w:tgtFrame="_blank" w:history="1">
        <w:r w:rsidRPr="008671A8">
          <w:rPr>
            <w:rStyle w:val="Hyperlink"/>
            <w:rFonts w:ascii="Times New Roman" w:hAnsi="Times New Roman" w:cs="Times New Roman"/>
            <w:sz w:val="18"/>
            <w:szCs w:val="18"/>
          </w:rPr>
          <w:t>Education Policy Outlook: Latvia</w:t>
        </w:r>
      </w:hyperlink>
    </w:p>
  </w:footnote>
  <w:footnote w:id="7">
    <w:p w:rsidR="00D1505F" w:rsidRPr="00DB55C3" w:rsidRDefault="00D1505F" w:rsidP="00076655">
      <w:pPr>
        <w:pStyle w:val="FootnoteText"/>
        <w:jc w:val="both"/>
        <w:rPr>
          <w:rFonts w:ascii="Times New Roman" w:hAnsi="Times New Roman" w:cs="Times New Roman"/>
          <w:sz w:val="18"/>
          <w:szCs w:val="18"/>
        </w:rPr>
      </w:pPr>
      <w:r w:rsidRPr="00DB55C3">
        <w:rPr>
          <w:rStyle w:val="FootnoteReference"/>
          <w:rFonts w:ascii="Times New Roman" w:hAnsi="Times New Roman" w:cs="Times New Roman"/>
          <w:sz w:val="18"/>
          <w:szCs w:val="18"/>
        </w:rPr>
        <w:footnoteRef/>
      </w:r>
      <w:r w:rsidRPr="00DB55C3">
        <w:rPr>
          <w:rFonts w:ascii="Times New Roman" w:hAnsi="Times New Roman" w:cs="Times New Roman"/>
          <w:sz w:val="18"/>
          <w:szCs w:val="18"/>
        </w:rPr>
        <w:t xml:space="preserve"> </w:t>
      </w:r>
      <w:proofErr w:type="spellStart"/>
      <w:r w:rsidRPr="00DB55C3">
        <w:rPr>
          <w:rFonts w:ascii="Times New Roman" w:hAnsi="Times New Roman" w:cs="Times New Roman"/>
          <w:bCs/>
          <w:sz w:val="18"/>
          <w:szCs w:val="18"/>
        </w:rPr>
        <w:t>Ar</w:t>
      </w:r>
      <w:proofErr w:type="spellEnd"/>
      <w:r w:rsidRPr="00DB55C3">
        <w:rPr>
          <w:rFonts w:ascii="Times New Roman" w:hAnsi="Times New Roman" w:cs="Times New Roman"/>
          <w:bCs/>
          <w:sz w:val="18"/>
          <w:szCs w:val="18"/>
        </w:rPr>
        <w:t xml:space="preserve"> OECD PISA 2015 </w:t>
      </w:r>
      <w:proofErr w:type="spellStart"/>
      <w:r w:rsidRPr="00DB55C3">
        <w:rPr>
          <w:rFonts w:ascii="Times New Roman" w:hAnsi="Times New Roman" w:cs="Times New Roman"/>
          <w:bCs/>
          <w:sz w:val="18"/>
          <w:szCs w:val="18"/>
        </w:rPr>
        <w:t>trešā</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sējuma</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saturu</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var</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iepazīties</w:t>
      </w:r>
      <w:proofErr w:type="spellEnd"/>
      <w:r w:rsidRPr="00DB55C3">
        <w:rPr>
          <w:rFonts w:ascii="Times New Roman" w:hAnsi="Times New Roman" w:cs="Times New Roman"/>
          <w:bCs/>
          <w:sz w:val="18"/>
          <w:szCs w:val="18"/>
        </w:rPr>
        <w:t> </w:t>
      </w:r>
      <w:r w:rsidRPr="00DB55C3">
        <w:rPr>
          <w:rFonts w:ascii="Times New Roman" w:hAnsi="Times New Roman" w:cs="Times New Roman"/>
          <w:sz w:val="18"/>
          <w:szCs w:val="18"/>
        </w:rPr>
        <w:t xml:space="preserve"> </w:t>
      </w:r>
      <w:proofErr w:type="spellStart"/>
      <w:r w:rsidRPr="00DB55C3">
        <w:rPr>
          <w:rFonts w:ascii="Times New Roman" w:hAnsi="Times New Roman" w:cs="Times New Roman"/>
          <w:sz w:val="18"/>
          <w:szCs w:val="18"/>
        </w:rPr>
        <w:t>šeit</w:t>
      </w:r>
      <w:proofErr w:type="spellEnd"/>
      <w:r w:rsidRPr="00DB55C3">
        <w:rPr>
          <w:rFonts w:ascii="Times New Roman" w:hAnsi="Times New Roman" w:cs="Times New Roman"/>
          <w:sz w:val="18"/>
          <w:szCs w:val="18"/>
        </w:rPr>
        <w:t xml:space="preserve">: </w:t>
      </w:r>
      <w:hyperlink r:id="rId7" w:history="1">
        <w:r w:rsidRPr="0007000C">
          <w:rPr>
            <w:rStyle w:val="Hyperlink"/>
            <w:rFonts w:ascii="Times New Roman" w:hAnsi="Times New Roman" w:cs="Times New Roman"/>
            <w:sz w:val="18"/>
            <w:szCs w:val="18"/>
          </w:rPr>
          <w:t>http://www.oecd.org/edu/pisa-2015-results-volume-iii-9789264273856-en.htm</w:t>
        </w:r>
      </w:hyperlink>
      <w:r>
        <w:rPr>
          <w:rFonts w:ascii="Times New Roman" w:hAnsi="Times New Roman" w:cs="Times New Roman"/>
          <w:sz w:val="18"/>
          <w:szCs w:val="18"/>
        </w:rPr>
        <w:t xml:space="preserve">; </w:t>
      </w:r>
      <w:proofErr w:type="spellStart"/>
      <w:r w:rsidRPr="00DB55C3">
        <w:rPr>
          <w:rFonts w:ascii="Times New Roman" w:hAnsi="Times New Roman" w:cs="Times New Roman"/>
          <w:bCs/>
          <w:sz w:val="18"/>
          <w:szCs w:val="18"/>
        </w:rPr>
        <w:t>Latvijas</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Universitātes</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Izglītības</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pētniecības</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institūta</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pētnieka</w:t>
      </w:r>
      <w:proofErr w:type="spellEnd"/>
      <w:r w:rsidRPr="00DB55C3">
        <w:rPr>
          <w:rFonts w:ascii="Times New Roman" w:hAnsi="Times New Roman" w:cs="Times New Roman"/>
          <w:bCs/>
          <w:sz w:val="18"/>
          <w:szCs w:val="18"/>
        </w:rPr>
        <w:t xml:space="preserve">, OECD PISA </w:t>
      </w:r>
      <w:proofErr w:type="spellStart"/>
      <w:r w:rsidRPr="00DB55C3">
        <w:rPr>
          <w:rFonts w:ascii="Times New Roman" w:hAnsi="Times New Roman" w:cs="Times New Roman"/>
          <w:bCs/>
          <w:sz w:val="18"/>
          <w:szCs w:val="18"/>
        </w:rPr>
        <w:t>vadītāja</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Latvijā</w:t>
      </w:r>
      <w:proofErr w:type="spellEnd"/>
      <w:r w:rsidRPr="00DB55C3">
        <w:rPr>
          <w:rFonts w:ascii="Times New Roman" w:hAnsi="Times New Roman" w:cs="Times New Roman"/>
          <w:bCs/>
          <w:sz w:val="18"/>
          <w:szCs w:val="18"/>
        </w:rPr>
        <w:t xml:space="preserve">, prof. Andra </w:t>
      </w:r>
      <w:proofErr w:type="spellStart"/>
      <w:r w:rsidRPr="00DB55C3">
        <w:rPr>
          <w:rFonts w:ascii="Times New Roman" w:hAnsi="Times New Roman" w:cs="Times New Roman"/>
          <w:bCs/>
          <w:sz w:val="18"/>
          <w:szCs w:val="18"/>
        </w:rPr>
        <w:t>Kangro</w:t>
      </w:r>
      <w:proofErr w:type="spellEnd"/>
      <w:r w:rsidRPr="00DB55C3">
        <w:rPr>
          <w:rFonts w:ascii="Times New Roman" w:hAnsi="Times New Roman" w:cs="Times New Roman"/>
          <w:bCs/>
          <w:sz w:val="18"/>
          <w:szCs w:val="18"/>
        </w:rPr>
        <w:t xml:space="preserve"> </w:t>
      </w:r>
      <w:proofErr w:type="spellStart"/>
      <w:r w:rsidRPr="00DB55C3">
        <w:rPr>
          <w:rFonts w:ascii="Times New Roman" w:hAnsi="Times New Roman" w:cs="Times New Roman"/>
          <w:bCs/>
          <w:sz w:val="18"/>
          <w:szCs w:val="18"/>
        </w:rPr>
        <w:t>ziņojums</w:t>
      </w:r>
      <w:proofErr w:type="spellEnd"/>
      <w:r w:rsidRPr="00DB55C3">
        <w:rPr>
          <w:rFonts w:ascii="Times New Roman" w:hAnsi="Times New Roman" w:cs="Times New Roman"/>
          <w:bCs/>
          <w:sz w:val="18"/>
          <w:szCs w:val="18"/>
        </w:rPr>
        <w:t xml:space="preserve"> “</w:t>
      </w:r>
      <w:proofErr w:type="spellStart"/>
      <w:r w:rsidR="001016D0">
        <w:fldChar w:fldCharType="begin"/>
      </w:r>
      <w:r w:rsidR="001016D0">
        <w:instrText xml:space="preserve"> HYPERLINK "http://www.izm.gov.lv/images/OECD/PISA_2015_First_Results_Vol_III_Wellbeing.pdf" </w:instrText>
      </w:r>
      <w:r w:rsidR="001016D0">
        <w:fldChar w:fldCharType="separate"/>
      </w:r>
      <w:r w:rsidRPr="00DB55C3">
        <w:rPr>
          <w:rStyle w:val="Hyperlink"/>
          <w:rFonts w:ascii="Times New Roman" w:hAnsi="Times New Roman" w:cs="Times New Roman"/>
          <w:sz w:val="18"/>
          <w:szCs w:val="18"/>
        </w:rPr>
        <w:t>Skolēnu</w:t>
      </w:r>
      <w:proofErr w:type="spellEnd"/>
      <w:r w:rsidRPr="00DB55C3">
        <w:rPr>
          <w:rStyle w:val="Hyperlink"/>
          <w:rFonts w:ascii="Times New Roman" w:hAnsi="Times New Roman" w:cs="Times New Roman"/>
          <w:sz w:val="18"/>
          <w:szCs w:val="18"/>
        </w:rPr>
        <w:t xml:space="preserve"> </w:t>
      </w:r>
      <w:proofErr w:type="spellStart"/>
      <w:r w:rsidRPr="00DB55C3">
        <w:rPr>
          <w:rStyle w:val="Hyperlink"/>
          <w:rFonts w:ascii="Times New Roman" w:hAnsi="Times New Roman" w:cs="Times New Roman"/>
          <w:sz w:val="18"/>
          <w:szCs w:val="18"/>
        </w:rPr>
        <w:t>labklājība</w:t>
      </w:r>
      <w:proofErr w:type="spellEnd"/>
      <w:r w:rsidRPr="00DB55C3">
        <w:rPr>
          <w:rStyle w:val="Hyperlink"/>
          <w:rFonts w:ascii="Times New Roman" w:hAnsi="Times New Roman" w:cs="Times New Roman"/>
          <w:sz w:val="18"/>
          <w:szCs w:val="18"/>
        </w:rPr>
        <w:t xml:space="preserve"> </w:t>
      </w:r>
      <w:proofErr w:type="spellStart"/>
      <w:r w:rsidRPr="00DB55C3">
        <w:rPr>
          <w:rStyle w:val="Hyperlink"/>
          <w:rFonts w:ascii="Times New Roman" w:hAnsi="Times New Roman" w:cs="Times New Roman"/>
          <w:sz w:val="18"/>
          <w:szCs w:val="18"/>
        </w:rPr>
        <w:t>Latvijā</w:t>
      </w:r>
      <w:proofErr w:type="spellEnd"/>
      <w:r w:rsidRPr="00DB55C3">
        <w:rPr>
          <w:rStyle w:val="Hyperlink"/>
          <w:rFonts w:ascii="Times New Roman" w:hAnsi="Times New Roman" w:cs="Times New Roman"/>
          <w:sz w:val="18"/>
          <w:szCs w:val="18"/>
        </w:rPr>
        <w:t xml:space="preserve"> </w:t>
      </w:r>
      <w:proofErr w:type="spellStart"/>
      <w:r w:rsidRPr="00DB55C3">
        <w:rPr>
          <w:rStyle w:val="Hyperlink"/>
          <w:rFonts w:ascii="Times New Roman" w:hAnsi="Times New Roman" w:cs="Times New Roman"/>
          <w:sz w:val="18"/>
          <w:szCs w:val="18"/>
        </w:rPr>
        <w:t>starptautiskā</w:t>
      </w:r>
      <w:proofErr w:type="spellEnd"/>
      <w:r w:rsidRPr="00DB55C3">
        <w:rPr>
          <w:rStyle w:val="Hyperlink"/>
          <w:rFonts w:ascii="Times New Roman" w:hAnsi="Times New Roman" w:cs="Times New Roman"/>
          <w:sz w:val="18"/>
          <w:szCs w:val="18"/>
        </w:rPr>
        <w:t xml:space="preserve"> </w:t>
      </w:r>
      <w:proofErr w:type="spellStart"/>
      <w:r w:rsidRPr="00DB55C3">
        <w:rPr>
          <w:rStyle w:val="Hyperlink"/>
          <w:rFonts w:ascii="Times New Roman" w:hAnsi="Times New Roman" w:cs="Times New Roman"/>
          <w:sz w:val="18"/>
          <w:szCs w:val="18"/>
        </w:rPr>
        <w:t>salīdzinājumā</w:t>
      </w:r>
      <w:proofErr w:type="spellEnd"/>
      <w:r w:rsidRPr="00DB55C3">
        <w:rPr>
          <w:rStyle w:val="Hyperlink"/>
          <w:rFonts w:ascii="Times New Roman" w:hAnsi="Times New Roman" w:cs="Times New Roman"/>
          <w:sz w:val="18"/>
          <w:szCs w:val="18"/>
        </w:rPr>
        <w:t xml:space="preserve">: OECD PISA 2015 </w:t>
      </w:r>
      <w:proofErr w:type="spellStart"/>
      <w:r w:rsidRPr="00DB55C3">
        <w:rPr>
          <w:rStyle w:val="Hyperlink"/>
          <w:rFonts w:ascii="Times New Roman" w:hAnsi="Times New Roman" w:cs="Times New Roman"/>
          <w:sz w:val="18"/>
          <w:szCs w:val="18"/>
        </w:rPr>
        <w:t>jaunākie</w:t>
      </w:r>
      <w:proofErr w:type="spellEnd"/>
      <w:r w:rsidRPr="00DB55C3">
        <w:rPr>
          <w:rStyle w:val="Hyperlink"/>
          <w:rFonts w:ascii="Times New Roman" w:hAnsi="Times New Roman" w:cs="Times New Roman"/>
          <w:sz w:val="18"/>
          <w:szCs w:val="18"/>
        </w:rPr>
        <w:t xml:space="preserve"> </w:t>
      </w:r>
      <w:proofErr w:type="spellStart"/>
      <w:r w:rsidRPr="00DB55C3">
        <w:rPr>
          <w:rStyle w:val="Hyperlink"/>
          <w:rFonts w:ascii="Times New Roman" w:hAnsi="Times New Roman" w:cs="Times New Roman"/>
          <w:sz w:val="18"/>
          <w:szCs w:val="18"/>
        </w:rPr>
        <w:t>rezultāti</w:t>
      </w:r>
      <w:proofErr w:type="spellEnd"/>
      <w:r w:rsidR="001016D0">
        <w:rPr>
          <w:rStyle w:val="Hyperlink"/>
          <w:rFonts w:ascii="Times New Roman" w:hAnsi="Times New Roman" w:cs="Times New Roman"/>
          <w:sz w:val="18"/>
          <w:szCs w:val="18"/>
        </w:rPr>
        <w:fldChar w:fldCharType="end"/>
      </w:r>
      <w:r w:rsidRPr="00DB55C3">
        <w:rPr>
          <w:rFonts w:ascii="Times New Roman" w:hAnsi="Times New Roman" w:cs="Times New Roman"/>
          <w:sz w:val="18"/>
          <w:szCs w:val="18"/>
        </w:rPr>
        <w:t>”</w:t>
      </w:r>
    </w:p>
  </w:footnote>
  <w:footnote w:id="8">
    <w:p w:rsidR="00D1505F" w:rsidRPr="006E4506" w:rsidRDefault="00D1505F" w:rsidP="00076655">
      <w:pPr>
        <w:rPr>
          <w:rFonts w:ascii="Times New Roman" w:hAnsi="Times New Roman" w:cs="Times New Roman"/>
          <w:color w:val="1F497D"/>
          <w:sz w:val="18"/>
          <w:szCs w:val="18"/>
        </w:rPr>
      </w:pPr>
      <w:r w:rsidRPr="006E4506">
        <w:rPr>
          <w:rStyle w:val="FootnoteReference"/>
          <w:rFonts w:ascii="Times New Roman" w:hAnsi="Times New Roman" w:cs="Times New Roman"/>
          <w:sz w:val="18"/>
          <w:szCs w:val="18"/>
        </w:rPr>
        <w:footnoteRef/>
      </w:r>
      <w:r w:rsidRPr="006E4506">
        <w:rPr>
          <w:rFonts w:ascii="Times New Roman" w:hAnsi="Times New Roman" w:cs="Times New Roman"/>
          <w:sz w:val="18"/>
          <w:szCs w:val="18"/>
        </w:rPr>
        <w:t xml:space="preserve"> </w:t>
      </w:r>
      <w:r w:rsidRPr="006E4506">
        <w:rPr>
          <w:rFonts w:ascii="Times New Roman" w:hAnsi="Times New Roman" w:cs="Times New Roman"/>
          <w:bCs/>
          <w:sz w:val="18"/>
          <w:szCs w:val="18"/>
        </w:rPr>
        <w:t>OECD SCDH</w:t>
      </w:r>
      <w:proofErr w:type="gramStart"/>
      <w:r w:rsidRPr="006E4506">
        <w:rPr>
          <w:rFonts w:ascii="Times New Roman" w:hAnsi="Times New Roman" w:cs="Times New Roman"/>
          <w:bCs/>
          <w:sz w:val="18"/>
          <w:szCs w:val="18"/>
        </w:rPr>
        <w:t xml:space="preserve">  </w:t>
      </w:r>
      <w:proofErr w:type="gramEnd"/>
      <w:r w:rsidRPr="006E4506">
        <w:rPr>
          <w:rFonts w:ascii="Times New Roman" w:hAnsi="Times New Roman" w:cs="Times New Roman"/>
          <w:bCs/>
          <w:sz w:val="18"/>
          <w:szCs w:val="18"/>
        </w:rPr>
        <w:t xml:space="preserve">apsekojuma rezultātu prezentācija ir pieejama šeit: </w:t>
      </w:r>
      <w:hyperlink r:id="rId8" w:history="1">
        <w:r w:rsidRPr="006E4506">
          <w:rPr>
            <w:rStyle w:val="Hyperlink"/>
            <w:rFonts w:ascii="Times New Roman" w:hAnsi="Times New Roman" w:cs="Times New Roman"/>
            <w:sz w:val="18"/>
            <w:szCs w:val="18"/>
          </w:rPr>
          <w:t>http://www.izm.gov.lv/images/izglitiba_augst/Pasaules_Banka/Careers_of_Doctoral_Degree_holders_EN.pdf</w:t>
        </w:r>
      </w:hyperlink>
      <w:r w:rsidRPr="006E4506">
        <w:rPr>
          <w:rFonts w:ascii="Times New Roman" w:hAnsi="Times New Roman" w:cs="Times New Roman"/>
          <w:color w:val="1F497D"/>
          <w:sz w:val="18"/>
          <w:szCs w:val="18"/>
        </w:rPr>
        <w:t xml:space="preserve">  </w:t>
      </w:r>
    </w:p>
    <w:p w:rsidR="00D1505F" w:rsidRDefault="00D1505F" w:rsidP="00076655">
      <w:pPr>
        <w:pStyle w:val="FootnoteText"/>
      </w:pPr>
    </w:p>
  </w:footnote>
  <w:footnote w:id="9">
    <w:p w:rsidR="00240E46" w:rsidRPr="003765E9" w:rsidRDefault="00240E46" w:rsidP="00240E46">
      <w:pPr>
        <w:pStyle w:val="FootnoteText"/>
        <w:rPr>
          <w:lang w:val="lv-LV"/>
        </w:rPr>
      </w:pPr>
      <w:r>
        <w:rPr>
          <w:rStyle w:val="FootnoteReference"/>
        </w:rPr>
        <w:footnoteRef/>
      </w:r>
      <w:r w:rsidRPr="003765E9">
        <w:rPr>
          <w:lang w:val="fr-FR"/>
        </w:rPr>
        <w:t xml:space="preserve"> </w:t>
      </w:r>
      <w:r>
        <w:rPr>
          <w:lang w:val="lv-LV"/>
        </w:rPr>
        <w:t xml:space="preserve">Vairāk informācijas par šo OECD iniciatīvu: </w:t>
      </w:r>
      <w:hyperlink w:history="1">
        <w:r w:rsidRPr="003765E9">
          <w:rPr>
            <w:rStyle w:val="Hyperlink"/>
            <w:lang w:val="lv-LV"/>
          </w:rPr>
          <w:t xml:space="preserve"> </w:t>
        </w:r>
        <w:r w:rsidRPr="00C13D05">
          <w:rPr>
            <w:rStyle w:val="Hyperlink"/>
            <w:lang w:val="lv-LV"/>
          </w:rPr>
          <w:t>www.oecd.org/governance/observatory-public-sector-innovation/</w:t>
        </w:r>
      </w:hyperlink>
      <w:r>
        <w:rPr>
          <w:lang w:val="lv-LV"/>
        </w:rPr>
        <w:t xml:space="preserve"> </w:t>
      </w:r>
    </w:p>
  </w:footnote>
  <w:footnote w:id="10">
    <w:p w:rsidR="00436AB5" w:rsidRPr="007E0E3A" w:rsidRDefault="00436AB5" w:rsidP="00436AB5">
      <w:pPr>
        <w:pStyle w:val="FootnoteText"/>
        <w:rPr>
          <w:lang w:val="lv-LV"/>
        </w:rPr>
      </w:pPr>
      <w:r>
        <w:rPr>
          <w:rStyle w:val="FootnoteReference"/>
        </w:rPr>
        <w:footnoteRef/>
      </w:r>
      <w:r w:rsidRPr="00240E46">
        <w:rPr>
          <w:lang w:val="lv-LV"/>
        </w:rPr>
        <w:t xml:space="preserve"> </w:t>
      </w:r>
      <w:hyperlink r:id="rId9" w:history="1">
        <w:r w:rsidRPr="00240E46">
          <w:rPr>
            <w:rStyle w:val="Hyperlink"/>
            <w:lang w:val="lv-LV"/>
          </w:rPr>
          <w:t>http://www.oecd.org/gov/government-at-a-glance-22214399.htm</w:t>
        </w:r>
      </w:hyperlink>
    </w:p>
  </w:footnote>
  <w:footnote w:id="11">
    <w:p w:rsidR="00D1505F" w:rsidRPr="001A3236" w:rsidRDefault="00D1505F" w:rsidP="00826C72">
      <w:pPr>
        <w:pStyle w:val="FootnoteText"/>
      </w:pPr>
      <w:r>
        <w:rPr>
          <w:rStyle w:val="FootnoteReference"/>
        </w:rPr>
        <w:footnoteRef/>
      </w:r>
      <w:r>
        <w:t xml:space="preserve"> </w:t>
      </w:r>
      <w:proofErr w:type="spellStart"/>
      <w:r w:rsidRPr="001A3236">
        <w:t>Apraksts</w:t>
      </w:r>
      <w:proofErr w:type="spellEnd"/>
      <w:r w:rsidRPr="001A3236">
        <w:t xml:space="preserve"> par Memoranda </w:t>
      </w:r>
      <w:proofErr w:type="spellStart"/>
      <w:r w:rsidRPr="001A3236">
        <w:t>padomi</w:t>
      </w:r>
      <w:proofErr w:type="spellEnd"/>
      <w:r w:rsidRPr="001A3236">
        <w:t xml:space="preserve"> </w:t>
      </w:r>
      <w:proofErr w:type="spellStart"/>
      <w:r w:rsidRPr="001A3236">
        <w:t>ievietots</w:t>
      </w:r>
      <w:proofErr w:type="spellEnd"/>
      <w:r w:rsidRPr="001A3236">
        <w:t xml:space="preserve"> </w:t>
      </w:r>
      <w:proofErr w:type="spellStart"/>
      <w:r w:rsidRPr="001A3236">
        <w:t>šeit</w:t>
      </w:r>
      <w:proofErr w:type="spellEnd"/>
      <w:r w:rsidRPr="001A3236">
        <w:t>: https://www.oecd.org/gov/regulatory-policy/LTV-NGO-Council.pdf.</w:t>
      </w:r>
    </w:p>
  </w:footnote>
  <w:footnote w:id="12">
    <w:p w:rsidR="00D1505F" w:rsidRPr="00347242" w:rsidRDefault="00D1505F" w:rsidP="00397101">
      <w:pPr>
        <w:pStyle w:val="FootnoteText"/>
        <w:jc w:val="both"/>
        <w:rPr>
          <w:lang w:val="lv-LV"/>
        </w:rPr>
      </w:pPr>
      <w:r>
        <w:rPr>
          <w:rStyle w:val="FootnoteReference"/>
        </w:rPr>
        <w:footnoteRef/>
      </w:r>
      <w:r w:rsidRPr="00517408">
        <w:rPr>
          <w:lang w:val="lv-LV"/>
        </w:rPr>
        <w:t xml:space="preserve"> </w:t>
      </w:r>
      <w:r w:rsidRPr="00A26FE1">
        <w:rPr>
          <w:rFonts w:ascii="Times New Roman" w:hAnsi="Times New Roman" w:cs="Times New Roman"/>
          <w:lang w:val="lv-LV"/>
        </w:rPr>
        <w:t>Valsts institūciju atbildību un līdzatbildību sadalījums noteikts 2016.</w:t>
      </w:r>
      <w:r>
        <w:rPr>
          <w:rFonts w:ascii="Times New Roman" w:hAnsi="Times New Roman" w:cs="Times New Roman"/>
          <w:lang w:val="lv-LV"/>
        </w:rPr>
        <w:t xml:space="preserve"> </w:t>
      </w:r>
      <w:r w:rsidRPr="00A26FE1">
        <w:rPr>
          <w:rFonts w:ascii="Times New Roman" w:hAnsi="Times New Roman" w:cs="Times New Roman"/>
          <w:lang w:val="lv-LV"/>
        </w:rPr>
        <w:t>gada 25.</w:t>
      </w:r>
      <w:r>
        <w:rPr>
          <w:rFonts w:ascii="Times New Roman" w:hAnsi="Times New Roman" w:cs="Times New Roman"/>
          <w:lang w:val="lv-LV"/>
        </w:rPr>
        <w:t xml:space="preserve"> </w:t>
      </w:r>
      <w:r w:rsidRPr="00A26FE1">
        <w:rPr>
          <w:rFonts w:ascii="Times New Roman" w:hAnsi="Times New Roman" w:cs="Times New Roman"/>
          <w:lang w:val="lv-LV"/>
        </w:rPr>
        <w:t>augusta Ministru kabineta rīkojumā Nr.482 “Par kompetenču sadalījumu Latvijas interešu pārstāvēšanā Ekonomiskās sadarbības un attīstības organizācijas komitejās un darba grupās</w:t>
      </w:r>
      <w:r>
        <w:rPr>
          <w:rFonts w:ascii="Times New Roman" w:hAnsi="Times New Roman" w:cs="Times New Roman"/>
          <w:lang w:val="lv-LV"/>
        </w:rPr>
        <w:t>”</w:t>
      </w:r>
      <w:r w:rsidRPr="00A26FE1">
        <w:rPr>
          <w:rFonts w:ascii="Times New Roman" w:hAnsi="Times New Roman" w:cs="Times New Roman"/>
          <w:lang w:val="lv-LV"/>
        </w:rPr>
        <w:t>.</w:t>
      </w:r>
    </w:p>
  </w:footnote>
  <w:footnote w:id="13">
    <w:p w:rsidR="002922B9" w:rsidRPr="00617930" w:rsidRDefault="002922B9" w:rsidP="002922B9">
      <w:pPr>
        <w:pStyle w:val="FootnoteText"/>
        <w:rPr>
          <w:lang w:val="lv-LV"/>
        </w:rPr>
      </w:pPr>
      <w:r>
        <w:rPr>
          <w:rStyle w:val="FootnoteReference"/>
        </w:rPr>
        <w:footnoteRef/>
      </w:r>
      <w:r w:rsidRPr="00617930">
        <w:rPr>
          <w:lang w:val="lv-LV"/>
        </w:rPr>
        <w:t xml:space="preserve"> </w:t>
      </w:r>
      <w:r>
        <w:rPr>
          <w:lang w:val="lv-LV"/>
        </w:rPr>
        <w:t xml:space="preserve">OECD juridiskie instrumenti, tostarp visas OECD padomes rekomendācijas, apkopoti šeit (pa jomām vai komitejām): </w:t>
      </w:r>
      <w:hyperlink r:id="rId10" w:history="1">
        <w:r w:rsidRPr="00DE76EC">
          <w:rPr>
            <w:rStyle w:val="Hyperlink"/>
            <w:lang w:val="lv-LV"/>
          </w:rPr>
          <w:t>http://webnet.oecd.org/OECDACTS/Instruments/ListBySubjectView.aspx</w:t>
        </w:r>
      </w:hyperlink>
      <w:r>
        <w:rPr>
          <w:lang w:val="lv-LV"/>
        </w:rPr>
        <w:t>. Tos papildina komiteju un darba grupu apstiprinātas vadlīnijas, politikas ietvari un citi instrumenti.</w:t>
      </w:r>
    </w:p>
  </w:footnote>
  <w:footnote w:id="14">
    <w:p w:rsidR="00AD3DD9" w:rsidRDefault="00730FC7" w:rsidP="00AD3DD9">
      <w:pPr>
        <w:pStyle w:val="FootnoteText"/>
        <w:jc w:val="both"/>
        <w:rPr>
          <w:rFonts w:ascii="Times New Roman" w:hAnsi="Times New Roman" w:cs="Times New Roman"/>
          <w:lang w:val="lv-LV"/>
        </w:rPr>
      </w:pPr>
      <w:r>
        <w:rPr>
          <w:rStyle w:val="FootnoteReference"/>
        </w:rPr>
        <w:footnoteRef/>
      </w:r>
      <w:r w:rsidRPr="00730FC7">
        <w:rPr>
          <w:lang w:val="lv-LV"/>
        </w:rPr>
        <w:t xml:space="preserve"> </w:t>
      </w:r>
      <w:r w:rsidRPr="00730FC7">
        <w:rPr>
          <w:rFonts w:ascii="Times New Roman" w:hAnsi="Times New Roman" w:cs="Times New Roman"/>
          <w:lang w:val="lv-LV"/>
        </w:rPr>
        <w:t>Atbilstoši 2016. gada 18. augusta Ministru kabineta lēmumam, Veselības ministrijai jāiesniedz Ministru kabinetā informatīvais ziņojums par rekomendāciju ieviešanas progresu</w:t>
      </w:r>
      <w:proofErr w:type="gramStart"/>
      <w:r w:rsidRPr="00730FC7">
        <w:rPr>
          <w:rFonts w:ascii="Times New Roman" w:hAnsi="Times New Roman" w:cs="Times New Roman"/>
          <w:lang w:val="lv-LV"/>
        </w:rPr>
        <w:t xml:space="preserve"> pirms pēc iestāšanās ziņojuma izskatīšanas Veselības komitejā</w:t>
      </w:r>
      <w:proofErr w:type="gramEnd"/>
      <w:r w:rsidRPr="00730FC7">
        <w:rPr>
          <w:rFonts w:ascii="Times New Roman" w:hAnsi="Times New Roman" w:cs="Times New Roman"/>
          <w:lang w:val="lv-LV"/>
        </w:rPr>
        <w:t xml:space="preserve">.  </w:t>
      </w:r>
    </w:p>
    <w:p w:rsidR="00730FC7" w:rsidRDefault="00730FC7" w:rsidP="00AD3DD9">
      <w:pPr>
        <w:pStyle w:val="FootnoteText"/>
        <w:jc w:val="both"/>
        <w:rPr>
          <w:rFonts w:ascii="Times New Roman" w:hAnsi="Times New Roman" w:cs="Times New Roman"/>
          <w:lang w:val="lv-LV"/>
        </w:rPr>
      </w:pPr>
      <w:r>
        <w:rPr>
          <w:rFonts w:ascii="Times New Roman" w:hAnsi="Times New Roman" w:cs="Times New Roman"/>
          <w:lang w:val="lv-LV"/>
        </w:rPr>
        <w:t>Z</w:t>
      </w:r>
      <w:r w:rsidRPr="00730FC7">
        <w:rPr>
          <w:rFonts w:ascii="Times New Roman" w:hAnsi="Times New Roman" w:cs="Times New Roman"/>
          <w:lang w:val="lv-LV"/>
        </w:rPr>
        <w:t xml:space="preserve">iņojums Ministru kabinetam saistībā ar pēc iestāšanās ziņojumu Korporatīvās pārvaldības komitejā tika izskatīts Ministru kabineta </w:t>
      </w:r>
      <w:proofErr w:type="gramStart"/>
      <w:r w:rsidR="00DE73CB">
        <w:rPr>
          <w:rFonts w:ascii="Times New Roman" w:hAnsi="Times New Roman" w:cs="Times New Roman"/>
          <w:lang w:val="lv-LV"/>
        </w:rPr>
        <w:t>2017.gada</w:t>
      </w:r>
      <w:proofErr w:type="gramEnd"/>
      <w:r w:rsidR="00DE73CB">
        <w:rPr>
          <w:rFonts w:ascii="Times New Roman" w:hAnsi="Times New Roman" w:cs="Times New Roman"/>
          <w:lang w:val="lv-LV"/>
        </w:rPr>
        <w:t xml:space="preserve"> 31.janvāra </w:t>
      </w:r>
      <w:r w:rsidRPr="00730FC7">
        <w:rPr>
          <w:rFonts w:ascii="Times New Roman" w:hAnsi="Times New Roman" w:cs="Times New Roman"/>
          <w:lang w:val="lv-LV"/>
        </w:rPr>
        <w:t>sēdē.</w:t>
      </w:r>
    </w:p>
    <w:p w:rsidR="00AD3DD9" w:rsidRPr="00730FC7" w:rsidRDefault="00AD3DD9" w:rsidP="00AD3DD9">
      <w:pPr>
        <w:pStyle w:val="FootnoteText"/>
        <w:jc w:val="both"/>
        <w:rPr>
          <w:rFonts w:ascii="Times New Roman" w:hAnsi="Times New Roman" w:cs="Times New Roman"/>
          <w:lang w:val="lv-LV"/>
        </w:rPr>
      </w:pPr>
      <w:proofErr w:type="gramStart"/>
      <w:r w:rsidRPr="00AD3DD9">
        <w:rPr>
          <w:rFonts w:ascii="Times New Roman" w:hAnsi="Times New Roman" w:cs="Times New Roman"/>
          <w:lang w:val="lv-LV"/>
        </w:rPr>
        <w:t>2016.gada</w:t>
      </w:r>
      <w:proofErr w:type="gramEnd"/>
      <w:r w:rsidRPr="00AD3DD9">
        <w:rPr>
          <w:rFonts w:ascii="Times New Roman" w:hAnsi="Times New Roman" w:cs="Times New Roman"/>
          <w:lang w:val="lv-LV"/>
        </w:rPr>
        <w:t xml:space="preserve"> 27.septembra sēdes laikā tika pieņemts zināšanai Tieslietu ministrijas izstrādātais informatīvais ziņojums "Par Ekonomiskās sadarbības un attīstības organizācijas Kukuļošanas apkarošanas starptautiskajos biznesa darījumos darba grupas 2.fāzes Latvijas novērtējuma ziņojumā izteikto rekomendāciju izpildi", kurā tika atspoguļota visa informācija par to rekomendāciju izpildi, par kurām Latvijai bija pienākums sniegt iepriekšminēto mutisko ziņojumu.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772393"/>
      <w:docPartObj>
        <w:docPartGallery w:val="Page Numbers (Top of Page)"/>
        <w:docPartUnique/>
      </w:docPartObj>
    </w:sdtPr>
    <w:sdtEndPr>
      <w:rPr>
        <w:noProof/>
      </w:rPr>
    </w:sdtEndPr>
    <w:sdtContent>
      <w:p w:rsidR="003771A8" w:rsidRDefault="003771A8">
        <w:pPr>
          <w:pStyle w:val="Header"/>
          <w:jc w:val="center"/>
        </w:pPr>
        <w:r>
          <w:fldChar w:fldCharType="begin"/>
        </w:r>
        <w:r>
          <w:instrText xml:space="preserve"> PAGE   \* MERGEFORMAT </w:instrText>
        </w:r>
        <w:r>
          <w:fldChar w:fldCharType="separate"/>
        </w:r>
        <w:r w:rsidR="00EC0C8B">
          <w:rPr>
            <w:noProof/>
          </w:rPr>
          <w:t>39</w:t>
        </w:r>
        <w:r>
          <w:rPr>
            <w:noProof/>
          </w:rPr>
          <w:fldChar w:fldCharType="end"/>
        </w:r>
      </w:p>
    </w:sdtContent>
  </w:sdt>
  <w:p w:rsidR="003771A8" w:rsidRDefault="00377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E6"/>
    <w:multiLevelType w:val="hybridMultilevel"/>
    <w:tmpl w:val="A84CFE72"/>
    <w:lvl w:ilvl="0" w:tplc="E324633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0B0094C"/>
    <w:multiLevelType w:val="hybridMultilevel"/>
    <w:tmpl w:val="95124B70"/>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063600"/>
    <w:multiLevelType w:val="hybridMultilevel"/>
    <w:tmpl w:val="B0AA147A"/>
    <w:lvl w:ilvl="0" w:tplc="E324633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06103B56"/>
    <w:multiLevelType w:val="hybridMultilevel"/>
    <w:tmpl w:val="205A6AFE"/>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6256D73"/>
    <w:multiLevelType w:val="hybridMultilevel"/>
    <w:tmpl w:val="635C4478"/>
    <w:lvl w:ilvl="0" w:tplc="E3246330">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07225725"/>
    <w:multiLevelType w:val="hybridMultilevel"/>
    <w:tmpl w:val="FE549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8F97C4F"/>
    <w:multiLevelType w:val="hybridMultilevel"/>
    <w:tmpl w:val="558C5090"/>
    <w:lvl w:ilvl="0" w:tplc="E324633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19414C1"/>
    <w:multiLevelType w:val="hybridMultilevel"/>
    <w:tmpl w:val="CA7C87CC"/>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3196CD6"/>
    <w:multiLevelType w:val="hybridMultilevel"/>
    <w:tmpl w:val="5ED0B7A0"/>
    <w:lvl w:ilvl="0" w:tplc="E324633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98B2291"/>
    <w:multiLevelType w:val="hybridMultilevel"/>
    <w:tmpl w:val="995CF730"/>
    <w:lvl w:ilvl="0" w:tplc="E324633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05493E"/>
    <w:multiLevelType w:val="hybridMultilevel"/>
    <w:tmpl w:val="12A6B644"/>
    <w:lvl w:ilvl="0" w:tplc="C4FECC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C0A5D83"/>
    <w:multiLevelType w:val="hybridMultilevel"/>
    <w:tmpl w:val="54DA8AFA"/>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BD07F82"/>
    <w:multiLevelType w:val="hybridMultilevel"/>
    <w:tmpl w:val="E5AEE5B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nsid w:val="2D7E02B5"/>
    <w:multiLevelType w:val="hybridMultilevel"/>
    <w:tmpl w:val="0CA2ED2E"/>
    <w:lvl w:ilvl="0" w:tplc="E324633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E16434D"/>
    <w:multiLevelType w:val="hybridMultilevel"/>
    <w:tmpl w:val="37FE99B0"/>
    <w:lvl w:ilvl="0" w:tplc="E3246330">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EC33664"/>
    <w:multiLevelType w:val="hybridMultilevel"/>
    <w:tmpl w:val="959626CE"/>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3FC17D3"/>
    <w:multiLevelType w:val="hybridMultilevel"/>
    <w:tmpl w:val="312E0B4A"/>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433295"/>
    <w:multiLevelType w:val="hybridMultilevel"/>
    <w:tmpl w:val="72E2D02C"/>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BF72187"/>
    <w:multiLevelType w:val="hybridMultilevel"/>
    <w:tmpl w:val="C6C88DC6"/>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E3756"/>
    <w:multiLevelType w:val="hybridMultilevel"/>
    <w:tmpl w:val="46EAE44A"/>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62E0667"/>
    <w:multiLevelType w:val="hybridMultilevel"/>
    <w:tmpl w:val="7B4C995C"/>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485E0A"/>
    <w:multiLevelType w:val="hybridMultilevel"/>
    <w:tmpl w:val="E024780E"/>
    <w:lvl w:ilvl="0" w:tplc="04260001">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BB75D1"/>
    <w:multiLevelType w:val="hybridMultilevel"/>
    <w:tmpl w:val="25465984"/>
    <w:lvl w:ilvl="0" w:tplc="E3246330">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E33427C"/>
    <w:multiLevelType w:val="hybridMultilevel"/>
    <w:tmpl w:val="A2FE5D9A"/>
    <w:lvl w:ilvl="0" w:tplc="B8228048">
      <w:start w:val="1"/>
      <w:numFmt w:val="bullet"/>
      <w:lvlText w:val="-"/>
      <w:lvlJc w:val="left"/>
      <w:pPr>
        <w:ind w:left="647" w:hanging="360"/>
      </w:pPr>
      <w:rPr>
        <w:rFonts w:ascii="Calibri" w:eastAsiaTheme="minorHAnsi" w:hAnsi="Calibri" w:cstheme="minorBidi"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24">
    <w:nsid w:val="5ECF0607"/>
    <w:multiLevelType w:val="hybridMultilevel"/>
    <w:tmpl w:val="FF38BB2A"/>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AD413B"/>
    <w:multiLevelType w:val="hybridMultilevel"/>
    <w:tmpl w:val="4D1CB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8F12CC4"/>
    <w:multiLevelType w:val="hybridMultilevel"/>
    <w:tmpl w:val="440AC328"/>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9BC2645"/>
    <w:multiLevelType w:val="hybridMultilevel"/>
    <w:tmpl w:val="9EF6E208"/>
    <w:lvl w:ilvl="0" w:tplc="E324633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9DF6E4D"/>
    <w:multiLevelType w:val="hybridMultilevel"/>
    <w:tmpl w:val="AADC2D9A"/>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BEA43A2"/>
    <w:multiLevelType w:val="hybridMultilevel"/>
    <w:tmpl w:val="485209F0"/>
    <w:lvl w:ilvl="0" w:tplc="E3246330">
      <w:start w:val="1"/>
      <w:numFmt w:val="bullet"/>
      <w:lvlText w:val=""/>
      <w:lvlJc w:val="left"/>
      <w:pPr>
        <w:ind w:left="720" w:hanging="360"/>
      </w:pPr>
      <w:rPr>
        <w:rFonts w:ascii="Symbol" w:hAnsi="Symbol" w:hint="default"/>
        <w:color w:val="auto"/>
      </w:rPr>
    </w:lvl>
    <w:lvl w:ilvl="1" w:tplc="8E4099A0">
      <w:start w:val="2017"/>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DC60214"/>
    <w:multiLevelType w:val="hybridMultilevel"/>
    <w:tmpl w:val="F568439C"/>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E3E1DED"/>
    <w:multiLevelType w:val="hybridMultilevel"/>
    <w:tmpl w:val="D1D4675C"/>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7460A1D"/>
    <w:multiLevelType w:val="hybridMultilevel"/>
    <w:tmpl w:val="58E4AA90"/>
    <w:lvl w:ilvl="0" w:tplc="25D262E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5943F0"/>
    <w:multiLevelType w:val="hybridMultilevel"/>
    <w:tmpl w:val="40267E84"/>
    <w:lvl w:ilvl="0" w:tplc="B8228048">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1"/>
  </w:num>
  <w:num w:numId="4">
    <w:abstractNumId w:val="9"/>
  </w:num>
  <w:num w:numId="5">
    <w:abstractNumId w:val="6"/>
  </w:num>
  <w:num w:numId="6">
    <w:abstractNumId w:val="10"/>
  </w:num>
  <w:num w:numId="7">
    <w:abstractNumId w:val="33"/>
  </w:num>
  <w:num w:numId="8">
    <w:abstractNumId w:val="26"/>
  </w:num>
  <w:num w:numId="9">
    <w:abstractNumId w:val="19"/>
  </w:num>
  <w:num w:numId="10">
    <w:abstractNumId w:val="17"/>
  </w:num>
  <w:num w:numId="11">
    <w:abstractNumId w:val="18"/>
  </w:num>
  <w:num w:numId="12">
    <w:abstractNumId w:val="15"/>
  </w:num>
  <w:num w:numId="13">
    <w:abstractNumId w:val="24"/>
  </w:num>
  <w:num w:numId="14">
    <w:abstractNumId w:val="32"/>
  </w:num>
  <w:num w:numId="15">
    <w:abstractNumId w:val="7"/>
  </w:num>
  <w:num w:numId="16">
    <w:abstractNumId w:val="1"/>
  </w:num>
  <w:num w:numId="17">
    <w:abstractNumId w:val="28"/>
  </w:num>
  <w:num w:numId="18">
    <w:abstractNumId w:val="3"/>
  </w:num>
  <w:num w:numId="19">
    <w:abstractNumId w:val="20"/>
  </w:num>
  <w:num w:numId="20">
    <w:abstractNumId w:val="23"/>
  </w:num>
  <w:num w:numId="21">
    <w:abstractNumId w:val="30"/>
  </w:num>
  <w:num w:numId="22">
    <w:abstractNumId w:val="16"/>
  </w:num>
  <w:num w:numId="23">
    <w:abstractNumId w:val="11"/>
  </w:num>
  <w:num w:numId="24">
    <w:abstractNumId w:val="14"/>
  </w:num>
  <w:num w:numId="25">
    <w:abstractNumId w:val="29"/>
  </w:num>
  <w:num w:numId="26">
    <w:abstractNumId w:val="2"/>
  </w:num>
  <w:num w:numId="27">
    <w:abstractNumId w:val="4"/>
  </w:num>
  <w:num w:numId="28">
    <w:abstractNumId w:val="13"/>
  </w:num>
  <w:num w:numId="29">
    <w:abstractNumId w:val="25"/>
  </w:num>
  <w:num w:numId="30">
    <w:abstractNumId w:val="21"/>
  </w:num>
  <w:num w:numId="31">
    <w:abstractNumId w:val="5"/>
  </w:num>
  <w:num w:numId="32">
    <w:abstractNumId w:val="27"/>
  </w:num>
  <w:num w:numId="33">
    <w:abstractNumId w:val="0"/>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4A"/>
    <w:rsid w:val="000007FA"/>
    <w:rsid w:val="00001999"/>
    <w:rsid w:val="0000412A"/>
    <w:rsid w:val="0000529B"/>
    <w:rsid w:val="0000584B"/>
    <w:rsid w:val="00006698"/>
    <w:rsid w:val="00006D5F"/>
    <w:rsid w:val="00007F5E"/>
    <w:rsid w:val="0001077C"/>
    <w:rsid w:val="00010FF1"/>
    <w:rsid w:val="00011D80"/>
    <w:rsid w:val="00012A85"/>
    <w:rsid w:val="000160C2"/>
    <w:rsid w:val="0001732E"/>
    <w:rsid w:val="0001791D"/>
    <w:rsid w:val="000201B9"/>
    <w:rsid w:val="000226D3"/>
    <w:rsid w:val="00023EB0"/>
    <w:rsid w:val="0002581A"/>
    <w:rsid w:val="00025CB6"/>
    <w:rsid w:val="000260D9"/>
    <w:rsid w:val="00027D6E"/>
    <w:rsid w:val="000325F9"/>
    <w:rsid w:val="00032AFB"/>
    <w:rsid w:val="00033E89"/>
    <w:rsid w:val="00043BB5"/>
    <w:rsid w:val="000467A0"/>
    <w:rsid w:val="00046B94"/>
    <w:rsid w:val="00046E27"/>
    <w:rsid w:val="00050B63"/>
    <w:rsid w:val="00051949"/>
    <w:rsid w:val="00051B8E"/>
    <w:rsid w:val="000524AE"/>
    <w:rsid w:val="00053BA3"/>
    <w:rsid w:val="00056270"/>
    <w:rsid w:val="0005709F"/>
    <w:rsid w:val="00062DC7"/>
    <w:rsid w:val="000634ED"/>
    <w:rsid w:val="00063929"/>
    <w:rsid w:val="00063C24"/>
    <w:rsid w:val="0006556C"/>
    <w:rsid w:val="0006558E"/>
    <w:rsid w:val="00065E89"/>
    <w:rsid w:val="000663BE"/>
    <w:rsid w:val="00067FEA"/>
    <w:rsid w:val="00070208"/>
    <w:rsid w:val="00076040"/>
    <w:rsid w:val="00076655"/>
    <w:rsid w:val="000773D9"/>
    <w:rsid w:val="000800CF"/>
    <w:rsid w:val="00081CDF"/>
    <w:rsid w:val="00082439"/>
    <w:rsid w:val="00082EC3"/>
    <w:rsid w:val="00084102"/>
    <w:rsid w:val="00084E4C"/>
    <w:rsid w:val="00086A15"/>
    <w:rsid w:val="000878E8"/>
    <w:rsid w:val="000900E0"/>
    <w:rsid w:val="00090689"/>
    <w:rsid w:val="00094004"/>
    <w:rsid w:val="00097C1C"/>
    <w:rsid w:val="000A0696"/>
    <w:rsid w:val="000A0F7E"/>
    <w:rsid w:val="000A15FE"/>
    <w:rsid w:val="000A169D"/>
    <w:rsid w:val="000A22DE"/>
    <w:rsid w:val="000A23FE"/>
    <w:rsid w:val="000A2F3A"/>
    <w:rsid w:val="000A3C85"/>
    <w:rsid w:val="000A3DB4"/>
    <w:rsid w:val="000A40B2"/>
    <w:rsid w:val="000A41E0"/>
    <w:rsid w:val="000A4F20"/>
    <w:rsid w:val="000A528D"/>
    <w:rsid w:val="000A6FB4"/>
    <w:rsid w:val="000A733F"/>
    <w:rsid w:val="000B04E7"/>
    <w:rsid w:val="000B212C"/>
    <w:rsid w:val="000B427D"/>
    <w:rsid w:val="000B5A69"/>
    <w:rsid w:val="000B60DC"/>
    <w:rsid w:val="000B70D7"/>
    <w:rsid w:val="000C1F7C"/>
    <w:rsid w:val="000D0A23"/>
    <w:rsid w:val="000D0C4E"/>
    <w:rsid w:val="000D1C50"/>
    <w:rsid w:val="000D29FB"/>
    <w:rsid w:val="000D585F"/>
    <w:rsid w:val="000D6D53"/>
    <w:rsid w:val="000D7DDE"/>
    <w:rsid w:val="000E0A82"/>
    <w:rsid w:val="000E0C27"/>
    <w:rsid w:val="000F040A"/>
    <w:rsid w:val="000F2B5F"/>
    <w:rsid w:val="000F48D2"/>
    <w:rsid w:val="000F5763"/>
    <w:rsid w:val="000F7474"/>
    <w:rsid w:val="000F7813"/>
    <w:rsid w:val="001016D0"/>
    <w:rsid w:val="00102892"/>
    <w:rsid w:val="00105353"/>
    <w:rsid w:val="001059A3"/>
    <w:rsid w:val="00105EA6"/>
    <w:rsid w:val="001115C4"/>
    <w:rsid w:val="00112011"/>
    <w:rsid w:val="0011291B"/>
    <w:rsid w:val="001133B9"/>
    <w:rsid w:val="00117858"/>
    <w:rsid w:val="00120165"/>
    <w:rsid w:val="00120E7B"/>
    <w:rsid w:val="0012190B"/>
    <w:rsid w:val="0012215E"/>
    <w:rsid w:val="0012658C"/>
    <w:rsid w:val="001265E4"/>
    <w:rsid w:val="001273AE"/>
    <w:rsid w:val="00130640"/>
    <w:rsid w:val="00130843"/>
    <w:rsid w:val="00135960"/>
    <w:rsid w:val="00137F3B"/>
    <w:rsid w:val="00141D42"/>
    <w:rsid w:val="00141E6D"/>
    <w:rsid w:val="00144AEB"/>
    <w:rsid w:val="00145AEB"/>
    <w:rsid w:val="00146068"/>
    <w:rsid w:val="0015067A"/>
    <w:rsid w:val="00151347"/>
    <w:rsid w:val="00152F4F"/>
    <w:rsid w:val="001557E1"/>
    <w:rsid w:val="00155ED4"/>
    <w:rsid w:val="00157C7B"/>
    <w:rsid w:val="0016124A"/>
    <w:rsid w:val="00161AE1"/>
    <w:rsid w:val="00161D0F"/>
    <w:rsid w:val="0016590B"/>
    <w:rsid w:val="00165FA6"/>
    <w:rsid w:val="0016626B"/>
    <w:rsid w:val="0017093A"/>
    <w:rsid w:val="001715E0"/>
    <w:rsid w:val="00171D0B"/>
    <w:rsid w:val="00173419"/>
    <w:rsid w:val="0017401F"/>
    <w:rsid w:val="00175568"/>
    <w:rsid w:val="00175A3B"/>
    <w:rsid w:val="001763AD"/>
    <w:rsid w:val="001770BF"/>
    <w:rsid w:val="00177D0D"/>
    <w:rsid w:val="00180C17"/>
    <w:rsid w:val="001812DB"/>
    <w:rsid w:val="00184128"/>
    <w:rsid w:val="001854F0"/>
    <w:rsid w:val="00185EC2"/>
    <w:rsid w:val="00187277"/>
    <w:rsid w:val="00190B05"/>
    <w:rsid w:val="00190F83"/>
    <w:rsid w:val="001925E5"/>
    <w:rsid w:val="0019448F"/>
    <w:rsid w:val="001944C5"/>
    <w:rsid w:val="00194DCE"/>
    <w:rsid w:val="001966D7"/>
    <w:rsid w:val="00196788"/>
    <w:rsid w:val="001A04C5"/>
    <w:rsid w:val="001A3236"/>
    <w:rsid w:val="001A5BB5"/>
    <w:rsid w:val="001A70C6"/>
    <w:rsid w:val="001B0F12"/>
    <w:rsid w:val="001B3257"/>
    <w:rsid w:val="001B3924"/>
    <w:rsid w:val="001B3E72"/>
    <w:rsid w:val="001B4C7A"/>
    <w:rsid w:val="001B62FA"/>
    <w:rsid w:val="001B7B24"/>
    <w:rsid w:val="001C121D"/>
    <w:rsid w:val="001C1631"/>
    <w:rsid w:val="001C293F"/>
    <w:rsid w:val="001C36B1"/>
    <w:rsid w:val="001C7EC6"/>
    <w:rsid w:val="001D0B12"/>
    <w:rsid w:val="001D19C7"/>
    <w:rsid w:val="001D32C2"/>
    <w:rsid w:val="001D4DA2"/>
    <w:rsid w:val="001D53A1"/>
    <w:rsid w:val="001D5792"/>
    <w:rsid w:val="001D7F5E"/>
    <w:rsid w:val="001E03FD"/>
    <w:rsid w:val="001E0DBB"/>
    <w:rsid w:val="001E121C"/>
    <w:rsid w:val="001E2E56"/>
    <w:rsid w:val="001E6B8C"/>
    <w:rsid w:val="001E6EB2"/>
    <w:rsid w:val="001F0A16"/>
    <w:rsid w:val="001F3C43"/>
    <w:rsid w:val="001F4F5D"/>
    <w:rsid w:val="001F6438"/>
    <w:rsid w:val="001F78B7"/>
    <w:rsid w:val="00202ADF"/>
    <w:rsid w:val="002044B4"/>
    <w:rsid w:val="00204AA7"/>
    <w:rsid w:val="00205579"/>
    <w:rsid w:val="002056DA"/>
    <w:rsid w:val="0021327F"/>
    <w:rsid w:val="0021428E"/>
    <w:rsid w:val="00214ABC"/>
    <w:rsid w:val="00216E42"/>
    <w:rsid w:val="00217B13"/>
    <w:rsid w:val="002201C5"/>
    <w:rsid w:val="002227D8"/>
    <w:rsid w:val="002233CB"/>
    <w:rsid w:val="00223689"/>
    <w:rsid w:val="00224A29"/>
    <w:rsid w:val="002303C2"/>
    <w:rsid w:val="00230488"/>
    <w:rsid w:val="00231013"/>
    <w:rsid w:val="002336BD"/>
    <w:rsid w:val="0023644A"/>
    <w:rsid w:val="00236D25"/>
    <w:rsid w:val="00236F65"/>
    <w:rsid w:val="00237165"/>
    <w:rsid w:val="00237846"/>
    <w:rsid w:val="00240E46"/>
    <w:rsid w:val="00241A5C"/>
    <w:rsid w:val="002420F1"/>
    <w:rsid w:val="0024406D"/>
    <w:rsid w:val="002441A5"/>
    <w:rsid w:val="00246390"/>
    <w:rsid w:val="00250191"/>
    <w:rsid w:val="00250FA7"/>
    <w:rsid w:val="00251BB8"/>
    <w:rsid w:val="002524A3"/>
    <w:rsid w:val="002551E6"/>
    <w:rsid w:val="0025743B"/>
    <w:rsid w:val="00257B30"/>
    <w:rsid w:val="002616B6"/>
    <w:rsid w:val="0026209A"/>
    <w:rsid w:val="00266F0B"/>
    <w:rsid w:val="00270343"/>
    <w:rsid w:val="00270C91"/>
    <w:rsid w:val="002712B9"/>
    <w:rsid w:val="00271BED"/>
    <w:rsid w:val="00272AA8"/>
    <w:rsid w:val="002743F0"/>
    <w:rsid w:val="00275BFE"/>
    <w:rsid w:val="002772F0"/>
    <w:rsid w:val="00277B52"/>
    <w:rsid w:val="00280741"/>
    <w:rsid w:val="00280908"/>
    <w:rsid w:val="002833FF"/>
    <w:rsid w:val="0028418D"/>
    <w:rsid w:val="002859FF"/>
    <w:rsid w:val="00286152"/>
    <w:rsid w:val="00290B58"/>
    <w:rsid w:val="00291490"/>
    <w:rsid w:val="002922B9"/>
    <w:rsid w:val="002943C4"/>
    <w:rsid w:val="00294EA4"/>
    <w:rsid w:val="00295B18"/>
    <w:rsid w:val="00296FB4"/>
    <w:rsid w:val="0029720A"/>
    <w:rsid w:val="002A340D"/>
    <w:rsid w:val="002A380E"/>
    <w:rsid w:val="002A5BE1"/>
    <w:rsid w:val="002A6568"/>
    <w:rsid w:val="002A6AA5"/>
    <w:rsid w:val="002A760D"/>
    <w:rsid w:val="002B0188"/>
    <w:rsid w:val="002B0557"/>
    <w:rsid w:val="002B0C21"/>
    <w:rsid w:val="002B0CB2"/>
    <w:rsid w:val="002B1BD4"/>
    <w:rsid w:val="002B5A82"/>
    <w:rsid w:val="002B6B00"/>
    <w:rsid w:val="002B6FF5"/>
    <w:rsid w:val="002B7D34"/>
    <w:rsid w:val="002C058E"/>
    <w:rsid w:val="002C15A3"/>
    <w:rsid w:val="002C181C"/>
    <w:rsid w:val="002C3909"/>
    <w:rsid w:val="002C5233"/>
    <w:rsid w:val="002C5A5A"/>
    <w:rsid w:val="002C5A83"/>
    <w:rsid w:val="002D00EA"/>
    <w:rsid w:val="002D1B6D"/>
    <w:rsid w:val="002D3859"/>
    <w:rsid w:val="002D3E7F"/>
    <w:rsid w:val="002D4A17"/>
    <w:rsid w:val="002D53BF"/>
    <w:rsid w:val="002D5B4E"/>
    <w:rsid w:val="002D789E"/>
    <w:rsid w:val="002E03A5"/>
    <w:rsid w:val="002E202F"/>
    <w:rsid w:val="002E7273"/>
    <w:rsid w:val="002E7857"/>
    <w:rsid w:val="002E7D30"/>
    <w:rsid w:val="002F1D35"/>
    <w:rsid w:val="002F27B5"/>
    <w:rsid w:val="002F499D"/>
    <w:rsid w:val="00300E5C"/>
    <w:rsid w:val="00301473"/>
    <w:rsid w:val="00301F1D"/>
    <w:rsid w:val="0030397E"/>
    <w:rsid w:val="0030433F"/>
    <w:rsid w:val="003055E2"/>
    <w:rsid w:val="00306037"/>
    <w:rsid w:val="00310352"/>
    <w:rsid w:val="00312EEF"/>
    <w:rsid w:val="003138E9"/>
    <w:rsid w:val="003157D7"/>
    <w:rsid w:val="003158AF"/>
    <w:rsid w:val="00320D6E"/>
    <w:rsid w:val="00323C40"/>
    <w:rsid w:val="003252FB"/>
    <w:rsid w:val="0032595D"/>
    <w:rsid w:val="00325F63"/>
    <w:rsid w:val="003304CE"/>
    <w:rsid w:val="0033063E"/>
    <w:rsid w:val="00330E65"/>
    <w:rsid w:val="003315A4"/>
    <w:rsid w:val="0033185F"/>
    <w:rsid w:val="00331E99"/>
    <w:rsid w:val="00332784"/>
    <w:rsid w:val="003344F0"/>
    <w:rsid w:val="003376C2"/>
    <w:rsid w:val="003401AA"/>
    <w:rsid w:val="0034081C"/>
    <w:rsid w:val="00342000"/>
    <w:rsid w:val="0034289E"/>
    <w:rsid w:val="00342DAF"/>
    <w:rsid w:val="003430B5"/>
    <w:rsid w:val="003434D6"/>
    <w:rsid w:val="00344F58"/>
    <w:rsid w:val="00347027"/>
    <w:rsid w:val="00350FC1"/>
    <w:rsid w:val="0035105E"/>
    <w:rsid w:val="003515EA"/>
    <w:rsid w:val="00352E58"/>
    <w:rsid w:val="003549F5"/>
    <w:rsid w:val="00355EB6"/>
    <w:rsid w:val="0035795C"/>
    <w:rsid w:val="00361B7C"/>
    <w:rsid w:val="00362642"/>
    <w:rsid w:val="00364239"/>
    <w:rsid w:val="0036470E"/>
    <w:rsid w:val="003653A2"/>
    <w:rsid w:val="00366448"/>
    <w:rsid w:val="00370323"/>
    <w:rsid w:val="0037097F"/>
    <w:rsid w:val="00374770"/>
    <w:rsid w:val="00375D69"/>
    <w:rsid w:val="003771A8"/>
    <w:rsid w:val="003801EB"/>
    <w:rsid w:val="0038118D"/>
    <w:rsid w:val="003845B4"/>
    <w:rsid w:val="00384C60"/>
    <w:rsid w:val="0038515C"/>
    <w:rsid w:val="00387563"/>
    <w:rsid w:val="00390566"/>
    <w:rsid w:val="00392481"/>
    <w:rsid w:val="00392658"/>
    <w:rsid w:val="00394F51"/>
    <w:rsid w:val="0039657F"/>
    <w:rsid w:val="00397101"/>
    <w:rsid w:val="00397FA2"/>
    <w:rsid w:val="003A0C60"/>
    <w:rsid w:val="003A1B87"/>
    <w:rsid w:val="003A1C2B"/>
    <w:rsid w:val="003A262C"/>
    <w:rsid w:val="003A2B43"/>
    <w:rsid w:val="003A3EB1"/>
    <w:rsid w:val="003A47B3"/>
    <w:rsid w:val="003A4C71"/>
    <w:rsid w:val="003A4E07"/>
    <w:rsid w:val="003A5480"/>
    <w:rsid w:val="003A7546"/>
    <w:rsid w:val="003A7577"/>
    <w:rsid w:val="003A7E60"/>
    <w:rsid w:val="003B004E"/>
    <w:rsid w:val="003B063F"/>
    <w:rsid w:val="003B0C48"/>
    <w:rsid w:val="003B0C6A"/>
    <w:rsid w:val="003B1DC2"/>
    <w:rsid w:val="003B6E98"/>
    <w:rsid w:val="003B73E4"/>
    <w:rsid w:val="003C023A"/>
    <w:rsid w:val="003C03FB"/>
    <w:rsid w:val="003C2CBD"/>
    <w:rsid w:val="003C379D"/>
    <w:rsid w:val="003C3D56"/>
    <w:rsid w:val="003C6D4A"/>
    <w:rsid w:val="003D37DB"/>
    <w:rsid w:val="003D3A1D"/>
    <w:rsid w:val="003D453B"/>
    <w:rsid w:val="003D5E76"/>
    <w:rsid w:val="003E016B"/>
    <w:rsid w:val="003E0B4D"/>
    <w:rsid w:val="003E14A9"/>
    <w:rsid w:val="003E1D7E"/>
    <w:rsid w:val="003E57A4"/>
    <w:rsid w:val="003E7BCE"/>
    <w:rsid w:val="003F0150"/>
    <w:rsid w:val="003F0FA2"/>
    <w:rsid w:val="003F6461"/>
    <w:rsid w:val="003F7789"/>
    <w:rsid w:val="003F79DD"/>
    <w:rsid w:val="00400B9B"/>
    <w:rsid w:val="00401829"/>
    <w:rsid w:val="004022A0"/>
    <w:rsid w:val="004022F5"/>
    <w:rsid w:val="00403A21"/>
    <w:rsid w:val="004054B2"/>
    <w:rsid w:val="00405694"/>
    <w:rsid w:val="004056AA"/>
    <w:rsid w:val="00410208"/>
    <w:rsid w:val="0041201E"/>
    <w:rsid w:val="00412520"/>
    <w:rsid w:val="004127D2"/>
    <w:rsid w:val="00416432"/>
    <w:rsid w:val="004207B0"/>
    <w:rsid w:val="00420B83"/>
    <w:rsid w:val="00423E45"/>
    <w:rsid w:val="00425D05"/>
    <w:rsid w:val="00427BA1"/>
    <w:rsid w:val="00431DD3"/>
    <w:rsid w:val="0043227B"/>
    <w:rsid w:val="00435837"/>
    <w:rsid w:val="00435EA4"/>
    <w:rsid w:val="004360B9"/>
    <w:rsid w:val="00436AB5"/>
    <w:rsid w:val="00437A5A"/>
    <w:rsid w:val="004400DE"/>
    <w:rsid w:val="0044060F"/>
    <w:rsid w:val="004418EC"/>
    <w:rsid w:val="004430BA"/>
    <w:rsid w:val="00445028"/>
    <w:rsid w:val="004452D4"/>
    <w:rsid w:val="00447107"/>
    <w:rsid w:val="004506B8"/>
    <w:rsid w:val="00451595"/>
    <w:rsid w:val="00451849"/>
    <w:rsid w:val="00451C49"/>
    <w:rsid w:val="004525D8"/>
    <w:rsid w:val="00454758"/>
    <w:rsid w:val="00455021"/>
    <w:rsid w:val="0045521C"/>
    <w:rsid w:val="00456C47"/>
    <w:rsid w:val="00456D0D"/>
    <w:rsid w:val="00460707"/>
    <w:rsid w:val="0046266B"/>
    <w:rsid w:val="0046301D"/>
    <w:rsid w:val="00463AD5"/>
    <w:rsid w:val="0046556D"/>
    <w:rsid w:val="0046593A"/>
    <w:rsid w:val="004661BB"/>
    <w:rsid w:val="004664F7"/>
    <w:rsid w:val="004665C4"/>
    <w:rsid w:val="00471779"/>
    <w:rsid w:val="004720DD"/>
    <w:rsid w:val="00472556"/>
    <w:rsid w:val="00473347"/>
    <w:rsid w:val="004744D3"/>
    <w:rsid w:val="00476A12"/>
    <w:rsid w:val="0048139C"/>
    <w:rsid w:val="004822CE"/>
    <w:rsid w:val="004838DA"/>
    <w:rsid w:val="0048731E"/>
    <w:rsid w:val="00487A70"/>
    <w:rsid w:val="00490945"/>
    <w:rsid w:val="00491000"/>
    <w:rsid w:val="00491B26"/>
    <w:rsid w:val="00492EC2"/>
    <w:rsid w:val="004930E8"/>
    <w:rsid w:val="00495761"/>
    <w:rsid w:val="0049663C"/>
    <w:rsid w:val="00497125"/>
    <w:rsid w:val="00497A26"/>
    <w:rsid w:val="004A12A4"/>
    <w:rsid w:val="004A311A"/>
    <w:rsid w:val="004A3F7A"/>
    <w:rsid w:val="004A4ED7"/>
    <w:rsid w:val="004B1E64"/>
    <w:rsid w:val="004B4329"/>
    <w:rsid w:val="004B58D0"/>
    <w:rsid w:val="004B5947"/>
    <w:rsid w:val="004B5AB7"/>
    <w:rsid w:val="004C0089"/>
    <w:rsid w:val="004C139B"/>
    <w:rsid w:val="004C2B9F"/>
    <w:rsid w:val="004C6585"/>
    <w:rsid w:val="004C6876"/>
    <w:rsid w:val="004D0D5A"/>
    <w:rsid w:val="004D4A30"/>
    <w:rsid w:val="004D5362"/>
    <w:rsid w:val="004D58B8"/>
    <w:rsid w:val="004D6CF9"/>
    <w:rsid w:val="004E0615"/>
    <w:rsid w:val="004E07B5"/>
    <w:rsid w:val="004E1745"/>
    <w:rsid w:val="004E2B53"/>
    <w:rsid w:val="004E49D8"/>
    <w:rsid w:val="004E7D43"/>
    <w:rsid w:val="004F4330"/>
    <w:rsid w:val="004F4A87"/>
    <w:rsid w:val="004F7601"/>
    <w:rsid w:val="00500FAA"/>
    <w:rsid w:val="0050241B"/>
    <w:rsid w:val="00514212"/>
    <w:rsid w:val="00514705"/>
    <w:rsid w:val="00514AB5"/>
    <w:rsid w:val="005153A4"/>
    <w:rsid w:val="005176AF"/>
    <w:rsid w:val="00520EE7"/>
    <w:rsid w:val="00522B29"/>
    <w:rsid w:val="005252A7"/>
    <w:rsid w:val="00526F6D"/>
    <w:rsid w:val="00527332"/>
    <w:rsid w:val="00527355"/>
    <w:rsid w:val="00527A62"/>
    <w:rsid w:val="005330CB"/>
    <w:rsid w:val="00534863"/>
    <w:rsid w:val="00535198"/>
    <w:rsid w:val="005363E7"/>
    <w:rsid w:val="005405AD"/>
    <w:rsid w:val="00545CFA"/>
    <w:rsid w:val="005465C2"/>
    <w:rsid w:val="00546FB0"/>
    <w:rsid w:val="00550477"/>
    <w:rsid w:val="00550CCD"/>
    <w:rsid w:val="0055267E"/>
    <w:rsid w:val="00552D41"/>
    <w:rsid w:val="005552D6"/>
    <w:rsid w:val="00555496"/>
    <w:rsid w:val="00556DB1"/>
    <w:rsid w:val="00556F25"/>
    <w:rsid w:val="0055721A"/>
    <w:rsid w:val="0056243C"/>
    <w:rsid w:val="00562CEF"/>
    <w:rsid w:val="005633D6"/>
    <w:rsid w:val="00571733"/>
    <w:rsid w:val="005717EF"/>
    <w:rsid w:val="00571A56"/>
    <w:rsid w:val="0057404D"/>
    <w:rsid w:val="005745E0"/>
    <w:rsid w:val="005766DB"/>
    <w:rsid w:val="005779BA"/>
    <w:rsid w:val="0058139F"/>
    <w:rsid w:val="005827B5"/>
    <w:rsid w:val="00582FF4"/>
    <w:rsid w:val="00583DA8"/>
    <w:rsid w:val="00587D0E"/>
    <w:rsid w:val="00587F3C"/>
    <w:rsid w:val="00590D0E"/>
    <w:rsid w:val="00591BCE"/>
    <w:rsid w:val="005923F3"/>
    <w:rsid w:val="0059568B"/>
    <w:rsid w:val="005979F8"/>
    <w:rsid w:val="00597F7D"/>
    <w:rsid w:val="005A32A3"/>
    <w:rsid w:val="005A4FF1"/>
    <w:rsid w:val="005A6B94"/>
    <w:rsid w:val="005B0650"/>
    <w:rsid w:val="005B07F5"/>
    <w:rsid w:val="005B2FC8"/>
    <w:rsid w:val="005B366E"/>
    <w:rsid w:val="005B6AA0"/>
    <w:rsid w:val="005C26CE"/>
    <w:rsid w:val="005C3A37"/>
    <w:rsid w:val="005C3FB5"/>
    <w:rsid w:val="005C5930"/>
    <w:rsid w:val="005C6463"/>
    <w:rsid w:val="005C7DC6"/>
    <w:rsid w:val="005D0012"/>
    <w:rsid w:val="005D017D"/>
    <w:rsid w:val="005D06DF"/>
    <w:rsid w:val="005D2E86"/>
    <w:rsid w:val="005E4591"/>
    <w:rsid w:val="005E480A"/>
    <w:rsid w:val="005E5DC0"/>
    <w:rsid w:val="005F0679"/>
    <w:rsid w:val="005F0E0E"/>
    <w:rsid w:val="005F4956"/>
    <w:rsid w:val="005F4E31"/>
    <w:rsid w:val="005F4ECF"/>
    <w:rsid w:val="005F6344"/>
    <w:rsid w:val="005F6CA9"/>
    <w:rsid w:val="005F712F"/>
    <w:rsid w:val="006009DD"/>
    <w:rsid w:val="006010CC"/>
    <w:rsid w:val="00601A45"/>
    <w:rsid w:val="00602FED"/>
    <w:rsid w:val="00604E84"/>
    <w:rsid w:val="006063C7"/>
    <w:rsid w:val="00611281"/>
    <w:rsid w:val="0061303A"/>
    <w:rsid w:val="00613544"/>
    <w:rsid w:val="006149B1"/>
    <w:rsid w:val="0062553E"/>
    <w:rsid w:val="006309DA"/>
    <w:rsid w:val="00632D48"/>
    <w:rsid w:val="00633234"/>
    <w:rsid w:val="00634C56"/>
    <w:rsid w:val="00636E2F"/>
    <w:rsid w:val="00637B62"/>
    <w:rsid w:val="006418D2"/>
    <w:rsid w:val="00642C33"/>
    <w:rsid w:val="0064308E"/>
    <w:rsid w:val="00644F5C"/>
    <w:rsid w:val="006500B3"/>
    <w:rsid w:val="00650878"/>
    <w:rsid w:val="006542A6"/>
    <w:rsid w:val="006554B3"/>
    <w:rsid w:val="0065580D"/>
    <w:rsid w:val="006574D3"/>
    <w:rsid w:val="00657BBA"/>
    <w:rsid w:val="00657C1E"/>
    <w:rsid w:val="0066746C"/>
    <w:rsid w:val="00667957"/>
    <w:rsid w:val="00667C03"/>
    <w:rsid w:val="006707E6"/>
    <w:rsid w:val="00671583"/>
    <w:rsid w:val="006717D4"/>
    <w:rsid w:val="0067288D"/>
    <w:rsid w:val="00672B7C"/>
    <w:rsid w:val="00674745"/>
    <w:rsid w:val="00674DFE"/>
    <w:rsid w:val="006768B5"/>
    <w:rsid w:val="00676F8D"/>
    <w:rsid w:val="00680383"/>
    <w:rsid w:val="0068092F"/>
    <w:rsid w:val="00680D39"/>
    <w:rsid w:val="00681556"/>
    <w:rsid w:val="006827CC"/>
    <w:rsid w:val="00682C8C"/>
    <w:rsid w:val="006849A9"/>
    <w:rsid w:val="00684BBB"/>
    <w:rsid w:val="00686B7D"/>
    <w:rsid w:val="00686E6C"/>
    <w:rsid w:val="006917DE"/>
    <w:rsid w:val="0069186E"/>
    <w:rsid w:val="00691A5D"/>
    <w:rsid w:val="00691ED1"/>
    <w:rsid w:val="00694453"/>
    <w:rsid w:val="00695101"/>
    <w:rsid w:val="00697A7C"/>
    <w:rsid w:val="00697C3E"/>
    <w:rsid w:val="006A02E3"/>
    <w:rsid w:val="006A1C48"/>
    <w:rsid w:val="006A1EFA"/>
    <w:rsid w:val="006A3BFD"/>
    <w:rsid w:val="006A4BFE"/>
    <w:rsid w:val="006A692E"/>
    <w:rsid w:val="006A6F29"/>
    <w:rsid w:val="006A746F"/>
    <w:rsid w:val="006B02B1"/>
    <w:rsid w:val="006B0533"/>
    <w:rsid w:val="006B0892"/>
    <w:rsid w:val="006B1122"/>
    <w:rsid w:val="006B16AF"/>
    <w:rsid w:val="006B2086"/>
    <w:rsid w:val="006B3492"/>
    <w:rsid w:val="006C38FE"/>
    <w:rsid w:val="006C3E05"/>
    <w:rsid w:val="006C7EA3"/>
    <w:rsid w:val="006C7EB4"/>
    <w:rsid w:val="006D0D4C"/>
    <w:rsid w:val="006D147C"/>
    <w:rsid w:val="006D223F"/>
    <w:rsid w:val="006D2377"/>
    <w:rsid w:val="006D2B2C"/>
    <w:rsid w:val="006D3A9F"/>
    <w:rsid w:val="006D5146"/>
    <w:rsid w:val="006D520C"/>
    <w:rsid w:val="006D67CB"/>
    <w:rsid w:val="006D6E1A"/>
    <w:rsid w:val="006E1803"/>
    <w:rsid w:val="006E4CC9"/>
    <w:rsid w:val="006E6DA4"/>
    <w:rsid w:val="006F0540"/>
    <w:rsid w:val="006F0BCC"/>
    <w:rsid w:val="006F1DD7"/>
    <w:rsid w:val="006F2C74"/>
    <w:rsid w:val="006F3EAD"/>
    <w:rsid w:val="006F3FDC"/>
    <w:rsid w:val="0070030F"/>
    <w:rsid w:val="00700426"/>
    <w:rsid w:val="0070064E"/>
    <w:rsid w:val="007013D7"/>
    <w:rsid w:val="007033C2"/>
    <w:rsid w:val="00703EB8"/>
    <w:rsid w:val="00704746"/>
    <w:rsid w:val="00705B1C"/>
    <w:rsid w:val="00707453"/>
    <w:rsid w:val="00707AF3"/>
    <w:rsid w:val="0071012E"/>
    <w:rsid w:val="007146DE"/>
    <w:rsid w:val="0071531E"/>
    <w:rsid w:val="00717011"/>
    <w:rsid w:val="00720BB2"/>
    <w:rsid w:val="007230D7"/>
    <w:rsid w:val="00724258"/>
    <w:rsid w:val="00724BDB"/>
    <w:rsid w:val="007254E4"/>
    <w:rsid w:val="00730FC7"/>
    <w:rsid w:val="0073202C"/>
    <w:rsid w:val="007359CE"/>
    <w:rsid w:val="00742424"/>
    <w:rsid w:val="00743AC4"/>
    <w:rsid w:val="00745724"/>
    <w:rsid w:val="00747A15"/>
    <w:rsid w:val="00747B0D"/>
    <w:rsid w:val="00750B8F"/>
    <w:rsid w:val="0075177E"/>
    <w:rsid w:val="007518B0"/>
    <w:rsid w:val="00752217"/>
    <w:rsid w:val="00752F60"/>
    <w:rsid w:val="007535C8"/>
    <w:rsid w:val="00754F70"/>
    <w:rsid w:val="007556C0"/>
    <w:rsid w:val="00756170"/>
    <w:rsid w:val="00756AC4"/>
    <w:rsid w:val="00756FD9"/>
    <w:rsid w:val="00760056"/>
    <w:rsid w:val="00761739"/>
    <w:rsid w:val="0076236E"/>
    <w:rsid w:val="00763890"/>
    <w:rsid w:val="00763F92"/>
    <w:rsid w:val="007713AF"/>
    <w:rsid w:val="007718EF"/>
    <w:rsid w:val="00771B20"/>
    <w:rsid w:val="00774758"/>
    <w:rsid w:val="00775E62"/>
    <w:rsid w:val="0077664C"/>
    <w:rsid w:val="00777591"/>
    <w:rsid w:val="00781EB6"/>
    <w:rsid w:val="00782599"/>
    <w:rsid w:val="00782AA7"/>
    <w:rsid w:val="007832F9"/>
    <w:rsid w:val="00783A67"/>
    <w:rsid w:val="00785A9B"/>
    <w:rsid w:val="00785C45"/>
    <w:rsid w:val="007913D0"/>
    <w:rsid w:val="00792A0E"/>
    <w:rsid w:val="00792DE8"/>
    <w:rsid w:val="00794F1D"/>
    <w:rsid w:val="00795F22"/>
    <w:rsid w:val="007974B1"/>
    <w:rsid w:val="007975BC"/>
    <w:rsid w:val="007A0077"/>
    <w:rsid w:val="007A0326"/>
    <w:rsid w:val="007A4191"/>
    <w:rsid w:val="007A4FC6"/>
    <w:rsid w:val="007A5411"/>
    <w:rsid w:val="007A64C4"/>
    <w:rsid w:val="007A6FB4"/>
    <w:rsid w:val="007A740F"/>
    <w:rsid w:val="007B18E3"/>
    <w:rsid w:val="007B214B"/>
    <w:rsid w:val="007B2361"/>
    <w:rsid w:val="007B4471"/>
    <w:rsid w:val="007B7E33"/>
    <w:rsid w:val="007C0976"/>
    <w:rsid w:val="007C0CC0"/>
    <w:rsid w:val="007C22E6"/>
    <w:rsid w:val="007C27DD"/>
    <w:rsid w:val="007C4239"/>
    <w:rsid w:val="007C5606"/>
    <w:rsid w:val="007C6316"/>
    <w:rsid w:val="007C666A"/>
    <w:rsid w:val="007C716C"/>
    <w:rsid w:val="007C774F"/>
    <w:rsid w:val="007D3122"/>
    <w:rsid w:val="007D497A"/>
    <w:rsid w:val="007D4C1A"/>
    <w:rsid w:val="007D503E"/>
    <w:rsid w:val="007D5554"/>
    <w:rsid w:val="007D5A5F"/>
    <w:rsid w:val="007D7827"/>
    <w:rsid w:val="007D7EB9"/>
    <w:rsid w:val="007E0773"/>
    <w:rsid w:val="007E1FCB"/>
    <w:rsid w:val="007E423C"/>
    <w:rsid w:val="007E6C82"/>
    <w:rsid w:val="007E6FC0"/>
    <w:rsid w:val="007E7E62"/>
    <w:rsid w:val="007F0D6A"/>
    <w:rsid w:val="007F155B"/>
    <w:rsid w:val="00800F31"/>
    <w:rsid w:val="008028CF"/>
    <w:rsid w:val="00802C01"/>
    <w:rsid w:val="008031FE"/>
    <w:rsid w:val="00804FE0"/>
    <w:rsid w:val="00805AA5"/>
    <w:rsid w:val="00812E3C"/>
    <w:rsid w:val="00813AA4"/>
    <w:rsid w:val="00814E4C"/>
    <w:rsid w:val="00815715"/>
    <w:rsid w:val="0081601E"/>
    <w:rsid w:val="00816767"/>
    <w:rsid w:val="00816AE5"/>
    <w:rsid w:val="00820E84"/>
    <w:rsid w:val="00823C0E"/>
    <w:rsid w:val="00824367"/>
    <w:rsid w:val="00825898"/>
    <w:rsid w:val="00826243"/>
    <w:rsid w:val="00826C72"/>
    <w:rsid w:val="00826C8D"/>
    <w:rsid w:val="008276AB"/>
    <w:rsid w:val="00827914"/>
    <w:rsid w:val="00831707"/>
    <w:rsid w:val="00835081"/>
    <w:rsid w:val="0083518E"/>
    <w:rsid w:val="00835907"/>
    <w:rsid w:val="008364EE"/>
    <w:rsid w:val="00840224"/>
    <w:rsid w:val="00841C53"/>
    <w:rsid w:val="00842059"/>
    <w:rsid w:val="00842A56"/>
    <w:rsid w:val="008430CB"/>
    <w:rsid w:val="00844AAA"/>
    <w:rsid w:val="00845528"/>
    <w:rsid w:val="008467BF"/>
    <w:rsid w:val="008469B1"/>
    <w:rsid w:val="00850DC6"/>
    <w:rsid w:val="00851720"/>
    <w:rsid w:val="008526F8"/>
    <w:rsid w:val="00853F93"/>
    <w:rsid w:val="0085410D"/>
    <w:rsid w:val="008555F9"/>
    <w:rsid w:val="00857264"/>
    <w:rsid w:val="00861558"/>
    <w:rsid w:val="00862E34"/>
    <w:rsid w:val="008672B3"/>
    <w:rsid w:val="00873F41"/>
    <w:rsid w:val="00880668"/>
    <w:rsid w:val="008835D3"/>
    <w:rsid w:val="008847E0"/>
    <w:rsid w:val="0088482A"/>
    <w:rsid w:val="008876B1"/>
    <w:rsid w:val="00893464"/>
    <w:rsid w:val="008966CF"/>
    <w:rsid w:val="00897D49"/>
    <w:rsid w:val="00897EEB"/>
    <w:rsid w:val="008A0009"/>
    <w:rsid w:val="008A7B95"/>
    <w:rsid w:val="008B0286"/>
    <w:rsid w:val="008B5260"/>
    <w:rsid w:val="008B6D7C"/>
    <w:rsid w:val="008C5278"/>
    <w:rsid w:val="008C531E"/>
    <w:rsid w:val="008C5B53"/>
    <w:rsid w:val="008C5DAD"/>
    <w:rsid w:val="008C695D"/>
    <w:rsid w:val="008C74A3"/>
    <w:rsid w:val="008C74F2"/>
    <w:rsid w:val="008C75D5"/>
    <w:rsid w:val="008D1B1C"/>
    <w:rsid w:val="008D3088"/>
    <w:rsid w:val="008D31C8"/>
    <w:rsid w:val="008D32FB"/>
    <w:rsid w:val="008D6B1C"/>
    <w:rsid w:val="008D71F6"/>
    <w:rsid w:val="008D7AC9"/>
    <w:rsid w:val="008E2ECB"/>
    <w:rsid w:val="008E37DE"/>
    <w:rsid w:val="008E4D0B"/>
    <w:rsid w:val="008E56AA"/>
    <w:rsid w:val="008E5A71"/>
    <w:rsid w:val="008E66D3"/>
    <w:rsid w:val="008E685A"/>
    <w:rsid w:val="008E6CCA"/>
    <w:rsid w:val="008F292D"/>
    <w:rsid w:val="008F74B6"/>
    <w:rsid w:val="009023F5"/>
    <w:rsid w:val="00904B40"/>
    <w:rsid w:val="00904EAA"/>
    <w:rsid w:val="009061C9"/>
    <w:rsid w:val="0090737E"/>
    <w:rsid w:val="0091062F"/>
    <w:rsid w:val="00910A78"/>
    <w:rsid w:val="00910F29"/>
    <w:rsid w:val="0091241C"/>
    <w:rsid w:val="00912438"/>
    <w:rsid w:val="009125CA"/>
    <w:rsid w:val="0091268E"/>
    <w:rsid w:val="00913CC4"/>
    <w:rsid w:val="00916107"/>
    <w:rsid w:val="00916B45"/>
    <w:rsid w:val="00920964"/>
    <w:rsid w:val="00923612"/>
    <w:rsid w:val="0092468A"/>
    <w:rsid w:val="00925B3B"/>
    <w:rsid w:val="00925BE9"/>
    <w:rsid w:val="0092686E"/>
    <w:rsid w:val="009279D9"/>
    <w:rsid w:val="009301B5"/>
    <w:rsid w:val="009301F4"/>
    <w:rsid w:val="00931CFC"/>
    <w:rsid w:val="00934E5E"/>
    <w:rsid w:val="00935533"/>
    <w:rsid w:val="00936D8D"/>
    <w:rsid w:val="0093771C"/>
    <w:rsid w:val="00937C41"/>
    <w:rsid w:val="00940685"/>
    <w:rsid w:val="00941E98"/>
    <w:rsid w:val="009438B3"/>
    <w:rsid w:val="0094404E"/>
    <w:rsid w:val="0094720D"/>
    <w:rsid w:val="00947C17"/>
    <w:rsid w:val="009533FE"/>
    <w:rsid w:val="009563EC"/>
    <w:rsid w:val="0095650C"/>
    <w:rsid w:val="00956CCB"/>
    <w:rsid w:val="00957B8E"/>
    <w:rsid w:val="00960830"/>
    <w:rsid w:val="009645E9"/>
    <w:rsid w:val="00966084"/>
    <w:rsid w:val="009668DF"/>
    <w:rsid w:val="00970281"/>
    <w:rsid w:val="00971A50"/>
    <w:rsid w:val="00975D08"/>
    <w:rsid w:val="009772A0"/>
    <w:rsid w:val="00980A1C"/>
    <w:rsid w:val="00981D8A"/>
    <w:rsid w:val="009849E7"/>
    <w:rsid w:val="00986AB1"/>
    <w:rsid w:val="0099003B"/>
    <w:rsid w:val="009927A4"/>
    <w:rsid w:val="00992B77"/>
    <w:rsid w:val="00994AED"/>
    <w:rsid w:val="00997CB9"/>
    <w:rsid w:val="009A094A"/>
    <w:rsid w:val="009A1274"/>
    <w:rsid w:val="009A1771"/>
    <w:rsid w:val="009A2439"/>
    <w:rsid w:val="009A246C"/>
    <w:rsid w:val="009A27CC"/>
    <w:rsid w:val="009A37AE"/>
    <w:rsid w:val="009A4928"/>
    <w:rsid w:val="009A68A1"/>
    <w:rsid w:val="009A7C40"/>
    <w:rsid w:val="009A7D7B"/>
    <w:rsid w:val="009B124F"/>
    <w:rsid w:val="009B2218"/>
    <w:rsid w:val="009B25F5"/>
    <w:rsid w:val="009B2617"/>
    <w:rsid w:val="009B3CD0"/>
    <w:rsid w:val="009B4341"/>
    <w:rsid w:val="009B46F5"/>
    <w:rsid w:val="009B51EB"/>
    <w:rsid w:val="009C048C"/>
    <w:rsid w:val="009C0A89"/>
    <w:rsid w:val="009C20E2"/>
    <w:rsid w:val="009C4418"/>
    <w:rsid w:val="009C4CF2"/>
    <w:rsid w:val="009C740F"/>
    <w:rsid w:val="009D0916"/>
    <w:rsid w:val="009D224A"/>
    <w:rsid w:val="009D27F7"/>
    <w:rsid w:val="009D382F"/>
    <w:rsid w:val="009D3A76"/>
    <w:rsid w:val="009D7C9D"/>
    <w:rsid w:val="009E1041"/>
    <w:rsid w:val="009E18F2"/>
    <w:rsid w:val="009E1991"/>
    <w:rsid w:val="009E1B2D"/>
    <w:rsid w:val="009E6240"/>
    <w:rsid w:val="009E7092"/>
    <w:rsid w:val="009F0BBC"/>
    <w:rsid w:val="009F0C0C"/>
    <w:rsid w:val="009F1059"/>
    <w:rsid w:val="009F2A17"/>
    <w:rsid w:val="009F3AF6"/>
    <w:rsid w:val="009F4021"/>
    <w:rsid w:val="009F4CDB"/>
    <w:rsid w:val="009F7129"/>
    <w:rsid w:val="009F7242"/>
    <w:rsid w:val="00A008D8"/>
    <w:rsid w:val="00A01597"/>
    <w:rsid w:val="00A01E0C"/>
    <w:rsid w:val="00A02214"/>
    <w:rsid w:val="00A032A1"/>
    <w:rsid w:val="00A0543F"/>
    <w:rsid w:val="00A05442"/>
    <w:rsid w:val="00A070B0"/>
    <w:rsid w:val="00A1279C"/>
    <w:rsid w:val="00A132C6"/>
    <w:rsid w:val="00A1576F"/>
    <w:rsid w:val="00A15D2E"/>
    <w:rsid w:val="00A163AD"/>
    <w:rsid w:val="00A16519"/>
    <w:rsid w:val="00A17D32"/>
    <w:rsid w:val="00A20B6C"/>
    <w:rsid w:val="00A2194D"/>
    <w:rsid w:val="00A221B6"/>
    <w:rsid w:val="00A22B06"/>
    <w:rsid w:val="00A23497"/>
    <w:rsid w:val="00A23708"/>
    <w:rsid w:val="00A24111"/>
    <w:rsid w:val="00A24625"/>
    <w:rsid w:val="00A25211"/>
    <w:rsid w:val="00A3089E"/>
    <w:rsid w:val="00A30900"/>
    <w:rsid w:val="00A3372E"/>
    <w:rsid w:val="00A33F14"/>
    <w:rsid w:val="00A36A74"/>
    <w:rsid w:val="00A3778E"/>
    <w:rsid w:val="00A378AB"/>
    <w:rsid w:val="00A409DD"/>
    <w:rsid w:val="00A42A00"/>
    <w:rsid w:val="00A42E13"/>
    <w:rsid w:val="00A44EF4"/>
    <w:rsid w:val="00A45426"/>
    <w:rsid w:val="00A45FBA"/>
    <w:rsid w:val="00A54E2C"/>
    <w:rsid w:val="00A55B18"/>
    <w:rsid w:val="00A56166"/>
    <w:rsid w:val="00A61084"/>
    <w:rsid w:val="00A618A3"/>
    <w:rsid w:val="00A63098"/>
    <w:rsid w:val="00A648B4"/>
    <w:rsid w:val="00A65F5C"/>
    <w:rsid w:val="00A668DA"/>
    <w:rsid w:val="00A66A64"/>
    <w:rsid w:val="00A67F5C"/>
    <w:rsid w:val="00A71138"/>
    <w:rsid w:val="00A71ED9"/>
    <w:rsid w:val="00A72046"/>
    <w:rsid w:val="00A723B3"/>
    <w:rsid w:val="00A77C4D"/>
    <w:rsid w:val="00A80013"/>
    <w:rsid w:val="00A828E6"/>
    <w:rsid w:val="00A847DF"/>
    <w:rsid w:val="00A85B92"/>
    <w:rsid w:val="00A87688"/>
    <w:rsid w:val="00A93C7F"/>
    <w:rsid w:val="00A95E09"/>
    <w:rsid w:val="00A97092"/>
    <w:rsid w:val="00AA4CA2"/>
    <w:rsid w:val="00AA5601"/>
    <w:rsid w:val="00AA5ABD"/>
    <w:rsid w:val="00AA68B6"/>
    <w:rsid w:val="00AA7B4B"/>
    <w:rsid w:val="00AB1A2C"/>
    <w:rsid w:val="00AB1DA4"/>
    <w:rsid w:val="00AB3EA7"/>
    <w:rsid w:val="00AB3F6D"/>
    <w:rsid w:val="00AB4169"/>
    <w:rsid w:val="00AB62C0"/>
    <w:rsid w:val="00AB6581"/>
    <w:rsid w:val="00AB728A"/>
    <w:rsid w:val="00AC1091"/>
    <w:rsid w:val="00AC1645"/>
    <w:rsid w:val="00AC1C29"/>
    <w:rsid w:val="00AC28A3"/>
    <w:rsid w:val="00AC3202"/>
    <w:rsid w:val="00AC3772"/>
    <w:rsid w:val="00AC3AE1"/>
    <w:rsid w:val="00AC450A"/>
    <w:rsid w:val="00AC4BBC"/>
    <w:rsid w:val="00AC7554"/>
    <w:rsid w:val="00AD0B6E"/>
    <w:rsid w:val="00AD20A2"/>
    <w:rsid w:val="00AD2656"/>
    <w:rsid w:val="00AD2A9A"/>
    <w:rsid w:val="00AD3DD9"/>
    <w:rsid w:val="00AD6704"/>
    <w:rsid w:val="00AD6A28"/>
    <w:rsid w:val="00AD75F8"/>
    <w:rsid w:val="00AD7D4E"/>
    <w:rsid w:val="00AE3F5C"/>
    <w:rsid w:val="00AE4AE9"/>
    <w:rsid w:val="00AE507B"/>
    <w:rsid w:val="00AE6DC2"/>
    <w:rsid w:val="00AF0BAC"/>
    <w:rsid w:val="00AF39C7"/>
    <w:rsid w:val="00AF5AAC"/>
    <w:rsid w:val="00B010D1"/>
    <w:rsid w:val="00B01C48"/>
    <w:rsid w:val="00B04754"/>
    <w:rsid w:val="00B155E2"/>
    <w:rsid w:val="00B1565B"/>
    <w:rsid w:val="00B157B2"/>
    <w:rsid w:val="00B1755B"/>
    <w:rsid w:val="00B20748"/>
    <w:rsid w:val="00B2109A"/>
    <w:rsid w:val="00B22CC1"/>
    <w:rsid w:val="00B23218"/>
    <w:rsid w:val="00B24EB6"/>
    <w:rsid w:val="00B27EAF"/>
    <w:rsid w:val="00B3098A"/>
    <w:rsid w:val="00B31069"/>
    <w:rsid w:val="00B32747"/>
    <w:rsid w:val="00B335D7"/>
    <w:rsid w:val="00B34E75"/>
    <w:rsid w:val="00B36625"/>
    <w:rsid w:val="00B36FF1"/>
    <w:rsid w:val="00B37E75"/>
    <w:rsid w:val="00B417A6"/>
    <w:rsid w:val="00B423E6"/>
    <w:rsid w:val="00B44FAE"/>
    <w:rsid w:val="00B462EB"/>
    <w:rsid w:val="00B46415"/>
    <w:rsid w:val="00B46B14"/>
    <w:rsid w:val="00B51170"/>
    <w:rsid w:val="00B53066"/>
    <w:rsid w:val="00B56EF3"/>
    <w:rsid w:val="00B60C8E"/>
    <w:rsid w:val="00B65C85"/>
    <w:rsid w:val="00B665F9"/>
    <w:rsid w:val="00B673E1"/>
    <w:rsid w:val="00B716D3"/>
    <w:rsid w:val="00B719DE"/>
    <w:rsid w:val="00B71D16"/>
    <w:rsid w:val="00B723C4"/>
    <w:rsid w:val="00B72E69"/>
    <w:rsid w:val="00B74311"/>
    <w:rsid w:val="00B745F8"/>
    <w:rsid w:val="00B74FB7"/>
    <w:rsid w:val="00B75151"/>
    <w:rsid w:val="00B75B8F"/>
    <w:rsid w:val="00B77223"/>
    <w:rsid w:val="00B8054C"/>
    <w:rsid w:val="00B80D0E"/>
    <w:rsid w:val="00B814C2"/>
    <w:rsid w:val="00B8294F"/>
    <w:rsid w:val="00B8427F"/>
    <w:rsid w:val="00B84633"/>
    <w:rsid w:val="00B85E10"/>
    <w:rsid w:val="00B906E4"/>
    <w:rsid w:val="00B90AD8"/>
    <w:rsid w:val="00B924A6"/>
    <w:rsid w:val="00B93214"/>
    <w:rsid w:val="00B93244"/>
    <w:rsid w:val="00B93ED5"/>
    <w:rsid w:val="00B959CA"/>
    <w:rsid w:val="00BA0BD2"/>
    <w:rsid w:val="00BA11E1"/>
    <w:rsid w:val="00BA35C9"/>
    <w:rsid w:val="00BA4EB1"/>
    <w:rsid w:val="00BA543D"/>
    <w:rsid w:val="00BA7CA0"/>
    <w:rsid w:val="00BB1674"/>
    <w:rsid w:val="00BB247D"/>
    <w:rsid w:val="00BB2EFC"/>
    <w:rsid w:val="00BB2FE0"/>
    <w:rsid w:val="00BB30A2"/>
    <w:rsid w:val="00BB4A3B"/>
    <w:rsid w:val="00BB5193"/>
    <w:rsid w:val="00BB585D"/>
    <w:rsid w:val="00BC335B"/>
    <w:rsid w:val="00BC3EC4"/>
    <w:rsid w:val="00BC4313"/>
    <w:rsid w:val="00BC4515"/>
    <w:rsid w:val="00BC464E"/>
    <w:rsid w:val="00BD0746"/>
    <w:rsid w:val="00BD0960"/>
    <w:rsid w:val="00BD09C3"/>
    <w:rsid w:val="00BD0EF3"/>
    <w:rsid w:val="00BD44CA"/>
    <w:rsid w:val="00BD45BE"/>
    <w:rsid w:val="00BD6C00"/>
    <w:rsid w:val="00BE0DC2"/>
    <w:rsid w:val="00BE0EA0"/>
    <w:rsid w:val="00BE2483"/>
    <w:rsid w:val="00BE5A63"/>
    <w:rsid w:val="00BE7BDD"/>
    <w:rsid w:val="00BF18F9"/>
    <w:rsid w:val="00BF2358"/>
    <w:rsid w:val="00BF279B"/>
    <w:rsid w:val="00BF3112"/>
    <w:rsid w:val="00BF6479"/>
    <w:rsid w:val="00C00A4C"/>
    <w:rsid w:val="00C0202F"/>
    <w:rsid w:val="00C021BE"/>
    <w:rsid w:val="00C0303E"/>
    <w:rsid w:val="00C10108"/>
    <w:rsid w:val="00C13A02"/>
    <w:rsid w:val="00C14742"/>
    <w:rsid w:val="00C14CE6"/>
    <w:rsid w:val="00C15314"/>
    <w:rsid w:val="00C15F68"/>
    <w:rsid w:val="00C17F59"/>
    <w:rsid w:val="00C20521"/>
    <w:rsid w:val="00C26728"/>
    <w:rsid w:val="00C32226"/>
    <w:rsid w:val="00C3320E"/>
    <w:rsid w:val="00C33BAD"/>
    <w:rsid w:val="00C35B41"/>
    <w:rsid w:val="00C36038"/>
    <w:rsid w:val="00C373BA"/>
    <w:rsid w:val="00C405EA"/>
    <w:rsid w:val="00C413AC"/>
    <w:rsid w:val="00C416E8"/>
    <w:rsid w:val="00C41F06"/>
    <w:rsid w:val="00C42905"/>
    <w:rsid w:val="00C42BAC"/>
    <w:rsid w:val="00C44BA3"/>
    <w:rsid w:val="00C50E4E"/>
    <w:rsid w:val="00C51327"/>
    <w:rsid w:val="00C563E5"/>
    <w:rsid w:val="00C56518"/>
    <w:rsid w:val="00C62B96"/>
    <w:rsid w:val="00C66573"/>
    <w:rsid w:val="00C66C60"/>
    <w:rsid w:val="00C670F3"/>
    <w:rsid w:val="00C67BF1"/>
    <w:rsid w:val="00C7183C"/>
    <w:rsid w:val="00C73FDB"/>
    <w:rsid w:val="00C74B5F"/>
    <w:rsid w:val="00C7736B"/>
    <w:rsid w:val="00C81053"/>
    <w:rsid w:val="00C814CF"/>
    <w:rsid w:val="00C8433D"/>
    <w:rsid w:val="00C848B1"/>
    <w:rsid w:val="00C94D89"/>
    <w:rsid w:val="00C95C85"/>
    <w:rsid w:val="00C95EF4"/>
    <w:rsid w:val="00C97002"/>
    <w:rsid w:val="00CA0512"/>
    <w:rsid w:val="00CA0E36"/>
    <w:rsid w:val="00CA0F5A"/>
    <w:rsid w:val="00CA1A7A"/>
    <w:rsid w:val="00CA1F59"/>
    <w:rsid w:val="00CA2375"/>
    <w:rsid w:val="00CA3BF0"/>
    <w:rsid w:val="00CA4893"/>
    <w:rsid w:val="00CA5FC1"/>
    <w:rsid w:val="00CB1969"/>
    <w:rsid w:val="00CB1EFD"/>
    <w:rsid w:val="00CB4306"/>
    <w:rsid w:val="00CB6140"/>
    <w:rsid w:val="00CC41CA"/>
    <w:rsid w:val="00CD25A8"/>
    <w:rsid w:val="00CD3081"/>
    <w:rsid w:val="00CD39E3"/>
    <w:rsid w:val="00CD42EB"/>
    <w:rsid w:val="00CD58C6"/>
    <w:rsid w:val="00CD5A3E"/>
    <w:rsid w:val="00CE1438"/>
    <w:rsid w:val="00CE482C"/>
    <w:rsid w:val="00CE54D8"/>
    <w:rsid w:val="00CF229E"/>
    <w:rsid w:val="00CF46DD"/>
    <w:rsid w:val="00CF4DBF"/>
    <w:rsid w:val="00CF61D4"/>
    <w:rsid w:val="00CF6C2F"/>
    <w:rsid w:val="00D0038F"/>
    <w:rsid w:val="00D00FF3"/>
    <w:rsid w:val="00D012CD"/>
    <w:rsid w:val="00D064FD"/>
    <w:rsid w:val="00D0794D"/>
    <w:rsid w:val="00D11B36"/>
    <w:rsid w:val="00D11B9D"/>
    <w:rsid w:val="00D12CF7"/>
    <w:rsid w:val="00D1496A"/>
    <w:rsid w:val="00D1505F"/>
    <w:rsid w:val="00D15D54"/>
    <w:rsid w:val="00D176DD"/>
    <w:rsid w:val="00D20B63"/>
    <w:rsid w:val="00D21166"/>
    <w:rsid w:val="00D239EF"/>
    <w:rsid w:val="00D24ED1"/>
    <w:rsid w:val="00D24EF7"/>
    <w:rsid w:val="00D2550F"/>
    <w:rsid w:val="00D25EC6"/>
    <w:rsid w:val="00D2603C"/>
    <w:rsid w:val="00D263F2"/>
    <w:rsid w:val="00D26C44"/>
    <w:rsid w:val="00D26EC8"/>
    <w:rsid w:val="00D27A99"/>
    <w:rsid w:val="00D3038B"/>
    <w:rsid w:val="00D31249"/>
    <w:rsid w:val="00D33BDA"/>
    <w:rsid w:val="00D34220"/>
    <w:rsid w:val="00D34966"/>
    <w:rsid w:val="00D360F9"/>
    <w:rsid w:val="00D44682"/>
    <w:rsid w:val="00D45D5A"/>
    <w:rsid w:val="00D528CB"/>
    <w:rsid w:val="00D529AB"/>
    <w:rsid w:val="00D55A83"/>
    <w:rsid w:val="00D55F07"/>
    <w:rsid w:val="00D5748B"/>
    <w:rsid w:val="00D614C9"/>
    <w:rsid w:val="00D627BB"/>
    <w:rsid w:val="00D62BE6"/>
    <w:rsid w:val="00D646A3"/>
    <w:rsid w:val="00D64C8A"/>
    <w:rsid w:val="00D65DB1"/>
    <w:rsid w:val="00D66BD8"/>
    <w:rsid w:val="00D672D8"/>
    <w:rsid w:val="00D7248C"/>
    <w:rsid w:val="00D73401"/>
    <w:rsid w:val="00D74134"/>
    <w:rsid w:val="00D74A2A"/>
    <w:rsid w:val="00D8101E"/>
    <w:rsid w:val="00D81B53"/>
    <w:rsid w:val="00D81FB6"/>
    <w:rsid w:val="00D83F69"/>
    <w:rsid w:val="00D84907"/>
    <w:rsid w:val="00D85EC8"/>
    <w:rsid w:val="00D905B3"/>
    <w:rsid w:val="00D925D4"/>
    <w:rsid w:val="00D95D37"/>
    <w:rsid w:val="00D97989"/>
    <w:rsid w:val="00DA0253"/>
    <w:rsid w:val="00DA0507"/>
    <w:rsid w:val="00DA0847"/>
    <w:rsid w:val="00DA25D2"/>
    <w:rsid w:val="00DA41B2"/>
    <w:rsid w:val="00DA482F"/>
    <w:rsid w:val="00DA54A7"/>
    <w:rsid w:val="00DA5712"/>
    <w:rsid w:val="00DA62BA"/>
    <w:rsid w:val="00DA70C8"/>
    <w:rsid w:val="00DA7C8A"/>
    <w:rsid w:val="00DB1E85"/>
    <w:rsid w:val="00DB2439"/>
    <w:rsid w:val="00DB2C5A"/>
    <w:rsid w:val="00DB33F2"/>
    <w:rsid w:val="00DB4D59"/>
    <w:rsid w:val="00DB507E"/>
    <w:rsid w:val="00DB6419"/>
    <w:rsid w:val="00DB752E"/>
    <w:rsid w:val="00DC1D38"/>
    <w:rsid w:val="00DC3265"/>
    <w:rsid w:val="00DC575D"/>
    <w:rsid w:val="00DC6F74"/>
    <w:rsid w:val="00DC733F"/>
    <w:rsid w:val="00DD0D08"/>
    <w:rsid w:val="00DD27D7"/>
    <w:rsid w:val="00DD28DE"/>
    <w:rsid w:val="00DD3E07"/>
    <w:rsid w:val="00DD3E51"/>
    <w:rsid w:val="00DD6753"/>
    <w:rsid w:val="00DD67B2"/>
    <w:rsid w:val="00DD7DC1"/>
    <w:rsid w:val="00DE02B2"/>
    <w:rsid w:val="00DE1BFC"/>
    <w:rsid w:val="00DE2778"/>
    <w:rsid w:val="00DE611A"/>
    <w:rsid w:val="00DE69A5"/>
    <w:rsid w:val="00DE73CB"/>
    <w:rsid w:val="00DE774E"/>
    <w:rsid w:val="00DF24F5"/>
    <w:rsid w:val="00DF49FD"/>
    <w:rsid w:val="00E0234C"/>
    <w:rsid w:val="00E036A1"/>
    <w:rsid w:val="00E0674A"/>
    <w:rsid w:val="00E069B5"/>
    <w:rsid w:val="00E07636"/>
    <w:rsid w:val="00E07B72"/>
    <w:rsid w:val="00E07F70"/>
    <w:rsid w:val="00E1148A"/>
    <w:rsid w:val="00E14FF3"/>
    <w:rsid w:val="00E225C1"/>
    <w:rsid w:val="00E26315"/>
    <w:rsid w:val="00E30476"/>
    <w:rsid w:val="00E30778"/>
    <w:rsid w:val="00E30E83"/>
    <w:rsid w:val="00E40734"/>
    <w:rsid w:val="00E41025"/>
    <w:rsid w:val="00E427A6"/>
    <w:rsid w:val="00E42D8B"/>
    <w:rsid w:val="00E43B20"/>
    <w:rsid w:val="00E43CFD"/>
    <w:rsid w:val="00E44112"/>
    <w:rsid w:val="00E44C6C"/>
    <w:rsid w:val="00E456C7"/>
    <w:rsid w:val="00E47A37"/>
    <w:rsid w:val="00E5310E"/>
    <w:rsid w:val="00E5539B"/>
    <w:rsid w:val="00E57D41"/>
    <w:rsid w:val="00E607F1"/>
    <w:rsid w:val="00E611A1"/>
    <w:rsid w:val="00E628E5"/>
    <w:rsid w:val="00E63905"/>
    <w:rsid w:val="00E63A18"/>
    <w:rsid w:val="00E72294"/>
    <w:rsid w:val="00E74C3B"/>
    <w:rsid w:val="00E753AF"/>
    <w:rsid w:val="00E7690A"/>
    <w:rsid w:val="00E772E2"/>
    <w:rsid w:val="00E77A79"/>
    <w:rsid w:val="00E8273C"/>
    <w:rsid w:val="00E82826"/>
    <w:rsid w:val="00E828ED"/>
    <w:rsid w:val="00E829E2"/>
    <w:rsid w:val="00E8306F"/>
    <w:rsid w:val="00E9258A"/>
    <w:rsid w:val="00E934D3"/>
    <w:rsid w:val="00E965D9"/>
    <w:rsid w:val="00EA0CF0"/>
    <w:rsid w:val="00EA398F"/>
    <w:rsid w:val="00EA6182"/>
    <w:rsid w:val="00EA6266"/>
    <w:rsid w:val="00EA70D4"/>
    <w:rsid w:val="00EB0CB4"/>
    <w:rsid w:val="00EB11B7"/>
    <w:rsid w:val="00EB1CA5"/>
    <w:rsid w:val="00EB2C4B"/>
    <w:rsid w:val="00EB2E24"/>
    <w:rsid w:val="00EB45BA"/>
    <w:rsid w:val="00EB4EC2"/>
    <w:rsid w:val="00EB6F4E"/>
    <w:rsid w:val="00EC02D1"/>
    <w:rsid w:val="00EC0C50"/>
    <w:rsid w:val="00EC0C8B"/>
    <w:rsid w:val="00EC0F52"/>
    <w:rsid w:val="00EC15E2"/>
    <w:rsid w:val="00EC472D"/>
    <w:rsid w:val="00EC7AA1"/>
    <w:rsid w:val="00EC7ACE"/>
    <w:rsid w:val="00ED09DD"/>
    <w:rsid w:val="00ED146F"/>
    <w:rsid w:val="00ED3505"/>
    <w:rsid w:val="00ED45A9"/>
    <w:rsid w:val="00ED4EF9"/>
    <w:rsid w:val="00ED5129"/>
    <w:rsid w:val="00ED67D8"/>
    <w:rsid w:val="00ED6FDA"/>
    <w:rsid w:val="00ED7FF5"/>
    <w:rsid w:val="00EE08CF"/>
    <w:rsid w:val="00EE0A88"/>
    <w:rsid w:val="00EE3AA9"/>
    <w:rsid w:val="00EE5CF9"/>
    <w:rsid w:val="00EE607C"/>
    <w:rsid w:val="00EE667E"/>
    <w:rsid w:val="00EE6C8B"/>
    <w:rsid w:val="00EF11C0"/>
    <w:rsid w:val="00EF1E6C"/>
    <w:rsid w:val="00EF434A"/>
    <w:rsid w:val="00EF47BA"/>
    <w:rsid w:val="00EF56B4"/>
    <w:rsid w:val="00F00F56"/>
    <w:rsid w:val="00F01E8B"/>
    <w:rsid w:val="00F03FEC"/>
    <w:rsid w:val="00F05AE7"/>
    <w:rsid w:val="00F06516"/>
    <w:rsid w:val="00F06F37"/>
    <w:rsid w:val="00F10A37"/>
    <w:rsid w:val="00F13BC1"/>
    <w:rsid w:val="00F145B3"/>
    <w:rsid w:val="00F15D34"/>
    <w:rsid w:val="00F16351"/>
    <w:rsid w:val="00F2064F"/>
    <w:rsid w:val="00F20B46"/>
    <w:rsid w:val="00F22C34"/>
    <w:rsid w:val="00F235A1"/>
    <w:rsid w:val="00F23CA7"/>
    <w:rsid w:val="00F24158"/>
    <w:rsid w:val="00F241AE"/>
    <w:rsid w:val="00F25887"/>
    <w:rsid w:val="00F2645D"/>
    <w:rsid w:val="00F26CDD"/>
    <w:rsid w:val="00F270FD"/>
    <w:rsid w:val="00F31FAB"/>
    <w:rsid w:val="00F32C0E"/>
    <w:rsid w:val="00F33F6E"/>
    <w:rsid w:val="00F36024"/>
    <w:rsid w:val="00F44E21"/>
    <w:rsid w:val="00F462BD"/>
    <w:rsid w:val="00F47782"/>
    <w:rsid w:val="00F5150B"/>
    <w:rsid w:val="00F51A16"/>
    <w:rsid w:val="00F51CDB"/>
    <w:rsid w:val="00F537AB"/>
    <w:rsid w:val="00F53CB8"/>
    <w:rsid w:val="00F55FDC"/>
    <w:rsid w:val="00F57115"/>
    <w:rsid w:val="00F61C73"/>
    <w:rsid w:val="00F61C9E"/>
    <w:rsid w:val="00F667F2"/>
    <w:rsid w:val="00F7021B"/>
    <w:rsid w:val="00F71970"/>
    <w:rsid w:val="00F73F41"/>
    <w:rsid w:val="00F75B55"/>
    <w:rsid w:val="00F77F07"/>
    <w:rsid w:val="00F8032E"/>
    <w:rsid w:val="00F8199B"/>
    <w:rsid w:val="00F81E87"/>
    <w:rsid w:val="00F82CF5"/>
    <w:rsid w:val="00F83BF9"/>
    <w:rsid w:val="00F84C97"/>
    <w:rsid w:val="00F8513E"/>
    <w:rsid w:val="00F85405"/>
    <w:rsid w:val="00F85D28"/>
    <w:rsid w:val="00F85FE1"/>
    <w:rsid w:val="00F861FC"/>
    <w:rsid w:val="00F864D5"/>
    <w:rsid w:val="00F86AB2"/>
    <w:rsid w:val="00F906E0"/>
    <w:rsid w:val="00F91AF4"/>
    <w:rsid w:val="00F9369C"/>
    <w:rsid w:val="00F975D2"/>
    <w:rsid w:val="00FA120C"/>
    <w:rsid w:val="00FA13D2"/>
    <w:rsid w:val="00FA1F96"/>
    <w:rsid w:val="00FA2541"/>
    <w:rsid w:val="00FA2678"/>
    <w:rsid w:val="00FA2B5B"/>
    <w:rsid w:val="00FA5C40"/>
    <w:rsid w:val="00FA69EC"/>
    <w:rsid w:val="00FA6DDF"/>
    <w:rsid w:val="00FA7F66"/>
    <w:rsid w:val="00FB1077"/>
    <w:rsid w:val="00FB1237"/>
    <w:rsid w:val="00FB3AC3"/>
    <w:rsid w:val="00FB5C5F"/>
    <w:rsid w:val="00FB622F"/>
    <w:rsid w:val="00FB76D6"/>
    <w:rsid w:val="00FC0C17"/>
    <w:rsid w:val="00FC3ACB"/>
    <w:rsid w:val="00FC62EF"/>
    <w:rsid w:val="00FC6BB6"/>
    <w:rsid w:val="00FC7548"/>
    <w:rsid w:val="00FC7CA8"/>
    <w:rsid w:val="00FD16E7"/>
    <w:rsid w:val="00FD2CFD"/>
    <w:rsid w:val="00FD3D74"/>
    <w:rsid w:val="00FE0398"/>
    <w:rsid w:val="00FE11BE"/>
    <w:rsid w:val="00FE14AA"/>
    <w:rsid w:val="00FE1BF1"/>
    <w:rsid w:val="00FE1C71"/>
    <w:rsid w:val="00FE1D3B"/>
    <w:rsid w:val="00FE4319"/>
    <w:rsid w:val="00FF0985"/>
    <w:rsid w:val="00FF0F1E"/>
    <w:rsid w:val="00FF17DF"/>
    <w:rsid w:val="00FF2459"/>
    <w:rsid w:val="00FF2DF3"/>
    <w:rsid w:val="00FF517C"/>
    <w:rsid w:val="00FF673F"/>
    <w:rsid w:val="00FF6747"/>
    <w:rsid w:val="00FF6A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74A"/>
    <w:pPr>
      <w:widowControl w:val="0"/>
      <w:spacing w:before="60" w:after="60"/>
      <w:ind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0674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5151"/>
    <w:rPr>
      <w:sz w:val="16"/>
      <w:szCs w:val="16"/>
    </w:rPr>
  </w:style>
  <w:style w:type="paragraph" w:styleId="CommentText">
    <w:name w:val="annotation text"/>
    <w:basedOn w:val="Normal"/>
    <w:link w:val="CommentTextChar"/>
    <w:uiPriority w:val="99"/>
    <w:semiHidden/>
    <w:unhideWhenUsed/>
    <w:rsid w:val="00B75151"/>
    <w:pPr>
      <w:spacing w:after="200"/>
      <w:ind w:firstLine="0"/>
      <w:jc w:val="left"/>
    </w:pPr>
    <w:rPr>
      <w:sz w:val="20"/>
      <w:szCs w:val="20"/>
      <w:lang w:val="en-US"/>
    </w:rPr>
  </w:style>
  <w:style w:type="character" w:customStyle="1" w:styleId="CommentTextChar">
    <w:name w:val="Comment Text Char"/>
    <w:basedOn w:val="DefaultParagraphFont"/>
    <w:link w:val="CommentText"/>
    <w:uiPriority w:val="99"/>
    <w:semiHidden/>
    <w:rsid w:val="00B75151"/>
    <w:rPr>
      <w:sz w:val="20"/>
      <w:szCs w:val="20"/>
      <w:lang w:val="en-US"/>
    </w:rPr>
  </w:style>
  <w:style w:type="paragraph" w:styleId="FootnoteText">
    <w:name w:val="footnote text"/>
    <w:basedOn w:val="Normal"/>
    <w:link w:val="FootnoteTextChar"/>
    <w:uiPriority w:val="99"/>
    <w:semiHidden/>
    <w:unhideWhenUsed/>
    <w:rsid w:val="00B75151"/>
    <w:pPr>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B75151"/>
    <w:rPr>
      <w:sz w:val="20"/>
      <w:szCs w:val="20"/>
      <w:lang w:val="en-US"/>
    </w:rPr>
  </w:style>
  <w:style w:type="character" w:styleId="FootnoteReference">
    <w:name w:val="footnote reference"/>
    <w:basedOn w:val="DefaultParagraphFont"/>
    <w:uiPriority w:val="99"/>
    <w:unhideWhenUsed/>
    <w:rsid w:val="00B75151"/>
    <w:rPr>
      <w:vertAlign w:val="superscript"/>
    </w:rPr>
  </w:style>
  <w:style w:type="paragraph" w:styleId="BalloonText">
    <w:name w:val="Balloon Text"/>
    <w:basedOn w:val="Normal"/>
    <w:link w:val="BalloonTextChar"/>
    <w:uiPriority w:val="99"/>
    <w:semiHidden/>
    <w:unhideWhenUsed/>
    <w:rsid w:val="00B75151"/>
    <w:rPr>
      <w:rFonts w:ascii="Tahoma" w:hAnsi="Tahoma" w:cs="Tahoma"/>
      <w:sz w:val="16"/>
      <w:szCs w:val="16"/>
    </w:rPr>
  </w:style>
  <w:style w:type="character" w:customStyle="1" w:styleId="BalloonTextChar">
    <w:name w:val="Balloon Text Char"/>
    <w:basedOn w:val="DefaultParagraphFont"/>
    <w:link w:val="BalloonText"/>
    <w:uiPriority w:val="99"/>
    <w:semiHidden/>
    <w:rsid w:val="00B75151"/>
    <w:rPr>
      <w:rFonts w:ascii="Tahoma" w:hAnsi="Tahoma" w:cs="Tahoma"/>
      <w:sz w:val="16"/>
      <w:szCs w:val="16"/>
    </w:rPr>
  </w:style>
  <w:style w:type="paragraph" w:styleId="HTMLPreformatted">
    <w:name w:val="HTML Preformatted"/>
    <w:basedOn w:val="Normal"/>
    <w:link w:val="HTMLPreformattedChar"/>
    <w:uiPriority w:val="99"/>
    <w:unhideWhenUsed/>
    <w:rsid w:val="0080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02C01"/>
    <w:rPr>
      <w:rFonts w:ascii="Courier New" w:hAnsi="Courier New" w:cs="Courier New"/>
      <w:sz w:val="20"/>
      <w:szCs w:val="20"/>
      <w:lang w:eastAsia="lv-LV"/>
    </w:rPr>
  </w:style>
  <w:style w:type="paragraph" w:styleId="Header">
    <w:name w:val="header"/>
    <w:basedOn w:val="Normal"/>
    <w:link w:val="HeaderChar"/>
    <w:uiPriority w:val="99"/>
    <w:unhideWhenUsed/>
    <w:rsid w:val="00A008D8"/>
    <w:pPr>
      <w:tabs>
        <w:tab w:val="center" w:pos="4153"/>
        <w:tab w:val="right" w:pos="8306"/>
      </w:tabs>
    </w:pPr>
  </w:style>
  <w:style w:type="character" w:customStyle="1" w:styleId="HeaderChar">
    <w:name w:val="Header Char"/>
    <w:basedOn w:val="DefaultParagraphFont"/>
    <w:link w:val="Header"/>
    <w:uiPriority w:val="99"/>
    <w:rsid w:val="00A008D8"/>
  </w:style>
  <w:style w:type="paragraph" w:styleId="Footer">
    <w:name w:val="footer"/>
    <w:basedOn w:val="Normal"/>
    <w:link w:val="FooterChar"/>
    <w:uiPriority w:val="99"/>
    <w:unhideWhenUsed/>
    <w:rsid w:val="00A008D8"/>
    <w:pPr>
      <w:tabs>
        <w:tab w:val="center" w:pos="4153"/>
        <w:tab w:val="right" w:pos="8306"/>
      </w:tabs>
    </w:pPr>
  </w:style>
  <w:style w:type="character" w:customStyle="1" w:styleId="FooterChar">
    <w:name w:val="Footer Char"/>
    <w:basedOn w:val="DefaultParagraphFont"/>
    <w:link w:val="Footer"/>
    <w:uiPriority w:val="99"/>
    <w:rsid w:val="00A008D8"/>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236F65"/>
    <w:pPr>
      <w:spacing w:after="200" w:line="276" w:lineRule="auto"/>
      <w:ind w:left="720" w:firstLine="0"/>
      <w:contextualSpacing/>
      <w:jc w:val="left"/>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236F65"/>
  </w:style>
  <w:style w:type="character" w:styleId="Hyperlink">
    <w:name w:val="Hyperlink"/>
    <w:basedOn w:val="DefaultParagraphFont"/>
    <w:uiPriority w:val="99"/>
    <w:unhideWhenUsed/>
    <w:rsid w:val="00844AAA"/>
    <w:rPr>
      <w:color w:val="0000FF" w:themeColor="hyperlink"/>
      <w:u w:val="single"/>
    </w:rPr>
  </w:style>
  <w:style w:type="paragraph" w:customStyle="1" w:styleId="Document">
    <w:name w:val="Document"/>
    <w:basedOn w:val="Normal"/>
    <w:link w:val="DocumentChar"/>
    <w:qFormat/>
    <w:rsid w:val="003653A2"/>
    <w:pPr>
      <w:ind w:firstLine="0"/>
    </w:pPr>
    <w:rPr>
      <w:rFonts w:ascii="Times New Roman" w:hAnsi="Times New Roman" w:cs="Arial,Bold"/>
      <w:bCs/>
      <w:sz w:val="24"/>
      <w:szCs w:val="19"/>
    </w:rPr>
  </w:style>
  <w:style w:type="character" w:customStyle="1" w:styleId="DocumentChar">
    <w:name w:val="Document Char"/>
    <w:basedOn w:val="DefaultParagraphFont"/>
    <w:link w:val="Document"/>
    <w:rsid w:val="003653A2"/>
    <w:rPr>
      <w:rFonts w:ascii="Times New Roman" w:hAnsi="Times New Roman" w:cs="Arial,Bold"/>
      <w:bCs/>
      <w:sz w:val="24"/>
      <w:szCs w:val="19"/>
    </w:rPr>
  </w:style>
  <w:style w:type="paragraph" w:customStyle="1" w:styleId="Default">
    <w:name w:val="Default"/>
    <w:rsid w:val="002C181C"/>
    <w:pPr>
      <w:autoSpaceDE w:val="0"/>
      <w:autoSpaceDN w:val="0"/>
      <w:adjustRightInd w:val="0"/>
      <w:ind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3549F5"/>
    <w:rPr>
      <w:i/>
      <w:iCs/>
    </w:rPr>
  </w:style>
  <w:style w:type="character" w:styleId="FollowedHyperlink">
    <w:name w:val="FollowedHyperlink"/>
    <w:basedOn w:val="DefaultParagraphFont"/>
    <w:uiPriority w:val="99"/>
    <w:semiHidden/>
    <w:unhideWhenUsed/>
    <w:rsid w:val="00E772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674A"/>
    <w:pPr>
      <w:widowControl w:val="0"/>
      <w:spacing w:before="60" w:after="60"/>
      <w:ind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0674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5151"/>
    <w:rPr>
      <w:sz w:val="16"/>
      <w:szCs w:val="16"/>
    </w:rPr>
  </w:style>
  <w:style w:type="paragraph" w:styleId="CommentText">
    <w:name w:val="annotation text"/>
    <w:basedOn w:val="Normal"/>
    <w:link w:val="CommentTextChar"/>
    <w:uiPriority w:val="99"/>
    <w:semiHidden/>
    <w:unhideWhenUsed/>
    <w:rsid w:val="00B75151"/>
    <w:pPr>
      <w:spacing w:after="200"/>
      <w:ind w:firstLine="0"/>
      <w:jc w:val="left"/>
    </w:pPr>
    <w:rPr>
      <w:sz w:val="20"/>
      <w:szCs w:val="20"/>
      <w:lang w:val="en-US"/>
    </w:rPr>
  </w:style>
  <w:style w:type="character" w:customStyle="1" w:styleId="CommentTextChar">
    <w:name w:val="Comment Text Char"/>
    <w:basedOn w:val="DefaultParagraphFont"/>
    <w:link w:val="CommentText"/>
    <w:uiPriority w:val="99"/>
    <w:semiHidden/>
    <w:rsid w:val="00B75151"/>
    <w:rPr>
      <w:sz w:val="20"/>
      <w:szCs w:val="20"/>
      <w:lang w:val="en-US"/>
    </w:rPr>
  </w:style>
  <w:style w:type="paragraph" w:styleId="FootnoteText">
    <w:name w:val="footnote text"/>
    <w:basedOn w:val="Normal"/>
    <w:link w:val="FootnoteTextChar"/>
    <w:uiPriority w:val="99"/>
    <w:semiHidden/>
    <w:unhideWhenUsed/>
    <w:rsid w:val="00B75151"/>
    <w:pPr>
      <w:ind w:firstLine="0"/>
      <w:jc w:val="left"/>
    </w:pPr>
    <w:rPr>
      <w:sz w:val="20"/>
      <w:szCs w:val="20"/>
      <w:lang w:val="en-US"/>
    </w:rPr>
  </w:style>
  <w:style w:type="character" w:customStyle="1" w:styleId="FootnoteTextChar">
    <w:name w:val="Footnote Text Char"/>
    <w:basedOn w:val="DefaultParagraphFont"/>
    <w:link w:val="FootnoteText"/>
    <w:uiPriority w:val="99"/>
    <w:semiHidden/>
    <w:rsid w:val="00B75151"/>
    <w:rPr>
      <w:sz w:val="20"/>
      <w:szCs w:val="20"/>
      <w:lang w:val="en-US"/>
    </w:rPr>
  </w:style>
  <w:style w:type="character" w:styleId="FootnoteReference">
    <w:name w:val="footnote reference"/>
    <w:basedOn w:val="DefaultParagraphFont"/>
    <w:uiPriority w:val="99"/>
    <w:unhideWhenUsed/>
    <w:rsid w:val="00B75151"/>
    <w:rPr>
      <w:vertAlign w:val="superscript"/>
    </w:rPr>
  </w:style>
  <w:style w:type="paragraph" w:styleId="BalloonText">
    <w:name w:val="Balloon Text"/>
    <w:basedOn w:val="Normal"/>
    <w:link w:val="BalloonTextChar"/>
    <w:uiPriority w:val="99"/>
    <w:semiHidden/>
    <w:unhideWhenUsed/>
    <w:rsid w:val="00B75151"/>
    <w:rPr>
      <w:rFonts w:ascii="Tahoma" w:hAnsi="Tahoma" w:cs="Tahoma"/>
      <w:sz w:val="16"/>
      <w:szCs w:val="16"/>
    </w:rPr>
  </w:style>
  <w:style w:type="character" w:customStyle="1" w:styleId="BalloonTextChar">
    <w:name w:val="Balloon Text Char"/>
    <w:basedOn w:val="DefaultParagraphFont"/>
    <w:link w:val="BalloonText"/>
    <w:uiPriority w:val="99"/>
    <w:semiHidden/>
    <w:rsid w:val="00B75151"/>
    <w:rPr>
      <w:rFonts w:ascii="Tahoma" w:hAnsi="Tahoma" w:cs="Tahoma"/>
      <w:sz w:val="16"/>
      <w:szCs w:val="16"/>
    </w:rPr>
  </w:style>
  <w:style w:type="paragraph" w:styleId="HTMLPreformatted">
    <w:name w:val="HTML Preformatted"/>
    <w:basedOn w:val="Normal"/>
    <w:link w:val="HTMLPreformattedChar"/>
    <w:uiPriority w:val="99"/>
    <w:unhideWhenUsed/>
    <w:rsid w:val="0080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02C01"/>
    <w:rPr>
      <w:rFonts w:ascii="Courier New" w:hAnsi="Courier New" w:cs="Courier New"/>
      <w:sz w:val="20"/>
      <w:szCs w:val="20"/>
      <w:lang w:eastAsia="lv-LV"/>
    </w:rPr>
  </w:style>
  <w:style w:type="paragraph" w:styleId="Header">
    <w:name w:val="header"/>
    <w:basedOn w:val="Normal"/>
    <w:link w:val="HeaderChar"/>
    <w:uiPriority w:val="99"/>
    <w:unhideWhenUsed/>
    <w:rsid w:val="00A008D8"/>
    <w:pPr>
      <w:tabs>
        <w:tab w:val="center" w:pos="4153"/>
        <w:tab w:val="right" w:pos="8306"/>
      </w:tabs>
    </w:pPr>
  </w:style>
  <w:style w:type="character" w:customStyle="1" w:styleId="HeaderChar">
    <w:name w:val="Header Char"/>
    <w:basedOn w:val="DefaultParagraphFont"/>
    <w:link w:val="Header"/>
    <w:uiPriority w:val="99"/>
    <w:rsid w:val="00A008D8"/>
  </w:style>
  <w:style w:type="paragraph" w:styleId="Footer">
    <w:name w:val="footer"/>
    <w:basedOn w:val="Normal"/>
    <w:link w:val="FooterChar"/>
    <w:uiPriority w:val="99"/>
    <w:unhideWhenUsed/>
    <w:rsid w:val="00A008D8"/>
    <w:pPr>
      <w:tabs>
        <w:tab w:val="center" w:pos="4153"/>
        <w:tab w:val="right" w:pos="8306"/>
      </w:tabs>
    </w:pPr>
  </w:style>
  <w:style w:type="character" w:customStyle="1" w:styleId="FooterChar">
    <w:name w:val="Footer Char"/>
    <w:basedOn w:val="DefaultParagraphFont"/>
    <w:link w:val="Footer"/>
    <w:uiPriority w:val="99"/>
    <w:rsid w:val="00A008D8"/>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236F65"/>
    <w:pPr>
      <w:spacing w:after="200" w:line="276" w:lineRule="auto"/>
      <w:ind w:left="720" w:firstLine="0"/>
      <w:contextualSpacing/>
      <w:jc w:val="left"/>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236F65"/>
  </w:style>
  <w:style w:type="character" w:styleId="Hyperlink">
    <w:name w:val="Hyperlink"/>
    <w:basedOn w:val="DefaultParagraphFont"/>
    <w:uiPriority w:val="99"/>
    <w:unhideWhenUsed/>
    <w:rsid w:val="00844AAA"/>
    <w:rPr>
      <w:color w:val="0000FF" w:themeColor="hyperlink"/>
      <w:u w:val="single"/>
    </w:rPr>
  </w:style>
  <w:style w:type="paragraph" w:customStyle="1" w:styleId="Document">
    <w:name w:val="Document"/>
    <w:basedOn w:val="Normal"/>
    <w:link w:val="DocumentChar"/>
    <w:qFormat/>
    <w:rsid w:val="003653A2"/>
    <w:pPr>
      <w:ind w:firstLine="0"/>
    </w:pPr>
    <w:rPr>
      <w:rFonts w:ascii="Times New Roman" w:hAnsi="Times New Roman" w:cs="Arial,Bold"/>
      <w:bCs/>
      <w:sz w:val="24"/>
      <w:szCs w:val="19"/>
    </w:rPr>
  </w:style>
  <w:style w:type="character" w:customStyle="1" w:styleId="DocumentChar">
    <w:name w:val="Document Char"/>
    <w:basedOn w:val="DefaultParagraphFont"/>
    <w:link w:val="Document"/>
    <w:rsid w:val="003653A2"/>
    <w:rPr>
      <w:rFonts w:ascii="Times New Roman" w:hAnsi="Times New Roman" w:cs="Arial,Bold"/>
      <w:bCs/>
      <w:sz w:val="24"/>
      <w:szCs w:val="19"/>
    </w:rPr>
  </w:style>
  <w:style w:type="paragraph" w:customStyle="1" w:styleId="Default">
    <w:name w:val="Default"/>
    <w:rsid w:val="002C181C"/>
    <w:pPr>
      <w:autoSpaceDE w:val="0"/>
      <w:autoSpaceDN w:val="0"/>
      <w:adjustRightInd w:val="0"/>
      <w:ind w:firstLine="0"/>
      <w:jc w:val="left"/>
    </w:pPr>
    <w:rPr>
      <w:rFonts w:ascii="Times New Roman" w:hAnsi="Times New Roman" w:cs="Times New Roman"/>
      <w:color w:val="000000"/>
      <w:sz w:val="24"/>
      <w:szCs w:val="24"/>
    </w:rPr>
  </w:style>
  <w:style w:type="character" w:styleId="Emphasis">
    <w:name w:val="Emphasis"/>
    <w:basedOn w:val="DefaultParagraphFont"/>
    <w:uiPriority w:val="20"/>
    <w:qFormat/>
    <w:rsid w:val="003549F5"/>
    <w:rPr>
      <w:i/>
      <w:iCs/>
    </w:rPr>
  </w:style>
  <w:style w:type="character" w:styleId="FollowedHyperlink">
    <w:name w:val="FollowedHyperlink"/>
    <w:basedOn w:val="DefaultParagraphFont"/>
    <w:uiPriority w:val="99"/>
    <w:semiHidden/>
    <w:unhideWhenUsed/>
    <w:rsid w:val="00E77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4420">
      <w:bodyDiv w:val="1"/>
      <w:marLeft w:val="0"/>
      <w:marRight w:val="0"/>
      <w:marTop w:val="0"/>
      <w:marBottom w:val="0"/>
      <w:divBdr>
        <w:top w:val="none" w:sz="0" w:space="0" w:color="auto"/>
        <w:left w:val="none" w:sz="0" w:space="0" w:color="auto"/>
        <w:bottom w:val="none" w:sz="0" w:space="0" w:color="auto"/>
        <w:right w:val="none" w:sz="0" w:space="0" w:color="auto"/>
      </w:divBdr>
      <w:divsChild>
        <w:div w:id="193542980">
          <w:marLeft w:val="0"/>
          <w:marRight w:val="0"/>
          <w:marTop w:val="0"/>
          <w:marBottom w:val="0"/>
          <w:divBdr>
            <w:top w:val="none" w:sz="0" w:space="0" w:color="auto"/>
            <w:left w:val="none" w:sz="0" w:space="0" w:color="auto"/>
            <w:bottom w:val="none" w:sz="0" w:space="0" w:color="auto"/>
            <w:right w:val="none" w:sz="0" w:space="0" w:color="auto"/>
          </w:divBdr>
          <w:divsChild>
            <w:div w:id="668406665">
              <w:marLeft w:val="-4800"/>
              <w:marRight w:val="0"/>
              <w:marTop w:val="0"/>
              <w:marBottom w:val="300"/>
              <w:divBdr>
                <w:top w:val="none" w:sz="0" w:space="0" w:color="auto"/>
                <w:left w:val="none" w:sz="0" w:space="0" w:color="auto"/>
                <w:bottom w:val="none" w:sz="0" w:space="0" w:color="auto"/>
                <w:right w:val="none" w:sz="0" w:space="0" w:color="auto"/>
              </w:divBdr>
              <w:divsChild>
                <w:div w:id="295838069">
                  <w:marLeft w:val="0"/>
                  <w:marRight w:val="0"/>
                  <w:marTop w:val="0"/>
                  <w:marBottom w:val="0"/>
                  <w:divBdr>
                    <w:top w:val="none" w:sz="0" w:space="0" w:color="auto"/>
                    <w:left w:val="none" w:sz="0" w:space="0" w:color="auto"/>
                    <w:bottom w:val="none" w:sz="0" w:space="0" w:color="auto"/>
                    <w:right w:val="none" w:sz="0" w:space="0" w:color="auto"/>
                  </w:divBdr>
                  <w:divsChild>
                    <w:div w:id="704870239">
                      <w:marLeft w:val="0"/>
                      <w:marRight w:val="0"/>
                      <w:marTop w:val="0"/>
                      <w:marBottom w:val="0"/>
                      <w:divBdr>
                        <w:top w:val="none" w:sz="0" w:space="0" w:color="auto"/>
                        <w:left w:val="none" w:sz="0" w:space="0" w:color="auto"/>
                        <w:bottom w:val="none" w:sz="0" w:space="0" w:color="auto"/>
                        <w:right w:val="none" w:sz="0" w:space="0" w:color="auto"/>
                      </w:divBdr>
                      <w:divsChild>
                        <w:div w:id="834153189">
                          <w:marLeft w:val="0"/>
                          <w:marRight w:val="0"/>
                          <w:marTop w:val="0"/>
                          <w:marBottom w:val="0"/>
                          <w:divBdr>
                            <w:top w:val="none" w:sz="0" w:space="0" w:color="auto"/>
                            <w:left w:val="none" w:sz="0" w:space="0" w:color="auto"/>
                            <w:bottom w:val="none" w:sz="0" w:space="0" w:color="auto"/>
                            <w:right w:val="none" w:sz="0" w:space="0" w:color="auto"/>
                          </w:divBdr>
                          <w:divsChild>
                            <w:div w:id="1083144899">
                              <w:marLeft w:val="0"/>
                              <w:marRight w:val="0"/>
                              <w:marTop w:val="0"/>
                              <w:marBottom w:val="150"/>
                              <w:divBdr>
                                <w:top w:val="single" w:sz="6" w:space="0" w:color="E6ECF0"/>
                                <w:left w:val="single" w:sz="6" w:space="0" w:color="E6ECF0"/>
                                <w:bottom w:val="single" w:sz="6" w:space="0" w:color="E6ECF0"/>
                                <w:right w:val="single" w:sz="6" w:space="0" w:color="E6ECF0"/>
                              </w:divBdr>
                              <w:divsChild>
                                <w:div w:id="614407552">
                                  <w:marLeft w:val="0"/>
                                  <w:marRight w:val="0"/>
                                  <w:marTop w:val="0"/>
                                  <w:marBottom w:val="0"/>
                                  <w:divBdr>
                                    <w:top w:val="none" w:sz="0" w:space="0" w:color="auto"/>
                                    <w:left w:val="none" w:sz="0" w:space="0" w:color="auto"/>
                                    <w:bottom w:val="none" w:sz="0" w:space="0" w:color="auto"/>
                                    <w:right w:val="none" w:sz="0" w:space="0" w:color="auto"/>
                                  </w:divBdr>
                                  <w:divsChild>
                                    <w:div w:id="757410133">
                                      <w:marLeft w:val="0"/>
                                      <w:marRight w:val="0"/>
                                      <w:marTop w:val="0"/>
                                      <w:marBottom w:val="0"/>
                                      <w:divBdr>
                                        <w:top w:val="none" w:sz="0" w:space="0" w:color="auto"/>
                                        <w:left w:val="none" w:sz="0" w:space="0" w:color="auto"/>
                                        <w:bottom w:val="single" w:sz="6" w:space="7" w:color="E6ECF0"/>
                                        <w:right w:val="none" w:sz="0" w:space="0" w:color="auto"/>
                                      </w:divBdr>
                                      <w:divsChild>
                                        <w:div w:id="2100439869">
                                          <w:marLeft w:val="0"/>
                                          <w:marRight w:val="0"/>
                                          <w:marTop w:val="0"/>
                                          <w:marBottom w:val="0"/>
                                          <w:divBdr>
                                            <w:top w:val="none" w:sz="0" w:space="0" w:color="auto"/>
                                            <w:left w:val="none" w:sz="0" w:space="0" w:color="auto"/>
                                            <w:bottom w:val="none" w:sz="0" w:space="0" w:color="auto"/>
                                            <w:right w:val="none" w:sz="0" w:space="0" w:color="auto"/>
                                          </w:divBdr>
                                        </w:div>
                                        <w:div w:id="763385263">
                                          <w:marLeft w:val="0"/>
                                          <w:marRight w:val="0"/>
                                          <w:marTop w:val="150"/>
                                          <w:marBottom w:val="0"/>
                                          <w:divBdr>
                                            <w:top w:val="none" w:sz="0" w:space="0" w:color="auto"/>
                                            <w:left w:val="none" w:sz="0" w:space="0" w:color="auto"/>
                                            <w:bottom w:val="none" w:sz="0" w:space="0" w:color="auto"/>
                                            <w:right w:val="none" w:sz="0" w:space="0" w:color="auto"/>
                                          </w:divBdr>
                                          <w:divsChild>
                                            <w:div w:id="791821120">
                                              <w:marLeft w:val="0"/>
                                              <w:marRight w:val="0"/>
                                              <w:marTop w:val="0"/>
                                              <w:marBottom w:val="0"/>
                                              <w:divBdr>
                                                <w:top w:val="none" w:sz="0" w:space="0" w:color="auto"/>
                                                <w:left w:val="none" w:sz="0" w:space="0" w:color="auto"/>
                                                <w:bottom w:val="none" w:sz="0" w:space="0" w:color="auto"/>
                                                <w:right w:val="none" w:sz="0" w:space="0" w:color="auto"/>
                                              </w:divBdr>
                                              <w:divsChild>
                                                <w:div w:id="1984499124">
                                                  <w:marLeft w:val="0"/>
                                                  <w:marRight w:val="0"/>
                                                  <w:marTop w:val="0"/>
                                                  <w:marBottom w:val="0"/>
                                                  <w:divBdr>
                                                    <w:top w:val="none" w:sz="0" w:space="0" w:color="auto"/>
                                                    <w:left w:val="none" w:sz="0" w:space="0" w:color="auto"/>
                                                    <w:bottom w:val="none" w:sz="0" w:space="0" w:color="auto"/>
                                                    <w:right w:val="none" w:sz="0" w:space="0" w:color="auto"/>
                                                  </w:divBdr>
                                                  <w:divsChild>
                                                    <w:div w:id="2102602998">
                                                      <w:marLeft w:val="0"/>
                                                      <w:marRight w:val="0"/>
                                                      <w:marTop w:val="0"/>
                                                      <w:marBottom w:val="0"/>
                                                      <w:divBdr>
                                                        <w:top w:val="none" w:sz="0" w:space="0" w:color="auto"/>
                                                        <w:left w:val="none" w:sz="0" w:space="0" w:color="auto"/>
                                                        <w:bottom w:val="none" w:sz="0" w:space="0" w:color="auto"/>
                                                        <w:right w:val="none" w:sz="0" w:space="0" w:color="auto"/>
                                                      </w:divBdr>
                                                      <w:divsChild>
                                                        <w:div w:id="15332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lstskapitals.lv" TargetMode="External"/><Relationship Id="rId4" Type="http://schemas.microsoft.com/office/2007/relationships/stylesWithEffects" Target="stylesWithEffects.xml"/><Relationship Id="rId9" Type="http://schemas.openxmlformats.org/officeDocument/2006/relationships/hyperlink" Target="http://www.valstskapita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zm.gov.lv/images/izglitiba_augst/Pasaules_Banka/Careers_of_Doctoral_Degree_holders_EN.pdf" TargetMode="External"/><Relationship Id="rId3" Type="http://schemas.openxmlformats.org/officeDocument/2006/relationships/hyperlink" Target="http://izm.gov.lv/images/OECD/EAG2017_CN_LVA_DATU_IZLASE.pdf" TargetMode="External"/><Relationship Id="rId7" Type="http://schemas.openxmlformats.org/officeDocument/2006/relationships/hyperlink" Target="http://www.oecd.org/edu/pisa-2015-results-volume-iii-9789264273856-en.htm" TargetMode="External"/><Relationship Id="rId2" Type="http://schemas.openxmlformats.org/officeDocument/2006/relationships/hyperlink" Target="http://www.oecd.org/competition/guide-impact-assessment-competition-activities.htm" TargetMode="External"/><Relationship Id="rId1" Type="http://schemas.openxmlformats.org/officeDocument/2006/relationships/hyperlink" Target="http://www.oecd.org/competition/assessment-toolkit.htm" TargetMode="External"/><Relationship Id="rId6" Type="http://schemas.openxmlformats.org/officeDocument/2006/relationships/hyperlink" Target="http://izm.gov.lv/images/OECD/Education_Policy_Outlook_Latvia.pdf" TargetMode="External"/><Relationship Id="rId5" Type="http://schemas.openxmlformats.org/officeDocument/2006/relationships/hyperlink" Target="http://www.lu.lv/zinas/" TargetMode="External"/><Relationship Id="rId10" Type="http://schemas.openxmlformats.org/officeDocument/2006/relationships/hyperlink" Target="http://webnet.oecd.org/OECDACTS/Instruments/ListBySubjectView.aspx" TargetMode="External"/><Relationship Id="rId4" Type="http://schemas.openxmlformats.org/officeDocument/2006/relationships/hyperlink" Target="http://www.oecd-ilibrary.org/education/education-at-a-glance_19991487" TargetMode="External"/><Relationship Id="rId9" Type="http://schemas.openxmlformats.org/officeDocument/2006/relationships/hyperlink" Target="http://www.oecd.org/gov/government-at-a-glance-2221439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4055-B3A0-41CA-B423-475F116F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59673</Words>
  <Characters>34015</Characters>
  <Application>Microsoft Office Word</Application>
  <DocSecurity>0</DocSecurity>
  <Lines>283</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Putnina</dc:creator>
  <cp:lastModifiedBy>Diana Putnina</cp:lastModifiedBy>
  <cp:revision>2</cp:revision>
  <cp:lastPrinted>2017-09-29T13:01:00Z</cp:lastPrinted>
  <dcterms:created xsi:type="dcterms:W3CDTF">2017-09-29T13:06:00Z</dcterms:created>
  <dcterms:modified xsi:type="dcterms:W3CDTF">2017-09-29T13:06:00Z</dcterms:modified>
</cp:coreProperties>
</file>