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3C962" w14:textId="77777777" w:rsidR="00016ED8" w:rsidRPr="0089324C" w:rsidRDefault="00115D30" w:rsidP="00207151">
      <w:pPr>
        <w:spacing w:after="0" w:line="240" w:lineRule="auto"/>
        <w:jc w:val="center"/>
        <w:rPr>
          <w:rFonts w:ascii="Times New Roman" w:hAnsi="Times New Roman" w:cs="Times New Roman"/>
          <w:b/>
          <w:sz w:val="24"/>
          <w:szCs w:val="24"/>
          <w:lang w:val="lv-LV"/>
        </w:rPr>
      </w:pPr>
      <w:r w:rsidRPr="0089324C">
        <w:rPr>
          <w:rFonts w:ascii="Times New Roman" w:hAnsi="Times New Roman" w:cs="Times New Roman"/>
          <w:b/>
          <w:sz w:val="24"/>
          <w:szCs w:val="24"/>
          <w:lang w:val="lv-LV"/>
        </w:rPr>
        <w:t>Informatīvais ziņojums</w:t>
      </w:r>
    </w:p>
    <w:p w14:paraId="5E33C963" w14:textId="148234C9" w:rsidR="00115D30" w:rsidRPr="004106AA" w:rsidRDefault="00115D30" w:rsidP="00795EF6">
      <w:pPr>
        <w:spacing w:after="0" w:line="240" w:lineRule="auto"/>
        <w:jc w:val="center"/>
        <w:rPr>
          <w:rFonts w:ascii="Times New Roman" w:hAnsi="Times New Roman" w:cs="Times New Roman"/>
          <w:b/>
          <w:sz w:val="24"/>
          <w:szCs w:val="24"/>
          <w:lang w:val="lv-LV"/>
        </w:rPr>
      </w:pPr>
      <w:r w:rsidRPr="0089324C">
        <w:rPr>
          <w:rFonts w:ascii="Times New Roman" w:hAnsi="Times New Roman" w:cs="Times New Roman"/>
          <w:b/>
          <w:sz w:val="24"/>
          <w:szCs w:val="24"/>
          <w:lang w:val="lv-LV"/>
        </w:rPr>
        <w:t>Par Eiropas Parlamenta un Padomes 2007.</w:t>
      </w:r>
      <w:r w:rsidR="004106AA">
        <w:rPr>
          <w:rFonts w:ascii="Times New Roman" w:hAnsi="Times New Roman" w:cs="Times New Roman"/>
          <w:b/>
          <w:sz w:val="24"/>
          <w:szCs w:val="24"/>
          <w:lang w:val="lv-LV"/>
        </w:rPr>
        <w:t> </w:t>
      </w:r>
      <w:r w:rsidRPr="004106AA">
        <w:rPr>
          <w:rFonts w:ascii="Times New Roman" w:hAnsi="Times New Roman" w:cs="Times New Roman"/>
          <w:b/>
          <w:sz w:val="24"/>
          <w:szCs w:val="24"/>
          <w:lang w:val="lv-LV"/>
        </w:rPr>
        <w:t>gada 14.</w:t>
      </w:r>
      <w:r w:rsidR="004106AA">
        <w:rPr>
          <w:rFonts w:ascii="Times New Roman" w:hAnsi="Times New Roman" w:cs="Times New Roman"/>
          <w:b/>
          <w:sz w:val="24"/>
          <w:szCs w:val="24"/>
          <w:lang w:val="lv-LV"/>
        </w:rPr>
        <w:t> </w:t>
      </w:r>
      <w:r w:rsidRPr="004106AA">
        <w:rPr>
          <w:rFonts w:ascii="Times New Roman" w:hAnsi="Times New Roman" w:cs="Times New Roman"/>
          <w:b/>
          <w:sz w:val="24"/>
          <w:szCs w:val="24"/>
          <w:lang w:val="lv-LV"/>
        </w:rPr>
        <w:t>marta Direktīvas 2007/2/EK, ar ko izveido Telpiskās informācijas infrastruktūru Eiropas Kopienā</w:t>
      </w:r>
      <w:r w:rsidR="0071748A" w:rsidRPr="004106AA">
        <w:rPr>
          <w:rFonts w:ascii="Times New Roman" w:hAnsi="Times New Roman" w:cs="Times New Roman"/>
          <w:b/>
          <w:sz w:val="24"/>
          <w:szCs w:val="24"/>
          <w:lang w:val="lv-LV"/>
        </w:rPr>
        <w:t>,</w:t>
      </w:r>
      <w:r w:rsidRPr="004106AA">
        <w:rPr>
          <w:rFonts w:ascii="Times New Roman" w:hAnsi="Times New Roman" w:cs="Times New Roman"/>
          <w:b/>
          <w:sz w:val="24"/>
          <w:szCs w:val="24"/>
          <w:lang w:val="lv-LV"/>
        </w:rPr>
        <w:t xml:space="preserve"> </w:t>
      </w:r>
      <w:r w:rsidR="00C31916" w:rsidRPr="004106AA">
        <w:rPr>
          <w:rFonts w:ascii="Times New Roman" w:hAnsi="Times New Roman" w:cs="Times New Roman"/>
          <w:b/>
          <w:sz w:val="24"/>
          <w:szCs w:val="24"/>
          <w:lang w:val="lv-LV"/>
        </w:rPr>
        <w:t>ieviešanu</w:t>
      </w:r>
      <w:r w:rsidR="00147A1C" w:rsidRPr="004106AA">
        <w:rPr>
          <w:rFonts w:ascii="Times New Roman" w:hAnsi="Times New Roman" w:cs="Times New Roman"/>
          <w:b/>
          <w:sz w:val="24"/>
          <w:szCs w:val="24"/>
          <w:lang w:val="lv-LV"/>
        </w:rPr>
        <w:t xml:space="preserve"> Latvijā</w:t>
      </w:r>
      <w:r w:rsidR="0071748A" w:rsidRPr="004106AA">
        <w:rPr>
          <w:rFonts w:ascii="Times New Roman" w:hAnsi="Times New Roman" w:cs="Times New Roman"/>
          <w:b/>
          <w:sz w:val="24"/>
          <w:szCs w:val="24"/>
          <w:lang w:val="lv-LV"/>
        </w:rPr>
        <w:t xml:space="preserve"> (rīcības plāns 2017.</w:t>
      </w:r>
      <w:r w:rsidR="004106AA">
        <w:rPr>
          <w:rFonts w:ascii="Times New Roman" w:hAnsi="Times New Roman" w:cs="Times New Roman"/>
          <w:b/>
          <w:sz w:val="24"/>
          <w:szCs w:val="24"/>
          <w:lang w:val="lv-LV"/>
        </w:rPr>
        <w:t> </w:t>
      </w:r>
      <w:r w:rsidR="0071748A" w:rsidRPr="004106AA">
        <w:rPr>
          <w:rFonts w:ascii="Times New Roman" w:hAnsi="Times New Roman" w:cs="Times New Roman"/>
          <w:b/>
          <w:sz w:val="24"/>
          <w:szCs w:val="24"/>
          <w:lang w:val="lv-LV"/>
        </w:rPr>
        <w:t>gadam)</w:t>
      </w:r>
    </w:p>
    <w:p w14:paraId="5E33C964" w14:textId="77777777" w:rsidR="00167714" w:rsidRDefault="00167714" w:rsidP="00AF57DC">
      <w:pPr>
        <w:spacing w:after="0" w:line="240" w:lineRule="auto"/>
        <w:rPr>
          <w:rFonts w:ascii="Times New Roman" w:hAnsi="Times New Roman" w:cs="Times New Roman"/>
          <w:sz w:val="24"/>
          <w:szCs w:val="24"/>
          <w:lang w:val="lv-LV"/>
        </w:rPr>
      </w:pPr>
    </w:p>
    <w:p w14:paraId="5E33C965" w14:textId="77777777" w:rsidR="00795EF6" w:rsidRDefault="00795EF6" w:rsidP="00AF57DC">
      <w:pPr>
        <w:spacing w:after="0" w:line="240" w:lineRule="auto"/>
        <w:rPr>
          <w:rFonts w:ascii="Times New Roman" w:hAnsi="Times New Roman" w:cs="Times New Roman"/>
          <w:sz w:val="24"/>
          <w:szCs w:val="24"/>
          <w:lang w:val="lv-LV"/>
        </w:rPr>
      </w:pPr>
    </w:p>
    <w:p w14:paraId="5E33C966" w14:textId="77777777" w:rsidR="003F75F2" w:rsidRDefault="00F0529A" w:rsidP="00BC5917">
      <w:pPr>
        <w:jc w:val="center"/>
        <w:rPr>
          <w:rFonts w:ascii="Times New Roman" w:hAnsi="Times New Roman" w:cs="Times New Roman"/>
          <w:b/>
          <w:sz w:val="24"/>
          <w:szCs w:val="24"/>
          <w:lang w:val="lv-LV"/>
        </w:rPr>
      </w:pPr>
      <w:r>
        <w:rPr>
          <w:rFonts w:ascii="Times New Roman" w:hAnsi="Times New Roman" w:cs="Times New Roman"/>
          <w:b/>
          <w:sz w:val="24"/>
          <w:szCs w:val="24"/>
          <w:lang w:val="lv-LV"/>
        </w:rPr>
        <w:t>Vispārīgā informācija</w:t>
      </w:r>
    </w:p>
    <w:p w14:paraId="5E33C967" w14:textId="622FB9F1" w:rsidR="00F21346" w:rsidRPr="00C4099A" w:rsidRDefault="00115D30" w:rsidP="00C4099A">
      <w:pPr>
        <w:ind w:firstLine="720"/>
        <w:jc w:val="both"/>
        <w:rPr>
          <w:rFonts w:ascii="Times New Roman" w:hAnsi="Times New Roman" w:cs="Times New Roman"/>
          <w:sz w:val="24"/>
          <w:szCs w:val="24"/>
          <w:lang w:val="lv-LV"/>
        </w:rPr>
      </w:pPr>
      <w:r w:rsidRPr="00C4099A">
        <w:rPr>
          <w:rFonts w:ascii="Times New Roman" w:hAnsi="Times New Roman" w:cs="Times New Roman"/>
          <w:sz w:val="24"/>
          <w:szCs w:val="24"/>
          <w:lang w:val="lv-LV"/>
        </w:rPr>
        <w:t>Eiropas Parlaments un Padome 2007.</w:t>
      </w:r>
      <w:r w:rsidR="004106AA">
        <w:rPr>
          <w:rFonts w:ascii="Times New Roman" w:hAnsi="Times New Roman" w:cs="Times New Roman"/>
          <w:sz w:val="24"/>
          <w:szCs w:val="24"/>
          <w:lang w:val="lv-LV"/>
        </w:rPr>
        <w:t> </w:t>
      </w:r>
      <w:r w:rsidRPr="00C4099A">
        <w:rPr>
          <w:rFonts w:ascii="Times New Roman" w:hAnsi="Times New Roman" w:cs="Times New Roman"/>
          <w:sz w:val="24"/>
          <w:szCs w:val="24"/>
          <w:lang w:val="lv-LV"/>
        </w:rPr>
        <w:t>gada 14.</w:t>
      </w:r>
      <w:r w:rsidR="004106AA">
        <w:rPr>
          <w:rFonts w:ascii="Times New Roman" w:hAnsi="Times New Roman" w:cs="Times New Roman"/>
          <w:sz w:val="24"/>
          <w:szCs w:val="24"/>
          <w:lang w:val="lv-LV"/>
        </w:rPr>
        <w:t> </w:t>
      </w:r>
      <w:r w:rsidRPr="00C4099A">
        <w:rPr>
          <w:rFonts w:ascii="Times New Roman" w:hAnsi="Times New Roman" w:cs="Times New Roman"/>
          <w:sz w:val="24"/>
          <w:szCs w:val="24"/>
          <w:lang w:val="lv-LV"/>
        </w:rPr>
        <w:t>martā pieņēma direktīvu 2007/2/EK, ar ko izveido Telpiskās informācijas infrastruktūru Eiropas Kopienā (</w:t>
      </w:r>
      <w:r w:rsidR="004106AA">
        <w:rPr>
          <w:rFonts w:ascii="Times New Roman" w:hAnsi="Times New Roman" w:cs="Times New Roman"/>
          <w:sz w:val="24"/>
          <w:szCs w:val="24"/>
          <w:lang w:val="lv-LV"/>
        </w:rPr>
        <w:t xml:space="preserve">turpmāk – </w:t>
      </w:r>
      <w:r w:rsidRPr="00C4099A">
        <w:rPr>
          <w:rFonts w:ascii="Times New Roman" w:hAnsi="Times New Roman" w:cs="Times New Roman"/>
          <w:sz w:val="24"/>
          <w:szCs w:val="24"/>
          <w:lang w:val="lv-LV"/>
        </w:rPr>
        <w:t>INSPIRE</w:t>
      </w:r>
      <w:r w:rsidR="00F0529A" w:rsidRPr="00C4099A">
        <w:rPr>
          <w:rFonts w:ascii="Times New Roman" w:hAnsi="Times New Roman" w:cs="Times New Roman"/>
          <w:sz w:val="24"/>
          <w:szCs w:val="24"/>
          <w:lang w:val="lv-LV"/>
        </w:rPr>
        <w:t xml:space="preserve"> direktīva</w:t>
      </w:r>
      <w:r w:rsidRPr="00C4099A">
        <w:rPr>
          <w:rFonts w:ascii="Times New Roman" w:hAnsi="Times New Roman" w:cs="Times New Roman"/>
          <w:sz w:val="24"/>
          <w:szCs w:val="24"/>
          <w:lang w:val="lv-LV"/>
        </w:rPr>
        <w:t xml:space="preserve">). </w:t>
      </w:r>
      <w:r w:rsidR="007B7EE9" w:rsidRPr="002F14C2">
        <w:rPr>
          <w:rFonts w:ascii="Times New Roman" w:hAnsi="Times New Roman" w:cs="Times New Roman"/>
          <w:sz w:val="24"/>
          <w:szCs w:val="24"/>
          <w:lang w:val="lv-LV"/>
        </w:rPr>
        <w:t xml:space="preserve">INSPIRE direktīvas mērķis </w:t>
      </w:r>
      <w:r w:rsidR="007B7EE9">
        <w:rPr>
          <w:rFonts w:ascii="Times New Roman" w:hAnsi="Times New Roman" w:cs="Times New Roman"/>
          <w:sz w:val="24"/>
          <w:szCs w:val="24"/>
          <w:lang w:val="lv-LV"/>
        </w:rPr>
        <w:t xml:space="preserve">ir </w:t>
      </w:r>
      <w:r w:rsidR="007B7EE9" w:rsidRPr="002F14C2">
        <w:rPr>
          <w:rFonts w:ascii="Times New Roman" w:hAnsi="Times New Roman" w:cs="Times New Roman"/>
          <w:sz w:val="24"/>
          <w:szCs w:val="24"/>
          <w:lang w:val="lv-LV"/>
        </w:rPr>
        <w:t>izveidot Telpiskās informācijas infrastruktūru Eiropas Kopienā</w:t>
      </w:r>
      <w:r w:rsidR="004106AA">
        <w:rPr>
          <w:rFonts w:ascii="Times New Roman" w:hAnsi="Times New Roman" w:cs="Times New Roman"/>
          <w:sz w:val="24"/>
          <w:szCs w:val="24"/>
          <w:lang w:val="lv-LV"/>
        </w:rPr>
        <w:t>, lai</w:t>
      </w:r>
      <w:r w:rsidR="007B7EE9" w:rsidRPr="002F14C2">
        <w:rPr>
          <w:rFonts w:ascii="Times New Roman" w:hAnsi="Times New Roman" w:cs="Times New Roman"/>
          <w:sz w:val="24"/>
          <w:szCs w:val="24"/>
          <w:lang w:val="lv-LV"/>
        </w:rPr>
        <w:t xml:space="preserve"> atbalstīt</w:t>
      </w:r>
      <w:r w:rsidR="004106AA">
        <w:rPr>
          <w:rFonts w:ascii="Times New Roman" w:hAnsi="Times New Roman" w:cs="Times New Roman"/>
          <w:sz w:val="24"/>
          <w:szCs w:val="24"/>
          <w:lang w:val="lv-LV"/>
        </w:rPr>
        <w:t>u</w:t>
      </w:r>
      <w:r w:rsidR="007B7EE9" w:rsidRPr="002F14C2">
        <w:rPr>
          <w:rFonts w:ascii="Times New Roman" w:hAnsi="Times New Roman" w:cs="Times New Roman"/>
          <w:sz w:val="24"/>
          <w:szCs w:val="24"/>
          <w:lang w:val="lv-LV"/>
        </w:rPr>
        <w:t xml:space="preserve"> Kopienas vides politiku, kā arī politiku un darbības, kuras var ietekmēt vidi</w:t>
      </w:r>
      <w:r w:rsidR="007B7EE9">
        <w:rPr>
          <w:rFonts w:ascii="Times New Roman" w:hAnsi="Times New Roman" w:cs="Times New Roman"/>
          <w:sz w:val="24"/>
          <w:szCs w:val="24"/>
          <w:lang w:val="lv-LV"/>
        </w:rPr>
        <w:t>.</w:t>
      </w:r>
      <w:r w:rsidR="007B7EE9" w:rsidRPr="00C4099A">
        <w:rPr>
          <w:rFonts w:ascii="Times New Roman" w:hAnsi="Times New Roman" w:cs="Times New Roman"/>
          <w:sz w:val="24"/>
          <w:szCs w:val="24"/>
          <w:lang w:val="lv-LV"/>
        </w:rPr>
        <w:t xml:space="preserve"> </w:t>
      </w:r>
      <w:r w:rsidRPr="00C4099A">
        <w:rPr>
          <w:rFonts w:ascii="Times New Roman" w:hAnsi="Times New Roman" w:cs="Times New Roman"/>
          <w:sz w:val="24"/>
          <w:szCs w:val="24"/>
          <w:lang w:val="lv-LV"/>
        </w:rPr>
        <w:t>INSPIRE direktīvas uzdevums ir veicināt ģeotelpiskās informācijas infrastruktūras izveidošanu</w:t>
      </w:r>
      <w:r w:rsidR="00415E8E">
        <w:rPr>
          <w:rFonts w:ascii="Times New Roman" w:hAnsi="Times New Roman" w:cs="Times New Roman"/>
          <w:sz w:val="24"/>
          <w:szCs w:val="24"/>
          <w:lang w:val="lv-LV"/>
        </w:rPr>
        <w:t xml:space="preserve"> </w:t>
      </w:r>
      <w:r w:rsidR="00415E8E" w:rsidRPr="00C4099A">
        <w:rPr>
          <w:rFonts w:ascii="Times New Roman" w:hAnsi="Times New Roman" w:cs="Times New Roman"/>
          <w:sz w:val="24"/>
          <w:szCs w:val="24"/>
          <w:lang w:val="lv-LV"/>
        </w:rPr>
        <w:t>Eiropas Savienības</w:t>
      </w:r>
      <w:r w:rsidRPr="00C4099A">
        <w:rPr>
          <w:rFonts w:ascii="Times New Roman" w:hAnsi="Times New Roman" w:cs="Times New Roman"/>
          <w:sz w:val="24"/>
          <w:szCs w:val="24"/>
          <w:lang w:val="lv-LV"/>
        </w:rPr>
        <w:t xml:space="preserve"> </w:t>
      </w:r>
      <w:r w:rsidR="00415E8E">
        <w:rPr>
          <w:rFonts w:ascii="Times New Roman" w:hAnsi="Times New Roman" w:cs="Times New Roman"/>
          <w:sz w:val="24"/>
          <w:szCs w:val="24"/>
          <w:lang w:val="lv-LV"/>
        </w:rPr>
        <w:t xml:space="preserve">(turpmāk – </w:t>
      </w:r>
      <w:r w:rsidRPr="00C4099A">
        <w:rPr>
          <w:rFonts w:ascii="Times New Roman" w:hAnsi="Times New Roman" w:cs="Times New Roman"/>
          <w:sz w:val="24"/>
          <w:szCs w:val="24"/>
          <w:lang w:val="lv-LV"/>
        </w:rPr>
        <w:t>ES</w:t>
      </w:r>
      <w:r w:rsidR="00415E8E">
        <w:rPr>
          <w:rFonts w:ascii="Times New Roman" w:hAnsi="Times New Roman" w:cs="Times New Roman"/>
          <w:sz w:val="24"/>
          <w:szCs w:val="24"/>
          <w:lang w:val="lv-LV"/>
        </w:rPr>
        <w:t>)</w:t>
      </w:r>
      <w:r w:rsidRPr="00C4099A">
        <w:rPr>
          <w:rFonts w:ascii="Times New Roman" w:hAnsi="Times New Roman" w:cs="Times New Roman"/>
          <w:sz w:val="24"/>
          <w:szCs w:val="24"/>
          <w:lang w:val="lv-LV"/>
        </w:rPr>
        <w:t xml:space="preserve"> dalībvalstīs, kas veido ES ģeotelpiskās informācijas infrastruktūru</w:t>
      </w:r>
      <w:r w:rsidR="00C5042D">
        <w:rPr>
          <w:rFonts w:ascii="Times New Roman" w:hAnsi="Times New Roman" w:cs="Times New Roman"/>
          <w:sz w:val="24"/>
          <w:szCs w:val="24"/>
          <w:lang w:val="lv-LV"/>
        </w:rPr>
        <w:t>, nodrošinot vairāk un kvalitatīvākas ģeotelpiskās informācijas pieejamību valsts pārvaldē un sabiedrībai</w:t>
      </w:r>
      <w:r w:rsidRPr="00C4099A">
        <w:rPr>
          <w:rFonts w:ascii="Times New Roman" w:hAnsi="Times New Roman" w:cs="Times New Roman"/>
          <w:sz w:val="24"/>
          <w:szCs w:val="24"/>
          <w:lang w:val="lv-LV"/>
        </w:rPr>
        <w:t>.</w:t>
      </w:r>
      <w:r w:rsidR="00D53578" w:rsidRPr="00C4099A">
        <w:rPr>
          <w:rFonts w:ascii="Times New Roman" w:hAnsi="Times New Roman" w:cs="Times New Roman"/>
          <w:sz w:val="24"/>
          <w:szCs w:val="24"/>
          <w:lang w:val="lv-LV"/>
        </w:rPr>
        <w:t xml:space="preserve"> INSPIRE direktīvas prasības E</w:t>
      </w:r>
      <w:r w:rsidR="006D3B75">
        <w:rPr>
          <w:rFonts w:ascii="Times New Roman" w:hAnsi="Times New Roman" w:cs="Times New Roman"/>
          <w:sz w:val="24"/>
          <w:szCs w:val="24"/>
          <w:lang w:val="lv-LV"/>
        </w:rPr>
        <w:t xml:space="preserve">S </w:t>
      </w:r>
      <w:r w:rsidR="00D53578" w:rsidRPr="00C4099A">
        <w:rPr>
          <w:rFonts w:ascii="Times New Roman" w:hAnsi="Times New Roman" w:cs="Times New Roman"/>
          <w:sz w:val="24"/>
          <w:szCs w:val="24"/>
          <w:lang w:val="lv-LV"/>
        </w:rPr>
        <w:t>dalībvalstīm bija jāpārņem līdz 2009.</w:t>
      </w:r>
      <w:r w:rsidR="004106AA">
        <w:rPr>
          <w:rFonts w:ascii="Times New Roman" w:hAnsi="Times New Roman" w:cs="Times New Roman"/>
          <w:sz w:val="24"/>
          <w:szCs w:val="24"/>
          <w:lang w:val="lv-LV"/>
        </w:rPr>
        <w:t> </w:t>
      </w:r>
      <w:r w:rsidR="00D53578" w:rsidRPr="00C4099A">
        <w:rPr>
          <w:rFonts w:ascii="Times New Roman" w:hAnsi="Times New Roman" w:cs="Times New Roman"/>
          <w:sz w:val="24"/>
          <w:szCs w:val="24"/>
          <w:lang w:val="lv-LV"/>
        </w:rPr>
        <w:t>gada 14.</w:t>
      </w:r>
      <w:r w:rsidR="004106AA">
        <w:rPr>
          <w:rFonts w:ascii="Times New Roman" w:hAnsi="Times New Roman" w:cs="Times New Roman"/>
          <w:sz w:val="24"/>
          <w:szCs w:val="24"/>
          <w:lang w:val="lv-LV"/>
        </w:rPr>
        <w:t> </w:t>
      </w:r>
      <w:r w:rsidR="00D53578" w:rsidRPr="00C4099A">
        <w:rPr>
          <w:rFonts w:ascii="Times New Roman" w:hAnsi="Times New Roman" w:cs="Times New Roman"/>
          <w:sz w:val="24"/>
          <w:szCs w:val="24"/>
          <w:lang w:val="lv-LV"/>
        </w:rPr>
        <w:t>maijam.</w:t>
      </w:r>
      <w:r w:rsidR="00F21346" w:rsidRPr="00C4099A">
        <w:rPr>
          <w:rFonts w:ascii="Times New Roman" w:hAnsi="Times New Roman" w:cs="Times New Roman"/>
          <w:sz w:val="24"/>
          <w:szCs w:val="24"/>
          <w:lang w:val="lv-LV"/>
        </w:rPr>
        <w:t xml:space="preserve"> </w:t>
      </w:r>
    </w:p>
    <w:p w14:paraId="5E33C968" w14:textId="5BFD31DC" w:rsidR="00F21346" w:rsidRPr="00C4099A" w:rsidRDefault="00F21346" w:rsidP="00C4099A">
      <w:pPr>
        <w:ind w:firstLine="720"/>
        <w:jc w:val="both"/>
        <w:rPr>
          <w:rFonts w:ascii="Times New Roman" w:hAnsi="Times New Roman" w:cs="Times New Roman"/>
          <w:sz w:val="24"/>
          <w:szCs w:val="24"/>
          <w:lang w:val="lv-LV"/>
        </w:rPr>
      </w:pPr>
      <w:r w:rsidRPr="00C4099A">
        <w:rPr>
          <w:rFonts w:ascii="Times New Roman" w:hAnsi="Times New Roman" w:cs="Times New Roman"/>
          <w:sz w:val="24"/>
          <w:szCs w:val="24"/>
          <w:lang w:val="lv-LV"/>
        </w:rPr>
        <w:t xml:space="preserve">INSPIRE direktīva Latvijas tiesību sistēmā </w:t>
      </w:r>
      <w:r w:rsidR="00C5042D">
        <w:rPr>
          <w:rFonts w:ascii="Times New Roman" w:hAnsi="Times New Roman" w:cs="Times New Roman"/>
          <w:sz w:val="24"/>
          <w:szCs w:val="24"/>
          <w:lang w:val="lv-LV"/>
        </w:rPr>
        <w:t xml:space="preserve">pamatā </w:t>
      </w:r>
      <w:r w:rsidRPr="00C4099A">
        <w:rPr>
          <w:rFonts w:ascii="Times New Roman" w:hAnsi="Times New Roman" w:cs="Times New Roman"/>
          <w:sz w:val="24"/>
          <w:szCs w:val="24"/>
          <w:lang w:val="lv-LV"/>
        </w:rPr>
        <w:t>ir pārņemta ar Ģeotelpiskās informācijas likumu, kas stāj</w:t>
      </w:r>
      <w:r w:rsidR="004106AA">
        <w:rPr>
          <w:rFonts w:ascii="Times New Roman" w:hAnsi="Times New Roman" w:cs="Times New Roman"/>
          <w:sz w:val="24"/>
          <w:szCs w:val="24"/>
          <w:lang w:val="lv-LV"/>
        </w:rPr>
        <w:t>ie</w:t>
      </w:r>
      <w:r w:rsidRPr="00C4099A">
        <w:rPr>
          <w:rFonts w:ascii="Times New Roman" w:hAnsi="Times New Roman" w:cs="Times New Roman"/>
          <w:sz w:val="24"/>
          <w:szCs w:val="24"/>
          <w:lang w:val="lv-LV"/>
        </w:rPr>
        <w:t xml:space="preserve">s spēkā 2010.gada 13.janvārī. </w:t>
      </w:r>
      <w:r w:rsidRPr="00C4099A">
        <w:rPr>
          <w:rFonts w:ascii="Times New Roman" w:hAnsi="Times New Roman" w:cs="Times New Roman"/>
          <w:kern w:val="2"/>
          <w:sz w:val="24"/>
          <w:szCs w:val="24"/>
          <w:lang w:val="lv-LV"/>
        </w:rPr>
        <w:t>L</w:t>
      </w:r>
      <w:r w:rsidRPr="00C4099A">
        <w:rPr>
          <w:rFonts w:ascii="Times New Roman" w:hAnsi="Times New Roman" w:cs="Times New Roman"/>
          <w:sz w:val="24"/>
          <w:szCs w:val="24"/>
          <w:lang w:val="lv-LV"/>
        </w:rPr>
        <w:t xml:space="preserve">īdz ar to var uzskatīt, ka direktīvas pārņemšanas fāze ir noslēgusies un sākusies direktīvas ieviešanas fāze, kura turpināsies līdz 2020. gadam. </w:t>
      </w:r>
    </w:p>
    <w:p w14:paraId="5E33C969" w14:textId="77777777" w:rsidR="006E54ED" w:rsidRPr="00C4099A" w:rsidRDefault="00F21346" w:rsidP="00C4099A">
      <w:pPr>
        <w:ind w:firstLine="720"/>
        <w:jc w:val="both"/>
        <w:rPr>
          <w:rFonts w:ascii="Times New Roman" w:hAnsi="Times New Roman" w:cs="Times New Roman"/>
          <w:sz w:val="24"/>
          <w:szCs w:val="24"/>
          <w:lang w:val="lv-LV"/>
        </w:rPr>
      </w:pPr>
      <w:r w:rsidRPr="00C4099A">
        <w:rPr>
          <w:rFonts w:ascii="Times New Roman" w:hAnsi="Times New Roman" w:cs="Times New Roman"/>
          <w:sz w:val="24"/>
          <w:szCs w:val="24"/>
          <w:lang w:val="lv-LV"/>
        </w:rPr>
        <w:t>Ar Ģeotelpiskās informācijas likumu noteikts, ka Aizsardzības ministrija un Vides aizsardzības un reģionālās attīstības ministrija</w:t>
      </w:r>
      <w:r w:rsidR="00415E8E">
        <w:rPr>
          <w:rFonts w:ascii="Times New Roman" w:hAnsi="Times New Roman" w:cs="Times New Roman"/>
          <w:sz w:val="24"/>
          <w:szCs w:val="24"/>
          <w:lang w:val="lv-LV"/>
        </w:rPr>
        <w:t xml:space="preserve"> (turpmāk – VARAM)</w:t>
      </w:r>
      <w:r w:rsidRPr="00C4099A">
        <w:rPr>
          <w:rFonts w:ascii="Times New Roman" w:hAnsi="Times New Roman" w:cs="Times New Roman"/>
          <w:sz w:val="24"/>
          <w:szCs w:val="24"/>
          <w:lang w:val="lv-LV"/>
        </w:rPr>
        <w:t>, savstarpēji sadarbojoties, nodrošina Latvijas Republikas pārstāvēšanu E</w:t>
      </w:r>
      <w:r w:rsidR="006D3B75">
        <w:rPr>
          <w:rFonts w:ascii="Times New Roman" w:hAnsi="Times New Roman" w:cs="Times New Roman"/>
          <w:sz w:val="24"/>
          <w:szCs w:val="24"/>
          <w:lang w:val="lv-LV"/>
        </w:rPr>
        <w:t xml:space="preserve">S </w:t>
      </w:r>
      <w:r w:rsidRPr="00C4099A">
        <w:rPr>
          <w:rFonts w:ascii="Times New Roman" w:hAnsi="Times New Roman" w:cs="Times New Roman"/>
          <w:sz w:val="24"/>
          <w:szCs w:val="24"/>
          <w:lang w:val="lv-LV"/>
        </w:rPr>
        <w:t>institūcijās jautājumos par Eiropas Kopienas ģeotelpiskās informācijas infrastruktūras izveidi un tās darbību reglamentējošo noteikumu projektu saskaņošanu un pieņemšanu E</w:t>
      </w:r>
      <w:r w:rsidR="006D3B75">
        <w:rPr>
          <w:rFonts w:ascii="Times New Roman" w:hAnsi="Times New Roman" w:cs="Times New Roman"/>
          <w:sz w:val="24"/>
          <w:szCs w:val="24"/>
          <w:lang w:val="lv-LV"/>
        </w:rPr>
        <w:t xml:space="preserve">S </w:t>
      </w:r>
      <w:r w:rsidRPr="00C4099A">
        <w:rPr>
          <w:rFonts w:ascii="Times New Roman" w:hAnsi="Times New Roman" w:cs="Times New Roman"/>
          <w:sz w:val="24"/>
          <w:szCs w:val="24"/>
          <w:lang w:val="lv-LV"/>
        </w:rPr>
        <w:t xml:space="preserve">institūcijās. </w:t>
      </w:r>
    </w:p>
    <w:p w14:paraId="5E33C96A" w14:textId="1B6EA090" w:rsidR="00C5042D" w:rsidRDefault="00F21346" w:rsidP="00C4099A">
      <w:pPr>
        <w:ind w:firstLine="720"/>
        <w:jc w:val="both"/>
        <w:rPr>
          <w:rFonts w:ascii="Times New Roman" w:hAnsi="Times New Roman" w:cs="Times New Roman"/>
          <w:sz w:val="24"/>
          <w:szCs w:val="24"/>
          <w:lang w:val="lv-LV"/>
        </w:rPr>
      </w:pPr>
      <w:r w:rsidRPr="00C4099A">
        <w:rPr>
          <w:rFonts w:ascii="Times New Roman" w:hAnsi="Times New Roman" w:cs="Times New Roman"/>
          <w:sz w:val="24"/>
          <w:szCs w:val="24"/>
          <w:lang w:val="lv-LV"/>
        </w:rPr>
        <w:t>INSPIRE direktīvas ieviešanas koordinācija Latvijā tiek īstenota divu nozaru politiku sadarbīb</w:t>
      </w:r>
      <w:r w:rsidR="00B77BAC">
        <w:rPr>
          <w:rFonts w:ascii="Times New Roman" w:hAnsi="Times New Roman" w:cs="Times New Roman"/>
          <w:sz w:val="24"/>
          <w:szCs w:val="24"/>
          <w:lang w:val="lv-LV"/>
        </w:rPr>
        <w:t>ā</w:t>
      </w:r>
      <w:r w:rsidRPr="00C4099A">
        <w:rPr>
          <w:rFonts w:ascii="Times New Roman" w:hAnsi="Times New Roman" w:cs="Times New Roman"/>
          <w:sz w:val="24"/>
          <w:szCs w:val="24"/>
          <w:lang w:val="lv-LV"/>
        </w:rPr>
        <w:t xml:space="preserve">: </w:t>
      </w:r>
    </w:p>
    <w:p w14:paraId="5E33C96B" w14:textId="23FC185B" w:rsidR="00C5042D" w:rsidRDefault="00C5042D" w:rsidP="00C4099A">
      <w:pPr>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 </w:t>
      </w:r>
      <w:r w:rsidR="00F21346" w:rsidRPr="00C4099A">
        <w:rPr>
          <w:rFonts w:ascii="Times New Roman" w:hAnsi="Times New Roman" w:cs="Times New Roman"/>
          <w:sz w:val="24"/>
          <w:szCs w:val="24"/>
          <w:lang w:val="lv-LV"/>
        </w:rPr>
        <w:t xml:space="preserve">par </w:t>
      </w:r>
      <w:r>
        <w:rPr>
          <w:rFonts w:ascii="Times New Roman" w:hAnsi="Times New Roman" w:cs="Times New Roman"/>
          <w:sz w:val="24"/>
          <w:szCs w:val="24"/>
          <w:lang w:val="lv-LV"/>
        </w:rPr>
        <w:t>v</w:t>
      </w:r>
      <w:r w:rsidR="00F21346" w:rsidRPr="00C4099A">
        <w:rPr>
          <w:rFonts w:ascii="Times New Roman" w:hAnsi="Times New Roman" w:cs="Times New Roman"/>
          <w:sz w:val="24"/>
          <w:szCs w:val="24"/>
          <w:lang w:val="lv-LV"/>
        </w:rPr>
        <w:t xml:space="preserve">alsts politikas </w:t>
      </w:r>
      <w:r w:rsidR="00B77BAC" w:rsidRPr="00C4099A">
        <w:rPr>
          <w:rFonts w:ascii="Times New Roman" w:hAnsi="Times New Roman" w:cs="Times New Roman"/>
          <w:sz w:val="24"/>
          <w:szCs w:val="24"/>
          <w:lang w:val="lv-LV"/>
        </w:rPr>
        <w:t>izstrādi</w:t>
      </w:r>
      <w:r w:rsidR="00F21346" w:rsidRPr="00C4099A">
        <w:rPr>
          <w:rFonts w:ascii="Times New Roman" w:hAnsi="Times New Roman" w:cs="Times New Roman"/>
          <w:sz w:val="24"/>
          <w:szCs w:val="24"/>
          <w:lang w:val="lv-LV"/>
        </w:rPr>
        <w:t xml:space="preserve"> ģeodēzijas, kartogrāfijas un ģeotelpiskās informācijas jomā</w:t>
      </w:r>
      <w:r w:rsidR="00B77BAC">
        <w:rPr>
          <w:rFonts w:ascii="Times New Roman" w:hAnsi="Times New Roman" w:cs="Times New Roman"/>
          <w:sz w:val="24"/>
          <w:szCs w:val="24"/>
          <w:lang w:val="lv-LV"/>
        </w:rPr>
        <w:t>, kā arī</w:t>
      </w:r>
      <w:r w:rsidR="00F21346" w:rsidRPr="00C4099A">
        <w:rPr>
          <w:rFonts w:ascii="Times New Roman" w:hAnsi="Times New Roman" w:cs="Times New Roman"/>
          <w:sz w:val="24"/>
          <w:szCs w:val="24"/>
          <w:lang w:val="lv-LV"/>
        </w:rPr>
        <w:t xml:space="preserve"> ieviešanas koordināciju </w:t>
      </w:r>
      <w:r w:rsidR="00B77BAC">
        <w:rPr>
          <w:rFonts w:ascii="Times New Roman" w:hAnsi="Times New Roman" w:cs="Times New Roman"/>
          <w:sz w:val="24"/>
          <w:szCs w:val="24"/>
          <w:lang w:val="lv-LV"/>
        </w:rPr>
        <w:t xml:space="preserve">ir </w:t>
      </w:r>
      <w:r w:rsidR="00F21346" w:rsidRPr="00C4099A">
        <w:rPr>
          <w:rFonts w:ascii="Times New Roman" w:hAnsi="Times New Roman" w:cs="Times New Roman"/>
          <w:sz w:val="24"/>
          <w:szCs w:val="24"/>
          <w:lang w:val="lv-LV"/>
        </w:rPr>
        <w:t xml:space="preserve">atbildīga Aizsardzības ministrija, kas ir arī atbildīgā ministrija INSPIRE direktīvas ieviešanas koordinēšanā, </w:t>
      </w:r>
    </w:p>
    <w:p w14:paraId="5E33C96C" w14:textId="272C4D33" w:rsidR="00493537" w:rsidRDefault="00C5042D" w:rsidP="00817800">
      <w:pPr>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b)</w:t>
      </w:r>
      <w:r w:rsidR="007F695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par </w:t>
      </w:r>
      <w:r w:rsidR="00F21346" w:rsidRPr="00C4099A">
        <w:rPr>
          <w:rFonts w:ascii="Times New Roman" w:hAnsi="Times New Roman" w:cs="Times New Roman"/>
          <w:sz w:val="24"/>
          <w:szCs w:val="24"/>
          <w:lang w:val="lv-LV"/>
        </w:rPr>
        <w:t>valsts politikas izstrād</w:t>
      </w:r>
      <w:r>
        <w:rPr>
          <w:rFonts w:ascii="Times New Roman" w:hAnsi="Times New Roman" w:cs="Times New Roman"/>
          <w:sz w:val="24"/>
          <w:szCs w:val="24"/>
          <w:lang w:val="lv-LV"/>
        </w:rPr>
        <w:t>i</w:t>
      </w:r>
      <w:r w:rsidR="00F21346" w:rsidRPr="00C4099A">
        <w:rPr>
          <w:rFonts w:ascii="Times New Roman" w:hAnsi="Times New Roman" w:cs="Times New Roman"/>
          <w:sz w:val="24"/>
          <w:szCs w:val="24"/>
          <w:lang w:val="lv-LV"/>
        </w:rPr>
        <w:t xml:space="preserve"> un koordinācij</w:t>
      </w:r>
      <w:r>
        <w:rPr>
          <w:rFonts w:ascii="Times New Roman" w:hAnsi="Times New Roman" w:cs="Times New Roman"/>
          <w:sz w:val="24"/>
          <w:szCs w:val="24"/>
          <w:lang w:val="lv-LV"/>
        </w:rPr>
        <w:t>u</w:t>
      </w:r>
      <w:r w:rsidR="00F21346" w:rsidRPr="00C4099A">
        <w:rPr>
          <w:rFonts w:ascii="Times New Roman" w:hAnsi="Times New Roman" w:cs="Times New Roman"/>
          <w:sz w:val="24"/>
          <w:szCs w:val="24"/>
          <w:lang w:val="lv-LV"/>
        </w:rPr>
        <w:t xml:space="preserve"> elektroniskās pārvaldes, informācijas sabiedrības un informācijas tehnoloģiju jomā</w:t>
      </w:r>
      <w:r w:rsidRPr="00C4099A">
        <w:rPr>
          <w:rFonts w:ascii="Times New Roman" w:hAnsi="Times New Roman" w:cs="Times New Roman"/>
          <w:sz w:val="24"/>
          <w:szCs w:val="24"/>
          <w:lang w:val="lv-LV"/>
        </w:rPr>
        <w:t xml:space="preserve"> atbildīg</w:t>
      </w:r>
      <w:r>
        <w:rPr>
          <w:rFonts w:ascii="Times New Roman" w:hAnsi="Times New Roman" w:cs="Times New Roman"/>
          <w:sz w:val="24"/>
          <w:szCs w:val="24"/>
          <w:lang w:val="lv-LV"/>
        </w:rPr>
        <w:t>a</w:t>
      </w:r>
      <w:r w:rsidRPr="00C4099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ir </w:t>
      </w:r>
      <w:r w:rsidRPr="00C4099A">
        <w:rPr>
          <w:rFonts w:ascii="Times New Roman" w:hAnsi="Times New Roman" w:cs="Times New Roman"/>
          <w:sz w:val="24"/>
          <w:szCs w:val="24"/>
          <w:lang w:val="lv-LV"/>
        </w:rPr>
        <w:t>VARAM</w:t>
      </w:r>
      <w:r w:rsidR="00B77BAC">
        <w:rPr>
          <w:rFonts w:ascii="Times New Roman" w:hAnsi="Times New Roman" w:cs="Times New Roman"/>
          <w:sz w:val="24"/>
          <w:szCs w:val="24"/>
          <w:lang w:val="lv-LV"/>
        </w:rPr>
        <w:t>.</w:t>
      </w:r>
      <w:r w:rsidR="00817800">
        <w:rPr>
          <w:rFonts w:ascii="Times New Roman" w:hAnsi="Times New Roman" w:cs="Times New Roman"/>
          <w:sz w:val="24"/>
          <w:szCs w:val="24"/>
          <w:lang w:val="lv-LV"/>
        </w:rPr>
        <w:t xml:space="preserve"> </w:t>
      </w:r>
      <w:r w:rsidR="00B77BAC">
        <w:rPr>
          <w:rFonts w:ascii="Times New Roman" w:hAnsi="Times New Roman" w:cs="Times New Roman"/>
          <w:sz w:val="24"/>
          <w:szCs w:val="24"/>
          <w:lang w:val="lv-LV"/>
        </w:rPr>
        <w:t>N</w:t>
      </w:r>
      <w:r w:rsidR="00493537">
        <w:rPr>
          <w:rFonts w:ascii="Times New Roman" w:hAnsi="Times New Roman" w:cs="Times New Roman"/>
          <w:sz w:val="24"/>
          <w:szCs w:val="24"/>
          <w:lang w:val="lv-LV"/>
        </w:rPr>
        <w:t xml:space="preserve">ozīmīga loma INSPIRE direktīvas īstenošanā ir </w:t>
      </w:r>
      <w:r w:rsidR="00493537" w:rsidRPr="00C4099A">
        <w:rPr>
          <w:rFonts w:ascii="Times New Roman" w:hAnsi="Times New Roman" w:cs="Times New Roman"/>
          <w:sz w:val="24"/>
          <w:szCs w:val="24"/>
          <w:lang w:val="lv-LV"/>
        </w:rPr>
        <w:t>valsts vienotā ģeo</w:t>
      </w:r>
      <w:r w:rsidR="00493537">
        <w:rPr>
          <w:rFonts w:ascii="Times New Roman" w:hAnsi="Times New Roman" w:cs="Times New Roman"/>
          <w:sz w:val="24"/>
          <w:szCs w:val="24"/>
          <w:lang w:val="lv-LV"/>
        </w:rPr>
        <w:t xml:space="preserve">telpiskās informācijas </w:t>
      </w:r>
      <w:r w:rsidR="00493537" w:rsidRPr="00C4099A">
        <w:rPr>
          <w:rFonts w:ascii="Times New Roman" w:hAnsi="Times New Roman" w:cs="Times New Roman"/>
          <w:sz w:val="24"/>
          <w:szCs w:val="24"/>
          <w:lang w:val="lv-LV"/>
        </w:rPr>
        <w:t>portāl</w:t>
      </w:r>
      <w:r w:rsidR="00493537">
        <w:rPr>
          <w:rFonts w:ascii="Times New Roman" w:hAnsi="Times New Roman" w:cs="Times New Roman"/>
          <w:sz w:val="24"/>
          <w:szCs w:val="24"/>
          <w:lang w:val="lv-LV"/>
        </w:rPr>
        <w:t xml:space="preserve">a </w:t>
      </w:r>
      <w:proofErr w:type="spellStart"/>
      <w:r w:rsidR="008A6236" w:rsidRPr="0089324C">
        <w:rPr>
          <w:rFonts w:ascii="Times New Roman" w:hAnsi="Times New Roman" w:cs="Times New Roman"/>
          <w:i/>
          <w:sz w:val="24"/>
          <w:szCs w:val="24"/>
          <w:lang w:val="lv-LV"/>
        </w:rPr>
        <w:t>geolatvija.lv</w:t>
      </w:r>
      <w:proofErr w:type="spellEnd"/>
      <w:r w:rsidR="008A6236">
        <w:rPr>
          <w:rFonts w:ascii="Times New Roman" w:hAnsi="Times New Roman" w:cs="Times New Roman"/>
          <w:sz w:val="24"/>
          <w:szCs w:val="24"/>
          <w:lang w:val="lv-LV"/>
        </w:rPr>
        <w:t xml:space="preserve"> (</w:t>
      </w:r>
      <w:r w:rsidR="004350E9" w:rsidRPr="00A04E11">
        <w:rPr>
          <w:rFonts w:ascii="Times New Roman" w:hAnsi="Times New Roman" w:cs="Times New Roman"/>
          <w:sz w:val="24"/>
          <w:szCs w:val="24"/>
          <w:lang w:val="lv-LV"/>
        </w:rPr>
        <w:t>turpmāk</w:t>
      </w:r>
      <w:r w:rsidR="004350E9">
        <w:rPr>
          <w:rFonts w:ascii="Times New Roman" w:hAnsi="Times New Roman" w:cs="Times New Roman"/>
          <w:sz w:val="24"/>
          <w:szCs w:val="24"/>
          <w:lang w:val="lv-LV"/>
        </w:rPr>
        <w:t> </w:t>
      </w:r>
      <w:r w:rsidR="00B77BAC">
        <w:rPr>
          <w:rFonts w:ascii="Times New Roman" w:hAnsi="Times New Roman" w:cs="Times New Roman"/>
          <w:sz w:val="24"/>
          <w:szCs w:val="24"/>
          <w:lang w:val="lv-LV"/>
        </w:rPr>
        <w:t>–</w:t>
      </w:r>
      <w:r w:rsidR="004350E9">
        <w:rPr>
          <w:rFonts w:ascii="Times New Roman" w:hAnsi="Times New Roman" w:cs="Times New Roman"/>
          <w:sz w:val="24"/>
          <w:szCs w:val="24"/>
          <w:lang w:val="lv-LV"/>
        </w:rPr>
        <w:t> </w:t>
      </w:r>
      <w:proofErr w:type="spellStart"/>
      <w:r w:rsidR="008A6236">
        <w:rPr>
          <w:rFonts w:ascii="Times New Roman" w:hAnsi="Times New Roman" w:cs="Times New Roman"/>
          <w:sz w:val="24"/>
          <w:szCs w:val="24"/>
          <w:lang w:val="lv-LV"/>
        </w:rPr>
        <w:t>ģeoportāls</w:t>
      </w:r>
      <w:proofErr w:type="spellEnd"/>
      <w:r w:rsidR="008A6236">
        <w:rPr>
          <w:rFonts w:ascii="Times New Roman" w:hAnsi="Times New Roman" w:cs="Times New Roman"/>
          <w:sz w:val="24"/>
          <w:szCs w:val="24"/>
          <w:lang w:val="lv-LV"/>
        </w:rPr>
        <w:t xml:space="preserve">) </w:t>
      </w:r>
      <w:r w:rsidR="00493537">
        <w:rPr>
          <w:rFonts w:ascii="Times New Roman" w:hAnsi="Times New Roman" w:cs="Times New Roman"/>
          <w:sz w:val="24"/>
          <w:szCs w:val="24"/>
          <w:lang w:val="lv-LV"/>
        </w:rPr>
        <w:t>izveidei un darbībai</w:t>
      </w:r>
      <w:r w:rsidR="008A6236">
        <w:rPr>
          <w:rFonts w:ascii="Times New Roman" w:hAnsi="Times New Roman" w:cs="Times New Roman"/>
          <w:sz w:val="24"/>
          <w:szCs w:val="24"/>
          <w:lang w:val="lv-LV"/>
        </w:rPr>
        <w:t>, ko nodrošina ģeoportāla pārzinis Valsts reģionālās attīstības aģentūra (</w:t>
      </w:r>
      <w:r w:rsidR="004350E9">
        <w:rPr>
          <w:rFonts w:ascii="Times New Roman" w:hAnsi="Times New Roman" w:cs="Times New Roman"/>
          <w:sz w:val="24"/>
          <w:szCs w:val="24"/>
          <w:lang w:val="lv-LV"/>
        </w:rPr>
        <w:t>turpmāk </w:t>
      </w:r>
      <w:r w:rsidR="00B77BAC">
        <w:rPr>
          <w:rFonts w:ascii="Times New Roman" w:hAnsi="Times New Roman" w:cs="Times New Roman"/>
          <w:sz w:val="24"/>
          <w:szCs w:val="24"/>
          <w:lang w:val="lv-LV"/>
        </w:rPr>
        <w:t>–</w:t>
      </w:r>
      <w:r w:rsidR="004350E9">
        <w:rPr>
          <w:rFonts w:ascii="Times New Roman" w:hAnsi="Times New Roman" w:cs="Times New Roman"/>
          <w:sz w:val="24"/>
          <w:szCs w:val="24"/>
          <w:lang w:val="lv-LV"/>
        </w:rPr>
        <w:t> </w:t>
      </w:r>
      <w:r w:rsidR="008A6236">
        <w:rPr>
          <w:rFonts w:ascii="Times New Roman" w:hAnsi="Times New Roman" w:cs="Times New Roman"/>
          <w:sz w:val="24"/>
          <w:szCs w:val="24"/>
          <w:lang w:val="lv-LV"/>
        </w:rPr>
        <w:t>VRAA), kas ir VARAM padotības iestāde.</w:t>
      </w:r>
    </w:p>
    <w:p w14:paraId="5E33C96D" w14:textId="699A6DEC" w:rsidR="00F21346" w:rsidRDefault="00F21346" w:rsidP="00C4099A">
      <w:pPr>
        <w:ind w:firstLine="720"/>
        <w:jc w:val="both"/>
        <w:rPr>
          <w:rFonts w:ascii="Times New Roman" w:hAnsi="Times New Roman" w:cs="Times New Roman"/>
          <w:sz w:val="24"/>
          <w:szCs w:val="24"/>
          <w:lang w:val="lv-LV"/>
        </w:rPr>
      </w:pPr>
      <w:r w:rsidRPr="00C4099A">
        <w:rPr>
          <w:rFonts w:ascii="Times New Roman" w:hAnsi="Times New Roman" w:cs="Times New Roman"/>
          <w:sz w:val="24"/>
          <w:szCs w:val="24"/>
          <w:lang w:val="lv-LV"/>
        </w:rPr>
        <w:lastRenderedPageBreak/>
        <w:t>Sadarbojoties abu politiku ietvaros</w:t>
      </w:r>
      <w:r w:rsidR="005D59F7">
        <w:rPr>
          <w:rFonts w:ascii="Times New Roman" w:hAnsi="Times New Roman" w:cs="Times New Roman"/>
          <w:sz w:val="24"/>
          <w:szCs w:val="24"/>
          <w:lang w:val="lv-LV"/>
        </w:rPr>
        <w:t>,</w:t>
      </w:r>
      <w:r w:rsidRPr="00C4099A">
        <w:rPr>
          <w:rFonts w:ascii="Times New Roman" w:hAnsi="Times New Roman" w:cs="Times New Roman"/>
          <w:sz w:val="24"/>
          <w:szCs w:val="24"/>
          <w:lang w:val="lv-LV"/>
        </w:rPr>
        <w:t xml:space="preserve"> tiek nodrošināta valsts vienotā ģeoportāla darbība un plānota tā funkcionalitāte un uzturēšanas pārvaldība, kā arī tiek nodrošināta valsts vienotā ģeoportāla </w:t>
      </w:r>
      <w:r w:rsidR="00232DEF">
        <w:rPr>
          <w:rFonts w:ascii="Times New Roman" w:hAnsi="Times New Roman" w:cs="Times New Roman"/>
          <w:sz w:val="24"/>
          <w:szCs w:val="24"/>
          <w:lang w:val="lv-LV"/>
        </w:rPr>
        <w:t>sasaiste</w:t>
      </w:r>
      <w:r w:rsidR="00232DEF" w:rsidRPr="00C4099A">
        <w:rPr>
          <w:rFonts w:ascii="Times New Roman" w:hAnsi="Times New Roman" w:cs="Times New Roman"/>
          <w:sz w:val="24"/>
          <w:szCs w:val="24"/>
          <w:lang w:val="lv-LV"/>
        </w:rPr>
        <w:t xml:space="preserve"> </w:t>
      </w:r>
      <w:r w:rsidRPr="00C4099A">
        <w:rPr>
          <w:rFonts w:ascii="Times New Roman" w:hAnsi="Times New Roman" w:cs="Times New Roman"/>
          <w:sz w:val="24"/>
          <w:szCs w:val="24"/>
          <w:lang w:val="lv-LV"/>
        </w:rPr>
        <w:t xml:space="preserve">ar Eiropas Kopienas </w:t>
      </w:r>
      <w:proofErr w:type="spellStart"/>
      <w:r w:rsidRPr="00C4099A">
        <w:rPr>
          <w:rFonts w:ascii="Times New Roman" w:hAnsi="Times New Roman" w:cs="Times New Roman"/>
          <w:sz w:val="24"/>
          <w:szCs w:val="24"/>
          <w:lang w:val="lv-LV"/>
        </w:rPr>
        <w:t>ģeoportālu</w:t>
      </w:r>
      <w:proofErr w:type="spellEnd"/>
      <w:r w:rsidRPr="00C4099A">
        <w:rPr>
          <w:rFonts w:ascii="Times New Roman" w:hAnsi="Times New Roman" w:cs="Times New Roman"/>
          <w:sz w:val="24"/>
          <w:szCs w:val="24"/>
          <w:lang w:val="lv-LV"/>
        </w:rPr>
        <w:t xml:space="preserve"> </w:t>
      </w:r>
      <w:r w:rsidR="00232DEF" w:rsidRPr="0089324C">
        <w:rPr>
          <w:rFonts w:ascii="Times New Roman" w:hAnsi="Times New Roman" w:cs="Times New Roman"/>
          <w:i/>
          <w:sz w:val="24"/>
          <w:szCs w:val="24"/>
          <w:lang w:val="lv-LV"/>
        </w:rPr>
        <w:t>http://inspire-geoportal.ec.europa.eu/</w:t>
      </w:r>
      <w:r w:rsidR="00232DEF" w:rsidRPr="00232DEF">
        <w:rPr>
          <w:rFonts w:ascii="Times New Roman" w:hAnsi="Times New Roman" w:cs="Times New Roman"/>
          <w:sz w:val="24"/>
          <w:szCs w:val="24"/>
          <w:lang w:val="lv-LV"/>
        </w:rPr>
        <w:t xml:space="preserve"> </w:t>
      </w:r>
      <w:r w:rsidRPr="00C4099A">
        <w:rPr>
          <w:rFonts w:ascii="Times New Roman" w:hAnsi="Times New Roman" w:cs="Times New Roman"/>
          <w:sz w:val="24"/>
          <w:szCs w:val="24"/>
          <w:lang w:val="lv-LV"/>
        </w:rPr>
        <w:t>(</w:t>
      </w:r>
      <w:r w:rsidR="004350E9">
        <w:rPr>
          <w:rFonts w:ascii="Times New Roman" w:hAnsi="Times New Roman" w:cs="Times New Roman"/>
          <w:sz w:val="24"/>
          <w:szCs w:val="24"/>
          <w:lang w:val="lv-LV"/>
        </w:rPr>
        <w:t>turpmāk </w:t>
      </w:r>
      <w:r w:rsidR="00B77BAC">
        <w:rPr>
          <w:rFonts w:ascii="Times New Roman" w:hAnsi="Times New Roman" w:cs="Times New Roman"/>
          <w:sz w:val="24"/>
          <w:szCs w:val="24"/>
          <w:lang w:val="lv-LV"/>
        </w:rPr>
        <w:t>–</w:t>
      </w:r>
      <w:r w:rsidR="004350E9">
        <w:rPr>
          <w:rFonts w:ascii="Times New Roman" w:hAnsi="Times New Roman" w:cs="Times New Roman"/>
          <w:sz w:val="24"/>
          <w:szCs w:val="24"/>
          <w:lang w:val="lv-LV"/>
        </w:rPr>
        <w:t> </w:t>
      </w:r>
      <w:r w:rsidRPr="00C4099A">
        <w:rPr>
          <w:rFonts w:ascii="Times New Roman" w:hAnsi="Times New Roman" w:cs="Times New Roman"/>
          <w:sz w:val="24"/>
          <w:szCs w:val="24"/>
          <w:lang w:val="lv-LV"/>
        </w:rPr>
        <w:t xml:space="preserve">INSPIRE </w:t>
      </w:r>
      <w:proofErr w:type="spellStart"/>
      <w:r w:rsidRPr="00C4099A">
        <w:rPr>
          <w:rFonts w:ascii="Times New Roman" w:hAnsi="Times New Roman" w:cs="Times New Roman"/>
          <w:sz w:val="24"/>
          <w:szCs w:val="24"/>
          <w:lang w:val="lv-LV"/>
        </w:rPr>
        <w:t>ģeoportāls</w:t>
      </w:r>
      <w:proofErr w:type="spellEnd"/>
      <w:r w:rsidRPr="00C4099A">
        <w:rPr>
          <w:rFonts w:ascii="Times New Roman" w:hAnsi="Times New Roman" w:cs="Times New Roman"/>
          <w:sz w:val="24"/>
          <w:szCs w:val="24"/>
          <w:lang w:val="lv-LV"/>
        </w:rPr>
        <w:t>).</w:t>
      </w:r>
    </w:p>
    <w:p w14:paraId="5E33C96E" w14:textId="79BADDE1" w:rsidR="00FE437B" w:rsidRPr="00C4099A" w:rsidRDefault="00B77BAC" w:rsidP="00FE437B">
      <w:pPr>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M</w:t>
      </w:r>
      <w:r w:rsidR="00FE437B" w:rsidRPr="00C4099A">
        <w:rPr>
          <w:rFonts w:ascii="Times New Roman" w:hAnsi="Times New Roman" w:cs="Times New Roman"/>
          <w:sz w:val="24"/>
          <w:szCs w:val="24"/>
          <w:lang w:val="lv-LV"/>
        </w:rPr>
        <w:t>inistrij</w:t>
      </w:r>
      <w:r>
        <w:rPr>
          <w:rFonts w:ascii="Times New Roman" w:hAnsi="Times New Roman" w:cs="Times New Roman"/>
          <w:sz w:val="24"/>
          <w:szCs w:val="24"/>
          <w:lang w:val="lv-LV"/>
        </w:rPr>
        <w:t>u</w:t>
      </w:r>
      <w:r w:rsidR="00FE437B" w:rsidRPr="00C4099A">
        <w:rPr>
          <w:rFonts w:ascii="Times New Roman" w:hAnsi="Times New Roman" w:cs="Times New Roman"/>
          <w:sz w:val="24"/>
          <w:szCs w:val="24"/>
          <w:lang w:val="lv-LV"/>
        </w:rPr>
        <w:t xml:space="preserve"> un institūcij</w:t>
      </w:r>
      <w:r>
        <w:rPr>
          <w:rFonts w:ascii="Times New Roman" w:hAnsi="Times New Roman" w:cs="Times New Roman"/>
          <w:sz w:val="24"/>
          <w:szCs w:val="24"/>
          <w:lang w:val="lv-LV"/>
        </w:rPr>
        <w:t>u pienākumi</w:t>
      </w:r>
      <w:r w:rsidR="00FE437B" w:rsidRPr="00C4099A">
        <w:rPr>
          <w:rFonts w:ascii="Times New Roman" w:hAnsi="Times New Roman" w:cs="Times New Roman"/>
          <w:sz w:val="24"/>
          <w:szCs w:val="24"/>
          <w:lang w:val="lv-LV"/>
        </w:rPr>
        <w:t xml:space="preserve"> tehnisko pasākumu veikšanai INSPIRE direktīvas ieviešanā </w:t>
      </w:r>
      <w:r>
        <w:rPr>
          <w:rFonts w:ascii="Times New Roman" w:hAnsi="Times New Roman" w:cs="Times New Roman"/>
          <w:sz w:val="24"/>
          <w:szCs w:val="24"/>
          <w:lang w:val="lv-LV"/>
        </w:rPr>
        <w:t>–</w:t>
      </w:r>
      <w:r w:rsidR="00FE437B" w:rsidRPr="00C4099A">
        <w:rPr>
          <w:rFonts w:ascii="Times New Roman" w:hAnsi="Times New Roman" w:cs="Times New Roman"/>
          <w:sz w:val="24"/>
          <w:szCs w:val="24"/>
          <w:lang w:val="lv-LV"/>
        </w:rPr>
        <w:t xml:space="preserve"> ģeotelpisko datu kopu un metadatu sagatavošana, </w:t>
      </w:r>
      <w:proofErr w:type="spellStart"/>
      <w:r w:rsidR="00FE437B">
        <w:rPr>
          <w:rFonts w:ascii="Times New Roman" w:hAnsi="Times New Roman" w:cs="Times New Roman"/>
          <w:sz w:val="24"/>
          <w:szCs w:val="24"/>
          <w:lang w:val="lv-LV"/>
        </w:rPr>
        <w:t>ģeo</w:t>
      </w:r>
      <w:r w:rsidR="00FE437B" w:rsidRPr="00C4099A">
        <w:rPr>
          <w:rFonts w:ascii="Times New Roman" w:hAnsi="Times New Roman" w:cs="Times New Roman"/>
          <w:sz w:val="24"/>
          <w:szCs w:val="24"/>
          <w:lang w:val="lv-LV"/>
        </w:rPr>
        <w:t>portāla</w:t>
      </w:r>
      <w:proofErr w:type="spellEnd"/>
      <w:r w:rsidR="00FE437B" w:rsidRPr="00C4099A">
        <w:rPr>
          <w:rFonts w:ascii="Times New Roman" w:hAnsi="Times New Roman" w:cs="Times New Roman"/>
          <w:sz w:val="24"/>
          <w:szCs w:val="24"/>
          <w:lang w:val="lv-LV"/>
        </w:rPr>
        <w:t xml:space="preserve"> izveide </w:t>
      </w:r>
      <w:r>
        <w:rPr>
          <w:rFonts w:ascii="Times New Roman" w:hAnsi="Times New Roman" w:cs="Times New Roman"/>
          <w:sz w:val="24"/>
          <w:szCs w:val="24"/>
          <w:lang w:val="lv-LV"/>
        </w:rPr>
        <w:t>–</w:t>
      </w:r>
      <w:r w:rsidR="00FE437B" w:rsidRPr="00C4099A">
        <w:rPr>
          <w:rFonts w:ascii="Times New Roman" w:hAnsi="Times New Roman" w:cs="Times New Roman"/>
          <w:sz w:val="24"/>
          <w:szCs w:val="24"/>
          <w:lang w:val="lv-LV"/>
        </w:rPr>
        <w:t xml:space="preserve"> tika noteikti Ministru kabineta 2007.</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gada 20.</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novembra rīkojumā Nr.</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 xml:space="preserve">718 „Par Latvijas ģeotelpiskās informācijas attīstības koncepciju” (atcelts ar </w:t>
      </w:r>
      <w:r w:rsidRPr="00C4099A">
        <w:rPr>
          <w:rFonts w:ascii="Times New Roman" w:hAnsi="Times New Roman" w:cs="Times New Roman"/>
          <w:sz w:val="24"/>
          <w:szCs w:val="24"/>
          <w:lang w:val="lv-LV"/>
        </w:rPr>
        <w:t xml:space="preserve">Ministru kabineta </w:t>
      </w:r>
      <w:r w:rsidR="00FE437B" w:rsidRPr="00C4099A">
        <w:rPr>
          <w:rFonts w:ascii="Times New Roman" w:hAnsi="Times New Roman" w:cs="Times New Roman"/>
          <w:sz w:val="24"/>
          <w:szCs w:val="24"/>
          <w:lang w:val="lv-LV"/>
        </w:rPr>
        <w:t>2013.</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gada 28.</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decembra rīkojumu Nr.</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686 “Par Latvijas ģeotelpiskās</w:t>
      </w:r>
      <w:r w:rsidR="00FE437B">
        <w:rPr>
          <w:rFonts w:ascii="Times New Roman" w:hAnsi="Times New Roman" w:cs="Times New Roman"/>
          <w:sz w:val="24"/>
          <w:szCs w:val="24"/>
          <w:lang w:val="lv-LV"/>
        </w:rPr>
        <w:t xml:space="preserve"> informācijas</w:t>
      </w:r>
      <w:r w:rsidR="00FE437B" w:rsidRPr="00C4099A">
        <w:rPr>
          <w:rFonts w:ascii="Times New Roman" w:hAnsi="Times New Roman" w:cs="Times New Roman"/>
          <w:sz w:val="24"/>
          <w:szCs w:val="24"/>
          <w:lang w:val="lv-LV"/>
        </w:rPr>
        <w:t xml:space="preserve"> attīstības koncepciju”) un vēlāk Ministru kabineta 2013.</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gada 28.</w:t>
      </w:r>
      <w:r w:rsidRPr="00B77BAC">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decembra rīkojumā Nr.</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 xml:space="preserve">686 “Par Latvijas ģeotelpiskās </w:t>
      </w:r>
      <w:r w:rsidR="00FE437B">
        <w:rPr>
          <w:rFonts w:ascii="Times New Roman" w:hAnsi="Times New Roman" w:cs="Times New Roman"/>
          <w:sz w:val="24"/>
          <w:szCs w:val="24"/>
          <w:lang w:val="lv-LV"/>
        </w:rPr>
        <w:t xml:space="preserve">informācijas </w:t>
      </w:r>
      <w:r w:rsidR="00FE437B" w:rsidRPr="00C4099A">
        <w:rPr>
          <w:rFonts w:ascii="Times New Roman" w:hAnsi="Times New Roman" w:cs="Times New Roman"/>
          <w:sz w:val="24"/>
          <w:szCs w:val="24"/>
          <w:lang w:val="lv-LV"/>
        </w:rPr>
        <w:t>attīstības koncepciju”</w:t>
      </w:r>
      <w:r w:rsidR="00FE437B" w:rsidRPr="006E5BC7">
        <w:rPr>
          <w:rFonts w:ascii="Times New Roman" w:hAnsi="Times New Roman" w:cs="Times New Roman"/>
          <w:sz w:val="24"/>
          <w:szCs w:val="24"/>
          <w:lang w:val="lv-LV"/>
        </w:rPr>
        <w:t xml:space="preserve"> </w:t>
      </w:r>
      <w:r w:rsidR="00FE437B" w:rsidRPr="00C4099A">
        <w:rPr>
          <w:rFonts w:ascii="Times New Roman" w:hAnsi="Times New Roman" w:cs="Times New Roman"/>
          <w:sz w:val="24"/>
          <w:szCs w:val="24"/>
          <w:lang w:val="lv-LV"/>
        </w:rPr>
        <w:t xml:space="preserve">un </w:t>
      </w:r>
      <w:r w:rsidRPr="00C4099A">
        <w:rPr>
          <w:rFonts w:ascii="Times New Roman" w:hAnsi="Times New Roman" w:cs="Times New Roman"/>
          <w:sz w:val="24"/>
          <w:szCs w:val="24"/>
          <w:lang w:val="lv-LV"/>
        </w:rPr>
        <w:t xml:space="preserve">Ministru kabineta </w:t>
      </w:r>
      <w:r w:rsidR="00FE437B" w:rsidRPr="00C4099A">
        <w:rPr>
          <w:rFonts w:ascii="Times New Roman" w:hAnsi="Times New Roman" w:cs="Times New Roman"/>
          <w:sz w:val="24"/>
          <w:szCs w:val="24"/>
          <w:lang w:val="lv-LV"/>
        </w:rPr>
        <w:t>2015.</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gada 6.</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novembra rīkojumā Nr.</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675 “Grozījumi Ministru kabineta 2013.</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gada 28.</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decembra rīkojumā Nr.</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 xml:space="preserve">686 “Par Latvijas ģeotelpiskās </w:t>
      </w:r>
      <w:r w:rsidR="00FE437B">
        <w:rPr>
          <w:rFonts w:ascii="Times New Roman" w:hAnsi="Times New Roman" w:cs="Times New Roman"/>
          <w:sz w:val="24"/>
          <w:szCs w:val="24"/>
          <w:lang w:val="lv-LV"/>
        </w:rPr>
        <w:t xml:space="preserve">informācijas </w:t>
      </w:r>
      <w:r w:rsidR="00FE437B" w:rsidRPr="00C4099A">
        <w:rPr>
          <w:rFonts w:ascii="Times New Roman" w:hAnsi="Times New Roman" w:cs="Times New Roman"/>
          <w:sz w:val="24"/>
          <w:szCs w:val="24"/>
          <w:lang w:val="lv-LV"/>
        </w:rPr>
        <w:t>attīstības koncepciju””, kā arī Ministru kabineta 2007.</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gada 27.</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novembra rīkojumā Nr.</w:t>
      </w:r>
      <w:r>
        <w:rPr>
          <w:rFonts w:ascii="Times New Roman" w:hAnsi="Times New Roman" w:cs="Times New Roman"/>
          <w:sz w:val="24"/>
          <w:szCs w:val="24"/>
          <w:lang w:val="lv-LV"/>
        </w:rPr>
        <w:t> </w:t>
      </w:r>
      <w:r w:rsidR="00FE437B" w:rsidRPr="00C4099A">
        <w:rPr>
          <w:rFonts w:ascii="Times New Roman" w:hAnsi="Times New Roman" w:cs="Times New Roman"/>
          <w:sz w:val="24"/>
          <w:szCs w:val="24"/>
          <w:lang w:val="lv-LV"/>
        </w:rPr>
        <w:t xml:space="preserve">737 „Par vienota ģeotelpiskās informācijas portāla izstrādi”. </w:t>
      </w:r>
    </w:p>
    <w:p w14:paraId="5E33C96F" w14:textId="530C33B6" w:rsidR="00FE437B" w:rsidRPr="00C4099A" w:rsidRDefault="00FE437B" w:rsidP="00FE437B">
      <w:pPr>
        <w:ind w:firstLine="720"/>
        <w:jc w:val="both"/>
        <w:rPr>
          <w:rFonts w:ascii="Times New Roman" w:hAnsi="Times New Roman" w:cs="Times New Roman"/>
          <w:sz w:val="24"/>
          <w:szCs w:val="24"/>
          <w:lang w:val="lv-LV"/>
        </w:rPr>
      </w:pPr>
      <w:r w:rsidRPr="00A04E11">
        <w:rPr>
          <w:rFonts w:ascii="Times New Roman" w:hAnsi="Times New Roman" w:cs="Times New Roman"/>
          <w:sz w:val="24"/>
          <w:szCs w:val="24"/>
          <w:lang w:val="lv-LV"/>
        </w:rPr>
        <w:t>Prasības metadatu sagatavošanai ģeotelpisko datu kopām nosaka Eiropas Kopienu komisijas 2008.</w:t>
      </w:r>
      <w:r w:rsidR="000B05D7">
        <w:rPr>
          <w:rFonts w:ascii="Times New Roman" w:hAnsi="Times New Roman" w:cs="Times New Roman"/>
          <w:sz w:val="24"/>
          <w:szCs w:val="24"/>
          <w:lang w:val="lv-LV"/>
        </w:rPr>
        <w:t> </w:t>
      </w:r>
      <w:r w:rsidRPr="00A04E11">
        <w:rPr>
          <w:rFonts w:ascii="Times New Roman" w:hAnsi="Times New Roman" w:cs="Times New Roman"/>
          <w:sz w:val="24"/>
          <w:szCs w:val="24"/>
          <w:lang w:val="lv-LV"/>
        </w:rPr>
        <w:t>gada 3.</w:t>
      </w:r>
      <w:r w:rsidR="000B05D7">
        <w:rPr>
          <w:rFonts w:ascii="Times New Roman" w:hAnsi="Times New Roman" w:cs="Times New Roman"/>
          <w:sz w:val="24"/>
          <w:szCs w:val="24"/>
          <w:lang w:val="lv-LV"/>
        </w:rPr>
        <w:t> </w:t>
      </w:r>
      <w:r w:rsidRPr="00A04E11">
        <w:rPr>
          <w:rFonts w:ascii="Times New Roman" w:hAnsi="Times New Roman" w:cs="Times New Roman"/>
          <w:sz w:val="24"/>
          <w:szCs w:val="24"/>
          <w:lang w:val="lv-LV"/>
        </w:rPr>
        <w:t>decembra Regula (EK) Nr.</w:t>
      </w:r>
      <w:r w:rsidR="000B05D7">
        <w:rPr>
          <w:rFonts w:ascii="Times New Roman" w:hAnsi="Times New Roman" w:cs="Times New Roman"/>
          <w:sz w:val="24"/>
          <w:szCs w:val="24"/>
          <w:lang w:val="lv-LV"/>
        </w:rPr>
        <w:t> </w:t>
      </w:r>
      <w:r w:rsidRPr="00A04E11">
        <w:rPr>
          <w:rFonts w:ascii="Times New Roman" w:hAnsi="Times New Roman" w:cs="Times New Roman"/>
          <w:sz w:val="24"/>
          <w:szCs w:val="24"/>
          <w:lang w:val="lv-LV"/>
        </w:rPr>
        <w:t>1205/2008 par Eiropas Parlamenta un Padomes Direktīvas 2007/2/EK īstenošanu attiecībā uz metadatiem, Ģeotelpiskās informācijas likums un Ministru kabineta 2011.</w:t>
      </w:r>
      <w:r w:rsidR="000B05D7">
        <w:rPr>
          <w:rFonts w:ascii="Times New Roman" w:hAnsi="Times New Roman" w:cs="Times New Roman"/>
          <w:sz w:val="24"/>
          <w:szCs w:val="24"/>
          <w:lang w:val="lv-LV"/>
        </w:rPr>
        <w:t> </w:t>
      </w:r>
      <w:r w:rsidRPr="00A04E11">
        <w:rPr>
          <w:rFonts w:ascii="Times New Roman" w:hAnsi="Times New Roman" w:cs="Times New Roman"/>
          <w:sz w:val="24"/>
          <w:szCs w:val="24"/>
          <w:lang w:val="lv-LV"/>
        </w:rPr>
        <w:t>gada 22.</w:t>
      </w:r>
      <w:r w:rsidR="000B05D7">
        <w:rPr>
          <w:rFonts w:ascii="Times New Roman" w:hAnsi="Times New Roman" w:cs="Times New Roman"/>
          <w:sz w:val="24"/>
          <w:szCs w:val="24"/>
          <w:lang w:val="lv-LV"/>
        </w:rPr>
        <w:t> </w:t>
      </w:r>
      <w:r w:rsidRPr="00A04E11">
        <w:rPr>
          <w:rFonts w:ascii="Times New Roman" w:hAnsi="Times New Roman" w:cs="Times New Roman"/>
          <w:sz w:val="24"/>
          <w:szCs w:val="24"/>
          <w:lang w:val="lv-LV"/>
        </w:rPr>
        <w:t>marta noteikumi Nr.</w:t>
      </w:r>
      <w:r w:rsidR="000B05D7">
        <w:rPr>
          <w:rFonts w:ascii="Times New Roman" w:hAnsi="Times New Roman" w:cs="Times New Roman"/>
          <w:sz w:val="24"/>
          <w:szCs w:val="24"/>
          <w:lang w:val="lv-LV"/>
        </w:rPr>
        <w:t> </w:t>
      </w:r>
      <w:r w:rsidRPr="00A04E11">
        <w:rPr>
          <w:rFonts w:ascii="Times New Roman" w:hAnsi="Times New Roman" w:cs="Times New Roman"/>
          <w:sz w:val="24"/>
          <w:szCs w:val="24"/>
          <w:lang w:val="lv-LV"/>
        </w:rPr>
        <w:t>211 "Noteikumi par ģeotelpisko datu kopu metadatu obligāto saturu". Minētie Ministru kabineta noteikumi paplašina Eiropas Kopienu komisijas 2008.</w:t>
      </w:r>
      <w:r w:rsidR="000B05D7">
        <w:rPr>
          <w:rFonts w:ascii="Times New Roman" w:hAnsi="Times New Roman" w:cs="Times New Roman"/>
          <w:sz w:val="24"/>
          <w:szCs w:val="24"/>
          <w:lang w:val="lv-LV"/>
        </w:rPr>
        <w:t> </w:t>
      </w:r>
      <w:r w:rsidRPr="00A04E11">
        <w:rPr>
          <w:rFonts w:ascii="Times New Roman" w:hAnsi="Times New Roman" w:cs="Times New Roman"/>
          <w:sz w:val="24"/>
          <w:szCs w:val="24"/>
          <w:lang w:val="lv-LV"/>
        </w:rPr>
        <w:t>gada 3.</w:t>
      </w:r>
      <w:r w:rsidR="000B05D7">
        <w:rPr>
          <w:rFonts w:ascii="Times New Roman" w:hAnsi="Times New Roman" w:cs="Times New Roman"/>
          <w:sz w:val="24"/>
          <w:szCs w:val="24"/>
          <w:lang w:val="lv-LV"/>
        </w:rPr>
        <w:t> </w:t>
      </w:r>
      <w:r w:rsidRPr="00A04E11">
        <w:rPr>
          <w:rFonts w:ascii="Times New Roman" w:hAnsi="Times New Roman" w:cs="Times New Roman"/>
          <w:sz w:val="24"/>
          <w:szCs w:val="24"/>
          <w:lang w:val="lv-LV"/>
        </w:rPr>
        <w:t>decembra Regulā (EK) Nr.</w:t>
      </w:r>
      <w:r w:rsidR="000B05D7">
        <w:rPr>
          <w:rFonts w:ascii="Times New Roman" w:hAnsi="Times New Roman" w:cs="Times New Roman"/>
          <w:sz w:val="24"/>
          <w:szCs w:val="24"/>
          <w:lang w:val="lv-LV"/>
        </w:rPr>
        <w:t> </w:t>
      </w:r>
      <w:r w:rsidRPr="00A04E11">
        <w:rPr>
          <w:rFonts w:ascii="Times New Roman" w:hAnsi="Times New Roman" w:cs="Times New Roman"/>
          <w:sz w:val="24"/>
          <w:szCs w:val="24"/>
          <w:lang w:val="lv-LV"/>
        </w:rPr>
        <w:t xml:space="preserve">1205/2008 noteikto obligāto metadatu saturu ar papildu informāciju, kas nepieciešama nacionālajam lietojumam un nav pretrunā ar minētās regulas prasībām. Iepriekš minētie ģeotelpiskās informācijas datu kvalitātes vērtējuma rezultāti tiek integrēti ģeotelpiskās informācijas metadatos un ir neatņemama to sastāvdaļa. Metadati ir viena no svarīgākajām </w:t>
      </w:r>
      <w:r>
        <w:rPr>
          <w:rFonts w:ascii="Times New Roman" w:hAnsi="Times New Roman" w:cs="Times New Roman"/>
          <w:sz w:val="24"/>
          <w:szCs w:val="24"/>
          <w:lang w:val="lv-LV"/>
        </w:rPr>
        <w:t>ģeo</w:t>
      </w:r>
      <w:r w:rsidRPr="00A04E11">
        <w:rPr>
          <w:rFonts w:ascii="Times New Roman" w:hAnsi="Times New Roman" w:cs="Times New Roman"/>
          <w:sz w:val="24"/>
          <w:szCs w:val="24"/>
          <w:lang w:val="lv-LV"/>
        </w:rPr>
        <w:t xml:space="preserve">portāla darbībai nepieciešamajām sastāvdaļām, </w:t>
      </w:r>
      <w:r w:rsidR="000B05D7">
        <w:rPr>
          <w:rFonts w:ascii="Times New Roman" w:hAnsi="Times New Roman" w:cs="Times New Roman"/>
          <w:sz w:val="24"/>
          <w:szCs w:val="24"/>
          <w:lang w:val="lv-LV"/>
        </w:rPr>
        <w:t>un t</w:t>
      </w:r>
      <w:r w:rsidRPr="00A04E11">
        <w:rPr>
          <w:rFonts w:ascii="Times New Roman" w:hAnsi="Times New Roman" w:cs="Times New Roman"/>
          <w:sz w:val="24"/>
          <w:szCs w:val="24"/>
          <w:lang w:val="lv-LV"/>
        </w:rPr>
        <w:t>as noteikts arī ar Ministru kabineta 2011.</w:t>
      </w:r>
      <w:r w:rsidR="000B05D7">
        <w:rPr>
          <w:rFonts w:ascii="Times New Roman" w:hAnsi="Times New Roman" w:cs="Times New Roman"/>
          <w:sz w:val="24"/>
          <w:szCs w:val="24"/>
          <w:lang w:val="lv-LV"/>
        </w:rPr>
        <w:t> </w:t>
      </w:r>
      <w:r w:rsidRPr="00A04E11">
        <w:rPr>
          <w:rFonts w:ascii="Times New Roman" w:hAnsi="Times New Roman" w:cs="Times New Roman"/>
          <w:sz w:val="24"/>
          <w:szCs w:val="24"/>
          <w:lang w:val="lv-LV"/>
        </w:rPr>
        <w:t>gada 30.</w:t>
      </w:r>
      <w:r w:rsidR="000B05D7">
        <w:rPr>
          <w:rFonts w:ascii="Times New Roman" w:hAnsi="Times New Roman" w:cs="Times New Roman"/>
          <w:sz w:val="24"/>
          <w:szCs w:val="24"/>
          <w:lang w:val="lv-LV"/>
        </w:rPr>
        <w:t> </w:t>
      </w:r>
      <w:r w:rsidRPr="00A04E11">
        <w:rPr>
          <w:rFonts w:ascii="Times New Roman" w:hAnsi="Times New Roman" w:cs="Times New Roman"/>
          <w:sz w:val="24"/>
          <w:szCs w:val="24"/>
          <w:lang w:val="lv-LV"/>
        </w:rPr>
        <w:t>augusta noteikumiem Nr.</w:t>
      </w:r>
      <w:r w:rsidR="000B05D7">
        <w:rPr>
          <w:rFonts w:ascii="Times New Roman" w:hAnsi="Times New Roman" w:cs="Times New Roman"/>
          <w:sz w:val="24"/>
          <w:szCs w:val="24"/>
          <w:lang w:val="lv-LV"/>
        </w:rPr>
        <w:t> </w:t>
      </w:r>
      <w:r w:rsidRPr="00A04E11">
        <w:rPr>
          <w:rFonts w:ascii="Times New Roman" w:hAnsi="Times New Roman" w:cs="Times New Roman"/>
          <w:sz w:val="24"/>
          <w:szCs w:val="24"/>
          <w:lang w:val="lv-LV"/>
        </w:rPr>
        <w:t>668 „Valsts vienotā ģeotelpiskās informācijas portāla noteikumi”.</w:t>
      </w:r>
    </w:p>
    <w:p w14:paraId="5E33C970" w14:textId="57EDF57A" w:rsidR="00F21346" w:rsidRPr="00E70748" w:rsidRDefault="00F21346" w:rsidP="00BB10AB">
      <w:pPr>
        <w:spacing w:after="0"/>
        <w:ind w:firstLine="720"/>
        <w:jc w:val="both"/>
        <w:rPr>
          <w:rFonts w:ascii="Times New Roman" w:hAnsi="Times New Roman" w:cs="Times New Roman"/>
          <w:sz w:val="24"/>
          <w:szCs w:val="24"/>
          <w:lang w:val="lv-LV"/>
        </w:rPr>
      </w:pPr>
      <w:r w:rsidRPr="00C4099A">
        <w:rPr>
          <w:rFonts w:ascii="Times New Roman" w:hAnsi="Times New Roman" w:cs="Times New Roman"/>
          <w:sz w:val="24"/>
          <w:szCs w:val="24"/>
          <w:lang w:val="lv-LV"/>
        </w:rPr>
        <w:t xml:space="preserve">INSPIRE direktīvas ieviešanā Latvijā, neskaitot Aizsardzības ministriju, kas ir atbildīgā institūcija par INSPIRE direktīvas ieviešanas koordinēšanu Latvijā, </w:t>
      </w:r>
      <w:r w:rsidR="005D59F7">
        <w:rPr>
          <w:rFonts w:ascii="Times New Roman" w:hAnsi="Times New Roman" w:cs="Times New Roman"/>
          <w:sz w:val="24"/>
          <w:szCs w:val="24"/>
          <w:lang w:val="lv-LV"/>
        </w:rPr>
        <w:t xml:space="preserve">kā ģeotelpisko datu un pakalpojumu sniedzējas </w:t>
      </w:r>
      <w:r w:rsidR="00BA0D0F" w:rsidRPr="00C4099A">
        <w:rPr>
          <w:rFonts w:ascii="Times New Roman" w:hAnsi="Times New Roman" w:cs="Times New Roman"/>
          <w:sz w:val="24"/>
          <w:szCs w:val="24"/>
          <w:lang w:val="lv-LV"/>
        </w:rPr>
        <w:t xml:space="preserve">ir vēl </w:t>
      </w:r>
      <w:r w:rsidRPr="00C4099A">
        <w:rPr>
          <w:rFonts w:ascii="Times New Roman" w:hAnsi="Times New Roman" w:cs="Times New Roman"/>
          <w:sz w:val="24"/>
          <w:szCs w:val="24"/>
          <w:lang w:val="lv-LV"/>
        </w:rPr>
        <w:t>iesaistītas šādas ministrijas</w:t>
      </w:r>
      <w:r w:rsidR="007F695F" w:rsidRPr="007F695F">
        <w:rPr>
          <w:rFonts w:ascii="Times New Roman" w:hAnsi="Times New Roman" w:cs="Times New Roman"/>
          <w:sz w:val="24"/>
          <w:szCs w:val="24"/>
          <w:lang w:val="lv-LV"/>
        </w:rPr>
        <w:t xml:space="preserve"> </w:t>
      </w:r>
      <w:r w:rsidR="007F695F">
        <w:rPr>
          <w:rFonts w:ascii="Times New Roman" w:hAnsi="Times New Roman" w:cs="Times New Roman"/>
          <w:sz w:val="24"/>
          <w:szCs w:val="24"/>
          <w:lang w:val="lv-LV"/>
        </w:rPr>
        <w:t>(</w:t>
      </w:r>
      <w:r w:rsidR="00817800">
        <w:rPr>
          <w:rFonts w:ascii="Times New Roman" w:hAnsi="Times New Roman" w:cs="Times New Roman"/>
          <w:sz w:val="24"/>
          <w:szCs w:val="24"/>
          <w:lang w:val="lv-LV"/>
        </w:rPr>
        <w:t xml:space="preserve">lielākā daļa </w:t>
      </w:r>
      <w:r w:rsidR="007F695F" w:rsidRPr="00C4099A">
        <w:rPr>
          <w:rFonts w:ascii="Times New Roman" w:hAnsi="Times New Roman" w:cs="Times New Roman"/>
          <w:sz w:val="24"/>
          <w:szCs w:val="24"/>
          <w:lang w:val="lv-LV"/>
        </w:rPr>
        <w:t xml:space="preserve">datu kopu gatavotājas un uzturētājas ir nozaru ministriju dažādas padotības </w:t>
      </w:r>
      <w:r w:rsidR="0083633F">
        <w:rPr>
          <w:rFonts w:ascii="Times New Roman" w:hAnsi="Times New Roman" w:cs="Times New Roman"/>
          <w:sz w:val="24"/>
          <w:szCs w:val="24"/>
          <w:lang w:val="lv-LV"/>
        </w:rPr>
        <w:t>institūcijas</w:t>
      </w:r>
      <w:r w:rsidR="007F695F">
        <w:rPr>
          <w:rFonts w:ascii="Times New Roman" w:hAnsi="Times New Roman" w:cs="Times New Roman"/>
          <w:sz w:val="24"/>
          <w:szCs w:val="24"/>
          <w:lang w:val="lv-LV"/>
        </w:rPr>
        <w:t>)</w:t>
      </w:r>
      <w:r w:rsidR="00817800">
        <w:rPr>
          <w:rFonts w:ascii="Times New Roman" w:hAnsi="Times New Roman" w:cs="Times New Roman"/>
          <w:sz w:val="24"/>
          <w:szCs w:val="24"/>
          <w:lang w:val="lv-LV"/>
        </w:rPr>
        <w:t xml:space="preserve"> </w:t>
      </w:r>
      <w:r w:rsidR="00BA0D0F">
        <w:rPr>
          <w:rFonts w:ascii="Times New Roman" w:hAnsi="Times New Roman" w:cs="Times New Roman"/>
          <w:sz w:val="24"/>
          <w:szCs w:val="24"/>
          <w:lang w:val="lv-LV"/>
        </w:rPr>
        <w:t>–</w:t>
      </w:r>
      <w:r w:rsidRPr="00C4099A">
        <w:rPr>
          <w:rFonts w:ascii="Times New Roman" w:hAnsi="Times New Roman" w:cs="Times New Roman"/>
          <w:sz w:val="24"/>
          <w:szCs w:val="24"/>
          <w:lang w:val="lv-LV"/>
        </w:rPr>
        <w:t xml:space="preserve"> </w:t>
      </w:r>
      <w:r w:rsidR="00BA0D0F">
        <w:rPr>
          <w:rFonts w:ascii="Times New Roman" w:hAnsi="Times New Roman" w:cs="Times New Roman"/>
          <w:sz w:val="24"/>
          <w:szCs w:val="24"/>
          <w:lang w:val="lv-LV"/>
        </w:rPr>
        <w:t>VARAM</w:t>
      </w:r>
      <w:r w:rsidRPr="00C4099A">
        <w:rPr>
          <w:rFonts w:ascii="Times New Roman" w:hAnsi="Times New Roman" w:cs="Times New Roman"/>
          <w:sz w:val="24"/>
          <w:szCs w:val="24"/>
          <w:lang w:val="lv-LV"/>
        </w:rPr>
        <w:t xml:space="preserve">, Tieslietu ministrija, Zemkopības ministrija, Satiksmes ministrija, Iekšlietu ministrija, Izglītības un zinātnes ministrija, Ekonomikas ministrija, Veselības ministrija un Kultūras ministrija. </w:t>
      </w:r>
      <w:r w:rsidRPr="00C4099A">
        <w:rPr>
          <w:rFonts w:ascii="Times New Roman" w:hAnsi="Times New Roman" w:cs="Times New Roman"/>
          <w:kern w:val="2"/>
          <w:sz w:val="24"/>
          <w:szCs w:val="24"/>
          <w:lang w:val="lv-LV"/>
        </w:rPr>
        <w:t>Pamatojoties uz INSPIRE direktīvas 19.</w:t>
      </w:r>
      <w:r w:rsidR="00BA0D0F">
        <w:rPr>
          <w:rFonts w:ascii="Times New Roman" w:hAnsi="Times New Roman" w:cs="Times New Roman"/>
          <w:kern w:val="2"/>
          <w:sz w:val="24"/>
          <w:szCs w:val="24"/>
          <w:lang w:val="lv-LV"/>
        </w:rPr>
        <w:t> </w:t>
      </w:r>
      <w:r w:rsidRPr="00C4099A">
        <w:rPr>
          <w:rFonts w:ascii="Times New Roman" w:hAnsi="Times New Roman" w:cs="Times New Roman"/>
          <w:kern w:val="2"/>
          <w:sz w:val="24"/>
          <w:szCs w:val="24"/>
          <w:lang w:val="lv-LV"/>
        </w:rPr>
        <w:t>panta otro daļu un Ģeotelpiskās informācijas likuma 8.</w:t>
      </w:r>
      <w:r w:rsidR="00BA0D0F">
        <w:rPr>
          <w:rFonts w:ascii="Times New Roman" w:hAnsi="Times New Roman" w:cs="Times New Roman"/>
          <w:kern w:val="2"/>
          <w:sz w:val="24"/>
          <w:szCs w:val="24"/>
          <w:lang w:val="lv-LV"/>
        </w:rPr>
        <w:t> </w:t>
      </w:r>
      <w:r w:rsidRPr="00C4099A">
        <w:rPr>
          <w:rFonts w:ascii="Times New Roman" w:hAnsi="Times New Roman" w:cs="Times New Roman"/>
          <w:kern w:val="2"/>
          <w:sz w:val="24"/>
          <w:szCs w:val="24"/>
          <w:lang w:val="lv-LV"/>
        </w:rPr>
        <w:t>panta otro un trešo daļu, Aizsardzības ministrija 2010.</w:t>
      </w:r>
      <w:r w:rsidR="00BA0D0F">
        <w:rPr>
          <w:rFonts w:ascii="Times New Roman" w:hAnsi="Times New Roman" w:cs="Times New Roman"/>
          <w:kern w:val="2"/>
          <w:sz w:val="24"/>
          <w:szCs w:val="24"/>
          <w:lang w:val="lv-LV"/>
        </w:rPr>
        <w:t> </w:t>
      </w:r>
      <w:r w:rsidRPr="00C4099A">
        <w:rPr>
          <w:rFonts w:ascii="Times New Roman" w:hAnsi="Times New Roman" w:cs="Times New Roman"/>
          <w:kern w:val="2"/>
          <w:sz w:val="24"/>
          <w:szCs w:val="24"/>
          <w:lang w:val="lv-LV"/>
        </w:rPr>
        <w:t xml:space="preserve">gadā ir izveidojusi ministriju kontaktpersonu grupu INSPIRE direktīvas ieviešanas koordinēšanai. </w:t>
      </w:r>
      <w:r w:rsidRPr="00C4099A">
        <w:rPr>
          <w:rFonts w:ascii="Times New Roman" w:hAnsi="Times New Roman" w:cs="Times New Roman"/>
          <w:sz w:val="24"/>
          <w:szCs w:val="24"/>
          <w:lang w:val="lv-LV"/>
        </w:rPr>
        <w:t xml:space="preserve">Darba grupa apkopo informāciju no institūcijām, kas ir atbildīgas par INSPIRE direktīvā minēto ģeotelpisko datu kopu un tām atbilstošo metadatu izveidi un aktualizēšanu, veic situācijas analīzi, apzina problēmas, gatavo priekšlikumus problēmu risināšanai, kā arī piedalās ikgadējo uzraudzības rādītāju sagatavošanā un nacionālo </w:t>
      </w:r>
      <w:r w:rsidRPr="00C4099A">
        <w:rPr>
          <w:rFonts w:ascii="Times New Roman" w:hAnsi="Times New Roman" w:cs="Times New Roman"/>
          <w:sz w:val="24"/>
          <w:szCs w:val="24"/>
          <w:lang w:val="lv-LV"/>
        </w:rPr>
        <w:lastRenderedPageBreak/>
        <w:t xml:space="preserve">ziņojumu </w:t>
      </w:r>
      <w:r w:rsidR="00BA0D0F">
        <w:rPr>
          <w:rFonts w:ascii="Times New Roman" w:hAnsi="Times New Roman" w:cs="Times New Roman"/>
          <w:sz w:val="24"/>
          <w:szCs w:val="24"/>
          <w:lang w:val="lv-LV"/>
        </w:rPr>
        <w:t>sagatavošanā</w:t>
      </w:r>
      <w:r w:rsidRPr="00C4099A">
        <w:rPr>
          <w:rFonts w:ascii="Times New Roman" w:hAnsi="Times New Roman" w:cs="Times New Roman"/>
          <w:sz w:val="24"/>
          <w:szCs w:val="24"/>
          <w:lang w:val="lv-LV"/>
        </w:rPr>
        <w:t xml:space="preserve">. </w:t>
      </w:r>
      <w:r w:rsidR="00BA0D0F">
        <w:rPr>
          <w:rFonts w:ascii="Times New Roman" w:hAnsi="Times New Roman" w:cs="Times New Roman"/>
          <w:sz w:val="24"/>
          <w:szCs w:val="24"/>
          <w:lang w:val="lv-LV"/>
        </w:rPr>
        <w:t>P</w:t>
      </w:r>
      <w:r w:rsidR="004313CB" w:rsidRPr="00E70748">
        <w:rPr>
          <w:rFonts w:ascii="Times New Roman" w:hAnsi="Times New Roman" w:cs="Times New Roman"/>
          <w:sz w:val="24"/>
          <w:szCs w:val="24"/>
          <w:lang w:val="lv-LV"/>
        </w:rPr>
        <w:t>ar datu kopām atbildīgās ministrijas (institūcijas)</w:t>
      </w:r>
      <w:r w:rsidR="00BA0D0F">
        <w:rPr>
          <w:rFonts w:ascii="Times New Roman" w:hAnsi="Times New Roman" w:cs="Times New Roman"/>
          <w:sz w:val="24"/>
          <w:szCs w:val="24"/>
          <w:lang w:val="lv-LV"/>
        </w:rPr>
        <w:t>, kas nodrošina</w:t>
      </w:r>
      <w:r w:rsidR="004313CB" w:rsidRPr="00E70748">
        <w:rPr>
          <w:rFonts w:ascii="Times New Roman" w:hAnsi="Times New Roman" w:cs="Times New Roman"/>
          <w:sz w:val="24"/>
          <w:szCs w:val="24"/>
          <w:lang w:val="lv-LV"/>
        </w:rPr>
        <w:t xml:space="preserve"> datu kopu izveidošanu un uzturēšanu</w:t>
      </w:r>
      <w:r w:rsidR="002F233D" w:rsidRPr="00E70748">
        <w:rPr>
          <w:rFonts w:ascii="Times New Roman" w:hAnsi="Times New Roman" w:cs="Times New Roman"/>
          <w:sz w:val="24"/>
          <w:szCs w:val="24"/>
          <w:lang w:val="lv-LV"/>
        </w:rPr>
        <w:t xml:space="preserve">, </w:t>
      </w:r>
      <w:r w:rsidR="00BA0D0F">
        <w:rPr>
          <w:rFonts w:ascii="Times New Roman" w:hAnsi="Times New Roman" w:cs="Times New Roman"/>
          <w:sz w:val="24"/>
          <w:szCs w:val="24"/>
          <w:lang w:val="lv-LV"/>
        </w:rPr>
        <w:t>un</w:t>
      </w:r>
      <w:r w:rsidR="002F233D" w:rsidRPr="00E70748">
        <w:rPr>
          <w:rFonts w:ascii="Times New Roman" w:hAnsi="Times New Roman" w:cs="Times New Roman"/>
          <w:sz w:val="24"/>
          <w:szCs w:val="24"/>
          <w:lang w:val="lv-LV"/>
        </w:rPr>
        <w:t xml:space="preserve"> Aizsardzības ministrija</w:t>
      </w:r>
      <w:r w:rsidR="00BA0D0F">
        <w:rPr>
          <w:rFonts w:ascii="Times New Roman" w:hAnsi="Times New Roman" w:cs="Times New Roman"/>
          <w:sz w:val="24"/>
          <w:szCs w:val="24"/>
          <w:lang w:val="lv-LV"/>
        </w:rPr>
        <w:t>, kas koordinē</w:t>
      </w:r>
      <w:r w:rsidR="002F233D" w:rsidRPr="00E70748">
        <w:rPr>
          <w:rFonts w:ascii="Times New Roman" w:hAnsi="Times New Roman" w:cs="Times New Roman"/>
          <w:sz w:val="24"/>
          <w:szCs w:val="24"/>
          <w:lang w:val="lv-LV"/>
        </w:rPr>
        <w:t xml:space="preserve"> INSPIRE direktīvas ieviešan</w:t>
      </w:r>
      <w:r w:rsidR="00BA0D0F">
        <w:rPr>
          <w:rFonts w:ascii="Times New Roman" w:hAnsi="Times New Roman" w:cs="Times New Roman"/>
          <w:sz w:val="24"/>
          <w:szCs w:val="24"/>
          <w:lang w:val="lv-LV"/>
        </w:rPr>
        <w:t>u,</w:t>
      </w:r>
      <w:r w:rsidR="002F233D" w:rsidRPr="00E70748">
        <w:rPr>
          <w:rFonts w:ascii="Times New Roman" w:hAnsi="Times New Roman" w:cs="Times New Roman"/>
          <w:sz w:val="24"/>
          <w:szCs w:val="24"/>
          <w:lang w:val="lv-LV"/>
        </w:rPr>
        <w:t xml:space="preserve"> </w:t>
      </w:r>
      <w:r w:rsidR="00BA0D0F">
        <w:rPr>
          <w:rFonts w:ascii="Times New Roman" w:hAnsi="Times New Roman" w:cs="Times New Roman"/>
          <w:sz w:val="24"/>
          <w:szCs w:val="24"/>
          <w:lang w:val="lv-LV"/>
        </w:rPr>
        <w:t>savus uz</w:t>
      </w:r>
      <w:r w:rsidR="006D511B">
        <w:rPr>
          <w:rFonts w:ascii="Times New Roman" w:hAnsi="Times New Roman" w:cs="Times New Roman"/>
          <w:sz w:val="24"/>
          <w:szCs w:val="24"/>
          <w:lang w:val="lv-LV"/>
        </w:rPr>
        <w:t xml:space="preserve">devumus veic </w:t>
      </w:r>
      <w:r w:rsidR="004313CB" w:rsidRPr="00E70748">
        <w:rPr>
          <w:rFonts w:ascii="Times New Roman" w:hAnsi="Times New Roman" w:cs="Times New Roman"/>
          <w:sz w:val="24"/>
          <w:szCs w:val="24"/>
          <w:lang w:val="lv-LV"/>
        </w:rPr>
        <w:t>budžetā piešķirto līdzekļu ietvaros.</w:t>
      </w:r>
    </w:p>
    <w:p w14:paraId="5E33C971" w14:textId="77777777" w:rsidR="00A32935" w:rsidRDefault="00A32935" w:rsidP="00795EF6">
      <w:pPr>
        <w:spacing w:after="0" w:line="240" w:lineRule="auto"/>
        <w:ind w:firstLine="720"/>
        <w:jc w:val="both"/>
        <w:rPr>
          <w:rFonts w:ascii="Times New Roman" w:hAnsi="Times New Roman" w:cs="Times New Roman"/>
          <w:sz w:val="24"/>
          <w:szCs w:val="24"/>
          <w:lang w:val="lv-LV"/>
        </w:rPr>
      </w:pPr>
    </w:p>
    <w:p w14:paraId="5E33C972" w14:textId="77777777" w:rsidR="00167714" w:rsidRDefault="00B95939" w:rsidP="005A7838">
      <w:pPr>
        <w:ind w:left="2160" w:firstLine="720"/>
        <w:jc w:val="both"/>
        <w:rPr>
          <w:rFonts w:ascii="Times New Roman" w:hAnsi="Times New Roman" w:cs="Times New Roman"/>
          <w:b/>
          <w:sz w:val="24"/>
          <w:szCs w:val="24"/>
          <w:lang w:val="lv-LV"/>
        </w:rPr>
      </w:pPr>
      <w:r w:rsidRPr="00C4099A">
        <w:rPr>
          <w:rFonts w:ascii="Times New Roman" w:hAnsi="Times New Roman" w:cs="Times New Roman"/>
          <w:b/>
          <w:sz w:val="24"/>
          <w:szCs w:val="24"/>
          <w:lang w:val="lv-LV"/>
        </w:rPr>
        <w:t xml:space="preserve">Informācija par </w:t>
      </w:r>
      <w:r w:rsidR="00C42ECB">
        <w:rPr>
          <w:rFonts w:ascii="Times New Roman" w:hAnsi="Times New Roman" w:cs="Times New Roman"/>
          <w:b/>
          <w:sz w:val="24"/>
          <w:szCs w:val="24"/>
          <w:lang w:val="lv-LV"/>
        </w:rPr>
        <w:t>rīcības plān</w:t>
      </w:r>
      <w:r w:rsidR="00C60664">
        <w:rPr>
          <w:rFonts w:ascii="Times New Roman" w:hAnsi="Times New Roman" w:cs="Times New Roman"/>
          <w:b/>
          <w:sz w:val="24"/>
          <w:szCs w:val="24"/>
          <w:lang w:val="lv-LV"/>
        </w:rPr>
        <w:t>a</w:t>
      </w:r>
      <w:r w:rsidR="0071748A">
        <w:rPr>
          <w:rFonts w:ascii="Times New Roman" w:hAnsi="Times New Roman" w:cs="Times New Roman"/>
          <w:b/>
          <w:sz w:val="24"/>
          <w:szCs w:val="24"/>
          <w:lang w:val="lv-LV"/>
        </w:rPr>
        <w:t xml:space="preserve"> izpildi</w:t>
      </w:r>
    </w:p>
    <w:p w14:paraId="5E33C973" w14:textId="0ED5EAC1" w:rsidR="001D327F" w:rsidRDefault="001D327F" w:rsidP="001D327F">
      <w:pPr>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Ņemot vērā 2015.</w:t>
      </w:r>
      <w:r w:rsidR="008E4970">
        <w:rPr>
          <w:rFonts w:ascii="Times New Roman" w:hAnsi="Times New Roman" w:cs="Times New Roman"/>
          <w:sz w:val="24"/>
          <w:szCs w:val="24"/>
          <w:lang w:val="lv-LV"/>
        </w:rPr>
        <w:t> </w:t>
      </w:r>
      <w:r>
        <w:rPr>
          <w:rFonts w:ascii="Times New Roman" w:hAnsi="Times New Roman" w:cs="Times New Roman"/>
          <w:sz w:val="24"/>
          <w:szCs w:val="24"/>
          <w:lang w:val="lv-LV"/>
        </w:rPr>
        <w:t xml:space="preserve">gadā no Eiropas Komisijas (turpmāk – EK) saņemto aizrādījumu un brīdinājumu par iespējamo tiesvedības ierosināšanu par konstatēto nepilnīgo </w:t>
      </w:r>
      <w:r w:rsidRPr="00333F67">
        <w:rPr>
          <w:rFonts w:ascii="Times New Roman" w:hAnsi="Times New Roman" w:cs="Times New Roman"/>
          <w:sz w:val="24"/>
          <w:szCs w:val="24"/>
          <w:lang w:val="lv-LV"/>
        </w:rPr>
        <w:t>INSPIRE d</w:t>
      </w:r>
      <w:r>
        <w:rPr>
          <w:rFonts w:ascii="Times New Roman" w:hAnsi="Times New Roman" w:cs="Times New Roman"/>
          <w:sz w:val="24"/>
          <w:szCs w:val="24"/>
          <w:lang w:val="lv-LV"/>
        </w:rPr>
        <w:t>irektīvas (2007/2/EK) īstenošanu Latvijā, 2016.</w:t>
      </w:r>
      <w:r w:rsidR="008E4970">
        <w:rPr>
          <w:rFonts w:ascii="Times New Roman" w:hAnsi="Times New Roman" w:cs="Times New Roman"/>
          <w:sz w:val="24"/>
          <w:szCs w:val="24"/>
          <w:lang w:val="lv-LV"/>
        </w:rPr>
        <w:t> </w:t>
      </w:r>
      <w:r>
        <w:rPr>
          <w:rFonts w:ascii="Times New Roman" w:hAnsi="Times New Roman" w:cs="Times New Roman"/>
          <w:sz w:val="24"/>
          <w:szCs w:val="24"/>
          <w:lang w:val="lv-LV"/>
        </w:rPr>
        <w:t>gada janvārī tikšanās laikā starp EK un Latvijas atbildīgo institūciju pārstāvjiem par INSPIRE direktīvas ieviešanu tika panākta vienošanās, ka 2016.</w:t>
      </w:r>
      <w:r w:rsidR="008E4970">
        <w:rPr>
          <w:rFonts w:ascii="Times New Roman" w:hAnsi="Times New Roman" w:cs="Times New Roman"/>
          <w:sz w:val="24"/>
          <w:szCs w:val="24"/>
          <w:lang w:val="lv-LV"/>
        </w:rPr>
        <w:t> </w:t>
      </w:r>
      <w:r>
        <w:rPr>
          <w:rFonts w:ascii="Times New Roman" w:hAnsi="Times New Roman" w:cs="Times New Roman"/>
          <w:sz w:val="24"/>
          <w:szCs w:val="24"/>
          <w:lang w:val="lv-LV"/>
        </w:rPr>
        <w:t>gada maijā kopā ar kārtējo ziņojumu par INSPIRE direktīvas ieviešanas rādītājiem Latvijā tiks iesniegts arī rīcības plāns</w:t>
      </w:r>
      <w:r w:rsidRPr="00A04E11">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uzdevumu izpildes laika grafiks</w:t>
      </w:r>
      <w:r w:rsidRPr="00A04E11">
        <w:rPr>
          <w:rFonts w:ascii="Times New Roman" w:hAnsi="Times New Roman" w:cs="Times New Roman"/>
          <w:sz w:val="24"/>
          <w:szCs w:val="24"/>
          <w:lang w:val="lv-LV"/>
        </w:rPr>
        <w:t xml:space="preserve"> INSPIRE direktīvas ieviešanai</w:t>
      </w:r>
      <w:r>
        <w:rPr>
          <w:rFonts w:ascii="Times New Roman" w:hAnsi="Times New Roman" w:cs="Times New Roman"/>
          <w:sz w:val="24"/>
          <w:szCs w:val="24"/>
          <w:lang w:val="lv-LV"/>
        </w:rPr>
        <w:t xml:space="preserve">. </w:t>
      </w:r>
      <w:r w:rsidR="008E4970">
        <w:rPr>
          <w:rFonts w:ascii="Times New Roman" w:hAnsi="Times New Roman" w:cs="Times New Roman"/>
          <w:sz w:val="24"/>
          <w:szCs w:val="24"/>
          <w:lang w:val="lv-LV"/>
        </w:rPr>
        <w:t xml:space="preserve">Pamatojoties </w:t>
      </w:r>
      <w:r>
        <w:rPr>
          <w:rFonts w:ascii="Times New Roman" w:hAnsi="Times New Roman" w:cs="Times New Roman"/>
          <w:sz w:val="24"/>
          <w:szCs w:val="24"/>
          <w:lang w:val="lv-LV"/>
        </w:rPr>
        <w:t>uz šo rīcības plānu, kā arī analizējot ģeoportālā pieejamos datus un servisus, EK sagatavos savu vērtējumu un skatījumu par Latvijas progresu direktīvas ieviešanā, kuram sekos lēmums par tiesvedības ierosināšanu vai neierosināšanu.</w:t>
      </w:r>
    </w:p>
    <w:p w14:paraId="5E33C974" w14:textId="257FAB98" w:rsidR="001D327F" w:rsidRPr="00C4099A" w:rsidRDefault="001D327F" w:rsidP="001D327F">
      <w:pPr>
        <w:ind w:firstLine="720"/>
        <w:jc w:val="both"/>
        <w:rPr>
          <w:rFonts w:ascii="Times New Roman" w:hAnsi="Times New Roman" w:cs="Times New Roman"/>
          <w:b/>
          <w:sz w:val="24"/>
          <w:szCs w:val="24"/>
          <w:lang w:val="lv-LV"/>
        </w:rPr>
      </w:pPr>
      <w:r>
        <w:rPr>
          <w:rFonts w:ascii="Times New Roman" w:hAnsi="Times New Roman" w:cs="Times New Roman"/>
          <w:sz w:val="24"/>
          <w:szCs w:val="24"/>
          <w:lang w:val="lv-LV"/>
        </w:rPr>
        <w:t>Aizsardzības ministrija sadarbībā ar atbildīgajām ministrijām sagatavoja informatīvā ziņojuma projektu “</w:t>
      </w:r>
      <w:r w:rsidRPr="00C42ECB">
        <w:rPr>
          <w:rFonts w:ascii="Times New Roman" w:hAnsi="Times New Roman" w:cs="Times New Roman"/>
          <w:sz w:val="24"/>
          <w:szCs w:val="24"/>
          <w:lang w:val="lv-LV"/>
        </w:rPr>
        <w:t>Par Eiropas Parlamenta un Padomes 2007.</w:t>
      </w:r>
      <w:r w:rsidR="002548A2">
        <w:rPr>
          <w:rFonts w:ascii="Times New Roman" w:hAnsi="Times New Roman" w:cs="Times New Roman"/>
          <w:sz w:val="24"/>
          <w:szCs w:val="24"/>
          <w:lang w:val="lv-LV"/>
        </w:rPr>
        <w:t> </w:t>
      </w:r>
      <w:r w:rsidRPr="00C42ECB">
        <w:rPr>
          <w:rFonts w:ascii="Times New Roman" w:hAnsi="Times New Roman" w:cs="Times New Roman"/>
          <w:sz w:val="24"/>
          <w:szCs w:val="24"/>
          <w:lang w:val="lv-LV"/>
        </w:rPr>
        <w:t>gada 14.</w:t>
      </w:r>
      <w:r w:rsidR="002548A2">
        <w:rPr>
          <w:rFonts w:ascii="Times New Roman" w:hAnsi="Times New Roman" w:cs="Times New Roman"/>
          <w:sz w:val="24"/>
          <w:szCs w:val="24"/>
          <w:lang w:val="lv-LV"/>
        </w:rPr>
        <w:t> </w:t>
      </w:r>
      <w:r w:rsidRPr="00C42ECB">
        <w:rPr>
          <w:rFonts w:ascii="Times New Roman" w:hAnsi="Times New Roman" w:cs="Times New Roman"/>
          <w:sz w:val="24"/>
          <w:szCs w:val="24"/>
          <w:lang w:val="lv-LV"/>
        </w:rPr>
        <w:t>marta Direktīvas 2007/2/EK, ar ko izveido Telpiskās informācijas infrastruktūru Eiropas Kopienā, ieviešanu Latvijā”</w:t>
      </w:r>
      <w:r>
        <w:rPr>
          <w:rFonts w:ascii="Times New Roman" w:hAnsi="Times New Roman" w:cs="Times New Roman"/>
          <w:sz w:val="24"/>
          <w:szCs w:val="24"/>
          <w:lang w:val="lv-LV"/>
        </w:rPr>
        <w:t xml:space="preserve"> ar </w:t>
      </w:r>
      <w:r w:rsidRPr="00C42ECB">
        <w:rPr>
          <w:rFonts w:ascii="Times New Roman" w:hAnsi="Times New Roman" w:cs="Times New Roman"/>
          <w:sz w:val="24"/>
          <w:szCs w:val="24"/>
          <w:lang w:val="lv-LV"/>
        </w:rPr>
        <w:t>rīcības plānu – uzdevumu izpildes laika grafiku INSPIRE direktīvas ieviešanai un rīcības plānu INSPIRE direktīvas ieviešanas nepilnību novēršanai (prioritārās datu kopas)</w:t>
      </w:r>
      <w:r>
        <w:rPr>
          <w:rFonts w:ascii="Times New Roman" w:hAnsi="Times New Roman" w:cs="Times New Roman"/>
          <w:sz w:val="24"/>
          <w:szCs w:val="24"/>
          <w:lang w:val="lv-LV"/>
        </w:rPr>
        <w:t>, kuri tika izskatīti un pieņemti zināšanai</w:t>
      </w:r>
      <w:r w:rsidRPr="00C42ECB">
        <w:rPr>
          <w:rFonts w:ascii="Times New Roman" w:hAnsi="Times New Roman" w:cs="Times New Roman"/>
          <w:sz w:val="24"/>
          <w:szCs w:val="24"/>
          <w:lang w:val="lv-LV"/>
        </w:rPr>
        <w:t xml:space="preserve"> Ministru kabinetā </w:t>
      </w:r>
      <w:r>
        <w:rPr>
          <w:rFonts w:ascii="Times New Roman" w:hAnsi="Times New Roman" w:cs="Times New Roman"/>
          <w:sz w:val="24"/>
          <w:szCs w:val="24"/>
          <w:lang w:val="lv-LV"/>
        </w:rPr>
        <w:t>2016.</w:t>
      </w:r>
      <w:r w:rsidR="002548A2">
        <w:rPr>
          <w:rFonts w:ascii="Times New Roman" w:hAnsi="Times New Roman" w:cs="Times New Roman"/>
          <w:sz w:val="24"/>
          <w:szCs w:val="24"/>
          <w:lang w:val="lv-LV"/>
        </w:rPr>
        <w:t> </w:t>
      </w:r>
      <w:r>
        <w:rPr>
          <w:rFonts w:ascii="Times New Roman" w:hAnsi="Times New Roman" w:cs="Times New Roman"/>
          <w:sz w:val="24"/>
          <w:szCs w:val="24"/>
          <w:lang w:val="lv-LV"/>
        </w:rPr>
        <w:t>gada 26.</w:t>
      </w:r>
      <w:r w:rsidR="002548A2">
        <w:rPr>
          <w:rFonts w:ascii="Times New Roman" w:hAnsi="Times New Roman" w:cs="Times New Roman"/>
          <w:sz w:val="24"/>
          <w:szCs w:val="24"/>
          <w:lang w:val="lv-LV"/>
        </w:rPr>
        <w:t> </w:t>
      </w:r>
      <w:r>
        <w:rPr>
          <w:rFonts w:ascii="Times New Roman" w:hAnsi="Times New Roman" w:cs="Times New Roman"/>
          <w:sz w:val="24"/>
          <w:szCs w:val="24"/>
          <w:lang w:val="lv-LV"/>
        </w:rPr>
        <w:t>aprīlī (</w:t>
      </w:r>
      <w:r w:rsidR="002548A2" w:rsidRPr="00C42ECB">
        <w:rPr>
          <w:rFonts w:ascii="Times New Roman" w:hAnsi="Times New Roman" w:cs="Times New Roman"/>
          <w:sz w:val="24"/>
          <w:szCs w:val="24"/>
          <w:lang w:val="lv-LV"/>
        </w:rPr>
        <w:t>Ministru kabinet</w:t>
      </w:r>
      <w:r w:rsidR="002548A2">
        <w:rPr>
          <w:rFonts w:ascii="Times New Roman" w:hAnsi="Times New Roman" w:cs="Times New Roman"/>
          <w:sz w:val="24"/>
          <w:szCs w:val="24"/>
          <w:lang w:val="lv-LV"/>
        </w:rPr>
        <w:t>a</w:t>
      </w:r>
      <w:r w:rsidR="002548A2" w:rsidRPr="00C42ECB">
        <w:rPr>
          <w:rFonts w:ascii="Times New Roman" w:hAnsi="Times New Roman" w:cs="Times New Roman"/>
          <w:sz w:val="24"/>
          <w:szCs w:val="24"/>
          <w:lang w:val="lv-LV"/>
        </w:rPr>
        <w:t xml:space="preserve"> </w:t>
      </w:r>
      <w:r>
        <w:rPr>
          <w:rFonts w:ascii="Times New Roman" w:hAnsi="Times New Roman" w:cs="Times New Roman"/>
          <w:sz w:val="24"/>
          <w:szCs w:val="24"/>
          <w:lang w:val="lv-LV"/>
        </w:rPr>
        <w:t>sēdes protokol</w:t>
      </w:r>
      <w:r w:rsidR="002548A2">
        <w:rPr>
          <w:rFonts w:ascii="Times New Roman" w:hAnsi="Times New Roman" w:cs="Times New Roman"/>
          <w:sz w:val="24"/>
          <w:szCs w:val="24"/>
          <w:lang w:val="lv-LV"/>
        </w:rPr>
        <w:t>a</w:t>
      </w:r>
      <w:r>
        <w:rPr>
          <w:rFonts w:ascii="Times New Roman" w:hAnsi="Times New Roman" w:cs="Times New Roman"/>
          <w:sz w:val="24"/>
          <w:szCs w:val="24"/>
          <w:lang w:val="lv-LV"/>
        </w:rPr>
        <w:t xml:space="preserve"> Nr.</w:t>
      </w:r>
      <w:r w:rsidR="002548A2">
        <w:rPr>
          <w:rFonts w:ascii="Times New Roman" w:hAnsi="Times New Roman" w:cs="Times New Roman"/>
          <w:sz w:val="24"/>
          <w:szCs w:val="24"/>
          <w:lang w:val="lv-LV"/>
        </w:rPr>
        <w:t> </w:t>
      </w:r>
      <w:r>
        <w:rPr>
          <w:rFonts w:ascii="Times New Roman" w:hAnsi="Times New Roman" w:cs="Times New Roman"/>
          <w:sz w:val="24"/>
          <w:szCs w:val="24"/>
          <w:lang w:val="lv-LV"/>
        </w:rPr>
        <w:t>20 31.§). 2016.</w:t>
      </w:r>
      <w:r w:rsidR="002548A2">
        <w:rPr>
          <w:rFonts w:ascii="Times New Roman" w:hAnsi="Times New Roman" w:cs="Times New Roman"/>
          <w:sz w:val="24"/>
          <w:szCs w:val="24"/>
          <w:lang w:val="lv-LV"/>
        </w:rPr>
        <w:t> </w:t>
      </w:r>
      <w:r>
        <w:rPr>
          <w:rFonts w:ascii="Times New Roman" w:hAnsi="Times New Roman" w:cs="Times New Roman"/>
          <w:sz w:val="24"/>
          <w:szCs w:val="24"/>
          <w:lang w:val="lv-LV"/>
        </w:rPr>
        <w:t>gada 3.</w:t>
      </w:r>
      <w:r w:rsidR="002548A2">
        <w:rPr>
          <w:rFonts w:ascii="Times New Roman" w:hAnsi="Times New Roman" w:cs="Times New Roman"/>
          <w:sz w:val="24"/>
          <w:szCs w:val="24"/>
          <w:lang w:val="lv-LV"/>
        </w:rPr>
        <w:t> </w:t>
      </w:r>
      <w:r>
        <w:rPr>
          <w:rFonts w:ascii="Times New Roman" w:hAnsi="Times New Roman" w:cs="Times New Roman"/>
          <w:sz w:val="24"/>
          <w:szCs w:val="24"/>
          <w:lang w:val="lv-LV"/>
        </w:rPr>
        <w:t>maijā rīcības plāns</w:t>
      </w:r>
      <w:r w:rsidRPr="00C42EC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uzdevumu izpildes laika grafiks</w:t>
      </w:r>
      <w:r w:rsidRPr="00C42ECB">
        <w:rPr>
          <w:rFonts w:ascii="Times New Roman" w:hAnsi="Times New Roman" w:cs="Times New Roman"/>
          <w:sz w:val="24"/>
          <w:szCs w:val="24"/>
          <w:lang w:val="lv-LV"/>
        </w:rPr>
        <w:t xml:space="preserve"> INSPIRE direkt</w:t>
      </w:r>
      <w:r>
        <w:rPr>
          <w:rFonts w:ascii="Times New Roman" w:hAnsi="Times New Roman" w:cs="Times New Roman"/>
          <w:sz w:val="24"/>
          <w:szCs w:val="24"/>
          <w:lang w:val="lv-LV"/>
        </w:rPr>
        <w:t>īvas ieviešanai un rīcības plāns</w:t>
      </w:r>
      <w:r w:rsidRPr="00C42ECB">
        <w:rPr>
          <w:rFonts w:ascii="Times New Roman" w:hAnsi="Times New Roman" w:cs="Times New Roman"/>
          <w:sz w:val="24"/>
          <w:szCs w:val="24"/>
          <w:lang w:val="lv-LV"/>
        </w:rPr>
        <w:t xml:space="preserve"> INSPIRE direktīvas ieviešanas nepilnību novēršanai (prioritārās datu kopas) </w:t>
      </w:r>
      <w:r>
        <w:rPr>
          <w:rFonts w:ascii="Times New Roman" w:hAnsi="Times New Roman" w:cs="Times New Roman"/>
          <w:sz w:val="24"/>
          <w:szCs w:val="24"/>
          <w:lang w:val="lv-LV"/>
        </w:rPr>
        <w:t>tika nosūtīts</w:t>
      </w:r>
      <w:r w:rsidRPr="00C42ECB">
        <w:rPr>
          <w:rFonts w:ascii="Times New Roman" w:hAnsi="Times New Roman" w:cs="Times New Roman"/>
          <w:sz w:val="24"/>
          <w:szCs w:val="24"/>
          <w:lang w:val="lv-LV"/>
        </w:rPr>
        <w:t xml:space="preserve"> EK</w:t>
      </w:r>
      <w:r>
        <w:rPr>
          <w:rFonts w:ascii="Times New Roman" w:hAnsi="Times New Roman" w:cs="Times New Roman"/>
          <w:sz w:val="24"/>
          <w:szCs w:val="24"/>
          <w:lang w:val="lv-LV"/>
        </w:rPr>
        <w:t>.</w:t>
      </w:r>
    </w:p>
    <w:p w14:paraId="5E33C975" w14:textId="2DE6B8DE" w:rsidR="004B6C48" w:rsidRPr="00E70748" w:rsidRDefault="004B6C48" w:rsidP="004B6C48">
      <w:pPr>
        <w:spacing w:after="0"/>
        <w:ind w:firstLine="720"/>
        <w:jc w:val="both"/>
        <w:rPr>
          <w:rFonts w:ascii="Times New Roman" w:hAnsi="Times New Roman" w:cs="Times New Roman"/>
          <w:bCs/>
          <w:sz w:val="24"/>
          <w:szCs w:val="24"/>
          <w:lang w:val="lv-LV"/>
        </w:rPr>
      </w:pPr>
      <w:r>
        <w:rPr>
          <w:rFonts w:ascii="Times New Roman" w:hAnsi="Times New Roman" w:cs="Times New Roman"/>
          <w:bCs/>
          <w:sz w:val="24"/>
          <w:szCs w:val="24"/>
          <w:lang w:val="lv-LV"/>
        </w:rPr>
        <w:t>Aizsardzības ministrija</w:t>
      </w:r>
      <w:r w:rsidR="00C7382D">
        <w:rPr>
          <w:rFonts w:ascii="Times New Roman" w:hAnsi="Times New Roman" w:cs="Times New Roman"/>
          <w:bCs/>
          <w:sz w:val="24"/>
          <w:szCs w:val="24"/>
          <w:lang w:val="lv-LV"/>
        </w:rPr>
        <w:t xml:space="preserve">, </w:t>
      </w:r>
      <w:r w:rsidR="00C7382D" w:rsidRPr="00E70748">
        <w:rPr>
          <w:rFonts w:ascii="Times New Roman" w:hAnsi="Times New Roman" w:cs="Times New Roman"/>
          <w:bCs/>
          <w:sz w:val="24"/>
          <w:szCs w:val="24"/>
          <w:lang w:val="lv-LV"/>
        </w:rPr>
        <w:t xml:space="preserve">lai apzinātu </w:t>
      </w:r>
      <w:r w:rsidR="00D701F4" w:rsidRPr="00E70748">
        <w:rPr>
          <w:rFonts w:ascii="Times New Roman" w:hAnsi="Times New Roman" w:cs="Times New Roman"/>
          <w:bCs/>
          <w:sz w:val="24"/>
          <w:szCs w:val="24"/>
          <w:lang w:val="lv-LV"/>
        </w:rPr>
        <w:t>situāciju INSPIRE direktīvas ieviešanas gaitā,</w:t>
      </w:r>
      <w:r w:rsidRPr="00E70748">
        <w:rPr>
          <w:rFonts w:ascii="Times New Roman" w:hAnsi="Times New Roman" w:cs="Times New Roman"/>
          <w:bCs/>
          <w:sz w:val="24"/>
          <w:szCs w:val="24"/>
          <w:lang w:val="lv-LV"/>
        </w:rPr>
        <w:t xml:space="preserve"> </w:t>
      </w:r>
      <w:r w:rsidR="004104E6" w:rsidRPr="00E70748">
        <w:rPr>
          <w:rFonts w:ascii="Times New Roman" w:hAnsi="Times New Roman" w:cs="Times New Roman"/>
          <w:bCs/>
          <w:sz w:val="24"/>
          <w:szCs w:val="24"/>
          <w:lang w:val="lv-LV"/>
        </w:rPr>
        <w:t>i</w:t>
      </w:r>
      <w:r w:rsidR="00D701F4" w:rsidRPr="00E70748">
        <w:rPr>
          <w:rFonts w:ascii="Times New Roman" w:hAnsi="Times New Roman" w:cs="Times New Roman"/>
          <w:bCs/>
          <w:sz w:val="24"/>
          <w:szCs w:val="24"/>
          <w:lang w:val="lv-LV"/>
        </w:rPr>
        <w:t xml:space="preserve">r </w:t>
      </w:r>
      <w:r w:rsidRPr="00E70748">
        <w:rPr>
          <w:rFonts w:ascii="Times New Roman" w:hAnsi="Times New Roman" w:cs="Times New Roman"/>
          <w:bCs/>
          <w:sz w:val="24"/>
          <w:szCs w:val="24"/>
          <w:lang w:val="lv-LV"/>
        </w:rPr>
        <w:t>apkopoj</w:t>
      </w:r>
      <w:r w:rsidR="00D701F4" w:rsidRPr="00E70748">
        <w:rPr>
          <w:rFonts w:ascii="Times New Roman" w:hAnsi="Times New Roman" w:cs="Times New Roman"/>
          <w:bCs/>
          <w:sz w:val="24"/>
          <w:szCs w:val="24"/>
          <w:lang w:val="lv-LV"/>
        </w:rPr>
        <w:t>usi</w:t>
      </w:r>
      <w:r w:rsidRPr="00E70748">
        <w:rPr>
          <w:rFonts w:ascii="Times New Roman" w:hAnsi="Times New Roman" w:cs="Times New Roman"/>
          <w:bCs/>
          <w:sz w:val="24"/>
          <w:szCs w:val="24"/>
          <w:lang w:val="lv-LV"/>
        </w:rPr>
        <w:t xml:space="preserve"> informāciju par atbildīgo ministriju (institūciju) </w:t>
      </w:r>
      <w:r w:rsidR="00107D70" w:rsidRPr="00E70748">
        <w:rPr>
          <w:rFonts w:ascii="Times New Roman" w:hAnsi="Times New Roman" w:cs="Times New Roman"/>
          <w:sz w:val="24"/>
          <w:szCs w:val="24"/>
          <w:lang w:val="lv-LV"/>
        </w:rPr>
        <w:t>rīcības plānā</w:t>
      </w:r>
      <w:r w:rsidRPr="00E70748">
        <w:rPr>
          <w:rFonts w:ascii="Times New Roman" w:hAnsi="Times New Roman" w:cs="Times New Roman"/>
          <w:sz w:val="24"/>
          <w:szCs w:val="24"/>
          <w:lang w:val="lv-LV"/>
        </w:rPr>
        <w:t xml:space="preserve"> (uzdevumu izpildes laika grafik</w:t>
      </w:r>
      <w:r w:rsidR="002548A2">
        <w:rPr>
          <w:rFonts w:ascii="Times New Roman" w:hAnsi="Times New Roman" w:cs="Times New Roman"/>
          <w:sz w:val="24"/>
          <w:szCs w:val="24"/>
          <w:lang w:val="lv-LV"/>
        </w:rPr>
        <w:t>ā</w:t>
      </w:r>
      <w:r w:rsidRPr="00E70748">
        <w:rPr>
          <w:rFonts w:ascii="Times New Roman" w:hAnsi="Times New Roman" w:cs="Times New Roman"/>
          <w:sz w:val="24"/>
          <w:szCs w:val="24"/>
          <w:lang w:val="lv-LV"/>
        </w:rPr>
        <w:t>) INSPIRE direktīvas ieviešanai</w:t>
      </w:r>
      <w:r w:rsidR="00107D70" w:rsidRPr="00E70748">
        <w:rPr>
          <w:rFonts w:ascii="Times New Roman" w:hAnsi="Times New Roman" w:cs="Times New Roman"/>
          <w:sz w:val="24"/>
          <w:szCs w:val="24"/>
          <w:lang w:val="lv-LV"/>
        </w:rPr>
        <w:t xml:space="preserve"> noteikto uzdevumu (datu kopu sagatavošanu)</w:t>
      </w:r>
      <w:r w:rsidRPr="00E70748">
        <w:rPr>
          <w:rFonts w:ascii="Times New Roman" w:hAnsi="Times New Roman" w:cs="Times New Roman"/>
          <w:sz w:val="24"/>
          <w:szCs w:val="24"/>
          <w:lang w:val="lv-LV"/>
        </w:rPr>
        <w:t xml:space="preserve"> izpildi</w:t>
      </w:r>
      <w:r w:rsidR="00107D70" w:rsidRPr="00E70748">
        <w:rPr>
          <w:rFonts w:ascii="Times New Roman" w:hAnsi="Times New Roman" w:cs="Times New Roman"/>
          <w:sz w:val="24"/>
          <w:szCs w:val="24"/>
          <w:lang w:val="lv-LV"/>
        </w:rPr>
        <w:t xml:space="preserve"> </w:t>
      </w:r>
      <w:r w:rsidR="00D701F4" w:rsidRPr="00E70748">
        <w:rPr>
          <w:rFonts w:ascii="Times New Roman" w:hAnsi="Times New Roman" w:cs="Times New Roman"/>
          <w:sz w:val="24"/>
          <w:szCs w:val="24"/>
          <w:lang w:val="lv-LV"/>
        </w:rPr>
        <w:t>līdz 2017.</w:t>
      </w:r>
      <w:r w:rsidR="002548A2">
        <w:rPr>
          <w:rFonts w:ascii="Times New Roman" w:hAnsi="Times New Roman" w:cs="Times New Roman"/>
          <w:sz w:val="24"/>
          <w:szCs w:val="24"/>
          <w:lang w:val="lv-LV"/>
        </w:rPr>
        <w:t> </w:t>
      </w:r>
      <w:r w:rsidR="00D701F4" w:rsidRPr="00E70748">
        <w:rPr>
          <w:rFonts w:ascii="Times New Roman" w:hAnsi="Times New Roman" w:cs="Times New Roman"/>
          <w:sz w:val="24"/>
          <w:szCs w:val="24"/>
          <w:lang w:val="lv-LV"/>
        </w:rPr>
        <w:t xml:space="preserve">gada </w:t>
      </w:r>
      <w:r w:rsidR="004059AB" w:rsidRPr="00E70748">
        <w:rPr>
          <w:rFonts w:ascii="Times New Roman" w:hAnsi="Times New Roman" w:cs="Times New Roman"/>
          <w:sz w:val="24"/>
          <w:szCs w:val="24"/>
          <w:lang w:val="lv-LV"/>
        </w:rPr>
        <w:t>aprīlim</w:t>
      </w:r>
      <w:r w:rsidR="00D701F4" w:rsidRPr="00E70748">
        <w:rPr>
          <w:rFonts w:ascii="Times New Roman" w:hAnsi="Times New Roman" w:cs="Times New Roman"/>
          <w:sz w:val="24"/>
          <w:szCs w:val="24"/>
          <w:lang w:val="lv-LV"/>
        </w:rPr>
        <w:t>.</w:t>
      </w:r>
    </w:p>
    <w:p w14:paraId="5E33C976" w14:textId="4579A06D" w:rsidR="0087630B" w:rsidRDefault="00A47B7A" w:rsidP="004B6C48">
      <w:pPr>
        <w:spacing w:after="0"/>
        <w:ind w:firstLine="720"/>
        <w:jc w:val="both"/>
        <w:rPr>
          <w:rFonts w:ascii="Times New Roman" w:hAnsi="Times New Roman" w:cs="Times New Roman"/>
          <w:sz w:val="24"/>
          <w:szCs w:val="24"/>
          <w:lang w:val="lv-LV"/>
        </w:rPr>
      </w:pPr>
      <w:r w:rsidRPr="00E70748">
        <w:rPr>
          <w:rFonts w:ascii="Times New Roman" w:hAnsi="Times New Roman" w:cs="Times New Roman"/>
          <w:bCs/>
          <w:sz w:val="24"/>
          <w:szCs w:val="24"/>
          <w:lang w:val="lv-LV"/>
        </w:rPr>
        <w:t>Visu Aizsardzības ministrijas</w:t>
      </w:r>
      <w:r w:rsidR="00C914A4" w:rsidRPr="00E70748">
        <w:rPr>
          <w:rFonts w:ascii="Times New Roman" w:hAnsi="Times New Roman" w:cs="Times New Roman"/>
          <w:bCs/>
          <w:sz w:val="24"/>
          <w:szCs w:val="24"/>
          <w:lang w:val="lv-LV"/>
        </w:rPr>
        <w:t>, Veselības ministrijas</w:t>
      </w:r>
      <w:r w:rsidR="004104E6" w:rsidRPr="00E70748">
        <w:rPr>
          <w:rFonts w:ascii="Times New Roman" w:hAnsi="Times New Roman" w:cs="Times New Roman"/>
          <w:bCs/>
          <w:sz w:val="24"/>
          <w:szCs w:val="24"/>
          <w:lang w:val="lv-LV"/>
        </w:rPr>
        <w:t>, Iekšlietu ministrijas</w:t>
      </w:r>
      <w:r w:rsidR="002F7462" w:rsidRPr="00E70748">
        <w:rPr>
          <w:rFonts w:ascii="Times New Roman" w:hAnsi="Times New Roman" w:cs="Times New Roman"/>
          <w:bCs/>
          <w:sz w:val="24"/>
          <w:szCs w:val="24"/>
          <w:lang w:val="lv-LV"/>
        </w:rPr>
        <w:t xml:space="preserve">, </w:t>
      </w:r>
      <w:r w:rsidR="002F7462" w:rsidRPr="00101F67">
        <w:rPr>
          <w:rFonts w:ascii="Times New Roman" w:hAnsi="Times New Roman" w:cs="Times New Roman"/>
          <w:bCs/>
          <w:sz w:val="24"/>
          <w:szCs w:val="24"/>
          <w:lang w:val="lv-LV"/>
        </w:rPr>
        <w:t>Zemkopības ministrijas</w:t>
      </w:r>
      <w:r w:rsidRPr="004104E6">
        <w:rPr>
          <w:rFonts w:ascii="Times New Roman" w:hAnsi="Times New Roman" w:cs="Times New Roman"/>
          <w:bCs/>
          <w:color w:val="548DD4" w:themeColor="text2" w:themeTint="99"/>
          <w:sz w:val="24"/>
          <w:szCs w:val="24"/>
          <w:lang w:val="lv-LV"/>
        </w:rPr>
        <w:t xml:space="preserve"> </w:t>
      </w:r>
      <w:r w:rsidRPr="00E70748">
        <w:rPr>
          <w:rFonts w:ascii="Times New Roman" w:hAnsi="Times New Roman" w:cs="Times New Roman"/>
          <w:bCs/>
          <w:sz w:val="24"/>
          <w:szCs w:val="24"/>
          <w:lang w:val="lv-LV"/>
        </w:rPr>
        <w:t>un Tieslietu ministrijas</w:t>
      </w:r>
      <w:r w:rsidR="00107D70" w:rsidRPr="00E70748">
        <w:rPr>
          <w:rFonts w:ascii="Times New Roman" w:hAnsi="Times New Roman" w:cs="Times New Roman"/>
          <w:bCs/>
          <w:sz w:val="24"/>
          <w:szCs w:val="24"/>
          <w:lang w:val="lv-LV"/>
        </w:rPr>
        <w:t xml:space="preserve"> atbildībā esošo </w:t>
      </w:r>
      <w:r w:rsidR="00107D70" w:rsidRPr="00E70748">
        <w:rPr>
          <w:rFonts w:ascii="Times New Roman" w:hAnsi="Times New Roman" w:cs="Times New Roman"/>
          <w:sz w:val="24"/>
          <w:szCs w:val="24"/>
          <w:lang w:val="lv-LV"/>
        </w:rPr>
        <w:t>metadatu un datu kopu</w:t>
      </w:r>
      <w:r w:rsidR="00107D70" w:rsidRPr="00E70748">
        <w:rPr>
          <w:rFonts w:ascii="Times New Roman" w:hAnsi="Times New Roman" w:cs="Times New Roman"/>
          <w:bCs/>
          <w:sz w:val="24"/>
          <w:szCs w:val="24"/>
          <w:lang w:val="lv-LV"/>
        </w:rPr>
        <w:t xml:space="preserve"> </w:t>
      </w:r>
      <w:r w:rsidRPr="00E70748">
        <w:rPr>
          <w:rFonts w:ascii="Times New Roman" w:hAnsi="Times New Roman" w:cs="Times New Roman"/>
          <w:bCs/>
          <w:sz w:val="24"/>
          <w:szCs w:val="24"/>
          <w:lang w:val="lv-LV"/>
        </w:rPr>
        <w:t>pieejamība</w:t>
      </w:r>
      <w:r w:rsidR="004B6C48" w:rsidRPr="00E70748">
        <w:rPr>
          <w:rFonts w:ascii="Times New Roman" w:hAnsi="Times New Roman" w:cs="Times New Roman"/>
          <w:bCs/>
          <w:sz w:val="24"/>
          <w:szCs w:val="24"/>
          <w:lang w:val="lv-LV"/>
        </w:rPr>
        <w:t xml:space="preserve"> ģeoportālā un INSPIRE ģeoportālā ir nodroš</w:t>
      </w:r>
      <w:r w:rsidRPr="00E70748">
        <w:rPr>
          <w:rFonts w:ascii="Times New Roman" w:hAnsi="Times New Roman" w:cs="Times New Roman"/>
          <w:bCs/>
          <w:sz w:val="24"/>
          <w:szCs w:val="24"/>
          <w:lang w:val="lv-LV"/>
        </w:rPr>
        <w:t>ināta</w:t>
      </w:r>
      <w:r w:rsidR="004B6C48" w:rsidRPr="00E70748">
        <w:rPr>
          <w:rFonts w:ascii="Times New Roman" w:hAnsi="Times New Roman" w:cs="Times New Roman"/>
          <w:bCs/>
          <w:sz w:val="24"/>
          <w:szCs w:val="24"/>
          <w:lang w:val="lv-LV"/>
        </w:rPr>
        <w:t xml:space="preserve">. </w:t>
      </w:r>
      <w:r w:rsidR="005A7838" w:rsidRPr="00E96BFC">
        <w:rPr>
          <w:rFonts w:ascii="Times New Roman" w:hAnsi="Times New Roman" w:cs="Times New Roman"/>
          <w:bCs/>
          <w:sz w:val="24"/>
          <w:szCs w:val="24"/>
          <w:lang w:val="lv-LV"/>
        </w:rPr>
        <w:t xml:space="preserve">Lai gan </w:t>
      </w:r>
      <w:r w:rsidR="0087630B" w:rsidRPr="00E96BFC">
        <w:rPr>
          <w:rFonts w:ascii="Times New Roman" w:hAnsi="Times New Roman" w:cs="Times New Roman"/>
          <w:bCs/>
          <w:sz w:val="24"/>
          <w:szCs w:val="24"/>
          <w:lang w:val="lv-LV"/>
        </w:rPr>
        <w:t>Tieslietu ministrija</w:t>
      </w:r>
      <w:r w:rsidR="00107D70" w:rsidRPr="00E96BFC">
        <w:rPr>
          <w:rFonts w:ascii="Times New Roman" w:hAnsi="Times New Roman" w:cs="Times New Roman"/>
          <w:bCs/>
          <w:sz w:val="24"/>
          <w:szCs w:val="24"/>
          <w:lang w:val="lv-LV"/>
        </w:rPr>
        <w:t>s</w:t>
      </w:r>
      <w:r w:rsidR="00107D70">
        <w:rPr>
          <w:rFonts w:ascii="Times New Roman" w:hAnsi="Times New Roman" w:cs="Times New Roman"/>
          <w:bCs/>
          <w:sz w:val="24"/>
          <w:szCs w:val="24"/>
          <w:lang w:val="lv-LV"/>
        </w:rPr>
        <w:t xml:space="preserve"> </w:t>
      </w:r>
      <w:r w:rsidR="005A7838">
        <w:rPr>
          <w:rFonts w:ascii="Times New Roman" w:hAnsi="Times New Roman" w:cs="Times New Roman"/>
          <w:bCs/>
          <w:sz w:val="24"/>
          <w:szCs w:val="24"/>
          <w:lang w:val="lv-LV"/>
        </w:rPr>
        <w:t xml:space="preserve">atbildībā esošās </w:t>
      </w:r>
      <w:r w:rsidR="004B6C48">
        <w:rPr>
          <w:rFonts w:ascii="Times New Roman" w:hAnsi="Times New Roman" w:cs="Times New Roman"/>
          <w:bCs/>
          <w:sz w:val="24"/>
          <w:szCs w:val="24"/>
          <w:lang w:val="lv-LV"/>
        </w:rPr>
        <w:t>tēmas “Ēkas”</w:t>
      </w:r>
      <w:r>
        <w:rPr>
          <w:rFonts w:ascii="Times New Roman" w:hAnsi="Times New Roman" w:cs="Times New Roman"/>
          <w:bCs/>
          <w:sz w:val="24"/>
          <w:szCs w:val="24"/>
          <w:lang w:val="lv-LV"/>
        </w:rPr>
        <w:t xml:space="preserve"> ģeotelpiskie dati</w:t>
      </w:r>
      <w:r w:rsidR="00B1662C">
        <w:rPr>
          <w:rFonts w:ascii="Times New Roman" w:hAnsi="Times New Roman" w:cs="Times New Roman"/>
          <w:bCs/>
          <w:sz w:val="24"/>
          <w:szCs w:val="24"/>
          <w:lang w:val="lv-LV"/>
        </w:rPr>
        <w:t xml:space="preserve"> </w:t>
      </w:r>
      <w:r w:rsidR="00107D70">
        <w:rPr>
          <w:rFonts w:ascii="Times New Roman" w:hAnsi="Times New Roman" w:cs="Times New Roman"/>
          <w:bCs/>
          <w:sz w:val="24"/>
          <w:szCs w:val="24"/>
          <w:lang w:val="lv-LV"/>
        </w:rPr>
        <w:t xml:space="preserve">vēl </w:t>
      </w:r>
      <w:r w:rsidR="00B1662C">
        <w:rPr>
          <w:rFonts w:ascii="Times New Roman" w:hAnsi="Times New Roman" w:cs="Times New Roman"/>
          <w:bCs/>
          <w:sz w:val="24"/>
          <w:szCs w:val="24"/>
          <w:lang w:val="lv-LV"/>
        </w:rPr>
        <w:t>neatbilst</w:t>
      </w:r>
      <w:r w:rsidR="00A25CC2">
        <w:rPr>
          <w:rFonts w:ascii="Times New Roman" w:hAnsi="Times New Roman" w:cs="Times New Roman"/>
          <w:bCs/>
          <w:sz w:val="24"/>
          <w:szCs w:val="24"/>
          <w:lang w:val="lv-LV"/>
        </w:rPr>
        <w:t xml:space="preserve"> </w:t>
      </w:r>
      <w:r w:rsidR="00A25CC2" w:rsidRPr="00E96BFC">
        <w:rPr>
          <w:rFonts w:ascii="Times New Roman" w:hAnsi="Times New Roman" w:cs="Times New Roman"/>
          <w:sz w:val="24"/>
          <w:szCs w:val="24"/>
          <w:lang w:val="lv-LV"/>
        </w:rPr>
        <w:t>INSPIRE direktīvā noteiktajām tehniskās specifikācijas prasībām</w:t>
      </w:r>
      <w:r w:rsidR="00107D70" w:rsidRPr="00E96BFC">
        <w:rPr>
          <w:rFonts w:ascii="Times New Roman" w:hAnsi="Times New Roman" w:cs="Times New Roman"/>
          <w:bCs/>
          <w:sz w:val="24"/>
          <w:szCs w:val="24"/>
          <w:lang w:val="lv-LV"/>
        </w:rPr>
        <w:t>,</w:t>
      </w:r>
      <w:r w:rsidR="00107D70">
        <w:rPr>
          <w:rFonts w:ascii="Times New Roman" w:hAnsi="Times New Roman" w:cs="Times New Roman"/>
          <w:bCs/>
          <w:sz w:val="24"/>
          <w:szCs w:val="24"/>
          <w:lang w:val="lv-LV"/>
        </w:rPr>
        <w:t xml:space="preserve"> Tieslietu ministrijas pārraudzībā </w:t>
      </w:r>
      <w:r w:rsidR="005A7838">
        <w:rPr>
          <w:rFonts w:ascii="Times New Roman" w:hAnsi="Times New Roman" w:cs="Times New Roman"/>
          <w:bCs/>
          <w:sz w:val="24"/>
          <w:szCs w:val="24"/>
          <w:lang w:val="lv-LV"/>
        </w:rPr>
        <w:t>esošais</w:t>
      </w:r>
      <w:r w:rsidR="00107D70">
        <w:rPr>
          <w:rFonts w:ascii="Times New Roman" w:hAnsi="Times New Roman" w:cs="Times New Roman"/>
          <w:bCs/>
          <w:sz w:val="24"/>
          <w:szCs w:val="24"/>
          <w:lang w:val="lv-LV"/>
        </w:rPr>
        <w:t xml:space="preserve"> </w:t>
      </w:r>
      <w:r w:rsidR="00B1662C">
        <w:rPr>
          <w:rFonts w:ascii="Times New Roman" w:hAnsi="Times New Roman" w:cs="Times New Roman"/>
          <w:bCs/>
          <w:sz w:val="24"/>
          <w:szCs w:val="24"/>
          <w:lang w:val="lv-LV"/>
        </w:rPr>
        <w:t>V</w:t>
      </w:r>
      <w:r w:rsidR="00107D70">
        <w:rPr>
          <w:rFonts w:ascii="Times New Roman" w:hAnsi="Times New Roman" w:cs="Times New Roman"/>
          <w:bCs/>
          <w:sz w:val="24"/>
          <w:szCs w:val="24"/>
          <w:lang w:val="lv-LV"/>
        </w:rPr>
        <w:t>alsts zemes dienests</w:t>
      </w:r>
      <w:r w:rsidR="00B1662C">
        <w:rPr>
          <w:rFonts w:ascii="Times New Roman" w:hAnsi="Times New Roman" w:cs="Times New Roman"/>
          <w:bCs/>
          <w:sz w:val="24"/>
          <w:szCs w:val="24"/>
          <w:lang w:val="lv-LV"/>
        </w:rPr>
        <w:t xml:space="preserve"> plāno </w:t>
      </w:r>
      <w:r w:rsidR="00107D70">
        <w:rPr>
          <w:rFonts w:ascii="Times New Roman" w:hAnsi="Times New Roman" w:cs="Times New Roman"/>
          <w:bCs/>
          <w:sz w:val="24"/>
          <w:szCs w:val="24"/>
          <w:lang w:val="lv-LV"/>
        </w:rPr>
        <w:t xml:space="preserve">šos </w:t>
      </w:r>
      <w:r w:rsidR="00B1662C">
        <w:rPr>
          <w:rFonts w:ascii="Times New Roman" w:hAnsi="Times New Roman" w:cs="Times New Roman"/>
          <w:bCs/>
          <w:sz w:val="24"/>
          <w:szCs w:val="24"/>
          <w:lang w:val="lv-LV"/>
        </w:rPr>
        <w:t xml:space="preserve">datus </w:t>
      </w:r>
      <w:r w:rsidR="00A25CC2">
        <w:rPr>
          <w:rFonts w:ascii="Times New Roman" w:hAnsi="Times New Roman" w:cs="Times New Roman"/>
          <w:bCs/>
          <w:sz w:val="24"/>
          <w:szCs w:val="24"/>
          <w:lang w:val="lv-LV"/>
        </w:rPr>
        <w:t xml:space="preserve">atbilstoši </w:t>
      </w:r>
      <w:r w:rsidR="0087630B" w:rsidRPr="00E96BFC">
        <w:rPr>
          <w:rFonts w:ascii="Times New Roman" w:hAnsi="Times New Roman" w:cs="Times New Roman"/>
          <w:sz w:val="24"/>
          <w:szCs w:val="24"/>
          <w:lang w:val="lv-LV"/>
        </w:rPr>
        <w:t>INSPIRE</w:t>
      </w:r>
      <w:r w:rsidR="00A25CC2" w:rsidRPr="00E96BFC">
        <w:rPr>
          <w:rFonts w:ascii="Times New Roman" w:hAnsi="Times New Roman" w:cs="Times New Roman"/>
          <w:sz w:val="24"/>
          <w:szCs w:val="24"/>
          <w:lang w:val="lv-LV"/>
        </w:rPr>
        <w:t xml:space="preserve"> direktīvas specifikācijai</w:t>
      </w:r>
      <w:r w:rsidR="0087630B" w:rsidRPr="00E96BFC">
        <w:rPr>
          <w:rFonts w:ascii="Times New Roman" w:hAnsi="Times New Roman" w:cs="Times New Roman"/>
          <w:sz w:val="24"/>
          <w:szCs w:val="24"/>
          <w:lang w:val="lv-LV"/>
        </w:rPr>
        <w:t xml:space="preserve"> </w:t>
      </w:r>
      <w:r w:rsidR="00B1662C" w:rsidRPr="00E96BFC">
        <w:rPr>
          <w:rFonts w:ascii="Times New Roman" w:hAnsi="Times New Roman" w:cs="Times New Roman"/>
          <w:sz w:val="24"/>
          <w:szCs w:val="24"/>
          <w:lang w:val="lv-LV"/>
        </w:rPr>
        <w:t>sagatavot</w:t>
      </w:r>
      <w:r w:rsidR="0087630B" w:rsidRPr="00E96BFC">
        <w:rPr>
          <w:rFonts w:ascii="Times New Roman" w:hAnsi="Times New Roman" w:cs="Times New Roman"/>
          <w:sz w:val="24"/>
          <w:szCs w:val="24"/>
          <w:lang w:val="lv-LV"/>
        </w:rPr>
        <w:t xml:space="preserve"> līdz </w:t>
      </w:r>
      <w:r w:rsidR="0087630B" w:rsidRPr="00C81C98">
        <w:rPr>
          <w:rFonts w:ascii="Times New Roman" w:hAnsi="Times New Roman" w:cs="Times New Roman"/>
          <w:sz w:val="24"/>
          <w:szCs w:val="24"/>
          <w:lang w:val="lv-LV"/>
        </w:rPr>
        <w:t>2020.</w:t>
      </w:r>
      <w:r w:rsidR="00A64A6D">
        <w:rPr>
          <w:rFonts w:ascii="Times New Roman" w:hAnsi="Times New Roman" w:cs="Times New Roman"/>
          <w:sz w:val="24"/>
          <w:szCs w:val="24"/>
          <w:lang w:val="lv-LV"/>
        </w:rPr>
        <w:t> </w:t>
      </w:r>
      <w:r w:rsidR="004104E6">
        <w:rPr>
          <w:rFonts w:ascii="Times New Roman" w:hAnsi="Times New Roman" w:cs="Times New Roman"/>
          <w:sz w:val="24"/>
          <w:szCs w:val="24"/>
          <w:lang w:val="lv-LV"/>
        </w:rPr>
        <w:t>gadam</w:t>
      </w:r>
      <w:r w:rsidR="00897679" w:rsidRPr="00C81C98">
        <w:rPr>
          <w:rFonts w:ascii="Times New Roman" w:hAnsi="Times New Roman" w:cs="Times New Roman"/>
          <w:sz w:val="24"/>
          <w:szCs w:val="24"/>
          <w:lang w:val="lv-LV"/>
        </w:rPr>
        <w:t xml:space="preserve"> </w:t>
      </w:r>
      <w:r w:rsidR="00C81C98" w:rsidRPr="00C81C98">
        <w:rPr>
          <w:rFonts w:ascii="Times New Roman" w:hAnsi="Times New Roman" w:cs="Times New Roman"/>
          <w:sz w:val="24"/>
          <w:szCs w:val="24"/>
          <w:lang w:val="lv-LV"/>
        </w:rPr>
        <w:t>(</w:t>
      </w:r>
      <w:r w:rsidR="00D701F4" w:rsidRPr="00E70748">
        <w:rPr>
          <w:rFonts w:ascii="Times New Roman" w:hAnsi="Times New Roman" w:cs="Times New Roman"/>
          <w:sz w:val="24"/>
          <w:szCs w:val="24"/>
          <w:lang w:val="lv-LV"/>
        </w:rPr>
        <w:t>2016.</w:t>
      </w:r>
      <w:r w:rsidR="00A64A6D">
        <w:rPr>
          <w:rFonts w:ascii="Times New Roman" w:hAnsi="Times New Roman" w:cs="Times New Roman"/>
          <w:sz w:val="24"/>
          <w:szCs w:val="24"/>
          <w:lang w:val="lv-LV"/>
        </w:rPr>
        <w:t> </w:t>
      </w:r>
      <w:r w:rsidR="00D701F4" w:rsidRPr="00E70748">
        <w:rPr>
          <w:rFonts w:ascii="Times New Roman" w:hAnsi="Times New Roman" w:cs="Times New Roman"/>
          <w:sz w:val="24"/>
          <w:szCs w:val="24"/>
          <w:lang w:val="lv-LV"/>
        </w:rPr>
        <w:t xml:space="preserve">gadā, </w:t>
      </w:r>
      <w:r w:rsidR="00D701F4">
        <w:rPr>
          <w:rFonts w:ascii="Times New Roman" w:hAnsi="Times New Roman" w:cs="Times New Roman"/>
          <w:sz w:val="24"/>
          <w:szCs w:val="24"/>
          <w:lang w:val="lv-LV"/>
        </w:rPr>
        <w:t>g</w:t>
      </w:r>
      <w:r w:rsidR="00D443D0" w:rsidRPr="00C81C98">
        <w:rPr>
          <w:rFonts w:ascii="Times New Roman" w:hAnsi="Times New Roman" w:cs="Times New Roman"/>
          <w:sz w:val="24"/>
          <w:szCs w:val="24"/>
          <w:lang w:val="lv-LV"/>
        </w:rPr>
        <w:t>atavojot rīcības plānu (uzdevumu izpildes laika grafiku) INSPIRE direktīvas ieviešanai, tika no</w:t>
      </w:r>
      <w:r w:rsidR="00C81C98" w:rsidRPr="00C81C98">
        <w:rPr>
          <w:rFonts w:ascii="Times New Roman" w:hAnsi="Times New Roman" w:cs="Times New Roman"/>
          <w:sz w:val="24"/>
          <w:szCs w:val="24"/>
          <w:lang w:val="lv-LV"/>
        </w:rPr>
        <w:t>lemts</w:t>
      </w:r>
      <w:r w:rsidR="00D443D0" w:rsidRPr="00C81C98">
        <w:rPr>
          <w:rFonts w:ascii="Times New Roman" w:hAnsi="Times New Roman" w:cs="Times New Roman"/>
          <w:sz w:val="24"/>
          <w:szCs w:val="24"/>
          <w:lang w:val="lv-LV"/>
        </w:rPr>
        <w:t>, ka atbildīgās ministrijas (institūcijas) noteiktajos termiņos nodrošina datus tād</w:t>
      </w:r>
      <w:r w:rsidR="00D443D0">
        <w:rPr>
          <w:rFonts w:ascii="Times New Roman" w:hAnsi="Times New Roman" w:cs="Times New Roman"/>
          <w:sz w:val="24"/>
          <w:szCs w:val="24"/>
          <w:lang w:val="lv-LV"/>
        </w:rPr>
        <w:t xml:space="preserve">ā formātā, kādā datu kopas ir datu turētāju rīcībā, bet datu atbilstība </w:t>
      </w:r>
      <w:r w:rsidR="00D443D0" w:rsidRPr="00E96BFC">
        <w:rPr>
          <w:rFonts w:ascii="Times New Roman" w:hAnsi="Times New Roman" w:cs="Times New Roman"/>
          <w:sz w:val="24"/>
          <w:szCs w:val="24"/>
          <w:lang w:val="lv-LV"/>
        </w:rPr>
        <w:t>INSPIRE direktīvā noteiktajām tehniskās specifikācijas prasībām</w:t>
      </w:r>
      <w:r w:rsidR="00D443D0">
        <w:rPr>
          <w:rFonts w:ascii="Times New Roman" w:hAnsi="Times New Roman" w:cs="Times New Roman"/>
          <w:sz w:val="24"/>
          <w:szCs w:val="24"/>
          <w:lang w:val="lv-LV"/>
        </w:rPr>
        <w:t xml:space="preserve"> tik</w:t>
      </w:r>
      <w:r w:rsidR="00C81C98">
        <w:rPr>
          <w:rFonts w:ascii="Times New Roman" w:hAnsi="Times New Roman" w:cs="Times New Roman"/>
          <w:sz w:val="24"/>
          <w:szCs w:val="24"/>
          <w:lang w:val="lv-LV"/>
        </w:rPr>
        <w:t>s</w:t>
      </w:r>
      <w:r w:rsidR="00D443D0">
        <w:rPr>
          <w:rFonts w:ascii="Times New Roman" w:hAnsi="Times New Roman" w:cs="Times New Roman"/>
          <w:sz w:val="24"/>
          <w:szCs w:val="24"/>
          <w:lang w:val="lv-LV"/>
        </w:rPr>
        <w:t xml:space="preserve"> nodrošināta laika gaitā līdz 2020.</w:t>
      </w:r>
      <w:r w:rsidR="00A64A6D">
        <w:rPr>
          <w:rFonts w:ascii="Times New Roman" w:hAnsi="Times New Roman" w:cs="Times New Roman"/>
          <w:sz w:val="24"/>
          <w:szCs w:val="24"/>
          <w:lang w:val="lv-LV"/>
        </w:rPr>
        <w:t> </w:t>
      </w:r>
      <w:r w:rsidR="00D443D0">
        <w:rPr>
          <w:rFonts w:ascii="Times New Roman" w:hAnsi="Times New Roman" w:cs="Times New Roman"/>
          <w:sz w:val="24"/>
          <w:szCs w:val="24"/>
          <w:lang w:val="lv-LV"/>
        </w:rPr>
        <w:t>gadam).</w:t>
      </w:r>
    </w:p>
    <w:p w14:paraId="5E33C977" w14:textId="03DFAFE1" w:rsidR="002F7462" w:rsidRPr="00486E42" w:rsidRDefault="002F7462" w:rsidP="002F7462">
      <w:pPr>
        <w:spacing w:after="0"/>
        <w:ind w:firstLine="720"/>
        <w:jc w:val="both"/>
        <w:rPr>
          <w:rFonts w:ascii="Times New Roman" w:hAnsi="Times New Roman" w:cs="Times New Roman"/>
          <w:bCs/>
          <w:sz w:val="24"/>
          <w:szCs w:val="24"/>
          <w:lang w:val="lv-LV"/>
        </w:rPr>
      </w:pPr>
      <w:r w:rsidRPr="00101F67">
        <w:rPr>
          <w:rFonts w:ascii="Times New Roman" w:hAnsi="Times New Roman" w:cs="Times New Roman"/>
          <w:bCs/>
          <w:sz w:val="24"/>
          <w:szCs w:val="24"/>
          <w:lang w:val="lv-LV"/>
        </w:rPr>
        <w:lastRenderedPageBreak/>
        <w:t>Š.g. janvārī uzdevumu izpildes laika grafika precizēšan</w:t>
      </w:r>
      <w:r w:rsidR="005F4962">
        <w:rPr>
          <w:rFonts w:ascii="Times New Roman" w:hAnsi="Times New Roman" w:cs="Times New Roman"/>
          <w:bCs/>
          <w:sz w:val="24"/>
          <w:szCs w:val="24"/>
          <w:lang w:val="lv-LV"/>
        </w:rPr>
        <w:t>ā</w:t>
      </w:r>
      <w:r w:rsidRPr="00101F67">
        <w:rPr>
          <w:rFonts w:ascii="Times New Roman" w:hAnsi="Times New Roman" w:cs="Times New Roman"/>
          <w:bCs/>
          <w:sz w:val="24"/>
          <w:szCs w:val="24"/>
          <w:lang w:val="lv-LV"/>
        </w:rPr>
        <w:t xml:space="preserve"> </w:t>
      </w:r>
      <w:r w:rsidR="00E70748" w:rsidRPr="00101F67">
        <w:rPr>
          <w:rFonts w:ascii="Times New Roman" w:hAnsi="Times New Roman" w:cs="Times New Roman"/>
          <w:bCs/>
          <w:sz w:val="24"/>
          <w:szCs w:val="24"/>
          <w:lang w:val="lv-LV"/>
        </w:rPr>
        <w:t xml:space="preserve">pēc </w:t>
      </w:r>
      <w:r w:rsidRPr="00101F67">
        <w:rPr>
          <w:rFonts w:ascii="Times New Roman" w:hAnsi="Times New Roman" w:cs="Times New Roman"/>
          <w:bCs/>
          <w:sz w:val="24"/>
          <w:szCs w:val="24"/>
          <w:lang w:val="lv-LV"/>
        </w:rPr>
        <w:t xml:space="preserve">Zemkopības ministrijas </w:t>
      </w:r>
      <w:r w:rsidR="00E70748" w:rsidRPr="00101F67">
        <w:rPr>
          <w:rFonts w:ascii="Times New Roman" w:hAnsi="Times New Roman" w:cs="Times New Roman"/>
          <w:bCs/>
          <w:sz w:val="24"/>
          <w:szCs w:val="24"/>
          <w:lang w:val="lv-LV"/>
        </w:rPr>
        <w:t>iniciatīvas tās atbildībā esošais</w:t>
      </w:r>
      <w:r w:rsidRPr="00101F67">
        <w:rPr>
          <w:rFonts w:ascii="Times New Roman" w:hAnsi="Times New Roman" w:cs="Times New Roman"/>
          <w:bCs/>
          <w:sz w:val="24"/>
          <w:szCs w:val="24"/>
          <w:lang w:val="lv-LV"/>
        </w:rPr>
        <w:t xml:space="preserve"> datu kopu saraksts tika papildināts ar jaunu datu ko</w:t>
      </w:r>
      <w:r w:rsidR="00E70748" w:rsidRPr="00101F67">
        <w:rPr>
          <w:rFonts w:ascii="Times New Roman" w:hAnsi="Times New Roman" w:cs="Times New Roman"/>
          <w:bCs/>
          <w:sz w:val="24"/>
          <w:szCs w:val="24"/>
          <w:lang w:val="lv-LV"/>
        </w:rPr>
        <w:t>pu “Meža ugunsgrēku statistika”. Paredzēts, ka</w:t>
      </w:r>
      <w:r w:rsidRPr="00101F67">
        <w:rPr>
          <w:rFonts w:ascii="Times New Roman" w:hAnsi="Times New Roman" w:cs="Times New Roman"/>
          <w:bCs/>
          <w:sz w:val="24"/>
          <w:szCs w:val="24"/>
          <w:lang w:val="lv-LV"/>
        </w:rPr>
        <w:t xml:space="preserve"> dati tiks nodrošinā</w:t>
      </w:r>
      <w:r w:rsidR="00E70748" w:rsidRPr="00101F67">
        <w:rPr>
          <w:rFonts w:ascii="Times New Roman" w:hAnsi="Times New Roman" w:cs="Times New Roman"/>
          <w:bCs/>
          <w:sz w:val="24"/>
          <w:szCs w:val="24"/>
          <w:lang w:val="lv-LV"/>
        </w:rPr>
        <w:t>ti līdz š.g. beigām un aktualizēti ik gadu.</w:t>
      </w:r>
    </w:p>
    <w:p w14:paraId="5E33C978" w14:textId="77777777" w:rsidR="00B1662C" w:rsidRPr="002F233D" w:rsidRDefault="009E5F70" w:rsidP="004B6C48">
      <w:pPr>
        <w:spacing w:after="0"/>
        <w:ind w:firstLine="720"/>
        <w:jc w:val="both"/>
        <w:rPr>
          <w:rFonts w:ascii="Times New Roman" w:hAnsi="Times New Roman" w:cs="Times New Roman"/>
          <w:bCs/>
          <w:sz w:val="24"/>
          <w:szCs w:val="24"/>
          <w:lang w:val="lv-LV"/>
        </w:rPr>
      </w:pPr>
      <w:r w:rsidRPr="00E70748">
        <w:rPr>
          <w:rFonts w:ascii="Times New Roman" w:hAnsi="Times New Roman" w:cs="Times New Roman"/>
          <w:bCs/>
          <w:sz w:val="24"/>
          <w:szCs w:val="24"/>
          <w:lang w:val="lv-LV"/>
        </w:rPr>
        <w:t>Daļa atbildīgo ministriju ir kavējušās ar uzdevumu izpildi, taču visvairāk VARAM.</w:t>
      </w:r>
      <w:r w:rsidR="006D13D3" w:rsidRPr="00E70748">
        <w:rPr>
          <w:rFonts w:ascii="Times New Roman" w:hAnsi="Times New Roman" w:cs="Times New Roman"/>
          <w:bCs/>
          <w:sz w:val="24"/>
          <w:szCs w:val="24"/>
          <w:lang w:val="lv-LV"/>
        </w:rPr>
        <w:t xml:space="preserve"> </w:t>
      </w:r>
      <w:r w:rsidR="006D13D3" w:rsidRPr="002F233D">
        <w:rPr>
          <w:rFonts w:ascii="Times New Roman" w:hAnsi="Times New Roman" w:cs="Times New Roman"/>
          <w:bCs/>
          <w:sz w:val="24"/>
          <w:szCs w:val="24"/>
          <w:lang w:val="lv-LV"/>
        </w:rPr>
        <w:t>Ministrijas sniedza informāciju par to atbildībā esošo metadatu un dat</w:t>
      </w:r>
      <w:r w:rsidR="00880C2D" w:rsidRPr="002F233D">
        <w:rPr>
          <w:rFonts w:ascii="Times New Roman" w:hAnsi="Times New Roman" w:cs="Times New Roman"/>
          <w:bCs/>
          <w:sz w:val="24"/>
          <w:szCs w:val="24"/>
          <w:lang w:val="lv-LV"/>
        </w:rPr>
        <w:t>u kopu pieejamības nodrošināšanas</w:t>
      </w:r>
      <w:r w:rsidR="006D13D3" w:rsidRPr="002F233D">
        <w:rPr>
          <w:rFonts w:ascii="Times New Roman" w:hAnsi="Times New Roman" w:cs="Times New Roman"/>
          <w:bCs/>
          <w:sz w:val="24"/>
          <w:szCs w:val="24"/>
          <w:lang w:val="lv-LV"/>
        </w:rPr>
        <w:t xml:space="preserve"> ģeoportālā</w:t>
      </w:r>
      <w:r w:rsidR="001F1093" w:rsidRPr="002F233D">
        <w:rPr>
          <w:rFonts w:ascii="Times New Roman" w:hAnsi="Times New Roman" w:cs="Times New Roman"/>
          <w:bCs/>
          <w:sz w:val="24"/>
          <w:szCs w:val="24"/>
          <w:lang w:val="lv-LV"/>
        </w:rPr>
        <w:t xml:space="preserve"> kavēšanās iemesliem</w:t>
      </w:r>
      <w:r w:rsidR="004059AB">
        <w:rPr>
          <w:rFonts w:ascii="Times New Roman" w:hAnsi="Times New Roman" w:cs="Times New Roman"/>
          <w:bCs/>
          <w:sz w:val="24"/>
          <w:szCs w:val="24"/>
          <w:lang w:val="lv-LV"/>
        </w:rPr>
        <w:t xml:space="preserve"> (skatīt 1. pielikumu)</w:t>
      </w:r>
      <w:r w:rsidR="001F1093" w:rsidRPr="002F233D">
        <w:rPr>
          <w:rFonts w:ascii="Times New Roman" w:hAnsi="Times New Roman" w:cs="Times New Roman"/>
          <w:bCs/>
          <w:sz w:val="24"/>
          <w:szCs w:val="24"/>
          <w:lang w:val="lv-LV"/>
        </w:rPr>
        <w:t>.</w:t>
      </w:r>
    </w:p>
    <w:p w14:paraId="5E33C979" w14:textId="71970943" w:rsidR="0097493E" w:rsidRPr="002F233D" w:rsidRDefault="00A51439" w:rsidP="00F458C7">
      <w:pPr>
        <w:spacing w:after="0"/>
        <w:ind w:firstLine="720"/>
        <w:jc w:val="both"/>
        <w:rPr>
          <w:rFonts w:ascii="Times New Roman" w:hAnsi="Times New Roman" w:cs="Times New Roman"/>
          <w:bCs/>
          <w:sz w:val="24"/>
          <w:szCs w:val="24"/>
          <w:lang w:val="lv-LV"/>
        </w:rPr>
      </w:pPr>
      <w:r w:rsidRPr="00101F67">
        <w:rPr>
          <w:rFonts w:ascii="Times New Roman" w:hAnsi="Times New Roman" w:cs="Times New Roman"/>
          <w:bCs/>
          <w:sz w:val="24"/>
          <w:szCs w:val="24"/>
          <w:lang w:val="lv-LV"/>
        </w:rPr>
        <w:t xml:space="preserve">Vairums </w:t>
      </w:r>
      <w:r w:rsidR="00BB707B" w:rsidRPr="00101F67">
        <w:rPr>
          <w:rFonts w:ascii="Times New Roman" w:hAnsi="Times New Roman" w:cs="Times New Roman"/>
          <w:bCs/>
          <w:sz w:val="24"/>
          <w:szCs w:val="24"/>
          <w:lang w:val="lv-LV"/>
        </w:rPr>
        <w:t>Satiksmes ministrija</w:t>
      </w:r>
      <w:r w:rsidR="001F1093" w:rsidRPr="00101F67">
        <w:rPr>
          <w:rFonts w:ascii="Times New Roman" w:hAnsi="Times New Roman" w:cs="Times New Roman"/>
          <w:bCs/>
          <w:sz w:val="24"/>
          <w:szCs w:val="24"/>
          <w:lang w:val="lv-LV"/>
        </w:rPr>
        <w:t>s</w:t>
      </w:r>
      <w:r w:rsidR="00BB707B" w:rsidRPr="00101F67">
        <w:rPr>
          <w:lang w:val="lv-LV"/>
        </w:rPr>
        <w:t xml:space="preserve"> </w:t>
      </w:r>
      <w:r w:rsidR="00486E42" w:rsidRPr="00101F67">
        <w:rPr>
          <w:rFonts w:ascii="Times New Roman" w:hAnsi="Times New Roman" w:cs="Times New Roman"/>
          <w:bCs/>
          <w:sz w:val="24"/>
          <w:szCs w:val="24"/>
          <w:lang w:val="lv-LV"/>
        </w:rPr>
        <w:t>atbildībā esošo datu kopu</w:t>
      </w:r>
      <w:r w:rsidR="00BE0BFF" w:rsidRPr="00101F67">
        <w:rPr>
          <w:rFonts w:ascii="Times New Roman" w:hAnsi="Times New Roman" w:cs="Times New Roman"/>
          <w:bCs/>
          <w:sz w:val="24"/>
          <w:szCs w:val="24"/>
          <w:lang w:val="lv-LV"/>
        </w:rPr>
        <w:t xml:space="preserve"> ir sagatavotas un publicētas ģeoportālā</w:t>
      </w:r>
      <w:r w:rsidR="00F458C7" w:rsidRPr="00101F67">
        <w:rPr>
          <w:rFonts w:ascii="Times New Roman" w:hAnsi="Times New Roman" w:cs="Times New Roman"/>
          <w:bCs/>
          <w:sz w:val="24"/>
          <w:szCs w:val="24"/>
          <w:lang w:val="lv-LV"/>
        </w:rPr>
        <w:t>.</w:t>
      </w:r>
      <w:r w:rsidR="00BE0BFF" w:rsidRPr="00101F67">
        <w:rPr>
          <w:rFonts w:ascii="Times New Roman" w:hAnsi="Times New Roman" w:cs="Times New Roman"/>
          <w:bCs/>
          <w:sz w:val="24"/>
          <w:szCs w:val="24"/>
          <w:lang w:val="lv-LV"/>
        </w:rPr>
        <w:t xml:space="preserve"> </w:t>
      </w:r>
      <w:r w:rsidR="00486E42" w:rsidRPr="00101F67">
        <w:rPr>
          <w:rFonts w:ascii="Times New Roman" w:hAnsi="Times New Roman" w:cs="Times New Roman"/>
          <w:bCs/>
          <w:sz w:val="24"/>
          <w:szCs w:val="24"/>
          <w:lang w:val="lv-LV"/>
        </w:rPr>
        <w:t>Valsts akciju sabiedrības “</w:t>
      </w:r>
      <w:r w:rsidR="00F458C7" w:rsidRPr="00101F67">
        <w:rPr>
          <w:rFonts w:ascii="Times New Roman" w:hAnsi="Times New Roman" w:cs="Times New Roman"/>
          <w:bCs/>
          <w:sz w:val="24"/>
          <w:szCs w:val="24"/>
          <w:lang w:val="lv-LV"/>
        </w:rPr>
        <w:t>Latvijas Jūras administrācija</w:t>
      </w:r>
      <w:r w:rsidR="00486E42" w:rsidRPr="00101F67">
        <w:rPr>
          <w:rFonts w:ascii="Times New Roman" w:hAnsi="Times New Roman" w:cs="Times New Roman"/>
          <w:bCs/>
          <w:sz w:val="24"/>
          <w:szCs w:val="24"/>
          <w:lang w:val="lv-LV"/>
        </w:rPr>
        <w:t>”</w:t>
      </w:r>
      <w:r w:rsidR="00F458C7" w:rsidRPr="00101F67">
        <w:rPr>
          <w:rFonts w:ascii="Times New Roman" w:hAnsi="Times New Roman" w:cs="Times New Roman"/>
          <w:bCs/>
          <w:sz w:val="24"/>
          <w:szCs w:val="24"/>
          <w:lang w:val="lv-LV"/>
        </w:rPr>
        <w:t xml:space="preserve"> atbildībā esošās datu kopas “Apgabala pārvaldības zonas (kuģošanai ierobežotās teritorijas)</w:t>
      </w:r>
      <w:r w:rsidR="005F4962">
        <w:rPr>
          <w:rFonts w:ascii="Times New Roman" w:hAnsi="Times New Roman" w:cs="Times New Roman"/>
          <w:bCs/>
          <w:sz w:val="24"/>
          <w:szCs w:val="24"/>
          <w:lang w:val="lv-LV"/>
        </w:rPr>
        <w:t>”</w:t>
      </w:r>
      <w:r w:rsidR="00F458C7" w:rsidRPr="00101F67">
        <w:rPr>
          <w:rFonts w:ascii="Times New Roman" w:hAnsi="Times New Roman" w:cs="Times New Roman"/>
          <w:bCs/>
          <w:sz w:val="24"/>
          <w:szCs w:val="24"/>
          <w:lang w:val="lv-LV"/>
        </w:rPr>
        <w:t xml:space="preserve"> metadati ir nodrošināti ģeoportālā, skatīšanas un lejupielādes pakalpojums tiks nodrošināts š.g. 2.</w:t>
      </w:r>
      <w:r w:rsidR="005F4962">
        <w:rPr>
          <w:rFonts w:ascii="Times New Roman" w:hAnsi="Times New Roman" w:cs="Times New Roman"/>
          <w:bCs/>
          <w:sz w:val="24"/>
          <w:szCs w:val="24"/>
          <w:lang w:val="lv-LV"/>
        </w:rPr>
        <w:t> </w:t>
      </w:r>
      <w:r w:rsidR="00F458C7" w:rsidRPr="00101F67">
        <w:rPr>
          <w:rFonts w:ascii="Times New Roman" w:hAnsi="Times New Roman" w:cs="Times New Roman"/>
          <w:bCs/>
          <w:sz w:val="24"/>
          <w:szCs w:val="24"/>
          <w:lang w:val="lv-LV"/>
        </w:rPr>
        <w:t>ceturksnī.</w:t>
      </w:r>
      <w:r w:rsidR="00486E42" w:rsidRPr="00101F67">
        <w:rPr>
          <w:rFonts w:ascii="Times New Roman" w:hAnsi="Times New Roman" w:cs="Times New Roman"/>
          <w:bCs/>
          <w:sz w:val="24"/>
          <w:szCs w:val="24"/>
          <w:lang w:val="lv-LV"/>
        </w:rPr>
        <w:t xml:space="preserve"> </w:t>
      </w:r>
      <w:r w:rsidR="0097493E" w:rsidRPr="00101F67">
        <w:rPr>
          <w:rFonts w:ascii="Times New Roman" w:hAnsi="Times New Roman" w:cs="Times New Roman"/>
          <w:bCs/>
          <w:sz w:val="24"/>
          <w:szCs w:val="24"/>
          <w:lang w:val="lv-LV"/>
        </w:rPr>
        <w:t>Valsts akciju sabiedrība “Latvijas Valsts ceļi”</w:t>
      </w:r>
      <w:r w:rsidR="0097493E" w:rsidRPr="00101F67">
        <w:rPr>
          <w:rFonts w:ascii="Times New Roman" w:hAnsi="Times New Roman" w:cs="Times New Roman"/>
          <w:sz w:val="24"/>
          <w:szCs w:val="24"/>
          <w:lang w:val="lv-LV"/>
        </w:rPr>
        <w:t xml:space="preserve"> informēja, ka tās atbildībā esošā</w:t>
      </w:r>
      <w:r w:rsidR="00B551FC" w:rsidRPr="00101F67">
        <w:rPr>
          <w:rFonts w:ascii="Times New Roman" w:hAnsi="Times New Roman" w:cs="Times New Roman"/>
          <w:sz w:val="24"/>
          <w:szCs w:val="24"/>
          <w:lang w:val="lv-LV"/>
        </w:rPr>
        <w:t>s</w:t>
      </w:r>
      <w:r w:rsidR="0097493E" w:rsidRPr="00101F67">
        <w:rPr>
          <w:rFonts w:ascii="Times New Roman" w:hAnsi="Times New Roman" w:cs="Times New Roman"/>
          <w:sz w:val="24"/>
          <w:szCs w:val="24"/>
          <w:lang w:val="lv-LV"/>
        </w:rPr>
        <w:t xml:space="preserve"> datu kopa</w:t>
      </w:r>
      <w:r w:rsidR="001C7455" w:rsidRPr="00101F67">
        <w:rPr>
          <w:rFonts w:ascii="Times New Roman" w:hAnsi="Times New Roman" w:cs="Times New Roman"/>
          <w:sz w:val="24"/>
          <w:szCs w:val="24"/>
          <w:lang w:val="lv-LV"/>
        </w:rPr>
        <w:t>s dati ir sagatavoti un drīzumā tiks iesniegti VRAA servisu izveidei. S</w:t>
      </w:r>
      <w:r w:rsidR="00B551FC" w:rsidRPr="00101F67">
        <w:rPr>
          <w:rFonts w:ascii="Times New Roman" w:hAnsi="Times New Roman" w:cs="Times New Roman"/>
          <w:sz w:val="24"/>
          <w:szCs w:val="24"/>
          <w:lang w:val="lv-LV"/>
        </w:rPr>
        <w:t>agatavošana ir aizkavējusies, jo tika īstenoti IT infrastruktūras darbi.</w:t>
      </w:r>
      <w:r w:rsidR="0097493E" w:rsidRPr="00101F67">
        <w:rPr>
          <w:rFonts w:ascii="Times New Roman" w:hAnsi="Times New Roman" w:cs="Times New Roman"/>
          <w:sz w:val="24"/>
          <w:szCs w:val="24"/>
          <w:lang w:val="lv-LV"/>
        </w:rPr>
        <w:t xml:space="preserve"> </w:t>
      </w:r>
      <w:r w:rsidR="00B551FC" w:rsidRPr="00101F67">
        <w:rPr>
          <w:rFonts w:ascii="Times New Roman" w:hAnsi="Times New Roman" w:cs="Times New Roman"/>
          <w:sz w:val="24"/>
          <w:szCs w:val="24"/>
          <w:lang w:val="lv-LV"/>
        </w:rPr>
        <w:t xml:space="preserve">Datu kopa </w:t>
      </w:r>
      <w:r w:rsidR="0097493E" w:rsidRPr="00101F67">
        <w:rPr>
          <w:rFonts w:ascii="Times New Roman" w:hAnsi="Times New Roman" w:cs="Times New Roman"/>
          <w:sz w:val="24"/>
          <w:szCs w:val="24"/>
          <w:lang w:val="lv-LV"/>
        </w:rPr>
        <w:t>tiks publicēta ģeoportālā (</w:t>
      </w:r>
      <w:r w:rsidR="0097493E" w:rsidRPr="00101F67">
        <w:rPr>
          <w:rFonts w:ascii="Times New Roman" w:hAnsi="Times New Roman" w:cs="Times New Roman"/>
          <w:bCs/>
          <w:sz w:val="24"/>
          <w:szCs w:val="24"/>
          <w:lang w:val="lv-LV"/>
        </w:rPr>
        <w:t xml:space="preserve">neizmantojot </w:t>
      </w:r>
      <w:r w:rsidR="0097493E" w:rsidRPr="0089324C">
        <w:rPr>
          <w:rFonts w:ascii="Times New Roman" w:hAnsi="Times New Roman" w:cs="Times New Roman"/>
          <w:bCs/>
          <w:i/>
          <w:sz w:val="24"/>
          <w:szCs w:val="24"/>
          <w:lang w:val="lv-LV"/>
        </w:rPr>
        <w:t>web</w:t>
      </w:r>
      <w:r w:rsidR="0097493E" w:rsidRPr="00101F67">
        <w:rPr>
          <w:rFonts w:ascii="Times New Roman" w:hAnsi="Times New Roman" w:cs="Times New Roman"/>
          <w:bCs/>
          <w:sz w:val="24"/>
          <w:szCs w:val="24"/>
          <w:lang w:val="lv-LV"/>
        </w:rPr>
        <w:t xml:space="preserve"> servisus</w:t>
      </w:r>
      <w:r w:rsidR="0097493E" w:rsidRPr="00101F67">
        <w:rPr>
          <w:rFonts w:ascii="Times New Roman" w:hAnsi="Times New Roman" w:cs="Times New Roman"/>
          <w:sz w:val="24"/>
          <w:szCs w:val="24"/>
          <w:lang w:val="lv-LV"/>
        </w:rPr>
        <w:t>) š.g</w:t>
      </w:r>
      <w:r w:rsidR="004679EF" w:rsidRPr="00101F67">
        <w:rPr>
          <w:rFonts w:ascii="Times New Roman" w:hAnsi="Times New Roman" w:cs="Times New Roman"/>
          <w:sz w:val="24"/>
          <w:szCs w:val="24"/>
          <w:lang w:val="lv-LV"/>
        </w:rPr>
        <w:t>. 2</w:t>
      </w:r>
      <w:r w:rsidR="0097493E" w:rsidRPr="00101F67">
        <w:rPr>
          <w:rFonts w:ascii="Times New Roman" w:hAnsi="Times New Roman" w:cs="Times New Roman"/>
          <w:sz w:val="24"/>
          <w:szCs w:val="24"/>
          <w:lang w:val="lv-LV"/>
        </w:rPr>
        <w:t>.</w:t>
      </w:r>
      <w:r w:rsidR="005F4962">
        <w:rPr>
          <w:rFonts w:ascii="Times New Roman" w:hAnsi="Times New Roman" w:cs="Times New Roman"/>
          <w:sz w:val="24"/>
          <w:szCs w:val="24"/>
          <w:lang w:val="lv-LV"/>
        </w:rPr>
        <w:t> </w:t>
      </w:r>
      <w:r w:rsidR="0097493E" w:rsidRPr="00101F67">
        <w:rPr>
          <w:rFonts w:ascii="Times New Roman" w:hAnsi="Times New Roman" w:cs="Times New Roman"/>
          <w:sz w:val="24"/>
          <w:szCs w:val="24"/>
          <w:lang w:val="lv-LV"/>
        </w:rPr>
        <w:t>ceturksnī.</w:t>
      </w:r>
    </w:p>
    <w:p w14:paraId="5E33C97A" w14:textId="077203CE" w:rsidR="00BB707B" w:rsidRPr="002F233D" w:rsidRDefault="001F1093" w:rsidP="004B6C48">
      <w:pPr>
        <w:spacing w:after="0"/>
        <w:ind w:firstLine="720"/>
        <w:jc w:val="both"/>
        <w:rPr>
          <w:rFonts w:ascii="Times New Roman" w:hAnsi="Times New Roman" w:cs="Times New Roman"/>
          <w:bCs/>
          <w:sz w:val="24"/>
          <w:szCs w:val="24"/>
          <w:lang w:val="lv-LV"/>
        </w:rPr>
      </w:pPr>
      <w:r w:rsidRPr="002F233D">
        <w:rPr>
          <w:rFonts w:ascii="Times New Roman" w:hAnsi="Times New Roman" w:cs="Times New Roman"/>
          <w:bCs/>
          <w:sz w:val="24"/>
          <w:szCs w:val="24"/>
          <w:lang w:val="lv-LV"/>
        </w:rPr>
        <w:t xml:space="preserve">Atbilstoši </w:t>
      </w:r>
      <w:r w:rsidR="00BB707B" w:rsidRPr="002F233D">
        <w:rPr>
          <w:rFonts w:ascii="Times New Roman" w:hAnsi="Times New Roman" w:cs="Times New Roman"/>
          <w:bCs/>
          <w:sz w:val="24"/>
          <w:szCs w:val="24"/>
          <w:lang w:val="lv-LV"/>
        </w:rPr>
        <w:t>Izglītības un zinātnes ministrija</w:t>
      </w:r>
      <w:r w:rsidRPr="002F233D">
        <w:rPr>
          <w:rFonts w:ascii="Times New Roman" w:hAnsi="Times New Roman" w:cs="Times New Roman"/>
          <w:bCs/>
          <w:sz w:val="24"/>
          <w:szCs w:val="24"/>
          <w:lang w:val="lv-LV"/>
        </w:rPr>
        <w:t>s</w:t>
      </w:r>
      <w:r w:rsidR="00DC4032" w:rsidRPr="002F233D">
        <w:rPr>
          <w:rFonts w:ascii="Times New Roman" w:hAnsi="Times New Roman" w:cs="Times New Roman"/>
          <w:bCs/>
          <w:sz w:val="24"/>
          <w:szCs w:val="24"/>
          <w:lang w:val="lv-LV"/>
        </w:rPr>
        <w:t xml:space="preserve"> </w:t>
      </w:r>
      <w:r w:rsidRPr="002F233D">
        <w:rPr>
          <w:rFonts w:ascii="Times New Roman" w:hAnsi="Times New Roman" w:cs="Times New Roman"/>
          <w:bCs/>
          <w:sz w:val="24"/>
          <w:szCs w:val="24"/>
          <w:lang w:val="lv-LV"/>
        </w:rPr>
        <w:t xml:space="preserve">sniegtai informācijai </w:t>
      </w:r>
      <w:r w:rsidR="00DC4032" w:rsidRPr="002F233D">
        <w:rPr>
          <w:rFonts w:ascii="Times New Roman" w:hAnsi="Times New Roman" w:cs="Times New Roman"/>
          <w:bCs/>
          <w:sz w:val="24"/>
          <w:szCs w:val="24"/>
          <w:lang w:val="lv-LV"/>
        </w:rPr>
        <w:t>metadatu un datu kopu sagatavošanas kavēšanās</w:t>
      </w:r>
      <w:r w:rsidRPr="002F233D">
        <w:rPr>
          <w:rFonts w:ascii="Times New Roman" w:hAnsi="Times New Roman" w:cs="Times New Roman"/>
          <w:bCs/>
          <w:sz w:val="24"/>
          <w:szCs w:val="24"/>
          <w:lang w:val="lv-LV"/>
        </w:rPr>
        <w:t xml:space="preserve"> iemesls</w:t>
      </w:r>
      <w:r w:rsidR="00BB707B" w:rsidRPr="002F233D">
        <w:rPr>
          <w:rFonts w:ascii="Times New Roman" w:hAnsi="Times New Roman" w:cs="Times New Roman"/>
          <w:bCs/>
          <w:sz w:val="24"/>
          <w:szCs w:val="24"/>
          <w:lang w:val="lv-LV"/>
        </w:rPr>
        <w:t xml:space="preserve"> ir bij</w:t>
      </w:r>
      <w:r w:rsidRPr="002F233D">
        <w:rPr>
          <w:rFonts w:ascii="Times New Roman" w:hAnsi="Times New Roman" w:cs="Times New Roman"/>
          <w:bCs/>
          <w:sz w:val="24"/>
          <w:szCs w:val="24"/>
          <w:lang w:val="lv-LV"/>
        </w:rPr>
        <w:t>is</w:t>
      </w:r>
      <w:r w:rsidR="00BB707B" w:rsidRPr="002F233D">
        <w:rPr>
          <w:rFonts w:ascii="Times New Roman" w:hAnsi="Times New Roman" w:cs="Times New Roman"/>
          <w:bCs/>
          <w:sz w:val="24"/>
          <w:szCs w:val="24"/>
          <w:lang w:val="lv-LV"/>
        </w:rPr>
        <w:t xml:space="preserve"> vairāku </w:t>
      </w:r>
      <w:r w:rsidR="00DC4032" w:rsidRPr="002F233D">
        <w:rPr>
          <w:rFonts w:ascii="Times New Roman" w:hAnsi="Times New Roman" w:cs="Times New Roman"/>
          <w:bCs/>
          <w:sz w:val="24"/>
          <w:szCs w:val="24"/>
          <w:lang w:val="lv-LV"/>
        </w:rPr>
        <w:t>par šo datu sagatavošan</w:t>
      </w:r>
      <w:r w:rsidR="00B64A04" w:rsidRPr="002F233D">
        <w:rPr>
          <w:rFonts w:ascii="Times New Roman" w:hAnsi="Times New Roman" w:cs="Times New Roman"/>
          <w:bCs/>
          <w:sz w:val="24"/>
          <w:szCs w:val="24"/>
          <w:lang w:val="lv-LV"/>
        </w:rPr>
        <w:t xml:space="preserve">u </w:t>
      </w:r>
      <w:r w:rsidR="00DC4032" w:rsidRPr="002F233D">
        <w:rPr>
          <w:rFonts w:ascii="Times New Roman" w:hAnsi="Times New Roman" w:cs="Times New Roman"/>
          <w:bCs/>
          <w:sz w:val="24"/>
          <w:szCs w:val="24"/>
          <w:lang w:val="lv-LV"/>
        </w:rPr>
        <w:t xml:space="preserve">atbildīgo </w:t>
      </w:r>
      <w:r w:rsidR="00BB707B" w:rsidRPr="002F233D">
        <w:rPr>
          <w:rFonts w:ascii="Times New Roman" w:hAnsi="Times New Roman" w:cs="Times New Roman"/>
          <w:bCs/>
          <w:sz w:val="24"/>
          <w:szCs w:val="24"/>
          <w:lang w:val="lv-LV"/>
        </w:rPr>
        <w:t>darbinieku rotācija</w:t>
      </w:r>
      <w:r w:rsidRPr="002F233D">
        <w:rPr>
          <w:rFonts w:ascii="Times New Roman" w:hAnsi="Times New Roman" w:cs="Times New Roman"/>
          <w:bCs/>
          <w:sz w:val="24"/>
          <w:szCs w:val="24"/>
          <w:lang w:val="lv-LV"/>
        </w:rPr>
        <w:t>. T</w:t>
      </w:r>
      <w:r w:rsidR="00DC4032" w:rsidRPr="002F233D">
        <w:rPr>
          <w:rFonts w:ascii="Times New Roman" w:hAnsi="Times New Roman" w:cs="Times New Roman"/>
          <w:bCs/>
          <w:sz w:val="24"/>
          <w:szCs w:val="24"/>
          <w:lang w:val="lv-LV"/>
        </w:rPr>
        <w:t>āpēc metadatu un datu kopu pieejamības ģeoportālā nodrošināšana tika pārcelta uz 2017.</w:t>
      </w:r>
      <w:r w:rsidR="005F4962">
        <w:rPr>
          <w:rFonts w:ascii="Times New Roman" w:hAnsi="Times New Roman" w:cs="Times New Roman"/>
          <w:bCs/>
          <w:sz w:val="24"/>
          <w:szCs w:val="24"/>
          <w:lang w:val="lv-LV"/>
        </w:rPr>
        <w:t> </w:t>
      </w:r>
      <w:r w:rsidR="00DC4032" w:rsidRPr="002F233D">
        <w:rPr>
          <w:rFonts w:ascii="Times New Roman" w:hAnsi="Times New Roman" w:cs="Times New Roman"/>
          <w:bCs/>
          <w:sz w:val="24"/>
          <w:szCs w:val="24"/>
          <w:lang w:val="lv-LV"/>
        </w:rPr>
        <w:t xml:space="preserve">gada </w:t>
      </w:r>
      <w:r w:rsidR="001C7455" w:rsidRPr="00101F67">
        <w:rPr>
          <w:rFonts w:ascii="Times New Roman" w:hAnsi="Times New Roman" w:cs="Times New Roman"/>
          <w:bCs/>
          <w:sz w:val="24"/>
          <w:szCs w:val="24"/>
          <w:lang w:val="lv-LV"/>
        </w:rPr>
        <w:t>3</w:t>
      </w:r>
      <w:r w:rsidR="00DC4032" w:rsidRPr="00101F67">
        <w:rPr>
          <w:rFonts w:ascii="Times New Roman" w:hAnsi="Times New Roman" w:cs="Times New Roman"/>
          <w:bCs/>
          <w:sz w:val="24"/>
          <w:szCs w:val="24"/>
          <w:lang w:val="lv-LV"/>
        </w:rPr>
        <w:t>.</w:t>
      </w:r>
      <w:r w:rsidR="005F4962">
        <w:rPr>
          <w:rFonts w:ascii="Times New Roman" w:hAnsi="Times New Roman" w:cs="Times New Roman"/>
          <w:bCs/>
          <w:sz w:val="24"/>
          <w:szCs w:val="24"/>
          <w:lang w:val="lv-LV"/>
        </w:rPr>
        <w:t> </w:t>
      </w:r>
      <w:r w:rsidR="00DC4032" w:rsidRPr="00101F67">
        <w:rPr>
          <w:rFonts w:ascii="Times New Roman" w:hAnsi="Times New Roman" w:cs="Times New Roman"/>
          <w:bCs/>
          <w:sz w:val="24"/>
          <w:szCs w:val="24"/>
          <w:lang w:val="lv-LV"/>
        </w:rPr>
        <w:t>ceturksni.</w:t>
      </w:r>
    </w:p>
    <w:p w14:paraId="5E33C97B" w14:textId="40B8ACF5" w:rsidR="007A4CD1" w:rsidRPr="00486E42" w:rsidRDefault="00BB707B" w:rsidP="004B6C48">
      <w:pPr>
        <w:spacing w:after="0"/>
        <w:ind w:firstLine="720"/>
        <w:jc w:val="both"/>
        <w:rPr>
          <w:rFonts w:ascii="Times New Roman" w:hAnsi="Times New Roman" w:cs="Times New Roman"/>
          <w:sz w:val="24"/>
          <w:szCs w:val="24"/>
          <w:lang w:val="lv-LV"/>
        </w:rPr>
      </w:pPr>
      <w:r w:rsidRPr="002F233D">
        <w:rPr>
          <w:rFonts w:ascii="Times New Roman" w:hAnsi="Times New Roman" w:cs="Times New Roman"/>
          <w:bCs/>
          <w:sz w:val="24"/>
          <w:szCs w:val="24"/>
          <w:lang w:val="lv-LV"/>
        </w:rPr>
        <w:t>Ekonomikas ministrija</w:t>
      </w:r>
      <w:r w:rsidR="00DC4032" w:rsidRPr="002F233D">
        <w:rPr>
          <w:rFonts w:ascii="Times New Roman" w:hAnsi="Times New Roman" w:cs="Times New Roman"/>
          <w:bCs/>
          <w:sz w:val="24"/>
          <w:szCs w:val="24"/>
          <w:lang w:val="lv-LV"/>
        </w:rPr>
        <w:t xml:space="preserve">s pārraudzībā esošā Centrālās statistikas pārvalde </w:t>
      </w:r>
      <w:r w:rsidR="00701742" w:rsidRPr="002F233D">
        <w:rPr>
          <w:rFonts w:ascii="Times New Roman" w:hAnsi="Times New Roman" w:cs="Times New Roman"/>
          <w:bCs/>
          <w:sz w:val="24"/>
          <w:szCs w:val="24"/>
          <w:lang w:val="lv-LV"/>
        </w:rPr>
        <w:t>vienu no tās atbildībā esoš</w:t>
      </w:r>
      <w:r w:rsidR="00715BC4" w:rsidRPr="002F233D">
        <w:rPr>
          <w:rFonts w:ascii="Times New Roman" w:hAnsi="Times New Roman" w:cs="Times New Roman"/>
          <w:bCs/>
          <w:sz w:val="24"/>
          <w:szCs w:val="24"/>
          <w:lang w:val="lv-LV"/>
        </w:rPr>
        <w:t>ajām datu kopām</w:t>
      </w:r>
      <w:r w:rsidR="00701742" w:rsidRPr="002F233D">
        <w:rPr>
          <w:rFonts w:ascii="Times New Roman" w:hAnsi="Times New Roman" w:cs="Times New Roman"/>
          <w:bCs/>
          <w:sz w:val="24"/>
          <w:szCs w:val="24"/>
          <w:lang w:val="lv-LV"/>
        </w:rPr>
        <w:t xml:space="preserve"> sagatavoja un publicēja ģeoportālā, bet otrai</w:t>
      </w:r>
      <w:r w:rsidR="00715BC4" w:rsidRPr="002F233D">
        <w:rPr>
          <w:rFonts w:ascii="Times New Roman" w:hAnsi="Times New Roman" w:cs="Times New Roman"/>
          <w:bCs/>
          <w:sz w:val="24"/>
          <w:szCs w:val="24"/>
          <w:lang w:val="lv-LV"/>
        </w:rPr>
        <w:t xml:space="preserve"> tās atbildīb</w:t>
      </w:r>
      <w:r w:rsidR="005F4962">
        <w:rPr>
          <w:rFonts w:ascii="Times New Roman" w:hAnsi="Times New Roman" w:cs="Times New Roman"/>
          <w:bCs/>
          <w:sz w:val="24"/>
          <w:szCs w:val="24"/>
          <w:lang w:val="lv-LV"/>
        </w:rPr>
        <w:t>ā</w:t>
      </w:r>
      <w:r w:rsidR="00715BC4" w:rsidRPr="002F233D">
        <w:rPr>
          <w:rFonts w:ascii="Times New Roman" w:hAnsi="Times New Roman" w:cs="Times New Roman"/>
          <w:bCs/>
          <w:sz w:val="24"/>
          <w:szCs w:val="24"/>
          <w:lang w:val="lv-LV"/>
        </w:rPr>
        <w:t xml:space="preserve"> esošai</w:t>
      </w:r>
      <w:r w:rsidR="000101C4" w:rsidRPr="002F233D">
        <w:rPr>
          <w:rFonts w:ascii="Times New Roman" w:hAnsi="Times New Roman" w:cs="Times New Roman"/>
          <w:bCs/>
          <w:sz w:val="24"/>
          <w:szCs w:val="24"/>
          <w:lang w:val="lv-LV"/>
        </w:rPr>
        <w:t xml:space="preserve"> datu kopai tika nodrošināts</w:t>
      </w:r>
      <w:r w:rsidR="009C35F8" w:rsidRPr="002F233D">
        <w:rPr>
          <w:rFonts w:ascii="Times New Roman" w:hAnsi="Times New Roman" w:cs="Times New Roman"/>
          <w:bCs/>
          <w:sz w:val="24"/>
          <w:szCs w:val="24"/>
          <w:lang w:val="lv-LV"/>
        </w:rPr>
        <w:t xml:space="preserve"> meklēšanas un </w:t>
      </w:r>
      <w:r w:rsidR="000101C4" w:rsidRPr="002F233D">
        <w:rPr>
          <w:rFonts w:ascii="Times New Roman" w:hAnsi="Times New Roman" w:cs="Times New Roman"/>
          <w:bCs/>
          <w:sz w:val="24"/>
          <w:szCs w:val="24"/>
          <w:lang w:val="lv-LV"/>
        </w:rPr>
        <w:t>lejupielādes</w:t>
      </w:r>
      <w:r w:rsidR="009C35F8" w:rsidRPr="002F233D">
        <w:rPr>
          <w:rFonts w:ascii="Times New Roman" w:hAnsi="Times New Roman" w:cs="Times New Roman"/>
          <w:bCs/>
          <w:sz w:val="24"/>
          <w:szCs w:val="24"/>
          <w:lang w:val="lv-LV"/>
        </w:rPr>
        <w:t xml:space="preserve"> pakalpojum</w:t>
      </w:r>
      <w:r w:rsidR="000101C4" w:rsidRPr="002F233D">
        <w:rPr>
          <w:rFonts w:ascii="Times New Roman" w:hAnsi="Times New Roman" w:cs="Times New Roman"/>
          <w:bCs/>
          <w:sz w:val="24"/>
          <w:szCs w:val="24"/>
          <w:lang w:val="lv-LV"/>
        </w:rPr>
        <w:t>s.</w:t>
      </w:r>
      <w:r w:rsidR="009C35F8" w:rsidRPr="002F233D">
        <w:rPr>
          <w:rFonts w:ascii="Times New Roman" w:hAnsi="Times New Roman" w:cs="Times New Roman"/>
          <w:bCs/>
          <w:sz w:val="24"/>
          <w:szCs w:val="24"/>
          <w:lang w:val="lv-LV"/>
        </w:rPr>
        <w:t xml:space="preserve"> </w:t>
      </w:r>
      <w:r w:rsidR="000101C4" w:rsidRPr="002F233D">
        <w:rPr>
          <w:rFonts w:ascii="Times New Roman" w:hAnsi="Times New Roman" w:cs="Times New Roman"/>
          <w:bCs/>
          <w:sz w:val="24"/>
          <w:szCs w:val="24"/>
          <w:lang w:val="lv-LV"/>
        </w:rPr>
        <w:t xml:space="preserve">Otrās datu kopas </w:t>
      </w:r>
      <w:r w:rsidR="009C35F8" w:rsidRPr="002F233D">
        <w:rPr>
          <w:rFonts w:ascii="Times New Roman" w:hAnsi="Times New Roman" w:cs="Times New Roman"/>
          <w:bCs/>
          <w:sz w:val="24"/>
          <w:szCs w:val="24"/>
          <w:lang w:val="lv-LV"/>
        </w:rPr>
        <w:t>skatīšanas pakalpojum</w:t>
      </w:r>
      <w:r w:rsidR="007A4CD1" w:rsidRPr="002F233D">
        <w:rPr>
          <w:rFonts w:ascii="Times New Roman" w:hAnsi="Times New Roman" w:cs="Times New Roman"/>
          <w:bCs/>
          <w:sz w:val="24"/>
          <w:szCs w:val="24"/>
          <w:lang w:val="lv-LV"/>
        </w:rPr>
        <w:t xml:space="preserve">s </w:t>
      </w:r>
      <w:r w:rsidR="007A4CD1" w:rsidRPr="002F233D">
        <w:rPr>
          <w:rFonts w:ascii="Times New Roman" w:hAnsi="Times New Roman" w:cs="Times New Roman"/>
          <w:sz w:val="24"/>
          <w:szCs w:val="24"/>
          <w:lang w:val="lv-LV"/>
        </w:rPr>
        <w:t>tiks izveidots Ministru kabineta 2015.</w:t>
      </w:r>
      <w:r w:rsidR="005F4962">
        <w:rPr>
          <w:rFonts w:ascii="Times New Roman" w:hAnsi="Times New Roman" w:cs="Times New Roman"/>
          <w:sz w:val="24"/>
          <w:szCs w:val="24"/>
          <w:lang w:val="lv-LV"/>
        </w:rPr>
        <w:t> </w:t>
      </w:r>
      <w:r w:rsidR="007A4CD1" w:rsidRPr="002F233D">
        <w:rPr>
          <w:rFonts w:ascii="Times New Roman" w:hAnsi="Times New Roman" w:cs="Times New Roman"/>
          <w:sz w:val="24"/>
          <w:szCs w:val="24"/>
          <w:lang w:val="lv-LV"/>
        </w:rPr>
        <w:t>gada 17.</w:t>
      </w:r>
      <w:r w:rsidR="005F4962">
        <w:rPr>
          <w:rFonts w:ascii="Times New Roman" w:hAnsi="Times New Roman" w:cs="Times New Roman"/>
          <w:sz w:val="24"/>
          <w:szCs w:val="24"/>
          <w:lang w:val="lv-LV"/>
        </w:rPr>
        <w:t> </w:t>
      </w:r>
      <w:r w:rsidR="007A4CD1" w:rsidRPr="002F233D">
        <w:rPr>
          <w:rFonts w:ascii="Times New Roman" w:hAnsi="Times New Roman" w:cs="Times New Roman"/>
          <w:sz w:val="24"/>
          <w:szCs w:val="24"/>
          <w:lang w:val="lv-LV"/>
        </w:rPr>
        <w:t>novembra noteikumu Nr.</w:t>
      </w:r>
      <w:r w:rsidR="005F4962">
        <w:rPr>
          <w:rFonts w:ascii="Times New Roman" w:hAnsi="Times New Roman" w:cs="Times New Roman"/>
          <w:sz w:val="24"/>
          <w:szCs w:val="24"/>
          <w:lang w:val="lv-LV"/>
        </w:rPr>
        <w:t> </w:t>
      </w:r>
      <w:r w:rsidR="007A4CD1" w:rsidRPr="002F233D">
        <w:rPr>
          <w:rFonts w:ascii="Times New Roman" w:hAnsi="Times New Roman" w:cs="Times New Roman"/>
          <w:sz w:val="24"/>
          <w:szCs w:val="24"/>
          <w:lang w:val="lv-LV"/>
        </w:rPr>
        <w:t xml:space="preserve">653 "Darbības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w:t>
      </w:r>
      <w:r w:rsidR="007A4CD1" w:rsidRPr="00486E42">
        <w:rPr>
          <w:rFonts w:ascii="Times New Roman" w:hAnsi="Times New Roman" w:cs="Times New Roman"/>
          <w:sz w:val="24"/>
          <w:szCs w:val="24"/>
          <w:lang w:val="lv-LV"/>
        </w:rPr>
        <w:t>publiskās pārvaldes procesu optimizēšana un attīstība" īstenošanas noteikumi" ietvaros, izveidojot Oficiālās statistikas portālu. Centrālā statistikas pārvalde realizē šo projektu atbilstoši Ministru kabineta 2016.</w:t>
      </w:r>
      <w:r w:rsidR="005F4962">
        <w:rPr>
          <w:rFonts w:ascii="Times New Roman" w:hAnsi="Times New Roman" w:cs="Times New Roman"/>
          <w:sz w:val="24"/>
          <w:szCs w:val="24"/>
          <w:lang w:val="lv-LV"/>
        </w:rPr>
        <w:t> </w:t>
      </w:r>
      <w:r w:rsidR="007A4CD1" w:rsidRPr="00486E42">
        <w:rPr>
          <w:rFonts w:ascii="Times New Roman" w:hAnsi="Times New Roman" w:cs="Times New Roman"/>
          <w:sz w:val="24"/>
          <w:szCs w:val="24"/>
          <w:lang w:val="lv-LV"/>
        </w:rPr>
        <w:t>gada 13.</w:t>
      </w:r>
      <w:r w:rsidR="005F4962">
        <w:rPr>
          <w:rFonts w:ascii="Times New Roman" w:hAnsi="Times New Roman" w:cs="Times New Roman"/>
          <w:sz w:val="24"/>
          <w:szCs w:val="24"/>
          <w:lang w:val="lv-LV"/>
        </w:rPr>
        <w:t> </w:t>
      </w:r>
      <w:r w:rsidR="007A4CD1" w:rsidRPr="00486E42">
        <w:rPr>
          <w:rFonts w:ascii="Times New Roman" w:hAnsi="Times New Roman" w:cs="Times New Roman"/>
          <w:sz w:val="24"/>
          <w:szCs w:val="24"/>
          <w:lang w:val="lv-LV"/>
        </w:rPr>
        <w:t>oktobra rīkojumā Nr.</w:t>
      </w:r>
      <w:r w:rsidR="005F4962">
        <w:rPr>
          <w:rFonts w:ascii="Times New Roman" w:hAnsi="Times New Roman" w:cs="Times New Roman"/>
          <w:sz w:val="24"/>
          <w:szCs w:val="24"/>
          <w:lang w:val="lv-LV"/>
        </w:rPr>
        <w:t> </w:t>
      </w:r>
      <w:r w:rsidR="007A4CD1" w:rsidRPr="00486E42">
        <w:rPr>
          <w:rFonts w:ascii="Times New Roman" w:hAnsi="Times New Roman" w:cs="Times New Roman"/>
          <w:sz w:val="24"/>
          <w:szCs w:val="24"/>
          <w:lang w:val="lv-LV"/>
        </w:rPr>
        <w:t>596 "Par informācijas sabiedrības attīstības pamatnostādņu ieviešanu publiskās pārvaldes informācijas sistēmu jomā (mērķarhi</w:t>
      </w:r>
      <w:r w:rsidR="000F7DB0" w:rsidRPr="00486E42">
        <w:rPr>
          <w:rFonts w:ascii="Times New Roman" w:hAnsi="Times New Roman" w:cs="Times New Roman"/>
          <w:sz w:val="24"/>
          <w:szCs w:val="24"/>
          <w:lang w:val="lv-LV"/>
        </w:rPr>
        <w:t>tektūras 3.0. versija)" noteikt</w:t>
      </w:r>
      <w:r w:rsidR="005F4962">
        <w:rPr>
          <w:rFonts w:ascii="Times New Roman" w:hAnsi="Times New Roman" w:cs="Times New Roman"/>
          <w:sz w:val="24"/>
          <w:szCs w:val="24"/>
          <w:lang w:val="lv-LV"/>
        </w:rPr>
        <w:t>ajam</w:t>
      </w:r>
      <w:r w:rsidR="007A4CD1" w:rsidRPr="00486E42">
        <w:rPr>
          <w:rFonts w:ascii="Times New Roman" w:hAnsi="Times New Roman" w:cs="Times New Roman"/>
          <w:sz w:val="24"/>
          <w:szCs w:val="24"/>
          <w:lang w:val="lv-LV"/>
        </w:rPr>
        <w:t>. Oficiālā statistikas portāla ietvaros paredzēts izveidot ģeotelpiskās statistikas publicēšanas pakalpes, kas nodrošinās INSPIRE prasību izpildi. Projektu paredzēts īstenot divu gadu laikā.</w:t>
      </w:r>
    </w:p>
    <w:p w14:paraId="5E33C97C" w14:textId="27498E97" w:rsidR="00BB707B" w:rsidRPr="00486E42" w:rsidRDefault="00BB707B" w:rsidP="004B6C48">
      <w:pPr>
        <w:spacing w:after="0"/>
        <w:ind w:firstLine="720"/>
        <w:jc w:val="both"/>
        <w:rPr>
          <w:rFonts w:ascii="Times New Roman" w:hAnsi="Times New Roman" w:cs="Times New Roman"/>
          <w:bCs/>
          <w:sz w:val="24"/>
          <w:szCs w:val="24"/>
          <w:lang w:val="lv-LV"/>
        </w:rPr>
      </w:pPr>
      <w:r w:rsidRPr="00486E42">
        <w:rPr>
          <w:rFonts w:ascii="Times New Roman" w:hAnsi="Times New Roman" w:cs="Times New Roman"/>
          <w:bCs/>
          <w:sz w:val="24"/>
          <w:szCs w:val="24"/>
          <w:lang w:val="lv-LV"/>
        </w:rPr>
        <w:t>Kultūras ministrija</w:t>
      </w:r>
      <w:r w:rsidR="002A703E" w:rsidRPr="00486E42">
        <w:rPr>
          <w:rFonts w:ascii="Times New Roman" w:hAnsi="Times New Roman" w:cs="Times New Roman"/>
          <w:bCs/>
          <w:sz w:val="24"/>
          <w:szCs w:val="24"/>
          <w:lang w:val="lv-LV"/>
        </w:rPr>
        <w:t xml:space="preserve">s padotībā esošā </w:t>
      </w:r>
      <w:r w:rsidR="002A703E" w:rsidRPr="00486E42">
        <w:rPr>
          <w:rFonts w:ascii="Times New Roman" w:hAnsi="Times New Roman" w:cs="Times New Roman"/>
          <w:sz w:val="24"/>
          <w:szCs w:val="24"/>
          <w:lang w:val="lv-LV"/>
        </w:rPr>
        <w:t>Valsts kultūras pieminekļu aizsardzības inspekcija</w:t>
      </w:r>
      <w:r w:rsidR="002A703E" w:rsidRPr="00486E42">
        <w:rPr>
          <w:rFonts w:ascii="Times New Roman" w:hAnsi="Times New Roman" w:cs="Times New Roman"/>
          <w:bCs/>
          <w:sz w:val="24"/>
          <w:szCs w:val="24"/>
          <w:lang w:val="lv-LV"/>
        </w:rPr>
        <w:t xml:space="preserve"> </w:t>
      </w:r>
      <w:r w:rsidR="001F1093" w:rsidRPr="00486E42">
        <w:rPr>
          <w:rFonts w:ascii="Times New Roman" w:hAnsi="Times New Roman" w:cs="Times New Roman"/>
          <w:bCs/>
          <w:sz w:val="24"/>
          <w:szCs w:val="24"/>
          <w:lang w:val="lv-LV"/>
        </w:rPr>
        <w:t>tās atbildībā esošos datus</w:t>
      </w:r>
      <w:r w:rsidR="002A703E" w:rsidRPr="00486E42">
        <w:rPr>
          <w:rFonts w:ascii="Times New Roman" w:hAnsi="Times New Roman" w:cs="Times New Roman"/>
          <w:bCs/>
          <w:sz w:val="24"/>
          <w:szCs w:val="24"/>
          <w:lang w:val="lv-LV"/>
        </w:rPr>
        <w:t xml:space="preserve"> </w:t>
      </w:r>
      <w:r w:rsidR="001F1093" w:rsidRPr="00486E42">
        <w:rPr>
          <w:rFonts w:ascii="Times New Roman" w:hAnsi="Times New Roman" w:cs="Times New Roman"/>
          <w:bCs/>
          <w:sz w:val="24"/>
          <w:szCs w:val="24"/>
          <w:lang w:val="lv-LV"/>
        </w:rPr>
        <w:t>nodeva</w:t>
      </w:r>
      <w:r w:rsidR="002A703E" w:rsidRPr="00486E42">
        <w:rPr>
          <w:rFonts w:ascii="Times New Roman" w:hAnsi="Times New Roman" w:cs="Times New Roman"/>
          <w:bCs/>
          <w:sz w:val="24"/>
          <w:szCs w:val="24"/>
          <w:lang w:val="lv-LV"/>
        </w:rPr>
        <w:t xml:space="preserve"> VRAA</w:t>
      </w:r>
      <w:r w:rsidR="007B3985" w:rsidRPr="00486E42">
        <w:rPr>
          <w:rFonts w:ascii="Times New Roman" w:hAnsi="Times New Roman" w:cs="Times New Roman"/>
          <w:bCs/>
          <w:sz w:val="24"/>
          <w:szCs w:val="24"/>
          <w:lang w:val="lv-LV"/>
        </w:rPr>
        <w:t xml:space="preserve"> meklēšanas un skatīšanas pakalpojuma nodrošināšanai ģeoportālā</w:t>
      </w:r>
      <w:r w:rsidR="002A703E" w:rsidRPr="00486E42">
        <w:rPr>
          <w:rFonts w:ascii="Times New Roman" w:hAnsi="Times New Roman" w:cs="Times New Roman"/>
          <w:bCs/>
          <w:sz w:val="24"/>
          <w:szCs w:val="24"/>
          <w:lang w:val="lv-LV"/>
        </w:rPr>
        <w:t>, bet lejupielādes pakalpojumu</w:t>
      </w:r>
      <w:r w:rsidRPr="00486E42">
        <w:rPr>
          <w:rFonts w:ascii="Times New Roman" w:hAnsi="Times New Roman" w:cs="Times New Roman"/>
          <w:bCs/>
          <w:sz w:val="24"/>
          <w:szCs w:val="24"/>
          <w:lang w:val="lv-LV"/>
        </w:rPr>
        <w:t xml:space="preserve"> pagaidām nevar </w:t>
      </w:r>
      <w:r w:rsidR="002A703E" w:rsidRPr="00486E42">
        <w:rPr>
          <w:rFonts w:ascii="Times New Roman" w:hAnsi="Times New Roman" w:cs="Times New Roman"/>
          <w:bCs/>
          <w:sz w:val="24"/>
          <w:szCs w:val="24"/>
          <w:lang w:val="lv-LV"/>
        </w:rPr>
        <w:t>nodrošināt</w:t>
      </w:r>
      <w:r w:rsidRPr="00486E42">
        <w:rPr>
          <w:rFonts w:ascii="Times New Roman" w:hAnsi="Times New Roman" w:cs="Times New Roman"/>
          <w:bCs/>
          <w:sz w:val="24"/>
          <w:szCs w:val="24"/>
          <w:lang w:val="lv-LV"/>
        </w:rPr>
        <w:t xml:space="preserve"> publiskai lietošanai, jo nav pabeigta nekustamo kultūras piemin</w:t>
      </w:r>
      <w:r w:rsidR="00B64A04" w:rsidRPr="00486E42">
        <w:rPr>
          <w:rFonts w:ascii="Times New Roman" w:hAnsi="Times New Roman" w:cs="Times New Roman"/>
          <w:bCs/>
          <w:sz w:val="24"/>
          <w:szCs w:val="24"/>
          <w:lang w:val="lv-LV"/>
        </w:rPr>
        <w:t>ekļu ģeotelpisko datu pārbaude.</w:t>
      </w:r>
    </w:p>
    <w:p w14:paraId="5E33C97D" w14:textId="6802AEC1" w:rsidR="007E1C06" w:rsidRPr="007E1C06" w:rsidRDefault="00AF04C3" w:rsidP="007E1C06">
      <w:pPr>
        <w:pStyle w:val="tv213"/>
        <w:spacing w:before="120" w:beforeAutospacing="0" w:after="0" w:afterAutospacing="0" w:line="276" w:lineRule="auto"/>
        <w:ind w:firstLine="709"/>
        <w:jc w:val="both"/>
        <w:rPr>
          <w:bCs/>
        </w:rPr>
      </w:pPr>
      <w:r w:rsidRPr="00E70748">
        <w:t>2016.</w:t>
      </w:r>
      <w:r w:rsidR="0060118B">
        <w:t> </w:t>
      </w:r>
      <w:r w:rsidR="001F1093" w:rsidRPr="00E70748">
        <w:t>gada janvārī tikšanās laikā</w:t>
      </w:r>
      <w:r w:rsidRPr="00E70748">
        <w:t xml:space="preserve"> starp EK un Latvijas atbildīgo institūciju pārstāvjiem</w:t>
      </w:r>
      <w:r w:rsidR="00D701F4" w:rsidRPr="00E70748">
        <w:t xml:space="preserve"> </w:t>
      </w:r>
      <w:r w:rsidRPr="00E70748">
        <w:t>par INSPIRE direktīvas ieviešanu tika panākta vienošanās, ka visas INSPIRE direktīvas īstenošanas nepilnības tiks novērstas 2016.</w:t>
      </w:r>
      <w:r w:rsidR="0060118B">
        <w:t> </w:t>
      </w:r>
      <w:r w:rsidRPr="00E70748">
        <w:t xml:space="preserve">gada laikā. </w:t>
      </w:r>
      <w:r w:rsidR="009E5F70" w:rsidRPr="00E70748">
        <w:rPr>
          <w:b/>
        </w:rPr>
        <w:t xml:space="preserve">EK norādīja, ka prioritāras ir tās ģeotelpiskās datu </w:t>
      </w:r>
      <w:r w:rsidR="009E5F70" w:rsidRPr="00E70748">
        <w:rPr>
          <w:b/>
        </w:rPr>
        <w:lastRenderedPageBreak/>
        <w:t>kopas, kuras ir saistītas ar ziņošanas prasībām par vides direktīvu ieviešanu</w:t>
      </w:r>
      <w:r w:rsidR="00054DD0" w:rsidRPr="00E70748">
        <w:t xml:space="preserve"> </w:t>
      </w:r>
      <w:r w:rsidR="00054DD0" w:rsidRPr="00101F67">
        <w:t>(skatīt 2.</w:t>
      </w:r>
      <w:r w:rsidR="0060118B">
        <w:t> </w:t>
      </w:r>
      <w:r w:rsidR="00054DD0" w:rsidRPr="00101F67">
        <w:t>pielikumu)</w:t>
      </w:r>
      <w:r w:rsidR="009E5F70" w:rsidRPr="00101F67">
        <w:t>.</w:t>
      </w:r>
      <w:r w:rsidR="009E5F70" w:rsidRPr="00E70748">
        <w:t xml:space="preserve"> </w:t>
      </w:r>
      <w:r w:rsidR="003F7DB5" w:rsidRPr="00E70748">
        <w:rPr>
          <w:bCs/>
        </w:rPr>
        <w:t>Aizsard</w:t>
      </w:r>
      <w:r w:rsidR="006776AE" w:rsidRPr="00E70748">
        <w:rPr>
          <w:bCs/>
        </w:rPr>
        <w:t>zības ministrija 2017.</w:t>
      </w:r>
      <w:r w:rsidR="0060118B">
        <w:rPr>
          <w:bCs/>
        </w:rPr>
        <w:t> </w:t>
      </w:r>
      <w:r w:rsidR="006776AE" w:rsidRPr="00E70748">
        <w:rPr>
          <w:bCs/>
        </w:rPr>
        <w:t xml:space="preserve">gada </w:t>
      </w:r>
      <w:r w:rsidR="00BB5EDA" w:rsidRPr="00E70748">
        <w:rPr>
          <w:bCs/>
        </w:rPr>
        <w:t>sākumā</w:t>
      </w:r>
      <w:r w:rsidR="003F7DB5" w:rsidRPr="00E70748">
        <w:rPr>
          <w:bCs/>
        </w:rPr>
        <w:t>, apkopojot informāciju par rīcības plāna</w:t>
      </w:r>
      <w:r w:rsidR="00315D51" w:rsidRPr="00315D51">
        <w:rPr>
          <w:bCs/>
        </w:rPr>
        <w:t xml:space="preserve"> </w:t>
      </w:r>
      <w:r w:rsidR="00315D51" w:rsidRPr="00E70748">
        <w:rPr>
          <w:bCs/>
        </w:rPr>
        <w:t>izpildi</w:t>
      </w:r>
      <w:r w:rsidR="003F7DB5" w:rsidRPr="00E70748">
        <w:rPr>
          <w:bCs/>
        </w:rPr>
        <w:t xml:space="preserve">, </w:t>
      </w:r>
      <w:r w:rsidR="00315D51">
        <w:rPr>
          <w:bCs/>
        </w:rPr>
        <w:t>kurš</w:t>
      </w:r>
      <w:r w:rsidR="003F7DB5" w:rsidRPr="00E70748">
        <w:rPr>
          <w:bCs/>
        </w:rPr>
        <w:t xml:space="preserve"> saistīts ar VARAM atbildību par kompetencē esošo direktīvu ieviešanas statusa ziņošanu E</w:t>
      </w:r>
      <w:r w:rsidR="00B85D39" w:rsidRPr="00E70748">
        <w:rPr>
          <w:bCs/>
        </w:rPr>
        <w:t>K</w:t>
      </w:r>
      <w:r w:rsidR="003F7DB5" w:rsidRPr="00E70748">
        <w:rPr>
          <w:bCs/>
        </w:rPr>
        <w:t xml:space="preserve">, konstatēja, ka VARAM </w:t>
      </w:r>
      <w:r w:rsidR="005A7838" w:rsidRPr="00E70748">
        <w:rPr>
          <w:bCs/>
        </w:rPr>
        <w:t xml:space="preserve">nav </w:t>
      </w:r>
      <w:r w:rsidR="00F74E49" w:rsidRPr="00E70748">
        <w:rPr>
          <w:bCs/>
        </w:rPr>
        <w:t xml:space="preserve">ievērojusi </w:t>
      </w:r>
      <w:r w:rsidR="00D701F4" w:rsidRPr="00E70748">
        <w:rPr>
          <w:bCs/>
        </w:rPr>
        <w:t>EK norādījumus</w:t>
      </w:r>
      <w:r w:rsidR="007B68B5" w:rsidRPr="00E70748">
        <w:rPr>
          <w:bCs/>
        </w:rPr>
        <w:t xml:space="preserve"> par </w:t>
      </w:r>
      <w:r w:rsidR="009D391C" w:rsidRPr="00E70748">
        <w:rPr>
          <w:bCs/>
        </w:rPr>
        <w:t xml:space="preserve">tās </w:t>
      </w:r>
      <w:r w:rsidR="000F7DB0" w:rsidRPr="00E70748">
        <w:rPr>
          <w:bCs/>
        </w:rPr>
        <w:t xml:space="preserve">atbildībā esošo </w:t>
      </w:r>
      <w:r w:rsidR="009D391C" w:rsidRPr="00E70748">
        <w:rPr>
          <w:bCs/>
        </w:rPr>
        <w:t>prioritāro ģeotelpisko datu kopu sagatavošana</w:t>
      </w:r>
      <w:r w:rsidR="007B68B5" w:rsidRPr="00E70748">
        <w:rPr>
          <w:bCs/>
        </w:rPr>
        <w:t>s</w:t>
      </w:r>
      <w:r w:rsidR="009D391C" w:rsidRPr="00E70748">
        <w:rPr>
          <w:bCs/>
        </w:rPr>
        <w:t xml:space="preserve"> un </w:t>
      </w:r>
      <w:r w:rsidR="000F7DB0" w:rsidRPr="00E70748">
        <w:rPr>
          <w:bCs/>
        </w:rPr>
        <w:t>pieejamīb</w:t>
      </w:r>
      <w:r w:rsidR="009D391C" w:rsidRPr="00E70748">
        <w:rPr>
          <w:bCs/>
        </w:rPr>
        <w:t>a</w:t>
      </w:r>
      <w:r w:rsidR="007B68B5" w:rsidRPr="00E70748">
        <w:rPr>
          <w:bCs/>
        </w:rPr>
        <w:t>s</w:t>
      </w:r>
      <w:r w:rsidR="009D391C" w:rsidRPr="00E70748">
        <w:rPr>
          <w:bCs/>
        </w:rPr>
        <w:t xml:space="preserve"> </w:t>
      </w:r>
      <w:proofErr w:type="spellStart"/>
      <w:r w:rsidR="009D391C" w:rsidRPr="00E70748">
        <w:rPr>
          <w:bCs/>
        </w:rPr>
        <w:t>ģeoportālā</w:t>
      </w:r>
      <w:proofErr w:type="spellEnd"/>
      <w:r w:rsidR="007B68B5" w:rsidRPr="00E70748">
        <w:rPr>
          <w:bCs/>
        </w:rPr>
        <w:t xml:space="preserve"> termiņiem</w:t>
      </w:r>
      <w:r w:rsidR="000F7DB0" w:rsidRPr="00E70748">
        <w:rPr>
          <w:bCs/>
        </w:rPr>
        <w:t xml:space="preserve">, </w:t>
      </w:r>
      <w:r w:rsidR="005A7838" w:rsidRPr="00BB5EDA">
        <w:rPr>
          <w:bCs/>
        </w:rPr>
        <w:t xml:space="preserve">papildus tam </w:t>
      </w:r>
      <w:r w:rsidR="003F7DB5" w:rsidRPr="00BB5EDA">
        <w:rPr>
          <w:bCs/>
        </w:rPr>
        <w:t>ģeotelpisko datu kopu pakalpojumu (skatīšanas un lejupielādes) nodrošināšan</w:t>
      </w:r>
      <w:r w:rsidR="0060118B">
        <w:rPr>
          <w:bCs/>
        </w:rPr>
        <w:t>u</w:t>
      </w:r>
      <w:r w:rsidR="003F7DB5" w:rsidRPr="00BB5EDA">
        <w:rPr>
          <w:bCs/>
        </w:rPr>
        <w:t xml:space="preserve"> </w:t>
      </w:r>
      <w:r w:rsidR="009D391C" w:rsidRPr="00BB5EDA">
        <w:rPr>
          <w:bCs/>
        </w:rPr>
        <w:t>plānot</w:t>
      </w:r>
      <w:r w:rsidR="0060118B">
        <w:rPr>
          <w:bCs/>
        </w:rPr>
        <w:t>s</w:t>
      </w:r>
      <w:r w:rsidR="009D391C" w:rsidRPr="00BB5EDA">
        <w:rPr>
          <w:bCs/>
        </w:rPr>
        <w:t xml:space="preserve"> īstenot tikai </w:t>
      </w:r>
      <w:r w:rsidR="003F7DB5" w:rsidRPr="00BB5EDA">
        <w:rPr>
          <w:bCs/>
        </w:rPr>
        <w:t>2019.</w:t>
      </w:r>
      <w:r w:rsidR="0060118B">
        <w:rPr>
          <w:bCs/>
        </w:rPr>
        <w:t> </w:t>
      </w:r>
      <w:r w:rsidR="00391E29" w:rsidRPr="00BB5EDA">
        <w:rPr>
          <w:bCs/>
        </w:rPr>
        <w:t>g</w:t>
      </w:r>
      <w:r w:rsidR="003F7DB5" w:rsidRPr="00BB5EDA">
        <w:rPr>
          <w:bCs/>
        </w:rPr>
        <w:t>ad</w:t>
      </w:r>
      <w:r w:rsidR="009D391C" w:rsidRPr="00BB5EDA">
        <w:rPr>
          <w:bCs/>
        </w:rPr>
        <w:t>ā</w:t>
      </w:r>
      <w:r w:rsidR="00391E29" w:rsidRPr="00BB5EDA">
        <w:rPr>
          <w:bCs/>
        </w:rPr>
        <w:t xml:space="preserve">, </w:t>
      </w:r>
      <w:r w:rsidR="0060118B">
        <w:rPr>
          <w:bCs/>
        </w:rPr>
        <w:t>lai gan</w:t>
      </w:r>
      <w:r w:rsidR="00391E29" w:rsidRPr="00BB5EDA">
        <w:rPr>
          <w:bCs/>
        </w:rPr>
        <w:t xml:space="preserve"> vairumā direktīvu noteiktais metadatu sagatavošanas</w:t>
      </w:r>
      <w:r w:rsidR="006F5967" w:rsidRPr="00BB5EDA">
        <w:rPr>
          <w:bCs/>
        </w:rPr>
        <w:t xml:space="preserve"> termiņš ir nokavēts </w:t>
      </w:r>
      <w:r w:rsidR="006F5967">
        <w:rPr>
          <w:bCs/>
        </w:rPr>
        <w:t>(</w:t>
      </w:r>
      <w:r w:rsidR="00391E29" w:rsidRPr="006F5967">
        <w:rPr>
          <w:bCs/>
        </w:rPr>
        <w:t>piemēram,</w:t>
      </w:r>
      <w:r w:rsidR="006F5967" w:rsidRPr="006F5967">
        <w:t xml:space="preserve"> </w:t>
      </w:r>
      <w:r w:rsidR="006F5967" w:rsidRPr="00FC46E9">
        <w:rPr>
          <w:i/>
        </w:rPr>
        <w:t>Directive 2008/50/EC on ambient air quality and cleaner air for Europe</w:t>
      </w:r>
      <w:r w:rsidR="006F5967">
        <w:t xml:space="preserve"> (termiņš </w:t>
      </w:r>
      <w:r w:rsidR="0060118B">
        <w:t xml:space="preserve">– </w:t>
      </w:r>
      <w:r w:rsidR="006F5967" w:rsidRPr="006F5967">
        <w:t>2015</w:t>
      </w:r>
      <w:r w:rsidR="006F5967">
        <w:t>.</w:t>
      </w:r>
      <w:r w:rsidR="0060118B">
        <w:t> </w:t>
      </w:r>
      <w:r w:rsidR="006F5967">
        <w:t>gada 31.</w:t>
      </w:r>
      <w:r w:rsidR="0060118B">
        <w:t> </w:t>
      </w:r>
      <w:r w:rsidR="006F5967">
        <w:t>decembris</w:t>
      </w:r>
      <w:r w:rsidR="006F5967" w:rsidRPr="006F5967">
        <w:t>)</w:t>
      </w:r>
      <w:r w:rsidR="006F5967">
        <w:t>,</w:t>
      </w:r>
      <w:r w:rsidR="006F5967" w:rsidRPr="006F5967">
        <w:t xml:space="preserve"> </w:t>
      </w:r>
      <w:proofErr w:type="spellStart"/>
      <w:r w:rsidR="006F5967" w:rsidRPr="00FC46E9">
        <w:rPr>
          <w:i/>
        </w:rPr>
        <w:t>Directive</w:t>
      </w:r>
      <w:proofErr w:type="spellEnd"/>
      <w:r w:rsidR="006F5967" w:rsidRPr="00FC46E9">
        <w:rPr>
          <w:i/>
        </w:rPr>
        <w:t xml:space="preserve"> 2007/60/EC </w:t>
      </w:r>
      <w:proofErr w:type="spellStart"/>
      <w:r w:rsidR="006F5967" w:rsidRPr="00FC46E9">
        <w:rPr>
          <w:i/>
        </w:rPr>
        <w:t>on</w:t>
      </w:r>
      <w:proofErr w:type="spellEnd"/>
      <w:r w:rsidR="006F5967" w:rsidRPr="00FC46E9">
        <w:rPr>
          <w:i/>
        </w:rPr>
        <w:t xml:space="preserve"> the assessment and management of flood risks – flood risk management plans</w:t>
      </w:r>
      <w:r w:rsidR="006F5967">
        <w:rPr>
          <w:i/>
        </w:rPr>
        <w:t xml:space="preserve"> </w:t>
      </w:r>
      <w:r w:rsidR="006F5967" w:rsidRPr="006F5967">
        <w:t xml:space="preserve">un </w:t>
      </w:r>
      <w:r w:rsidR="006F5967" w:rsidRPr="00FC46E9">
        <w:rPr>
          <w:i/>
        </w:rPr>
        <w:t>Directive 2006/60/EC on establishing a framework for the Community action in the field of water policy – river basin management plans</w:t>
      </w:r>
      <w:r w:rsidR="006F5967">
        <w:t xml:space="preserve"> (termiņš </w:t>
      </w:r>
      <w:r w:rsidR="0060118B">
        <w:t xml:space="preserve">– </w:t>
      </w:r>
      <w:r w:rsidR="006F5967" w:rsidRPr="006F5967">
        <w:t>2016.</w:t>
      </w:r>
      <w:r w:rsidR="0060118B">
        <w:t> </w:t>
      </w:r>
      <w:r w:rsidR="006F5967">
        <w:t>gada 22.</w:t>
      </w:r>
      <w:r w:rsidR="0060118B">
        <w:t> </w:t>
      </w:r>
      <w:r w:rsidR="006F5967">
        <w:t>marts) u.c.)</w:t>
      </w:r>
      <w:r w:rsidR="003F7DB5" w:rsidRPr="006F5967">
        <w:rPr>
          <w:bCs/>
        </w:rPr>
        <w:t>.</w:t>
      </w:r>
      <w:r w:rsidR="007E1C06">
        <w:rPr>
          <w:bCs/>
        </w:rPr>
        <w:t xml:space="preserve"> </w:t>
      </w:r>
      <w:r w:rsidR="00101F67" w:rsidRPr="00EF6935">
        <w:rPr>
          <w:bCs/>
        </w:rPr>
        <w:t>VARAM norādīja, ka vides direktīvās noteiktie ziņojumi ir iesniegti vai tiks iesniegti atbilstoši vides direktīvās noteiktajiem formātiem un termiņiem, taču jāņem vērā, ka dati, kuri tiek iesniegti vides direktīvu ietvaros</w:t>
      </w:r>
      <w:r w:rsidR="0060118B">
        <w:rPr>
          <w:bCs/>
        </w:rPr>
        <w:t>,</w:t>
      </w:r>
      <w:r w:rsidR="00101F67" w:rsidRPr="00EF6935">
        <w:rPr>
          <w:bCs/>
        </w:rPr>
        <w:t xml:space="preserve"> neatbilst INSPIRE specifikācijās noteiktajām prasībām.</w:t>
      </w:r>
      <w:r w:rsidR="00101F67">
        <w:rPr>
          <w:bCs/>
        </w:rPr>
        <w:t xml:space="preserve"> </w:t>
      </w:r>
      <w:r w:rsidR="007E1C06" w:rsidRPr="00101F67">
        <w:rPr>
          <w:bCs/>
        </w:rPr>
        <w:t>EK šā gada 2.</w:t>
      </w:r>
      <w:r w:rsidR="0060118B">
        <w:rPr>
          <w:bCs/>
        </w:rPr>
        <w:t> </w:t>
      </w:r>
      <w:r w:rsidR="007E1C06" w:rsidRPr="00101F67">
        <w:rPr>
          <w:bCs/>
        </w:rPr>
        <w:t>maija elektroniskajā sarakstē atkārtoti vērsa uzmanību uz minētajiem trūkumiem saistībā ar</w:t>
      </w:r>
      <w:r w:rsidR="00E179B6" w:rsidRPr="00101F67">
        <w:rPr>
          <w:bCs/>
        </w:rPr>
        <w:t xml:space="preserve"> </w:t>
      </w:r>
      <w:r w:rsidR="00E179B6" w:rsidRPr="00101F67">
        <w:t>ģeotelpiskajām datu kopām, kuras izriet no ziņošanas prasībām par vides direktīvu ieviešanu</w:t>
      </w:r>
      <w:r w:rsidR="00101F67">
        <w:t>,</w:t>
      </w:r>
      <w:r w:rsidR="007E1C06" w:rsidRPr="00101F67">
        <w:rPr>
          <w:bCs/>
        </w:rPr>
        <w:t xml:space="preserve"> un </w:t>
      </w:r>
      <w:r w:rsidR="00101F67" w:rsidRPr="00EF6935">
        <w:rPr>
          <w:bCs/>
        </w:rPr>
        <w:t>uzsvēra</w:t>
      </w:r>
      <w:r w:rsidR="00101F67">
        <w:rPr>
          <w:bCs/>
        </w:rPr>
        <w:t xml:space="preserve"> </w:t>
      </w:r>
      <w:r w:rsidR="007E1C06" w:rsidRPr="00101F67">
        <w:rPr>
          <w:bCs/>
        </w:rPr>
        <w:t>nepieciešamību rīkoties, lai tos novērstu.</w:t>
      </w:r>
    </w:p>
    <w:p w14:paraId="5E33C97E" w14:textId="77777777" w:rsidR="002A703E" w:rsidRPr="002F233D" w:rsidRDefault="006776AE" w:rsidP="007C0ACB">
      <w:pPr>
        <w:pStyle w:val="Standard"/>
        <w:spacing w:before="120" w:after="0" w:line="276" w:lineRule="auto"/>
        <w:ind w:firstLine="709"/>
        <w:jc w:val="both"/>
        <w:rPr>
          <w:rFonts w:ascii="Times New Roman" w:hAnsi="Times New Roman" w:cs="Times New Roman"/>
          <w:sz w:val="24"/>
          <w:szCs w:val="24"/>
          <w:lang w:val="lv-LV"/>
        </w:rPr>
      </w:pPr>
      <w:r w:rsidRPr="002F233D">
        <w:rPr>
          <w:rFonts w:ascii="Times New Roman" w:hAnsi="Times New Roman" w:cs="Times New Roman"/>
          <w:sz w:val="24"/>
          <w:szCs w:val="24"/>
          <w:lang w:val="lv-LV"/>
        </w:rPr>
        <w:t xml:space="preserve">Atbilstoši </w:t>
      </w:r>
      <w:r w:rsidR="007C0ACB" w:rsidRPr="002F233D">
        <w:rPr>
          <w:rFonts w:ascii="Times New Roman" w:hAnsi="Times New Roman" w:cs="Times New Roman"/>
          <w:sz w:val="24"/>
          <w:szCs w:val="24"/>
          <w:lang w:val="lv-LV"/>
        </w:rPr>
        <w:t xml:space="preserve">VARAM </w:t>
      </w:r>
      <w:r w:rsidRPr="002F233D">
        <w:rPr>
          <w:rFonts w:ascii="Times New Roman" w:hAnsi="Times New Roman" w:cs="Times New Roman"/>
          <w:sz w:val="24"/>
          <w:szCs w:val="24"/>
          <w:lang w:val="lv-LV"/>
        </w:rPr>
        <w:t>sniegta</w:t>
      </w:r>
      <w:r w:rsidR="008F3E46" w:rsidRPr="002F233D">
        <w:rPr>
          <w:rFonts w:ascii="Times New Roman" w:hAnsi="Times New Roman" w:cs="Times New Roman"/>
          <w:sz w:val="24"/>
          <w:szCs w:val="24"/>
          <w:lang w:val="lv-LV"/>
        </w:rPr>
        <w:t>jai</w:t>
      </w:r>
      <w:r w:rsidRPr="002F233D">
        <w:rPr>
          <w:rFonts w:ascii="Times New Roman" w:hAnsi="Times New Roman" w:cs="Times New Roman"/>
          <w:sz w:val="24"/>
          <w:szCs w:val="24"/>
          <w:lang w:val="lv-LV"/>
        </w:rPr>
        <w:t xml:space="preserve"> </w:t>
      </w:r>
      <w:r w:rsidR="007C0ACB" w:rsidRPr="002F233D">
        <w:rPr>
          <w:rFonts w:ascii="Times New Roman" w:hAnsi="Times New Roman" w:cs="Times New Roman"/>
          <w:sz w:val="24"/>
          <w:szCs w:val="24"/>
          <w:lang w:val="lv-LV"/>
        </w:rPr>
        <w:t>infor</w:t>
      </w:r>
      <w:r w:rsidRPr="002F233D">
        <w:rPr>
          <w:rFonts w:ascii="Times New Roman" w:hAnsi="Times New Roman" w:cs="Times New Roman"/>
          <w:sz w:val="24"/>
          <w:szCs w:val="24"/>
          <w:lang w:val="lv-LV"/>
        </w:rPr>
        <w:t>mācijai:</w:t>
      </w:r>
    </w:p>
    <w:p w14:paraId="5E33C97F" w14:textId="3A7B26CA" w:rsidR="007C0ACB" w:rsidRPr="002F233D" w:rsidRDefault="006776AE" w:rsidP="006776AE">
      <w:pPr>
        <w:pStyle w:val="Standard"/>
        <w:spacing w:before="120" w:after="0" w:line="276" w:lineRule="auto"/>
        <w:jc w:val="both"/>
        <w:rPr>
          <w:rFonts w:ascii="Times New Roman" w:hAnsi="Times New Roman" w:cs="Times New Roman"/>
          <w:sz w:val="24"/>
          <w:szCs w:val="24"/>
          <w:lang w:val="lv-LV"/>
        </w:rPr>
      </w:pPr>
      <w:r w:rsidRPr="002F233D">
        <w:rPr>
          <w:rFonts w:ascii="Times New Roman" w:hAnsi="Times New Roman" w:cs="Times New Roman"/>
          <w:sz w:val="24"/>
          <w:szCs w:val="24"/>
          <w:lang w:val="lv-LV"/>
        </w:rPr>
        <w:t>1)</w:t>
      </w:r>
      <w:r w:rsidR="000101C4" w:rsidRPr="002F233D">
        <w:rPr>
          <w:rFonts w:ascii="Times New Roman" w:hAnsi="Times New Roman" w:cs="Times New Roman"/>
          <w:sz w:val="24"/>
          <w:szCs w:val="24"/>
          <w:lang w:val="lv-LV"/>
        </w:rPr>
        <w:t xml:space="preserve"> </w:t>
      </w:r>
      <w:r w:rsidR="007C0ACB" w:rsidRPr="002F233D">
        <w:rPr>
          <w:rFonts w:ascii="Times New Roman" w:hAnsi="Times New Roman" w:cs="Times New Roman"/>
          <w:sz w:val="24"/>
          <w:szCs w:val="24"/>
          <w:lang w:val="lv-LV"/>
        </w:rPr>
        <w:t>L</w:t>
      </w:r>
      <w:r w:rsidR="00AD7E15" w:rsidRPr="002F233D">
        <w:rPr>
          <w:rFonts w:ascii="Times New Roman" w:hAnsi="Times New Roman" w:cs="Times New Roman"/>
          <w:sz w:val="24"/>
          <w:szCs w:val="24"/>
          <w:lang w:val="lv-LV"/>
        </w:rPr>
        <w:t>atvijas Hidroekoloģijas institūta (turpmāk – L</w:t>
      </w:r>
      <w:r w:rsidR="007C0ACB" w:rsidRPr="002F233D">
        <w:rPr>
          <w:rFonts w:ascii="Times New Roman" w:hAnsi="Times New Roman" w:cs="Times New Roman"/>
          <w:sz w:val="24"/>
          <w:szCs w:val="24"/>
          <w:lang w:val="lv-LV"/>
        </w:rPr>
        <w:t>HEI</w:t>
      </w:r>
      <w:r w:rsidR="00AD7E15" w:rsidRPr="002F233D">
        <w:rPr>
          <w:rFonts w:ascii="Times New Roman" w:hAnsi="Times New Roman" w:cs="Times New Roman"/>
          <w:sz w:val="24"/>
          <w:szCs w:val="24"/>
          <w:lang w:val="lv-LV"/>
        </w:rPr>
        <w:t>)</w:t>
      </w:r>
      <w:r w:rsidR="007C0ACB" w:rsidRPr="002F233D">
        <w:rPr>
          <w:rFonts w:ascii="Times New Roman" w:hAnsi="Times New Roman" w:cs="Times New Roman"/>
          <w:sz w:val="24"/>
          <w:szCs w:val="24"/>
          <w:lang w:val="lv-LV"/>
        </w:rPr>
        <w:t xml:space="preserve"> atbildī</w:t>
      </w:r>
      <w:r w:rsidR="008F3E46" w:rsidRPr="002F233D">
        <w:rPr>
          <w:rFonts w:ascii="Times New Roman" w:hAnsi="Times New Roman" w:cs="Times New Roman"/>
          <w:sz w:val="24"/>
          <w:szCs w:val="24"/>
          <w:lang w:val="lv-LV"/>
        </w:rPr>
        <w:t>bā esošo ģeotelpisko datu kopu</w:t>
      </w:r>
      <w:r w:rsidR="0060118B">
        <w:rPr>
          <w:rFonts w:ascii="Times New Roman" w:hAnsi="Times New Roman" w:cs="Times New Roman"/>
          <w:sz w:val="24"/>
          <w:szCs w:val="24"/>
          <w:lang w:val="lv-LV"/>
        </w:rPr>
        <w:t xml:space="preserve"> –</w:t>
      </w:r>
      <w:r w:rsidR="008F3E46" w:rsidRPr="002F233D">
        <w:rPr>
          <w:rFonts w:ascii="Times New Roman" w:hAnsi="Times New Roman" w:cs="Times New Roman"/>
          <w:sz w:val="24"/>
          <w:szCs w:val="24"/>
          <w:lang w:val="lv-LV"/>
        </w:rPr>
        <w:t xml:space="preserve"> </w:t>
      </w:r>
      <w:r w:rsidR="007C0ACB" w:rsidRPr="002F233D">
        <w:rPr>
          <w:rFonts w:ascii="Times New Roman" w:hAnsi="Times New Roman" w:cs="Times New Roman"/>
          <w:sz w:val="24"/>
          <w:szCs w:val="24"/>
          <w:lang w:val="lv-LV"/>
        </w:rPr>
        <w:t>Okeanogrāfiski ģeogrāfiskie raksturlielumi (INSPIRE direktīvas III pielikuma 15.</w:t>
      </w:r>
      <w:r w:rsidR="00315D51">
        <w:rPr>
          <w:rFonts w:ascii="Times New Roman" w:hAnsi="Times New Roman" w:cs="Times New Roman"/>
          <w:sz w:val="24"/>
          <w:szCs w:val="24"/>
          <w:lang w:val="lv-LV"/>
        </w:rPr>
        <w:t> </w:t>
      </w:r>
      <w:r w:rsidR="007C0ACB" w:rsidRPr="002F233D">
        <w:rPr>
          <w:rFonts w:ascii="Times New Roman" w:hAnsi="Times New Roman" w:cs="Times New Roman"/>
          <w:sz w:val="24"/>
          <w:szCs w:val="24"/>
          <w:lang w:val="lv-LV"/>
        </w:rPr>
        <w:t>tēma) un Jūras reģioni (INSPIRE direktīvas III pielikuma 16.</w:t>
      </w:r>
      <w:r w:rsidR="00315D51">
        <w:rPr>
          <w:rFonts w:ascii="Times New Roman" w:hAnsi="Times New Roman" w:cs="Times New Roman"/>
          <w:sz w:val="24"/>
          <w:szCs w:val="24"/>
          <w:lang w:val="lv-LV"/>
        </w:rPr>
        <w:t> </w:t>
      </w:r>
      <w:r w:rsidR="007C0ACB" w:rsidRPr="002F233D">
        <w:rPr>
          <w:rFonts w:ascii="Times New Roman" w:hAnsi="Times New Roman" w:cs="Times New Roman"/>
          <w:sz w:val="24"/>
          <w:szCs w:val="24"/>
          <w:lang w:val="lv-LV"/>
        </w:rPr>
        <w:t>tēma))</w:t>
      </w:r>
      <w:r w:rsidR="00315D51">
        <w:rPr>
          <w:rFonts w:ascii="Times New Roman" w:hAnsi="Times New Roman" w:cs="Times New Roman"/>
          <w:sz w:val="24"/>
          <w:szCs w:val="24"/>
          <w:lang w:val="lv-LV"/>
        </w:rPr>
        <w:t xml:space="preserve"> –</w:t>
      </w:r>
      <w:r w:rsidR="007C0ACB" w:rsidRPr="002F233D">
        <w:rPr>
          <w:rFonts w:ascii="Times New Roman" w:hAnsi="Times New Roman" w:cs="Times New Roman"/>
          <w:sz w:val="24"/>
          <w:szCs w:val="24"/>
          <w:lang w:val="lv-LV"/>
        </w:rPr>
        <w:t xml:space="preserve"> un metadatu sagatavošanu un attiecīgo pakalpojumu (meklēšana</w:t>
      </w:r>
      <w:r w:rsidR="009A3D92">
        <w:rPr>
          <w:rFonts w:ascii="Times New Roman" w:hAnsi="Times New Roman" w:cs="Times New Roman"/>
          <w:sz w:val="24"/>
          <w:szCs w:val="24"/>
          <w:lang w:val="lv-LV"/>
        </w:rPr>
        <w:t>s</w:t>
      </w:r>
      <w:r w:rsidR="007C0ACB" w:rsidRPr="002F233D">
        <w:rPr>
          <w:rFonts w:ascii="Times New Roman" w:hAnsi="Times New Roman" w:cs="Times New Roman"/>
          <w:sz w:val="24"/>
          <w:szCs w:val="24"/>
          <w:lang w:val="lv-LV"/>
        </w:rPr>
        <w:t>, skatīšanās un lejupielāde</w:t>
      </w:r>
      <w:r w:rsidR="009A3D92">
        <w:rPr>
          <w:rFonts w:ascii="Times New Roman" w:hAnsi="Times New Roman" w:cs="Times New Roman"/>
          <w:sz w:val="24"/>
          <w:szCs w:val="24"/>
          <w:lang w:val="lv-LV"/>
        </w:rPr>
        <w:t>s</w:t>
      </w:r>
      <w:r w:rsidR="007C0ACB" w:rsidRPr="002F233D">
        <w:rPr>
          <w:rFonts w:ascii="Times New Roman" w:hAnsi="Times New Roman" w:cs="Times New Roman"/>
          <w:sz w:val="24"/>
          <w:szCs w:val="24"/>
          <w:lang w:val="lv-LV"/>
        </w:rPr>
        <w:t>) publicēšanu un pieejamību ģeoportālā ir plānots paveikt līdz 2017.</w:t>
      </w:r>
      <w:r w:rsidR="009A3D92">
        <w:rPr>
          <w:rFonts w:ascii="Times New Roman" w:hAnsi="Times New Roman" w:cs="Times New Roman"/>
          <w:sz w:val="24"/>
          <w:szCs w:val="24"/>
          <w:lang w:val="lv-LV"/>
        </w:rPr>
        <w:t> </w:t>
      </w:r>
      <w:r w:rsidR="00370F9A">
        <w:rPr>
          <w:rFonts w:ascii="Times New Roman" w:hAnsi="Times New Roman" w:cs="Times New Roman"/>
          <w:sz w:val="24"/>
          <w:szCs w:val="24"/>
          <w:lang w:val="lv-LV"/>
        </w:rPr>
        <w:t>gada 30</w:t>
      </w:r>
      <w:r w:rsidR="007C0ACB" w:rsidRPr="002F233D">
        <w:rPr>
          <w:rFonts w:ascii="Times New Roman" w:hAnsi="Times New Roman" w:cs="Times New Roman"/>
          <w:sz w:val="24"/>
          <w:szCs w:val="24"/>
          <w:lang w:val="lv-LV"/>
        </w:rPr>
        <w:t>.</w:t>
      </w:r>
      <w:r w:rsidR="009A3D92">
        <w:rPr>
          <w:rFonts w:ascii="Times New Roman" w:hAnsi="Times New Roman" w:cs="Times New Roman"/>
          <w:sz w:val="24"/>
          <w:szCs w:val="24"/>
          <w:lang w:val="lv-LV"/>
        </w:rPr>
        <w:t> </w:t>
      </w:r>
      <w:r w:rsidR="00370F9A">
        <w:rPr>
          <w:rFonts w:ascii="Times New Roman" w:hAnsi="Times New Roman" w:cs="Times New Roman"/>
          <w:sz w:val="24"/>
          <w:szCs w:val="24"/>
          <w:lang w:val="lv-LV"/>
        </w:rPr>
        <w:t>jūnijam</w:t>
      </w:r>
      <w:r w:rsidR="007C0ACB" w:rsidRPr="002F233D">
        <w:rPr>
          <w:rFonts w:ascii="Times New Roman" w:hAnsi="Times New Roman" w:cs="Times New Roman"/>
          <w:sz w:val="24"/>
          <w:szCs w:val="24"/>
          <w:lang w:val="lv-LV"/>
        </w:rPr>
        <w:t>. Ātrāka visas informācijas sagatavošana nav iespējama, jo datu kopu izveidei nepieciešami arī 2016.</w:t>
      </w:r>
      <w:r w:rsidR="009A3D92">
        <w:rPr>
          <w:rFonts w:ascii="Times New Roman" w:hAnsi="Times New Roman" w:cs="Times New Roman"/>
          <w:sz w:val="24"/>
          <w:szCs w:val="24"/>
          <w:lang w:val="lv-LV"/>
        </w:rPr>
        <w:t> </w:t>
      </w:r>
      <w:r w:rsidR="007C0ACB" w:rsidRPr="002F233D">
        <w:rPr>
          <w:rFonts w:ascii="Times New Roman" w:hAnsi="Times New Roman" w:cs="Times New Roman"/>
          <w:sz w:val="24"/>
          <w:szCs w:val="24"/>
          <w:lang w:val="lv-LV"/>
        </w:rPr>
        <w:t>gada mērījumu dati, kas datu bāzē tiks ievadīti līdz 2017.</w:t>
      </w:r>
      <w:r w:rsidR="009A3D92">
        <w:rPr>
          <w:rFonts w:ascii="Times New Roman" w:hAnsi="Times New Roman" w:cs="Times New Roman"/>
          <w:sz w:val="24"/>
          <w:szCs w:val="24"/>
          <w:lang w:val="lv-LV"/>
        </w:rPr>
        <w:t> </w:t>
      </w:r>
      <w:r w:rsidR="007C0ACB" w:rsidRPr="002F233D">
        <w:rPr>
          <w:rFonts w:ascii="Times New Roman" w:hAnsi="Times New Roman" w:cs="Times New Roman"/>
          <w:sz w:val="24"/>
          <w:szCs w:val="24"/>
          <w:lang w:val="lv-LV"/>
        </w:rPr>
        <w:t>gada martam. Metadatu sagatavošana plānota reizē ar pārējo informāciju – līdz 2017.</w:t>
      </w:r>
      <w:r w:rsidR="009A3D92">
        <w:rPr>
          <w:rFonts w:ascii="Times New Roman" w:hAnsi="Times New Roman" w:cs="Times New Roman"/>
          <w:sz w:val="24"/>
          <w:szCs w:val="24"/>
          <w:lang w:val="lv-LV"/>
        </w:rPr>
        <w:t> </w:t>
      </w:r>
      <w:r w:rsidR="007C0ACB" w:rsidRPr="002F233D">
        <w:rPr>
          <w:rFonts w:ascii="Times New Roman" w:hAnsi="Times New Roman" w:cs="Times New Roman"/>
          <w:sz w:val="24"/>
          <w:szCs w:val="24"/>
          <w:lang w:val="lv-LV"/>
        </w:rPr>
        <w:t xml:space="preserve">gada </w:t>
      </w:r>
      <w:r w:rsidR="00370F9A">
        <w:rPr>
          <w:rFonts w:ascii="Times New Roman" w:hAnsi="Times New Roman" w:cs="Times New Roman"/>
          <w:sz w:val="24"/>
          <w:szCs w:val="24"/>
          <w:lang w:val="lv-LV"/>
        </w:rPr>
        <w:t>30.</w:t>
      </w:r>
      <w:r w:rsidR="00370F9A">
        <w:rPr>
          <w:rFonts w:ascii="Times New Roman" w:hAnsi="Times New Roman" w:cs="Times New Roman"/>
          <w:sz w:val="24"/>
          <w:szCs w:val="24"/>
          <w:lang w:val="lv-LV"/>
        </w:rPr>
        <w:t> </w:t>
      </w:r>
      <w:r w:rsidR="00370F9A">
        <w:rPr>
          <w:rFonts w:ascii="Times New Roman" w:hAnsi="Times New Roman" w:cs="Times New Roman"/>
          <w:sz w:val="24"/>
          <w:szCs w:val="24"/>
          <w:lang w:val="lv-LV"/>
        </w:rPr>
        <w:t>jūnijam</w:t>
      </w:r>
      <w:r w:rsidR="007C0ACB" w:rsidRPr="002F233D">
        <w:rPr>
          <w:rFonts w:ascii="Times New Roman" w:hAnsi="Times New Roman" w:cs="Times New Roman"/>
          <w:sz w:val="24"/>
          <w:szCs w:val="24"/>
          <w:lang w:val="lv-LV"/>
        </w:rPr>
        <w:t>. INSPIRE direktīvas ieviešanas rīcības plānā noteikto uzdevumu neizpildes iemesli ir saistīti ar 2016.</w:t>
      </w:r>
      <w:r w:rsidR="009A3D92">
        <w:rPr>
          <w:rFonts w:ascii="Times New Roman" w:hAnsi="Times New Roman" w:cs="Times New Roman"/>
          <w:sz w:val="24"/>
          <w:szCs w:val="24"/>
          <w:lang w:val="lv-LV"/>
        </w:rPr>
        <w:t> </w:t>
      </w:r>
      <w:r w:rsidR="007C0ACB" w:rsidRPr="002F233D">
        <w:rPr>
          <w:rFonts w:ascii="Times New Roman" w:hAnsi="Times New Roman" w:cs="Times New Roman"/>
          <w:sz w:val="24"/>
          <w:szCs w:val="24"/>
          <w:lang w:val="lv-LV"/>
        </w:rPr>
        <w:t>gadā LHEI nepiešķirto zinātniskās darbības bāzes finansējumu, jo LHEI INSPIRE direktīvas ieviešanas uzdevumi līdz 2016.</w:t>
      </w:r>
      <w:r w:rsidR="002B02AD">
        <w:rPr>
          <w:rFonts w:ascii="Times New Roman" w:hAnsi="Times New Roman" w:cs="Times New Roman"/>
          <w:sz w:val="24"/>
          <w:szCs w:val="24"/>
          <w:lang w:val="lv-LV"/>
        </w:rPr>
        <w:t> </w:t>
      </w:r>
      <w:r w:rsidR="007C0ACB" w:rsidRPr="002F233D">
        <w:rPr>
          <w:rFonts w:ascii="Times New Roman" w:hAnsi="Times New Roman" w:cs="Times New Roman"/>
          <w:sz w:val="24"/>
          <w:szCs w:val="24"/>
          <w:lang w:val="lv-LV"/>
        </w:rPr>
        <w:t>gadam tika veikti par bāzes finansējuma līdzekļiem. Ierobežotā finansējuma apstākļos ar INSPIRE prasību ieviešanu saistītie darbi tiek īstenoti uz iekšējās līdzekļu optimizācijas rēķ</w:t>
      </w:r>
      <w:r w:rsidR="00AD7E15" w:rsidRPr="002F233D">
        <w:rPr>
          <w:rFonts w:ascii="Times New Roman" w:hAnsi="Times New Roman" w:cs="Times New Roman"/>
          <w:sz w:val="24"/>
          <w:szCs w:val="24"/>
          <w:lang w:val="lv-LV"/>
        </w:rPr>
        <w:t>ina.</w:t>
      </w:r>
    </w:p>
    <w:p w14:paraId="5E33C980" w14:textId="62ADABDC" w:rsidR="007C0ACB" w:rsidRPr="002F233D" w:rsidRDefault="006776AE" w:rsidP="006776AE">
      <w:pPr>
        <w:pStyle w:val="Standard"/>
        <w:spacing w:before="120" w:after="0" w:line="276" w:lineRule="auto"/>
        <w:jc w:val="both"/>
        <w:rPr>
          <w:rFonts w:ascii="Times New Roman" w:hAnsi="Times New Roman" w:cs="Times New Roman"/>
          <w:sz w:val="24"/>
          <w:szCs w:val="24"/>
          <w:lang w:val="lv-LV"/>
        </w:rPr>
      </w:pPr>
      <w:r w:rsidRPr="002F233D">
        <w:rPr>
          <w:rFonts w:ascii="Times New Roman" w:hAnsi="Times New Roman" w:cs="Times New Roman"/>
          <w:sz w:val="24"/>
          <w:szCs w:val="24"/>
          <w:lang w:val="lv-LV"/>
        </w:rPr>
        <w:t>2)</w:t>
      </w:r>
      <w:r w:rsidR="007C0ACB" w:rsidRPr="002F233D">
        <w:rPr>
          <w:rFonts w:ascii="Times New Roman" w:hAnsi="Times New Roman" w:cs="Times New Roman"/>
          <w:sz w:val="24"/>
          <w:szCs w:val="24"/>
          <w:lang w:val="lv-LV"/>
        </w:rPr>
        <w:t xml:space="preserve"> D</w:t>
      </w:r>
      <w:r w:rsidR="00AD7E15" w:rsidRPr="002F233D">
        <w:rPr>
          <w:rFonts w:ascii="Times New Roman" w:hAnsi="Times New Roman" w:cs="Times New Roman"/>
          <w:sz w:val="24"/>
          <w:szCs w:val="24"/>
          <w:lang w:val="lv-LV"/>
        </w:rPr>
        <w:t>abas aizsardzības pārvalde</w:t>
      </w:r>
      <w:r w:rsidR="007C0ACB" w:rsidRPr="002F233D">
        <w:rPr>
          <w:rFonts w:ascii="Times New Roman" w:hAnsi="Times New Roman" w:cs="Times New Roman"/>
          <w:sz w:val="24"/>
          <w:szCs w:val="24"/>
          <w:lang w:val="lv-LV"/>
        </w:rPr>
        <w:t xml:space="preserve"> atlikuš</w:t>
      </w:r>
      <w:r w:rsidR="002B02AD">
        <w:rPr>
          <w:rFonts w:ascii="Times New Roman" w:hAnsi="Times New Roman" w:cs="Times New Roman"/>
          <w:sz w:val="24"/>
          <w:szCs w:val="24"/>
          <w:lang w:val="lv-LV"/>
        </w:rPr>
        <w:t>ās</w:t>
      </w:r>
      <w:r w:rsidR="007C0ACB" w:rsidRPr="002F233D">
        <w:rPr>
          <w:rFonts w:ascii="Times New Roman" w:hAnsi="Times New Roman" w:cs="Times New Roman"/>
          <w:sz w:val="24"/>
          <w:szCs w:val="24"/>
          <w:lang w:val="lv-LV"/>
        </w:rPr>
        <w:t xml:space="preserve"> INSPIRE datu tēm</w:t>
      </w:r>
      <w:r w:rsidR="002B02AD">
        <w:rPr>
          <w:rFonts w:ascii="Times New Roman" w:hAnsi="Times New Roman" w:cs="Times New Roman"/>
          <w:sz w:val="24"/>
          <w:szCs w:val="24"/>
          <w:lang w:val="lv-LV"/>
        </w:rPr>
        <w:t>as</w:t>
      </w:r>
      <w:r w:rsidR="007C0ACB" w:rsidRPr="002F233D">
        <w:rPr>
          <w:rFonts w:ascii="Times New Roman" w:hAnsi="Times New Roman" w:cs="Times New Roman"/>
          <w:sz w:val="24"/>
          <w:szCs w:val="24"/>
          <w:lang w:val="lv-LV"/>
        </w:rPr>
        <w:t xml:space="preserve"> </w:t>
      </w:r>
      <w:r w:rsidR="002B02AD">
        <w:rPr>
          <w:rFonts w:ascii="Times New Roman" w:hAnsi="Times New Roman" w:cs="Times New Roman"/>
          <w:sz w:val="24"/>
          <w:szCs w:val="24"/>
          <w:lang w:val="lv-LV"/>
        </w:rPr>
        <w:t xml:space="preserve">plāno </w:t>
      </w:r>
      <w:r w:rsidR="007C0ACB" w:rsidRPr="002F233D">
        <w:rPr>
          <w:rFonts w:ascii="Times New Roman" w:hAnsi="Times New Roman" w:cs="Times New Roman"/>
          <w:sz w:val="24"/>
          <w:szCs w:val="24"/>
          <w:lang w:val="lv-LV"/>
        </w:rPr>
        <w:t>īsteno</w:t>
      </w:r>
      <w:r w:rsidR="002B02AD">
        <w:rPr>
          <w:rFonts w:ascii="Times New Roman" w:hAnsi="Times New Roman" w:cs="Times New Roman"/>
          <w:sz w:val="24"/>
          <w:szCs w:val="24"/>
          <w:lang w:val="lv-LV"/>
        </w:rPr>
        <w:t>t</w:t>
      </w:r>
      <w:r w:rsidR="007C0ACB" w:rsidRPr="002F233D">
        <w:rPr>
          <w:rFonts w:ascii="Times New Roman" w:hAnsi="Times New Roman" w:cs="Times New Roman"/>
          <w:sz w:val="24"/>
          <w:szCs w:val="24"/>
          <w:lang w:val="lv-LV"/>
        </w:rPr>
        <w:t xml:space="preserve"> no Kohēzijas fonda finansētā projekta “Priekšnosacījumu izveide labākai bioloģiskās daudzveidības saglabāšanai un ekosistēmu aizsardzībai Latvijā” ietvaros. Ņemot vērā projekta realizācijas termiņus, atbilstošo tēmu ieviešanas termiņi ir nosakāmi</w:t>
      </w:r>
      <w:r w:rsidR="00AD7E15" w:rsidRPr="002F233D">
        <w:rPr>
          <w:rFonts w:ascii="Times New Roman" w:hAnsi="Times New Roman" w:cs="Times New Roman"/>
          <w:sz w:val="24"/>
          <w:szCs w:val="24"/>
          <w:lang w:val="lv-LV"/>
        </w:rPr>
        <w:t xml:space="preserve"> līdz 2017.</w:t>
      </w:r>
      <w:r w:rsidR="002B02AD">
        <w:rPr>
          <w:rFonts w:ascii="Times New Roman" w:hAnsi="Times New Roman" w:cs="Times New Roman"/>
          <w:sz w:val="24"/>
          <w:szCs w:val="24"/>
          <w:lang w:val="lv-LV"/>
        </w:rPr>
        <w:t> </w:t>
      </w:r>
      <w:r w:rsidR="00AD7E15" w:rsidRPr="002F233D">
        <w:rPr>
          <w:rFonts w:ascii="Times New Roman" w:hAnsi="Times New Roman" w:cs="Times New Roman"/>
          <w:sz w:val="24"/>
          <w:szCs w:val="24"/>
          <w:lang w:val="lv-LV"/>
        </w:rPr>
        <w:t>gada 3.</w:t>
      </w:r>
      <w:r w:rsidR="002B02AD">
        <w:rPr>
          <w:rFonts w:ascii="Times New Roman" w:hAnsi="Times New Roman" w:cs="Times New Roman"/>
          <w:sz w:val="24"/>
          <w:szCs w:val="24"/>
          <w:lang w:val="lv-LV"/>
        </w:rPr>
        <w:t> </w:t>
      </w:r>
      <w:r w:rsidR="00AD7E15" w:rsidRPr="002F233D">
        <w:rPr>
          <w:rFonts w:ascii="Times New Roman" w:hAnsi="Times New Roman" w:cs="Times New Roman"/>
          <w:sz w:val="24"/>
          <w:szCs w:val="24"/>
          <w:lang w:val="lv-LV"/>
        </w:rPr>
        <w:t>ceturksnim.</w:t>
      </w:r>
    </w:p>
    <w:p w14:paraId="5E33C981" w14:textId="4E47B800" w:rsidR="00815BC2" w:rsidRDefault="006776AE" w:rsidP="006776AE">
      <w:pPr>
        <w:pStyle w:val="Standard"/>
        <w:spacing w:before="120" w:after="0" w:line="276" w:lineRule="auto"/>
        <w:jc w:val="both"/>
        <w:rPr>
          <w:rFonts w:ascii="Times New Roman" w:hAnsi="Times New Roman" w:cs="Times New Roman"/>
          <w:sz w:val="24"/>
          <w:szCs w:val="24"/>
          <w:lang w:val="lv-LV"/>
        </w:rPr>
      </w:pPr>
      <w:r w:rsidRPr="002F233D">
        <w:rPr>
          <w:rFonts w:ascii="Times New Roman" w:hAnsi="Times New Roman" w:cs="Times New Roman"/>
          <w:sz w:val="24"/>
          <w:szCs w:val="24"/>
          <w:lang w:val="lv-LV"/>
        </w:rPr>
        <w:t xml:space="preserve">3) </w:t>
      </w:r>
      <w:r w:rsidR="002B02AD">
        <w:rPr>
          <w:rFonts w:ascii="Times New Roman" w:hAnsi="Times New Roman" w:cs="Times New Roman"/>
          <w:sz w:val="24"/>
          <w:szCs w:val="24"/>
          <w:lang w:val="lv-LV"/>
        </w:rPr>
        <w:t>V</w:t>
      </w:r>
      <w:r w:rsidRPr="002F233D">
        <w:rPr>
          <w:rFonts w:ascii="Times New Roman" w:hAnsi="Times New Roman" w:cs="Times New Roman"/>
          <w:sz w:val="24"/>
          <w:szCs w:val="24"/>
          <w:lang w:val="lv-LV"/>
        </w:rPr>
        <w:t>alsts sabiedrība</w:t>
      </w:r>
      <w:r w:rsidR="00847CA6" w:rsidRPr="002F233D">
        <w:rPr>
          <w:rFonts w:ascii="Times New Roman" w:hAnsi="Times New Roman" w:cs="Times New Roman"/>
          <w:sz w:val="24"/>
          <w:szCs w:val="24"/>
          <w:lang w:val="lv-LV"/>
        </w:rPr>
        <w:t xml:space="preserve"> ar ierobežotu atbildību “</w:t>
      </w:r>
      <w:r w:rsidR="00AD7E15" w:rsidRPr="002F233D">
        <w:rPr>
          <w:rFonts w:ascii="Times New Roman" w:hAnsi="Times New Roman" w:cs="Times New Roman"/>
          <w:sz w:val="24"/>
          <w:szCs w:val="24"/>
          <w:lang w:val="lv-LV"/>
        </w:rPr>
        <w:t>Latvijas Vides ģeo</w:t>
      </w:r>
      <w:r w:rsidR="00847CA6" w:rsidRPr="002F233D">
        <w:rPr>
          <w:rFonts w:ascii="Times New Roman" w:hAnsi="Times New Roman" w:cs="Times New Roman"/>
          <w:sz w:val="24"/>
          <w:szCs w:val="24"/>
          <w:lang w:val="lv-LV"/>
        </w:rPr>
        <w:t>loģijas un meteoroloģijas centrs”</w:t>
      </w:r>
      <w:r w:rsidR="00AD7E15" w:rsidRPr="002F233D">
        <w:rPr>
          <w:rFonts w:ascii="Times New Roman" w:hAnsi="Times New Roman" w:cs="Times New Roman"/>
          <w:sz w:val="24"/>
          <w:szCs w:val="24"/>
          <w:lang w:val="lv-LV"/>
        </w:rPr>
        <w:t xml:space="preserve"> (turpmāk – </w:t>
      </w:r>
      <w:r w:rsidR="007C0ACB" w:rsidRPr="002F233D">
        <w:rPr>
          <w:rFonts w:ascii="Times New Roman" w:hAnsi="Times New Roman" w:cs="Times New Roman"/>
          <w:sz w:val="24"/>
          <w:szCs w:val="24"/>
          <w:lang w:val="lv-LV"/>
        </w:rPr>
        <w:t>LVĢMC</w:t>
      </w:r>
      <w:r w:rsidR="00AD7E15" w:rsidRPr="002F233D">
        <w:rPr>
          <w:rFonts w:ascii="Times New Roman" w:hAnsi="Times New Roman" w:cs="Times New Roman"/>
          <w:sz w:val="24"/>
          <w:szCs w:val="24"/>
          <w:lang w:val="lv-LV"/>
        </w:rPr>
        <w:t>)</w:t>
      </w:r>
      <w:r w:rsidR="007C0ACB" w:rsidRPr="002F233D">
        <w:rPr>
          <w:rFonts w:ascii="Times New Roman" w:hAnsi="Times New Roman" w:cs="Times New Roman"/>
          <w:sz w:val="24"/>
          <w:szCs w:val="24"/>
          <w:lang w:val="lv-LV"/>
        </w:rPr>
        <w:t xml:space="preserve"> </w:t>
      </w:r>
      <w:r w:rsidRPr="002F233D">
        <w:rPr>
          <w:rFonts w:ascii="Times New Roman" w:hAnsi="Times New Roman" w:cs="Times New Roman"/>
          <w:sz w:val="24"/>
          <w:szCs w:val="24"/>
          <w:lang w:val="lv-LV"/>
        </w:rPr>
        <w:t>informēja, ka</w:t>
      </w:r>
      <w:r w:rsidR="007C0ACB" w:rsidRPr="002F233D">
        <w:rPr>
          <w:rFonts w:ascii="Times New Roman" w:hAnsi="Times New Roman" w:cs="Times New Roman"/>
          <w:sz w:val="24"/>
          <w:szCs w:val="24"/>
          <w:lang w:val="lv-LV"/>
        </w:rPr>
        <w:t xml:space="preserve"> 2016.</w:t>
      </w:r>
      <w:r w:rsidR="002B02AD">
        <w:rPr>
          <w:rFonts w:ascii="Times New Roman" w:hAnsi="Times New Roman" w:cs="Times New Roman"/>
          <w:sz w:val="24"/>
          <w:szCs w:val="24"/>
          <w:lang w:val="lv-LV"/>
        </w:rPr>
        <w:t> </w:t>
      </w:r>
      <w:r w:rsidR="007C0ACB" w:rsidRPr="002F233D">
        <w:rPr>
          <w:rFonts w:ascii="Times New Roman" w:hAnsi="Times New Roman" w:cs="Times New Roman"/>
          <w:sz w:val="24"/>
          <w:szCs w:val="24"/>
          <w:lang w:val="lv-LV"/>
        </w:rPr>
        <w:t xml:space="preserve">gada rīcības plānā tika norādīti </w:t>
      </w:r>
      <w:r w:rsidR="00B25184" w:rsidRPr="002F233D">
        <w:rPr>
          <w:rFonts w:ascii="Times New Roman" w:hAnsi="Times New Roman" w:cs="Times New Roman"/>
          <w:sz w:val="24"/>
          <w:szCs w:val="24"/>
          <w:lang w:val="lv-LV"/>
        </w:rPr>
        <w:t>metadat</w:t>
      </w:r>
      <w:r w:rsidR="00B25184">
        <w:rPr>
          <w:rFonts w:ascii="Times New Roman" w:hAnsi="Times New Roman" w:cs="Times New Roman"/>
          <w:sz w:val="24"/>
          <w:szCs w:val="24"/>
          <w:lang w:val="lv-LV"/>
        </w:rPr>
        <w:t>u</w:t>
      </w:r>
      <w:r w:rsidR="00B25184" w:rsidRPr="002F233D">
        <w:rPr>
          <w:rFonts w:ascii="Times New Roman" w:hAnsi="Times New Roman" w:cs="Times New Roman"/>
          <w:sz w:val="24"/>
          <w:szCs w:val="24"/>
          <w:lang w:val="lv-LV"/>
        </w:rPr>
        <w:t xml:space="preserve"> </w:t>
      </w:r>
      <w:r w:rsidR="007C0ACB" w:rsidRPr="002F233D">
        <w:rPr>
          <w:rFonts w:ascii="Times New Roman" w:hAnsi="Times New Roman" w:cs="Times New Roman"/>
          <w:sz w:val="24"/>
          <w:szCs w:val="24"/>
          <w:lang w:val="lv-LV"/>
        </w:rPr>
        <w:t xml:space="preserve">termiņi, kas arī ir ievēroti, tomēr, </w:t>
      </w:r>
      <w:r w:rsidR="00B25184">
        <w:rPr>
          <w:rFonts w:ascii="Times New Roman" w:hAnsi="Times New Roman" w:cs="Times New Roman"/>
          <w:sz w:val="24"/>
          <w:szCs w:val="24"/>
          <w:lang w:val="lv-LV"/>
        </w:rPr>
        <w:t>tā kā</w:t>
      </w:r>
      <w:r w:rsidR="007C0ACB" w:rsidRPr="002F233D">
        <w:rPr>
          <w:rFonts w:ascii="Times New Roman" w:hAnsi="Times New Roman" w:cs="Times New Roman"/>
          <w:sz w:val="24"/>
          <w:szCs w:val="24"/>
          <w:lang w:val="lv-LV"/>
        </w:rPr>
        <w:t xml:space="preserve"> 2016.</w:t>
      </w:r>
      <w:r w:rsidR="00B25184">
        <w:rPr>
          <w:rFonts w:ascii="Times New Roman" w:hAnsi="Times New Roman" w:cs="Times New Roman"/>
          <w:sz w:val="24"/>
          <w:szCs w:val="24"/>
          <w:lang w:val="lv-LV"/>
        </w:rPr>
        <w:t> </w:t>
      </w:r>
      <w:r w:rsidR="007C0ACB" w:rsidRPr="002F233D">
        <w:rPr>
          <w:rFonts w:ascii="Times New Roman" w:hAnsi="Times New Roman" w:cs="Times New Roman"/>
          <w:sz w:val="24"/>
          <w:szCs w:val="24"/>
          <w:lang w:val="lv-LV"/>
        </w:rPr>
        <w:t xml:space="preserve">gada laikā rīcības plāns ir papildināts ar atsevišķām datu kopām, </w:t>
      </w:r>
      <w:r w:rsidR="007C0ACB" w:rsidRPr="002F233D">
        <w:rPr>
          <w:rFonts w:ascii="Times New Roman" w:hAnsi="Times New Roman" w:cs="Times New Roman"/>
          <w:sz w:val="24"/>
          <w:szCs w:val="24"/>
          <w:lang w:val="lv-LV"/>
        </w:rPr>
        <w:lastRenderedPageBreak/>
        <w:t>tām metadati tiks savadīti līdz 2017.</w:t>
      </w:r>
      <w:r w:rsidR="00B25184">
        <w:rPr>
          <w:rFonts w:ascii="Times New Roman" w:hAnsi="Times New Roman" w:cs="Times New Roman"/>
          <w:sz w:val="24"/>
          <w:szCs w:val="24"/>
          <w:lang w:val="lv-LV"/>
        </w:rPr>
        <w:t> </w:t>
      </w:r>
      <w:r w:rsidR="00463800">
        <w:rPr>
          <w:rFonts w:ascii="Times New Roman" w:hAnsi="Times New Roman" w:cs="Times New Roman"/>
          <w:sz w:val="24"/>
          <w:szCs w:val="24"/>
          <w:lang w:val="lv-LV"/>
        </w:rPr>
        <w:t>gada 3</w:t>
      </w:r>
      <w:r w:rsidR="007C0ACB" w:rsidRPr="002F233D">
        <w:rPr>
          <w:rFonts w:ascii="Times New Roman" w:hAnsi="Times New Roman" w:cs="Times New Roman"/>
          <w:sz w:val="24"/>
          <w:szCs w:val="24"/>
          <w:lang w:val="lv-LV"/>
        </w:rPr>
        <w:t>.</w:t>
      </w:r>
      <w:r w:rsidR="00B25184">
        <w:rPr>
          <w:rFonts w:ascii="Times New Roman" w:hAnsi="Times New Roman" w:cs="Times New Roman"/>
          <w:sz w:val="24"/>
          <w:szCs w:val="24"/>
          <w:lang w:val="lv-LV"/>
        </w:rPr>
        <w:t> </w:t>
      </w:r>
      <w:r w:rsidR="007C0ACB" w:rsidRPr="002F233D">
        <w:rPr>
          <w:rFonts w:ascii="Times New Roman" w:hAnsi="Times New Roman" w:cs="Times New Roman"/>
          <w:sz w:val="24"/>
          <w:szCs w:val="24"/>
          <w:lang w:val="lv-LV"/>
        </w:rPr>
        <w:t xml:space="preserve">ceturksnim. Lai pilnvērtīgi īstenotu ģeotelpisko datu kopu pakalpojumu (skatīšanas un lejupielādes) nodrošināšanas funkcionalitāti, ir plānots realizēt </w:t>
      </w:r>
      <w:r w:rsidR="00B25184">
        <w:rPr>
          <w:rFonts w:ascii="Times New Roman" w:hAnsi="Times New Roman" w:cs="Times New Roman"/>
          <w:sz w:val="24"/>
          <w:szCs w:val="24"/>
          <w:lang w:val="lv-LV"/>
        </w:rPr>
        <w:t>ES</w:t>
      </w:r>
      <w:r w:rsidR="007C0ACB" w:rsidRPr="002F233D">
        <w:rPr>
          <w:rFonts w:ascii="Times New Roman" w:hAnsi="Times New Roman" w:cs="Times New Roman"/>
          <w:sz w:val="24"/>
          <w:szCs w:val="24"/>
          <w:lang w:val="lv-LV"/>
        </w:rPr>
        <w:t xml:space="preserve"> struktūrfondu un Kohēzijas fonda 2014.–2020.</w:t>
      </w:r>
      <w:r w:rsidR="00B25184">
        <w:rPr>
          <w:rFonts w:ascii="Times New Roman" w:hAnsi="Times New Roman" w:cs="Times New Roman"/>
          <w:sz w:val="24"/>
          <w:szCs w:val="24"/>
          <w:lang w:val="lv-LV"/>
        </w:rPr>
        <w:t> </w:t>
      </w:r>
      <w:r w:rsidR="007C0ACB" w:rsidRPr="002F233D">
        <w:rPr>
          <w:rFonts w:ascii="Times New Roman" w:hAnsi="Times New Roman" w:cs="Times New Roman"/>
          <w:sz w:val="24"/>
          <w:szCs w:val="24"/>
          <w:lang w:val="lv-LV"/>
        </w:rPr>
        <w:t>gada plānošanas perioda darbības programmas „Izaugsme un nodarbinātība” 2.2.1. specifisk</w:t>
      </w:r>
      <w:r w:rsidR="00CC7689">
        <w:rPr>
          <w:rFonts w:ascii="Times New Roman" w:hAnsi="Times New Roman" w:cs="Times New Roman"/>
          <w:sz w:val="24"/>
          <w:szCs w:val="24"/>
          <w:lang w:val="lv-LV"/>
        </w:rPr>
        <w:t>ā</w:t>
      </w:r>
      <w:r w:rsidR="007C0ACB" w:rsidRPr="002F233D">
        <w:rPr>
          <w:rFonts w:ascii="Times New Roman" w:hAnsi="Times New Roman" w:cs="Times New Roman"/>
          <w:sz w:val="24"/>
          <w:szCs w:val="24"/>
          <w:lang w:val="lv-LV"/>
        </w:rPr>
        <w:t xml:space="preserve"> atbalsta mērķ</w:t>
      </w:r>
      <w:r w:rsidR="00CC7689">
        <w:rPr>
          <w:rFonts w:ascii="Times New Roman" w:hAnsi="Times New Roman" w:cs="Times New Roman"/>
          <w:sz w:val="24"/>
          <w:szCs w:val="24"/>
          <w:lang w:val="lv-LV"/>
        </w:rPr>
        <w:t>a</w:t>
      </w:r>
      <w:r w:rsidR="007C0ACB" w:rsidRPr="002F233D">
        <w:rPr>
          <w:rFonts w:ascii="Times New Roman" w:hAnsi="Times New Roman" w:cs="Times New Roman"/>
          <w:sz w:val="24"/>
          <w:szCs w:val="24"/>
          <w:lang w:val="lv-LV"/>
        </w:rPr>
        <w:t xml:space="preserve"> „Nodrošināt publisko datu atkalizmantošanas pieaugumu un efektīvu publiskās pārvaldes un privātā sektora mijiedarbību” 2.2.1.1. pasākuma „Centralizētu publiskās pārvaldes IKT platformu izveide, publiskās pārvaldes procesu optim</w:t>
      </w:r>
      <w:r w:rsidRPr="002F233D">
        <w:rPr>
          <w:rFonts w:ascii="Times New Roman" w:hAnsi="Times New Roman" w:cs="Times New Roman"/>
          <w:sz w:val="24"/>
          <w:szCs w:val="24"/>
          <w:lang w:val="lv-LV"/>
        </w:rPr>
        <w:t xml:space="preserve">izēšana un attīstība” projektu </w:t>
      </w:r>
      <w:r w:rsidR="00CC7689">
        <w:rPr>
          <w:rFonts w:ascii="Times New Roman" w:hAnsi="Times New Roman" w:cs="Times New Roman"/>
          <w:sz w:val="24"/>
          <w:szCs w:val="24"/>
          <w:lang w:val="lv-LV"/>
        </w:rPr>
        <w:t>“</w:t>
      </w:r>
      <w:r w:rsidR="007C0ACB" w:rsidRPr="002F233D">
        <w:rPr>
          <w:rFonts w:ascii="Times New Roman" w:hAnsi="Times New Roman" w:cs="Times New Roman"/>
          <w:sz w:val="24"/>
          <w:szCs w:val="24"/>
          <w:lang w:val="lv-LV"/>
        </w:rPr>
        <w:t xml:space="preserve">LVĢMC ģeotelpisko datu informācijas sistēmas izveide” (turpmāk </w:t>
      </w:r>
      <w:r w:rsidR="00B25184">
        <w:rPr>
          <w:rFonts w:ascii="Times New Roman" w:hAnsi="Times New Roman" w:cs="Times New Roman"/>
          <w:sz w:val="24"/>
          <w:szCs w:val="24"/>
          <w:lang w:val="lv-LV"/>
        </w:rPr>
        <w:t>–</w:t>
      </w:r>
      <w:r w:rsidR="007C0ACB" w:rsidRPr="002F233D">
        <w:rPr>
          <w:rFonts w:ascii="Times New Roman" w:hAnsi="Times New Roman" w:cs="Times New Roman"/>
          <w:sz w:val="24"/>
          <w:szCs w:val="24"/>
          <w:lang w:val="lv-LV"/>
        </w:rPr>
        <w:t xml:space="preserve"> ERAF projekts).</w:t>
      </w:r>
    </w:p>
    <w:p w14:paraId="5E33C982" w14:textId="1EDBF3D4" w:rsidR="006F5967" w:rsidRDefault="007C0ACB" w:rsidP="00BB5EDA">
      <w:pPr>
        <w:pStyle w:val="Standard"/>
        <w:spacing w:before="120" w:after="120" w:line="276" w:lineRule="auto"/>
        <w:ind w:firstLine="709"/>
        <w:jc w:val="both"/>
        <w:rPr>
          <w:rFonts w:ascii="Times New Roman" w:hAnsi="Times New Roman" w:cs="Times New Roman"/>
          <w:sz w:val="24"/>
          <w:szCs w:val="24"/>
          <w:lang w:val="lv-LV"/>
        </w:rPr>
      </w:pPr>
      <w:r w:rsidRPr="002F233D">
        <w:rPr>
          <w:rFonts w:ascii="Times New Roman" w:hAnsi="Times New Roman" w:cs="Times New Roman"/>
          <w:sz w:val="24"/>
          <w:szCs w:val="24"/>
          <w:lang w:val="lv-LV"/>
        </w:rPr>
        <w:t xml:space="preserve">Šobrīd ir secināts, ka ERAF projekta ietvaros INSPIRE aktivitātei indikatīvi pieejamais finansējums 700 000 </w:t>
      </w:r>
      <w:proofErr w:type="spellStart"/>
      <w:r w:rsidRPr="0089324C">
        <w:rPr>
          <w:rFonts w:ascii="Times New Roman" w:hAnsi="Times New Roman" w:cs="Times New Roman"/>
          <w:i/>
          <w:sz w:val="24"/>
          <w:szCs w:val="24"/>
          <w:lang w:val="lv-LV"/>
        </w:rPr>
        <w:t>e</w:t>
      </w:r>
      <w:r w:rsidR="00CC7689" w:rsidRPr="0089324C">
        <w:rPr>
          <w:rFonts w:ascii="Times New Roman" w:hAnsi="Times New Roman" w:cs="Times New Roman"/>
          <w:i/>
          <w:sz w:val="24"/>
          <w:szCs w:val="24"/>
          <w:lang w:val="lv-LV"/>
        </w:rPr>
        <w:t>u</w:t>
      </w:r>
      <w:r w:rsidRPr="0089324C">
        <w:rPr>
          <w:rFonts w:ascii="Times New Roman" w:hAnsi="Times New Roman" w:cs="Times New Roman"/>
          <w:i/>
          <w:sz w:val="24"/>
          <w:szCs w:val="24"/>
          <w:lang w:val="lv-LV"/>
        </w:rPr>
        <w:t>ro</w:t>
      </w:r>
      <w:proofErr w:type="spellEnd"/>
      <w:r w:rsidRPr="002F233D">
        <w:rPr>
          <w:rFonts w:ascii="Times New Roman" w:hAnsi="Times New Roman" w:cs="Times New Roman"/>
          <w:sz w:val="24"/>
          <w:szCs w:val="24"/>
          <w:lang w:val="lv-LV"/>
        </w:rPr>
        <w:t xml:space="preserve"> ap</w:t>
      </w:r>
      <w:r w:rsidR="00CC7689">
        <w:rPr>
          <w:rFonts w:ascii="Times New Roman" w:hAnsi="Times New Roman" w:cs="Times New Roman"/>
          <w:sz w:val="24"/>
          <w:szCs w:val="24"/>
          <w:lang w:val="lv-LV"/>
        </w:rPr>
        <w:t>mērā</w:t>
      </w:r>
      <w:r w:rsidRPr="002F233D">
        <w:rPr>
          <w:rFonts w:ascii="Times New Roman" w:hAnsi="Times New Roman" w:cs="Times New Roman"/>
          <w:sz w:val="24"/>
          <w:szCs w:val="24"/>
          <w:lang w:val="lv-LV"/>
        </w:rPr>
        <w:t xml:space="preserve"> nebūs pietiek</w:t>
      </w:r>
      <w:r w:rsidR="00CC7689">
        <w:rPr>
          <w:rFonts w:ascii="Times New Roman" w:hAnsi="Times New Roman" w:cs="Times New Roman"/>
          <w:sz w:val="24"/>
          <w:szCs w:val="24"/>
          <w:lang w:val="lv-LV"/>
        </w:rPr>
        <w:t>ams</w:t>
      </w:r>
      <w:r w:rsidRPr="002F233D">
        <w:rPr>
          <w:rFonts w:ascii="Times New Roman" w:hAnsi="Times New Roman" w:cs="Times New Roman"/>
          <w:sz w:val="24"/>
          <w:szCs w:val="24"/>
          <w:lang w:val="lv-LV"/>
        </w:rPr>
        <w:t>, lai nodrošinātu visu nepieciešamo ģeotelpisko datu kopu pakalpojumu (skatīšanas un lejupielādes) funkcionalitāšu īstenošanu. Ņemot vērā LVĢMC provizoriski sniegto informāciju, lai nodrošinātu pilnīgi visu ģeotelpisko datu kopu pakalpojumu (skatīšanas un lejupielādes) funkcionalitātes atbilstoši INSPIRE prasībām, bez ERAF projektā provizoriski piešķirtā finansējuma ir nepieciešam</w:t>
      </w:r>
      <w:r w:rsidR="00CC7689">
        <w:rPr>
          <w:rFonts w:ascii="Times New Roman" w:hAnsi="Times New Roman" w:cs="Times New Roman"/>
          <w:sz w:val="24"/>
          <w:szCs w:val="24"/>
          <w:lang w:val="lv-LV"/>
        </w:rPr>
        <w:t>i</w:t>
      </w:r>
      <w:r w:rsidRPr="002F233D">
        <w:rPr>
          <w:rFonts w:ascii="Times New Roman" w:hAnsi="Times New Roman" w:cs="Times New Roman"/>
          <w:sz w:val="24"/>
          <w:szCs w:val="24"/>
          <w:lang w:val="lv-LV"/>
        </w:rPr>
        <w:t xml:space="preserve"> vēl papildus 3</w:t>
      </w:r>
      <w:r w:rsidR="00CC7689">
        <w:rPr>
          <w:rFonts w:ascii="Times New Roman" w:hAnsi="Times New Roman" w:cs="Times New Roman"/>
          <w:sz w:val="24"/>
          <w:szCs w:val="24"/>
          <w:lang w:val="lv-LV"/>
        </w:rPr>
        <w:t> </w:t>
      </w:r>
      <w:r w:rsidRPr="002F233D">
        <w:rPr>
          <w:rFonts w:ascii="Times New Roman" w:hAnsi="Times New Roman" w:cs="Times New Roman"/>
          <w:sz w:val="24"/>
          <w:szCs w:val="24"/>
          <w:lang w:val="lv-LV"/>
        </w:rPr>
        <w:t>350</w:t>
      </w:r>
      <w:r w:rsidR="00CC7689">
        <w:rPr>
          <w:rFonts w:ascii="Times New Roman" w:hAnsi="Times New Roman" w:cs="Times New Roman"/>
          <w:sz w:val="24"/>
          <w:szCs w:val="24"/>
          <w:lang w:val="lv-LV"/>
        </w:rPr>
        <w:t> </w:t>
      </w:r>
      <w:r w:rsidRPr="002F233D">
        <w:rPr>
          <w:rFonts w:ascii="Times New Roman" w:hAnsi="Times New Roman" w:cs="Times New Roman"/>
          <w:sz w:val="24"/>
          <w:szCs w:val="24"/>
          <w:lang w:val="lv-LV"/>
        </w:rPr>
        <w:t xml:space="preserve">000 </w:t>
      </w:r>
      <w:proofErr w:type="spellStart"/>
      <w:r w:rsidRPr="0089324C">
        <w:rPr>
          <w:rFonts w:ascii="Times New Roman" w:hAnsi="Times New Roman" w:cs="Times New Roman"/>
          <w:i/>
          <w:sz w:val="24"/>
          <w:szCs w:val="24"/>
          <w:lang w:val="lv-LV"/>
        </w:rPr>
        <w:t>e</w:t>
      </w:r>
      <w:r w:rsidR="00CC7689" w:rsidRPr="0089324C">
        <w:rPr>
          <w:rFonts w:ascii="Times New Roman" w:hAnsi="Times New Roman" w:cs="Times New Roman"/>
          <w:i/>
          <w:sz w:val="24"/>
          <w:szCs w:val="24"/>
          <w:lang w:val="lv-LV"/>
        </w:rPr>
        <w:t>u</w:t>
      </w:r>
      <w:r w:rsidRPr="0089324C">
        <w:rPr>
          <w:rFonts w:ascii="Times New Roman" w:hAnsi="Times New Roman" w:cs="Times New Roman"/>
          <w:i/>
          <w:sz w:val="24"/>
          <w:szCs w:val="24"/>
          <w:lang w:val="lv-LV"/>
        </w:rPr>
        <w:t>ro</w:t>
      </w:r>
      <w:proofErr w:type="spellEnd"/>
      <w:r w:rsidRPr="002F233D">
        <w:rPr>
          <w:rFonts w:ascii="Times New Roman" w:hAnsi="Times New Roman" w:cs="Times New Roman"/>
          <w:sz w:val="24"/>
          <w:szCs w:val="24"/>
          <w:lang w:val="lv-LV"/>
        </w:rPr>
        <w:t>. Līdz ar to, ievērojot objektīvi nepieciešamos projektu īstenošanas termiņus, iepriekš minētās skatīšanās un lejupielādes funkcionalitātes var tikt īs</w:t>
      </w:r>
      <w:r w:rsidR="006776AE" w:rsidRPr="002F233D">
        <w:rPr>
          <w:rFonts w:ascii="Times New Roman" w:hAnsi="Times New Roman" w:cs="Times New Roman"/>
          <w:sz w:val="24"/>
          <w:szCs w:val="24"/>
          <w:lang w:val="lv-LV"/>
        </w:rPr>
        <w:t>tenotas līdz 2019.</w:t>
      </w:r>
      <w:r w:rsidR="00CC7689">
        <w:rPr>
          <w:rFonts w:ascii="Times New Roman" w:hAnsi="Times New Roman" w:cs="Times New Roman"/>
          <w:sz w:val="24"/>
          <w:szCs w:val="24"/>
          <w:lang w:val="lv-LV"/>
        </w:rPr>
        <w:t> </w:t>
      </w:r>
      <w:r w:rsidR="006776AE" w:rsidRPr="002F233D">
        <w:rPr>
          <w:rFonts w:ascii="Times New Roman" w:hAnsi="Times New Roman" w:cs="Times New Roman"/>
          <w:sz w:val="24"/>
          <w:szCs w:val="24"/>
          <w:lang w:val="lv-LV"/>
        </w:rPr>
        <w:t>gada beigām.</w:t>
      </w:r>
    </w:p>
    <w:p w14:paraId="5E33C983" w14:textId="77777777" w:rsidR="007B5380" w:rsidRPr="00A50CFE" w:rsidRDefault="007B5380" w:rsidP="007B5380">
      <w:pPr>
        <w:spacing w:after="0"/>
        <w:ind w:firstLine="720"/>
        <w:rPr>
          <w:rFonts w:ascii="Times New Roman" w:hAnsi="Times New Roman" w:cs="Times New Roman"/>
          <w:sz w:val="24"/>
          <w:szCs w:val="24"/>
          <w:lang w:val="lv-LV"/>
        </w:rPr>
      </w:pPr>
      <w:r w:rsidRPr="00A50CFE">
        <w:rPr>
          <w:rFonts w:ascii="Times New Roman" w:hAnsi="Times New Roman" w:cs="Times New Roman"/>
          <w:sz w:val="24"/>
          <w:szCs w:val="24"/>
          <w:lang w:val="lv-LV"/>
        </w:rPr>
        <w:t>1. tabula</w:t>
      </w:r>
    </w:p>
    <w:p w14:paraId="5E33C984" w14:textId="77777777" w:rsidR="00815BC2" w:rsidRPr="00A50CFE" w:rsidRDefault="00815BC2" w:rsidP="00BB5EDA">
      <w:pPr>
        <w:spacing w:after="120"/>
        <w:ind w:firstLine="720"/>
        <w:jc w:val="center"/>
        <w:rPr>
          <w:rFonts w:ascii="Times New Roman" w:hAnsi="Times New Roman" w:cs="Times New Roman"/>
          <w:b/>
          <w:sz w:val="24"/>
          <w:szCs w:val="24"/>
          <w:lang w:val="lv-LV"/>
        </w:rPr>
      </w:pPr>
      <w:r w:rsidRPr="00A50CFE">
        <w:rPr>
          <w:rFonts w:ascii="Times New Roman" w:hAnsi="Times New Roman" w:cs="Times New Roman"/>
          <w:b/>
          <w:sz w:val="24"/>
          <w:szCs w:val="24"/>
          <w:lang w:val="lv-LV"/>
        </w:rPr>
        <w:t>Finansējuma sadalījums pa aktivitātēm</w:t>
      </w:r>
    </w:p>
    <w:tbl>
      <w:tblPr>
        <w:tblStyle w:val="TableGrid"/>
        <w:tblW w:w="10256" w:type="dxa"/>
        <w:jc w:val="center"/>
        <w:tblInd w:w="761" w:type="dxa"/>
        <w:tblLayout w:type="fixed"/>
        <w:tblLook w:val="04A0" w:firstRow="1" w:lastRow="0" w:firstColumn="1" w:lastColumn="0" w:noHBand="0" w:noVBand="1"/>
      </w:tblPr>
      <w:tblGrid>
        <w:gridCol w:w="824"/>
        <w:gridCol w:w="1569"/>
        <w:gridCol w:w="1383"/>
        <w:gridCol w:w="1743"/>
        <w:gridCol w:w="1051"/>
        <w:gridCol w:w="1217"/>
        <w:gridCol w:w="1193"/>
        <w:gridCol w:w="1276"/>
      </w:tblGrid>
      <w:tr w:rsidR="00F33F8D" w:rsidRPr="00A50CFE" w14:paraId="5E33C989" w14:textId="77777777" w:rsidTr="00315D51">
        <w:trPr>
          <w:jc w:val="center"/>
        </w:trPr>
        <w:tc>
          <w:tcPr>
            <w:tcW w:w="824" w:type="dxa"/>
            <w:vMerge w:val="restart"/>
            <w:vAlign w:val="center"/>
          </w:tcPr>
          <w:p w14:paraId="5E33C985"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sz w:val="24"/>
                <w:szCs w:val="24"/>
                <w:lang w:val="lv-LV"/>
              </w:rPr>
              <w:t>Nr.</w:t>
            </w:r>
          </w:p>
          <w:p w14:paraId="5E33C986"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sz w:val="24"/>
                <w:szCs w:val="24"/>
                <w:lang w:val="lv-LV"/>
              </w:rPr>
              <w:t>p.k.</w:t>
            </w:r>
          </w:p>
        </w:tc>
        <w:tc>
          <w:tcPr>
            <w:tcW w:w="4695" w:type="dxa"/>
            <w:gridSpan w:val="3"/>
            <w:vMerge w:val="restart"/>
            <w:vAlign w:val="center"/>
          </w:tcPr>
          <w:p w14:paraId="5E33C987"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sz w:val="24"/>
                <w:szCs w:val="24"/>
                <w:lang w:val="lv-LV"/>
              </w:rPr>
              <w:t>Aktivitāte</w:t>
            </w:r>
          </w:p>
        </w:tc>
        <w:tc>
          <w:tcPr>
            <w:tcW w:w="4737" w:type="dxa"/>
            <w:gridSpan w:val="4"/>
          </w:tcPr>
          <w:p w14:paraId="5E33C988" w14:textId="7725C003"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sz w:val="24"/>
                <w:szCs w:val="24"/>
                <w:lang w:val="lv-LV"/>
              </w:rPr>
              <w:t xml:space="preserve">Nepieciešamais finansējums, </w:t>
            </w:r>
            <w:proofErr w:type="spellStart"/>
            <w:r w:rsidRPr="0089324C">
              <w:rPr>
                <w:rFonts w:ascii="Times New Roman" w:hAnsi="Times New Roman" w:cs="Times New Roman"/>
                <w:b/>
                <w:i/>
                <w:sz w:val="24"/>
                <w:szCs w:val="24"/>
                <w:lang w:val="lv-LV"/>
              </w:rPr>
              <w:t>e</w:t>
            </w:r>
            <w:r w:rsidR="00CC7689" w:rsidRPr="0089324C">
              <w:rPr>
                <w:rFonts w:ascii="Times New Roman" w:hAnsi="Times New Roman" w:cs="Times New Roman"/>
                <w:b/>
                <w:i/>
                <w:sz w:val="24"/>
                <w:szCs w:val="24"/>
                <w:lang w:val="lv-LV"/>
              </w:rPr>
              <w:t>u</w:t>
            </w:r>
            <w:r w:rsidRPr="0089324C">
              <w:rPr>
                <w:rFonts w:ascii="Times New Roman" w:hAnsi="Times New Roman" w:cs="Times New Roman"/>
                <w:b/>
                <w:i/>
                <w:sz w:val="24"/>
                <w:szCs w:val="24"/>
                <w:lang w:val="lv-LV"/>
              </w:rPr>
              <w:t>ro</w:t>
            </w:r>
            <w:proofErr w:type="spellEnd"/>
          </w:p>
        </w:tc>
      </w:tr>
      <w:tr w:rsidR="00F33F8D" w:rsidRPr="00A50CFE" w14:paraId="5E33C98F" w14:textId="77777777" w:rsidTr="00315D51">
        <w:trPr>
          <w:jc w:val="center"/>
        </w:trPr>
        <w:tc>
          <w:tcPr>
            <w:tcW w:w="824" w:type="dxa"/>
            <w:vMerge/>
          </w:tcPr>
          <w:p w14:paraId="5E33C98A" w14:textId="77777777" w:rsidR="00F33F8D" w:rsidRPr="00A50CFE" w:rsidRDefault="00F33F8D" w:rsidP="00315D51">
            <w:pPr>
              <w:jc w:val="center"/>
              <w:rPr>
                <w:rFonts w:ascii="Times New Roman" w:hAnsi="Times New Roman" w:cs="Times New Roman"/>
                <w:sz w:val="24"/>
                <w:szCs w:val="24"/>
                <w:lang w:val="lv-LV"/>
              </w:rPr>
            </w:pPr>
          </w:p>
        </w:tc>
        <w:tc>
          <w:tcPr>
            <w:tcW w:w="4695" w:type="dxa"/>
            <w:gridSpan w:val="3"/>
            <w:vMerge/>
          </w:tcPr>
          <w:p w14:paraId="5E33C98B" w14:textId="77777777" w:rsidR="00F33F8D" w:rsidRPr="00A50CFE" w:rsidRDefault="00F33F8D" w:rsidP="00315D51">
            <w:pPr>
              <w:jc w:val="both"/>
              <w:rPr>
                <w:rFonts w:ascii="Times New Roman" w:hAnsi="Times New Roman" w:cs="Times New Roman"/>
                <w:sz w:val="24"/>
                <w:szCs w:val="24"/>
                <w:lang w:val="lv-LV"/>
              </w:rPr>
            </w:pPr>
          </w:p>
        </w:tc>
        <w:tc>
          <w:tcPr>
            <w:tcW w:w="1051" w:type="dxa"/>
            <w:vMerge w:val="restart"/>
            <w:vAlign w:val="center"/>
          </w:tcPr>
          <w:p w14:paraId="5E33C98C"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sz w:val="24"/>
                <w:szCs w:val="24"/>
                <w:lang w:val="lv-LV"/>
              </w:rPr>
              <w:t>ERAF</w:t>
            </w:r>
          </w:p>
        </w:tc>
        <w:tc>
          <w:tcPr>
            <w:tcW w:w="2410" w:type="dxa"/>
            <w:gridSpan w:val="2"/>
            <w:vAlign w:val="center"/>
          </w:tcPr>
          <w:p w14:paraId="5E33C98D"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sz w:val="24"/>
                <w:szCs w:val="24"/>
                <w:lang w:val="lv-LV"/>
              </w:rPr>
              <w:t>Papildus</w:t>
            </w:r>
          </w:p>
        </w:tc>
        <w:tc>
          <w:tcPr>
            <w:tcW w:w="1276" w:type="dxa"/>
            <w:vMerge w:val="restart"/>
            <w:vAlign w:val="center"/>
          </w:tcPr>
          <w:p w14:paraId="5E33C98E"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sz w:val="24"/>
                <w:szCs w:val="24"/>
                <w:lang w:val="lv-LV"/>
              </w:rPr>
              <w:t>Kopā</w:t>
            </w:r>
          </w:p>
        </w:tc>
      </w:tr>
      <w:tr w:rsidR="00F33F8D" w:rsidRPr="00A50CFE" w14:paraId="5E33C996" w14:textId="77777777" w:rsidTr="00315D51">
        <w:trPr>
          <w:jc w:val="center"/>
        </w:trPr>
        <w:tc>
          <w:tcPr>
            <w:tcW w:w="824" w:type="dxa"/>
            <w:vMerge/>
          </w:tcPr>
          <w:p w14:paraId="5E33C990" w14:textId="77777777" w:rsidR="00F33F8D" w:rsidRPr="00A50CFE" w:rsidRDefault="00F33F8D" w:rsidP="00315D51">
            <w:pPr>
              <w:jc w:val="center"/>
              <w:rPr>
                <w:rFonts w:ascii="Times New Roman" w:hAnsi="Times New Roman" w:cs="Times New Roman"/>
                <w:sz w:val="24"/>
                <w:szCs w:val="24"/>
                <w:lang w:val="lv-LV"/>
              </w:rPr>
            </w:pPr>
          </w:p>
        </w:tc>
        <w:tc>
          <w:tcPr>
            <w:tcW w:w="4695" w:type="dxa"/>
            <w:gridSpan w:val="3"/>
            <w:vMerge/>
          </w:tcPr>
          <w:p w14:paraId="5E33C991" w14:textId="77777777" w:rsidR="00F33F8D" w:rsidRPr="00A50CFE" w:rsidRDefault="00F33F8D" w:rsidP="00315D51">
            <w:pPr>
              <w:jc w:val="both"/>
              <w:rPr>
                <w:rFonts w:ascii="Times New Roman" w:hAnsi="Times New Roman" w:cs="Times New Roman"/>
                <w:sz w:val="24"/>
                <w:szCs w:val="24"/>
                <w:lang w:val="lv-LV"/>
              </w:rPr>
            </w:pPr>
          </w:p>
        </w:tc>
        <w:tc>
          <w:tcPr>
            <w:tcW w:w="1051" w:type="dxa"/>
            <w:vMerge/>
          </w:tcPr>
          <w:p w14:paraId="5E33C992" w14:textId="77777777" w:rsidR="00F33F8D" w:rsidRPr="00A50CFE" w:rsidRDefault="00F33F8D" w:rsidP="00315D51">
            <w:pPr>
              <w:jc w:val="center"/>
              <w:rPr>
                <w:rFonts w:ascii="Times New Roman" w:hAnsi="Times New Roman" w:cs="Times New Roman"/>
                <w:b/>
                <w:sz w:val="24"/>
                <w:szCs w:val="24"/>
                <w:lang w:val="lv-LV"/>
              </w:rPr>
            </w:pPr>
          </w:p>
        </w:tc>
        <w:tc>
          <w:tcPr>
            <w:tcW w:w="1217" w:type="dxa"/>
            <w:vAlign w:val="center"/>
          </w:tcPr>
          <w:p w14:paraId="5E33C993"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sz w:val="24"/>
                <w:szCs w:val="24"/>
                <w:lang w:val="lv-LV"/>
              </w:rPr>
              <w:t>2018</w:t>
            </w:r>
          </w:p>
        </w:tc>
        <w:tc>
          <w:tcPr>
            <w:tcW w:w="1193" w:type="dxa"/>
            <w:vAlign w:val="center"/>
          </w:tcPr>
          <w:p w14:paraId="5E33C994"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sz w:val="24"/>
                <w:szCs w:val="24"/>
                <w:lang w:val="lv-LV"/>
              </w:rPr>
              <w:t>2019</w:t>
            </w:r>
          </w:p>
        </w:tc>
        <w:tc>
          <w:tcPr>
            <w:tcW w:w="1276" w:type="dxa"/>
            <w:vMerge/>
          </w:tcPr>
          <w:p w14:paraId="5E33C995" w14:textId="77777777" w:rsidR="00F33F8D" w:rsidRPr="00A50CFE" w:rsidRDefault="00F33F8D" w:rsidP="00315D51">
            <w:pPr>
              <w:jc w:val="center"/>
              <w:rPr>
                <w:rFonts w:ascii="Times New Roman" w:hAnsi="Times New Roman" w:cs="Times New Roman"/>
                <w:b/>
                <w:sz w:val="24"/>
                <w:szCs w:val="24"/>
                <w:lang w:val="lv-LV"/>
              </w:rPr>
            </w:pPr>
          </w:p>
        </w:tc>
      </w:tr>
      <w:tr w:rsidR="00F33F8D" w:rsidRPr="00A50CFE" w14:paraId="5E33C99E" w14:textId="77777777" w:rsidTr="00315D51">
        <w:trPr>
          <w:trHeight w:val="2337"/>
          <w:jc w:val="center"/>
        </w:trPr>
        <w:tc>
          <w:tcPr>
            <w:tcW w:w="824" w:type="dxa"/>
          </w:tcPr>
          <w:p w14:paraId="5E33C997"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1.</w:t>
            </w:r>
          </w:p>
        </w:tc>
        <w:tc>
          <w:tcPr>
            <w:tcW w:w="4695" w:type="dxa"/>
            <w:gridSpan w:val="3"/>
          </w:tcPr>
          <w:p w14:paraId="5E33C998" w14:textId="5F61CF47" w:rsidR="00F33F8D" w:rsidRPr="00A50CFE" w:rsidRDefault="00F33F8D" w:rsidP="00315D51">
            <w:pPr>
              <w:jc w:val="both"/>
              <w:rPr>
                <w:rFonts w:ascii="Times New Roman" w:hAnsi="Times New Roman" w:cs="Times New Roman"/>
                <w:b/>
                <w:sz w:val="24"/>
                <w:szCs w:val="24"/>
                <w:lang w:val="lv-LV"/>
              </w:rPr>
            </w:pPr>
            <w:r w:rsidRPr="00A50CFE">
              <w:rPr>
                <w:rFonts w:ascii="Times New Roman" w:hAnsi="Times New Roman" w:cs="Times New Roman"/>
                <w:b/>
                <w:sz w:val="24"/>
                <w:szCs w:val="24"/>
                <w:lang w:val="lv-LV"/>
              </w:rPr>
              <w:t xml:space="preserve">Programmatūras izstrāde, testēšana un izmaiņu pieprasījumi (tehniskās infrastruktūras izveide, nepieciešamās lietojumprogrammatūras izstrāde, ĢIS integrācija un ģeotelpisko pamatpakalpojumu izveidošana (skatīšanās un lejupielādes pakalpojumi), sistēmas drošības audita veikšana). (shematisks risinājuma attēlojums </w:t>
            </w:r>
            <w:r w:rsidR="00CC7689">
              <w:rPr>
                <w:rFonts w:ascii="Times New Roman" w:hAnsi="Times New Roman" w:cs="Times New Roman"/>
                <w:b/>
                <w:sz w:val="24"/>
                <w:szCs w:val="24"/>
                <w:lang w:val="lv-LV"/>
              </w:rPr>
              <w:t xml:space="preserve">– </w:t>
            </w:r>
            <w:r w:rsidRPr="00A50CFE">
              <w:rPr>
                <w:rFonts w:ascii="Times New Roman" w:hAnsi="Times New Roman" w:cs="Times New Roman"/>
                <w:b/>
                <w:sz w:val="24"/>
                <w:szCs w:val="24"/>
                <w:lang w:val="lv-LV"/>
              </w:rPr>
              <w:t>3. pielikumā)</w:t>
            </w:r>
          </w:p>
        </w:tc>
        <w:tc>
          <w:tcPr>
            <w:tcW w:w="1051" w:type="dxa"/>
          </w:tcPr>
          <w:p w14:paraId="5E33C999"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sz w:val="24"/>
                <w:szCs w:val="24"/>
              </w:rPr>
              <w:t>700 000</w:t>
            </w:r>
          </w:p>
        </w:tc>
        <w:tc>
          <w:tcPr>
            <w:tcW w:w="1217" w:type="dxa"/>
          </w:tcPr>
          <w:p w14:paraId="5E33C99A"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sz w:val="24"/>
                <w:szCs w:val="24"/>
              </w:rPr>
              <w:t>660 000</w:t>
            </w:r>
          </w:p>
        </w:tc>
        <w:tc>
          <w:tcPr>
            <w:tcW w:w="1193" w:type="dxa"/>
          </w:tcPr>
          <w:p w14:paraId="5E33C99B"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bCs/>
                <w:sz w:val="24"/>
                <w:szCs w:val="24"/>
                <w:lang w:eastAsia="lv-LV"/>
              </w:rPr>
              <w:t>440 000</w:t>
            </w:r>
          </w:p>
        </w:tc>
        <w:tc>
          <w:tcPr>
            <w:tcW w:w="1276" w:type="dxa"/>
          </w:tcPr>
          <w:p w14:paraId="5E33C99C" w14:textId="77777777" w:rsidR="00F33F8D" w:rsidRPr="00A50CFE" w:rsidRDefault="00F33F8D" w:rsidP="00315D51">
            <w:pPr>
              <w:rPr>
                <w:rFonts w:ascii="Times New Roman" w:hAnsi="Times New Roman" w:cs="Times New Roman"/>
                <w:b/>
                <w:sz w:val="24"/>
                <w:szCs w:val="24"/>
              </w:rPr>
            </w:pPr>
            <w:r w:rsidRPr="00A50CFE">
              <w:rPr>
                <w:rFonts w:ascii="Times New Roman" w:hAnsi="Times New Roman" w:cs="Times New Roman"/>
                <w:b/>
                <w:sz w:val="24"/>
                <w:szCs w:val="24"/>
                <w:lang w:val="lv-LV"/>
              </w:rPr>
              <w:t>1 800 000</w:t>
            </w:r>
          </w:p>
          <w:p w14:paraId="5E33C99D" w14:textId="77777777" w:rsidR="00F33F8D" w:rsidRPr="00A50CFE" w:rsidRDefault="00F33F8D" w:rsidP="00315D51">
            <w:pPr>
              <w:jc w:val="center"/>
              <w:rPr>
                <w:rFonts w:ascii="Times New Roman" w:hAnsi="Times New Roman" w:cs="Times New Roman"/>
                <w:sz w:val="24"/>
                <w:szCs w:val="24"/>
                <w:lang w:val="lv-LV"/>
              </w:rPr>
            </w:pPr>
          </w:p>
        </w:tc>
      </w:tr>
      <w:tr w:rsidR="00F33F8D" w:rsidRPr="00A50CFE" w14:paraId="5E33C9A9" w14:textId="77777777" w:rsidTr="00315D51">
        <w:trPr>
          <w:jc w:val="center"/>
        </w:trPr>
        <w:tc>
          <w:tcPr>
            <w:tcW w:w="824" w:type="dxa"/>
          </w:tcPr>
          <w:p w14:paraId="5E33C99F"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rPr>
              <w:t>1.1.</w:t>
            </w:r>
          </w:p>
        </w:tc>
        <w:tc>
          <w:tcPr>
            <w:tcW w:w="4695" w:type="dxa"/>
            <w:gridSpan w:val="3"/>
          </w:tcPr>
          <w:p w14:paraId="5E33C9A0" w14:textId="77777777"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Ģeotelpiskās informācijas sistēmas izveide:</w:t>
            </w:r>
          </w:p>
          <w:p w14:paraId="5E33C9A1" w14:textId="31A083E9" w:rsidR="00F33F8D" w:rsidRPr="00A50CFE" w:rsidRDefault="00F33F8D" w:rsidP="00F33F8D">
            <w:pPr>
              <w:pStyle w:val="ListParagraph"/>
              <w:numPr>
                <w:ilvl w:val="0"/>
                <w:numId w:val="9"/>
              </w:numPr>
              <w:ind w:left="0" w:firstLine="360"/>
              <w:jc w:val="both"/>
              <w:rPr>
                <w:rFonts w:ascii="Times New Roman" w:hAnsi="Times New Roman" w:cs="Times New Roman"/>
                <w:sz w:val="24"/>
                <w:szCs w:val="24"/>
              </w:rPr>
            </w:pPr>
            <w:r w:rsidRPr="00A50CFE">
              <w:rPr>
                <w:rFonts w:ascii="Times New Roman" w:hAnsi="Times New Roman" w:cs="Times New Roman"/>
                <w:sz w:val="24"/>
                <w:szCs w:val="24"/>
              </w:rPr>
              <w:t xml:space="preserve">datu transformācijas modeļu izstrāde esošajām sistēmām (Vienotā vides informācijas sistēma (VVIS), Piesārņoto un potenciāli piesārņoto vietu reģistrs (PPPV), Piesārņojošo vielu un izmešu reģistrs (PRTR), Plūdu informācijas sistēma, </w:t>
            </w:r>
            <w:r w:rsidR="00CC7689">
              <w:rPr>
                <w:rFonts w:ascii="Times New Roman" w:hAnsi="Times New Roman" w:cs="Times New Roman"/>
                <w:sz w:val="24"/>
                <w:szCs w:val="24"/>
              </w:rPr>
              <w:t>d</w:t>
            </w:r>
            <w:r w:rsidRPr="00A50CFE">
              <w:rPr>
                <w:rFonts w:ascii="Times New Roman" w:hAnsi="Times New Roman" w:cs="Times New Roman"/>
                <w:sz w:val="24"/>
                <w:szCs w:val="24"/>
              </w:rPr>
              <w:t xml:space="preserve">atu bāze „Būvmateriālu izejvielu atradnes”, </w:t>
            </w:r>
            <w:r w:rsidR="00CC7689">
              <w:rPr>
                <w:rFonts w:ascii="Times New Roman" w:hAnsi="Times New Roman" w:cs="Times New Roman"/>
                <w:sz w:val="24"/>
                <w:szCs w:val="24"/>
              </w:rPr>
              <w:t>d</w:t>
            </w:r>
            <w:r w:rsidRPr="00A50CFE">
              <w:rPr>
                <w:rFonts w:ascii="Times New Roman" w:hAnsi="Times New Roman" w:cs="Times New Roman"/>
                <w:sz w:val="24"/>
                <w:szCs w:val="24"/>
              </w:rPr>
              <w:t xml:space="preserve">atu bāze „Kūdra”, </w:t>
            </w:r>
            <w:r w:rsidR="00C01D4C">
              <w:rPr>
                <w:rFonts w:ascii="Times New Roman" w:hAnsi="Times New Roman" w:cs="Times New Roman"/>
                <w:sz w:val="24"/>
                <w:szCs w:val="24"/>
              </w:rPr>
              <w:t>d</w:t>
            </w:r>
            <w:r w:rsidRPr="00A50CFE">
              <w:rPr>
                <w:rFonts w:ascii="Times New Roman" w:hAnsi="Times New Roman" w:cs="Times New Roman"/>
                <w:sz w:val="24"/>
                <w:szCs w:val="24"/>
              </w:rPr>
              <w:t xml:space="preserve">atu bāze „Sapropelis”, </w:t>
            </w:r>
            <w:r w:rsidR="00C01D4C">
              <w:rPr>
                <w:rFonts w:ascii="Times New Roman" w:hAnsi="Times New Roman" w:cs="Times New Roman"/>
                <w:sz w:val="24"/>
                <w:szCs w:val="24"/>
              </w:rPr>
              <w:t>d</w:t>
            </w:r>
            <w:r w:rsidRPr="00A50CFE">
              <w:rPr>
                <w:rFonts w:ascii="Times New Roman" w:hAnsi="Times New Roman" w:cs="Times New Roman"/>
                <w:sz w:val="24"/>
                <w:szCs w:val="24"/>
              </w:rPr>
              <w:t xml:space="preserve">atu bāze „Urbumi”) un datu kopu, kurām nav </w:t>
            </w:r>
            <w:r w:rsidRPr="00A50CFE">
              <w:rPr>
                <w:rFonts w:ascii="Times New Roman" w:hAnsi="Times New Roman" w:cs="Times New Roman"/>
                <w:sz w:val="24"/>
                <w:szCs w:val="24"/>
              </w:rPr>
              <w:lastRenderedPageBreak/>
              <w:t>nepieciešama speciālistu piesaiste, sagatavošana atbilstoši INSPIRE specifikācijai,</w:t>
            </w:r>
          </w:p>
          <w:p w14:paraId="5E33C9A2" w14:textId="75F15317" w:rsidR="00F33F8D" w:rsidRPr="00A50CFE" w:rsidRDefault="00C01D4C" w:rsidP="00F33F8D">
            <w:pPr>
              <w:pStyle w:val="ListParagraph"/>
              <w:numPr>
                <w:ilvl w:val="0"/>
                <w:numId w:val="9"/>
              </w:numPr>
              <w:ind w:left="0" w:firstLine="360"/>
              <w:jc w:val="both"/>
              <w:rPr>
                <w:rFonts w:ascii="Times New Roman" w:hAnsi="Times New Roman" w:cs="Times New Roman"/>
                <w:sz w:val="24"/>
                <w:szCs w:val="24"/>
              </w:rPr>
            </w:pPr>
            <w:r>
              <w:rPr>
                <w:rFonts w:ascii="Times New Roman" w:hAnsi="Times New Roman" w:cs="Times New Roman"/>
                <w:sz w:val="24"/>
                <w:szCs w:val="24"/>
              </w:rPr>
              <w:t>d</w:t>
            </w:r>
            <w:r w:rsidR="00F33F8D" w:rsidRPr="00A50CFE">
              <w:rPr>
                <w:rFonts w:ascii="Times New Roman" w:hAnsi="Times New Roman" w:cs="Times New Roman"/>
                <w:sz w:val="24"/>
                <w:szCs w:val="24"/>
              </w:rPr>
              <w:t xml:space="preserve">erīgo izrakteņu krājumu bilances </w:t>
            </w:r>
            <w:r w:rsidR="00F33F8D" w:rsidRPr="00A50CFE">
              <w:rPr>
                <w:rStyle w:val="Strong"/>
                <w:rFonts w:ascii="Times New Roman" w:hAnsi="Times New Roman" w:cs="Times New Roman"/>
                <w:sz w:val="24"/>
                <w:szCs w:val="24"/>
              </w:rPr>
              <w:t>izveides programmas optimizēšana bilances automatizētai sagatavošanai,</w:t>
            </w:r>
          </w:p>
          <w:p w14:paraId="5E33C9A3" w14:textId="77777777" w:rsidR="00F33F8D" w:rsidRPr="00A50CFE" w:rsidRDefault="00F33F8D" w:rsidP="00F33F8D">
            <w:pPr>
              <w:pStyle w:val="ListParagraph"/>
              <w:numPr>
                <w:ilvl w:val="0"/>
                <w:numId w:val="9"/>
              </w:numPr>
              <w:ind w:left="0" w:firstLine="360"/>
              <w:jc w:val="both"/>
              <w:rPr>
                <w:rFonts w:ascii="Times New Roman" w:hAnsi="Times New Roman" w:cs="Times New Roman"/>
                <w:sz w:val="24"/>
                <w:szCs w:val="24"/>
              </w:rPr>
            </w:pPr>
            <w:r w:rsidRPr="00A50CFE">
              <w:rPr>
                <w:rFonts w:ascii="Times New Roman" w:hAnsi="Times New Roman" w:cs="Times New Roman"/>
                <w:sz w:val="24"/>
                <w:szCs w:val="24"/>
              </w:rPr>
              <w:t>ĢIS integrācija un ģeotelpisko pamatpakalpojumu izveidošana (skatīšanās un lejupielādes pakalpojumi),</w:t>
            </w:r>
          </w:p>
          <w:p w14:paraId="5E33C9A4" w14:textId="77777777" w:rsidR="00F33F8D" w:rsidRPr="00A50CFE" w:rsidRDefault="00F33F8D" w:rsidP="00F33F8D">
            <w:pPr>
              <w:pStyle w:val="ListParagraph"/>
              <w:numPr>
                <w:ilvl w:val="0"/>
                <w:numId w:val="9"/>
              </w:numPr>
              <w:ind w:left="0" w:firstLine="360"/>
              <w:jc w:val="both"/>
              <w:rPr>
                <w:rFonts w:ascii="Times New Roman" w:hAnsi="Times New Roman" w:cs="Times New Roman"/>
                <w:sz w:val="24"/>
                <w:szCs w:val="24"/>
              </w:rPr>
            </w:pPr>
            <w:r w:rsidRPr="00A50CFE">
              <w:rPr>
                <w:rFonts w:ascii="Times New Roman" w:hAnsi="Times New Roman" w:cs="Times New Roman"/>
                <w:sz w:val="24"/>
                <w:szCs w:val="24"/>
              </w:rPr>
              <w:t>izstrādātās sistēmas drošības audita veikšana.</w:t>
            </w:r>
          </w:p>
        </w:tc>
        <w:tc>
          <w:tcPr>
            <w:tcW w:w="1051" w:type="dxa"/>
          </w:tcPr>
          <w:p w14:paraId="5E33C9A5"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rPr>
              <w:lastRenderedPageBreak/>
              <w:t>700 000</w:t>
            </w:r>
          </w:p>
        </w:tc>
        <w:tc>
          <w:tcPr>
            <w:tcW w:w="1217" w:type="dxa"/>
          </w:tcPr>
          <w:p w14:paraId="5E33C9A6" w14:textId="77777777" w:rsidR="00F33F8D" w:rsidRPr="00A50CFE" w:rsidRDefault="00F33F8D" w:rsidP="00315D51">
            <w:pPr>
              <w:jc w:val="center"/>
              <w:rPr>
                <w:rFonts w:ascii="Times New Roman" w:hAnsi="Times New Roman" w:cs="Times New Roman"/>
                <w:b/>
                <w:bCs/>
                <w:sz w:val="24"/>
                <w:szCs w:val="24"/>
                <w:lang w:eastAsia="lv-LV"/>
              </w:rPr>
            </w:pPr>
          </w:p>
        </w:tc>
        <w:tc>
          <w:tcPr>
            <w:tcW w:w="1193" w:type="dxa"/>
          </w:tcPr>
          <w:p w14:paraId="5E33C9A7" w14:textId="77777777" w:rsidR="00F33F8D" w:rsidRPr="00A50CFE" w:rsidRDefault="00F33F8D" w:rsidP="00315D51">
            <w:pPr>
              <w:jc w:val="center"/>
              <w:rPr>
                <w:rFonts w:ascii="Times New Roman" w:hAnsi="Times New Roman" w:cs="Times New Roman"/>
                <w:b/>
                <w:sz w:val="24"/>
                <w:szCs w:val="24"/>
                <w:lang w:eastAsia="lv-LV"/>
              </w:rPr>
            </w:pPr>
          </w:p>
        </w:tc>
        <w:tc>
          <w:tcPr>
            <w:tcW w:w="1276" w:type="dxa"/>
          </w:tcPr>
          <w:p w14:paraId="5E33C9A8" w14:textId="77777777" w:rsidR="00F33F8D" w:rsidRPr="00A50CFE" w:rsidRDefault="00F33F8D" w:rsidP="00315D51">
            <w:pPr>
              <w:jc w:val="center"/>
              <w:rPr>
                <w:rFonts w:ascii="Times New Roman" w:hAnsi="Times New Roman" w:cs="Times New Roman"/>
                <w:b/>
                <w:sz w:val="24"/>
                <w:szCs w:val="24"/>
              </w:rPr>
            </w:pPr>
            <w:r w:rsidRPr="00A50CFE">
              <w:rPr>
                <w:rFonts w:ascii="Times New Roman" w:hAnsi="Times New Roman" w:cs="Times New Roman"/>
                <w:b/>
                <w:sz w:val="24"/>
                <w:szCs w:val="24"/>
              </w:rPr>
              <w:t>700 000</w:t>
            </w:r>
          </w:p>
        </w:tc>
      </w:tr>
      <w:tr w:rsidR="00F33F8D" w:rsidRPr="00A50CFE" w14:paraId="5E33C9B5" w14:textId="77777777" w:rsidTr="00315D51">
        <w:trPr>
          <w:jc w:val="center"/>
        </w:trPr>
        <w:tc>
          <w:tcPr>
            <w:tcW w:w="824" w:type="dxa"/>
          </w:tcPr>
          <w:p w14:paraId="5E33C9AA"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rPr>
              <w:lastRenderedPageBreak/>
              <w:t>1.2.</w:t>
            </w:r>
          </w:p>
        </w:tc>
        <w:tc>
          <w:tcPr>
            <w:tcW w:w="4695" w:type="dxa"/>
            <w:gridSpan w:val="3"/>
          </w:tcPr>
          <w:p w14:paraId="5E33C9AB" w14:textId="77777777"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Ģeotelpiskās informācijas sistēmas papildināšana un veiktspējas uzlabošana:</w:t>
            </w:r>
          </w:p>
          <w:p w14:paraId="5E33C9AC" w14:textId="77777777" w:rsidR="00F33F8D" w:rsidRPr="00A50CFE" w:rsidRDefault="00F33F8D" w:rsidP="00F33F8D">
            <w:pPr>
              <w:pStyle w:val="ListParagraph"/>
              <w:numPr>
                <w:ilvl w:val="0"/>
                <w:numId w:val="9"/>
              </w:numPr>
              <w:ind w:left="0" w:firstLine="360"/>
              <w:jc w:val="both"/>
              <w:rPr>
                <w:rFonts w:ascii="Times New Roman" w:hAnsi="Times New Roman" w:cs="Times New Roman"/>
                <w:sz w:val="24"/>
                <w:szCs w:val="24"/>
              </w:rPr>
            </w:pPr>
            <w:r w:rsidRPr="00A50CFE">
              <w:rPr>
                <w:rFonts w:ascii="Times New Roman" w:hAnsi="Times New Roman" w:cs="Times New Roman"/>
                <w:sz w:val="24"/>
                <w:szCs w:val="24"/>
              </w:rPr>
              <w:t>datu transformācijas modeļu izstrāde esošajām sistēmām un datu kopu, kurām nav nepieciešama speciālistu piesaiste, sagatavošana atbilstoši INSPIRE specifikācijai,</w:t>
            </w:r>
          </w:p>
          <w:p w14:paraId="5E33C9AD" w14:textId="460D8434" w:rsidR="00F33F8D" w:rsidRPr="00A50CFE" w:rsidRDefault="00C01D4C" w:rsidP="00F33F8D">
            <w:pPr>
              <w:pStyle w:val="ListParagraph"/>
              <w:numPr>
                <w:ilvl w:val="0"/>
                <w:numId w:val="9"/>
              </w:numPr>
              <w:ind w:left="0" w:firstLine="360"/>
              <w:jc w:val="both"/>
              <w:rPr>
                <w:rFonts w:ascii="Times New Roman" w:hAnsi="Times New Roman" w:cs="Times New Roman"/>
                <w:sz w:val="24"/>
                <w:szCs w:val="24"/>
              </w:rPr>
            </w:pPr>
            <w:r>
              <w:rPr>
                <w:rFonts w:ascii="Times New Roman" w:hAnsi="Times New Roman" w:cs="Times New Roman"/>
                <w:sz w:val="24"/>
                <w:szCs w:val="24"/>
              </w:rPr>
              <w:t>c</w:t>
            </w:r>
            <w:r w:rsidR="00F33F8D" w:rsidRPr="00A50CFE">
              <w:rPr>
                <w:rFonts w:ascii="Times New Roman" w:hAnsi="Times New Roman" w:cs="Times New Roman"/>
                <w:sz w:val="24"/>
                <w:szCs w:val="24"/>
              </w:rPr>
              <w:t>entralizēta datu glabāšanas risinājuma izstrāde [datiem, kuri netiek glabāti esošajās sistēmās (tiek glabāti darbstacijās)],</w:t>
            </w:r>
          </w:p>
          <w:p w14:paraId="5E33C9AE" w14:textId="77777777" w:rsidR="00F33F8D" w:rsidRPr="00A50CFE" w:rsidRDefault="00F33F8D" w:rsidP="00F33F8D">
            <w:pPr>
              <w:pStyle w:val="ListParagraph"/>
              <w:numPr>
                <w:ilvl w:val="0"/>
                <w:numId w:val="9"/>
              </w:numPr>
              <w:ind w:left="0" w:firstLine="360"/>
              <w:jc w:val="both"/>
              <w:rPr>
                <w:rFonts w:ascii="Times New Roman" w:hAnsi="Times New Roman" w:cs="Times New Roman"/>
                <w:sz w:val="24"/>
                <w:szCs w:val="24"/>
              </w:rPr>
            </w:pPr>
            <w:r w:rsidRPr="00A50CFE">
              <w:rPr>
                <w:rFonts w:ascii="Times New Roman" w:hAnsi="Times New Roman" w:cs="Times New Roman"/>
                <w:sz w:val="24"/>
                <w:szCs w:val="24"/>
              </w:rPr>
              <w:t>datu bāzu un ģeotelpiskās informācijas apstrādes programmatūras licences,</w:t>
            </w:r>
          </w:p>
          <w:p w14:paraId="5E33C9AF" w14:textId="77777777" w:rsidR="00F33F8D" w:rsidRPr="00A50CFE" w:rsidRDefault="00F33F8D" w:rsidP="00F33F8D">
            <w:pPr>
              <w:pStyle w:val="ListParagraph"/>
              <w:numPr>
                <w:ilvl w:val="0"/>
                <w:numId w:val="9"/>
              </w:numPr>
              <w:ind w:left="0" w:firstLine="360"/>
              <w:jc w:val="both"/>
              <w:rPr>
                <w:rFonts w:ascii="Times New Roman" w:hAnsi="Times New Roman" w:cs="Times New Roman"/>
                <w:sz w:val="24"/>
                <w:szCs w:val="24"/>
              </w:rPr>
            </w:pPr>
            <w:r w:rsidRPr="00A50CFE">
              <w:rPr>
                <w:rFonts w:ascii="Times New Roman" w:hAnsi="Times New Roman" w:cs="Times New Roman"/>
                <w:sz w:val="24"/>
                <w:szCs w:val="24"/>
              </w:rPr>
              <w:t>ĢIS integrācija un ģeotelpisko pamatpakalpojumu izveidošana (skatīšanās un lejupielādes pakalpojumi),</w:t>
            </w:r>
          </w:p>
          <w:p w14:paraId="5E33C9B0" w14:textId="77777777" w:rsidR="00F33F8D" w:rsidRPr="00A50CFE" w:rsidRDefault="00F33F8D" w:rsidP="00F33F8D">
            <w:pPr>
              <w:pStyle w:val="ListParagraph"/>
              <w:numPr>
                <w:ilvl w:val="0"/>
                <w:numId w:val="9"/>
              </w:numPr>
              <w:ind w:left="0" w:firstLine="360"/>
              <w:jc w:val="both"/>
              <w:rPr>
                <w:rFonts w:ascii="Times New Roman" w:hAnsi="Times New Roman" w:cs="Times New Roman"/>
                <w:sz w:val="24"/>
                <w:szCs w:val="24"/>
              </w:rPr>
            </w:pPr>
            <w:r w:rsidRPr="00A50CFE">
              <w:rPr>
                <w:rFonts w:ascii="Times New Roman" w:hAnsi="Times New Roman" w:cs="Times New Roman"/>
                <w:sz w:val="24"/>
                <w:szCs w:val="24"/>
              </w:rPr>
              <w:t>izstrādātās sistēmas drošības audita veikšana.</w:t>
            </w:r>
          </w:p>
        </w:tc>
        <w:tc>
          <w:tcPr>
            <w:tcW w:w="1051" w:type="dxa"/>
          </w:tcPr>
          <w:p w14:paraId="5E33C9B1" w14:textId="77777777" w:rsidR="00F33F8D" w:rsidRPr="00A50CFE" w:rsidRDefault="00F33F8D" w:rsidP="00315D51">
            <w:pPr>
              <w:jc w:val="center"/>
              <w:rPr>
                <w:rFonts w:ascii="Times New Roman" w:hAnsi="Times New Roman" w:cs="Times New Roman"/>
                <w:sz w:val="24"/>
                <w:szCs w:val="24"/>
              </w:rPr>
            </w:pPr>
          </w:p>
        </w:tc>
        <w:tc>
          <w:tcPr>
            <w:tcW w:w="1217" w:type="dxa"/>
          </w:tcPr>
          <w:p w14:paraId="5E33C9B2"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rPr>
              <w:t>660 000</w:t>
            </w:r>
          </w:p>
        </w:tc>
        <w:tc>
          <w:tcPr>
            <w:tcW w:w="1193" w:type="dxa"/>
          </w:tcPr>
          <w:p w14:paraId="5E33C9B3"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bCs/>
                <w:sz w:val="24"/>
                <w:szCs w:val="24"/>
                <w:lang w:eastAsia="lv-LV"/>
              </w:rPr>
              <w:t>440 000</w:t>
            </w:r>
          </w:p>
        </w:tc>
        <w:tc>
          <w:tcPr>
            <w:tcW w:w="1276" w:type="dxa"/>
          </w:tcPr>
          <w:p w14:paraId="5E33C9B4" w14:textId="77777777" w:rsidR="00F33F8D" w:rsidRPr="00A50CFE" w:rsidRDefault="00F33F8D" w:rsidP="00315D51">
            <w:pPr>
              <w:jc w:val="center"/>
              <w:rPr>
                <w:rFonts w:ascii="Times New Roman" w:hAnsi="Times New Roman" w:cs="Times New Roman"/>
                <w:b/>
                <w:sz w:val="24"/>
                <w:szCs w:val="24"/>
              </w:rPr>
            </w:pPr>
            <w:r w:rsidRPr="00A50CFE">
              <w:rPr>
                <w:rFonts w:ascii="Times New Roman" w:hAnsi="Times New Roman" w:cs="Times New Roman"/>
                <w:b/>
                <w:sz w:val="24"/>
                <w:szCs w:val="24"/>
              </w:rPr>
              <w:t>1 100 000</w:t>
            </w:r>
          </w:p>
        </w:tc>
      </w:tr>
      <w:tr w:rsidR="00F33F8D" w:rsidRPr="00A50CFE" w14:paraId="5E33C9BC" w14:textId="77777777" w:rsidTr="00315D51">
        <w:trPr>
          <w:jc w:val="center"/>
        </w:trPr>
        <w:tc>
          <w:tcPr>
            <w:tcW w:w="824" w:type="dxa"/>
          </w:tcPr>
          <w:p w14:paraId="5E33C9B6"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rPr>
              <w:t>2.</w:t>
            </w:r>
          </w:p>
        </w:tc>
        <w:tc>
          <w:tcPr>
            <w:tcW w:w="4695" w:type="dxa"/>
            <w:gridSpan w:val="3"/>
          </w:tcPr>
          <w:p w14:paraId="5E33C9B7" w14:textId="0F9599A2" w:rsidR="00F33F8D" w:rsidRPr="00A50CFE" w:rsidRDefault="00F33F8D" w:rsidP="00315D51">
            <w:pPr>
              <w:jc w:val="both"/>
              <w:rPr>
                <w:rFonts w:ascii="Times New Roman" w:hAnsi="Times New Roman" w:cs="Times New Roman"/>
                <w:b/>
                <w:sz w:val="24"/>
                <w:szCs w:val="24"/>
                <w:lang w:val="lv-LV"/>
              </w:rPr>
            </w:pPr>
            <w:r w:rsidRPr="00A50CFE">
              <w:rPr>
                <w:rFonts w:ascii="Times New Roman" w:hAnsi="Times New Roman" w:cs="Times New Roman"/>
                <w:b/>
                <w:sz w:val="24"/>
                <w:szCs w:val="24"/>
                <w:lang w:val="lv-LV"/>
              </w:rPr>
              <w:t>INSPIRE datu sagatavošana</w:t>
            </w:r>
          </w:p>
        </w:tc>
        <w:tc>
          <w:tcPr>
            <w:tcW w:w="1051" w:type="dxa"/>
          </w:tcPr>
          <w:p w14:paraId="5E33C9B8" w14:textId="77777777" w:rsidR="00F33F8D" w:rsidRPr="00A50CFE" w:rsidRDefault="00F33F8D" w:rsidP="00315D51">
            <w:pPr>
              <w:jc w:val="center"/>
              <w:rPr>
                <w:rFonts w:ascii="Times New Roman" w:hAnsi="Times New Roman" w:cs="Times New Roman"/>
                <w:sz w:val="24"/>
                <w:szCs w:val="24"/>
              </w:rPr>
            </w:pPr>
          </w:p>
        </w:tc>
        <w:tc>
          <w:tcPr>
            <w:tcW w:w="1217" w:type="dxa"/>
          </w:tcPr>
          <w:p w14:paraId="5E33C9B9" w14:textId="77777777" w:rsidR="00F33F8D" w:rsidRPr="00A50CFE" w:rsidRDefault="00F33F8D" w:rsidP="00315D51">
            <w:pPr>
              <w:jc w:val="center"/>
              <w:rPr>
                <w:rFonts w:ascii="Times New Roman" w:hAnsi="Times New Roman" w:cs="Times New Roman"/>
                <w:b/>
                <w:sz w:val="24"/>
                <w:szCs w:val="24"/>
              </w:rPr>
            </w:pPr>
            <w:r w:rsidRPr="00A50CFE">
              <w:rPr>
                <w:rFonts w:ascii="Times New Roman" w:hAnsi="Times New Roman" w:cs="Times New Roman"/>
                <w:b/>
                <w:bCs/>
                <w:sz w:val="24"/>
                <w:szCs w:val="24"/>
                <w:lang w:eastAsia="lv-LV"/>
              </w:rPr>
              <w:t>1 200 000</w:t>
            </w:r>
          </w:p>
        </w:tc>
        <w:tc>
          <w:tcPr>
            <w:tcW w:w="1193" w:type="dxa"/>
          </w:tcPr>
          <w:p w14:paraId="5E33C9BA" w14:textId="77777777" w:rsidR="00F33F8D" w:rsidRPr="00A50CFE" w:rsidRDefault="00F33F8D" w:rsidP="00315D51">
            <w:pPr>
              <w:jc w:val="center"/>
              <w:rPr>
                <w:rFonts w:ascii="Times New Roman" w:hAnsi="Times New Roman" w:cs="Times New Roman"/>
                <w:b/>
                <w:sz w:val="24"/>
                <w:szCs w:val="24"/>
              </w:rPr>
            </w:pPr>
            <w:r w:rsidRPr="00A50CFE">
              <w:rPr>
                <w:rFonts w:ascii="Times New Roman" w:hAnsi="Times New Roman" w:cs="Times New Roman"/>
                <w:b/>
                <w:sz w:val="24"/>
                <w:szCs w:val="24"/>
                <w:lang w:eastAsia="lv-LV"/>
              </w:rPr>
              <w:t>1 050 000</w:t>
            </w:r>
          </w:p>
        </w:tc>
        <w:tc>
          <w:tcPr>
            <w:tcW w:w="1276" w:type="dxa"/>
          </w:tcPr>
          <w:p w14:paraId="5E33C9BB" w14:textId="77777777" w:rsidR="00F33F8D" w:rsidRPr="00A50CFE" w:rsidRDefault="00F33F8D" w:rsidP="00315D51">
            <w:pPr>
              <w:jc w:val="center"/>
              <w:rPr>
                <w:rFonts w:ascii="Times New Roman" w:hAnsi="Times New Roman" w:cs="Times New Roman"/>
                <w:b/>
                <w:sz w:val="24"/>
                <w:szCs w:val="24"/>
              </w:rPr>
            </w:pPr>
            <w:r w:rsidRPr="00A50CFE">
              <w:rPr>
                <w:rFonts w:ascii="Times New Roman" w:hAnsi="Times New Roman" w:cs="Times New Roman"/>
                <w:b/>
                <w:sz w:val="24"/>
                <w:szCs w:val="24"/>
              </w:rPr>
              <w:t xml:space="preserve">2 250 000 </w:t>
            </w:r>
          </w:p>
        </w:tc>
      </w:tr>
      <w:tr w:rsidR="00F33F8D" w:rsidRPr="00A50CFE" w14:paraId="5E33C9C3" w14:textId="77777777" w:rsidTr="00315D51">
        <w:trPr>
          <w:jc w:val="center"/>
        </w:trPr>
        <w:tc>
          <w:tcPr>
            <w:tcW w:w="824" w:type="dxa"/>
          </w:tcPr>
          <w:p w14:paraId="5E33C9BD"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rPr>
              <w:t>2.1.</w:t>
            </w:r>
          </w:p>
        </w:tc>
        <w:tc>
          <w:tcPr>
            <w:tcW w:w="4695" w:type="dxa"/>
            <w:gridSpan w:val="3"/>
          </w:tcPr>
          <w:p w14:paraId="5E33C9BE" w14:textId="79338E0D" w:rsidR="00F33F8D" w:rsidRPr="00A50CFE" w:rsidRDefault="00F33F8D" w:rsidP="00315D51">
            <w:pPr>
              <w:jc w:val="both"/>
              <w:rPr>
                <w:rFonts w:ascii="Times New Roman" w:hAnsi="Times New Roman" w:cs="Times New Roman"/>
                <w:i/>
                <w:sz w:val="24"/>
                <w:szCs w:val="24"/>
                <w:lang w:val="lv-LV"/>
              </w:rPr>
            </w:pPr>
            <w:r w:rsidRPr="00A50CFE">
              <w:rPr>
                <w:rFonts w:ascii="Times New Roman" w:hAnsi="Times New Roman" w:cs="Times New Roman"/>
                <w:sz w:val="24"/>
                <w:szCs w:val="24"/>
                <w:lang w:val="lv-LV"/>
              </w:rPr>
              <w:t>Administratīvais darbs, t.sk. izstrādes vadīšana, uzraudzība, iepirkumu organizēšana u.c. Darbi tiks nodrošināti LVĢMC cilvēkresursu ietvaros</w:t>
            </w:r>
          </w:p>
        </w:tc>
        <w:tc>
          <w:tcPr>
            <w:tcW w:w="1051" w:type="dxa"/>
          </w:tcPr>
          <w:p w14:paraId="5E33C9BF" w14:textId="77777777" w:rsidR="00F33F8D" w:rsidRPr="00A50CFE" w:rsidRDefault="00F33F8D" w:rsidP="00315D51">
            <w:pPr>
              <w:jc w:val="center"/>
              <w:rPr>
                <w:rFonts w:ascii="Times New Roman" w:hAnsi="Times New Roman" w:cs="Times New Roman"/>
                <w:sz w:val="24"/>
                <w:szCs w:val="24"/>
                <w:lang w:val="lv-LV"/>
              </w:rPr>
            </w:pPr>
          </w:p>
        </w:tc>
        <w:tc>
          <w:tcPr>
            <w:tcW w:w="1217" w:type="dxa"/>
          </w:tcPr>
          <w:p w14:paraId="5E33C9C0"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lang w:eastAsia="lv-LV"/>
              </w:rPr>
              <w:t>150 000</w:t>
            </w:r>
          </w:p>
        </w:tc>
        <w:tc>
          <w:tcPr>
            <w:tcW w:w="1193" w:type="dxa"/>
          </w:tcPr>
          <w:p w14:paraId="5E33C9C1"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lang w:eastAsia="lv-LV"/>
              </w:rPr>
              <w:t>50 000</w:t>
            </w:r>
          </w:p>
        </w:tc>
        <w:tc>
          <w:tcPr>
            <w:tcW w:w="1276" w:type="dxa"/>
          </w:tcPr>
          <w:p w14:paraId="5E33C9C2" w14:textId="77777777" w:rsidR="00F33F8D" w:rsidRPr="00A50CFE" w:rsidRDefault="00F33F8D" w:rsidP="00315D51">
            <w:pPr>
              <w:jc w:val="center"/>
              <w:rPr>
                <w:rFonts w:ascii="Times New Roman" w:hAnsi="Times New Roman" w:cs="Times New Roman"/>
                <w:b/>
                <w:sz w:val="24"/>
                <w:szCs w:val="24"/>
              </w:rPr>
            </w:pPr>
            <w:r w:rsidRPr="00A50CFE">
              <w:rPr>
                <w:rFonts w:ascii="Times New Roman" w:hAnsi="Times New Roman" w:cs="Times New Roman"/>
                <w:b/>
                <w:sz w:val="24"/>
                <w:szCs w:val="24"/>
              </w:rPr>
              <w:t>200 000</w:t>
            </w:r>
          </w:p>
        </w:tc>
      </w:tr>
      <w:tr w:rsidR="00F33F8D" w:rsidRPr="00A50CFE" w14:paraId="5E33C9CA" w14:textId="77777777" w:rsidTr="00315D51">
        <w:trPr>
          <w:jc w:val="center"/>
        </w:trPr>
        <w:tc>
          <w:tcPr>
            <w:tcW w:w="824" w:type="dxa"/>
          </w:tcPr>
          <w:p w14:paraId="5E33C9C4"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rPr>
              <w:t>2.2.</w:t>
            </w:r>
          </w:p>
        </w:tc>
        <w:tc>
          <w:tcPr>
            <w:tcW w:w="4695" w:type="dxa"/>
            <w:gridSpan w:val="3"/>
          </w:tcPr>
          <w:p w14:paraId="5E33C9C5" w14:textId="76840467"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INSPIRE formāta datu sagatavošana (personāla atalgojums, administratīvie uzturēšanas izdevumi, darbavietas izveidošanas izmaksas) un datu transformācijas modeļu izstrādes pakalpojumi konkrētām datu kopām. (detalizēts plānoto darbu apjoms</w:t>
            </w:r>
            <w:r w:rsidR="00C01D4C">
              <w:rPr>
                <w:rFonts w:ascii="Times New Roman" w:hAnsi="Times New Roman" w:cs="Times New Roman"/>
                <w:sz w:val="24"/>
                <w:szCs w:val="24"/>
                <w:lang w:val="lv-LV"/>
              </w:rPr>
              <w:t xml:space="preserve"> –</w:t>
            </w:r>
            <w:r w:rsidRPr="00A50CFE">
              <w:rPr>
                <w:rFonts w:ascii="Times New Roman" w:hAnsi="Times New Roman" w:cs="Times New Roman"/>
                <w:sz w:val="24"/>
                <w:szCs w:val="24"/>
                <w:lang w:val="lv-LV"/>
              </w:rPr>
              <w:t xml:space="preserve"> 4. pielikumā). Darbi tiks nodrošināti LVĢMC cilvēkresursu ietvaros, papildus piesaistot </w:t>
            </w:r>
            <w:r w:rsidRPr="00A50CFE">
              <w:rPr>
                <w:rFonts w:ascii="Times New Roman" w:hAnsi="Times New Roman" w:cs="Times New Roman"/>
                <w:bCs/>
                <w:sz w:val="24"/>
                <w:szCs w:val="24"/>
                <w:lang w:val="lv-LV"/>
              </w:rPr>
              <w:t xml:space="preserve">IT un ĢIS </w:t>
            </w:r>
            <w:r w:rsidRPr="00A50CFE">
              <w:rPr>
                <w:rFonts w:ascii="Times New Roman" w:hAnsi="Times New Roman" w:cs="Times New Roman"/>
                <w:sz w:val="24"/>
                <w:szCs w:val="24"/>
                <w:lang w:val="lv-LV"/>
              </w:rPr>
              <w:t>speciālistus,</w:t>
            </w:r>
            <w:r w:rsidRPr="00A50CFE">
              <w:rPr>
                <w:rFonts w:ascii="Times New Roman" w:hAnsi="Times New Roman" w:cs="Times New Roman"/>
                <w:bCs/>
                <w:sz w:val="24"/>
                <w:szCs w:val="24"/>
                <w:lang w:val="lv-LV"/>
              </w:rPr>
              <w:t xml:space="preserve"> slēdzot uzņēmuma vai pakalpojuma līgumus</w:t>
            </w:r>
          </w:p>
        </w:tc>
        <w:tc>
          <w:tcPr>
            <w:tcW w:w="1051" w:type="dxa"/>
          </w:tcPr>
          <w:p w14:paraId="5E33C9C6" w14:textId="77777777" w:rsidR="00F33F8D" w:rsidRPr="00A50CFE" w:rsidRDefault="00F33F8D" w:rsidP="00315D51">
            <w:pPr>
              <w:jc w:val="center"/>
              <w:rPr>
                <w:rFonts w:ascii="Times New Roman" w:hAnsi="Times New Roman" w:cs="Times New Roman"/>
                <w:sz w:val="24"/>
                <w:szCs w:val="24"/>
                <w:lang w:val="lv-LV"/>
              </w:rPr>
            </w:pPr>
          </w:p>
        </w:tc>
        <w:tc>
          <w:tcPr>
            <w:tcW w:w="1217" w:type="dxa"/>
          </w:tcPr>
          <w:p w14:paraId="5E33C9C7"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lang w:eastAsia="lv-LV"/>
              </w:rPr>
              <w:t>1 050 000</w:t>
            </w:r>
          </w:p>
        </w:tc>
        <w:tc>
          <w:tcPr>
            <w:tcW w:w="1193" w:type="dxa"/>
          </w:tcPr>
          <w:p w14:paraId="5E33C9C8"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bCs/>
                <w:sz w:val="24"/>
                <w:szCs w:val="24"/>
                <w:lang w:eastAsia="lv-LV"/>
              </w:rPr>
              <w:t>1 000 000</w:t>
            </w:r>
          </w:p>
        </w:tc>
        <w:tc>
          <w:tcPr>
            <w:tcW w:w="1276" w:type="dxa"/>
          </w:tcPr>
          <w:p w14:paraId="5E33C9C9" w14:textId="77777777" w:rsidR="00F33F8D" w:rsidRPr="00A50CFE" w:rsidRDefault="00F33F8D" w:rsidP="00315D51">
            <w:pPr>
              <w:jc w:val="center"/>
              <w:rPr>
                <w:rFonts w:ascii="Times New Roman" w:hAnsi="Times New Roman" w:cs="Times New Roman"/>
                <w:b/>
                <w:sz w:val="24"/>
                <w:szCs w:val="24"/>
              </w:rPr>
            </w:pPr>
            <w:r w:rsidRPr="00A50CFE">
              <w:rPr>
                <w:rFonts w:ascii="Times New Roman" w:hAnsi="Times New Roman" w:cs="Times New Roman"/>
                <w:b/>
                <w:sz w:val="24"/>
                <w:szCs w:val="24"/>
              </w:rPr>
              <w:t>2 050 000</w:t>
            </w:r>
          </w:p>
        </w:tc>
      </w:tr>
      <w:tr w:rsidR="00F33F8D" w:rsidRPr="00A50CFE" w14:paraId="5E33C9D3" w14:textId="77777777" w:rsidTr="00315D51">
        <w:trPr>
          <w:jc w:val="center"/>
        </w:trPr>
        <w:tc>
          <w:tcPr>
            <w:tcW w:w="824" w:type="dxa"/>
          </w:tcPr>
          <w:p w14:paraId="5E33C9CB" w14:textId="77777777" w:rsidR="00F33F8D" w:rsidRPr="00A50CFE" w:rsidRDefault="00F33F8D" w:rsidP="00315D51">
            <w:pPr>
              <w:jc w:val="center"/>
              <w:rPr>
                <w:rFonts w:ascii="Times New Roman" w:hAnsi="Times New Roman" w:cs="Times New Roman"/>
                <w:b/>
                <w:sz w:val="24"/>
                <w:szCs w:val="24"/>
              </w:rPr>
            </w:pPr>
          </w:p>
        </w:tc>
        <w:tc>
          <w:tcPr>
            <w:tcW w:w="1569" w:type="dxa"/>
          </w:tcPr>
          <w:p w14:paraId="5E33C9CC"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sz w:val="24"/>
                <w:szCs w:val="24"/>
                <w:lang w:val="lv-LV"/>
              </w:rPr>
              <w:t>Aktivitāte</w:t>
            </w:r>
          </w:p>
        </w:tc>
        <w:tc>
          <w:tcPr>
            <w:tcW w:w="1383" w:type="dxa"/>
          </w:tcPr>
          <w:p w14:paraId="5E33C9CD"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sz w:val="24"/>
                <w:szCs w:val="24"/>
                <w:lang w:val="lv-LV"/>
              </w:rPr>
              <w:t xml:space="preserve">INSPIRE direktīvas </w:t>
            </w:r>
            <w:r w:rsidRPr="00A50CFE">
              <w:rPr>
                <w:rFonts w:ascii="Times New Roman" w:hAnsi="Times New Roman" w:cs="Times New Roman"/>
                <w:b/>
                <w:sz w:val="24"/>
                <w:szCs w:val="24"/>
                <w:lang w:val="lv-LV"/>
              </w:rPr>
              <w:lastRenderedPageBreak/>
              <w:t>datu tēma</w:t>
            </w:r>
          </w:p>
        </w:tc>
        <w:tc>
          <w:tcPr>
            <w:tcW w:w="1743" w:type="dxa"/>
          </w:tcPr>
          <w:p w14:paraId="5E33C9CE"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b/>
                <w:sz w:val="24"/>
                <w:szCs w:val="24"/>
                <w:lang w:val="lv-LV"/>
              </w:rPr>
              <w:lastRenderedPageBreak/>
              <w:t>Datu kopu apjoms</w:t>
            </w:r>
          </w:p>
        </w:tc>
        <w:tc>
          <w:tcPr>
            <w:tcW w:w="1051" w:type="dxa"/>
          </w:tcPr>
          <w:p w14:paraId="5E33C9CF" w14:textId="77777777" w:rsidR="00F33F8D" w:rsidRPr="00A50CFE" w:rsidRDefault="00F33F8D" w:rsidP="00315D51">
            <w:pPr>
              <w:jc w:val="center"/>
              <w:rPr>
                <w:rFonts w:ascii="Times New Roman" w:hAnsi="Times New Roman" w:cs="Times New Roman"/>
                <w:sz w:val="24"/>
                <w:szCs w:val="24"/>
              </w:rPr>
            </w:pPr>
          </w:p>
        </w:tc>
        <w:tc>
          <w:tcPr>
            <w:tcW w:w="1217" w:type="dxa"/>
          </w:tcPr>
          <w:p w14:paraId="5E33C9D0" w14:textId="77777777" w:rsidR="00F33F8D" w:rsidRPr="00A50CFE" w:rsidRDefault="00F33F8D" w:rsidP="00315D51">
            <w:pPr>
              <w:jc w:val="center"/>
              <w:rPr>
                <w:rFonts w:ascii="Times New Roman" w:hAnsi="Times New Roman" w:cs="Times New Roman"/>
                <w:sz w:val="24"/>
                <w:szCs w:val="24"/>
              </w:rPr>
            </w:pPr>
          </w:p>
        </w:tc>
        <w:tc>
          <w:tcPr>
            <w:tcW w:w="1193" w:type="dxa"/>
          </w:tcPr>
          <w:p w14:paraId="5E33C9D1" w14:textId="77777777" w:rsidR="00F33F8D" w:rsidRPr="00A50CFE" w:rsidRDefault="00F33F8D" w:rsidP="00315D51">
            <w:pPr>
              <w:jc w:val="center"/>
              <w:rPr>
                <w:rFonts w:ascii="Times New Roman" w:hAnsi="Times New Roman" w:cs="Times New Roman"/>
                <w:sz w:val="24"/>
                <w:szCs w:val="24"/>
              </w:rPr>
            </w:pPr>
          </w:p>
        </w:tc>
        <w:tc>
          <w:tcPr>
            <w:tcW w:w="1276" w:type="dxa"/>
          </w:tcPr>
          <w:p w14:paraId="5E33C9D2" w14:textId="77777777" w:rsidR="00F33F8D" w:rsidRPr="00A50CFE" w:rsidRDefault="00F33F8D" w:rsidP="00315D51">
            <w:pPr>
              <w:jc w:val="center"/>
              <w:rPr>
                <w:rFonts w:ascii="Times New Roman" w:hAnsi="Times New Roman" w:cs="Times New Roman"/>
                <w:sz w:val="24"/>
                <w:szCs w:val="24"/>
              </w:rPr>
            </w:pPr>
          </w:p>
        </w:tc>
      </w:tr>
      <w:tr w:rsidR="00F33F8D" w:rsidRPr="00A50CFE" w14:paraId="5E33C9E0" w14:textId="77777777" w:rsidTr="00315D51">
        <w:trPr>
          <w:jc w:val="center"/>
        </w:trPr>
        <w:tc>
          <w:tcPr>
            <w:tcW w:w="824" w:type="dxa"/>
          </w:tcPr>
          <w:p w14:paraId="5E33C9D4"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rPr>
              <w:lastRenderedPageBreak/>
              <w:t>2.2.1.</w:t>
            </w:r>
          </w:p>
        </w:tc>
        <w:tc>
          <w:tcPr>
            <w:tcW w:w="1569" w:type="dxa"/>
          </w:tcPr>
          <w:p w14:paraId="5E33C9D5" w14:textId="77777777"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Iekšzemes hidrogrāfija</w:t>
            </w:r>
          </w:p>
        </w:tc>
        <w:tc>
          <w:tcPr>
            <w:tcW w:w="1383" w:type="dxa"/>
          </w:tcPr>
          <w:p w14:paraId="5E33C9D6" w14:textId="41A9DEE6"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I pielikuma 8.</w:t>
            </w:r>
            <w:r w:rsidR="00C01D4C">
              <w:rPr>
                <w:rFonts w:ascii="Times New Roman" w:hAnsi="Times New Roman" w:cs="Times New Roman"/>
                <w:sz w:val="24"/>
                <w:szCs w:val="24"/>
                <w:lang w:val="lv-LV"/>
              </w:rPr>
              <w:t> </w:t>
            </w:r>
            <w:r w:rsidRPr="00A50CFE">
              <w:rPr>
                <w:rFonts w:ascii="Times New Roman" w:hAnsi="Times New Roman" w:cs="Times New Roman"/>
                <w:sz w:val="24"/>
                <w:szCs w:val="24"/>
                <w:lang w:val="lv-LV"/>
              </w:rPr>
              <w:t>tēma</w:t>
            </w:r>
          </w:p>
        </w:tc>
        <w:tc>
          <w:tcPr>
            <w:tcW w:w="1743" w:type="dxa"/>
          </w:tcPr>
          <w:p w14:paraId="5E33C9D7"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Upju baseinu apgabali;</w:t>
            </w:r>
          </w:p>
          <w:p w14:paraId="5E33C9D8"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Ūdens objekti (virszemes un pārejas);</w:t>
            </w:r>
          </w:p>
          <w:p w14:paraId="5E33C9D9"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Ūdensteces (upes);</w:t>
            </w:r>
          </w:p>
          <w:p w14:paraId="5E33C9DA"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Ūdenstilpnes (ezeri);</w:t>
            </w:r>
          </w:p>
          <w:p w14:paraId="5E33C9DB"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Ūdens saimnieciskie iecirkņi.</w:t>
            </w:r>
          </w:p>
        </w:tc>
        <w:tc>
          <w:tcPr>
            <w:tcW w:w="1051" w:type="dxa"/>
          </w:tcPr>
          <w:p w14:paraId="5E33C9DC" w14:textId="77777777" w:rsidR="00F33F8D" w:rsidRPr="00A50CFE" w:rsidRDefault="00F33F8D" w:rsidP="00315D51">
            <w:pPr>
              <w:jc w:val="center"/>
              <w:rPr>
                <w:rFonts w:ascii="Times New Roman" w:hAnsi="Times New Roman" w:cs="Times New Roman"/>
                <w:sz w:val="24"/>
                <w:szCs w:val="24"/>
              </w:rPr>
            </w:pPr>
          </w:p>
        </w:tc>
        <w:tc>
          <w:tcPr>
            <w:tcW w:w="1217" w:type="dxa"/>
          </w:tcPr>
          <w:p w14:paraId="5E33C9DD"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rPr>
              <w:t>150 000</w:t>
            </w:r>
          </w:p>
        </w:tc>
        <w:tc>
          <w:tcPr>
            <w:tcW w:w="1193" w:type="dxa"/>
          </w:tcPr>
          <w:p w14:paraId="5E33C9DE" w14:textId="77777777" w:rsidR="00F33F8D" w:rsidRPr="00A50CFE" w:rsidRDefault="00F33F8D" w:rsidP="00315D51">
            <w:pPr>
              <w:jc w:val="center"/>
              <w:rPr>
                <w:rFonts w:ascii="Times New Roman" w:hAnsi="Times New Roman" w:cs="Times New Roman"/>
                <w:sz w:val="24"/>
                <w:szCs w:val="24"/>
              </w:rPr>
            </w:pPr>
          </w:p>
        </w:tc>
        <w:tc>
          <w:tcPr>
            <w:tcW w:w="1276" w:type="dxa"/>
          </w:tcPr>
          <w:p w14:paraId="5E33C9DF"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rPr>
              <w:t>150 000</w:t>
            </w:r>
          </w:p>
        </w:tc>
      </w:tr>
      <w:tr w:rsidR="00F33F8D" w:rsidRPr="00A50CFE" w14:paraId="5E33C9EF" w14:textId="77777777" w:rsidTr="00315D51">
        <w:trPr>
          <w:jc w:val="center"/>
        </w:trPr>
        <w:tc>
          <w:tcPr>
            <w:tcW w:w="824" w:type="dxa"/>
          </w:tcPr>
          <w:p w14:paraId="5E33C9E1"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2.2.2.</w:t>
            </w:r>
          </w:p>
        </w:tc>
        <w:tc>
          <w:tcPr>
            <w:tcW w:w="1569" w:type="dxa"/>
          </w:tcPr>
          <w:p w14:paraId="5E33C9E2" w14:textId="77777777"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Ģeoloģija</w:t>
            </w:r>
          </w:p>
        </w:tc>
        <w:tc>
          <w:tcPr>
            <w:tcW w:w="1383" w:type="dxa"/>
          </w:tcPr>
          <w:p w14:paraId="5E33C9E3" w14:textId="2CD90495"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II pielikuma 4.</w:t>
            </w:r>
            <w:r w:rsidR="00C01D4C">
              <w:rPr>
                <w:rFonts w:ascii="Times New Roman" w:hAnsi="Times New Roman" w:cs="Times New Roman"/>
                <w:sz w:val="24"/>
                <w:szCs w:val="24"/>
                <w:lang w:val="lv-LV"/>
              </w:rPr>
              <w:t> </w:t>
            </w:r>
            <w:r w:rsidRPr="00A50CFE">
              <w:rPr>
                <w:rFonts w:ascii="Times New Roman" w:hAnsi="Times New Roman" w:cs="Times New Roman"/>
                <w:sz w:val="24"/>
                <w:szCs w:val="24"/>
                <w:lang w:val="lv-LV"/>
              </w:rPr>
              <w:t>tēma</w:t>
            </w:r>
          </w:p>
        </w:tc>
        <w:tc>
          <w:tcPr>
            <w:tcW w:w="1743" w:type="dxa"/>
          </w:tcPr>
          <w:p w14:paraId="5E33C9E4"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Pamatiežu (zem Q virsmas karte);</w:t>
            </w:r>
          </w:p>
          <w:p w14:paraId="5E33C9E5"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Kvartāra (Q) karte;</w:t>
            </w:r>
          </w:p>
          <w:p w14:paraId="5E33C9E6"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Ģeomorfoloģiskā karte;</w:t>
            </w:r>
          </w:p>
          <w:p w14:paraId="5E33C9E7"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Pazemes ūdensobjekti;</w:t>
            </w:r>
          </w:p>
          <w:p w14:paraId="5E33C9E8"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Ģeoloģiskie un hidroģeoloģiskie urbumi;</w:t>
            </w:r>
          </w:p>
          <w:p w14:paraId="5E33C9E9"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Pazemes ūdens horizonti;</w:t>
            </w:r>
          </w:p>
          <w:p w14:paraId="5E33C9EA"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Ģeofizika (seismiskie profili).</w:t>
            </w:r>
          </w:p>
        </w:tc>
        <w:tc>
          <w:tcPr>
            <w:tcW w:w="1051" w:type="dxa"/>
          </w:tcPr>
          <w:p w14:paraId="5E33C9EB" w14:textId="77777777" w:rsidR="00F33F8D" w:rsidRPr="00A50CFE" w:rsidRDefault="00F33F8D" w:rsidP="00315D51">
            <w:pPr>
              <w:jc w:val="center"/>
              <w:rPr>
                <w:rFonts w:ascii="Times New Roman" w:hAnsi="Times New Roman" w:cs="Times New Roman"/>
                <w:sz w:val="24"/>
                <w:szCs w:val="24"/>
                <w:lang w:val="lv-LV"/>
              </w:rPr>
            </w:pPr>
          </w:p>
        </w:tc>
        <w:tc>
          <w:tcPr>
            <w:tcW w:w="1217" w:type="dxa"/>
          </w:tcPr>
          <w:p w14:paraId="5E33C9EC" w14:textId="77777777" w:rsidR="00F33F8D" w:rsidRPr="00A50CFE" w:rsidRDefault="00F33F8D" w:rsidP="00315D51">
            <w:pPr>
              <w:jc w:val="center"/>
              <w:rPr>
                <w:rFonts w:ascii="Times New Roman" w:hAnsi="Times New Roman" w:cs="Times New Roman"/>
                <w:sz w:val="24"/>
                <w:szCs w:val="24"/>
                <w:lang w:val="lv-LV"/>
              </w:rPr>
            </w:pPr>
          </w:p>
        </w:tc>
        <w:tc>
          <w:tcPr>
            <w:tcW w:w="1193" w:type="dxa"/>
          </w:tcPr>
          <w:p w14:paraId="5E33C9ED"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450 000</w:t>
            </w:r>
          </w:p>
        </w:tc>
        <w:tc>
          <w:tcPr>
            <w:tcW w:w="1276" w:type="dxa"/>
          </w:tcPr>
          <w:p w14:paraId="5E33C9EE"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450 000</w:t>
            </w:r>
          </w:p>
        </w:tc>
      </w:tr>
      <w:tr w:rsidR="00F33F8D" w:rsidRPr="00A50CFE" w14:paraId="5E33C9F9" w14:textId="77777777" w:rsidTr="00315D51">
        <w:trPr>
          <w:jc w:val="center"/>
        </w:trPr>
        <w:tc>
          <w:tcPr>
            <w:tcW w:w="824" w:type="dxa"/>
          </w:tcPr>
          <w:p w14:paraId="5E33C9F0"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2.2.3.</w:t>
            </w:r>
          </w:p>
        </w:tc>
        <w:tc>
          <w:tcPr>
            <w:tcW w:w="1569" w:type="dxa"/>
          </w:tcPr>
          <w:p w14:paraId="5E33C9F1" w14:textId="77777777"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Komunālie un valsts dienesti</w:t>
            </w:r>
          </w:p>
        </w:tc>
        <w:tc>
          <w:tcPr>
            <w:tcW w:w="1383" w:type="dxa"/>
          </w:tcPr>
          <w:p w14:paraId="5E33C9F2" w14:textId="1C91989B"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III pielikuma 6.</w:t>
            </w:r>
            <w:r w:rsidR="00C01D4C">
              <w:rPr>
                <w:rFonts w:ascii="Times New Roman" w:hAnsi="Times New Roman" w:cs="Times New Roman"/>
                <w:sz w:val="24"/>
                <w:szCs w:val="24"/>
                <w:lang w:val="lv-LV"/>
              </w:rPr>
              <w:t> </w:t>
            </w:r>
            <w:r w:rsidRPr="00A50CFE">
              <w:rPr>
                <w:rFonts w:ascii="Times New Roman" w:hAnsi="Times New Roman" w:cs="Times New Roman"/>
                <w:sz w:val="24"/>
                <w:szCs w:val="24"/>
                <w:lang w:val="lv-LV"/>
              </w:rPr>
              <w:t>tēma</w:t>
            </w:r>
          </w:p>
        </w:tc>
        <w:tc>
          <w:tcPr>
            <w:tcW w:w="1743" w:type="dxa"/>
          </w:tcPr>
          <w:p w14:paraId="5E33C9F3"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Notekūdeņu attīrīšanas iekārtas un notekūdeņu izplūdes vietas;</w:t>
            </w:r>
          </w:p>
          <w:p w14:paraId="5E33C9F4"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Atkritumu izgāztuves (poligoni).</w:t>
            </w:r>
          </w:p>
        </w:tc>
        <w:tc>
          <w:tcPr>
            <w:tcW w:w="1051" w:type="dxa"/>
          </w:tcPr>
          <w:p w14:paraId="5E33C9F5" w14:textId="77777777" w:rsidR="00F33F8D" w:rsidRPr="00A50CFE" w:rsidRDefault="00F33F8D" w:rsidP="00315D51">
            <w:pPr>
              <w:jc w:val="center"/>
              <w:rPr>
                <w:rFonts w:ascii="Times New Roman" w:hAnsi="Times New Roman" w:cs="Times New Roman"/>
                <w:sz w:val="24"/>
                <w:szCs w:val="24"/>
                <w:lang w:val="lv-LV"/>
              </w:rPr>
            </w:pPr>
          </w:p>
        </w:tc>
        <w:tc>
          <w:tcPr>
            <w:tcW w:w="1217" w:type="dxa"/>
          </w:tcPr>
          <w:p w14:paraId="5E33C9F6"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225 000</w:t>
            </w:r>
          </w:p>
        </w:tc>
        <w:tc>
          <w:tcPr>
            <w:tcW w:w="1193" w:type="dxa"/>
          </w:tcPr>
          <w:p w14:paraId="5E33C9F7" w14:textId="77777777" w:rsidR="00F33F8D" w:rsidRPr="00A50CFE" w:rsidRDefault="00F33F8D" w:rsidP="00315D51">
            <w:pPr>
              <w:jc w:val="center"/>
              <w:rPr>
                <w:rFonts w:ascii="Times New Roman" w:hAnsi="Times New Roman" w:cs="Times New Roman"/>
                <w:sz w:val="24"/>
                <w:szCs w:val="24"/>
                <w:lang w:val="lv-LV"/>
              </w:rPr>
            </w:pPr>
          </w:p>
        </w:tc>
        <w:tc>
          <w:tcPr>
            <w:tcW w:w="1276" w:type="dxa"/>
          </w:tcPr>
          <w:p w14:paraId="5E33C9F8"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225 000</w:t>
            </w:r>
          </w:p>
        </w:tc>
      </w:tr>
      <w:tr w:rsidR="00F33F8D" w:rsidRPr="00A50CFE" w14:paraId="5E33CA06" w14:textId="77777777" w:rsidTr="00315D51">
        <w:trPr>
          <w:jc w:val="center"/>
        </w:trPr>
        <w:tc>
          <w:tcPr>
            <w:tcW w:w="824" w:type="dxa"/>
          </w:tcPr>
          <w:p w14:paraId="5E33C9FA"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2.2.4.</w:t>
            </w:r>
          </w:p>
        </w:tc>
        <w:tc>
          <w:tcPr>
            <w:tcW w:w="1569" w:type="dxa"/>
          </w:tcPr>
          <w:p w14:paraId="5E33C9FB" w14:textId="77777777"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Vides monitoringa iekārtas</w:t>
            </w:r>
          </w:p>
        </w:tc>
        <w:tc>
          <w:tcPr>
            <w:tcW w:w="1383" w:type="dxa"/>
          </w:tcPr>
          <w:p w14:paraId="5E33C9FC" w14:textId="0E9115AE"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III pielikuma 7.</w:t>
            </w:r>
            <w:r w:rsidR="00C01D4C">
              <w:rPr>
                <w:rFonts w:ascii="Times New Roman" w:hAnsi="Times New Roman" w:cs="Times New Roman"/>
                <w:sz w:val="24"/>
                <w:szCs w:val="24"/>
                <w:lang w:val="lv-LV"/>
              </w:rPr>
              <w:t> </w:t>
            </w:r>
            <w:r w:rsidRPr="00A50CFE">
              <w:rPr>
                <w:rFonts w:ascii="Times New Roman" w:hAnsi="Times New Roman" w:cs="Times New Roman"/>
                <w:sz w:val="24"/>
                <w:szCs w:val="24"/>
                <w:lang w:val="lv-LV"/>
              </w:rPr>
              <w:t>tēma</w:t>
            </w:r>
          </w:p>
        </w:tc>
        <w:tc>
          <w:tcPr>
            <w:tcW w:w="1743" w:type="dxa"/>
          </w:tcPr>
          <w:p w14:paraId="5E33C9FD"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Atmosfēras gaisa kvalitātes monitoringa stacijas un novērojumi;</w:t>
            </w:r>
          </w:p>
          <w:p w14:paraId="5E33C9FE"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lastRenderedPageBreak/>
              <w:t>Hidroloģisko novērojumu staciju iekārtas un novērojumi (ūdens līmenis un temperatūra);</w:t>
            </w:r>
          </w:p>
          <w:p w14:paraId="5E33C9FF"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Virszemes ūdeņu kvalitātes novērojumu stacijas un novērojumi;</w:t>
            </w:r>
          </w:p>
          <w:p w14:paraId="5E33CA00"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Pazemes ūdeņu kvalitātes un kvantitātes novērojumu staciju urbumi un novērojumi;</w:t>
            </w:r>
          </w:p>
          <w:p w14:paraId="5E33CA01" w14:textId="49DD7D63" w:rsidR="00F33F8D" w:rsidRPr="00A50CFE" w:rsidRDefault="00F33F8D" w:rsidP="00C01D4C">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Meteoroloģisko novērojumu stacijas un novērojumi.</w:t>
            </w:r>
          </w:p>
        </w:tc>
        <w:tc>
          <w:tcPr>
            <w:tcW w:w="1051" w:type="dxa"/>
          </w:tcPr>
          <w:p w14:paraId="5E33CA02" w14:textId="77777777" w:rsidR="00F33F8D" w:rsidRPr="00A50CFE" w:rsidRDefault="00F33F8D" w:rsidP="00315D51">
            <w:pPr>
              <w:jc w:val="center"/>
              <w:rPr>
                <w:rFonts w:ascii="Times New Roman" w:hAnsi="Times New Roman" w:cs="Times New Roman"/>
                <w:sz w:val="24"/>
                <w:szCs w:val="24"/>
                <w:lang w:val="lv-LV"/>
              </w:rPr>
            </w:pPr>
          </w:p>
        </w:tc>
        <w:tc>
          <w:tcPr>
            <w:tcW w:w="1217" w:type="dxa"/>
          </w:tcPr>
          <w:p w14:paraId="5E33CA03"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75 000</w:t>
            </w:r>
          </w:p>
        </w:tc>
        <w:tc>
          <w:tcPr>
            <w:tcW w:w="1193" w:type="dxa"/>
          </w:tcPr>
          <w:p w14:paraId="5E33CA04" w14:textId="77777777" w:rsidR="00F33F8D" w:rsidRPr="00A50CFE" w:rsidRDefault="00F33F8D" w:rsidP="00315D51">
            <w:pPr>
              <w:jc w:val="center"/>
              <w:rPr>
                <w:rFonts w:ascii="Times New Roman" w:hAnsi="Times New Roman" w:cs="Times New Roman"/>
                <w:sz w:val="24"/>
                <w:szCs w:val="24"/>
                <w:lang w:val="lv-LV"/>
              </w:rPr>
            </w:pPr>
          </w:p>
        </w:tc>
        <w:tc>
          <w:tcPr>
            <w:tcW w:w="1276" w:type="dxa"/>
          </w:tcPr>
          <w:p w14:paraId="5E33CA05"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75 000</w:t>
            </w:r>
          </w:p>
        </w:tc>
      </w:tr>
      <w:tr w:rsidR="00F33F8D" w:rsidRPr="00A50CFE" w14:paraId="5E33CA0F" w14:textId="77777777" w:rsidTr="00315D51">
        <w:trPr>
          <w:jc w:val="center"/>
        </w:trPr>
        <w:tc>
          <w:tcPr>
            <w:tcW w:w="824" w:type="dxa"/>
          </w:tcPr>
          <w:p w14:paraId="5E33CA07"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lastRenderedPageBreak/>
              <w:t>2.2.5.</w:t>
            </w:r>
          </w:p>
        </w:tc>
        <w:tc>
          <w:tcPr>
            <w:tcW w:w="1569" w:type="dxa"/>
          </w:tcPr>
          <w:p w14:paraId="5E33CA08" w14:textId="77777777"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Ražošanas un rūpniecības iekārtas</w:t>
            </w:r>
          </w:p>
        </w:tc>
        <w:tc>
          <w:tcPr>
            <w:tcW w:w="1383" w:type="dxa"/>
          </w:tcPr>
          <w:p w14:paraId="5E33CA09" w14:textId="74A65318"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III pielikuma 8.</w:t>
            </w:r>
            <w:r w:rsidR="00C01D4C">
              <w:rPr>
                <w:rFonts w:ascii="Times New Roman" w:hAnsi="Times New Roman" w:cs="Times New Roman"/>
                <w:sz w:val="24"/>
                <w:szCs w:val="24"/>
                <w:lang w:val="lv-LV"/>
              </w:rPr>
              <w:t> </w:t>
            </w:r>
            <w:r w:rsidRPr="00A50CFE">
              <w:rPr>
                <w:rFonts w:ascii="Times New Roman" w:hAnsi="Times New Roman" w:cs="Times New Roman"/>
                <w:sz w:val="24"/>
                <w:szCs w:val="24"/>
                <w:lang w:val="lv-LV"/>
              </w:rPr>
              <w:t>tēma</w:t>
            </w:r>
          </w:p>
        </w:tc>
        <w:tc>
          <w:tcPr>
            <w:tcW w:w="1743" w:type="dxa"/>
          </w:tcPr>
          <w:p w14:paraId="5E33CA0A"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Piesārņojošo vielu un izmešu pārneses reģistrs (PRTR).</w:t>
            </w:r>
          </w:p>
        </w:tc>
        <w:tc>
          <w:tcPr>
            <w:tcW w:w="1051" w:type="dxa"/>
          </w:tcPr>
          <w:p w14:paraId="5E33CA0B" w14:textId="77777777" w:rsidR="00F33F8D" w:rsidRPr="00A50CFE" w:rsidRDefault="00F33F8D" w:rsidP="00315D51">
            <w:pPr>
              <w:jc w:val="center"/>
              <w:rPr>
                <w:rFonts w:ascii="Times New Roman" w:hAnsi="Times New Roman" w:cs="Times New Roman"/>
                <w:sz w:val="24"/>
                <w:szCs w:val="24"/>
                <w:lang w:val="lv-LV"/>
              </w:rPr>
            </w:pPr>
          </w:p>
        </w:tc>
        <w:tc>
          <w:tcPr>
            <w:tcW w:w="1217" w:type="dxa"/>
          </w:tcPr>
          <w:p w14:paraId="5E33CA0C"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250 000</w:t>
            </w:r>
          </w:p>
        </w:tc>
        <w:tc>
          <w:tcPr>
            <w:tcW w:w="1193" w:type="dxa"/>
          </w:tcPr>
          <w:p w14:paraId="5E33CA0D" w14:textId="77777777" w:rsidR="00F33F8D" w:rsidRPr="00A50CFE" w:rsidRDefault="00F33F8D" w:rsidP="00315D51">
            <w:pPr>
              <w:jc w:val="center"/>
              <w:rPr>
                <w:rFonts w:ascii="Times New Roman" w:hAnsi="Times New Roman" w:cs="Times New Roman"/>
                <w:sz w:val="24"/>
                <w:szCs w:val="24"/>
              </w:rPr>
            </w:pPr>
          </w:p>
        </w:tc>
        <w:tc>
          <w:tcPr>
            <w:tcW w:w="1276" w:type="dxa"/>
          </w:tcPr>
          <w:p w14:paraId="5E33CA0E"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lang w:val="lv-LV"/>
              </w:rPr>
              <w:t>250 000</w:t>
            </w:r>
          </w:p>
        </w:tc>
      </w:tr>
      <w:tr w:rsidR="00F33F8D" w:rsidRPr="00A50CFE" w14:paraId="5E33CA1A" w14:textId="77777777" w:rsidTr="00315D51">
        <w:trPr>
          <w:jc w:val="center"/>
        </w:trPr>
        <w:tc>
          <w:tcPr>
            <w:tcW w:w="824" w:type="dxa"/>
          </w:tcPr>
          <w:p w14:paraId="5E33CA10"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2.2.6.</w:t>
            </w:r>
          </w:p>
        </w:tc>
        <w:tc>
          <w:tcPr>
            <w:tcW w:w="1569" w:type="dxa"/>
          </w:tcPr>
          <w:p w14:paraId="5E33CA11" w14:textId="77777777"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Apgabala pārvaldības reglamentētās zonas un ziņošanas vienības</w:t>
            </w:r>
          </w:p>
        </w:tc>
        <w:tc>
          <w:tcPr>
            <w:tcW w:w="1383" w:type="dxa"/>
          </w:tcPr>
          <w:p w14:paraId="5E33CA12" w14:textId="2BCEAD0A"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III pielikuma 11.</w:t>
            </w:r>
            <w:r w:rsidR="00C01D4C">
              <w:rPr>
                <w:rFonts w:ascii="Times New Roman" w:hAnsi="Times New Roman" w:cs="Times New Roman"/>
                <w:sz w:val="24"/>
                <w:szCs w:val="24"/>
                <w:lang w:val="lv-LV"/>
              </w:rPr>
              <w:t> </w:t>
            </w:r>
            <w:r w:rsidRPr="00A50CFE">
              <w:rPr>
                <w:rFonts w:ascii="Times New Roman" w:hAnsi="Times New Roman" w:cs="Times New Roman"/>
                <w:sz w:val="24"/>
                <w:szCs w:val="24"/>
                <w:lang w:val="lv-LV"/>
              </w:rPr>
              <w:t>tēma</w:t>
            </w:r>
          </w:p>
        </w:tc>
        <w:tc>
          <w:tcPr>
            <w:tcW w:w="1743" w:type="dxa"/>
          </w:tcPr>
          <w:p w14:paraId="5E33CA13"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Nitrātu jutīgās teritorijas;</w:t>
            </w:r>
          </w:p>
          <w:p w14:paraId="5E33CA14"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Trokšņu kartes.</w:t>
            </w:r>
          </w:p>
          <w:p w14:paraId="5E33CA15" w14:textId="77777777" w:rsidR="00F33F8D" w:rsidRPr="00A50CFE" w:rsidRDefault="00F33F8D" w:rsidP="00315D51">
            <w:pPr>
              <w:jc w:val="both"/>
              <w:rPr>
                <w:rFonts w:ascii="Times New Roman" w:hAnsi="Times New Roman" w:cs="Times New Roman"/>
                <w:sz w:val="24"/>
                <w:szCs w:val="24"/>
                <w:lang w:val="lv-LV"/>
              </w:rPr>
            </w:pPr>
          </w:p>
        </w:tc>
        <w:tc>
          <w:tcPr>
            <w:tcW w:w="1051" w:type="dxa"/>
          </w:tcPr>
          <w:p w14:paraId="5E33CA16" w14:textId="77777777" w:rsidR="00F33F8D" w:rsidRPr="00A50CFE" w:rsidRDefault="00F33F8D" w:rsidP="00315D51">
            <w:pPr>
              <w:jc w:val="center"/>
              <w:rPr>
                <w:rFonts w:ascii="Times New Roman" w:hAnsi="Times New Roman" w:cs="Times New Roman"/>
                <w:sz w:val="24"/>
                <w:szCs w:val="24"/>
                <w:lang w:val="lv-LV"/>
              </w:rPr>
            </w:pPr>
          </w:p>
        </w:tc>
        <w:tc>
          <w:tcPr>
            <w:tcW w:w="1217" w:type="dxa"/>
          </w:tcPr>
          <w:p w14:paraId="5E33CA17"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50 000</w:t>
            </w:r>
          </w:p>
        </w:tc>
        <w:tc>
          <w:tcPr>
            <w:tcW w:w="1193" w:type="dxa"/>
          </w:tcPr>
          <w:p w14:paraId="5E33CA18" w14:textId="77777777" w:rsidR="00F33F8D" w:rsidRPr="00A50CFE" w:rsidRDefault="00F33F8D" w:rsidP="00315D51">
            <w:pPr>
              <w:jc w:val="center"/>
              <w:rPr>
                <w:rFonts w:ascii="Times New Roman" w:hAnsi="Times New Roman" w:cs="Times New Roman"/>
                <w:sz w:val="24"/>
                <w:szCs w:val="24"/>
              </w:rPr>
            </w:pPr>
          </w:p>
        </w:tc>
        <w:tc>
          <w:tcPr>
            <w:tcW w:w="1276" w:type="dxa"/>
          </w:tcPr>
          <w:p w14:paraId="5E33CA19"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lang w:val="lv-LV"/>
              </w:rPr>
              <w:t>50 000</w:t>
            </w:r>
          </w:p>
        </w:tc>
      </w:tr>
      <w:tr w:rsidR="00F33F8D" w:rsidRPr="00A50CFE" w14:paraId="5E33CA24" w14:textId="77777777" w:rsidTr="00315D51">
        <w:trPr>
          <w:jc w:val="center"/>
        </w:trPr>
        <w:tc>
          <w:tcPr>
            <w:tcW w:w="824" w:type="dxa"/>
          </w:tcPr>
          <w:p w14:paraId="5E33CA1B"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2.2.7.</w:t>
            </w:r>
          </w:p>
        </w:tc>
        <w:tc>
          <w:tcPr>
            <w:tcW w:w="1569" w:type="dxa"/>
          </w:tcPr>
          <w:p w14:paraId="5E33CA1C" w14:textId="77777777"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 xml:space="preserve">Dabas </w:t>
            </w:r>
            <w:r w:rsidRPr="00A50CFE">
              <w:rPr>
                <w:rFonts w:ascii="Times New Roman" w:hAnsi="Times New Roman" w:cs="Times New Roman"/>
                <w:lang w:val="lv-LV"/>
              </w:rPr>
              <w:t>apdraudējuma</w:t>
            </w:r>
            <w:r w:rsidRPr="00A50CFE">
              <w:rPr>
                <w:rFonts w:ascii="Times New Roman" w:hAnsi="Times New Roman" w:cs="Times New Roman"/>
                <w:sz w:val="24"/>
                <w:szCs w:val="24"/>
                <w:lang w:val="lv-LV"/>
              </w:rPr>
              <w:t xml:space="preserve"> zonas</w:t>
            </w:r>
          </w:p>
        </w:tc>
        <w:tc>
          <w:tcPr>
            <w:tcW w:w="1383" w:type="dxa"/>
          </w:tcPr>
          <w:p w14:paraId="5E33CA1D" w14:textId="32D13313"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III pielikuma 12.</w:t>
            </w:r>
            <w:r w:rsidR="00C01D4C">
              <w:rPr>
                <w:rFonts w:ascii="Times New Roman" w:hAnsi="Times New Roman" w:cs="Times New Roman"/>
                <w:sz w:val="24"/>
                <w:szCs w:val="24"/>
                <w:lang w:val="lv-LV"/>
              </w:rPr>
              <w:t> </w:t>
            </w:r>
            <w:r w:rsidRPr="00A50CFE">
              <w:rPr>
                <w:rFonts w:ascii="Times New Roman" w:hAnsi="Times New Roman" w:cs="Times New Roman"/>
                <w:sz w:val="24"/>
                <w:szCs w:val="24"/>
                <w:lang w:val="lv-LV"/>
              </w:rPr>
              <w:t>tēma</w:t>
            </w:r>
          </w:p>
        </w:tc>
        <w:tc>
          <w:tcPr>
            <w:tcW w:w="1743" w:type="dxa"/>
          </w:tcPr>
          <w:p w14:paraId="5E33CA1E"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Karsta procesu izplatības areāli;</w:t>
            </w:r>
          </w:p>
          <w:p w14:paraId="5E33CA1F"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Plūdu riska zonas.</w:t>
            </w:r>
          </w:p>
        </w:tc>
        <w:tc>
          <w:tcPr>
            <w:tcW w:w="1051" w:type="dxa"/>
          </w:tcPr>
          <w:p w14:paraId="5E33CA20" w14:textId="77777777" w:rsidR="00F33F8D" w:rsidRPr="00A50CFE" w:rsidRDefault="00F33F8D" w:rsidP="00315D51">
            <w:pPr>
              <w:jc w:val="center"/>
              <w:rPr>
                <w:rFonts w:ascii="Times New Roman" w:hAnsi="Times New Roman" w:cs="Times New Roman"/>
                <w:sz w:val="24"/>
                <w:szCs w:val="24"/>
                <w:lang w:val="lv-LV"/>
              </w:rPr>
            </w:pPr>
          </w:p>
        </w:tc>
        <w:tc>
          <w:tcPr>
            <w:tcW w:w="1217" w:type="dxa"/>
          </w:tcPr>
          <w:p w14:paraId="5E33CA21"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250 000</w:t>
            </w:r>
          </w:p>
        </w:tc>
        <w:tc>
          <w:tcPr>
            <w:tcW w:w="1193" w:type="dxa"/>
          </w:tcPr>
          <w:p w14:paraId="5E33CA22" w14:textId="77777777" w:rsidR="00F33F8D" w:rsidRPr="00A50CFE" w:rsidRDefault="00F33F8D" w:rsidP="00315D51">
            <w:pPr>
              <w:jc w:val="center"/>
              <w:rPr>
                <w:rFonts w:ascii="Times New Roman" w:hAnsi="Times New Roman" w:cs="Times New Roman"/>
                <w:sz w:val="24"/>
                <w:szCs w:val="24"/>
              </w:rPr>
            </w:pPr>
          </w:p>
        </w:tc>
        <w:tc>
          <w:tcPr>
            <w:tcW w:w="1276" w:type="dxa"/>
          </w:tcPr>
          <w:p w14:paraId="5E33CA23"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lang w:val="lv-LV"/>
              </w:rPr>
              <w:t>250 000</w:t>
            </w:r>
          </w:p>
        </w:tc>
      </w:tr>
      <w:tr w:rsidR="00F33F8D" w:rsidRPr="00A50CFE" w14:paraId="5E33CA2E" w14:textId="77777777" w:rsidTr="00315D51">
        <w:trPr>
          <w:jc w:val="center"/>
        </w:trPr>
        <w:tc>
          <w:tcPr>
            <w:tcW w:w="824" w:type="dxa"/>
          </w:tcPr>
          <w:p w14:paraId="5E33CA25"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2.2.8.</w:t>
            </w:r>
          </w:p>
        </w:tc>
        <w:tc>
          <w:tcPr>
            <w:tcW w:w="1569" w:type="dxa"/>
          </w:tcPr>
          <w:p w14:paraId="5E33CA26" w14:textId="77777777"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 xml:space="preserve">Atmosfēras apstākļi un </w:t>
            </w:r>
            <w:r w:rsidRPr="00A50CFE">
              <w:rPr>
                <w:rFonts w:ascii="Times New Roman" w:hAnsi="Times New Roman" w:cs="Times New Roman"/>
                <w:lang w:val="lv-LV"/>
              </w:rPr>
              <w:t xml:space="preserve">meteoroloģiski </w:t>
            </w:r>
            <w:r w:rsidRPr="00A50CFE">
              <w:rPr>
                <w:rFonts w:ascii="Times New Roman" w:hAnsi="Times New Roman" w:cs="Times New Roman"/>
                <w:sz w:val="24"/>
                <w:szCs w:val="24"/>
                <w:lang w:val="lv-LV"/>
              </w:rPr>
              <w:lastRenderedPageBreak/>
              <w:t>ģeogrāfiskie raksturlielumi</w:t>
            </w:r>
          </w:p>
        </w:tc>
        <w:tc>
          <w:tcPr>
            <w:tcW w:w="1383" w:type="dxa"/>
          </w:tcPr>
          <w:p w14:paraId="5E33CA27" w14:textId="512011C3"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lastRenderedPageBreak/>
              <w:t>III pielikuma 13.</w:t>
            </w:r>
            <w:r w:rsidR="00C01D4C">
              <w:rPr>
                <w:rFonts w:ascii="Times New Roman" w:hAnsi="Times New Roman" w:cs="Times New Roman"/>
                <w:sz w:val="24"/>
                <w:szCs w:val="24"/>
                <w:lang w:val="lv-LV"/>
              </w:rPr>
              <w:t> </w:t>
            </w:r>
            <w:r w:rsidRPr="00A50CFE">
              <w:rPr>
                <w:rFonts w:ascii="Times New Roman" w:hAnsi="Times New Roman" w:cs="Times New Roman"/>
                <w:sz w:val="24"/>
                <w:szCs w:val="24"/>
                <w:lang w:val="lv-LV"/>
              </w:rPr>
              <w:t xml:space="preserve">un </w:t>
            </w:r>
            <w:r w:rsidRPr="00A50CFE">
              <w:rPr>
                <w:rFonts w:ascii="Times New Roman" w:hAnsi="Times New Roman" w:cs="Times New Roman"/>
                <w:sz w:val="24"/>
                <w:szCs w:val="24"/>
                <w:lang w:val="lv-LV"/>
              </w:rPr>
              <w:lastRenderedPageBreak/>
              <w:t>14.</w:t>
            </w:r>
            <w:r w:rsidR="00C01D4C">
              <w:rPr>
                <w:rFonts w:ascii="Times New Roman" w:hAnsi="Times New Roman" w:cs="Times New Roman"/>
                <w:sz w:val="24"/>
                <w:szCs w:val="24"/>
                <w:lang w:val="lv-LV"/>
              </w:rPr>
              <w:t> </w:t>
            </w:r>
            <w:r w:rsidRPr="00A50CFE">
              <w:rPr>
                <w:rFonts w:ascii="Times New Roman" w:hAnsi="Times New Roman" w:cs="Times New Roman"/>
                <w:sz w:val="24"/>
                <w:szCs w:val="24"/>
                <w:lang w:val="lv-LV"/>
              </w:rPr>
              <w:t>tēma</w:t>
            </w:r>
          </w:p>
        </w:tc>
        <w:tc>
          <w:tcPr>
            <w:tcW w:w="1743" w:type="dxa"/>
          </w:tcPr>
          <w:p w14:paraId="5E33CA28"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lastRenderedPageBreak/>
              <w:t xml:space="preserve">Nokrišņi, temperatūra, relatīvais </w:t>
            </w:r>
            <w:r w:rsidRPr="00A50CFE">
              <w:rPr>
                <w:rFonts w:ascii="Times New Roman" w:hAnsi="Times New Roman" w:cs="Times New Roman"/>
                <w:sz w:val="24"/>
                <w:szCs w:val="24"/>
              </w:rPr>
              <w:lastRenderedPageBreak/>
              <w:t>mitrums, vēja ātrums un virziens;</w:t>
            </w:r>
          </w:p>
          <w:p w14:paraId="5E33CA29"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Meteoroloģiskā radara informācija.</w:t>
            </w:r>
          </w:p>
        </w:tc>
        <w:tc>
          <w:tcPr>
            <w:tcW w:w="1051" w:type="dxa"/>
          </w:tcPr>
          <w:p w14:paraId="5E33CA2A" w14:textId="77777777" w:rsidR="00F33F8D" w:rsidRPr="00A50CFE" w:rsidRDefault="00F33F8D" w:rsidP="00315D51">
            <w:pPr>
              <w:jc w:val="center"/>
              <w:rPr>
                <w:rFonts w:ascii="Times New Roman" w:hAnsi="Times New Roman" w:cs="Times New Roman"/>
                <w:sz w:val="24"/>
                <w:szCs w:val="24"/>
                <w:lang w:val="lv-LV"/>
              </w:rPr>
            </w:pPr>
          </w:p>
        </w:tc>
        <w:tc>
          <w:tcPr>
            <w:tcW w:w="1217" w:type="dxa"/>
          </w:tcPr>
          <w:p w14:paraId="5E33CA2B"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t>50 000</w:t>
            </w:r>
          </w:p>
        </w:tc>
        <w:tc>
          <w:tcPr>
            <w:tcW w:w="1193" w:type="dxa"/>
          </w:tcPr>
          <w:p w14:paraId="5E33CA2C" w14:textId="77777777" w:rsidR="00F33F8D" w:rsidRPr="00A50CFE" w:rsidRDefault="00F33F8D" w:rsidP="00315D51">
            <w:pPr>
              <w:jc w:val="center"/>
              <w:rPr>
                <w:rFonts w:ascii="Times New Roman" w:hAnsi="Times New Roman" w:cs="Times New Roman"/>
                <w:sz w:val="24"/>
                <w:szCs w:val="24"/>
              </w:rPr>
            </w:pPr>
          </w:p>
        </w:tc>
        <w:tc>
          <w:tcPr>
            <w:tcW w:w="1276" w:type="dxa"/>
          </w:tcPr>
          <w:p w14:paraId="5E33CA2D"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lang w:val="lv-LV"/>
              </w:rPr>
              <w:t>50 000</w:t>
            </w:r>
          </w:p>
        </w:tc>
      </w:tr>
      <w:tr w:rsidR="00F33F8D" w:rsidRPr="00A50CFE" w14:paraId="5E33CA3C" w14:textId="77777777" w:rsidTr="00315D51">
        <w:trPr>
          <w:jc w:val="center"/>
        </w:trPr>
        <w:tc>
          <w:tcPr>
            <w:tcW w:w="824" w:type="dxa"/>
          </w:tcPr>
          <w:p w14:paraId="5E33CA2F"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sz w:val="24"/>
                <w:szCs w:val="24"/>
                <w:lang w:val="lv-LV"/>
              </w:rPr>
              <w:lastRenderedPageBreak/>
              <w:t>2.2.9.</w:t>
            </w:r>
          </w:p>
        </w:tc>
        <w:tc>
          <w:tcPr>
            <w:tcW w:w="1569" w:type="dxa"/>
          </w:tcPr>
          <w:p w14:paraId="5E33CA30" w14:textId="77777777"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Derīgo izrakteņu resursi</w:t>
            </w:r>
          </w:p>
        </w:tc>
        <w:tc>
          <w:tcPr>
            <w:tcW w:w="1383" w:type="dxa"/>
          </w:tcPr>
          <w:p w14:paraId="5E33CA31" w14:textId="411D51F4" w:rsidR="00F33F8D" w:rsidRPr="00A50CFE" w:rsidRDefault="00F33F8D" w:rsidP="00315D51">
            <w:pPr>
              <w:jc w:val="both"/>
              <w:rPr>
                <w:rFonts w:ascii="Times New Roman" w:hAnsi="Times New Roman" w:cs="Times New Roman"/>
                <w:sz w:val="24"/>
                <w:szCs w:val="24"/>
                <w:lang w:val="lv-LV"/>
              </w:rPr>
            </w:pPr>
            <w:r w:rsidRPr="00A50CFE">
              <w:rPr>
                <w:rFonts w:ascii="Times New Roman" w:hAnsi="Times New Roman" w:cs="Times New Roman"/>
                <w:sz w:val="24"/>
                <w:szCs w:val="24"/>
                <w:lang w:val="lv-LV"/>
              </w:rPr>
              <w:t>III pielikuma 21.</w:t>
            </w:r>
            <w:r w:rsidR="00C01D4C">
              <w:rPr>
                <w:rFonts w:ascii="Times New Roman" w:hAnsi="Times New Roman" w:cs="Times New Roman"/>
                <w:sz w:val="24"/>
                <w:szCs w:val="24"/>
                <w:lang w:val="lv-LV"/>
              </w:rPr>
              <w:t> </w:t>
            </w:r>
            <w:r w:rsidRPr="00A50CFE">
              <w:rPr>
                <w:rFonts w:ascii="Times New Roman" w:hAnsi="Times New Roman" w:cs="Times New Roman"/>
                <w:sz w:val="24"/>
                <w:szCs w:val="24"/>
                <w:lang w:val="lv-LV"/>
              </w:rPr>
              <w:t>tēma</w:t>
            </w:r>
          </w:p>
        </w:tc>
        <w:tc>
          <w:tcPr>
            <w:tcW w:w="1743" w:type="dxa"/>
          </w:tcPr>
          <w:p w14:paraId="5E33CA32"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Valsts nozīmes derīgo izrakteņu atradnes;</w:t>
            </w:r>
          </w:p>
          <w:p w14:paraId="5E33CA33"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Derīgo izrakteņu ieguves vietas (Derīgo izrakteņu krājumu bilance);</w:t>
            </w:r>
          </w:p>
          <w:p w14:paraId="5E33CA34"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Dzelz-mangāna konkrēciju prognozēto resursu laukumi;</w:t>
            </w:r>
          </w:p>
          <w:p w14:paraId="5E33CA35"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Derīgo izrakteņu atradnes;</w:t>
            </w:r>
          </w:p>
          <w:p w14:paraId="5E33CA36"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Pazemes ūdeņu atradnes;</w:t>
            </w:r>
          </w:p>
          <w:p w14:paraId="5E33CA37" w14:textId="77777777" w:rsidR="00F33F8D" w:rsidRPr="00A50CFE" w:rsidRDefault="00F33F8D" w:rsidP="00F33F8D">
            <w:pPr>
              <w:pStyle w:val="ListParagraph"/>
              <w:numPr>
                <w:ilvl w:val="0"/>
                <w:numId w:val="8"/>
              </w:numPr>
              <w:tabs>
                <w:tab w:val="left" w:pos="175"/>
              </w:tabs>
              <w:ind w:left="33" w:firstLine="0"/>
              <w:jc w:val="both"/>
              <w:rPr>
                <w:rFonts w:ascii="Times New Roman" w:hAnsi="Times New Roman" w:cs="Times New Roman"/>
                <w:sz w:val="24"/>
                <w:szCs w:val="24"/>
              </w:rPr>
            </w:pPr>
            <w:r w:rsidRPr="00A50CFE">
              <w:rPr>
                <w:rFonts w:ascii="Times New Roman" w:hAnsi="Times New Roman" w:cs="Times New Roman"/>
                <w:sz w:val="24"/>
                <w:szCs w:val="24"/>
              </w:rPr>
              <w:t>Pazemes ūdeņu ieguves vietas (Pazemes ūdeņu krājumu bilance).</w:t>
            </w:r>
          </w:p>
        </w:tc>
        <w:tc>
          <w:tcPr>
            <w:tcW w:w="1051" w:type="dxa"/>
          </w:tcPr>
          <w:p w14:paraId="5E33CA38" w14:textId="77777777" w:rsidR="00F33F8D" w:rsidRPr="00A50CFE" w:rsidRDefault="00F33F8D" w:rsidP="00315D51">
            <w:pPr>
              <w:jc w:val="center"/>
              <w:rPr>
                <w:rFonts w:ascii="Times New Roman" w:hAnsi="Times New Roman" w:cs="Times New Roman"/>
                <w:sz w:val="24"/>
                <w:szCs w:val="24"/>
                <w:lang w:val="lv-LV"/>
              </w:rPr>
            </w:pPr>
          </w:p>
        </w:tc>
        <w:tc>
          <w:tcPr>
            <w:tcW w:w="1217" w:type="dxa"/>
          </w:tcPr>
          <w:p w14:paraId="5E33CA39" w14:textId="77777777" w:rsidR="00F33F8D" w:rsidRPr="00A50CFE" w:rsidRDefault="00F33F8D" w:rsidP="00315D51">
            <w:pPr>
              <w:jc w:val="center"/>
              <w:rPr>
                <w:rFonts w:ascii="Times New Roman" w:hAnsi="Times New Roman" w:cs="Times New Roman"/>
                <w:sz w:val="24"/>
                <w:szCs w:val="24"/>
                <w:lang w:val="lv-LV"/>
              </w:rPr>
            </w:pPr>
          </w:p>
        </w:tc>
        <w:tc>
          <w:tcPr>
            <w:tcW w:w="1193" w:type="dxa"/>
          </w:tcPr>
          <w:p w14:paraId="5E33CA3A"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lang w:val="lv-LV"/>
              </w:rPr>
              <w:t>550 000</w:t>
            </w:r>
          </w:p>
        </w:tc>
        <w:tc>
          <w:tcPr>
            <w:tcW w:w="1276" w:type="dxa"/>
          </w:tcPr>
          <w:p w14:paraId="5E33CA3B"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lang w:val="lv-LV"/>
              </w:rPr>
              <w:t>550 000</w:t>
            </w:r>
          </w:p>
        </w:tc>
      </w:tr>
      <w:tr w:rsidR="00F33F8D" w:rsidRPr="00A50CFE" w14:paraId="5E33CA42" w14:textId="77777777" w:rsidTr="00315D51">
        <w:trPr>
          <w:jc w:val="center"/>
        </w:trPr>
        <w:tc>
          <w:tcPr>
            <w:tcW w:w="5519" w:type="dxa"/>
            <w:gridSpan w:val="4"/>
          </w:tcPr>
          <w:p w14:paraId="5E33CA3D" w14:textId="77777777" w:rsidR="00F33F8D" w:rsidRPr="00A50CFE" w:rsidRDefault="00F33F8D" w:rsidP="00315D51">
            <w:pPr>
              <w:pStyle w:val="ListParagraph"/>
              <w:tabs>
                <w:tab w:val="left" w:pos="175"/>
              </w:tabs>
              <w:ind w:left="33"/>
              <w:jc w:val="right"/>
              <w:rPr>
                <w:rFonts w:ascii="Times New Roman" w:hAnsi="Times New Roman" w:cs="Times New Roman"/>
                <w:b/>
                <w:sz w:val="24"/>
                <w:szCs w:val="24"/>
              </w:rPr>
            </w:pPr>
            <w:r w:rsidRPr="00A50CFE">
              <w:rPr>
                <w:rFonts w:ascii="Times New Roman" w:hAnsi="Times New Roman" w:cs="Times New Roman"/>
                <w:b/>
                <w:sz w:val="24"/>
                <w:szCs w:val="24"/>
                <w:lang w:eastAsia="lv-LV"/>
              </w:rPr>
              <w:t xml:space="preserve">Kopā nepieciešamais finansējums, </w:t>
            </w:r>
          </w:p>
        </w:tc>
        <w:tc>
          <w:tcPr>
            <w:tcW w:w="1051" w:type="dxa"/>
          </w:tcPr>
          <w:p w14:paraId="5E33CA3E" w14:textId="77777777" w:rsidR="00F33F8D" w:rsidRPr="00A50CFE" w:rsidRDefault="00F33F8D" w:rsidP="00315D51">
            <w:pPr>
              <w:jc w:val="center"/>
              <w:rPr>
                <w:rFonts w:ascii="Times New Roman" w:hAnsi="Times New Roman" w:cs="Times New Roman"/>
                <w:b/>
                <w:sz w:val="24"/>
                <w:szCs w:val="24"/>
                <w:lang w:val="lv-LV"/>
              </w:rPr>
            </w:pPr>
            <w:r w:rsidRPr="00A50CFE">
              <w:rPr>
                <w:rFonts w:ascii="Times New Roman" w:hAnsi="Times New Roman" w:cs="Times New Roman"/>
                <w:sz w:val="24"/>
                <w:szCs w:val="24"/>
                <w:lang w:eastAsia="lv-LV"/>
              </w:rPr>
              <w:t>700 000</w:t>
            </w:r>
          </w:p>
        </w:tc>
        <w:tc>
          <w:tcPr>
            <w:tcW w:w="1217" w:type="dxa"/>
          </w:tcPr>
          <w:p w14:paraId="5E33CA3F"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lang w:eastAsia="lv-LV"/>
              </w:rPr>
              <w:t>1 860 000</w:t>
            </w:r>
          </w:p>
        </w:tc>
        <w:tc>
          <w:tcPr>
            <w:tcW w:w="1193" w:type="dxa"/>
          </w:tcPr>
          <w:p w14:paraId="5E33CA40" w14:textId="77777777" w:rsidR="00F33F8D" w:rsidRPr="00A50CFE" w:rsidRDefault="00F33F8D" w:rsidP="00315D51">
            <w:pPr>
              <w:jc w:val="center"/>
              <w:rPr>
                <w:rFonts w:ascii="Times New Roman" w:hAnsi="Times New Roman" w:cs="Times New Roman"/>
                <w:sz w:val="24"/>
                <w:szCs w:val="24"/>
              </w:rPr>
            </w:pPr>
            <w:r w:rsidRPr="00A50CFE">
              <w:rPr>
                <w:rFonts w:ascii="Times New Roman" w:hAnsi="Times New Roman" w:cs="Times New Roman"/>
                <w:sz w:val="24"/>
                <w:szCs w:val="24"/>
                <w:lang w:eastAsia="lv-LV"/>
              </w:rPr>
              <w:t>1 490 000</w:t>
            </w:r>
          </w:p>
        </w:tc>
        <w:tc>
          <w:tcPr>
            <w:tcW w:w="1276" w:type="dxa"/>
          </w:tcPr>
          <w:p w14:paraId="5E33CA41" w14:textId="77777777" w:rsidR="00F33F8D" w:rsidRPr="00A50CFE" w:rsidRDefault="00F33F8D" w:rsidP="00315D51">
            <w:pPr>
              <w:jc w:val="center"/>
              <w:rPr>
                <w:rFonts w:ascii="Times New Roman" w:hAnsi="Times New Roman" w:cs="Times New Roman"/>
                <w:sz w:val="24"/>
                <w:szCs w:val="24"/>
                <w:lang w:val="lv-LV"/>
              </w:rPr>
            </w:pPr>
            <w:r w:rsidRPr="00A50CFE">
              <w:rPr>
                <w:rFonts w:ascii="Times New Roman" w:hAnsi="Times New Roman" w:cs="Times New Roman"/>
                <w:b/>
                <w:sz w:val="24"/>
                <w:szCs w:val="24"/>
                <w:lang w:eastAsia="lv-LV"/>
              </w:rPr>
              <w:t>4 050 000</w:t>
            </w:r>
            <w:r w:rsidRPr="00A50CFE">
              <w:rPr>
                <w:rFonts w:ascii="Times New Roman" w:hAnsi="Times New Roman" w:cs="Times New Roman"/>
                <w:bCs/>
                <w:sz w:val="24"/>
                <w:szCs w:val="24"/>
                <w:lang w:eastAsia="lv-LV"/>
              </w:rPr>
              <w:t xml:space="preserve"> </w:t>
            </w:r>
          </w:p>
        </w:tc>
      </w:tr>
      <w:tr w:rsidR="00F33F8D" w:rsidRPr="00A50CFE" w14:paraId="5E33CA45" w14:textId="77777777" w:rsidTr="00315D51">
        <w:trPr>
          <w:jc w:val="center"/>
        </w:trPr>
        <w:tc>
          <w:tcPr>
            <w:tcW w:w="5519" w:type="dxa"/>
            <w:gridSpan w:val="4"/>
          </w:tcPr>
          <w:p w14:paraId="5E33CA43" w14:textId="565634AA" w:rsidR="00F33F8D" w:rsidRPr="00A50CFE" w:rsidRDefault="00F33F8D" w:rsidP="00315D51">
            <w:pPr>
              <w:pStyle w:val="ListParagraph"/>
              <w:tabs>
                <w:tab w:val="left" w:pos="175"/>
              </w:tabs>
              <w:ind w:left="33"/>
              <w:jc w:val="right"/>
              <w:rPr>
                <w:rFonts w:ascii="Times New Roman" w:hAnsi="Times New Roman" w:cs="Times New Roman"/>
                <w:sz w:val="24"/>
                <w:szCs w:val="24"/>
                <w:lang w:eastAsia="lv-LV"/>
              </w:rPr>
            </w:pPr>
            <w:r w:rsidRPr="00A50CFE">
              <w:rPr>
                <w:rFonts w:ascii="Times New Roman" w:hAnsi="Times New Roman" w:cs="Times New Roman"/>
                <w:sz w:val="24"/>
                <w:szCs w:val="24"/>
                <w:lang w:eastAsia="lv-LV"/>
              </w:rPr>
              <w:t>t.sk. ERAF ietvaros piešķirtais finansējums,</w:t>
            </w:r>
          </w:p>
        </w:tc>
        <w:tc>
          <w:tcPr>
            <w:tcW w:w="4737" w:type="dxa"/>
            <w:gridSpan w:val="4"/>
          </w:tcPr>
          <w:p w14:paraId="5E33CA44" w14:textId="77777777" w:rsidR="00F33F8D" w:rsidRPr="00A50CFE" w:rsidRDefault="00F33F8D" w:rsidP="00315D51">
            <w:pPr>
              <w:jc w:val="right"/>
              <w:rPr>
                <w:rFonts w:ascii="Times New Roman" w:hAnsi="Times New Roman" w:cs="Times New Roman"/>
                <w:b/>
                <w:sz w:val="24"/>
                <w:szCs w:val="24"/>
                <w:lang w:eastAsia="lv-LV"/>
              </w:rPr>
            </w:pPr>
            <w:r w:rsidRPr="00A50CFE">
              <w:rPr>
                <w:rFonts w:ascii="Times New Roman" w:hAnsi="Times New Roman" w:cs="Times New Roman"/>
                <w:b/>
                <w:sz w:val="24"/>
                <w:szCs w:val="24"/>
                <w:lang w:eastAsia="lv-LV"/>
              </w:rPr>
              <w:t>700 000</w:t>
            </w:r>
          </w:p>
        </w:tc>
      </w:tr>
      <w:tr w:rsidR="00F33F8D" w:rsidRPr="008064C4" w14:paraId="5E33CA48" w14:textId="77777777" w:rsidTr="00315D51">
        <w:trPr>
          <w:jc w:val="center"/>
        </w:trPr>
        <w:tc>
          <w:tcPr>
            <w:tcW w:w="5519" w:type="dxa"/>
            <w:gridSpan w:val="4"/>
          </w:tcPr>
          <w:p w14:paraId="5E33CA46" w14:textId="442F3AE5" w:rsidR="00F33F8D" w:rsidRPr="00A50CFE" w:rsidRDefault="00F33F8D" w:rsidP="00315D51">
            <w:pPr>
              <w:pStyle w:val="ListParagraph"/>
              <w:tabs>
                <w:tab w:val="left" w:pos="175"/>
              </w:tabs>
              <w:ind w:left="33"/>
              <w:jc w:val="right"/>
              <w:rPr>
                <w:rFonts w:ascii="Times New Roman" w:hAnsi="Times New Roman" w:cs="Times New Roman"/>
                <w:sz w:val="24"/>
                <w:szCs w:val="24"/>
                <w:lang w:eastAsia="lv-LV"/>
              </w:rPr>
            </w:pPr>
            <w:r w:rsidRPr="00A50CFE">
              <w:rPr>
                <w:rFonts w:ascii="Times New Roman" w:hAnsi="Times New Roman" w:cs="Times New Roman"/>
                <w:sz w:val="24"/>
                <w:szCs w:val="24"/>
                <w:lang w:eastAsia="lv-LV"/>
              </w:rPr>
              <w:t>papildu finansējums</w:t>
            </w:r>
          </w:p>
        </w:tc>
        <w:tc>
          <w:tcPr>
            <w:tcW w:w="4737" w:type="dxa"/>
            <w:gridSpan w:val="4"/>
          </w:tcPr>
          <w:p w14:paraId="5E33CA47" w14:textId="77777777" w:rsidR="00F33F8D" w:rsidRPr="00477C22" w:rsidRDefault="00F33F8D" w:rsidP="00315D51">
            <w:pPr>
              <w:jc w:val="right"/>
              <w:rPr>
                <w:rFonts w:ascii="Times New Roman" w:hAnsi="Times New Roman" w:cs="Times New Roman"/>
                <w:b/>
                <w:sz w:val="24"/>
                <w:szCs w:val="24"/>
                <w:lang w:eastAsia="lv-LV"/>
              </w:rPr>
            </w:pPr>
            <w:r w:rsidRPr="00A50CFE">
              <w:rPr>
                <w:rFonts w:ascii="Times New Roman" w:hAnsi="Times New Roman" w:cs="Times New Roman"/>
                <w:b/>
                <w:sz w:val="24"/>
                <w:szCs w:val="24"/>
                <w:lang w:eastAsia="lv-LV"/>
              </w:rPr>
              <w:t>3 350 000</w:t>
            </w:r>
          </w:p>
        </w:tc>
      </w:tr>
    </w:tbl>
    <w:p w14:paraId="5E33CA49" w14:textId="77777777" w:rsidR="007C0ACB" w:rsidRDefault="007C0ACB" w:rsidP="00F33F8D">
      <w:pPr>
        <w:pStyle w:val="Standard"/>
        <w:spacing w:before="120" w:after="0" w:line="276" w:lineRule="auto"/>
        <w:jc w:val="both"/>
        <w:rPr>
          <w:rFonts w:ascii="Times New Roman" w:hAnsi="Times New Roman" w:cs="Times New Roman"/>
          <w:sz w:val="24"/>
          <w:szCs w:val="24"/>
          <w:lang w:val="lv-LV"/>
        </w:rPr>
      </w:pPr>
    </w:p>
    <w:p w14:paraId="5E33CA4A" w14:textId="77777777" w:rsidR="0009487F" w:rsidRDefault="0009487F" w:rsidP="00F33F8D">
      <w:pPr>
        <w:pStyle w:val="Standard"/>
        <w:spacing w:before="120" w:after="0" w:line="276" w:lineRule="auto"/>
        <w:jc w:val="both"/>
        <w:rPr>
          <w:rFonts w:ascii="Times New Roman" w:hAnsi="Times New Roman" w:cs="Times New Roman"/>
          <w:sz w:val="24"/>
          <w:szCs w:val="24"/>
          <w:lang w:val="lv-LV"/>
        </w:rPr>
      </w:pPr>
    </w:p>
    <w:p w14:paraId="5E33CA4B" w14:textId="77777777" w:rsidR="0009487F" w:rsidRDefault="0009487F" w:rsidP="00BC5917">
      <w:pPr>
        <w:pStyle w:val="Standard"/>
        <w:spacing w:after="200" w:line="276" w:lineRule="auto"/>
        <w:jc w:val="center"/>
        <w:rPr>
          <w:rFonts w:ascii="Times New Roman" w:hAnsi="Times New Roman" w:cs="Times New Roman"/>
          <w:b/>
          <w:sz w:val="24"/>
          <w:szCs w:val="24"/>
          <w:lang w:val="lv-LV"/>
        </w:rPr>
      </w:pPr>
    </w:p>
    <w:p w14:paraId="1CDDD9CE" w14:textId="77777777" w:rsidR="00C01D4C" w:rsidRDefault="00C01D4C" w:rsidP="00BC5917">
      <w:pPr>
        <w:pStyle w:val="Standard"/>
        <w:spacing w:after="200" w:line="276" w:lineRule="auto"/>
        <w:jc w:val="center"/>
        <w:rPr>
          <w:rFonts w:ascii="Times New Roman" w:hAnsi="Times New Roman" w:cs="Times New Roman"/>
          <w:b/>
          <w:sz w:val="24"/>
          <w:szCs w:val="24"/>
          <w:lang w:val="lv-LV"/>
        </w:rPr>
      </w:pPr>
    </w:p>
    <w:p w14:paraId="5E33CA4C" w14:textId="77777777" w:rsidR="00BC5917" w:rsidRPr="002F233D" w:rsidRDefault="00BC5917" w:rsidP="00BC5917">
      <w:pPr>
        <w:pStyle w:val="Standard"/>
        <w:spacing w:after="200" w:line="276" w:lineRule="auto"/>
        <w:jc w:val="center"/>
        <w:rPr>
          <w:rFonts w:ascii="Times New Roman" w:hAnsi="Times New Roman" w:cs="Times New Roman"/>
          <w:b/>
          <w:sz w:val="24"/>
          <w:szCs w:val="24"/>
          <w:lang w:val="lv-LV"/>
        </w:rPr>
      </w:pPr>
      <w:r w:rsidRPr="002F233D">
        <w:rPr>
          <w:rFonts w:ascii="Times New Roman" w:hAnsi="Times New Roman" w:cs="Times New Roman"/>
          <w:b/>
          <w:sz w:val="24"/>
          <w:szCs w:val="24"/>
          <w:lang w:val="lv-LV"/>
        </w:rPr>
        <w:lastRenderedPageBreak/>
        <w:t>“Meistarklases”</w:t>
      </w:r>
    </w:p>
    <w:p w14:paraId="5E33CA4D" w14:textId="1EC1A283" w:rsidR="0084069F" w:rsidRPr="002F233D" w:rsidRDefault="00E03024" w:rsidP="0084069F">
      <w:pPr>
        <w:ind w:firstLine="720"/>
        <w:jc w:val="both"/>
        <w:rPr>
          <w:rFonts w:ascii="Times New Roman" w:hAnsi="Times New Roman" w:cs="Times New Roman"/>
          <w:bCs/>
          <w:sz w:val="24"/>
          <w:szCs w:val="24"/>
          <w:lang w:val="lv-LV"/>
        </w:rPr>
      </w:pPr>
      <w:r w:rsidRPr="002F233D">
        <w:rPr>
          <w:rFonts w:ascii="Times New Roman" w:hAnsi="Times New Roman" w:cs="Times New Roman"/>
          <w:bCs/>
          <w:sz w:val="24"/>
          <w:szCs w:val="24"/>
          <w:lang w:val="lv-LV"/>
        </w:rPr>
        <w:t xml:space="preserve">Lai paaugstinātu nozaru ministriju un to padotības institūciju speciālistu zināšanas un prasmes ģeotelpiskās informācijas apstrādē un risinātu konstatētās ģeotelpisko datu kopu un metadatu publicēšanas tehniskās problēmas, </w:t>
      </w:r>
      <w:r w:rsidR="00107D70" w:rsidRPr="002F233D">
        <w:rPr>
          <w:rFonts w:ascii="Times New Roman" w:hAnsi="Times New Roman" w:cs="Times New Roman"/>
          <w:bCs/>
          <w:sz w:val="24"/>
          <w:szCs w:val="24"/>
          <w:lang w:val="lv-LV"/>
        </w:rPr>
        <w:t>L</w:t>
      </w:r>
      <w:r w:rsidR="00E24EDF" w:rsidRPr="002F233D">
        <w:rPr>
          <w:rFonts w:ascii="Times New Roman" w:hAnsi="Times New Roman" w:cs="Times New Roman"/>
          <w:bCs/>
          <w:sz w:val="24"/>
          <w:szCs w:val="24"/>
          <w:lang w:val="lv-LV"/>
        </w:rPr>
        <w:t>atvijas Ģeotelpiskās informācijas aģentūra (turpmāk – LĢIA)</w:t>
      </w:r>
      <w:r w:rsidR="00107D70" w:rsidRPr="002F233D">
        <w:rPr>
          <w:rFonts w:ascii="Times New Roman" w:hAnsi="Times New Roman" w:cs="Times New Roman"/>
          <w:bCs/>
          <w:sz w:val="24"/>
          <w:szCs w:val="24"/>
          <w:lang w:val="lv-LV"/>
        </w:rPr>
        <w:t xml:space="preserve"> </w:t>
      </w:r>
      <w:r w:rsidR="00E25BDF" w:rsidRPr="002F233D">
        <w:rPr>
          <w:rFonts w:ascii="Times New Roman" w:hAnsi="Times New Roman" w:cs="Times New Roman"/>
          <w:bCs/>
          <w:sz w:val="24"/>
          <w:szCs w:val="24"/>
          <w:lang w:val="lv-LV"/>
        </w:rPr>
        <w:t xml:space="preserve">sadarbībā ar VRAA </w:t>
      </w:r>
      <w:r w:rsidR="00107D70" w:rsidRPr="002F233D">
        <w:rPr>
          <w:rFonts w:ascii="Times New Roman" w:hAnsi="Times New Roman" w:cs="Times New Roman"/>
          <w:bCs/>
          <w:sz w:val="24"/>
          <w:szCs w:val="24"/>
          <w:lang w:val="lv-LV"/>
        </w:rPr>
        <w:t>2016.</w:t>
      </w:r>
      <w:r w:rsidR="00602222">
        <w:rPr>
          <w:rFonts w:ascii="Times New Roman" w:hAnsi="Times New Roman" w:cs="Times New Roman"/>
          <w:bCs/>
          <w:sz w:val="24"/>
          <w:szCs w:val="24"/>
          <w:lang w:val="lv-LV"/>
        </w:rPr>
        <w:t> </w:t>
      </w:r>
      <w:r w:rsidR="00107D70" w:rsidRPr="002F233D">
        <w:rPr>
          <w:rFonts w:ascii="Times New Roman" w:hAnsi="Times New Roman" w:cs="Times New Roman"/>
          <w:bCs/>
          <w:sz w:val="24"/>
          <w:szCs w:val="24"/>
          <w:lang w:val="lv-LV"/>
        </w:rPr>
        <w:t xml:space="preserve">gadā organizēja </w:t>
      </w:r>
      <w:r w:rsidR="00125001">
        <w:rPr>
          <w:rFonts w:ascii="Times New Roman" w:hAnsi="Times New Roman" w:cs="Times New Roman"/>
          <w:bCs/>
          <w:sz w:val="24"/>
          <w:szCs w:val="24"/>
          <w:lang w:val="lv-LV"/>
        </w:rPr>
        <w:t>septiņas</w:t>
      </w:r>
      <w:r w:rsidR="00107D70" w:rsidRPr="002F233D">
        <w:rPr>
          <w:rFonts w:ascii="Times New Roman" w:hAnsi="Times New Roman" w:cs="Times New Roman"/>
          <w:bCs/>
          <w:sz w:val="24"/>
          <w:szCs w:val="24"/>
          <w:lang w:val="lv-LV"/>
        </w:rPr>
        <w:t xml:space="preserve"> praktiskās nodarbības (“Meistarklases”)</w:t>
      </w:r>
      <w:r w:rsidRPr="002F233D">
        <w:rPr>
          <w:rFonts w:ascii="Times New Roman" w:hAnsi="Times New Roman" w:cs="Times New Roman"/>
          <w:bCs/>
          <w:sz w:val="24"/>
          <w:szCs w:val="24"/>
          <w:lang w:val="lv-LV"/>
        </w:rPr>
        <w:t>.</w:t>
      </w:r>
      <w:r w:rsidR="009A5BC6" w:rsidRPr="002F233D">
        <w:rPr>
          <w:rFonts w:ascii="Times New Roman" w:hAnsi="Times New Roman" w:cs="Times New Roman"/>
          <w:bCs/>
          <w:sz w:val="24"/>
          <w:szCs w:val="24"/>
          <w:lang w:val="lv-LV"/>
        </w:rPr>
        <w:t xml:space="preserve"> “</w:t>
      </w:r>
      <w:r w:rsidR="00FC46E9" w:rsidRPr="002F233D">
        <w:rPr>
          <w:rFonts w:ascii="Times New Roman" w:hAnsi="Times New Roman" w:cs="Times New Roman"/>
          <w:sz w:val="24"/>
          <w:szCs w:val="24"/>
          <w:lang w:val="lv-LV"/>
        </w:rPr>
        <w:t>Meistarklašu</w:t>
      </w:r>
      <w:r w:rsidR="009A5BC6" w:rsidRPr="002F233D">
        <w:rPr>
          <w:rFonts w:ascii="Times New Roman" w:hAnsi="Times New Roman" w:cs="Times New Roman"/>
          <w:sz w:val="24"/>
          <w:szCs w:val="24"/>
          <w:lang w:val="lv-LV"/>
        </w:rPr>
        <w:t>”</w:t>
      </w:r>
      <w:r w:rsidR="00FC46E9" w:rsidRPr="002F233D">
        <w:rPr>
          <w:rFonts w:ascii="Times New Roman" w:hAnsi="Times New Roman" w:cs="Times New Roman"/>
          <w:sz w:val="24"/>
          <w:szCs w:val="24"/>
          <w:lang w:val="lv-LV"/>
        </w:rPr>
        <w:t xml:space="preserve"> kopējais teorētisko un praktisko mācību</w:t>
      </w:r>
      <w:r w:rsidR="00E24EDF" w:rsidRPr="002F233D">
        <w:rPr>
          <w:rFonts w:ascii="Times New Roman" w:hAnsi="Times New Roman" w:cs="Times New Roman"/>
          <w:sz w:val="24"/>
          <w:szCs w:val="24"/>
          <w:lang w:val="lv-LV"/>
        </w:rPr>
        <w:t xml:space="preserve"> laiks aizņēma</w:t>
      </w:r>
      <w:r w:rsidR="00FC46E9" w:rsidRPr="002F233D">
        <w:rPr>
          <w:rFonts w:ascii="Times New Roman" w:hAnsi="Times New Roman" w:cs="Times New Roman"/>
          <w:sz w:val="24"/>
          <w:szCs w:val="24"/>
          <w:lang w:val="lv-LV"/>
        </w:rPr>
        <w:t xml:space="preserve"> 46</w:t>
      </w:r>
      <w:r w:rsidR="00125001">
        <w:rPr>
          <w:rFonts w:ascii="Times New Roman" w:hAnsi="Times New Roman" w:cs="Times New Roman"/>
          <w:sz w:val="24"/>
          <w:szCs w:val="24"/>
          <w:lang w:val="lv-LV"/>
        </w:rPr>
        <w:t> </w:t>
      </w:r>
      <w:r w:rsidR="00E24EDF" w:rsidRPr="002F233D">
        <w:rPr>
          <w:rFonts w:ascii="Times New Roman" w:hAnsi="Times New Roman" w:cs="Times New Roman"/>
          <w:sz w:val="24"/>
          <w:szCs w:val="24"/>
          <w:lang w:val="lv-LV"/>
        </w:rPr>
        <w:t>stundas</w:t>
      </w:r>
      <w:r w:rsidR="00FC46E9" w:rsidRPr="002F233D">
        <w:rPr>
          <w:rFonts w:ascii="Times New Roman" w:hAnsi="Times New Roman" w:cs="Times New Roman"/>
          <w:sz w:val="24"/>
          <w:szCs w:val="24"/>
          <w:lang w:val="lv-LV"/>
        </w:rPr>
        <w:t>. Tās kopumā apmeklēja 65 dalībnieki no 24 datu turētāju organizācijām. Vidēji vienu nodarbību apmeklēja 21 dalībnieks.</w:t>
      </w:r>
    </w:p>
    <w:p w14:paraId="5E33CA4E" w14:textId="058445D9" w:rsidR="0084069F" w:rsidRPr="00BC5917" w:rsidRDefault="00E24EDF" w:rsidP="0084069F">
      <w:pPr>
        <w:spacing w:after="0"/>
        <w:ind w:firstLine="720"/>
        <w:jc w:val="both"/>
        <w:rPr>
          <w:rFonts w:ascii="Times New Roman" w:hAnsi="Times New Roman" w:cs="Times New Roman"/>
          <w:bCs/>
          <w:sz w:val="24"/>
          <w:szCs w:val="24"/>
          <w:lang w:val="lv-LV"/>
        </w:rPr>
      </w:pPr>
      <w:r w:rsidRPr="00BC5917">
        <w:rPr>
          <w:rFonts w:ascii="Times New Roman" w:hAnsi="Times New Roman" w:cs="Times New Roman"/>
          <w:sz w:val="24"/>
          <w:szCs w:val="24"/>
          <w:lang w:val="lv-LV"/>
        </w:rPr>
        <w:t>“</w:t>
      </w:r>
      <w:r w:rsidR="00FC46E9" w:rsidRPr="00BC5917">
        <w:rPr>
          <w:rFonts w:ascii="Times New Roman" w:hAnsi="Times New Roman" w:cs="Times New Roman"/>
          <w:sz w:val="24"/>
          <w:szCs w:val="24"/>
          <w:lang w:val="lv-LV"/>
        </w:rPr>
        <w:t>Me</w:t>
      </w:r>
      <w:r w:rsidRPr="00BC5917">
        <w:rPr>
          <w:rFonts w:ascii="Times New Roman" w:hAnsi="Times New Roman" w:cs="Times New Roman"/>
          <w:sz w:val="24"/>
          <w:szCs w:val="24"/>
          <w:lang w:val="lv-LV"/>
        </w:rPr>
        <w:t>i</w:t>
      </w:r>
      <w:r w:rsidR="00FC46E9" w:rsidRPr="00BC5917">
        <w:rPr>
          <w:rFonts w:ascii="Times New Roman" w:hAnsi="Times New Roman" w:cs="Times New Roman"/>
          <w:sz w:val="24"/>
          <w:szCs w:val="24"/>
          <w:lang w:val="lv-LV"/>
        </w:rPr>
        <w:t>starklasēs</w:t>
      </w:r>
      <w:r w:rsidRPr="00BC5917">
        <w:rPr>
          <w:rFonts w:ascii="Times New Roman" w:hAnsi="Times New Roman" w:cs="Times New Roman"/>
          <w:sz w:val="24"/>
          <w:szCs w:val="24"/>
          <w:lang w:val="lv-LV"/>
        </w:rPr>
        <w:t>”</w:t>
      </w:r>
      <w:r w:rsidR="00FC46E9" w:rsidRPr="00BC5917">
        <w:rPr>
          <w:rFonts w:ascii="Times New Roman" w:hAnsi="Times New Roman" w:cs="Times New Roman"/>
          <w:sz w:val="24"/>
          <w:szCs w:val="24"/>
          <w:lang w:val="lv-LV"/>
        </w:rPr>
        <w:t xml:space="preserve"> tika izskatītas </w:t>
      </w:r>
      <w:r w:rsidR="00125001">
        <w:rPr>
          <w:rFonts w:ascii="Times New Roman" w:hAnsi="Times New Roman" w:cs="Times New Roman"/>
          <w:sz w:val="24"/>
          <w:szCs w:val="24"/>
          <w:lang w:val="lv-LV"/>
        </w:rPr>
        <w:t>šādas</w:t>
      </w:r>
      <w:r w:rsidR="00FC46E9" w:rsidRPr="00BC5917">
        <w:rPr>
          <w:rFonts w:ascii="Times New Roman" w:hAnsi="Times New Roman" w:cs="Times New Roman"/>
          <w:sz w:val="24"/>
          <w:szCs w:val="24"/>
          <w:lang w:val="lv-LV"/>
        </w:rPr>
        <w:t xml:space="preserve"> tēmas:</w:t>
      </w:r>
      <w:r w:rsidR="0084069F" w:rsidRPr="00BC5917">
        <w:rPr>
          <w:rFonts w:ascii="Times New Roman" w:hAnsi="Times New Roman" w:cs="Times New Roman"/>
          <w:sz w:val="24"/>
          <w:szCs w:val="24"/>
          <w:lang w:val="lv-LV"/>
        </w:rPr>
        <w:t xml:space="preserve"> </w:t>
      </w:r>
      <w:r w:rsidRPr="00BC5917">
        <w:rPr>
          <w:rFonts w:ascii="Times New Roman" w:hAnsi="Times New Roman" w:cs="Times New Roman"/>
          <w:sz w:val="24"/>
          <w:szCs w:val="24"/>
          <w:lang w:val="lv-LV"/>
        </w:rPr>
        <w:t>m</w:t>
      </w:r>
      <w:r w:rsidR="00FC46E9" w:rsidRPr="00BC5917">
        <w:rPr>
          <w:rFonts w:ascii="Times New Roman" w:hAnsi="Times New Roman" w:cs="Times New Roman"/>
          <w:sz w:val="24"/>
          <w:szCs w:val="24"/>
          <w:lang w:val="lv-LV"/>
        </w:rPr>
        <w:t>etadati, to sagatavošana un publicēšana;</w:t>
      </w:r>
      <w:r w:rsidR="0084069F" w:rsidRPr="00BC5917">
        <w:rPr>
          <w:rFonts w:ascii="Times New Roman" w:hAnsi="Times New Roman" w:cs="Times New Roman"/>
          <w:sz w:val="24"/>
          <w:szCs w:val="24"/>
          <w:lang w:val="lv-LV"/>
        </w:rPr>
        <w:t xml:space="preserve"> </w:t>
      </w:r>
      <w:r w:rsidRPr="00BC5917">
        <w:rPr>
          <w:rFonts w:ascii="Times New Roman" w:hAnsi="Times New Roman" w:cs="Times New Roman"/>
          <w:sz w:val="24"/>
          <w:szCs w:val="24"/>
          <w:lang w:val="lv-LV"/>
        </w:rPr>
        <w:t>d</w:t>
      </w:r>
      <w:r w:rsidR="00FC46E9" w:rsidRPr="00BC5917">
        <w:rPr>
          <w:rFonts w:ascii="Times New Roman" w:hAnsi="Times New Roman" w:cs="Times New Roman"/>
          <w:sz w:val="24"/>
          <w:szCs w:val="24"/>
          <w:lang w:val="lv-LV"/>
        </w:rPr>
        <w:t>arbs ar INSPIRE interaktīvo specifikāciju un datu specifikācijām;</w:t>
      </w:r>
      <w:r w:rsidR="0084069F" w:rsidRPr="00BC5917">
        <w:rPr>
          <w:rFonts w:ascii="Times New Roman" w:hAnsi="Times New Roman" w:cs="Times New Roman"/>
          <w:sz w:val="24"/>
          <w:szCs w:val="24"/>
          <w:lang w:val="lv-LV"/>
        </w:rPr>
        <w:t xml:space="preserve"> </w:t>
      </w:r>
      <w:r w:rsidR="00FC46E9" w:rsidRPr="00BC5917">
        <w:rPr>
          <w:rFonts w:ascii="Times New Roman" w:hAnsi="Times New Roman" w:cs="Times New Roman"/>
          <w:sz w:val="24"/>
          <w:szCs w:val="24"/>
          <w:lang w:val="lv-LV"/>
        </w:rPr>
        <w:t>INSPIRE kodu saraksti un INSPIRE reģistrs;</w:t>
      </w:r>
      <w:r w:rsidR="0084069F" w:rsidRPr="00BC5917">
        <w:rPr>
          <w:rFonts w:ascii="Times New Roman" w:hAnsi="Times New Roman" w:cs="Times New Roman"/>
          <w:sz w:val="24"/>
          <w:szCs w:val="24"/>
          <w:lang w:val="lv-LV"/>
        </w:rPr>
        <w:t xml:space="preserve"> </w:t>
      </w:r>
      <w:r w:rsidRPr="00BC5917">
        <w:rPr>
          <w:rFonts w:ascii="Times New Roman" w:hAnsi="Times New Roman" w:cs="Times New Roman"/>
          <w:sz w:val="24"/>
          <w:szCs w:val="24"/>
          <w:lang w:val="lv-LV"/>
        </w:rPr>
        <w:t>s</w:t>
      </w:r>
      <w:r w:rsidR="00FC46E9" w:rsidRPr="00BC5917">
        <w:rPr>
          <w:rFonts w:ascii="Times New Roman" w:hAnsi="Times New Roman" w:cs="Times New Roman"/>
          <w:sz w:val="24"/>
          <w:szCs w:val="24"/>
          <w:lang w:val="lv-LV"/>
        </w:rPr>
        <w:t>agatavoto INSPIRE datu kopu noformēšana publicēšanai INSPIRE skatīšanās se</w:t>
      </w:r>
      <w:r w:rsidRPr="00BC5917">
        <w:rPr>
          <w:rFonts w:ascii="Times New Roman" w:hAnsi="Times New Roman" w:cs="Times New Roman"/>
          <w:sz w:val="24"/>
          <w:szCs w:val="24"/>
          <w:lang w:val="lv-LV"/>
        </w:rPr>
        <w:t>r</w:t>
      </w:r>
      <w:r w:rsidR="00FC46E9" w:rsidRPr="00BC5917">
        <w:rPr>
          <w:rFonts w:ascii="Times New Roman" w:hAnsi="Times New Roman" w:cs="Times New Roman"/>
          <w:sz w:val="24"/>
          <w:szCs w:val="24"/>
          <w:lang w:val="lv-LV"/>
        </w:rPr>
        <w:t>visos</w:t>
      </w:r>
      <w:r w:rsidRPr="00BC5917">
        <w:rPr>
          <w:rFonts w:ascii="Times New Roman" w:hAnsi="Times New Roman" w:cs="Times New Roman"/>
          <w:sz w:val="24"/>
          <w:szCs w:val="24"/>
          <w:lang w:val="lv-LV"/>
        </w:rPr>
        <w:t>,</w:t>
      </w:r>
      <w:r w:rsidR="00FC46E9" w:rsidRPr="00BC5917">
        <w:rPr>
          <w:rFonts w:ascii="Times New Roman" w:hAnsi="Times New Roman" w:cs="Times New Roman"/>
          <w:sz w:val="24"/>
          <w:szCs w:val="24"/>
          <w:lang w:val="lv-LV"/>
        </w:rPr>
        <w:t xml:space="preserve"> veicot sagatavoto datu </w:t>
      </w:r>
      <w:r w:rsidRPr="00BC5917">
        <w:rPr>
          <w:rFonts w:ascii="Times New Roman" w:hAnsi="Times New Roman" w:cs="Times New Roman"/>
          <w:sz w:val="24"/>
          <w:szCs w:val="24"/>
          <w:lang w:val="lv-LV"/>
        </w:rPr>
        <w:t>vizualizāciju</w:t>
      </w:r>
      <w:r w:rsidR="00FC46E9" w:rsidRPr="00BC5917">
        <w:rPr>
          <w:rFonts w:ascii="Times New Roman" w:hAnsi="Times New Roman" w:cs="Times New Roman"/>
          <w:sz w:val="24"/>
          <w:szCs w:val="24"/>
          <w:lang w:val="lv-LV"/>
        </w:rPr>
        <w:t xml:space="preserve"> atbilstoši specifikācijas prasībām;</w:t>
      </w:r>
      <w:r w:rsidR="0084069F" w:rsidRPr="00BC5917">
        <w:rPr>
          <w:rFonts w:ascii="Times New Roman" w:hAnsi="Times New Roman" w:cs="Times New Roman"/>
          <w:sz w:val="24"/>
          <w:szCs w:val="24"/>
          <w:lang w:val="lv-LV"/>
        </w:rPr>
        <w:t xml:space="preserve"> </w:t>
      </w:r>
      <w:r w:rsidR="00FC46E9" w:rsidRPr="00BC5917">
        <w:rPr>
          <w:rFonts w:ascii="Times New Roman" w:hAnsi="Times New Roman" w:cs="Times New Roman"/>
          <w:sz w:val="24"/>
          <w:szCs w:val="24"/>
          <w:lang w:val="lv-LV"/>
        </w:rPr>
        <w:t>INSPIRE skatīšanās un lejupielādes servisi;</w:t>
      </w:r>
      <w:r w:rsidR="0084069F" w:rsidRPr="00BC5917">
        <w:rPr>
          <w:rFonts w:ascii="Times New Roman" w:hAnsi="Times New Roman" w:cs="Times New Roman"/>
          <w:sz w:val="24"/>
          <w:szCs w:val="24"/>
          <w:lang w:val="lv-LV"/>
        </w:rPr>
        <w:t xml:space="preserve"> </w:t>
      </w:r>
      <w:r w:rsidR="00FC46E9" w:rsidRPr="00BC5917">
        <w:rPr>
          <w:rFonts w:ascii="Times New Roman" w:hAnsi="Times New Roman" w:cs="Times New Roman"/>
          <w:sz w:val="24"/>
          <w:szCs w:val="24"/>
          <w:lang w:val="lv-LV"/>
        </w:rPr>
        <w:t>INSPIRE datu publicēšana Latvijas ģeoportāla infra</w:t>
      </w:r>
      <w:r w:rsidR="0084069F" w:rsidRPr="00BC5917">
        <w:rPr>
          <w:rFonts w:ascii="Times New Roman" w:hAnsi="Times New Roman" w:cs="Times New Roman"/>
          <w:sz w:val="24"/>
          <w:szCs w:val="24"/>
          <w:lang w:val="lv-LV"/>
        </w:rPr>
        <w:t xml:space="preserve">struktūrā un </w:t>
      </w:r>
      <w:r w:rsidR="00FC46E9" w:rsidRPr="00BC5917">
        <w:rPr>
          <w:rFonts w:ascii="Times New Roman" w:hAnsi="Times New Roman" w:cs="Times New Roman"/>
          <w:sz w:val="24"/>
          <w:szCs w:val="24"/>
          <w:lang w:val="lv-LV"/>
        </w:rPr>
        <w:t xml:space="preserve">INSPIRE datu pielietojums vides </w:t>
      </w:r>
      <w:r w:rsidR="00375AEC" w:rsidRPr="00BC5917">
        <w:rPr>
          <w:rFonts w:ascii="Times New Roman" w:hAnsi="Times New Roman" w:cs="Times New Roman"/>
          <w:sz w:val="24"/>
          <w:szCs w:val="24"/>
          <w:lang w:val="lv-LV"/>
        </w:rPr>
        <w:t>ziņošanā</w:t>
      </w:r>
      <w:r w:rsidR="0084069F" w:rsidRPr="00BC5917">
        <w:rPr>
          <w:rFonts w:ascii="Times New Roman" w:hAnsi="Times New Roman" w:cs="Times New Roman"/>
          <w:sz w:val="24"/>
          <w:szCs w:val="24"/>
          <w:lang w:val="lv-LV"/>
        </w:rPr>
        <w:t xml:space="preserve"> </w:t>
      </w:r>
      <w:r w:rsidR="00375AEC" w:rsidRPr="00BC5917">
        <w:rPr>
          <w:rFonts w:ascii="Times New Roman" w:hAnsi="Times New Roman" w:cs="Times New Roman"/>
          <w:sz w:val="24"/>
          <w:szCs w:val="24"/>
          <w:lang w:val="lv-LV"/>
        </w:rPr>
        <w:t>(</w:t>
      </w:r>
      <w:r w:rsidR="0084069F" w:rsidRPr="00BC5917">
        <w:rPr>
          <w:rFonts w:ascii="Times New Roman" w:hAnsi="Times New Roman" w:cs="Times New Roman"/>
          <w:sz w:val="24"/>
          <w:szCs w:val="24"/>
          <w:lang w:val="lv-LV"/>
        </w:rPr>
        <w:t>Notekūdeņu direktīva</w:t>
      </w:r>
      <w:r w:rsidR="00375AEC" w:rsidRPr="00BC5917">
        <w:rPr>
          <w:rFonts w:ascii="Times New Roman" w:hAnsi="Times New Roman" w:cs="Times New Roman"/>
          <w:sz w:val="24"/>
          <w:szCs w:val="24"/>
          <w:lang w:val="lv-LV"/>
        </w:rPr>
        <w:t>s piemērs)</w:t>
      </w:r>
      <w:r w:rsidR="0084069F" w:rsidRPr="00BC5917">
        <w:rPr>
          <w:rFonts w:ascii="Times New Roman" w:hAnsi="Times New Roman" w:cs="Times New Roman"/>
          <w:sz w:val="24"/>
          <w:szCs w:val="24"/>
          <w:lang w:val="lv-LV"/>
        </w:rPr>
        <w:t>.</w:t>
      </w:r>
    </w:p>
    <w:p w14:paraId="5E33CA4F" w14:textId="6B4964D4" w:rsidR="00FC46E9" w:rsidRPr="00BC5917" w:rsidRDefault="0084069F" w:rsidP="0084069F">
      <w:pPr>
        <w:ind w:firstLine="720"/>
        <w:jc w:val="both"/>
        <w:rPr>
          <w:rFonts w:ascii="Times New Roman" w:hAnsi="Times New Roman" w:cs="Times New Roman"/>
          <w:bCs/>
          <w:sz w:val="24"/>
          <w:szCs w:val="24"/>
          <w:lang w:val="lv-LV"/>
        </w:rPr>
      </w:pPr>
      <w:r w:rsidRPr="00BC5917">
        <w:rPr>
          <w:rFonts w:ascii="Times New Roman" w:hAnsi="Times New Roman" w:cs="Times New Roman"/>
          <w:sz w:val="24"/>
          <w:szCs w:val="24"/>
          <w:lang w:val="lv-LV"/>
        </w:rPr>
        <w:t>INSPIRE praktisk</w:t>
      </w:r>
      <w:r w:rsidR="00125001">
        <w:rPr>
          <w:rFonts w:ascii="Times New Roman" w:hAnsi="Times New Roman" w:cs="Times New Roman"/>
          <w:sz w:val="24"/>
          <w:szCs w:val="24"/>
          <w:lang w:val="lv-LV"/>
        </w:rPr>
        <w:t>aj</w:t>
      </w:r>
      <w:r w:rsidRPr="00BC5917">
        <w:rPr>
          <w:rFonts w:ascii="Times New Roman" w:hAnsi="Times New Roman" w:cs="Times New Roman"/>
          <w:sz w:val="24"/>
          <w:szCs w:val="24"/>
          <w:lang w:val="lv-LV"/>
        </w:rPr>
        <w:t>ās nodarbībā</w:t>
      </w:r>
      <w:r w:rsidR="00FC46E9" w:rsidRPr="00BC5917">
        <w:rPr>
          <w:rFonts w:ascii="Times New Roman" w:hAnsi="Times New Roman" w:cs="Times New Roman"/>
          <w:sz w:val="24"/>
          <w:szCs w:val="24"/>
          <w:lang w:val="lv-LV"/>
        </w:rPr>
        <w:t xml:space="preserve">s, kurās tika sniegta metodika </w:t>
      </w:r>
      <w:r w:rsidRPr="00BC5917">
        <w:rPr>
          <w:rFonts w:ascii="Times New Roman" w:hAnsi="Times New Roman" w:cs="Times New Roman"/>
          <w:sz w:val="24"/>
          <w:szCs w:val="24"/>
          <w:lang w:val="lv-LV"/>
        </w:rPr>
        <w:t xml:space="preserve">ģeotelpisko </w:t>
      </w:r>
      <w:r w:rsidR="00FC46E9" w:rsidRPr="00BC5917">
        <w:rPr>
          <w:rFonts w:ascii="Times New Roman" w:hAnsi="Times New Roman" w:cs="Times New Roman"/>
          <w:sz w:val="24"/>
          <w:szCs w:val="24"/>
          <w:lang w:val="lv-LV"/>
        </w:rPr>
        <w:t>datu kopu sagatavoša</w:t>
      </w:r>
      <w:r w:rsidR="00E24EDF" w:rsidRPr="00BC5917">
        <w:rPr>
          <w:rFonts w:ascii="Times New Roman" w:hAnsi="Times New Roman" w:cs="Times New Roman"/>
          <w:sz w:val="24"/>
          <w:szCs w:val="24"/>
          <w:lang w:val="lv-LV"/>
        </w:rPr>
        <w:t>nai</w:t>
      </w:r>
      <w:r w:rsidR="00D348C6" w:rsidRPr="00BC5917">
        <w:rPr>
          <w:rFonts w:ascii="Times New Roman" w:hAnsi="Times New Roman" w:cs="Times New Roman"/>
          <w:sz w:val="24"/>
          <w:szCs w:val="24"/>
          <w:lang w:val="lv-LV"/>
        </w:rPr>
        <w:t>,</w:t>
      </w:r>
      <w:r w:rsidR="00E24EDF" w:rsidRPr="00BC5917">
        <w:rPr>
          <w:rFonts w:ascii="Times New Roman" w:hAnsi="Times New Roman" w:cs="Times New Roman"/>
          <w:sz w:val="24"/>
          <w:szCs w:val="24"/>
          <w:lang w:val="lv-LV"/>
        </w:rPr>
        <w:t xml:space="preserve"> tika sagatavoti </w:t>
      </w:r>
      <w:r w:rsidRPr="00BC5917">
        <w:rPr>
          <w:rFonts w:ascii="Times New Roman" w:hAnsi="Times New Roman" w:cs="Times New Roman"/>
          <w:sz w:val="24"/>
          <w:szCs w:val="24"/>
          <w:lang w:val="lv-LV"/>
        </w:rPr>
        <w:t xml:space="preserve">ģeotelpiskie </w:t>
      </w:r>
      <w:r w:rsidR="00E24EDF" w:rsidRPr="00BC5917">
        <w:rPr>
          <w:rFonts w:ascii="Times New Roman" w:hAnsi="Times New Roman" w:cs="Times New Roman"/>
          <w:sz w:val="24"/>
          <w:szCs w:val="24"/>
          <w:lang w:val="lv-LV"/>
        </w:rPr>
        <w:t xml:space="preserve">dati </w:t>
      </w:r>
      <w:r w:rsidR="00FC46E9" w:rsidRPr="00BC5917">
        <w:rPr>
          <w:rFonts w:ascii="Times New Roman" w:hAnsi="Times New Roman" w:cs="Times New Roman"/>
          <w:sz w:val="24"/>
          <w:szCs w:val="24"/>
          <w:lang w:val="lv-LV"/>
        </w:rPr>
        <w:t>INSPIRE</w:t>
      </w:r>
      <w:r w:rsidRPr="00BC5917">
        <w:rPr>
          <w:rFonts w:ascii="Times New Roman" w:hAnsi="Times New Roman" w:cs="Times New Roman"/>
          <w:sz w:val="24"/>
          <w:szCs w:val="24"/>
          <w:lang w:val="lv-LV"/>
        </w:rPr>
        <w:t xml:space="preserve"> direktīvas</w:t>
      </w:r>
      <w:r w:rsidR="00FC46E9" w:rsidRPr="00BC5917">
        <w:rPr>
          <w:rFonts w:ascii="Times New Roman" w:hAnsi="Times New Roman" w:cs="Times New Roman"/>
          <w:sz w:val="24"/>
          <w:szCs w:val="24"/>
          <w:lang w:val="lv-LV"/>
        </w:rPr>
        <w:t xml:space="preserve"> tēm</w:t>
      </w:r>
      <w:r w:rsidR="00E24EDF" w:rsidRPr="00BC5917">
        <w:rPr>
          <w:rFonts w:ascii="Times New Roman" w:hAnsi="Times New Roman" w:cs="Times New Roman"/>
          <w:sz w:val="24"/>
          <w:szCs w:val="24"/>
          <w:lang w:val="lv-LV"/>
        </w:rPr>
        <w:t>ām: Komunālie un valsts dienesti (III pielikuma 6.</w:t>
      </w:r>
      <w:r w:rsidR="00125001">
        <w:rPr>
          <w:rFonts w:ascii="Times New Roman" w:hAnsi="Times New Roman" w:cs="Times New Roman"/>
          <w:sz w:val="24"/>
          <w:szCs w:val="24"/>
          <w:lang w:val="lv-LV"/>
        </w:rPr>
        <w:t> </w:t>
      </w:r>
      <w:r w:rsidR="00E24EDF" w:rsidRPr="00BC5917">
        <w:rPr>
          <w:rFonts w:ascii="Times New Roman" w:hAnsi="Times New Roman" w:cs="Times New Roman"/>
          <w:sz w:val="24"/>
          <w:szCs w:val="24"/>
          <w:lang w:val="lv-LV"/>
        </w:rPr>
        <w:t>tēma), Iedzīvotāju sadalījums – demogrāfija (III pielikuma 10.</w:t>
      </w:r>
      <w:r w:rsidR="00125001">
        <w:rPr>
          <w:rFonts w:ascii="Times New Roman" w:hAnsi="Times New Roman" w:cs="Times New Roman"/>
          <w:sz w:val="24"/>
          <w:szCs w:val="24"/>
          <w:lang w:val="lv-LV"/>
        </w:rPr>
        <w:t> </w:t>
      </w:r>
      <w:r w:rsidR="00E24EDF" w:rsidRPr="00BC5917">
        <w:rPr>
          <w:rFonts w:ascii="Times New Roman" w:hAnsi="Times New Roman" w:cs="Times New Roman"/>
          <w:sz w:val="24"/>
          <w:szCs w:val="24"/>
          <w:lang w:val="lv-LV"/>
        </w:rPr>
        <w:t>tēma), Augstums (II pielikuma 1.</w:t>
      </w:r>
      <w:r w:rsidR="00125001">
        <w:rPr>
          <w:rFonts w:ascii="Times New Roman" w:hAnsi="Times New Roman" w:cs="Times New Roman"/>
          <w:sz w:val="24"/>
          <w:szCs w:val="24"/>
          <w:lang w:val="lv-LV"/>
        </w:rPr>
        <w:t> </w:t>
      </w:r>
      <w:r w:rsidR="00E24EDF" w:rsidRPr="00BC5917">
        <w:rPr>
          <w:rFonts w:ascii="Times New Roman" w:hAnsi="Times New Roman" w:cs="Times New Roman"/>
          <w:sz w:val="24"/>
          <w:szCs w:val="24"/>
          <w:lang w:val="lv-LV"/>
        </w:rPr>
        <w:t>tēma), Jūras reģioni (III pielikuma 16.</w:t>
      </w:r>
      <w:r w:rsidR="00125001">
        <w:rPr>
          <w:rFonts w:ascii="Times New Roman" w:hAnsi="Times New Roman" w:cs="Times New Roman"/>
          <w:sz w:val="24"/>
          <w:szCs w:val="24"/>
          <w:lang w:val="lv-LV"/>
        </w:rPr>
        <w:t> </w:t>
      </w:r>
      <w:r w:rsidR="00E24EDF" w:rsidRPr="00BC5917">
        <w:rPr>
          <w:rFonts w:ascii="Times New Roman" w:hAnsi="Times New Roman" w:cs="Times New Roman"/>
          <w:sz w:val="24"/>
          <w:szCs w:val="24"/>
          <w:lang w:val="lv-LV"/>
        </w:rPr>
        <w:t>tēma), Apgabala pārvaldības (ierobežojumu) reglamentētās zonas un ziņošanas vienības (III pielikuma 11.</w:t>
      </w:r>
      <w:r w:rsidR="00125001">
        <w:rPr>
          <w:rFonts w:ascii="Times New Roman" w:hAnsi="Times New Roman" w:cs="Times New Roman"/>
          <w:sz w:val="24"/>
          <w:szCs w:val="24"/>
          <w:lang w:val="lv-LV"/>
        </w:rPr>
        <w:t> </w:t>
      </w:r>
      <w:r w:rsidR="00E24EDF" w:rsidRPr="00BC5917">
        <w:rPr>
          <w:rFonts w:ascii="Times New Roman" w:hAnsi="Times New Roman" w:cs="Times New Roman"/>
          <w:sz w:val="24"/>
          <w:szCs w:val="24"/>
          <w:lang w:val="lv-LV"/>
        </w:rPr>
        <w:t>tēma), Iekšzemes hidrogrāfija (I pielikuma 8.</w:t>
      </w:r>
      <w:r w:rsidR="00125001">
        <w:rPr>
          <w:rFonts w:ascii="Times New Roman" w:hAnsi="Times New Roman" w:cs="Times New Roman"/>
          <w:sz w:val="24"/>
          <w:szCs w:val="24"/>
          <w:lang w:val="lv-LV"/>
        </w:rPr>
        <w:t> </w:t>
      </w:r>
      <w:r w:rsidR="00E24EDF" w:rsidRPr="00BC5917">
        <w:rPr>
          <w:rFonts w:ascii="Times New Roman" w:hAnsi="Times New Roman" w:cs="Times New Roman"/>
          <w:sz w:val="24"/>
          <w:szCs w:val="24"/>
          <w:lang w:val="lv-LV"/>
        </w:rPr>
        <w:t>tēma) un Augsnes (III pielikuma 3.</w:t>
      </w:r>
      <w:r w:rsidR="00125001">
        <w:rPr>
          <w:rFonts w:ascii="Times New Roman" w:hAnsi="Times New Roman" w:cs="Times New Roman"/>
          <w:sz w:val="24"/>
          <w:szCs w:val="24"/>
          <w:lang w:val="lv-LV"/>
        </w:rPr>
        <w:t> </w:t>
      </w:r>
      <w:r w:rsidR="00E24EDF" w:rsidRPr="00BC5917">
        <w:rPr>
          <w:rFonts w:ascii="Times New Roman" w:hAnsi="Times New Roman" w:cs="Times New Roman"/>
          <w:sz w:val="24"/>
          <w:szCs w:val="24"/>
          <w:lang w:val="lv-LV"/>
        </w:rPr>
        <w:t>tēma)</w:t>
      </w:r>
    </w:p>
    <w:p w14:paraId="5E33CA50" w14:textId="0D57CE27" w:rsidR="00FC46E9" w:rsidRDefault="00125001" w:rsidP="00BB10AB">
      <w:pPr>
        <w:spacing w:after="0"/>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Pēc </w:t>
      </w:r>
      <w:r w:rsidR="00FC46E9" w:rsidRPr="00E07324">
        <w:rPr>
          <w:rFonts w:ascii="Times New Roman" w:hAnsi="Times New Roman" w:cs="Times New Roman"/>
          <w:sz w:val="24"/>
          <w:szCs w:val="24"/>
          <w:lang w:val="lv-LV"/>
        </w:rPr>
        <w:t>INSPIRE praktisk</w:t>
      </w:r>
      <w:r>
        <w:rPr>
          <w:rFonts w:ascii="Times New Roman" w:hAnsi="Times New Roman" w:cs="Times New Roman"/>
          <w:sz w:val="24"/>
          <w:szCs w:val="24"/>
          <w:lang w:val="lv-LV"/>
        </w:rPr>
        <w:t>ajām</w:t>
      </w:r>
      <w:r w:rsidR="00FC46E9" w:rsidRPr="00E07324">
        <w:rPr>
          <w:rFonts w:ascii="Times New Roman" w:hAnsi="Times New Roman" w:cs="Times New Roman"/>
          <w:sz w:val="24"/>
          <w:szCs w:val="24"/>
          <w:lang w:val="lv-LV"/>
        </w:rPr>
        <w:t xml:space="preserve"> “Meistarklašu” nodarbīb</w:t>
      </w:r>
      <w:r>
        <w:rPr>
          <w:rFonts w:ascii="Times New Roman" w:hAnsi="Times New Roman" w:cs="Times New Roman"/>
          <w:sz w:val="24"/>
          <w:szCs w:val="24"/>
          <w:lang w:val="lv-LV"/>
        </w:rPr>
        <w:t>ām</w:t>
      </w:r>
      <w:r w:rsidR="00FC46E9" w:rsidRPr="00E07324">
        <w:rPr>
          <w:rFonts w:ascii="Times New Roman" w:hAnsi="Times New Roman" w:cs="Times New Roman"/>
          <w:sz w:val="24"/>
          <w:szCs w:val="24"/>
          <w:lang w:val="lv-LV"/>
        </w:rPr>
        <w:t>, salīdzinot ar 2015.</w:t>
      </w:r>
      <w:r>
        <w:rPr>
          <w:rFonts w:ascii="Times New Roman" w:hAnsi="Times New Roman" w:cs="Times New Roman"/>
          <w:sz w:val="24"/>
          <w:szCs w:val="24"/>
          <w:lang w:val="lv-LV"/>
        </w:rPr>
        <w:t> </w:t>
      </w:r>
      <w:r w:rsidR="00FC46E9" w:rsidRPr="00E07324">
        <w:rPr>
          <w:rFonts w:ascii="Times New Roman" w:hAnsi="Times New Roman" w:cs="Times New Roman"/>
          <w:sz w:val="24"/>
          <w:szCs w:val="24"/>
          <w:lang w:val="lv-LV"/>
        </w:rPr>
        <w:t>gadu, reģistrēto m</w:t>
      </w:r>
      <w:r>
        <w:rPr>
          <w:rFonts w:ascii="Times New Roman" w:hAnsi="Times New Roman" w:cs="Times New Roman"/>
          <w:sz w:val="24"/>
          <w:szCs w:val="24"/>
          <w:lang w:val="lv-LV"/>
        </w:rPr>
        <w:t>e</w:t>
      </w:r>
      <w:r w:rsidR="00FC46E9" w:rsidRPr="00E07324">
        <w:rPr>
          <w:rFonts w:ascii="Times New Roman" w:hAnsi="Times New Roman" w:cs="Times New Roman"/>
          <w:sz w:val="24"/>
          <w:szCs w:val="24"/>
          <w:lang w:val="lv-LV"/>
        </w:rPr>
        <w:t>tadatu</w:t>
      </w:r>
      <w:r w:rsidR="00C71CA4" w:rsidRPr="00E07324">
        <w:rPr>
          <w:rFonts w:ascii="Times New Roman" w:hAnsi="Times New Roman" w:cs="Times New Roman"/>
          <w:sz w:val="24"/>
          <w:szCs w:val="24"/>
          <w:lang w:val="lv-LV"/>
        </w:rPr>
        <w:t xml:space="preserve"> ierakstu</w:t>
      </w:r>
      <w:r w:rsidR="00FC46E9" w:rsidRPr="00E07324">
        <w:rPr>
          <w:rFonts w:ascii="Times New Roman" w:hAnsi="Times New Roman" w:cs="Times New Roman"/>
          <w:sz w:val="24"/>
          <w:szCs w:val="24"/>
          <w:lang w:val="lv-LV"/>
        </w:rPr>
        <w:t xml:space="preserve"> skaits</w:t>
      </w:r>
      <w:r w:rsidR="00FC46E9" w:rsidRPr="00E07324">
        <w:rPr>
          <w:lang w:val="lv-LV"/>
        </w:rPr>
        <w:t xml:space="preserve"> </w:t>
      </w:r>
      <w:r w:rsidR="00FC46E9" w:rsidRPr="00E07324">
        <w:rPr>
          <w:rFonts w:ascii="Times New Roman" w:hAnsi="Times New Roman" w:cs="Times New Roman"/>
          <w:sz w:val="24"/>
          <w:szCs w:val="24"/>
          <w:lang w:val="lv-LV"/>
        </w:rPr>
        <w:t xml:space="preserve">Latvijas </w:t>
      </w:r>
      <w:proofErr w:type="spellStart"/>
      <w:r>
        <w:rPr>
          <w:rFonts w:ascii="Times New Roman" w:hAnsi="Times New Roman" w:cs="Times New Roman"/>
          <w:sz w:val="24"/>
          <w:szCs w:val="24"/>
          <w:lang w:val="lv-LV"/>
        </w:rPr>
        <w:t>ģ</w:t>
      </w:r>
      <w:r w:rsidR="00FC46E9" w:rsidRPr="00E07324">
        <w:rPr>
          <w:rFonts w:ascii="Times New Roman" w:hAnsi="Times New Roman" w:cs="Times New Roman"/>
          <w:sz w:val="24"/>
          <w:szCs w:val="24"/>
          <w:lang w:val="lv-LV"/>
        </w:rPr>
        <w:t>eoportālā</w:t>
      </w:r>
      <w:proofErr w:type="spellEnd"/>
      <w:r w:rsidR="00FC46E9" w:rsidRPr="00E07324">
        <w:rPr>
          <w:rFonts w:ascii="Times New Roman" w:hAnsi="Times New Roman" w:cs="Times New Roman"/>
          <w:sz w:val="24"/>
          <w:szCs w:val="24"/>
          <w:lang w:val="lv-LV"/>
        </w:rPr>
        <w:t xml:space="preserve"> ir pieaudzis </w:t>
      </w:r>
      <w:r w:rsidR="00C71CA4" w:rsidRPr="00E07324">
        <w:rPr>
          <w:rFonts w:ascii="Times New Roman" w:hAnsi="Times New Roman" w:cs="Times New Roman"/>
          <w:sz w:val="24"/>
          <w:szCs w:val="24"/>
          <w:lang w:val="lv-LV"/>
        </w:rPr>
        <w:t xml:space="preserve">no </w:t>
      </w:r>
      <w:r w:rsidR="00C71CA4" w:rsidRPr="00101F67">
        <w:rPr>
          <w:rFonts w:ascii="Times New Roman" w:hAnsi="Times New Roman" w:cs="Times New Roman"/>
          <w:sz w:val="24"/>
          <w:szCs w:val="24"/>
          <w:lang w:val="lv-LV"/>
        </w:rPr>
        <w:t>76</w:t>
      </w:r>
      <w:r w:rsidR="00A51439" w:rsidRPr="00101F67">
        <w:rPr>
          <w:rFonts w:ascii="Times New Roman" w:hAnsi="Times New Roman" w:cs="Times New Roman"/>
          <w:sz w:val="24"/>
          <w:szCs w:val="24"/>
          <w:lang w:val="lv-LV"/>
        </w:rPr>
        <w:t xml:space="preserve"> līdz 199</w:t>
      </w:r>
      <w:r w:rsidR="00C71CA4" w:rsidRPr="00101F67">
        <w:rPr>
          <w:rFonts w:ascii="Times New Roman" w:hAnsi="Times New Roman" w:cs="Times New Roman"/>
          <w:sz w:val="24"/>
          <w:szCs w:val="24"/>
          <w:lang w:val="lv-LV"/>
        </w:rPr>
        <w:t xml:space="preserve"> ierakstiem (</w:t>
      </w:r>
      <w:r>
        <w:rPr>
          <w:rFonts w:ascii="Times New Roman" w:hAnsi="Times New Roman" w:cs="Times New Roman"/>
          <w:sz w:val="24"/>
          <w:szCs w:val="24"/>
          <w:lang w:val="lv-LV"/>
        </w:rPr>
        <w:t>līdz</w:t>
      </w:r>
      <w:r w:rsidR="009E3AB5" w:rsidRPr="00101F67">
        <w:rPr>
          <w:rFonts w:ascii="Times New Roman" w:hAnsi="Times New Roman" w:cs="Times New Roman"/>
          <w:sz w:val="24"/>
          <w:szCs w:val="24"/>
          <w:lang w:val="lv-LV"/>
        </w:rPr>
        <w:t xml:space="preserve"> </w:t>
      </w:r>
      <w:r w:rsidR="00C71CA4" w:rsidRPr="00101F67">
        <w:rPr>
          <w:rFonts w:ascii="Times New Roman" w:hAnsi="Times New Roman" w:cs="Times New Roman"/>
          <w:sz w:val="24"/>
          <w:szCs w:val="24"/>
          <w:lang w:val="lv-LV"/>
        </w:rPr>
        <w:t>2017.</w:t>
      </w:r>
      <w:r>
        <w:rPr>
          <w:rFonts w:ascii="Times New Roman" w:hAnsi="Times New Roman" w:cs="Times New Roman"/>
          <w:sz w:val="24"/>
          <w:szCs w:val="24"/>
          <w:lang w:val="lv-LV"/>
        </w:rPr>
        <w:t> </w:t>
      </w:r>
      <w:r w:rsidR="00C71CA4" w:rsidRPr="00101F67">
        <w:rPr>
          <w:rFonts w:ascii="Times New Roman" w:hAnsi="Times New Roman" w:cs="Times New Roman"/>
          <w:sz w:val="24"/>
          <w:szCs w:val="24"/>
          <w:lang w:val="lv-LV"/>
        </w:rPr>
        <w:t xml:space="preserve">gada </w:t>
      </w:r>
      <w:r w:rsidR="00A51439" w:rsidRPr="00101F67">
        <w:rPr>
          <w:rFonts w:ascii="Times New Roman" w:hAnsi="Times New Roman" w:cs="Times New Roman"/>
          <w:sz w:val="24"/>
          <w:szCs w:val="24"/>
          <w:lang w:val="lv-LV"/>
        </w:rPr>
        <w:t>1.</w:t>
      </w:r>
      <w:r>
        <w:rPr>
          <w:rFonts w:ascii="Times New Roman" w:hAnsi="Times New Roman" w:cs="Times New Roman"/>
          <w:sz w:val="24"/>
          <w:szCs w:val="24"/>
          <w:lang w:val="lv-LV"/>
        </w:rPr>
        <w:t> </w:t>
      </w:r>
      <w:r w:rsidR="00A51439" w:rsidRPr="00101F67">
        <w:rPr>
          <w:rFonts w:ascii="Times New Roman" w:hAnsi="Times New Roman" w:cs="Times New Roman"/>
          <w:sz w:val="24"/>
          <w:szCs w:val="24"/>
          <w:lang w:val="lv-LV"/>
        </w:rPr>
        <w:t>aprīli</w:t>
      </w:r>
      <w:r>
        <w:rPr>
          <w:rFonts w:ascii="Times New Roman" w:hAnsi="Times New Roman" w:cs="Times New Roman"/>
          <w:sz w:val="24"/>
          <w:szCs w:val="24"/>
          <w:lang w:val="lv-LV"/>
        </w:rPr>
        <w:t>m</w:t>
      </w:r>
      <w:r w:rsidR="00C71CA4" w:rsidRPr="00101F67">
        <w:rPr>
          <w:rFonts w:ascii="Times New Roman" w:hAnsi="Times New Roman" w:cs="Times New Roman"/>
          <w:sz w:val="24"/>
          <w:szCs w:val="24"/>
          <w:lang w:val="lv-LV"/>
        </w:rPr>
        <w:t>)</w:t>
      </w:r>
      <w:r w:rsidR="00FC46E9" w:rsidRPr="00101F67">
        <w:rPr>
          <w:rFonts w:ascii="Times New Roman" w:hAnsi="Times New Roman" w:cs="Times New Roman"/>
          <w:sz w:val="24"/>
          <w:szCs w:val="24"/>
          <w:lang w:val="lv-LV"/>
        </w:rPr>
        <w:t xml:space="preserve"> </w:t>
      </w:r>
      <w:r w:rsidR="00983024" w:rsidRPr="00101F67">
        <w:rPr>
          <w:rFonts w:ascii="Times New Roman" w:hAnsi="Times New Roman" w:cs="Times New Roman"/>
          <w:sz w:val="24"/>
          <w:szCs w:val="24"/>
          <w:lang w:val="lv-LV"/>
        </w:rPr>
        <w:t xml:space="preserve">un publicēto INSPIRE datu kopu servisu skaits ir pieaudzis </w:t>
      </w:r>
      <w:r w:rsidR="001B586E" w:rsidRPr="00101F67">
        <w:rPr>
          <w:rFonts w:ascii="Times New Roman" w:hAnsi="Times New Roman" w:cs="Times New Roman"/>
          <w:sz w:val="24"/>
          <w:szCs w:val="24"/>
          <w:lang w:val="lv-LV"/>
        </w:rPr>
        <w:t xml:space="preserve">gandrīz </w:t>
      </w:r>
      <w:r w:rsidR="00A51439" w:rsidRPr="00101F67">
        <w:rPr>
          <w:rFonts w:ascii="Times New Roman" w:hAnsi="Times New Roman" w:cs="Times New Roman"/>
          <w:sz w:val="24"/>
          <w:szCs w:val="24"/>
          <w:lang w:val="lv-LV"/>
        </w:rPr>
        <w:t>trīs</w:t>
      </w:r>
      <w:r w:rsidR="001B586E" w:rsidRPr="00101F67">
        <w:rPr>
          <w:rFonts w:ascii="Times New Roman" w:hAnsi="Times New Roman" w:cs="Times New Roman"/>
          <w:sz w:val="24"/>
          <w:szCs w:val="24"/>
          <w:lang w:val="lv-LV"/>
        </w:rPr>
        <w:t xml:space="preserve"> reize</w:t>
      </w:r>
      <w:r w:rsidR="009E3AB5" w:rsidRPr="00101F67">
        <w:rPr>
          <w:rFonts w:ascii="Times New Roman" w:hAnsi="Times New Roman" w:cs="Times New Roman"/>
          <w:sz w:val="24"/>
          <w:szCs w:val="24"/>
          <w:lang w:val="lv-LV"/>
        </w:rPr>
        <w:t>s</w:t>
      </w:r>
      <w:r w:rsidR="00C71CA4" w:rsidRPr="00101F67">
        <w:rPr>
          <w:rFonts w:ascii="Times New Roman" w:hAnsi="Times New Roman" w:cs="Times New Roman"/>
          <w:sz w:val="24"/>
          <w:szCs w:val="24"/>
          <w:lang w:val="lv-LV"/>
        </w:rPr>
        <w:t xml:space="preserve"> (</w:t>
      </w:r>
      <w:r>
        <w:rPr>
          <w:rFonts w:ascii="Times New Roman" w:hAnsi="Times New Roman" w:cs="Times New Roman"/>
          <w:sz w:val="24"/>
          <w:szCs w:val="24"/>
          <w:lang w:val="lv-LV"/>
        </w:rPr>
        <w:t>līdz</w:t>
      </w:r>
      <w:r w:rsidR="009E3AB5" w:rsidRPr="00101F67">
        <w:rPr>
          <w:rFonts w:ascii="Times New Roman" w:hAnsi="Times New Roman" w:cs="Times New Roman"/>
          <w:sz w:val="24"/>
          <w:szCs w:val="24"/>
          <w:lang w:val="lv-LV"/>
        </w:rPr>
        <w:t xml:space="preserve"> </w:t>
      </w:r>
      <w:r w:rsidR="00C71CA4" w:rsidRPr="00101F67">
        <w:rPr>
          <w:rFonts w:ascii="Times New Roman" w:hAnsi="Times New Roman" w:cs="Times New Roman"/>
          <w:sz w:val="24"/>
          <w:szCs w:val="24"/>
          <w:lang w:val="lv-LV"/>
        </w:rPr>
        <w:t>2017.</w:t>
      </w:r>
      <w:r>
        <w:rPr>
          <w:rFonts w:ascii="Times New Roman" w:hAnsi="Times New Roman" w:cs="Times New Roman"/>
          <w:sz w:val="24"/>
          <w:szCs w:val="24"/>
          <w:lang w:val="lv-LV"/>
        </w:rPr>
        <w:t> </w:t>
      </w:r>
      <w:r w:rsidR="00C71CA4" w:rsidRPr="00101F67">
        <w:rPr>
          <w:rFonts w:ascii="Times New Roman" w:hAnsi="Times New Roman" w:cs="Times New Roman"/>
          <w:sz w:val="24"/>
          <w:szCs w:val="24"/>
          <w:lang w:val="lv-LV"/>
        </w:rPr>
        <w:t xml:space="preserve">gada </w:t>
      </w:r>
      <w:r w:rsidR="00A51439" w:rsidRPr="00101F67">
        <w:rPr>
          <w:rFonts w:ascii="Times New Roman" w:hAnsi="Times New Roman" w:cs="Times New Roman"/>
          <w:sz w:val="24"/>
          <w:szCs w:val="24"/>
          <w:lang w:val="lv-LV"/>
        </w:rPr>
        <w:t>1.</w:t>
      </w:r>
      <w:r>
        <w:rPr>
          <w:rFonts w:ascii="Times New Roman" w:hAnsi="Times New Roman" w:cs="Times New Roman"/>
          <w:sz w:val="24"/>
          <w:szCs w:val="24"/>
          <w:lang w:val="lv-LV"/>
        </w:rPr>
        <w:t> </w:t>
      </w:r>
      <w:r w:rsidR="00A51439" w:rsidRPr="00101F67">
        <w:rPr>
          <w:rFonts w:ascii="Times New Roman" w:hAnsi="Times New Roman" w:cs="Times New Roman"/>
          <w:sz w:val="24"/>
          <w:szCs w:val="24"/>
          <w:lang w:val="lv-LV"/>
        </w:rPr>
        <w:t>aprīli</w:t>
      </w:r>
      <w:r>
        <w:rPr>
          <w:rFonts w:ascii="Times New Roman" w:hAnsi="Times New Roman" w:cs="Times New Roman"/>
          <w:sz w:val="24"/>
          <w:szCs w:val="24"/>
          <w:lang w:val="lv-LV"/>
        </w:rPr>
        <w:t>m</w:t>
      </w:r>
      <w:r w:rsidR="00C71CA4" w:rsidRPr="00101F67">
        <w:rPr>
          <w:rFonts w:ascii="Times New Roman" w:hAnsi="Times New Roman" w:cs="Times New Roman"/>
          <w:sz w:val="24"/>
          <w:szCs w:val="24"/>
          <w:lang w:val="lv-LV"/>
        </w:rPr>
        <w:t>)</w:t>
      </w:r>
      <w:r w:rsidR="00983024" w:rsidRPr="00101F67">
        <w:rPr>
          <w:rFonts w:ascii="Times New Roman" w:hAnsi="Times New Roman" w:cs="Times New Roman"/>
          <w:sz w:val="24"/>
          <w:szCs w:val="24"/>
          <w:lang w:val="lv-LV"/>
        </w:rPr>
        <w:t xml:space="preserve">. </w:t>
      </w:r>
      <w:r w:rsidR="00FC46E9" w:rsidRPr="00101F67">
        <w:rPr>
          <w:rFonts w:ascii="Times New Roman" w:hAnsi="Times New Roman" w:cs="Times New Roman"/>
          <w:sz w:val="24"/>
          <w:szCs w:val="24"/>
          <w:lang w:val="lv-LV"/>
        </w:rPr>
        <w:t>Pateicoties “Meistarklašu” nodarbībām</w:t>
      </w:r>
      <w:r w:rsidR="00983024" w:rsidRPr="00101F67">
        <w:rPr>
          <w:rFonts w:ascii="Times New Roman" w:hAnsi="Times New Roman" w:cs="Times New Roman"/>
          <w:sz w:val="24"/>
          <w:szCs w:val="24"/>
          <w:lang w:val="lv-LV"/>
        </w:rPr>
        <w:t>,</w:t>
      </w:r>
      <w:r w:rsidR="00FC46E9" w:rsidRPr="00101F67">
        <w:rPr>
          <w:rFonts w:ascii="Times New Roman" w:hAnsi="Times New Roman" w:cs="Times New Roman"/>
          <w:sz w:val="24"/>
          <w:szCs w:val="24"/>
          <w:lang w:val="lv-LV"/>
        </w:rPr>
        <w:t xml:space="preserve"> ir uzlaboju</w:t>
      </w:r>
      <w:r w:rsidR="00732D25" w:rsidRPr="00101F67">
        <w:rPr>
          <w:rFonts w:ascii="Times New Roman" w:hAnsi="Times New Roman" w:cs="Times New Roman"/>
          <w:sz w:val="24"/>
          <w:szCs w:val="24"/>
          <w:lang w:val="lv-LV"/>
        </w:rPr>
        <w:t>sies</w:t>
      </w:r>
      <w:r w:rsidR="00FC46E9" w:rsidRPr="00101F67">
        <w:rPr>
          <w:rFonts w:ascii="Times New Roman" w:hAnsi="Times New Roman" w:cs="Times New Roman"/>
          <w:sz w:val="24"/>
          <w:szCs w:val="24"/>
          <w:lang w:val="lv-LV"/>
        </w:rPr>
        <w:t xml:space="preserve"> Latvijas speciālistu </w:t>
      </w:r>
      <w:r w:rsidR="00983024" w:rsidRPr="00101F67">
        <w:rPr>
          <w:rFonts w:ascii="Times New Roman" w:hAnsi="Times New Roman" w:cs="Times New Roman"/>
          <w:sz w:val="24"/>
          <w:szCs w:val="24"/>
          <w:lang w:val="lv-LV"/>
        </w:rPr>
        <w:t>izpratne</w:t>
      </w:r>
      <w:r w:rsidR="00FC46E9" w:rsidRPr="00101F67">
        <w:rPr>
          <w:rFonts w:ascii="Times New Roman" w:hAnsi="Times New Roman" w:cs="Times New Roman"/>
          <w:sz w:val="24"/>
          <w:szCs w:val="24"/>
          <w:lang w:val="lv-LV"/>
        </w:rPr>
        <w:t xml:space="preserve"> par </w:t>
      </w:r>
      <w:r w:rsidR="00983024" w:rsidRPr="00101F67">
        <w:rPr>
          <w:rFonts w:ascii="Times New Roman" w:hAnsi="Times New Roman" w:cs="Times New Roman"/>
          <w:sz w:val="24"/>
          <w:szCs w:val="24"/>
          <w:lang w:val="lv-LV"/>
        </w:rPr>
        <w:t>INSPIRE direktīvu, tās</w:t>
      </w:r>
      <w:r w:rsidR="00FC46E9" w:rsidRPr="00101F67">
        <w:rPr>
          <w:lang w:val="lv-LV"/>
        </w:rPr>
        <w:t xml:space="preserve"> </w:t>
      </w:r>
      <w:r w:rsidR="00FC46E9" w:rsidRPr="00101F67">
        <w:rPr>
          <w:rFonts w:ascii="Times New Roman" w:hAnsi="Times New Roman" w:cs="Times New Roman"/>
          <w:sz w:val="24"/>
          <w:szCs w:val="24"/>
          <w:lang w:val="lv-LV"/>
        </w:rPr>
        <w:t>būtību un ieviešanas</w:t>
      </w:r>
      <w:r w:rsidR="00FC46E9" w:rsidRPr="00E07324">
        <w:rPr>
          <w:rFonts w:ascii="Times New Roman" w:hAnsi="Times New Roman" w:cs="Times New Roman"/>
          <w:sz w:val="24"/>
          <w:szCs w:val="24"/>
          <w:lang w:val="lv-LV"/>
        </w:rPr>
        <w:t xml:space="preserve"> procesiem, </w:t>
      </w:r>
      <w:r w:rsidR="00983024" w:rsidRPr="00E07324">
        <w:rPr>
          <w:rFonts w:ascii="Times New Roman" w:hAnsi="Times New Roman" w:cs="Times New Roman"/>
          <w:sz w:val="24"/>
          <w:szCs w:val="24"/>
          <w:lang w:val="lv-LV"/>
        </w:rPr>
        <w:t xml:space="preserve">kā arī zināšanas par </w:t>
      </w:r>
      <w:r w:rsidR="00FC46E9" w:rsidRPr="00E07324">
        <w:rPr>
          <w:rFonts w:ascii="Times New Roman" w:hAnsi="Times New Roman" w:cs="Times New Roman"/>
          <w:sz w:val="24"/>
          <w:szCs w:val="24"/>
          <w:lang w:val="lv-LV"/>
        </w:rPr>
        <w:t>praktiskā darba secību ar INSPIRE dokumentāc</w:t>
      </w:r>
      <w:r w:rsidR="00983024" w:rsidRPr="00E07324">
        <w:rPr>
          <w:rFonts w:ascii="Times New Roman" w:hAnsi="Times New Roman" w:cs="Times New Roman"/>
          <w:sz w:val="24"/>
          <w:szCs w:val="24"/>
          <w:lang w:val="lv-LV"/>
        </w:rPr>
        <w:t>iju un</w:t>
      </w:r>
      <w:r w:rsidR="00FC46E9" w:rsidRPr="00E07324">
        <w:rPr>
          <w:rFonts w:ascii="Times New Roman" w:hAnsi="Times New Roman" w:cs="Times New Roman"/>
          <w:sz w:val="24"/>
          <w:szCs w:val="24"/>
          <w:lang w:val="lv-LV"/>
        </w:rPr>
        <w:t xml:space="preserve"> </w:t>
      </w:r>
      <w:r w:rsidR="00983024" w:rsidRPr="00E07324">
        <w:rPr>
          <w:rFonts w:ascii="Times New Roman" w:hAnsi="Times New Roman" w:cs="Times New Roman"/>
          <w:sz w:val="24"/>
          <w:szCs w:val="24"/>
          <w:lang w:val="lv-LV"/>
        </w:rPr>
        <w:t xml:space="preserve">ģeotelpisko </w:t>
      </w:r>
      <w:r w:rsidR="00FC46E9" w:rsidRPr="00E07324">
        <w:rPr>
          <w:rFonts w:ascii="Times New Roman" w:hAnsi="Times New Roman" w:cs="Times New Roman"/>
          <w:sz w:val="24"/>
          <w:szCs w:val="24"/>
          <w:lang w:val="lv-LV"/>
        </w:rPr>
        <w:t>datu sagatavošanas metodiku</w:t>
      </w:r>
      <w:r w:rsidR="00983024" w:rsidRPr="00E07324">
        <w:rPr>
          <w:rFonts w:ascii="Times New Roman" w:hAnsi="Times New Roman" w:cs="Times New Roman"/>
          <w:sz w:val="24"/>
          <w:szCs w:val="24"/>
          <w:lang w:val="lv-LV"/>
        </w:rPr>
        <w:t>.</w:t>
      </w:r>
    </w:p>
    <w:p w14:paraId="5E33CA51" w14:textId="77777777" w:rsidR="00795EF6" w:rsidRPr="00E07324" w:rsidRDefault="00795EF6" w:rsidP="00795EF6">
      <w:pPr>
        <w:spacing w:after="0" w:line="240" w:lineRule="auto"/>
        <w:ind w:firstLine="709"/>
        <w:jc w:val="both"/>
        <w:rPr>
          <w:rFonts w:ascii="Times New Roman" w:hAnsi="Times New Roman" w:cs="Times New Roman"/>
          <w:sz w:val="24"/>
          <w:szCs w:val="24"/>
          <w:lang w:val="lv-LV"/>
        </w:rPr>
      </w:pPr>
    </w:p>
    <w:p w14:paraId="5E33CA52" w14:textId="77777777" w:rsidR="00FC46E9" w:rsidRPr="00BC5917" w:rsidRDefault="00BC5917" w:rsidP="00BB10AB">
      <w:pPr>
        <w:jc w:val="center"/>
        <w:rPr>
          <w:rFonts w:ascii="Times New Roman" w:hAnsi="Times New Roman" w:cs="Times New Roman"/>
          <w:b/>
          <w:bCs/>
          <w:sz w:val="24"/>
          <w:szCs w:val="24"/>
          <w:lang w:val="lv-LV"/>
        </w:rPr>
      </w:pPr>
      <w:r w:rsidRPr="00BC5917">
        <w:rPr>
          <w:rFonts w:ascii="Times New Roman" w:hAnsi="Times New Roman" w:cs="Times New Roman"/>
          <w:b/>
          <w:bCs/>
          <w:sz w:val="24"/>
          <w:szCs w:val="24"/>
          <w:lang w:val="lv-LV"/>
        </w:rPr>
        <w:t>Ģeoportāls</w:t>
      </w:r>
    </w:p>
    <w:p w14:paraId="5E33CA53" w14:textId="2FD5B0C3" w:rsidR="00BC5917" w:rsidRDefault="00BC5917" w:rsidP="00795EF6">
      <w:pPr>
        <w:spacing w:after="120"/>
        <w:ind w:firstLine="720"/>
        <w:jc w:val="both"/>
        <w:rPr>
          <w:rFonts w:ascii="Times New Roman" w:hAnsi="Times New Roman" w:cs="Times New Roman"/>
          <w:bCs/>
          <w:sz w:val="24"/>
          <w:szCs w:val="24"/>
          <w:lang w:val="lv-LV"/>
        </w:rPr>
      </w:pPr>
      <w:r>
        <w:rPr>
          <w:rFonts w:ascii="Times New Roman" w:hAnsi="Times New Roman" w:cs="Times New Roman"/>
          <w:bCs/>
          <w:sz w:val="24"/>
          <w:szCs w:val="24"/>
          <w:lang w:val="lv-LV"/>
        </w:rPr>
        <w:t>Kopš iepriekšējās ziņošanas 2016.</w:t>
      </w:r>
      <w:r w:rsidR="00CD7E3F">
        <w:rPr>
          <w:rFonts w:ascii="Times New Roman" w:hAnsi="Times New Roman" w:cs="Times New Roman"/>
          <w:bCs/>
          <w:sz w:val="24"/>
          <w:szCs w:val="24"/>
          <w:lang w:val="lv-LV"/>
        </w:rPr>
        <w:t> </w:t>
      </w:r>
      <w:r>
        <w:rPr>
          <w:rFonts w:ascii="Times New Roman" w:hAnsi="Times New Roman" w:cs="Times New Roman"/>
          <w:bCs/>
          <w:sz w:val="24"/>
          <w:szCs w:val="24"/>
          <w:lang w:val="lv-LV"/>
        </w:rPr>
        <w:t>gada 26.</w:t>
      </w:r>
      <w:r w:rsidR="00CD7E3F">
        <w:rPr>
          <w:rFonts w:ascii="Times New Roman" w:hAnsi="Times New Roman" w:cs="Times New Roman"/>
          <w:bCs/>
          <w:sz w:val="24"/>
          <w:szCs w:val="24"/>
          <w:lang w:val="lv-LV"/>
        </w:rPr>
        <w:t> </w:t>
      </w:r>
      <w:r>
        <w:rPr>
          <w:rFonts w:ascii="Times New Roman" w:hAnsi="Times New Roman" w:cs="Times New Roman"/>
          <w:bCs/>
          <w:sz w:val="24"/>
          <w:szCs w:val="24"/>
          <w:lang w:val="lv-LV"/>
        </w:rPr>
        <w:t>aprīlī ir panākti būtiski rezultāti</w:t>
      </w:r>
      <w:r w:rsidR="00777BDE">
        <w:rPr>
          <w:rFonts w:ascii="Times New Roman" w:hAnsi="Times New Roman" w:cs="Times New Roman"/>
          <w:bCs/>
          <w:sz w:val="24"/>
          <w:szCs w:val="24"/>
          <w:lang w:val="lv-LV"/>
        </w:rPr>
        <w:t xml:space="preserve"> </w:t>
      </w:r>
      <w:r w:rsidR="004F2A8C" w:rsidRPr="004F2A8C">
        <w:rPr>
          <w:rFonts w:ascii="Times New Roman" w:hAnsi="Times New Roman" w:cs="Times New Roman"/>
          <w:bCs/>
          <w:sz w:val="24"/>
          <w:szCs w:val="24"/>
          <w:lang w:val="lv-LV"/>
        </w:rPr>
        <w:t>metadatu</w:t>
      </w:r>
      <w:r w:rsidR="004F2A8C">
        <w:rPr>
          <w:rFonts w:ascii="Times New Roman" w:hAnsi="Times New Roman" w:cs="Times New Roman"/>
          <w:bCs/>
          <w:sz w:val="24"/>
          <w:szCs w:val="24"/>
          <w:lang w:val="lv-LV"/>
        </w:rPr>
        <w:t xml:space="preserve"> un datu kopu publicēšanā ģeoportālā</w:t>
      </w:r>
      <w:r>
        <w:rPr>
          <w:rFonts w:ascii="Times New Roman" w:hAnsi="Times New Roman" w:cs="Times New Roman"/>
          <w:bCs/>
          <w:sz w:val="24"/>
          <w:szCs w:val="24"/>
          <w:lang w:val="lv-LV"/>
        </w:rPr>
        <w:t>:</w:t>
      </w:r>
    </w:p>
    <w:p w14:paraId="5E33CA54" w14:textId="33EAF964" w:rsidR="00BC5917" w:rsidRPr="00D64701" w:rsidRDefault="00D64701" w:rsidP="00795EF6">
      <w:pPr>
        <w:pStyle w:val="ListParagraph"/>
        <w:numPr>
          <w:ilvl w:val="0"/>
          <w:numId w:val="7"/>
        </w:numPr>
        <w:spacing w:after="120"/>
        <w:ind w:left="714" w:hanging="357"/>
        <w:jc w:val="both"/>
        <w:rPr>
          <w:rFonts w:ascii="Times New Roman" w:hAnsi="Times New Roman" w:cs="Times New Roman"/>
          <w:bCs/>
          <w:sz w:val="24"/>
          <w:szCs w:val="24"/>
        </w:rPr>
      </w:pPr>
      <w:r>
        <w:rPr>
          <w:rFonts w:ascii="Times New Roman" w:hAnsi="Times New Roman" w:cs="Times New Roman"/>
          <w:bCs/>
          <w:sz w:val="24"/>
          <w:szCs w:val="24"/>
        </w:rPr>
        <w:t>n</w:t>
      </w:r>
      <w:r w:rsidR="00E07324" w:rsidRPr="00D64701">
        <w:rPr>
          <w:rFonts w:ascii="Times New Roman" w:hAnsi="Times New Roman" w:cs="Times New Roman"/>
          <w:bCs/>
          <w:sz w:val="24"/>
          <w:szCs w:val="24"/>
        </w:rPr>
        <w:t xml:space="preserve">otiek aktīva </w:t>
      </w:r>
      <w:r w:rsidR="006F1ADF">
        <w:rPr>
          <w:rFonts w:ascii="Times New Roman" w:hAnsi="Times New Roman" w:cs="Times New Roman"/>
          <w:bCs/>
          <w:sz w:val="24"/>
          <w:szCs w:val="24"/>
        </w:rPr>
        <w:t xml:space="preserve">ģeotelpisko datu kopu </w:t>
      </w:r>
      <w:r w:rsidR="00E07324" w:rsidRPr="00D64701">
        <w:rPr>
          <w:rFonts w:ascii="Times New Roman" w:hAnsi="Times New Roman" w:cs="Times New Roman"/>
          <w:bCs/>
          <w:sz w:val="24"/>
          <w:szCs w:val="24"/>
        </w:rPr>
        <w:t>metadatu publicēšana metadatu katalogā (skatīt 1. un 2.</w:t>
      </w:r>
      <w:r w:rsidR="00CD7E3F">
        <w:rPr>
          <w:rFonts w:ascii="Times New Roman" w:hAnsi="Times New Roman" w:cs="Times New Roman"/>
          <w:bCs/>
          <w:sz w:val="24"/>
          <w:szCs w:val="24"/>
        </w:rPr>
        <w:t> </w:t>
      </w:r>
      <w:r w:rsidR="00E07324" w:rsidRPr="00D64701">
        <w:rPr>
          <w:rFonts w:ascii="Times New Roman" w:hAnsi="Times New Roman" w:cs="Times New Roman"/>
          <w:bCs/>
          <w:sz w:val="24"/>
          <w:szCs w:val="24"/>
        </w:rPr>
        <w:t>attēlu);</w:t>
      </w:r>
    </w:p>
    <w:p w14:paraId="5E33CA55" w14:textId="77777777" w:rsidR="00E07324" w:rsidRDefault="0044276D" w:rsidP="00E07324">
      <w:pPr>
        <w:jc w:val="center"/>
        <w:rPr>
          <w:rFonts w:ascii="Times New Roman" w:hAnsi="Times New Roman" w:cs="Times New Roman"/>
          <w:bCs/>
          <w:sz w:val="24"/>
          <w:szCs w:val="24"/>
          <w:lang w:val="lv-LV"/>
        </w:rPr>
      </w:pPr>
      <w:r>
        <w:rPr>
          <w:noProof/>
          <w:lang w:val="lv-LV" w:eastAsia="lv-LV"/>
        </w:rPr>
        <w:lastRenderedPageBreak/>
        <w:drawing>
          <wp:inline distT="0" distB="0" distL="0" distR="0" wp14:anchorId="5E33CAB6" wp14:editId="5E33CAB7">
            <wp:extent cx="5486400" cy="7483475"/>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483475"/>
                    </a:xfrm>
                    <a:prstGeom prst="rect">
                      <a:avLst/>
                    </a:prstGeom>
                    <a:noFill/>
                  </pic:spPr>
                </pic:pic>
              </a:graphicData>
            </a:graphic>
          </wp:inline>
        </w:drawing>
      </w:r>
    </w:p>
    <w:p w14:paraId="5E33CA56" w14:textId="384F5FDB" w:rsidR="00E07324" w:rsidRPr="00E07324" w:rsidRDefault="00E07324" w:rsidP="00795EF6">
      <w:pPr>
        <w:spacing w:before="120" w:after="120"/>
        <w:jc w:val="center"/>
        <w:rPr>
          <w:rFonts w:ascii="Times New Roman" w:hAnsi="Times New Roman" w:cs="Times New Roman"/>
          <w:bCs/>
          <w:sz w:val="24"/>
          <w:szCs w:val="24"/>
          <w:lang w:val="lv-LV"/>
        </w:rPr>
      </w:pPr>
      <w:r w:rsidRPr="00D64701">
        <w:rPr>
          <w:rFonts w:ascii="Times New Roman" w:hAnsi="Times New Roman" w:cs="Times New Roman"/>
          <w:b/>
          <w:bCs/>
          <w:sz w:val="24"/>
          <w:szCs w:val="24"/>
          <w:lang w:val="lv-LV"/>
        </w:rPr>
        <w:t>1.</w:t>
      </w:r>
      <w:r w:rsidR="00CD7E3F">
        <w:rPr>
          <w:rFonts w:ascii="Times New Roman" w:hAnsi="Times New Roman" w:cs="Times New Roman"/>
          <w:b/>
          <w:bCs/>
          <w:sz w:val="24"/>
          <w:szCs w:val="24"/>
          <w:lang w:val="lv-LV"/>
        </w:rPr>
        <w:t> </w:t>
      </w:r>
      <w:r w:rsidRPr="00D64701">
        <w:rPr>
          <w:rFonts w:ascii="Times New Roman" w:hAnsi="Times New Roman" w:cs="Times New Roman"/>
          <w:b/>
          <w:bCs/>
          <w:sz w:val="24"/>
          <w:szCs w:val="24"/>
          <w:lang w:val="lv-LV"/>
        </w:rPr>
        <w:t>attēls</w:t>
      </w:r>
      <w:r w:rsidRPr="00E07324">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(VRAA sagatavotā informācija</w:t>
      </w:r>
      <w:r w:rsidRPr="00E07324">
        <w:rPr>
          <w:rFonts w:ascii="Times New Roman" w:hAnsi="Times New Roman" w:cs="Times New Roman"/>
          <w:bCs/>
          <w:sz w:val="24"/>
          <w:szCs w:val="24"/>
          <w:lang w:val="lv-LV"/>
        </w:rPr>
        <w:t xml:space="preserve">, </w:t>
      </w:r>
      <w:r w:rsidRPr="00101F67">
        <w:rPr>
          <w:rFonts w:ascii="Times New Roman" w:hAnsi="Times New Roman" w:cs="Times New Roman"/>
          <w:bCs/>
          <w:sz w:val="24"/>
          <w:szCs w:val="24"/>
          <w:lang w:val="lv-LV"/>
        </w:rPr>
        <w:t>2017.</w:t>
      </w:r>
      <w:r w:rsidR="00CD7E3F">
        <w:rPr>
          <w:rFonts w:ascii="Times New Roman" w:hAnsi="Times New Roman" w:cs="Times New Roman"/>
          <w:bCs/>
          <w:sz w:val="24"/>
          <w:szCs w:val="24"/>
          <w:lang w:val="lv-LV"/>
        </w:rPr>
        <w:t> </w:t>
      </w:r>
      <w:r w:rsidRPr="00101F67">
        <w:rPr>
          <w:rFonts w:ascii="Times New Roman" w:hAnsi="Times New Roman" w:cs="Times New Roman"/>
          <w:bCs/>
          <w:sz w:val="24"/>
          <w:szCs w:val="24"/>
          <w:lang w:val="lv-LV"/>
        </w:rPr>
        <w:t xml:space="preserve">gada </w:t>
      </w:r>
      <w:r w:rsidR="00D2202D" w:rsidRPr="00101F67">
        <w:rPr>
          <w:rFonts w:ascii="Times New Roman" w:hAnsi="Times New Roman" w:cs="Times New Roman"/>
          <w:bCs/>
          <w:sz w:val="24"/>
          <w:szCs w:val="24"/>
          <w:lang w:val="lv-LV"/>
        </w:rPr>
        <w:t>1.</w:t>
      </w:r>
      <w:r w:rsidR="00CD7E3F">
        <w:rPr>
          <w:rFonts w:ascii="Times New Roman" w:hAnsi="Times New Roman" w:cs="Times New Roman"/>
          <w:bCs/>
          <w:sz w:val="24"/>
          <w:szCs w:val="24"/>
          <w:lang w:val="lv-LV"/>
        </w:rPr>
        <w:t> </w:t>
      </w:r>
      <w:r w:rsidR="00D2202D" w:rsidRPr="00101F67">
        <w:rPr>
          <w:rFonts w:ascii="Times New Roman" w:hAnsi="Times New Roman" w:cs="Times New Roman"/>
          <w:bCs/>
          <w:sz w:val="24"/>
          <w:szCs w:val="24"/>
          <w:lang w:val="lv-LV"/>
        </w:rPr>
        <w:t>aprīlis</w:t>
      </w:r>
      <w:r w:rsidRPr="00101F67">
        <w:rPr>
          <w:rFonts w:ascii="Times New Roman" w:hAnsi="Times New Roman" w:cs="Times New Roman"/>
          <w:bCs/>
          <w:sz w:val="24"/>
          <w:szCs w:val="24"/>
          <w:lang w:val="lv-LV"/>
        </w:rPr>
        <w:t>)</w:t>
      </w:r>
    </w:p>
    <w:p w14:paraId="5E33CA57" w14:textId="77777777" w:rsidR="00E07324" w:rsidRDefault="00BB1D2B" w:rsidP="00E07324">
      <w:pPr>
        <w:pStyle w:val="ListParagraph"/>
        <w:ind w:left="0"/>
        <w:rPr>
          <w:rFonts w:ascii="Times New Roman" w:hAnsi="Times New Roman" w:cs="Times New Roman"/>
          <w:bCs/>
          <w:sz w:val="24"/>
          <w:szCs w:val="24"/>
        </w:rPr>
      </w:pPr>
      <w:r>
        <w:rPr>
          <w:noProof/>
          <w:lang w:eastAsia="lv-LV"/>
        </w:rPr>
        <w:lastRenderedPageBreak/>
        <w:drawing>
          <wp:inline distT="0" distB="0" distL="0" distR="0" wp14:anchorId="5E33CAB8" wp14:editId="5E33CAB9">
            <wp:extent cx="5775960" cy="2263140"/>
            <wp:effectExtent l="0" t="0" r="1524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33CA58" w14:textId="1E4C9816" w:rsidR="00E07324" w:rsidRDefault="00E07324" w:rsidP="00795EF6">
      <w:pPr>
        <w:pStyle w:val="ListParagraph"/>
        <w:spacing w:before="120" w:after="120"/>
        <w:ind w:left="0"/>
        <w:contextualSpacing w:val="0"/>
        <w:rPr>
          <w:rFonts w:ascii="Times New Roman" w:hAnsi="Times New Roman" w:cs="Times New Roman"/>
          <w:bCs/>
          <w:sz w:val="24"/>
          <w:szCs w:val="24"/>
        </w:rPr>
      </w:pPr>
      <w:r w:rsidRPr="00D64701">
        <w:rPr>
          <w:rFonts w:ascii="Times New Roman" w:hAnsi="Times New Roman" w:cs="Times New Roman"/>
          <w:b/>
          <w:bCs/>
          <w:sz w:val="24"/>
          <w:szCs w:val="24"/>
        </w:rPr>
        <w:t>2.</w:t>
      </w:r>
      <w:r w:rsidR="00CD7E3F">
        <w:rPr>
          <w:rFonts w:ascii="Times New Roman" w:hAnsi="Times New Roman" w:cs="Times New Roman"/>
          <w:b/>
          <w:bCs/>
          <w:sz w:val="24"/>
          <w:szCs w:val="24"/>
        </w:rPr>
        <w:t> </w:t>
      </w:r>
      <w:r w:rsidRPr="00D64701">
        <w:rPr>
          <w:rFonts w:ascii="Times New Roman" w:hAnsi="Times New Roman" w:cs="Times New Roman"/>
          <w:b/>
          <w:bCs/>
          <w:sz w:val="24"/>
          <w:szCs w:val="24"/>
        </w:rPr>
        <w:t>attēls</w:t>
      </w:r>
      <w:r>
        <w:rPr>
          <w:rFonts w:ascii="Times New Roman" w:hAnsi="Times New Roman" w:cs="Times New Roman"/>
          <w:bCs/>
          <w:sz w:val="24"/>
          <w:szCs w:val="24"/>
        </w:rPr>
        <w:t xml:space="preserve"> </w:t>
      </w:r>
      <w:r w:rsidRPr="00E07324">
        <w:rPr>
          <w:rFonts w:ascii="Times New Roman" w:hAnsi="Times New Roman" w:cs="Times New Roman"/>
          <w:bCs/>
          <w:sz w:val="24"/>
          <w:szCs w:val="24"/>
        </w:rPr>
        <w:t xml:space="preserve">(VRAA </w:t>
      </w:r>
      <w:r>
        <w:rPr>
          <w:rFonts w:ascii="Times New Roman" w:hAnsi="Times New Roman" w:cs="Times New Roman"/>
          <w:bCs/>
          <w:sz w:val="24"/>
          <w:szCs w:val="24"/>
        </w:rPr>
        <w:t>sagatavotā informācija</w:t>
      </w:r>
      <w:r w:rsidRPr="00E07324">
        <w:rPr>
          <w:rFonts w:ascii="Times New Roman" w:hAnsi="Times New Roman" w:cs="Times New Roman"/>
          <w:bCs/>
          <w:sz w:val="24"/>
          <w:szCs w:val="24"/>
        </w:rPr>
        <w:t xml:space="preserve">, </w:t>
      </w:r>
      <w:r w:rsidRPr="00101F67">
        <w:rPr>
          <w:rFonts w:ascii="Times New Roman" w:hAnsi="Times New Roman" w:cs="Times New Roman"/>
          <w:bCs/>
          <w:sz w:val="24"/>
          <w:szCs w:val="24"/>
        </w:rPr>
        <w:t>2017.</w:t>
      </w:r>
      <w:r w:rsidR="00CD7E3F">
        <w:rPr>
          <w:rFonts w:ascii="Times New Roman" w:hAnsi="Times New Roman" w:cs="Times New Roman"/>
          <w:bCs/>
          <w:sz w:val="24"/>
          <w:szCs w:val="24"/>
        </w:rPr>
        <w:t> </w:t>
      </w:r>
      <w:r w:rsidRPr="00101F67">
        <w:rPr>
          <w:rFonts w:ascii="Times New Roman" w:hAnsi="Times New Roman" w:cs="Times New Roman"/>
          <w:bCs/>
          <w:sz w:val="24"/>
          <w:szCs w:val="24"/>
        </w:rPr>
        <w:t xml:space="preserve">gada </w:t>
      </w:r>
      <w:r w:rsidR="00BB1D2B" w:rsidRPr="00101F67">
        <w:rPr>
          <w:rFonts w:ascii="Times New Roman" w:hAnsi="Times New Roman" w:cs="Times New Roman"/>
          <w:bCs/>
          <w:sz w:val="24"/>
          <w:szCs w:val="24"/>
        </w:rPr>
        <w:t>1.</w:t>
      </w:r>
      <w:r w:rsidR="00CD7E3F">
        <w:rPr>
          <w:rFonts w:ascii="Times New Roman" w:hAnsi="Times New Roman" w:cs="Times New Roman"/>
          <w:bCs/>
          <w:sz w:val="24"/>
          <w:szCs w:val="24"/>
        </w:rPr>
        <w:t> </w:t>
      </w:r>
      <w:r w:rsidR="00BB1D2B" w:rsidRPr="00101F67">
        <w:rPr>
          <w:rFonts w:ascii="Times New Roman" w:hAnsi="Times New Roman" w:cs="Times New Roman"/>
          <w:bCs/>
          <w:sz w:val="24"/>
          <w:szCs w:val="24"/>
        </w:rPr>
        <w:t>aprīlis</w:t>
      </w:r>
      <w:r w:rsidRPr="00101F67">
        <w:rPr>
          <w:rFonts w:ascii="Times New Roman" w:hAnsi="Times New Roman" w:cs="Times New Roman"/>
          <w:bCs/>
          <w:sz w:val="24"/>
          <w:szCs w:val="24"/>
        </w:rPr>
        <w:t>)</w:t>
      </w:r>
    </w:p>
    <w:p w14:paraId="5E33CA59" w14:textId="129BD4CC" w:rsidR="00E07324" w:rsidRDefault="00D64701" w:rsidP="006F1ADF">
      <w:pPr>
        <w:pStyle w:val="ListParagraph"/>
        <w:spacing w:after="200"/>
        <w:ind w:left="0" w:firstLine="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0A6E75">
        <w:rPr>
          <w:rFonts w:ascii="Times New Roman" w:hAnsi="Times New Roman" w:cs="Times New Roman"/>
          <w:bCs/>
          <w:sz w:val="24"/>
          <w:szCs w:val="24"/>
        </w:rPr>
        <w:t>d</w:t>
      </w:r>
      <w:r>
        <w:rPr>
          <w:rFonts w:ascii="Times New Roman" w:hAnsi="Times New Roman" w:cs="Times New Roman"/>
          <w:bCs/>
          <w:sz w:val="24"/>
          <w:szCs w:val="24"/>
        </w:rPr>
        <w:t>ivkāršojies visu tr</w:t>
      </w:r>
      <w:r w:rsidR="00CD7E3F">
        <w:rPr>
          <w:rFonts w:ascii="Times New Roman" w:hAnsi="Times New Roman" w:cs="Times New Roman"/>
          <w:bCs/>
          <w:sz w:val="24"/>
          <w:szCs w:val="24"/>
        </w:rPr>
        <w:t>iju</w:t>
      </w:r>
      <w:r w:rsidR="006F1ADF">
        <w:rPr>
          <w:rFonts w:ascii="Times New Roman" w:hAnsi="Times New Roman" w:cs="Times New Roman"/>
          <w:bCs/>
          <w:sz w:val="24"/>
          <w:szCs w:val="24"/>
        </w:rPr>
        <w:t xml:space="preserve"> ģeotelpisko datu kopu</w:t>
      </w:r>
      <w:r>
        <w:rPr>
          <w:rFonts w:ascii="Times New Roman" w:hAnsi="Times New Roman" w:cs="Times New Roman"/>
          <w:bCs/>
          <w:sz w:val="24"/>
          <w:szCs w:val="24"/>
        </w:rPr>
        <w:t xml:space="preserve"> metadatu profilu </w:t>
      </w:r>
      <w:r w:rsidRPr="00D64701">
        <w:rPr>
          <w:rFonts w:ascii="Times New Roman" w:hAnsi="Times New Roman" w:cs="Times New Roman"/>
          <w:bCs/>
          <w:sz w:val="24"/>
          <w:szCs w:val="24"/>
        </w:rPr>
        <w:t>(I</w:t>
      </w:r>
      <w:r w:rsidR="000A6E75">
        <w:rPr>
          <w:rFonts w:ascii="Times New Roman" w:hAnsi="Times New Roman" w:cs="Times New Roman"/>
          <w:bCs/>
          <w:sz w:val="24"/>
          <w:szCs w:val="24"/>
        </w:rPr>
        <w:t>NSPIRE</w:t>
      </w:r>
      <w:r w:rsidRPr="00D64701">
        <w:rPr>
          <w:rFonts w:ascii="Times New Roman" w:hAnsi="Times New Roman" w:cs="Times New Roman"/>
          <w:bCs/>
          <w:sz w:val="24"/>
          <w:szCs w:val="24"/>
        </w:rPr>
        <w:t xml:space="preserve"> (pakalpes), I</w:t>
      </w:r>
      <w:r w:rsidR="000A6E75">
        <w:rPr>
          <w:rFonts w:ascii="Times New Roman" w:hAnsi="Times New Roman" w:cs="Times New Roman"/>
          <w:bCs/>
          <w:sz w:val="24"/>
          <w:szCs w:val="24"/>
        </w:rPr>
        <w:t>NSPIRE</w:t>
      </w:r>
      <w:r w:rsidRPr="00D64701">
        <w:rPr>
          <w:rFonts w:ascii="Times New Roman" w:hAnsi="Times New Roman" w:cs="Times New Roman"/>
          <w:bCs/>
          <w:sz w:val="24"/>
          <w:szCs w:val="24"/>
        </w:rPr>
        <w:t xml:space="preserve"> (dati), Latvijas (dati))</w:t>
      </w:r>
      <w:r>
        <w:rPr>
          <w:rFonts w:ascii="Times New Roman" w:hAnsi="Times New Roman" w:cs="Times New Roman"/>
          <w:bCs/>
          <w:sz w:val="24"/>
          <w:szCs w:val="24"/>
        </w:rPr>
        <w:t xml:space="preserve"> ierakstu skaits metadatu katalogā (skatīt 3.</w:t>
      </w:r>
      <w:r w:rsidR="00CD7E3F">
        <w:rPr>
          <w:rFonts w:ascii="Times New Roman" w:hAnsi="Times New Roman" w:cs="Times New Roman"/>
          <w:bCs/>
          <w:sz w:val="24"/>
          <w:szCs w:val="24"/>
        </w:rPr>
        <w:t> </w:t>
      </w:r>
      <w:r>
        <w:rPr>
          <w:rFonts w:ascii="Times New Roman" w:hAnsi="Times New Roman" w:cs="Times New Roman"/>
          <w:bCs/>
          <w:sz w:val="24"/>
          <w:szCs w:val="24"/>
        </w:rPr>
        <w:t>attēlu);</w:t>
      </w:r>
    </w:p>
    <w:p w14:paraId="5E33CA5A" w14:textId="77777777" w:rsidR="00D64701" w:rsidRDefault="00BB1D2B" w:rsidP="00D64701">
      <w:pPr>
        <w:pStyle w:val="ListParagraph"/>
        <w:ind w:left="0"/>
        <w:rPr>
          <w:rFonts w:ascii="Times New Roman" w:hAnsi="Times New Roman" w:cs="Times New Roman"/>
          <w:bCs/>
          <w:sz w:val="24"/>
          <w:szCs w:val="24"/>
        </w:rPr>
      </w:pPr>
      <w:r>
        <w:rPr>
          <w:noProof/>
          <w:lang w:eastAsia="lv-LV"/>
        </w:rPr>
        <w:drawing>
          <wp:inline distT="0" distB="0" distL="0" distR="0" wp14:anchorId="5E33CABA" wp14:editId="5E33CABB">
            <wp:extent cx="5814060" cy="3345180"/>
            <wp:effectExtent l="0" t="0" r="15240"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33CA5B" w14:textId="7DC4B4AC" w:rsidR="00D64701" w:rsidRDefault="00D64701" w:rsidP="00795EF6">
      <w:pPr>
        <w:pStyle w:val="ListParagraph"/>
        <w:spacing w:before="120" w:after="120"/>
        <w:ind w:left="0"/>
        <w:contextualSpacing w:val="0"/>
        <w:rPr>
          <w:rFonts w:ascii="Times New Roman" w:hAnsi="Times New Roman" w:cs="Times New Roman"/>
          <w:bCs/>
          <w:sz w:val="24"/>
          <w:szCs w:val="24"/>
        </w:rPr>
      </w:pPr>
      <w:r w:rsidRPr="00D64701">
        <w:rPr>
          <w:rFonts w:ascii="Times New Roman" w:hAnsi="Times New Roman" w:cs="Times New Roman"/>
          <w:b/>
          <w:bCs/>
          <w:sz w:val="24"/>
          <w:szCs w:val="24"/>
        </w:rPr>
        <w:t>3.</w:t>
      </w:r>
      <w:r w:rsidR="00CD7E3F">
        <w:rPr>
          <w:rFonts w:ascii="Times New Roman" w:hAnsi="Times New Roman" w:cs="Times New Roman"/>
          <w:b/>
          <w:bCs/>
          <w:sz w:val="24"/>
          <w:szCs w:val="24"/>
        </w:rPr>
        <w:t> </w:t>
      </w:r>
      <w:r w:rsidRPr="00D64701">
        <w:rPr>
          <w:rFonts w:ascii="Times New Roman" w:hAnsi="Times New Roman" w:cs="Times New Roman"/>
          <w:b/>
          <w:bCs/>
          <w:sz w:val="24"/>
          <w:szCs w:val="24"/>
        </w:rPr>
        <w:t>attēls</w:t>
      </w:r>
      <w:r>
        <w:rPr>
          <w:rFonts w:ascii="Times New Roman" w:hAnsi="Times New Roman" w:cs="Times New Roman"/>
          <w:bCs/>
          <w:sz w:val="24"/>
          <w:szCs w:val="24"/>
        </w:rPr>
        <w:t xml:space="preserve"> (</w:t>
      </w:r>
      <w:r w:rsidRPr="00E07324">
        <w:rPr>
          <w:rFonts w:ascii="Times New Roman" w:hAnsi="Times New Roman" w:cs="Times New Roman"/>
          <w:bCs/>
          <w:sz w:val="24"/>
          <w:szCs w:val="24"/>
        </w:rPr>
        <w:t xml:space="preserve">VRAA </w:t>
      </w:r>
      <w:r>
        <w:rPr>
          <w:rFonts w:ascii="Times New Roman" w:hAnsi="Times New Roman" w:cs="Times New Roman"/>
          <w:bCs/>
          <w:sz w:val="24"/>
          <w:szCs w:val="24"/>
        </w:rPr>
        <w:t>sagatavotā informācija</w:t>
      </w:r>
      <w:r w:rsidRPr="00E07324">
        <w:rPr>
          <w:rFonts w:ascii="Times New Roman" w:hAnsi="Times New Roman" w:cs="Times New Roman"/>
          <w:bCs/>
          <w:sz w:val="24"/>
          <w:szCs w:val="24"/>
        </w:rPr>
        <w:t xml:space="preserve">, </w:t>
      </w:r>
      <w:r w:rsidRPr="00101F67">
        <w:rPr>
          <w:rFonts w:ascii="Times New Roman" w:hAnsi="Times New Roman" w:cs="Times New Roman"/>
          <w:bCs/>
          <w:sz w:val="24"/>
          <w:szCs w:val="24"/>
        </w:rPr>
        <w:t>2017.</w:t>
      </w:r>
      <w:r w:rsidR="00CD7E3F">
        <w:rPr>
          <w:rFonts w:ascii="Times New Roman" w:hAnsi="Times New Roman" w:cs="Times New Roman"/>
          <w:bCs/>
          <w:sz w:val="24"/>
          <w:szCs w:val="24"/>
        </w:rPr>
        <w:t> </w:t>
      </w:r>
      <w:r w:rsidRPr="00101F67">
        <w:rPr>
          <w:rFonts w:ascii="Times New Roman" w:hAnsi="Times New Roman" w:cs="Times New Roman"/>
          <w:bCs/>
          <w:sz w:val="24"/>
          <w:szCs w:val="24"/>
        </w:rPr>
        <w:t xml:space="preserve">gada </w:t>
      </w:r>
      <w:r w:rsidR="00BB1D2B" w:rsidRPr="00101F67">
        <w:rPr>
          <w:rFonts w:ascii="Times New Roman" w:hAnsi="Times New Roman" w:cs="Times New Roman"/>
          <w:bCs/>
          <w:sz w:val="24"/>
          <w:szCs w:val="24"/>
        </w:rPr>
        <w:t>1.</w:t>
      </w:r>
      <w:r w:rsidR="00CD7E3F">
        <w:rPr>
          <w:rFonts w:ascii="Times New Roman" w:hAnsi="Times New Roman" w:cs="Times New Roman"/>
          <w:bCs/>
          <w:sz w:val="24"/>
          <w:szCs w:val="24"/>
        </w:rPr>
        <w:t> </w:t>
      </w:r>
      <w:r w:rsidR="00BB1D2B" w:rsidRPr="00101F67">
        <w:rPr>
          <w:rFonts w:ascii="Times New Roman" w:hAnsi="Times New Roman" w:cs="Times New Roman"/>
          <w:bCs/>
          <w:sz w:val="24"/>
          <w:szCs w:val="24"/>
        </w:rPr>
        <w:t>aprīlis</w:t>
      </w:r>
      <w:r w:rsidRPr="00101F67">
        <w:rPr>
          <w:rFonts w:ascii="Times New Roman" w:hAnsi="Times New Roman" w:cs="Times New Roman"/>
          <w:bCs/>
          <w:sz w:val="24"/>
          <w:szCs w:val="24"/>
        </w:rPr>
        <w:t>)</w:t>
      </w:r>
    </w:p>
    <w:p w14:paraId="5E33CA5C" w14:textId="7F4C845E" w:rsidR="00D64701" w:rsidRDefault="00D64701" w:rsidP="000A6E75">
      <w:pPr>
        <w:pStyle w:val="ListParagraph"/>
        <w:spacing w:after="120"/>
        <w:ind w:left="0" w:firstLine="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0A6E75">
        <w:rPr>
          <w:rFonts w:ascii="Times New Roman" w:hAnsi="Times New Roman" w:cs="Times New Roman"/>
          <w:bCs/>
          <w:sz w:val="24"/>
          <w:szCs w:val="24"/>
        </w:rPr>
        <w:t>v</w:t>
      </w:r>
      <w:r w:rsidR="00BB10AB">
        <w:rPr>
          <w:rFonts w:ascii="Times New Roman" w:hAnsi="Times New Roman" w:cs="Times New Roman"/>
          <w:bCs/>
          <w:sz w:val="24"/>
          <w:szCs w:val="24"/>
        </w:rPr>
        <w:t>airāka</w:t>
      </w:r>
      <w:r w:rsidRPr="00D64701">
        <w:rPr>
          <w:rFonts w:ascii="Times New Roman" w:hAnsi="Times New Roman" w:cs="Times New Roman"/>
          <w:bCs/>
          <w:sz w:val="24"/>
          <w:szCs w:val="24"/>
        </w:rPr>
        <w:t xml:space="preserve">s </w:t>
      </w:r>
      <w:r w:rsidR="000A6E75">
        <w:rPr>
          <w:rFonts w:ascii="Times New Roman" w:hAnsi="Times New Roman" w:cs="Times New Roman"/>
          <w:sz w:val="24"/>
          <w:szCs w:val="24"/>
        </w:rPr>
        <w:t>INSPIRE direktīvas ieviešanas procesā iesaistītās ministrijas</w:t>
      </w:r>
      <w:r w:rsidR="00795EF6">
        <w:rPr>
          <w:rFonts w:ascii="Times New Roman" w:hAnsi="Times New Roman" w:cs="Times New Roman"/>
          <w:bCs/>
          <w:sz w:val="24"/>
          <w:szCs w:val="24"/>
        </w:rPr>
        <w:t xml:space="preserve"> </w:t>
      </w:r>
      <w:r w:rsidR="00777BDE">
        <w:rPr>
          <w:rFonts w:ascii="Times New Roman" w:hAnsi="Times New Roman" w:cs="Times New Roman"/>
          <w:bCs/>
          <w:sz w:val="24"/>
          <w:szCs w:val="24"/>
        </w:rPr>
        <w:t>publicēj</w:t>
      </w:r>
      <w:r w:rsidR="00CD7E3F">
        <w:rPr>
          <w:rFonts w:ascii="Times New Roman" w:hAnsi="Times New Roman" w:cs="Times New Roman"/>
          <w:bCs/>
          <w:sz w:val="24"/>
          <w:szCs w:val="24"/>
        </w:rPr>
        <w:t>ušas</w:t>
      </w:r>
      <w:r>
        <w:rPr>
          <w:rFonts w:ascii="Times New Roman" w:hAnsi="Times New Roman" w:cs="Times New Roman"/>
          <w:bCs/>
          <w:sz w:val="24"/>
          <w:szCs w:val="24"/>
        </w:rPr>
        <w:t xml:space="preserve"> </w:t>
      </w:r>
      <w:r w:rsidR="000A6E75">
        <w:rPr>
          <w:rFonts w:ascii="Times New Roman" w:hAnsi="Times New Roman" w:cs="Times New Roman"/>
          <w:bCs/>
          <w:sz w:val="24"/>
          <w:szCs w:val="24"/>
        </w:rPr>
        <w:t>savu</w:t>
      </w:r>
      <w:r w:rsidR="00777BDE">
        <w:rPr>
          <w:rFonts w:ascii="Times New Roman" w:hAnsi="Times New Roman" w:cs="Times New Roman"/>
          <w:bCs/>
          <w:sz w:val="24"/>
          <w:szCs w:val="24"/>
        </w:rPr>
        <w:t>s</w:t>
      </w:r>
      <w:r w:rsidR="000A6E75">
        <w:rPr>
          <w:rFonts w:ascii="Times New Roman" w:hAnsi="Times New Roman" w:cs="Times New Roman"/>
          <w:bCs/>
          <w:sz w:val="24"/>
          <w:szCs w:val="24"/>
        </w:rPr>
        <w:t xml:space="preserve"> </w:t>
      </w:r>
      <w:proofErr w:type="spellStart"/>
      <w:r w:rsidR="000A6E75">
        <w:rPr>
          <w:rFonts w:ascii="Times New Roman" w:hAnsi="Times New Roman" w:cs="Times New Roman"/>
          <w:bCs/>
          <w:sz w:val="24"/>
          <w:szCs w:val="24"/>
        </w:rPr>
        <w:t>ģeoproduktu</w:t>
      </w:r>
      <w:r w:rsidR="00777BDE">
        <w:rPr>
          <w:rFonts w:ascii="Times New Roman" w:hAnsi="Times New Roman" w:cs="Times New Roman"/>
          <w:bCs/>
          <w:sz w:val="24"/>
          <w:szCs w:val="24"/>
        </w:rPr>
        <w:t>s</w:t>
      </w:r>
      <w:proofErr w:type="spellEnd"/>
      <w:r w:rsidR="000A6E75">
        <w:rPr>
          <w:rFonts w:ascii="Times New Roman" w:hAnsi="Times New Roman" w:cs="Times New Roman"/>
          <w:bCs/>
          <w:sz w:val="24"/>
          <w:szCs w:val="24"/>
        </w:rPr>
        <w:t xml:space="preserve"> </w:t>
      </w:r>
      <w:proofErr w:type="spellStart"/>
      <w:r w:rsidRPr="00D64701">
        <w:rPr>
          <w:rFonts w:ascii="Times New Roman" w:hAnsi="Times New Roman" w:cs="Times New Roman"/>
          <w:bCs/>
          <w:sz w:val="24"/>
          <w:szCs w:val="24"/>
        </w:rPr>
        <w:t>ģeop</w:t>
      </w:r>
      <w:r w:rsidR="000A6E75">
        <w:rPr>
          <w:rFonts w:ascii="Times New Roman" w:hAnsi="Times New Roman" w:cs="Times New Roman"/>
          <w:bCs/>
          <w:sz w:val="24"/>
          <w:szCs w:val="24"/>
        </w:rPr>
        <w:t>ortālā</w:t>
      </w:r>
      <w:proofErr w:type="spellEnd"/>
      <w:r>
        <w:rPr>
          <w:rFonts w:ascii="Times New Roman" w:hAnsi="Times New Roman" w:cs="Times New Roman"/>
          <w:bCs/>
          <w:sz w:val="24"/>
          <w:szCs w:val="24"/>
        </w:rPr>
        <w:t xml:space="preserve"> (skatīt 4. un 5.</w:t>
      </w:r>
      <w:r w:rsidR="00CD7E3F">
        <w:rPr>
          <w:rFonts w:ascii="Times New Roman" w:hAnsi="Times New Roman" w:cs="Times New Roman"/>
          <w:bCs/>
          <w:sz w:val="24"/>
          <w:szCs w:val="24"/>
        </w:rPr>
        <w:t> </w:t>
      </w:r>
      <w:r>
        <w:rPr>
          <w:rFonts w:ascii="Times New Roman" w:hAnsi="Times New Roman" w:cs="Times New Roman"/>
          <w:bCs/>
          <w:sz w:val="24"/>
          <w:szCs w:val="24"/>
        </w:rPr>
        <w:t>attēlu);</w:t>
      </w:r>
    </w:p>
    <w:p w14:paraId="5E33CA5D" w14:textId="77777777" w:rsidR="00D64701" w:rsidRDefault="00BB1D2B" w:rsidP="007C1342">
      <w:pPr>
        <w:pStyle w:val="ListParagraph"/>
        <w:ind w:left="0"/>
        <w:rPr>
          <w:rFonts w:ascii="Times New Roman" w:hAnsi="Times New Roman" w:cs="Times New Roman"/>
          <w:bCs/>
          <w:sz w:val="24"/>
          <w:szCs w:val="24"/>
        </w:rPr>
      </w:pPr>
      <w:r>
        <w:rPr>
          <w:noProof/>
          <w:lang w:eastAsia="lv-LV"/>
        </w:rPr>
        <w:lastRenderedPageBreak/>
        <w:drawing>
          <wp:inline distT="0" distB="0" distL="0" distR="0" wp14:anchorId="5E33CABC" wp14:editId="5E33CABD">
            <wp:extent cx="5486400" cy="5966460"/>
            <wp:effectExtent l="0" t="0" r="1905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33CA5E" w14:textId="57DDFF76" w:rsidR="00D64701" w:rsidRDefault="00D64701" w:rsidP="00795EF6">
      <w:pPr>
        <w:pStyle w:val="ListParagraph"/>
        <w:spacing w:before="120" w:after="120"/>
        <w:ind w:left="0"/>
        <w:contextualSpacing w:val="0"/>
        <w:rPr>
          <w:rFonts w:ascii="Times New Roman" w:hAnsi="Times New Roman" w:cs="Times New Roman"/>
          <w:bCs/>
          <w:sz w:val="24"/>
          <w:szCs w:val="24"/>
        </w:rPr>
      </w:pPr>
      <w:r w:rsidRPr="00D64701">
        <w:rPr>
          <w:rFonts w:ascii="Times New Roman" w:hAnsi="Times New Roman" w:cs="Times New Roman"/>
          <w:b/>
          <w:bCs/>
          <w:sz w:val="24"/>
          <w:szCs w:val="24"/>
        </w:rPr>
        <w:t>4.</w:t>
      </w:r>
      <w:r w:rsidR="00CD7E3F">
        <w:rPr>
          <w:rFonts w:ascii="Times New Roman" w:hAnsi="Times New Roman" w:cs="Times New Roman"/>
          <w:b/>
          <w:bCs/>
          <w:sz w:val="24"/>
          <w:szCs w:val="24"/>
        </w:rPr>
        <w:t> </w:t>
      </w:r>
      <w:r w:rsidRPr="00D64701">
        <w:rPr>
          <w:rFonts w:ascii="Times New Roman" w:hAnsi="Times New Roman" w:cs="Times New Roman"/>
          <w:b/>
          <w:bCs/>
          <w:sz w:val="24"/>
          <w:szCs w:val="24"/>
        </w:rPr>
        <w:t>attēls</w:t>
      </w:r>
      <w:r>
        <w:rPr>
          <w:rFonts w:ascii="Times New Roman" w:hAnsi="Times New Roman" w:cs="Times New Roman"/>
          <w:bCs/>
          <w:sz w:val="24"/>
          <w:szCs w:val="24"/>
        </w:rPr>
        <w:t xml:space="preserve"> (</w:t>
      </w:r>
      <w:r w:rsidRPr="00E07324">
        <w:rPr>
          <w:rFonts w:ascii="Times New Roman" w:hAnsi="Times New Roman" w:cs="Times New Roman"/>
          <w:bCs/>
          <w:sz w:val="24"/>
          <w:szCs w:val="24"/>
        </w:rPr>
        <w:t xml:space="preserve">VRAA </w:t>
      </w:r>
      <w:r>
        <w:rPr>
          <w:rFonts w:ascii="Times New Roman" w:hAnsi="Times New Roman" w:cs="Times New Roman"/>
          <w:bCs/>
          <w:sz w:val="24"/>
          <w:szCs w:val="24"/>
        </w:rPr>
        <w:t>sagatavotā informācija</w:t>
      </w:r>
      <w:r w:rsidRPr="00E07324">
        <w:rPr>
          <w:rFonts w:ascii="Times New Roman" w:hAnsi="Times New Roman" w:cs="Times New Roman"/>
          <w:bCs/>
          <w:sz w:val="24"/>
          <w:szCs w:val="24"/>
        </w:rPr>
        <w:t xml:space="preserve">, </w:t>
      </w:r>
      <w:r w:rsidRPr="00101F67">
        <w:rPr>
          <w:rFonts w:ascii="Times New Roman" w:hAnsi="Times New Roman" w:cs="Times New Roman"/>
          <w:bCs/>
          <w:sz w:val="24"/>
          <w:szCs w:val="24"/>
        </w:rPr>
        <w:t>2017.</w:t>
      </w:r>
      <w:r w:rsidR="00CD7E3F">
        <w:rPr>
          <w:rFonts w:ascii="Times New Roman" w:hAnsi="Times New Roman" w:cs="Times New Roman"/>
          <w:bCs/>
          <w:sz w:val="24"/>
          <w:szCs w:val="24"/>
        </w:rPr>
        <w:t> </w:t>
      </w:r>
      <w:r w:rsidRPr="00101F67">
        <w:rPr>
          <w:rFonts w:ascii="Times New Roman" w:hAnsi="Times New Roman" w:cs="Times New Roman"/>
          <w:bCs/>
          <w:sz w:val="24"/>
          <w:szCs w:val="24"/>
        </w:rPr>
        <w:t xml:space="preserve">gada </w:t>
      </w:r>
      <w:r w:rsidR="00BB1D2B" w:rsidRPr="00101F67">
        <w:rPr>
          <w:rFonts w:ascii="Times New Roman" w:hAnsi="Times New Roman" w:cs="Times New Roman"/>
          <w:bCs/>
          <w:sz w:val="24"/>
          <w:szCs w:val="24"/>
        </w:rPr>
        <w:t>1.</w:t>
      </w:r>
      <w:r w:rsidR="00CD7E3F">
        <w:rPr>
          <w:rFonts w:ascii="Times New Roman" w:hAnsi="Times New Roman" w:cs="Times New Roman"/>
          <w:bCs/>
          <w:sz w:val="24"/>
          <w:szCs w:val="24"/>
        </w:rPr>
        <w:t> </w:t>
      </w:r>
      <w:r w:rsidR="00BB1D2B" w:rsidRPr="00101F67">
        <w:rPr>
          <w:rFonts w:ascii="Times New Roman" w:hAnsi="Times New Roman" w:cs="Times New Roman"/>
          <w:bCs/>
          <w:sz w:val="24"/>
          <w:szCs w:val="24"/>
        </w:rPr>
        <w:t>aprīlis</w:t>
      </w:r>
      <w:r w:rsidRPr="00101F67">
        <w:rPr>
          <w:rFonts w:ascii="Times New Roman" w:hAnsi="Times New Roman" w:cs="Times New Roman"/>
          <w:bCs/>
          <w:sz w:val="24"/>
          <w:szCs w:val="24"/>
        </w:rPr>
        <w:t>)</w:t>
      </w:r>
    </w:p>
    <w:p w14:paraId="5E33CA5F" w14:textId="77777777" w:rsidR="00D64701" w:rsidRDefault="00BB1D2B" w:rsidP="00D64701">
      <w:pPr>
        <w:pStyle w:val="ListParagraph"/>
        <w:ind w:left="0"/>
        <w:rPr>
          <w:rFonts w:ascii="Times New Roman" w:hAnsi="Times New Roman" w:cs="Times New Roman"/>
          <w:bCs/>
          <w:sz w:val="24"/>
          <w:szCs w:val="24"/>
        </w:rPr>
      </w:pPr>
      <w:r>
        <w:rPr>
          <w:noProof/>
          <w:lang w:eastAsia="lv-LV"/>
        </w:rPr>
        <w:lastRenderedPageBreak/>
        <w:drawing>
          <wp:inline distT="0" distB="0" distL="0" distR="0" wp14:anchorId="5E33CABE" wp14:editId="5E33CABF">
            <wp:extent cx="5715000" cy="2491740"/>
            <wp:effectExtent l="0" t="0" r="19050" b="228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33CA60" w14:textId="617DFA46" w:rsidR="00D64701" w:rsidRDefault="00D64701" w:rsidP="00795EF6">
      <w:pPr>
        <w:pStyle w:val="ListParagraph"/>
        <w:spacing w:before="120" w:after="120"/>
        <w:ind w:left="0"/>
        <w:contextualSpacing w:val="0"/>
        <w:rPr>
          <w:rFonts w:ascii="Times New Roman" w:hAnsi="Times New Roman" w:cs="Times New Roman"/>
          <w:bCs/>
          <w:sz w:val="24"/>
          <w:szCs w:val="24"/>
        </w:rPr>
      </w:pPr>
      <w:r w:rsidRPr="00D64701">
        <w:rPr>
          <w:rFonts w:ascii="Times New Roman" w:hAnsi="Times New Roman" w:cs="Times New Roman"/>
          <w:b/>
          <w:bCs/>
          <w:sz w:val="24"/>
          <w:szCs w:val="24"/>
        </w:rPr>
        <w:t>5.</w:t>
      </w:r>
      <w:r w:rsidR="00CD7E3F">
        <w:rPr>
          <w:rFonts w:ascii="Times New Roman" w:hAnsi="Times New Roman" w:cs="Times New Roman"/>
          <w:b/>
          <w:bCs/>
          <w:sz w:val="24"/>
          <w:szCs w:val="24"/>
        </w:rPr>
        <w:t> </w:t>
      </w:r>
      <w:r w:rsidRPr="00D64701">
        <w:rPr>
          <w:rFonts w:ascii="Times New Roman" w:hAnsi="Times New Roman" w:cs="Times New Roman"/>
          <w:b/>
          <w:bCs/>
          <w:sz w:val="24"/>
          <w:szCs w:val="24"/>
        </w:rPr>
        <w:t>attēls</w:t>
      </w:r>
      <w:r w:rsidRPr="00D64701">
        <w:rPr>
          <w:rFonts w:ascii="Times New Roman" w:hAnsi="Times New Roman" w:cs="Times New Roman"/>
          <w:bCs/>
          <w:sz w:val="24"/>
          <w:szCs w:val="24"/>
        </w:rPr>
        <w:t xml:space="preserve"> (VRAA sagatavotā informācija, </w:t>
      </w:r>
      <w:r w:rsidRPr="00101F67">
        <w:rPr>
          <w:rFonts w:ascii="Times New Roman" w:hAnsi="Times New Roman" w:cs="Times New Roman"/>
          <w:bCs/>
          <w:sz w:val="24"/>
          <w:szCs w:val="24"/>
        </w:rPr>
        <w:t>2017.</w:t>
      </w:r>
      <w:r w:rsidR="00CD7E3F">
        <w:rPr>
          <w:rFonts w:ascii="Times New Roman" w:hAnsi="Times New Roman" w:cs="Times New Roman"/>
          <w:bCs/>
          <w:sz w:val="24"/>
          <w:szCs w:val="24"/>
        </w:rPr>
        <w:t> </w:t>
      </w:r>
      <w:r w:rsidRPr="00101F67">
        <w:rPr>
          <w:rFonts w:ascii="Times New Roman" w:hAnsi="Times New Roman" w:cs="Times New Roman"/>
          <w:bCs/>
          <w:sz w:val="24"/>
          <w:szCs w:val="24"/>
        </w:rPr>
        <w:t xml:space="preserve">gada </w:t>
      </w:r>
      <w:r w:rsidR="00BB1D2B" w:rsidRPr="00101F67">
        <w:rPr>
          <w:rFonts w:ascii="Times New Roman" w:hAnsi="Times New Roman" w:cs="Times New Roman"/>
          <w:bCs/>
          <w:sz w:val="24"/>
          <w:szCs w:val="24"/>
        </w:rPr>
        <w:t>1.</w:t>
      </w:r>
      <w:r w:rsidR="00CD7E3F">
        <w:rPr>
          <w:rFonts w:ascii="Times New Roman" w:hAnsi="Times New Roman" w:cs="Times New Roman"/>
          <w:bCs/>
          <w:sz w:val="24"/>
          <w:szCs w:val="24"/>
        </w:rPr>
        <w:t> </w:t>
      </w:r>
      <w:r w:rsidR="00BB1D2B" w:rsidRPr="00101F67">
        <w:rPr>
          <w:rFonts w:ascii="Times New Roman" w:hAnsi="Times New Roman" w:cs="Times New Roman"/>
          <w:bCs/>
          <w:sz w:val="24"/>
          <w:szCs w:val="24"/>
        </w:rPr>
        <w:t>aprīlis</w:t>
      </w:r>
      <w:r w:rsidRPr="00101F67">
        <w:rPr>
          <w:rFonts w:ascii="Times New Roman" w:hAnsi="Times New Roman" w:cs="Times New Roman"/>
          <w:bCs/>
          <w:sz w:val="24"/>
          <w:szCs w:val="24"/>
        </w:rPr>
        <w:t>)</w:t>
      </w:r>
    </w:p>
    <w:p w14:paraId="5E33CA61" w14:textId="77777777" w:rsidR="00795EF6" w:rsidRDefault="00D64701" w:rsidP="00795EF6">
      <w:pPr>
        <w:pStyle w:val="ListParagraph"/>
        <w:spacing w:after="200" w:line="276" w:lineRule="auto"/>
        <w:ind w:left="0"/>
        <w:contextualSpacing w:val="0"/>
        <w:jc w:val="both"/>
        <w:rPr>
          <w:rFonts w:ascii="Times New Roman" w:hAnsi="Times New Roman" w:cs="Times New Roman"/>
          <w:sz w:val="24"/>
          <w:szCs w:val="24"/>
        </w:rPr>
      </w:pPr>
      <w:r w:rsidRPr="00D64701">
        <w:rPr>
          <w:rFonts w:ascii="Times New Roman" w:hAnsi="Times New Roman" w:cs="Times New Roman"/>
          <w:bCs/>
          <w:sz w:val="24"/>
          <w:szCs w:val="24"/>
        </w:rPr>
        <w:t xml:space="preserve">4) </w:t>
      </w:r>
      <w:r>
        <w:rPr>
          <w:rFonts w:ascii="Times New Roman" w:hAnsi="Times New Roman" w:cs="Times New Roman"/>
          <w:bCs/>
          <w:sz w:val="24"/>
          <w:szCs w:val="24"/>
        </w:rPr>
        <w:t xml:space="preserve">sagatavoti </w:t>
      </w:r>
      <w:r w:rsidRPr="00D64701">
        <w:rPr>
          <w:rFonts w:ascii="Times New Roman" w:hAnsi="Times New Roman" w:cs="Times New Roman"/>
          <w:sz w:val="24"/>
          <w:szCs w:val="24"/>
        </w:rPr>
        <w:t>vairāki</w:t>
      </w:r>
      <w:r w:rsidR="006F1ADF">
        <w:rPr>
          <w:rFonts w:ascii="Times New Roman" w:hAnsi="Times New Roman" w:cs="Times New Roman"/>
          <w:sz w:val="24"/>
          <w:szCs w:val="24"/>
        </w:rPr>
        <w:t xml:space="preserve"> ģeotelpisko datu kopu</w:t>
      </w:r>
      <w:r w:rsidRPr="00D64701">
        <w:rPr>
          <w:rFonts w:ascii="Times New Roman" w:hAnsi="Times New Roman" w:cs="Times New Roman"/>
          <w:sz w:val="24"/>
          <w:szCs w:val="24"/>
        </w:rPr>
        <w:t xml:space="preserve"> skatīšanas un lejupielādes servisi</w:t>
      </w:r>
      <w:r>
        <w:rPr>
          <w:rFonts w:ascii="Times New Roman" w:hAnsi="Times New Roman" w:cs="Times New Roman"/>
          <w:sz w:val="24"/>
          <w:szCs w:val="24"/>
        </w:rPr>
        <w:t>, kā arī notiek darbs,</w:t>
      </w:r>
      <w:r w:rsidRPr="00D64701">
        <w:rPr>
          <w:rFonts w:ascii="Times New Roman" w:hAnsi="Times New Roman" w:cs="Times New Roman"/>
          <w:sz w:val="24"/>
          <w:szCs w:val="24"/>
        </w:rPr>
        <w:t xml:space="preserve"> </w:t>
      </w:r>
      <w:r w:rsidRPr="00D64701">
        <w:rPr>
          <w:rFonts w:ascii="Times New Roman" w:hAnsi="Times New Roman" w:cs="Times New Roman"/>
          <w:bCs/>
          <w:sz w:val="24"/>
          <w:szCs w:val="24"/>
        </w:rPr>
        <w:t xml:space="preserve">lai sagatavotu </w:t>
      </w:r>
      <w:r w:rsidRPr="00D64701">
        <w:rPr>
          <w:rFonts w:ascii="Times New Roman" w:hAnsi="Times New Roman" w:cs="Times New Roman"/>
          <w:sz w:val="24"/>
          <w:szCs w:val="24"/>
        </w:rPr>
        <w:t>meta</w:t>
      </w:r>
      <w:r w:rsidR="008F3E46">
        <w:rPr>
          <w:rFonts w:ascii="Times New Roman" w:hAnsi="Times New Roman" w:cs="Times New Roman"/>
          <w:sz w:val="24"/>
          <w:szCs w:val="24"/>
        </w:rPr>
        <w:t>datu un ģeoproduktu publicēšanu</w:t>
      </w:r>
      <w:r w:rsidR="006F1ADF">
        <w:rPr>
          <w:rFonts w:ascii="Times New Roman" w:hAnsi="Times New Roman" w:cs="Times New Roman"/>
          <w:sz w:val="24"/>
          <w:szCs w:val="24"/>
        </w:rPr>
        <w:t xml:space="preserve"> ģeoportālā</w:t>
      </w:r>
      <w:r w:rsidRPr="00D64701">
        <w:rPr>
          <w:rFonts w:ascii="Times New Roman" w:hAnsi="Times New Roman" w:cs="Times New Roman"/>
          <w:sz w:val="24"/>
          <w:szCs w:val="24"/>
        </w:rPr>
        <w:t>.</w:t>
      </w:r>
    </w:p>
    <w:p w14:paraId="5E33CA62" w14:textId="534FA3EE" w:rsidR="00795EF6" w:rsidRDefault="00CD7E3F" w:rsidP="00BB10AB">
      <w:pPr>
        <w:spacing w:after="0"/>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Lai arī ir vērojami</w:t>
      </w:r>
      <w:r w:rsidR="004F2A8C" w:rsidRPr="002766E3">
        <w:rPr>
          <w:rFonts w:ascii="Times New Roman" w:hAnsi="Times New Roman" w:cs="Times New Roman"/>
          <w:sz w:val="24"/>
          <w:szCs w:val="24"/>
          <w:lang w:val="lv-LV"/>
        </w:rPr>
        <w:t xml:space="preserve"> būtisk</w:t>
      </w:r>
      <w:r>
        <w:rPr>
          <w:rFonts w:ascii="Times New Roman" w:hAnsi="Times New Roman" w:cs="Times New Roman"/>
          <w:sz w:val="24"/>
          <w:szCs w:val="24"/>
          <w:lang w:val="lv-LV"/>
        </w:rPr>
        <w:t>i</w:t>
      </w:r>
      <w:r w:rsidR="004F2A8C" w:rsidRPr="002766E3">
        <w:rPr>
          <w:rFonts w:ascii="Times New Roman" w:hAnsi="Times New Roman" w:cs="Times New Roman"/>
          <w:sz w:val="24"/>
          <w:szCs w:val="24"/>
          <w:lang w:val="lv-LV"/>
        </w:rPr>
        <w:t xml:space="preserve"> uzlabojumi</w:t>
      </w:r>
      <w:r w:rsidR="004F2A8C" w:rsidRPr="002766E3">
        <w:rPr>
          <w:lang w:val="lv-LV"/>
        </w:rPr>
        <w:t xml:space="preserve"> </w:t>
      </w:r>
      <w:r w:rsidR="004F2A8C" w:rsidRPr="002766E3">
        <w:rPr>
          <w:rFonts w:ascii="Times New Roman" w:hAnsi="Times New Roman" w:cs="Times New Roman"/>
          <w:sz w:val="24"/>
          <w:szCs w:val="24"/>
          <w:lang w:val="lv-LV"/>
        </w:rPr>
        <w:t xml:space="preserve">metadatu un datu kopu </w:t>
      </w:r>
      <w:r w:rsidR="00CB3B52" w:rsidRPr="002766E3">
        <w:rPr>
          <w:rFonts w:ascii="Times New Roman" w:hAnsi="Times New Roman" w:cs="Times New Roman"/>
          <w:sz w:val="24"/>
          <w:szCs w:val="24"/>
          <w:lang w:val="lv-LV"/>
        </w:rPr>
        <w:t xml:space="preserve">sagatavošanā un </w:t>
      </w:r>
      <w:r w:rsidR="004F2A8C" w:rsidRPr="002766E3">
        <w:rPr>
          <w:rFonts w:ascii="Times New Roman" w:hAnsi="Times New Roman" w:cs="Times New Roman"/>
          <w:sz w:val="24"/>
          <w:szCs w:val="24"/>
          <w:lang w:val="lv-LV"/>
        </w:rPr>
        <w:t>publicēšanā ģeoportālā 2016.</w:t>
      </w:r>
      <w:r>
        <w:rPr>
          <w:rFonts w:ascii="Times New Roman" w:hAnsi="Times New Roman" w:cs="Times New Roman"/>
          <w:sz w:val="24"/>
          <w:szCs w:val="24"/>
          <w:lang w:val="lv-LV"/>
        </w:rPr>
        <w:t> </w:t>
      </w:r>
      <w:r w:rsidR="004F2A8C" w:rsidRPr="002766E3">
        <w:rPr>
          <w:rFonts w:ascii="Times New Roman" w:hAnsi="Times New Roman" w:cs="Times New Roman"/>
          <w:sz w:val="24"/>
          <w:szCs w:val="24"/>
          <w:lang w:val="lv-LV"/>
        </w:rPr>
        <w:t>gadā, d</w:t>
      </w:r>
      <w:r w:rsidR="00795EF6" w:rsidRPr="002766E3">
        <w:rPr>
          <w:rFonts w:ascii="Times New Roman" w:hAnsi="Times New Roman" w:cs="Times New Roman"/>
          <w:sz w:val="24"/>
          <w:szCs w:val="24"/>
          <w:lang w:val="lv-LV"/>
        </w:rPr>
        <w:t xml:space="preserve">audzas </w:t>
      </w:r>
      <w:r w:rsidR="00777BDE" w:rsidRPr="002766E3">
        <w:rPr>
          <w:rFonts w:ascii="Times New Roman" w:hAnsi="Times New Roman" w:cs="Times New Roman"/>
          <w:sz w:val="24"/>
          <w:szCs w:val="24"/>
          <w:lang w:val="lv-LV"/>
        </w:rPr>
        <w:t>INSPIRE direktīvas ieviešanas procesā iesaistītās ministrijas</w:t>
      </w:r>
      <w:r w:rsidR="00795EF6" w:rsidRPr="002766E3">
        <w:rPr>
          <w:rFonts w:ascii="Times New Roman" w:hAnsi="Times New Roman" w:cs="Times New Roman"/>
          <w:sz w:val="24"/>
          <w:szCs w:val="24"/>
          <w:lang w:val="lv-LV"/>
        </w:rPr>
        <w:t xml:space="preserve"> </w:t>
      </w:r>
      <w:r w:rsidR="004F2A8C" w:rsidRPr="002766E3">
        <w:rPr>
          <w:rFonts w:ascii="Times New Roman" w:hAnsi="Times New Roman" w:cs="Times New Roman"/>
          <w:sz w:val="24"/>
          <w:szCs w:val="24"/>
          <w:lang w:val="lv-LV"/>
        </w:rPr>
        <w:t xml:space="preserve">ir ieinteresētas tikai </w:t>
      </w:r>
      <w:r w:rsidR="00CB3B52" w:rsidRPr="002766E3">
        <w:rPr>
          <w:rFonts w:ascii="Times New Roman" w:hAnsi="Times New Roman" w:cs="Times New Roman"/>
          <w:sz w:val="24"/>
          <w:szCs w:val="24"/>
          <w:lang w:val="lv-LV"/>
        </w:rPr>
        <w:t xml:space="preserve">ģeotelpisko </w:t>
      </w:r>
      <w:r w:rsidR="004F2A8C" w:rsidRPr="002766E3">
        <w:rPr>
          <w:rFonts w:ascii="Times New Roman" w:hAnsi="Times New Roman" w:cs="Times New Roman"/>
          <w:sz w:val="24"/>
          <w:szCs w:val="24"/>
          <w:lang w:val="lv-LV"/>
        </w:rPr>
        <w:t>datu nodošanā</w:t>
      </w:r>
      <w:r w:rsidR="00795EF6" w:rsidRPr="002766E3">
        <w:rPr>
          <w:rFonts w:ascii="Times New Roman" w:hAnsi="Times New Roman" w:cs="Times New Roman"/>
          <w:sz w:val="24"/>
          <w:szCs w:val="24"/>
          <w:lang w:val="lv-LV"/>
        </w:rPr>
        <w:t xml:space="preserve"> </w:t>
      </w:r>
      <w:r w:rsidR="006F1ADF" w:rsidRPr="002766E3">
        <w:rPr>
          <w:rFonts w:ascii="Times New Roman" w:hAnsi="Times New Roman" w:cs="Times New Roman"/>
          <w:sz w:val="24"/>
          <w:szCs w:val="24"/>
          <w:lang w:val="lv-LV"/>
        </w:rPr>
        <w:t xml:space="preserve">Eiropas </w:t>
      </w:r>
      <w:r w:rsidR="00795EF6" w:rsidRPr="002766E3">
        <w:rPr>
          <w:rFonts w:ascii="Times New Roman" w:hAnsi="Times New Roman" w:cs="Times New Roman"/>
          <w:sz w:val="24"/>
          <w:szCs w:val="24"/>
          <w:lang w:val="lv-LV"/>
        </w:rPr>
        <w:t>I</w:t>
      </w:r>
      <w:r w:rsidR="006F1ADF" w:rsidRPr="002766E3">
        <w:rPr>
          <w:rFonts w:ascii="Times New Roman" w:hAnsi="Times New Roman" w:cs="Times New Roman"/>
          <w:sz w:val="24"/>
          <w:szCs w:val="24"/>
          <w:lang w:val="lv-LV"/>
        </w:rPr>
        <w:t>NSPIRE portāl</w:t>
      </w:r>
      <w:r>
        <w:rPr>
          <w:rFonts w:ascii="Times New Roman" w:hAnsi="Times New Roman" w:cs="Times New Roman"/>
          <w:sz w:val="24"/>
          <w:szCs w:val="24"/>
          <w:lang w:val="lv-LV"/>
        </w:rPr>
        <w:t>am</w:t>
      </w:r>
      <w:r w:rsidR="004F2A8C" w:rsidRPr="002766E3">
        <w:rPr>
          <w:rFonts w:ascii="Times New Roman" w:hAnsi="Times New Roman" w:cs="Times New Roman"/>
          <w:sz w:val="24"/>
          <w:szCs w:val="24"/>
          <w:lang w:val="lv-LV"/>
        </w:rPr>
        <w:t xml:space="preserve"> un formālo prasību izpildē</w:t>
      </w:r>
      <w:r w:rsidR="00795EF6" w:rsidRPr="002766E3">
        <w:rPr>
          <w:rFonts w:ascii="Times New Roman" w:hAnsi="Times New Roman" w:cs="Times New Roman"/>
          <w:sz w:val="24"/>
          <w:szCs w:val="24"/>
          <w:lang w:val="lv-LV"/>
        </w:rPr>
        <w:t xml:space="preserve">, </w:t>
      </w:r>
      <w:r w:rsidR="00CB3B52" w:rsidRPr="002766E3">
        <w:rPr>
          <w:rFonts w:ascii="Times New Roman" w:hAnsi="Times New Roman" w:cs="Times New Roman"/>
          <w:sz w:val="24"/>
          <w:szCs w:val="24"/>
          <w:lang w:val="lv-LV"/>
        </w:rPr>
        <w:t>nedomājot par Latvijas lietotājiem, kas varētu izmantot šos datus Latvijas ģeoportālā.</w:t>
      </w:r>
      <w:r w:rsidR="00CB3B52">
        <w:rPr>
          <w:rFonts w:ascii="Times New Roman" w:hAnsi="Times New Roman" w:cs="Times New Roman"/>
          <w:sz w:val="24"/>
          <w:szCs w:val="24"/>
          <w:lang w:val="lv-LV"/>
        </w:rPr>
        <w:t xml:space="preserve"> </w:t>
      </w:r>
      <w:r w:rsidR="008C063B" w:rsidRPr="006F1ADF">
        <w:rPr>
          <w:rFonts w:ascii="Times New Roman" w:hAnsi="Times New Roman" w:cs="Times New Roman"/>
          <w:sz w:val="24"/>
          <w:szCs w:val="24"/>
          <w:lang w:val="lv-LV"/>
        </w:rPr>
        <w:t>I</w:t>
      </w:r>
      <w:r w:rsidR="008C063B">
        <w:rPr>
          <w:rFonts w:ascii="Times New Roman" w:hAnsi="Times New Roman" w:cs="Times New Roman"/>
          <w:sz w:val="24"/>
          <w:szCs w:val="24"/>
          <w:lang w:val="lv-LV"/>
        </w:rPr>
        <w:t>nstitūcijām</w:t>
      </w:r>
      <w:r w:rsidR="00981333">
        <w:rPr>
          <w:rFonts w:ascii="Times New Roman" w:hAnsi="Times New Roman" w:cs="Times New Roman"/>
          <w:sz w:val="24"/>
          <w:szCs w:val="24"/>
          <w:lang w:val="lv-LV"/>
        </w:rPr>
        <w:t xml:space="preserve">, sagatavojot </w:t>
      </w:r>
      <w:r w:rsidR="004F2A8C">
        <w:rPr>
          <w:rFonts w:ascii="Times New Roman" w:hAnsi="Times New Roman" w:cs="Times New Roman"/>
          <w:sz w:val="24"/>
          <w:szCs w:val="24"/>
          <w:lang w:val="lv-LV"/>
        </w:rPr>
        <w:t>ģeotelpisko</w:t>
      </w:r>
      <w:r w:rsidR="00981333">
        <w:rPr>
          <w:rFonts w:ascii="Times New Roman" w:hAnsi="Times New Roman" w:cs="Times New Roman"/>
          <w:sz w:val="24"/>
          <w:szCs w:val="24"/>
          <w:lang w:val="lv-LV"/>
        </w:rPr>
        <w:t>s</w:t>
      </w:r>
      <w:r w:rsidR="004F2A8C">
        <w:rPr>
          <w:rFonts w:ascii="Times New Roman" w:hAnsi="Times New Roman" w:cs="Times New Roman"/>
          <w:sz w:val="24"/>
          <w:szCs w:val="24"/>
          <w:lang w:val="lv-LV"/>
        </w:rPr>
        <w:t xml:space="preserve"> datu</w:t>
      </w:r>
      <w:r w:rsidR="00981333">
        <w:rPr>
          <w:rFonts w:ascii="Times New Roman" w:hAnsi="Times New Roman" w:cs="Times New Roman"/>
          <w:sz w:val="24"/>
          <w:szCs w:val="24"/>
          <w:lang w:val="lv-LV"/>
        </w:rPr>
        <w:t xml:space="preserve">s publicēšanai ģeoportālā, </w:t>
      </w:r>
      <w:r w:rsidR="008C063B">
        <w:rPr>
          <w:rFonts w:ascii="Times New Roman" w:hAnsi="Times New Roman" w:cs="Times New Roman"/>
          <w:sz w:val="24"/>
          <w:szCs w:val="24"/>
          <w:lang w:val="lv-LV"/>
        </w:rPr>
        <w:t xml:space="preserve">ir nepieciešams pievērst vairāk </w:t>
      </w:r>
      <w:r w:rsidR="00981333">
        <w:rPr>
          <w:rFonts w:ascii="Times New Roman" w:hAnsi="Times New Roman" w:cs="Times New Roman"/>
          <w:sz w:val="24"/>
          <w:szCs w:val="24"/>
          <w:lang w:val="lv-LV"/>
        </w:rPr>
        <w:t>uzmanīb</w:t>
      </w:r>
      <w:r w:rsidR="008C063B">
        <w:rPr>
          <w:rFonts w:ascii="Times New Roman" w:hAnsi="Times New Roman" w:cs="Times New Roman"/>
          <w:sz w:val="24"/>
          <w:szCs w:val="24"/>
          <w:lang w:val="lv-LV"/>
        </w:rPr>
        <w:t>as</w:t>
      </w:r>
      <w:r w:rsidR="004F2A8C">
        <w:rPr>
          <w:rFonts w:ascii="Times New Roman" w:hAnsi="Times New Roman" w:cs="Times New Roman"/>
          <w:sz w:val="24"/>
          <w:szCs w:val="24"/>
          <w:lang w:val="lv-LV"/>
        </w:rPr>
        <w:t xml:space="preserve"> </w:t>
      </w:r>
      <w:r w:rsidR="00981333">
        <w:rPr>
          <w:rFonts w:ascii="Times New Roman" w:hAnsi="Times New Roman" w:cs="Times New Roman"/>
          <w:sz w:val="24"/>
          <w:szCs w:val="24"/>
          <w:lang w:val="lv-LV"/>
        </w:rPr>
        <w:t>šo datu izmantošanai, kvalitātei un atjaunošanai</w:t>
      </w:r>
      <w:r w:rsidR="006F1ADF" w:rsidRPr="006F1ADF">
        <w:rPr>
          <w:rFonts w:ascii="Times New Roman" w:hAnsi="Times New Roman" w:cs="Times New Roman"/>
          <w:sz w:val="24"/>
          <w:szCs w:val="24"/>
          <w:lang w:val="lv-LV"/>
        </w:rPr>
        <w:t>.</w:t>
      </w:r>
      <w:r w:rsidR="008C063B">
        <w:rPr>
          <w:rFonts w:ascii="Times New Roman" w:hAnsi="Times New Roman" w:cs="Times New Roman"/>
          <w:sz w:val="24"/>
          <w:szCs w:val="24"/>
          <w:lang w:val="lv-LV"/>
        </w:rPr>
        <w:t xml:space="preserve"> </w:t>
      </w:r>
      <w:r w:rsidR="00334924">
        <w:rPr>
          <w:rFonts w:ascii="Times New Roman" w:hAnsi="Times New Roman" w:cs="Times New Roman"/>
          <w:sz w:val="24"/>
          <w:szCs w:val="24"/>
          <w:lang w:val="lv-LV"/>
        </w:rPr>
        <w:t xml:space="preserve">Pastāv arī citi jautājumi attiecībā uz datu publicēšanu ģeoportālā </w:t>
      </w:r>
      <w:r w:rsidR="00334924" w:rsidRPr="00334924">
        <w:rPr>
          <w:rFonts w:ascii="Times New Roman" w:hAnsi="Times New Roman" w:cs="Times New Roman"/>
          <w:sz w:val="24"/>
          <w:szCs w:val="24"/>
          <w:lang w:val="lv-LV"/>
        </w:rPr>
        <w:t xml:space="preserve">(piemēram, </w:t>
      </w:r>
      <w:r w:rsidR="00334924">
        <w:rPr>
          <w:rFonts w:ascii="Times New Roman" w:hAnsi="Times New Roman" w:cs="Times New Roman"/>
          <w:sz w:val="24"/>
          <w:szCs w:val="24"/>
          <w:lang w:val="lv-LV"/>
        </w:rPr>
        <w:t>pakalpju pieejamība tikai</w:t>
      </w:r>
      <w:r w:rsidR="00334924" w:rsidRPr="00334924">
        <w:rPr>
          <w:rFonts w:ascii="Times New Roman" w:hAnsi="Times New Roman" w:cs="Times New Roman"/>
          <w:sz w:val="24"/>
          <w:szCs w:val="24"/>
          <w:lang w:val="lv-LV"/>
        </w:rPr>
        <w:t xml:space="preserve"> par maksu)</w:t>
      </w:r>
      <w:r w:rsidR="00334924">
        <w:rPr>
          <w:rFonts w:ascii="Times New Roman" w:hAnsi="Times New Roman" w:cs="Times New Roman"/>
          <w:sz w:val="24"/>
          <w:szCs w:val="24"/>
          <w:lang w:val="lv-LV"/>
        </w:rPr>
        <w:t>, kuru risināšanai ir</w:t>
      </w:r>
      <w:r w:rsidR="00334924" w:rsidRPr="00334924">
        <w:rPr>
          <w:rFonts w:ascii="Times New Roman" w:hAnsi="Times New Roman" w:cs="Times New Roman"/>
          <w:sz w:val="24"/>
          <w:szCs w:val="24"/>
          <w:lang w:val="lv-LV"/>
        </w:rPr>
        <w:t xml:space="preserve"> nepieciešama</w:t>
      </w:r>
      <w:r w:rsidR="002A1408">
        <w:rPr>
          <w:rFonts w:ascii="Times New Roman" w:hAnsi="Times New Roman" w:cs="Times New Roman"/>
          <w:sz w:val="24"/>
          <w:szCs w:val="24"/>
          <w:lang w:val="lv-LV"/>
        </w:rPr>
        <w:t xml:space="preserve"> dziļāk</w:t>
      </w:r>
      <w:r>
        <w:rPr>
          <w:rFonts w:ascii="Times New Roman" w:hAnsi="Times New Roman" w:cs="Times New Roman"/>
          <w:sz w:val="24"/>
          <w:szCs w:val="24"/>
          <w:lang w:val="lv-LV"/>
        </w:rPr>
        <w:t>a</w:t>
      </w:r>
      <w:r w:rsidR="00334924">
        <w:rPr>
          <w:rFonts w:ascii="Times New Roman" w:hAnsi="Times New Roman" w:cs="Times New Roman"/>
          <w:sz w:val="24"/>
          <w:szCs w:val="24"/>
          <w:lang w:val="lv-LV"/>
        </w:rPr>
        <w:t xml:space="preserve"> šo </w:t>
      </w:r>
      <w:r w:rsidR="002A1408">
        <w:rPr>
          <w:rFonts w:ascii="Times New Roman" w:hAnsi="Times New Roman" w:cs="Times New Roman"/>
          <w:sz w:val="24"/>
          <w:szCs w:val="24"/>
          <w:lang w:val="lv-LV"/>
        </w:rPr>
        <w:t>problēmu izpēte</w:t>
      </w:r>
      <w:r w:rsidR="00334924">
        <w:rPr>
          <w:rFonts w:ascii="Times New Roman" w:hAnsi="Times New Roman" w:cs="Times New Roman"/>
          <w:sz w:val="24"/>
          <w:szCs w:val="24"/>
          <w:lang w:val="lv-LV"/>
        </w:rPr>
        <w:t>.</w:t>
      </w:r>
    </w:p>
    <w:p w14:paraId="5E33CA63" w14:textId="77777777" w:rsidR="00EC731E" w:rsidRDefault="00EC731E" w:rsidP="00EC731E">
      <w:pPr>
        <w:spacing w:after="0"/>
        <w:ind w:firstLine="709"/>
        <w:jc w:val="both"/>
        <w:rPr>
          <w:rFonts w:ascii="Times New Roman" w:hAnsi="Times New Roman" w:cs="Times New Roman"/>
          <w:sz w:val="24"/>
          <w:szCs w:val="24"/>
          <w:lang w:val="lv-LV"/>
        </w:rPr>
      </w:pPr>
    </w:p>
    <w:p w14:paraId="5E33CA64" w14:textId="77777777" w:rsidR="00EC731E" w:rsidRPr="00DA3E17" w:rsidRDefault="00EC731E" w:rsidP="00EC731E">
      <w:pPr>
        <w:spacing w:after="0"/>
        <w:ind w:firstLine="709"/>
        <w:jc w:val="center"/>
        <w:rPr>
          <w:rFonts w:ascii="Times New Roman" w:hAnsi="Times New Roman" w:cs="Times New Roman"/>
          <w:b/>
          <w:sz w:val="24"/>
          <w:szCs w:val="24"/>
          <w:lang w:val="lv-LV"/>
        </w:rPr>
      </w:pPr>
      <w:r w:rsidRPr="00DA3E17">
        <w:rPr>
          <w:rFonts w:ascii="Times New Roman" w:hAnsi="Times New Roman" w:cs="Times New Roman"/>
          <w:b/>
          <w:sz w:val="24"/>
          <w:szCs w:val="24"/>
          <w:lang w:val="lv-LV"/>
        </w:rPr>
        <w:t>Ieviešanas koordinēšana nozares ietvaros</w:t>
      </w:r>
    </w:p>
    <w:p w14:paraId="5E33CA65" w14:textId="77777777" w:rsidR="00EC731E" w:rsidRPr="00DA3E17" w:rsidRDefault="00EC731E" w:rsidP="00EC731E">
      <w:pPr>
        <w:spacing w:after="0"/>
        <w:ind w:firstLine="709"/>
        <w:jc w:val="center"/>
        <w:rPr>
          <w:rFonts w:ascii="Times New Roman" w:hAnsi="Times New Roman" w:cs="Times New Roman"/>
          <w:b/>
          <w:sz w:val="24"/>
          <w:szCs w:val="24"/>
          <w:lang w:val="lv-LV"/>
        </w:rPr>
      </w:pPr>
    </w:p>
    <w:p w14:paraId="5E33CA66" w14:textId="0330D380" w:rsidR="000B1C52" w:rsidRPr="00DA3E17" w:rsidRDefault="000B1C52" w:rsidP="000B1C52">
      <w:pPr>
        <w:ind w:firstLine="709"/>
        <w:jc w:val="both"/>
        <w:rPr>
          <w:rFonts w:ascii="Times New Roman" w:hAnsi="Times New Roman" w:cs="Times New Roman"/>
          <w:sz w:val="24"/>
          <w:szCs w:val="24"/>
          <w:lang w:val="lv-LV"/>
        </w:rPr>
      </w:pPr>
      <w:r w:rsidRPr="00DA3E17">
        <w:rPr>
          <w:rFonts w:ascii="Times New Roman" w:hAnsi="Times New Roman" w:cs="Times New Roman"/>
          <w:sz w:val="24"/>
          <w:szCs w:val="24"/>
          <w:lang w:val="lv-LV"/>
        </w:rPr>
        <w:t xml:space="preserve">Ministriju atbildība un kompetence ģeotelpiskās informācijas jomā, tai skaitā par INSPIRE direktīvas ieviešanu ir noteikta Ģeotelpiskās informācijas likuma 4.panta </w:t>
      </w:r>
      <w:r w:rsidR="0064103E">
        <w:rPr>
          <w:rFonts w:ascii="Times New Roman" w:hAnsi="Times New Roman" w:cs="Times New Roman"/>
          <w:sz w:val="24"/>
          <w:szCs w:val="24"/>
          <w:lang w:val="lv-LV"/>
        </w:rPr>
        <w:t xml:space="preserve">ceturtajā, piektajā un sestajā </w:t>
      </w:r>
      <w:r w:rsidRPr="00DA3E17">
        <w:rPr>
          <w:rFonts w:ascii="Times New Roman" w:hAnsi="Times New Roman" w:cs="Times New Roman"/>
          <w:sz w:val="24"/>
          <w:szCs w:val="24"/>
          <w:lang w:val="lv-LV"/>
        </w:rPr>
        <w:t>daļā. Savukārt Ministru kabineta 2013.</w:t>
      </w:r>
      <w:r w:rsidR="0064103E">
        <w:rPr>
          <w:rFonts w:ascii="Times New Roman" w:hAnsi="Times New Roman" w:cs="Times New Roman"/>
          <w:sz w:val="24"/>
          <w:szCs w:val="24"/>
          <w:lang w:val="lv-LV"/>
        </w:rPr>
        <w:t> </w:t>
      </w:r>
      <w:r w:rsidRPr="00DA3E17">
        <w:rPr>
          <w:rFonts w:ascii="Times New Roman" w:hAnsi="Times New Roman" w:cs="Times New Roman"/>
          <w:sz w:val="24"/>
          <w:szCs w:val="24"/>
          <w:lang w:val="lv-LV"/>
        </w:rPr>
        <w:t>gada 28.</w:t>
      </w:r>
      <w:r w:rsidR="0064103E">
        <w:rPr>
          <w:rFonts w:ascii="Times New Roman" w:hAnsi="Times New Roman" w:cs="Times New Roman"/>
          <w:sz w:val="24"/>
          <w:szCs w:val="24"/>
          <w:lang w:val="lv-LV"/>
        </w:rPr>
        <w:t> </w:t>
      </w:r>
      <w:r w:rsidRPr="00DA3E17">
        <w:rPr>
          <w:rFonts w:ascii="Times New Roman" w:hAnsi="Times New Roman" w:cs="Times New Roman"/>
          <w:sz w:val="24"/>
          <w:szCs w:val="24"/>
          <w:lang w:val="lv-LV"/>
        </w:rPr>
        <w:t>decembra rīkojumā Nr.</w:t>
      </w:r>
      <w:r w:rsidR="0064103E">
        <w:rPr>
          <w:rFonts w:ascii="Times New Roman" w:hAnsi="Times New Roman" w:cs="Times New Roman"/>
          <w:sz w:val="24"/>
          <w:szCs w:val="24"/>
          <w:lang w:val="lv-LV"/>
        </w:rPr>
        <w:t> </w:t>
      </w:r>
      <w:r w:rsidRPr="00DA3E17">
        <w:rPr>
          <w:rFonts w:ascii="Times New Roman" w:hAnsi="Times New Roman" w:cs="Times New Roman"/>
          <w:sz w:val="24"/>
          <w:szCs w:val="24"/>
          <w:lang w:val="lv-LV"/>
        </w:rPr>
        <w:t xml:space="preserve">686 “Par Latvijas ģeotelpiskās informācijas attīstības koncepciju” ir noteikts atbildības sadalījums </w:t>
      </w:r>
      <w:r w:rsidRPr="00DA3E17">
        <w:rPr>
          <w:rFonts w:ascii="Times New Roman" w:hAnsi="Times New Roman" w:cs="Times New Roman"/>
          <w:iCs/>
          <w:sz w:val="24"/>
          <w:szCs w:val="24"/>
          <w:lang w:val="lv-LV"/>
        </w:rPr>
        <w:t>INSPIRE</w:t>
      </w:r>
      <w:r w:rsidRPr="00DA3E17">
        <w:rPr>
          <w:rFonts w:ascii="Times New Roman" w:hAnsi="Times New Roman" w:cs="Times New Roman"/>
          <w:sz w:val="24"/>
          <w:szCs w:val="24"/>
          <w:lang w:val="lv-LV"/>
        </w:rPr>
        <w:t xml:space="preserve"> direktīvā minēto ģeotelpisko datu kopu un metadatu sagatavošanā un aktualizēšanā starp institūcijām (ministrijām).</w:t>
      </w:r>
    </w:p>
    <w:p w14:paraId="5E33CA67" w14:textId="032E7FC3" w:rsidR="000B1C52" w:rsidRPr="00DA3E17" w:rsidRDefault="00EC731E" w:rsidP="00EC731E">
      <w:pPr>
        <w:ind w:firstLine="720"/>
        <w:jc w:val="both"/>
        <w:rPr>
          <w:rFonts w:ascii="Times New Roman" w:hAnsi="Times New Roman" w:cs="Times New Roman"/>
          <w:sz w:val="24"/>
          <w:szCs w:val="24"/>
          <w:lang w:val="lv-LV"/>
        </w:rPr>
      </w:pPr>
      <w:r w:rsidRPr="00DA3E17">
        <w:rPr>
          <w:rFonts w:ascii="Times New Roman" w:hAnsi="Times New Roman" w:cs="Times New Roman"/>
          <w:sz w:val="24"/>
          <w:szCs w:val="24"/>
          <w:lang w:val="lv-LV"/>
        </w:rPr>
        <w:t xml:space="preserve">Visbiežāk datu kopu gatavotājas un uzturētājas ir nozaru ministriju dažādas </w:t>
      </w:r>
      <w:r w:rsidR="00EA3C50" w:rsidRPr="00DA3E17">
        <w:rPr>
          <w:rFonts w:ascii="Times New Roman" w:hAnsi="Times New Roman" w:cs="Times New Roman"/>
          <w:sz w:val="24"/>
          <w:szCs w:val="24"/>
          <w:lang w:val="lv-LV"/>
        </w:rPr>
        <w:t>padotības institūcijas (skatīt 2</w:t>
      </w:r>
      <w:r w:rsidRPr="00DA3E17">
        <w:rPr>
          <w:rFonts w:ascii="Times New Roman" w:hAnsi="Times New Roman" w:cs="Times New Roman"/>
          <w:sz w:val="24"/>
          <w:szCs w:val="24"/>
          <w:lang w:val="lv-LV"/>
        </w:rPr>
        <w:t>.</w:t>
      </w:r>
      <w:r w:rsidR="0064103E">
        <w:rPr>
          <w:rFonts w:ascii="Times New Roman" w:hAnsi="Times New Roman" w:cs="Times New Roman"/>
          <w:sz w:val="24"/>
          <w:szCs w:val="24"/>
          <w:lang w:val="lv-LV"/>
        </w:rPr>
        <w:t> </w:t>
      </w:r>
      <w:r w:rsidRPr="00DA3E17">
        <w:rPr>
          <w:rFonts w:ascii="Times New Roman" w:hAnsi="Times New Roman" w:cs="Times New Roman"/>
          <w:sz w:val="24"/>
          <w:szCs w:val="24"/>
          <w:lang w:val="lv-LV"/>
        </w:rPr>
        <w:t xml:space="preserve">tabulu). Tādēļ šādos gadījumos ir būtiska nozīme iekšējam </w:t>
      </w:r>
      <w:r w:rsidRPr="00DA3E17">
        <w:rPr>
          <w:rFonts w:ascii="Times New Roman" w:hAnsi="Times New Roman" w:cs="Times New Roman"/>
          <w:sz w:val="24"/>
          <w:szCs w:val="24"/>
          <w:u w:val="single"/>
          <w:lang w:val="lv-LV"/>
        </w:rPr>
        <w:t>koordinācijas mehānismam</w:t>
      </w:r>
      <w:r w:rsidRPr="00DA3E17">
        <w:rPr>
          <w:rFonts w:ascii="Times New Roman" w:hAnsi="Times New Roman" w:cs="Times New Roman"/>
          <w:sz w:val="24"/>
          <w:szCs w:val="24"/>
          <w:lang w:val="lv-LV"/>
        </w:rPr>
        <w:t xml:space="preserve">, kur koordinatora funkcijas veic un INSPIRE direktīvas ieviešanas procesu pārrauga nozaru ministriju pārstāvji. </w:t>
      </w:r>
      <w:r w:rsidR="000B1C52" w:rsidRPr="00DA3E17">
        <w:rPr>
          <w:rFonts w:ascii="Times New Roman" w:hAnsi="Times New Roman" w:cs="Times New Roman"/>
          <w:sz w:val="24"/>
          <w:szCs w:val="24"/>
          <w:lang w:val="lv-LV"/>
        </w:rPr>
        <w:t>Katras nozaru ministrijas ziņā ir izvēlēties un noteikt veidu</w:t>
      </w:r>
      <w:r w:rsidR="0064103E">
        <w:rPr>
          <w:rFonts w:ascii="Times New Roman" w:hAnsi="Times New Roman" w:cs="Times New Roman"/>
          <w:sz w:val="24"/>
          <w:szCs w:val="24"/>
          <w:lang w:val="lv-LV"/>
        </w:rPr>
        <w:t>,</w:t>
      </w:r>
      <w:r w:rsidR="000B1C52" w:rsidRPr="00DA3E17">
        <w:rPr>
          <w:rFonts w:ascii="Times New Roman" w:hAnsi="Times New Roman" w:cs="Times New Roman"/>
          <w:sz w:val="24"/>
          <w:szCs w:val="24"/>
          <w:lang w:val="lv-LV"/>
        </w:rPr>
        <w:t xml:space="preserve"> kā tiek deleģēti uzdevumi un nodrošināta INSPIRE direktīvas ieviešana nozares ietvaros.</w:t>
      </w:r>
    </w:p>
    <w:p w14:paraId="5E33CA68" w14:textId="4CEEF9D5" w:rsidR="00364016" w:rsidRPr="00DA3E17" w:rsidRDefault="00364016" w:rsidP="004F7879">
      <w:pPr>
        <w:spacing w:after="120"/>
        <w:ind w:firstLine="720"/>
        <w:jc w:val="both"/>
        <w:rPr>
          <w:rFonts w:ascii="Times New Roman" w:hAnsi="Times New Roman" w:cs="Times New Roman"/>
          <w:sz w:val="24"/>
          <w:szCs w:val="24"/>
          <w:lang w:val="lv-LV"/>
        </w:rPr>
      </w:pPr>
      <w:r w:rsidRPr="00DA3E17">
        <w:rPr>
          <w:rFonts w:ascii="Times New Roman" w:hAnsi="Times New Roman" w:cs="Times New Roman"/>
          <w:sz w:val="24"/>
          <w:szCs w:val="24"/>
          <w:lang w:val="lv-LV"/>
        </w:rPr>
        <w:lastRenderedPageBreak/>
        <w:t xml:space="preserve">Piemēram, daļu no </w:t>
      </w:r>
      <w:r w:rsidR="0064103E">
        <w:rPr>
          <w:rFonts w:ascii="Times New Roman" w:hAnsi="Times New Roman" w:cs="Times New Roman"/>
          <w:sz w:val="24"/>
          <w:szCs w:val="24"/>
          <w:lang w:val="lv-LV"/>
        </w:rPr>
        <w:t>VARAM</w:t>
      </w:r>
      <w:r w:rsidRPr="00DA3E17">
        <w:rPr>
          <w:rFonts w:ascii="Times New Roman" w:hAnsi="Times New Roman" w:cs="Times New Roman"/>
          <w:sz w:val="24"/>
          <w:szCs w:val="24"/>
          <w:lang w:val="lv-LV"/>
        </w:rPr>
        <w:t xml:space="preserve"> atbildībā esošajām datu kopām nodrošina tās padotības iestāde valsts sabiedrība ar ierobežotu atbildību "Latvijas Vides, ģeoloģijas un meteoroloģijas centrs" (kurā ministrija ir valsts kapitāla daļu turētāja), bet daļu no Zemkopības ministrijas atbildībā esošajām datu kopām nodrošina tās padotības iestāde valsts sabiedrība ar ierobežotu atbildību “Zemkopības ministrijas nekustamie īpašumi” (kurā ministrija ir valsts kapitāla daļu turētāja).</w:t>
      </w:r>
    </w:p>
    <w:p w14:paraId="5E33CA69" w14:textId="778D2C80" w:rsidR="00EC731E" w:rsidRPr="00DA3E17" w:rsidRDefault="007B5380" w:rsidP="00EC731E">
      <w:pPr>
        <w:ind w:firstLine="720"/>
        <w:jc w:val="both"/>
        <w:rPr>
          <w:rFonts w:ascii="Times New Roman" w:hAnsi="Times New Roman" w:cs="Times New Roman"/>
          <w:sz w:val="24"/>
          <w:szCs w:val="24"/>
          <w:lang w:val="lv-LV"/>
        </w:rPr>
      </w:pPr>
      <w:r w:rsidRPr="00DA3E17">
        <w:rPr>
          <w:rFonts w:ascii="Times New Roman" w:hAnsi="Times New Roman" w:cs="Times New Roman"/>
          <w:sz w:val="24"/>
          <w:szCs w:val="24"/>
          <w:lang w:val="lv-LV"/>
        </w:rPr>
        <w:t>2</w:t>
      </w:r>
      <w:r w:rsidR="00EC731E" w:rsidRPr="00DA3E17">
        <w:rPr>
          <w:rFonts w:ascii="Times New Roman" w:hAnsi="Times New Roman" w:cs="Times New Roman"/>
          <w:sz w:val="24"/>
          <w:szCs w:val="24"/>
          <w:lang w:val="lv-LV"/>
        </w:rPr>
        <w:t>.</w:t>
      </w:r>
      <w:r w:rsidR="0064103E">
        <w:rPr>
          <w:rFonts w:ascii="Times New Roman" w:hAnsi="Times New Roman" w:cs="Times New Roman"/>
          <w:sz w:val="24"/>
          <w:szCs w:val="24"/>
          <w:lang w:val="lv-LV"/>
        </w:rPr>
        <w:t> </w:t>
      </w:r>
      <w:r w:rsidR="00EC731E" w:rsidRPr="00DA3E17">
        <w:rPr>
          <w:rFonts w:ascii="Times New Roman" w:hAnsi="Times New Roman" w:cs="Times New Roman"/>
          <w:sz w:val="24"/>
          <w:szCs w:val="24"/>
          <w:lang w:val="lv-LV"/>
        </w:rPr>
        <w:t>tabula</w:t>
      </w:r>
    </w:p>
    <w:tbl>
      <w:tblPr>
        <w:tblStyle w:val="TableGrid1"/>
        <w:tblW w:w="0" w:type="auto"/>
        <w:tblLook w:val="04A0" w:firstRow="1" w:lastRow="0" w:firstColumn="1" w:lastColumn="0" w:noHBand="0" w:noVBand="1"/>
      </w:tblPr>
      <w:tblGrid>
        <w:gridCol w:w="4788"/>
        <w:gridCol w:w="4788"/>
      </w:tblGrid>
      <w:tr w:rsidR="00DA3E17" w:rsidRPr="00DA3E17" w14:paraId="5E33CA6C" w14:textId="77777777" w:rsidTr="00315D51">
        <w:tc>
          <w:tcPr>
            <w:tcW w:w="4788" w:type="dxa"/>
          </w:tcPr>
          <w:p w14:paraId="5E33CA6A" w14:textId="77777777" w:rsidR="00EC731E" w:rsidRPr="00DA3E17" w:rsidRDefault="00EC731E" w:rsidP="00315D51">
            <w:pPr>
              <w:jc w:val="center"/>
              <w:rPr>
                <w:rFonts w:ascii="Times New Roman" w:hAnsi="Times New Roman" w:cs="Times New Roman"/>
                <w:b/>
                <w:sz w:val="24"/>
                <w:szCs w:val="24"/>
                <w:lang w:val="lv-LV"/>
              </w:rPr>
            </w:pPr>
            <w:r w:rsidRPr="00DA3E17">
              <w:rPr>
                <w:rFonts w:ascii="Times New Roman" w:hAnsi="Times New Roman" w:cs="Times New Roman"/>
                <w:b/>
                <w:sz w:val="24"/>
                <w:szCs w:val="24"/>
                <w:lang w:val="lv-LV"/>
              </w:rPr>
              <w:t>Ministrija</w:t>
            </w:r>
          </w:p>
        </w:tc>
        <w:tc>
          <w:tcPr>
            <w:tcW w:w="4788" w:type="dxa"/>
          </w:tcPr>
          <w:p w14:paraId="5E33CA6B" w14:textId="77777777" w:rsidR="00EC731E" w:rsidRPr="00DA3E17" w:rsidRDefault="00EC731E" w:rsidP="00315D51">
            <w:pPr>
              <w:jc w:val="center"/>
              <w:rPr>
                <w:rFonts w:ascii="Times New Roman" w:hAnsi="Times New Roman" w:cs="Times New Roman"/>
                <w:b/>
                <w:sz w:val="24"/>
                <w:szCs w:val="24"/>
                <w:lang w:val="lv-LV"/>
              </w:rPr>
            </w:pPr>
            <w:r w:rsidRPr="00DA3E17">
              <w:rPr>
                <w:rFonts w:ascii="Times New Roman" w:hAnsi="Times New Roman" w:cs="Times New Roman"/>
                <w:b/>
                <w:sz w:val="24"/>
                <w:szCs w:val="24"/>
                <w:lang w:val="lv-LV"/>
              </w:rPr>
              <w:t>Par datu sagatavošanu atbildīgā institūcija</w:t>
            </w:r>
          </w:p>
        </w:tc>
      </w:tr>
      <w:tr w:rsidR="00DA3E17" w:rsidRPr="00DA3E17" w14:paraId="5E33CA6F" w14:textId="77777777" w:rsidTr="00315D51">
        <w:tc>
          <w:tcPr>
            <w:tcW w:w="4788" w:type="dxa"/>
          </w:tcPr>
          <w:p w14:paraId="5E33CA6D"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Aizsardzības ministrija</w:t>
            </w:r>
          </w:p>
        </w:tc>
        <w:tc>
          <w:tcPr>
            <w:tcW w:w="4788" w:type="dxa"/>
          </w:tcPr>
          <w:p w14:paraId="5E33CA6E"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Latvijas Ģeotelpiskās informācijas aģentūra</w:t>
            </w:r>
          </w:p>
        </w:tc>
      </w:tr>
      <w:tr w:rsidR="00DA3E17" w:rsidRPr="00DA3E17" w14:paraId="5E33CA74" w14:textId="77777777" w:rsidTr="00315D51">
        <w:tc>
          <w:tcPr>
            <w:tcW w:w="4788" w:type="dxa"/>
          </w:tcPr>
          <w:p w14:paraId="5E33CA70"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Vides aizsardzības un reģionālās attīstības ministrija</w:t>
            </w:r>
          </w:p>
        </w:tc>
        <w:tc>
          <w:tcPr>
            <w:tcW w:w="4788" w:type="dxa"/>
          </w:tcPr>
          <w:p w14:paraId="5E33CA71"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Dabas aizsardzības pārvalde</w:t>
            </w:r>
          </w:p>
          <w:p w14:paraId="5E33CA72"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Valsts SIA „Latvijas Vides, ģeoloģijas un meteoroloģijas centrs”</w:t>
            </w:r>
          </w:p>
          <w:p w14:paraId="5E33CA73"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Latvijas Hidroekoloģijas institūts</w:t>
            </w:r>
          </w:p>
        </w:tc>
      </w:tr>
      <w:tr w:rsidR="00DA3E17" w:rsidRPr="00DA3E17" w14:paraId="5E33CA77" w14:textId="77777777" w:rsidTr="00315D51">
        <w:tc>
          <w:tcPr>
            <w:tcW w:w="4788" w:type="dxa"/>
          </w:tcPr>
          <w:p w14:paraId="5E33CA75"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Tieslietu ministrija</w:t>
            </w:r>
          </w:p>
        </w:tc>
        <w:tc>
          <w:tcPr>
            <w:tcW w:w="4788" w:type="dxa"/>
          </w:tcPr>
          <w:p w14:paraId="5E33CA76"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Valsts zemes dienests</w:t>
            </w:r>
          </w:p>
        </w:tc>
      </w:tr>
      <w:tr w:rsidR="00DA3E17" w:rsidRPr="00DA3E17" w14:paraId="5E33CA7C" w14:textId="77777777" w:rsidTr="00315D51">
        <w:tc>
          <w:tcPr>
            <w:tcW w:w="4788" w:type="dxa"/>
          </w:tcPr>
          <w:p w14:paraId="5E33CA78"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Zemkopības ministrija</w:t>
            </w:r>
          </w:p>
        </w:tc>
        <w:tc>
          <w:tcPr>
            <w:tcW w:w="4788" w:type="dxa"/>
          </w:tcPr>
          <w:p w14:paraId="5E33CA79"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Lauku atbalsta dienests</w:t>
            </w:r>
          </w:p>
          <w:p w14:paraId="5E33CA7A"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Valsts meža dienests</w:t>
            </w:r>
          </w:p>
          <w:p w14:paraId="5E33CA7B"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Valsts SIA “Zemkopības ministrijas nekustamie īpašumi”</w:t>
            </w:r>
          </w:p>
        </w:tc>
      </w:tr>
      <w:tr w:rsidR="00DA3E17" w:rsidRPr="00DA3E17" w14:paraId="5E33CA82" w14:textId="77777777" w:rsidTr="00315D51">
        <w:tc>
          <w:tcPr>
            <w:tcW w:w="4788" w:type="dxa"/>
          </w:tcPr>
          <w:p w14:paraId="5E33CA7D"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Satiksmes ministrija</w:t>
            </w:r>
          </w:p>
        </w:tc>
        <w:tc>
          <w:tcPr>
            <w:tcW w:w="4788" w:type="dxa"/>
          </w:tcPr>
          <w:p w14:paraId="5E33CA7E"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VAS “Latvijas Valsts ceļi”</w:t>
            </w:r>
          </w:p>
          <w:p w14:paraId="5E33CA7F"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VAS “Latvijas gaisa satiksme”</w:t>
            </w:r>
          </w:p>
          <w:p w14:paraId="5E33CA80"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VAS “Latvijas Dzelzceļš”</w:t>
            </w:r>
          </w:p>
          <w:p w14:paraId="5E33CA81" w14:textId="1E996FD3"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VAS “Latvijas Jūras administrācija</w:t>
            </w:r>
            <w:r w:rsidR="0064103E">
              <w:rPr>
                <w:rFonts w:ascii="Times New Roman" w:hAnsi="Times New Roman" w:cs="Times New Roman"/>
                <w:sz w:val="24"/>
                <w:szCs w:val="24"/>
                <w:lang w:val="lv-LV"/>
              </w:rPr>
              <w:t>”</w:t>
            </w:r>
          </w:p>
        </w:tc>
      </w:tr>
      <w:tr w:rsidR="00DA3E17" w:rsidRPr="00DA3E17" w14:paraId="5E33CA86" w14:textId="77777777" w:rsidTr="00315D51">
        <w:tc>
          <w:tcPr>
            <w:tcW w:w="4788" w:type="dxa"/>
          </w:tcPr>
          <w:p w14:paraId="5E33CA83"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Iekšlietu ministrija</w:t>
            </w:r>
          </w:p>
        </w:tc>
        <w:tc>
          <w:tcPr>
            <w:tcW w:w="4788" w:type="dxa"/>
          </w:tcPr>
          <w:p w14:paraId="5E33CA84"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Iekšlietu ministrijas Informācijas centrs</w:t>
            </w:r>
          </w:p>
          <w:p w14:paraId="5E33CA85"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Valsts ugunsdzēsības un glābšanas dienests</w:t>
            </w:r>
          </w:p>
        </w:tc>
      </w:tr>
      <w:tr w:rsidR="00DA3E17" w:rsidRPr="00DA3E17" w14:paraId="5E33CA89" w14:textId="77777777" w:rsidTr="00315D51">
        <w:tc>
          <w:tcPr>
            <w:tcW w:w="4788" w:type="dxa"/>
          </w:tcPr>
          <w:p w14:paraId="5E33CA87"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Izglītības un zinātnes ministrija</w:t>
            </w:r>
          </w:p>
        </w:tc>
        <w:tc>
          <w:tcPr>
            <w:tcW w:w="4788" w:type="dxa"/>
          </w:tcPr>
          <w:p w14:paraId="5E33CA88" w14:textId="77777777" w:rsidR="00EC731E" w:rsidRPr="00DA3E17" w:rsidRDefault="00EC731E" w:rsidP="00315D51">
            <w:pPr>
              <w:rPr>
                <w:rFonts w:ascii="Times New Roman" w:hAnsi="Times New Roman" w:cs="Times New Roman"/>
                <w:sz w:val="24"/>
                <w:szCs w:val="24"/>
                <w:lang w:val="lv-LV"/>
              </w:rPr>
            </w:pPr>
          </w:p>
        </w:tc>
      </w:tr>
      <w:tr w:rsidR="00DA3E17" w:rsidRPr="00DA3E17" w14:paraId="5E33CA8C" w14:textId="77777777" w:rsidTr="00315D51">
        <w:tc>
          <w:tcPr>
            <w:tcW w:w="4788" w:type="dxa"/>
          </w:tcPr>
          <w:p w14:paraId="5E33CA8A"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Ekonomikas ministrija</w:t>
            </w:r>
          </w:p>
        </w:tc>
        <w:tc>
          <w:tcPr>
            <w:tcW w:w="4788" w:type="dxa"/>
          </w:tcPr>
          <w:p w14:paraId="5E33CA8B"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Centrālā statistikas pārvalde</w:t>
            </w:r>
          </w:p>
        </w:tc>
      </w:tr>
      <w:tr w:rsidR="00DA3E17" w:rsidRPr="00DA3E17" w14:paraId="5E33CA90" w14:textId="77777777" w:rsidTr="00315D51">
        <w:tc>
          <w:tcPr>
            <w:tcW w:w="4788" w:type="dxa"/>
          </w:tcPr>
          <w:p w14:paraId="5E33CA8D"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Veselības ministrija</w:t>
            </w:r>
          </w:p>
        </w:tc>
        <w:tc>
          <w:tcPr>
            <w:tcW w:w="4788" w:type="dxa"/>
          </w:tcPr>
          <w:p w14:paraId="5E33CA8E"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Veselības inspekcija</w:t>
            </w:r>
          </w:p>
          <w:p w14:paraId="5E33CA8F" w14:textId="77777777" w:rsidR="00EC731E" w:rsidRPr="00DA3E17" w:rsidRDefault="00EC731E" w:rsidP="00315D51">
            <w:pPr>
              <w:rPr>
                <w:rFonts w:ascii="Times New Roman" w:hAnsi="Times New Roman" w:cs="Times New Roman"/>
                <w:b/>
                <w:sz w:val="24"/>
                <w:szCs w:val="24"/>
                <w:lang w:val="lv-LV"/>
              </w:rPr>
            </w:pPr>
            <w:r w:rsidRPr="00DA3E17">
              <w:rPr>
                <w:rFonts w:ascii="Times New Roman" w:hAnsi="Times New Roman" w:cs="Times New Roman"/>
                <w:bCs/>
                <w:sz w:val="24"/>
                <w:szCs w:val="24"/>
                <w:lang w:val="lv-LV"/>
              </w:rPr>
              <w:t>Slimību profilakses un kontroles centrs</w:t>
            </w:r>
          </w:p>
        </w:tc>
      </w:tr>
      <w:tr w:rsidR="00DA3E17" w:rsidRPr="00DA3E17" w14:paraId="5E33CA93" w14:textId="77777777" w:rsidTr="00315D51">
        <w:tc>
          <w:tcPr>
            <w:tcW w:w="4788" w:type="dxa"/>
          </w:tcPr>
          <w:p w14:paraId="5E33CA91"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Kultūras ministrija</w:t>
            </w:r>
          </w:p>
        </w:tc>
        <w:tc>
          <w:tcPr>
            <w:tcW w:w="4788" w:type="dxa"/>
          </w:tcPr>
          <w:p w14:paraId="5E33CA92" w14:textId="77777777" w:rsidR="00EC731E" w:rsidRPr="00DA3E17" w:rsidRDefault="00EC731E" w:rsidP="00315D51">
            <w:pPr>
              <w:rPr>
                <w:rFonts w:ascii="Times New Roman" w:hAnsi="Times New Roman" w:cs="Times New Roman"/>
                <w:sz w:val="24"/>
                <w:szCs w:val="24"/>
                <w:lang w:val="lv-LV"/>
              </w:rPr>
            </w:pPr>
            <w:r w:rsidRPr="00DA3E17">
              <w:rPr>
                <w:rFonts w:ascii="Times New Roman" w:hAnsi="Times New Roman" w:cs="Times New Roman"/>
                <w:sz w:val="24"/>
                <w:szCs w:val="24"/>
                <w:lang w:val="lv-LV"/>
              </w:rPr>
              <w:t>Valsts kultūras pieminekļu aizsardzības inspekcija</w:t>
            </w:r>
          </w:p>
        </w:tc>
      </w:tr>
    </w:tbl>
    <w:p w14:paraId="5E33CA94" w14:textId="77777777" w:rsidR="00D72ECD" w:rsidRPr="00DA3E17" w:rsidRDefault="00D72ECD" w:rsidP="00BD2063">
      <w:pPr>
        <w:jc w:val="center"/>
        <w:rPr>
          <w:rFonts w:ascii="Times New Roman" w:hAnsi="Times New Roman" w:cs="Times New Roman"/>
          <w:b/>
          <w:sz w:val="24"/>
          <w:szCs w:val="24"/>
          <w:lang w:val="lv-LV"/>
        </w:rPr>
      </w:pPr>
    </w:p>
    <w:p w14:paraId="5E33CA95" w14:textId="77777777" w:rsidR="00BD2063" w:rsidRPr="00BD2063" w:rsidRDefault="00BC5917" w:rsidP="00BD2063">
      <w:pPr>
        <w:jc w:val="center"/>
        <w:rPr>
          <w:rFonts w:ascii="Times New Roman" w:hAnsi="Times New Roman" w:cs="Times New Roman"/>
          <w:b/>
          <w:sz w:val="24"/>
          <w:szCs w:val="24"/>
          <w:lang w:val="lv-LV"/>
        </w:rPr>
      </w:pPr>
      <w:r>
        <w:rPr>
          <w:rFonts w:ascii="Times New Roman" w:hAnsi="Times New Roman" w:cs="Times New Roman"/>
          <w:b/>
          <w:sz w:val="24"/>
          <w:szCs w:val="24"/>
          <w:lang w:val="lv-LV"/>
        </w:rPr>
        <w:t>Secinājumi</w:t>
      </w:r>
    </w:p>
    <w:p w14:paraId="5E33CA96" w14:textId="56C76761" w:rsidR="002F14C2" w:rsidRDefault="007B68B5" w:rsidP="002F14C2">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64103E">
        <w:rPr>
          <w:rFonts w:ascii="Times New Roman" w:hAnsi="Times New Roman" w:cs="Times New Roman"/>
          <w:sz w:val="24"/>
          <w:szCs w:val="24"/>
          <w:lang w:val="lv-LV"/>
        </w:rPr>
        <w:t>Tā kā</w:t>
      </w:r>
      <w:r w:rsidR="002F14C2" w:rsidRPr="002F14C2">
        <w:rPr>
          <w:rFonts w:ascii="Times New Roman" w:hAnsi="Times New Roman" w:cs="Times New Roman"/>
          <w:sz w:val="24"/>
          <w:szCs w:val="24"/>
          <w:lang w:val="lv-LV"/>
        </w:rPr>
        <w:t xml:space="preserve"> Aizsardzības ministrijas pārraudzībā esošā L</w:t>
      </w:r>
      <w:r w:rsidR="00E24EDF">
        <w:rPr>
          <w:rFonts w:ascii="Times New Roman" w:hAnsi="Times New Roman" w:cs="Times New Roman"/>
          <w:sz w:val="24"/>
          <w:szCs w:val="24"/>
          <w:lang w:val="lv-LV"/>
        </w:rPr>
        <w:t xml:space="preserve">ĢIA </w:t>
      </w:r>
      <w:r w:rsidR="002F14C2" w:rsidRPr="002F14C2">
        <w:rPr>
          <w:rFonts w:ascii="Times New Roman" w:hAnsi="Times New Roman" w:cs="Times New Roman"/>
          <w:sz w:val="24"/>
          <w:szCs w:val="24"/>
          <w:lang w:val="lv-LV"/>
        </w:rPr>
        <w:t>ir vien</w:t>
      </w:r>
      <w:r w:rsidR="0064103E">
        <w:rPr>
          <w:rFonts w:ascii="Times New Roman" w:hAnsi="Times New Roman" w:cs="Times New Roman"/>
          <w:sz w:val="24"/>
          <w:szCs w:val="24"/>
          <w:lang w:val="lv-LV"/>
        </w:rPr>
        <w:t>s</w:t>
      </w:r>
      <w:r w:rsidR="002F14C2" w:rsidRPr="002F14C2">
        <w:rPr>
          <w:rFonts w:ascii="Times New Roman" w:hAnsi="Times New Roman" w:cs="Times New Roman"/>
          <w:sz w:val="24"/>
          <w:szCs w:val="24"/>
          <w:lang w:val="lv-LV"/>
        </w:rPr>
        <w:t xml:space="preserve"> no lielākajiem ģeotelpisko pamatdatu sagatavotājiem un uzturētājiem Latvijā</w:t>
      </w:r>
      <w:r w:rsidR="0064103E">
        <w:rPr>
          <w:rFonts w:ascii="Times New Roman" w:hAnsi="Times New Roman" w:cs="Times New Roman"/>
          <w:sz w:val="24"/>
          <w:szCs w:val="24"/>
          <w:lang w:val="lv-LV"/>
        </w:rPr>
        <w:t xml:space="preserve"> un tā kā</w:t>
      </w:r>
      <w:r w:rsidR="002F14C2" w:rsidRPr="002F14C2">
        <w:rPr>
          <w:rFonts w:ascii="Times New Roman" w:hAnsi="Times New Roman" w:cs="Times New Roman"/>
          <w:sz w:val="24"/>
          <w:szCs w:val="24"/>
          <w:lang w:val="lv-LV"/>
        </w:rPr>
        <w:t xml:space="preserve"> tā nodrošina ģeotelpiskos datus </w:t>
      </w:r>
      <w:r w:rsidR="0064103E">
        <w:rPr>
          <w:rFonts w:ascii="Times New Roman" w:hAnsi="Times New Roman" w:cs="Times New Roman"/>
          <w:sz w:val="24"/>
          <w:szCs w:val="24"/>
          <w:lang w:val="lv-LV"/>
        </w:rPr>
        <w:t>septiņām</w:t>
      </w:r>
      <w:r w:rsidR="002F14C2" w:rsidRPr="002F14C2">
        <w:rPr>
          <w:rFonts w:ascii="Times New Roman" w:hAnsi="Times New Roman" w:cs="Times New Roman"/>
          <w:sz w:val="24"/>
          <w:szCs w:val="24"/>
          <w:lang w:val="lv-LV"/>
        </w:rPr>
        <w:t xml:space="preserve"> INSPIRE datu tēmām – “Koordinātu atskaites sistēmas” (I pielikuma 1.</w:t>
      </w:r>
      <w:r w:rsidR="0064103E">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“Ģeogrāfisko koordinātu tīklu sistēmas” (I pielikuma 2.</w:t>
      </w:r>
      <w:r w:rsidR="0064103E">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“Toponīmi” (I pielikuma 3.</w:t>
      </w:r>
      <w:r w:rsidR="0064103E">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“Iekšzemes hidrogrāfija” (daļa no I pielikuma 8.</w:t>
      </w:r>
      <w:r w:rsidR="0064103E">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tēmas), “Augstums” (II pielikuma 1.</w:t>
      </w:r>
      <w:r w:rsidR="0064103E">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“Zemes virsma” (II pielikuma 2.</w:t>
      </w:r>
      <w:r w:rsidR="0064103E">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un “Ortogrāfija” (II pielikuma 3.</w:t>
      </w:r>
      <w:r w:rsidR="0064103E">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w:t>
      </w:r>
      <w:r w:rsidR="0064103E">
        <w:rPr>
          <w:rFonts w:ascii="Times New Roman" w:hAnsi="Times New Roman" w:cs="Times New Roman"/>
          <w:sz w:val="24"/>
          <w:szCs w:val="24"/>
          <w:lang w:val="lv-LV"/>
        </w:rPr>
        <w:t xml:space="preserve"> –</w:t>
      </w:r>
      <w:r w:rsidR="002F14C2" w:rsidRPr="002F14C2">
        <w:rPr>
          <w:rFonts w:ascii="Times New Roman" w:hAnsi="Times New Roman" w:cs="Times New Roman"/>
          <w:sz w:val="24"/>
          <w:szCs w:val="24"/>
          <w:lang w:val="lv-LV"/>
        </w:rPr>
        <w:t>, Aizsardzības ministrija ar M</w:t>
      </w:r>
      <w:r w:rsidR="006C28AC">
        <w:rPr>
          <w:rFonts w:ascii="Times New Roman" w:hAnsi="Times New Roman" w:cs="Times New Roman"/>
          <w:sz w:val="24"/>
          <w:szCs w:val="24"/>
          <w:lang w:val="lv-LV"/>
        </w:rPr>
        <w:t>inistru kabineta</w:t>
      </w:r>
      <w:r w:rsidR="002F14C2" w:rsidRPr="002F14C2">
        <w:rPr>
          <w:rFonts w:ascii="Times New Roman" w:hAnsi="Times New Roman" w:cs="Times New Roman"/>
          <w:sz w:val="24"/>
          <w:szCs w:val="24"/>
          <w:lang w:val="lv-LV"/>
        </w:rPr>
        <w:t xml:space="preserve"> 2007.</w:t>
      </w:r>
      <w:r w:rsidR="0064103E">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gada 20.</w:t>
      </w:r>
      <w:r w:rsidR="0064103E">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novembra rīkojumu Nr.</w:t>
      </w:r>
      <w:r w:rsidR="0064103E" w:rsidRPr="0064103E">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718 „Par Latvijas ģeotelpiskās informācijas attī</w:t>
      </w:r>
      <w:r w:rsidR="006C28AC">
        <w:rPr>
          <w:rFonts w:ascii="Times New Roman" w:hAnsi="Times New Roman" w:cs="Times New Roman"/>
          <w:sz w:val="24"/>
          <w:szCs w:val="24"/>
          <w:lang w:val="lv-LV"/>
        </w:rPr>
        <w:t>stības koncepciju” (kā arī ar Ministru kabineta</w:t>
      </w:r>
      <w:r w:rsidR="002F14C2" w:rsidRPr="002F14C2">
        <w:rPr>
          <w:rFonts w:ascii="Times New Roman" w:hAnsi="Times New Roman" w:cs="Times New Roman"/>
          <w:sz w:val="24"/>
          <w:szCs w:val="24"/>
          <w:lang w:val="lv-LV"/>
        </w:rPr>
        <w:t xml:space="preserve"> 2013.</w:t>
      </w:r>
      <w:r w:rsidR="0064103E">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 xml:space="preserve">gada </w:t>
      </w:r>
      <w:r w:rsidR="002F14C2" w:rsidRPr="002F14C2">
        <w:rPr>
          <w:rFonts w:ascii="Times New Roman" w:hAnsi="Times New Roman" w:cs="Times New Roman"/>
          <w:sz w:val="24"/>
          <w:szCs w:val="24"/>
          <w:lang w:val="lv-LV"/>
        </w:rPr>
        <w:lastRenderedPageBreak/>
        <w:t>28.</w:t>
      </w:r>
      <w:r w:rsidR="0064103E">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decembra rīkojumu Nr.</w:t>
      </w:r>
      <w:r w:rsidR="008627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686 “Par Latvijas ģeotelpiskās informācijas attīstības koncepciju”) tika noteikta par atbildīgo institūciju INSPIRE direk</w:t>
      </w:r>
      <w:r w:rsidR="006C28AC">
        <w:rPr>
          <w:rFonts w:ascii="Times New Roman" w:hAnsi="Times New Roman" w:cs="Times New Roman"/>
          <w:sz w:val="24"/>
          <w:szCs w:val="24"/>
          <w:lang w:val="lv-LV"/>
        </w:rPr>
        <w:t>tīvas</w:t>
      </w:r>
      <w:r w:rsidR="002F14C2" w:rsidRPr="002F14C2">
        <w:rPr>
          <w:rFonts w:ascii="Times New Roman" w:hAnsi="Times New Roman" w:cs="Times New Roman"/>
          <w:sz w:val="24"/>
          <w:szCs w:val="24"/>
          <w:lang w:val="lv-LV"/>
        </w:rPr>
        <w:t xml:space="preserve"> ieviešanas koordinēšanā.</w:t>
      </w:r>
      <w:r w:rsidR="00E03024">
        <w:rPr>
          <w:rFonts w:ascii="Times New Roman" w:hAnsi="Times New Roman" w:cs="Times New Roman"/>
          <w:sz w:val="24"/>
          <w:szCs w:val="24"/>
          <w:lang w:val="lv-LV"/>
        </w:rPr>
        <w:t xml:space="preserve"> Pašlaik </w:t>
      </w:r>
      <w:r w:rsidR="00E03024" w:rsidRPr="007B68B5">
        <w:rPr>
          <w:rFonts w:ascii="Times New Roman" w:hAnsi="Times New Roman" w:cs="Times New Roman"/>
          <w:b/>
          <w:sz w:val="24"/>
          <w:szCs w:val="24"/>
          <w:lang w:val="lv-LV"/>
        </w:rPr>
        <w:t>Aizsardzības ministrija ir izpildījusi</w:t>
      </w:r>
      <w:r w:rsidR="00897679" w:rsidRPr="007B68B5">
        <w:rPr>
          <w:rFonts w:ascii="Times New Roman" w:hAnsi="Times New Roman" w:cs="Times New Roman"/>
          <w:b/>
          <w:sz w:val="24"/>
          <w:szCs w:val="24"/>
          <w:lang w:val="lv-LV"/>
        </w:rPr>
        <w:t xml:space="preserve"> visus tās</w:t>
      </w:r>
      <w:r w:rsidR="00E03024" w:rsidRPr="007B68B5">
        <w:rPr>
          <w:rFonts w:ascii="Times New Roman" w:hAnsi="Times New Roman" w:cs="Times New Roman"/>
          <w:b/>
          <w:sz w:val="24"/>
          <w:szCs w:val="24"/>
          <w:lang w:val="lv-LV"/>
        </w:rPr>
        <w:t xml:space="preserve"> </w:t>
      </w:r>
      <w:r w:rsidR="00897679" w:rsidRPr="007B68B5">
        <w:rPr>
          <w:rFonts w:ascii="Times New Roman" w:hAnsi="Times New Roman" w:cs="Times New Roman"/>
          <w:b/>
          <w:sz w:val="24"/>
          <w:szCs w:val="24"/>
          <w:lang w:val="lv-LV"/>
        </w:rPr>
        <w:t xml:space="preserve">pienākumus </w:t>
      </w:r>
      <w:r w:rsidR="00DB3CD0" w:rsidRPr="007B68B5">
        <w:rPr>
          <w:rFonts w:ascii="Times New Roman" w:hAnsi="Times New Roman" w:cs="Times New Roman"/>
          <w:b/>
          <w:sz w:val="24"/>
          <w:szCs w:val="24"/>
          <w:lang w:val="lv-LV"/>
        </w:rPr>
        <w:t>pasākumu veikšanā INSPIRE direktīvas ieviešanai</w:t>
      </w:r>
      <w:r w:rsidR="00897679" w:rsidRPr="00C4099A">
        <w:rPr>
          <w:rFonts w:ascii="Times New Roman" w:hAnsi="Times New Roman" w:cs="Times New Roman"/>
          <w:sz w:val="24"/>
          <w:szCs w:val="24"/>
          <w:lang w:val="lv-LV"/>
        </w:rPr>
        <w:t xml:space="preserve"> </w:t>
      </w:r>
      <w:r w:rsidR="0086275A">
        <w:rPr>
          <w:rFonts w:ascii="Times New Roman" w:hAnsi="Times New Roman" w:cs="Times New Roman"/>
          <w:sz w:val="24"/>
          <w:szCs w:val="24"/>
          <w:lang w:val="lv-LV"/>
        </w:rPr>
        <w:t>–</w:t>
      </w:r>
      <w:r w:rsidR="00897679" w:rsidRPr="00C4099A">
        <w:rPr>
          <w:rFonts w:ascii="Times New Roman" w:hAnsi="Times New Roman" w:cs="Times New Roman"/>
          <w:sz w:val="24"/>
          <w:szCs w:val="24"/>
          <w:lang w:val="lv-LV"/>
        </w:rPr>
        <w:t xml:space="preserve"> </w:t>
      </w:r>
      <w:r w:rsidR="00897679" w:rsidRPr="00897679">
        <w:rPr>
          <w:rFonts w:ascii="Times New Roman" w:hAnsi="Times New Roman" w:cs="Times New Roman"/>
          <w:sz w:val="24"/>
          <w:szCs w:val="24"/>
          <w:lang w:val="lv-LV"/>
        </w:rPr>
        <w:t>INSPIRE direktīva</w:t>
      </w:r>
      <w:r w:rsidR="00DB3CD0">
        <w:rPr>
          <w:rFonts w:ascii="Times New Roman" w:hAnsi="Times New Roman" w:cs="Times New Roman"/>
          <w:sz w:val="24"/>
          <w:szCs w:val="24"/>
          <w:lang w:val="lv-LV"/>
        </w:rPr>
        <w:t xml:space="preserve"> ir pārņemta</w:t>
      </w:r>
      <w:r w:rsidR="00897679" w:rsidRPr="00897679">
        <w:rPr>
          <w:rFonts w:ascii="Times New Roman" w:hAnsi="Times New Roman" w:cs="Times New Roman"/>
          <w:sz w:val="24"/>
          <w:szCs w:val="24"/>
          <w:lang w:val="lv-LV"/>
        </w:rPr>
        <w:t xml:space="preserve"> Latvijas tiesību sistēmā </w:t>
      </w:r>
      <w:r w:rsidR="00897679">
        <w:rPr>
          <w:rFonts w:ascii="Times New Roman" w:hAnsi="Times New Roman" w:cs="Times New Roman"/>
          <w:sz w:val="24"/>
          <w:szCs w:val="24"/>
          <w:lang w:val="lv-LV"/>
        </w:rPr>
        <w:t>(Ģeotelpiskās informācijas likums un citi normatīvie akti),</w:t>
      </w:r>
      <w:r w:rsidR="00897679" w:rsidRPr="00897679">
        <w:rPr>
          <w:rFonts w:ascii="Times New Roman" w:hAnsi="Times New Roman" w:cs="Times New Roman"/>
          <w:sz w:val="24"/>
          <w:szCs w:val="24"/>
          <w:lang w:val="lv-LV"/>
        </w:rPr>
        <w:t xml:space="preserve"> </w:t>
      </w:r>
      <w:r w:rsidR="00DB3CD0">
        <w:rPr>
          <w:rFonts w:ascii="Times New Roman" w:hAnsi="Times New Roman" w:cs="Times New Roman"/>
          <w:sz w:val="24"/>
          <w:szCs w:val="24"/>
          <w:lang w:val="lv-LV"/>
        </w:rPr>
        <w:t>ir sagatavotas</w:t>
      </w:r>
      <w:r w:rsidR="00D443D0">
        <w:rPr>
          <w:rFonts w:ascii="Times New Roman" w:hAnsi="Times New Roman" w:cs="Times New Roman"/>
          <w:sz w:val="24"/>
          <w:szCs w:val="24"/>
          <w:lang w:val="lv-LV"/>
        </w:rPr>
        <w:t xml:space="preserve"> un publicētās ģeoportālā</w:t>
      </w:r>
      <w:r w:rsidR="00DB3CD0">
        <w:rPr>
          <w:rFonts w:ascii="Times New Roman" w:hAnsi="Times New Roman" w:cs="Times New Roman"/>
          <w:sz w:val="24"/>
          <w:szCs w:val="24"/>
          <w:lang w:val="lv-LV"/>
        </w:rPr>
        <w:t xml:space="preserve"> tās atbildībā esošās </w:t>
      </w:r>
      <w:r w:rsidR="00897679" w:rsidRPr="00C4099A">
        <w:rPr>
          <w:rFonts w:ascii="Times New Roman" w:hAnsi="Times New Roman" w:cs="Times New Roman"/>
          <w:sz w:val="24"/>
          <w:szCs w:val="24"/>
          <w:lang w:val="lv-LV"/>
        </w:rPr>
        <w:t>ģeotelpisko da</w:t>
      </w:r>
      <w:r w:rsidR="00DB3CD0">
        <w:rPr>
          <w:rFonts w:ascii="Times New Roman" w:hAnsi="Times New Roman" w:cs="Times New Roman"/>
          <w:sz w:val="24"/>
          <w:szCs w:val="24"/>
          <w:lang w:val="lv-LV"/>
        </w:rPr>
        <w:t xml:space="preserve">tu kopas un </w:t>
      </w:r>
      <w:r w:rsidR="008F3E46">
        <w:rPr>
          <w:rFonts w:ascii="Times New Roman" w:hAnsi="Times New Roman" w:cs="Times New Roman"/>
          <w:sz w:val="24"/>
          <w:szCs w:val="24"/>
          <w:lang w:val="lv-LV"/>
        </w:rPr>
        <w:t>metadati,</w:t>
      </w:r>
      <w:r w:rsidR="00897679">
        <w:rPr>
          <w:rFonts w:ascii="Times New Roman" w:hAnsi="Times New Roman" w:cs="Times New Roman"/>
          <w:sz w:val="24"/>
          <w:szCs w:val="24"/>
          <w:lang w:val="lv-LV"/>
        </w:rPr>
        <w:t xml:space="preserve"> </w:t>
      </w:r>
      <w:r w:rsidR="00DB3CD0">
        <w:rPr>
          <w:rFonts w:ascii="Times New Roman" w:hAnsi="Times New Roman" w:cs="Times New Roman"/>
          <w:sz w:val="24"/>
          <w:szCs w:val="24"/>
          <w:lang w:val="lv-LV"/>
        </w:rPr>
        <w:t xml:space="preserve">notiek </w:t>
      </w:r>
      <w:r w:rsidR="00D443D0">
        <w:rPr>
          <w:rFonts w:ascii="Times New Roman" w:hAnsi="Times New Roman" w:cs="Times New Roman"/>
          <w:sz w:val="24"/>
          <w:szCs w:val="24"/>
          <w:lang w:val="lv-LV"/>
        </w:rPr>
        <w:t xml:space="preserve">nepārtraukta </w:t>
      </w:r>
      <w:r w:rsidR="00DB3CD0" w:rsidRPr="00C4099A">
        <w:rPr>
          <w:rFonts w:ascii="Times New Roman" w:hAnsi="Times New Roman" w:cs="Times New Roman"/>
          <w:sz w:val="24"/>
          <w:szCs w:val="24"/>
          <w:lang w:val="lv-LV"/>
        </w:rPr>
        <w:t>INSPIRE di</w:t>
      </w:r>
      <w:r w:rsidR="00DB3CD0">
        <w:rPr>
          <w:rFonts w:ascii="Times New Roman" w:hAnsi="Times New Roman" w:cs="Times New Roman"/>
          <w:sz w:val="24"/>
          <w:szCs w:val="24"/>
          <w:lang w:val="lv-LV"/>
        </w:rPr>
        <w:t>rektīvas ieviešanas koordinēšana</w:t>
      </w:r>
      <w:r w:rsidR="00DB3CD0" w:rsidRPr="00C4099A">
        <w:rPr>
          <w:rFonts w:ascii="Times New Roman" w:hAnsi="Times New Roman" w:cs="Times New Roman"/>
          <w:sz w:val="24"/>
          <w:szCs w:val="24"/>
          <w:lang w:val="lv-LV"/>
        </w:rPr>
        <w:t xml:space="preserve"> Latvijā</w:t>
      </w:r>
      <w:r w:rsidR="00DB3CD0">
        <w:rPr>
          <w:rFonts w:ascii="Times New Roman" w:hAnsi="Times New Roman" w:cs="Times New Roman"/>
          <w:sz w:val="24"/>
          <w:szCs w:val="24"/>
          <w:lang w:val="lv-LV"/>
        </w:rPr>
        <w:t xml:space="preserve"> (</w:t>
      </w:r>
      <w:r w:rsidR="00DB3CD0">
        <w:rPr>
          <w:rFonts w:ascii="Times New Roman" w:hAnsi="Times New Roman" w:cs="Times New Roman"/>
          <w:kern w:val="2"/>
          <w:sz w:val="24"/>
          <w:szCs w:val="24"/>
          <w:lang w:val="lv-LV"/>
        </w:rPr>
        <w:t>ministriju kontaktpersonu grupas</w:t>
      </w:r>
      <w:r w:rsidR="00DB3CD0" w:rsidRPr="00C4099A">
        <w:rPr>
          <w:rFonts w:ascii="Times New Roman" w:hAnsi="Times New Roman" w:cs="Times New Roman"/>
          <w:kern w:val="2"/>
          <w:sz w:val="24"/>
          <w:szCs w:val="24"/>
          <w:lang w:val="lv-LV"/>
        </w:rPr>
        <w:t xml:space="preserve"> INSPIRE direktīvas ieviešanas koordinēšanai</w:t>
      </w:r>
      <w:r w:rsidR="00DB3CD0">
        <w:rPr>
          <w:rFonts w:ascii="Times New Roman" w:hAnsi="Times New Roman" w:cs="Times New Roman"/>
          <w:kern w:val="2"/>
          <w:sz w:val="24"/>
          <w:szCs w:val="24"/>
          <w:lang w:val="lv-LV"/>
        </w:rPr>
        <w:t xml:space="preserve"> sanāksmes</w:t>
      </w:r>
      <w:r w:rsidR="00D443D0">
        <w:rPr>
          <w:rFonts w:ascii="Times New Roman" w:hAnsi="Times New Roman" w:cs="Times New Roman"/>
          <w:kern w:val="2"/>
          <w:sz w:val="24"/>
          <w:szCs w:val="24"/>
          <w:lang w:val="lv-LV"/>
        </w:rPr>
        <w:t xml:space="preserve"> un “Meistarklases”</w:t>
      </w:r>
      <w:r w:rsidR="00DB3CD0">
        <w:rPr>
          <w:rFonts w:ascii="Times New Roman" w:hAnsi="Times New Roman" w:cs="Times New Roman"/>
          <w:kern w:val="2"/>
          <w:sz w:val="24"/>
          <w:szCs w:val="24"/>
          <w:lang w:val="lv-LV"/>
        </w:rPr>
        <w:t>)</w:t>
      </w:r>
      <w:r w:rsidR="00897679">
        <w:rPr>
          <w:rFonts w:ascii="Times New Roman" w:hAnsi="Times New Roman" w:cs="Times New Roman"/>
          <w:sz w:val="24"/>
          <w:szCs w:val="24"/>
          <w:lang w:val="lv-LV"/>
        </w:rPr>
        <w:t>.</w:t>
      </w:r>
    </w:p>
    <w:p w14:paraId="5E33CA97" w14:textId="3AD5E8D4" w:rsidR="000C62D7" w:rsidRPr="002F233D" w:rsidRDefault="007B68B5" w:rsidP="00334924">
      <w:pPr>
        <w:ind w:firstLine="720"/>
        <w:jc w:val="both"/>
        <w:rPr>
          <w:rFonts w:ascii="Times New Roman" w:hAnsi="Times New Roman" w:cs="Times New Roman"/>
          <w:b/>
          <w:bCs/>
          <w:sz w:val="24"/>
          <w:szCs w:val="24"/>
          <w:lang w:val="lv-LV"/>
        </w:rPr>
      </w:pPr>
      <w:r>
        <w:rPr>
          <w:rFonts w:ascii="Times New Roman" w:hAnsi="Times New Roman" w:cs="Times New Roman"/>
          <w:sz w:val="24"/>
          <w:szCs w:val="24"/>
          <w:lang w:val="lv-LV"/>
        </w:rPr>
        <w:t xml:space="preserve">2. </w:t>
      </w:r>
      <w:r w:rsidR="0086275A">
        <w:rPr>
          <w:rFonts w:ascii="Times New Roman" w:hAnsi="Times New Roman" w:cs="Times New Roman"/>
          <w:sz w:val="24"/>
          <w:szCs w:val="24"/>
          <w:lang w:val="lv-LV"/>
        </w:rPr>
        <w:t>Lai arī</w:t>
      </w:r>
      <w:r w:rsidR="001D327F">
        <w:rPr>
          <w:rFonts w:ascii="Times New Roman" w:hAnsi="Times New Roman" w:cs="Times New Roman"/>
          <w:sz w:val="24"/>
          <w:szCs w:val="24"/>
          <w:lang w:val="lv-LV"/>
        </w:rPr>
        <w:t xml:space="preserve"> lielākā daļa INSPIRE direktīvas ieviešanas procesā iesaistīto ministriju ir nodrošinājušas vai tuvākajā laikā nodrošinās to atbildībā esošo </w:t>
      </w:r>
      <w:r w:rsidR="001D327F" w:rsidRPr="00E96BFC">
        <w:rPr>
          <w:rFonts w:ascii="Times New Roman" w:hAnsi="Times New Roman" w:cs="Times New Roman"/>
          <w:sz w:val="24"/>
          <w:szCs w:val="24"/>
          <w:lang w:val="lv-LV"/>
        </w:rPr>
        <w:t>metadatu un datu kopu</w:t>
      </w:r>
      <w:r w:rsidR="001D327F" w:rsidRPr="00E96BFC">
        <w:rPr>
          <w:rFonts w:ascii="Times New Roman" w:hAnsi="Times New Roman" w:cs="Times New Roman"/>
          <w:bCs/>
          <w:sz w:val="24"/>
          <w:szCs w:val="24"/>
          <w:lang w:val="lv-LV"/>
        </w:rPr>
        <w:t xml:space="preserve"> </w:t>
      </w:r>
      <w:r w:rsidR="001D327F">
        <w:rPr>
          <w:rFonts w:ascii="Times New Roman" w:hAnsi="Times New Roman" w:cs="Times New Roman"/>
          <w:bCs/>
          <w:sz w:val="24"/>
          <w:szCs w:val="24"/>
          <w:lang w:val="lv-LV"/>
        </w:rPr>
        <w:t>pieejamību</w:t>
      </w:r>
      <w:r w:rsidR="001D327F" w:rsidRPr="00E96BFC">
        <w:rPr>
          <w:rFonts w:ascii="Times New Roman" w:hAnsi="Times New Roman" w:cs="Times New Roman"/>
          <w:bCs/>
          <w:sz w:val="24"/>
          <w:szCs w:val="24"/>
          <w:lang w:val="lv-LV"/>
        </w:rPr>
        <w:t xml:space="preserve"> ģeoportālā un INSPIRE ģeoportālā</w:t>
      </w:r>
      <w:r w:rsidR="001D327F">
        <w:rPr>
          <w:rFonts w:ascii="Times New Roman" w:hAnsi="Times New Roman" w:cs="Times New Roman"/>
          <w:bCs/>
          <w:sz w:val="24"/>
          <w:szCs w:val="24"/>
          <w:lang w:val="lv-LV"/>
        </w:rPr>
        <w:t xml:space="preserve">, </w:t>
      </w:r>
      <w:r w:rsidR="006C25C0" w:rsidRPr="002F233D">
        <w:rPr>
          <w:rFonts w:ascii="Times New Roman" w:hAnsi="Times New Roman" w:cs="Times New Roman"/>
          <w:b/>
          <w:sz w:val="24"/>
          <w:szCs w:val="24"/>
          <w:lang w:val="lv-LV"/>
        </w:rPr>
        <w:t>turpmāk institūcijām ir jāstrādā pie ģeoportāla popularizēšanas, lietotāju vajadzību apzināšanas un iekļauto datu pilnveides.</w:t>
      </w:r>
    </w:p>
    <w:p w14:paraId="5E33CA98" w14:textId="3B51D8C5" w:rsidR="001339D1" w:rsidRPr="00DA3E17" w:rsidRDefault="007B68B5" w:rsidP="00334924">
      <w:pPr>
        <w:ind w:firstLine="720"/>
        <w:jc w:val="both"/>
        <w:rPr>
          <w:rFonts w:ascii="Times New Roman" w:hAnsi="Times New Roman" w:cs="Times New Roman"/>
          <w:bCs/>
          <w:sz w:val="24"/>
          <w:szCs w:val="24"/>
          <w:lang w:val="lv-LV"/>
        </w:rPr>
      </w:pPr>
      <w:r w:rsidRPr="00DA3E17">
        <w:rPr>
          <w:rFonts w:ascii="Times New Roman" w:hAnsi="Times New Roman" w:cs="Times New Roman"/>
          <w:bCs/>
          <w:sz w:val="24"/>
          <w:szCs w:val="24"/>
          <w:lang w:val="lv-LV"/>
        </w:rPr>
        <w:t>3.</w:t>
      </w:r>
      <w:r w:rsidRPr="00DA3E17">
        <w:rPr>
          <w:rFonts w:ascii="Times New Roman" w:hAnsi="Times New Roman" w:cs="Times New Roman"/>
          <w:b/>
          <w:bCs/>
          <w:sz w:val="24"/>
          <w:szCs w:val="24"/>
          <w:lang w:val="lv-LV"/>
        </w:rPr>
        <w:t xml:space="preserve"> </w:t>
      </w:r>
      <w:r w:rsidR="00EA3C50" w:rsidRPr="00DA3E17">
        <w:rPr>
          <w:rFonts w:ascii="Times New Roman" w:hAnsi="Times New Roman" w:cs="Times New Roman"/>
          <w:b/>
          <w:bCs/>
          <w:sz w:val="24"/>
          <w:szCs w:val="24"/>
          <w:lang w:val="lv-LV"/>
        </w:rPr>
        <w:t>B</w:t>
      </w:r>
      <w:r w:rsidR="001D327F" w:rsidRPr="00DA3E17">
        <w:rPr>
          <w:rFonts w:ascii="Times New Roman" w:hAnsi="Times New Roman" w:cs="Times New Roman"/>
          <w:b/>
          <w:bCs/>
          <w:sz w:val="24"/>
          <w:szCs w:val="24"/>
          <w:lang w:val="lv-LV"/>
        </w:rPr>
        <w:t xml:space="preserve">ažas rada INSPIRE </w:t>
      </w:r>
      <w:r w:rsidR="00D77436" w:rsidRPr="00DA3E17">
        <w:rPr>
          <w:rFonts w:ascii="Times New Roman" w:hAnsi="Times New Roman" w:cs="Times New Roman"/>
          <w:b/>
          <w:bCs/>
          <w:sz w:val="24"/>
          <w:szCs w:val="24"/>
          <w:lang w:val="lv-LV"/>
        </w:rPr>
        <w:t>direktīvas</w:t>
      </w:r>
      <w:r w:rsidR="00B34A5A" w:rsidRPr="00DA3E17">
        <w:rPr>
          <w:rFonts w:ascii="Times New Roman" w:hAnsi="Times New Roman" w:cs="Times New Roman"/>
          <w:b/>
          <w:bCs/>
          <w:sz w:val="24"/>
          <w:szCs w:val="24"/>
          <w:lang w:val="lv-LV"/>
        </w:rPr>
        <w:t xml:space="preserve"> ieviešanas termiņu kavēšana</w:t>
      </w:r>
      <w:r w:rsidR="00D77436" w:rsidRPr="00DA3E17">
        <w:rPr>
          <w:rFonts w:ascii="Times New Roman" w:hAnsi="Times New Roman" w:cs="Times New Roman"/>
          <w:bCs/>
          <w:sz w:val="24"/>
          <w:szCs w:val="24"/>
          <w:lang w:val="lv-LV"/>
        </w:rPr>
        <w:t xml:space="preserve">, </w:t>
      </w:r>
      <w:r w:rsidR="00D77436" w:rsidRPr="00DA3E17">
        <w:rPr>
          <w:rFonts w:ascii="Times New Roman" w:hAnsi="Times New Roman" w:cs="Times New Roman"/>
          <w:b/>
          <w:bCs/>
          <w:sz w:val="24"/>
          <w:szCs w:val="24"/>
          <w:lang w:val="lv-LV"/>
        </w:rPr>
        <w:t>īpaši saistībā ar EK noteiktajām prioritārajām ģeotelpisko datu kopām, kuras ir VARAM atbildībā</w:t>
      </w:r>
      <w:r w:rsidR="004F7879" w:rsidRPr="00DA3E17">
        <w:rPr>
          <w:rFonts w:ascii="Times New Roman" w:hAnsi="Times New Roman" w:cs="Times New Roman"/>
          <w:bCs/>
          <w:sz w:val="24"/>
          <w:szCs w:val="24"/>
          <w:lang w:val="lv-LV"/>
        </w:rPr>
        <w:t>.</w:t>
      </w:r>
      <w:r w:rsidR="00D77436" w:rsidRPr="00DA3E17">
        <w:rPr>
          <w:rFonts w:ascii="Times New Roman" w:hAnsi="Times New Roman" w:cs="Times New Roman"/>
          <w:bCs/>
          <w:sz w:val="24"/>
          <w:szCs w:val="24"/>
          <w:lang w:val="lv-LV"/>
        </w:rPr>
        <w:t xml:space="preserve"> </w:t>
      </w:r>
      <w:r w:rsidR="001339D1" w:rsidRPr="00DA3E17">
        <w:rPr>
          <w:rFonts w:ascii="Times New Roman" w:hAnsi="Times New Roman" w:cs="Times New Roman"/>
          <w:bCs/>
          <w:sz w:val="24"/>
          <w:szCs w:val="24"/>
          <w:lang w:val="lv-LV"/>
        </w:rPr>
        <w:t>Situācijā, kad EK vēl analizē Latvijas 2016.</w:t>
      </w:r>
      <w:r w:rsidR="00500D5A">
        <w:rPr>
          <w:rFonts w:ascii="Times New Roman" w:hAnsi="Times New Roman" w:cs="Times New Roman"/>
          <w:bCs/>
          <w:sz w:val="24"/>
          <w:szCs w:val="24"/>
          <w:lang w:val="lv-LV"/>
        </w:rPr>
        <w:t> </w:t>
      </w:r>
      <w:r w:rsidR="001339D1" w:rsidRPr="00DA3E17">
        <w:rPr>
          <w:rFonts w:ascii="Times New Roman" w:hAnsi="Times New Roman" w:cs="Times New Roman"/>
          <w:bCs/>
          <w:sz w:val="24"/>
          <w:szCs w:val="24"/>
          <w:lang w:val="lv-LV"/>
        </w:rPr>
        <w:t>gadā iesniegtos rīcības plānus INSPIRE direktīvas ieviešanas nepilnību novēršanai un to reālo atspoguļojumu (datu pieejamību) ģeoportālā,</w:t>
      </w:r>
      <w:r w:rsidR="001339D1" w:rsidRPr="00DA3E17">
        <w:rPr>
          <w:rFonts w:ascii="Times New Roman" w:hAnsi="Times New Roman" w:cs="Times New Roman"/>
          <w:b/>
          <w:bCs/>
          <w:sz w:val="24"/>
          <w:szCs w:val="24"/>
          <w:lang w:val="lv-LV"/>
        </w:rPr>
        <w:t xml:space="preserve"> VARAM piedāvātā </w:t>
      </w:r>
      <w:r w:rsidR="00A415D7" w:rsidRPr="00DA3E17">
        <w:rPr>
          <w:rFonts w:ascii="Times New Roman" w:hAnsi="Times New Roman" w:cs="Times New Roman"/>
          <w:b/>
          <w:bCs/>
          <w:sz w:val="24"/>
          <w:szCs w:val="24"/>
          <w:lang w:val="lv-LV"/>
        </w:rPr>
        <w:t xml:space="preserve">INSPIRE direktīvas ieviešanas uzdevumu izpildes </w:t>
      </w:r>
      <w:r w:rsidR="001339D1" w:rsidRPr="00DA3E17">
        <w:rPr>
          <w:rFonts w:ascii="Times New Roman" w:hAnsi="Times New Roman" w:cs="Times New Roman"/>
          <w:b/>
          <w:bCs/>
          <w:sz w:val="24"/>
          <w:szCs w:val="24"/>
          <w:lang w:val="lv-LV"/>
        </w:rPr>
        <w:t xml:space="preserve">termiņu pagarināšana var būt par iemeslu EK lēmumam </w:t>
      </w:r>
      <w:r w:rsidR="00A415D7" w:rsidRPr="00DA3E17">
        <w:rPr>
          <w:rFonts w:ascii="Times New Roman" w:hAnsi="Times New Roman" w:cs="Times New Roman"/>
          <w:b/>
          <w:bCs/>
          <w:sz w:val="24"/>
          <w:szCs w:val="24"/>
          <w:lang w:val="lv-LV"/>
        </w:rPr>
        <w:t xml:space="preserve">par </w:t>
      </w:r>
      <w:r w:rsidR="001339D1" w:rsidRPr="00DA3E17">
        <w:rPr>
          <w:rFonts w:ascii="Times New Roman" w:hAnsi="Times New Roman" w:cs="Times New Roman"/>
          <w:b/>
          <w:bCs/>
          <w:sz w:val="24"/>
          <w:szCs w:val="24"/>
          <w:lang w:val="lv-LV"/>
        </w:rPr>
        <w:t>tiesvedības uzsākšan</w:t>
      </w:r>
      <w:r w:rsidR="00A415D7" w:rsidRPr="00DA3E17">
        <w:rPr>
          <w:rFonts w:ascii="Times New Roman" w:hAnsi="Times New Roman" w:cs="Times New Roman"/>
          <w:b/>
          <w:bCs/>
          <w:sz w:val="24"/>
          <w:szCs w:val="24"/>
          <w:lang w:val="lv-LV"/>
        </w:rPr>
        <w:t>u</w:t>
      </w:r>
      <w:r w:rsidR="001339D1" w:rsidRPr="00DA3E17">
        <w:rPr>
          <w:rFonts w:ascii="Times New Roman" w:hAnsi="Times New Roman" w:cs="Times New Roman"/>
          <w:b/>
          <w:bCs/>
          <w:sz w:val="24"/>
          <w:szCs w:val="24"/>
          <w:lang w:val="lv-LV"/>
        </w:rPr>
        <w:t xml:space="preserve"> pret Latviju par INSPIRE d</w:t>
      </w:r>
      <w:r w:rsidR="0034460A" w:rsidRPr="00DA3E17">
        <w:rPr>
          <w:rFonts w:ascii="Times New Roman" w:hAnsi="Times New Roman" w:cs="Times New Roman"/>
          <w:b/>
          <w:bCs/>
          <w:sz w:val="24"/>
          <w:szCs w:val="24"/>
          <w:lang w:val="lv-LV"/>
        </w:rPr>
        <w:t>irektīvas nepilnīg</w:t>
      </w:r>
      <w:r w:rsidR="00A415D7" w:rsidRPr="00DA3E17">
        <w:rPr>
          <w:rFonts w:ascii="Times New Roman" w:hAnsi="Times New Roman" w:cs="Times New Roman"/>
          <w:b/>
          <w:bCs/>
          <w:sz w:val="24"/>
          <w:szCs w:val="24"/>
          <w:lang w:val="lv-LV"/>
        </w:rPr>
        <w:t>u</w:t>
      </w:r>
      <w:r w:rsidR="0034460A" w:rsidRPr="00DA3E17">
        <w:rPr>
          <w:rFonts w:ascii="Times New Roman" w:hAnsi="Times New Roman" w:cs="Times New Roman"/>
          <w:b/>
          <w:bCs/>
          <w:sz w:val="24"/>
          <w:szCs w:val="24"/>
          <w:lang w:val="lv-LV"/>
        </w:rPr>
        <w:t xml:space="preserve"> </w:t>
      </w:r>
      <w:r w:rsidR="004F7879" w:rsidRPr="00DA3E17">
        <w:rPr>
          <w:rFonts w:ascii="Times New Roman" w:hAnsi="Times New Roman" w:cs="Times New Roman"/>
          <w:b/>
          <w:bCs/>
          <w:sz w:val="24"/>
          <w:szCs w:val="24"/>
          <w:lang w:val="lv-LV"/>
        </w:rPr>
        <w:t>ieviešanu</w:t>
      </w:r>
      <w:r w:rsidR="0034460A" w:rsidRPr="00DA3E17">
        <w:rPr>
          <w:rFonts w:ascii="Times New Roman" w:hAnsi="Times New Roman" w:cs="Times New Roman"/>
          <w:b/>
          <w:bCs/>
          <w:sz w:val="24"/>
          <w:szCs w:val="24"/>
          <w:lang w:val="lv-LV"/>
        </w:rPr>
        <w:t>.</w:t>
      </w:r>
    </w:p>
    <w:p w14:paraId="5E33CA99" w14:textId="6941BA60" w:rsidR="007B68B5" w:rsidRPr="00DA3E17" w:rsidRDefault="007B68B5" w:rsidP="007B68B5">
      <w:pPr>
        <w:spacing w:after="120"/>
        <w:ind w:firstLine="720"/>
        <w:jc w:val="both"/>
        <w:rPr>
          <w:rFonts w:ascii="Times New Roman" w:hAnsi="Times New Roman" w:cs="Times New Roman"/>
          <w:sz w:val="24"/>
          <w:szCs w:val="24"/>
          <w:lang w:val="lv-LV"/>
        </w:rPr>
      </w:pPr>
      <w:r w:rsidRPr="00DA3E17">
        <w:rPr>
          <w:rFonts w:ascii="Times New Roman" w:hAnsi="Times New Roman" w:cs="Times New Roman"/>
          <w:sz w:val="24"/>
          <w:szCs w:val="24"/>
          <w:lang w:val="lv-LV"/>
        </w:rPr>
        <w:t>4. Vēlamies atgādināt, ka INSPIRE direktīvas mērķis paredz izveidot Telpiskās informācijas infrastruktūru Eiropas Kopienā</w:t>
      </w:r>
      <w:r w:rsidR="00500D5A">
        <w:rPr>
          <w:rFonts w:ascii="Times New Roman" w:hAnsi="Times New Roman" w:cs="Times New Roman"/>
          <w:sz w:val="24"/>
          <w:szCs w:val="24"/>
          <w:lang w:val="lv-LV"/>
        </w:rPr>
        <w:t>, lai</w:t>
      </w:r>
      <w:r w:rsidRPr="00DA3E17">
        <w:rPr>
          <w:rFonts w:ascii="Times New Roman" w:hAnsi="Times New Roman" w:cs="Times New Roman"/>
          <w:sz w:val="24"/>
          <w:szCs w:val="24"/>
          <w:lang w:val="lv-LV"/>
        </w:rPr>
        <w:t xml:space="preserve"> atbalstīt</w:t>
      </w:r>
      <w:r w:rsidR="00500D5A">
        <w:rPr>
          <w:rFonts w:ascii="Times New Roman" w:hAnsi="Times New Roman" w:cs="Times New Roman"/>
          <w:sz w:val="24"/>
          <w:szCs w:val="24"/>
          <w:lang w:val="lv-LV"/>
        </w:rPr>
        <w:t>u</w:t>
      </w:r>
      <w:r w:rsidRPr="00DA3E17">
        <w:rPr>
          <w:rFonts w:ascii="Times New Roman" w:hAnsi="Times New Roman" w:cs="Times New Roman"/>
          <w:sz w:val="24"/>
          <w:szCs w:val="24"/>
          <w:lang w:val="lv-LV"/>
        </w:rPr>
        <w:t xml:space="preserve"> Kopienas vides politiku, kā arī politiku un darbības, kuras var ietekmēt vidi.</w:t>
      </w:r>
    </w:p>
    <w:p w14:paraId="5E33CA9A" w14:textId="205A7674" w:rsidR="001A12C9" w:rsidRPr="006724D6" w:rsidRDefault="00FE0D93" w:rsidP="002F14C2">
      <w:pPr>
        <w:spacing w:after="120"/>
        <w:ind w:firstLine="720"/>
        <w:jc w:val="both"/>
        <w:rPr>
          <w:rFonts w:ascii="Times New Roman" w:hAnsi="Times New Roman" w:cs="Times New Roman"/>
          <w:sz w:val="24"/>
          <w:szCs w:val="24"/>
          <w:lang w:val="lv-LV"/>
        </w:rPr>
      </w:pPr>
      <w:r w:rsidRPr="006724D6">
        <w:rPr>
          <w:rFonts w:ascii="Times New Roman" w:hAnsi="Times New Roman" w:cs="Times New Roman"/>
          <w:b/>
          <w:sz w:val="24"/>
          <w:szCs w:val="24"/>
          <w:lang w:val="lv-LV"/>
        </w:rPr>
        <w:t>VARAM atbildībā</w:t>
      </w:r>
      <w:r w:rsidR="003E5B89" w:rsidRPr="006724D6">
        <w:rPr>
          <w:rFonts w:ascii="Times New Roman" w:hAnsi="Times New Roman" w:cs="Times New Roman"/>
          <w:b/>
          <w:sz w:val="24"/>
          <w:szCs w:val="24"/>
          <w:lang w:val="lv-LV"/>
        </w:rPr>
        <w:t xml:space="preserve"> </w:t>
      </w:r>
      <w:r w:rsidRPr="006724D6">
        <w:rPr>
          <w:rFonts w:ascii="Times New Roman" w:hAnsi="Times New Roman" w:cs="Times New Roman"/>
          <w:b/>
          <w:sz w:val="24"/>
          <w:szCs w:val="24"/>
          <w:lang w:val="lv-LV"/>
        </w:rPr>
        <w:t xml:space="preserve">ir visvairāk </w:t>
      </w:r>
      <w:r w:rsidR="003E5B89" w:rsidRPr="006724D6">
        <w:rPr>
          <w:rFonts w:ascii="Times New Roman" w:hAnsi="Times New Roman" w:cs="Times New Roman"/>
          <w:b/>
          <w:sz w:val="24"/>
          <w:szCs w:val="24"/>
          <w:lang w:val="lv-LV"/>
        </w:rPr>
        <w:t>ģeotelpisk</w:t>
      </w:r>
      <w:r w:rsidR="00500D5A">
        <w:rPr>
          <w:rFonts w:ascii="Times New Roman" w:hAnsi="Times New Roman" w:cs="Times New Roman"/>
          <w:b/>
          <w:sz w:val="24"/>
          <w:szCs w:val="24"/>
          <w:lang w:val="lv-LV"/>
        </w:rPr>
        <w:t>o</w:t>
      </w:r>
      <w:r w:rsidR="003E5B89" w:rsidRPr="006724D6">
        <w:rPr>
          <w:rFonts w:ascii="Times New Roman" w:hAnsi="Times New Roman" w:cs="Times New Roman"/>
          <w:b/>
          <w:sz w:val="24"/>
          <w:szCs w:val="24"/>
          <w:lang w:val="lv-LV"/>
        </w:rPr>
        <w:t xml:space="preserve"> datu kop</w:t>
      </w:r>
      <w:r w:rsidR="00500D5A">
        <w:rPr>
          <w:rFonts w:ascii="Times New Roman" w:hAnsi="Times New Roman" w:cs="Times New Roman"/>
          <w:b/>
          <w:sz w:val="24"/>
          <w:szCs w:val="24"/>
          <w:lang w:val="lv-LV"/>
        </w:rPr>
        <w:t>u</w:t>
      </w:r>
      <w:r>
        <w:rPr>
          <w:rFonts w:ascii="Times New Roman" w:hAnsi="Times New Roman" w:cs="Times New Roman"/>
          <w:sz w:val="24"/>
          <w:szCs w:val="24"/>
          <w:lang w:val="lv-LV"/>
        </w:rPr>
        <w:t xml:space="preserve">, jo </w:t>
      </w:r>
      <w:r w:rsidR="003E5B89" w:rsidRPr="003E5B89">
        <w:rPr>
          <w:rFonts w:ascii="Times New Roman" w:hAnsi="Times New Roman" w:cs="Times New Roman"/>
          <w:sz w:val="24"/>
          <w:szCs w:val="24"/>
          <w:lang w:val="lv-LV"/>
        </w:rPr>
        <w:t>tās ir saistīt</w:t>
      </w:r>
      <w:r w:rsidR="00B85D39">
        <w:rPr>
          <w:rFonts w:ascii="Times New Roman" w:hAnsi="Times New Roman" w:cs="Times New Roman"/>
          <w:sz w:val="24"/>
          <w:szCs w:val="24"/>
          <w:lang w:val="lv-LV"/>
        </w:rPr>
        <w:t>as ar ziņošanu EK</w:t>
      </w:r>
      <w:r w:rsidR="003E5B89" w:rsidRPr="003E5B89">
        <w:rPr>
          <w:rFonts w:ascii="Times New Roman" w:hAnsi="Times New Roman" w:cs="Times New Roman"/>
          <w:sz w:val="24"/>
          <w:szCs w:val="24"/>
          <w:lang w:val="lv-LV"/>
        </w:rPr>
        <w:t xml:space="preserve"> par vides jomas direktīvu ieviešanas procesu. </w:t>
      </w:r>
      <w:r w:rsidR="003E5B89">
        <w:rPr>
          <w:rFonts w:ascii="Times New Roman" w:hAnsi="Times New Roman" w:cs="Times New Roman"/>
          <w:sz w:val="24"/>
          <w:szCs w:val="24"/>
          <w:lang w:val="lv-LV"/>
        </w:rPr>
        <w:t>VARAM</w:t>
      </w:r>
      <w:r w:rsidR="002F14C2" w:rsidRPr="002F14C2">
        <w:rPr>
          <w:rFonts w:ascii="Times New Roman" w:hAnsi="Times New Roman" w:cs="Times New Roman"/>
          <w:sz w:val="24"/>
          <w:szCs w:val="24"/>
          <w:lang w:val="lv-LV"/>
        </w:rPr>
        <w:t xml:space="preserve"> (tās padotības iestādes </w:t>
      </w:r>
      <w:r w:rsidR="00833E95">
        <w:rPr>
          <w:rFonts w:ascii="Times New Roman" w:hAnsi="Times New Roman" w:cs="Times New Roman"/>
          <w:sz w:val="24"/>
          <w:szCs w:val="24"/>
          <w:lang w:val="lv-LV"/>
        </w:rPr>
        <w:t>–</w:t>
      </w:r>
      <w:r w:rsidR="002F14C2" w:rsidRPr="002F14C2">
        <w:rPr>
          <w:rFonts w:ascii="Times New Roman" w:hAnsi="Times New Roman" w:cs="Times New Roman"/>
          <w:sz w:val="24"/>
          <w:szCs w:val="24"/>
          <w:lang w:val="lv-LV"/>
        </w:rPr>
        <w:t xml:space="preserve"> </w:t>
      </w:r>
      <w:r w:rsidR="002B02AD" w:rsidRPr="002F233D">
        <w:rPr>
          <w:rFonts w:ascii="Times New Roman" w:hAnsi="Times New Roman" w:cs="Times New Roman"/>
          <w:sz w:val="24"/>
          <w:szCs w:val="24"/>
          <w:lang w:val="lv-LV"/>
        </w:rPr>
        <w:t>Dabas aizsardzības pārvalde</w:t>
      </w:r>
      <w:r w:rsidR="00833E95">
        <w:rPr>
          <w:rFonts w:ascii="Times New Roman" w:hAnsi="Times New Roman" w:cs="Times New Roman"/>
          <w:sz w:val="24"/>
          <w:szCs w:val="24"/>
          <w:lang w:val="lv-LV"/>
        </w:rPr>
        <w:t xml:space="preserve">, </w:t>
      </w:r>
      <w:r w:rsidR="002F14C2" w:rsidRPr="002F14C2">
        <w:rPr>
          <w:rFonts w:ascii="Times New Roman" w:hAnsi="Times New Roman" w:cs="Times New Roman"/>
          <w:sz w:val="24"/>
          <w:szCs w:val="24"/>
          <w:lang w:val="lv-LV"/>
        </w:rPr>
        <w:t>L</w:t>
      </w:r>
      <w:r w:rsidR="00AD7E15">
        <w:rPr>
          <w:rFonts w:ascii="Times New Roman" w:hAnsi="Times New Roman" w:cs="Times New Roman"/>
          <w:sz w:val="24"/>
          <w:szCs w:val="24"/>
          <w:lang w:val="lv-LV"/>
        </w:rPr>
        <w:t>HEI</w:t>
      </w:r>
      <w:r w:rsidR="00833E95">
        <w:rPr>
          <w:rFonts w:ascii="Times New Roman" w:hAnsi="Times New Roman" w:cs="Times New Roman"/>
          <w:sz w:val="24"/>
          <w:szCs w:val="24"/>
          <w:lang w:val="lv-LV"/>
        </w:rPr>
        <w:t xml:space="preserve"> un</w:t>
      </w:r>
      <w:r w:rsidR="002F14C2" w:rsidRPr="002F14C2">
        <w:rPr>
          <w:rFonts w:ascii="Times New Roman" w:hAnsi="Times New Roman" w:cs="Times New Roman"/>
          <w:sz w:val="24"/>
          <w:szCs w:val="24"/>
          <w:lang w:val="lv-LV"/>
        </w:rPr>
        <w:t xml:space="preserve"> </w:t>
      </w:r>
      <w:r w:rsidR="00AD7E15">
        <w:rPr>
          <w:rFonts w:ascii="Times New Roman" w:hAnsi="Times New Roman" w:cs="Times New Roman"/>
          <w:sz w:val="24"/>
          <w:szCs w:val="24"/>
          <w:lang w:val="lv-LV"/>
        </w:rPr>
        <w:t>LVĢMC</w:t>
      </w:r>
      <w:r w:rsidR="002F14C2" w:rsidRPr="002F14C2">
        <w:rPr>
          <w:rFonts w:ascii="Times New Roman" w:hAnsi="Times New Roman" w:cs="Times New Roman"/>
          <w:sz w:val="24"/>
          <w:szCs w:val="24"/>
          <w:lang w:val="lv-LV"/>
        </w:rPr>
        <w:t>) nodrošina ģeotelpiskos datus par 17 INSPIRE datu tēmām (Iekšzemes hidrogrāfija (daļa no I pielikuma 8.</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tēmas), Aizsargājamās teritorijas (I</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pielikuma 9.</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Ģeoloģija (II pielikuma 4.</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 xml:space="preserve">tēma), Zemes izmantošana (daļa no </w:t>
      </w:r>
      <w:r w:rsidR="00500D5A" w:rsidRPr="002F14C2">
        <w:rPr>
          <w:rFonts w:ascii="Times New Roman" w:hAnsi="Times New Roman" w:cs="Times New Roman"/>
          <w:sz w:val="24"/>
          <w:szCs w:val="24"/>
          <w:lang w:val="lv-LV"/>
        </w:rPr>
        <w:t>III</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pielikuma 4.</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tēmas), Komunālie un valsts dienesti (daļa no III pielikuma 6.</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tēmas), Vides monitoringa iekārtas (daļa no III pielikuma 7.</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tēmas), Ražošanas un rūpniecības iekārtas (III</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 xml:space="preserve"> pielikuma 8.</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Dabas apdraudējuma zonas (III pielikuma 12.</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Atmosfēras apstākļi (III pielikuma 13.</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Meteoroloģiski ģeogrāfiskie raksturlielumi (III pielikuma 14.</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Apgabala pārvaldības (ierobežojumu) reglamentētās zonas un ziņošanas vienības (III pielikuma 11.</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Okeanogrāfiski ģeogrāfiskie raksturlielumi (III pielikuma 15.</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Jūras reģioni (III</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pielikuma 16.</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Bioģeogrāfiskie rajoni (III pielikuma 17.</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Dzīvotnes un biotopi (III pielikuma 18.</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Sugu izplatība (III pielikuma 19.</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tēma) un Derīgo izrakteņu resursi (III</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pielikuma 21.</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 xml:space="preserve">tēma)), </w:t>
      </w:r>
      <w:r w:rsidR="00500D5A">
        <w:rPr>
          <w:rFonts w:ascii="Times New Roman" w:hAnsi="Times New Roman" w:cs="Times New Roman"/>
          <w:sz w:val="24"/>
          <w:szCs w:val="24"/>
          <w:lang w:val="lv-LV"/>
        </w:rPr>
        <w:t>un</w:t>
      </w:r>
      <w:r w:rsidR="002F14C2" w:rsidRPr="002F14C2">
        <w:rPr>
          <w:rFonts w:ascii="Times New Roman" w:hAnsi="Times New Roman" w:cs="Times New Roman"/>
          <w:sz w:val="24"/>
          <w:szCs w:val="24"/>
          <w:lang w:val="lv-LV"/>
        </w:rPr>
        <w:t xml:space="preserve"> tās </w:t>
      </w:r>
      <w:r w:rsidR="002F14C2" w:rsidRPr="006724D6">
        <w:rPr>
          <w:rFonts w:ascii="Times New Roman" w:hAnsi="Times New Roman" w:cs="Times New Roman"/>
          <w:b/>
          <w:sz w:val="24"/>
          <w:szCs w:val="24"/>
          <w:lang w:val="lv-LV"/>
        </w:rPr>
        <w:t xml:space="preserve">atbildībā ir valsts vienotā ģeoportāla izveide un uzturēšanas pārvaldība </w:t>
      </w:r>
      <w:r w:rsidR="002F14C2" w:rsidRPr="002F14C2">
        <w:rPr>
          <w:rFonts w:ascii="Times New Roman" w:hAnsi="Times New Roman" w:cs="Times New Roman"/>
          <w:sz w:val="24"/>
          <w:szCs w:val="24"/>
          <w:lang w:val="lv-LV"/>
        </w:rPr>
        <w:t>(noteikta M</w:t>
      </w:r>
      <w:r w:rsidR="006C28AC">
        <w:rPr>
          <w:rFonts w:ascii="Times New Roman" w:hAnsi="Times New Roman" w:cs="Times New Roman"/>
          <w:sz w:val="24"/>
          <w:szCs w:val="24"/>
          <w:lang w:val="lv-LV"/>
        </w:rPr>
        <w:t>inistru kabineta</w:t>
      </w:r>
      <w:r w:rsidR="002F14C2" w:rsidRPr="002F14C2">
        <w:rPr>
          <w:rFonts w:ascii="Times New Roman" w:hAnsi="Times New Roman" w:cs="Times New Roman"/>
          <w:sz w:val="24"/>
          <w:szCs w:val="24"/>
          <w:lang w:val="lv-LV"/>
        </w:rPr>
        <w:t xml:space="preserve"> 2007.</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gada 27.</w:t>
      </w:r>
      <w:r w:rsidR="00500D5A">
        <w:rPr>
          <w:rFonts w:ascii="Times New Roman" w:hAnsi="Times New Roman" w:cs="Times New Roman"/>
          <w:sz w:val="24"/>
          <w:szCs w:val="24"/>
          <w:lang w:val="lv-LV"/>
        </w:rPr>
        <w:t> </w:t>
      </w:r>
      <w:r w:rsidR="002F14C2" w:rsidRPr="002F14C2">
        <w:rPr>
          <w:rFonts w:ascii="Times New Roman" w:hAnsi="Times New Roman" w:cs="Times New Roman"/>
          <w:sz w:val="24"/>
          <w:szCs w:val="24"/>
          <w:lang w:val="lv-LV"/>
        </w:rPr>
        <w:t>nove</w:t>
      </w:r>
      <w:r w:rsidR="008F3E46">
        <w:rPr>
          <w:rFonts w:ascii="Times New Roman" w:hAnsi="Times New Roman" w:cs="Times New Roman"/>
          <w:sz w:val="24"/>
          <w:szCs w:val="24"/>
          <w:lang w:val="lv-LV"/>
        </w:rPr>
        <w:t>mbra rīkojumā Nr.</w:t>
      </w:r>
      <w:r w:rsidR="00500D5A">
        <w:rPr>
          <w:rFonts w:ascii="Times New Roman" w:hAnsi="Times New Roman" w:cs="Times New Roman"/>
          <w:sz w:val="24"/>
          <w:szCs w:val="24"/>
          <w:lang w:val="lv-LV"/>
        </w:rPr>
        <w:t> </w:t>
      </w:r>
      <w:r w:rsidR="008F3E46">
        <w:rPr>
          <w:rFonts w:ascii="Times New Roman" w:hAnsi="Times New Roman" w:cs="Times New Roman"/>
          <w:sz w:val="24"/>
          <w:szCs w:val="24"/>
          <w:lang w:val="lv-LV"/>
        </w:rPr>
        <w:t>737 "Koncepcija</w:t>
      </w:r>
      <w:r w:rsidR="002F14C2" w:rsidRPr="002F14C2">
        <w:rPr>
          <w:rFonts w:ascii="Times New Roman" w:hAnsi="Times New Roman" w:cs="Times New Roman"/>
          <w:sz w:val="24"/>
          <w:szCs w:val="24"/>
          <w:lang w:val="lv-LV"/>
        </w:rPr>
        <w:t xml:space="preserve"> par Valsts ģeotelpiskās informācijas portāla izstrādi" un Ģeotelpiskās informācijas likumā). </w:t>
      </w:r>
      <w:r w:rsidR="002F14C2" w:rsidRPr="002F14C2">
        <w:rPr>
          <w:rFonts w:ascii="Times New Roman" w:hAnsi="Times New Roman" w:cs="Times New Roman"/>
          <w:sz w:val="24"/>
          <w:szCs w:val="24"/>
          <w:lang w:val="lv-LV"/>
        </w:rPr>
        <w:lastRenderedPageBreak/>
        <w:t xml:space="preserve">Ģeoportāls nodrošina pieeju ģeotelpisko datu kopām un to metadatiem, kuru sagatavošanā un aktualizēšanā ir iesaistītas dažādu nozaru institūcijas. </w:t>
      </w:r>
      <w:proofErr w:type="spellStart"/>
      <w:r w:rsidR="002F14C2" w:rsidRPr="002F14C2">
        <w:rPr>
          <w:rFonts w:ascii="Times New Roman" w:hAnsi="Times New Roman" w:cs="Times New Roman"/>
          <w:sz w:val="24"/>
          <w:szCs w:val="24"/>
          <w:lang w:val="lv-LV"/>
        </w:rPr>
        <w:t>Ģeoportāla</w:t>
      </w:r>
      <w:proofErr w:type="spellEnd"/>
      <w:r w:rsidR="002F14C2" w:rsidRPr="002F14C2">
        <w:rPr>
          <w:rFonts w:ascii="Times New Roman" w:hAnsi="Times New Roman" w:cs="Times New Roman"/>
          <w:sz w:val="24"/>
          <w:szCs w:val="24"/>
          <w:lang w:val="lv-LV"/>
        </w:rPr>
        <w:t xml:space="preserve"> pārzinis ir V</w:t>
      </w:r>
      <w:r w:rsidR="006E242D">
        <w:rPr>
          <w:rFonts w:ascii="Times New Roman" w:hAnsi="Times New Roman" w:cs="Times New Roman"/>
          <w:sz w:val="24"/>
          <w:szCs w:val="24"/>
          <w:lang w:val="lv-LV"/>
        </w:rPr>
        <w:t>RAA</w:t>
      </w:r>
      <w:r w:rsidR="002F14C2" w:rsidRPr="002F14C2">
        <w:rPr>
          <w:rFonts w:ascii="Times New Roman" w:hAnsi="Times New Roman" w:cs="Times New Roman"/>
          <w:sz w:val="24"/>
          <w:szCs w:val="24"/>
          <w:lang w:val="lv-LV"/>
        </w:rPr>
        <w:t xml:space="preserve">, kas ir VARAM padotības iestāde. </w:t>
      </w:r>
      <w:r w:rsidR="002F14C2" w:rsidRPr="006724D6">
        <w:rPr>
          <w:rFonts w:ascii="Times New Roman" w:hAnsi="Times New Roman" w:cs="Times New Roman"/>
          <w:b/>
          <w:sz w:val="24"/>
          <w:szCs w:val="24"/>
          <w:lang w:val="lv-LV"/>
        </w:rPr>
        <w:t xml:space="preserve">VARAM pārstāv Latviju </w:t>
      </w:r>
      <w:r w:rsidR="00FA7281" w:rsidRPr="006724D6">
        <w:rPr>
          <w:rFonts w:ascii="Times New Roman" w:hAnsi="Times New Roman" w:cs="Times New Roman"/>
          <w:b/>
          <w:sz w:val="24"/>
          <w:szCs w:val="24"/>
          <w:lang w:val="lv-LV"/>
        </w:rPr>
        <w:t xml:space="preserve">arī </w:t>
      </w:r>
      <w:r w:rsidR="002F14C2" w:rsidRPr="006724D6">
        <w:rPr>
          <w:rFonts w:ascii="Times New Roman" w:hAnsi="Times New Roman" w:cs="Times New Roman"/>
          <w:b/>
          <w:sz w:val="24"/>
          <w:szCs w:val="24"/>
          <w:lang w:val="lv-LV"/>
        </w:rPr>
        <w:t>Eiropas Vides aģentūrā</w:t>
      </w:r>
      <w:r w:rsidR="002F14C2" w:rsidRPr="00FE0D93">
        <w:rPr>
          <w:rFonts w:ascii="Times New Roman" w:hAnsi="Times New Roman" w:cs="Times New Roman"/>
          <w:sz w:val="24"/>
          <w:szCs w:val="24"/>
          <w:lang w:val="lv-LV"/>
        </w:rPr>
        <w:t>.</w:t>
      </w:r>
      <w:r w:rsidRPr="00FE0D93">
        <w:rPr>
          <w:rFonts w:ascii="Times New Roman" w:hAnsi="Times New Roman" w:cs="Times New Roman"/>
          <w:sz w:val="24"/>
          <w:szCs w:val="24"/>
          <w:lang w:val="lv-LV"/>
        </w:rPr>
        <w:t xml:space="preserve"> </w:t>
      </w:r>
      <w:r w:rsidR="000C11F1" w:rsidRPr="006724D6">
        <w:rPr>
          <w:rFonts w:ascii="Times New Roman" w:hAnsi="Times New Roman" w:cs="Times New Roman"/>
          <w:sz w:val="24"/>
          <w:szCs w:val="24"/>
          <w:lang w:val="lv-LV"/>
        </w:rPr>
        <w:t xml:space="preserve">INSPIRE direktīvas 19. </w:t>
      </w:r>
      <w:r w:rsidR="006E242D">
        <w:rPr>
          <w:rFonts w:ascii="Times New Roman" w:hAnsi="Times New Roman" w:cs="Times New Roman"/>
          <w:sz w:val="24"/>
          <w:szCs w:val="24"/>
          <w:lang w:val="lv-LV"/>
        </w:rPr>
        <w:t> </w:t>
      </w:r>
      <w:r w:rsidR="000C11F1" w:rsidRPr="006724D6">
        <w:rPr>
          <w:rFonts w:ascii="Times New Roman" w:hAnsi="Times New Roman" w:cs="Times New Roman"/>
          <w:sz w:val="24"/>
          <w:szCs w:val="24"/>
          <w:lang w:val="lv-LV"/>
        </w:rPr>
        <w:t xml:space="preserve">pants nosaka, ka Komisija ir atbildīga par INSPIRE koordinēšanu Kopienas līmenī, un šajā sakarā tai palīdz attiecīgas organizācijas un </w:t>
      </w:r>
      <w:r w:rsidR="000C11F1" w:rsidRPr="006724D6">
        <w:rPr>
          <w:rFonts w:ascii="Times New Roman" w:hAnsi="Times New Roman" w:cs="Times New Roman"/>
          <w:sz w:val="24"/>
          <w:szCs w:val="24"/>
          <w:u w:val="single"/>
          <w:lang w:val="lv-LV"/>
        </w:rPr>
        <w:t>jo īpaši Eiropas Vides aģentūra.</w:t>
      </w:r>
    </w:p>
    <w:p w14:paraId="5E33CA9B" w14:textId="272F3C3E" w:rsidR="002F14C2" w:rsidRPr="000C62D7" w:rsidRDefault="001A12C9" w:rsidP="002F14C2">
      <w:pPr>
        <w:spacing w:after="120"/>
        <w:ind w:firstLine="720"/>
        <w:jc w:val="both"/>
        <w:rPr>
          <w:rFonts w:ascii="Times New Roman" w:hAnsi="Times New Roman" w:cs="Times New Roman"/>
          <w:sz w:val="24"/>
          <w:szCs w:val="24"/>
          <w:lang w:val="lv-LV"/>
        </w:rPr>
      </w:pPr>
      <w:r w:rsidRPr="004B48AB">
        <w:rPr>
          <w:rFonts w:ascii="Times New Roman" w:hAnsi="Times New Roman" w:cs="Times New Roman"/>
          <w:sz w:val="24"/>
          <w:szCs w:val="24"/>
          <w:lang w:val="lv-LV"/>
        </w:rPr>
        <w:t xml:space="preserve">Tātad </w:t>
      </w:r>
      <w:r w:rsidRPr="000C62D7">
        <w:rPr>
          <w:rFonts w:ascii="Times New Roman" w:hAnsi="Times New Roman" w:cs="Times New Roman"/>
          <w:b/>
          <w:sz w:val="24"/>
          <w:szCs w:val="24"/>
          <w:lang w:val="lv-LV"/>
        </w:rPr>
        <w:t xml:space="preserve">VARAM ir </w:t>
      </w:r>
      <w:r w:rsidR="000C62D7">
        <w:rPr>
          <w:rFonts w:ascii="Times New Roman" w:hAnsi="Times New Roman" w:cs="Times New Roman"/>
          <w:b/>
          <w:sz w:val="24"/>
          <w:szCs w:val="24"/>
          <w:lang w:val="lv-LV"/>
        </w:rPr>
        <w:t xml:space="preserve">vislielākā nozīme un atbildība </w:t>
      </w:r>
      <w:r w:rsidR="006E242D" w:rsidRPr="000C62D7">
        <w:rPr>
          <w:rFonts w:ascii="Times New Roman" w:hAnsi="Times New Roman" w:cs="Times New Roman"/>
          <w:b/>
          <w:sz w:val="24"/>
          <w:szCs w:val="24"/>
          <w:lang w:val="lv-LV"/>
        </w:rPr>
        <w:t xml:space="preserve">sekmīgā </w:t>
      </w:r>
      <w:r w:rsidRPr="000C62D7">
        <w:rPr>
          <w:rFonts w:ascii="Times New Roman" w:hAnsi="Times New Roman" w:cs="Times New Roman"/>
          <w:b/>
          <w:sz w:val="24"/>
          <w:szCs w:val="24"/>
          <w:lang w:val="lv-LV"/>
        </w:rPr>
        <w:t>INSPIRE direktīvas ieviešanā</w:t>
      </w:r>
      <w:r w:rsidR="006E242D">
        <w:rPr>
          <w:rFonts w:ascii="Times New Roman" w:hAnsi="Times New Roman" w:cs="Times New Roman"/>
          <w:b/>
          <w:sz w:val="24"/>
          <w:szCs w:val="24"/>
          <w:lang w:val="lv-LV"/>
        </w:rPr>
        <w:t>,</w:t>
      </w:r>
      <w:r w:rsidRPr="000C62D7">
        <w:rPr>
          <w:rFonts w:ascii="Times New Roman" w:hAnsi="Times New Roman" w:cs="Times New Roman"/>
          <w:b/>
          <w:sz w:val="24"/>
          <w:szCs w:val="24"/>
          <w:lang w:val="lv-LV"/>
        </w:rPr>
        <w:t xml:space="preserve"> un tās rīcībā ir nepieciešamie rīki, lai to īstenotu. </w:t>
      </w:r>
      <w:r w:rsidRPr="000C62D7">
        <w:rPr>
          <w:rFonts w:ascii="Times New Roman" w:hAnsi="Times New Roman" w:cs="Times New Roman"/>
          <w:sz w:val="24"/>
          <w:szCs w:val="24"/>
          <w:lang w:val="lv-LV"/>
        </w:rPr>
        <w:t>Papildus iepriekš</w:t>
      </w:r>
      <w:r w:rsidR="0014345F">
        <w:rPr>
          <w:rFonts w:ascii="Times New Roman" w:hAnsi="Times New Roman" w:cs="Times New Roman"/>
          <w:sz w:val="24"/>
          <w:szCs w:val="24"/>
          <w:lang w:val="lv-LV"/>
        </w:rPr>
        <w:t xml:space="preserve"> </w:t>
      </w:r>
      <w:r w:rsidRPr="000C62D7">
        <w:rPr>
          <w:rFonts w:ascii="Times New Roman" w:hAnsi="Times New Roman" w:cs="Times New Roman"/>
          <w:sz w:val="24"/>
          <w:szCs w:val="24"/>
          <w:lang w:val="lv-LV"/>
        </w:rPr>
        <w:t>minētajam vēlamies uzsvērt, ka l</w:t>
      </w:r>
      <w:r w:rsidR="00FE0D93" w:rsidRPr="000C62D7">
        <w:rPr>
          <w:rFonts w:ascii="Times New Roman" w:hAnsi="Times New Roman" w:cs="Times New Roman"/>
          <w:sz w:val="24"/>
          <w:szCs w:val="24"/>
          <w:lang w:val="lv-LV"/>
        </w:rPr>
        <w:t>ielākajā daļā ES dalībvalst</w:t>
      </w:r>
      <w:r w:rsidR="0014345F">
        <w:rPr>
          <w:rFonts w:ascii="Times New Roman" w:hAnsi="Times New Roman" w:cs="Times New Roman"/>
          <w:sz w:val="24"/>
          <w:szCs w:val="24"/>
          <w:lang w:val="lv-LV"/>
        </w:rPr>
        <w:t>u</w:t>
      </w:r>
      <w:r w:rsidR="00FE0D93" w:rsidRPr="000C62D7">
        <w:rPr>
          <w:rFonts w:ascii="Times New Roman" w:hAnsi="Times New Roman" w:cs="Times New Roman"/>
          <w:sz w:val="24"/>
          <w:szCs w:val="24"/>
          <w:lang w:val="lv-LV"/>
        </w:rPr>
        <w:t xml:space="preserve"> atbildīgās par INSPIRE direktīvas ieviešanas koordinēšanu ir vides ministrijas.</w:t>
      </w:r>
    </w:p>
    <w:p w14:paraId="5E33CA9C" w14:textId="58F7E8F1" w:rsidR="00DF4A0A" w:rsidRDefault="00FE0D93" w:rsidP="00BB10AB">
      <w:pPr>
        <w:spacing w:after="0"/>
        <w:ind w:firstLine="720"/>
        <w:jc w:val="both"/>
        <w:rPr>
          <w:rFonts w:ascii="Times New Roman" w:hAnsi="Times New Roman" w:cs="Times New Roman"/>
          <w:sz w:val="24"/>
          <w:szCs w:val="24"/>
          <w:lang w:val="lv-LV"/>
        </w:rPr>
      </w:pPr>
      <w:r w:rsidRPr="00DA3E17">
        <w:rPr>
          <w:rFonts w:ascii="Times New Roman" w:hAnsi="Times New Roman" w:cs="Times New Roman"/>
          <w:sz w:val="24"/>
          <w:szCs w:val="24"/>
          <w:lang w:val="lv-LV"/>
        </w:rPr>
        <w:t>Ņemot vērā</w:t>
      </w:r>
      <w:r w:rsidR="006724D6" w:rsidRPr="00DA3E17">
        <w:rPr>
          <w:rFonts w:ascii="Times New Roman" w:hAnsi="Times New Roman" w:cs="Times New Roman"/>
          <w:sz w:val="24"/>
          <w:szCs w:val="24"/>
          <w:lang w:val="lv-LV"/>
        </w:rPr>
        <w:t xml:space="preserve"> iepriekšminēto un to, ka </w:t>
      </w:r>
      <w:r w:rsidR="006724D6" w:rsidRPr="00DA3E17">
        <w:rPr>
          <w:rFonts w:ascii="Times New Roman" w:hAnsi="Times New Roman" w:cs="Times New Roman"/>
          <w:b/>
          <w:sz w:val="24"/>
          <w:szCs w:val="24"/>
          <w:lang w:val="lv-LV"/>
        </w:rPr>
        <w:t xml:space="preserve">turpmākais darbs, ieviešot INSPIRE direktīvu, ir saistīts </w:t>
      </w:r>
      <w:r w:rsidR="00AE5F6E" w:rsidRPr="00DA3E17">
        <w:rPr>
          <w:rFonts w:ascii="Times New Roman" w:hAnsi="Times New Roman" w:cs="Times New Roman"/>
          <w:b/>
          <w:sz w:val="24"/>
          <w:szCs w:val="24"/>
          <w:lang w:val="lv-LV"/>
        </w:rPr>
        <w:t xml:space="preserve">galvenokārt </w:t>
      </w:r>
      <w:r w:rsidR="006724D6" w:rsidRPr="00DA3E17">
        <w:rPr>
          <w:rFonts w:ascii="Times New Roman" w:hAnsi="Times New Roman" w:cs="Times New Roman"/>
          <w:b/>
          <w:sz w:val="24"/>
          <w:szCs w:val="24"/>
          <w:lang w:val="lv-LV"/>
        </w:rPr>
        <w:t>ar ģeotelpiskajām datu kopām, kuras ir VARAM kompetencē</w:t>
      </w:r>
      <w:r w:rsidR="006724D6" w:rsidRPr="00DA3E17">
        <w:rPr>
          <w:rFonts w:ascii="Times New Roman" w:hAnsi="Times New Roman" w:cs="Times New Roman"/>
          <w:sz w:val="24"/>
          <w:szCs w:val="24"/>
          <w:lang w:val="lv-LV"/>
        </w:rPr>
        <w:t xml:space="preserve">, </w:t>
      </w:r>
      <w:r w:rsidR="00CF6253" w:rsidRPr="00DA3E17">
        <w:rPr>
          <w:rFonts w:ascii="Times New Roman" w:hAnsi="Times New Roman" w:cs="Times New Roman"/>
          <w:sz w:val="24"/>
          <w:szCs w:val="24"/>
          <w:lang w:val="lv-LV"/>
        </w:rPr>
        <w:t xml:space="preserve">Aizsardzības ministrijas </w:t>
      </w:r>
      <w:r w:rsidR="004B48AB" w:rsidRPr="00DA3E17">
        <w:rPr>
          <w:rFonts w:ascii="Times New Roman" w:hAnsi="Times New Roman" w:cs="Times New Roman"/>
          <w:sz w:val="24"/>
          <w:szCs w:val="24"/>
          <w:lang w:val="lv-LV"/>
        </w:rPr>
        <w:t xml:space="preserve">iesaistīšanās VARAM atbildībā esošo ģeotelpisko datu nodrošināšanas </w:t>
      </w:r>
      <w:r w:rsidR="00CF6253" w:rsidRPr="00DA3E17">
        <w:rPr>
          <w:rFonts w:ascii="Times New Roman" w:hAnsi="Times New Roman" w:cs="Times New Roman"/>
          <w:sz w:val="24"/>
          <w:szCs w:val="24"/>
          <w:lang w:val="lv-LV"/>
        </w:rPr>
        <w:t>k</w:t>
      </w:r>
      <w:r w:rsidR="004B48AB" w:rsidRPr="00DA3E17">
        <w:rPr>
          <w:rFonts w:ascii="Times New Roman" w:hAnsi="Times New Roman" w:cs="Times New Roman"/>
          <w:sz w:val="24"/>
          <w:szCs w:val="24"/>
          <w:lang w:val="lv-LV"/>
        </w:rPr>
        <w:t>oordinēšanā</w:t>
      </w:r>
      <w:r w:rsidR="00CF6253" w:rsidRPr="00DA3E17">
        <w:rPr>
          <w:rFonts w:ascii="Times New Roman" w:hAnsi="Times New Roman" w:cs="Times New Roman"/>
          <w:sz w:val="24"/>
          <w:szCs w:val="24"/>
          <w:lang w:val="lv-LV"/>
        </w:rPr>
        <w:t xml:space="preserve"> pārsniedz </w:t>
      </w:r>
      <w:r w:rsidR="004B48AB" w:rsidRPr="00DA3E17">
        <w:rPr>
          <w:rFonts w:ascii="Times New Roman" w:hAnsi="Times New Roman" w:cs="Times New Roman"/>
          <w:sz w:val="24"/>
          <w:szCs w:val="24"/>
          <w:lang w:val="lv-LV"/>
        </w:rPr>
        <w:t xml:space="preserve">Aizsardzības ministrijas </w:t>
      </w:r>
      <w:r w:rsidR="00CF6253" w:rsidRPr="00DA3E17">
        <w:rPr>
          <w:rFonts w:ascii="Times New Roman" w:hAnsi="Times New Roman" w:cs="Times New Roman"/>
          <w:sz w:val="24"/>
          <w:szCs w:val="24"/>
          <w:lang w:val="lv-LV"/>
        </w:rPr>
        <w:t xml:space="preserve">pilnvaras un </w:t>
      </w:r>
      <w:r w:rsidR="004B48AB" w:rsidRPr="00DA3E17">
        <w:rPr>
          <w:rFonts w:ascii="Times New Roman" w:hAnsi="Times New Roman" w:cs="Times New Roman"/>
          <w:sz w:val="24"/>
          <w:szCs w:val="24"/>
          <w:lang w:val="lv-LV"/>
        </w:rPr>
        <w:t xml:space="preserve">kompetenci. </w:t>
      </w:r>
      <w:r w:rsidR="006724D6" w:rsidRPr="00DA3E17">
        <w:rPr>
          <w:rFonts w:ascii="Times New Roman" w:hAnsi="Times New Roman" w:cs="Times New Roman"/>
          <w:sz w:val="24"/>
          <w:szCs w:val="24"/>
          <w:lang w:val="lv-LV"/>
        </w:rPr>
        <w:t>INSPIRE direktīvas sekmīgai tālākās ieviešanas gaitai ir nepieciešama nepastarpināta VARAM iesaiste.</w:t>
      </w:r>
      <w:r w:rsidR="00CF6253" w:rsidRPr="00DA3E17">
        <w:rPr>
          <w:rFonts w:ascii="Times New Roman" w:hAnsi="Times New Roman" w:cs="Times New Roman"/>
          <w:sz w:val="24"/>
          <w:szCs w:val="24"/>
          <w:lang w:val="lv-LV"/>
        </w:rPr>
        <w:t xml:space="preserve"> Tādēļ</w:t>
      </w:r>
      <w:r w:rsidR="00DF4A0A" w:rsidRPr="00DA3E17">
        <w:rPr>
          <w:rFonts w:ascii="Times New Roman" w:hAnsi="Times New Roman" w:cs="Times New Roman"/>
          <w:sz w:val="24"/>
          <w:szCs w:val="24"/>
          <w:lang w:val="lv-LV"/>
        </w:rPr>
        <w:t xml:space="preserve"> ierosinām </w:t>
      </w:r>
      <w:r w:rsidR="002F14C2" w:rsidRPr="00DA3E17">
        <w:rPr>
          <w:rFonts w:ascii="Times New Roman" w:hAnsi="Times New Roman" w:cs="Times New Roman"/>
          <w:b/>
          <w:sz w:val="24"/>
          <w:szCs w:val="24"/>
          <w:lang w:val="lv-LV"/>
        </w:rPr>
        <w:t>VARAM</w:t>
      </w:r>
      <w:r w:rsidR="00DF4A0A" w:rsidRPr="00DA3E17">
        <w:rPr>
          <w:rFonts w:ascii="Times New Roman" w:hAnsi="Times New Roman" w:cs="Times New Roman"/>
          <w:b/>
          <w:sz w:val="24"/>
          <w:szCs w:val="24"/>
          <w:lang w:val="lv-LV"/>
        </w:rPr>
        <w:t xml:space="preserve"> noteikt par atbildīgo institūciju INSPIRE direktīvas</w:t>
      </w:r>
      <w:r w:rsidR="008F3E46" w:rsidRPr="00DA3E17">
        <w:rPr>
          <w:rFonts w:ascii="Times New Roman" w:hAnsi="Times New Roman" w:cs="Times New Roman"/>
          <w:b/>
          <w:sz w:val="24"/>
          <w:szCs w:val="24"/>
          <w:lang w:val="lv-LV"/>
        </w:rPr>
        <w:t xml:space="preserve"> turpmākās</w:t>
      </w:r>
      <w:r w:rsidR="00DF4A0A" w:rsidRPr="00DA3E17">
        <w:rPr>
          <w:rFonts w:ascii="Times New Roman" w:hAnsi="Times New Roman" w:cs="Times New Roman"/>
          <w:b/>
          <w:sz w:val="24"/>
          <w:szCs w:val="24"/>
          <w:lang w:val="lv-LV"/>
        </w:rPr>
        <w:t xml:space="preserve"> </w:t>
      </w:r>
      <w:r w:rsidR="00DF4A0A" w:rsidRPr="004B48AB">
        <w:rPr>
          <w:rFonts w:ascii="Times New Roman" w:hAnsi="Times New Roman" w:cs="Times New Roman"/>
          <w:b/>
          <w:sz w:val="24"/>
          <w:szCs w:val="24"/>
          <w:lang w:val="lv-LV"/>
        </w:rPr>
        <w:t>ieviešanas koordinēšanā Latvijā</w:t>
      </w:r>
      <w:r w:rsidR="00DF4A0A">
        <w:rPr>
          <w:rFonts w:ascii="Times New Roman" w:hAnsi="Times New Roman" w:cs="Times New Roman"/>
          <w:sz w:val="24"/>
          <w:szCs w:val="24"/>
          <w:lang w:val="lv-LV"/>
        </w:rPr>
        <w:t xml:space="preserve">, </w:t>
      </w:r>
      <w:r w:rsidR="002F14C2" w:rsidRPr="002F14C2">
        <w:rPr>
          <w:rFonts w:ascii="Times New Roman" w:hAnsi="Times New Roman" w:cs="Times New Roman"/>
          <w:sz w:val="24"/>
          <w:szCs w:val="24"/>
          <w:lang w:val="lv-LV"/>
        </w:rPr>
        <w:t>attiecīgi groz</w:t>
      </w:r>
      <w:r w:rsidR="00DF4A0A">
        <w:rPr>
          <w:rFonts w:ascii="Times New Roman" w:hAnsi="Times New Roman" w:cs="Times New Roman"/>
          <w:sz w:val="24"/>
          <w:szCs w:val="24"/>
          <w:lang w:val="lv-LV"/>
        </w:rPr>
        <w:t>ot</w:t>
      </w:r>
      <w:r w:rsidR="00DB3CD0" w:rsidRPr="00DB3CD0">
        <w:rPr>
          <w:lang w:val="lv-LV"/>
        </w:rPr>
        <w:t xml:space="preserve"> </w:t>
      </w:r>
      <w:r w:rsidR="00DB3CD0" w:rsidRPr="00DB3CD0">
        <w:rPr>
          <w:rFonts w:ascii="Times New Roman" w:hAnsi="Times New Roman" w:cs="Times New Roman"/>
          <w:sz w:val="24"/>
          <w:szCs w:val="24"/>
          <w:lang w:val="lv-LV"/>
        </w:rPr>
        <w:t>M</w:t>
      </w:r>
      <w:r w:rsidR="006C28AC">
        <w:rPr>
          <w:rFonts w:ascii="Times New Roman" w:hAnsi="Times New Roman" w:cs="Times New Roman"/>
          <w:sz w:val="24"/>
          <w:szCs w:val="24"/>
          <w:lang w:val="lv-LV"/>
        </w:rPr>
        <w:t>inistru kabineta</w:t>
      </w:r>
      <w:r w:rsidR="00DB3CD0" w:rsidRPr="00DB3CD0">
        <w:rPr>
          <w:rFonts w:ascii="Times New Roman" w:hAnsi="Times New Roman" w:cs="Times New Roman"/>
          <w:sz w:val="24"/>
          <w:szCs w:val="24"/>
          <w:lang w:val="lv-LV"/>
        </w:rPr>
        <w:t xml:space="preserve"> 2013.</w:t>
      </w:r>
      <w:r w:rsidR="0014345F">
        <w:rPr>
          <w:rFonts w:ascii="Times New Roman" w:hAnsi="Times New Roman" w:cs="Times New Roman"/>
          <w:sz w:val="24"/>
          <w:szCs w:val="24"/>
          <w:lang w:val="lv-LV"/>
        </w:rPr>
        <w:t> </w:t>
      </w:r>
      <w:r w:rsidR="00DB3CD0" w:rsidRPr="00DB3CD0">
        <w:rPr>
          <w:rFonts w:ascii="Times New Roman" w:hAnsi="Times New Roman" w:cs="Times New Roman"/>
          <w:sz w:val="24"/>
          <w:szCs w:val="24"/>
          <w:lang w:val="lv-LV"/>
        </w:rPr>
        <w:t>gada 28.</w:t>
      </w:r>
      <w:r w:rsidR="0014345F">
        <w:rPr>
          <w:rFonts w:ascii="Times New Roman" w:hAnsi="Times New Roman" w:cs="Times New Roman"/>
          <w:sz w:val="24"/>
          <w:szCs w:val="24"/>
          <w:lang w:val="lv-LV"/>
        </w:rPr>
        <w:t> </w:t>
      </w:r>
      <w:r w:rsidR="00DB3CD0" w:rsidRPr="00DB3CD0">
        <w:rPr>
          <w:rFonts w:ascii="Times New Roman" w:hAnsi="Times New Roman" w:cs="Times New Roman"/>
          <w:sz w:val="24"/>
          <w:szCs w:val="24"/>
          <w:lang w:val="lv-LV"/>
        </w:rPr>
        <w:t>decembra rīkojumu Nr.</w:t>
      </w:r>
      <w:r w:rsidR="0014345F">
        <w:rPr>
          <w:rFonts w:ascii="Times New Roman" w:hAnsi="Times New Roman" w:cs="Times New Roman"/>
          <w:sz w:val="24"/>
          <w:szCs w:val="24"/>
          <w:lang w:val="lv-LV"/>
        </w:rPr>
        <w:t> </w:t>
      </w:r>
      <w:r w:rsidR="00DB3CD0" w:rsidRPr="00DB3CD0">
        <w:rPr>
          <w:rFonts w:ascii="Times New Roman" w:hAnsi="Times New Roman" w:cs="Times New Roman"/>
          <w:sz w:val="24"/>
          <w:szCs w:val="24"/>
          <w:lang w:val="lv-LV"/>
        </w:rPr>
        <w:t>686 “Par Latvijas ģeotelpiskās informācijas attīstības koncepciju”</w:t>
      </w:r>
      <w:r w:rsidR="00795EF6">
        <w:rPr>
          <w:rFonts w:ascii="Times New Roman" w:hAnsi="Times New Roman" w:cs="Times New Roman"/>
          <w:sz w:val="24"/>
          <w:szCs w:val="24"/>
          <w:lang w:val="lv-LV"/>
        </w:rPr>
        <w:t>.</w:t>
      </w:r>
    </w:p>
    <w:p w14:paraId="5E33CA9D" w14:textId="77777777" w:rsidR="00795EF6" w:rsidRDefault="00795EF6" w:rsidP="00DA6ECB">
      <w:pPr>
        <w:spacing w:after="0" w:line="240" w:lineRule="auto"/>
        <w:ind w:firstLine="720"/>
        <w:jc w:val="both"/>
        <w:rPr>
          <w:rFonts w:ascii="Times New Roman" w:hAnsi="Times New Roman" w:cs="Times New Roman"/>
          <w:sz w:val="24"/>
          <w:szCs w:val="24"/>
          <w:lang w:val="lv-LV"/>
        </w:rPr>
      </w:pPr>
    </w:p>
    <w:p w14:paraId="5E33CA9E" w14:textId="77777777" w:rsidR="00DF4A0A" w:rsidRDefault="00DF4A0A" w:rsidP="00DF4A0A">
      <w:pPr>
        <w:spacing w:after="120"/>
        <w:ind w:firstLine="720"/>
        <w:jc w:val="center"/>
        <w:rPr>
          <w:rFonts w:ascii="Times New Roman" w:hAnsi="Times New Roman" w:cs="Times New Roman"/>
          <w:sz w:val="24"/>
          <w:szCs w:val="24"/>
          <w:lang w:val="lv-LV"/>
        </w:rPr>
      </w:pPr>
      <w:r>
        <w:rPr>
          <w:rFonts w:ascii="Times New Roman" w:hAnsi="Times New Roman" w:cs="Times New Roman"/>
          <w:b/>
          <w:sz w:val="24"/>
          <w:szCs w:val="24"/>
          <w:lang w:val="lv-LV"/>
        </w:rPr>
        <w:t>P</w:t>
      </w:r>
      <w:r w:rsidRPr="00BD2063">
        <w:rPr>
          <w:rFonts w:ascii="Times New Roman" w:hAnsi="Times New Roman" w:cs="Times New Roman"/>
          <w:b/>
          <w:sz w:val="24"/>
          <w:szCs w:val="24"/>
          <w:lang w:val="lv-LV"/>
        </w:rPr>
        <w:t>riekšlikumi</w:t>
      </w:r>
    </w:p>
    <w:p w14:paraId="5E33CA9F" w14:textId="548B632B" w:rsidR="00FA7281" w:rsidRPr="00654BAA" w:rsidRDefault="00982FAA" w:rsidP="00982FAA">
      <w:pPr>
        <w:pStyle w:val="Standard"/>
        <w:ind w:firstLine="709"/>
        <w:jc w:val="both"/>
        <w:rPr>
          <w:rFonts w:ascii="Times New Roman" w:hAnsi="Times New Roman" w:cs="Times New Roman"/>
          <w:b/>
          <w:sz w:val="28"/>
          <w:szCs w:val="28"/>
          <w:shd w:val="clear" w:color="auto" w:fill="FFFF00"/>
          <w:lang w:val="lv-LV"/>
        </w:rPr>
      </w:pPr>
      <w:r>
        <w:rPr>
          <w:rFonts w:ascii="Times New Roman" w:hAnsi="Times New Roman" w:cs="Times New Roman"/>
          <w:sz w:val="24"/>
          <w:szCs w:val="24"/>
          <w:lang w:val="lv-LV"/>
        </w:rPr>
        <w:t xml:space="preserve">1. </w:t>
      </w:r>
      <w:r w:rsidR="00DF4A0A" w:rsidRPr="003069D9">
        <w:rPr>
          <w:rFonts w:ascii="Times New Roman" w:hAnsi="Times New Roman" w:cs="Times New Roman"/>
          <w:sz w:val="24"/>
          <w:szCs w:val="24"/>
          <w:lang w:val="lv-LV"/>
        </w:rPr>
        <w:t>N</w:t>
      </w:r>
      <w:r w:rsidR="00921474" w:rsidRPr="003069D9">
        <w:rPr>
          <w:rFonts w:ascii="Times New Roman" w:hAnsi="Times New Roman" w:cs="Times New Roman"/>
          <w:sz w:val="24"/>
          <w:szCs w:val="24"/>
          <w:lang w:val="lv-LV"/>
        </w:rPr>
        <w:t xml:space="preserve">ozaru ministrijas, kuras ir atbildīgas par INSPIRE direktīvā minēto ģeotelpisko datu kopu un tām atbilstošo metadatu izveidi un aktualizēšanu, </w:t>
      </w:r>
      <w:r w:rsidR="00DF4A0A" w:rsidRPr="003069D9">
        <w:rPr>
          <w:rFonts w:ascii="Times New Roman" w:hAnsi="Times New Roman" w:cs="Times New Roman"/>
          <w:sz w:val="24"/>
          <w:szCs w:val="24"/>
          <w:lang w:val="lv-LV"/>
        </w:rPr>
        <w:t xml:space="preserve">uzņemas atbildību par </w:t>
      </w:r>
      <w:r w:rsidR="00921474" w:rsidRPr="003069D9">
        <w:rPr>
          <w:rFonts w:ascii="Times New Roman" w:hAnsi="Times New Roman" w:cs="Times New Roman"/>
          <w:sz w:val="24"/>
          <w:szCs w:val="24"/>
          <w:lang w:val="lv-LV"/>
        </w:rPr>
        <w:t>rīcības plān</w:t>
      </w:r>
      <w:r w:rsidR="00DF4A0A" w:rsidRPr="003069D9">
        <w:rPr>
          <w:rFonts w:ascii="Times New Roman" w:hAnsi="Times New Roman" w:cs="Times New Roman"/>
          <w:sz w:val="24"/>
          <w:szCs w:val="24"/>
          <w:lang w:val="lv-LV"/>
        </w:rPr>
        <w:t>ā</w:t>
      </w:r>
      <w:r w:rsidR="00921474" w:rsidRPr="003069D9">
        <w:rPr>
          <w:rFonts w:ascii="Times New Roman" w:hAnsi="Times New Roman" w:cs="Times New Roman"/>
          <w:sz w:val="24"/>
          <w:szCs w:val="24"/>
          <w:lang w:val="lv-LV"/>
        </w:rPr>
        <w:t xml:space="preserve"> – uzdevumu izpildes laika grafik</w:t>
      </w:r>
      <w:r w:rsidR="00DF4A0A" w:rsidRPr="003069D9">
        <w:rPr>
          <w:rFonts w:ascii="Times New Roman" w:hAnsi="Times New Roman" w:cs="Times New Roman"/>
          <w:sz w:val="24"/>
          <w:szCs w:val="24"/>
          <w:lang w:val="lv-LV"/>
        </w:rPr>
        <w:t>ā</w:t>
      </w:r>
      <w:r w:rsidR="00921474" w:rsidRPr="003069D9">
        <w:rPr>
          <w:rFonts w:ascii="Times New Roman" w:hAnsi="Times New Roman" w:cs="Times New Roman"/>
          <w:sz w:val="24"/>
          <w:szCs w:val="24"/>
          <w:lang w:val="lv-LV"/>
        </w:rPr>
        <w:t xml:space="preserve"> 2017.</w:t>
      </w:r>
      <w:r w:rsidR="00CD214A">
        <w:rPr>
          <w:rFonts w:ascii="Times New Roman" w:hAnsi="Times New Roman" w:cs="Times New Roman"/>
          <w:sz w:val="24"/>
          <w:szCs w:val="24"/>
          <w:lang w:val="lv-LV"/>
        </w:rPr>
        <w:t> </w:t>
      </w:r>
      <w:r w:rsidR="00921474" w:rsidRPr="003069D9">
        <w:rPr>
          <w:rFonts w:ascii="Times New Roman" w:hAnsi="Times New Roman" w:cs="Times New Roman"/>
          <w:sz w:val="24"/>
          <w:szCs w:val="24"/>
          <w:lang w:val="lv-LV"/>
        </w:rPr>
        <w:t>gadam INSPIRE direktīvas ieviešanai</w:t>
      </w:r>
      <w:r w:rsidR="00654BAA">
        <w:rPr>
          <w:rFonts w:ascii="Times New Roman" w:hAnsi="Times New Roman" w:cs="Times New Roman"/>
          <w:sz w:val="24"/>
          <w:szCs w:val="24"/>
          <w:lang w:val="lv-LV"/>
        </w:rPr>
        <w:t xml:space="preserve"> (</w:t>
      </w:r>
      <w:r w:rsidR="00654BAA" w:rsidRPr="00F503EA">
        <w:rPr>
          <w:rFonts w:ascii="Times New Roman" w:hAnsi="Times New Roman" w:cs="Times New Roman"/>
          <w:sz w:val="24"/>
          <w:szCs w:val="24"/>
          <w:lang w:val="lv-LV"/>
        </w:rPr>
        <w:t xml:space="preserve">skatīt </w:t>
      </w:r>
      <w:r w:rsidR="008133DE" w:rsidRPr="00101F67">
        <w:rPr>
          <w:rFonts w:ascii="Times New Roman" w:hAnsi="Times New Roman" w:cs="Times New Roman"/>
          <w:sz w:val="24"/>
          <w:szCs w:val="24"/>
          <w:lang w:val="lv-LV"/>
        </w:rPr>
        <w:t>5</w:t>
      </w:r>
      <w:r w:rsidR="00654BAA" w:rsidRPr="00101F67">
        <w:rPr>
          <w:rFonts w:ascii="Times New Roman" w:hAnsi="Times New Roman" w:cs="Times New Roman"/>
          <w:sz w:val="24"/>
          <w:szCs w:val="24"/>
          <w:lang w:val="lv-LV"/>
        </w:rPr>
        <w:t>.</w:t>
      </w:r>
      <w:r w:rsidR="00CD214A">
        <w:rPr>
          <w:rFonts w:ascii="Times New Roman" w:hAnsi="Times New Roman" w:cs="Times New Roman"/>
          <w:sz w:val="24"/>
          <w:szCs w:val="24"/>
          <w:lang w:val="lv-LV"/>
        </w:rPr>
        <w:t> </w:t>
      </w:r>
      <w:r w:rsidR="00654BAA" w:rsidRPr="00101F67">
        <w:rPr>
          <w:rFonts w:ascii="Times New Roman" w:hAnsi="Times New Roman" w:cs="Times New Roman"/>
          <w:sz w:val="24"/>
          <w:szCs w:val="24"/>
          <w:lang w:val="lv-LV"/>
        </w:rPr>
        <w:t>pielikumu) un rīcības plānā</w:t>
      </w:r>
      <w:r w:rsidR="00A71440" w:rsidRPr="00101F67">
        <w:rPr>
          <w:rFonts w:ascii="Times New Roman" w:hAnsi="Times New Roman" w:cs="Times New Roman"/>
          <w:sz w:val="24"/>
          <w:szCs w:val="24"/>
          <w:lang w:val="lv-LV"/>
        </w:rPr>
        <w:t xml:space="preserve"> 2017.</w:t>
      </w:r>
      <w:r w:rsidR="00CD214A">
        <w:rPr>
          <w:rFonts w:ascii="Times New Roman" w:hAnsi="Times New Roman" w:cs="Times New Roman"/>
          <w:sz w:val="24"/>
          <w:szCs w:val="24"/>
          <w:lang w:val="lv-LV"/>
        </w:rPr>
        <w:t> </w:t>
      </w:r>
      <w:r w:rsidR="00A71440" w:rsidRPr="00101F67">
        <w:rPr>
          <w:rFonts w:ascii="Times New Roman" w:hAnsi="Times New Roman" w:cs="Times New Roman"/>
          <w:sz w:val="24"/>
          <w:szCs w:val="24"/>
          <w:lang w:val="lv-LV"/>
        </w:rPr>
        <w:t>gadam</w:t>
      </w:r>
      <w:r w:rsidR="00654BAA" w:rsidRPr="00101F67">
        <w:rPr>
          <w:rFonts w:ascii="Times New Roman" w:hAnsi="Times New Roman" w:cs="Times New Roman"/>
          <w:sz w:val="24"/>
          <w:szCs w:val="24"/>
          <w:lang w:val="lv-LV"/>
        </w:rPr>
        <w:t xml:space="preserve"> INSPIRE direktīvas ieviešanas nepilnību novēršanai (prioritārās datu kopas)</w:t>
      </w:r>
      <w:r w:rsidR="003069D9" w:rsidRPr="00101F67">
        <w:rPr>
          <w:rFonts w:ascii="Times New Roman" w:hAnsi="Times New Roman" w:cs="Times New Roman"/>
          <w:sz w:val="24"/>
          <w:szCs w:val="24"/>
          <w:lang w:val="lv-LV"/>
        </w:rPr>
        <w:t xml:space="preserve"> </w:t>
      </w:r>
      <w:r w:rsidR="00654BAA" w:rsidRPr="00101F67">
        <w:rPr>
          <w:rFonts w:ascii="Times New Roman" w:hAnsi="Times New Roman" w:cs="Times New Roman"/>
          <w:sz w:val="24"/>
          <w:szCs w:val="24"/>
          <w:lang w:val="lv-LV"/>
        </w:rPr>
        <w:t xml:space="preserve">(skatīt </w:t>
      </w:r>
      <w:r w:rsidR="008133DE" w:rsidRPr="00101F67">
        <w:rPr>
          <w:rFonts w:ascii="Times New Roman" w:hAnsi="Times New Roman" w:cs="Times New Roman"/>
          <w:sz w:val="24"/>
          <w:szCs w:val="24"/>
          <w:lang w:val="lv-LV"/>
        </w:rPr>
        <w:t>6</w:t>
      </w:r>
      <w:r w:rsidR="00654BAA" w:rsidRPr="00101F67">
        <w:rPr>
          <w:rFonts w:ascii="Times New Roman" w:hAnsi="Times New Roman" w:cs="Times New Roman"/>
          <w:sz w:val="24"/>
          <w:szCs w:val="24"/>
          <w:lang w:val="lv-LV"/>
        </w:rPr>
        <w:t>.</w:t>
      </w:r>
      <w:r w:rsidR="00CD214A">
        <w:rPr>
          <w:rFonts w:ascii="Times New Roman" w:hAnsi="Times New Roman" w:cs="Times New Roman"/>
          <w:sz w:val="24"/>
          <w:szCs w:val="24"/>
          <w:lang w:val="lv-LV"/>
        </w:rPr>
        <w:t> </w:t>
      </w:r>
      <w:r w:rsidR="00654BAA" w:rsidRPr="00101F67">
        <w:rPr>
          <w:rFonts w:ascii="Times New Roman" w:hAnsi="Times New Roman" w:cs="Times New Roman"/>
          <w:sz w:val="24"/>
          <w:szCs w:val="24"/>
          <w:lang w:val="lv-LV"/>
        </w:rPr>
        <w:t xml:space="preserve">pielikumu) </w:t>
      </w:r>
      <w:r w:rsidR="003069D9" w:rsidRPr="00101F67">
        <w:rPr>
          <w:rFonts w:ascii="Times New Roman" w:hAnsi="Times New Roman" w:cs="Times New Roman"/>
          <w:sz w:val="24"/>
          <w:szCs w:val="24"/>
          <w:lang w:val="lv-LV"/>
        </w:rPr>
        <w:t>minēto termiņu ievērošanu.</w:t>
      </w:r>
    </w:p>
    <w:p w14:paraId="5E33CAA0" w14:textId="742F4185" w:rsidR="00FA7281" w:rsidRPr="00DA3E17" w:rsidRDefault="00FA7281" w:rsidP="00F30CC5">
      <w:pPr>
        <w:ind w:firstLine="709"/>
        <w:jc w:val="both"/>
        <w:rPr>
          <w:rFonts w:ascii="Times New Roman" w:hAnsi="Times New Roman" w:cs="Times New Roman"/>
          <w:b/>
          <w:sz w:val="24"/>
          <w:szCs w:val="24"/>
          <w:lang w:val="lv-LV"/>
        </w:rPr>
      </w:pPr>
      <w:r w:rsidRPr="00074D67">
        <w:rPr>
          <w:rFonts w:ascii="Times New Roman" w:hAnsi="Times New Roman" w:cs="Times New Roman"/>
          <w:sz w:val="24"/>
          <w:szCs w:val="24"/>
          <w:lang w:val="lv-LV"/>
        </w:rPr>
        <w:t>2. Pamatojoties uz kompetenču sadalījumu INSPIRE direktīvas ieviešanai Latvijā, par datu kopām atbildīgās institūcijas</w:t>
      </w:r>
      <w:r w:rsidR="00CD214A">
        <w:rPr>
          <w:rFonts w:ascii="Times New Roman" w:hAnsi="Times New Roman" w:cs="Times New Roman"/>
          <w:sz w:val="24"/>
          <w:szCs w:val="24"/>
          <w:lang w:val="lv-LV"/>
        </w:rPr>
        <w:t>, ja</w:t>
      </w:r>
      <w:r w:rsidRPr="00074D67">
        <w:rPr>
          <w:rFonts w:ascii="Times New Roman" w:hAnsi="Times New Roman" w:cs="Times New Roman"/>
          <w:sz w:val="24"/>
          <w:szCs w:val="24"/>
          <w:lang w:val="lv-LV"/>
        </w:rPr>
        <w:t xml:space="preserve"> nepieciešam</w:t>
      </w:r>
      <w:r w:rsidR="00CD214A">
        <w:rPr>
          <w:rFonts w:ascii="Times New Roman" w:hAnsi="Times New Roman" w:cs="Times New Roman"/>
          <w:sz w:val="24"/>
          <w:szCs w:val="24"/>
          <w:lang w:val="lv-LV"/>
        </w:rPr>
        <w:t>s,</w:t>
      </w:r>
      <w:r w:rsidRPr="00074D67">
        <w:rPr>
          <w:rFonts w:ascii="Times New Roman" w:hAnsi="Times New Roman" w:cs="Times New Roman"/>
          <w:sz w:val="24"/>
          <w:szCs w:val="24"/>
          <w:lang w:val="lv-LV"/>
        </w:rPr>
        <w:t xml:space="preserve"> pieprasa papildu finansējumu datu kopu izveidošanai un uzturēšanai, ko izskata Ministru kabinetā, sagatavojot likumprojektu par valsts budžetu kārtējam gadam un vidēja termiņa budžeta ietvara likumprojektu, </w:t>
      </w:r>
      <w:r w:rsidRPr="00DA3E17">
        <w:rPr>
          <w:rFonts w:ascii="Times New Roman" w:hAnsi="Times New Roman" w:cs="Times New Roman"/>
          <w:sz w:val="24"/>
          <w:szCs w:val="24"/>
          <w:lang w:val="lv-LV"/>
        </w:rPr>
        <w:t>vienlaikus ar visu ministriju un centrālo valsts iestāžu priekšlikumiem atbilstoši valsts budžeta finansiālajām iespējām.</w:t>
      </w:r>
    </w:p>
    <w:p w14:paraId="5E33CAA1" w14:textId="41751568" w:rsidR="003069D9" w:rsidRDefault="00BB0978" w:rsidP="00F30CC5">
      <w:pPr>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3069D9" w:rsidRPr="003069D9">
        <w:rPr>
          <w:rFonts w:ascii="Times New Roman" w:hAnsi="Times New Roman" w:cs="Times New Roman"/>
          <w:sz w:val="24"/>
          <w:szCs w:val="24"/>
          <w:lang w:val="lv-LV"/>
        </w:rPr>
        <w:t xml:space="preserve">. </w:t>
      </w:r>
      <w:r w:rsidR="003069D9" w:rsidRPr="003069D9">
        <w:rPr>
          <w:rFonts w:ascii="Times New Roman" w:hAnsi="Times New Roman" w:cs="Times New Roman"/>
          <w:bCs/>
          <w:sz w:val="24"/>
          <w:szCs w:val="24"/>
          <w:lang w:val="lv-LV"/>
        </w:rPr>
        <w:t xml:space="preserve">Lai paaugstinātu nozaru ministriju un to padotības institūciju speciālistu zināšanas un prasmes ģeotelpiskās informācijas apstrādē un risinātu konstatētās ģeotelpisko datu kopu un metadatu publicēšanas tehniskās problēmas, </w:t>
      </w:r>
      <w:r w:rsidR="00741CCE">
        <w:rPr>
          <w:rFonts w:ascii="Times New Roman" w:hAnsi="Times New Roman" w:cs="Times New Roman"/>
          <w:bCs/>
          <w:sz w:val="24"/>
          <w:szCs w:val="24"/>
          <w:lang w:val="lv-LV"/>
        </w:rPr>
        <w:t xml:space="preserve">LĢIA un </w:t>
      </w:r>
      <w:r w:rsidR="003069D9" w:rsidRPr="003069D9">
        <w:rPr>
          <w:rFonts w:ascii="Times New Roman" w:hAnsi="Times New Roman" w:cs="Times New Roman"/>
          <w:bCs/>
          <w:sz w:val="24"/>
          <w:szCs w:val="24"/>
          <w:lang w:val="lv-LV"/>
        </w:rPr>
        <w:t xml:space="preserve">VRAA </w:t>
      </w:r>
      <w:r w:rsidR="00C9795F" w:rsidRPr="003069D9">
        <w:rPr>
          <w:rFonts w:ascii="Times New Roman" w:hAnsi="Times New Roman" w:cs="Times New Roman"/>
          <w:sz w:val="24"/>
          <w:szCs w:val="24"/>
          <w:lang w:val="lv-LV"/>
        </w:rPr>
        <w:t>turpina</w:t>
      </w:r>
      <w:r w:rsidR="00921474" w:rsidRPr="003069D9">
        <w:rPr>
          <w:rFonts w:ascii="Times New Roman" w:hAnsi="Times New Roman" w:cs="Times New Roman"/>
          <w:sz w:val="24"/>
          <w:szCs w:val="24"/>
          <w:lang w:val="lv-LV"/>
        </w:rPr>
        <w:t xml:space="preserve"> uzsākto praktisko </w:t>
      </w:r>
      <w:r w:rsidR="00CA630A" w:rsidRPr="003069D9">
        <w:rPr>
          <w:rFonts w:ascii="Times New Roman" w:hAnsi="Times New Roman" w:cs="Times New Roman"/>
          <w:sz w:val="24"/>
          <w:szCs w:val="24"/>
          <w:lang w:val="lv-LV"/>
        </w:rPr>
        <w:t>“Meistarklašu”</w:t>
      </w:r>
      <w:r w:rsidR="00921474" w:rsidRPr="003069D9">
        <w:rPr>
          <w:rFonts w:ascii="Times New Roman" w:hAnsi="Times New Roman" w:cs="Times New Roman"/>
          <w:sz w:val="24"/>
          <w:szCs w:val="24"/>
          <w:lang w:val="lv-LV"/>
        </w:rPr>
        <w:t xml:space="preserve"> </w:t>
      </w:r>
      <w:r w:rsidR="00CD214A" w:rsidRPr="003069D9">
        <w:rPr>
          <w:rFonts w:ascii="Times New Roman" w:hAnsi="Times New Roman" w:cs="Times New Roman"/>
          <w:sz w:val="24"/>
          <w:szCs w:val="24"/>
          <w:lang w:val="lv-LV"/>
        </w:rPr>
        <w:t xml:space="preserve">nodarbību </w:t>
      </w:r>
      <w:r w:rsidR="00921474" w:rsidRPr="003069D9">
        <w:rPr>
          <w:rFonts w:ascii="Times New Roman" w:hAnsi="Times New Roman" w:cs="Times New Roman"/>
          <w:sz w:val="24"/>
          <w:szCs w:val="24"/>
          <w:lang w:val="lv-LV"/>
        </w:rPr>
        <w:t>organizēšanu 2017.</w:t>
      </w:r>
      <w:r w:rsidR="00CD214A">
        <w:rPr>
          <w:rFonts w:ascii="Times New Roman" w:hAnsi="Times New Roman" w:cs="Times New Roman"/>
          <w:sz w:val="24"/>
          <w:szCs w:val="24"/>
          <w:lang w:val="lv-LV"/>
        </w:rPr>
        <w:t> </w:t>
      </w:r>
      <w:r w:rsidR="003069D9" w:rsidRPr="003069D9">
        <w:rPr>
          <w:rFonts w:ascii="Times New Roman" w:hAnsi="Times New Roman" w:cs="Times New Roman"/>
          <w:sz w:val="24"/>
          <w:szCs w:val="24"/>
          <w:lang w:val="lv-LV"/>
        </w:rPr>
        <w:t>g</w:t>
      </w:r>
      <w:r w:rsidR="00921474" w:rsidRPr="003069D9">
        <w:rPr>
          <w:rFonts w:ascii="Times New Roman" w:hAnsi="Times New Roman" w:cs="Times New Roman"/>
          <w:sz w:val="24"/>
          <w:szCs w:val="24"/>
          <w:lang w:val="lv-LV"/>
        </w:rPr>
        <w:t>ad</w:t>
      </w:r>
      <w:r w:rsidR="003069D9" w:rsidRPr="003069D9">
        <w:rPr>
          <w:rFonts w:ascii="Times New Roman" w:hAnsi="Times New Roman" w:cs="Times New Roman"/>
          <w:sz w:val="24"/>
          <w:szCs w:val="24"/>
          <w:lang w:val="lv-LV"/>
        </w:rPr>
        <w:t>ā un, ja nepieciešams</w:t>
      </w:r>
      <w:r w:rsidR="003069D9">
        <w:rPr>
          <w:rFonts w:ascii="Times New Roman" w:hAnsi="Times New Roman" w:cs="Times New Roman"/>
          <w:sz w:val="24"/>
          <w:szCs w:val="24"/>
          <w:lang w:val="lv-LV"/>
        </w:rPr>
        <w:t>,</w:t>
      </w:r>
      <w:r w:rsidR="003069D9" w:rsidRPr="003069D9">
        <w:rPr>
          <w:rFonts w:ascii="Times New Roman" w:hAnsi="Times New Roman" w:cs="Times New Roman"/>
          <w:sz w:val="24"/>
          <w:szCs w:val="24"/>
          <w:lang w:val="lv-LV"/>
        </w:rPr>
        <w:t xml:space="preserve"> arī turpmāk.</w:t>
      </w:r>
    </w:p>
    <w:p w14:paraId="5E33CAA2" w14:textId="2B730BAE" w:rsidR="007B047E" w:rsidRPr="003069D9" w:rsidRDefault="00BB0978" w:rsidP="00F30CC5">
      <w:pPr>
        <w:ind w:firstLine="709"/>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4</w:t>
      </w:r>
      <w:r w:rsidR="003069D9">
        <w:rPr>
          <w:rFonts w:ascii="Times New Roman" w:eastAsia="Times New Roman" w:hAnsi="Times New Roman" w:cs="Times New Roman"/>
          <w:sz w:val="24"/>
          <w:szCs w:val="24"/>
          <w:lang w:val="lv-LV" w:eastAsia="lv-LV"/>
        </w:rPr>
        <w:t xml:space="preserve">. </w:t>
      </w:r>
      <w:r w:rsidR="006C28AC" w:rsidRPr="003069D9">
        <w:rPr>
          <w:rFonts w:ascii="Times New Roman" w:eastAsia="Times New Roman" w:hAnsi="Times New Roman" w:cs="Times New Roman"/>
          <w:sz w:val="24"/>
          <w:szCs w:val="24"/>
          <w:lang w:val="lv-LV" w:eastAsia="lv-LV"/>
        </w:rPr>
        <w:t xml:space="preserve">Aizsardzības ministrija </w:t>
      </w:r>
      <w:r w:rsidR="003069D9">
        <w:rPr>
          <w:rFonts w:ascii="Times New Roman" w:eastAsia="Times New Roman" w:hAnsi="Times New Roman" w:cs="Times New Roman"/>
          <w:sz w:val="24"/>
          <w:szCs w:val="24"/>
          <w:lang w:val="lv-LV" w:eastAsia="lv-LV"/>
        </w:rPr>
        <w:t xml:space="preserve">sagatavo </w:t>
      </w:r>
      <w:r w:rsidR="006C28AC" w:rsidRPr="003069D9">
        <w:rPr>
          <w:rFonts w:ascii="Times New Roman" w:eastAsia="Times New Roman" w:hAnsi="Times New Roman" w:cs="Times New Roman"/>
          <w:sz w:val="24"/>
          <w:szCs w:val="24"/>
          <w:lang w:val="lv-LV" w:eastAsia="lv-LV"/>
        </w:rPr>
        <w:t>grozījumus</w:t>
      </w:r>
      <w:r w:rsidR="00C9795F" w:rsidRPr="003069D9">
        <w:rPr>
          <w:rFonts w:ascii="Times New Roman" w:eastAsia="Times New Roman" w:hAnsi="Times New Roman" w:cs="Times New Roman"/>
          <w:sz w:val="24"/>
          <w:szCs w:val="24"/>
          <w:lang w:val="lv-LV" w:eastAsia="lv-LV"/>
        </w:rPr>
        <w:t xml:space="preserve"> </w:t>
      </w:r>
      <w:r w:rsidR="00C9795F" w:rsidRPr="003069D9">
        <w:rPr>
          <w:rFonts w:ascii="Times New Roman" w:hAnsi="Times New Roman" w:cs="Times New Roman"/>
          <w:sz w:val="24"/>
          <w:szCs w:val="24"/>
          <w:lang w:val="lv-LV"/>
        </w:rPr>
        <w:t>Ministru kabineta</w:t>
      </w:r>
      <w:r w:rsidR="006C28AC" w:rsidRPr="003069D9">
        <w:rPr>
          <w:rFonts w:ascii="Times New Roman" w:hAnsi="Times New Roman" w:cs="Times New Roman"/>
          <w:sz w:val="24"/>
          <w:szCs w:val="24"/>
          <w:lang w:val="lv-LV"/>
        </w:rPr>
        <w:t xml:space="preserve"> 2013.</w:t>
      </w:r>
      <w:r w:rsidR="00CD214A">
        <w:rPr>
          <w:rFonts w:ascii="Times New Roman" w:hAnsi="Times New Roman" w:cs="Times New Roman"/>
          <w:sz w:val="24"/>
          <w:szCs w:val="24"/>
          <w:lang w:val="lv-LV"/>
        </w:rPr>
        <w:t> </w:t>
      </w:r>
      <w:r w:rsidR="006C28AC" w:rsidRPr="003069D9">
        <w:rPr>
          <w:rFonts w:ascii="Times New Roman" w:hAnsi="Times New Roman" w:cs="Times New Roman"/>
          <w:sz w:val="24"/>
          <w:szCs w:val="24"/>
          <w:lang w:val="lv-LV"/>
        </w:rPr>
        <w:t>gada 28.</w:t>
      </w:r>
      <w:r w:rsidR="00CD214A">
        <w:rPr>
          <w:rFonts w:ascii="Times New Roman" w:hAnsi="Times New Roman" w:cs="Times New Roman"/>
          <w:sz w:val="24"/>
          <w:szCs w:val="24"/>
          <w:lang w:val="lv-LV"/>
        </w:rPr>
        <w:t> </w:t>
      </w:r>
      <w:r w:rsidR="006C28AC" w:rsidRPr="003069D9">
        <w:rPr>
          <w:rFonts w:ascii="Times New Roman" w:hAnsi="Times New Roman" w:cs="Times New Roman"/>
          <w:sz w:val="24"/>
          <w:szCs w:val="24"/>
          <w:lang w:val="lv-LV"/>
        </w:rPr>
        <w:t>decembra rīkojum</w:t>
      </w:r>
      <w:r w:rsidR="003069D9">
        <w:rPr>
          <w:rFonts w:ascii="Times New Roman" w:hAnsi="Times New Roman" w:cs="Times New Roman"/>
          <w:sz w:val="24"/>
          <w:szCs w:val="24"/>
          <w:lang w:val="lv-LV"/>
        </w:rPr>
        <w:t>a</w:t>
      </w:r>
      <w:r w:rsidR="00C9795F" w:rsidRPr="003069D9">
        <w:rPr>
          <w:rFonts w:ascii="Times New Roman" w:hAnsi="Times New Roman" w:cs="Times New Roman"/>
          <w:sz w:val="24"/>
          <w:szCs w:val="24"/>
          <w:lang w:val="lv-LV"/>
        </w:rPr>
        <w:t xml:space="preserve"> Nr.</w:t>
      </w:r>
      <w:r w:rsidR="00CD214A">
        <w:rPr>
          <w:rFonts w:ascii="Times New Roman" w:hAnsi="Times New Roman" w:cs="Times New Roman"/>
          <w:sz w:val="24"/>
          <w:szCs w:val="24"/>
          <w:lang w:val="lv-LV"/>
        </w:rPr>
        <w:t> </w:t>
      </w:r>
      <w:r w:rsidR="00C9795F" w:rsidRPr="003069D9">
        <w:rPr>
          <w:rFonts w:ascii="Times New Roman" w:hAnsi="Times New Roman" w:cs="Times New Roman"/>
          <w:sz w:val="24"/>
          <w:szCs w:val="24"/>
          <w:lang w:val="lv-LV"/>
        </w:rPr>
        <w:t xml:space="preserve">686 “Par Latvijas ģeotelpiskās informācijas attīstības koncepciju” </w:t>
      </w:r>
      <w:r w:rsidR="003069D9">
        <w:rPr>
          <w:rFonts w:ascii="Times New Roman" w:hAnsi="Times New Roman" w:cs="Times New Roman"/>
          <w:sz w:val="24"/>
          <w:szCs w:val="24"/>
          <w:lang w:val="lv-LV"/>
        </w:rPr>
        <w:lastRenderedPageBreak/>
        <w:t>8.</w:t>
      </w:r>
      <w:r w:rsidR="00CD214A">
        <w:rPr>
          <w:rFonts w:ascii="Times New Roman" w:hAnsi="Times New Roman" w:cs="Times New Roman"/>
          <w:sz w:val="24"/>
          <w:szCs w:val="24"/>
          <w:lang w:val="lv-LV"/>
        </w:rPr>
        <w:t> </w:t>
      </w:r>
      <w:r w:rsidR="003069D9">
        <w:rPr>
          <w:rFonts w:ascii="Times New Roman" w:hAnsi="Times New Roman" w:cs="Times New Roman"/>
          <w:sz w:val="24"/>
          <w:szCs w:val="24"/>
          <w:lang w:val="lv-LV"/>
        </w:rPr>
        <w:t>punkt</w:t>
      </w:r>
      <w:r w:rsidR="00606AFF">
        <w:rPr>
          <w:rFonts w:ascii="Times New Roman" w:hAnsi="Times New Roman" w:cs="Times New Roman"/>
          <w:sz w:val="24"/>
          <w:szCs w:val="24"/>
          <w:lang w:val="lv-LV"/>
        </w:rPr>
        <w:t>ā,</w:t>
      </w:r>
      <w:r w:rsidR="007B047E" w:rsidRPr="003069D9">
        <w:rPr>
          <w:rFonts w:ascii="Times New Roman" w:eastAsia="Times New Roman" w:hAnsi="Times New Roman" w:cs="Times New Roman"/>
          <w:sz w:val="24"/>
          <w:szCs w:val="24"/>
          <w:lang w:val="lv-LV" w:eastAsia="lv-LV"/>
        </w:rPr>
        <w:t xml:space="preserve"> </w:t>
      </w:r>
      <w:r w:rsidR="003069D9">
        <w:rPr>
          <w:rFonts w:ascii="Times New Roman" w:eastAsia="Times New Roman" w:hAnsi="Times New Roman" w:cs="Times New Roman"/>
          <w:sz w:val="24"/>
          <w:szCs w:val="24"/>
          <w:lang w:val="lv-LV" w:eastAsia="lv-LV"/>
        </w:rPr>
        <w:t>nosakot</w:t>
      </w:r>
      <w:r w:rsidR="00CD214A">
        <w:rPr>
          <w:rFonts w:ascii="Times New Roman" w:eastAsia="Times New Roman" w:hAnsi="Times New Roman" w:cs="Times New Roman"/>
          <w:sz w:val="24"/>
          <w:szCs w:val="24"/>
          <w:lang w:val="lv-LV" w:eastAsia="lv-LV"/>
        </w:rPr>
        <w:t>, ka</w:t>
      </w:r>
      <w:r w:rsidR="003069D9">
        <w:rPr>
          <w:rFonts w:ascii="Times New Roman" w:eastAsia="Times New Roman" w:hAnsi="Times New Roman" w:cs="Times New Roman"/>
          <w:sz w:val="24"/>
          <w:szCs w:val="24"/>
          <w:lang w:val="lv-LV" w:eastAsia="lv-LV"/>
        </w:rPr>
        <w:t xml:space="preserve"> VARAM </w:t>
      </w:r>
      <w:r w:rsidR="00CD214A">
        <w:rPr>
          <w:rFonts w:ascii="Times New Roman" w:eastAsia="Times New Roman" w:hAnsi="Times New Roman" w:cs="Times New Roman"/>
          <w:sz w:val="24"/>
          <w:szCs w:val="24"/>
          <w:lang w:val="lv-LV" w:eastAsia="lv-LV"/>
        </w:rPr>
        <w:t xml:space="preserve">ir </w:t>
      </w:r>
      <w:r w:rsidR="007B047E" w:rsidRPr="003069D9">
        <w:rPr>
          <w:rFonts w:ascii="Times New Roman" w:eastAsia="Times New Roman" w:hAnsi="Times New Roman" w:cs="Times New Roman"/>
          <w:sz w:val="24"/>
          <w:szCs w:val="24"/>
          <w:lang w:val="lv-LV" w:eastAsia="lv-LV"/>
        </w:rPr>
        <w:t>par INSPIRE direk</w:t>
      </w:r>
      <w:r w:rsidR="006C28AC" w:rsidRPr="003069D9">
        <w:rPr>
          <w:rFonts w:ascii="Times New Roman" w:eastAsia="Times New Roman" w:hAnsi="Times New Roman" w:cs="Times New Roman"/>
          <w:sz w:val="24"/>
          <w:szCs w:val="24"/>
          <w:lang w:val="lv-LV" w:eastAsia="lv-LV"/>
        </w:rPr>
        <w:t xml:space="preserve">tīvas </w:t>
      </w:r>
      <w:r w:rsidR="003069D9">
        <w:rPr>
          <w:rFonts w:ascii="Times New Roman" w:eastAsia="Times New Roman" w:hAnsi="Times New Roman" w:cs="Times New Roman"/>
          <w:sz w:val="24"/>
          <w:szCs w:val="24"/>
          <w:lang w:val="lv-LV" w:eastAsia="lv-LV"/>
        </w:rPr>
        <w:t>ieviešanas</w:t>
      </w:r>
      <w:r w:rsidR="00606AFF">
        <w:rPr>
          <w:rFonts w:ascii="Times New Roman" w:eastAsia="Times New Roman" w:hAnsi="Times New Roman" w:cs="Times New Roman"/>
          <w:sz w:val="24"/>
          <w:szCs w:val="24"/>
          <w:lang w:val="lv-LV" w:eastAsia="lv-LV"/>
        </w:rPr>
        <w:t xml:space="preserve"> koordinēšanu atbildīg</w:t>
      </w:r>
      <w:r w:rsidR="00CD214A">
        <w:rPr>
          <w:rFonts w:ascii="Times New Roman" w:eastAsia="Times New Roman" w:hAnsi="Times New Roman" w:cs="Times New Roman"/>
          <w:sz w:val="24"/>
          <w:szCs w:val="24"/>
          <w:lang w:val="lv-LV" w:eastAsia="lv-LV"/>
        </w:rPr>
        <w:t>ā</w:t>
      </w:r>
      <w:r w:rsidR="00606AFF">
        <w:rPr>
          <w:rFonts w:ascii="Times New Roman" w:eastAsia="Times New Roman" w:hAnsi="Times New Roman" w:cs="Times New Roman"/>
          <w:sz w:val="24"/>
          <w:szCs w:val="24"/>
          <w:lang w:val="lv-LV" w:eastAsia="lv-LV"/>
        </w:rPr>
        <w:t xml:space="preserve"> institūcij</w:t>
      </w:r>
      <w:r w:rsidR="00CD214A">
        <w:rPr>
          <w:rFonts w:ascii="Times New Roman" w:eastAsia="Times New Roman" w:hAnsi="Times New Roman" w:cs="Times New Roman"/>
          <w:sz w:val="24"/>
          <w:szCs w:val="24"/>
          <w:lang w:val="lv-LV" w:eastAsia="lv-LV"/>
        </w:rPr>
        <w:t>a</w:t>
      </w:r>
      <w:r w:rsidR="00606AFF">
        <w:rPr>
          <w:rFonts w:ascii="Times New Roman" w:eastAsia="Times New Roman" w:hAnsi="Times New Roman" w:cs="Times New Roman"/>
          <w:sz w:val="24"/>
          <w:szCs w:val="24"/>
          <w:lang w:val="lv-LV" w:eastAsia="lv-LV"/>
        </w:rPr>
        <w:t>.</w:t>
      </w:r>
    </w:p>
    <w:p w14:paraId="5E33CAA3" w14:textId="77777777" w:rsidR="007B047E" w:rsidRPr="003069D9" w:rsidRDefault="007B047E" w:rsidP="003069D9">
      <w:pPr>
        <w:spacing w:before="120" w:after="120"/>
        <w:jc w:val="both"/>
        <w:rPr>
          <w:rFonts w:ascii="Times New Roman" w:hAnsi="Times New Roman" w:cs="Times New Roman"/>
          <w:sz w:val="24"/>
          <w:szCs w:val="24"/>
          <w:lang w:val="lv-LV"/>
        </w:rPr>
      </w:pPr>
    </w:p>
    <w:p w14:paraId="5E33CAA4" w14:textId="77777777" w:rsidR="00101835" w:rsidRDefault="00101835" w:rsidP="00930E93">
      <w:pPr>
        <w:spacing w:after="0" w:line="240" w:lineRule="auto"/>
        <w:rPr>
          <w:rFonts w:ascii="Times New Roman" w:hAnsi="Times New Roman" w:cs="Times New Roman"/>
          <w:sz w:val="24"/>
          <w:szCs w:val="24"/>
          <w:lang w:val="lv-LV"/>
        </w:rPr>
      </w:pPr>
    </w:p>
    <w:p w14:paraId="5E33CAA5" w14:textId="77777777" w:rsidR="00930E93" w:rsidRDefault="00930E93" w:rsidP="00930E93">
      <w:pPr>
        <w:spacing w:after="0" w:line="240" w:lineRule="auto"/>
        <w:rPr>
          <w:rFonts w:ascii="Times New Roman" w:hAnsi="Times New Roman" w:cs="Times New Roman"/>
          <w:sz w:val="24"/>
          <w:szCs w:val="24"/>
          <w:lang w:val="lv-LV"/>
        </w:rPr>
      </w:pPr>
    </w:p>
    <w:p w14:paraId="5E33CAA6" w14:textId="7793D784" w:rsidR="00101835" w:rsidRPr="00101835" w:rsidRDefault="00EC21CC" w:rsidP="00930E93">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A</w:t>
      </w:r>
      <w:r w:rsidR="00101835" w:rsidRPr="00101835">
        <w:rPr>
          <w:rFonts w:ascii="Times New Roman" w:hAnsi="Times New Roman" w:cs="Times New Roman"/>
          <w:sz w:val="24"/>
          <w:szCs w:val="24"/>
          <w:lang w:val="lv-LV"/>
        </w:rPr>
        <w:t>izsardzības ministrs</w:t>
      </w:r>
      <w:r w:rsidR="00101835" w:rsidRPr="00101835">
        <w:rPr>
          <w:rFonts w:ascii="Times New Roman" w:hAnsi="Times New Roman" w:cs="Times New Roman"/>
          <w:sz w:val="24"/>
          <w:szCs w:val="24"/>
          <w:lang w:val="lv-LV"/>
        </w:rPr>
        <w:tab/>
      </w:r>
      <w:r w:rsidR="00101835" w:rsidRPr="00101835">
        <w:rPr>
          <w:rFonts w:ascii="Times New Roman" w:hAnsi="Times New Roman" w:cs="Times New Roman"/>
          <w:sz w:val="24"/>
          <w:szCs w:val="24"/>
          <w:lang w:val="lv-LV"/>
        </w:rPr>
        <w:tab/>
      </w:r>
      <w:proofErr w:type="gramStart"/>
      <w:r w:rsidR="00101835" w:rsidRPr="00101835">
        <w:rPr>
          <w:rFonts w:ascii="Times New Roman" w:hAnsi="Times New Roman" w:cs="Times New Roman"/>
          <w:sz w:val="24"/>
          <w:szCs w:val="24"/>
          <w:lang w:val="lv-LV"/>
        </w:rPr>
        <w:t xml:space="preserve">              </w:t>
      </w:r>
      <w:proofErr w:type="gramEnd"/>
      <w:r w:rsidR="00101835" w:rsidRPr="00101835">
        <w:rPr>
          <w:rFonts w:ascii="Times New Roman" w:hAnsi="Times New Roman" w:cs="Times New Roman"/>
          <w:sz w:val="24"/>
          <w:szCs w:val="24"/>
          <w:lang w:val="lv-LV"/>
        </w:rPr>
        <w:tab/>
      </w:r>
      <w:r w:rsidR="00101835" w:rsidRPr="00101835">
        <w:rPr>
          <w:rFonts w:ascii="Times New Roman" w:hAnsi="Times New Roman" w:cs="Times New Roman"/>
          <w:sz w:val="24"/>
          <w:szCs w:val="24"/>
          <w:lang w:val="lv-LV"/>
        </w:rPr>
        <w:tab/>
      </w:r>
      <w:r w:rsidR="00101835" w:rsidRPr="00101835">
        <w:rPr>
          <w:rFonts w:ascii="Times New Roman" w:hAnsi="Times New Roman" w:cs="Times New Roman"/>
          <w:sz w:val="24"/>
          <w:szCs w:val="24"/>
          <w:lang w:val="lv-LV"/>
        </w:rPr>
        <w:tab/>
      </w:r>
      <w:r w:rsidR="00930E93">
        <w:rPr>
          <w:rFonts w:ascii="Times New Roman" w:hAnsi="Times New Roman" w:cs="Times New Roman"/>
          <w:sz w:val="24"/>
          <w:szCs w:val="24"/>
          <w:lang w:val="lv-LV"/>
        </w:rPr>
        <w:tab/>
      </w:r>
      <w:r w:rsidR="00930E93">
        <w:rPr>
          <w:rFonts w:ascii="Times New Roman" w:hAnsi="Times New Roman" w:cs="Times New Roman"/>
          <w:sz w:val="24"/>
          <w:szCs w:val="24"/>
          <w:lang w:val="lv-LV"/>
        </w:rPr>
        <w:tab/>
      </w:r>
      <w:r w:rsidR="00101835" w:rsidRPr="00101835">
        <w:rPr>
          <w:rFonts w:ascii="Times New Roman" w:hAnsi="Times New Roman" w:cs="Times New Roman"/>
          <w:sz w:val="24"/>
          <w:szCs w:val="24"/>
          <w:lang w:val="lv-LV"/>
        </w:rPr>
        <w:tab/>
        <w:t>R.</w:t>
      </w:r>
      <w:r w:rsidR="007F7664">
        <w:rPr>
          <w:rFonts w:ascii="Times New Roman" w:hAnsi="Times New Roman" w:cs="Times New Roman"/>
          <w:sz w:val="24"/>
          <w:szCs w:val="24"/>
          <w:lang w:val="lv-LV"/>
        </w:rPr>
        <w:t> </w:t>
      </w:r>
      <w:r w:rsidR="00101835" w:rsidRPr="00101835">
        <w:rPr>
          <w:rFonts w:ascii="Times New Roman" w:hAnsi="Times New Roman" w:cs="Times New Roman"/>
          <w:sz w:val="24"/>
          <w:szCs w:val="24"/>
          <w:lang w:val="lv-LV"/>
        </w:rPr>
        <w:t>Bergmanis</w:t>
      </w:r>
    </w:p>
    <w:p w14:paraId="5E33CAA7" w14:textId="77777777" w:rsidR="00101835" w:rsidRDefault="00101835" w:rsidP="00930E93">
      <w:pPr>
        <w:spacing w:after="0" w:line="240" w:lineRule="auto"/>
        <w:rPr>
          <w:rFonts w:ascii="Times New Roman" w:hAnsi="Times New Roman" w:cs="Times New Roman"/>
          <w:sz w:val="24"/>
          <w:szCs w:val="24"/>
          <w:lang w:val="lv-LV"/>
        </w:rPr>
      </w:pPr>
    </w:p>
    <w:p w14:paraId="5E33CAA8" w14:textId="77777777" w:rsidR="00930E93" w:rsidRDefault="00930E93" w:rsidP="00930E93">
      <w:pPr>
        <w:spacing w:after="0" w:line="240" w:lineRule="auto"/>
        <w:rPr>
          <w:rFonts w:ascii="Times New Roman" w:hAnsi="Times New Roman" w:cs="Times New Roman"/>
          <w:sz w:val="24"/>
          <w:szCs w:val="24"/>
          <w:lang w:val="lv-LV"/>
        </w:rPr>
      </w:pPr>
    </w:p>
    <w:p w14:paraId="5E33CAA9" w14:textId="77777777" w:rsidR="00AF57DC" w:rsidRPr="00101835" w:rsidRDefault="00AF57DC" w:rsidP="00930E93">
      <w:pPr>
        <w:spacing w:after="0" w:line="240" w:lineRule="auto"/>
        <w:rPr>
          <w:rFonts w:ascii="Times New Roman" w:hAnsi="Times New Roman" w:cs="Times New Roman"/>
          <w:sz w:val="24"/>
          <w:szCs w:val="24"/>
          <w:lang w:val="lv-LV"/>
        </w:rPr>
      </w:pPr>
    </w:p>
    <w:p w14:paraId="5E33CAAA" w14:textId="7DBFE3D4" w:rsidR="00101835" w:rsidRPr="00101835" w:rsidRDefault="00930E93" w:rsidP="00930E93">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Vīza: valsts sekretārs </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sidR="00101835" w:rsidRPr="00101835">
        <w:rPr>
          <w:rFonts w:ascii="Times New Roman" w:hAnsi="Times New Roman" w:cs="Times New Roman"/>
          <w:sz w:val="24"/>
          <w:szCs w:val="24"/>
          <w:lang w:val="lv-LV"/>
        </w:rPr>
        <w:tab/>
        <w:t>J.</w:t>
      </w:r>
      <w:r w:rsidR="007F7664">
        <w:rPr>
          <w:rFonts w:ascii="Times New Roman" w:hAnsi="Times New Roman" w:cs="Times New Roman"/>
          <w:sz w:val="24"/>
          <w:szCs w:val="24"/>
          <w:lang w:val="lv-LV"/>
        </w:rPr>
        <w:t> </w:t>
      </w:r>
      <w:proofErr w:type="spellStart"/>
      <w:r w:rsidR="00101835" w:rsidRPr="00101835">
        <w:rPr>
          <w:rFonts w:ascii="Times New Roman" w:hAnsi="Times New Roman" w:cs="Times New Roman"/>
          <w:sz w:val="24"/>
          <w:szCs w:val="24"/>
          <w:lang w:val="lv-LV"/>
        </w:rPr>
        <w:t>Garisons</w:t>
      </w:r>
      <w:proofErr w:type="spellEnd"/>
    </w:p>
    <w:p w14:paraId="5E33CAAB" w14:textId="77777777" w:rsidR="00101835" w:rsidRDefault="00101835" w:rsidP="00930E93">
      <w:pPr>
        <w:pStyle w:val="NoSpacing"/>
        <w:rPr>
          <w:rFonts w:ascii="Times New Roman" w:hAnsi="Times New Roman" w:cs="Times New Roman"/>
          <w:sz w:val="20"/>
          <w:szCs w:val="20"/>
        </w:rPr>
      </w:pPr>
    </w:p>
    <w:p w14:paraId="5E33CAAC" w14:textId="77777777" w:rsidR="00AF57DC" w:rsidRDefault="00AF57DC" w:rsidP="00930E93">
      <w:pPr>
        <w:pStyle w:val="NoSpacing"/>
        <w:rPr>
          <w:rFonts w:ascii="Times New Roman" w:hAnsi="Times New Roman" w:cs="Times New Roman"/>
          <w:sz w:val="20"/>
          <w:szCs w:val="20"/>
        </w:rPr>
      </w:pPr>
    </w:p>
    <w:p w14:paraId="5E33CAAD" w14:textId="77777777" w:rsidR="00602425" w:rsidRDefault="00602425" w:rsidP="00930E93">
      <w:pPr>
        <w:pStyle w:val="NoSpacing"/>
        <w:rPr>
          <w:rFonts w:ascii="Times New Roman" w:hAnsi="Times New Roman" w:cs="Times New Roman"/>
          <w:sz w:val="20"/>
          <w:szCs w:val="20"/>
        </w:rPr>
      </w:pPr>
    </w:p>
    <w:p w14:paraId="5E33CAAE" w14:textId="77777777" w:rsidR="00AF57DC" w:rsidRDefault="00AF57DC" w:rsidP="00930E93">
      <w:pPr>
        <w:pStyle w:val="NoSpacing"/>
        <w:rPr>
          <w:rFonts w:ascii="Times New Roman" w:hAnsi="Times New Roman" w:cs="Times New Roman"/>
          <w:sz w:val="20"/>
          <w:szCs w:val="20"/>
        </w:rPr>
      </w:pPr>
    </w:p>
    <w:p w14:paraId="5E33CAAF" w14:textId="5F84285F" w:rsidR="00930E93" w:rsidRDefault="0009487F" w:rsidP="00930E93">
      <w:pPr>
        <w:pStyle w:val="NoSpacing"/>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TIME \@ "dd.MM.yyyy H:mm" </w:instrText>
      </w:r>
      <w:r>
        <w:rPr>
          <w:rFonts w:ascii="Times New Roman" w:hAnsi="Times New Roman" w:cs="Times New Roman"/>
          <w:sz w:val="20"/>
          <w:szCs w:val="20"/>
        </w:rPr>
        <w:fldChar w:fldCharType="separate"/>
      </w:r>
      <w:r w:rsidR="0089324C">
        <w:rPr>
          <w:rFonts w:ascii="Times New Roman" w:hAnsi="Times New Roman" w:cs="Times New Roman"/>
          <w:noProof/>
          <w:sz w:val="20"/>
          <w:szCs w:val="20"/>
        </w:rPr>
        <w:t>16.06.2017 8:52</w:t>
      </w:r>
      <w:r>
        <w:rPr>
          <w:rFonts w:ascii="Times New Roman" w:hAnsi="Times New Roman" w:cs="Times New Roman"/>
          <w:sz w:val="20"/>
          <w:szCs w:val="20"/>
        </w:rPr>
        <w:fldChar w:fldCharType="end"/>
      </w:r>
    </w:p>
    <w:p w14:paraId="5E33CAB0" w14:textId="4B24377D" w:rsidR="00101835" w:rsidRDefault="0009487F" w:rsidP="00C21FBF">
      <w:pPr>
        <w:pStyle w:val="NoSpacing"/>
        <w:rPr>
          <w:rFonts w:ascii="Times New Roman" w:hAnsi="Times New Roman" w:cs="Times New Roman"/>
          <w:sz w:val="20"/>
          <w:szCs w:val="20"/>
        </w:rPr>
      </w:pPr>
      <w:r>
        <w:rPr>
          <w:rFonts w:ascii="Times New Roman" w:hAnsi="Times New Roman" w:cs="Times New Roman"/>
          <w:sz w:val="20"/>
          <w:szCs w:val="20"/>
        </w:rPr>
        <w:t>43</w:t>
      </w:r>
      <w:r w:rsidR="00370F9A">
        <w:rPr>
          <w:rFonts w:ascii="Times New Roman" w:hAnsi="Times New Roman" w:cs="Times New Roman"/>
          <w:sz w:val="20"/>
          <w:szCs w:val="20"/>
        </w:rPr>
        <w:t>83</w:t>
      </w:r>
      <w:bookmarkStart w:id="0" w:name="_GoBack"/>
      <w:bookmarkEnd w:id="0"/>
    </w:p>
    <w:p w14:paraId="5E33CAB1" w14:textId="77777777" w:rsidR="00101835" w:rsidRPr="00930E93" w:rsidRDefault="00101835" w:rsidP="00C21FBF">
      <w:pPr>
        <w:pStyle w:val="NoSpacing"/>
        <w:rPr>
          <w:rFonts w:ascii="Times New Roman" w:hAnsi="Times New Roman" w:cs="Times New Roman"/>
          <w:sz w:val="16"/>
          <w:szCs w:val="16"/>
        </w:rPr>
      </w:pPr>
    </w:p>
    <w:p w14:paraId="5E33CAB2" w14:textId="77777777" w:rsidR="00C21FBF" w:rsidRPr="00C21FBF" w:rsidRDefault="00C21FBF" w:rsidP="00C21FBF">
      <w:pPr>
        <w:pStyle w:val="NoSpacing"/>
        <w:rPr>
          <w:rFonts w:ascii="Times New Roman" w:hAnsi="Times New Roman" w:cs="Times New Roman"/>
          <w:sz w:val="20"/>
          <w:szCs w:val="20"/>
        </w:rPr>
      </w:pPr>
      <w:r w:rsidRPr="00C21FBF">
        <w:rPr>
          <w:rFonts w:ascii="Times New Roman" w:hAnsi="Times New Roman" w:cs="Times New Roman"/>
          <w:sz w:val="20"/>
          <w:szCs w:val="20"/>
        </w:rPr>
        <w:t>I.</w:t>
      </w:r>
      <w:r w:rsidR="00DB3CD0">
        <w:rPr>
          <w:rFonts w:ascii="Times New Roman" w:hAnsi="Times New Roman" w:cs="Times New Roman"/>
          <w:sz w:val="20"/>
          <w:szCs w:val="20"/>
        </w:rPr>
        <w:t xml:space="preserve"> </w:t>
      </w:r>
      <w:r w:rsidR="00982FAA">
        <w:rPr>
          <w:rFonts w:ascii="Times New Roman" w:hAnsi="Times New Roman" w:cs="Times New Roman"/>
          <w:sz w:val="20"/>
          <w:szCs w:val="20"/>
        </w:rPr>
        <w:t xml:space="preserve">Ekmane, </w:t>
      </w:r>
      <w:r w:rsidR="00741CCE">
        <w:rPr>
          <w:rFonts w:ascii="Times New Roman" w:hAnsi="Times New Roman" w:cs="Times New Roman"/>
          <w:sz w:val="20"/>
          <w:szCs w:val="20"/>
        </w:rPr>
        <w:t>6</w:t>
      </w:r>
      <w:r w:rsidR="00982FAA">
        <w:rPr>
          <w:rFonts w:ascii="Times New Roman" w:hAnsi="Times New Roman" w:cs="Times New Roman"/>
          <w:sz w:val="20"/>
          <w:szCs w:val="20"/>
        </w:rPr>
        <w:t>73351</w:t>
      </w:r>
      <w:r w:rsidRPr="00C21FBF">
        <w:rPr>
          <w:rFonts w:ascii="Times New Roman" w:hAnsi="Times New Roman" w:cs="Times New Roman"/>
          <w:sz w:val="20"/>
          <w:szCs w:val="20"/>
        </w:rPr>
        <w:t>8</w:t>
      </w:r>
      <w:r w:rsidR="00982FAA">
        <w:rPr>
          <w:rFonts w:ascii="Times New Roman" w:hAnsi="Times New Roman" w:cs="Times New Roman"/>
          <w:sz w:val="20"/>
          <w:szCs w:val="20"/>
        </w:rPr>
        <w:t>4</w:t>
      </w:r>
    </w:p>
    <w:p w14:paraId="5E33CAB3" w14:textId="77777777" w:rsidR="00770F28" w:rsidRDefault="0089324C" w:rsidP="006B122F">
      <w:pPr>
        <w:pStyle w:val="NoSpacing"/>
        <w:spacing w:after="120"/>
        <w:rPr>
          <w:rStyle w:val="Hyperlink"/>
          <w:rFonts w:ascii="Times New Roman" w:hAnsi="Times New Roman" w:cs="Times New Roman"/>
          <w:sz w:val="20"/>
          <w:szCs w:val="20"/>
        </w:rPr>
      </w:pPr>
      <w:hyperlink r:id="rId14" w:history="1">
        <w:r w:rsidR="00C21FBF" w:rsidRPr="00C21FBF">
          <w:rPr>
            <w:rStyle w:val="Hyperlink"/>
            <w:rFonts w:ascii="Times New Roman" w:hAnsi="Times New Roman" w:cs="Times New Roman"/>
            <w:sz w:val="20"/>
            <w:szCs w:val="20"/>
          </w:rPr>
          <w:t>Ilona.Ekmane@mod.gov.lv</w:t>
        </w:r>
      </w:hyperlink>
    </w:p>
    <w:p w14:paraId="5E33CAB4" w14:textId="77777777" w:rsidR="00BC5917" w:rsidRDefault="00BC5917" w:rsidP="00BC5917">
      <w:pPr>
        <w:pStyle w:val="NoSpacing"/>
        <w:rPr>
          <w:rStyle w:val="Hyperlink"/>
          <w:rFonts w:ascii="Times New Roman" w:hAnsi="Times New Roman" w:cs="Times New Roman"/>
          <w:color w:val="auto"/>
          <w:sz w:val="20"/>
          <w:szCs w:val="20"/>
          <w:u w:val="none"/>
        </w:rPr>
      </w:pPr>
      <w:r w:rsidRPr="00BC5917">
        <w:rPr>
          <w:rStyle w:val="Hyperlink"/>
          <w:rFonts w:ascii="Times New Roman" w:hAnsi="Times New Roman" w:cs="Times New Roman"/>
          <w:color w:val="auto"/>
          <w:sz w:val="20"/>
          <w:szCs w:val="20"/>
          <w:u w:val="none"/>
        </w:rPr>
        <w:t>V. S</w:t>
      </w:r>
      <w:r>
        <w:rPr>
          <w:rStyle w:val="Hyperlink"/>
          <w:rFonts w:ascii="Times New Roman" w:hAnsi="Times New Roman" w:cs="Times New Roman"/>
          <w:color w:val="auto"/>
          <w:sz w:val="20"/>
          <w:szCs w:val="20"/>
          <w:u w:val="none"/>
        </w:rPr>
        <w:t>olovjova, 67335095</w:t>
      </w:r>
    </w:p>
    <w:p w14:paraId="5E33CAB5" w14:textId="77777777" w:rsidR="00BC5917" w:rsidRPr="00BC5917" w:rsidRDefault="0089324C" w:rsidP="006B122F">
      <w:pPr>
        <w:pStyle w:val="NoSpacing"/>
        <w:spacing w:after="120"/>
        <w:rPr>
          <w:rFonts w:ascii="Times New Roman" w:hAnsi="Times New Roman" w:cs="Times New Roman"/>
          <w:sz w:val="20"/>
          <w:szCs w:val="20"/>
        </w:rPr>
      </w:pPr>
      <w:hyperlink r:id="rId15" w:history="1">
        <w:r w:rsidR="00BC5917" w:rsidRPr="00BF2801">
          <w:rPr>
            <w:rStyle w:val="Hyperlink"/>
            <w:rFonts w:ascii="Times New Roman" w:hAnsi="Times New Roman" w:cs="Times New Roman"/>
            <w:sz w:val="20"/>
            <w:szCs w:val="20"/>
          </w:rPr>
          <w:t>Vera.solovjova@mod.gov.lv</w:t>
        </w:r>
      </w:hyperlink>
      <w:r w:rsidR="00BC5917">
        <w:rPr>
          <w:rStyle w:val="Hyperlink"/>
          <w:rFonts w:ascii="Times New Roman" w:hAnsi="Times New Roman" w:cs="Times New Roman"/>
          <w:color w:val="auto"/>
          <w:sz w:val="20"/>
          <w:szCs w:val="20"/>
          <w:u w:val="none"/>
        </w:rPr>
        <w:t xml:space="preserve"> </w:t>
      </w:r>
    </w:p>
    <w:sectPr w:rsidR="00BC5917" w:rsidRPr="00BC5917" w:rsidSect="00115D30">
      <w:footerReference w:type="default" r:id="rId16"/>
      <w:pgSz w:w="12240" w:h="15840"/>
      <w:pgMar w:top="1418"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BE45C7" w15:done="0"/>
  <w15:commentEx w15:paraId="4B8EC2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3CAC2" w14:textId="77777777" w:rsidR="0089324C" w:rsidRDefault="0089324C" w:rsidP="007C5E3E">
      <w:pPr>
        <w:spacing w:after="0" w:line="240" w:lineRule="auto"/>
      </w:pPr>
      <w:r>
        <w:separator/>
      </w:r>
    </w:p>
  </w:endnote>
  <w:endnote w:type="continuationSeparator" w:id="0">
    <w:p w14:paraId="5E33CAC3" w14:textId="77777777" w:rsidR="0089324C" w:rsidRDefault="0089324C" w:rsidP="007C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yanmar Text">
    <w:altName w:val="Times New Roman"/>
    <w:charset w:val="00"/>
    <w:family w:val="swiss"/>
    <w:pitch w:val="variable"/>
    <w:sig w:usb0="00000003" w:usb1="00000000" w:usb2="000004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Arial Unicode MS"/>
    <w:charset w:val="BA"/>
    <w:family w:val="roman"/>
    <w:pitch w:val="variable"/>
    <w:sig w:usb0="E0000AFF" w:usb1="500078FF" w:usb2="00000021" w:usb3="00000000" w:csb0="000001BF" w:csb1="00000000"/>
  </w:font>
  <w:font w:name="WenQuanYi Micro Hei">
    <w:altName w:val="Arial Unicode MS"/>
    <w:charset w:val="80"/>
    <w:family w:val="auto"/>
    <w:pitch w:val="variable"/>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390556"/>
      <w:docPartObj>
        <w:docPartGallery w:val="Page Numbers (Bottom of Page)"/>
        <w:docPartUnique/>
      </w:docPartObj>
    </w:sdtPr>
    <w:sdtEndPr>
      <w:rPr>
        <w:noProof/>
      </w:rPr>
    </w:sdtEndPr>
    <w:sdtContent>
      <w:p w14:paraId="5E33CAC4" w14:textId="77777777" w:rsidR="0089324C" w:rsidRDefault="0089324C">
        <w:pPr>
          <w:pStyle w:val="Footer"/>
          <w:jc w:val="right"/>
        </w:pPr>
        <w:r>
          <w:fldChar w:fldCharType="begin"/>
        </w:r>
        <w:r>
          <w:instrText xml:space="preserve"> PAGE   \* MERGEFORMAT </w:instrText>
        </w:r>
        <w:r>
          <w:fldChar w:fldCharType="separate"/>
        </w:r>
        <w:r w:rsidR="00370F9A">
          <w:rPr>
            <w:noProof/>
          </w:rPr>
          <w:t>1</w:t>
        </w:r>
        <w:r>
          <w:rPr>
            <w:noProof/>
          </w:rPr>
          <w:fldChar w:fldCharType="end"/>
        </w:r>
      </w:p>
    </w:sdtContent>
  </w:sdt>
  <w:p w14:paraId="5E33CAC5" w14:textId="77777777" w:rsidR="0089324C" w:rsidRPr="00101835" w:rsidRDefault="0089324C" w:rsidP="00101835">
    <w:pPr>
      <w:spacing w:after="0" w:line="240" w:lineRule="auto"/>
      <w:jc w:val="both"/>
      <w:rPr>
        <w:rFonts w:ascii="Times New Roman" w:hAnsi="Times New Roman" w:cs="Times New Roman"/>
        <w:b/>
        <w:sz w:val="28"/>
        <w:szCs w:val="28"/>
        <w:lang w:val="lv-LV"/>
      </w:rPr>
    </w:pPr>
    <w:r w:rsidRPr="00101835">
      <w:rPr>
        <w:rFonts w:ascii="Times New Roman" w:hAnsi="Times New Roman" w:cs="Times New Roman"/>
        <w:sz w:val="20"/>
        <w:szCs w:val="20"/>
      </w:rPr>
      <w:t>AiM</w:t>
    </w:r>
    <w:r>
      <w:rPr>
        <w:rFonts w:ascii="Times New Roman" w:hAnsi="Times New Roman" w:cs="Times New Roman"/>
        <w:sz w:val="20"/>
        <w:szCs w:val="20"/>
      </w:rPr>
      <w:t>_Inf_zin_1306</w:t>
    </w:r>
    <w:r w:rsidRPr="00486E42">
      <w:rPr>
        <w:rFonts w:ascii="Times New Roman" w:hAnsi="Times New Roman" w:cs="Times New Roman"/>
        <w:sz w:val="20"/>
        <w:szCs w:val="20"/>
      </w:rPr>
      <w:t>17</w:t>
    </w:r>
    <w:r>
      <w:rPr>
        <w:rFonts w:ascii="Times New Roman" w:hAnsi="Times New Roman" w:cs="Times New Roman"/>
        <w:sz w:val="20"/>
        <w:szCs w:val="20"/>
      </w:rPr>
      <w:t>_INSPIRE ieviesana; Aizsardzības ministrijas informatīvais ziņojums “</w:t>
    </w:r>
    <w:r w:rsidRPr="00101835">
      <w:rPr>
        <w:rFonts w:ascii="Times New Roman" w:hAnsi="Times New Roman" w:cs="Times New Roman"/>
        <w:sz w:val="20"/>
        <w:szCs w:val="20"/>
        <w:lang w:val="lv-LV"/>
      </w:rPr>
      <w:t>Par Eiropas Parlamenta un Padomes 2007.gada 14.marta Direktīvas 2007/2/EK, ar ko izveido Telpiskās informācijas infrastruktūru Eiropas Kopienā</w:t>
    </w:r>
    <w:r>
      <w:rPr>
        <w:rFonts w:ascii="Times New Roman" w:hAnsi="Times New Roman" w:cs="Times New Roman"/>
        <w:sz w:val="20"/>
        <w:szCs w:val="20"/>
        <w:lang w:val="lv-LV"/>
      </w:rPr>
      <w:t>,</w:t>
    </w:r>
    <w:r w:rsidRPr="00101835">
      <w:rPr>
        <w:rFonts w:ascii="Times New Roman" w:hAnsi="Times New Roman" w:cs="Times New Roman"/>
        <w:sz w:val="20"/>
        <w:szCs w:val="20"/>
        <w:lang w:val="lv-LV"/>
      </w:rPr>
      <w:t xml:space="preserve"> ieviešanu Latvijā</w:t>
    </w:r>
    <w:r>
      <w:rPr>
        <w:rFonts w:ascii="Times New Roman" w:hAnsi="Times New Roman" w:cs="Times New Roman"/>
        <w:sz w:val="20"/>
        <w:szCs w:val="20"/>
        <w:lang w:val="lv-LV"/>
      </w:rPr>
      <w:t xml:space="preserve"> (rīcības plāns 2017. gadam)</w:t>
    </w:r>
    <w:r w:rsidRPr="00101835">
      <w:rPr>
        <w:rFonts w:ascii="Times New Roman" w:hAnsi="Times New Roman" w:cs="Times New Roman"/>
        <w:sz w:val="20"/>
        <w:szCs w:val="20"/>
        <w:lang w:val="lv-LV"/>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3CAC0" w14:textId="77777777" w:rsidR="0089324C" w:rsidRDefault="0089324C" w:rsidP="007C5E3E">
      <w:pPr>
        <w:spacing w:after="0" w:line="240" w:lineRule="auto"/>
      </w:pPr>
      <w:r>
        <w:separator/>
      </w:r>
    </w:p>
  </w:footnote>
  <w:footnote w:type="continuationSeparator" w:id="0">
    <w:p w14:paraId="5E33CAC1" w14:textId="77777777" w:rsidR="0089324C" w:rsidRDefault="0089324C" w:rsidP="007C5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67C"/>
    <w:multiLevelType w:val="hybridMultilevel"/>
    <w:tmpl w:val="345299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BAB4170"/>
    <w:multiLevelType w:val="hybridMultilevel"/>
    <w:tmpl w:val="55E0E4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2FD1827"/>
    <w:multiLevelType w:val="hybridMultilevel"/>
    <w:tmpl w:val="0EE85608"/>
    <w:lvl w:ilvl="0" w:tplc="191241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502255A"/>
    <w:multiLevelType w:val="hybridMultilevel"/>
    <w:tmpl w:val="528C3D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1606285"/>
    <w:multiLevelType w:val="hybridMultilevel"/>
    <w:tmpl w:val="83E43024"/>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start w:val="1"/>
      <w:numFmt w:val="bullet"/>
      <w:lvlText w:val="o"/>
      <w:lvlJc w:val="left"/>
      <w:pPr>
        <w:ind w:left="4734" w:hanging="360"/>
      </w:pPr>
      <w:rPr>
        <w:rFonts w:ascii="Courier New" w:hAnsi="Courier New" w:cs="Courier New" w:hint="default"/>
      </w:rPr>
    </w:lvl>
    <w:lvl w:ilvl="5" w:tplc="04260005">
      <w:start w:val="1"/>
      <w:numFmt w:val="bullet"/>
      <w:lvlText w:val=""/>
      <w:lvlJc w:val="left"/>
      <w:pPr>
        <w:ind w:left="5454" w:hanging="360"/>
      </w:pPr>
      <w:rPr>
        <w:rFonts w:ascii="Wingdings" w:hAnsi="Wingdings" w:hint="default"/>
      </w:rPr>
    </w:lvl>
    <w:lvl w:ilvl="6" w:tplc="04260001">
      <w:start w:val="1"/>
      <w:numFmt w:val="bullet"/>
      <w:lvlText w:val=""/>
      <w:lvlJc w:val="left"/>
      <w:pPr>
        <w:ind w:left="6174" w:hanging="360"/>
      </w:pPr>
      <w:rPr>
        <w:rFonts w:ascii="Symbol" w:hAnsi="Symbol" w:hint="default"/>
      </w:rPr>
    </w:lvl>
    <w:lvl w:ilvl="7" w:tplc="04260003">
      <w:start w:val="1"/>
      <w:numFmt w:val="bullet"/>
      <w:lvlText w:val="o"/>
      <w:lvlJc w:val="left"/>
      <w:pPr>
        <w:ind w:left="6894" w:hanging="360"/>
      </w:pPr>
      <w:rPr>
        <w:rFonts w:ascii="Courier New" w:hAnsi="Courier New" w:cs="Courier New" w:hint="default"/>
      </w:rPr>
    </w:lvl>
    <w:lvl w:ilvl="8" w:tplc="04260005">
      <w:start w:val="1"/>
      <w:numFmt w:val="bullet"/>
      <w:lvlText w:val=""/>
      <w:lvlJc w:val="left"/>
      <w:pPr>
        <w:ind w:left="7614" w:hanging="360"/>
      </w:pPr>
      <w:rPr>
        <w:rFonts w:ascii="Wingdings" w:hAnsi="Wingdings" w:hint="default"/>
      </w:rPr>
    </w:lvl>
  </w:abstractNum>
  <w:abstractNum w:abstractNumId="5">
    <w:nsid w:val="4CCB5D7C"/>
    <w:multiLevelType w:val="hybridMultilevel"/>
    <w:tmpl w:val="E1B8ED4E"/>
    <w:lvl w:ilvl="0" w:tplc="871CCAFC">
      <w:start w:val="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5584709A"/>
    <w:multiLevelType w:val="hybridMultilevel"/>
    <w:tmpl w:val="EA6842B4"/>
    <w:lvl w:ilvl="0" w:tplc="6CB015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7622B9"/>
    <w:multiLevelType w:val="hybridMultilevel"/>
    <w:tmpl w:val="97ECB8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AD85728"/>
    <w:multiLevelType w:val="hybridMultilevel"/>
    <w:tmpl w:val="BB66B4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7"/>
  </w:num>
  <w:num w:numId="7">
    <w:abstractNumId w:val="1"/>
  </w:num>
  <w:num w:numId="8">
    <w:abstractNumId w:val="8"/>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ijs Baranovs">
    <w15:presenceInfo w15:providerId="AD" w15:userId="S-1-5-21-806125198-207053365-2877556793-1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3C"/>
    <w:rsid w:val="00000240"/>
    <w:rsid w:val="000047A2"/>
    <w:rsid w:val="000101C4"/>
    <w:rsid w:val="00016ED8"/>
    <w:rsid w:val="000244D0"/>
    <w:rsid w:val="00024F51"/>
    <w:rsid w:val="0002704C"/>
    <w:rsid w:val="000445B5"/>
    <w:rsid w:val="0004793E"/>
    <w:rsid w:val="00054DD0"/>
    <w:rsid w:val="00074D67"/>
    <w:rsid w:val="00081A0E"/>
    <w:rsid w:val="00083670"/>
    <w:rsid w:val="00091357"/>
    <w:rsid w:val="00091741"/>
    <w:rsid w:val="0009487F"/>
    <w:rsid w:val="00096799"/>
    <w:rsid w:val="000A6E75"/>
    <w:rsid w:val="000B05D7"/>
    <w:rsid w:val="000B1C52"/>
    <w:rsid w:val="000B2D69"/>
    <w:rsid w:val="000B6074"/>
    <w:rsid w:val="000C11F1"/>
    <w:rsid w:val="000C5995"/>
    <w:rsid w:val="000C62D7"/>
    <w:rsid w:val="000E5F32"/>
    <w:rsid w:val="000F2C9F"/>
    <w:rsid w:val="000F637A"/>
    <w:rsid w:val="000F6638"/>
    <w:rsid w:val="000F7DB0"/>
    <w:rsid w:val="00101835"/>
    <w:rsid w:val="00101F67"/>
    <w:rsid w:val="001032CE"/>
    <w:rsid w:val="00105676"/>
    <w:rsid w:val="00107D70"/>
    <w:rsid w:val="00115D30"/>
    <w:rsid w:val="00125001"/>
    <w:rsid w:val="001339D1"/>
    <w:rsid w:val="0014345F"/>
    <w:rsid w:val="00146DFE"/>
    <w:rsid w:val="00147A1C"/>
    <w:rsid w:val="0015041A"/>
    <w:rsid w:val="00155F0E"/>
    <w:rsid w:val="00167714"/>
    <w:rsid w:val="00175289"/>
    <w:rsid w:val="00177090"/>
    <w:rsid w:val="00186F47"/>
    <w:rsid w:val="001A12C9"/>
    <w:rsid w:val="001A2D79"/>
    <w:rsid w:val="001A564B"/>
    <w:rsid w:val="001B586E"/>
    <w:rsid w:val="001C14B1"/>
    <w:rsid w:val="001C41F3"/>
    <w:rsid w:val="001C5B41"/>
    <w:rsid w:val="001C7455"/>
    <w:rsid w:val="001D327F"/>
    <w:rsid w:val="001D43DF"/>
    <w:rsid w:val="001F1093"/>
    <w:rsid w:val="002001C9"/>
    <w:rsid w:val="00207151"/>
    <w:rsid w:val="0021244E"/>
    <w:rsid w:val="00212696"/>
    <w:rsid w:val="00224FE9"/>
    <w:rsid w:val="00231E5C"/>
    <w:rsid w:val="002329F7"/>
    <w:rsid w:val="00232DEF"/>
    <w:rsid w:val="002413F3"/>
    <w:rsid w:val="002548A2"/>
    <w:rsid w:val="0025497E"/>
    <w:rsid w:val="0025733C"/>
    <w:rsid w:val="002766E3"/>
    <w:rsid w:val="0028365B"/>
    <w:rsid w:val="00290DF4"/>
    <w:rsid w:val="00297EB9"/>
    <w:rsid w:val="002A1408"/>
    <w:rsid w:val="002A2EE1"/>
    <w:rsid w:val="002A5118"/>
    <w:rsid w:val="002A703E"/>
    <w:rsid w:val="002B02AD"/>
    <w:rsid w:val="002C1FBA"/>
    <w:rsid w:val="002D1C72"/>
    <w:rsid w:val="002F14C2"/>
    <w:rsid w:val="002F233D"/>
    <w:rsid w:val="002F3C1C"/>
    <w:rsid w:val="002F7462"/>
    <w:rsid w:val="003017AF"/>
    <w:rsid w:val="003069D9"/>
    <w:rsid w:val="003114A8"/>
    <w:rsid w:val="00311877"/>
    <w:rsid w:val="00314A51"/>
    <w:rsid w:val="00315D51"/>
    <w:rsid w:val="0032015E"/>
    <w:rsid w:val="00324C02"/>
    <w:rsid w:val="00327D55"/>
    <w:rsid w:val="00333F67"/>
    <w:rsid w:val="00334924"/>
    <w:rsid w:val="0034460A"/>
    <w:rsid w:val="003535B3"/>
    <w:rsid w:val="00362420"/>
    <w:rsid w:val="00364016"/>
    <w:rsid w:val="00364440"/>
    <w:rsid w:val="00370F9A"/>
    <w:rsid w:val="00375338"/>
    <w:rsid w:val="00375AEC"/>
    <w:rsid w:val="00381063"/>
    <w:rsid w:val="00391E29"/>
    <w:rsid w:val="00394551"/>
    <w:rsid w:val="003A2111"/>
    <w:rsid w:val="003B72CB"/>
    <w:rsid w:val="003D0174"/>
    <w:rsid w:val="003D436A"/>
    <w:rsid w:val="003E3CF9"/>
    <w:rsid w:val="003E4BC4"/>
    <w:rsid w:val="003E5B89"/>
    <w:rsid w:val="003F5B56"/>
    <w:rsid w:val="003F6BA1"/>
    <w:rsid w:val="003F75F2"/>
    <w:rsid w:val="003F7DB5"/>
    <w:rsid w:val="00400077"/>
    <w:rsid w:val="004059AB"/>
    <w:rsid w:val="004104E6"/>
    <w:rsid w:val="004106AA"/>
    <w:rsid w:val="00410CE6"/>
    <w:rsid w:val="00413F86"/>
    <w:rsid w:val="00415E8E"/>
    <w:rsid w:val="00427FDD"/>
    <w:rsid w:val="004313CB"/>
    <w:rsid w:val="004345F4"/>
    <w:rsid w:val="004350E9"/>
    <w:rsid w:val="00436D66"/>
    <w:rsid w:val="0043760D"/>
    <w:rsid w:val="0044276D"/>
    <w:rsid w:val="00442A82"/>
    <w:rsid w:val="00455D4E"/>
    <w:rsid w:val="0045748B"/>
    <w:rsid w:val="0046141E"/>
    <w:rsid w:val="00463800"/>
    <w:rsid w:val="004663B8"/>
    <w:rsid w:val="004679EF"/>
    <w:rsid w:val="00471CBE"/>
    <w:rsid w:val="004777C9"/>
    <w:rsid w:val="00477C22"/>
    <w:rsid w:val="00486E42"/>
    <w:rsid w:val="00493537"/>
    <w:rsid w:val="004A4296"/>
    <w:rsid w:val="004B0687"/>
    <w:rsid w:val="004B3C2D"/>
    <w:rsid w:val="004B48AB"/>
    <w:rsid w:val="004B48DA"/>
    <w:rsid w:val="004B6C48"/>
    <w:rsid w:val="004E51CC"/>
    <w:rsid w:val="004E7618"/>
    <w:rsid w:val="004F0277"/>
    <w:rsid w:val="004F2A8C"/>
    <w:rsid w:val="004F7879"/>
    <w:rsid w:val="00500D5A"/>
    <w:rsid w:val="00526990"/>
    <w:rsid w:val="005277E5"/>
    <w:rsid w:val="00534C8D"/>
    <w:rsid w:val="0053712D"/>
    <w:rsid w:val="00565913"/>
    <w:rsid w:val="00566600"/>
    <w:rsid w:val="0058050C"/>
    <w:rsid w:val="00583C98"/>
    <w:rsid w:val="00596763"/>
    <w:rsid w:val="005A22B5"/>
    <w:rsid w:val="005A244C"/>
    <w:rsid w:val="005A7838"/>
    <w:rsid w:val="005A7D4D"/>
    <w:rsid w:val="005B608A"/>
    <w:rsid w:val="005D25B4"/>
    <w:rsid w:val="005D59F7"/>
    <w:rsid w:val="005D7E71"/>
    <w:rsid w:val="005E138F"/>
    <w:rsid w:val="005E6788"/>
    <w:rsid w:val="005F1B52"/>
    <w:rsid w:val="005F4962"/>
    <w:rsid w:val="00600FA0"/>
    <w:rsid w:val="0060118B"/>
    <w:rsid w:val="006012FC"/>
    <w:rsid w:val="00602222"/>
    <w:rsid w:val="00602425"/>
    <w:rsid w:val="00606AFF"/>
    <w:rsid w:val="00625A49"/>
    <w:rsid w:val="0064103E"/>
    <w:rsid w:val="00652C63"/>
    <w:rsid w:val="00654BAA"/>
    <w:rsid w:val="00661160"/>
    <w:rsid w:val="006724D6"/>
    <w:rsid w:val="006776AE"/>
    <w:rsid w:val="006906A9"/>
    <w:rsid w:val="006A399E"/>
    <w:rsid w:val="006B10D5"/>
    <w:rsid w:val="006B122F"/>
    <w:rsid w:val="006B341F"/>
    <w:rsid w:val="006C25C0"/>
    <w:rsid w:val="006C25E3"/>
    <w:rsid w:val="006C28AC"/>
    <w:rsid w:val="006C3023"/>
    <w:rsid w:val="006D07F8"/>
    <w:rsid w:val="006D13D3"/>
    <w:rsid w:val="006D3B75"/>
    <w:rsid w:val="006D4EBB"/>
    <w:rsid w:val="006D511B"/>
    <w:rsid w:val="006E242D"/>
    <w:rsid w:val="006E54ED"/>
    <w:rsid w:val="006E5BC7"/>
    <w:rsid w:val="006F1ADF"/>
    <w:rsid w:val="006F5967"/>
    <w:rsid w:val="00701742"/>
    <w:rsid w:val="00702B00"/>
    <w:rsid w:val="007117B7"/>
    <w:rsid w:val="00715BC4"/>
    <w:rsid w:val="0071748A"/>
    <w:rsid w:val="007238CB"/>
    <w:rsid w:val="007272FC"/>
    <w:rsid w:val="00730256"/>
    <w:rsid w:val="00732D25"/>
    <w:rsid w:val="00741CCE"/>
    <w:rsid w:val="00751BCF"/>
    <w:rsid w:val="00754BA5"/>
    <w:rsid w:val="00761494"/>
    <w:rsid w:val="00763D41"/>
    <w:rsid w:val="00770F28"/>
    <w:rsid w:val="00777BDE"/>
    <w:rsid w:val="00787BA6"/>
    <w:rsid w:val="00795EF6"/>
    <w:rsid w:val="007A4618"/>
    <w:rsid w:val="007A4CD1"/>
    <w:rsid w:val="007B047E"/>
    <w:rsid w:val="007B3985"/>
    <w:rsid w:val="007B5380"/>
    <w:rsid w:val="007B5EB2"/>
    <w:rsid w:val="007B68B5"/>
    <w:rsid w:val="007B7EE9"/>
    <w:rsid w:val="007C0ACB"/>
    <w:rsid w:val="007C1342"/>
    <w:rsid w:val="007C5E3E"/>
    <w:rsid w:val="007D5AA1"/>
    <w:rsid w:val="007D5E04"/>
    <w:rsid w:val="007D5F3A"/>
    <w:rsid w:val="007D7C69"/>
    <w:rsid w:val="007E1C06"/>
    <w:rsid w:val="007F695F"/>
    <w:rsid w:val="007F7664"/>
    <w:rsid w:val="008012A3"/>
    <w:rsid w:val="008063B8"/>
    <w:rsid w:val="008133DE"/>
    <w:rsid w:val="00814F33"/>
    <w:rsid w:val="00815BC2"/>
    <w:rsid w:val="00817800"/>
    <w:rsid w:val="00823FC5"/>
    <w:rsid w:val="00831AEF"/>
    <w:rsid w:val="00833372"/>
    <w:rsid w:val="00833E95"/>
    <w:rsid w:val="00835DB8"/>
    <w:rsid w:val="008362A5"/>
    <w:rsid w:val="0083633F"/>
    <w:rsid w:val="0084069F"/>
    <w:rsid w:val="00843DF0"/>
    <w:rsid w:val="00843EB6"/>
    <w:rsid w:val="008459B3"/>
    <w:rsid w:val="00846CFF"/>
    <w:rsid w:val="00847CA6"/>
    <w:rsid w:val="0086275A"/>
    <w:rsid w:val="0087630B"/>
    <w:rsid w:val="00880C2D"/>
    <w:rsid w:val="00882B91"/>
    <w:rsid w:val="0089324C"/>
    <w:rsid w:val="00897679"/>
    <w:rsid w:val="008A6236"/>
    <w:rsid w:val="008B2C39"/>
    <w:rsid w:val="008B2F13"/>
    <w:rsid w:val="008B49EB"/>
    <w:rsid w:val="008C063B"/>
    <w:rsid w:val="008D0672"/>
    <w:rsid w:val="008E3A54"/>
    <w:rsid w:val="008E4970"/>
    <w:rsid w:val="008E7C99"/>
    <w:rsid w:val="008F035C"/>
    <w:rsid w:val="008F0990"/>
    <w:rsid w:val="008F3E46"/>
    <w:rsid w:val="008F65BB"/>
    <w:rsid w:val="008F71EB"/>
    <w:rsid w:val="0090627E"/>
    <w:rsid w:val="00915174"/>
    <w:rsid w:val="00921474"/>
    <w:rsid w:val="00922D4A"/>
    <w:rsid w:val="00930E93"/>
    <w:rsid w:val="009317CF"/>
    <w:rsid w:val="0094723D"/>
    <w:rsid w:val="009509AD"/>
    <w:rsid w:val="00973971"/>
    <w:rsid w:val="0097493E"/>
    <w:rsid w:val="009760B6"/>
    <w:rsid w:val="00981333"/>
    <w:rsid w:val="00982FAA"/>
    <w:rsid w:val="00983024"/>
    <w:rsid w:val="00993DC4"/>
    <w:rsid w:val="00997B96"/>
    <w:rsid w:val="009A3065"/>
    <w:rsid w:val="009A3D92"/>
    <w:rsid w:val="009A4B83"/>
    <w:rsid w:val="009A5BC6"/>
    <w:rsid w:val="009A679F"/>
    <w:rsid w:val="009B297E"/>
    <w:rsid w:val="009C35F8"/>
    <w:rsid w:val="009D391C"/>
    <w:rsid w:val="009E3AB5"/>
    <w:rsid w:val="009E5F70"/>
    <w:rsid w:val="009F252E"/>
    <w:rsid w:val="00A04E11"/>
    <w:rsid w:val="00A0697F"/>
    <w:rsid w:val="00A25CC2"/>
    <w:rsid w:val="00A30BF3"/>
    <w:rsid w:val="00A30D87"/>
    <w:rsid w:val="00A32935"/>
    <w:rsid w:val="00A34538"/>
    <w:rsid w:val="00A34DDF"/>
    <w:rsid w:val="00A35FC2"/>
    <w:rsid w:val="00A3725F"/>
    <w:rsid w:val="00A415D7"/>
    <w:rsid w:val="00A4299B"/>
    <w:rsid w:val="00A47B7A"/>
    <w:rsid w:val="00A50391"/>
    <w:rsid w:val="00A50CFE"/>
    <w:rsid w:val="00A51439"/>
    <w:rsid w:val="00A64A6D"/>
    <w:rsid w:val="00A64E36"/>
    <w:rsid w:val="00A71440"/>
    <w:rsid w:val="00A758E1"/>
    <w:rsid w:val="00A7605E"/>
    <w:rsid w:val="00A8242C"/>
    <w:rsid w:val="00AA63D7"/>
    <w:rsid w:val="00AB48B6"/>
    <w:rsid w:val="00AD4FC9"/>
    <w:rsid w:val="00AD7038"/>
    <w:rsid w:val="00AD7E15"/>
    <w:rsid w:val="00AE4252"/>
    <w:rsid w:val="00AE5F6E"/>
    <w:rsid w:val="00AF04C3"/>
    <w:rsid w:val="00AF1978"/>
    <w:rsid w:val="00AF57DC"/>
    <w:rsid w:val="00B1662C"/>
    <w:rsid w:val="00B24F55"/>
    <w:rsid w:val="00B25184"/>
    <w:rsid w:val="00B27FA7"/>
    <w:rsid w:val="00B301C4"/>
    <w:rsid w:val="00B34A5A"/>
    <w:rsid w:val="00B5138C"/>
    <w:rsid w:val="00B52DB5"/>
    <w:rsid w:val="00B551FC"/>
    <w:rsid w:val="00B632C1"/>
    <w:rsid w:val="00B64A04"/>
    <w:rsid w:val="00B77BAC"/>
    <w:rsid w:val="00B84BCD"/>
    <w:rsid w:val="00B85D39"/>
    <w:rsid w:val="00B95939"/>
    <w:rsid w:val="00B9741B"/>
    <w:rsid w:val="00BA0D0F"/>
    <w:rsid w:val="00BA5FF9"/>
    <w:rsid w:val="00BB0258"/>
    <w:rsid w:val="00BB0978"/>
    <w:rsid w:val="00BB10AB"/>
    <w:rsid w:val="00BB1D2B"/>
    <w:rsid w:val="00BB5EDA"/>
    <w:rsid w:val="00BB707B"/>
    <w:rsid w:val="00BC07B4"/>
    <w:rsid w:val="00BC124B"/>
    <w:rsid w:val="00BC5917"/>
    <w:rsid w:val="00BD1493"/>
    <w:rsid w:val="00BD2063"/>
    <w:rsid w:val="00BD38EB"/>
    <w:rsid w:val="00BD391C"/>
    <w:rsid w:val="00BE0BFF"/>
    <w:rsid w:val="00BE1B95"/>
    <w:rsid w:val="00BE55F9"/>
    <w:rsid w:val="00C01D4C"/>
    <w:rsid w:val="00C10D5F"/>
    <w:rsid w:val="00C11CD8"/>
    <w:rsid w:val="00C162BF"/>
    <w:rsid w:val="00C21FBF"/>
    <w:rsid w:val="00C2272A"/>
    <w:rsid w:val="00C2780D"/>
    <w:rsid w:val="00C31916"/>
    <w:rsid w:val="00C36640"/>
    <w:rsid w:val="00C4099A"/>
    <w:rsid w:val="00C42ECB"/>
    <w:rsid w:val="00C45F05"/>
    <w:rsid w:val="00C5042D"/>
    <w:rsid w:val="00C55676"/>
    <w:rsid w:val="00C60664"/>
    <w:rsid w:val="00C71CA4"/>
    <w:rsid w:val="00C7382D"/>
    <w:rsid w:val="00C81C98"/>
    <w:rsid w:val="00C85FE7"/>
    <w:rsid w:val="00C914A4"/>
    <w:rsid w:val="00C95DEB"/>
    <w:rsid w:val="00C9795F"/>
    <w:rsid w:val="00C97FAF"/>
    <w:rsid w:val="00CA4F72"/>
    <w:rsid w:val="00CA630A"/>
    <w:rsid w:val="00CA6C53"/>
    <w:rsid w:val="00CB3B52"/>
    <w:rsid w:val="00CB4DBD"/>
    <w:rsid w:val="00CC17A9"/>
    <w:rsid w:val="00CC4625"/>
    <w:rsid w:val="00CC5B19"/>
    <w:rsid w:val="00CC7689"/>
    <w:rsid w:val="00CD214A"/>
    <w:rsid w:val="00CD7C6F"/>
    <w:rsid w:val="00CD7E3F"/>
    <w:rsid w:val="00CE3609"/>
    <w:rsid w:val="00CE4281"/>
    <w:rsid w:val="00CE644E"/>
    <w:rsid w:val="00CF6253"/>
    <w:rsid w:val="00D14801"/>
    <w:rsid w:val="00D2202D"/>
    <w:rsid w:val="00D348C6"/>
    <w:rsid w:val="00D443D0"/>
    <w:rsid w:val="00D45A75"/>
    <w:rsid w:val="00D53578"/>
    <w:rsid w:val="00D55B35"/>
    <w:rsid w:val="00D6080B"/>
    <w:rsid w:val="00D60E09"/>
    <w:rsid w:val="00D64361"/>
    <w:rsid w:val="00D64701"/>
    <w:rsid w:val="00D667AC"/>
    <w:rsid w:val="00D701F4"/>
    <w:rsid w:val="00D72ECD"/>
    <w:rsid w:val="00D75B72"/>
    <w:rsid w:val="00D76989"/>
    <w:rsid w:val="00D77436"/>
    <w:rsid w:val="00D84E47"/>
    <w:rsid w:val="00D95E6D"/>
    <w:rsid w:val="00DA3421"/>
    <w:rsid w:val="00DA3E17"/>
    <w:rsid w:val="00DA6ECB"/>
    <w:rsid w:val="00DB3CD0"/>
    <w:rsid w:val="00DC4032"/>
    <w:rsid w:val="00DE542A"/>
    <w:rsid w:val="00DF1DE9"/>
    <w:rsid w:val="00DF4A0A"/>
    <w:rsid w:val="00E03024"/>
    <w:rsid w:val="00E07324"/>
    <w:rsid w:val="00E07BFC"/>
    <w:rsid w:val="00E179B6"/>
    <w:rsid w:val="00E20584"/>
    <w:rsid w:val="00E230B8"/>
    <w:rsid w:val="00E24EDF"/>
    <w:rsid w:val="00E25BDF"/>
    <w:rsid w:val="00E40629"/>
    <w:rsid w:val="00E545A7"/>
    <w:rsid w:val="00E60C75"/>
    <w:rsid w:val="00E70748"/>
    <w:rsid w:val="00E7193C"/>
    <w:rsid w:val="00E722D3"/>
    <w:rsid w:val="00E72806"/>
    <w:rsid w:val="00E74A4F"/>
    <w:rsid w:val="00E81FF8"/>
    <w:rsid w:val="00E87BD1"/>
    <w:rsid w:val="00E87F5B"/>
    <w:rsid w:val="00E93F54"/>
    <w:rsid w:val="00E96BFC"/>
    <w:rsid w:val="00EA3C50"/>
    <w:rsid w:val="00EC15D2"/>
    <w:rsid w:val="00EC21CC"/>
    <w:rsid w:val="00EC5CEC"/>
    <w:rsid w:val="00EC714B"/>
    <w:rsid w:val="00EC731E"/>
    <w:rsid w:val="00ED0A64"/>
    <w:rsid w:val="00EE39ED"/>
    <w:rsid w:val="00EF0107"/>
    <w:rsid w:val="00EF0BC2"/>
    <w:rsid w:val="00EF3731"/>
    <w:rsid w:val="00EF6935"/>
    <w:rsid w:val="00F0529A"/>
    <w:rsid w:val="00F21346"/>
    <w:rsid w:val="00F30CC5"/>
    <w:rsid w:val="00F33F8D"/>
    <w:rsid w:val="00F458C7"/>
    <w:rsid w:val="00F45F99"/>
    <w:rsid w:val="00F502EB"/>
    <w:rsid w:val="00F503EA"/>
    <w:rsid w:val="00F52402"/>
    <w:rsid w:val="00F55C59"/>
    <w:rsid w:val="00F62826"/>
    <w:rsid w:val="00F63DF5"/>
    <w:rsid w:val="00F72961"/>
    <w:rsid w:val="00F74E49"/>
    <w:rsid w:val="00F84202"/>
    <w:rsid w:val="00FA42F8"/>
    <w:rsid w:val="00FA7281"/>
    <w:rsid w:val="00FB00CC"/>
    <w:rsid w:val="00FC46E9"/>
    <w:rsid w:val="00FE0D93"/>
    <w:rsid w:val="00FE437B"/>
    <w:rsid w:val="00FE683A"/>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083670"/>
    <w:pPr>
      <w:spacing w:after="0" w:line="360" w:lineRule="auto"/>
      <w:ind w:firstLine="300"/>
    </w:pPr>
    <w:rPr>
      <w:rFonts w:ascii="Times New Roman" w:eastAsia="Times New Roman" w:hAnsi="Times New Roman" w:cs="Times New Roman"/>
      <w:color w:val="414142"/>
      <w:sz w:val="20"/>
      <w:szCs w:val="20"/>
    </w:rPr>
  </w:style>
  <w:style w:type="paragraph" w:customStyle="1" w:styleId="labojumupamats1">
    <w:name w:val="labojumu_pamats1"/>
    <w:basedOn w:val="Normal"/>
    <w:rsid w:val="00083670"/>
    <w:pPr>
      <w:spacing w:before="45" w:after="0" w:line="360" w:lineRule="auto"/>
      <w:ind w:firstLine="300"/>
    </w:pPr>
    <w:rPr>
      <w:rFonts w:ascii="Times New Roman" w:eastAsia="Times New Roman" w:hAnsi="Times New Roman" w:cs="Times New Roman"/>
      <w:i/>
      <w:iCs/>
      <w:color w:val="414142"/>
      <w:sz w:val="20"/>
      <w:szCs w:val="20"/>
    </w:rPr>
  </w:style>
  <w:style w:type="paragraph" w:styleId="FootnoteText">
    <w:name w:val="footnote text"/>
    <w:basedOn w:val="Normal"/>
    <w:link w:val="FootnoteTextChar"/>
    <w:uiPriority w:val="99"/>
    <w:rsid w:val="007C5E3E"/>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uiPriority w:val="99"/>
    <w:rsid w:val="007C5E3E"/>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rsid w:val="007C5E3E"/>
    <w:rPr>
      <w:vertAlign w:val="superscript"/>
    </w:rPr>
  </w:style>
  <w:style w:type="paragraph" w:customStyle="1" w:styleId="RakstzCharCharRakstzCharCharRakstz">
    <w:name w:val="Rakstz. Char Char Rakstz. Char Char Rakstz."/>
    <w:basedOn w:val="Normal"/>
    <w:rsid w:val="007C5E3E"/>
    <w:pPr>
      <w:spacing w:after="160" w:line="240" w:lineRule="exact"/>
    </w:pPr>
    <w:rPr>
      <w:rFonts w:ascii="Tahoma" w:eastAsia="Times New Roman" w:hAnsi="Tahoma" w:cs="Times New Roman"/>
      <w:sz w:val="20"/>
      <w:szCs w:val="20"/>
    </w:rPr>
  </w:style>
  <w:style w:type="character" w:styleId="Hyperlink">
    <w:name w:val="Hyperlink"/>
    <w:uiPriority w:val="99"/>
    <w:rsid w:val="00730256"/>
    <w:rPr>
      <w:color w:val="0000FF"/>
      <w:u w:val="single"/>
    </w:rPr>
  </w:style>
  <w:style w:type="paragraph" w:styleId="BodyText">
    <w:name w:val="Body Text"/>
    <w:aliases w:val="Body Text Char1,Body Text Char Char, Char6 Char Char, Char6 Char, Char6"/>
    <w:basedOn w:val="Normal"/>
    <w:link w:val="BodyTextChar"/>
    <w:rsid w:val="00730256"/>
    <w:pPr>
      <w:widowControl w:val="0"/>
      <w:suppressAutoHyphens/>
      <w:spacing w:after="120" w:line="240" w:lineRule="auto"/>
    </w:pPr>
    <w:rPr>
      <w:rFonts w:ascii="Times New Roman" w:eastAsia="SimSun" w:hAnsi="Times New Roman" w:cs="Mangal"/>
      <w:kern w:val="1"/>
      <w:sz w:val="24"/>
      <w:szCs w:val="24"/>
      <w:lang w:val="lv-LV" w:eastAsia="hi-IN" w:bidi="hi-IN"/>
    </w:rPr>
  </w:style>
  <w:style w:type="character" w:customStyle="1" w:styleId="BodyTextChar">
    <w:name w:val="Body Text Char"/>
    <w:aliases w:val="Body Text Char1 Char,Body Text Char Char Char, Char6 Char Char Char, Char6 Char Char1, Char6 Char1"/>
    <w:basedOn w:val="DefaultParagraphFont"/>
    <w:link w:val="BodyText"/>
    <w:rsid w:val="00730256"/>
    <w:rPr>
      <w:rFonts w:ascii="Times New Roman" w:eastAsia="SimSun" w:hAnsi="Times New Roman" w:cs="Mangal"/>
      <w:kern w:val="1"/>
      <w:sz w:val="24"/>
      <w:szCs w:val="24"/>
      <w:lang w:val="lv-LV" w:eastAsia="hi-IN" w:bidi="hi-IN"/>
    </w:rPr>
  </w:style>
  <w:style w:type="character" w:styleId="Strong">
    <w:name w:val="Strong"/>
    <w:basedOn w:val="DefaultParagraphFont"/>
    <w:uiPriority w:val="22"/>
    <w:qFormat/>
    <w:rsid w:val="00F45F99"/>
    <w:rPr>
      <w:b/>
      <w:bCs/>
    </w:rPr>
  </w:style>
  <w:style w:type="paragraph" w:styleId="ListParagraph">
    <w:name w:val="List Paragraph"/>
    <w:basedOn w:val="Normal"/>
    <w:uiPriority w:val="34"/>
    <w:qFormat/>
    <w:rsid w:val="00B9741B"/>
    <w:pPr>
      <w:spacing w:after="0" w:line="240" w:lineRule="auto"/>
      <w:ind w:left="720"/>
      <w:contextualSpacing/>
      <w:jc w:val="center"/>
    </w:pPr>
    <w:rPr>
      <w:lang w:val="lv-LV"/>
    </w:rPr>
  </w:style>
  <w:style w:type="character" w:customStyle="1" w:styleId="lbldescriptioncl">
    <w:name w:val="lbldescriptioncl"/>
    <w:basedOn w:val="DefaultParagraphFont"/>
    <w:rsid w:val="0021244E"/>
  </w:style>
  <w:style w:type="paragraph" w:styleId="PlainText">
    <w:name w:val="Plain Text"/>
    <w:basedOn w:val="Normal"/>
    <w:link w:val="PlainTextChar"/>
    <w:uiPriority w:val="99"/>
    <w:unhideWhenUsed/>
    <w:rsid w:val="0045748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5748B"/>
    <w:rPr>
      <w:rFonts w:ascii="Calibri" w:hAnsi="Calibri"/>
      <w:szCs w:val="21"/>
    </w:rPr>
  </w:style>
  <w:style w:type="table" w:styleId="TableGrid">
    <w:name w:val="Table Grid"/>
    <w:basedOn w:val="TableNormal"/>
    <w:uiPriority w:val="59"/>
    <w:rsid w:val="00770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4E11"/>
    <w:pPr>
      <w:tabs>
        <w:tab w:val="left" w:pos="720"/>
      </w:tabs>
      <w:suppressAutoHyphens/>
      <w:spacing w:after="0" w:line="240" w:lineRule="auto"/>
    </w:pPr>
    <w:rPr>
      <w:rFonts w:ascii="Liberation Serif" w:eastAsia="WenQuanYi Micro Hei" w:hAnsi="Liberation Serif" w:cs="Mangal"/>
      <w:sz w:val="24"/>
      <w:szCs w:val="21"/>
      <w:lang w:val="lv-LV" w:eastAsia="zh-CN" w:bidi="hi-IN"/>
    </w:rPr>
  </w:style>
  <w:style w:type="paragraph" w:styleId="Header">
    <w:name w:val="header"/>
    <w:basedOn w:val="Normal"/>
    <w:link w:val="HeaderChar"/>
    <w:uiPriority w:val="99"/>
    <w:unhideWhenUsed/>
    <w:rsid w:val="00415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E8E"/>
  </w:style>
  <w:style w:type="paragraph" w:styleId="Footer">
    <w:name w:val="footer"/>
    <w:basedOn w:val="Normal"/>
    <w:link w:val="FooterChar"/>
    <w:uiPriority w:val="99"/>
    <w:unhideWhenUsed/>
    <w:rsid w:val="00415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E8E"/>
  </w:style>
  <w:style w:type="paragraph" w:styleId="BalloonText">
    <w:name w:val="Balloon Text"/>
    <w:basedOn w:val="Normal"/>
    <w:link w:val="BalloonTextChar"/>
    <w:uiPriority w:val="99"/>
    <w:semiHidden/>
    <w:unhideWhenUsed/>
    <w:rsid w:val="00C50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42D"/>
    <w:rPr>
      <w:rFonts w:ascii="Tahoma" w:hAnsi="Tahoma" w:cs="Tahoma"/>
      <w:sz w:val="16"/>
      <w:szCs w:val="16"/>
    </w:rPr>
  </w:style>
  <w:style w:type="character" w:styleId="CommentReference">
    <w:name w:val="annotation reference"/>
    <w:basedOn w:val="DefaultParagraphFont"/>
    <w:uiPriority w:val="99"/>
    <w:semiHidden/>
    <w:unhideWhenUsed/>
    <w:rsid w:val="0002704C"/>
    <w:rPr>
      <w:sz w:val="16"/>
      <w:szCs w:val="16"/>
    </w:rPr>
  </w:style>
  <w:style w:type="paragraph" w:styleId="CommentText">
    <w:name w:val="annotation text"/>
    <w:basedOn w:val="Normal"/>
    <w:link w:val="CommentTextChar"/>
    <w:uiPriority w:val="99"/>
    <w:semiHidden/>
    <w:unhideWhenUsed/>
    <w:rsid w:val="0002704C"/>
    <w:pPr>
      <w:spacing w:line="240" w:lineRule="auto"/>
    </w:pPr>
    <w:rPr>
      <w:sz w:val="20"/>
      <w:szCs w:val="20"/>
    </w:rPr>
  </w:style>
  <w:style w:type="character" w:customStyle="1" w:styleId="CommentTextChar">
    <w:name w:val="Comment Text Char"/>
    <w:basedOn w:val="DefaultParagraphFont"/>
    <w:link w:val="CommentText"/>
    <w:uiPriority w:val="99"/>
    <w:semiHidden/>
    <w:rsid w:val="0002704C"/>
    <w:rPr>
      <w:sz w:val="20"/>
      <w:szCs w:val="20"/>
    </w:rPr>
  </w:style>
  <w:style w:type="paragraph" w:styleId="CommentSubject">
    <w:name w:val="annotation subject"/>
    <w:basedOn w:val="CommentText"/>
    <w:next w:val="CommentText"/>
    <w:link w:val="CommentSubjectChar"/>
    <w:uiPriority w:val="99"/>
    <w:semiHidden/>
    <w:unhideWhenUsed/>
    <w:rsid w:val="0002704C"/>
    <w:rPr>
      <w:b/>
      <w:bCs/>
    </w:rPr>
  </w:style>
  <w:style w:type="character" w:customStyle="1" w:styleId="CommentSubjectChar">
    <w:name w:val="Comment Subject Char"/>
    <w:basedOn w:val="CommentTextChar"/>
    <w:link w:val="CommentSubject"/>
    <w:uiPriority w:val="99"/>
    <w:semiHidden/>
    <w:rsid w:val="0002704C"/>
    <w:rPr>
      <w:b/>
      <w:bCs/>
      <w:sz w:val="20"/>
      <w:szCs w:val="20"/>
    </w:rPr>
  </w:style>
  <w:style w:type="paragraph" w:styleId="EndnoteText">
    <w:name w:val="endnote text"/>
    <w:basedOn w:val="Normal"/>
    <w:link w:val="EndnoteTextChar"/>
    <w:uiPriority w:val="99"/>
    <w:semiHidden/>
    <w:unhideWhenUsed/>
    <w:rsid w:val="008178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800"/>
    <w:rPr>
      <w:sz w:val="20"/>
      <w:szCs w:val="20"/>
    </w:rPr>
  </w:style>
  <w:style w:type="character" w:styleId="EndnoteReference">
    <w:name w:val="endnote reference"/>
    <w:basedOn w:val="DefaultParagraphFont"/>
    <w:uiPriority w:val="99"/>
    <w:semiHidden/>
    <w:unhideWhenUsed/>
    <w:rsid w:val="00817800"/>
    <w:rPr>
      <w:vertAlign w:val="superscript"/>
    </w:rPr>
  </w:style>
  <w:style w:type="paragraph" w:styleId="Revision">
    <w:name w:val="Revision"/>
    <w:hidden/>
    <w:uiPriority w:val="99"/>
    <w:semiHidden/>
    <w:rsid w:val="00A32935"/>
    <w:pPr>
      <w:spacing w:after="0" w:line="240" w:lineRule="auto"/>
    </w:pPr>
  </w:style>
  <w:style w:type="paragraph" w:customStyle="1" w:styleId="Standard">
    <w:name w:val="Standard"/>
    <w:rsid w:val="006F5967"/>
    <w:pPr>
      <w:suppressAutoHyphens/>
      <w:autoSpaceDN w:val="0"/>
      <w:spacing w:after="160" w:line="259" w:lineRule="auto"/>
      <w:textAlignment w:val="baseline"/>
    </w:pPr>
    <w:rPr>
      <w:rFonts w:ascii="Calibri" w:eastAsia="SimSun" w:hAnsi="Calibri" w:cs="Tahoma"/>
      <w:kern w:val="3"/>
    </w:rPr>
  </w:style>
  <w:style w:type="paragraph" w:customStyle="1" w:styleId="tv213">
    <w:name w:val="tv213"/>
    <w:basedOn w:val="Normal"/>
    <w:rsid w:val="00AF04C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NormalWeb">
    <w:name w:val="Normal (Web)"/>
    <w:basedOn w:val="Normal"/>
    <w:uiPriority w:val="99"/>
    <w:semiHidden/>
    <w:unhideWhenUsed/>
    <w:rsid w:val="009C35F8"/>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083670"/>
    <w:pPr>
      <w:spacing w:after="0" w:line="360" w:lineRule="auto"/>
      <w:ind w:firstLine="300"/>
    </w:pPr>
    <w:rPr>
      <w:rFonts w:ascii="Times New Roman" w:eastAsia="Times New Roman" w:hAnsi="Times New Roman" w:cs="Times New Roman"/>
      <w:color w:val="414142"/>
      <w:sz w:val="20"/>
      <w:szCs w:val="20"/>
    </w:rPr>
  </w:style>
  <w:style w:type="paragraph" w:customStyle="1" w:styleId="labojumupamats1">
    <w:name w:val="labojumu_pamats1"/>
    <w:basedOn w:val="Normal"/>
    <w:rsid w:val="00083670"/>
    <w:pPr>
      <w:spacing w:before="45" w:after="0" w:line="360" w:lineRule="auto"/>
      <w:ind w:firstLine="300"/>
    </w:pPr>
    <w:rPr>
      <w:rFonts w:ascii="Times New Roman" w:eastAsia="Times New Roman" w:hAnsi="Times New Roman" w:cs="Times New Roman"/>
      <w:i/>
      <w:iCs/>
      <w:color w:val="414142"/>
      <w:sz w:val="20"/>
      <w:szCs w:val="20"/>
    </w:rPr>
  </w:style>
  <w:style w:type="paragraph" w:styleId="FootnoteText">
    <w:name w:val="footnote text"/>
    <w:basedOn w:val="Normal"/>
    <w:link w:val="FootnoteTextChar"/>
    <w:uiPriority w:val="99"/>
    <w:rsid w:val="007C5E3E"/>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uiPriority w:val="99"/>
    <w:rsid w:val="007C5E3E"/>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rsid w:val="007C5E3E"/>
    <w:rPr>
      <w:vertAlign w:val="superscript"/>
    </w:rPr>
  </w:style>
  <w:style w:type="paragraph" w:customStyle="1" w:styleId="RakstzCharCharRakstzCharCharRakstz">
    <w:name w:val="Rakstz. Char Char Rakstz. Char Char Rakstz."/>
    <w:basedOn w:val="Normal"/>
    <w:rsid w:val="007C5E3E"/>
    <w:pPr>
      <w:spacing w:after="160" w:line="240" w:lineRule="exact"/>
    </w:pPr>
    <w:rPr>
      <w:rFonts w:ascii="Tahoma" w:eastAsia="Times New Roman" w:hAnsi="Tahoma" w:cs="Times New Roman"/>
      <w:sz w:val="20"/>
      <w:szCs w:val="20"/>
    </w:rPr>
  </w:style>
  <w:style w:type="character" w:styleId="Hyperlink">
    <w:name w:val="Hyperlink"/>
    <w:uiPriority w:val="99"/>
    <w:rsid w:val="00730256"/>
    <w:rPr>
      <w:color w:val="0000FF"/>
      <w:u w:val="single"/>
    </w:rPr>
  </w:style>
  <w:style w:type="paragraph" w:styleId="BodyText">
    <w:name w:val="Body Text"/>
    <w:aliases w:val="Body Text Char1,Body Text Char Char, Char6 Char Char, Char6 Char, Char6"/>
    <w:basedOn w:val="Normal"/>
    <w:link w:val="BodyTextChar"/>
    <w:rsid w:val="00730256"/>
    <w:pPr>
      <w:widowControl w:val="0"/>
      <w:suppressAutoHyphens/>
      <w:spacing w:after="120" w:line="240" w:lineRule="auto"/>
    </w:pPr>
    <w:rPr>
      <w:rFonts w:ascii="Times New Roman" w:eastAsia="SimSun" w:hAnsi="Times New Roman" w:cs="Mangal"/>
      <w:kern w:val="1"/>
      <w:sz w:val="24"/>
      <w:szCs w:val="24"/>
      <w:lang w:val="lv-LV" w:eastAsia="hi-IN" w:bidi="hi-IN"/>
    </w:rPr>
  </w:style>
  <w:style w:type="character" w:customStyle="1" w:styleId="BodyTextChar">
    <w:name w:val="Body Text Char"/>
    <w:aliases w:val="Body Text Char1 Char,Body Text Char Char Char, Char6 Char Char Char, Char6 Char Char1, Char6 Char1"/>
    <w:basedOn w:val="DefaultParagraphFont"/>
    <w:link w:val="BodyText"/>
    <w:rsid w:val="00730256"/>
    <w:rPr>
      <w:rFonts w:ascii="Times New Roman" w:eastAsia="SimSun" w:hAnsi="Times New Roman" w:cs="Mangal"/>
      <w:kern w:val="1"/>
      <w:sz w:val="24"/>
      <w:szCs w:val="24"/>
      <w:lang w:val="lv-LV" w:eastAsia="hi-IN" w:bidi="hi-IN"/>
    </w:rPr>
  </w:style>
  <w:style w:type="character" w:styleId="Strong">
    <w:name w:val="Strong"/>
    <w:basedOn w:val="DefaultParagraphFont"/>
    <w:uiPriority w:val="22"/>
    <w:qFormat/>
    <w:rsid w:val="00F45F99"/>
    <w:rPr>
      <w:b/>
      <w:bCs/>
    </w:rPr>
  </w:style>
  <w:style w:type="paragraph" w:styleId="ListParagraph">
    <w:name w:val="List Paragraph"/>
    <w:basedOn w:val="Normal"/>
    <w:uiPriority w:val="34"/>
    <w:qFormat/>
    <w:rsid w:val="00B9741B"/>
    <w:pPr>
      <w:spacing w:after="0" w:line="240" w:lineRule="auto"/>
      <w:ind w:left="720"/>
      <w:contextualSpacing/>
      <w:jc w:val="center"/>
    </w:pPr>
    <w:rPr>
      <w:lang w:val="lv-LV"/>
    </w:rPr>
  </w:style>
  <w:style w:type="character" w:customStyle="1" w:styleId="lbldescriptioncl">
    <w:name w:val="lbldescriptioncl"/>
    <w:basedOn w:val="DefaultParagraphFont"/>
    <w:rsid w:val="0021244E"/>
  </w:style>
  <w:style w:type="paragraph" w:styleId="PlainText">
    <w:name w:val="Plain Text"/>
    <w:basedOn w:val="Normal"/>
    <w:link w:val="PlainTextChar"/>
    <w:uiPriority w:val="99"/>
    <w:unhideWhenUsed/>
    <w:rsid w:val="0045748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5748B"/>
    <w:rPr>
      <w:rFonts w:ascii="Calibri" w:hAnsi="Calibri"/>
      <w:szCs w:val="21"/>
    </w:rPr>
  </w:style>
  <w:style w:type="table" w:styleId="TableGrid">
    <w:name w:val="Table Grid"/>
    <w:basedOn w:val="TableNormal"/>
    <w:uiPriority w:val="59"/>
    <w:rsid w:val="00770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4E11"/>
    <w:pPr>
      <w:tabs>
        <w:tab w:val="left" w:pos="720"/>
      </w:tabs>
      <w:suppressAutoHyphens/>
      <w:spacing w:after="0" w:line="240" w:lineRule="auto"/>
    </w:pPr>
    <w:rPr>
      <w:rFonts w:ascii="Liberation Serif" w:eastAsia="WenQuanYi Micro Hei" w:hAnsi="Liberation Serif" w:cs="Mangal"/>
      <w:sz w:val="24"/>
      <w:szCs w:val="21"/>
      <w:lang w:val="lv-LV" w:eastAsia="zh-CN" w:bidi="hi-IN"/>
    </w:rPr>
  </w:style>
  <w:style w:type="paragraph" w:styleId="Header">
    <w:name w:val="header"/>
    <w:basedOn w:val="Normal"/>
    <w:link w:val="HeaderChar"/>
    <w:uiPriority w:val="99"/>
    <w:unhideWhenUsed/>
    <w:rsid w:val="00415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E8E"/>
  </w:style>
  <w:style w:type="paragraph" w:styleId="Footer">
    <w:name w:val="footer"/>
    <w:basedOn w:val="Normal"/>
    <w:link w:val="FooterChar"/>
    <w:uiPriority w:val="99"/>
    <w:unhideWhenUsed/>
    <w:rsid w:val="00415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E8E"/>
  </w:style>
  <w:style w:type="paragraph" w:styleId="BalloonText">
    <w:name w:val="Balloon Text"/>
    <w:basedOn w:val="Normal"/>
    <w:link w:val="BalloonTextChar"/>
    <w:uiPriority w:val="99"/>
    <w:semiHidden/>
    <w:unhideWhenUsed/>
    <w:rsid w:val="00C50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42D"/>
    <w:rPr>
      <w:rFonts w:ascii="Tahoma" w:hAnsi="Tahoma" w:cs="Tahoma"/>
      <w:sz w:val="16"/>
      <w:szCs w:val="16"/>
    </w:rPr>
  </w:style>
  <w:style w:type="character" w:styleId="CommentReference">
    <w:name w:val="annotation reference"/>
    <w:basedOn w:val="DefaultParagraphFont"/>
    <w:uiPriority w:val="99"/>
    <w:semiHidden/>
    <w:unhideWhenUsed/>
    <w:rsid w:val="0002704C"/>
    <w:rPr>
      <w:sz w:val="16"/>
      <w:szCs w:val="16"/>
    </w:rPr>
  </w:style>
  <w:style w:type="paragraph" w:styleId="CommentText">
    <w:name w:val="annotation text"/>
    <w:basedOn w:val="Normal"/>
    <w:link w:val="CommentTextChar"/>
    <w:uiPriority w:val="99"/>
    <w:semiHidden/>
    <w:unhideWhenUsed/>
    <w:rsid w:val="0002704C"/>
    <w:pPr>
      <w:spacing w:line="240" w:lineRule="auto"/>
    </w:pPr>
    <w:rPr>
      <w:sz w:val="20"/>
      <w:szCs w:val="20"/>
    </w:rPr>
  </w:style>
  <w:style w:type="character" w:customStyle="1" w:styleId="CommentTextChar">
    <w:name w:val="Comment Text Char"/>
    <w:basedOn w:val="DefaultParagraphFont"/>
    <w:link w:val="CommentText"/>
    <w:uiPriority w:val="99"/>
    <w:semiHidden/>
    <w:rsid w:val="0002704C"/>
    <w:rPr>
      <w:sz w:val="20"/>
      <w:szCs w:val="20"/>
    </w:rPr>
  </w:style>
  <w:style w:type="paragraph" w:styleId="CommentSubject">
    <w:name w:val="annotation subject"/>
    <w:basedOn w:val="CommentText"/>
    <w:next w:val="CommentText"/>
    <w:link w:val="CommentSubjectChar"/>
    <w:uiPriority w:val="99"/>
    <w:semiHidden/>
    <w:unhideWhenUsed/>
    <w:rsid w:val="0002704C"/>
    <w:rPr>
      <w:b/>
      <w:bCs/>
    </w:rPr>
  </w:style>
  <w:style w:type="character" w:customStyle="1" w:styleId="CommentSubjectChar">
    <w:name w:val="Comment Subject Char"/>
    <w:basedOn w:val="CommentTextChar"/>
    <w:link w:val="CommentSubject"/>
    <w:uiPriority w:val="99"/>
    <w:semiHidden/>
    <w:rsid w:val="0002704C"/>
    <w:rPr>
      <w:b/>
      <w:bCs/>
      <w:sz w:val="20"/>
      <w:szCs w:val="20"/>
    </w:rPr>
  </w:style>
  <w:style w:type="paragraph" w:styleId="EndnoteText">
    <w:name w:val="endnote text"/>
    <w:basedOn w:val="Normal"/>
    <w:link w:val="EndnoteTextChar"/>
    <w:uiPriority w:val="99"/>
    <w:semiHidden/>
    <w:unhideWhenUsed/>
    <w:rsid w:val="008178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800"/>
    <w:rPr>
      <w:sz w:val="20"/>
      <w:szCs w:val="20"/>
    </w:rPr>
  </w:style>
  <w:style w:type="character" w:styleId="EndnoteReference">
    <w:name w:val="endnote reference"/>
    <w:basedOn w:val="DefaultParagraphFont"/>
    <w:uiPriority w:val="99"/>
    <w:semiHidden/>
    <w:unhideWhenUsed/>
    <w:rsid w:val="00817800"/>
    <w:rPr>
      <w:vertAlign w:val="superscript"/>
    </w:rPr>
  </w:style>
  <w:style w:type="paragraph" w:styleId="Revision">
    <w:name w:val="Revision"/>
    <w:hidden/>
    <w:uiPriority w:val="99"/>
    <w:semiHidden/>
    <w:rsid w:val="00A32935"/>
    <w:pPr>
      <w:spacing w:after="0" w:line="240" w:lineRule="auto"/>
    </w:pPr>
  </w:style>
  <w:style w:type="paragraph" w:customStyle="1" w:styleId="Standard">
    <w:name w:val="Standard"/>
    <w:rsid w:val="006F5967"/>
    <w:pPr>
      <w:suppressAutoHyphens/>
      <w:autoSpaceDN w:val="0"/>
      <w:spacing w:after="160" w:line="259" w:lineRule="auto"/>
      <w:textAlignment w:val="baseline"/>
    </w:pPr>
    <w:rPr>
      <w:rFonts w:ascii="Calibri" w:eastAsia="SimSun" w:hAnsi="Calibri" w:cs="Tahoma"/>
      <w:kern w:val="3"/>
    </w:rPr>
  </w:style>
  <w:style w:type="paragraph" w:customStyle="1" w:styleId="tv213">
    <w:name w:val="tv213"/>
    <w:basedOn w:val="Normal"/>
    <w:rsid w:val="00AF04C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NormalWeb">
    <w:name w:val="Normal (Web)"/>
    <w:basedOn w:val="Normal"/>
    <w:uiPriority w:val="99"/>
    <w:semiHidden/>
    <w:unhideWhenUsed/>
    <w:rsid w:val="009C35F8"/>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34449">
      <w:bodyDiv w:val="1"/>
      <w:marLeft w:val="0"/>
      <w:marRight w:val="0"/>
      <w:marTop w:val="0"/>
      <w:marBottom w:val="0"/>
      <w:divBdr>
        <w:top w:val="none" w:sz="0" w:space="0" w:color="auto"/>
        <w:left w:val="none" w:sz="0" w:space="0" w:color="auto"/>
        <w:bottom w:val="none" w:sz="0" w:space="0" w:color="auto"/>
        <w:right w:val="none" w:sz="0" w:space="0" w:color="auto"/>
      </w:divBdr>
    </w:div>
    <w:div w:id="284432062">
      <w:bodyDiv w:val="1"/>
      <w:marLeft w:val="0"/>
      <w:marRight w:val="0"/>
      <w:marTop w:val="0"/>
      <w:marBottom w:val="0"/>
      <w:divBdr>
        <w:top w:val="none" w:sz="0" w:space="0" w:color="auto"/>
        <w:left w:val="none" w:sz="0" w:space="0" w:color="auto"/>
        <w:bottom w:val="none" w:sz="0" w:space="0" w:color="auto"/>
        <w:right w:val="none" w:sz="0" w:space="0" w:color="auto"/>
      </w:divBdr>
    </w:div>
    <w:div w:id="338044921">
      <w:bodyDiv w:val="1"/>
      <w:marLeft w:val="0"/>
      <w:marRight w:val="0"/>
      <w:marTop w:val="0"/>
      <w:marBottom w:val="0"/>
      <w:divBdr>
        <w:top w:val="none" w:sz="0" w:space="0" w:color="auto"/>
        <w:left w:val="none" w:sz="0" w:space="0" w:color="auto"/>
        <w:bottom w:val="none" w:sz="0" w:space="0" w:color="auto"/>
        <w:right w:val="none" w:sz="0" w:space="0" w:color="auto"/>
      </w:divBdr>
    </w:div>
    <w:div w:id="365327223">
      <w:bodyDiv w:val="1"/>
      <w:marLeft w:val="0"/>
      <w:marRight w:val="0"/>
      <w:marTop w:val="0"/>
      <w:marBottom w:val="0"/>
      <w:divBdr>
        <w:top w:val="none" w:sz="0" w:space="0" w:color="auto"/>
        <w:left w:val="none" w:sz="0" w:space="0" w:color="auto"/>
        <w:bottom w:val="none" w:sz="0" w:space="0" w:color="auto"/>
        <w:right w:val="none" w:sz="0" w:space="0" w:color="auto"/>
      </w:divBdr>
    </w:div>
    <w:div w:id="427890512">
      <w:bodyDiv w:val="1"/>
      <w:marLeft w:val="0"/>
      <w:marRight w:val="0"/>
      <w:marTop w:val="0"/>
      <w:marBottom w:val="0"/>
      <w:divBdr>
        <w:top w:val="none" w:sz="0" w:space="0" w:color="auto"/>
        <w:left w:val="none" w:sz="0" w:space="0" w:color="auto"/>
        <w:bottom w:val="none" w:sz="0" w:space="0" w:color="auto"/>
        <w:right w:val="none" w:sz="0" w:space="0" w:color="auto"/>
      </w:divBdr>
    </w:div>
    <w:div w:id="446850938">
      <w:bodyDiv w:val="1"/>
      <w:marLeft w:val="0"/>
      <w:marRight w:val="0"/>
      <w:marTop w:val="0"/>
      <w:marBottom w:val="0"/>
      <w:divBdr>
        <w:top w:val="none" w:sz="0" w:space="0" w:color="auto"/>
        <w:left w:val="none" w:sz="0" w:space="0" w:color="auto"/>
        <w:bottom w:val="none" w:sz="0" w:space="0" w:color="auto"/>
        <w:right w:val="none" w:sz="0" w:space="0" w:color="auto"/>
      </w:divBdr>
    </w:div>
    <w:div w:id="540557636">
      <w:bodyDiv w:val="1"/>
      <w:marLeft w:val="0"/>
      <w:marRight w:val="0"/>
      <w:marTop w:val="0"/>
      <w:marBottom w:val="0"/>
      <w:divBdr>
        <w:top w:val="none" w:sz="0" w:space="0" w:color="auto"/>
        <w:left w:val="none" w:sz="0" w:space="0" w:color="auto"/>
        <w:bottom w:val="none" w:sz="0" w:space="0" w:color="auto"/>
        <w:right w:val="none" w:sz="0" w:space="0" w:color="auto"/>
      </w:divBdr>
    </w:div>
    <w:div w:id="726689925">
      <w:bodyDiv w:val="1"/>
      <w:marLeft w:val="0"/>
      <w:marRight w:val="0"/>
      <w:marTop w:val="0"/>
      <w:marBottom w:val="0"/>
      <w:divBdr>
        <w:top w:val="none" w:sz="0" w:space="0" w:color="auto"/>
        <w:left w:val="none" w:sz="0" w:space="0" w:color="auto"/>
        <w:bottom w:val="none" w:sz="0" w:space="0" w:color="auto"/>
        <w:right w:val="none" w:sz="0" w:space="0" w:color="auto"/>
      </w:divBdr>
    </w:div>
    <w:div w:id="746272519">
      <w:bodyDiv w:val="1"/>
      <w:marLeft w:val="0"/>
      <w:marRight w:val="0"/>
      <w:marTop w:val="0"/>
      <w:marBottom w:val="0"/>
      <w:divBdr>
        <w:top w:val="none" w:sz="0" w:space="0" w:color="auto"/>
        <w:left w:val="none" w:sz="0" w:space="0" w:color="auto"/>
        <w:bottom w:val="none" w:sz="0" w:space="0" w:color="auto"/>
        <w:right w:val="none" w:sz="0" w:space="0" w:color="auto"/>
      </w:divBdr>
    </w:div>
    <w:div w:id="907036777">
      <w:bodyDiv w:val="1"/>
      <w:marLeft w:val="0"/>
      <w:marRight w:val="0"/>
      <w:marTop w:val="0"/>
      <w:marBottom w:val="0"/>
      <w:divBdr>
        <w:top w:val="none" w:sz="0" w:space="0" w:color="auto"/>
        <w:left w:val="none" w:sz="0" w:space="0" w:color="auto"/>
        <w:bottom w:val="none" w:sz="0" w:space="0" w:color="auto"/>
        <w:right w:val="none" w:sz="0" w:space="0" w:color="auto"/>
      </w:divBdr>
    </w:div>
    <w:div w:id="907495440">
      <w:bodyDiv w:val="1"/>
      <w:marLeft w:val="0"/>
      <w:marRight w:val="0"/>
      <w:marTop w:val="0"/>
      <w:marBottom w:val="0"/>
      <w:divBdr>
        <w:top w:val="none" w:sz="0" w:space="0" w:color="auto"/>
        <w:left w:val="none" w:sz="0" w:space="0" w:color="auto"/>
        <w:bottom w:val="none" w:sz="0" w:space="0" w:color="auto"/>
        <w:right w:val="none" w:sz="0" w:space="0" w:color="auto"/>
      </w:divBdr>
    </w:div>
    <w:div w:id="911087087">
      <w:bodyDiv w:val="1"/>
      <w:marLeft w:val="0"/>
      <w:marRight w:val="0"/>
      <w:marTop w:val="0"/>
      <w:marBottom w:val="0"/>
      <w:divBdr>
        <w:top w:val="none" w:sz="0" w:space="0" w:color="auto"/>
        <w:left w:val="none" w:sz="0" w:space="0" w:color="auto"/>
        <w:bottom w:val="none" w:sz="0" w:space="0" w:color="auto"/>
        <w:right w:val="none" w:sz="0" w:space="0" w:color="auto"/>
      </w:divBdr>
    </w:div>
    <w:div w:id="1016541456">
      <w:bodyDiv w:val="1"/>
      <w:marLeft w:val="0"/>
      <w:marRight w:val="0"/>
      <w:marTop w:val="0"/>
      <w:marBottom w:val="0"/>
      <w:divBdr>
        <w:top w:val="none" w:sz="0" w:space="0" w:color="auto"/>
        <w:left w:val="none" w:sz="0" w:space="0" w:color="auto"/>
        <w:bottom w:val="none" w:sz="0" w:space="0" w:color="auto"/>
        <w:right w:val="none" w:sz="0" w:space="0" w:color="auto"/>
      </w:divBdr>
      <w:divsChild>
        <w:div w:id="2066566651">
          <w:marLeft w:val="0"/>
          <w:marRight w:val="0"/>
          <w:marTop w:val="0"/>
          <w:marBottom w:val="0"/>
          <w:divBdr>
            <w:top w:val="none" w:sz="0" w:space="0" w:color="auto"/>
            <w:left w:val="none" w:sz="0" w:space="0" w:color="auto"/>
            <w:bottom w:val="none" w:sz="0" w:space="0" w:color="auto"/>
            <w:right w:val="none" w:sz="0" w:space="0" w:color="auto"/>
          </w:divBdr>
          <w:divsChild>
            <w:div w:id="1951811582">
              <w:marLeft w:val="0"/>
              <w:marRight w:val="0"/>
              <w:marTop w:val="0"/>
              <w:marBottom w:val="0"/>
              <w:divBdr>
                <w:top w:val="none" w:sz="0" w:space="0" w:color="auto"/>
                <w:left w:val="none" w:sz="0" w:space="0" w:color="auto"/>
                <w:bottom w:val="none" w:sz="0" w:space="0" w:color="auto"/>
                <w:right w:val="none" w:sz="0" w:space="0" w:color="auto"/>
              </w:divBdr>
              <w:divsChild>
                <w:div w:id="878668600">
                  <w:marLeft w:val="0"/>
                  <w:marRight w:val="0"/>
                  <w:marTop w:val="0"/>
                  <w:marBottom w:val="0"/>
                  <w:divBdr>
                    <w:top w:val="none" w:sz="0" w:space="0" w:color="auto"/>
                    <w:left w:val="none" w:sz="0" w:space="0" w:color="auto"/>
                    <w:bottom w:val="none" w:sz="0" w:space="0" w:color="auto"/>
                    <w:right w:val="none" w:sz="0" w:space="0" w:color="auto"/>
                  </w:divBdr>
                  <w:divsChild>
                    <w:div w:id="1471903080">
                      <w:marLeft w:val="0"/>
                      <w:marRight w:val="0"/>
                      <w:marTop w:val="0"/>
                      <w:marBottom w:val="0"/>
                      <w:divBdr>
                        <w:top w:val="none" w:sz="0" w:space="0" w:color="auto"/>
                        <w:left w:val="none" w:sz="0" w:space="0" w:color="auto"/>
                        <w:bottom w:val="none" w:sz="0" w:space="0" w:color="auto"/>
                        <w:right w:val="none" w:sz="0" w:space="0" w:color="auto"/>
                      </w:divBdr>
                      <w:divsChild>
                        <w:div w:id="616106589">
                          <w:marLeft w:val="0"/>
                          <w:marRight w:val="0"/>
                          <w:marTop w:val="0"/>
                          <w:marBottom w:val="0"/>
                          <w:divBdr>
                            <w:top w:val="none" w:sz="0" w:space="0" w:color="auto"/>
                            <w:left w:val="none" w:sz="0" w:space="0" w:color="auto"/>
                            <w:bottom w:val="none" w:sz="0" w:space="0" w:color="auto"/>
                            <w:right w:val="none" w:sz="0" w:space="0" w:color="auto"/>
                          </w:divBdr>
                          <w:divsChild>
                            <w:div w:id="137646423">
                              <w:marLeft w:val="0"/>
                              <w:marRight w:val="0"/>
                              <w:marTop w:val="0"/>
                              <w:marBottom w:val="0"/>
                              <w:divBdr>
                                <w:top w:val="none" w:sz="0" w:space="0" w:color="auto"/>
                                <w:left w:val="none" w:sz="0" w:space="0" w:color="auto"/>
                                <w:bottom w:val="none" w:sz="0" w:space="0" w:color="auto"/>
                                <w:right w:val="none" w:sz="0" w:space="0" w:color="auto"/>
                              </w:divBdr>
                              <w:divsChild>
                                <w:div w:id="9494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386058">
      <w:bodyDiv w:val="1"/>
      <w:marLeft w:val="0"/>
      <w:marRight w:val="0"/>
      <w:marTop w:val="0"/>
      <w:marBottom w:val="0"/>
      <w:divBdr>
        <w:top w:val="none" w:sz="0" w:space="0" w:color="auto"/>
        <w:left w:val="none" w:sz="0" w:space="0" w:color="auto"/>
        <w:bottom w:val="none" w:sz="0" w:space="0" w:color="auto"/>
        <w:right w:val="none" w:sz="0" w:space="0" w:color="auto"/>
      </w:divBdr>
    </w:div>
    <w:div w:id="1157115630">
      <w:bodyDiv w:val="1"/>
      <w:marLeft w:val="0"/>
      <w:marRight w:val="0"/>
      <w:marTop w:val="0"/>
      <w:marBottom w:val="0"/>
      <w:divBdr>
        <w:top w:val="none" w:sz="0" w:space="0" w:color="auto"/>
        <w:left w:val="none" w:sz="0" w:space="0" w:color="auto"/>
        <w:bottom w:val="none" w:sz="0" w:space="0" w:color="auto"/>
        <w:right w:val="none" w:sz="0" w:space="0" w:color="auto"/>
      </w:divBdr>
    </w:div>
    <w:div w:id="1292201905">
      <w:bodyDiv w:val="1"/>
      <w:marLeft w:val="0"/>
      <w:marRight w:val="0"/>
      <w:marTop w:val="0"/>
      <w:marBottom w:val="0"/>
      <w:divBdr>
        <w:top w:val="none" w:sz="0" w:space="0" w:color="auto"/>
        <w:left w:val="none" w:sz="0" w:space="0" w:color="auto"/>
        <w:bottom w:val="none" w:sz="0" w:space="0" w:color="auto"/>
        <w:right w:val="none" w:sz="0" w:space="0" w:color="auto"/>
      </w:divBdr>
    </w:div>
    <w:div w:id="1388845147">
      <w:bodyDiv w:val="1"/>
      <w:marLeft w:val="0"/>
      <w:marRight w:val="0"/>
      <w:marTop w:val="0"/>
      <w:marBottom w:val="0"/>
      <w:divBdr>
        <w:top w:val="none" w:sz="0" w:space="0" w:color="auto"/>
        <w:left w:val="none" w:sz="0" w:space="0" w:color="auto"/>
        <w:bottom w:val="none" w:sz="0" w:space="0" w:color="auto"/>
        <w:right w:val="none" w:sz="0" w:space="0" w:color="auto"/>
      </w:divBdr>
    </w:div>
    <w:div w:id="1524903519">
      <w:bodyDiv w:val="1"/>
      <w:marLeft w:val="0"/>
      <w:marRight w:val="0"/>
      <w:marTop w:val="0"/>
      <w:marBottom w:val="0"/>
      <w:divBdr>
        <w:top w:val="none" w:sz="0" w:space="0" w:color="auto"/>
        <w:left w:val="none" w:sz="0" w:space="0" w:color="auto"/>
        <w:bottom w:val="none" w:sz="0" w:space="0" w:color="auto"/>
        <w:right w:val="none" w:sz="0" w:space="0" w:color="auto"/>
      </w:divBdr>
    </w:div>
    <w:div w:id="1616013498">
      <w:bodyDiv w:val="1"/>
      <w:marLeft w:val="0"/>
      <w:marRight w:val="0"/>
      <w:marTop w:val="0"/>
      <w:marBottom w:val="0"/>
      <w:divBdr>
        <w:top w:val="none" w:sz="0" w:space="0" w:color="auto"/>
        <w:left w:val="none" w:sz="0" w:space="0" w:color="auto"/>
        <w:bottom w:val="none" w:sz="0" w:space="0" w:color="auto"/>
        <w:right w:val="none" w:sz="0" w:space="0" w:color="auto"/>
      </w:divBdr>
    </w:div>
    <w:div w:id="1786268430">
      <w:bodyDiv w:val="1"/>
      <w:marLeft w:val="0"/>
      <w:marRight w:val="0"/>
      <w:marTop w:val="0"/>
      <w:marBottom w:val="0"/>
      <w:divBdr>
        <w:top w:val="none" w:sz="0" w:space="0" w:color="auto"/>
        <w:left w:val="none" w:sz="0" w:space="0" w:color="auto"/>
        <w:bottom w:val="none" w:sz="0" w:space="0" w:color="auto"/>
        <w:right w:val="none" w:sz="0" w:space="0" w:color="auto"/>
      </w:divBdr>
    </w:div>
    <w:div w:id="1951281409">
      <w:bodyDiv w:val="1"/>
      <w:marLeft w:val="0"/>
      <w:marRight w:val="0"/>
      <w:marTop w:val="0"/>
      <w:marBottom w:val="0"/>
      <w:divBdr>
        <w:top w:val="none" w:sz="0" w:space="0" w:color="auto"/>
        <w:left w:val="none" w:sz="0" w:space="0" w:color="auto"/>
        <w:bottom w:val="none" w:sz="0" w:space="0" w:color="auto"/>
        <w:right w:val="none" w:sz="0" w:space="0" w:color="auto"/>
      </w:divBdr>
    </w:div>
    <w:div w:id="2076001313">
      <w:bodyDiv w:val="1"/>
      <w:marLeft w:val="0"/>
      <w:marRight w:val="0"/>
      <w:marTop w:val="0"/>
      <w:marBottom w:val="0"/>
      <w:divBdr>
        <w:top w:val="none" w:sz="0" w:space="0" w:color="auto"/>
        <w:left w:val="none" w:sz="0" w:space="0" w:color="auto"/>
        <w:bottom w:val="none" w:sz="0" w:space="0" w:color="auto"/>
        <w:right w:val="none" w:sz="0" w:space="0" w:color="auto"/>
      </w:divBdr>
    </w:div>
    <w:div w:id="211304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Vera.solovjova@mod.gov.lv" TargetMode="Externa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lona.Ekmane@mod.gov.lv"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era.solovjova\AppData\Local\Microsoft\Windows\Temporary%20Internet%20Files\Content.Outlook\6OQ8IE5R\statistika_april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era.solovjova\AppData\Local\Microsoft\Windows\Temporary%20Internet%20Files\Content.Outlook\6OQ8IE5R\statistika_april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era.solovjova\AppData\Local\Microsoft\Windows\Temporary%20Internet%20Files\Content.Outlook\6OQ8IE5R\statistika_april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era.solovjova\AppData\Local\Microsoft\Windows\Temporary%20Internet%20Files\Content.Outlook\6OQ8IE5R\statistika_april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Metadatu ierakstu skaits</a:t>
            </a:r>
          </a:p>
        </c:rich>
      </c:tx>
      <c:layout/>
      <c:overlay val="0"/>
      <c:spPr>
        <a:noFill/>
        <a:ln>
          <a:noFill/>
        </a:ln>
        <a:effectLst/>
      </c:spPr>
    </c:title>
    <c:autoTitleDeleted val="0"/>
    <c:plotArea>
      <c:layout/>
      <c:lineChart>
        <c:grouping val="standard"/>
        <c:varyColors val="0"/>
        <c:ser>
          <c:idx val="0"/>
          <c:order val="0"/>
          <c:tx>
            <c:strRef>
              <c:f>'[statistika_aprilis.xlsx]Metadatu katalogs'!$C$102</c:f>
              <c:strCache>
                <c:ptCount val="1"/>
                <c:pt idx="0">
                  <c:v>Metadatu ierakstu skaits</c:v>
                </c:pt>
              </c:strCache>
            </c:strRef>
          </c:tx>
          <c:spPr>
            <a:ln w="28575" cap="rnd">
              <a:solidFill>
                <a:schemeClr val="accent1"/>
              </a:solidFill>
              <a:round/>
            </a:ln>
            <a:effectLst/>
          </c:spPr>
          <c:marker>
            <c:symbol val="none"/>
          </c:marker>
          <c:dLbls>
            <c:dLbl>
              <c:idx val="0"/>
              <c:layout>
                <c:manualLayout>
                  <c:x val="-6.7868300889209502E-3"/>
                  <c:y val="2.3219242901847629E-2"/>
                </c:manualLayout>
              </c:layout>
              <c:tx>
                <c:rich>
                  <a:bodyPr/>
                  <a:lstStyle/>
                  <a:p>
                    <a:r>
                      <a:rPr lang="en-US"/>
                      <a:t>7</a:t>
                    </a:r>
                    <a:r>
                      <a:rPr lang="lv-LV"/>
                      <a:t>6</a:t>
                    </a:r>
                    <a:endParaRPr lang="en-US"/>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669069935111754E-2"/>
                  <c:y val="3.773126971550251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0514299447248259E-2"/>
                  <c:y val="3.482886435277157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514299447248398E-2"/>
                  <c:y val="3.482886435277160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9552992069214271E-2"/>
                  <c:y val="2.902405362730961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474645517904364E-2"/>
                  <c:y val="2.321924290184773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'[statistika_aprilis.xlsx]Metadatu katalogs'!$D$100:$G$101</c:f>
              <c:strCache>
                <c:ptCount val="4"/>
                <c:pt idx="0">
                  <c:v>2015</c:v>
                </c:pt>
                <c:pt idx="1">
                  <c:v>2016</c:v>
                </c:pt>
                <c:pt idx="2">
                  <c:v>janvāris 2017</c:v>
                </c:pt>
                <c:pt idx="3">
                  <c:v>aprīlis 2017</c:v>
                </c:pt>
              </c:strCache>
            </c:strRef>
          </c:cat>
          <c:val>
            <c:numRef>
              <c:f>'[statistika_aprilis.xlsx]Metadatu katalogs'!$D$102:$G$102</c:f>
              <c:numCache>
                <c:formatCode>General</c:formatCode>
                <c:ptCount val="4"/>
                <c:pt idx="0">
                  <c:v>74</c:v>
                </c:pt>
                <c:pt idx="1">
                  <c:v>169</c:v>
                </c:pt>
                <c:pt idx="2">
                  <c:v>173</c:v>
                </c:pt>
                <c:pt idx="3">
                  <c:v>199</c:v>
                </c:pt>
              </c:numCache>
            </c:numRef>
          </c:val>
          <c:smooth val="0"/>
        </c:ser>
        <c:dLbls>
          <c:dLblPos val="ctr"/>
          <c:showLegendKey val="0"/>
          <c:showVal val="1"/>
          <c:showCatName val="0"/>
          <c:showSerName val="0"/>
          <c:showPercent val="0"/>
          <c:showBubbleSize val="0"/>
        </c:dLbls>
        <c:marker val="1"/>
        <c:smooth val="0"/>
        <c:axId val="146923520"/>
        <c:axId val="140388608"/>
      </c:lineChart>
      <c:catAx>
        <c:axId val="14692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388608"/>
        <c:crosses val="autoZero"/>
        <c:auto val="1"/>
        <c:lblAlgn val="ctr"/>
        <c:lblOffset val="100"/>
        <c:noMultiLvlLbl val="0"/>
      </c:catAx>
      <c:valAx>
        <c:axId val="14038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923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lumMod val="65000"/>
                    <a:lumOff val="35000"/>
                  </a:schemeClr>
                </a:solidFill>
                <a:latin typeface="+mn-lt"/>
                <a:ea typeface="+mn-ea"/>
                <a:cs typeface="+mn-cs"/>
              </a:defRPr>
            </a:pPr>
            <a:r>
              <a:rPr lang="en-GB" sz="1800"/>
              <a:t>Ierakstu skaits metadatu katalogā pēc metadatu profiliem</a:t>
            </a:r>
          </a:p>
        </c:rich>
      </c:tx>
      <c:layout>
        <c:manualLayout>
          <c:xMode val="edge"/>
          <c:yMode val="edge"/>
          <c:x val="0.109043250327654"/>
          <c:y val="0"/>
        </c:manualLayout>
      </c:layout>
      <c:overlay val="0"/>
      <c:spPr>
        <a:noFill/>
        <a:ln>
          <a:noFill/>
        </a:ln>
        <a:effectLst/>
      </c:spPr>
    </c:title>
    <c:autoTitleDeleted val="0"/>
    <c:plotArea>
      <c:layout>
        <c:manualLayout>
          <c:layoutTarget val="inner"/>
          <c:xMode val="edge"/>
          <c:yMode val="edge"/>
          <c:x val="2.1031209961314079E-2"/>
          <c:y val="0.1018940208207739"/>
          <c:w val="0.96317100172904924"/>
          <c:h val="0.71429829093475883"/>
        </c:manualLayout>
      </c:layout>
      <c:barChart>
        <c:barDir val="col"/>
        <c:grouping val="clustered"/>
        <c:varyColors val="0"/>
        <c:ser>
          <c:idx val="0"/>
          <c:order val="0"/>
          <c:tx>
            <c:strRef>
              <c:f>'[statistika_aprilis.xlsx]Metadatu katalogs'!$C$66</c:f>
              <c:strCache>
                <c:ptCount val="1"/>
                <c:pt idx="0">
                  <c:v>INSPIRE (dati) profils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'[statistika_aprilis.xlsx]Metadatu katalogs'!$D$64:$G$65</c:f>
              <c:strCache>
                <c:ptCount val="4"/>
                <c:pt idx="0">
                  <c:v>2015 gads</c:v>
                </c:pt>
                <c:pt idx="1">
                  <c:v>2016 gads</c:v>
                </c:pt>
                <c:pt idx="2">
                  <c:v>janvāris 2017</c:v>
                </c:pt>
                <c:pt idx="3">
                  <c:v>aprīlis 2017</c:v>
                </c:pt>
              </c:strCache>
            </c:strRef>
          </c:cat>
          <c:val>
            <c:numRef>
              <c:f>'[statistika_aprilis.xlsx]Metadatu katalogs'!$D$66:$G$66</c:f>
              <c:numCache>
                <c:formatCode>General</c:formatCode>
                <c:ptCount val="4"/>
                <c:pt idx="0">
                  <c:v>38</c:v>
                </c:pt>
                <c:pt idx="1">
                  <c:v>71</c:v>
                </c:pt>
                <c:pt idx="2">
                  <c:v>73</c:v>
                </c:pt>
                <c:pt idx="3">
                  <c:v>77</c:v>
                </c:pt>
              </c:numCache>
            </c:numRef>
          </c:val>
        </c:ser>
        <c:ser>
          <c:idx val="1"/>
          <c:order val="1"/>
          <c:tx>
            <c:strRef>
              <c:f>'[statistika_aprilis.xlsx]Metadatu katalogs'!$C$67</c:f>
              <c:strCache>
                <c:ptCount val="1"/>
                <c:pt idx="0">
                  <c:v>INSPIRE (pakalpes) profils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'[statistika_aprilis.xlsx]Metadatu katalogs'!$D$64:$G$65</c:f>
              <c:strCache>
                <c:ptCount val="4"/>
                <c:pt idx="0">
                  <c:v>2015 gads</c:v>
                </c:pt>
                <c:pt idx="1">
                  <c:v>2016 gads</c:v>
                </c:pt>
                <c:pt idx="2">
                  <c:v>janvāris 2017</c:v>
                </c:pt>
                <c:pt idx="3">
                  <c:v>aprīlis 2017</c:v>
                </c:pt>
              </c:strCache>
            </c:strRef>
          </c:cat>
          <c:val>
            <c:numRef>
              <c:f>'[statistika_aprilis.xlsx]Metadatu katalogs'!$D$67:$G$67</c:f>
              <c:numCache>
                <c:formatCode>General</c:formatCode>
                <c:ptCount val="4"/>
                <c:pt idx="0">
                  <c:v>28</c:v>
                </c:pt>
                <c:pt idx="1">
                  <c:v>66</c:v>
                </c:pt>
                <c:pt idx="2">
                  <c:v>68</c:v>
                </c:pt>
                <c:pt idx="3">
                  <c:v>90</c:v>
                </c:pt>
              </c:numCache>
            </c:numRef>
          </c:val>
        </c:ser>
        <c:ser>
          <c:idx val="2"/>
          <c:order val="2"/>
          <c:tx>
            <c:strRef>
              <c:f>'[statistika_aprilis.xlsx]Metadatu katalogs'!$C$68</c:f>
              <c:strCache>
                <c:ptCount val="1"/>
                <c:pt idx="0">
                  <c:v>Latvijas (dati) profils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'[statistika_aprilis.xlsx]Metadatu katalogs'!$D$64:$G$65</c:f>
              <c:strCache>
                <c:ptCount val="4"/>
                <c:pt idx="0">
                  <c:v>2015 gads</c:v>
                </c:pt>
                <c:pt idx="1">
                  <c:v>2016 gads</c:v>
                </c:pt>
                <c:pt idx="2">
                  <c:v>janvāris 2017</c:v>
                </c:pt>
                <c:pt idx="3">
                  <c:v>aprīlis 2017</c:v>
                </c:pt>
              </c:strCache>
            </c:strRef>
          </c:cat>
          <c:val>
            <c:numRef>
              <c:f>'[statistika_aprilis.xlsx]Metadatu katalogs'!$D$68:$G$68</c:f>
              <c:numCache>
                <c:formatCode>General</c:formatCode>
                <c:ptCount val="4"/>
                <c:pt idx="0">
                  <c:v>10</c:v>
                </c:pt>
                <c:pt idx="1">
                  <c:v>32</c:v>
                </c:pt>
                <c:pt idx="2">
                  <c:v>32</c:v>
                </c:pt>
                <c:pt idx="3">
                  <c:v>32</c:v>
                </c:pt>
              </c:numCache>
            </c:numRef>
          </c:val>
        </c:ser>
        <c:dLbls>
          <c:dLblPos val="outEnd"/>
          <c:showLegendKey val="0"/>
          <c:showVal val="1"/>
          <c:showCatName val="0"/>
          <c:showSerName val="0"/>
          <c:showPercent val="0"/>
          <c:showBubbleSize val="0"/>
        </c:dLbls>
        <c:gapWidth val="100"/>
        <c:overlap val="-24"/>
        <c:axId val="140351488"/>
        <c:axId val="140385600"/>
      </c:barChart>
      <c:catAx>
        <c:axId val="1403514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385600"/>
        <c:crosses val="autoZero"/>
        <c:auto val="1"/>
        <c:lblAlgn val="ctr"/>
        <c:lblOffset val="100"/>
        <c:noMultiLvlLbl val="0"/>
      </c:catAx>
      <c:valAx>
        <c:axId val="14038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3514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0" normalizeH="0" baseline="0">
                <a:solidFill>
                  <a:schemeClr val="tx1">
                    <a:lumMod val="65000"/>
                    <a:lumOff val="35000"/>
                  </a:schemeClr>
                </a:solidFill>
                <a:latin typeface="+mn-lt"/>
                <a:ea typeface="+mj-ea"/>
                <a:cs typeface="+mj-cs"/>
              </a:defRPr>
            </a:pPr>
            <a:r>
              <a:rPr lang="en-GB" sz="1800" b="1">
                <a:latin typeface="+mn-lt"/>
              </a:rPr>
              <a:t>Ģeoproduktu skaits pēc iestādēm</a:t>
            </a:r>
          </a:p>
        </c:rich>
      </c:tx>
      <c:layout>
        <c:manualLayout>
          <c:xMode val="edge"/>
          <c:yMode val="edge"/>
          <c:x val="0.23345508894721492"/>
          <c:y val="1.11528444001971E-2"/>
        </c:manualLayout>
      </c:layout>
      <c:overlay val="0"/>
      <c:spPr>
        <a:noFill/>
        <a:ln>
          <a:noFill/>
        </a:ln>
        <a:effectLst/>
      </c:spPr>
    </c:title>
    <c:autoTitleDeleted val="0"/>
    <c:plotArea>
      <c:layout>
        <c:manualLayout>
          <c:layoutTarget val="inner"/>
          <c:xMode val="edge"/>
          <c:yMode val="edge"/>
          <c:x val="6.3059277494847757E-2"/>
          <c:y val="0.1213174727137976"/>
          <c:w val="0.92222986718934807"/>
          <c:h val="0.46228787195977356"/>
        </c:manualLayout>
      </c:layout>
      <c:barChart>
        <c:barDir val="col"/>
        <c:grouping val="stacked"/>
        <c:varyColors val="0"/>
        <c:ser>
          <c:idx val="0"/>
          <c:order val="0"/>
          <c:tx>
            <c:strRef>
              <c:f>[statistika_aprilis.xlsx]Ģeoportāls!$D$19</c:f>
              <c:strCache>
                <c:ptCount val="1"/>
                <c:pt idx="0">
                  <c:v>VZD</c:v>
                </c:pt>
              </c:strCache>
            </c:strRef>
          </c:tx>
          <c:spPr>
            <a:solidFill>
              <a:schemeClr val="accent1"/>
            </a:solidFill>
            <a:ln>
              <a:noFill/>
            </a:ln>
            <a:effectLst/>
          </c:spPr>
          <c:invertIfNegative val="0"/>
          <c:cat>
            <c:strRef>
              <c:f>[statistika_aprilis.xlsx]Ģeoportāls!$E$17:$H$18</c:f>
              <c:strCache>
                <c:ptCount val="4"/>
                <c:pt idx="0">
                  <c:v>2015 gads</c:v>
                </c:pt>
                <c:pt idx="1">
                  <c:v>2016 gads</c:v>
                </c:pt>
                <c:pt idx="2">
                  <c:v>janvāris 2017</c:v>
                </c:pt>
                <c:pt idx="3">
                  <c:v>aprīlis 2017</c:v>
                </c:pt>
              </c:strCache>
            </c:strRef>
          </c:cat>
          <c:val>
            <c:numRef>
              <c:f>[statistika_aprilis.xlsx]Ģeoportāls!$E$19:$H$19</c:f>
              <c:numCache>
                <c:formatCode>General</c:formatCode>
                <c:ptCount val="4"/>
                <c:pt idx="0">
                  <c:v>6</c:v>
                </c:pt>
                <c:pt idx="1">
                  <c:v>7</c:v>
                </c:pt>
                <c:pt idx="2">
                  <c:v>7</c:v>
                </c:pt>
                <c:pt idx="3">
                  <c:v>3</c:v>
                </c:pt>
              </c:numCache>
            </c:numRef>
          </c:val>
        </c:ser>
        <c:ser>
          <c:idx val="1"/>
          <c:order val="1"/>
          <c:tx>
            <c:strRef>
              <c:f>[statistika_aprilis.xlsx]Ģeoportāls!$D$20</c:f>
              <c:strCache>
                <c:ptCount val="1"/>
                <c:pt idx="0">
                  <c:v>DAP</c:v>
                </c:pt>
              </c:strCache>
            </c:strRef>
          </c:tx>
          <c:spPr>
            <a:solidFill>
              <a:schemeClr val="accent2"/>
            </a:solidFill>
            <a:ln>
              <a:noFill/>
            </a:ln>
            <a:effectLst/>
          </c:spPr>
          <c:invertIfNegative val="0"/>
          <c:cat>
            <c:strRef>
              <c:f>[statistika_aprilis.xlsx]Ģeoportāls!$E$17:$H$18</c:f>
              <c:strCache>
                <c:ptCount val="4"/>
                <c:pt idx="0">
                  <c:v>2015 gads</c:v>
                </c:pt>
                <c:pt idx="1">
                  <c:v>2016 gads</c:v>
                </c:pt>
                <c:pt idx="2">
                  <c:v>janvāris 2017</c:v>
                </c:pt>
                <c:pt idx="3">
                  <c:v>aprīlis 2017</c:v>
                </c:pt>
              </c:strCache>
            </c:strRef>
          </c:cat>
          <c:val>
            <c:numRef>
              <c:f>[statistika_aprilis.xlsx]Ģeoportāls!$E$20:$H$20</c:f>
              <c:numCache>
                <c:formatCode>General</c:formatCode>
                <c:ptCount val="4"/>
                <c:pt idx="0">
                  <c:v>2</c:v>
                </c:pt>
                <c:pt idx="1">
                  <c:v>2</c:v>
                </c:pt>
                <c:pt idx="2">
                  <c:v>2</c:v>
                </c:pt>
                <c:pt idx="3">
                  <c:v>2</c:v>
                </c:pt>
              </c:numCache>
            </c:numRef>
          </c:val>
        </c:ser>
        <c:ser>
          <c:idx val="2"/>
          <c:order val="2"/>
          <c:tx>
            <c:strRef>
              <c:f>[statistika_aprilis.xlsx]Ģeoportāls!$D$21</c:f>
              <c:strCache>
                <c:ptCount val="1"/>
                <c:pt idx="0">
                  <c:v>LĢIA</c:v>
                </c:pt>
              </c:strCache>
            </c:strRef>
          </c:tx>
          <c:spPr>
            <a:solidFill>
              <a:schemeClr val="accent3"/>
            </a:solidFill>
            <a:ln>
              <a:noFill/>
            </a:ln>
            <a:effectLst/>
          </c:spPr>
          <c:invertIfNegative val="0"/>
          <c:cat>
            <c:strRef>
              <c:f>[statistika_aprilis.xlsx]Ģeoportāls!$E$17:$H$18</c:f>
              <c:strCache>
                <c:ptCount val="4"/>
                <c:pt idx="0">
                  <c:v>2015 gads</c:v>
                </c:pt>
                <c:pt idx="1">
                  <c:v>2016 gads</c:v>
                </c:pt>
                <c:pt idx="2">
                  <c:v>janvāris 2017</c:v>
                </c:pt>
                <c:pt idx="3">
                  <c:v>aprīlis 2017</c:v>
                </c:pt>
              </c:strCache>
            </c:strRef>
          </c:cat>
          <c:val>
            <c:numRef>
              <c:f>[statistika_aprilis.xlsx]Ģeoportāls!$E$21:$H$21</c:f>
              <c:numCache>
                <c:formatCode>General</c:formatCode>
                <c:ptCount val="4"/>
                <c:pt idx="0">
                  <c:v>5</c:v>
                </c:pt>
                <c:pt idx="1">
                  <c:v>5</c:v>
                </c:pt>
                <c:pt idx="2">
                  <c:v>5</c:v>
                </c:pt>
                <c:pt idx="3">
                  <c:v>5</c:v>
                </c:pt>
              </c:numCache>
            </c:numRef>
          </c:val>
        </c:ser>
        <c:ser>
          <c:idx val="3"/>
          <c:order val="3"/>
          <c:tx>
            <c:strRef>
              <c:f>[statistika_aprilis.xlsx]Ģeoportāls!$D$22</c:f>
              <c:strCache>
                <c:ptCount val="1"/>
                <c:pt idx="0">
                  <c:v>LVĢMC</c:v>
                </c:pt>
              </c:strCache>
            </c:strRef>
          </c:tx>
          <c:spPr>
            <a:solidFill>
              <a:schemeClr val="accent4"/>
            </a:solidFill>
            <a:ln>
              <a:noFill/>
            </a:ln>
            <a:effectLst/>
          </c:spPr>
          <c:invertIfNegative val="0"/>
          <c:cat>
            <c:strRef>
              <c:f>[statistika_aprilis.xlsx]Ģeoportāls!$E$17:$H$18</c:f>
              <c:strCache>
                <c:ptCount val="4"/>
                <c:pt idx="0">
                  <c:v>2015 gads</c:v>
                </c:pt>
                <c:pt idx="1">
                  <c:v>2016 gads</c:v>
                </c:pt>
                <c:pt idx="2">
                  <c:v>janvāris 2017</c:v>
                </c:pt>
                <c:pt idx="3">
                  <c:v>aprīlis 2017</c:v>
                </c:pt>
              </c:strCache>
            </c:strRef>
          </c:cat>
          <c:val>
            <c:numRef>
              <c:f>[statistika_aprilis.xlsx]Ģeoportāls!$E$22:$H$22</c:f>
              <c:numCache>
                <c:formatCode>General</c:formatCode>
                <c:ptCount val="4"/>
                <c:pt idx="0">
                  <c:v>2</c:v>
                </c:pt>
                <c:pt idx="1">
                  <c:v>2</c:v>
                </c:pt>
                <c:pt idx="2">
                  <c:v>2</c:v>
                </c:pt>
                <c:pt idx="3">
                  <c:v>2</c:v>
                </c:pt>
              </c:numCache>
            </c:numRef>
          </c:val>
        </c:ser>
        <c:ser>
          <c:idx val="4"/>
          <c:order val="4"/>
          <c:tx>
            <c:strRef>
              <c:f>[statistika_aprilis.xlsx]Ģeoportāls!$D$23</c:f>
              <c:strCache>
                <c:ptCount val="1"/>
                <c:pt idx="0">
                  <c:v>LAD</c:v>
                </c:pt>
              </c:strCache>
            </c:strRef>
          </c:tx>
          <c:spPr>
            <a:solidFill>
              <a:schemeClr val="accent5"/>
            </a:solidFill>
            <a:ln>
              <a:noFill/>
            </a:ln>
            <a:effectLst/>
          </c:spPr>
          <c:invertIfNegative val="0"/>
          <c:cat>
            <c:strRef>
              <c:f>[statistika_aprilis.xlsx]Ģeoportāls!$E$17:$H$18</c:f>
              <c:strCache>
                <c:ptCount val="4"/>
                <c:pt idx="0">
                  <c:v>2015 gads</c:v>
                </c:pt>
                <c:pt idx="1">
                  <c:v>2016 gads</c:v>
                </c:pt>
                <c:pt idx="2">
                  <c:v>janvāris 2017</c:v>
                </c:pt>
                <c:pt idx="3">
                  <c:v>aprīlis 2017</c:v>
                </c:pt>
              </c:strCache>
            </c:strRef>
          </c:cat>
          <c:val>
            <c:numRef>
              <c:f>[statistika_aprilis.xlsx]Ģeoportāls!$E$23:$H$23</c:f>
              <c:numCache>
                <c:formatCode>General</c:formatCode>
                <c:ptCount val="4"/>
                <c:pt idx="0">
                  <c:v>0</c:v>
                </c:pt>
                <c:pt idx="1">
                  <c:v>0</c:v>
                </c:pt>
                <c:pt idx="2">
                  <c:v>1</c:v>
                </c:pt>
                <c:pt idx="3">
                  <c:v>2</c:v>
                </c:pt>
              </c:numCache>
            </c:numRef>
          </c:val>
        </c:ser>
        <c:ser>
          <c:idx val="5"/>
          <c:order val="5"/>
          <c:tx>
            <c:strRef>
              <c:f>[statistika_aprilis.xlsx]Ģeoportāls!$D$24</c:f>
              <c:strCache>
                <c:ptCount val="1"/>
                <c:pt idx="0">
                  <c:v>TA</c:v>
                </c:pt>
              </c:strCache>
            </c:strRef>
          </c:tx>
          <c:spPr>
            <a:solidFill>
              <a:schemeClr val="accent6"/>
            </a:solidFill>
            <a:ln>
              <a:noFill/>
            </a:ln>
            <a:effectLst/>
          </c:spPr>
          <c:invertIfNegative val="0"/>
          <c:cat>
            <c:strRef>
              <c:f>[statistika_aprilis.xlsx]Ģeoportāls!$E$17:$H$18</c:f>
              <c:strCache>
                <c:ptCount val="4"/>
                <c:pt idx="0">
                  <c:v>2015 gads</c:v>
                </c:pt>
                <c:pt idx="1">
                  <c:v>2016 gads</c:v>
                </c:pt>
                <c:pt idx="2">
                  <c:v>janvāris 2017</c:v>
                </c:pt>
                <c:pt idx="3">
                  <c:v>aprīlis 2017</c:v>
                </c:pt>
              </c:strCache>
            </c:strRef>
          </c:cat>
          <c:val>
            <c:numRef>
              <c:f>[statistika_aprilis.xlsx]Ģeoportāls!$E$24:$H$24</c:f>
              <c:numCache>
                <c:formatCode>General</c:formatCode>
                <c:ptCount val="4"/>
                <c:pt idx="0">
                  <c:v>0</c:v>
                </c:pt>
                <c:pt idx="1">
                  <c:v>0</c:v>
                </c:pt>
                <c:pt idx="2">
                  <c:v>1</c:v>
                </c:pt>
                <c:pt idx="3">
                  <c:v>1</c:v>
                </c:pt>
              </c:numCache>
            </c:numRef>
          </c:val>
        </c:ser>
        <c:ser>
          <c:idx val="6"/>
          <c:order val="6"/>
          <c:tx>
            <c:strRef>
              <c:f>[statistika_aprilis.xlsx]Ģeoportāls!$D$25</c:f>
              <c:strCache>
                <c:ptCount val="1"/>
                <c:pt idx="0">
                  <c:v>ZMNĪ</c:v>
                </c:pt>
              </c:strCache>
            </c:strRef>
          </c:tx>
          <c:spPr>
            <a:solidFill>
              <a:schemeClr val="accent1">
                <a:lumMod val="60000"/>
              </a:schemeClr>
            </a:solidFill>
            <a:ln>
              <a:noFill/>
            </a:ln>
            <a:effectLst/>
          </c:spPr>
          <c:invertIfNegative val="0"/>
          <c:cat>
            <c:strRef>
              <c:f>[statistika_aprilis.xlsx]Ģeoportāls!$E$17:$H$18</c:f>
              <c:strCache>
                <c:ptCount val="4"/>
                <c:pt idx="0">
                  <c:v>2015 gads</c:v>
                </c:pt>
                <c:pt idx="1">
                  <c:v>2016 gads</c:v>
                </c:pt>
                <c:pt idx="2">
                  <c:v>janvāris 2017</c:v>
                </c:pt>
                <c:pt idx="3">
                  <c:v>aprīlis 2017</c:v>
                </c:pt>
              </c:strCache>
            </c:strRef>
          </c:cat>
          <c:val>
            <c:numRef>
              <c:f>[statistika_aprilis.xlsx]Ģeoportāls!$E$25:$H$25</c:f>
              <c:numCache>
                <c:formatCode>General</c:formatCode>
                <c:ptCount val="4"/>
                <c:pt idx="0">
                  <c:v>0</c:v>
                </c:pt>
                <c:pt idx="1">
                  <c:v>0</c:v>
                </c:pt>
                <c:pt idx="2">
                  <c:v>0</c:v>
                </c:pt>
                <c:pt idx="3">
                  <c:v>2</c:v>
                </c:pt>
              </c:numCache>
            </c:numRef>
          </c:val>
        </c:ser>
        <c:ser>
          <c:idx val="7"/>
          <c:order val="7"/>
          <c:tx>
            <c:strRef>
              <c:f>[statistika_aprilis.xlsx]Ģeoportāls!$D$26</c:f>
              <c:strCache>
                <c:ptCount val="1"/>
                <c:pt idx="0">
                  <c:v>SPKC</c:v>
                </c:pt>
              </c:strCache>
            </c:strRef>
          </c:tx>
          <c:spPr>
            <a:solidFill>
              <a:schemeClr val="accent2">
                <a:lumMod val="60000"/>
              </a:schemeClr>
            </a:solidFill>
            <a:ln>
              <a:noFill/>
            </a:ln>
            <a:effectLst/>
          </c:spPr>
          <c:invertIfNegative val="0"/>
          <c:cat>
            <c:strRef>
              <c:f>[statistika_aprilis.xlsx]Ģeoportāls!$E$17:$H$18</c:f>
              <c:strCache>
                <c:ptCount val="4"/>
                <c:pt idx="0">
                  <c:v>2015 gads</c:v>
                </c:pt>
                <c:pt idx="1">
                  <c:v>2016 gads</c:v>
                </c:pt>
                <c:pt idx="2">
                  <c:v>janvāris 2017</c:v>
                </c:pt>
                <c:pt idx="3">
                  <c:v>aprīlis 2017</c:v>
                </c:pt>
              </c:strCache>
            </c:strRef>
          </c:cat>
          <c:val>
            <c:numRef>
              <c:f>[statistika_aprilis.xlsx]Ģeoportāls!$E$26:$H$26</c:f>
              <c:numCache>
                <c:formatCode>General</c:formatCode>
                <c:ptCount val="4"/>
                <c:pt idx="0">
                  <c:v>0</c:v>
                </c:pt>
                <c:pt idx="1">
                  <c:v>0</c:v>
                </c:pt>
                <c:pt idx="2">
                  <c:v>0</c:v>
                </c:pt>
                <c:pt idx="3">
                  <c:v>8</c:v>
                </c:pt>
              </c:numCache>
            </c:numRef>
          </c:val>
        </c:ser>
        <c:ser>
          <c:idx val="8"/>
          <c:order val="8"/>
          <c:tx>
            <c:strRef>
              <c:f>[statistika_aprilis.xlsx]Ģeoportāls!$D$27</c:f>
              <c:strCache>
                <c:ptCount val="1"/>
                <c:pt idx="0">
                  <c:v>VI</c:v>
                </c:pt>
              </c:strCache>
            </c:strRef>
          </c:tx>
          <c:spPr>
            <a:solidFill>
              <a:schemeClr val="accent3">
                <a:lumMod val="60000"/>
              </a:schemeClr>
            </a:solidFill>
            <a:ln>
              <a:noFill/>
            </a:ln>
            <a:effectLst/>
          </c:spPr>
          <c:invertIfNegative val="0"/>
          <c:cat>
            <c:strRef>
              <c:f>[statistika_aprilis.xlsx]Ģeoportāls!$E$17:$H$18</c:f>
              <c:strCache>
                <c:ptCount val="4"/>
                <c:pt idx="0">
                  <c:v>2015 gads</c:v>
                </c:pt>
                <c:pt idx="1">
                  <c:v>2016 gads</c:v>
                </c:pt>
                <c:pt idx="2">
                  <c:v>janvāris 2017</c:v>
                </c:pt>
                <c:pt idx="3">
                  <c:v>aprīlis 2017</c:v>
                </c:pt>
              </c:strCache>
            </c:strRef>
          </c:cat>
          <c:val>
            <c:numRef>
              <c:f>[statistika_aprilis.xlsx]Ģeoportāls!$E$27:$H$27</c:f>
              <c:numCache>
                <c:formatCode>General</c:formatCode>
                <c:ptCount val="4"/>
                <c:pt idx="0">
                  <c:v>0</c:v>
                </c:pt>
                <c:pt idx="1">
                  <c:v>0</c:v>
                </c:pt>
                <c:pt idx="2">
                  <c:v>0</c:v>
                </c:pt>
                <c:pt idx="3">
                  <c:v>4</c:v>
                </c:pt>
              </c:numCache>
            </c:numRef>
          </c:val>
        </c:ser>
        <c:ser>
          <c:idx val="9"/>
          <c:order val="9"/>
          <c:tx>
            <c:strRef>
              <c:f>[statistika_aprilis.xlsx]Ģeoportāls!$D$28</c:f>
              <c:strCache>
                <c:ptCount val="1"/>
                <c:pt idx="0">
                  <c:v>ZM</c:v>
                </c:pt>
              </c:strCache>
            </c:strRef>
          </c:tx>
          <c:spPr>
            <a:solidFill>
              <a:schemeClr val="accent4">
                <a:lumMod val="60000"/>
              </a:schemeClr>
            </a:solidFill>
            <a:ln>
              <a:noFill/>
            </a:ln>
            <a:effectLst/>
          </c:spPr>
          <c:invertIfNegative val="0"/>
          <c:cat>
            <c:strRef>
              <c:f>[statistika_aprilis.xlsx]Ģeoportāls!$E$17:$H$18</c:f>
              <c:strCache>
                <c:ptCount val="4"/>
                <c:pt idx="0">
                  <c:v>2015 gads</c:v>
                </c:pt>
                <c:pt idx="1">
                  <c:v>2016 gads</c:v>
                </c:pt>
                <c:pt idx="2">
                  <c:v>janvāris 2017</c:v>
                </c:pt>
                <c:pt idx="3">
                  <c:v>aprīlis 2017</c:v>
                </c:pt>
              </c:strCache>
            </c:strRef>
          </c:cat>
          <c:val>
            <c:numRef>
              <c:f>[statistika_aprilis.xlsx]Ģeoportāls!$E$28:$H$28</c:f>
              <c:numCache>
                <c:formatCode>General</c:formatCode>
                <c:ptCount val="4"/>
                <c:pt idx="0">
                  <c:v>0</c:v>
                </c:pt>
                <c:pt idx="1">
                  <c:v>0</c:v>
                </c:pt>
                <c:pt idx="2">
                  <c:v>0</c:v>
                </c:pt>
                <c:pt idx="3">
                  <c:v>6</c:v>
                </c:pt>
              </c:numCache>
            </c:numRef>
          </c:val>
        </c:ser>
        <c:ser>
          <c:idx val="10"/>
          <c:order val="10"/>
          <c:tx>
            <c:strRef>
              <c:f>[statistika_aprilis.xlsx]Ģeoportāls!$D$29</c:f>
              <c:strCache>
                <c:ptCount val="1"/>
                <c:pt idx="0">
                  <c:v>CSP</c:v>
                </c:pt>
              </c:strCache>
            </c:strRef>
          </c:tx>
          <c:spPr>
            <a:solidFill>
              <a:schemeClr val="accent5">
                <a:lumMod val="60000"/>
              </a:schemeClr>
            </a:solidFill>
            <a:ln>
              <a:noFill/>
            </a:ln>
            <a:effectLst/>
          </c:spPr>
          <c:invertIfNegative val="0"/>
          <c:cat>
            <c:strRef>
              <c:f>[statistika_aprilis.xlsx]Ģeoportāls!$E$17:$H$18</c:f>
              <c:strCache>
                <c:ptCount val="4"/>
                <c:pt idx="0">
                  <c:v>2015 gads</c:v>
                </c:pt>
                <c:pt idx="1">
                  <c:v>2016 gads</c:v>
                </c:pt>
                <c:pt idx="2">
                  <c:v>janvāris 2017</c:v>
                </c:pt>
                <c:pt idx="3">
                  <c:v>aprīlis 2017</c:v>
                </c:pt>
              </c:strCache>
            </c:strRef>
          </c:cat>
          <c:val>
            <c:numRef>
              <c:f>[statistika_aprilis.xlsx]Ģeoportāls!$E$29:$H$29</c:f>
              <c:numCache>
                <c:formatCode>General</c:formatCode>
                <c:ptCount val="4"/>
                <c:pt idx="0">
                  <c:v>2</c:v>
                </c:pt>
                <c:pt idx="1">
                  <c:v>10</c:v>
                </c:pt>
                <c:pt idx="2">
                  <c:v>10</c:v>
                </c:pt>
                <c:pt idx="3">
                  <c:v>10</c:v>
                </c:pt>
              </c:numCache>
            </c:numRef>
          </c:val>
        </c:ser>
        <c:dLbls>
          <c:showLegendKey val="0"/>
          <c:showVal val="0"/>
          <c:showCatName val="0"/>
          <c:showSerName val="0"/>
          <c:showPercent val="0"/>
          <c:showBubbleSize val="0"/>
        </c:dLbls>
        <c:gapWidth val="150"/>
        <c:overlap val="100"/>
        <c:axId val="146926080"/>
        <c:axId val="140384448"/>
      </c:barChart>
      <c:catAx>
        <c:axId val="14692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lv-LV"/>
          </a:p>
        </c:txPr>
        <c:crossAx val="140384448"/>
        <c:crosses val="autoZero"/>
        <c:auto val="1"/>
        <c:lblAlgn val="ctr"/>
        <c:lblOffset val="100"/>
        <c:noMultiLvlLbl val="0"/>
      </c:catAx>
      <c:valAx>
        <c:axId val="1403844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92608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Ģeoproduktu skaita dinamika</a:t>
            </a:r>
          </a:p>
        </c:rich>
      </c:tx>
      <c:layout/>
      <c:overlay val="0"/>
      <c:spPr>
        <a:noFill/>
        <a:ln>
          <a:noFill/>
        </a:ln>
        <a:effectLst/>
      </c:spPr>
    </c:title>
    <c:autoTitleDeleted val="0"/>
    <c:plotArea>
      <c:layout>
        <c:manualLayout>
          <c:layoutTarget val="inner"/>
          <c:xMode val="edge"/>
          <c:yMode val="edge"/>
          <c:x val="2.3061375729472894E-2"/>
          <c:y val="0.1327523419769282"/>
          <c:w val="0.97671957865936931"/>
          <c:h val="0.78356735068923922"/>
        </c:manualLayout>
      </c:layout>
      <c:lineChart>
        <c:grouping val="standard"/>
        <c:varyColors val="0"/>
        <c:ser>
          <c:idx val="0"/>
          <c:order val="0"/>
          <c:tx>
            <c:strRef>
              <c:f>[statistika_aprilis.xlsx]Ģeoportāls!$D$57</c:f>
              <c:strCache>
                <c:ptCount val="1"/>
                <c:pt idx="0">
                  <c:v>Ģeoprodukti</c:v>
                </c:pt>
              </c:strCache>
            </c:strRef>
          </c:tx>
          <c:spPr>
            <a:ln w="28575" cap="rnd">
              <a:solidFill>
                <a:schemeClr val="accent1"/>
              </a:solidFill>
              <a:round/>
            </a:ln>
            <a:effectLst/>
          </c:spPr>
          <c:marker>
            <c:symbol val="none"/>
          </c:marker>
          <c:dLbls>
            <c:dLbl>
              <c:idx val="0"/>
              <c:layout>
                <c:manualLayout>
                  <c:x val="-1.5120479536970018E-2"/>
                  <c:y val="2.446482170538795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1.8132527253497888E-2"/>
                  <c:y val="4.193969435209363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1.3112447725951482E-2"/>
                  <c:y val="2.446482170538795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1.3112447725951555E-2"/>
                  <c:y val="3.145477076407023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1.4116463631460704E-2"/>
                  <c:y val="3.145477076407023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1.4116463631460704E-2"/>
                  <c:y val="2.795979623472909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[statistika_aprilis.xlsx]Ģeoportāls!$E$55:$H$56</c:f>
              <c:strCache>
                <c:ptCount val="4"/>
                <c:pt idx="0">
                  <c:v>2015</c:v>
                </c:pt>
                <c:pt idx="1">
                  <c:v>2016</c:v>
                </c:pt>
                <c:pt idx="2">
                  <c:v>janvāris 2017</c:v>
                </c:pt>
                <c:pt idx="3">
                  <c:v>aprīlis 2017</c:v>
                </c:pt>
              </c:strCache>
            </c:strRef>
          </c:cat>
          <c:val>
            <c:numRef>
              <c:f>[statistika_aprilis.xlsx]Ģeoportāls!$E$57:$H$57</c:f>
              <c:numCache>
                <c:formatCode>General</c:formatCode>
                <c:ptCount val="4"/>
                <c:pt idx="0">
                  <c:v>17</c:v>
                </c:pt>
                <c:pt idx="1">
                  <c:v>26</c:v>
                </c:pt>
                <c:pt idx="2">
                  <c:v>28</c:v>
                </c:pt>
                <c:pt idx="3">
                  <c:v>45</c:v>
                </c:pt>
              </c:numCache>
            </c:numRef>
          </c:val>
          <c:smooth val="0"/>
        </c:ser>
        <c:dLbls>
          <c:dLblPos val="ctr"/>
          <c:showLegendKey val="0"/>
          <c:showVal val="1"/>
          <c:showCatName val="0"/>
          <c:showSerName val="0"/>
          <c:showPercent val="0"/>
          <c:showBubbleSize val="0"/>
        </c:dLbls>
        <c:marker val="1"/>
        <c:smooth val="0"/>
        <c:axId val="146927104"/>
        <c:axId val="140389760"/>
      </c:lineChart>
      <c:catAx>
        <c:axId val="14692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389760"/>
        <c:crosses val="autoZero"/>
        <c:auto val="1"/>
        <c:lblAlgn val="ctr"/>
        <c:lblOffset val="100"/>
        <c:noMultiLvlLbl val="0"/>
      </c:catAx>
      <c:valAx>
        <c:axId val="140389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927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849F7-2A5A-40F5-949D-989FA3A0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19</Pages>
  <Words>22670</Words>
  <Characters>12922</Characters>
  <Application>Microsoft Office Word</Application>
  <DocSecurity>0</DocSecurity>
  <Lines>107</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Eiropas Parlamenta un Padomes 2007.gada 14.marta Direktīvas 2007/2/EK, ar ko izveido Telpiskās informācijas infrastruktūru Eiropas Kopienā, ieviešanu Latvijā (rīcības plāns 2017. gadam)”</vt:lpstr>
      <vt:lpstr>Aizsardzības ministrijas informatīvais ziņojums “Par Eiropas Parlamenta un Padomes 2007.gada 14.marta Direktīvas 2007/2/EK, ar ko izveido Telpiskās informācijas infrastruktūru Eiropas Kopienā ieviešanu Latvijā”</vt:lpstr>
    </vt:vector>
  </TitlesOfParts>
  <Manager>Krīzes vadības departamenta Civilmilitārās sadarbības nodaļa</Manager>
  <Company>Aizsardzības ministrija</Company>
  <LinksUpToDate>false</LinksUpToDate>
  <CharactersWithSpaces>35521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Eiropas Parlamenta un Padomes 2007.gada 14.marta Direktīvas 2007/2/EK, ar ko izveido Telpiskās informācijas infrastruktūru Eiropas Kopienā, ieviešanu Latvijā (rīcības plāns 2017. gadam)”</dc:title>
  <dc:subject>Informatīvais ziņojums</dc:subject>
  <dc:creator>Ilona Ekmane, Vera Solovjova</dc:creator>
  <cp:keywords>INSPIRE_ieviesana</cp:keywords>
  <dc:description>Ilona Ekmane tālr.: 67335184, e-pasts ilona.ekmane@mod.gov.lv;_x000d_
Vera Solovjova tālr. 67335095, e-pasts vera.solovjova@mod.gov.lv</dc:description>
  <cp:lastModifiedBy>Vera Solovjova</cp:lastModifiedBy>
  <cp:revision>56</cp:revision>
  <cp:lastPrinted>2017-03-09T09:46:00Z</cp:lastPrinted>
  <dcterms:created xsi:type="dcterms:W3CDTF">2017-04-03T05:56:00Z</dcterms:created>
  <dcterms:modified xsi:type="dcterms:W3CDTF">2017-06-16T06:19:00Z</dcterms:modified>
</cp:coreProperties>
</file>