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980E2" w14:textId="77777777" w:rsidR="004371A7" w:rsidRPr="00000D56" w:rsidRDefault="004371A7" w:rsidP="0065199D">
      <w:pPr>
        <w:rPr>
          <w:rFonts w:eastAsia="Times New Roman" w:cs="Times New Roman"/>
          <w:sz w:val="20"/>
          <w:szCs w:val="20"/>
          <w:lang w:eastAsia="lv-LV"/>
        </w:rPr>
      </w:pPr>
    </w:p>
    <w:p w14:paraId="7FD74449" w14:textId="77777777" w:rsidR="004371A7" w:rsidRPr="00000D56" w:rsidRDefault="004371A7" w:rsidP="0065199D">
      <w:pPr>
        <w:rPr>
          <w:rFonts w:eastAsia="Times New Roman" w:cs="Times New Roman"/>
          <w:sz w:val="20"/>
          <w:szCs w:val="20"/>
          <w:lang w:eastAsia="lv-LV"/>
        </w:rPr>
      </w:pPr>
    </w:p>
    <w:p w14:paraId="710EC727" w14:textId="77777777" w:rsidR="000A7C55" w:rsidRPr="00000D56" w:rsidRDefault="000A7C55" w:rsidP="0065199D">
      <w:pPr>
        <w:rPr>
          <w:rFonts w:eastAsia="Times New Roman" w:cs="Times New Roman"/>
          <w:sz w:val="20"/>
          <w:szCs w:val="20"/>
          <w:lang w:eastAsia="lv-LV"/>
        </w:rPr>
      </w:pPr>
    </w:p>
    <w:p w14:paraId="434ECE41" w14:textId="297E65A9" w:rsidR="00AE1AAC" w:rsidRPr="00000D56" w:rsidRDefault="007969A9" w:rsidP="0065199D">
      <w:pPr>
        <w:rPr>
          <w:rFonts w:eastAsia="Times New Roman" w:cs="Times New Roman"/>
          <w:sz w:val="28"/>
          <w:szCs w:val="28"/>
          <w:lang w:eastAsia="lv-LV"/>
        </w:rPr>
      </w:pPr>
      <w:r w:rsidRPr="00000D56">
        <w:rPr>
          <w:rFonts w:eastAsia="Times New Roman" w:cs="Times New Roman"/>
          <w:sz w:val="20"/>
          <w:szCs w:val="20"/>
          <w:lang w:eastAsia="lv-LV"/>
        </w:rPr>
        <w:br/>
      </w:r>
      <w:r w:rsidRPr="00000D56">
        <w:rPr>
          <w:rFonts w:eastAsia="Times New Roman" w:cs="Times New Roman"/>
          <w:sz w:val="28"/>
          <w:szCs w:val="28"/>
          <w:lang w:eastAsia="lv-LV"/>
        </w:rPr>
        <w:t>201</w:t>
      </w:r>
      <w:r w:rsidR="00EC4F59" w:rsidRPr="00000D56">
        <w:rPr>
          <w:rFonts w:eastAsia="Times New Roman" w:cs="Times New Roman"/>
          <w:sz w:val="28"/>
          <w:szCs w:val="28"/>
          <w:lang w:eastAsia="lv-LV"/>
        </w:rPr>
        <w:t>7</w:t>
      </w:r>
      <w:r w:rsidRPr="00000D56">
        <w:rPr>
          <w:rFonts w:eastAsia="Times New Roman" w:cs="Times New Roman"/>
          <w:sz w:val="28"/>
          <w:szCs w:val="28"/>
          <w:lang w:eastAsia="lv-LV"/>
        </w:rPr>
        <w:t>.</w:t>
      </w:r>
      <w:r w:rsidR="00AE1AAC" w:rsidRPr="00000D56">
        <w:rPr>
          <w:rFonts w:eastAsia="Times New Roman" w:cs="Times New Roman"/>
          <w:sz w:val="28"/>
          <w:szCs w:val="28"/>
          <w:lang w:eastAsia="lv-LV"/>
        </w:rPr>
        <w:t> </w:t>
      </w:r>
      <w:r w:rsidRPr="00000D56">
        <w:rPr>
          <w:rFonts w:eastAsia="Times New Roman" w:cs="Times New Roman"/>
          <w:sz w:val="28"/>
          <w:szCs w:val="28"/>
          <w:lang w:eastAsia="lv-LV"/>
        </w:rPr>
        <w:t xml:space="preserve">gada </w:t>
      </w:r>
      <w:proofErr w:type="spellStart"/>
      <w:r w:rsidR="00EC4F59" w:rsidRPr="00000D56">
        <w:rPr>
          <w:rFonts w:eastAsia="Times New Roman" w:cs="Times New Roman"/>
          <w:sz w:val="28"/>
          <w:szCs w:val="28"/>
          <w:lang w:eastAsia="lv-LV"/>
        </w:rPr>
        <w:t>xx</w:t>
      </w:r>
      <w:r w:rsidRPr="00000D56">
        <w:rPr>
          <w:rFonts w:eastAsia="Times New Roman" w:cs="Times New Roman"/>
          <w:sz w:val="28"/>
          <w:szCs w:val="28"/>
          <w:lang w:eastAsia="lv-LV"/>
        </w:rPr>
        <w:t>.</w:t>
      </w:r>
      <w:r w:rsidR="00EC4F59" w:rsidRPr="00000D56">
        <w:rPr>
          <w:rFonts w:eastAsia="Times New Roman" w:cs="Times New Roman"/>
          <w:sz w:val="28"/>
          <w:szCs w:val="28"/>
          <w:lang w:eastAsia="lv-LV"/>
        </w:rPr>
        <w:t>xxxxx</w:t>
      </w:r>
      <w:proofErr w:type="spellEnd"/>
      <w:r w:rsidRPr="00000D56">
        <w:rPr>
          <w:rFonts w:eastAsia="Times New Roman" w:cs="Times New Roman"/>
          <w:sz w:val="28"/>
          <w:szCs w:val="28"/>
          <w:lang w:eastAsia="lv-LV"/>
        </w:rPr>
        <w:t xml:space="preserve"> </w:t>
      </w:r>
      <w:r w:rsidR="00AE1AAC" w:rsidRPr="00000D56">
        <w:rPr>
          <w:rFonts w:eastAsia="Times New Roman" w:cs="Times New Roman"/>
          <w:sz w:val="28"/>
          <w:szCs w:val="28"/>
          <w:lang w:eastAsia="lv-LV"/>
        </w:rPr>
        <w:tab/>
      </w:r>
      <w:r w:rsidR="00AE1AAC" w:rsidRPr="00000D56">
        <w:rPr>
          <w:rFonts w:eastAsia="Times New Roman" w:cs="Times New Roman"/>
          <w:sz w:val="28"/>
          <w:szCs w:val="28"/>
          <w:lang w:eastAsia="lv-LV"/>
        </w:rPr>
        <w:tab/>
      </w:r>
      <w:r w:rsidR="00AE1AAC" w:rsidRPr="00000D56">
        <w:rPr>
          <w:rFonts w:eastAsia="Times New Roman" w:cs="Times New Roman"/>
          <w:sz w:val="28"/>
          <w:szCs w:val="28"/>
          <w:lang w:eastAsia="lv-LV"/>
        </w:rPr>
        <w:tab/>
      </w:r>
      <w:r w:rsidR="00AE1AAC" w:rsidRPr="00000D56">
        <w:rPr>
          <w:rFonts w:eastAsia="Times New Roman" w:cs="Times New Roman"/>
          <w:sz w:val="28"/>
          <w:szCs w:val="28"/>
          <w:lang w:eastAsia="lv-LV"/>
        </w:rPr>
        <w:tab/>
      </w:r>
      <w:r w:rsidR="00AE1AAC" w:rsidRPr="00000D56">
        <w:rPr>
          <w:rFonts w:eastAsia="Times New Roman" w:cs="Times New Roman"/>
          <w:sz w:val="28"/>
          <w:szCs w:val="28"/>
          <w:lang w:eastAsia="lv-LV"/>
        </w:rPr>
        <w:tab/>
      </w:r>
      <w:r w:rsidR="00AE1AAC" w:rsidRPr="00000D56">
        <w:rPr>
          <w:rFonts w:eastAsia="Times New Roman" w:cs="Times New Roman"/>
          <w:sz w:val="28"/>
          <w:szCs w:val="28"/>
          <w:lang w:eastAsia="lv-LV"/>
        </w:rPr>
        <w:tab/>
        <w:t>Noteikumi Nr. xx</w:t>
      </w:r>
    </w:p>
    <w:p w14:paraId="414B612A" w14:textId="77777777" w:rsidR="007969A9" w:rsidRPr="00000D56" w:rsidRDefault="00AE1AAC" w:rsidP="0065199D">
      <w:pPr>
        <w:rPr>
          <w:rFonts w:eastAsia="Times New Roman" w:cs="Times New Roman"/>
          <w:sz w:val="28"/>
          <w:szCs w:val="28"/>
          <w:lang w:eastAsia="lv-LV"/>
        </w:rPr>
      </w:pPr>
      <w:r w:rsidRPr="00000D56">
        <w:rPr>
          <w:rFonts w:eastAsia="Times New Roman" w:cs="Times New Roman"/>
          <w:sz w:val="28"/>
          <w:szCs w:val="28"/>
          <w:lang w:eastAsia="lv-LV"/>
        </w:rPr>
        <w:t xml:space="preserve">Rīgā </w:t>
      </w:r>
      <w:r w:rsidRPr="00000D56">
        <w:rPr>
          <w:rFonts w:eastAsia="Times New Roman" w:cs="Times New Roman"/>
          <w:sz w:val="28"/>
          <w:szCs w:val="28"/>
          <w:lang w:eastAsia="lv-LV"/>
        </w:rPr>
        <w:tab/>
      </w:r>
      <w:r w:rsidRPr="00000D56">
        <w:rPr>
          <w:rFonts w:eastAsia="Times New Roman" w:cs="Times New Roman"/>
          <w:sz w:val="28"/>
          <w:szCs w:val="28"/>
          <w:lang w:eastAsia="lv-LV"/>
        </w:rPr>
        <w:tab/>
      </w:r>
      <w:r w:rsidRPr="00000D56">
        <w:rPr>
          <w:rFonts w:eastAsia="Times New Roman" w:cs="Times New Roman"/>
          <w:sz w:val="28"/>
          <w:szCs w:val="28"/>
          <w:lang w:eastAsia="lv-LV"/>
        </w:rPr>
        <w:tab/>
      </w:r>
      <w:r w:rsidRPr="00000D56">
        <w:rPr>
          <w:rFonts w:eastAsia="Times New Roman" w:cs="Times New Roman"/>
          <w:sz w:val="28"/>
          <w:szCs w:val="28"/>
          <w:lang w:eastAsia="lv-LV"/>
        </w:rPr>
        <w:tab/>
      </w:r>
      <w:r w:rsidRPr="00000D56">
        <w:rPr>
          <w:rFonts w:eastAsia="Times New Roman" w:cs="Times New Roman"/>
          <w:sz w:val="28"/>
          <w:szCs w:val="28"/>
          <w:lang w:eastAsia="lv-LV"/>
        </w:rPr>
        <w:tab/>
      </w:r>
      <w:r w:rsidRPr="00000D56">
        <w:rPr>
          <w:rFonts w:eastAsia="Times New Roman" w:cs="Times New Roman"/>
          <w:sz w:val="28"/>
          <w:szCs w:val="28"/>
          <w:lang w:eastAsia="lv-LV"/>
        </w:rPr>
        <w:tab/>
      </w:r>
      <w:r w:rsidRPr="00000D56">
        <w:rPr>
          <w:rFonts w:eastAsia="Times New Roman" w:cs="Times New Roman"/>
          <w:sz w:val="28"/>
          <w:szCs w:val="28"/>
          <w:lang w:eastAsia="lv-LV"/>
        </w:rPr>
        <w:tab/>
      </w:r>
      <w:r w:rsidRPr="00000D56">
        <w:rPr>
          <w:rFonts w:eastAsia="Times New Roman" w:cs="Times New Roman"/>
          <w:sz w:val="28"/>
          <w:szCs w:val="28"/>
          <w:lang w:eastAsia="lv-LV"/>
        </w:rPr>
        <w:tab/>
      </w:r>
      <w:r w:rsidRPr="00000D56">
        <w:rPr>
          <w:rFonts w:eastAsia="Times New Roman" w:cs="Times New Roman"/>
          <w:sz w:val="28"/>
          <w:szCs w:val="28"/>
          <w:lang w:eastAsia="lv-LV"/>
        </w:rPr>
        <w:tab/>
      </w:r>
      <w:r w:rsidR="007969A9" w:rsidRPr="00000D56">
        <w:rPr>
          <w:rFonts w:eastAsia="Times New Roman" w:cs="Times New Roman"/>
          <w:sz w:val="28"/>
          <w:szCs w:val="28"/>
          <w:lang w:eastAsia="lv-LV"/>
        </w:rPr>
        <w:t>(prot. Nr.</w:t>
      </w:r>
      <w:r w:rsidRPr="00000D56">
        <w:rPr>
          <w:rFonts w:eastAsia="Times New Roman" w:cs="Times New Roman"/>
          <w:sz w:val="28"/>
          <w:szCs w:val="28"/>
          <w:lang w:eastAsia="lv-LV"/>
        </w:rPr>
        <w:t> </w:t>
      </w:r>
      <w:r w:rsidR="00EC4F59" w:rsidRPr="00000D56">
        <w:rPr>
          <w:rFonts w:eastAsia="Times New Roman" w:cs="Times New Roman"/>
          <w:sz w:val="28"/>
          <w:szCs w:val="28"/>
          <w:lang w:eastAsia="lv-LV"/>
        </w:rPr>
        <w:t>xx</w:t>
      </w:r>
      <w:r w:rsidR="007969A9" w:rsidRPr="00000D56">
        <w:rPr>
          <w:rFonts w:eastAsia="Times New Roman" w:cs="Times New Roman"/>
          <w:sz w:val="28"/>
          <w:szCs w:val="28"/>
          <w:lang w:eastAsia="lv-LV"/>
        </w:rPr>
        <w:t xml:space="preserve"> </w:t>
      </w:r>
      <w:proofErr w:type="spellStart"/>
      <w:r w:rsidR="00EC4F59" w:rsidRPr="00000D56">
        <w:rPr>
          <w:rFonts w:eastAsia="Times New Roman" w:cs="Times New Roman"/>
          <w:sz w:val="28"/>
          <w:szCs w:val="28"/>
          <w:lang w:eastAsia="lv-LV"/>
        </w:rPr>
        <w:t>xx</w:t>
      </w:r>
      <w:proofErr w:type="spellEnd"/>
      <w:r w:rsidRPr="00000D56">
        <w:rPr>
          <w:rFonts w:eastAsia="Times New Roman" w:cs="Times New Roman"/>
          <w:sz w:val="28"/>
          <w:szCs w:val="28"/>
          <w:lang w:eastAsia="lv-LV"/>
        </w:rPr>
        <w:t> </w:t>
      </w:r>
      <w:r w:rsidR="007969A9" w:rsidRPr="00000D56">
        <w:rPr>
          <w:rFonts w:eastAsia="Times New Roman" w:cs="Times New Roman"/>
          <w:sz w:val="28"/>
          <w:szCs w:val="28"/>
          <w:lang w:eastAsia="lv-LV"/>
        </w:rPr>
        <w:t>.§)</w:t>
      </w:r>
    </w:p>
    <w:p w14:paraId="03DB6207" w14:textId="77777777" w:rsidR="00AE1AAC" w:rsidRPr="00000D56" w:rsidRDefault="00AE1AAC" w:rsidP="0065199D">
      <w:pPr>
        <w:rPr>
          <w:rFonts w:eastAsia="Times New Roman" w:cs="Times New Roman"/>
          <w:strike/>
          <w:sz w:val="28"/>
          <w:szCs w:val="28"/>
          <w:lang w:eastAsia="lv-LV"/>
        </w:rPr>
      </w:pPr>
    </w:p>
    <w:p w14:paraId="124C4AE3" w14:textId="0F692E5D" w:rsidR="007969A9" w:rsidRPr="00000D56" w:rsidRDefault="007969A9" w:rsidP="0065199D">
      <w:pPr>
        <w:jc w:val="center"/>
        <w:rPr>
          <w:rFonts w:eastAsia="Times New Roman" w:cs="Times New Roman"/>
          <w:b/>
          <w:bCs/>
          <w:sz w:val="28"/>
          <w:szCs w:val="28"/>
          <w:lang w:eastAsia="lv-LV"/>
        </w:rPr>
      </w:pPr>
      <w:r w:rsidRPr="00000D56">
        <w:rPr>
          <w:rFonts w:eastAsia="Times New Roman" w:cs="Times New Roman"/>
          <w:b/>
          <w:bCs/>
          <w:sz w:val="28"/>
          <w:szCs w:val="28"/>
          <w:lang w:eastAsia="lv-LV"/>
        </w:rPr>
        <w:t xml:space="preserve">Noteikumi par valsts </w:t>
      </w:r>
      <w:r w:rsidR="009C3B16" w:rsidRPr="00000D56">
        <w:rPr>
          <w:rFonts w:eastAsia="Times New Roman" w:cs="Times New Roman"/>
          <w:b/>
          <w:bCs/>
          <w:sz w:val="28"/>
          <w:szCs w:val="28"/>
          <w:lang w:eastAsia="lv-LV"/>
        </w:rPr>
        <w:t>tiešās pārvaldes iestāžu</w:t>
      </w:r>
      <w:r w:rsidR="003766AD" w:rsidRPr="00000D56">
        <w:rPr>
          <w:rFonts w:eastAsia="Times New Roman" w:cs="Times New Roman"/>
          <w:b/>
          <w:bCs/>
          <w:sz w:val="28"/>
          <w:szCs w:val="28"/>
          <w:lang w:eastAsia="lv-LV"/>
        </w:rPr>
        <w:t xml:space="preserve"> un</w:t>
      </w:r>
      <w:r w:rsidR="009C3B16" w:rsidRPr="00000D56">
        <w:rPr>
          <w:rFonts w:eastAsia="Times New Roman" w:cs="Times New Roman"/>
          <w:b/>
          <w:bCs/>
          <w:sz w:val="28"/>
          <w:szCs w:val="28"/>
          <w:lang w:eastAsia="lv-LV"/>
        </w:rPr>
        <w:t xml:space="preserve"> </w:t>
      </w:r>
      <w:r w:rsidR="00886A33" w:rsidRPr="00000D56">
        <w:rPr>
          <w:rFonts w:eastAsia="Times New Roman" w:cs="Times New Roman"/>
          <w:b/>
          <w:bCs/>
          <w:sz w:val="28"/>
          <w:szCs w:val="28"/>
          <w:lang w:eastAsia="lv-LV"/>
        </w:rPr>
        <w:t xml:space="preserve">citu valsts un pašvaldību institūciju </w:t>
      </w:r>
      <w:r w:rsidRPr="00000D56">
        <w:rPr>
          <w:rFonts w:eastAsia="Times New Roman" w:cs="Times New Roman"/>
          <w:b/>
          <w:bCs/>
          <w:sz w:val="28"/>
          <w:szCs w:val="28"/>
          <w:lang w:eastAsia="lv-LV"/>
        </w:rPr>
        <w:t xml:space="preserve">amatpersonu </w:t>
      </w:r>
      <w:r w:rsidR="009C3B16" w:rsidRPr="00000D56">
        <w:rPr>
          <w:rFonts w:eastAsia="Times New Roman" w:cs="Times New Roman"/>
          <w:b/>
          <w:bCs/>
          <w:sz w:val="28"/>
          <w:szCs w:val="28"/>
          <w:lang w:eastAsia="lv-LV"/>
        </w:rPr>
        <w:t>(</w:t>
      </w:r>
      <w:r w:rsidRPr="00000D56">
        <w:rPr>
          <w:rFonts w:eastAsia="Times New Roman" w:cs="Times New Roman"/>
          <w:b/>
          <w:bCs/>
          <w:sz w:val="28"/>
          <w:szCs w:val="28"/>
          <w:lang w:eastAsia="lv-LV"/>
        </w:rPr>
        <w:t>darbinieku</w:t>
      </w:r>
      <w:r w:rsidR="009C3B16" w:rsidRPr="00000D56">
        <w:rPr>
          <w:rFonts w:eastAsia="Times New Roman" w:cs="Times New Roman"/>
          <w:b/>
          <w:bCs/>
          <w:sz w:val="28"/>
          <w:szCs w:val="28"/>
          <w:lang w:eastAsia="lv-LV"/>
        </w:rPr>
        <w:t>)</w:t>
      </w:r>
      <w:r w:rsidRPr="00000D56">
        <w:rPr>
          <w:rFonts w:eastAsia="Times New Roman" w:cs="Times New Roman"/>
          <w:b/>
          <w:bCs/>
          <w:sz w:val="28"/>
          <w:szCs w:val="28"/>
          <w:lang w:eastAsia="lv-LV"/>
        </w:rPr>
        <w:t xml:space="preserve"> atlīdzības </w:t>
      </w:r>
      <w:r w:rsidR="009C3B16" w:rsidRPr="00000D56">
        <w:rPr>
          <w:rFonts w:eastAsia="Times New Roman" w:cs="Times New Roman"/>
          <w:b/>
          <w:bCs/>
          <w:sz w:val="28"/>
          <w:szCs w:val="28"/>
          <w:lang w:eastAsia="lv-LV"/>
        </w:rPr>
        <w:t xml:space="preserve">un personu </w:t>
      </w:r>
      <w:r w:rsidRPr="00000D56">
        <w:rPr>
          <w:rFonts w:eastAsia="Times New Roman" w:cs="Times New Roman"/>
          <w:b/>
          <w:bCs/>
          <w:sz w:val="28"/>
          <w:szCs w:val="28"/>
          <w:lang w:eastAsia="lv-LV"/>
        </w:rPr>
        <w:t>uzskaites sistēmu</w:t>
      </w:r>
      <w:r w:rsidR="00C17CD7" w:rsidRPr="00000D56">
        <w:rPr>
          <w:rFonts w:eastAsia="Times New Roman" w:cs="Times New Roman"/>
          <w:b/>
          <w:bCs/>
          <w:sz w:val="28"/>
          <w:szCs w:val="28"/>
          <w:lang w:eastAsia="lv-LV"/>
        </w:rPr>
        <w:t xml:space="preserve"> </w:t>
      </w:r>
    </w:p>
    <w:p w14:paraId="13E19D9D" w14:textId="77777777" w:rsidR="00F74CBF" w:rsidRPr="00000D56" w:rsidRDefault="00C17CD7" w:rsidP="0065199D">
      <w:pPr>
        <w:jc w:val="center"/>
        <w:rPr>
          <w:rFonts w:eastAsia="Times New Roman" w:cs="Times New Roman"/>
          <w:b/>
          <w:bCs/>
          <w:sz w:val="28"/>
          <w:szCs w:val="28"/>
          <w:lang w:eastAsia="lv-LV"/>
        </w:rPr>
      </w:pPr>
      <w:r w:rsidRPr="00000D56">
        <w:rPr>
          <w:rFonts w:eastAsia="Times New Roman" w:cs="Times New Roman"/>
          <w:b/>
          <w:bCs/>
          <w:sz w:val="28"/>
          <w:szCs w:val="28"/>
          <w:lang w:eastAsia="lv-LV"/>
        </w:rPr>
        <w:t xml:space="preserve"> </w:t>
      </w:r>
    </w:p>
    <w:p w14:paraId="2A38A6CB" w14:textId="77777777" w:rsidR="00F836AB" w:rsidRPr="00000D56" w:rsidRDefault="007969A9" w:rsidP="0065199D">
      <w:pPr>
        <w:jc w:val="right"/>
        <w:rPr>
          <w:rFonts w:eastAsia="Times New Roman" w:cs="Times New Roman"/>
          <w:iCs/>
          <w:sz w:val="28"/>
          <w:szCs w:val="28"/>
          <w:lang w:eastAsia="lv-LV"/>
        </w:rPr>
      </w:pPr>
      <w:r w:rsidRPr="00000D56">
        <w:rPr>
          <w:rFonts w:eastAsia="Times New Roman" w:cs="Times New Roman"/>
          <w:iCs/>
          <w:sz w:val="28"/>
          <w:szCs w:val="28"/>
          <w:lang w:eastAsia="lv-LV"/>
        </w:rPr>
        <w:t xml:space="preserve">Izdoti saskaņā ar Valsts un pašvaldību institūciju </w:t>
      </w:r>
    </w:p>
    <w:p w14:paraId="7A828E90" w14:textId="77777777" w:rsidR="00F836AB" w:rsidRPr="00000D56" w:rsidRDefault="007969A9" w:rsidP="0065199D">
      <w:pPr>
        <w:jc w:val="right"/>
        <w:rPr>
          <w:rFonts w:eastAsia="Times New Roman" w:cs="Times New Roman"/>
          <w:iCs/>
          <w:sz w:val="28"/>
          <w:szCs w:val="28"/>
          <w:lang w:eastAsia="lv-LV"/>
        </w:rPr>
      </w:pPr>
      <w:r w:rsidRPr="00000D56">
        <w:rPr>
          <w:rFonts w:eastAsia="Times New Roman" w:cs="Times New Roman"/>
          <w:iCs/>
          <w:sz w:val="28"/>
          <w:szCs w:val="28"/>
          <w:lang w:eastAsia="lv-LV"/>
        </w:rPr>
        <w:t>amatpersonu un darbinieku atlīdzības likuma</w:t>
      </w:r>
    </w:p>
    <w:p w14:paraId="2BE69CBE" w14:textId="7DA43467" w:rsidR="007969A9" w:rsidRPr="00000D56" w:rsidRDefault="007969A9" w:rsidP="0065199D">
      <w:pPr>
        <w:jc w:val="right"/>
        <w:rPr>
          <w:rFonts w:eastAsia="Times New Roman" w:cs="Times New Roman"/>
          <w:iCs/>
          <w:sz w:val="28"/>
          <w:szCs w:val="28"/>
          <w:lang w:eastAsia="lv-LV"/>
        </w:rPr>
      </w:pPr>
      <w:r w:rsidRPr="00000D56">
        <w:rPr>
          <w:rFonts w:eastAsia="Times New Roman" w:cs="Times New Roman"/>
          <w:iCs/>
          <w:sz w:val="28"/>
          <w:szCs w:val="28"/>
          <w:lang w:eastAsia="lv-LV"/>
        </w:rPr>
        <w:t xml:space="preserve"> 3.panta astoto daļu</w:t>
      </w:r>
    </w:p>
    <w:p w14:paraId="4917DF3E" w14:textId="77777777" w:rsidR="007969A9" w:rsidRPr="00000D56" w:rsidRDefault="007969A9" w:rsidP="0065199D">
      <w:pPr>
        <w:jc w:val="center"/>
        <w:rPr>
          <w:rFonts w:eastAsia="Times New Roman" w:cs="Times New Roman"/>
          <w:b/>
          <w:bCs/>
          <w:sz w:val="28"/>
          <w:szCs w:val="28"/>
          <w:lang w:eastAsia="lv-LV"/>
        </w:rPr>
      </w:pPr>
      <w:bookmarkStart w:id="0" w:name="n1"/>
      <w:bookmarkEnd w:id="0"/>
    </w:p>
    <w:p w14:paraId="33DC2C89" w14:textId="77777777" w:rsidR="007969A9" w:rsidRPr="00000D56" w:rsidRDefault="007969A9" w:rsidP="0065199D">
      <w:pPr>
        <w:pStyle w:val="Heading1"/>
        <w:spacing w:before="0" w:beforeAutospacing="0" w:after="0" w:afterAutospacing="0"/>
        <w:jc w:val="center"/>
        <w:rPr>
          <w:sz w:val="28"/>
          <w:szCs w:val="28"/>
        </w:rPr>
      </w:pPr>
      <w:r w:rsidRPr="00000D56">
        <w:rPr>
          <w:sz w:val="28"/>
          <w:szCs w:val="28"/>
        </w:rPr>
        <w:t>I. Vispārīgie jautājumi</w:t>
      </w:r>
    </w:p>
    <w:p w14:paraId="5DE33949" w14:textId="77777777" w:rsidR="005C701A" w:rsidRPr="00000D56" w:rsidRDefault="005C701A" w:rsidP="0065199D">
      <w:pPr>
        <w:pStyle w:val="Heading1"/>
        <w:spacing w:before="0" w:beforeAutospacing="0" w:after="0" w:afterAutospacing="0"/>
        <w:jc w:val="center"/>
        <w:rPr>
          <w:sz w:val="28"/>
          <w:szCs w:val="28"/>
        </w:rPr>
      </w:pPr>
    </w:p>
    <w:p w14:paraId="1D79B1E8" w14:textId="0D046FD0" w:rsidR="00D7610A" w:rsidRPr="00000D56" w:rsidRDefault="00D7610A" w:rsidP="00D7610A">
      <w:pPr>
        <w:ind w:firstLine="709"/>
        <w:jc w:val="both"/>
        <w:rPr>
          <w:rFonts w:eastAsia="Times New Roman" w:cs="Times New Roman"/>
          <w:sz w:val="28"/>
          <w:szCs w:val="28"/>
          <w:lang w:eastAsia="lv-LV"/>
        </w:rPr>
      </w:pPr>
      <w:bookmarkStart w:id="1" w:name="p-463085"/>
      <w:bookmarkStart w:id="2" w:name="OLE_LINK1"/>
      <w:bookmarkStart w:id="3" w:name="p1" w:colFirst="0" w:colLast="0"/>
      <w:bookmarkEnd w:id="1"/>
      <w:r w:rsidRPr="00000D56">
        <w:rPr>
          <w:rFonts w:eastAsia="Times New Roman" w:cs="Times New Roman"/>
          <w:sz w:val="28"/>
          <w:szCs w:val="28"/>
          <w:lang w:eastAsia="lv-LV"/>
        </w:rPr>
        <w:t xml:space="preserve">1.  </w:t>
      </w:r>
      <w:r w:rsidRPr="00000D56">
        <w:rPr>
          <w:rFonts w:eastAsia="Calibri"/>
          <w:sz w:val="28"/>
          <w:szCs w:val="28"/>
        </w:rPr>
        <w:t>Noteikumi nosaka valsts tiešās pārvaldes iestāžu (turpmāk – iestāde)</w:t>
      </w:r>
      <w:r w:rsidR="00E35918" w:rsidRPr="00000D56">
        <w:rPr>
          <w:rFonts w:eastAsia="Calibri"/>
          <w:sz w:val="28"/>
          <w:szCs w:val="28"/>
        </w:rPr>
        <w:t xml:space="preserve"> amatpersonu (darbinieku) atlīdzības un personu uzskaites sistēmu (datubāzi), </w:t>
      </w:r>
      <w:r w:rsidR="00951696" w:rsidRPr="00000D56">
        <w:rPr>
          <w:rFonts w:eastAsia="Calibri"/>
          <w:sz w:val="28"/>
          <w:szCs w:val="28"/>
        </w:rPr>
        <w:t>citu valsts institūciju</w:t>
      </w:r>
      <w:r w:rsidR="00E35918" w:rsidRPr="00000D56">
        <w:rPr>
          <w:rFonts w:eastAsia="Calibri"/>
          <w:sz w:val="28"/>
          <w:szCs w:val="28"/>
        </w:rPr>
        <w:t xml:space="preserve">, </w:t>
      </w:r>
      <w:r w:rsidRPr="00000D56">
        <w:rPr>
          <w:rFonts w:eastAsia="Calibri"/>
          <w:sz w:val="28"/>
          <w:szCs w:val="28"/>
        </w:rPr>
        <w:t>Liepājas speciālās ekonomiskās zonas, ostu un brīvostu pārval</w:t>
      </w:r>
      <w:r w:rsidR="00107D59" w:rsidRPr="00000D56">
        <w:rPr>
          <w:rFonts w:eastAsia="Calibri"/>
          <w:sz w:val="28"/>
          <w:szCs w:val="28"/>
        </w:rPr>
        <w:t>žu</w:t>
      </w:r>
      <w:r w:rsidR="00E35918" w:rsidRPr="00000D56">
        <w:rPr>
          <w:rFonts w:eastAsia="Calibri"/>
          <w:sz w:val="28"/>
          <w:szCs w:val="28"/>
        </w:rPr>
        <w:t xml:space="preserve"> (turpmāk – osta), </w:t>
      </w:r>
      <w:r w:rsidR="003C26D8" w:rsidRPr="00000D56">
        <w:rPr>
          <w:rFonts w:eastAsia="Calibri"/>
          <w:sz w:val="28"/>
          <w:szCs w:val="28"/>
        </w:rPr>
        <w:t xml:space="preserve">pašvaldību </w:t>
      </w:r>
      <w:r w:rsidR="00FD4253" w:rsidRPr="00000D56">
        <w:rPr>
          <w:rFonts w:eastAsia="Calibri"/>
          <w:sz w:val="28"/>
          <w:szCs w:val="28"/>
        </w:rPr>
        <w:t xml:space="preserve">institūciju </w:t>
      </w:r>
      <w:r w:rsidR="00262730" w:rsidRPr="00000D56">
        <w:rPr>
          <w:rFonts w:eastAsia="Calibri"/>
          <w:sz w:val="28"/>
          <w:szCs w:val="28"/>
        </w:rPr>
        <w:t>un</w:t>
      </w:r>
      <w:r w:rsidR="003C26D8" w:rsidRPr="00000D56">
        <w:rPr>
          <w:rFonts w:eastAsia="Calibri"/>
          <w:sz w:val="28"/>
          <w:szCs w:val="28"/>
        </w:rPr>
        <w:t xml:space="preserve"> </w:t>
      </w:r>
      <w:r w:rsidR="003C26D8" w:rsidRPr="00000D56">
        <w:rPr>
          <w:rFonts w:cs="Times New Roman"/>
          <w:sz w:val="28"/>
          <w:szCs w:val="28"/>
        </w:rPr>
        <w:t>valsts un pašvaldību kapitālsabiedrību vai publiski privāto kapitālsabiedrību,</w:t>
      </w:r>
      <w:r w:rsidR="003C26D8" w:rsidRPr="00000D56">
        <w:rPr>
          <w:rFonts w:eastAsia="Calibri" w:cs="Times New Roman"/>
          <w:sz w:val="28"/>
          <w:szCs w:val="28"/>
        </w:rPr>
        <w:t xml:space="preserve"> </w:t>
      </w:r>
      <w:r w:rsidR="003C26D8" w:rsidRPr="00000D56">
        <w:rPr>
          <w:rFonts w:cs="Times New Roman"/>
          <w:sz w:val="28"/>
          <w:szCs w:val="28"/>
        </w:rPr>
        <w:t>kas noslēgušas līgumu par sniedzamo veselības aprūpes pakalpojumu, un kuras sniedz no valsts budžeta apmaksātos veselības aprūpes pakalpojumus</w:t>
      </w:r>
      <w:r w:rsidR="00E9178C" w:rsidRPr="00000D56">
        <w:rPr>
          <w:rFonts w:cs="Times New Roman"/>
          <w:sz w:val="28"/>
          <w:szCs w:val="28"/>
        </w:rPr>
        <w:t>,</w:t>
      </w:r>
      <w:r w:rsidR="003C26D8" w:rsidRPr="00000D56">
        <w:rPr>
          <w:rFonts w:eastAsia="Calibri" w:cs="Times New Roman"/>
          <w:sz w:val="28"/>
          <w:szCs w:val="28"/>
        </w:rPr>
        <w:t xml:space="preserve"> </w:t>
      </w:r>
      <w:r w:rsidRPr="00000D56">
        <w:rPr>
          <w:rFonts w:eastAsia="Calibri" w:cs="Times New Roman"/>
          <w:sz w:val="28"/>
          <w:szCs w:val="28"/>
        </w:rPr>
        <w:t>(tu</w:t>
      </w:r>
      <w:r w:rsidRPr="00000D56">
        <w:rPr>
          <w:rFonts w:eastAsia="Calibri"/>
          <w:sz w:val="28"/>
          <w:szCs w:val="28"/>
        </w:rPr>
        <w:t>rpmāk –</w:t>
      </w:r>
      <w:r w:rsidR="00786A62" w:rsidRPr="00000D56">
        <w:rPr>
          <w:rFonts w:eastAsia="Calibri"/>
          <w:sz w:val="28"/>
          <w:szCs w:val="28"/>
        </w:rPr>
        <w:t xml:space="preserve"> ārstniecības </w:t>
      </w:r>
      <w:r w:rsidR="009E1E20" w:rsidRPr="00000D56">
        <w:rPr>
          <w:rFonts w:eastAsia="Calibri"/>
          <w:sz w:val="28"/>
          <w:szCs w:val="28"/>
        </w:rPr>
        <w:t>iestāde</w:t>
      </w:r>
      <w:r w:rsidRPr="00000D56">
        <w:rPr>
          <w:rFonts w:eastAsia="Calibri"/>
          <w:sz w:val="28"/>
          <w:szCs w:val="28"/>
        </w:rPr>
        <w:t>) amatpersonu (darbinieku) atlīdzības uzskaites sistēmu (datubāzi)</w:t>
      </w:r>
      <w:r w:rsidR="00951696" w:rsidRPr="00000D56">
        <w:rPr>
          <w:rFonts w:eastAsia="Calibri"/>
          <w:sz w:val="28"/>
          <w:szCs w:val="28"/>
        </w:rPr>
        <w:t xml:space="preserve"> (turpmāk – Sistēma)</w:t>
      </w:r>
      <w:r w:rsidRPr="00000D56">
        <w:rPr>
          <w:rFonts w:eastAsia="Calibri"/>
          <w:sz w:val="28"/>
          <w:szCs w:val="28"/>
        </w:rPr>
        <w:t xml:space="preserve">. </w:t>
      </w:r>
    </w:p>
    <w:bookmarkEnd w:id="2"/>
    <w:p w14:paraId="2D8995EF" w14:textId="77777777" w:rsidR="00947BA0" w:rsidRPr="00000D56" w:rsidRDefault="00947BA0" w:rsidP="0028466B">
      <w:pPr>
        <w:ind w:firstLine="709"/>
        <w:jc w:val="both"/>
        <w:rPr>
          <w:rFonts w:eastAsia="Times New Roman" w:cs="Times New Roman"/>
          <w:sz w:val="28"/>
          <w:szCs w:val="28"/>
          <w:lang w:eastAsia="lv-LV"/>
        </w:rPr>
      </w:pPr>
    </w:p>
    <w:p w14:paraId="2C9669AC" w14:textId="1D5DAB84" w:rsidR="00C12091" w:rsidRPr="00000D56" w:rsidRDefault="000D06CF" w:rsidP="0028466B">
      <w:pPr>
        <w:ind w:firstLine="709"/>
        <w:jc w:val="both"/>
        <w:rPr>
          <w:rFonts w:eastAsia="Times New Roman" w:cs="Times New Roman"/>
          <w:sz w:val="28"/>
          <w:szCs w:val="28"/>
          <w:lang w:eastAsia="lv-LV"/>
        </w:rPr>
      </w:pPr>
      <w:r w:rsidRPr="00000D56">
        <w:rPr>
          <w:rFonts w:eastAsia="Times New Roman" w:cs="Times New Roman"/>
          <w:sz w:val="28"/>
          <w:szCs w:val="28"/>
          <w:lang w:eastAsia="lv-LV"/>
        </w:rPr>
        <w:t xml:space="preserve">2. </w:t>
      </w:r>
      <w:r w:rsidR="00C12091" w:rsidRPr="00000D56">
        <w:rPr>
          <w:rFonts w:eastAsia="Times New Roman" w:cs="Times New Roman"/>
          <w:sz w:val="28"/>
          <w:szCs w:val="28"/>
          <w:lang w:eastAsia="lv-LV"/>
        </w:rPr>
        <w:t>Sist</w:t>
      </w:r>
      <w:r w:rsidR="00176D86" w:rsidRPr="00000D56">
        <w:rPr>
          <w:rFonts w:eastAsia="Times New Roman" w:cs="Times New Roman"/>
          <w:sz w:val="28"/>
          <w:szCs w:val="28"/>
          <w:lang w:eastAsia="lv-LV"/>
        </w:rPr>
        <w:t>ēma ir valsts informācijas sistēma un tās</w:t>
      </w:r>
      <w:r w:rsidR="00C12091" w:rsidRPr="00000D56">
        <w:rPr>
          <w:rFonts w:eastAsia="Times New Roman" w:cs="Times New Roman"/>
          <w:sz w:val="28"/>
          <w:szCs w:val="28"/>
          <w:lang w:eastAsia="lv-LV"/>
        </w:rPr>
        <w:t xml:space="preserve"> pārzinis ir</w:t>
      </w:r>
      <w:r w:rsidR="00FF2FB6" w:rsidRPr="00000D56">
        <w:rPr>
          <w:rFonts w:eastAsia="Times New Roman" w:cs="Times New Roman"/>
          <w:sz w:val="28"/>
          <w:szCs w:val="28"/>
          <w:lang w:eastAsia="lv-LV"/>
        </w:rPr>
        <w:t xml:space="preserve"> </w:t>
      </w:r>
      <w:r w:rsidR="00C12091" w:rsidRPr="00000D56">
        <w:rPr>
          <w:rFonts w:eastAsia="Times New Roman" w:cs="Times New Roman"/>
          <w:sz w:val="28"/>
          <w:szCs w:val="28"/>
          <w:lang w:eastAsia="lv-LV"/>
        </w:rPr>
        <w:t>Finanšu ministrija (turpmāk – Ministrija). Ministrija īstenojot valsts politiku sabiedriskajā sektorā nodarbināto atlīdzības jomā, izmanto Sistēmu, lai nodrošinātu:</w:t>
      </w:r>
    </w:p>
    <w:p w14:paraId="5EFBA1D6" w14:textId="26E94FB3" w:rsidR="00C12091" w:rsidRPr="00000D56" w:rsidRDefault="000D06CF" w:rsidP="0028466B">
      <w:pPr>
        <w:ind w:firstLine="709"/>
        <w:jc w:val="both"/>
        <w:rPr>
          <w:rFonts w:eastAsia="Times New Roman" w:cs="Times New Roman"/>
          <w:sz w:val="28"/>
          <w:szCs w:val="28"/>
          <w:lang w:eastAsia="lv-LV"/>
        </w:rPr>
      </w:pPr>
      <w:r w:rsidRPr="00000D56">
        <w:rPr>
          <w:rFonts w:eastAsia="Times New Roman" w:cs="Times New Roman"/>
          <w:sz w:val="28"/>
          <w:szCs w:val="28"/>
          <w:lang w:eastAsia="lv-LV"/>
        </w:rPr>
        <w:t xml:space="preserve">2.1. </w:t>
      </w:r>
      <w:r w:rsidR="007D244E" w:rsidRPr="00000D56">
        <w:rPr>
          <w:rFonts w:eastAsia="Times New Roman" w:cs="Times New Roman"/>
          <w:sz w:val="28"/>
          <w:szCs w:val="28"/>
          <w:lang w:eastAsia="lv-LV"/>
        </w:rPr>
        <w:t xml:space="preserve">apkopotu, sistematizētu, un aktualizētu </w:t>
      </w:r>
      <w:r w:rsidR="00AE03FA" w:rsidRPr="00000D56">
        <w:rPr>
          <w:rFonts w:eastAsia="Times New Roman" w:cs="Times New Roman"/>
          <w:sz w:val="28"/>
          <w:szCs w:val="28"/>
          <w:lang w:eastAsia="lv-LV"/>
        </w:rPr>
        <w:t xml:space="preserve">informāciju par amatpersonu (darbinieku) atlīdzību, lai analizētu finansējuma pieprasījumus </w:t>
      </w:r>
      <w:r w:rsidR="003B4FC0" w:rsidRPr="00000D56">
        <w:rPr>
          <w:rFonts w:eastAsia="Times New Roman" w:cs="Times New Roman"/>
          <w:sz w:val="28"/>
          <w:szCs w:val="28"/>
          <w:lang w:eastAsia="lv-LV"/>
        </w:rPr>
        <w:t xml:space="preserve">un izlietojumu </w:t>
      </w:r>
      <w:r w:rsidR="00AE03FA" w:rsidRPr="00000D56">
        <w:rPr>
          <w:rFonts w:eastAsia="Times New Roman" w:cs="Times New Roman"/>
          <w:sz w:val="28"/>
          <w:szCs w:val="28"/>
          <w:lang w:eastAsia="lv-LV"/>
        </w:rPr>
        <w:t xml:space="preserve">atlīdzībai, </w:t>
      </w:r>
    </w:p>
    <w:p w14:paraId="1F0C9F0F" w14:textId="0D5B5DCE" w:rsidR="00C12091" w:rsidRPr="00000D56" w:rsidRDefault="000D06CF" w:rsidP="0028466B">
      <w:pPr>
        <w:ind w:firstLine="709"/>
        <w:jc w:val="both"/>
        <w:rPr>
          <w:rFonts w:eastAsia="Times New Roman" w:cs="Times New Roman"/>
          <w:sz w:val="28"/>
          <w:szCs w:val="28"/>
          <w:lang w:eastAsia="lv-LV"/>
        </w:rPr>
      </w:pPr>
      <w:r w:rsidRPr="00000D56">
        <w:rPr>
          <w:rFonts w:eastAsia="Times New Roman" w:cs="Times New Roman"/>
          <w:sz w:val="28"/>
          <w:szCs w:val="28"/>
          <w:lang w:eastAsia="lv-LV"/>
        </w:rPr>
        <w:t xml:space="preserve">2.2. </w:t>
      </w:r>
      <w:r w:rsidR="00AE03FA" w:rsidRPr="00000D56">
        <w:rPr>
          <w:rFonts w:eastAsia="Times New Roman" w:cs="Times New Roman"/>
          <w:sz w:val="28"/>
          <w:szCs w:val="28"/>
          <w:lang w:eastAsia="lv-LV"/>
        </w:rPr>
        <w:t>plānotu un aprēķinātu nepieciešamo finansējumu, izstrādājot valsts budžeta likumprojektu kārtējam gadam un tiesību aktu projektus par atlīdzību,</w:t>
      </w:r>
    </w:p>
    <w:p w14:paraId="09734669" w14:textId="216D5229" w:rsidR="00AE03FA" w:rsidRPr="00000D56" w:rsidRDefault="000D06CF" w:rsidP="0028466B">
      <w:pPr>
        <w:ind w:firstLine="709"/>
        <w:jc w:val="both"/>
        <w:rPr>
          <w:rFonts w:eastAsia="Times New Roman" w:cs="Times New Roman"/>
          <w:sz w:val="28"/>
          <w:szCs w:val="28"/>
          <w:lang w:eastAsia="lv-LV"/>
        </w:rPr>
      </w:pPr>
      <w:r w:rsidRPr="00000D56">
        <w:rPr>
          <w:rFonts w:eastAsia="Times New Roman" w:cs="Times New Roman"/>
          <w:sz w:val="28"/>
          <w:szCs w:val="28"/>
          <w:lang w:eastAsia="lv-LV"/>
        </w:rPr>
        <w:t xml:space="preserve">2.3. </w:t>
      </w:r>
      <w:r w:rsidR="00AE03FA" w:rsidRPr="00000D56">
        <w:rPr>
          <w:rFonts w:eastAsia="Times New Roman" w:cs="Times New Roman"/>
          <w:sz w:val="28"/>
          <w:szCs w:val="28"/>
          <w:lang w:eastAsia="lv-LV"/>
        </w:rPr>
        <w:t>apzinātu un kontrolētu esošo situāciju attiecībā uz amatu vietām un amatpersonu (darbinieku) atlīdzību.</w:t>
      </w:r>
    </w:p>
    <w:p w14:paraId="6E12D437" w14:textId="77777777" w:rsidR="000D06CF" w:rsidRPr="00000D56" w:rsidRDefault="000D06CF" w:rsidP="0028466B">
      <w:pPr>
        <w:pStyle w:val="ListParagraph"/>
        <w:ind w:left="709"/>
        <w:contextualSpacing w:val="0"/>
        <w:jc w:val="both"/>
        <w:rPr>
          <w:rFonts w:eastAsia="Times New Roman" w:cs="Times New Roman"/>
          <w:sz w:val="28"/>
          <w:szCs w:val="28"/>
          <w:lang w:eastAsia="lv-LV"/>
        </w:rPr>
      </w:pPr>
    </w:p>
    <w:p w14:paraId="0F7ED0A8" w14:textId="4464B609" w:rsidR="00C12091" w:rsidRPr="00000D56" w:rsidRDefault="000D06CF" w:rsidP="0028466B">
      <w:pPr>
        <w:pStyle w:val="ListParagraph"/>
        <w:ind w:left="709"/>
        <w:contextualSpacing w:val="0"/>
        <w:jc w:val="both"/>
        <w:rPr>
          <w:rFonts w:eastAsia="Times New Roman" w:cs="Times New Roman"/>
          <w:sz w:val="28"/>
          <w:szCs w:val="28"/>
          <w:lang w:eastAsia="lv-LV"/>
        </w:rPr>
      </w:pPr>
      <w:r w:rsidRPr="00000D56">
        <w:rPr>
          <w:rFonts w:eastAsia="Times New Roman" w:cs="Times New Roman"/>
          <w:sz w:val="28"/>
          <w:szCs w:val="28"/>
          <w:lang w:eastAsia="lv-LV"/>
        </w:rPr>
        <w:t xml:space="preserve">3. </w:t>
      </w:r>
      <w:r w:rsidR="00C12091" w:rsidRPr="00000D56">
        <w:rPr>
          <w:rFonts w:eastAsia="Times New Roman" w:cs="Times New Roman"/>
          <w:sz w:val="28"/>
          <w:szCs w:val="28"/>
          <w:lang w:eastAsia="lv-LV"/>
        </w:rPr>
        <w:t>Sistēmu uztur, pilnveido un aktualizē Finanšu ministrija.</w:t>
      </w:r>
    </w:p>
    <w:p w14:paraId="66A843FE" w14:textId="7CD3D0EA" w:rsidR="000D06CF" w:rsidRPr="00000D56" w:rsidRDefault="000D06CF" w:rsidP="0028466B">
      <w:pPr>
        <w:pStyle w:val="ListParagraph"/>
        <w:ind w:left="709"/>
        <w:contextualSpacing w:val="0"/>
        <w:jc w:val="both"/>
        <w:rPr>
          <w:rFonts w:eastAsia="Times New Roman" w:cs="Times New Roman"/>
          <w:sz w:val="28"/>
          <w:szCs w:val="28"/>
          <w:lang w:eastAsia="lv-LV"/>
        </w:rPr>
      </w:pPr>
    </w:p>
    <w:p w14:paraId="1E8E0A16" w14:textId="77E3201C" w:rsidR="000D06CF" w:rsidRPr="00000D56" w:rsidRDefault="000D06CF" w:rsidP="0028466B">
      <w:pPr>
        <w:pStyle w:val="ListParagraph"/>
        <w:ind w:left="709"/>
        <w:contextualSpacing w:val="0"/>
        <w:jc w:val="both"/>
        <w:rPr>
          <w:sz w:val="28"/>
          <w:szCs w:val="28"/>
        </w:rPr>
      </w:pPr>
      <w:r w:rsidRPr="00000D56">
        <w:rPr>
          <w:rFonts w:eastAsia="Times New Roman" w:cs="Times New Roman"/>
          <w:sz w:val="28"/>
          <w:szCs w:val="28"/>
          <w:lang w:eastAsia="lv-LV"/>
        </w:rPr>
        <w:t xml:space="preserve">4. </w:t>
      </w:r>
      <w:r w:rsidRPr="00000D56">
        <w:rPr>
          <w:sz w:val="28"/>
          <w:szCs w:val="28"/>
        </w:rPr>
        <w:t xml:space="preserve">Sistēmu veido šādas daļas: </w:t>
      </w:r>
    </w:p>
    <w:p w14:paraId="4A25BB3E" w14:textId="59CED139" w:rsidR="000D06CF" w:rsidRPr="00000D56" w:rsidRDefault="000D06CF" w:rsidP="0028466B">
      <w:pPr>
        <w:pStyle w:val="naisc"/>
        <w:spacing w:before="0" w:after="0"/>
        <w:ind w:firstLine="720"/>
        <w:jc w:val="both"/>
        <w:rPr>
          <w:sz w:val="28"/>
          <w:szCs w:val="28"/>
        </w:rPr>
      </w:pPr>
      <w:r w:rsidRPr="00000D56">
        <w:rPr>
          <w:sz w:val="28"/>
          <w:szCs w:val="28"/>
        </w:rPr>
        <w:t>4.1. Iestāžu amatpersonu (darbinieku) atlīdzības datu noliktava (turpmāk – datu noliktava)</w:t>
      </w:r>
      <w:r w:rsidR="007B4471" w:rsidRPr="00000D56">
        <w:rPr>
          <w:sz w:val="28"/>
          <w:szCs w:val="28"/>
        </w:rPr>
        <w:t>;</w:t>
      </w:r>
    </w:p>
    <w:p w14:paraId="248D1DC8" w14:textId="09BD3237" w:rsidR="000D06CF" w:rsidRPr="00000D56" w:rsidRDefault="000D06CF" w:rsidP="0028466B">
      <w:pPr>
        <w:pStyle w:val="naisc"/>
        <w:spacing w:before="0" w:after="0"/>
        <w:ind w:firstLine="720"/>
        <w:jc w:val="both"/>
        <w:rPr>
          <w:sz w:val="28"/>
          <w:szCs w:val="28"/>
        </w:rPr>
      </w:pPr>
      <w:r w:rsidRPr="00000D56">
        <w:rPr>
          <w:sz w:val="28"/>
          <w:szCs w:val="28"/>
        </w:rPr>
        <w:t xml:space="preserve">4.2. Pārskats par amatpersonu (darbinieku) </w:t>
      </w:r>
      <w:bookmarkStart w:id="4" w:name="_GoBack"/>
      <w:bookmarkEnd w:id="4"/>
      <w:r w:rsidRPr="00000D56">
        <w:rPr>
          <w:sz w:val="28"/>
          <w:szCs w:val="28"/>
        </w:rPr>
        <w:t xml:space="preserve">atlīdzību pa nodarbināto grupām (turpmāk- </w:t>
      </w:r>
      <w:proofErr w:type="spellStart"/>
      <w:r w:rsidRPr="00000D56">
        <w:rPr>
          <w:sz w:val="28"/>
          <w:szCs w:val="28"/>
        </w:rPr>
        <w:t>ePārskati</w:t>
      </w:r>
      <w:proofErr w:type="spellEnd"/>
      <w:r w:rsidRPr="00000D56">
        <w:rPr>
          <w:sz w:val="28"/>
          <w:szCs w:val="28"/>
        </w:rPr>
        <w:t>)</w:t>
      </w:r>
      <w:r w:rsidR="007B4471" w:rsidRPr="00000D56">
        <w:rPr>
          <w:sz w:val="28"/>
          <w:szCs w:val="28"/>
        </w:rPr>
        <w:t>.</w:t>
      </w:r>
    </w:p>
    <w:p w14:paraId="54BC367B" w14:textId="77777777" w:rsidR="000D06CF" w:rsidRPr="00000D56" w:rsidRDefault="000D06CF" w:rsidP="000D06CF">
      <w:pPr>
        <w:pStyle w:val="naisc"/>
        <w:spacing w:before="0" w:after="0"/>
        <w:jc w:val="both"/>
      </w:pPr>
    </w:p>
    <w:p w14:paraId="2063B4AF" w14:textId="54B02F4F" w:rsidR="007969A9" w:rsidRPr="00000D56" w:rsidRDefault="000D06CF" w:rsidP="0028466B">
      <w:pPr>
        <w:pStyle w:val="ListParagraph"/>
        <w:ind w:left="709"/>
        <w:contextualSpacing w:val="0"/>
        <w:jc w:val="both"/>
        <w:rPr>
          <w:rFonts w:eastAsia="Times New Roman" w:cs="Times New Roman"/>
          <w:sz w:val="28"/>
          <w:szCs w:val="28"/>
          <w:lang w:eastAsia="lv-LV"/>
        </w:rPr>
      </w:pPr>
      <w:r w:rsidRPr="00000D56">
        <w:rPr>
          <w:rFonts w:eastAsia="Times New Roman" w:cs="Times New Roman"/>
          <w:sz w:val="28"/>
          <w:szCs w:val="28"/>
          <w:lang w:eastAsia="lv-LV"/>
        </w:rPr>
        <w:lastRenderedPageBreak/>
        <w:t xml:space="preserve">5. </w:t>
      </w:r>
      <w:r w:rsidR="007969A9" w:rsidRPr="00000D56">
        <w:rPr>
          <w:rFonts w:eastAsia="Times New Roman" w:cs="Times New Roman"/>
          <w:sz w:val="28"/>
          <w:szCs w:val="28"/>
          <w:lang w:eastAsia="lv-LV"/>
        </w:rPr>
        <w:t>Šie noteikumi neattiecas uz valsts drošības iestādēm.</w:t>
      </w:r>
    </w:p>
    <w:p w14:paraId="0613D440" w14:textId="77777777" w:rsidR="000D06CF" w:rsidRPr="00000D56" w:rsidRDefault="000D06CF" w:rsidP="0028466B">
      <w:pPr>
        <w:pStyle w:val="ListParagraph"/>
        <w:ind w:left="709"/>
        <w:contextualSpacing w:val="0"/>
        <w:jc w:val="both"/>
        <w:rPr>
          <w:rFonts w:eastAsia="Times New Roman" w:cs="Times New Roman"/>
          <w:sz w:val="28"/>
          <w:szCs w:val="28"/>
          <w:lang w:eastAsia="lv-LV"/>
        </w:rPr>
      </w:pPr>
    </w:p>
    <w:p w14:paraId="1923D2DD" w14:textId="6C85D732" w:rsidR="00000F67" w:rsidRPr="00000D56" w:rsidRDefault="000D06CF" w:rsidP="0028466B">
      <w:pPr>
        <w:pStyle w:val="ListParagraph"/>
        <w:ind w:left="0" w:firstLine="709"/>
        <w:contextualSpacing w:val="0"/>
        <w:jc w:val="both"/>
        <w:rPr>
          <w:rFonts w:eastAsia="Times New Roman" w:cs="Times New Roman"/>
          <w:sz w:val="28"/>
          <w:szCs w:val="28"/>
          <w:lang w:eastAsia="lv-LV"/>
        </w:rPr>
      </w:pPr>
      <w:r w:rsidRPr="00000D56">
        <w:rPr>
          <w:rFonts w:eastAsia="Times New Roman" w:cs="Times New Roman"/>
          <w:sz w:val="28"/>
          <w:szCs w:val="28"/>
          <w:lang w:eastAsia="lv-LV"/>
        </w:rPr>
        <w:t xml:space="preserve">6. </w:t>
      </w:r>
      <w:r w:rsidR="00000F67" w:rsidRPr="00000D56">
        <w:rPr>
          <w:rFonts w:eastAsia="Times New Roman" w:cs="Times New Roman"/>
          <w:sz w:val="28"/>
          <w:szCs w:val="28"/>
          <w:lang w:eastAsia="lv-LV"/>
        </w:rPr>
        <w:t xml:space="preserve">Par informācijas patiesumu, pareizību un savlaicīgu iesniegšanu </w:t>
      </w:r>
      <w:r w:rsidR="0026351D" w:rsidRPr="00000D56">
        <w:rPr>
          <w:rFonts w:eastAsia="Times New Roman" w:cs="Times New Roman"/>
          <w:sz w:val="28"/>
          <w:szCs w:val="28"/>
          <w:lang w:eastAsia="lv-LV"/>
        </w:rPr>
        <w:t>M</w:t>
      </w:r>
      <w:r w:rsidR="00000F67" w:rsidRPr="00000D56">
        <w:rPr>
          <w:rFonts w:eastAsia="Times New Roman" w:cs="Times New Roman"/>
          <w:sz w:val="28"/>
          <w:szCs w:val="28"/>
          <w:lang w:eastAsia="lv-LV"/>
        </w:rPr>
        <w:t>inistrijā ir atbildīgs tās iestādes,</w:t>
      </w:r>
      <w:r w:rsidR="00D10C67" w:rsidRPr="00000D56">
        <w:t xml:space="preserve"> </w:t>
      </w:r>
      <w:r w:rsidR="003C26D8" w:rsidRPr="00000D56">
        <w:rPr>
          <w:sz w:val="28"/>
          <w:szCs w:val="28"/>
        </w:rPr>
        <w:t>citas</w:t>
      </w:r>
      <w:r w:rsidR="003C26D8" w:rsidRPr="00000D56">
        <w:t xml:space="preserve"> </w:t>
      </w:r>
      <w:r w:rsidR="00D10C67" w:rsidRPr="00000D56">
        <w:rPr>
          <w:rFonts w:eastAsia="Times New Roman" w:cs="Times New Roman"/>
          <w:sz w:val="28"/>
          <w:szCs w:val="28"/>
          <w:lang w:eastAsia="lv-LV"/>
        </w:rPr>
        <w:t xml:space="preserve">valsts institūcijas, </w:t>
      </w:r>
      <w:r w:rsidR="00786A62" w:rsidRPr="00000D56">
        <w:rPr>
          <w:rFonts w:eastAsia="Times New Roman" w:cs="Times New Roman"/>
          <w:sz w:val="28"/>
          <w:szCs w:val="28"/>
          <w:lang w:eastAsia="lv-LV"/>
        </w:rPr>
        <w:t>ārstniecības</w:t>
      </w:r>
      <w:r w:rsidR="00000F67" w:rsidRPr="00000D56">
        <w:rPr>
          <w:rFonts w:eastAsia="Times New Roman" w:cs="Times New Roman"/>
          <w:sz w:val="28"/>
          <w:szCs w:val="28"/>
          <w:lang w:eastAsia="lv-LV"/>
        </w:rPr>
        <w:t xml:space="preserve"> </w:t>
      </w:r>
      <w:r w:rsidR="003C26D8" w:rsidRPr="00000D56">
        <w:rPr>
          <w:rFonts w:eastAsia="Calibri"/>
          <w:sz w:val="28"/>
          <w:szCs w:val="28"/>
        </w:rPr>
        <w:t>iestādes</w:t>
      </w:r>
      <w:r w:rsidR="00786A62" w:rsidRPr="00000D56">
        <w:rPr>
          <w:rFonts w:eastAsia="Calibri"/>
          <w:sz w:val="28"/>
          <w:szCs w:val="28"/>
        </w:rPr>
        <w:t xml:space="preserve"> </w:t>
      </w:r>
      <w:r w:rsidR="007B52FF" w:rsidRPr="00000D56">
        <w:rPr>
          <w:rFonts w:eastAsia="Times New Roman" w:cs="Times New Roman"/>
          <w:sz w:val="28"/>
          <w:szCs w:val="28"/>
          <w:lang w:eastAsia="lv-LV"/>
        </w:rPr>
        <w:t>vai</w:t>
      </w:r>
      <w:r w:rsidR="00D10C67" w:rsidRPr="00000D56">
        <w:rPr>
          <w:rFonts w:eastAsia="Times New Roman" w:cs="Times New Roman"/>
          <w:sz w:val="28"/>
          <w:szCs w:val="28"/>
          <w:lang w:eastAsia="lv-LV"/>
        </w:rPr>
        <w:t xml:space="preserve"> ostas, </w:t>
      </w:r>
      <w:r w:rsidR="00000F67" w:rsidRPr="00000D56">
        <w:rPr>
          <w:rFonts w:eastAsia="Times New Roman" w:cs="Times New Roman"/>
          <w:sz w:val="28"/>
          <w:szCs w:val="28"/>
          <w:lang w:eastAsia="lv-LV"/>
        </w:rPr>
        <w:t>par kuru ir iesniegta informācija</w:t>
      </w:r>
      <w:r w:rsidRPr="00000D56">
        <w:rPr>
          <w:rFonts w:eastAsia="Times New Roman" w:cs="Times New Roman"/>
          <w:sz w:val="28"/>
          <w:szCs w:val="28"/>
          <w:lang w:eastAsia="lv-LV"/>
        </w:rPr>
        <w:t>, vadītājs</w:t>
      </w:r>
      <w:r w:rsidR="00000F67" w:rsidRPr="00000D56">
        <w:rPr>
          <w:rFonts w:eastAsia="Times New Roman" w:cs="Times New Roman"/>
          <w:sz w:val="28"/>
          <w:szCs w:val="28"/>
          <w:lang w:eastAsia="lv-LV"/>
        </w:rPr>
        <w:t>.</w:t>
      </w:r>
    </w:p>
    <w:p w14:paraId="6C37AE3C" w14:textId="77777777" w:rsidR="000D06CF" w:rsidRPr="00000D56" w:rsidRDefault="000D06CF" w:rsidP="0028466B">
      <w:pPr>
        <w:pStyle w:val="ListParagraph"/>
        <w:ind w:left="709"/>
        <w:contextualSpacing w:val="0"/>
        <w:jc w:val="both"/>
        <w:rPr>
          <w:rFonts w:eastAsia="Times New Roman" w:cs="Times New Roman"/>
          <w:sz w:val="28"/>
          <w:szCs w:val="28"/>
          <w:lang w:eastAsia="lv-LV"/>
        </w:rPr>
      </w:pPr>
    </w:p>
    <w:p w14:paraId="7D2BECAE" w14:textId="1F954102" w:rsidR="00000F67" w:rsidRPr="00000D56" w:rsidRDefault="000D06CF" w:rsidP="0028466B">
      <w:pPr>
        <w:pStyle w:val="ListParagraph"/>
        <w:ind w:left="0" w:firstLine="709"/>
        <w:contextualSpacing w:val="0"/>
        <w:jc w:val="both"/>
        <w:rPr>
          <w:rFonts w:eastAsia="Times New Roman" w:cs="Times New Roman"/>
          <w:sz w:val="28"/>
          <w:szCs w:val="28"/>
          <w:lang w:eastAsia="lv-LV"/>
        </w:rPr>
      </w:pPr>
      <w:r w:rsidRPr="00000D56">
        <w:rPr>
          <w:rFonts w:eastAsia="Times New Roman" w:cs="Times New Roman"/>
          <w:sz w:val="28"/>
          <w:szCs w:val="28"/>
          <w:lang w:eastAsia="lv-LV"/>
        </w:rPr>
        <w:t xml:space="preserve">7. </w:t>
      </w:r>
      <w:r w:rsidR="00455576" w:rsidRPr="00000D56">
        <w:rPr>
          <w:rFonts w:eastAsia="Times New Roman" w:cs="Times New Roman"/>
          <w:sz w:val="28"/>
          <w:szCs w:val="28"/>
          <w:lang w:eastAsia="lv-LV"/>
        </w:rPr>
        <w:t xml:space="preserve">Šo noteikumu izpildi nodrošina </w:t>
      </w:r>
      <w:r w:rsidR="00FD4253" w:rsidRPr="00000D56">
        <w:rPr>
          <w:rFonts w:eastAsia="Times New Roman" w:cs="Times New Roman"/>
          <w:sz w:val="28"/>
          <w:szCs w:val="28"/>
          <w:lang w:eastAsia="lv-LV"/>
        </w:rPr>
        <w:t>iestāžu, citu</w:t>
      </w:r>
      <w:r w:rsidR="001777C2" w:rsidRPr="00000D56">
        <w:rPr>
          <w:rFonts w:eastAsia="Times New Roman" w:cs="Times New Roman"/>
          <w:sz w:val="28"/>
          <w:szCs w:val="28"/>
          <w:lang w:eastAsia="lv-LV"/>
        </w:rPr>
        <w:t xml:space="preserve"> valsts institūciju</w:t>
      </w:r>
      <w:r w:rsidR="00455576" w:rsidRPr="00000D56">
        <w:rPr>
          <w:rFonts w:eastAsia="Times New Roman" w:cs="Times New Roman"/>
          <w:sz w:val="28"/>
          <w:szCs w:val="28"/>
          <w:lang w:eastAsia="lv-LV"/>
        </w:rPr>
        <w:t xml:space="preserve">, </w:t>
      </w:r>
      <w:r w:rsidR="003C26D8" w:rsidRPr="00000D56">
        <w:rPr>
          <w:rFonts w:eastAsia="Times New Roman" w:cs="Times New Roman"/>
          <w:sz w:val="28"/>
          <w:szCs w:val="28"/>
          <w:lang w:eastAsia="lv-LV"/>
        </w:rPr>
        <w:t xml:space="preserve">kā arī </w:t>
      </w:r>
      <w:r w:rsidR="00786A62" w:rsidRPr="00000D56">
        <w:rPr>
          <w:rFonts w:eastAsia="Times New Roman" w:cs="Times New Roman"/>
          <w:sz w:val="28"/>
          <w:szCs w:val="28"/>
          <w:lang w:eastAsia="lv-LV"/>
        </w:rPr>
        <w:t>ārstniecības iestāžu</w:t>
      </w:r>
      <w:r w:rsidR="00455576" w:rsidRPr="00000D56">
        <w:rPr>
          <w:rFonts w:eastAsia="Times New Roman" w:cs="Times New Roman"/>
          <w:sz w:val="28"/>
          <w:szCs w:val="28"/>
          <w:lang w:eastAsia="lv-LV"/>
        </w:rPr>
        <w:t xml:space="preserve"> un ostu esošo līdzekļu ietvaros. </w:t>
      </w:r>
    </w:p>
    <w:p w14:paraId="03364325" w14:textId="77777777" w:rsidR="0065199D" w:rsidRPr="00000D56" w:rsidRDefault="0065199D" w:rsidP="0065199D">
      <w:pPr>
        <w:pStyle w:val="Heading1"/>
        <w:spacing w:before="0" w:beforeAutospacing="0" w:after="0" w:afterAutospacing="0"/>
        <w:jc w:val="center"/>
        <w:rPr>
          <w:sz w:val="28"/>
          <w:szCs w:val="28"/>
        </w:rPr>
      </w:pPr>
      <w:bookmarkStart w:id="5" w:name="p-345357"/>
      <w:bookmarkStart w:id="6" w:name="p2"/>
      <w:bookmarkStart w:id="7" w:name="p-345358"/>
      <w:bookmarkStart w:id="8" w:name="p3"/>
      <w:bookmarkStart w:id="9" w:name="n2"/>
      <w:bookmarkEnd w:id="5"/>
      <w:bookmarkEnd w:id="6"/>
      <w:bookmarkEnd w:id="7"/>
      <w:bookmarkEnd w:id="8"/>
      <w:bookmarkEnd w:id="9"/>
    </w:p>
    <w:p w14:paraId="2C1755EC" w14:textId="7F362199" w:rsidR="005A2902" w:rsidRPr="00000D56" w:rsidRDefault="007969A9" w:rsidP="0065199D">
      <w:pPr>
        <w:pStyle w:val="Heading1"/>
        <w:spacing w:before="0" w:beforeAutospacing="0" w:after="0" w:afterAutospacing="0"/>
        <w:jc w:val="center"/>
        <w:rPr>
          <w:sz w:val="28"/>
          <w:szCs w:val="28"/>
        </w:rPr>
      </w:pPr>
      <w:r w:rsidRPr="00000D56">
        <w:rPr>
          <w:sz w:val="28"/>
          <w:szCs w:val="28"/>
        </w:rPr>
        <w:t xml:space="preserve">II. Informācijas apjoms un kārtība, kādā </w:t>
      </w:r>
      <w:r w:rsidR="00A056E3" w:rsidRPr="00000D56">
        <w:rPr>
          <w:sz w:val="28"/>
          <w:szCs w:val="28"/>
        </w:rPr>
        <w:t>iestādes</w:t>
      </w:r>
      <w:r w:rsidR="00A5640C" w:rsidRPr="00000D56">
        <w:rPr>
          <w:sz w:val="28"/>
          <w:szCs w:val="28"/>
        </w:rPr>
        <w:t xml:space="preserve">, </w:t>
      </w:r>
      <w:r w:rsidR="00786A62" w:rsidRPr="00000D56">
        <w:rPr>
          <w:sz w:val="28"/>
          <w:szCs w:val="28"/>
        </w:rPr>
        <w:t xml:space="preserve">citas </w:t>
      </w:r>
      <w:r w:rsidR="00A5640C" w:rsidRPr="00000D56">
        <w:rPr>
          <w:sz w:val="28"/>
          <w:szCs w:val="28"/>
        </w:rPr>
        <w:t>valsts institūcijas</w:t>
      </w:r>
      <w:r w:rsidR="002D2D48" w:rsidRPr="00000D56">
        <w:rPr>
          <w:sz w:val="28"/>
          <w:szCs w:val="28"/>
        </w:rPr>
        <w:t xml:space="preserve"> </w:t>
      </w:r>
      <w:r w:rsidRPr="00000D56">
        <w:rPr>
          <w:sz w:val="28"/>
          <w:szCs w:val="28"/>
        </w:rPr>
        <w:t xml:space="preserve">un ostas par valdes locekļiem </w:t>
      </w:r>
      <w:r w:rsidR="00D637D5" w:rsidRPr="00000D56">
        <w:rPr>
          <w:sz w:val="28"/>
          <w:szCs w:val="28"/>
        </w:rPr>
        <w:t>ie</w:t>
      </w:r>
      <w:r w:rsidRPr="00000D56">
        <w:rPr>
          <w:sz w:val="28"/>
          <w:szCs w:val="28"/>
        </w:rPr>
        <w:t xml:space="preserve">sniedz informāciju </w:t>
      </w:r>
      <w:r w:rsidR="00790AFD" w:rsidRPr="00000D56">
        <w:rPr>
          <w:sz w:val="28"/>
          <w:szCs w:val="28"/>
        </w:rPr>
        <w:t>datu noliktavā</w:t>
      </w:r>
      <w:r w:rsidR="002D2D48" w:rsidRPr="00000D56">
        <w:rPr>
          <w:sz w:val="28"/>
          <w:szCs w:val="28"/>
        </w:rPr>
        <w:t xml:space="preserve"> </w:t>
      </w:r>
    </w:p>
    <w:p w14:paraId="4D658BC5" w14:textId="77777777" w:rsidR="005C701A" w:rsidRPr="00000D56" w:rsidRDefault="005C701A" w:rsidP="0065199D">
      <w:pPr>
        <w:pStyle w:val="Heading1"/>
        <w:spacing w:before="0" w:beforeAutospacing="0" w:after="0" w:afterAutospacing="0"/>
        <w:jc w:val="center"/>
        <w:rPr>
          <w:sz w:val="28"/>
          <w:szCs w:val="28"/>
        </w:rPr>
      </w:pPr>
    </w:p>
    <w:p w14:paraId="164808FE" w14:textId="6E43F228" w:rsidR="007969A9" w:rsidRPr="00000D56" w:rsidRDefault="00790AFD" w:rsidP="0028466B">
      <w:pPr>
        <w:pStyle w:val="ListParagraph"/>
        <w:numPr>
          <w:ilvl w:val="0"/>
          <w:numId w:val="6"/>
        </w:numPr>
        <w:rPr>
          <w:rFonts w:eastAsia="Times New Roman" w:cs="Times New Roman"/>
          <w:sz w:val="28"/>
          <w:szCs w:val="28"/>
          <w:lang w:eastAsia="lv-LV"/>
        </w:rPr>
      </w:pPr>
      <w:bookmarkStart w:id="10" w:name="p-590933"/>
      <w:bookmarkStart w:id="11" w:name="p4"/>
      <w:bookmarkStart w:id="12" w:name="_Ref470093100"/>
      <w:bookmarkEnd w:id="10"/>
      <w:bookmarkEnd w:id="11"/>
      <w:r w:rsidRPr="00000D56">
        <w:rPr>
          <w:rFonts w:eastAsia="Times New Roman" w:cs="Times New Roman"/>
          <w:sz w:val="28"/>
          <w:szCs w:val="28"/>
          <w:lang w:eastAsia="lv-LV"/>
        </w:rPr>
        <w:t>Datu noliktavā</w:t>
      </w:r>
      <w:r w:rsidR="007969A9" w:rsidRPr="00000D56">
        <w:rPr>
          <w:rFonts w:eastAsia="Times New Roman" w:cs="Times New Roman"/>
          <w:sz w:val="28"/>
          <w:szCs w:val="28"/>
          <w:lang w:eastAsia="lv-LV"/>
        </w:rPr>
        <w:t xml:space="preserve"> ir </w:t>
      </w:r>
      <w:r w:rsidR="00D637D5" w:rsidRPr="00000D56">
        <w:rPr>
          <w:rFonts w:eastAsia="Times New Roman" w:cs="Times New Roman"/>
          <w:sz w:val="28"/>
          <w:szCs w:val="28"/>
          <w:lang w:eastAsia="lv-LV"/>
        </w:rPr>
        <w:t xml:space="preserve">jāiesniedz </w:t>
      </w:r>
      <w:r w:rsidR="007969A9" w:rsidRPr="00000D56">
        <w:rPr>
          <w:rFonts w:eastAsia="Times New Roman" w:cs="Times New Roman"/>
          <w:sz w:val="28"/>
          <w:szCs w:val="28"/>
          <w:lang w:eastAsia="lv-LV"/>
        </w:rPr>
        <w:t>šāda informācija:</w:t>
      </w:r>
      <w:bookmarkEnd w:id="12"/>
    </w:p>
    <w:p w14:paraId="648DABF9" w14:textId="56E49DE4" w:rsidR="007969A9" w:rsidRPr="00000D56" w:rsidRDefault="00B60DA7" w:rsidP="0028466B">
      <w:pPr>
        <w:ind w:firstLine="709"/>
        <w:rPr>
          <w:rFonts w:eastAsia="Times New Roman" w:cs="Times New Roman"/>
          <w:sz w:val="28"/>
          <w:szCs w:val="28"/>
          <w:lang w:eastAsia="lv-LV"/>
        </w:rPr>
      </w:pPr>
      <w:r w:rsidRPr="00000D56">
        <w:rPr>
          <w:rFonts w:eastAsia="Times New Roman" w:cs="Times New Roman"/>
          <w:sz w:val="28"/>
          <w:szCs w:val="28"/>
          <w:lang w:eastAsia="lv-LV"/>
        </w:rPr>
        <w:t xml:space="preserve">8.1. </w:t>
      </w:r>
      <w:r w:rsidR="007969A9" w:rsidRPr="00000D56">
        <w:rPr>
          <w:rFonts w:eastAsia="Times New Roman" w:cs="Times New Roman"/>
          <w:sz w:val="28"/>
          <w:szCs w:val="28"/>
          <w:lang w:eastAsia="lv-LV"/>
        </w:rPr>
        <w:t xml:space="preserve">informācija par </w:t>
      </w:r>
      <w:r w:rsidR="00A056E3" w:rsidRPr="00000D56">
        <w:rPr>
          <w:rFonts w:eastAsia="Times New Roman" w:cs="Times New Roman"/>
          <w:sz w:val="28"/>
          <w:szCs w:val="28"/>
          <w:lang w:eastAsia="lv-LV"/>
        </w:rPr>
        <w:t>iestādi</w:t>
      </w:r>
      <w:r w:rsidR="00EC52C4" w:rsidRPr="00000D56">
        <w:rPr>
          <w:rFonts w:eastAsia="Times New Roman" w:cs="Times New Roman"/>
          <w:sz w:val="28"/>
          <w:szCs w:val="28"/>
          <w:lang w:eastAsia="lv-LV"/>
        </w:rPr>
        <w:t>,</w:t>
      </w:r>
      <w:r w:rsidR="007969A9" w:rsidRPr="00000D56">
        <w:rPr>
          <w:rFonts w:eastAsia="Times New Roman" w:cs="Times New Roman"/>
          <w:sz w:val="28"/>
          <w:szCs w:val="28"/>
          <w:lang w:eastAsia="lv-LV"/>
        </w:rPr>
        <w:t xml:space="preserve"> </w:t>
      </w:r>
      <w:r w:rsidR="00786A62" w:rsidRPr="00000D56">
        <w:rPr>
          <w:rFonts w:eastAsia="Times New Roman" w:cs="Times New Roman"/>
          <w:sz w:val="28"/>
          <w:szCs w:val="28"/>
          <w:lang w:eastAsia="lv-LV"/>
        </w:rPr>
        <w:t xml:space="preserve">citu </w:t>
      </w:r>
      <w:r w:rsidR="00EC52C4" w:rsidRPr="00000D56">
        <w:rPr>
          <w:rFonts w:eastAsia="Times New Roman" w:cs="Times New Roman"/>
          <w:sz w:val="28"/>
          <w:szCs w:val="28"/>
          <w:lang w:eastAsia="lv-LV"/>
        </w:rPr>
        <w:t xml:space="preserve">valsts institūciju </w:t>
      </w:r>
      <w:r w:rsidR="007969A9" w:rsidRPr="00000D56">
        <w:rPr>
          <w:rFonts w:eastAsia="Times New Roman" w:cs="Times New Roman"/>
          <w:sz w:val="28"/>
          <w:szCs w:val="28"/>
          <w:lang w:eastAsia="lv-LV"/>
        </w:rPr>
        <w:t>vai ostu:</w:t>
      </w:r>
    </w:p>
    <w:p w14:paraId="2A0B5609" w14:textId="2B01EBF5" w:rsidR="007969A9" w:rsidRPr="00000D56" w:rsidRDefault="00B60DA7" w:rsidP="0028466B">
      <w:pPr>
        <w:ind w:left="414" w:firstLine="720"/>
        <w:rPr>
          <w:rFonts w:eastAsia="Times New Roman" w:cs="Times New Roman"/>
          <w:sz w:val="28"/>
          <w:szCs w:val="28"/>
          <w:lang w:eastAsia="lv-LV"/>
        </w:rPr>
      </w:pPr>
      <w:r w:rsidRPr="00000D56">
        <w:rPr>
          <w:rFonts w:eastAsia="Times New Roman" w:cs="Times New Roman"/>
          <w:sz w:val="28"/>
          <w:szCs w:val="28"/>
          <w:lang w:eastAsia="lv-LV"/>
        </w:rPr>
        <w:t xml:space="preserve">8.1.1. </w:t>
      </w:r>
      <w:r w:rsidR="00A056E3" w:rsidRPr="00000D56">
        <w:rPr>
          <w:rFonts w:eastAsia="Times New Roman" w:cs="Times New Roman"/>
          <w:sz w:val="28"/>
          <w:szCs w:val="28"/>
          <w:lang w:eastAsia="lv-LV"/>
        </w:rPr>
        <w:t>iestādes</w:t>
      </w:r>
      <w:r w:rsidR="00EC52C4" w:rsidRPr="00000D56">
        <w:rPr>
          <w:rFonts w:eastAsia="Times New Roman" w:cs="Times New Roman"/>
          <w:sz w:val="28"/>
          <w:szCs w:val="28"/>
          <w:lang w:eastAsia="lv-LV"/>
        </w:rPr>
        <w:t>,</w:t>
      </w:r>
      <w:r w:rsidR="00EC52C4" w:rsidRPr="00000D56">
        <w:rPr>
          <w:sz w:val="28"/>
          <w:szCs w:val="28"/>
        </w:rPr>
        <w:t xml:space="preserve"> </w:t>
      </w:r>
      <w:r w:rsidR="001B6789" w:rsidRPr="00000D56">
        <w:rPr>
          <w:sz w:val="28"/>
          <w:szCs w:val="28"/>
        </w:rPr>
        <w:t xml:space="preserve">citas </w:t>
      </w:r>
      <w:r w:rsidR="00EC52C4" w:rsidRPr="00000D56">
        <w:rPr>
          <w:rFonts w:eastAsia="Times New Roman" w:cs="Times New Roman"/>
          <w:sz w:val="28"/>
          <w:szCs w:val="28"/>
          <w:lang w:eastAsia="lv-LV"/>
        </w:rPr>
        <w:t>valsts institūcijas</w:t>
      </w:r>
      <w:r w:rsidR="002D2D48" w:rsidRPr="00000D56">
        <w:rPr>
          <w:rFonts w:eastAsia="Times New Roman" w:cs="Times New Roman"/>
          <w:sz w:val="28"/>
          <w:szCs w:val="28"/>
          <w:lang w:eastAsia="lv-LV"/>
        </w:rPr>
        <w:t xml:space="preserve"> </w:t>
      </w:r>
      <w:r w:rsidR="007969A9" w:rsidRPr="00000D56">
        <w:rPr>
          <w:rFonts w:eastAsia="Times New Roman" w:cs="Times New Roman"/>
          <w:sz w:val="28"/>
          <w:szCs w:val="28"/>
          <w:lang w:eastAsia="lv-LV"/>
        </w:rPr>
        <w:t>vai ostas nosaukums;</w:t>
      </w:r>
    </w:p>
    <w:p w14:paraId="0FF0644D" w14:textId="6B8C0B05" w:rsidR="007969A9" w:rsidRPr="00000D56" w:rsidRDefault="00156DDC" w:rsidP="0028466B">
      <w:pPr>
        <w:pStyle w:val="ListParagraph"/>
        <w:ind w:left="1134"/>
        <w:jc w:val="both"/>
        <w:rPr>
          <w:rFonts w:eastAsia="Times New Roman" w:cs="Times New Roman"/>
          <w:sz w:val="28"/>
          <w:szCs w:val="28"/>
          <w:lang w:eastAsia="lv-LV"/>
        </w:rPr>
      </w:pPr>
      <w:r w:rsidRPr="00000D56">
        <w:rPr>
          <w:rFonts w:eastAsia="Times New Roman" w:cs="Times New Roman"/>
          <w:sz w:val="28"/>
          <w:szCs w:val="28"/>
          <w:lang w:eastAsia="lv-LV"/>
        </w:rPr>
        <w:t xml:space="preserve">8.1.2. </w:t>
      </w:r>
      <w:r w:rsidR="00A056E3" w:rsidRPr="00000D56">
        <w:rPr>
          <w:rFonts w:eastAsia="Times New Roman" w:cs="Times New Roman"/>
          <w:sz w:val="28"/>
          <w:szCs w:val="28"/>
          <w:lang w:eastAsia="lv-LV"/>
        </w:rPr>
        <w:t>iestādes</w:t>
      </w:r>
      <w:r w:rsidR="00EC52C4" w:rsidRPr="00000D56">
        <w:rPr>
          <w:rFonts w:eastAsia="Times New Roman" w:cs="Times New Roman"/>
          <w:sz w:val="28"/>
          <w:szCs w:val="28"/>
          <w:lang w:eastAsia="lv-LV"/>
        </w:rPr>
        <w:t>,</w:t>
      </w:r>
      <w:r w:rsidR="00EC52C4" w:rsidRPr="00000D56">
        <w:rPr>
          <w:sz w:val="28"/>
          <w:szCs w:val="28"/>
        </w:rPr>
        <w:t xml:space="preserve"> </w:t>
      </w:r>
      <w:r w:rsidR="00786A62" w:rsidRPr="00000D56">
        <w:rPr>
          <w:sz w:val="28"/>
          <w:szCs w:val="28"/>
        </w:rPr>
        <w:t xml:space="preserve">citas </w:t>
      </w:r>
      <w:r w:rsidR="00EC52C4" w:rsidRPr="00000D56">
        <w:rPr>
          <w:rFonts w:eastAsia="Times New Roman" w:cs="Times New Roman"/>
          <w:sz w:val="28"/>
          <w:szCs w:val="28"/>
          <w:lang w:eastAsia="lv-LV"/>
        </w:rPr>
        <w:t>valsts institūcijas</w:t>
      </w:r>
      <w:r w:rsidR="002D2D48" w:rsidRPr="00000D56">
        <w:rPr>
          <w:rFonts w:eastAsia="Times New Roman" w:cs="Times New Roman"/>
          <w:sz w:val="28"/>
          <w:szCs w:val="28"/>
          <w:lang w:eastAsia="lv-LV"/>
        </w:rPr>
        <w:t xml:space="preserve"> </w:t>
      </w:r>
      <w:r w:rsidR="007969A9" w:rsidRPr="00000D56">
        <w:rPr>
          <w:rFonts w:eastAsia="Times New Roman" w:cs="Times New Roman"/>
          <w:sz w:val="28"/>
          <w:szCs w:val="28"/>
          <w:lang w:eastAsia="lv-LV"/>
        </w:rPr>
        <w:t>vai ostas kods (Valsts ieņēmumu dienesta piešķirtais reģistrācijas kods nodokļu maksātāju reģistrā);</w:t>
      </w:r>
    </w:p>
    <w:p w14:paraId="144486F6" w14:textId="082A872B" w:rsidR="007969A9" w:rsidRPr="00000D56" w:rsidRDefault="00156DDC" w:rsidP="0028466B">
      <w:pPr>
        <w:pStyle w:val="ListParagraph"/>
        <w:ind w:left="1134"/>
        <w:jc w:val="both"/>
        <w:rPr>
          <w:rFonts w:eastAsia="Times New Roman" w:cs="Times New Roman"/>
          <w:sz w:val="28"/>
          <w:szCs w:val="28"/>
          <w:lang w:eastAsia="lv-LV"/>
        </w:rPr>
      </w:pPr>
      <w:r w:rsidRPr="00000D56">
        <w:rPr>
          <w:rFonts w:eastAsia="Times New Roman" w:cs="Times New Roman"/>
          <w:sz w:val="28"/>
          <w:szCs w:val="28"/>
          <w:lang w:eastAsia="lv-LV"/>
        </w:rPr>
        <w:t xml:space="preserve">8.1.3. </w:t>
      </w:r>
      <w:r w:rsidR="00A056E3" w:rsidRPr="00000D56">
        <w:rPr>
          <w:rFonts w:eastAsia="Times New Roman" w:cs="Times New Roman"/>
          <w:sz w:val="28"/>
          <w:szCs w:val="28"/>
          <w:lang w:eastAsia="lv-LV"/>
        </w:rPr>
        <w:t>iestādes</w:t>
      </w:r>
      <w:r w:rsidR="00EC52C4" w:rsidRPr="00000D56">
        <w:rPr>
          <w:rFonts w:eastAsia="Times New Roman" w:cs="Times New Roman"/>
          <w:sz w:val="28"/>
          <w:szCs w:val="28"/>
          <w:lang w:eastAsia="lv-LV"/>
        </w:rPr>
        <w:t>,</w:t>
      </w:r>
      <w:r w:rsidR="00EC52C4" w:rsidRPr="00000D56">
        <w:rPr>
          <w:sz w:val="28"/>
          <w:szCs w:val="28"/>
        </w:rPr>
        <w:t xml:space="preserve"> </w:t>
      </w:r>
      <w:r w:rsidR="00786A62" w:rsidRPr="00000D56">
        <w:rPr>
          <w:sz w:val="28"/>
          <w:szCs w:val="28"/>
        </w:rPr>
        <w:t xml:space="preserve">citas </w:t>
      </w:r>
      <w:r w:rsidR="00EC52C4" w:rsidRPr="00000D56">
        <w:rPr>
          <w:rFonts w:eastAsia="Times New Roman" w:cs="Times New Roman"/>
          <w:sz w:val="28"/>
          <w:szCs w:val="28"/>
          <w:lang w:eastAsia="lv-LV"/>
        </w:rPr>
        <w:t>valsts institūcijas</w:t>
      </w:r>
      <w:r w:rsidR="007969A9" w:rsidRPr="00000D56">
        <w:rPr>
          <w:rFonts w:eastAsia="Times New Roman" w:cs="Times New Roman"/>
          <w:sz w:val="28"/>
          <w:szCs w:val="28"/>
          <w:lang w:eastAsia="lv-LV"/>
        </w:rPr>
        <w:t xml:space="preserve"> vai ostas juridiskā adrese un oficiālā e</w:t>
      </w:r>
      <w:r w:rsidR="00A3442E" w:rsidRPr="00000D56">
        <w:rPr>
          <w:rFonts w:eastAsia="Times New Roman" w:cs="Times New Roman"/>
          <w:sz w:val="28"/>
          <w:szCs w:val="28"/>
          <w:lang w:eastAsia="lv-LV"/>
        </w:rPr>
        <w:t xml:space="preserve">lektroniska </w:t>
      </w:r>
      <w:r w:rsidR="007969A9" w:rsidRPr="00000D56">
        <w:rPr>
          <w:rFonts w:eastAsia="Times New Roman" w:cs="Times New Roman"/>
          <w:sz w:val="28"/>
          <w:szCs w:val="28"/>
          <w:lang w:eastAsia="lv-LV"/>
        </w:rPr>
        <w:t>pasta adrese;</w:t>
      </w:r>
    </w:p>
    <w:p w14:paraId="23FA4C8F" w14:textId="5EBF3741" w:rsidR="007969A9" w:rsidRPr="00000D56" w:rsidRDefault="00156DDC" w:rsidP="0028466B">
      <w:pPr>
        <w:pStyle w:val="ListParagraph"/>
        <w:ind w:left="0" w:firstLine="709"/>
        <w:jc w:val="both"/>
        <w:rPr>
          <w:rFonts w:eastAsia="Times New Roman" w:cs="Times New Roman"/>
          <w:sz w:val="28"/>
          <w:szCs w:val="28"/>
          <w:lang w:eastAsia="lv-LV"/>
        </w:rPr>
      </w:pPr>
      <w:r w:rsidRPr="00000D56">
        <w:rPr>
          <w:rFonts w:eastAsia="Times New Roman" w:cs="Times New Roman"/>
          <w:sz w:val="28"/>
          <w:szCs w:val="28"/>
          <w:lang w:eastAsia="lv-LV"/>
        </w:rPr>
        <w:t xml:space="preserve">8.2. </w:t>
      </w:r>
      <w:r w:rsidR="007969A9" w:rsidRPr="00000D56">
        <w:rPr>
          <w:rFonts w:eastAsia="Times New Roman" w:cs="Times New Roman"/>
          <w:sz w:val="28"/>
          <w:szCs w:val="28"/>
          <w:lang w:eastAsia="lv-LV"/>
        </w:rPr>
        <w:t>informācija par amatu (saskaņā ar iestādes vadītāja apstiprināto amatu sarakstu)</w:t>
      </w:r>
      <w:r w:rsidR="00AE7309" w:rsidRPr="00000D56">
        <w:rPr>
          <w:rFonts w:eastAsia="Times New Roman" w:cs="Times New Roman"/>
          <w:sz w:val="28"/>
          <w:szCs w:val="28"/>
          <w:lang w:eastAsia="lv-LV"/>
        </w:rPr>
        <w:t>. Kopējam amata vietu skaitam ir jābūt vienādam ar amata vietu skaitu, kas norādīts ar iestādes vadītāja parakstu apstiprinātajā amatu sarakstā konkrētajā pārskata periodā</w:t>
      </w:r>
      <w:r w:rsidR="007969A9" w:rsidRPr="00000D56">
        <w:rPr>
          <w:rFonts w:eastAsia="Times New Roman" w:cs="Times New Roman"/>
          <w:sz w:val="28"/>
          <w:szCs w:val="28"/>
          <w:lang w:eastAsia="lv-LV"/>
        </w:rPr>
        <w:t>:</w:t>
      </w:r>
    </w:p>
    <w:p w14:paraId="5457BE79" w14:textId="154948F6" w:rsidR="00A11A6D" w:rsidRPr="00000D56" w:rsidRDefault="00156DDC" w:rsidP="0028466B">
      <w:pPr>
        <w:pStyle w:val="ListParagraph"/>
        <w:ind w:left="1134"/>
        <w:rPr>
          <w:rFonts w:eastAsia="Times New Roman" w:cs="Times New Roman"/>
          <w:sz w:val="28"/>
          <w:szCs w:val="28"/>
          <w:lang w:eastAsia="lv-LV"/>
        </w:rPr>
      </w:pPr>
      <w:r w:rsidRPr="00000D56">
        <w:rPr>
          <w:rFonts w:eastAsia="Times New Roman" w:cs="Times New Roman"/>
          <w:sz w:val="28"/>
          <w:szCs w:val="28"/>
          <w:lang w:eastAsia="lv-LV"/>
        </w:rPr>
        <w:t xml:space="preserve">8.2.1. </w:t>
      </w:r>
      <w:r w:rsidR="007969A9" w:rsidRPr="00000D56">
        <w:rPr>
          <w:rFonts w:eastAsia="Times New Roman" w:cs="Times New Roman"/>
          <w:sz w:val="28"/>
          <w:szCs w:val="28"/>
          <w:lang w:eastAsia="lv-LV"/>
        </w:rPr>
        <w:t>struktūrvienības nosaukums;</w:t>
      </w:r>
    </w:p>
    <w:p w14:paraId="45330E75" w14:textId="1A2FE001" w:rsidR="00A11A6D" w:rsidRPr="00000D56" w:rsidRDefault="00156DDC" w:rsidP="0028466B">
      <w:pPr>
        <w:pStyle w:val="ListParagraph"/>
        <w:ind w:left="1134"/>
        <w:rPr>
          <w:rFonts w:eastAsia="Times New Roman" w:cs="Times New Roman"/>
          <w:sz w:val="28"/>
          <w:szCs w:val="28"/>
          <w:lang w:eastAsia="lv-LV"/>
        </w:rPr>
      </w:pPr>
      <w:r w:rsidRPr="00000D56">
        <w:rPr>
          <w:rFonts w:eastAsia="Times New Roman" w:cs="Times New Roman"/>
          <w:sz w:val="28"/>
          <w:szCs w:val="28"/>
          <w:lang w:eastAsia="lv-LV"/>
        </w:rPr>
        <w:t xml:space="preserve">8.2.2. </w:t>
      </w:r>
      <w:r w:rsidR="007969A9" w:rsidRPr="00000D56">
        <w:rPr>
          <w:rFonts w:eastAsia="Times New Roman" w:cs="Times New Roman"/>
          <w:sz w:val="28"/>
          <w:szCs w:val="28"/>
          <w:lang w:eastAsia="lv-LV"/>
        </w:rPr>
        <w:t>amata kods saskaņā ar Profesiju klasifikatoru;</w:t>
      </w:r>
    </w:p>
    <w:p w14:paraId="52BE8AED" w14:textId="3F6F28CF" w:rsidR="00A11A6D" w:rsidRPr="00000D56" w:rsidRDefault="00156DDC" w:rsidP="0028466B">
      <w:pPr>
        <w:pStyle w:val="ListParagraph"/>
        <w:ind w:left="1134"/>
        <w:jc w:val="both"/>
        <w:rPr>
          <w:rFonts w:eastAsia="Times New Roman" w:cs="Times New Roman"/>
          <w:sz w:val="28"/>
          <w:szCs w:val="28"/>
          <w:lang w:eastAsia="lv-LV"/>
        </w:rPr>
      </w:pPr>
      <w:r w:rsidRPr="00000D56">
        <w:rPr>
          <w:rFonts w:eastAsia="Times New Roman" w:cs="Times New Roman"/>
          <w:sz w:val="28"/>
          <w:szCs w:val="28"/>
          <w:lang w:eastAsia="lv-LV"/>
        </w:rPr>
        <w:t xml:space="preserve">8.2.3. </w:t>
      </w:r>
      <w:r w:rsidR="007969A9" w:rsidRPr="00000D56">
        <w:rPr>
          <w:rFonts w:eastAsia="Times New Roman" w:cs="Times New Roman"/>
          <w:sz w:val="28"/>
          <w:szCs w:val="28"/>
          <w:lang w:eastAsia="lv-LV"/>
        </w:rPr>
        <w:t>amata nosaukums</w:t>
      </w:r>
      <w:r w:rsidR="002026BA" w:rsidRPr="00000D56">
        <w:rPr>
          <w:rFonts w:eastAsia="Times New Roman" w:cs="Times New Roman"/>
          <w:sz w:val="28"/>
          <w:szCs w:val="28"/>
          <w:lang w:eastAsia="lv-LV"/>
        </w:rPr>
        <w:t xml:space="preserve"> </w:t>
      </w:r>
      <w:r w:rsidR="007969A9" w:rsidRPr="00000D56">
        <w:rPr>
          <w:rFonts w:eastAsia="Times New Roman" w:cs="Times New Roman"/>
          <w:sz w:val="28"/>
          <w:szCs w:val="28"/>
          <w:lang w:eastAsia="lv-LV"/>
        </w:rPr>
        <w:t>saskaņā ar Profesiju klasifikatoru</w:t>
      </w:r>
      <w:r w:rsidR="00170851" w:rsidRPr="00000D56">
        <w:rPr>
          <w:rFonts w:eastAsia="Times New Roman" w:cs="Times New Roman"/>
          <w:sz w:val="28"/>
          <w:szCs w:val="28"/>
          <w:lang w:eastAsia="lv-LV"/>
        </w:rPr>
        <w:t xml:space="preserve"> (vīriešu dzimtē, vienskaitlī)</w:t>
      </w:r>
      <w:r w:rsidR="007969A9" w:rsidRPr="00000D56">
        <w:rPr>
          <w:rFonts w:eastAsia="Times New Roman" w:cs="Times New Roman"/>
          <w:sz w:val="28"/>
          <w:szCs w:val="28"/>
          <w:lang w:eastAsia="lv-LV"/>
        </w:rPr>
        <w:t xml:space="preserve">, ja nepieciešams, papildināts ar attiecīgajā </w:t>
      </w:r>
      <w:r w:rsidR="00A056E3" w:rsidRPr="00000D56">
        <w:rPr>
          <w:rFonts w:eastAsia="Times New Roman" w:cs="Times New Roman"/>
          <w:sz w:val="28"/>
          <w:szCs w:val="28"/>
          <w:lang w:eastAsia="lv-LV"/>
        </w:rPr>
        <w:t>iestādē</w:t>
      </w:r>
      <w:r w:rsidR="00EC52C4" w:rsidRPr="00000D56">
        <w:rPr>
          <w:rFonts w:eastAsia="Times New Roman" w:cs="Times New Roman"/>
          <w:sz w:val="28"/>
          <w:szCs w:val="28"/>
          <w:lang w:eastAsia="lv-LV"/>
        </w:rPr>
        <w:t>,</w:t>
      </w:r>
      <w:r w:rsidR="00EC52C4" w:rsidRPr="00000D56">
        <w:t xml:space="preserve"> </w:t>
      </w:r>
      <w:r w:rsidR="00EC52C4" w:rsidRPr="00000D56">
        <w:rPr>
          <w:rFonts w:eastAsia="Times New Roman" w:cs="Times New Roman"/>
          <w:sz w:val="28"/>
          <w:szCs w:val="28"/>
          <w:lang w:eastAsia="lv-LV"/>
        </w:rPr>
        <w:t>valsts institūcijā</w:t>
      </w:r>
      <w:r w:rsidR="007969A9" w:rsidRPr="00000D56">
        <w:rPr>
          <w:rFonts w:eastAsia="Times New Roman" w:cs="Times New Roman"/>
          <w:sz w:val="28"/>
          <w:szCs w:val="28"/>
          <w:lang w:eastAsia="lv-LV"/>
        </w:rPr>
        <w:t xml:space="preserve"> vai ostā noteikto amata nosaukumu;</w:t>
      </w:r>
    </w:p>
    <w:p w14:paraId="72E47991" w14:textId="341B19BF" w:rsidR="00A11A6D" w:rsidRPr="00000D56" w:rsidRDefault="00156DDC" w:rsidP="0028466B">
      <w:pPr>
        <w:pStyle w:val="ListParagraph"/>
        <w:ind w:left="1134"/>
        <w:jc w:val="both"/>
        <w:rPr>
          <w:rFonts w:eastAsia="Times New Roman" w:cs="Times New Roman"/>
          <w:sz w:val="28"/>
          <w:szCs w:val="28"/>
          <w:lang w:eastAsia="lv-LV"/>
        </w:rPr>
      </w:pPr>
      <w:r w:rsidRPr="00000D56">
        <w:rPr>
          <w:rFonts w:eastAsia="Times New Roman" w:cs="Times New Roman"/>
          <w:sz w:val="28"/>
          <w:szCs w:val="28"/>
          <w:lang w:eastAsia="lv-LV"/>
        </w:rPr>
        <w:t xml:space="preserve">8.2.4. </w:t>
      </w:r>
      <w:r w:rsidR="007969A9" w:rsidRPr="00000D56">
        <w:rPr>
          <w:rFonts w:eastAsia="Times New Roman" w:cs="Times New Roman"/>
          <w:sz w:val="28"/>
          <w:szCs w:val="28"/>
          <w:lang w:eastAsia="lv-LV"/>
        </w:rPr>
        <w:t>amata statuss (1.pielikums);</w:t>
      </w:r>
    </w:p>
    <w:p w14:paraId="421896DA" w14:textId="2AA453EE" w:rsidR="007969A9" w:rsidRPr="00000D56" w:rsidRDefault="00156DDC" w:rsidP="0028466B">
      <w:pPr>
        <w:pStyle w:val="ListParagraph"/>
        <w:ind w:left="1134"/>
        <w:jc w:val="both"/>
        <w:rPr>
          <w:rFonts w:eastAsia="Times New Roman" w:cs="Times New Roman"/>
          <w:sz w:val="28"/>
          <w:szCs w:val="28"/>
          <w:lang w:eastAsia="lv-LV"/>
        </w:rPr>
      </w:pPr>
      <w:bookmarkStart w:id="13" w:name="_Ref470103118"/>
      <w:r w:rsidRPr="00000D56">
        <w:rPr>
          <w:rFonts w:eastAsia="Times New Roman" w:cs="Times New Roman"/>
          <w:sz w:val="28"/>
          <w:szCs w:val="28"/>
          <w:lang w:eastAsia="lv-LV"/>
        </w:rPr>
        <w:t xml:space="preserve">8.2.5. </w:t>
      </w:r>
      <w:r w:rsidR="007969A9" w:rsidRPr="00000D56">
        <w:rPr>
          <w:rFonts w:eastAsia="Times New Roman" w:cs="Times New Roman"/>
          <w:sz w:val="28"/>
          <w:szCs w:val="28"/>
          <w:lang w:eastAsia="lv-LV"/>
        </w:rPr>
        <w:t>amata kvalifikācijas rādītāji (norāda, izmantojot attiecīgajā normatīvajā aktā minētos apzīmējumus):</w:t>
      </w:r>
      <w:bookmarkEnd w:id="13"/>
    </w:p>
    <w:p w14:paraId="446007AE" w14:textId="42494295" w:rsidR="007969A9" w:rsidRPr="00000D56" w:rsidRDefault="00156DDC" w:rsidP="0028466B">
      <w:pPr>
        <w:pStyle w:val="ListParagraph"/>
        <w:ind w:left="1134"/>
        <w:jc w:val="both"/>
        <w:rPr>
          <w:rFonts w:eastAsia="Times New Roman" w:cs="Times New Roman"/>
          <w:sz w:val="28"/>
          <w:szCs w:val="28"/>
          <w:lang w:eastAsia="lv-LV"/>
        </w:rPr>
      </w:pPr>
      <w:r w:rsidRPr="00000D56">
        <w:rPr>
          <w:rFonts w:eastAsia="Times New Roman" w:cs="Times New Roman"/>
          <w:sz w:val="28"/>
          <w:szCs w:val="28"/>
          <w:lang w:eastAsia="lv-LV"/>
        </w:rPr>
        <w:t xml:space="preserve">8.2.5.1. </w:t>
      </w:r>
      <w:r w:rsidR="007969A9" w:rsidRPr="00000D56">
        <w:rPr>
          <w:rFonts w:eastAsia="Times New Roman" w:cs="Times New Roman"/>
          <w:sz w:val="28"/>
          <w:szCs w:val="28"/>
          <w:lang w:eastAsia="lv-LV"/>
        </w:rPr>
        <w:t>amatu saime (</w:t>
      </w:r>
      <w:proofErr w:type="spellStart"/>
      <w:r w:rsidR="007969A9" w:rsidRPr="00000D56">
        <w:rPr>
          <w:rFonts w:eastAsia="Times New Roman" w:cs="Times New Roman"/>
          <w:sz w:val="28"/>
          <w:szCs w:val="28"/>
          <w:lang w:eastAsia="lv-LV"/>
        </w:rPr>
        <w:t>apakšsaime</w:t>
      </w:r>
      <w:proofErr w:type="spellEnd"/>
      <w:r w:rsidR="007969A9" w:rsidRPr="00000D56">
        <w:rPr>
          <w:rFonts w:eastAsia="Times New Roman" w:cs="Times New Roman"/>
          <w:sz w:val="28"/>
          <w:szCs w:val="28"/>
          <w:lang w:eastAsia="lv-LV"/>
        </w:rPr>
        <w:t>), līmenis, mēnešalgu grupa;</w:t>
      </w:r>
    </w:p>
    <w:p w14:paraId="331379ED" w14:textId="6CE8FFC2" w:rsidR="007969A9" w:rsidRPr="00000D56" w:rsidRDefault="007969A9" w:rsidP="0028466B">
      <w:pPr>
        <w:pStyle w:val="ListParagraph"/>
        <w:numPr>
          <w:ilvl w:val="3"/>
          <w:numId w:val="6"/>
        </w:numPr>
        <w:jc w:val="both"/>
        <w:rPr>
          <w:rFonts w:eastAsia="Times New Roman" w:cs="Times New Roman"/>
          <w:sz w:val="28"/>
          <w:szCs w:val="28"/>
          <w:lang w:eastAsia="lv-LV"/>
        </w:rPr>
      </w:pPr>
      <w:r w:rsidRPr="00000D56">
        <w:rPr>
          <w:rFonts w:eastAsia="Times New Roman" w:cs="Times New Roman"/>
          <w:sz w:val="28"/>
          <w:szCs w:val="28"/>
          <w:lang w:eastAsia="lv-LV"/>
        </w:rPr>
        <w:t>amata kvalifikācijas kategorija (ārstniecības jomas iestādēm);</w:t>
      </w:r>
    </w:p>
    <w:p w14:paraId="0D39392A" w14:textId="1ABEDC5A" w:rsidR="007969A9" w:rsidRPr="00000D56" w:rsidRDefault="00156DDC" w:rsidP="0028466B">
      <w:pPr>
        <w:pStyle w:val="ListParagraph"/>
        <w:ind w:left="1134"/>
        <w:contextualSpacing w:val="0"/>
        <w:jc w:val="both"/>
        <w:rPr>
          <w:rFonts w:eastAsia="Times New Roman" w:cs="Times New Roman"/>
          <w:sz w:val="28"/>
          <w:szCs w:val="28"/>
          <w:lang w:eastAsia="lv-LV"/>
        </w:rPr>
      </w:pPr>
      <w:r w:rsidRPr="00000D56">
        <w:rPr>
          <w:rFonts w:eastAsia="Times New Roman" w:cs="Times New Roman"/>
          <w:sz w:val="28"/>
          <w:szCs w:val="28"/>
          <w:lang w:eastAsia="lv-LV"/>
        </w:rPr>
        <w:t xml:space="preserve">8.2.6. </w:t>
      </w:r>
      <w:r w:rsidR="007969A9" w:rsidRPr="00000D56">
        <w:rPr>
          <w:rFonts w:eastAsia="Times New Roman" w:cs="Times New Roman"/>
          <w:sz w:val="28"/>
          <w:szCs w:val="28"/>
          <w:lang w:eastAsia="lv-LV"/>
        </w:rPr>
        <w:t>amata slodze (piemēram, pilna slodze – "1", pusslodze – "0,5");</w:t>
      </w:r>
    </w:p>
    <w:p w14:paraId="6752BF58" w14:textId="22223AB6" w:rsidR="007969A9" w:rsidRPr="00000D56" w:rsidRDefault="00156DDC" w:rsidP="0028466B">
      <w:pPr>
        <w:pStyle w:val="ListParagraph"/>
        <w:ind w:left="709"/>
        <w:jc w:val="both"/>
        <w:rPr>
          <w:rFonts w:eastAsia="Times New Roman" w:cs="Times New Roman"/>
          <w:sz w:val="28"/>
          <w:szCs w:val="28"/>
          <w:lang w:eastAsia="lv-LV"/>
        </w:rPr>
      </w:pPr>
      <w:r w:rsidRPr="00000D56">
        <w:rPr>
          <w:rFonts w:eastAsia="Times New Roman" w:cs="Times New Roman"/>
          <w:sz w:val="28"/>
          <w:szCs w:val="28"/>
          <w:lang w:eastAsia="lv-LV"/>
        </w:rPr>
        <w:t xml:space="preserve">8.3. </w:t>
      </w:r>
      <w:r w:rsidR="007969A9" w:rsidRPr="00000D56">
        <w:rPr>
          <w:rFonts w:eastAsia="Times New Roman" w:cs="Times New Roman"/>
          <w:sz w:val="28"/>
          <w:szCs w:val="28"/>
          <w:lang w:eastAsia="lv-LV"/>
        </w:rPr>
        <w:t>informācija par amatpersonu (darbinieku):</w:t>
      </w:r>
    </w:p>
    <w:p w14:paraId="6C8390EC" w14:textId="0374A773" w:rsidR="007969A9" w:rsidRPr="00000D56" w:rsidRDefault="00156DDC" w:rsidP="0028466B">
      <w:pPr>
        <w:pStyle w:val="ListParagraph"/>
        <w:ind w:left="1134"/>
        <w:jc w:val="both"/>
        <w:rPr>
          <w:rFonts w:eastAsia="Times New Roman" w:cs="Times New Roman"/>
          <w:sz w:val="28"/>
          <w:szCs w:val="28"/>
          <w:lang w:eastAsia="lv-LV"/>
        </w:rPr>
      </w:pPr>
      <w:bookmarkStart w:id="14" w:name="_Ref470161927"/>
      <w:r w:rsidRPr="00000D56">
        <w:rPr>
          <w:rFonts w:eastAsia="Times New Roman" w:cs="Times New Roman"/>
          <w:sz w:val="28"/>
          <w:szCs w:val="28"/>
          <w:lang w:eastAsia="lv-LV"/>
        </w:rPr>
        <w:t xml:space="preserve">8.3.1. </w:t>
      </w:r>
      <w:r w:rsidR="007969A9" w:rsidRPr="00000D56">
        <w:rPr>
          <w:rFonts w:eastAsia="Times New Roman" w:cs="Times New Roman"/>
          <w:sz w:val="28"/>
          <w:szCs w:val="28"/>
          <w:lang w:eastAsia="lv-LV"/>
        </w:rPr>
        <w:t>personas kods;</w:t>
      </w:r>
      <w:bookmarkEnd w:id="14"/>
    </w:p>
    <w:p w14:paraId="0E5B948A" w14:textId="1A7494A8" w:rsidR="005D2B08" w:rsidRPr="00000D56" w:rsidRDefault="00202B8D" w:rsidP="0028466B">
      <w:pPr>
        <w:pStyle w:val="ListParagraph"/>
        <w:ind w:left="1134"/>
        <w:jc w:val="both"/>
        <w:rPr>
          <w:rFonts w:eastAsia="Times New Roman" w:cs="Times New Roman"/>
          <w:sz w:val="28"/>
          <w:szCs w:val="28"/>
          <w:lang w:eastAsia="lv-LV"/>
        </w:rPr>
      </w:pPr>
      <w:bookmarkStart w:id="15" w:name="_Ref470614872"/>
      <w:r w:rsidRPr="00000D56">
        <w:rPr>
          <w:rFonts w:eastAsia="Times New Roman" w:cs="Times New Roman"/>
          <w:sz w:val="28"/>
          <w:szCs w:val="28"/>
          <w:lang w:eastAsia="lv-LV"/>
        </w:rPr>
        <w:t xml:space="preserve">8.3.2. </w:t>
      </w:r>
      <w:r w:rsidR="005D2B08" w:rsidRPr="00000D56">
        <w:rPr>
          <w:rFonts w:eastAsia="Times New Roman" w:cs="Times New Roman"/>
          <w:sz w:val="28"/>
          <w:szCs w:val="28"/>
          <w:lang w:eastAsia="lv-LV"/>
        </w:rPr>
        <w:t>dzimšanas datums;</w:t>
      </w:r>
      <w:bookmarkEnd w:id="15"/>
    </w:p>
    <w:p w14:paraId="6A5E2DB3" w14:textId="59B6A617" w:rsidR="007969A9" w:rsidRPr="00000D56" w:rsidRDefault="00202B8D" w:rsidP="0028466B">
      <w:pPr>
        <w:pStyle w:val="ListParagraph"/>
        <w:ind w:left="1134"/>
        <w:jc w:val="both"/>
        <w:rPr>
          <w:rFonts w:eastAsia="Times New Roman" w:cs="Times New Roman"/>
          <w:sz w:val="28"/>
          <w:szCs w:val="28"/>
          <w:lang w:eastAsia="lv-LV"/>
        </w:rPr>
      </w:pPr>
      <w:bookmarkStart w:id="16" w:name="_Ref470162052"/>
      <w:r w:rsidRPr="00000D56">
        <w:rPr>
          <w:rFonts w:eastAsia="Times New Roman" w:cs="Times New Roman"/>
          <w:sz w:val="28"/>
          <w:szCs w:val="28"/>
          <w:lang w:eastAsia="lv-LV"/>
        </w:rPr>
        <w:t xml:space="preserve">8.3.3. </w:t>
      </w:r>
      <w:r w:rsidR="007969A9" w:rsidRPr="00000D56">
        <w:rPr>
          <w:rFonts w:eastAsia="Times New Roman" w:cs="Times New Roman"/>
          <w:sz w:val="28"/>
          <w:szCs w:val="28"/>
          <w:lang w:eastAsia="lv-LV"/>
        </w:rPr>
        <w:t>vārds (vārdi);</w:t>
      </w:r>
      <w:bookmarkEnd w:id="16"/>
    </w:p>
    <w:p w14:paraId="3A0C1561" w14:textId="0335CAB0" w:rsidR="007969A9" w:rsidRPr="00000D56" w:rsidRDefault="00202B8D" w:rsidP="0028466B">
      <w:pPr>
        <w:ind w:left="414" w:firstLine="720"/>
        <w:jc w:val="both"/>
        <w:rPr>
          <w:rFonts w:eastAsia="Times New Roman" w:cs="Times New Roman"/>
          <w:sz w:val="28"/>
          <w:szCs w:val="28"/>
          <w:lang w:eastAsia="lv-LV"/>
        </w:rPr>
      </w:pPr>
      <w:bookmarkStart w:id="17" w:name="_Ref470162076"/>
      <w:r w:rsidRPr="00000D56">
        <w:rPr>
          <w:rFonts w:eastAsia="Times New Roman" w:cs="Times New Roman"/>
          <w:sz w:val="28"/>
          <w:szCs w:val="28"/>
          <w:lang w:eastAsia="lv-LV"/>
        </w:rPr>
        <w:t xml:space="preserve">8.3.4. </w:t>
      </w:r>
      <w:r w:rsidR="007969A9" w:rsidRPr="00000D56">
        <w:rPr>
          <w:rFonts w:eastAsia="Times New Roman" w:cs="Times New Roman"/>
          <w:sz w:val="28"/>
          <w:szCs w:val="28"/>
          <w:lang w:eastAsia="lv-LV"/>
        </w:rPr>
        <w:t>uzvārds;</w:t>
      </w:r>
      <w:bookmarkEnd w:id="17"/>
    </w:p>
    <w:p w14:paraId="7C9CEC8C" w14:textId="3F5E357A" w:rsidR="007969A9" w:rsidRPr="00000D56" w:rsidRDefault="00202B8D" w:rsidP="0028466B">
      <w:pPr>
        <w:pStyle w:val="ListParagraph"/>
        <w:ind w:left="1134"/>
        <w:jc w:val="both"/>
        <w:rPr>
          <w:rFonts w:eastAsia="Times New Roman" w:cs="Times New Roman"/>
          <w:sz w:val="28"/>
          <w:szCs w:val="28"/>
          <w:lang w:eastAsia="lv-LV"/>
        </w:rPr>
      </w:pPr>
      <w:bookmarkStart w:id="18" w:name="_Ref470162493"/>
      <w:r w:rsidRPr="00000D56">
        <w:rPr>
          <w:rFonts w:eastAsia="Times New Roman" w:cs="Times New Roman"/>
          <w:sz w:val="28"/>
          <w:szCs w:val="28"/>
          <w:lang w:eastAsia="lv-LV"/>
        </w:rPr>
        <w:t xml:space="preserve">8.3.5. </w:t>
      </w:r>
      <w:r w:rsidR="007969A9" w:rsidRPr="00000D56">
        <w:rPr>
          <w:rFonts w:eastAsia="Times New Roman" w:cs="Times New Roman"/>
          <w:sz w:val="28"/>
          <w:szCs w:val="28"/>
          <w:lang w:eastAsia="lv-LV"/>
        </w:rPr>
        <w:t>dzimums (sieviete – "s", vīrietis – "v");</w:t>
      </w:r>
      <w:bookmarkEnd w:id="18"/>
    </w:p>
    <w:p w14:paraId="2B2BAD8C" w14:textId="79C0A71E" w:rsidR="00312753" w:rsidRPr="00000D56" w:rsidRDefault="00202B8D" w:rsidP="0028466B">
      <w:pPr>
        <w:pStyle w:val="ListParagraph"/>
        <w:ind w:left="1134"/>
        <w:jc w:val="both"/>
        <w:rPr>
          <w:rFonts w:eastAsia="Times New Roman" w:cs="Times New Roman"/>
          <w:sz w:val="28"/>
          <w:szCs w:val="28"/>
          <w:lang w:eastAsia="lv-LV"/>
        </w:rPr>
      </w:pPr>
      <w:r w:rsidRPr="00000D56">
        <w:rPr>
          <w:rFonts w:eastAsia="Times New Roman" w:cs="Times New Roman"/>
          <w:sz w:val="28"/>
          <w:szCs w:val="28"/>
          <w:lang w:eastAsia="lv-LV"/>
        </w:rPr>
        <w:t xml:space="preserve">8.3.6. </w:t>
      </w:r>
      <w:r w:rsidR="00312753" w:rsidRPr="00000D56">
        <w:rPr>
          <w:rFonts w:eastAsia="Times New Roman" w:cs="Times New Roman"/>
          <w:sz w:val="28"/>
          <w:szCs w:val="28"/>
          <w:lang w:eastAsia="lv-LV"/>
        </w:rPr>
        <w:t>ilgstoša prombūtne (izņemot darbnespēju vai atvaļinājum</w:t>
      </w:r>
      <w:r w:rsidR="00FD3C82" w:rsidRPr="00000D56">
        <w:rPr>
          <w:rFonts w:eastAsia="Times New Roman" w:cs="Times New Roman"/>
          <w:sz w:val="28"/>
          <w:szCs w:val="28"/>
          <w:lang w:eastAsia="lv-LV"/>
        </w:rPr>
        <w:t>a laiku bez darba samaksas saglabāšanas</w:t>
      </w:r>
      <w:r w:rsidR="00312753" w:rsidRPr="00000D56">
        <w:rPr>
          <w:rFonts w:eastAsia="Times New Roman" w:cs="Times New Roman"/>
          <w:sz w:val="28"/>
          <w:szCs w:val="28"/>
          <w:lang w:eastAsia="lv-LV"/>
        </w:rPr>
        <w:t xml:space="preserve"> mazāku par 30</w:t>
      </w:r>
      <w:r w:rsidR="003B4FC0" w:rsidRPr="00000D56">
        <w:rPr>
          <w:rFonts w:eastAsia="Times New Roman" w:cs="Times New Roman"/>
          <w:sz w:val="28"/>
          <w:szCs w:val="28"/>
          <w:lang w:eastAsia="lv-LV"/>
        </w:rPr>
        <w:t xml:space="preserve"> kalendārām</w:t>
      </w:r>
      <w:r w:rsidR="00C83F11" w:rsidRPr="00000D56">
        <w:rPr>
          <w:rFonts w:eastAsia="Times New Roman" w:cs="Times New Roman"/>
          <w:b/>
          <w:sz w:val="28"/>
          <w:szCs w:val="28"/>
          <w:lang w:eastAsia="lv-LV"/>
        </w:rPr>
        <w:t xml:space="preserve"> </w:t>
      </w:r>
      <w:r w:rsidR="00312753" w:rsidRPr="00000D56">
        <w:rPr>
          <w:rFonts w:eastAsia="Times New Roman" w:cs="Times New Roman"/>
          <w:sz w:val="28"/>
          <w:szCs w:val="28"/>
          <w:lang w:eastAsia="lv-LV"/>
        </w:rPr>
        <w:t>dienām, mācību, ikgadējo vai papildus atvaļinājumu (</w:t>
      </w:r>
      <w:r w:rsidR="00C83F11" w:rsidRPr="00000D56">
        <w:rPr>
          <w:rFonts w:eastAsia="Times New Roman" w:cs="Times New Roman"/>
          <w:sz w:val="28"/>
          <w:szCs w:val="28"/>
          <w:lang w:eastAsia="lv-LV"/>
        </w:rPr>
        <w:t>2</w:t>
      </w:r>
      <w:r w:rsidR="00312753" w:rsidRPr="00000D56">
        <w:rPr>
          <w:rFonts w:eastAsia="Times New Roman" w:cs="Times New Roman"/>
          <w:sz w:val="28"/>
          <w:szCs w:val="28"/>
          <w:lang w:eastAsia="lv-LV"/>
        </w:rPr>
        <w:t>.pielikums));</w:t>
      </w:r>
    </w:p>
    <w:p w14:paraId="45ADA2E9" w14:textId="294ADE46" w:rsidR="00312753" w:rsidRPr="00000D56" w:rsidRDefault="00202B8D" w:rsidP="0028466B">
      <w:pPr>
        <w:pStyle w:val="ListParagraph"/>
        <w:ind w:left="1134"/>
        <w:contextualSpacing w:val="0"/>
        <w:jc w:val="both"/>
        <w:rPr>
          <w:rFonts w:eastAsia="Times New Roman" w:cs="Times New Roman"/>
          <w:sz w:val="28"/>
          <w:szCs w:val="28"/>
          <w:lang w:eastAsia="lv-LV"/>
        </w:rPr>
      </w:pPr>
      <w:bookmarkStart w:id="19" w:name="_Ref478636007"/>
      <w:r w:rsidRPr="00000D56">
        <w:rPr>
          <w:rFonts w:eastAsia="Times New Roman" w:cs="Times New Roman"/>
          <w:sz w:val="28"/>
          <w:szCs w:val="28"/>
          <w:lang w:eastAsia="lv-LV"/>
        </w:rPr>
        <w:lastRenderedPageBreak/>
        <w:t>8.3.7</w:t>
      </w:r>
      <w:r w:rsidR="00156DDC" w:rsidRPr="00000D56">
        <w:rPr>
          <w:rFonts w:eastAsia="Times New Roman" w:cs="Times New Roman"/>
          <w:sz w:val="28"/>
          <w:szCs w:val="28"/>
          <w:lang w:eastAsia="lv-LV"/>
        </w:rPr>
        <w:t xml:space="preserve">. </w:t>
      </w:r>
      <w:r w:rsidR="00C83F11" w:rsidRPr="00000D56">
        <w:rPr>
          <w:rFonts w:eastAsia="Times New Roman" w:cs="Times New Roman"/>
          <w:sz w:val="28"/>
          <w:szCs w:val="28"/>
          <w:lang w:eastAsia="lv-LV"/>
        </w:rPr>
        <w:t>darba izpildes novērtējums (3</w:t>
      </w:r>
      <w:r w:rsidR="00312753" w:rsidRPr="00000D56">
        <w:rPr>
          <w:rFonts w:eastAsia="Times New Roman" w:cs="Times New Roman"/>
          <w:sz w:val="28"/>
          <w:szCs w:val="28"/>
          <w:lang w:eastAsia="lv-LV"/>
        </w:rPr>
        <w:t>.pielikums), novērtēšanas periods, novērtējuma apstiprinājuma datums (iestāžu amatpersonām un darbiniekiem).</w:t>
      </w:r>
      <w:bookmarkEnd w:id="19"/>
    </w:p>
    <w:p w14:paraId="314F9053" w14:textId="735DFBD6" w:rsidR="00BE1085" w:rsidRPr="00000D56" w:rsidRDefault="00156DDC" w:rsidP="0028466B">
      <w:pPr>
        <w:pStyle w:val="ListParagraph"/>
        <w:ind w:left="0" w:firstLine="851"/>
        <w:jc w:val="both"/>
        <w:rPr>
          <w:rFonts w:eastAsia="Times New Roman" w:cs="Times New Roman"/>
          <w:sz w:val="28"/>
          <w:szCs w:val="28"/>
          <w:lang w:eastAsia="lv-LV"/>
        </w:rPr>
      </w:pPr>
      <w:r w:rsidRPr="00000D56">
        <w:rPr>
          <w:rFonts w:eastAsia="Times New Roman" w:cs="Times New Roman"/>
          <w:sz w:val="28"/>
          <w:szCs w:val="28"/>
          <w:lang w:eastAsia="lv-LV"/>
        </w:rPr>
        <w:t xml:space="preserve">8.4. </w:t>
      </w:r>
      <w:r w:rsidR="00BE1085" w:rsidRPr="00000D56">
        <w:rPr>
          <w:rFonts w:eastAsia="Times New Roman" w:cs="Times New Roman"/>
          <w:sz w:val="28"/>
          <w:szCs w:val="28"/>
          <w:lang w:eastAsia="lv-LV"/>
        </w:rPr>
        <w:t xml:space="preserve">informācija par amatpersonas (darbinieka) </w:t>
      </w:r>
      <w:r w:rsidR="00312753" w:rsidRPr="00000D56">
        <w:rPr>
          <w:rFonts w:eastAsia="Times New Roman" w:cs="Times New Roman"/>
          <w:sz w:val="28"/>
          <w:szCs w:val="28"/>
          <w:lang w:eastAsia="lv-LV"/>
        </w:rPr>
        <w:t xml:space="preserve">amata, mēnešalgas, kvalifikācijas datu </w:t>
      </w:r>
      <w:r w:rsidR="00BE1085" w:rsidRPr="00000D56">
        <w:rPr>
          <w:rFonts w:eastAsia="Times New Roman" w:cs="Times New Roman"/>
          <w:sz w:val="28"/>
          <w:szCs w:val="28"/>
          <w:lang w:eastAsia="lv-LV"/>
        </w:rPr>
        <w:t>izmaiņu notikumiem:</w:t>
      </w:r>
    </w:p>
    <w:p w14:paraId="54608529" w14:textId="165E72FC" w:rsidR="007969A9" w:rsidRPr="00000D56" w:rsidRDefault="00FE67FB" w:rsidP="0028466B">
      <w:pPr>
        <w:pStyle w:val="ListParagraph"/>
        <w:ind w:left="1134"/>
        <w:jc w:val="both"/>
        <w:rPr>
          <w:rFonts w:eastAsia="Times New Roman" w:cs="Times New Roman"/>
          <w:sz w:val="28"/>
          <w:szCs w:val="28"/>
          <w:lang w:eastAsia="lv-LV"/>
        </w:rPr>
      </w:pPr>
      <w:r w:rsidRPr="00000D56">
        <w:rPr>
          <w:rFonts w:eastAsia="Times New Roman" w:cs="Times New Roman"/>
          <w:sz w:val="28"/>
          <w:szCs w:val="28"/>
          <w:lang w:eastAsia="lv-LV"/>
        </w:rPr>
        <w:t xml:space="preserve">8.4.1. </w:t>
      </w:r>
      <w:r w:rsidR="007969A9" w:rsidRPr="00000D56">
        <w:rPr>
          <w:rFonts w:eastAsia="Times New Roman" w:cs="Times New Roman"/>
          <w:sz w:val="28"/>
          <w:szCs w:val="28"/>
          <w:lang w:eastAsia="lv-LV"/>
        </w:rPr>
        <w:t xml:space="preserve">datums, kad amatpersona (darbinieks) iecelta amatā vai pieņemta darbā, dienestā, ievēlēta, apstiprināta amatā vai citādi pilda noteiktus amata (darba, dienesta) pienākumus, pārcelta citā amatā, mainīta amatpersonas (darbinieka) darba samaksa, kvalifikācijas rādītāji, kad ar amatpersonu (darbinieku) izbeigtas amata, dienesta vai darba tiesiskās attiecības, amatpersona (darbinieks) beidz pildīt amata (darba, dienesta) pienākumus un minēto notikumu </w:t>
      </w:r>
      <w:r w:rsidR="00013DDA" w:rsidRPr="00000D56">
        <w:rPr>
          <w:rFonts w:eastAsia="Times New Roman" w:cs="Times New Roman"/>
          <w:sz w:val="28"/>
          <w:szCs w:val="28"/>
          <w:lang w:eastAsia="lv-LV"/>
        </w:rPr>
        <w:t xml:space="preserve">veids </w:t>
      </w:r>
      <w:r w:rsidR="007969A9" w:rsidRPr="00000D56">
        <w:rPr>
          <w:rFonts w:eastAsia="Times New Roman" w:cs="Times New Roman"/>
          <w:sz w:val="28"/>
          <w:szCs w:val="28"/>
          <w:lang w:eastAsia="lv-LV"/>
        </w:rPr>
        <w:t>(</w:t>
      </w:r>
      <w:r w:rsidR="00C83F11" w:rsidRPr="00000D56">
        <w:rPr>
          <w:rFonts w:eastAsia="Times New Roman" w:cs="Times New Roman"/>
          <w:sz w:val="28"/>
          <w:szCs w:val="28"/>
          <w:lang w:eastAsia="lv-LV"/>
        </w:rPr>
        <w:t>4</w:t>
      </w:r>
      <w:r w:rsidR="008A1826" w:rsidRPr="00000D56">
        <w:rPr>
          <w:rFonts w:eastAsia="Times New Roman" w:cs="Times New Roman"/>
          <w:sz w:val="28"/>
          <w:szCs w:val="28"/>
          <w:lang w:eastAsia="lv-LV"/>
        </w:rPr>
        <w:t>.</w:t>
      </w:r>
      <w:r w:rsidR="007969A9" w:rsidRPr="00000D56">
        <w:rPr>
          <w:rFonts w:eastAsia="Times New Roman" w:cs="Times New Roman"/>
          <w:sz w:val="28"/>
          <w:szCs w:val="28"/>
          <w:lang w:eastAsia="lv-LV"/>
        </w:rPr>
        <w:t>pielikums);</w:t>
      </w:r>
    </w:p>
    <w:p w14:paraId="0168FDB4" w14:textId="6FA0BB03" w:rsidR="00312753" w:rsidRPr="00000D56" w:rsidRDefault="00312753" w:rsidP="0028466B">
      <w:pPr>
        <w:pStyle w:val="ListParagraph"/>
        <w:numPr>
          <w:ilvl w:val="2"/>
          <w:numId w:val="8"/>
        </w:numPr>
        <w:rPr>
          <w:rFonts w:eastAsia="Times New Roman" w:cs="Times New Roman"/>
          <w:sz w:val="28"/>
          <w:szCs w:val="28"/>
          <w:lang w:eastAsia="lv-LV"/>
        </w:rPr>
      </w:pPr>
      <w:r w:rsidRPr="00000D56">
        <w:rPr>
          <w:rFonts w:eastAsia="Times New Roman" w:cs="Times New Roman"/>
          <w:sz w:val="28"/>
          <w:szCs w:val="28"/>
          <w:lang w:eastAsia="lv-LV"/>
        </w:rPr>
        <w:t>amatpersonas (darbinieka) statuss (1.pielikums);</w:t>
      </w:r>
    </w:p>
    <w:p w14:paraId="33D99531" w14:textId="7E579785" w:rsidR="007969A9" w:rsidRPr="00000D56" w:rsidRDefault="00FE67FB" w:rsidP="0028466B">
      <w:pPr>
        <w:ind w:left="414" w:firstLine="720"/>
        <w:jc w:val="both"/>
        <w:rPr>
          <w:rFonts w:eastAsia="Times New Roman" w:cs="Times New Roman"/>
          <w:sz w:val="28"/>
          <w:szCs w:val="28"/>
          <w:lang w:eastAsia="lv-LV"/>
        </w:rPr>
      </w:pPr>
      <w:bookmarkStart w:id="20" w:name="_Ref470103138"/>
      <w:r w:rsidRPr="00000D56">
        <w:rPr>
          <w:rFonts w:eastAsia="Times New Roman" w:cs="Times New Roman"/>
          <w:sz w:val="28"/>
          <w:szCs w:val="28"/>
          <w:lang w:eastAsia="lv-LV"/>
        </w:rPr>
        <w:t xml:space="preserve">8.4.3. </w:t>
      </w:r>
      <w:r w:rsidR="007969A9" w:rsidRPr="00000D56">
        <w:rPr>
          <w:rFonts w:eastAsia="Times New Roman" w:cs="Times New Roman"/>
          <w:sz w:val="28"/>
          <w:szCs w:val="28"/>
          <w:lang w:eastAsia="lv-LV"/>
        </w:rPr>
        <w:t>kvalifikācijas rādītāji:</w:t>
      </w:r>
      <w:bookmarkEnd w:id="20"/>
    </w:p>
    <w:p w14:paraId="3D3D587C" w14:textId="4B6F55C1" w:rsidR="007969A9" w:rsidRPr="00000D56" w:rsidRDefault="00FE67FB" w:rsidP="0028466B">
      <w:pPr>
        <w:pStyle w:val="ListParagraph"/>
        <w:ind w:left="1134" w:firstLine="306"/>
        <w:jc w:val="both"/>
        <w:rPr>
          <w:rFonts w:eastAsia="Times New Roman" w:cs="Times New Roman"/>
          <w:sz w:val="28"/>
          <w:szCs w:val="28"/>
          <w:lang w:eastAsia="lv-LV"/>
        </w:rPr>
      </w:pPr>
      <w:r w:rsidRPr="00000D56">
        <w:rPr>
          <w:rFonts w:eastAsia="Times New Roman" w:cs="Times New Roman"/>
          <w:sz w:val="28"/>
          <w:szCs w:val="28"/>
          <w:lang w:eastAsia="lv-LV"/>
        </w:rPr>
        <w:t xml:space="preserve">8.4.3.1. </w:t>
      </w:r>
      <w:r w:rsidR="007969A9" w:rsidRPr="00000D56">
        <w:rPr>
          <w:rFonts w:eastAsia="Times New Roman" w:cs="Times New Roman"/>
          <w:sz w:val="28"/>
          <w:szCs w:val="28"/>
          <w:lang w:eastAsia="lv-LV"/>
        </w:rPr>
        <w:t>kategorija;</w:t>
      </w:r>
    </w:p>
    <w:p w14:paraId="757870A9" w14:textId="0EA0997B" w:rsidR="00544CBA" w:rsidRPr="00000D56" w:rsidRDefault="00FE67FB" w:rsidP="0028466B">
      <w:pPr>
        <w:pStyle w:val="ListParagraph"/>
        <w:ind w:left="1134" w:firstLine="306"/>
        <w:jc w:val="both"/>
        <w:rPr>
          <w:rFonts w:eastAsia="Times New Roman" w:cs="Times New Roman"/>
          <w:sz w:val="28"/>
          <w:szCs w:val="28"/>
          <w:lang w:eastAsia="lv-LV"/>
        </w:rPr>
      </w:pPr>
      <w:r w:rsidRPr="00000D56">
        <w:rPr>
          <w:rFonts w:eastAsia="Times New Roman" w:cs="Times New Roman"/>
          <w:sz w:val="28"/>
          <w:szCs w:val="28"/>
          <w:lang w:eastAsia="lv-LV"/>
        </w:rPr>
        <w:t xml:space="preserve">8.4.3.2. </w:t>
      </w:r>
      <w:r w:rsidR="007969A9" w:rsidRPr="00000D56">
        <w:rPr>
          <w:rFonts w:eastAsia="Times New Roman" w:cs="Times New Roman"/>
          <w:sz w:val="28"/>
          <w:szCs w:val="28"/>
          <w:lang w:eastAsia="lv-LV"/>
        </w:rPr>
        <w:t>prokurora amata pakāpe (</w:t>
      </w:r>
      <w:r w:rsidR="00187A01" w:rsidRPr="00000D56">
        <w:rPr>
          <w:rFonts w:eastAsia="Times New Roman" w:cs="Times New Roman"/>
          <w:sz w:val="28"/>
          <w:szCs w:val="28"/>
          <w:lang w:eastAsia="lv-LV"/>
        </w:rPr>
        <w:t>5</w:t>
      </w:r>
      <w:r w:rsidR="008A1826" w:rsidRPr="00000D56">
        <w:rPr>
          <w:rFonts w:eastAsia="Times New Roman" w:cs="Times New Roman"/>
          <w:sz w:val="28"/>
          <w:szCs w:val="28"/>
          <w:lang w:eastAsia="lv-LV"/>
        </w:rPr>
        <w:t>.</w:t>
      </w:r>
      <w:r w:rsidR="007969A9" w:rsidRPr="00000D56">
        <w:rPr>
          <w:rFonts w:eastAsia="Times New Roman" w:cs="Times New Roman"/>
          <w:sz w:val="28"/>
          <w:szCs w:val="28"/>
          <w:lang w:eastAsia="lv-LV"/>
        </w:rPr>
        <w:t>pielikums);</w:t>
      </w:r>
    </w:p>
    <w:p w14:paraId="28870339" w14:textId="42FA7AFD" w:rsidR="00544CBA" w:rsidRPr="00000D56" w:rsidRDefault="00FE67FB" w:rsidP="0028466B">
      <w:pPr>
        <w:ind w:left="720" w:firstLine="720"/>
        <w:jc w:val="both"/>
        <w:rPr>
          <w:rFonts w:eastAsia="Times New Roman" w:cs="Times New Roman"/>
          <w:sz w:val="28"/>
          <w:szCs w:val="28"/>
          <w:lang w:eastAsia="lv-LV"/>
        </w:rPr>
      </w:pPr>
      <w:r w:rsidRPr="00000D56">
        <w:rPr>
          <w:rFonts w:eastAsia="Times New Roman" w:cs="Times New Roman"/>
          <w:sz w:val="28"/>
          <w:szCs w:val="28"/>
          <w:lang w:eastAsia="lv-LV"/>
        </w:rPr>
        <w:t xml:space="preserve">8.4.3.3. </w:t>
      </w:r>
      <w:r w:rsidR="007969A9" w:rsidRPr="00000D56">
        <w:rPr>
          <w:rFonts w:eastAsia="Times New Roman" w:cs="Times New Roman"/>
          <w:sz w:val="28"/>
          <w:szCs w:val="28"/>
          <w:lang w:eastAsia="lv-LV"/>
        </w:rPr>
        <w:t>izdiena tiesnešiem (norāda pilnu gadu skaitu);</w:t>
      </w:r>
    </w:p>
    <w:p w14:paraId="5E93770C" w14:textId="6DD346CF" w:rsidR="00544CBA" w:rsidRPr="00000D56" w:rsidRDefault="00FE67FB" w:rsidP="0028466B">
      <w:pPr>
        <w:pStyle w:val="ListParagraph"/>
        <w:ind w:left="1134" w:firstLine="306"/>
        <w:jc w:val="both"/>
        <w:rPr>
          <w:rFonts w:eastAsia="Times New Roman" w:cs="Times New Roman"/>
          <w:sz w:val="28"/>
          <w:szCs w:val="28"/>
          <w:lang w:eastAsia="lv-LV"/>
        </w:rPr>
      </w:pPr>
      <w:r w:rsidRPr="00000D56">
        <w:rPr>
          <w:rFonts w:eastAsia="Times New Roman" w:cs="Times New Roman"/>
          <w:sz w:val="28"/>
          <w:szCs w:val="28"/>
          <w:lang w:eastAsia="lv-LV"/>
        </w:rPr>
        <w:t xml:space="preserve">8.4.3.4. </w:t>
      </w:r>
      <w:r w:rsidR="007969A9" w:rsidRPr="00000D56">
        <w:rPr>
          <w:rFonts w:eastAsia="Times New Roman" w:cs="Times New Roman"/>
          <w:sz w:val="28"/>
          <w:szCs w:val="28"/>
          <w:lang w:eastAsia="lv-LV"/>
        </w:rPr>
        <w:t xml:space="preserve">speciālā dienesta pakāpe </w:t>
      </w:r>
      <w:proofErr w:type="spellStart"/>
      <w:r w:rsidR="007969A9" w:rsidRPr="00000D56">
        <w:rPr>
          <w:rFonts w:eastAsia="Times New Roman" w:cs="Times New Roman"/>
          <w:sz w:val="28"/>
          <w:szCs w:val="28"/>
          <w:lang w:eastAsia="lv-LV"/>
        </w:rPr>
        <w:t>Iekšlietu</w:t>
      </w:r>
      <w:proofErr w:type="spellEnd"/>
      <w:r w:rsidR="007969A9" w:rsidRPr="00000D56">
        <w:rPr>
          <w:rFonts w:eastAsia="Times New Roman" w:cs="Times New Roman"/>
          <w:sz w:val="28"/>
          <w:szCs w:val="28"/>
          <w:lang w:eastAsia="lv-LV"/>
        </w:rPr>
        <w:t xml:space="preserve"> ministrijas sistēmas un Ieslodzījuma vietu pārvaldes amatpersonām (</w:t>
      </w:r>
      <w:r w:rsidR="00D021BC" w:rsidRPr="00000D56">
        <w:rPr>
          <w:rFonts w:eastAsia="Times New Roman" w:cs="Times New Roman"/>
          <w:sz w:val="28"/>
          <w:szCs w:val="28"/>
          <w:lang w:eastAsia="lv-LV"/>
        </w:rPr>
        <w:t>5</w:t>
      </w:r>
      <w:r w:rsidR="002839E1" w:rsidRPr="00000D56">
        <w:rPr>
          <w:rFonts w:eastAsia="Times New Roman" w:cs="Times New Roman"/>
          <w:sz w:val="28"/>
          <w:szCs w:val="28"/>
          <w:lang w:eastAsia="lv-LV"/>
        </w:rPr>
        <w:t>.</w:t>
      </w:r>
      <w:r w:rsidR="007969A9" w:rsidRPr="00000D56">
        <w:rPr>
          <w:rFonts w:eastAsia="Times New Roman" w:cs="Times New Roman"/>
          <w:sz w:val="28"/>
          <w:szCs w:val="28"/>
          <w:lang w:eastAsia="lv-LV"/>
        </w:rPr>
        <w:t>pielikums) un izdiena (norāda pilno gadu skaitu);</w:t>
      </w:r>
    </w:p>
    <w:p w14:paraId="5A4B034A" w14:textId="6627FC5E" w:rsidR="00544CBA" w:rsidRPr="00000D56" w:rsidRDefault="00FE67FB" w:rsidP="0028466B">
      <w:pPr>
        <w:pStyle w:val="ListParagraph"/>
        <w:ind w:left="1134" w:firstLine="306"/>
        <w:jc w:val="both"/>
        <w:rPr>
          <w:rFonts w:eastAsia="Times New Roman" w:cs="Times New Roman"/>
          <w:sz w:val="28"/>
          <w:szCs w:val="28"/>
          <w:lang w:eastAsia="lv-LV"/>
        </w:rPr>
      </w:pPr>
      <w:r w:rsidRPr="00000D56">
        <w:rPr>
          <w:rFonts w:eastAsia="Times New Roman" w:cs="Times New Roman"/>
          <w:sz w:val="28"/>
          <w:szCs w:val="28"/>
          <w:lang w:eastAsia="lv-LV"/>
        </w:rPr>
        <w:t xml:space="preserve">8.4.3.5. </w:t>
      </w:r>
      <w:r w:rsidR="007969A9" w:rsidRPr="00000D56">
        <w:rPr>
          <w:rFonts w:eastAsia="Times New Roman" w:cs="Times New Roman"/>
          <w:sz w:val="28"/>
          <w:szCs w:val="28"/>
          <w:lang w:eastAsia="lv-LV"/>
        </w:rPr>
        <w:t>dienesta pakāpe profesionālā dienesta karavīriem (</w:t>
      </w:r>
      <w:r w:rsidR="00D021BC" w:rsidRPr="00000D56">
        <w:rPr>
          <w:rFonts w:eastAsia="Times New Roman" w:cs="Times New Roman"/>
          <w:sz w:val="28"/>
          <w:szCs w:val="28"/>
          <w:lang w:eastAsia="lv-LV"/>
        </w:rPr>
        <w:t>5</w:t>
      </w:r>
      <w:r w:rsidR="002839E1" w:rsidRPr="00000D56">
        <w:rPr>
          <w:rFonts w:eastAsia="Times New Roman" w:cs="Times New Roman"/>
          <w:sz w:val="28"/>
          <w:szCs w:val="28"/>
          <w:lang w:eastAsia="lv-LV"/>
        </w:rPr>
        <w:t>.</w:t>
      </w:r>
      <w:r w:rsidR="007969A9" w:rsidRPr="00000D56">
        <w:rPr>
          <w:rFonts w:eastAsia="Times New Roman" w:cs="Times New Roman"/>
          <w:sz w:val="28"/>
          <w:szCs w:val="28"/>
          <w:lang w:eastAsia="lv-LV"/>
        </w:rPr>
        <w:t>pielikums) un izdiena (norāda pilno gadu skaitu);</w:t>
      </w:r>
    </w:p>
    <w:p w14:paraId="0ACA185C" w14:textId="6D256A15" w:rsidR="007969A9" w:rsidRPr="00000D56" w:rsidRDefault="00FE67FB" w:rsidP="0028466B">
      <w:pPr>
        <w:pStyle w:val="ListParagraph"/>
        <w:ind w:left="1134" w:firstLine="306"/>
        <w:jc w:val="both"/>
        <w:rPr>
          <w:rFonts w:eastAsia="Times New Roman" w:cs="Times New Roman"/>
          <w:sz w:val="28"/>
          <w:szCs w:val="28"/>
          <w:lang w:eastAsia="lv-LV"/>
        </w:rPr>
      </w:pPr>
      <w:r w:rsidRPr="00000D56">
        <w:rPr>
          <w:rFonts w:eastAsia="Times New Roman" w:cs="Times New Roman"/>
          <w:sz w:val="28"/>
          <w:szCs w:val="28"/>
          <w:lang w:eastAsia="lv-LV"/>
        </w:rPr>
        <w:t xml:space="preserve">8.4.3.6. </w:t>
      </w:r>
      <w:r w:rsidR="007969A9" w:rsidRPr="00000D56">
        <w:rPr>
          <w:rFonts w:eastAsia="Times New Roman" w:cs="Times New Roman"/>
          <w:sz w:val="28"/>
          <w:szCs w:val="28"/>
          <w:lang w:eastAsia="lv-LV"/>
        </w:rPr>
        <w:t>dienesta pakāpe Valsts ieņēmumu dienesta muitas iestāžu un finanšu policijas ierēdņiem (</w:t>
      </w:r>
      <w:r w:rsidR="00012E00" w:rsidRPr="00000D56">
        <w:rPr>
          <w:rFonts w:eastAsia="Times New Roman" w:cs="Times New Roman"/>
          <w:sz w:val="28"/>
          <w:szCs w:val="28"/>
          <w:lang w:eastAsia="lv-LV"/>
        </w:rPr>
        <w:t>5</w:t>
      </w:r>
      <w:r w:rsidR="002839E1" w:rsidRPr="00000D56">
        <w:rPr>
          <w:rFonts w:eastAsia="Times New Roman" w:cs="Times New Roman"/>
          <w:sz w:val="28"/>
          <w:szCs w:val="28"/>
          <w:lang w:eastAsia="lv-LV"/>
        </w:rPr>
        <w:t>.</w:t>
      </w:r>
      <w:r w:rsidR="007969A9" w:rsidRPr="00000D56">
        <w:rPr>
          <w:rFonts w:eastAsia="Times New Roman" w:cs="Times New Roman"/>
          <w:sz w:val="28"/>
          <w:szCs w:val="28"/>
          <w:lang w:eastAsia="lv-LV"/>
        </w:rPr>
        <w:t>pielikums);</w:t>
      </w:r>
    </w:p>
    <w:p w14:paraId="0615392C" w14:textId="7045A6F4" w:rsidR="00C54AEC" w:rsidRPr="00000D56" w:rsidRDefault="00FE67FB" w:rsidP="0028466B">
      <w:pPr>
        <w:pStyle w:val="ListParagraph"/>
        <w:ind w:left="1134"/>
        <w:jc w:val="both"/>
        <w:rPr>
          <w:rFonts w:eastAsia="Times New Roman" w:cs="Times New Roman"/>
          <w:sz w:val="28"/>
          <w:szCs w:val="28"/>
          <w:lang w:eastAsia="lv-LV"/>
        </w:rPr>
      </w:pPr>
      <w:r w:rsidRPr="00000D56">
        <w:rPr>
          <w:rFonts w:eastAsia="Times New Roman" w:cs="Times New Roman"/>
          <w:sz w:val="28"/>
          <w:szCs w:val="28"/>
          <w:lang w:eastAsia="lv-LV"/>
        </w:rPr>
        <w:t xml:space="preserve">8.4.4. </w:t>
      </w:r>
      <w:r w:rsidR="007969A9" w:rsidRPr="00000D56">
        <w:rPr>
          <w:rFonts w:eastAsia="Times New Roman" w:cs="Times New Roman"/>
          <w:sz w:val="28"/>
          <w:szCs w:val="28"/>
          <w:lang w:eastAsia="lv-LV"/>
        </w:rPr>
        <w:t xml:space="preserve">slodze (norāda "1", ja amatpersona (darbinieks) ir nodarbināta pilnu </w:t>
      </w:r>
      <w:r w:rsidR="000169C4" w:rsidRPr="00000D56">
        <w:rPr>
          <w:rFonts w:eastAsia="Times New Roman" w:cs="Times New Roman"/>
          <w:sz w:val="28"/>
          <w:szCs w:val="28"/>
          <w:lang w:eastAsia="lv-LV"/>
        </w:rPr>
        <w:t xml:space="preserve">darba laiku </w:t>
      </w:r>
      <w:r w:rsidR="007969A9" w:rsidRPr="00000D56">
        <w:rPr>
          <w:rFonts w:eastAsia="Times New Roman" w:cs="Times New Roman"/>
          <w:sz w:val="28"/>
          <w:szCs w:val="28"/>
          <w:lang w:eastAsia="lv-LV"/>
        </w:rPr>
        <w:t xml:space="preserve">(viena slodze atbilst normālajam darba laikam saskaņā ar </w:t>
      </w:r>
      <w:hyperlink r:id="rId8" w:tgtFrame="_blank" w:history="1">
        <w:r w:rsidR="007969A9" w:rsidRPr="00000D56">
          <w:rPr>
            <w:rFonts w:eastAsia="Times New Roman" w:cs="Times New Roman"/>
            <w:sz w:val="28"/>
            <w:szCs w:val="28"/>
            <w:lang w:eastAsia="lv-LV"/>
          </w:rPr>
          <w:t>Darba likumu</w:t>
        </w:r>
      </w:hyperlink>
      <w:r w:rsidR="007969A9" w:rsidRPr="00000D56">
        <w:rPr>
          <w:rFonts w:eastAsia="Times New Roman" w:cs="Times New Roman"/>
          <w:sz w:val="28"/>
          <w:szCs w:val="28"/>
          <w:lang w:eastAsia="lv-LV"/>
        </w:rPr>
        <w:t xml:space="preserve"> vai citiem saistošajiem normatīvajiem aktiem, kas regulē normālo darba laiku konkrētām darbinieku kategorijām. Normālais nedēļas darba laiks darbiniekiem ir 40 stund</w:t>
      </w:r>
      <w:r w:rsidR="00273FB1" w:rsidRPr="00000D56">
        <w:rPr>
          <w:rFonts w:eastAsia="Times New Roman" w:cs="Times New Roman"/>
          <w:sz w:val="28"/>
          <w:szCs w:val="28"/>
          <w:lang w:eastAsia="lv-LV"/>
        </w:rPr>
        <w:t>as</w:t>
      </w:r>
      <w:r w:rsidR="007969A9" w:rsidRPr="00000D56">
        <w:rPr>
          <w:rFonts w:eastAsia="Times New Roman" w:cs="Times New Roman"/>
          <w:sz w:val="28"/>
          <w:szCs w:val="28"/>
          <w:lang w:eastAsia="lv-LV"/>
        </w:rPr>
        <w:t>). Ja amatpersona (darbinieks) nodarbināta pusslodzi, norāda "0,5", ja pusotru slodzi, – "1,5");</w:t>
      </w:r>
    </w:p>
    <w:p w14:paraId="773F05DA" w14:textId="6CA39EDA" w:rsidR="00652DC2" w:rsidRPr="00000D56" w:rsidRDefault="00FA1E4B" w:rsidP="0028466B">
      <w:pPr>
        <w:pStyle w:val="ListParagraph"/>
        <w:ind w:left="1134"/>
        <w:jc w:val="both"/>
        <w:rPr>
          <w:rFonts w:eastAsia="Times New Roman" w:cs="Times New Roman"/>
          <w:sz w:val="28"/>
          <w:szCs w:val="28"/>
          <w:lang w:eastAsia="lv-LV"/>
        </w:rPr>
      </w:pPr>
      <w:r w:rsidRPr="00000D56">
        <w:rPr>
          <w:rFonts w:eastAsia="Times New Roman" w:cs="Times New Roman"/>
          <w:sz w:val="28"/>
          <w:szCs w:val="28"/>
          <w:lang w:eastAsia="lv-LV"/>
        </w:rPr>
        <w:t xml:space="preserve">8.4.5. </w:t>
      </w:r>
      <w:r w:rsidR="007969A9" w:rsidRPr="00000D56">
        <w:rPr>
          <w:rFonts w:eastAsia="Times New Roman" w:cs="Times New Roman"/>
          <w:sz w:val="28"/>
          <w:szCs w:val="28"/>
          <w:lang w:eastAsia="lv-LV"/>
        </w:rPr>
        <w:t>mēnešalga atbilstoši personāla sarakstam (norāda atbilstoši personas slodzei) un tās izmaksu finansējuma avots (norāda budžeta programmas vai apakšprogrammas kodu);</w:t>
      </w:r>
    </w:p>
    <w:p w14:paraId="677C8F61" w14:textId="425F9670" w:rsidR="00BE1085" w:rsidRPr="00000D56" w:rsidRDefault="00BE1085" w:rsidP="0028466B">
      <w:pPr>
        <w:pStyle w:val="ListParagraph"/>
        <w:numPr>
          <w:ilvl w:val="2"/>
          <w:numId w:val="10"/>
        </w:numPr>
        <w:contextualSpacing w:val="0"/>
        <w:jc w:val="both"/>
        <w:rPr>
          <w:rFonts w:eastAsia="Times New Roman" w:cs="Times New Roman"/>
          <w:sz w:val="28"/>
          <w:szCs w:val="28"/>
          <w:lang w:eastAsia="lv-LV"/>
        </w:rPr>
      </w:pPr>
      <w:r w:rsidRPr="00000D56">
        <w:rPr>
          <w:rFonts w:eastAsia="Times New Roman" w:cs="Times New Roman"/>
          <w:sz w:val="28"/>
          <w:szCs w:val="28"/>
          <w:lang w:eastAsia="lv-LV"/>
        </w:rPr>
        <w:t>amatā iecelšanas termiņ</w:t>
      </w:r>
      <w:r w:rsidR="00C42C2E" w:rsidRPr="00000D56">
        <w:rPr>
          <w:rFonts w:eastAsia="Times New Roman" w:cs="Times New Roman"/>
          <w:sz w:val="28"/>
          <w:szCs w:val="28"/>
          <w:lang w:eastAsia="lv-LV"/>
        </w:rPr>
        <w:t>a beigu datums</w:t>
      </w:r>
      <w:r w:rsidRPr="00000D56">
        <w:rPr>
          <w:rFonts w:eastAsia="Times New Roman" w:cs="Times New Roman"/>
          <w:sz w:val="28"/>
          <w:szCs w:val="28"/>
          <w:lang w:eastAsia="lv-LV"/>
        </w:rPr>
        <w:t>;</w:t>
      </w:r>
    </w:p>
    <w:p w14:paraId="30957BEB" w14:textId="4BB68FA8" w:rsidR="00221EF2" w:rsidRPr="00000D56" w:rsidRDefault="00FA1E4B" w:rsidP="0028466B">
      <w:pPr>
        <w:pStyle w:val="ListParagraph"/>
        <w:ind w:left="1134"/>
        <w:contextualSpacing w:val="0"/>
        <w:jc w:val="both"/>
        <w:rPr>
          <w:rFonts w:eastAsia="Times New Roman" w:cs="Times New Roman"/>
          <w:sz w:val="28"/>
          <w:szCs w:val="28"/>
          <w:lang w:eastAsia="lv-LV"/>
        </w:rPr>
      </w:pPr>
      <w:r w:rsidRPr="00000D56">
        <w:rPr>
          <w:rFonts w:eastAsia="Times New Roman" w:cs="Times New Roman"/>
          <w:sz w:val="28"/>
          <w:szCs w:val="28"/>
          <w:lang w:eastAsia="lv-LV"/>
        </w:rPr>
        <w:t xml:space="preserve">8.4.7. </w:t>
      </w:r>
      <w:r w:rsidR="00BE1085" w:rsidRPr="00000D56">
        <w:rPr>
          <w:rFonts w:eastAsia="Times New Roman" w:cs="Times New Roman"/>
          <w:sz w:val="28"/>
          <w:szCs w:val="28"/>
          <w:lang w:eastAsia="lv-LV"/>
        </w:rPr>
        <w:t>konkrētā izmaiņu notikuma izraisošā dokumenta (</w:t>
      </w:r>
      <w:r w:rsidR="00312753" w:rsidRPr="00000D56">
        <w:rPr>
          <w:rFonts w:eastAsia="Times New Roman" w:cs="Times New Roman"/>
          <w:sz w:val="28"/>
          <w:szCs w:val="28"/>
          <w:lang w:eastAsia="lv-LV"/>
        </w:rPr>
        <w:t xml:space="preserve">tāda </w:t>
      </w:r>
      <w:r w:rsidR="00BE1085" w:rsidRPr="00000D56">
        <w:rPr>
          <w:rFonts w:eastAsia="Times New Roman" w:cs="Times New Roman"/>
          <w:sz w:val="28"/>
          <w:szCs w:val="28"/>
          <w:lang w:eastAsia="lv-LV"/>
        </w:rPr>
        <w:t>kā rīkojuma, līguma, vienošanās, lēmuma) numurs un datums</w:t>
      </w:r>
      <w:r w:rsidR="00221EF2" w:rsidRPr="00000D56">
        <w:rPr>
          <w:rFonts w:eastAsia="Times New Roman" w:cs="Times New Roman"/>
          <w:sz w:val="28"/>
          <w:szCs w:val="28"/>
          <w:lang w:eastAsia="lv-LV"/>
        </w:rPr>
        <w:t>.</w:t>
      </w:r>
    </w:p>
    <w:p w14:paraId="71BFADA0" w14:textId="7CC6D2B9" w:rsidR="00312753" w:rsidRPr="00000D56" w:rsidRDefault="00202B8D" w:rsidP="0028466B">
      <w:pPr>
        <w:pStyle w:val="ListParagraph"/>
        <w:ind w:left="851"/>
        <w:contextualSpacing w:val="0"/>
        <w:jc w:val="both"/>
        <w:rPr>
          <w:rFonts w:eastAsia="Times New Roman" w:cs="Times New Roman"/>
          <w:sz w:val="28"/>
          <w:szCs w:val="28"/>
          <w:lang w:eastAsia="lv-LV"/>
        </w:rPr>
      </w:pPr>
      <w:bookmarkStart w:id="21" w:name="_Ref478637717"/>
      <w:r w:rsidRPr="00000D56">
        <w:rPr>
          <w:rFonts w:eastAsia="Times New Roman" w:cs="Times New Roman"/>
          <w:sz w:val="28"/>
          <w:szCs w:val="28"/>
          <w:lang w:eastAsia="lv-LV"/>
        </w:rPr>
        <w:t xml:space="preserve">8.5. </w:t>
      </w:r>
      <w:r w:rsidR="00312753" w:rsidRPr="00000D56">
        <w:rPr>
          <w:rFonts w:eastAsia="Times New Roman" w:cs="Times New Roman"/>
          <w:sz w:val="28"/>
          <w:szCs w:val="28"/>
          <w:lang w:eastAsia="lv-LV"/>
        </w:rPr>
        <w:t xml:space="preserve">informācija par amatpersonas (darbinieka) papildus </w:t>
      </w:r>
      <w:r w:rsidR="00695CDB" w:rsidRPr="00000D56">
        <w:rPr>
          <w:rFonts w:eastAsia="Times New Roman" w:cs="Times New Roman"/>
          <w:sz w:val="28"/>
          <w:szCs w:val="28"/>
          <w:lang w:eastAsia="lv-LV"/>
        </w:rPr>
        <w:t>atlīdzību</w:t>
      </w:r>
      <w:r w:rsidR="00312753" w:rsidRPr="00000D56">
        <w:rPr>
          <w:rFonts w:eastAsia="Times New Roman" w:cs="Times New Roman"/>
          <w:sz w:val="28"/>
          <w:szCs w:val="28"/>
          <w:lang w:eastAsia="lv-LV"/>
        </w:rPr>
        <w:t>:</w:t>
      </w:r>
      <w:bookmarkEnd w:id="21"/>
    </w:p>
    <w:p w14:paraId="6174C95C" w14:textId="044FF7C8" w:rsidR="00312753" w:rsidRPr="00000D56" w:rsidRDefault="00202B8D" w:rsidP="0028466B">
      <w:pPr>
        <w:pStyle w:val="ListParagraph"/>
        <w:ind w:left="1134"/>
        <w:jc w:val="both"/>
        <w:rPr>
          <w:rFonts w:eastAsia="Times New Roman" w:cs="Times New Roman"/>
          <w:sz w:val="28"/>
          <w:szCs w:val="28"/>
          <w:lang w:eastAsia="lv-LV"/>
        </w:rPr>
      </w:pPr>
      <w:r w:rsidRPr="00000D56">
        <w:rPr>
          <w:rFonts w:eastAsia="Times New Roman" w:cs="Times New Roman"/>
          <w:sz w:val="28"/>
          <w:szCs w:val="28"/>
          <w:lang w:eastAsia="lv-LV"/>
        </w:rPr>
        <w:t xml:space="preserve">8.5.1. </w:t>
      </w:r>
      <w:r w:rsidR="00312753" w:rsidRPr="00000D56">
        <w:rPr>
          <w:rFonts w:eastAsia="Times New Roman" w:cs="Times New Roman"/>
          <w:sz w:val="28"/>
          <w:szCs w:val="28"/>
          <w:lang w:eastAsia="lv-LV"/>
        </w:rPr>
        <w:t>piemaksas, prēmijas, pabalsti, kompensācijas un cita veida atlīdzība (</w:t>
      </w:r>
      <w:hyperlink r:id="rId9" w:anchor="piel5" w:tgtFrame="_blank" w:history="1">
        <w:r w:rsidR="00695CDB" w:rsidRPr="00000D56">
          <w:rPr>
            <w:rFonts w:eastAsia="Times New Roman" w:cs="Times New Roman"/>
            <w:sz w:val="28"/>
            <w:szCs w:val="28"/>
            <w:lang w:eastAsia="lv-LV"/>
          </w:rPr>
          <w:t>6</w:t>
        </w:r>
        <w:r w:rsidR="00312753" w:rsidRPr="00000D56">
          <w:rPr>
            <w:rFonts w:eastAsia="Times New Roman" w:cs="Times New Roman"/>
            <w:sz w:val="28"/>
            <w:szCs w:val="28"/>
            <w:lang w:eastAsia="lv-LV"/>
          </w:rPr>
          <w:t>.</w:t>
        </w:r>
      </w:hyperlink>
      <w:r w:rsidR="00312753" w:rsidRPr="00000D56">
        <w:rPr>
          <w:rFonts w:eastAsia="Times New Roman" w:cs="Times New Roman"/>
          <w:sz w:val="28"/>
          <w:szCs w:val="28"/>
          <w:lang w:eastAsia="lv-LV"/>
        </w:rPr>
        <w:t>pielikums) un tās izmaksu finansējuma avots (norāda budžeta programmas vai apakšprogrammas kodu);</w:t>
      </w:r>
    </w:p>
    <w:p w14:paraId="585DC089" w14:textId="08F864DB" w:rsidR="00312753" w:rsidRPr="00000D56" w:rsidRDefault="00202B8D" w:rsidP="0028466B">
      <w:pPr>
        <w:pStyle w:val="ListParagraph"/>
        <w:ind w:left="1134"/>
        <w:jc w:val="both"/>
        <w:rPr>
          <w:rFonts w:eastAsia="Times New Roman" w:cs="Times New Roman"/>
          <w:sz w:val="28"/>
          <w:szCs w:val="28"/>
          <w:lang w:eastAsia="lv-LV"/>
        </w:rPr>
      </w:pPr>
      <w:r w:rsidRPr="00000D56">
        <w:rPr>
          <w:rFonts w:eastAsia="Times New Roman" w:cs="Times New Roman"/>
          <w:sz w:val="28"/>
          <w:szCs w:val="28"/>
          <w:lang w:eastAsia="lv-LV"/>
        </w:rPr>
        <w:t xml:space="preserve">8.5.2. </w:t>
      </w:r>
      <w:r w:rsidR="00C57B6B" w:rsidRPr="00000D56">
        <w:rPr>
          <w:rFonts w:eastAsia="Times New Roman" w:cs="Times New Roman"/>
          <w:sz w:val="28"/>
          <w:szCs w:val="28"/>
          <w:lang w:eastAsia="lv-LV"/>
        </w:rPr>
        <w:t xml:space="preserve">veselības apdrošināšana, valsts obligātā dzīvības un veselības apdrošināšana, apdrošināšana pret nelaimes gadījumiem, veselības apdrošināšanas un apdrošināšanas pret nelaimes gadījumiem izdevumu </w:t>
      </w:r>
      <w:r w:rsidR="00C57B6B" w:rsidRPr="00000D56">
        <w:rPr>
          <w:rFonts w:eastAsia="Times New Roman" w:cs="Times New Roman"/>
          <w:sz w:val="28"/>
          <w:szCs w:val="28"/>
          <w:lang w:eastAsia="lv-LV"/>
        </w:rPr>
        <w:lastRenderedPageBreak/>
        <w:t xml:space="preserve">kompensācija ārvalstī </w:t>
      </w:r>
      <w:proofErr w:type="spellStart"/>
      <w:r w:rsidR="00C57B6B" w:rsidRPr="00000D56">
        <w:rPr>
          <w:rFonts w:eastAsia="Times New Roman" w:cs="Times New Roman"/>
          <w:sz w:val="28"/>
          <w:szCs w:val="28"/>
          <w:lang w:eastAsia="lv-LV"/>
        </w:rPr>
        <w:t>dienošai</w:t>
      </w:r>
      <w:proofErr w:type="spellEnd"/>
      <w:r w:rsidR="00C57B6B" w:rsidRPr="00000D56">
        <w:rPr>
          <w:rFonts w:eastAsia="Times New Roman" w:cs="Times New Roman"/>
          <w:sz w:val="28"/>
          <w:szCs w:val="28"/>
          <w:lang w:eastAsia="lv-LV"/>
        </w:rPr>
        <w:t xml:space="preserve"> amatpersonai (darbiniekam) un tās ģimenes locekļiem (</w:t>
      </w:r>
      <w:r w:rsidR="00695CDB" w:rsidRPr="00000D56">
        <w:rPr>
          <w:rFonts w:eastAsia="Times New Roman" w:cs="Times New Roman"/>
          <w:sz w:val="28"/>
          <w:szCs w:val="28"/>
          <w:lang w:eastAsia="lv-LV"/>
        </w:rPr>
        <w:t>6</w:t>
      </w:r>
      <w:r w:rsidR="00C57B6B" w:rsidRPr="00000D56">
        <w:rPr>
          <w:rFonts w:eastAsia="Times New Roman" w:cs="Times New Roman"/>
          <w:sz w:val="28"/>
          <w:szCs w:val="28"/>
          <w:lang w:eastAsia="lv-LV"/>
        </w:rPr>
        <w:t>.pielikums) – norāda katru mēnesi konkrēto summu šim mēnesim vai arī vienu reizi kalendāra gadā – visu gada summu atspoguļojot decembra mēnesī;</w:t>
      </w:r>
    </w:p>
    <w:p w14:paraId="3B445E9B" w14:textId="6D303B37" w:rsidR="00C24266" w:rsidRPr="00000D56" w:rsidRDefault="00202B8D" w:rsidP="0028466B">
      <w:pPr>
        <w:pStyle w:val="ListParagraph"/>
        <w:ind w:left="851"/>
        <w:jc w:val="both"/>
        <w:rPr>
          <w:rFonts w:eastAsia="Times New Roman" w:cs="Times New Roman"/>
          <w:sz w:val="28"/>
          <w:szCs w:val="28"/>
          <w:lang w:eastAsia="lv-LV"/>
        </w:rPr>
      </w:pPr>
      <w:r w:rsidRPr="00000D56">
        <w:rPr>
          <w:rFonts w:eastAsia="Times New Roman" w:cs="Times New Roman"/>
          <w:sz w:val="28"/>
          <w:szCs w:val="28"/>
          <w:lang w:eastAsia="lv-LV"/>
        </w:rPr>
        <w:t>8.6.</w:t>
      </w:r>
      <w:r w:rsidR="00312753" w:rsidRPr="00000D56">
        <w:rPr>
          <w:rFonts w:eastAsia="Times New Roman" w:cs="Times New Roman"/>
          <w:sz w:val="28"/>
          <w:szCs w:val="28"/>
          <w:lang w:eastAsia="lv-LV"/>
        </w:rPr>
        <w:t xml:space="preserve"> </w:t>
      </w:r>
      <w:r w:rsidR="007969A9" w:rsidRPr="00000D56">
        <w:rPr>
          <w:rFonts w:eastAsia="Times New Roman" w:cs="Times New Roman"/>
          <w:sz w:val="28"/>
          <w:szCs w:val="28"/>
          <w:lang w:eastAsia="lv-LV"/>
        </w:rPr>
        <w:t>papildinformācija par personu, kas iecelta ierēdņa amatā:</w:t>
      </w:r>
    </w:p>
    <w:p w14:paraId="48EE35F4" w14:textId="4F594796" w:rsidR="00C24266" w:rsidRPr="00000D56" w:rsidRDefault="00202B8D" w:rsidP="0028466B">
      <w:pPr>
        <w:pStyle w:val="ListParagraph"/>
        <w:ind w:left="1134"/>
        <w:jc w:val="both"/>
        <w:rPr>
          <w:rFonts w:eastAsia="Times New Roman" w:cs="Times New Roman"/>
          <w:sz w:val="28"/>
          <w:szCs w:val="28"/>
          <w:lang w:eastAsia="lv-LV"/>
        </w:rPr>
      </w:pPr>
      <w:r w:rsidRPr="00000D56">
        <w:rPr>
          <w:rFonts w:eastAsia="Times New Roman" w:cs="Times New Roman"/>
          <w:sz w:val="28"/>
          <w:szCs w:val="28"/>
          <w:lang w:eastAsia="lv-LV"/>
        </w:rPr>
        <w:t xml:space="preserve">8.6.1. </w:t>
      </w:r>
      <w:r w:rsidR="007969A9" w:rsidRPr="00000D56">
        <w:rPr>
          <w:rFonts w:eastAsia="Times New Roman" w:cs="Times New Roman"/>
          <w:sz w:val="28"/>
          <w:szCs w:val="28"/>
          <w:lang w:eastAsia="lv-LV"/>
        </w:rPr>
        <w:t>izglītības pakāpe</w:t>
      </w:r>
      <w:r w:rsidR="00273FB1" w:rsidRPr="00000D56">
        <w:rPr>
          <w:rFonts w:eastAsia="Times New Roman" w:cs="Times New Roman"/>
          <w:sz w:val="28"/>
          <w:szCs w:val="28"/>
          <w:lang w:eastAsia="lv-LV"/>
        </w:rPr>
        <w:t>,</w:t>
      </w:r>
      <w:r w:rsidR="007969A9" w:rsidRPr="00000D56">
        <w:rPr>
          <w:rFonts w:eastAsia="Times New Roman" w:cs="Times New Roman"/>
          <w:sz w:val="28"/>
          <w:szCs w:val="28"/>
          <w:lang w:eastAsia="lv-LV"/>
        </w:rPr>
        <w:t xml:space="preserve"> </w:t>
      </w:r>
      <w:r w:rsidR="00273FB1" w:rsidRPr="00000D56">
        <w:rPr>
          <w:rFonts w:eastAsia="Times New Roman" w:cs="Times New Roman"/>
          <w:sz w:val="28"/>
          <w:szCs w:val="28"/>
          <w:lang w:eastAsia="lv-LV"/>
        </w:rPr>
        <w:t xml:space="preserve">izglītības grāds </w:t>
      </w:r>
      <w:r w:rsidR="007969A9" w:rsidRPr="00000D56">
        <w:rPr>
          <w:rFonts w:eastAsia="Times New Roman" w:cs="Times New Roman"/>
          <w:sz w:val="28"/>
          <w:szCs w:val="28"/>
          <w:lang w:eastAsia="lv-LV"/>
        </w:rPr>
        <w:t>(</w:t>
      </w:r>
      <w:r w:rsidR="00984F95" w:rsidRPr="00000D56">
        <w:rPr>
          <w:rFonts w:eastAsia="Times New Roman" w:cs="Times New Roman"/>
          <w:sz w:val="28"/>
          <w:szCs w:val="28"/>
          <w:lang w:eastAsia="lv-LV"/>
        </w:rPr>
        <w:t>7</w:t>
      </w:r>
      <w:r w:rsidR="007969A9" w:rsidRPr="00000D56">
        <w:rPr>
          <w:rFonts w:eastAsia="Times New Roman" w:cs="Times New Roman"/>
          <w:sz w:val="28"/>
          <w:szCs w:val="28"/>
          <w:lang w:eastAsia="lv-LV"/>
        </w:rPr>
        <w:t>.pielikums), specialitāte, profesionālā kvalifikācija</w:t>
      </w:r>
      <w:r w:rsidR="00695CDB" w:rsidRPr="00000D56">
        <w:rPr>
          <w:rFonts w:eastAsia="Times New Roman" w:cs="Times New Roman"/>
          <w:sz w:val="28"/>
          <w:szCs w:val="28"/>
          <w:lang w:eastAsia="lv-LV"/>
        </w:rPr>
        <w:t xml:space="preserve">, </w:t>
      </w:r>
      <w:r w:rsidR="00B33655" w:rsidRPr="00000D56">
        <w:rPr>
          <w:rFonts w:eastAsia="Times New Roman" w:cs="Times New Roman"/>
          <w:sz w:val="28"/>
          <w:szCs w:val="28"/>
          <w:lang w:eastAsia="lv-LV"/>
        </w:rPr>
        <w:t xml:space="preserve">izglītības </w:t>
      </w:r>
      <w:r w:rsidR="00695CDB" w:rsidRPr="00000D56">
        <w:rPr>
          <w:rFonts w:eastAsia="Times New Roman" w:cs="Times New Roman"/>
          <w:sz w:val="28"/>
          <w:szCs w:val="28"/>
          <w:lang w:eastAsia="lv-LV"/>
        </w:rPr>
        <w:t>iestāde un pabeigšanas gads</w:t>
      </w:r>
      <w:r w:rsidR="007969A9" w:rsidRPr="00000D56">
        <w:rPr>
          <w:rFonts w:eastAsia="Times New Roman" w:cs="Times New Roman"/>
          <w:sz w:val="28"/>
          <w:szCs w:val="28"/>
          <w:lang w:eastAsia="lv-LV"/>
        </w:rPr>
        <w:t>;</w:t>
      </w:r>
    </w:p>
    <w:p w14:paraId="75989CB7" w14:textId="0D7C6E10" w:rsidR="00C24266" w:rsidRPr="00000D56" w:rsidRDefault="00202B8D" w:rsidP="0028466B">
      <w:pPr>
        <w:pStyle w:val="ListParagraph"/>
        <w:ind w:left="1134"/>
        <w:contextualSpacing w:val="0"/>
        <w:jc w:val="both"/>
        <w:rPr>
          <w:rFonts w:eastAsia="Times New Roman" w:cs="Times New Roman"/>
          <w:sz w:val="28"/>
          <w:szCs w:val="28"/>
          <w:lang w:eastAsia="lv-LV"/>
        </w:rPr>
      </w:pPr>
      <w:r w:rsidRPr="00000D56">
        <w:rPr>
          <w:rFonts w:eastAsia="Times New Roman" w:cs="Times New Roman"/>
          <w:sz w:val="28"/>
          <w:szCs w:val="28"/>
          <w:lang w:eastAsia="lv-LV"/>
        </w:rPr>
        <w:t xml:space="preserve">8.6.2. </w:t>
      </w:r>
      <w:r w:rsidR="007969A9" w:rsidRPr="00000D56">
        <w:rPr>
          <w:rFonts w:eastAsia="Times New Roman" w:cs="Times New Roman"/>
          <w:sz w:val="28"/>
          <w:szCs w:val="28"/>
          <w:lang w:eastAsia="lv-LV"/>
        </w:rPr>
        <w:t>piemērotā disciplinārsoda veids (</w:t>
      </w:r>
      <w:r w:rsidR="00984F95" w:rsidRPr="00000D56">
        <w:rPr>
          <w:rFonts w:eastAsia="Times New Roman" w:cs="Times New Roman"/>
          <w:sz w:val="28"/>
          <w:szCs w:val="28"/>
          <w:lang w:eastAsia="lv-LV"/>
        </w:rPr>
        <w:t>8</w:t>
      </w:r>
      <w:r w:rsidR="007969A9" w:rsidRPr="00000D56">
        <w:rPr>
          <w:rFonts w:eastAsia="Times New Roman" w:cs="Times New Roman"/>
          <w:sz w:val="28"/>
          <w:szCs w:val="28"/>
          <w:lang w:eastAsia="lv-LV"/>
        </w:rPr>
        <w:t xml:space="preserve">.pielikums), </w:t>
      </w:r>
      <w:proofErr w:type="spellStart"/>
      <w:r w:rsidR="007969A9" w:rsidRPr="00000D56">
        <w:rPr>
          <w:rFonts w:eastAsia="Times New Roman" w:cs="Times New Roman"/>
          <w:sz w:val="28"/>
          <w:szCs w:val="28"/>
          <w:lang w:eastAsia="lv-LV"/>
        </w:rPr>
        <w:t>disciplinārpārkāpuma</w:t>
      </w:r>
      <w:proofErr w:type="spellEnd"/>
      <w:r w:rsidR="007969A9" w:rsidRPr="00000D56">
        <w:rPr>
          <w:rFonts w:eastAsia="Times New Roman" w:cs="Times New Roman"/>
          <w:sz w:val="28"/>
          <w:szCs w:val="28"/>
          <w:lang w:eastAsia="lv-LV"/>
        </w:rPr>
        <w:t xml:space="preserve"> kvalifikācija (</w:t>
      </w:r>
      <w:r w:rsidR="00984F95" w:rsidRPr="00000D56">
        <w:rPr>
          <w:rFonts w:eastAsia="Times New Roman" w:cs="Times New Roman"/>
          <w:sz w:val="28"/>
          <w:szCs w:val="28"/>
          <w:lang w:eastAsia="lv-LV"/>
        </w:rPr>
        <w:t>9</w:t>
      </w:r>
      <w:r w:rsidR="007969A9" w:rsidRPr="00000D56">
        <w:rPr>
          <w:rFonts w:eastAsia="Times New Roman" w:cs="Times New Roman"/>
          <w:sz w:val="28"/>
          <w:szCs w:val="28"/>
          <w:lang w:eastAsia="lv-LV"/>
        </w:rPr>
        <w:t>.pielikums), disciplinārlietas izbeigšanas pamats (1</w:t>
      </w:r>
      <w:r w:rsidR="00984F95" w:rsidRPr="00000D56">
        <w:rPr>
          <w:rFonts w:eastAsia="Times New Roman" w:cs="Times New Roman"/>
          <w:sz w:val="28"/>
          <w:szCs w:val="28"/>
          <w:lang w:eastAsia="lv-LV"/>
        </w:rPr>
        <w:t>0</w:t>
      </w:r>
      <w:r w:rsidR="007969A9" w:rsidRPr="00000D56">
        <w:rPr>
          <w:rFonts w:eastAsia="Times New Roman" w:cs="Times New Roman"/>
          <w:sz w:val="28"/>
          <w:szCs w:val="28"/>
          <w:lang w:eastAsia="lv-LV"/>
        </w:rPr>
        <w:t>.pielikums), apstrīdēšanas lēmuma saturs (</w:t>
      </w:r>
      <w:r w:rsidR="002839E1" w:rsidRPr="00000D56">
        <w:rPr>
          <w:rFonts w:eastAsia="Times New Roman" w:cs="Times New Roman"/>
          <w:sz w:val="28"/>
          <w:szCs w:val="28"/>
          <w:lang w:eastAsia="lv-LV"/>
        </w:rPr>
        <w:t>1</w:t>
      </w:r>
      <w:r w:rsidR="00984F95" w:rsidRPr="00000D56">
        <w:rPr>
          <w:rFonts w:eastAsia="Times New Roman" w:cs="Times New Roman"/>
          <w:sz w:val="28"/>
          <w:szCs w:val="28"/>
          <w:lang w:eastAsia="lv-LV"/>
        </w:rPr>
        <w:t>1</w:t>
      </w:r>
      <w:r w:rsidR="007969A9" w:rsidRPr="00000D56">
        <w:rPr>
          <w:rFonts w:eastAsia="Times New Roman" w:cs="Times New Roman"/>
          <w:sz w:val="28"/>
          <w:szCs w:val="28"/>
          <w:lang w:eastAsia="lv-LV"/>
        </w:rPr>
        <w:t>.pielikums), disciplinārsoda piemērošanas datums un termiņš;</w:t>
      </w:r>
    </w:p>
    <w:p w14:paraId="7AC118D4" w14:textId="08C313B9" w:rsidR="007969A9" w:rsidRPr="00000D56" w:rsidRDefault="00202B8D" w:rsidP="0028466B">
      <w:pPr>
        <w:pStyle w:val="ListParagraph"/>
        <w:ind w:left="0" w:firstLine="709"/>
        <w:jc w:val="both"/>
        <w:rPr>
          <w:rFonts w:eastAsia="Times New Roman" w:cs="Times New Roman"/>
          <w:sz w:val="28"/>
          <w:szCs w:val="28"/>
          <w:lang w:eastAsia="lv-LV"/>
        </w:rPr>
      </w:pPr>
      <w:bookmarkStart w:id="22" w:name="_Ref470162584"/>
      <w:r w:rsidRPr="00000D56">
        <w:rPr>
          <w:rFonts w:eastAsia="Times New Roman" w:cs="Times New Roman"/>
          <w:sz w:val="28"/>
          <w:szCs w:val="28"/>
          <w:lang w:eastAsia="lv-LV"/>
        </w:rPr>
        <w:t xml:space="preserve">8.7. </w:t>
      </w:r>
      <w:r w:rsidR="007969A9" w:rsidRPr="00000D56">
        <w:rPr>
          <w:rFonts w:eastAsia="Times New Roman" w:cs="Times New Roman"/>
          <w:sz w:val="28"/>
          <w:szCs w:val="28"/>
          <w:lang w:eastAsia="lv-LV"/>
        </w:rPr>
        <w:t>informācija par</w:t>
      </w:r>
      <w:r w:rsidR="00FE3577" w:rsidRPr="00000D56">
        <w:rPr>
          <w:rFonts w:eastAsia="Times New Roman" w:cs="Times New Roman"/>
          <w:sz w:val="28"/>
          <w:szCs w:val="28"/>
          <w:lang w:eastAsia="lv-LV"/>
        </w:rPr>
        <w:t xml:space="preserve"> ārštata darbiniekiem un uz līgumattiecību pamata nodarbin</w:t>
      </w:r>
      <w:r w:rsidR="00DA42FD" w:rsidRPr="00000D56">
        <w:rPr>
          <w:rFonts w:eastAsia="Times New Roman" w:cs="Times New Roman"/>
          <w:sz w:val="28"/>
          <w:szCs w:val="28"/>
          <w:lang w:eastAsia="lv-LV"/>
        </w:rPr>
        <w:t>ātajiem</w:t>
      </w:r>
      <w:r w:rsidR="00FE3577" w:rsidRPr="00000D56">
        <w:rPr>
          <w:rFonts w:eastAsia="Times New Roman" w:cs="Times New Roman"/>
          <w:sz w:val="28"/>
          <w:szCs w:val="28"/>
          <w:lang w:eastAsia="lv-LV"/>
        </w:rPr>
        <w:t xml:space="preserve">, kas nav </w:t>
      </w:r>
      <w:r w:rsidR="008A4F51" w:rsidRPr="00000D56">
        <w:rPr>
          <w:rFonts w:eastAsia="Times New Roman" w:cs="Times New Roman"/>
          <w:sz w:val="28"/>
          <w:szCs w:val="28"/>
          <w:lang w:eastAsia="lv-LV"/>
        </w:rPr>
        <w:t xml:space="preserve">personāla </w:t>
      </w:r>
      <w:r w:rsidR="00FE3577" w:rsidRPr="00000D56">
        <w:rPr>
          <w:rFonts w:eastAsia="Times New Roman" w:cs="Times New Roman"/>
          <w:sz w:val="28"/>
          <w:szCs w:val="28"/>
          <w:lang w:eastAsia="lv-LV"/>
        </w:rPr>
        <w:t>sarakst</w:t>
      </w:r>
      <w:r w:rsidR="00DA42FD" w:rsidRPr="00000D56">
        <w:rPr>
          <w:rFonts w:eastAsia="Times New Roman" w:cs="Times New Roman"/>
          <w:sz w:val="28"/>
          <w:szCs w:val="28"/>
          <w:lang w:eastAsia="lv-LV"/>
        </w:rPr>
        <w:t>ā</w:t>
      </w:r>
      <w:r w:rsidR="007969A9" w:rsidRPr="00000D56">
        <w:rPr>
          <w:rFonts w:eastAsia="Times New Roman" w:cs="Times New Roman"/>
          <w:sz w:val="28"/>
          <w:szCs w:val="28"/>
          <w:lang w:eastAsia="lv-LV"/>
        </w:rPr>
        <w:t>:</w:t>
      </w:r>
      <w:bookmarkEnd w:id="22"/>
    </w:p>
    <w:p w14:paraId="5CE28310" w14:textId="04EFC696" w:rsidR="007969A9" w:rsidRPr="00000D56" w:rsidRDefault="00202B8D" w:rsidP="0028466B">
      <w:pPr>
        <w:pStyle w:val="ListParagraph"/>
        <w:ind w:left="1134"/>
        <w:jc w:val="both"/>
        <w:rPr>
          <w:rFonts w:eastAsia="Times New Roman" w:cs="Times New Roman"/>
          <w:sz w:val="28"/>
          <w:szCs w:val="28"/>
          <w:lang w:eastAsia="lv-LV"/>
        </w:rPr>
      </w:pPr>
      <w:bookmarkStart w:id="23" w:name="_Ref470162197"/>
      <w:r w:rsidRPr="00000D56">
        <w:rPr>
          <w:rFonts w:eastAsia="Times New Roman" w:cs="Times New Roman"/>
          <w:sz w:val="28"/>
          <w:szCs w:val="28"/>
          <w:lang w:eastAsia="lv-LV"/>
        </w:rPr>
        <w:t xml:space="preserve">8.7.1. </w:t>
      </w:r>
      <w:r w:rsidR="007969A9" w:rsidRPr="00000D56">
        <w:rPr>
          <w:rFonts w:eastAsia="Times New Roman" w:cs="Times New Roman"/>
          <w:sz w:val="28"/>
          <w:szCs w:val="28"/>
          <w:lang w:eastAsia="lv-LV"/>
        </w:rPr>
        <w:t>personas kods;</w:t>
      </w:r>
      <w:bookmarkEnd w:id="23"/>
    </w:p>
    <w:p w14:paraId="78CAD500" w14:textId="104314D4" w:rsidR="007969A9" w:rsidRPr="00000D56" w:rsidRDefault="00202B8D" w:rsidP="0028466B">
      <w:pPr>
        <w:pStyle w:val="ListParagraph"/>
        <w:ind w:left="1134"/>
        <w:jc w:val="both"/>
        <w:rPr>
          <w:rFonts w:eastAsia="Times New Roman" w:cs="Times New Roman"/>
          <w:sz w:val="28"/>
          <w:szCs w:val="28"/>
          <w:lang w:eastAsia="lv-LV"/>
        </w:rPr>
      </w:pPr>
      <w:bookmarkStart w:id="24" w:name="_Ref470162205"/>
      <w:r w:rsidRPr="00000D56">
        <w:rPr>
          <w:rFonts w:eastAsia="Times New Roman" w:cs="Times New Roman"/>
          <w:sz w:val="28"/>
          <w:szCs w:val="28"/>
          <w:lang w:eastAsia="lv-LV"/>
        </w:rPr>
        <w:t xml:space="preserve">8.7.2. </w:t>
      </w:r>
      <w:r w:rsidR="007969A9" w:rsidRPr="00000D56">
        <w:rPr>
          <w:rFonts w:eastAsia="Times New Roman" w:cs="Times New Roman"/>
          <w:sz w:val="28"/>
          <w:szCs w:val="28"/>
          <w:lang w:eastAsia="lv-LV"/>
        </w:rPr>
        <w:t>vārds (vārdi);</w:t>
      </w:r>
      <w:bookmarkEnd w:id="24"/>
    </w:p>
    <w:p w14:paraId="185A5930" w14:textId="26C83E27" w:rsidR="007969A9" w:rsidRPr="00000D56" w:rsidRDefault="007969A9" w:rsidP="0028466B">
      <w:pPr>
        <w:pStyle w:val="ListParagraph"/>
        <w:numPr>
          <w:ilvl w:val="2"/>
          <w:numId w:val="11"/>
        </w:numPr>
        <w:jc w:val="both"/>
        <w:rPr>
          <w:rFonts w:eastAsia="Times New Roman" w:cs="Times New Roman"/>
          <w:sz w:val="28"/>
          <w:szCs w:val="28"/>
          <w:lang w:eastAsia="lv-LV"/>
        </w:rPr>
      </w:pPr>
      <w:bookmarkStart w:id="25" w:name="_Ref470162212"/>
      <w:r w:rsidRPr="00000D56">
        <w:rPr>
          <w:rFonts w:eastAsia="Times New Roman" w:cs="Times New Roman"/>
          <w:sz w:val="28"/>
          <w:szCs w:val="28"/>
          <w:lang w:eastAsia="lv-LV"/>
        </w:rPr>
        <w:t>uzvārds;</w:t>
      </w:r>
      <w:bookmarkEnd w:id="25"/>
    </w:p>
    <w:p w14:paraId="5D1C4766" w14:textId="5133FE2D" w:rsidR="007969A9" w:rsidRPr="00000D56" w:rsidRDefault="00202B8D" w:rsidP="0028466B">
      <w:pPr>
        <w:pStyle w:val="ListParagraph"/>
        <w:ind w:left="1134"/>
        <w:jc w:val="both"/>
        <w:rPr>
          <w:rFonts w:eastAsia="Times New Roman" w:cs="Times New Roman"/>
          <w:sz w:val="28"/>
          <w:szCs w:val="28"/>
          <w:lang w:eastAsia="lv-LV"/>
        </w:rPr>
      </w:pPr>
      <w:r w:rsidRPr="00000D56">
        <w:rPr>
          <w:rFonts w:eastAsia="Times New Roman" w:cs="Times New Roman"/>
          <w:sz w:val="28"/>
          <w:szCs w:val="28"/>
          <w:lang w:eastAsia="lv-LV"/>
        </w:rPr>
        <w:t xml:space="preserve">8.7.4. </w:t>
      </w:r>
      <w:r w:rsidR="007969A9" w:rsidRPr="00000D56">
        <w:rPr>
          <w:rFonts w:eastAsia="Times New Roman" w:cs="Times New Roman"/>
          <w:sz w:val="28"/>
          <w:szCs w:val="28"/>
          <w:lang w:eastAsia="lv-LV"/>
        </w:rPr>
        <w:t>līguma sākuma datums;</w:t>
      </w:r>
    </w:p>
    <w:p w14:paraId="20EC0067" w14:textId="0F6EAC97" w:rsidR="007969A9" w:rsidRPr="00000D56" w:rsidRDefault="00202B8D" w:rsidP="0028466B">
      <w:pPr>
        <w:pStyle w:val="ListParagraph"/>
        <w:ind w:left="1134"/>
        <w:jc w:val="both"/>
        <w:rPr>
          <w:rFonts w:eastAsia="Times New Roman" w:cs="Times New Roman"/>
          <w:sz w:val="28"/>
          <w:szCs w:val="28"/>
          <w:lang w:eastAsia="lv-LV"/>
        </w:rPr>
      </w:pPr>
      <w:r w:rsidRPr="00000D56">
        <w:rPr>
          <w:rFonts w:eastAsia="Times New Roman" w:cs="Times New Roman"/>
          <w:sz w:val="28"/>
          <w:szCs w:val="28"/>
          <w:lang w:eastAsia="lv-LV"/>
        </w:rPr>
        <w:t xml:space="preserve">8.7.5. </w:t>
      </w:r>
      <w:r w:rsidR="007969A9" w:rsidRPr="00000D56">
        <w:rPr>
          <w:rFonts w:eastAsia="Times New Roman" w:cs="Times New Roman"/>
          <w:sz w:val="28"/>
          <w:szCs w:val="28"/>
          <w:lang w:eastAsia="lv-LV"/>
        </w:rPr>
        <w:t>līguma beigu datums;</w:t>
      </w:r>
    </w:p>
    <w:p w14:paraId="18D83BEC" w14:textId="5FC77F1C" w:rsidR="00C57B6B" w:rsidRPr="00000D56" w:rsidRDefault="00202B8D" w:rsidP="0028466B">
      <w:pPr>
        <w:pStyle w:val="ListParagraph"/>
        <w:ind w:left="1134"/>
        <w:jc w:val="both"/>
        <w:rPr>
          <w:rFonts w:eastAsia="Times New Roman" w:cs="Times New Roman"/>
          <w:sz w:val="28"/>
          <w:szCs w:val="28"/>
          <w:lang w:eastAsia="lv-LV"/>
        </w:rPr>
      </w:pPr>
      <w:r w:rsidRPr="00000D56">
        <w:rPr>
          <w:rFonts w:eastAsia="Times New Roman" w:cs="Times New Roman"/>
          <w:sz w:val="28"/>
          <w:szCs w:val="28"/>
          <w:lang w:eastAsia="lv-LV"/>
        </w:rPr>
        <w:t xml:space="preserve">8.7.6. </w:t>
      </w:r>
      <w:r w:rsidR="00C57B6B" w:rsidRPr="00000D56">
        <w:rPr>
          <w:rFonts w:eastAsia="Times New Roman" w:cs="Times New Roman"/>
          <w:sz w:val="28"/>
          <w:szCs w:val="28"/>
          <w:lang w:eastAsia="lv-LV"/>
        </w:rPr>
        <w:t>darba samaksas mēnesis un gads;</w:t>
      </w:r>
    </w:p>
    <w:p w14:paraId="3A7F91AB" w14:textId="5FEB30EF" w:rsidR="007969A9" w:rsidRPr="00000D56" w:rsidRDefault="00202B8D" w:rsidP="0028466B">
      <w:pPr>
        <w:pStyle w:val="ListParagraph"/>
        <w:ind w:left="1134"/>
        <w:jc w:val="both"/>
        <w:rPr>
          <w:rFonts w:eastAsia="Times New Roman" w:cs="Times New Roman"/>
          <w:sz w:val="28"/>
          <w:szCs w:val="28"/>
          <w:lang w:eastAsia="lv-LV"/>
        </w:rPr>
      </w:pPr>
      <w:r w:rsidRPr="00000D56">
        <w:rPr>
          <w:rFonts w:eastAsia="Times New Roman" w:cs="Times New Roman"/>
          <w:sz w:val="28"/>
          <w:szCs w:val="28"/>
          <w:lang w:eastAsia="lv-LV"/>
        </w:rPr>
        <w:t xml:space="preserve">8.7.7. </w:t>
      </w:r>
      <w:r w:rsidR="007969A9" w:rsidRPr="00000D56">
        <w:rPr>
          <w:rFonts w:eastAsia="Times New Roman" w:cs="Times New Roman"/>
          <w:sz w:val="28"/>
          <w:szCs w:val="28"/>
          <w:lang w:eastAsia="lv-LV"/>
        </w:rPr>
        <w:t>darba samaksa</w:t>
      </w:r>
      <w:r w:rsidR="00C57B6B" w:rsidRPr="00000D56">
        <w:rPr>
          <w:rFonts w:eastAsia="Times New Roman" w:cs="Times New Roman"/>
          <w:sz w:val="28"/>
          <w:szCs w:val="28"/>
          <w:lang w:eastAsia="lv-LV"/>
        </w:rPr>
        <w:t>s summa</w:t>
      </w:r>
      <w:r w:rsidR="007969A9" w:rsidRPr="00000D56">
        <w:rPr>
          <w:rFonts w:eastAsia="Times New Roman" w:cs="Times New Roman"/>
          <w:sz w:val="28"/>
          <w:szCs w:val="28"/>
          <w:lang w:eastAsia="lv-LV"/>
        </w:rPr>
        <w:t xml:space="preserve"> un tās izmaksu finansējuma avots (norāda budžeta programmas vai apakšprogrammas kodu);</w:t>
      </w:r>
    </w:p>
    <w:p w14:paraId="3438F4E4" w14:textId="0FAE7A96" w:rsidR="00202B8D" w:rsidRPr="00000D56" w:rsidRDefault="00202B8D" w:rsidP="0028466B">
      <w:pPr>
        <w:pStyle w:val="ListParagraph"/>
        <w:ind w:left="1134"/>
        <w:jc w:val="both"/>
        <w:rPr>
          <w:rFonts w:eastAsia="Times New Roman" w:cs="Times New Roman"/>
          <w:sz w:val="28"/>
          <w:szCs w:val="28"/>
          <w:lang w:eastAsia="lv-LV"/>
        </w:rPr>
      </w:pPr>
      <w:r w:rsidRPr="00000D56">
        <w:rPr>
          <w:rFonts w:eastAsia="Times New Roman" w:cs="Times New Roman"/>
          <w:sz w:val="28"/>
          <w:szCs w:val="28"/>
          <w:lang w:eastAsia="lv-LV"/>
        </w:rPr>
        <w:t xml:space="preserve">8.7.8. </w:t>
      </w:r>
      <w:r w:rsidR="007969A9" w:rsidRPr="00000D56">
        <w:rPr>
          <w:rFonts w:eastAsia="Times New Roman" w:cs="Times New Roman"/>
          <w:sz w:val="28"/>
          <w:szCs w:val="28"/>
          <w:lang w:eastAsia="lv-LV"/>
        </w:rPr>
        <w:t>darba samaksas veids (</w:t>
      </w:r>
      <w:hyperlink r:id="rId10" w:anchor="piel12" w:tgtFrame="_blank" w:history="1">
        <w:r w:rsidR="00A50B92" w:rsidRPr="00000D56">
          <w:rPr>
            <w:rFonts w:eastAsia="Times New Roman" w:cs="Times New Roman"/>
            <w:sz w:val="28"/>
            <w:szCs w:val="28"/>
            <w:lang w:eastAsia="lv-LV"/>
          </w:rPr>
          <w:t>1</w:t>
        </w:r>
        <w:r w:rsidR="00984F95" w:rsidRPr="00000D56">
          <w:rPr>
            <w:rFonts w:eastAsia="Times New Roman" w:cs="Times New Roman"/>
            <w:sz w:val="28"/>
            <w:szCs w:val="28"/>
            <w:lang w:eastAsia="lv-LV"/>
          </w:rPr>
          <w:t>2</w:t>
        </w:r>
        <w:r w:rsidR="007969A9" w:rsidRPr="00000D56">
          <w:rPr>
            <w:rFonts w:eastAsia="Times New Roman" w:cs="Times New Roman"/>
            <w:sz w:val="28"/>
            <w:szCs w:val="28"/>
            <w:lang w:eastAsia="lv-LV"/>
          </w:rPr>
          <w:t>.</w:t>
        </w:r>
      </w:hyperlink>
      <w:r w:rsidR="00181BC3" w:rsidRPr="00000D56">
        <w:rPr>
          <w:rFonts w:eastAsia="Times New Roman" w:cs="Times New Roman"/>
          <w:sz w:val="28"/>
          <w:szCs w:val="28"/>
          <w:lang w:eastAsia="lv-LV"/>
        </w:rPr>
        <w:t>pielikums)</w:t>
      </w:r>
      <w:r w:rsidRPr="00000D56">
        <w:rPr>
          <w:rFonts w:eastAsia="Times New Roman" w:cs="Times New Roman"/>
          <w:sz w:val="28"/>
          <w:szCs w:val="28"/>
          <w:lang w:eastAsia="lv-LV"/>
        </w:rPr>
        <w:t>.</w:t>
      </w:r>
    </w:p>
    <w:p w14:paraId="4B042B28" w14:textId="33A1746E" w:rsidR="007969A9" w:rsidRPr="00000D56" w:rsidRDefault="007969A9" w:rsidP="0028466B">
      <w:pPr>
        <w:pStyle w:val="ListParagraph"/>
        <w:ind w:left="1134"/>
        <w:jc w:val="both"/>
        <w:rPr>
          <w:rFonts w:eastAsia="Times New Roman" w:cs="Times New Roman"/>
          <w:sz w:val="28"/>
          <w:szCs w:val="28"/>
          <w:lang w:eastAsia="lv-LV"/>
        </w:rPr>
      </w:pPr>
    </w:p>
    <w:p w14:paraId="79F875CB" w14:textId="1BC3C8A1" w:rsidR="007969A9" w:rsidRPr="00000D56" w:rsidRDefault="00E55A3E" w:rsidP="0028466B">
      <w:pPr>
        <w:ind w:firstLine="709"/>
        <w:jc w:val="both"/>
        <w:rPr>
          <w:rFonts w:eastAsia="Times New Roman" w:cs="Times New Roman"/>
          <w:sz w:val="28"/>
          <w:szCs w:val="28"/>
          <w:lang w:eastAsia="lv-LV"/>
        </w:rPr>
      </w:pPr>
      <w:bookmarkStart w:id="26" w:name="p-590934"/>
      <w:bookmarkStart w:id="27" w:name="p4.1"/>
      <w:bookmarkStart w:id="28" w:name="p-345362"/>
      <w:bookmarkStart w:id="29" w:name="p5"/>
      <w:bookmarkStart w:id="30" w:name="p-534290"/>
      <w:bookmarkStart w:id="31" w:name="p5.1"/>
      <w:bookmarkStart w:id="32" w:name="p-534291"/>
      <w:bookmarkStart w:id="33" w:name="p5.2"/>
      <w:bookmarkEnd w:id="26"/>
      <w:bookmarkEnd w:id="27"/>
      <w:bookmarkEnd w:id="28"/>
      <w:bookmarkEnd w:id="29"/>
      <w:bookmarkEnd w:id="30"/>
      <w:bookmarkEnd w:id="31"/>
      <w:bookmarkEnd w:id="32"/>
      <w:bookmarkEnd w:id="33"/>
      <w:r w:rsidRPr="00000D56">
        <w:rPr>
          <w:sz w:val="28"/>
          <w:szCs w:val="28"/>
        </w:rPr>
        <w:t>9. Šo noteikumu 8.1.1., 8.1.3., 8.2.3., 8.3.1., 8.3.2., 8.3.3., 8.3.4., 8.3.5. un 8.4.5. apakšpunktā minēto informāciju par valsts dibinātu vispārējās un profesionālās izglītības iestāžu pedagogiem Ministrija iegūst no Izglītības un zinātnes ministrijas pārziņā esošās Valsts izglītības informācijas sistēmas.</w:t>
      </w:r>
    </w:p>
    <w:p w14:paraId="7277CF14" w14:textId="04FEF83D" w:rsidR="00202B8D" w:rsidRPr="00000D56" w:rsidRDefault="00202B8D" w:rsidP="0028466B">
      <w:pPr>
        <w:ind w:firstLine="709"/>
        <w:jc w:val="both"/>
        <w:rPr>
          <w:rFonts w:eastAsia="Times New Roman" w:cs="Times New Roman"/>
          <w:sz w:val="28"/>
          <w:szCs w:val="28"/>
          <w:lang w:eastAsia="lv-LV"/>
        </w:rPr>
      </w:pPr>
    </w:p>
    <w:p w14:paraId="4BCBEBE6" w14:textId="143DFE2D" w:rsidR="007969A9" w:rsidRPr="00000D56" w:rsidRDefault="00202B8D" w:rsidP="0028466B">
      <w:pPr>
        <w:ind w:firstLine="709"/>
        <w:jc w:val="both"/>
        <w:rPr>
          <w:rFonts w:eastAsia="Times New Roman" w:cs="Times New Roman"/>
          <w:sz w:val="28"/>
          <w:szCs w:val="28"/>
          <w:lang w:eastAsia="lv-LV"/>
        </w:rPr>
      </w:pPr>
      <w:r w:rsidRPr="00000D56">
        <w:rPr>
          <w:rFonts w:eastAsia="Times New Roman" w:cs="Times New Roman"/>
          <w:sz w:val="28"/>
          <w:szCs w:val="28"/>
          <w:lang w:eastAsia="lv-LV"/>
        </w:rPr>
        <w:t>10</w:t>
      </w:r>
      <w:bookmarkStart w:id="34" w:name="p-345363"/>
      <w:bookmarkStart w:id="35" w:name="p6"/>
      <w:bookmarkEnd w:id="34"/>
      <w:bookmarkEnd w:id="35"/>
      <w:r w:rsidRPr="00000D56">
        <w:rPr>
          <w:rFonts w:eastAsia="Times New Roman" w:cs="Times New Roman"/>
          <w:sz w:val="28"/>
          <w:szCs w:val="28"/>
          <w:lang w:eastAsia="lv-LV"/>
        </w:rPr>
        <w:t xml:space="preserve">. </w:t>
      </w:r>
      <w:r w:rsidR="00A056E3" w:rsidRPr="00000D56">
        <w:rPr>
          <w:rFonts w:eastAsia="Times New Roman" w:cs="Times New Roman"/>
          <w:sz w:val="28"/>
          <w:szCs w:val="28"/>
          <w:lang w:eastAsia="lv-LV"/>
        </w:rPr>
        <w:t>Iestāde</w:t>
      </w:r>
      <w:r w:rsidR="00EC52C4" w:rsidRPr="00000D56">
        <w:rPr>
          <w:rFonts w:eastAsia="Times New Roman" w:cs="Times New Roman"/>
          <w:sz w:val="28"/>
          <w:szCs w:val="28"/>
          <w:lang w:eastAsia="lv-LV"/>
        </w:rPr>
        <w:t xml:space="preserve">, </w:t>
      </w:r>
      <w:r w:rsidR="00786A62" w:rsidRPr="00000D56">
        <w:rPr>
          <w:rFonts w:eastAsia="Times New Roman" w:cs="Times New Roman"/>
          <w:sz w:val="28"/>
          <w:szCs w:val="28"/>
          <w:lang w:eastAsia="lv-LV"/>
        </w:rPr>
        <w:t xml:space="preserve">cita </w:t>
      </w:r>
      <w:r w:rsidR="00EC52C4" w:rsidRPr="00000D56">
        <w:rPr>
          <w:rFonts w:eastAsia="Times New Roman" w:cs="Times New Roman"/>
          <w:sz w:val="28"/>
          <w:szCs w:val="28"/>
          <w:lang w:eastAsia="lv-LV"/>
        </w:rPr>
        <w:t>valsts institūcija</w:t>
      </w:r>
      <w:r w:rsidR="003B63DC" w:rsidRPr="00000D56">
        <w:rPr>
          <w:rFonts w:eastAsia="Times New Roman" w:cs="Times New Roman"/>
          <w:sz w:val="28"/>
          <w:szCs w:val="28"/>
          <w:lang w:eastAsia="lv-LV"/>
        </w:rPr>
        <w:t xml:space="preserve"> </w:t>
      </w:r>
      <w:r w:rsidR="007969A9" w:rsidRPr="00000D56">
        <w:rPr>
          <w:rFonts w:eastAsia="Times New Roman" w:cs="Times New Roman"/>
          <w:sz w:val="28"/>
          <w:szCs w:val="28"/>
          <w:lang w:eastAsia="lv-LV"/>
        </w:rPr>
        <w:t>vai osta šo noteikumu</w:t>
      </w:r>
      <w:r w:rsidR="006F0AA8" w:rsidRPr="00000D56">
        <w:rPr>
          <w:rFonts w:eastAsia="Times New Roman" w:cs="Times New Roman"/>
          <w:sz w:val="28"/>
          <w:szCs w:val="28"/>
          <w:lang w:eastAsia="lv-LV"/>
        </w:rPr>
        <w:t xml:space="preserve"> 8.2.5., 8.3.7. un 8.4.3.</w:t>
      </w:r>
      <w:r w:rsidR="007969A9" w:rsidRPr="00000D56">
        <w:rPr>
          <w:rFonts w:eastAsia="Times New Roman" w:cs="Times New Roman"/>
          <w:sz w:val="28"/>
          <w:szCs w:val="28"/>
          <w:lang w:eastAsia="lv-LV"/>
        </w:rPr>
        <w:t>apakšpunktā minēto informāciju nesniedz, ja normatīvajā aktā, kas nosaka amatpersonu (darbinieku) atlīdzību, amata kvalifikācijas rādītājus, amatpersonas (darbinieka) kvalifikācijas rādītājus un darbības un tās rezultātu novērtējumu atlīdzības noteikšanai nepiemēro.</w:t>
      </w:r>
    </w:p>
    <w:p w14:paraId="3F5B090B" w14:textId="7837BF64" w:rsidR="00202B8D" w:rsidRPr="00000D56" w:rsidRDefault="00202B8D" w:rsidP="0028466B">
      <w:pPr>
        <w:ind w:firstLine="709"/>
        <w:jc w:val="both"/>
        <w:rPr>
          <w:rFonts w:eastAsia="Times New Roman" w:cs="Times New Roman"/>
          <w:sz w:val="28"/>
          <w:szCs w:val="28"/>
          <w:lang w:eastAsia="lv-LV"/>
        </w:rPr>
      </w:pPr>
    </w:p>
    <w:p w14:paraId="6925B9D5" w14:textId="63524187" w:rsidR="007969A9" w:rsidRPr="00000D56" w:rsidRDefault="00202B8D" w:rsidP="0028466B">
      <w:pPr>
        <w:ind w:firstLine="709"/>
        <w:jc w:val="both"/>
        <w:rPr>
          <w:rFonts w:eastAsia="Times New Roman" w:cs="Times New Roman"/>
          <w:sz w:val="28"/>
          <w:szCs w:val="28"/>
          <w:lang w:eastAsia="lv-LV"/>
        </w:rPr>
      </w:pPr>
      <w:r w:rsidRPr="00000D56">
        <w:rPr>
          <w:rFonts w:eastAsia="Times New Roman" w:cs="Times New Roman"/>
          <w:sz w:val="28"/>
          <w:szCs w:val="28"/>
          <w:lang w:eastAsia="lv-LV"/>
        </w:rPr>
        <w:t xml:space="preserve">11. </w:t>
      </w:r>
      <w:bookmarkStart w:id="36" w:name="p-345364"/>
      <w:bookmarkStart w:id="37" w:name="p7"/>
      <w:bookmarkEnd w:id="36"/>
      <w:bookmarkEnd w:id="37"/>
      <w:r w:rsidR="00A056E3" w:rsidRPr="00000D56">
        <w:rPr>
          <w:rFonts w:eastAsia="Times New Roman" w:cs="Times New Roman"/>
          <w:sz w:val="28"/>
          <w:szCs w:val="28"/>
          <w:lang w:eastAsia="lv-LV"/>
        </w:rPr>
        <w:t xml:space="preserve">Iestāde </w:t>
      </w:r>
      <w:r w:rsidR="007969A9" w:rsidRPr="00000D56">
        <w:rPr>
          <w:rFonts w:eastAsia="Times New Roman" w:cs="Times New Roman"/>
          <w:sz w:val="28"/>
          <w:szCs w:val="28"/>
          <w:lang w:eastAsia="lv-LV"/>
        </w:rPr>
        <w:t>šo noteikumu</w:t>
      </w:r>
      <w:r w:rsidR="006F0AA8" w:rsidRPr="00000D56">
        <w:rPr>
          <w:rFonts w:eastAsia="Times New Roman" w:cs="Times New Roman"/>
          <w:sz w:val="28"/>
          <w:szCs w:val="28"/>
          <w:lang w:eastAsia="lv-LV"/>
        </w:rPr>
        <w:t xml:space="preserve"> 8.3.1., 8.3.3., 8.3.4., 8.7.1., 8.7.2. un 8.7.3.</w:t>
      </w:r>
      <w:r w:rsidR="007969A9" w:rsidRPr="00000D56">
        <w:rPr>
          <w:rFonts w:eastAsia="Times New Roman" w:cs="Times New Roman"/>
          <w:sz w:val="28"/>
          <w:szCs w:val="28"/>
          <w:lang w:eastAsia="lv-LV"/>
        </w:rPr>
        <w:t>apakšpunktā minēto informāciju var norādīt kodētā veidā atbilstoši amatpersonas (darbinieka) personas koda, vārda un uzvārda aizstāšanas kārtībai (</w:t>
      </w:r>
      <w:hyperlink r:id="rId11" w:anchor="piel13" w:tgtFrame="_blank" w:history="1">
        <w:r w:rsidR="007969A9" w:rsidRPr="00000D56">
          <w:rPr>
            <w:rFonts w:eastAsia="Times New Roman" w:cs="Times New Roman"/>
            <w:sz w:val="28"/>
            <w:szCs w:val="28"/>
            <w:lang w:eastAsia="lv-LV"/>
          </w:rPr>
          <w:t>13.pielikums</w:t>
        </w:r>
      </w:hyperlink>
      <w:r w:rsidR="007969A9" w:rsidRPr="00000D56">
        <w:rPr>
          <w:rFonts w:eastAsia="Times New Roman" w:cs="Times New Roman"/>
          <w:sz w:val="28"/>
          <w:szCs w:val="28"/>
          <w:lang w:eastAsia="lv-LV"/>
        </w:rPr>
        <w:t>), ja informācija par attiecīgo amatpersonu (darbinieku) ir klasificēta kā valsts noslēpuma objekts.</w:t>
      </w:r>
    </w:p>
    <w:p w14:paraId="4DC42D37" w14:textId="19269439" w:rsidR="00202B8D" w:rsidRPr="00000D56" w:rsidRDefault="00202B8D" w:rsidP="0028466B">
      <w:pPr>
        <w:ind w:firstLine="709"/>
        <w:jc w:val="both"/>
        <w:rPr>
          <w:rFonts w:eastAsia="Times New Roman" w:cs="Times New Roman"/>
          <w:sz w:val="28"/>
          <w:szCs w:val="28"/>
          <w:lang w:eastAsia="lv-LV"/>
        </w:rPr>
      </w:pPr>
    </w:p>
    <w:p w14:paraId="67571411" w14:textId="568CC753" w:rsidR="007969A9" w:rsidRPr="00000D56" w:rsidRDefault="00202B8D" w:rsidP="0028466B">
      <w:pPr>
        <w:ind w:firstLine="709"/>
        <w:jc w:val="both"/>
        <w:rPr>
          <w:rFonts w:eastAsia="Times New Roman" w:cs="Times New Roman"/>
          <w:sz w:val="28"/>
          <w:szCs w:val="28"/>
          <w:lang w:eastAsia="lv-LV"/>
        </w:rPr>
      </w:pPr>
      <w:r w:rsidRPr="00000D56">
        <w:rPr>
          <w:rFonts w:eastAsia="Times New Roman" w:cs="Times New Roman"/>
          <w:sz w:val="28"/>
          <w:szCs w:val="28"/>
          <w:lang w:eastAsia="lv-LV"/>
        </w:rPr>
        <w:t>12.</w:t>
      </w:r>
      <w:bookmarkStart w:id="38" w:name="p-345365"/>
      <w:bookmarkStart w:id="39" w:name="p8"/>
      <w:bookmarkStart w:id="40" w:name="p-534292"/>
      <w:bookmarkStart w:id="41" w:name="p9"/>
      <w:bookmarkEnd w:id="38"/>
      <w:bookmarkEnd w:id="39"/>
      <w:bookmarkEnd w:id="40"/>
      <w:bookmarkEnd w:id="41"/>
      <w:r w:rsidRPr="00000D56">
        <w:rPr>
          <w:rFonts w:eastAsia="Times New Roman" w:cs="Times New Roman"/>
          <w:sz w:val="28"/>
          <w:szCs w:val="28"/>
          <w:lang w:eastAsia="lv-LV"/>
        </w:rPr>
        <w:t xml:space="preserve"> </w:t>
      </w:r>
      <w:r w:rsidR="007969A9" w:rsidRPr="00000D56">
        <w:rPr>
          <w:rFonts w:eastAsia="Times New Roman" w:cs="Times New Roman"/>
          <w:sz w:val="28"/>
          <w:szCs w:val="28"/>
          <w:lang w:eastAsia="lv-LV"/>
        </w:rPr>
        <w:t>Ārlietu ministrija šo noteikumu</w:t>
      </w:r>
      <w:r w:rsidR="006F0AA8" w:rsidRPr="00000D56">
        <w:rPr>
          <w:rFonts w:eastAsia="Times New Roman" w:cs="Times New Roman"/>
          <w:sz w:val="28"/>
          <w:szCs w:val="28"/>
          <w:lang w:eastAsia="lv-LV"/>
        </w:rPr>
        <w:t xml:space="preserve"> 8.5.</w:t>
      </w:r>
      <w:r w:rsidR="002B6FD8" w:rsidRPr="00000D56">
        <w:rPr>
          <w:rFonts w:eastAsia="Times New Roman" w:cs="Times New Roman"/>
          <w:sz w:val="28"/>
          <w:szCs w:val="28"/>
          <w:lang w:eastAsia="lv-LV"/>
        </w:rPr>
        <w:t xml:space="preserve"> </w:t>
      </w:r>
      <w:r w:rsidR="007969A9" w:rsidRPr="00000D56">
        <w:rPr>
          <w:rFonts w:eastAsia="Times New Roman" w:cs="Times New Roman"/>
          <w:sz w:val="28"/>
          <w:szCs w:val="28"/>
          <w:lang w:eastAsia="lv-LV"/>
        </w:rPr>
        <w:t xml:space="preserve">apakšpunktā minēto informāciju par Latvijas diplomātiskajās un konsulārajās pārstāvniecībās ārvalstīs izmaksājamiem pabalstiem </w:t>
      </w:r>
      <w:r w:rsidR="002B6FD8" w:rsidRPr="00000D56">
        <w:rPr>
          <w:rFonts w:eastAsia="Times New Roman" w:cs="Times New Roman"/>
          <w:sz w:val="28"/>
          <w:szCs w:val="28"/>
          <w:lang w:eastAsia="lv-LV"/>
        </w:rPr>
        <w:t>un šo noteikumu</w:t>
      </w:r>
      <w:r w:rsidR="006F0AA8" w:rsidRPr="00000D56">
        <w:rPr>
          <w:rFonts w:eastAsia="Times New Roman" w:cs="Times New Roman"/>
          <w:sz w:val="28"/>
          <w:szCs w:val="28"/>
          <w:lang w:eastAsia="lv-LV"/>
        </w:rPr>
        <w:t xml:space="preserve"> 8.7.</w:t>
      </w:r>
      <w:r w:rsidR="002B6FD8" w:rsidRPr="00000D56">
        <w:rPr>
          <w:rFonts w:eastAsia="Times New Roman" w:cs="Times New Roman"/>
          <w:sz w:val="28"/>
          <w:szCs w:val="28"/>
          <w:lang w:eastAsia="lv-LV"/>
        </w:rPr>
        <w:t xml:space="preserve">apakšpunktā minēto informāciju par fiziskām personām, kuras nodarbinātas uz tiesiskās attiecības regulējošu </w:t>
      </w:r>
      <w:r w:rsidR="002B6FD8" w:rsidRPr="00000D56">
        <w:rPr>
          <w:rFonts w:eastAsia="Times New Roman" w:cs="Times New Roman"/>
          <w:sz w:val="28"/>
          <w:szCs w:val="28"/>
          <w:lang w:eastAsia="lv-LV"/>
        </w:rPr>
        <w:lastRenderedPageBreak/>
        <w:t xml:space="preserve">dokumentu pamata Latvijas diplomātiskajās un konsulārajās pārstāvniecībās ārvalstīs, </w:t>
      </w:r>
      <w:r w:rsidR="007969A9" w:rsidRPr="00000D56">
        <w:rPr>
          <w:rFonts w:eastAsia="Times New Roman" w:cs="Times New Roman"/>
          <w:sz w:val="28"/>
          <w:szCs w:val="28"/>
          <w:lang w:eastAsia="lv-LV"/>
        </w:rPr>
        <w:t xml:space="preserve">iesniedz </w:t>
      </w:r>
      <w:r w:rsidR="0026351D" w:rsidRPr="00000D56">
        <w:rPr>
          <w:rFonts w:eastAsia="Times New Roman" w:cs="Times New Roman"/>
          <w:sz w:val="28"/>
          <w:szCs w:val="28"/>
          <w:lang w:eastAsia="lv-LV"/>
        </w:rPr>
        <w:t>M</w:t>
      </w:r>
      <w:r w:rsidR="007969A9" w:rsidRPr="00000D56">
        <w:rPr>
          <w:rFonts w:eastAsia="Times New Roman" w:cs="Times New Roman"/>
          <w:sz w:val="28"/>
          <w:szCs w:val="28"/>
          <w:lang w:eastAsia="lv-LV"/>
        </w:rPr>
        <w:t>inistrijā divas reizes gadā – līdz 1.</w:t>
      </w:r>
      <w:r w:rsidR="000616FE" w:rsidRPr="00000D56">
        <w:rPr>
          <w:rFonts w:eastAsia="Times New Roman" w:cs="Times New Roman"/>
          <w:sz w:val="28"/>
          <w:szCs w:val="28"/>
          <w:lang w:eastAsia="lv-LV"/>
        </w:rPr>
        <w:t> </w:t>
      </w:r>
      <w:r w:rsidR="007969A9" w:rsidRPr="00000D56">
        <w:rPr>
          <w:rFonts w:eastAsia="Times New Roman" w:cs="Times New Roman"/>
          <w:sz w:val="28"/>
          <w:szCs w:val="28"/>
          <w:lang w:eastAsia="lv-LV"/>
        </w:rPr>
        <w:t>septembrim par laikposmu no 1.janv</w:t>
      </w:r>
      <w:r w:rsidR="005D2B08" w:rsidRPr="00000D56">
        <w:rPr>
          <w:rFonts w:eastAsia="Times New Roman" w:cs="Times New Roman"/>
          <w:sz w:val="28"/>
          <w:szCs w:val="28"/>
          <w:lang w:eastAsia="lv-LV"/>
        </w:rPr>
        <w:t>āra līdz 30.jūnijam un līdz 10.</w:t>
      </w:r>
      <w:r w:rsidR="007969A9" w:rsidRPr="00000D56">
        <w:rPr>
          <w:rFonts w:eastAsia="Times New Roman" w:cs="Times New Roman"/>
          <w:sz w:val="28"/>
          <w:szCs w:val="28"/>
          <w:lang w:eastAsia="lv-LV"/>
        </w:rPr>
        <w:t>februārim par laikposmu no iepriekšējā gada 1.jūlija līdz 31.decembrim. Minēto informāciju uzskaita par katru mēnesi.</w:t>
      </w:r>
    </w:p>
    <w:p w14:paraId="372E3643" w14:textId="526B02A8" w:rsidR="00202B8D" w:rsidRPr="00000D56" w:rsidRDefault="00202B8D" w:rsidP="0028466B">
      <w:pPr>
        <w:ind w:firstLine="709"/>
        <w:jc w:val="both"/>
        <w:rPr>
          <w:rFonts w:eastAsia="Times New Roman" w:cs="Times New Roman"/>
          <w:sz w:val="28"/>
          <w:szCs w:val="28"/>
          <w:lang w:eastAsia="lv-LV"/>
        </w:rPr>
      </w:pPr>
    </w:p>
    <w:p w14:paraId="12A9BB67" w14:textId="4B5DB054" w:rsidR="004869E7" w:rsidRPr="00000D56" w:rsidRDefault="00202B8D" w:rsidP="0028466B">
      <w:pPr>
        <w:ind w:firstLine="709"/>
        <w:jc w:val="both"/>
        <w:rPr>
          <w:rFonts w:eastAsia="Times New Roman" w:cs="Times New Roman"/>
          <w:sz w:val="28"/>
          <w:szCs w:val="28"/>
          <w:lang w:eastAsia="lv-LV"/>
        </w:rPr>
      </w:pPr>
      <w:r w:rsidRPr="00000D56">
        <w:rPr>
          <w:rFonts w:eastAsia="Times New Roman" w:cs="Times New Roman"/>
          <w:sz w:val="28"/>
          <w:szCs w:val="28"/>
          <w:lang w:eastAsia="lv-LV"/>
        </w:rPr>
        <w:t>13.</w:t>
      </w:r>
      <w:bookmarkStart w:id="42" w:name="p-534293"/>
      <w:bookmarkStart w:id="43" w:name="p10"/>
      <w:bookmarkStart w:id="44" w:name="p-345369"/>
      <w:bookmarkStart w:id="45" w:name="p11"/>
      <w:bookmarkEnd w:id="42"/>
      <w:bookmarkEnd w:id="43"/>
      <w:bookmarkEnd w:id="44"/>
      <w:bookmarkEnd w:id="45"/>
      <w:r w:rsidRPr="00000D56">
        <w:rPr>
          <w:rFonts w:eastAsia="Times New Roman" w:cs="Times New Roman"/>
          <w:sz w:val="28"/>
          <w:szCs w:val="28"/>
          <w:lang w:eastAsia="lv-LV"/>
        </w:rPr>
        <w:t xml:space="preserve"> </w:t>
      </w:r>
      <w:r w:rsidR="00A056E3" w:rsidRPr="00000D56">
        <w:rPr>
          <w:rFonts w:eastAsia="Times New Roman" w:cs="Times New Roman"/>
          <w:sz w:val="28"/>
          <w:szCs w:val="28"/>
          <w:lang w:eastAsia="lv-LV"/>
        </w:rPr>
        <w:t>Iestāde</w:t>
      </w:r>
      <w:r w:rsidR="00A44020" w:rsidRPr="00000D56">
        <w:rPr>
          <w:rFonts w:eastAsia="Times New Roman" w:cs="Times New Roman"/>
          <w:sz w:val="28"/>
          <w:szCs w:val="28"/>
          <w:lang w:eastAsia="lv-LV"/>
        </w:rPr>
        <w:t xml:space="preserve">, </w:t>
      </w:r>
      <w:r w:rsidR="00786A62" w:rsidRPr="00000D56">
        <w:rPr>
          <w:rFonts w:eastAsia="Times New Roman" w:cs="Times New Roman"/>
          <w:sz w:val="28"/>
          <w:szCs w:val="28"/>
          <w:lang w:eastAsia="lv-LV"/>
        </w:rPr>
        <w:t xml:space="preserve">cita </w:t>
      </w:r>
      <w:r w:rsidR="00A44020" w:rsidRPr="00000D56">
        <w:rPr>
          <w:rFonts w:eastAsia="Times New Roman" w:cs="Times New Roman"/>
          <w:sz w:val="28"/>
          <w:szCs w:val="28"/>
          <w:lang w:eastAsia="lv-LV"/>
        </w:rPr>
        <w:t>valsts institūcija</w:t>
      </w:r>
      <w:r w:rsidR="003B63DC" w:rsidRPr="00000D56">
        <w:rPr>
          <w:rFonts w:eastAsia="Times New Roman" w:cs="Times New Roman"/>
          <w:sz w:val="28"/>
          <w:szCs w:val="28"/>
          <w:lang w:eastAsia="lv-LV"/>
        </w:rPr>
        <w:t xml:space="preserve"> </w:t>
      </w:r>
      <w:r w:rsidR="007969A9" w:rsidRPr="00000D56">
        <w:rPr>
          <w:rFonts w:eastAsia="Times New Roman" w:cs="Times New Roman"/>
          <w:sz w:val="28"/>
          <w:szCs w:val="28"/>
          <w:lang w:eastAsia="lv-LV"/>
        </w:rPr>
        <w:t xml:space="preserve">vai osta </w:t>
      </w:r>
      <w:r w:rsidR="00047342" w:rsidRPr="00000D56">
        <w:rPr>
          <w:rFonts w:eastAsia="Times New Roman" w:cs="Times New Roman"/>
          <w:sz w:val="28"/>
          <w:szCs w:val="28"/>
          <w:lang w:eastAsia="lv-LV"/>
        </w:rPr>
        <w:t xml:space="preserve">šo noteikumu </w:t>
      </w:r>
      <w:r w:rsidR="00047342" w:rsidRPr="00000D56">
        <w:rPr>
          <w:rFonts w:eastAsia="Times New Roman" w:cs="Times New Roman"/>
          <w:sz w:val="28"/>
          <w:szCs w:val="28"/>
          <w:lang w:eastAsia="lv-LV"/>
        </w:rPr>
        <w:fldChar w:fldCharType="begin"/>
      </w:r>
      <w:r w:rsidR="00047342" w:rsidRPr="00000D56">
        <w:rPr>
          <w:rFonts w:eastAsia="Times New Roman" w:cs="Times New Roman"/>
          <w:sz w:val="28"/>
          <w:szCs w:val="28"/>
          <w:lang w:eastAsia="lv-LV"/>
        </w:rPr>
        <w:instrText xml:space="preserve"> REF _Ref470093100 \r \h  \* MERGEFORMAT </w:instrText>
      </w:r>
      <w:r w:rsidR="00047342" w:rsidRPr="00000D56">
        <w:rPr>
          <w:rFonts w:eastAsia="Times New Roman" w:cs="Times New Roman"/>
          <w:sz w:val="28"/>
          <w:szCs w:val="28"/>
          <w:lang w:eastAsia="lv-LV"/>
        </w:rPr>
      </w:r>
      <w:r w:rsidR="00047342" w:rsidRPr="00000D56">
        <w:rPr>
          <w:rFonts w:eastAsia="Times New Roman" w:cs="Times New Roman"/>
          <w:sz w:val="28"/>
          <w:szCs w:val="28"/>
          <w:lang w:eastAsia="lv-LV"/>
        </w:rPr>
        <w:fldChar w:fldCharType="separate"/>
      </w:r>
      <w:r w:rsidR="00000D56">
        <w:rPr>
          <w:rFonts w:eastAsia="Times New Roman" w:cs="Times New Roman"/>
          <w:sz w:val="28"/>
          <w:szCs w:val="28"/>
          <w:lang w:eastAsia="lv-LV"/>
        </w:rPr>
        <w:t>8</w:t>
      </w:r>
      <w:r w:rsidR="00047342" w:rsidRPr="00000D56">
        <w:rPr>
          <w:rFonts w:eastAsia="Times New Roman" w:cs="Times New Roman"/>
          <w:sz w:val="28"/>
          <w:szCs w:val="28"/>
          <w:lang w:eastAsia="lv-LV"/>
        </w:rPr>
        <w:fldChar w:fldCharType="end"/>
      </w:r>
      <w:r w:rsidR="00047342" w:rsidRPr="00000D56">
        <w:rPr>
          <w:rFonts w:eastAsia="Times New Roman" w:cs="Times New Roman"/>
          <w:sz w:val="28"/>
          <w:szCs w:val="28"/>
          <w:lang w:eastAsia="lv-LV"/>
        </w:rPr>
        <w:t xml:space="preserve">.punktā minēto informāciju </w:t>
      </w:r>
      <w:r w:rsidR="003A7C4B" w:rsidRPr="00000D56">
        <w:rPr>
          <w:rFonts w:eastAsia="Times New Roman" w:cs="Times New Roman"/>
          <w:sz w:val="28"/>
          <w:szCs w:val="28"/>
          <w:lang w:eastAsia="lv-LV"/>
        </w:rPr>
        <w:t>sagatavo</w:t>
      </w:r>
      <w:r w:rsidR="007969A9" w:rsidRPr="00000D56">
        <w:rPr>
          <w:rFonts w:eastAsia="Times New Roman" w:cs="Times New Roman"/>
          <w:sz w:val="28"/>
          <w:szCs w:val="28"/>
          <w:lang w:eastAsia="lv-LV"/>
        </w:rPr>
        <w:t xml:space="preserve"> DBF datņu formātā (</w:t>
      </w:r>
      <w:r w:rsidR="008663B4" w:rsidRPr="00000D56">
        <w:rPr>
          <w:rFonts w:eastAsia="Times New Roman" w:cs="Times New Roman"/>
          <w:sz w:val="28"/>
          <w:szCs w:val="28"/>
          <w:lang w:eastAsia="lv-LV"/>
        </w:rPr>
        <w:t>1</w:t>
      </w:r>
      <w:r w:rsidR="00C765A0" w:rsidRPr="00000D56">
        <w:rPr>
          <w:rFonts w:eastAsia="Times New Roman" w:cs="Times New Roman"/>
          <w:sz w:val="28"/>
          <w:szCs w:val="28"/>
          <w:lang w:eastAsia="lv-LV"/>
        </w:rPr>
        <w:t>4</w:t>
      </w:r>
      <w:r w:rsidR="007969A9" w:rsidRPr="00000D56">
        <w:rPr>
          <w:rFonts w:eastAsia="Times New Roman" w:cs="Times New Roman"/>
          <w:sz w:val="28"/>
          <w:szCs w:val="28"/>
          <w:lang w:eastAsia="lv-LV"/>
        </w:rPr>
        <w:t>.pielikums), ievērojot attiecīgus datu lauku garumus, tipus, secību un klasifikatorus</w:t>
      </w:r>
      <w:r w:rsidR="00047342" w:rsidRPr="00000D56">
        <w:rPr>
          <w:rFonts w:eastAsia="Times New Roman" w:cs="Times New Roman"/>
          <w:sz w:val="28"/>
          <w:szCs w:val="28"/>
          <w:lang w:eastAsia="lv-LV"/>
        </w:rPr>
        <w:t xml:space="preserve"> </w:t>
      </w:r>
      <w:r w:rsidR="003A7C4B" w:rsidRPr="00000D56">
        <w:rPr>
          <w:rFonts w:eastAsia="Times New Roman" w:cs="Times New Roman"/>
          <w:sz w:val="28"/>
          <w:szCs w:val="28"/>
          <w:lang w:eastAsia="lv-LV"/>
        </w:rPr>
        <w:t>un</w:t>
      </w:r>
      <w:r w:rsidR="0005555F" w:rsidRPr="00000D56">
        <w:rPr>
          <w:rFonts w:eastAsia="Times New Roman" w:cs="Times New Roman"/>
          <w:sz w:val="28"/>
          <w:szCs w:val="28"/>
          <w:lang w:eastAsia="lv-LV"/>
        </w:rPr>
        <w:t>,</w:t>
      </w:r>
      <w:r w:rsidR="003A7C4B" w:rsidRPr="00000D56">
        <w:rPr>
          <w:rFonts w:eastAsia="Times New Roman" w:cs="Times New Roman"/>
          <w:sz w:val="28"/>
          <w:szCs w:val="28"/>
          <w:lang w:eastAsia="lv-LV"/>
        </w:rPr>
        <w:t xml:space="preserve"> izmantojot datņu pārvietošanas protokolu SFTP (</w:t>
      </w:r>
      <w:proofErr w:type="spellStart"/>
      <w:r w:rsidR="003A7C4B" w:rsidRPr="00000D56">
        <w:rPr>
          <w:rFonts w:eastAsia="Times New Roman" w:cs="Times New Roman"/>
          <w:i/>
          <w:sz w:val="28"/>
          <w:szCs w:val="28"/>
          <w:lang w:eastAsia="lv-LV"/>
        </w:rPr>
        <w:t>Secure</w:t>
      </w:r>
      <w:proofErr w:type="spellEnd"/>
      <w:r w:rsidR="003A7C4B" w:rsidRPr="00000D56">
        <w:rPr>
          <w:rFonts w:eastAsia="Times New Roman" w:cs="Times New Roman"/>
          <w:i/>
          <w:sz w:val="28"/>
          <w:szCs w:val="28"/>
          <w:lang w:eastAsia="lv-LV"/>
        </w:rPr>
        <w:t xml:space="preserve"> </w:t>
      </w:r>
      <w:proofErr w:type="spellStart"/>
      <w:r w:rsidR="003A7C4B" w:rsidRPr="00000D56">
        <w:rPr>
          <w:rFonts w:eastAsia="Times New Roman" w:cs="Times New Roman"/>
          <w:i/>
          <w:sz w:val="28"/>
          <w:szCs w:val="28"/>
          <w:lang w:eastAsia="lv-LV"/>
        </w:rPr>
        <w:t>File</w:t>
      </w:r>
      <w:proofErr w:type="spellEnd"/>
      <w:r w:rsidR="003A7C4B" w:rsidRPr="00000D56">
        <w:rPr>
          <w:rFonts w:eastAsia="Times New Roman" w:cs="Times New Roman"/>
          <w:i/>
          <w:sz w:val="28"/>
          <w:szCs w:val="28"/>
          <w:lang w:eastAsia="lv-LV"/>
        </w:rPr>
        <w:t xml:space="preserve"> </w:t>
      </w:r>
      <w:proofErr w:type="spellStart"/>
      <w:r w:rsidR="003A7C4B" w:rsidRPr="00000D56">
        <w:rPr>
          <w:rFonts w:eastAsia="Times New Roman" w:cs="Times New Roman"/>
          <w:i/>
          <w:sz w:val="28"/>
          <w:szCs w:val="28"/>
          <w:lang w:eastAsia="lv-LV"/>
        </w:rPr>
        <w:t>Transfer</w:t>
      </w:r>
      <w:proofErr w:type="spellEnd"/>
      <w:r w:rsidR="003A7C4B" w:rsidRPr="00000D56">
        <w:rPr>
          <w:rFonts w:eastAsia="Times New Roman" w:cs="Times New Roman"/>
          <w:i/>
          <w:sz w:val="28"/>
          <w:szCs w:val="28"/>
          <w:lang w:eastAsia="lv-LV"/>
        </w:rPr>
        <w:t xml:space="preserve"> </w:t>
      </w:r>
      <w:proofErr w:type="spellStart"/>
      <w:r w:rsidR="003A7C4B" w:rsidRPr="00000D56">
        <w:rPr>
          <w:rFonts w:eastAsia="Times New Roman" w:cs="Times New Roman"/>
          <w:i/>
          <w:sz w:val="28"/>
          <w:szCs w:val="28"/>
          <w:lang w:eastAsia="lv-LV"/>
        </w:rPr>
        <w:t>Protocol</w:t>
      </w:r>
      <w:proofErr w:type="spellEnd"/>
      <w:r w:rsidR="003A7C4B" w:rsidRPr="00000D56">
        <w:rPr>
          <w:rFonts w:eastAsia="Times New Roman" w:cs="Times New Roman"/>
          <w:sz w:val="28"/>
          <w:szCs w:val="28"/>
          <w:lang w:eastAsia="lv-LV"/>
        </w:rPr>
        <w:t xml:space="preserve">) ielādē </w:t>
      </w:r>
      <w:r w:rsidR="0026351D" w:rsidRPr="00000D56">
        <w:rPr>
          <w:rFonts w:eastAsia="Times New Roman" w:cs="Times New Roman"/>
          <w:sz w:val="28"/>
          <w:szCs w:val="28"/>
          <w:lang w:eastAsia="lv-LV"/>
        </w:rPr>
        <w:t>M</w:t>
      </w:r>
      <w:r w:rsidR="003A7C4B" w:rsidRPr="00000D56">
        <w:rPr>
          <w:rFonts w:eastAsia="Times New Roman" w:cs="Times New Roman"/>
          <w:sz w:val="28"/>
          <w:szCs w:val="28"/>
          <w:lang w:eastAsia="lv-LV"/>
        </w:rPr>
        <w:t>inistrijas norādītajā serverī izmantojot tām piešķirtās lietotāju tiesības datu augšupielādei.</w:t>
      </w:r>
      <w:r w:rsidR="004869E7" w:rsidRPr="00000D56">
        <w:rPr>
          <w:rFonts w:eastAsia="Times New Roman" w:cs="Times New Roman"/>
          <w:sz w:val="28"/>
          <w:szCs w:val="28"/>
          <w:lang w:eastAsia="lv-LV"/>
        </w:rPr>
        <w:t xml:space="preserve"> </w:t>
      </w:r>
    </w:p>
    <w:p w14:paraId="3C496DF4" w14:textId="4CAE780D" w:rsidR="00202B8D" w:rsidRPr="00000D56" w:rsidRDefault="00202B8D" w:rsidP="0028466B">
      <w:pPr>
        <w:ind w:firstLine="709"/>
        <w:jc w:val="both"/>
        <w:rPr>
          <w:rFonts w:eastAsia="Times New Roman" w:cs="Times New Roman"/>
          <w:sz w:val="28"/>
          <w:szCs w:val="28"/>
          <w:lang w:eastAsia="lv-LV"/>
        </w:rPr>
      </w:pPr>
    </w:p>
    <w:p w14:paraId="14870F20" w14:textId="627A0917" w:rsidR="005A68D2" w:rsidRPr="00000D56" w:rsidRDefault="00202B8D" w:rsidP="0028466B">
      <w:pPr>
        <w:ind w:firstLine="709"/>
        <w:jc w:val="both"/>
        <w:rPr>
          <w:rFonts w:eastAsia="Times New Roman" w:cs="Times New Roman"/>
          <w:sz w:val="28"/>
          <w:szCs w:val="28"/>
          <w:lang w:eastAsia="lv-LV"/>
        </w:rPr>
      </w:pPr>
      <w:r w:rsidRPr="00000D56">
        <w:rPr>
          <w:rFonts w:eastAsia="Times New Roman" w:cs="Times New Roman"/>
          <w:sz w:val="28"/>
          <w:szCs w:val="28"/>
          <w:lang w:eastAsia="lv-LV"/>
        </w:rPr>
        <w:t xml:space="preserve">14. </w:t>
      </w:r>
      <w:r w:rsidR="0002017F" w:rsidRPr="00000D56">
        <w:rPr>
          <w:rFonts w:eastAsia="Times New Roman" w:cs="Times New Roman"/>
          <w:sz w:val="28"/>
          <w:szCs w:val="28"/>
          <w:lang w:eastAsia="lv-LV"/>
        </w:rPr>
        <w:t>Iestāde</w:t>
      </w:r>
      <w:r w:rsidR="00A44020" w:rsidRPr="00000D56">
        <w:rPr>
          <w:rFonts w:eastAsia="Times New Roman" w:cs="Times New Roman"/>
          <w:sz w:val="28"/>
          <w:szCs w:val="28"/>
          <w:lang w:eastAsia="lv-LV"/>
        </w:rPr>
        <w:t xml:space="preserve">, </w:t>
      </w:r>
      <w:r w:rsidR="00786A62" w:rsidRPr="00000D56">
        <w:rPr>
          <w:rFonts w:eastAsia="Times New Roman" w:cs="Times New Roman"/>
          <w:sz w:val="28"/>
          <w:szCs w:val="28"/>
          <w:lang w:eastAsia="lv-LV"/>
        </w:rPr>
        <w:t xml:space="preserve">cita </w:t>
      </w:r>
      <w:r w:rsidR="00A44020" w:rsidRPr="00000D56">
        <w:rPr>
          <w:rFonts w:eastAsia="Times New Roman" w:cs="Times New Roman"/>
          <w:sz w:val="28"/>
          <w:szCs w:val="28"/>
          <w:lang w:eastAsia="lv-LV"/>
        </w:rPr>
        <w:t>valsts institūcija</w:t>
      </w:r>
      <w:r w:rsidR="005A68D2" w:rsidRPr="00000D56">
        <w:rPr>
          <w:rFonts w:eastAsia="Times New Roman" w:cs="Times New Roman"/>
          <w:sz w:val="28"/>
          <w:szCs w:val="28"/>
          <w:lang w:eastAsia="lv-LV"/>
        </w:rPr>
        <w:t xml:space="preserve"> vai osta </w:t>
      </w:r>
      <w:r w:rsidR="00047342" w:rsidRPr="00000D56">
        <w:rPr>
          <w:rFonts w:eastAsia="Times New Roman" w:cs="Times New Roman"/>
          <w:sz w:val="28"/>
          <w:szCs w:val="28"/>
          <w:lang w:eastAsia="lv-LV"/>
        </w:rPr>
        <w:t xml:space="preserve">šo noteikumu </w:t>
      </w:r>
      <w:r w:rsidR="00047342" w:rsidRPr="00000D56">
        <w:rPr>
          <w:rFonts w:eastAsia="Times New Roman" w:cs="Times New Roman"/>
          <w:sz w:val="28"/>
          <w:szCs w:val="28"/>
          <w:lang w:eastAsia="lv-LV"/>
        </w:rPr>
        <w:fldChar w:fldCharType="begin"/>
      </w:r>
      <w:r w:rsidR="00047342" w:rsidRPr="00000D56">
        <w:rPr>
          <w:rFonts w:eastAsia="Times New Roman" w:cs="Times New Roman"/>
          <w:sz w:val="28"/>
          <w:szCs w:val="28"/>
          <w:lang w:eastAsia="lv-LV"/>
        </w:rPr>
        <w:instrText xml:space="preserve"> REF _Ref470093100 \r \h  \* MERGEFORMAT </w:instrText>
      </w:r>
      <w:r w:rsidR="00047342" w:rsidRPr="00000D56">
        <w:rPr>
          <w:rFonts w:eastAsia="Times New Roman" w:cs="Times New Roman"/>
          <w:sz w:val="28"/>
          <w:szCs w:val="28"/>
          <w:lang w:eastAsia="lv-LV"/>
        </w:rPr>
      </w:r>
      <w:r w:rsidR="00047342" w:rsidRPr="00000D56">
        <w:rPr>
          <w:rFonts w:eastAsia="Times New Roman" w:cs="Times New Roman"/>
          <w:sz w:val="28"/>
          <w:szCs w:val="28"/>
          <w:lang w:eastAsia="lv-LV"/>
        </w:rPr>
        <w:fldChar w:fldCharType="separate"/>
      </w:r>
      <w:r w:rsidR="00000D56">
        <w:rPr>
          <w:rFonts w:eastAsia="Times New Roman" w:cs="Times New Roman"/>
          <w:sz w:val="28"/>
          <w:szCs w:val="28"/>
          <w:lang w:eastAsia="lv-LV"/>
        </w:rPr>
        <w:t>8</w:t>
      </w:r>
      <w:r w:rsidR="00047342" w:rsidRPr="00000D56">
        <w:rPr>
          <w:rFonts w:eastAsia="Times New Roman" w:cs="Times New Roman"/>
          <w:sz w:val="28"/>
          <w:szCs w:val="28"/>
          <w:lang w:eastAsia="lv-LV"/>
        </w:rPr>
        <w:fldChar w:fldCharType="end"/>
      </w:r>
      <w:r w:rsidR="00047342" w:rsidRPr="00000D56">
        <w:rPr>
          <w:rFonts w:eastAsia="Times New Roman" w:cs="Times New Roman"/>
          <w:sz w:val="28"/>
          <w:szCs w:val="28"/>
          <w:lang w:eastAsia="lv-LV"/>
        </w:rPr>
        <w:t xml:space="preserve">.punktā minēto informāciju </w:t>
      </w:r>
      <w:r w:rsidR="005A68D2" w:rsidRPr="00000D56">
        <w:rPr>
          <w:rFonts w:eastAsia="Times New Roman" w:cs="Times New Roman"/>
          <w:sz w:val="28"/>
          <w:szCs w:val="28"/>
          <w:lang w:eastAsia="lv-LV"/>
        </w:rPr>
        <w:t xml:space="preserve">iesniedz </w:t>
      </w:r>
      <w:r w:rsidR="0026351D" w:rsidRPr="00000D56">
        <w:rPr>
          <w:rFonts w:eastAsia="Times New Roman" w:cs="Times New Roman"/>
          <w:sz w:val="28"/>
          <w:szCs w:val="28"/>
          <w:lang w:eastAsia="lv-LV"/>
        </w:rPr>
        <w:t>M</w:t>
      </w:r>
      <w:r w:rsidR="005A68D2" w:rsidRPr="00000D56">
        <w:rPr>
          <w:rFonts w:eastAsia="Times New Roman" w:cs="Times New Roman"/>
          <w:sz w:val="28"/>
          <w:szCs w:val="28"/>
          <w:lang w:eastAsia="lv-LV"/>
        </w:rPr>
        <w:t xml:space="preserve">inistrijā līdz kārtējā mēneša </w:t>
      </w:r>
      <w:r w:rsidR="00FE7DF6" w:rsidRPr="00000D56">
        <w:rPr>
          <w:rFonts w:eastAsia="Times New Roman" w:cs="Times New Roman"/>
          <w:sz w:val="28"/>
          <w:szCs w:val="28"/>
          <w:lang w:eastAsia="lv-LV"/>
        </w:rPr>
        <w:t>15.</w:t>
      </w:r>
      <w:r w:rsidR="005A68D2" w:rsidRPr="00000D56">
        <w:rPr>
          <w:rFonts w:eastAsia="Times New Roman" w:cs="Times New Roman"/>
          <w:sz w:val="28"/>
          <w:szCs w:val="28"/>
          <w:lang w:eastAsia="lv-LV"/>
        </w:rPr>
        <w:t xml:space="preserve">datumam par situāciju uz iepriekšējā mēneša pēdējo datumu. Ja pārskata mēnesī iesniedzamajā informācijā izmaiņu nav, </w:t>
      </w:r>
      <w:r w:rsidR="0002017F" w:rsidRPr="00000D56">
        <w:rPr>
          <w:rFonts w:eastAsia="Times New Roman" w:cs="Times New Roman"/>
          <w:sz w:val="28"/>
          <w:szCs w:val="28"/>
          <w:lang w:eastAsia="lv-LV"/>
        </w:rPr>
        <w:t>iestāde</w:t>
      </w:r>
      <w:r w:rsidR="00A44020" w:rsidRPr="00000D56">
        <w:rPr>
          <w:rFonts w:eastAsia="Times New Roman" w:cs="Times New Roman"/>
          <w:sz w:val="28"/>
          <w:szCs w:val="28"/>
          <w:lang w:eastAsia="lv-LV"/>
        </w:rPr>
        <w:t xml:space="preserve">, </w:t>
      </w:r>
      <w:r w:rsidR="00786A62" w:rsidRPr="00000D56">
        <w:rPr>
          <w:rFonts w:eastAsia="Times New Roman" w:cs="Times New Roman"/>
          <w:sz w:val="28"/>
          <w:szCs w:val="28"/>
          <w:lang w:eastAsia="lv-LV"/>
        </w:rPr>
        <w:t xml:space="preserve">cita </w:t>
      </w:r>
      <w:r w:rsidR="00A44020" w:rsidRPr="00000D56">
        <w:rPr>
          <w:rFonts w:eastAsia="Times New Roman" w:cs="Times New Roman"/>
          <w:sz w:val="28"/>
          <w:szCs w:val="28"/>
          <w:lang w:eastAsia="lv-LV"/>
        </w:rPr>
        <w:t>valsts institūcija</w:t>
      </w:r>
      <w:r w:rsidR="0002017F" w:rsidRPr="00000D56">
        <w:rPr>
          <w:rFonts w:eastAsia="Times New Roman" w:cs="Times New Roman"/>
          <w:sz w:val="28"/>
          <w:szCs w:val="28"/>
          <w:lang w:eastAsia="lv-LV"/>
        </w:rPr>
        <w:t xml:space="preserve"> vai osta</w:t>
      </w:r>
      <w:r w:rsidR="005A68D2" w:rsidRPr="00000D56">
        <w:rPr>
          <w:rFonts w:eastAsia="Times New Roman" w:cs="Times New Roman"/>
          <w:sz w:val="28"/>
          <w:szCs w:val="28"/>
          <w:lang w:eastAsia="lv-LV"/>
        </w:rPr>
        <w:t xml:space="preserve"> par to</w:t>
      </w:r>
      <w:r w:rsidR="006B7612" w:rsidRPr="00000D56">
        <w:rPr>
          <w:rFonts w:eastAsia="Times New Roman" w:cs="Times New Roman"/>
          <w:sz w:val="28"/>
          <w:szCs w:val="28"/>
          <w:lang w:eastAsia="lv-LV"/>
        </w:rPr>
        <w:t>,</w:t>
      </w:r>
      <w:r w:rsidR="005A68D2" w:rsidRPr="00000D56">
        <w:rPr>
          <w:rFonts w:eastAsia="Times New Roman" w:cs="Times New Roman"/>
          <w:sz w:val="28"/>
          <w:szCs w:val="28"/>
          <w:lang w:eastAsia="lv-LV"/>
        </w:rPr>
        <w:t xml:space="preserve"> </w:t>
      </w:r>
      <w:r w:rsidR="003A7C4B" w:rsidRPr="00000D56">
        <w:rPr>
          <w:rFonts w:eastAsia="Times New Roman" w:cs="Times New Roman"/>
          <w:sz w:val="28"/>
          <w:szCs w:val="28"/>
          <w:lang w:eastAsia="lv-LV"/>
        </w:rPr>
        <w:t xml:space="preserve">ievērojot </w:t>
      </w:r>
      <w:r w:rsidR="00745277" w:rsidRPr="00000D56">
        <w:rPr>
          <w:rFonts w:eastAsia="Times New Roman" w:cs="Times New Roman"/>
          <w:sz w:val="28"/>
          <w:szCs w:val="28"/>
          <w:lang w:eastAsia="lv-LV"/>
        </w:rPr>
        <w:t>noteikto</w:t>
      </w:r>
      <w:r w:rsidR="003A7C4B" w:rsidRPr="00000D56">
        <w:rPr>
          <w:rFonts w:eastAsia="Times New Roman" w:cs="Times New Roman"/>
          <w:sz w:val="28"/>
          <w:szCs w:val="28"/>
          <w:lang w:eastAsia="lv-LV"/>
        </w:rPr>
        <w:t xml:space="preserve"> termiņu</w:t>
      </w:r>
      <w:r w:rsidR="006B7612" w:rsidRPr="00000D56">
        <w:rPr>
          <w:rFonts w:eastAsia="Times New Roman" w:cs="Times New Roman"/>
          <w:sz w:val="28"/>
          <w:szCs w:val="28"/>
          <w:lang w:eastAsia="lv-LV"/>
        </w:rPr>
        <w:t>,</w:t>
      </w:r>
      <w:r w:rsidR="003A7C4B" w:rsidRPr="00000D56">
        <w:rPr>
          <w:rFonts w:eastAsia="Times New Roman" w:cs="Times New Roman"/>
          <w:sz w:val="28"/>
          <w:szCs w:val="28"/>
          <w:lang w:eastAsia="lv-LV"/>
        </w:rPr>
        <w:t xml:space="preserve"> </w:t>
      </w:r>
      <w:r w:rsidR="005A68D2" w:rsidRPr="00000D56">
        <w:rPr>
          <w:rFonts w:eastAsia="Times New Roman" w:cs="Times New Roman"/>
          <w:sz w:val="28"/>
          <w:szCs w:val="28"/>
          <w:lang w:eastAsia="lv-LV"/>
        </w:rPr>
        <w:t xml:space="preserve">elektroniski informē </w:t>
      </w:r>
      <w:r w:rsidR="00A44020" w:rsidRPr="00000D56">
        <w:rPr>
          <w:rFonts w:eastAsia="Times New Roman" w:cs="Times New Roman"/>
          <w:sz w:val="28"/>
          <w:szCs w:val="28"/>
          <w:lang w:eastAsia="lv-LV"/>
        </w:rPr>
        <w:t>M</w:t>
      </w:r>
      <w:r w:rsidR="005A68D2" w:rsidRPr="00000D56">
        <w:rPr>
          <w:rFonts w:eastAsia="Times New Roman" w:cs="Times New Roman"/>
          <w:sz w:val="28"/>
          <w:szCs w:val="28"/>
          <w:lang w:eastAsia="lv-LV"/>
        </w:rPr>
        <w:t>inistriju</w:t>
      </w:r>
      <w:r w:rsidR="00F54735" w:rsidRPr="00000D56">
        <w:rPr>
          <w:rFonts w:eastAsia="Times New Roman" w:cs="Times New Roman"/>
          <w:sz w:val="28"/>
          <w:szCs w:val="28"/>
          <w:lang w:eastAsia="lv-LV"/>
        </w:rPr>
        <w:t xml:space="preserve"> (elektroniskā pasta adrese: pud@fm.gov.lv)</w:t>
      </w:r>
      <w:r w:rsidR="005A68D2" w:rsidRPr="00000D56">
        <w:rPr>
          <w:rFonts w:eastAsia="Times New Roman" w:cs="Times New Roman"/>
          <w:sz w:val="28"/>
          <w:szCs w:val="28"/>
          <w:lang w:eastAsia="lv-LV"/>
        </w:rPr>
        <w:t>.</w:t>
      </w:r>
      <w:r w:rsidR="00047342" w:rsidRPr="00000D56">
        <w:rPr>
          <w:rFonts w:eastAsia="Times New Roman" w:cs="Times New Roman"/>
          <w:sz w:val="28"/>
          <w:szCs w:val="28"/>
          <w:lang w:eastAsia="lv-LV"/>
        </w:rPr>
        <w:t xml:space="preserve"> </w:t>
      </w:r>
    </w:p>
    <w:p w14:paraId="5297F00C" w14:textId="3793A070" w:rsidR="00202B8D" w:rsidRPr="00000D56" w:rsidRDefault="00202B8D" w:rsidP="0028466B">
      <w:pPr>
        <w:ind w:firstLine="709"/>
        <w:jc w:val="both"/>
        <w:rPr>
          <w:rFonts w:eastAsia="Times New Roman" w:cs="Times New Roman"/>
          <w:sz w:val="28"/>
          <w:szCs w:val="28"/>
          <w:lang w:eastAsia="lv-LV"/>
        </w:rPr>
      </w:pPr>
    </w:p>
    <w:p w14:paraId="1C5BF4A7" w14:textId="4498D16D" w:rsidR="007969A9" w:rsidRPr="00000D56" w:rsidRDefault="00202B8D" w:rsidP="0028466B">
      <w:pPr>
        <w:ind w:firstLine="709"/>
        <w:jc w:val="both"/>
        <w:rPr>
          <w:rFonts w:eastAsia="Times New Roman" w:cs="Times New Roman"/>
          <w:sz w:val="28"/>
          <w:szCs w:val="28"/>
          <w:lang w:eastAsia="lv-LV"/>
        </w:rPr>
      </w:pPr>
      <w:r w:rsidRPr="00000D56">
        <w:rPr>
          <w:rFonts w:eastAsia="Times New Roman" w:cs="Times New Roman"/>
          <w:sz w:val="28"/>
          <w:szCs w:val="28"/>
          <w:lang w:eastAsia="lv-LV"/>
        </w:rPr>
        <w:t xml:space="preserve">15. </w:t>
      </w:r>
      <w:bookmarkStart w:id="46" w:name="p-345370"/>
      <w:bookmarkStart w:id="47" w:name="p12"/>
      <w:bookmarkEnd w:id="46"/>
      <w:bookmarkEnd w:id="47"/>
      <w:r w:rsidR="0056117A" w:rsidRPr="00000D56">
        <w:rPr>
          <w:rFonts w:eastAsia="Times New Roman" w:cs="Times New Roman"/>
          <w:sz w:val="28"/>
          <w:szCs w:val="28"/>
          <w:lang w:eastAsia="lv-LV"/>
        </w:rPr>
        <w:t>Pēc inform</w:t>
      </w:r>
      <w:r w:rsidR="00B21CA0" w:rsidRPr="00000D56">
        <w:rPr>
          <w:rFonts w:eastAsia="Times New Roman" w:cs="Times New Roman"/>
          <w:sz w:val="28"/>
          <w:szCs w:val="28"/>
          <w:lang w:eastAsia="lv-LV"/>
        </w:rPr>
        <w:t xml:space="preserve">ācijas saņemšanas </w:t>
      </w:r>
      <w:r w:rsidR="0026351D" w:rsidRPr="00000D56">
        <w:rPr>
          <w:rFonts w:eastAsia="Times New Roman" w:cs="Times New Roman"/>
          <w:sz w:val="28"/>
          <w:szCs w:val="28"/>
          <w:lang w:eastAsia="lv-LV"/>
        </w:rPr>
        <w:t>M</w:t>
      </w:r>
      <w:r w:rsidR="00B21CA0" w:rsidRPr="00000D56">
        <w:rPr>
          <w:rFonts w:eastAsia="Times New Roman" w:cs="Times New Roman"/>
          <w:sz w:val="28"/>
          <w:szCs w:val="28"/>
          <w:lang w:eastAsia="lv-LV"/>
        </w:rPr>
        <w:t xml:space="preserve">inistrija veic iesniegto datu pārbaudi, </w:t>
      </w:r>
      <w:r w:rsidR="003A7C4B" w:rsidRPr="00000D56">
        <w:rPr>
          <w:rFonts w:eastAsia="Times New Roman" w:cs="Times New Roman"/>
          <w:sz w:val="28"/>
          <w:szCs w:val="28"/>
          <w:lang w:eastAsia="lv-LV"/>
        </w:rPr>
        <w:t xml:space="preserve">sagatavojot un novietojot serverī </w:t>
      </w:r>
      <w:r w:rsidR="00B21CA0" w:rsidRPr="00000D56">
        <w:rPr>
          <w:rFonts w:eastAsia="Times New Roman" w:cs="Times New Roman"/>
          <w:sz w:val="28"/>
          <w:szCs w:val="28"/>
          <w:lang w:eastAsia="lv-LV"/>
        </w:rPr>
        <w:t>būtiskāko datu kopsavilkum</w:t>
      </w:r>
      <w:r w:rsidR="001F3D80" w:rsidRPr="00000D56">
        <w:rPr>
          <w:rFonts w:eastAsia="Times New Roman" w:cs="Times New Roman"/>
          <w:sz w:val="28"/>
          <w:szCs w:val="28"/>
          <w:lang w:eastAsia="lv-LV"/>
        </w:rPr>
        <w:t>u</w:t>
      </w:r>
      <w:r w:rsidR="00B21CA0" w:rsidRPr="00000D56">
        <w:rPr>
          <w:rFonts w:eastAsia="Times New Roman" w:cs="Times New Roman"/>
          <w:sz w:val="28"/>
          <w:szCs w:val="28"/>
          <w:lang w:eastAsia="lv-LV"/>
        </w:rPr>
        <w:t>s</w:t>
      </w:r>
      <w:r w:rsidR="00D6746E" w:rsidRPr="00000D56">
        <w:rPr>
          <w:rFonts w:eastAsia="Times New Roman" w:cs="Times New Roman"/>
          <w:sz w:val="28"/>
          <w:szCs w:val="28"/>
          <w:lang w:eastAsia="lv-LV"/>
        </w:rPr>
        <w:t xml:space="preserve"> un iespējamo datu kļūdu atskaites</w:t>
      </w:r>
      <w:r w:rsidR="00B21CA0" w:rsidRPr="00000D56">
        <w:rPr>
          <w:rFonts w:eastAsia="Times New Roman" w:cs="Times New Roman"/>
          <w:sz w:val="28"/>
          <w:szCs w:val="28"/>
          <w:lang w:eastAsia="lv-LV"/>
        </w:rPr>
        <w:t xml:space="preserve">, ko </w:t>
      </w:r>
      <w:r w:rsidR="003C0AC2" w:rsidRPr="00000D56">
        <w:rPr>
          <w:rFonts w:eastAsia="Times New Roman" w:cs="Times New Roman"/>
          <w:sz w:val="28"/>
          <w:szCs w:val="28"/>
          <w:lang w:eastAsia="lv-LV"/>
        </w:rPr>
        <w:t>iestādes</w:t>
      </w:r>
      <w:r w:rsidR="00B21CA0" w:rsidRPr="00000D56">
        <w:rPr>
          <w:rFonts w:eastAsia="Times New Roman" w:cs="Times New Roman"/>
          <w:sz w:val="28"/>
          <w:szCs w:val="28"/>
          <w:lang w:eastAsia="lv-LV"/>
        </w:rPr>
        <w:t xml:space="preserve"> izmanto datu pilnīguma un kvalitātes pārbaudei un nepilnību novēršanai. </w:t>
      </w:r>
      <w:r w:rsidR="003C0AC2" w:rsidRPr="00000D56">
        <w:rPr>
          <w:rFonts w:eastAsia="Times New Roman" w:cs="Times New Roman"/>
          <w:sz w:val="28"/>
          <w:szCs w:val="28"/>
          <w:lang w:eastAsia="lv-LV"/>
        </w:rPr>
        <w:t>Iestāde</w:t>
      </w:r>
      <w:r w:rsidR="00A44020" w:rsidRPr="00000D56">
        <w:rPr>
          <w:rFonts w:eastAsia="Times New Roman" w:cs="Times New Roman"/>
          <w:sz w:val="28"/>
          <w:szCs w:val="28"/>
          <w:lang w:eastAsia="lv-LV"/>
        </w:rPr>
        <w:t xml:space="preserve">, </w:t>
      </w:r>
      <w:r w:rsidR="00786A62" w:rsidRPr="00000D56">
        <w:rPr>
          <w:rFonts w:eastAsia="Times New Roman" w:cs="Times New Roman"/>
          <w:sz w:val="28"/>
          <w:szCs w:val="28"/>
          <w:lang w:eastAsia="lv-LV"/>
        </w:rPr>
        <w:t xml:space="preserve">cita </w:t>
      </w:r>
      <w:r w:rsidR="00A44020" w:rsidRPr="00000D56">
        <w:rPr>
          <w:rFonts w:eastAsia="Times New Roman" w:cs="Times New Roman"/>
          <w:sz w:val="28"/>
          <w:szCs w:val="28"/>
          <w:lang w:eastAsia="lv-LV"/>
        </w:rPr>
        <w:t>valsts institūcija</w:t>
      </w:r>
      <w:r w:rsidR="00B21CA0" w:rsidRPr="00000D56">
        <w:rPr>
          <w:rFonts w:eastAsia="Times New Roman" w:cs="Times New Roman"/>
          <w:sz w:val="28"/>
          <w:szCs w:val="28"/>
          <w:lang w:eastAsia="lv-LV"/>
        </w:rPr>
        <w:t xml:space="preserve"> </w:t>
      </w:r>
      <w:r w:rsidR="00A44020" w:rsidRPr="00000D56">
        <w:rPr>
          <w:rFonts w:eastAsia="Times New Roman" w:cs="Times New Roman"/>
          <w:sz w:val="28"/>
          <w:szCs w:val="28"/>
          <w:lang w:eastAsia="lv-LV"/>
        </w:rPr>
        <w:t xml:space="preserve">vai osta </w:t>
      </w:r>
      <w:r w:rsidR="00B21CA0" w:rsidRPr="00000D56">
        <w:rPr>
          <w:rFonts w:eastAsia="Times New Roman" w:cs="Times New Roman"/>
          <w:sz w:val="28"/>
          <w:szCs w:val="28"/>
          <w:lang w:eastAsia="lv-LV"/>
        </w:rPr>
        <w:t xml:space="preserve">konstatētās nepilnības novērš </w:t>
      </w:r>
      <w:r w:rsidR="0068244B" w:rsidRPr="00000D56">
        <w:rPr>
          <w:rFonts w:eastAsia="Times New Roman" w:cs="Times New Roman"/>
          <w:sz w:val="28"/>
          <w:szCs w:val="28"/>
          <w:lang w:eastAsia="lv-LV"/>
        </w:rPr>
        <w:t>un</w:t>
      </w:r>
      <w:r w:rsidR="00CB6A1D" w:rsidRPr="00000D56">
        <w:rPr>
          <w:rFonts w:eastAsia="Times New Roman" w:cs="Times New Roman"/>
          <w:sz w:val="28"/>
          <w:szCs w:val="28"/>
          <w:lang w:eastAsia="lv-LV"/>
        </w:rPr>
        <w:t xml:space="preserve"> </w:t>
      </w:r>
      <w:r w:rsidR="00DD3044" w:rsidRPr="00000D56">
        <w:rPr>
          <w:rFonts w:eastAsia="Times New Roman" w:cs="Times New Roman"/>
          <w:sz w:val="28"/>
          <w:szCs w:val="28"/>
          <w:lang w:eastAsia="lv-LV"/>
        </w:rPr>
        <w:t xml:space="preserve">ne vēlāk kā līdz kārtējā mēneša 25.datumam </w:t>
      </w:r>
      <w:r w:rsidR="00B21CA0" w:rsidRPr="00000D56">
        <w:rPr>
          <w:rFonts w:eastAsia="Times New Roman" w:cs="Times New Roman"/>
          <w:sz w:val="28"/>
          <w:szCs w:val="28"/>
          <w:lang w:eastAsia="lv-LV"/>
        </w:rPr>
        <w:t xml:space="preserve">iesniedz </w:t>
      </w:r>
      <w:r w:rsidR="00A44020" w:rsidRPr="00000D56">
        <w:rPr>
          <w:rFonts w:eastAsia="Times New Roman" w:cs="Times New Roman"/>
          <w:sz w:val="28"/>
          <w:szCs w:val="28"/>
          <w:lang w:eastAsia="lv-LV"/>
        </w:rPr>
        <w:t>M</w:t>
      </w:r>
      <w:r w:rsidR="00B21CA0" w:rsidRPr="00000D56">
        <w:rPr>
          <w:rFonts w:eastAsia="Times New Roman" w:cs="Times New Roman"/>
          <w:sz w:val="28"/>
          <w:szCs w:val="28"/>
          <w:lang w:eastAsia="lv-LV"/>
        </w:rPr>
        <w:t>inistrijai precizētu informāciju</w:t>
      </w:r>
      <w:r w:rsidR="005A68D2" w:rsidRPr="00000D56">
        <w:rPr>
          <w:rFonts w:eastAsia="Times New Roman" w:cs="Times New Roman"/>
          <w:sz w:val="28"/>
          <w:szCs w:val="28"/>
          <w:lang w:eastAsia="lv-LV"/>
        </w:rPr>
        <w:t xml:space="preserve"> par situāciju uz iepriekšējā mēneša pēdējo datumu</w:t>
      </w:r>
      <w:r w:rsidR="00B21CA0" w:rsidRPr="00000D56">
        <w:rPr>
          <w:rFonts w:eastAsia="Times New Roman" w:cs="Times New Roman"/>
          <w:sz w:val="28"/>
          <w:szCs w:val="28"/>
          <w:lang w:eastAsia="lv-LV"/>
        </w:rPr>
        <w:t xml:space="preserve">. </w:t>
      </w:r>
    </w:p>
    <w:p w14:paraId="5A5E3AC2" w14:textId="12648615" w:rsidR="00202B8D" w:rsidRPr="00000D56" w:rsidRDefault="00202B8D" w:rsidP="0028466B">
      <w:pPr>
        <w:ind w:firstLine="709"/>
        <w:jc w:val="both"/>
        <w:rPr>
          <w:rFonts w:eastAsia="Times New Roman" w:cs="Times New Roman"/>
          <w:sz w:val="28"/>
          <w:szCs w:val="28"/>
          <w:lang w:eastAsia="lv-LV"/>
        </w:rPr>
      </w:pPr>
    </w:p>
    <w:p w14:paraId="11AFD3E5" w14:textId="56E29E6F" w:rsidR="0080159C" w:rsidRPr="00000D56" w:rsidRDefault="00202B8D" w:rsidP="0028466B">
      <w:pPr>
        <w:ind w:firstLine="709"/>
        <w:jc w:val="both"/>
        <w:rPr>
          <w:rFonts w:eastAsia="Times New Roman" w:cs="Times New Roman"/>
          <w:sz w:val="28"/>
          <w:szCs w:val="28"/>
          <w:lang w:eastAsia="lv-LV"/>
        </w:rPr>
      </w:pPr>
      <w:r w:rsidRPr="00000D56">
        <w:rPr>
          <w:rFonts w:eastAsia="Times New Roman" w:cs="Times New Roman"/>
          <w:sz w:val="28"/>
          <w:szCs w:val="28"/>
          <w:lang w:eastAsia="lv-LV"/>
        </w:rPr>
        <w:t>1</w:t>
      </w:r>
      <w:r w:rsidR="007C5D8B" w:rsidRPr="00000D56">
        <w:rPr>
          <w:rFonts w:eastAsia="Times New Roman" w:cs="Times New Roman"/>
          <w:sz w:val="28"/>
          <w:szCs w:val="28"/>
          <w:lang w:eastAsia="lv-LV"/>
        </w:rPr>
        <w:t>6</w:t>
      </w:r>
      <w:r w:rsidRPr="00000D56">
        <w:rPr>
          <w:rFonts w:eastAsia="Times New Roman" w:cs="Times New Roman"/>
          <w:sz w:val="28"/>
          <w:szCs w:val="28"/>
          <w:lang w:eastAsia="lv-LV"/>
        </w:rPr>
        <w:t xml:space="preserve">. </w:t>
      </w:r>
      <w:r w:rsidR="004B4DE9" w:rsidRPr="00000D56">
        <w:rPr>
          <w:rFonts w:eastAsia="Times New Roman" w:cs="Times New Roman"/>
          <w:sz w:val="28"/>
          <w:szCs w:val="28"/>
          <w:lang w:eastAsia="lv-LV"/>
        </w:rPr>
        <w:t xml:space="preserve">Informācija </w:t>
      </w:r>
      <w:r w:rsidR="00E9178C" w:rsidRPr="00000D56">
        <w:rPr>
          <w:rFonts w:eastAsia="Times New Roman" w:cs="Times New Roman"/>
          <w:sz w:val="28"/>
          <w:szCs w:val="28"/>
          <w:lang w:eastAsia="lv-LV"/>
        </w:rPr>
        <w:t>S</w:t>
      </w:r>
      <w:r w:rsidR="004B4DE9" w:rsidRPr="00000D56">
        <w:rPr>
          <w:rFonts w:eastAsia="Times New Roman" w:cs="Times New Roman"/>
          <w:sz w:val="28"/>
          <w:szCs w:val="28"/>
          <w:lang w:eastAsia="lv-LV"/>
        </w:rPr>
        <w:t>istēmā tiek uz</w:t>
      </w:r>
      <w:r w:rsidR="0080159C" w:rsidRPr="00000D56">
        <w:rPr>
          <w:rFonts w:eastAsia="Times New Roman" w:cs="Times New Roman"/>
          <w:sz w:val="28"/>
          <w:szCs w:val="28"/>
          <w:lang w:eastAsia="lv-LV"/>
        </w:rPr>
        <w:t>glabā</w:t>
      </w:r>
      <w:r w:rsidR="004B4DE9" w:rsidRPr="00000D56">
        <w:rPr>
          <w:rFonts w:eastAsia="Times New Roman" w:cs="Times New Roman"/>
          <w:sz w:val="28"/>
          <w:szCs w:val="28"/>
          <w:lang w:eastAsia="lv-LV"/>
        </w:rPr>
        <w:t>ta</w:t>
      </w:r>
      <w:r w:rsidR="0080159C" w:rsidRPr="00000D56">
        <w:rPr>
          <w:rFonts w:eastAsia="Times New Roman" w:cs="Times New Roman"/>
          <w:sz w:val="28"/>
          <w:szCs w:val="28"/>
          <w:lang w:eastAsia="lv-LV"/>
        </w:rPr>
        <w:t xml:space="preserve"> </w:t>
      </w:r>
      <w:r w:rsidR="004B4DE9" w:rsidRPr="00000D56">
        <w:rPr>
          <w:rFonts w:eastAsia="Times New Roman" w:cs="Times New Roman"/>
          <w:sz w:val="28"/>
          <w:szCs w:val="28"/>
          <w:lang w:eastAsia="lv-LV"/>
        </w:rPr>
        <w:t>2</w:t>
      </w:r>
      <w:r w:rsidR="00613D8C" w:rsidRPr="00000D56">
        <w:rPr>
          <w:rFonts w:eastAsia="Times New Roman" w:cs="Times New Roman"/>
          <w:sz w:val="28"/>
          <w:szCs w:val="28"/>
          <w:lang w:eastAsia="lv-LV"/>
        </w:rPr>
        <w:t>0</w:t>
      </w:r>
      <w:r w:rsidR="0080159C" w:rsidRPr="00000D56">
        <w:rPr>
          <w:rFonts w:eastAsia="Times New Roman" w:cs="Times New Roman"/>
          <w:sz w:val="28"/>
          <w:szCs w:val="28"/>
          <w:lang w:eastAsia="lv-LV"/>
        </w:rPr>
        <w:t xml:space="preserve"> gadus.</w:t>
      </w:r>
      <w:r w:rsidR="006F0AA8" w:rsidRPr="00000D56">
        <w:rPr>
          <w:rFonts w:eastAsia="Times New Roman" w:cs="Times New Roman"/>
          <w:sz w:val="28"/>
          <w:szCs w:val="28"/>
          <w:lang w:eastAsia="lv-LV"/>
        </w:rPr>
        <w:t xml:space="preserve"> Pēc </w:t>
      </w:r>
      <w:r w:rsidR="000D2D2F" w:rsidRPr="00000D56">
        <w:rPr>
          <w:rFonts w:eastAsia="Times New Roman" w:cs="Times New Roman"/>
          <w:sz w:val="28"/>
          <w:szCs w:val="28"/>
          <w:lang w:eastAsia="lv-LV"/>
        </w:rPr>
        <w:t xml:space="preserve">minētā </w:t>
      </w:r>
      <w:r w:rsidR="006F0AA8" w:rsidRPr="00000D56">
        <w:rPr>
          <w:rFonts w:eastAsia="Times New Roman" w:cs="Times New Roman"/>
          <w:sz w:val="28"/>
          <w:szCs w:val="28"/>
          <w:lang w:eastAsia="lv-LV"/>
        </w:rPr>
        <w:t xml:space="preserve">termiņa personas dati no </w:t>
      </w:r>
      <w:r w:rsidR="00E9178C" w:rsidRPr="00000D56">
        <w:rPr>
          <w:rFonts w:eastAsia="Times New Roman" w:cs="Times New Roman"/>
          <w:sz w:val="28"/>
          <w:szCs w:val="28"/>
          <w:lang w:eastAsia="lv-LV"/>
        </w:rPr>
        <w:t>S</w:t>
      </w:r>
      <w:r w:rsidR="006F0AA8" w:rsidRPr="00000D56">
        <w:rPr>
          <w:rFonts w:eastAsia="Times New Roman" w:cs="Times New Roman"/>
          <w:sz w:val="28"/>
          <w:szCs w:val="28"/>
          <w:lang w:eastAsia="lv-LV"/>
        </w:rPr>
        <w:t xml:space="preserve">istēmas tiek dzēsti. </w:t>
      </w:r>
    </w:p>
    <w:p w14:paraId="111A0A3B" w14:textId="77777777" w:rsidR="0065199D" w:rsidRPr="00000D56" w:rsidRDefault="0065199D" w:rsidP="0065199D">
      <w:pPr>
        <w:pStyle w:val="Heading1"/>
        <w:spacing w:before="0" w:beforeAutospacing="0" w:after="0" w:afterAutospacing="0"/>
        <w:jc w:val="center"/>
        <w:rPr>
          <w:sz w:val="28"/>
          <w:szCs w:val="28"/>
        </w:rPr>
      </w:pPr>
      <w:bookmarkStart w:id="48" w:name="p-345374"/>
      <w:bookmarkStart w:id="49" w:name="p15"/>
      <w:bookmarkStart w:id="50" w:name="p-499978"/>
      <w:bookmarkStart w:id="51" w:name="p16"/>
      <w:bookmarkStart w:id="52" w:name="p-463089"/>
      <w:bookmarkStart w:id="53" w:name="p17"/>
      <w:bookmarkStart w:id="54" w:name="p-463090"/>
      <w:bookmarkStart w:id="55" w:name="p18"/>
      <w:bookmarkStart w:id="56" w:name="p-484330"/>
      <w:bookmarkStart w:id="57" w:name="p19"/>
      <w:bookmarkStart w:id="58" w:name="n3"/>
      <w:bookmarkEnd w:id="48"/>
      <w:bookmarkEnd w:id="49"/>
      <w:bookmarkEnd w:id="50"/>
      <w:bookmarkEnd w:id="51"/>
      <w:bookmarkEnd w:id="52"/>
      <w:bookmarkEnd w:id="53"/>
      <w:bookmarkEnd w:id="54"/>
      <w:bookmarkEnd w:id="55"/>
      <w:bookmarkEnd w:id="56"/>
      <w:bookmarkEnd w:id="57"/>
      <w:bookmarkEnd w:id="58"/>
    </w:p>
    <w:p w14:paraId="676A0678" w14:textId="22B2638B" w:rsidR="0034113B" w:rsidRPr="00000D56" w:rsidRDefault="007969A9" w:rsidP="0065199D">
      <w:pPr>
        <w:pStyle w:val="Heading1"/>
        <w:spacing w:before="0" w:beforeAutospacing="0" w:after="0" w:afterAutospacing="0"/>
        <w:jc w:val="center"/>
        <w:rPr>
          <w:sz w:val="28"/>
          <w:szCs w:val="28"/>
        </w:rPr>
      </w:pPr>
      <w:r w:rsidRPr="00000D56">
        <w:rPr>
          <w:sz w:val="28"/>
          <w:szCs w:val="28"/>
        </w:rPr>
        <w:t xml:space="preserve">III. Informācijas apjoms un kārtība, kādā </w:t>
      </w:r>
      <w:r w:rsidR="00FD4253" w:rsidRPr="00000D56">
        <w:rPr>
          <w:sz w:val="28"/>
          <w:szCs w:val="28"/>
        </w:rPr>
        <w:t>iestādes, citas</w:t>
      </w:r>
      <w:r w:rsidR="000F1A85" w:rsidRPr="00000D56">
        <w:rPr>
          <w:sz w:val="28"/>
          <w:szCs w:val="28"/>
        </w:rPr>
        <w:t xml:space="preserve"> valsts </w:t>
      </w:r>
      <w:r w:rsidR="00AF3CE1" w:rsidRPr="00000D56">
        <w:rPr>
          <w:sz w:val="28"/>
          <w:szCs w:val="28"/>
        </w:rPr>
        <w:t>institūcijas</w:t>
      </w:r>
      <w:r w:rsidRPr="00000D56">
        <w:rPr>
          <w:sz w:val="28"/>
          <w:szCs w:val="28"/>
        </w:rPr>
        <w:t xml:space="preserve">, </w:t>
      </w:r>
      <w:r w:rsidR="009E1E20" w:rsidRPr="00000D56">
        <w:rPr>
          <w:sz w:val="28"/>
          <w:szCs w:val="28"/>
        </w:rPr>
        <w:t>ārstniecības iestādes</w:t>
      </w:r>
      <w:r w:rsidRPr="00000D56">
        <w:rPr>
          <w:sz w:val="28"/>
          <w:szCs w:val="28"/>
        </w:rPr>
        <w:t xml:space="preserve"> un ostas </w:t>
      </w:r>
      <w:r w:rsidR="0003775A" w:rsidRPr="00000D56">
        <w:rPr>
          <w:sz w:val="28"/>
          <w:szCs w:val="28"/>
        </w:rPr>
        <w:t>ie</w:t>
      </w:r>
      <w:r w:rsidRPr="00000D56">
        <w:rPr>
          <w:sz w:val="28"/>
          <w:szCs w:val="28"/>
        </w:rPr>
        <w:t xml:space="preserve">sniedz informāciju </w:t>
      </w:r>
      <w:proofErr w:type="spellStart"/>
      <w:r w:rsidR="000F1A85" w:rsidRPr="00000D56">
        <w:rPr>
          <w:sz w:val="28"/>
          <w:szCs w:val="28"/>
        </w:rPr>
        <w:t>ePārskatos</w:t>
      </w:r>
      <w:proofErr w:type="spellEnd"/>
      <w:r w:rsidR="000F1A85" w:rsidRPr="00000D56">
        <w:rPr>
          <w:sz w:val="28"/>
          <w:szCs w:val="28"/>
        </w:rPr>
        <w:t xml:space="preserve"> </w:t>
      </w:r>
      <w:r w:rsidR="00112984" w:rsidRPr="00000D56">
        <w:rPr>
          <w:sz w:val="28"/>
          <w:szCs w:val="28"/>
        </w:rPr>
        <w:t xml:space="preserve">par </w:t>
      </w:r>
      <w:r w:rsidR="00F06E5B" w:rsidRPr="00000D56">
        <w:rPr>
          <w:sz w:val="28"/>
          <w:szCs w:val="28"/>
        </w:rPr>
        <w:t xml:space="preserve">amatpersonu (darbinieku) </w:t>
      </w:r>
      <w:r w:rsidRPr="00000D56">
        <w:rPr>
          <w:sz w:val="28"/>
          <w:szCs w:val="28"/>
        </w:rPr>
        <w:t>atlīdzīb</w:t>
      </w:r>
      <w:r w:rsidR="00112984" w:rsidRPr="00000D56">
        <w:rPr>
          <w:sz w:val="28"/>
          <w:szCs w:val="28"/>
        </w:rPr>
        <w:t>u</w:t>
      </w:r>
    </w:p>
    <w:p w14:paraId="336059CB" w14:textId="77777777" w:rsidR="005C701A" w:rsidRPr="00000D56" w:rsidRDefault="005C701A" w:rsidP="0065199D">
      <w:pPr>
        <w:pStyle w:val="Heading1"/>
        <w:spacing w:before="0" w:beforeAutospacing="0" w:after="0" w:afterAutospacing="0"/>
        <w:jc w:val="center"/>
        <w:rPr>
          <w:sz w:val="28"/>
          <w:szCs w:val="28"/>
        </w:rPr>
      </w:pPr>
    </w:p>
    <w:p w14:paraId="698711F7" w14:textId="3B3DE05F" w:rsidR="00B47F98" w:rsidRPr="00000D56" w:rsidRDefault="001E1001" w:rsidP="0028466B">
      <w:pPr>
        <w:ind w:firstLine="709"/>
        <w:jc w:val="both"/>
        <w:rPr>
          <w:rFonts w:eastAsia="Times New Roman" w:cs="Times New Roman"/>
          <w:sz w:val="28"/>
          <w:szCs w:val="28"/>
          <w:lang w:eastAsia="lv-LV"/>
        </w:rPr>
      </w:pPr>
      <w:bookmarkStart w:id="59" w:name="p-534294"/>
      <w:bookmarkStart w:id="60" w:name="p20"/>
      <w:bookmarkStart w:id="61" w:name="_Ref472322946"/>
      <w:bookmarkStart w:id="62" w:name="_Ref470164974"/>
      <w:bookmarkEnd w:id="59"/>
      <w:bookmarkEnd w:id="60"/>
      <w:r w:rsidRPr="00000D56">
        <w:rPr>
          <w:rFonts w:eastAsia="Times New Roman" w:cs="Times New Roman"/>
          <w:sz w:val="28"/>
          <w:szCs w:val="28"/>
          <w:lang w:eastAsia="lv-LV"/>
        </w:rPr>
        <w:t>1</w:t>
      </w:r>
      <w:r w:rsidR="007C5D8B" w:rsidRPr="00000D56">
        <w:rPr>
          <w:rFonts w:eastAsia="Times New Roman" w:cs="Times New Roman"/>
          <w:sz w:val="28"/>
          <w:szCs w:val="28"/>
          <w:lang w:eastAsia="lv-LV"/>
        </w:rPr>
        <w:t>7</w:t>
      </w:r>
      <w:r w:rsidRPr="00000D56">
        <w:rPr>
          <w:rFonts w:eastAsia="Times New Roman" w:cs="Times New Roman"/>
          <w:sz w:val="28"/>
          <w:szCs w:val="28"/>
          <w:lang w:eastAsia="lv-LV"/>
        </w:rPr>
        <w:t xml:space="preserve">. </w:t>
      </w:r>
      <w:r w:rsidR="00F06E5B" w:rsidRPr="00000D56">
        <w:rPr>
          <w:rFonts w:eastAsia="Times New Roman" w:cs="Times New Roman"/>
          <w:sz w:val="28"/>
          <w:szCs w:val="28"/>
          <w:lang w:eastAsia="lv-LV"/>
        </w:rPr>
        <w:t>Pārskatā par amatpersonu (darbinieku) atlīdzību</w:t>
      </w:r>
      <w:r w:rsidR="00E21EFF" w:rsidRPr="00000D56">
        <w:rPr>
          <w:rFonts w:eastAsia="Times New Roman" w:cs="Times New Roman"/>
          <w:sz w:val="28"/>
          <w:szCs w:val="28"/>
          <w:lang w:eastAsia="lv-LV"/>
        </w:rPr>
        <w:t xml:space="preserve"> (15.pielikums)</w:t>
      </w:r>
      <w:r w:rsidR="004B5C8E" w:rsidRPr="00000D56">
        <w:rPr>
          <w:rFonts w:eastAsia="Times New Roman" w:cs="Times New Roman"/>
          <w:sz w:val="28"/>
          <w:szCs w:val="28"/>
          <w:lang w:eastAsia="lv-LV"/>
        </w:rPr>
        <w:t xml:space="preserve"> (turpmāk – pārskats) </w:t>
      </w:r>
      <w:r w:rsidR="00B47F98" w:rsidRPr="00000D56">
        <w:rPr>
          <w:rFonts w:eastAsia="Times New Roman" w:cs="Times New Roman"/>
          <w:sz w:val="28"/>
          <w:szCs w:val="28"/>
          <w:lang w:eastAsia="lv-LV"/>
        </w:rPr>
        <w:t xml:space="preserve">ir </w:t>
      </w:r>
      <w:r w:rsidR="00BC7AD6" w:rsidRPr="00000D56">
        <w:rPr>
          <w:rFonts w:eastAsia="Times New Roman" w:cs="Times New Roman"/>
          <w:sz w:val="28"/>
          <w:szCs w:val="28"/>
          <w:lang w:eastAsia="lv-LV"/>
        </w:rPr>
        <w:t xml:space="preserve">jāiesniedz </w:t>
      </w:r>
      <w:r w:rsidR="00B47F98" w:rsidRPr="00000D56">
        <w:rPr>
          <w:rFonts w:eastAsia="Times New Roman" w:cs="Times New Roman"/>
          <w:sz w:val="28"/>
          <w:szCs w:val="28"/>
          <w:lang w:eastAsia="lv-LV"/>
        </w:rPr>
        <w:t>šāda informācija:</w:t>
      </w:r>
      <w:bookmarkEnd w:id="61"/>
    </w:p>
    <w:p w14:paraId="7DC931E7" w14:textId="551CB4C1" w:rsidR="00B47F98" w:rsidRPr="00000D56" w:rsidRDefault="001E1001" w:rsidP="0028466B">
      <w:pPr>
        <w:ind w:firstLine="709"/>
        <w:jc w:val="both"/>
        <w:rPr>
          <w:rFonts w:eastAsia="Times New Roman" w:cs="Times New Roman"/>
          <w:sz w:val="28"/>
          <w:szCs w:val="28"/>
          <w:lang w:eastAsia="lv-LV"/>
        </w:rPr>
      </w:pPr>
      <w:r w:rsidRPr="00000D56">
        <w:rPr>
          <w:rFonts w:eastAsia="Times New Roman" w:cs="Times New Roman"/>
          <w:sz w:val="28"/>
          <w:szCs w:val="28"/>
          <w:lang w:eastAsia="lv-LV"/>
        </w:rPr>
        <w:t>1</w:t>
      </w:r>
      <w:r w:rsidR="007C5D8B" w:rsidRPr="00000D56">
        <w:rPr>
          <w:rFonts w:eastAsia="Times New Roman" w:cs="Times New Roman"/>
          <w:sz w:val="28"/>
          <w:szCs w:val="28"/>
          <w:lang w:eastAsia="lv-LV"/>
        </w:rPr>
        <w:t>7</w:t>
      </w:r>
      <w:r w:rsidRPr="00000D56">
        <w:rPr>
          <w:rFonts w:eastAsia="Times New Roman" w:cs="Times New Roman"/>
          <w:sz w:val="28"/>
          <w:szCs w:val="28"/>
          <w:lang w:eastAsia="lv-LV"/>
        </w:rPr>
        <w:t xml:space="preserve">.1. </w:t>
      </w:r>
      <w:r w:rsidR="00B47F98" w:rsidRPr="00000D56">
        <w:rPr>
          <w:rFonts w:eastAsia="Times New Roman" w:cs="Times New Roman"/>
          <w:sz w:val="28"/>
          <w:szCs w:val="28"/>
          <w:lang w:eastAsia="lv-LV"/>
        </w:rPr>
        <w:t xml:space="preserve">par </w:t>
      </w:r>
      <w:r w:rsidR="00B24B56" w:rsidRPr="00000D56">
        <w:rPr>
          <w:rFonts w:eastAsia="Times New Roman" w:cs="Times New Roman"/>
          <w:sz w:val="28"/>
          <w:szCs w:val="28"/>
          <w:lang w:eastAsia="lv-LV"/>
        </w:rPr>
        <w:t>iestādi</w:t>
      </w:r>
      <w:r w:rsidR="00B47F98" w:rsidRPr="00000D56">
        <w:rPr>
          <w:rFonts w:eastAsia="Times New Roman" w:cs="Times New Roman"/>
          <w:sz w:val="28"/>
          <w:szCs w:val="28"/>
          <w:lang w:eastAsia="lv-LV"/>
        </w:rPr>
        <w:t>,</w:t>
      </w:r>
      <w:r w:rsidR="009F7FE2" w:rsidRPr="00000D56">
        <w:rPr>
          <w:rFonts w:eastAsia="Times New Roman" w:cs="Times New Roman"/>
          <w:sz w:val="28"/>
          <w:szCs w:val="28"/>
          <w:lang w:eastAsia="lv-LV"/>
        </w:rPr>
        <w:t xml:space="preserve"> citu </w:t>
      </w:r>
      <w:r w:rsidR="009E1E20" w:rsidRPr="00000D56">
        <w:rPr>
          <w:rFonts w:eastAsia="Times New Roman" w:cs="Times New Roman"/>
          <w:sz w:val="28"/>
          <w:szCs w:val="28"/>
          <w:lang w:eastAsia="lv-LV"/>
        </w:rPr>
        <w:t xml:space="preserve">valsts institūciju, ārstniecības iestādi </w:t>
      </w:r>
      <w:r w:rsidR="00B47F98" w:rsidRPr="00000D56">
        <w:rPr>
          <w:rFonts w:eastAsia="Times New Roman" w:cs="Times New Roman"/>
          <w:sz w:val="28"/>
          <w:szCs w:val="28"/>
          <w:lang w:eastAsia="lv-LV"/>
        </w:rPr>
        <w:t>vai ostu:</w:t>
      </w:r>
    </w:p>
    <w:p w14:paraId="2A8C70D1" w14:textId="39BB4D46" w:rsidR="00B47F98" w:rsidRPr="00000D56" w:rsidRDefault="001E1001" w:rsidP="0028466B">
      <w:pPr>
        <w:pStyle w:val="ListParagraph"/>
        <w:ind w:left="1134"/>
        <w:jc w:val="both"/>
        <w:rPr>
          <w:rFonts w:eastAsia="Times New Roman" w:cs="Times New Roman"/>
          <w:sz w:val="28"/>
          <w:szCs w:val="28"/>
          <w:lang w:eastAsia="lv-LV"/>
        </w:rPr>
      </w:pPr>
      <w:r w:rsidRPr="00000D56">
        <w:rPr>
          <w:rFonts w:eastAsia="Times New Roman" w:cs="Times New Roman"/>
          <w:sz w:val="28"/>
          <w:szCs w:val="28"/>
          <w:lang w:eastAsia="lv-LV"/>
        </w:rPr>
        <w:t>1</w:t>
      </w:r>
      <w:r w:rsidR="007C5D8B" w:rsidRPr="00000D56">
        <w:rPr>
          <w:rFonts w:eastAsia="Times New Roman" w:cs="Times New Roman"/>
          <w:sz w:val="28"/>
          <w:szCs w:val="28"/>
          <w:lang w:eastAsia="lv-LV"/>
        </w:rPr>
        <w:t>7</w:t>
      </w:r>
      <w:r w:rsidRPr="00000D56">
        <w:rPr>
          <w:rFonts w:eastAsia="Times New Roman" w:cs="Times New Roman"/>
          <w:sz w:val="28"/>
          <w:szCs w:val="28"/>
          <w:lang w:eastAsia="lv-LV"/>
        </w:rPr>
        <w:t xml:space="preserve">.1.1. </w:t>
      </w:r>
      <w:r w:rsidR="00B24B56" w:rsidRPr="00000D56">
        <w:rPr>
          <w:rFonts w:eastAsia="Times New Roman" w:cs="Times New Roman"/>
          <w:sz w:val="28"/>
          <w:szCs w:val="28"/>
          <w:lang w:eastAsia="lv-LV"/>
        </w:rPr>
        <w:t>iestādes</w:t>
      </w:r>
      <w:r w:rsidR="00B47F98" w:rsidRPr="00000D56">
        <w:rPr>
          <w:rFonts w:eastAsia="Times New Roman" w:cs="Times New Roman"/>
          <w:sz w:val="28"/>
          <w:szCs w:val="28"/>
          <w:lang w:eastAsia="lv-LV"/>
        </w:rPr>
        <w:t xml:space="preserve">, </w:t>
      </w:r>
      <w:r w:rsidR="009F7FE2" w:rsidRPr="00000D56">
        <w:rPr>
          <w:rFonts w:eastAsia="Times New Roman" w:cs="Times New Roman"/>
          <w:sz w:val="28"/>
          <w:szCs w:val="28"/>
          <w:lang w:eastAsia="lv-LV"/>
        </w:rPr>
        <w:t xml:space="preserve">citas </w:t>
      </w:r>
      <w:r w:rsidR="009E1E20" w:rsidRPr="00000D56">
        <w:rPr>
          <w:sz w:val="28"/>
          <w:szCs w:val="28"/>
        </w:rPr>
        <w:t>valsts institūcijas, ārstniecības iestādes</w:t>
      </w:r>
      <w:r w:rsidR="00B47F98" w:rsidRPr="00000D56">
        <w:rPr>
          <w:rFonts w:eastAsia="Times New Roman" w:cs="Times New Roman"/>
          <w:sz w:val="28"/>
          <w:szCs w:val="28"/>
          <w:lang w:eastAsia="lv-LV"/>
        </w:rPr>
        <w:t xml:space="preserve"> vai ostas nosaukums;</w:t>
      </w:r>
    </w:p>
    <w:p w14:paraId="68D0CC2D" w14:textId="2CF5F014" w:rsidR="00B47F98" w:rsidRPr="00000D56" w:rsidRDefault="001E1001" w:rsidP="0028466B">
      <w:pPr>
        <w:pStyle w:val="ListParagraph"/>
        <w:ind w:left="1134"/>
        <w:jc w:val="both"/>
        <w:rPr>
          <w:rFonts w:eastAsia="Times New Roman" w:cs="Times New Roman"/>
          <w:sz w:val="28"/>
          <w:szCs w:val="28"/>
          <w:lang w:eastAsia="lv-LV"/>
        </w:rPr>
      </w:pPr>
      <w:r w:rsidRPr="00000D56">
        <w:rPr>
          <w:rFonts w:eastAsia="Times New Roman" w:cs="Times New Roman"/>
          <w:sz w:val="28"/>
          <w:szCs w:val="28"/>
          <w:lang w:eastAsia="lv-LV"/>
        </w:rPr>
        <w:t>1</w:t>
      </w:r>
      <w:r w:rsidR="007C5D8B" w:rsidRPr="00000D56">
        <w:rPr>
          <w:rFonts w:eastAsia="Times New Roman" w:cs="Times New Roman"/>
          <w:sz w:val="28"/>
          <w:szCs w:val="28"/>
          <w:lang w:eastAsia="lv-LV"/>
        </w:rPr>
        <w:t>7</w:t>
      </w:r>
      <w:r w:rsidRPr="00000D56">
        <w:rPr>
          <w:rFonts w:eastAsia="Times New Roman" w:cs="Times New Roman"/>
          <w:sz w:val="28"/>
          <w:szCs w:val="28"/>
          <w:lang w:eastAsia="lv-LV"/>
        </w:rPr>
        <w:t xml:space="preserve">.1.2. </w:t>
      </w:r>
      <w:r w:rsidR="00B24B56" w:rsidRPr="00000D56">
        <w:rPr>
          <w:rFonts w:eastAsia="Times New Roman" w:cs="Times New Roman"/>
          <w:sz w:val="28"/>
          <w:szCs w:val="28"/>
          <w:lang w:eastAsia="lv-LV"/>
        </w:rPr>
        <w:t>iestādes</w:t>
      </w:r>
      <w:r w:rsidR="00B47F98" w:rsidRPr="00000D56">
        <w:rPr>
          <w:rFonts w:eastAsia="Times New Roman" w:cs="Times New Roman"/>
          <w:sz w:val="28"/>
          <w:szCs w:val="28"/>
          <w:lang w:eastAsia="lv-LV"/>
        </w:rPr>
        <w:t xml:space="preserve">, </w:t>
      </w:r>
      <w:r w:rsidR="009F7FE2" w:rsidRPr="00000D56">
        <w:rPr>
          <w:rFonts w:eastAsia="Times New Roman" w:cs="Times New Roman"/>
          <w:sz w:val="28"/>
          <w:szCs w:val="28"/>
          <w:lang w:eastAsia="lv-LV"/>
        </w:rPr>
        <w:t xml:space="preserve">citas </w:t>
      </w:r>
      <w:r w:rsidR="009E1E20" w:rsidRPr="00000D56">
        <w:rPr>
          <w:sz w:val="28"/>
          <w:szCs w:val="28"/>
        </w:rPr>
        <w:t>valsts institūcijas, ārstniecības iestādes</w:t>
      </w:r>
      <w:r w:rsidR="00B47F98" w:rsidRPr="00000D56">
        <w:rPr>
          <w:rFonts w:eastAsia="Times New Roman" w:cs="Times New Roman"/>
          <w:sz w:val="28"/>
          <w:szCs w:val="28"/>
          <w:lang w:eastAsia="lv-LV"/>
        </w:rPr>
        <w:t xml:space="preserve"> vai ostas kods (Valsts ieņēmumu dienesta piešķirtais reģistrācijas kods nodokļu maksātāju reģistrā);</w:t>
      </w:r>
    </w:p>
    <w:p w14:paraId="2D35DAC7" w14:textId="036FE7F2" w:rsidR="00B47F98" w:rsidRPr="00000D56" w:rsidRDefault="001E1001" w:rsidP="0028466B">
      <w:pPr>
        <w:pStyle w:val="ListParagraph"/>
        <w:ind w:left="709"/>
        <w:contextualSpacing w:val="0"/>
        <w:jc w:val="both"/>
        <w:rPr>
          <w:rFonts w:eastAsia="Times New Roman" w:cs="Times New Roman"/>
          <w:sz w:val="28"/>
          <w:szCs w:val="28"/>
          <w:lang w:eastAsia="lv-LV"/>
        </w:rPr>
      </w:pPr>
      <w:r w:rsidRPr="00000D56">
        <w:rPr>
          <w:rFonts w:eastAsia="Times New Roman" w:cs="Times New Roman"/>
          <w:sz w:val="28"/>
          <w:szCs w:val="28"/>
          <w:lang w:eastAsia="lv-LV"/>
        </w:rPr>
        <w:t>1</w:t>
      </w:r>
      <w:r w:rsidR="007C5D8B" w:rsidRPr="00000D56">
        <w:rPr>
          <w:rFonts w:eastAsia="Times New Roman" w:cs="Times New Roman"/>
          <w:sz w:val="28"/>
          <w:szCs w:val="28"/>
          <w:lang w:eastAsia="lv-LV"/>
        </w:rPr>
        <w:t>7</w:t>
      </w:r>
      <w:r w:rsidRPr="00000D56">
        <w:rPr>
          <w:rFonts w:eastAsia="Times New Roman" w:cs="Times New Roman"/>
          <w:sz w:val="28"/>
          <w:szCs w:val="28"/>
          <w:lang w:eastAsia="lv-LV"/>
        </w:rPr>
        <w:t xml:space="preserve">.2. </w:t>
      </w:r>
      <w:r w:rsidR="00B47F98" w:rsidRPr="00000D56">
        <w:rPr>
          <w:rFonts w:eastAsia="Times New Roman" w:cs="Times New Roman"/>
          <w:sz w:val="28"/>
          <w:szCs w:val="28"/>
          <w:lang w:eastAsia="lv-LV"/>
        </w:rPr>
        <w:t>par nostrādāto un nenostrādāto, bet apmaksāto stundu skaitu;</w:t>
      </w:r>
    </w:p>
    <w:p w14:paraId="0616C483" w14:textId="1974C022" w:rsidR="00B47F98" w:rsidRPr="00000D56" w:rsidRDefault="001E1001" w:rsidP="0028466B">
      <w:pPr>
        <w:pStyle w:val="ListParagraph"/>
        <w:ind w:left="0" w:firstLine="709"/>
        <w:contextualSpacing w:val="0"/>
        <w:jc w:val="both"/>
        <w:rPr>
          <w:rFonts w:eastAsia="Times New Roman" w:cs="Times New Roman"/>
          <w:sz w:val="28"/>
          <w:szCs w:val="28"/>
          <w:lang w:eastAsia="lv-LV"/>
        </w:rPr>
      </w:pPr>
      <w:r w:rsidRPr="00000D56">
        <w:rPr>
          <w:rFonts w:eastAsia="Times New Roman" w:cs="Times New Roman"/>
          <w:sz w:val="28"/>
          <w:szCs w:val="28"/>
          <w:lang w:eastAsia="lv-LV"/>
        </w:rPr>
        <w:t>1</w:t>
      </w:r>
      <w:r w:rsidR="007C5D8B" w:rsidRPr="00000D56">
        <w:rPr>
          <w:rFonts w:eastAsia="Times New Roman" w:cs="Times New Roman"/>
          <w:sz w:val="28"/>
          <w:szCs w:val="28"/>
          <w:lang w:eastAsia="lv-LV"/>
        </w:rPr>
        <w:t>7</w:t>
      </w:r>
      <w:r w:rsidRPr="00000D56">
        <w:rPr>
          <w:rFonts w:eastAsia="Times New Roman" w:cs="Times New Roman"/>
          <w:sz w:val="28"/>
          <w:szCs w:val="28"/>
          <w:lang w:eastAsia="lv-LV"/>
        </w:rPr>
        <w:t xml:space="preserve">.3. </w:t>
      </w:r>
      <w:r w:rsidR="00B47F98" w:rsidRPr="00000D56">
        <w:rPr>
          <w:rFonts w:eastAsia="Times New Roman" w:cs="Times New Roman"/>
          <w:sz w:val="28"/>
          <w:szCs w:val="28"/>
          <w:lang w:eastAsia="lv-LV"/>
        </w:rPr>
        <w:t>par nodarbināto skaitu sadalījumā pēc nodarbināto grupām (1</w:t>
      </w:r>
      <w:r w:rsidR="000B273B" w:rsidRPr="00000D56">
        <w:rPr>
          <w:rFonts w:eastAsia="Times New Roman" w:cs="Times New Roman"/>
          <w:sz w:val="28"/>
          <w:szCs w:val="28"/>
          <w:lang w:eastAsia="lv-LV"/>
        </w:rPr>
        <w:t>6</w:t>
      </w:r>
      <w:r w:rsidR="00B47F98" w:rsidRPr="00000D56">
        <w:rPr>
          <w:rFonts w:eastAsia="Times New Roman" w:cs="Times New Roman"/>
          <w:sz w:val="28"/>
          <w:szCs w:val="28"/>
          <w:lang w:eastAsia="lv-LV"/>
        </w:rPr>
        <w:t>.pielikums);</w:t>
      </w:r>
    </w:p>
    <w:p w14:paraId="327D7C41" w14:textId="6C9184F9" w:rsidR="00B47F98" w:rsidRPr="00000D56" w:rsidRDefault="001E1001" w:rsidP="0028466B">
      <w:pPr>
        <w:pStyle w:val="ListParagraph"/>
        <w:ind w:left="709"/>
        <w:contextualSpacing w:val="0"/>
        <w:jc w:val="both"/>
        <w:rPr>
          <w:rFonts w:eastAsia="Times New Roman" w:cs="Times New Roman"/>
          <w:sz w:val="28"/>
          <w:szCs w:val="28"/>
          <w:lang w:eastAsia="lv-LV"/>
        </w:rPr>
      </w:pPr>
      <w:r w:rsidRPr="00000D56">
        <w:rPr>
          <w:rFonts w:eastAsia="Times New Roman" w:cs="Times New Roman"/>
          <w:sz w:val="28"/>
          <w:szCs w:val="28"/>
          <w:lang w:eastAsia="lv-LV"/>
        </w:rPr>
        <w:lastRenderedPageBreak/>
        <w:t>1</w:t>
      </w:r>
      <w:r w:rsidR="007C5D8B" w:rsidRPr="00000D56">
        <w:rPr>
          <w:rFonts w:eastAsia="Times New Roman" w:cs="Times New Roman"/>
          <w:sz w:val="28"/>
          <w:szCs w:val="28"/>
          <w:lang w:eastAsia="lv-LV"/>
        </w:rPr>
        <w:t>7</w:t>
      </w:r>
      <w:r w:rsidRPr="00000D56">
        <w:rPr>
          <w:rFonts w:eastAsia="Times New Roman" w:cs="Times New Roman"/>
          <w:sz w:val="28"/>
          <w:szCs w:val="28"/>
          <w:lang w:eastAsia="lv-LV"/>
        </w:rPr>
        <w:t xml:space="preserve">.4. </w:t>
      </w:r>
      <w:r w:rsidR="000D49DD" w:rsidRPr="00000D56">
        <w:rPr>
          <w:rFonts w:eastAsia="Times New Roman" w:cs="Times New Roman"/>
          <w:sz w:val="28"/>
          <w:szCs w:val="28"/>
          <w:lang w:eastAsia="lv-LV"/>
        </w:rPr>
        <w:t>par atlīdzību:</w:t>
      </w:r>
    </w:p>
    <w:p w14:paraId="131498F7" w14:textId="585CCB13" w:rsidR="000D49DD" w:rsidRPr="00000D56" w:rsidRDefault="001E1001" w:rsidP="0028466B">
      <w:pPr>
        <w:pStyle w:val="ListParagraph"/>
        <w:ind w:left="1134"/>
        <w:jc w:val="both"/>
        <w:rPr>
          <w:rFonts w:eastAsia="Times New Roman" w:cs="Times New Roman"/>
          <w:sz w:val="28"/>
          <w:szCs w:val="28"/>
          <w:lang w:eastAsia="lv-LV"/>
        </w:rPr>
      </w:pPr>
      <w:bookmarkStart w:id="63" w:name="_Ref472323602"/>
      <w:r w:rsidRPr="00000D56">
        <w:rPr>
          <w:rFonts w:eastAsia="Times New Roman" w:cs="Times New Roman"/>
          <w:sz w:val="28"/>
          <w:szCs w:val="28"/>
          <w:lang w:eastAsia="lv-LV"/>
        </w:rPr>
        <w:t>1</w:t>
      </w:r>
      <w:r w:rsidR="007C5D8B" w:rsidRPr="00000D56">
        <w:rPr>
          <w:rFonts w:eastAsia="Times New Roman" w:cs="Times New Roman"/>
          <w:sz w:val="28"/>
          <w:szCs w:val="28"/>
          <w:lang w:eastAsia="lv-LV"/>
        </w:rPr>
        <w:t>7</w:t>
      </w:r>
      <w:r w:rsidRPr="00000D56">
        <w:rPr>
          <w:rFonts w:eastAsia="Times New Roman" w:cs="Times New Roman"/>
          <w:sz w:val="28"/>
          <w:szCs w:val="28"/>
          <w:lang w:eastAsia="lv-LV"/>
        </w:rPr>
        <w:t xml:space="preserve">.4.1. </w:t>
      </w:r>
      <w:r w:rsidR="00893B8F" w:rsidRPr="00000D56">
        <w:rPr>
          <w:rFonts w:eastAsia="Times New Roman" w:cs="Times New Roman"/>
          <w:sz w:val="28"/>
          <w:szCs w:val="28"/>
          <w:lang w:eastAsia="lv-LV"/>
        </w:rPr>
        <w:t>iestādes</w:t>
      </w:r>
      <w:r w:rsidR="000D49DD" w:rsidRPr="00000D56">
        <w:rPr>
          <w:rFonts w:eastAsia="Times New Roman" w:cs="Times New Roman"/>
          <w:sz w:val="28"/>
          <w:szCs w:val="28"/>
          <w:lang w:eastAsia="lv-LV"/>
        </w:rPr>
        <w:t xml:space="preserve"> kārtējā mēneša budžeta izdevumi atlīdzībai atbilstoši uzkrāšanas principam (neiekļaujot uzkrātās saistības amatpersonu (darbinieku) ikgadējiem atvaļinājumiem) saskaņā ar normatīvajos aktos par izdevumu klasifikāciju atbilstoši ekonomiskajām kategorijām noteikto 1000 kodu grupu detalizācijā līdz ceturtajai zīmei;</w:t>
      </w:r>
      <w:bookmarkEnd w:id="63"/>
    </w:p>
    <w:p w14:paraId="787EA339" w14:textId="2F078547" w:rsidR="001E1001" w:rsidRPr="00000D56" w:rsidRDefault="001E1001" w:rsidP="0028466B">
      <w:pPr>
        <w:pStyle w:val="ListParagraph"/>
        <w:ind w:left="1134"/>
        <w:contextualSpacing w:val="0"/>
        <w:jc w:val="both"/>
        <w:rPr>
          <w:rFonts w:eastAsia="Times New Roman" w:cs="Times New Roman"/>
          <w:sz w:val="28"/>
          <w:szCs w:val="28"/>
          <w:lang w:eastAsia="lv-LV"/>
        </w:rPr>
      </w:pPr>
      <w:bookmarkStart w:id="64" w:name="_Ref472323664"/>
      <w:r w:rsidRPr="00000D56">
        <w:rPr>
          <w:rFonts w:eastAsia="Times New Roman" w:cs="Times New Roman"/>
          <w:sz w:val="28"/>
          <w:szCs w:val="28"/>
          <w:lang w:eastAsia="lv-LV"/>
        </w:rPr>
        <w:t>1</w:t>
      </w:r>
      <w:r w:rsidR="007C5D8B" w:rsidRPr="00000D56">
        <w:rPr>
          <w:rFonts w:eastAsia="Times New Roman" w:cs="Times New Roman"/>
          <w:sz w:val="28"/>
          <w:szCs w:val="28"/>
          <w:lang w:eastAsia="lv-LV"/>
        </w:rPr>
        <w:t>7</w:t>
      </w:r>
      <w:r w:rsidRPr="00000D56">
        <w:rPr>
          <w:rFonts w:eastAsia="Times New Roman" w:cs="Times New Roman"/>
          <w:sz w:val="28"/>
          <w:szCs w:val="28"/>
          <w:lang w:eastAsia="lv-LV"/>
        </w:rPr>
        <w:t xml:space="preserve">.4.2. </w:t>
      </w:r>
      <w:r w:rsidR="00686A2D" w:rsidRPr="00000D56">
        <w:rPr>
          <w:rFonts w:eastAsia="Times New Roman" w:cs="Times New Roman"/>
          <w:sz w:val="28"/>
          <w:szCs w:val="28"/>
          <w:lang w:eastAsia="lv-LV"/>
        </w:rPr>
        <w:t xml:space="preserve">citas </w:t>
      </w:r>
      <w:r w:rsidR="009E1E20" w:rsidRPr="00000D56">
        <w:rPr>
          <w:sz w:val="28"/>
          <w:szCs w:val="28"/>
        </w:rPr>
        <w:t xml:space="preserve">valsts institūcijas, ārstniecības iestādes </w:t>
      </w:r>
      <w:r w:rsidR="000D49DD" w:rsidRPr="00000D56">
        <w:rPr>
          <w:rFonts w:eastAsia="Times New Roman" w:cs="Times New Roman"/>
          <w:sz w:val="28"/>
          <w:szCs w:val="28"/>
          <w:lang w:eastAsia="lv-LV"/>
        </w:rPr>
        <w:t>un ostas kārtējā mēneša budžeta izdevumi</w:t>
      </w:r>
      <w:r w:rsidR="00F31388" w:rsidRPr="00000D56">
        <w:rPr>
          <w:rFonts w:eastAsia="Times New Roman" w:cs="Times New Roman"/>
          <w:sz w:val="28"/>
          <w:szCs w:val="28"/>
          <w:lang w:eastAsia="lv-LV"/>
        </w:rPr>
        <w:t xml:space="preserve"> </w:t>
      </w:r>
      <w:r w:rsidR="000D49DD" w:rsidRPr="00000D56">
        <w:rPr>
          <w:rFonts w:eastAsia="Times New Roman" w:cs="Times New Roman"/>
          <w:sz w:val="28"/>
          <w:szCs w:val="28"/>
          <w:lang w:eastAsia="lv-LV"/>
        </w:rPr>
        <w:t>atlīdzībai atbilstoši uzkrāšanas principam (neiekļaujot uzkrātās saistības amatpersonu (darbinieku) ikgadējiem atvaļinājumiem) saskaņā ar normatīvajos aktos par izdevumu klasifikāciju atbilstoši ekonomiskajām kategorijām noteikto 1000 kodu grupu detalizācijā līdz trešajai zīmei</w:t>
      </w:r>
      <w:r w:rsidRPr="00000D56">
        <w:rPr>
          <w:rFonts w:eastAsia="Times New Roman" w:cs="Times New Roman"/>
          <w:sz w:val="28"/>
          <w:szCs w:val="28"/>
          <w:lang w:eastAsia="lv-LV"/>
        </w:rPr>
        <w:t>.</w:t>
      </w:r>
    </w:p>
    <w:bookmarkEnd w:id="64"/>
    <w:p w14:paraId="183CFCEC" w14:textId="61455842" w:rsidR="00B47F98" w:rsidRPr="00000D56" w:rsidRDefault="00B47F98" w:rsidP="0028466B">
      <w:pPr>
        <w:pStyle w:val="ListParagraph"/>
        <w:ind w:left="1134"/>
        <w:contextualSpacing w:val="0"/>
        <w:jc w:val="both"/>
        <w:rPr>
          <w:rFonts w:eastAsia="Times New Roman" w:cs="Times New Roman"/>
          <w:sz w:val="28"/>
          <w:szCs w:val="28"/>
          <w:lang w:eastAsia="lv-LV"/>
        </w:rPr>
      </w:pPr>
    </w:p>
    <w:p w14:paraId="76BF9E42" w14:textId="02CB1C6E" w:rsidR="005828E0" w:rsidRPr="00000D56" w:rsidRDefault="005828E0" w:rsidP="007C5D8B">
      <w:pPr>
        <w:pStyle w:val="ListParagraph"/>
        <w:numPr>
          <w:ilvl w:val="0"/>
          <w:numId w:val="17"/>
        </w:numPr>
        <w:jc w:val="both"/>
        <w:rPr>
          <w:rFonts w:eastAsia="Times New Roman" w:cs="Times New Roman"/>
          <w:sz w:val="28"/>
          <w:szCs w:val="28"/>
          <w:lang w:eastAsia="lv-LV"/>
        </w:rPr>
      </w:pPr>
      <w:bookmarkStart w:id="65" w:name="p-534295"/>
      <w:bookmarkStart w:id="66" w:name="p21"/>
      <w:bookmarkStart w:id="67" w:name="_Ref470162848"/>
      <w:bookmarkEnd w:id="62"/>
      <w:bookmarkEnd w:id="65"/>
      <w:bookmarkEnd w:id="66"/>
      <w:r w:rsidRPr="00000D56">
        <w:rPr>
          <w:rFonts w:eastAsia="Times New Roman" w:cs="Times New Roman"/>
          <w:sz w:val="28"/>
          <w:szCs w:val="28"/>
          <w:lang w:eastAsia="lv-LV"/>
        </w:rPr>
        <w:t>Pārskata aizpildīšanas kārtība:</w:t>
      </w:r>
    </w:p>
    <w:p w14:paraId="3027307B" w14:textId="49A3A21A" w:rsidR="005828E0" w:rsidRPr="00000D56" w:rsidRDefault="001E1001" w:rsidP="0028466B">
      <w:pPr>
        <w:pStyle w:val="ListParagraph"/>
        <w:ind w:left="0" w:firstLine="709"/>
        <w:contextualSpacing w:val="0"/>
        <w:jc w:val="both"/>
        <w:rPr>
          <w:rFonts w:eastAsia="Times New Roman" w:cs="Times New Roman"/>
          <w:sz w:val="28"/>
          <w:szCs w:val="28"/>
          <w:lang w:eastAsia="lv-LV"/>
        </w:rPr>
      </w:pPr>
      <w:r w:rsidRPr="00000D56">
        <w:rPr>
          <w:rFonts w:eastAsia="Times New Roman" w:cs="Times New Roman"/>
          <w:sz w:val="28"/>
          <w:szCs w:val="28"/>
          <w:lang w:eastAsia="lv-LV"/>
        </w:rPr>
        <w:t>1</w:t>
      </w:r>
      <w:r w:rsidR="007C5D8B" w:rsidRPr="00000D56">
        <w:rPr>
          <w:rFonts w:eastAsia="Times New Roman" w:cs="Times New Roman"/>
          <w:sz w:val="28"/>
          <w:szCs w:val="28"/>
          <w:lang w:eastAsia="lv-LV"/>
        </w:rPr>
        <w:t>8</w:t>
      </w:r>
      <w:r w:rsidRPr="00000D56">
        <w:rPr>
          <w:rFonts w:eastAsia="Times New Roman" w:cs="Times New Roman"/>
          <w:sz w:val="28"/>
          <w:szCs w:val="28"/>
          <w:lang w:eastAsia="lv-LV"/>
        </w:rPr>
        <w:t xml:space="preserve">.1. </w:t>
      </w:r>
      <w:r w:rsidR="005828E0" w:rsidRPr="00000D56">
        <w:rPr>
          <w:rFonts w:eastAsia="Times New Roman" w:cs="Times New Roman"/>
          <w:sz w:val="28"/>
          <w:szCs w:val="28"/>
          <w:lang w:eastAsia="lv-LV"/>
        </w:rPr>
        <w:t>Informāciju par izdevumiem norāda saskaņā ar normatīvajos aktos par izdevumu klasifikāciju atbilstoši ekonomiskajām kategorijām noteikto 1000 kodu grupu:</w:t>
      </w:r>
    </w:p>
    <w:p w14:paraId="6A7BA4BD" w14:textId="705C67AD" w:rsidR="005828E0" w:rsidRPr="00000D56" w:rsidRDefault="001E1001" w:rsidP="0028466B">
      <w:pPr>
        <w:pStyle w:val="ListParagraph"/>
        <w:ind w:left="1134"/>
        <w:contextualSpacing w:val="0"/>
        <w:jc w:val="both"/>
        <w:rPr>
          <w:rFonts w:eastAsia="Times New Roman" w:cs="Times New Roman"/>
          <w:sz w:val="28"/>
          <w:szCs w:val="28"/>
          <w:lang w:eastAsia="lv-LV"/>
        </w:rPr>
      </w:pPr>
      <w:r w:rsidRPr="00000D56">
        <w:rPr>
          <w:rFonts w:eastAsia="Times New Roman" w:cs="Times New Roman"/>
          <w:sz w:val="28"/>
          <w:szCs w:val="28"/>
          <w:lang w:eastAsia="lv-LV"/>
        </w:rPr>
        <w:t>1</w:t>
      </w:r>
      <w:r w:rsidR="007C5D8B" w:rsidRPr="00000D56">
        <w:rPr>
          <w:rFonts w:eastAsia="Times New Roman" w:cs="Times New Roman"/>
          <w:sz w:val="28"/>
          <w:szCs w:val="28"/>
          <w:lang w:eastAsia="lv-LV"/>
        </w:rPr>
        <w:t>8</w:t>
      </w:r>
      <w:r w:rsidRPr="00000D56">
        <w:rPr>
          <w:rFonts w:eastAsia="Times New Roman" w:cs="Times New Roman"/>
          <w:sz w:val="28"/>
          <w:szCs w:val="28"/>
          <w:lang w:eastAsia="lv-LV"/>
        </w:rPr>
        <w:t xml:space="preserve">.1.1. </w:t>
      </w:r>
      <w:r w:rsidR="005828E0" w:rsidRPr="00000D56">
        <w:rPr>
          <w:rFonts w:eastAsia="Times New Roman" w:cs="Times New Roman"/>
          <w:sz w:val="28"/>
          <w:szCs w:val="28"/>
          <w:lang w:eastAsia="lv-LV"/>
        </w:rPr>
        <w:t>iestādes detalizācijā līdz ceturtajai zīmei sadalījumā pa nodarbināto grupām</w:t>
      </w:r>
      <w:r w:rsidR="00362A00" w:rsidRPr="00000D56">
        <w:rPr>
          <w:rFonts w:eastAsia="Times New Roman" w:cs="Times New Roman"/>
          <w:sz w:val="28"/>
          <w:szCs w:val="28"/>
          <w:lang w:eastAsia="lv-LV"/>
        </w:rPr>
        <w:t>;</w:t>
      </w:r>
      <w:r w:rsidR="005828E0" w:rsidRPr="00000D56">
        <w:rPr>
          <w:rFonts w:eastAsia="Times New Roman" w:cs="Times New Roman"/>
          <w:sz w:val="28"/>
          <w:szCs w:val="28"/>
          <w:lang w:eastAsia="lv-LV"/>
        </w:rPr>
        <w:t xml:space="preserve"> </w:t>
      </w:r>
    </w:p>
    <w:p w14:paraId="246BE07F" w14:textId="473B16A8" w:rsidR="005828E0" w:rsidRPr="00000D56" w:rsidRDefault="001E1001" w:rsidP="0028466B">
      <w:pPr>
        <w:pStyle w:val="ListParagraph"/>
        <w:ind w:left="1134"/>
        <w:contextualSpacing w:val="0"/>
        <w:jc w:val="both"/>
        <w:rPr>
          <w:rFonts w:eastAsia="Times New Roman" w:cs="Times New Roman"/>
          <w:sz w:val="28"/>
          <w:szCs w:val="28"/>
          <w:lang w:eastAsia="lv-LV"/>
        </w:rPr>
      </w:pPr>
      <w:r w:rsidRPr="00000D56">
        <w:rPr>
          <w:rFonts w:eastAsia="Times New Roman" w:cs="Times New Roman"/>
          <w:sz w:val="28"/>
          <w:szCs w:val="28"/>
          <w:lang w:eastAsia="lv-LV"/>
        </w:rPr>
        <w:t>1</w:t>
      </w:r>
      <w:r w:rsidR="007C5D8B" w:rsidRPr="00000D56">
        <w:rPr>
          <w:rFonts w:eastAsia="Times New Roman" w:cs="Times New Roman"/>
          <w:sz w:val="28"/>
          <w:szCs w:val="28"/>
          <w:lang w:eastAsia="lv-LV"/>
        </w:rPr>
        <w:t>8</w:t>
      </w:r>
      <w:r w:rsidRPr="00000D56">
        <w:rPr>
          <w:rFonts w:eastAsia="Times New Roman" w:cs="Times New Roman"/>
          <w:sz w:val="28"/>
          <w:szCs w:val="28"/>
          <w:lang w:eastAsia="lv-LV"/>
        </w:rPr>
        <w:t xml:space="preserve">.1.2. </w:t>
      </w:r>
      <w:r w:rsidR="00686A2D" w:rsidRPr="00000D56">
        <w:rPr>
          <w:rFonts w:eastAsia="Times New Roman" w:cs="Times New Roman"/>
          <w:sz w:val="28"/>
          <w:szCs w:val="28"/>
          <w:lang w:eastAsia="lv-LV"/>
        </w:rPr>
        <w:t xml:space="preserve">citas </w:t>
      </w:r>
      <w:r w:rsidR="009E1E20" w:rsidRPr="00000D56">
        <w:rPr>
          <w:sz w:val="28"/>
          <w:szCs w:val="28"/>
        </w:rPr>
        <w:t xml:space="preserve">valsts institūcijas, ārstniecības iestādes </w:t>
      </w:r>
      <w:r w:rsidR="005828E0" w:rsidRPr="00000D56">
        <w:rPr>
          <w:rFonts w:eastAsia="Times New Roman" w:cs="Times New Roman"/>
          <w:sz w:val="28"/>
          <w:szCs w:val="28"/>
          <w:lang w:eastAsia="lv-LV"/>
        </w:rPr>
        <w:t>un ostas detalizācijā līdz trešajai zīmei sadalījumā pa nodarbināto grupām</w:t>
      </w:r>
      <w:r w:rsidR="00362A00" w:rsidRPr="00000D56">
        <w:rPr>
          <w:rFonts w:eastAsia="Times New Roman" w:cs="Times New Roman"/>
          <w:sz w:val="28"/>
          <w:szCs w:val="28"/>
          <w:lang w:eastAsia="lv-LV"/>
        </w:rPr>
        <w:t>;</w:t>
      </w:r>
      <w:r w:rsidR="005828E0" w:rsidRPr="00000D56">
        <w:rPr>
          <w:rFonts w:eastAsia="Times New Roman" w:cs="Times New Roman"/>
          <w:sz w:val="28"/>
          <w:szCs w:val="28"/>
          <w:lang w:eastAsia="lv-LV"/>
        </w:rPr>
        <w:t xml:space="preserve"> </w:t>
      </w:r>
    </w:p>
    <w:p w14:paraId="599028F3" w14:textId="1B998D48" w:rsidR="005828E0" w:rsidRPr="00000D56" w:rsidRDefault="001E1001" w:rsidP="0028466B">
      <w:pPr>
        <w:pStyle w:val="ListParagraph"/>
        <w:ind w:left="0" w:firstLine="709"/>
        <w:contextualSpacing w:val="0"/>
        <w:jc w:val="both"/>
        <w:rPr>
          <w:rFonts w:eastAsia="Times New Roman" w:cs="Times New Roman"/>
          <w:sz w:val="28"/>
          <w:szCs w:val="28"/>
          <w:lang w:eastAsia="lv-LV"/>
        </w:rPr>
      </w:pPr>
      <w:r w:rsidRPr="00000D56">
        <w:rPr>
          <w:rFonts w:eastAsia="Times New Roman" w:cs="Times New Roman"/>
          <w:sz w:val="28"/>
          <w:szCs w:val="28"/>
          <w:lang w:eastAsia="lv-LV"/>
        </w:rPr>
        <w:t>1</w:t>
      </w:r>
      <w:r w:rsidR="007C5D8B" w:rsidRPr="00000D56">
        <w:rPr>
          <w:rFonts w:eastAsia="Times New Roman" w:cs="Times New Roman"/>
          <w:sz w:val="28"/>
          <w:szCs w:val="28"/>
          <w:lang w:eastAsia="lv-LV"/>
        </w:rPr>
        <w:t>8</w:t>
      </w:r>
      <w:r w:rsidRPr="00000D56">
        <w:rPr>
          <w:rFonts w:eastAsia="Times New Roman" w:cs="Times New Roman"/>
          <w:sz w:val="28"/>
          <w:szCs w:val="28"/>
          <w:lang w:eastAsia="lv-LV"/>
        </w:rPr>
        <w:t xml:space="preserve">.2. </w:t>
      </w:r>
      <w:r w:rsidR="005828E0" w:rsidRPr="00000D56">
        <w:rPr>
          <w:rFonts w:eastAsia="Times New Roman" w:cs="Times New Roman"/>
          <w:sz w:val="28"/>
          <w:szCs w:val="28"/>
          <w:lang w:eastAsia="lv-LV"/>
        </w:rPr>
        <w:t>rindā “Ministrija/centrālā valsts iestāde/pašvaldība” norāda pilnu tās ministrijas, centrālās valsts iestādes vai pašvaldības nosaukumu, kas iesniedz pārskata kopsavilkumu. Sadaļā “Kodi” norāda ministrijas vai centrālās valsts iestādes kodu saskaņā ar likumu par valsts budžetu kārtējam gadam;</w:t>
      </w:r>
    </w:p>
    <w:p w14:paraId="0A7FD0B1" w14:textId="635C526A" w:rsidR="005828E0" w:rsidRPr="00000D56" w:rsidRDefault="001E1001" w:rsidP="0028466B">
      <w:pPr>
        <w:pStyle w:val="ListParagraph"/>
        <w:ind w:left="0" w:firstLine="709"/>
        <w:contextualSpacing w:val="0"/>
        <w:jc w:val="both"/>
        <w:rPr>
          <w:rFonts w:eastAsia="Times New Roman" w:cs="Times New Roman"/>
          <w:sz w:val="28"/>
          <w:szCs w:val="28"/>
          <w:lang w:eastAsia="lv-LV"/>
        </w:rPr>
      </w:pPr>
      <w:r w:rsidRPr="00000D56">
        <w:rPr>
          <w:rFonts w:eastAsia="Times New Roman" w:cs="Times New Roman"/>
          <w:sz w:val="28"/>
          <w:szCs w:val="28"/>
          <w:lang w:eastAsia="lv-LV"/>
        </w:rPr>
        <w:t>1</w:t>
      </w:r>
      <w:r w:rsidR="007C5D8B" w:rsidRPr="00000D56">
        <w:rPr>
          <w:rFonts w:eastAsia="Times New Roman" w:cs="Times New Roman"/>
          <w:sz w:val="28"/>
          <w:szCs w:val="28"/>
          <w:lang w:eastAsia="lv-LV"/>
        </w:rPr>
        <w:t>8</w:t>
      </w:r>
      <w:r w:rsidRPr="00000D56">
        <w:rPr>
          <w:rFonts w:eastAsia="Times New Roman" w:cs="Times New Roman"/>
          <w:sz w:val="28"/>
          <w:szCs w:val="28"/>
          <w:lang w:eastAsia="lv-LV"/>
        </w:rPr>
        <w:t xml:space="preserve">.3. </w:t>
      </w:r>
      <w:r w:rsidR="005828E0" w:rsidRPr="00000D56">
        <w:rPr>
          <w:rFonts w:eastAsia="Times New Roman" w:cs="Times New Roman"/>
          <w:sz w:val="28"/>
          <w:szCs w:val="28"/>
          <w:lang w:eastAsia="lv-LV"/>
        </w:rPr>
        <w:t xml:space="preserve">rindā “Institūcijas nosaukums” norāda tās iestādes, </w:t>
      </w:r>
      <w:r w:rsidR="00C96964" w:rsidRPr="00000D56">
        <w:rPr>
          <w:rFonts w:eastAsia="Times New Roman" w:cs="Times New Roman"/>
          <w:sz w:val="28"/>
          <w:szCs w:val="28"/>
          <w:lang w:eastAsia="lv-LV"/>
        </w:rPr>
        <w:t xml:space="preserve">citas </w:t>
      </w:r>
      <w:r w:rsidR="009E1E20" w:rsidRPr="00000D56">
        <w:rPr>
          <w:sz w:val="28"/>
          <w:szCs w:val="28"/>
        </w:rPr>
        <w:t>valsts institūcijas, ārstniecības iestādes</w:t>
      </w:r>
      <w:r w:rsidR="005828E0" w:rsidRPr="00000D56">
        <w:rPr>
          <w:rFonts w:eastAsia="Times New Roman" w:cs="Times New Roman"/>
          <w:sz w:val="28"/>
          <w:szCs w:val="28"/>
          <w:lang w:eastAsia="lv-LV"/>
        </w:rPr>
        <w:t xml:space="preserve"> vai ostas pilnu nosaukumu, kas aizpilda pārskatu. Sadaļā “Kodi” norāda Valsts ieņēmumu dienesta piešķirto reģistrācijas kodu nodokļu maksātāju reģistrā;</w:t>
      </w:r>
    </w:p>
    <w:p w14:paraId="6475C4AE" w14:textId="4F317602" w:rsidR="005828E0" w:rsidRPr="00000D56" w:rsidRDefault="001E1001" w:rsidP="0028466B">
      <w:pPr>
        <w:pStyle w:val="ListParagraph"/>
        <w:ind w:left="0" w:firstLine="709"/>
        <w:contextualSpacing w:val="0"/>
        <w:jc w:val="both"/>
        <w:rPr>
          <w:rFonts w:eastAsia="Times New Roman" w:cs="Times New Roman"/>
          <w:sz w:val="28"/>
          <w:szCs w:val="28"/>
          <w:lang w:eastAsia="lv-LV"/>
        </w:rPr>
      </w:pPr>
      <w:r w:rsidRPr="00000D56">
        <w:rPr>
          <w:rFonts w:eastAsia="Times New Roman" w:cs="Times New Roman"/>
          <w:sz w:val="28"/>
          <w:szCs w:val="28"/>
          <w:lang w:eastAsia="lv-LV"/>
        </w:rPr>
        <w:t>1</w:t>
      </w:r>
      <w:r w:rsidR="007C5D8B" w:rsidRPr="00000D56">
        <w:rPr>
          <w:rFonts w:eastAsia="Times New Roman" w:cs="Times New Roman"/>
          <w:sz w:val="28"/>
          <w:szCs w:val="28"/>
          <w:lang w:eastAsia="lv-LV"/>
        </w:rPr>
        <w:t>8</w:t>
      </w:r>
      <w:r w:rsidRPr="00000D56">
        <w:rPr>
          <w:rFonts w:eastAsia="Times New Roman" w:cs="Times New Roman"/>
          <w:sz w:val="28"/>
          <w:szCs w:val="28"/>
          <w:lang w:eastAsia="lv-LV"/>
        </w:rPr>
        <w:t xml:space="preserve">.4. </w:t>
      </w:r>
      <w:r w:rsidR="005828E0" w:rsidRPr="00000D56">
        <w:rPr>
          <w:rFonts w:eastAsia="Times New Roman" w:cs="Times New Roman"/>
          <w:sz w:val="28"/>
          <w:szCs w:val="28"/>
          <w:lang w:eastAsia="lv-LV"/>
        </w:rPr>
        <w:t>rindas “Pārskata gads” sadaļā “Kodi” norāda saimnieciskā gada skaitli;</w:t>
      </w:r>
    </w:p>
    <w:p w14:paraId="150731C3" w14:textId="5B94AA26" w:rsidR="005828E0" w:rsidRPr="00000D56" w:rsidRDefault="001E1001" w:rsidP="0028466B">
      <w:pPr>
        <w:pStyle w:val="ListParagraph"/>
        <w:ind w:left="0" w:firstLine="709"/>
        <w:contextualSpacing w:val="0"/>
        <w:jc w:val="both"/>
        <w:rPr>
          <w:rFonts w:eastAsia="Times New Roman" w:cs="Times New Roman"/>
          <w:sz w:val="28"/>
          <w:szCs w:val="28"/>
          <w:lang w:eastAsia="lv-LV"/>
        </w:rPr>
      </w:pPr>
      <w:r w:rsidRPr="00000D56">
        <w:rPr>
          <w:rFonts w:eastAsia="Times New Roman" w:cs="Times New Roman"/>
          <w:sz w:val="28"/>
          <w:szCs w:val="28"/>
          <w:lang w:eastAsia="lv-LV"/>
        </w:rPr>
        <w:t>1</w:t>
      </w:r>
      <w:r w:rsidR="007C5D8B" w:rsidRPr="00000D56">
        <w:rPr>
          <w:rFonts w:eastAsia="Times New Roman" w:cs="Times New Roman"/>
          <w:sz w:val="28"/>
          <w:szCs w:val="28"/>
          <w:lang w:eastAsia="lv-LV"/>
        </w:rPr>
        <w:t>8</w:t>
      </w:r>
      <w:r w:rsidRPr="00000D56">
        <w:rPr>
          <w:rFonts w:eastAsia="Times New Roman" w:cs="Times New Roman"/>
          <w:sz w:val="28"/>
          <w:szCs w:val="28"/>
          <w:lang w:eastAsia="lv-LV"/>
        </w:rPr>
        <w:t xml:space="preserve">.5. </w:t>
      </w:r>
      <w:r w:rsidR="005828E0" w:rsidRPr="00000D56">
        <w:rPr>
          <w:rFonts w:eastAsia="Times New Roman" w:cs="Times New Roman"/>
          <w:sz w:val="28"/>
          <w:szCs w:val="28"/>
          <w:lang w:eastAsia="lv-LV"/>
        </w:rPr>
        <w:t>rindas “Pārskata mēnesis” sadaļā “Kodi” norāda pārskata mēneša numuru ar skaitli divās zīmēs, piemēram, janvāris – 01, marts – 03;</w:t>
      </w:r>
    </w:p>
    <w:p w14:paraId="500CC48E" w14:textId="481AB586" w:rsidR="005828E0" w:rsidRPr="00000D56" w:rsidRDefault="001E1001" w:rsidP="0028466B">
      <w:pPr>
        <w:pStyle w:val="ListParagraph"/>
        <w:ind w:left="0" w:firstLine="709"/>
        <w:contextualSpacing w:val="0"/>
        <w:jc w:val="both"/>
        <w:rPr>
          <w:rFonts w:eastAsia="Times New Roman" w:cs="Times New Roman"/>
          <w:sz w:val="28"/>
          <w:szCs w:val="28"/>
          <w:lang w:eastAsia="lv-LV"/>
        </w:rPr>
      </w:pPr>
      <w:r w:rsidRPr="00000D56">
        <w:rPr>
          <w:rFonts w:eastAsia="Times New Roman" w:cs="Times New Roman"/>
          <w:sz w:val="28"/>
          <w:szCs w:val="28"/>
          <w:lang w:eastAsia="lv-LV"/>
        </w:rPr>
        <w:t>1</w:t>
      </w:r>
      <w:r w:rsidR="007C5D8B" w:rsidRPr="00000D56">
        <w:rPr>
          <w:rFonts w:eastAsia="Times New Roman" w:cs="Times New Roman"/>
          <w:sz w:val="28"/>
          <w:szCs w:val="28"/>
          <w:lang w:eastAsia="lv-LV"/>
        </w:rPr>
        <w:t>8</w:t>
      </w:r>
      <w:r w:rsidRPr="00000D56">
        <w:rPr>
          <w:rFonts w:eastAsia="Times New Roman" w:cs="Times New Roman"/>
          <w:sz w:val="28"/>
          <w:szCs w:val="28"/>
          <w:lang w:eastAsia="lv-LV"/>
        </w:rPr>
        <w:t xml:space="preserve">.6. </w:t>
      </w:r>
      <w:r w:rsidR="005828E0" w:rsidRPr="00000D56">
        <w:rPr>
          <w:rFonts w:eastAsia="Times New Roman" w:cs="Times New Roman"/>
          <w:sz w:val="28"/>
          <w:szCs w:val="28"/>
          <w:lang w:eastAsia="lv-LV"/>
        </w:rPr>
        <w:t>ailē “Faktiski nostrādāto un nenostrādāto, bet apmaksāto stundu skaits pārskata mēnesī” norāda amatpersonu (darbinieku) nostrādāto un nenostrādāto, bet apmaksāto stundu skaitu (veselos skaitļos) pārskata mēnesī;</w:t>
      </w:r>
    </w:p>
    <w:p w14:paraId="14DD56B4" w14:textId="7EC9C17F" w:rsidR="005828E0" w:rsidRPr="00000D56" w:rsidRDefault="001E1001" w:rsidP="0028466B">
      <w:pPr>
        <w:pStyle w:val="ListParagraph"/>
        <w:ind w:left="0" w:firstLine="709"/>
        <w:contextualSpacing w:val="0"/>
        <w:jc w:val="both"/>
        <w:rPr>
          <w:rFonts w:eastAsia="Times New Roman" w:cs="Times New Roman"/>
          <w:sz w:val="28"/>
          <w:szCs w:val="28"/>
          <w:lang w:eastAsia="lv-LV"/>
        </w:rPr>
      </w:pPr>
      <w:r w:rsidRPr="00000D56">
        <w:rPr>
          <w:rFonts w:eastAsia="Times New Roman" w:cs="Times New Roman"/>
          <w:sz w:val="28"/>
          <w:szCs w:val="28"/>
          <w:lang w:eastAsia="lv-LV"/>
        </w:rPr>
        <w:t>1</w:t>
      </w:r>
      <w:r w:rsidR="007C5D8B" w:rsidRPr="00000D56">
        <w:rPr>
          <w:rFonts w:eastAsia="Times New Roman" w:cs="Times New Roman"/>
          <w:sz w:val="28"/>
          <w:szCs w:val="28"/>
          <w:lang w:eastAsia="lv-LV"/>
        </w:rPr>
        <w:t>8</w:t>
      </w:r>
      <w:r w:rsidRPr="00000D56">
        <w:rPr>
          <w:rFonts w:eastAsia="Times New Roman" w:cs="Times New Roman"/>
          <w:sz w:val="28"/>
          <w:szCs w:val="28"/>
          <w:lang w:eastAsia="lv-LV"/>
        </w:rPr>
        <w:t xml:space="preserve">.7. </w:t>
      </w:r>
      <w:r w:rsidR="005828E0" w:rsidRPr="00000D56">
        <w:rPr>
          <w:rFonts w:eastAsia="Times New Roman" w:cs="Times New Roman"/>
          <w:sz w:val="28"/>
          <w:szCs w:val="28"/>
          <w:lang w:eastAsia="lv-LV"/>
        </w:rPr>
        <w:t>ailē “Faktiski nostrādāto un nenostrādāto, bet apmaksāto stundu skaits no gada sākuma” norāda amatpersonu (darbinieku) nostrādāto un nenostrādāto, bet apmaksāto stundu skaitu (veselos skaitļos) no gada sākuma (pieaugošās summās)</w:t>
      </w:r>
      <w:r w:rsidR="007C56A6" w:rsidRPr="00000D56">
        <w:rPr>
          <w:rFonts w:eastAsia="Times New Roman" w:cs="Times New Roman"/>
          <w:sz w:val="28"/>
          <w:szCs w:val="28"/>
          <w:lang w:eastAsia="lv-LV"/>
        </w:rPr>
        <w:t>. Datus aprēķina kā pārskata mēneša ailes “Faktiski nostrādāto un nenostrādāto, bet apmaksāto stundu skaits pārskata mēnesī” un iepriekšējā pārskata mēneša ailes “Faktiski nostrādāto un nenostrādāto, bet apmaksāto stundu skaits no gada sākuma” datu summu</w:t>
      </w:r>
      <w:r w:rsidR="005828E0" w:rsidRPr="00000D56">
        <w:rPr>
          <w:rFonts w:eastAsia="Times New Roman" w:cs="Times New Roman"/>
          <w:sz w:val="28"/>
          <w:szCs w:val="28"/>
          <w:lang w:eastAsia="lv-LV"/>
        </w:rPr>
        <w:t>;</w:t>
      </w:r>
    </w:p>
    <w:p w14:paraId="0A53E613" w14:textId="3067F74F" w:rsidR="005828E0" w:rsidRPr="00000D56" w:rsidRDefault="001E1001" w:rsidP="0028466B">
      <w:pPr>
        <w:pStyle w:val="ListParagraph"/>
        <w:ind w:left="0" w:firstLine="709"/>
        <w:contextualSpacing w:val="0"/>
        <w:jc w:val="both"/>
        <w:rPr>
          <w:rFonts w:eastAsia="Times New Roman" w:cs="Times New Roman"/>
          <w:sz w:val="28"/>
          <w:szCs w:val="28"/>
          <w:lang w:eastAsia="lv-LV"/>
        </w:rPr>
      </w:pPr>
      <w:r w:rsidRPr="00000D56">
        <w:rPr>
          <w:rFonts w:eastAsia="Times New Roman" w:cs="Times New Roman"/>
          <w:sz w:val="28"/>
          <w:szCs w:val="28"/>
          <w:lang w:eastAsia="lv-LV"/>
        </w:rPr>
        <w:lastRenderedPageBreak/>
        <w:t>1</w:t>
      </w:r>
      <w:r w:rsidR="007C5D8B" w:rsidRPr="00000D56">
        <w:rPr>
          <w:rFonts w:eastAsia="Times New Roman" w:cs="Times New Roman"/>
          <w:sz w:val="28"/>
          <w:szCs w:val="28"/>
          <w:lang w:eastAsia="lv-LV"/>
        </w:rPr>
        <w:t>8</w:t>
      </w:r>
      <w:r w:rsidRPr="00000D56">
        <w:rPr>
          <w:rFonts w:eastAsia="Times New Roman" w:cs="Times New Roman"/>
          <w:sz w:val="28"/>
          <w:szCs w:val="28"/>
          <w:lang w:eastAsia="lv-LV"/>
        </w:rPr>
        <w:t xml:space="preserve">.8. </w:t>
      </w:r>
      <w:r w:rsidR="005828E0" w:rsidRPr="00000D56">
        <w:rPr>
          <w:rFonts w:eastAsia="Times New Roman" w:cs="Times New Roman"/>
          <w:sz w:val="28"/>
          <w:szCs w:val="28"/>
          <w:lang w:eastAsia="lv-LV"/>
        </w:rPr>
        <w:t xml:space="preserve">ailē “Faktiskais amatpersonu (darbinieku) skaits atbilstoši </w:t>
      </w:r>
      <w:r w:rsidR="008A4F51" w:rsidRPr="00000D56">
        <w:rPr>
          <w:rFonts w:eastAsia="Times New Roman" w:cs="Times New Roman"/>
          <w:sz w:val="28"/>
          <w:szCs w:val="28"/>
          <w:lang w:eastAsia="lv-LV"/>
        </w:rPr>
        <w:t xml:space="preserve">personāla </w:t>
      </w:r>
      <w:r w:rsidR="005828E0" w:rsidRPr="00000D56">
        <w:rPr>
          <w:rFonts w:eastAsia="Times New Roman" w:cs="Times New Roman"/>
          <w:sz w:val="28"/>
          <w:szCs w:val="28"/>
          <w:lang w:eastAsia="lv-LV"/>
        </w:rPr>
        <w:t xml:space="preserve">sarakstam pārskata mēneša beigās” norāda faktiski nodarbināto amatpersonu (darbinieku) skaitu (veselos skaitļos) atbilstoši </w:t>
      </w:r>
      <w:r w:rsidR="008A4F51" w:rsidRPr="00000D56">
        <w:rPr>
          <w:rFonts w:eastAsia="Times New Roman" w:cs="Times New Roman"/>
          <w:sz w:val="28"/>
          <w:szCs w:val="28"/>
          <w:lang w:eastAsia="lv-LV"/>
        </w:rPr>
        <w:t xml:space="preserve">personāla </w:t>
      </w:r>
      <w:r w:rsidR="005828E0" w:rsidRPr="00000D56">
        <w:rPr>
          <w:rFonts w:eastAsia="Times New Roman" w:cs="Times New Roman"/>
          <w:sz w:val="28"/>
          <w:szCs w:val="28"/>
          <w:lang w:eastAsia="lv-LV"/>
        </w:rPr>
        <w:t>sarakstam pārskata mēneša beigās, izņemot ilgstošā prombūtnē esošās amatpersonas (darbiniekus);</w:t>
      </w:r>
    </w:p>
    <w:p w14:paraId="4FAE2099" w14:textId="36681BD5" w:rsidR="005828E0" w:rsidRPr="00000D56" w:rsidRDefault="001E1001" w:rsidP="0028466B">
      <w:pPr>
        <w:pStyle w:val="ListParagraph"/>
        <w:ind w:left="0" w:firstLine="709"/>
        <w:contextualSpacing w:val="0"/>
        <w:jc w:val="both"/>
        <w:rPr>
          <w:rFonts w:eastAsia="Times New Roman" w:cs="Times New Roman"/>
          <w:sz w:val="28"/>
          <w:szCs w:val="28"/>
          <w:lang w:eastAsia="lv-LV"/>
        </w:rPr>
      </w:pPr>
      <w:r w:rsidRPr="00000D56">
        <w:rPr>
          <w:rFonts w:eastAsia="Times New Roman" w:cs="Times New Roman"/>
          <w:sz w:val="28"/>
          <w:szCs w:val="28"/>
          <w:lang w:eastAsia="lv-LV"/>
        </w:rPr>
        <w:t>1</w:t>
      </w:r>
      <w:r w:rsidR="007C5D8B" w:rsidRPr="00000D56">
        <w:rPr>
          <w:rFonts w:eastAsia="Times New Roman" w:cs="Times New Roman"/>
          <w:sz w:val="28"/>
          <w:szCs w:val="28"/>
          <w:lang w:eastAsia="lv-LV"/>
        </w:rPr>
        <w:t>8</w:t>
      </w:r>
      <w:r w:rsidRPr="00000D56">
        <w:rPr>
          <w:rFonts w:eastAsia="Times New Roman" w:cs="Times New Roman"/>
          <w:sz w:val="28"/>
          <w:szCs w:val="28"/>
          <w:lang w:eastAsia="lv-LV"/>
        </w:rPr>
        <w:t xml:space="preserve">.9. </w:t>
      </w:r>
      <w:r w:rsidR="005828E0" w:rsidRPr="00000D56">
        <w:rPr>
          <w:rFonts w:eastAsia="Times New Roman" w:cs="Times New Roman"/>
          <w:sz w:val="28"/>
          <w:szCs w:val="28"/>
          <w:lang w:eastAsia="lv-LV"/>
        </w:rPr>
        <w:t xml:space="preserve">ailē “Faktiskais amatpersonu (darbinieku) skaits atbilstoši </w:t>
      </w:r>
      <w:r w:rsidR="008A4F51" w:rsidRPr="00000D56">
        <w:rPr>
          <w:rFonts w:eastAsia="Times New Roman" w:cs="Times New Roman"/>
          <w:sz w:val="28"/>
          <w:szCs w:val="28"/>
          <w:lang w:eastAsia="lv-LV"/>
        </w:rPr>
        <w:t xml:space="preserve">personāla </w:t>
      </w:r>
      <w:r w:rsidR="005828E0" w:rsidRPr="00000D56">
        <w:rPr>
          <w:rFonts w:eastAsia="Times New Roman" w:cs="Times New Roman"/>
          <w:sz w:val="28"/>
          <w:szCs w:val="28"/>
          <w:lang w:eastAsia="lv-LV"/>
        </w:rPr>
        <w:t>sarakstam no gada sākuma” norāda faktiski nodarbināto amatpersonu (darbinieku) skaitu (veselos skaitļos) atbilstoši iestādes, valsts dibinātas augstskolas, zinātniskā institūta,</w:t>
      </w:r>
      <w:r w:rsidR="00362692" w:rsidRPr="00000D56">
        <w:rPr>
          <w:rFonts w:eastAsia="Times New Roman" w:cs="Times New Roman"/>
          <w:sz w:val="28"/>
          <w:szCs w:val="28"/>
          <w:lang w:eastAsia="lv-LV"/>
        </w:rPr>
        <w:t xml:space="preserve"> </w:t>
      </w:r>
      <w:r w:rsidR="009E1E20" w:rsidRPr="00000D56">
        <w:rPr>
          <w:sz w:val="28"/>
          <w:szCs w:val="28"/>
        </w:rPr>
        <w:t xml:space="preserve">ārstniecības iestādes </w:t>
      </w:r>
      <w:r w:rsidR="005828E0" w:rsidRPr="00000D56">
        <w:rPr>
          <w:rFonts w:eastAsia="Times New Roman" w:cs="Times New Roman"/>
          <w:sz w:val="28"/>
          <w:szCs w:val="28"/>
          <w:lang w:eastAsia="lv-LV"/>
        </w:rPr>
        <w:t xml:space="preserve">vai ostas </w:t>
      </w:r>
      <w:r w:rsidR="008A4F51" w:rsidRPr="00000D56">
        <w:rPr>
          <w:rFonts w:eastAsia="Times New Roman" w:cs="Times New Roman"/>
          <w:sz w:val="28"/>
          <w:szCs w:val="28"/>
          <w:lang w:eastAsia="lv-LV"/>
        </w:rPr>
        <w:t xml:space="preserve">personāla </w:t>
      </w:r>
      <w:r w:rsidR="005828E0" w:rsidRPr="00000D56">
        <w:rPr>
          <w:rFonts w:eastAsia="Times New Roman" w:cs="Times New Roman"/>
          <w:sz w:val="28"/>
          <w:szCs w:val="28"/>
          <w:lang w:eastAsia="lv-LV"/>
        </w:rPr>
        <w:t>sarakstam kopsummu no gada sākuma (pieaugošās summās), izņemot ilgstošā prombūtnē esošās amatpersonas (darbiniekus)</w:t>
      </w:r>
      <w:r w:rsidR="008B63BF" w:rsidRPr="00000D56">
        <w:rPr>
          <w:rFonts w:eastAsia="Times New Roman" w:cs="Times New Roman"/>
          <w:sz w:val="28"/>
          <w:szCs w:val="28"/>
          <w:lang w:eastAsia="lv-LV"/>
        </w:rPr>
        <w:t xml:space="preserve">. Datus aprēķina kā pārskata mēneša ailes “Faktiskais amatpersonu (darbinieku) skaits atbilstoši </w:t>
      </w:r>
      <w:r w:rsidR="008A4F51" w:rsidRPr="00000D56">
        <w:rPr>
          <w:rFonts w:eastAsia="Times New Roman" w:cs="Times New Roman"/>
          <w:sz w:val="28"/>
          <w:szCs w:val="28"/>
          <w:lang w:eastAsia="lv-LV"/>
        </w:rPr>
        <w:t xml:space="preserve">personāla </w:t>
      </w:r>
      <w:r w:rsidR="008B63BF" w:rsidRPr="00000D56">
        <w:rPr>
          <w:rFonts w:eastAsia="Times New Roman" w:cs="Times New Roman"/>
          <w:sz w:val="28"/>
          <w:szCs w:val="28"/>
          <w:lang w:eastAsia="lv-LV"/>
        </w:rPr>
        <w:t xml:space="preserve">sarakstam pārskata mēneša beigās” un iepriekšējā pārskata mēneša ailes “Faktiskais amatpersonu (darbinieku) skaits atbilstoši </w:t>
      </w:r>
      <w:r w:rsidR="008A4F51" w:rsidRPr="00000D56">
        <w:rPr>
          <w:rFonts w:eastAsia="Times New Roman" w:cs="Times New Roman"/>
          <w:sz w:val="28"/>
          <w:szCs w:val="28"/>
          <w:lang w:eastAsia="lv-LV"/>
        </w:rPr>
        <w:t xml:space="preserve">personāla </w:t>
      </w:r>
      <w:r w:rsidR="008B63BF" w:rsidRPr="00000D56">
        <w:rPr>
          <w:rFonts w:eastAsia="Times New Roman" w:cs="Times New Roman"/>
          <w:sz w:val="28"/>
          <w:szCs w:val="28"/>
          <w:lang w:eastAsia="lv-LV"/>
        </w:rPr>
        <w:t>sarakstam no gada sākuma” datu summu</w:t>
      </w:r>
      <w:r w:rsidR="005828E0" w:rsidRPr="00000D56">
        <w:rPr>
          <w:rFonts w:eastAsia="Times New Roman" w:cs="Times New Roman"/>
          <w:sz w:val="28"/>
          <w:szCs w:val="28"/>
          <w:lang w:eastAsia="lv-LV"/>
        </w:rPr>
        <w:t>;</w:t>
      </w:r>
    </w:p>
    <w:p w14:paraId="6625622D" w14:textId="25900C74" w:rsidR="005828E0" w:rsidRPr="00000D56" w:rsidRDefault="001E1001" w:rsidP="0028466B">
      <w:pPr>
        <w:pStyle w:val="ListParagraph"/>
        <w:ind w:left="0" w:firstLine="709"/>
        <w:contextualSpacing w:val="0"/>
        <w:jc w:val="both"/>
        <w:rPr>
          <w:rFonts w:eastAsia="Times New Roman" w:cs="Times New Roman"/>
          <w:sz w:val="28"/>
          <w:szCs w:val="28"/>
          <w:lang w:eastAsia="lv-LV"/>
        </w:rPr>
      </w:pPr>
      <w:r w:rsidRPr="00000D56">
        <w:rPr>
          <w:rFonts w:eastAsia="Times New Roman" w:cs="Times New Roman"/>
          <w:sz w:val="28"/>
          <w:szCs w:val="28"/>
          <w:lang w:eastAsia="lv-LV"/>
        </w:rPr>
        <w:t>1</w:t>
      </w:r>
      <w:r w:rsidR="007C5D8B" w:rsidRPr="00000D56">
        <w:rPr>
          <w:rFonts w:eastAsia="Times New Roman" w:cs="Times New Roman"/>
          <w:sz w:val="28"/>
          <w:szCs w:val="28"/>
          <w:lang w:eastAsia="lv-LV"/>
        </w:rPr>
        <w:t>8</w:t>
      </w:r>
      <w:r w:rsidRPr="00000D56">
        <w:rPr>
          <w:rFonts w:eastAsia="Times New Roman" w:cs="Times New Roman"/>
          <w:sz w:val="28"/>
          <w:szCs w:val="28"/>
          <w:lang w:eastAsia="lv-LV"/>
        </w:rPr>
        <w:t xml:space="preserve">.10. </w:t>
      </w:r>
      <w:r w:rsidR="005828E0" w:rsidRPr="00000D56">
        <w:rPr>
          <w:rFonts w:eastAsia="Times New Roman" w:cs="Times New Roman"/>
          <w:sz w:val="28"/>
          <w:szCs w:val="28"/>
          <w:lang w:eastAsia="lv-LV"/>
        </w:rPr>
        <w:t>ailē “</w:t>
      </w:r>
      <w:r w:rsidR="008D4EB6" w:rsidRPr="00000D56">
        <w:rPr>
          <w:rFonts w:cs="Times New Roman"/>
          <w:sz w:val="28"/>
        </w:rPr>
        <w:t>Ārštata darbinieku un uz līgumattiecību pamata nodarbināto, kas saņem atalgojumu, skaits pārskata mēnesī</w:t>
      </w:r>
      <w:r w:rsidR="005828E0" w:rsidRPr="00000D56">
        <w:rPr>
          <w:rFonts w:eastAsia="Times New Roman" w:cs="Times New Roman"/>
          <w:sz w:val="28"/>
          <w:szCs w:val="28"/>
          <w:lang w:eastAsia="lv-LV"/>
        </w:rPr>
        <w:t>” norāda to fizisko personu skaitu (veselos skaitļos), kuras nodarbinātas uz tiesiskās attiecības regulējošu dokumentu pamata un pārskata mēnesī saņēmušas atalgojumu;</w:t>
      </w:r>
    </w:p>
    <w:p w14:paraId="433434F6" w14:textId="28BCF036" w:rsidR="005828E0" w:rsidRPr="00000D56" w:rsidRDefault="001E1001" w:rsidP="0028466B">
      <w:pPr>
        <w:pStyle w:val="ListParagraph"/>
        <w:ind w:left="0" w:firstLine="709"/>
        <w:contextualSpacing w:val="0"/>
        <w:jc w:val="both"/>
        <w:rPr>
          <w:rFonts w:eastAsia="Times New Roman" w:cs="Times New Roman"/>
          <w:sz w:val="28"/>
          <w:szCs w:val="28"/>
          <w:lang w:eastAsia="lv-LV"/>
        </w:rPr>
      </w:pPr>
      <w:r w:rsidRPr="00000D56">
        <w:rPr>
          <w:rFonts w:eastAsia="Times New Roman" w:cs="Times New Roman"/>
          <w:sz w:val="28"/>
          <w:szCs w:val="28"/>
          <w:lang w:eastAsia="lv-LV"/>
        </w:rPr>
        <w:t>1</w:t>
      </w:r>
      <w:r w:rsidR="007C5D8B" w:rsidRPr="00000D56">
        <w:rPr>
          <w:rFonts w:eastAsia="Times New Roman" w:cs="Times New Roman"/>
          <w:sz w:val="28"/>
          <w:szCs w:val="28"/>
          <w:lang w:eastAsia="lv-LV"/>
        </w:rPr>
        <w:t>8</w:t>
      </w:r>
      <w:r w:rsidRPr="00000D56">
        <w:rPr>
          <w:rFonts w:eastAsia="Times New Roman" w:cs="Times New Roman"/>
          <w:sz w:val="28"/>
          <w:szCs w:val="28"/>
          <w:lang w:eastAsia="lv-LV"/>
        </w:rPr>
        <w:t xml:space="preserve">.11. </w:t>
      </w:r>
      <w:r w:rsidR="005828E0" w:rsidRPr="00000D56">
        <w:rPr>
          <w:rFonts w:eastAsia="Times New Roman" w:cs="Times New Roman"/>
          <w:sz w:val="28"/>
          <w:szCs w:val="28"/>
          <w:lang w:eastAsia="lv-LV"/>
        </w:rPr>
        <w:t>ailē “Izpilde pēc uzkrāšanas principa” norāda datus par budžeta izpildi (</w:t>
      </w:r>
      <w:proofErr w:type="spellStart"/>
      <w:r w:rsidR="005828E0" w:rsidRPr="00000D56">
        <w:rPr>
          <w:rFonts w:eastAsia="Times New Roman" w:cs="Times New Roman"/>
          <w:i/>
          <w:iCs/>
          <w:sz w:val="28"/>
          <w:szCs w:val="28"/>
          <w:lang w:eastAsia="lv-LV"/>
        </w:rPr>
        <w:t>euro</w:t>
      </w:r>
      <w:proofErr w:type="spellEnd"/>
      <w:r w:rsidR="005828E0" w:rsidRPr="00000D56">
        <w:rPr>
          <w:rFonts w:eastAsia="Times New Roman" w:cs="Times New Roman"/>
          <w:sz w:val="28"/>
          <w:szCs w:val="28"/>
          <w:lang w:eastAsia="lv-LV"/>
        </w:rPr>
        <w:t>) pēc uzkrāšanas principa atbilstoši normatīvajos aktos grāmatvedības jomā noteiktajiem atzīšanas principiem, neiekļaujot uzkrātās saistības darbinieku ikgadējiem atvaļinājumiem:</w:t>
      </w:r>
    </w:p>
    <w:p w14:paraId="44E08853" w14:textId="1BDFD6BE" w:rsidR="005828E0" w:rsidRPr="00000D56" w:rsidRDefault="001E1001" w:rsidP="0028466B">
      <w:pPr>
        <w:pStyle w:val="ListParagraph"/>
        <w:ind w:left="1134"/>
        <w:contextualSpacing w:val="0"/>
        <w:jc w:val="both"/>
        <w:rPr>
          <w:rFonts w:eastAsia="Times New Roman" w:cs="Times New Roman"/>
          <w:sz w:val="28"/>
          <w:szCs w:val="28"/>
          <w:lang w:eastAsia="lv-LV"/>
        </w:rPr>
      </w:pPr>
      <w:r w:rsidRPr="00000D56">
        <w:rPr>
          <w:rFonts w:eastAsia="Times New Roman" w:cs="Times New Roman"/>
          <w:sz w:val="28"/>
          <w:szCs w:val="28"/>
          <w:lang w:eastAsia="lv-LV"/>
        </w:rPr>
        <w:t>1</w:t>
      </w:r>
      <w:r w:rsidR="00585B7D" w:rsidRPr="00000D56">
        <w:rPr>
          <w:rFonts w:eastAsia="Times New Roman" w:cs="Times New Roman"/>
          <w:sz w:val="28"/>
          <w:szCs w:val="28"/>
          <w:lang w:eastAsia="lv-LV"/>
        </w:rPr>
        <w:t>8</w:t>
      </w:r>
      <w:r w:rsidRPr="00000D56">
        <w:rPr>
          <w:rFonts w:eastAsia="Times New Roman" w:cs="Times New Roman"/>
          <w:sz w:val="28"/>
          <w:szCs w:val="28"/>
          <w:lang w:eastAsia="lv-LV"/>
        </w:rPr>
        <w:t xml:space="preserve">.11.1. </w:t>
      </w:r>
      <w:r w:rsidR="005828E0" w:rsidRPr="00000D56">
        <w:rPr>
          <w:rFonts w:eastAsia="Times New Roman" w:cs="Times New Roman"/>
          <w:sz w:val="28"/>
          <w:szCs w:val="28"/>
          <w:lang w:eastAsia="lv-LV"/>
        </w:rPr>
        <w:t>ailē “izpilde no gada sākuma” norāda datus par izpildi no gada sākuma (pieaugošās summās):</w:t>
      </w:r>
    </w:p>
    <w:p w14:paraId="74DAB283" w14:textId="6D74C186" w:rsidR="005828E0" w:rsidRPr="00000D56" w:rsidRDefault="001E1001" w:rsidP="0028466B">
      <w:pPr>
        <w:pStyle w:val="ListParagraph"/>
        <w:ind w:left="1134" w:firstLine="306"/>
        <w:contextualSpacing w:val="0"/>
        <w:jc w:val="both"/>
        <w:rPr>
          <w:rFonts w:eastAsia="Times New Roman" w:cs="Times New Roman"/>
          <w:sz w:val="28"/>
          <w:szCs w:val="28"/>
          <w:lang w:eastAsia="lv-LV"/>
        </w:rPr>
      </w:pPr>
      <w:r w:rsidRPr="00000D56">
        <w:rPr>
          <w:rFonts w:eastAsia="Times New Roman" w:cs="Times New Roman"/>
          <w:sz w:val="28"/>
          <w:szCs w:val="28"/>
          <w:lang w:eastAsia="lv-LV"/>
        </w:rPr>
        <w:t>1</w:t>
      </w:r>
      <w:r w:rsidR="00585B7D" w:rsidRPr="00000D56">
        <w:rPr>
          <w:rFonts w:eastAsia="Times New Roman" w:cs="Times New Roman"/>
          <w:sz w:val="28"/>
          <w:szCs w:val="28"/>
          <w:lang w:eastAsia="lv-LV"/>
        </w:rPr>
        <w:t>8</w:t>
      </w:r>
      <w:r w:rsidRPr="00000D56">
        <w:rPr>
          <w:rFonts w:eastAsia="Times New Roman" w:cs="Times New Roman"/>
          <w:sz w:val="28"/>
          <w:szCs w:val="28"/>
          <w:lang w:eastAsia="lv-LV"/>
        </w:rPr>
        <w:t xml:space="preserve">.11.1.1. </w:t>
      </w:r>
      <w:r w:rsidR="005828E0" w:rsidRPr="00000D56">
        <w:rPr>
          <w:rFonts w:eastAsia="Times New Roman" w:cs="Times New Roman"/>
          <w:sz w:val="28"/>
          <w:szCs w:val="28"/>
          <w:lang w:eastAsia="lv-LV"/>
        </w:rPr>
        <w:t xml:space="preserve">ailē “valsts budžeta finansējums” norāda no valsts budžeta subsīdiju, dotāciju, mērķdotāciju vai </w:t>
      </w:r>
      <w:proofErr w:type="spellStart"/>
      <w:r w:rsidR="005828E0" w:rsidRPr="00000D56">
        <w:rPr>
          <w:rFonts w:eastAsia="Times New Roman" w:cs="Times New Roman"/>
          <w:sz w:val="28"/>
          <w:szCs w:val="28"/>
          <w:lang w:eastAsia="lv-LV"/>
        </w:rPr>
        <w:t>transfertu</w:t>
      </w:r>
      <w:proofErr w:type="spellEnd"/>
      <w:r w:rsidR="005828E0" w:rsidRPr="00000D56">
        <w:rPr>
          <w:rFonts w:eastAsia="Times New Roman" w:cs="Times New Roman"/>
          <w:sz w:val="28"/>
          <w:szCs w:val="28"/>
          <w:lang w:eastAsia="lv-LV"/>
        </w:rPr>
        <w:t xml:space="preserve"> veidā saņemtā finansējuma (tai skaitā finanšu līdzekļu Eiropas Savienības politiku instrumentu un pārējās ārvalstu finanšu palīdzības līdzfinansēto projektu un pasākumu īstenošanai un valsts apmaksātajiem veselības aprūpes pakalpojumiem) izlietojumu atlīdzības izmaksai;</w:t>
      </w:r>
    </w:p>
    <w:p w14:paraId="04FF4E0B" w14:textId="1D84F138" w:rsidR="005828E0" w:rsidRPr="00000D56" w:rsidRDefault="001E1001" w:rsidP="0028466B">
      <w:pPr>
        <w:pStyle w:val="ListParagraph"/>
        <w:ind w:left="1134" w:firstLine="306"/>
        <w:contextualSpacing w:val="0"/>
        <w:jc w:val="both"/>
        <w:rPr>
          <w:rFonts w:eastAsia="Times New Roman" w:cs="Times New Roman"/>
          <w:sz w:val="28"/>
          <w:szCs w:val="28"/>
          <w:lang w:eastAsia="lv-LV"/>
        </w:rPr>
      </w:pPr>
      <w:r w:rsidRPr="00000D56">
        <w:rPr>
          <w:rFonts w:eastAsia="Times New Roman" w:cs="Times New Roman"/>
          <w:sz w:val="28"/>
          <w:szCs w:val="28"/>
          <w:lang w:eastAsia="lv-LV"/>
        </w:rPr>
        <w:t>1</w:t>
      </w:r>
      <w:r w:rsidR="00585B7D" w:rsidRPr="00000D56">
        <w:rPr>
          <w:rFonts w:eastAsia="Times New Roman" w:cs="Times New Roman"/>
          <w:sz w:val="28"/>
          <w:szCs w:val="28"/>
          <w:lang w:eastAsia="lv-LV"/>
        </w:rPr>
        <w:t>8</w:t>
      </w:r>
      <w:r w:rsidRPr="00000D56">
        <w:rPr>
          <w:rFonts w:eastAsia="Times New Roman" w:cs="Times New Roman"/>
          <w:sz w:val="28"/>
          <w:szCs w:val="28"/>
          <w:lang w:eastAsia="lv-LV"/>
        </w:rPr>
        <w:t xml:space="preserve">.11.1.2. </w:t>
      </w:r>
      <w:r w:rsidR="005828E0" w:rsidRPr="00000D56">
        <w:rPr>
          <w:rFonts w:eastAsia="Times New Roman" w:cs="Times New Roman"/>
          <w:sz w:val="28"/>
          <w:szCs w:val="28"/>
          <w:lang w:eastAsia="lv-LV"/>
        </w:rPr>
        <w:t xml:space="preserve">ailē “cits finansējums” norāda no </w:t>
      </w:r>
      <w:r w:rsidR="00B23CAF" w:rsidRPr="00000D56">
        <w:rPr>
          <w:rFonts w:eastAsia="Times New Roman" w:cs="Times New Roman"/>
          <w:sz w:val="28"/>
          <w:szCs w:val="28"/>
          <w:lang w:eastAsia="lv-LV"/>
        </w:rPr>
        <w:t xml:space="preserve">iestādes un citas </w:t>
      </w:r>
      <w:r w:rsidR="001408C6" w:rsidRPr="00000D56">
        <w:rPr>
          <w:sz w:val="28"/>
          <w:szCs w:val="28"/>
        </w:rPr>
        <w:t>valsts institūcijas, ārstniecības iestādes</w:t>
      </w:r>
      <w:r w:rsidR="005828E0" w:rsidRPr="00000D56">
        <w:rPr>
          <w:rFonts w:eastAsia="Times New Roman" w:cs="Times New Roman"/>
          <w:sz w:val="28"/>
          <w:szCs w:val="28"/>
          <w:lang w:eastAsia="lv-LV"/>
        </w:rPr>
        <w:t xml:space="preserve"> vai ostas pašu ieņēmumiem iegūtā finansējuma vai cita saņemtā finansējuma (tai skaitā </w:t>
      </w:r>
      <w:r w:rsidR="00822630" w:rsidRPr="00000D56">
        <w:rPr>
          <w:rFonts w:eastAsia="Times New Roman" w:cs="Times New Roman"/>
          <w:sz w:val="28"/>
          <w:szCs w:val="28"/>
          <w:lang w:eastAsia="lv-LV"/>
        </w:rPr>
        <w:t xml:space="preserve">iestādes ieņēmumiem no maksas pakalpojumiem un citiem pašu ieņēmumiem, kā arī </w:t>
      </w:r>
      <w:r w:rsidR="005828E0" w:rsidRPr="00000D56">
        <w:rPr>
          <w:rFonts w:eastAsia="Times New Roman" w:cs="Times New Roman"/>
          <w:sz w:val="28"/>
          <w:szCs w:val="28"/>
          <w:lang w:eastAsia="lv-LV"/>
        </w:rPr>
        <w:t xml:space="preserve">pašvaldību budžeta finansējuma) (izņemot valsts budžeta subsīdiju, dotāciju, mērķdotāciju vai </w:t>
      </w:r>
      <w:proofErr w:type="spellStart"/>
      <w:r w:rsidR="005828E0" w:rsidRPr="00000D56">
        <w:rPr>
          <w:rFonts w:eastAsia="Times New Roman" w:cs="Times New Roman"/>
          <w:sz w:val="28"/>
          <w:szCs w:val="28"/>
          <w:lang w:eastAsia="lv-LV"/>
        </w:rPr>
        <w:t>transfertu</w:t>
      </w:r>
      <w:proofErr w:type="spellEnd"/>
      <w:r w:rsidR="005828E0" w:rsidRPr="00000D56">
        <w:rPr>
          <w:rFonts w:eastAsia="Times New Roman" w:cs="Times New Roman"/>
          <w:sz w:val="28"/>
          <w:szCs w:val="28"/>
          <w:lang w:eastAsia="lv-LV"/>
        </w:rPr>
        <w:t xml:space="preserve"> veidā saņemto finansējumu) izlietojumu atlīdzības izmaksai;</w:t>
      </w:r>
    </w:p>
    <w:p w14:paraId="5161B89D" w14:textId="6457EFA8" w:rsidR="005828E0" w:rsidRPr="00000D56" w:rsidRDefault="001E1001" w:rsidP="0028466B">
      <w:pPr>
        <w:pStyle w:val="ListParagraph"/>
        <w:ind w:left="1134"/>
        <w:jc w:val="both"/>
        <w:rPr>
          <w:rFonts w:eastAsia="Times New Roman" w:cs="Times New Roman"/>
          <w:sz w:val="28"/>
          <w:szCs w:val="28"/>
          <w:lang w:eastAsia="lv-LV"/>
        </w:rPr>
      </w:pPr>
      <w:r w:rsidRPr="00000D56">
        <w:rPr>
          <w:rFonts w:eastAsia="Times New Roman" w:cs="Times New Roman"/>
          <w:sz w:val="28"/>
          <w:szCs w:val="28"/>
          <w:lang w:eastAsia="lv-LV"/>
        </w:rPr>
        <w:t>1</w:t>
      </w:r>
      <w:r w:rsidR="00585B7D" w:rsidRPr="00000D56">
        <w:rPr>
          <w:rFonts w:eastAsia="Times New Roman" w:cs="Times New Roman"/>
          <w:sz w:val="28"/>
          <w:szCs w:val="28"/>
          <w:lang w:eastAsia="lv-LV"/>
        </w:rPr>
        <w:t>8</w:t>
      </w:r>
      <w:r w:rsidRPr="00000D56">
        <w:rPr>
          <w:rFonts w:eastAsia="Times New Roman" w:cs="Times New Roman"/>
          <w:sz w:val="28"/>
          <w:szCs w:val="28"/>
          <w:lang w:eastAsia="lv-LV"/>
        </w:rPr>
        <w:t xml:space="preserve">.11.2. </w:t>
      </w:r>
      <w:r w:rsidR="005828E0" w:rsidRPr="00000D56">
        <w:rPr>
          <w:rFonts w:eastAsia="Times New Roman" w:cs="Times New Roman"/>
          <w:sz w:val="28"/>
          <w:szCs w:val="28"/>
          <w:lang w:eastAsia="lv-LV"/>
        </w:rPr>
        <w:t>ailē “pārskata mēneša izpilde” norāda pārskata mēneša izpildi.</w:t>
      </w:r>
    </w:p>
    <w:p w14:paraId="0F31C188" w14:textId="77777777" w:rsidR="007F540E" w:rsidRPr="00000D56" w:rsidRDefault="007F540E" w:rsidP="0028466B">
      <w:pPr>
        <w:pStyle w:val="ListParagraph"/>
        <w:ind w:left="0" w:firstLine="720"/>
        <w:jc w:val="both"/>
        <w:rPr>
          <w:rFonts w:eastAsia="Times New Roman" w:cs="Times New Roman"/>
          <w:sz w:val="28"/>
          <w:szCs w:val="28"/>
          <w:lang w:eastAsia="lv-LV"/>
        </w:rPr>
      </w:pPr>
    </w:p>
    <w:p w14:paraId="2CF436DA" w14:textId="1A2B22A3" w:rsidR="007969A9" w:rsidRPr="00000D56" w:rsidRDefault="00386D9E" w:rsidP="0028466B">
      <w:pPr>
        <w:pStyle w:val="ListParagraph"/>
        <w:ind w:left="0" w:firstLine="720"/>
        <w:jc w:val="both"/>
        <w:rPr>
          <w:rFonts w:eastAsia="Times New Roman" w:cs="Times New Roman"/>
          <w:sz w:val="28"/>
          <w:szCs w:val="28"/>
          <w:lang w:eastAsia="lv-LV"/>
        </w:rPr>
      </w:pPr>
      <w:r w:rsidRPr="00000D56">
        <w:rPr>
          <w:rFonts w:eastAsia="Times New Roman" w:cs="Times New Roman"/>
          <w:sz w:val="28"/>
          <w:szCs w:val="28"/>
          <w:lang w:eastAsia="lv-LV"/>
        </w:rPr>
        <w:t>19</w:t>
      </w:r>
      <w:r w:rsidR="001E1001" w:rsidRPr="00000D56">
        <w:rPr>
          <w:rFonts w:eastAsia="Times New Roman" w:cs="Times New Roman"/>
          <w:sz w:val="28"/>
          <w:szCs w:val="28"/>
          <w:lang w:eastAsia="lv-LV"/>
        </w:rPr>
        <w:t xml:space="preserve">. </w:t>
      </w:r>
      <w:r w:rsidR="007969A9" w:rsidRPr="00000D56">
        <w:rPr>
          <w:rFonts w:eastAsia="Times New Roman" w:cs="Times New Roman"/>
          <w:sz w:val="28"/>
          <w:szCs w:val="28"/>
          <w:lang w:eastAsia="lv-LV"/>
        </w:rPr>
        <w:t>Šo noteikumu</w:t>
      </w:r>
      <w:r w:rsidR="006F0AA8" w:rsidRPr="00000D56">
        <w:rPr>
          <w:rFonts w:eastAsia="Times New Roman" w:cs="Times New Roman"/>
          <w:sz w:val="28"/>
          <w:szCs w:val="28"/>
          <w:lang w:eastAsia="lv-LV"/>
        </w:rPr>
        <w:t xml:space="preserve"> 17.</w:t>
      </w:r>
      <w:r w:rsidR="007969A9" w:rsidRPr="00000D56">
        <w:rPr>
          <w:rFonts w:eastAsia="Times New Roman" w:cs="Times New Roman"/>
          <w:sz w:val="28"/>
          <w:szCs w:val="28"/>
          <w:lang w:eastAsia="lv-LV"/>
        </w:rPr>
        <w:t xml:space="preserve">punktā minēto informāciju </w:t>
      </w:r>
      <w:r w:rsidR="00B2291A" w:rsidRPr="00000D56">
        <w:rPr>
          <w:rFonts w:eastAsia="Times New Roman" w:cs="Times New Roman"/>
          <w:sz w:val="28"/>
          <w:szCs w:val="28"/>
          <w:lang w:eastAsia="lv-LV"/>
        </w:rPr>
        <w:t>iestādes</w:t>
      </w:r>
      <w:r w:rsidR="004F0148" w:rsidRPr="00000D56">
        <w:rPr>
          <w:rFonts w:eastAsia="Times New Roman" w:cs="Times New Roman"/>
          <w:sz w:val="28"/>
          <w:szCs w:val="28"/>
          <w:lang w:eastAsia="lv-LV"/>
        </w:rPr>
        <w:t xml:space="preserve">, </w:t>
      </w:r>
      <w:r w:rsidR="00B23CAF" w:rsidRPr="00000D56">
        <w:rPr>
          <w:rFonts w:eastAsia="Times New Roman" w:cs="Times New Roman"/>
          <w:sz w:val="28"/>
          <w:szCs w:val="28"/>
          <w:lang w:eastAsia="lv-LV"/>
        </w:rPr>
        <w:t xml:space="preserve">citas </w:t>
      </w:r>
      <w:r w:rsidR="001408C6" w:rsidRPr="00000D56">
        <w:rPr>
          <w:sz w:val="28"/>
          <w:szCs w:val="28"/>
        </w:rPr>
        <w:t>valsts institūcijas, ārstniecības iestādes</w:t>
      </w:r>
      <w:r w:rsidR="007969A9" w:rsidRPr="00000D56">
        <w:rPr>
          <w:rFonts w:eastAsia="Times New Roman" w:cs="Times New Roman"/>
          <w:sz w:val="28"/>
          <w:szCs w:val="28"/>
          <w:lang w:eastAsia="lv-LV"/>
        </w:rPr>
        <w:t xml:space="preserve"> un ostas iesniedz pārskata veidā </w:t>
      </w:r>
      <w:proofErr w:type="spellStart"/>
      <w:r w:rsidR="00AE62D6" w:rsidRPr="00000D56">
        <w:rPr>
          <w:rFonts w:eastAsia="Times New Roman" w:cs="Times New Roman"/>
          <w:sz w:val="28"/>
          <w:szCs w:val="28"/>
          <w:lang w:eastAsia="lv-LV"/>
        </w:rPr>
        <w:t>eP</w:t>
      </w:r>
      <w:r w:rsidR="00E21EFF" w:rsidRPr="00000D56">
        <w:rPr>
          <w:rFonts w:eastAsia="Times New Roman" w:cs="Times New Roman"/>
          <w:sz w:val="28"/>
          <w:szCs w:val="28"/>
          <w:lang w:eastAsia="lv-LV"/>
        </w:rPr>
        <w:t>ārskat</w:t>
      </w:r>
      <w:r w:rsidR="00B23CAF" w:rsidRPr="00000D56">
        <w:rPr>
          <w:rFonts w:eastAsia="Times New Roman" w:cs="Times New Roman"/>
          <w:sz w:val="28"/>
          <w:szCs w:val="28"/>
          <w:lang w:eastAsia="lv-LV"/>
        </w:rPr>
        <w:t>os</w:t>
      </w:r>
      <w:proofErr w:type="spellEnd"/>
      <w:r w:rsidR="00E21EFF" w:rsidRPr="00000D56">
        <w:rPr>
          <w:rFonts w:eastAsia="Times New Roman" w:cs="Times New Roman"/>
          <w:sz w:val="28"/>
          <w:szCs w:val="28"/>
          <w:lang w:eastAsia="lv-LV"/>
        </w:rPr>
        <w:t xml:space="preserve"> </w:t>
      </w:r>
      <w:r w:rsidR="007969A9" w:rsidRPr="00000D56">
        <w:rPr>
          <w:rFonts w:eastAsia="Times New Roman" w:cs="Times New Roman"/>
          <w:sz w:val="28"/>
          <w:szCs w:val="28"/>
          <w:lang w:eastAsia="lv-LV"/>
        </w:rPr>
        <w:t xml:space="preserve">līdz pārskata mēnesim sekojošā mēneša </w:t>
      </w:r>
      <w:r w:rsidR="00FE7DF6" w:rsidRPr="00000D56">
        <w:rPr>
          <w:rFonts w:eastAsia="Times New Roman" w:cs="Times New Roman"/>
          <w:sz w:val="28"/>
          <w:szCs w:val="28"/>
          <w:lang w:eastAsia="lv-LV"/>
        </w:rPr>
        <w:t>20.</w:t>
      </w:r>
      <w:r w:rsidR="007969A9" w:rsidRPr="00000D56">
        <w:rPr>
          <w:rFonts w:eastAsia="Times New Roman" w:cs="Times New Roman"/>
          <w:sz w:val="28"/>
          <w:szCs w:val="28"/>
          <w:lang w:eastAsia="lv-LV"/>
        </w:rPr>
        <w:t xml:space="preserve">datumam. Ja iesniegšanas datums iekrīt brīvdienā vai svētku dienā, pārskatu iesniedz </w:t>
      </w:r>
      <w:r w:rsidR="007F540E" w:rsidRPr="00000D56">
        <w:rPr>
          <w:rFonts w:eastAsia="Times New Roman" w:cs="Times New Roman"/>
          <w:sz w:val="28"/>
          <w:szCs w:val="28"/>
          <w:lang w:eastAsia="lv-LV"/>
        </w:rPr>
        <w:t xml:space="preserve">nākamajā </w:t>
      </w:r>
      <w:r w:rsidR="007969A9" w:rsidRPr="00000D56">
        <w:rPr>
          <w:rFonts w:eastAsia="Times New Roman" w:cs="Times New Roman"/>
          <w:sz w:val="28"/>
          <w:szCs w:val="28"/>
          <w:lang w:eastAsia="lv-LV"/>
        </w:rPr>
        <w:t>darb</w:t>
      </w:r>
      <w:r w:rsidR="00FE7DF6" w:rsidRPr="00000D56">
        <w:rPr>
          <w:rFonts w:eastAsia="Times New Roman" w:cs="Times New Roman"/>
          <w:sz w:val="28"/>
          <w:szCs w:val="28"/>
          <w:lang w:eastAsia="lv-LV"/>
        </w:rPr>
        <w:t xml:space="preserve">a </w:t>
      </w:r>
      <w:r w:rsidR="007969A9" w:rsidRPr="00000D56">
        <w:rPr>
          <w:rFonts w:eastAsia="Times New Roman" w:cs="Times New Roman"/>
          <w:sz w:val="28"/>
          <w:szCs w:val="28"/>
          <w:lang w:eastAsia="lv-LV"/>
        </w:rPr>
        <w:t>dienā p</w:t>
      </w:r>
      <w:r w:rsidR="007F540E" w:rsidRPr="00000D56">
        <w:rPr>
          <w:rFonts w:eastAsia="Times New Roman" w:cs="Times New Roman"/>
          <w:sz w:val="28"/>
          <w:szCs w:val="28"/>
          <w:lang w:eastAsia="lv-LV"/>
        </w:rPr>
        <w:t>ēc</w:t>
      </w:r>
      <w:r w:rsidR="00F110A8" w:rsidRPr="00000D56">
        <w:rPr>
          <w:rFonts w:eastAsia="Times New Roman" w:cs="Times New Roman"/>
          <w:sz w:val="28"/>
          <w:szCs w:val="28"/>
          <w:lang w:eastAsia="lv-LV"/>
        </w:rPr>
        <w:t xml:space="preserve"> noteiktā</w:t>
      </w:r>
      <w:r w:rsidR="007969A9" w:rsidRPr="00000D56">
        <w:rPr>
          <w:rFonts w:eastAsia="Times New Roman" w:cs="Times New Roman"/>
          <w:sz w:val="28"/>
          <w:szCs w:val="28"/>
          <w:lang w:eastAsia="lv-LV"/>
        </w:rPr>
        <w:t xml:space="preserve"> </w:t>
      </w:r>
      <w:r w:rsidR="007969A9" w:rsidRPr="00000D56">
        <w:rPr>
          <w:rFonts w:eastAsia="Times New Roman" w:cs="Times New Roman"/>
          <w:sz w:val="28"/>
          <w:szCs w:val="28"/>
          <w:lang w:eastAsia="lv-LV"/>
        </w:rPr>
        <w:lastRenderedPageBreak/>
        <w:t xml:space="preserve">iesniegšanas datuma. Ja kārtējā mēneša pārskatā tiek konstatēta kļūda, </w:t>
      </w:r>
      <w:r w:rsidR="00782894" w:rsidRPr="00000D56">
        <w:rPr>
          <w:rFonts w:eastAsia="Times New Roman" w:cs="Times New Roman"/>
          <w:sz w:val="28"/>
          <w:szCs w:val="28"/>
          <w:lang w:eastAsia="lv-LV"/>
        </w:rPr>
        <w:t>tad</w:t>
      </w:r>
      <w:r w:rsidR="007969A9" w:rsidRPr="00000D56">
        <w:rPr>
          <w:rFonts w:eastAsia="Times New Roman" w:cs="Times New Roman"/>
          <w:sz w:val="28"/>
          <w:szCs w:val="28"/>
          <w:lang w:eastAsia="lv-LV"/>
        </w:rPr>
        <w:t xml:space="preserve"> kļūdas labojumu iekļauj nākamā mēneša pārskatā.</w:t>
      </w:r>
      <w:bookmarkEnd w:id="67"/>
    </w:p>
    <w:p w14:paraId="38238917" w14:textId="194B45DE" w:rsidR="001E1001" w:rsidRPr="00000D56" w:rsidRDefault="001E1001" w:rsidP="0028466B">
      <w:pPr>
        <w:pStyle w:val="ListParagraph"/>
        <w:ind w:left="0" w:firstLine="720"/>
        <w:jc w:val="both"/>
        <w:rPr>
          <w:rFonts w:eastAsia="Times New Roman" w:cs="Times New Roman"/>
          <w:sz w:val="28"/>
          <w:szCs w:val="28"/>
          <w:lang w:eastAsia="lv-LV"/>
        </w:rPr>
      </w:pPr>
    </w:p>
    <w:p w14:paraId="1D4569B4" w14:textId="0CBA1A5A" w:rsidR="00EF3D58" w:rsidRPr="00000D56" w:rsidRDefault="001E1001" w:rsidP="0028466B">
      <w:pPr>
        <w:pStyle w:val="ListParagraph"/>
        <w:ind w:left="0" w:firstLine="720"/>
        <w:jc w:val="both"/>
        <w:rPr>
          <w:rFonts w:eastAsia="Times New Roman" w:cs="Times New Roman"/>
          <w:sz w:val="28"/>
          <w:szCs w:val="28"/>
          <w:lang w:eastAsia="lv-LV"/>
        </w:rPr>
      </w:pPr>
      <w:r w:rsidRPr="00000D56">
        <w:rPr>
          <w:rFonts w:eastAsia="Times New Roman" w:cs="Times New Roman"/>
          <w:sz w:val="28"/>
          <w:szCs w:val="28"/>
          <w:lang w:eastAsia="lv-LV"/>
        </w:rPr>
        <w:t>2</w:t>
      </w:r>
      <w:r w:rsidR="00386D9E" w:rsidRPr="00000D56">
        <w:rPr>
          <w:rFonts w:eastAsia="Times New Roman" w:cs="Times New Roman"/>
          <w:sz w:val="28"/>
          <w:szCs w:val="28"/>
          <w:lang w:eastAsia="lv-LV"/>
        </w:rPr>
        <w:t>0</w:t>
      </w:r>
      <w:r w:rsidRPr="00000D56">
        <w:rPr>
          <w:rFonts w:eastAsia="Times New Roman" w:cs="Times New Roman"/>
          <w:sz w:val="28"/>
          <w:szCs w:val="28"/>
          <w:lang w:eastAsia="lv-LV"/>
        </w:rPr>
        <w:t>.</w:t>
      </w:r>
      <w:r w:rsidRPr="00000D56">
        <w:rPr>
          <w:rFonts w:eastAsia="Times New Roman" w:cs="Times New Roman"/>
          <w:i/>
          <w:sz w:val="28"/>
          <w:szCs w:val="28"/>
          <w:lang w:eastAsia="lv-LV"/>
        </w:rPr>
        <w:t xml:space="preserve"> </w:t>
      </w:r>
      <w:bookmarkStart w:id="68" w:name="p-534296"/>
      <w:bookmarkStart w:id="69" w:name="p21.1"/>
      <w:bookmarkStart w:id="70" w:name="p-463094"/>
      <w:bookmarkStart w:id="71" w:name="p22"/>
      <w:bookmarkEnd w:id="68"/>
      <w:bookmarkEnd w:id="69"/>
      <w:bookmarkEnd w:id="70"/>
      <w:bookmarkEnd w:id="71"/>
      <w:r w:rsidRPr="00000D56">
        <w:rPr>
          <w:rFonts w:eastAsia="Times New Roman" w:cs="Times New Roman"/>
          <w:sz w:val="28"/>
          <w:szCs w:val="28"/>
          <w:lang w:eastAsia="lv-LV"/>
        </w:rPr>
        <w:t xml:space="preserve"> </w:t>
      </w:r>
      <w:r w:rsidR="00EF3D58" w:rsidRPr="00000D56">
        <w:rPr>
          <w:rFonts w:eastAsia="Times New Roman" w:cs="Times New Roman"/>
          <w:sz w:val="28"/>
          <w:szCs w:val="28"/>
          <w:lang w:eastAsia="lv-LV"/>
        </w:rPr>
        <w:t xml:space="preserve">Ārlietu ministrija šo noteikumu </w:t>
      </w:r>
      <w:r w:rsidR="007C5D8B" w:rsidRPr="00000D56">
        <w:rPr>
          <w:rFonts w:eastAsia="Times New Roman" w:cs="Times New Roman"/>
          <w:sz w:val="28"/>
          <w:szCs w:val="28"/>
          <w:lang w:eastAsia="lv-LV"/>
        </w:rPr>
        <w:t>17.4.1.</w:t>
      </w:r>
      <w:r w:rsidR="00EF3D58" w:rsidRPr="00000D56">
        <w:rPr>
          <w:rFonts w:eastAsia="Times New Roman" w:cs="Times New Roman"/>
          <w:sz w:val="28"/>
          <w:szCs w:val="28"/>
          <w:lang w:eastAsia="lv-LV"/>
        </w:rPr>
        <w:t xml:space="preserve">apakšpunktā minēto informāciju par Latvijas diplomātiskajās un konsulārajās pārstāvniecībās ārvalstīs izmaksājamiem pabalstiem </w:t>
      </w:r>
      <w:r w:rsidR="00125F24" w:rsidRPr="00000D56">
        <w:rPr>
          <w:rFonts w:eastAsia="Times New Roman" w:cs="Times New Roman"/>
          <w:sz w:val="28"/>
          <w:szCs w:val="28"/>
          <w:lang w:eastAsia="lv-LV"/>
        </w:rPr>
        <w:t xml:space="preserve">un par fiziskām personām, kuras nodarbinātas uz tiesiskās attiecības regulējošu dokumentu pamata Latvijas diplomātiskajās un konsulārajās pārstāvniecībās ārvalstīs </w:t>
      </w:r>
      <w:r w:rsidR="00EF3D58" w:rsidRPr="00000D56">
        <w:rPr>
          <w:rFonts w:eastAsia="Times New Roman" w:cs="Times New Roman"/>
          <w:sz w:val="28"/>
          <w:szCs w:val="28"/>
          <w:lang w:eastAsia="lv-LV"/>
        </w:rPr>
        <w:t xml:space="preserve">iesniedz </w:t>
      </w:r>
      <w:proofErr w:type="spellStart"/>
      <w:r w:rsidR="00AE62D6" w:rsidRPr="00000D56">
        <w:rPr>
          <w:rFonts w:eastAsia="Times New Roman" w:cs="Times New Roman"/>
          <w:sz w:val="28"/>
          <w:szCs w:val="28"/>
          <w:lang w:eastAsia="lv-LV"/>
        </w:rPr>
        <w:t>eP</w:t>
      </w:r>
      <w:r w:rsidR="00E21EFF" w:rsidRPr="00000D56">
        <w:rPr>
          <w:rFonts w:eastAsia="Times New Roman" w:cs="Times New Roman"/>
          <w:sz w:val="28"/>
          <w:szCs w:val="28"/>
          <w:lang w:eastAsia="lv-LV"/>
        </w:rPr>
        <w:t>ārskat</w:t>
      </w:r>
      <w:r w:rsidR="003A4074" w:rsidRPr="00000D56">
        <w:rPr>
          <w:rFonts w:eastAsia="Times New Roman" w:cs="Times New Roman"/>
          <w:sz w:val="28"/>
          <w:szCs w:val="28"/>
          <w:lang w:eastAsia="lv-LV"/>
        </w:rPr>
        <w:t>os</w:t>
      </w:r>
      <w:proofErr w:type="spellEnd"/>
      <w:r w:rsidR="00E21EFF" w:rsidRPr="00000D56">
        <w:rPr>
          <w:rFonts w:eastAsia="Times New Roman" w:cs="Times New Roman"/>
          <w:sz w:val="28"/>
          <w:szCs w:val="28"/>
          <w:lang w:eastAsia="lv-LV"/>
        </w:rPr>
        <w:t xml:space="preserve"> </w:t>
      </w:r>
      <w:r w:rsidR="00FE7DF6" w:rsidRPr="00000D56">
        <w:rPr>
          <w:rFonts w:eastAsia="Times New Roman" w:cs="Times New Roman"/>
          <w:sz w:val="28"/>
          <w:szCs w:val="28"/>
          <w:lang w:eastAsia="lv-LV"/>
        </w:rPr>
        <w:t>divas reizes gadā – līdz 1.septembrim par laikposmu no 1.janvāra līdz 30.jūnijam un līdz 10.</w:t>
      </w:r>
      <w:r w:rsidR="00EF3D58" w:rsidRPr="00000D56">
        <w:rPr>
          <w:rFonts w:eastAsia="Times New Roman" w:cs="Times New Roman"/>
          <w:sz w:val="28"/>
          <w:szCs w:val="28"/>
          <w:lang w:eastAsia="lv-LV"/>
        </w:rPr>
        <w:t>februārim par l</w:t>
      </w:r>
      <w:r w:rsidR="00FE7DF6" w:rsidRPr="00000D56">
        <w:rPr>
          <w:rFonts w:eastAsia="Times New Roman" w:cs="Times New Roman"/>
          <w:sz w:val="28"/>
          <w:szCs w:val="28"/>
          <w:lang w:eastAsia="lv-LV"/>
        </w:rPr>
        <w:t>aikposmu no iepriekšējā gada 1.jūlija līdz 31.</w:t>
      </w:r>
      <w:r w:rsidR="00EF3D58" w:rsidRPr="00000D56">
        <w:rPr>
          <w:rFonts w:eastAsia="Times New Roman" w:cs="Times New Roman"/>
          <w:sz w:val="28"/>
          <w:szCs w:val="28"/>
          <w:lang w:eastAsia="lv-LV"/>
        </w:rPr>
        <w:t>decembrim. Minēto informāciju uzskaita par katru mēnesi.</w:t>
      </w:r>
    </w:p>
    <w:p w14:paraId="294C854F" w14:textId="4D8B4847" w:rsidR="001E1001" w:rsidRPr="00000D56" w:rsidRDefault="001E1001" w:rsidP="0028466B">
      <w:pPr>
        <w:pStyle w:val="ListParagraph"/>
        <w:ind w:left="0" w:firstLine="720"/>
        <w:jc w:val="both"/>
        <w:rPr>
          <w:rFonts w:eastAsia="Times New Roman" w:cs="Times New Roman"/>
          <w:sz w:val="28"/>
          <w:szCs w:val="28"/>
          <w:lang w:eastAsia="lv-LV"/>
        </w:rPr>
      </w:pPr>
    </w:p>
    <w:p w14:paraId="6FA2269B" w14:textId="55994BF6" w:rsidR="00C46217" w:rsidRPr="00000D56" w:rsidRDefault="00E24A3A" w:rsidP="0028466B">
      <w:pPr>
        <w:pStyle w:val="ListParagraph"/>
        <w:ind w:left="0" w:firstLine="720"/>
        <w:jc w:val="both"/>
        <w:rPr>
          <w:rFonts w:eastAsia="Times New Roman" w:cs="Times New Roman"/>
          <w:sz w:val="28"/>
          <w:szCs w:val="28"/>
          <w:lang w:eastAsia="lv-LV"/>
        </w:rPr>
      </w:pPr>
      <w:r w:rsidRPr="00000D56">
        <w:rPr>
          <w:rFonts w:eastAsia="Times New Roman" w:cs="Times New Roman"/>
          <w:sz w:val="28"/>
          <w:szCs w:val="28"/>
          <w:lang w:eastAsia="lv-LV"/>
        </w:rPr>
        <w:t>2</w:t>
      </w:r>
      <w:r w:rsidR="00587208" w:rsidRPr="00000D56">
        <w:rPr>
          <w:rFonts w:eastAsia="Times New Roman" w:cs="Times New Roman"/>
          <w:sz w:val="28"/>
          <w:szCs w:val="28"/>
          <w:lang w:eastAsia="lv-LV"/>
        </w:rPr>
        <w:t>1</w:t>
      </w:r>
      <w:r w:rsidR="001E1001" w:rsidRPr="00000D56">
        <w:rPr>
          <w:rFonts w:eastAsia="Times New Roman" w:cs="Times New Roman"/>
          <w:sz w:val="28"/>
          <w:szCs w:val="28"/>
          <w:lang w:eastAsia="lv-LV"/>
        </w:rPr>
        <w:t xml:space="preserve">. </w:t>
      </w:r>
      <w:r w:rsidR="00C46217" w:rsidRPr="00000D56">
        <w:rPr>
          <w:rFonts w:eastAsia="Times New Roman" w:cs="Times New Roman"/>
          <w:sz w:val="28"/>
          <w:szCs w:val="28"/>
          <w:lang w:eastAsia="lv-LV"/>
        </w:rPr>
        <w:t xml:space="preserve">Pārskatus </w:t>
      </w:r>
      <w:proofErr w:type="spellStart"/>
      <w:r w:rsidR="00C46217" w:rsidRPr="00000D56">
        <w:rPr>
          <w:rFonts w:eastAsia="Times New Roman" w:cs="Times New Roman"/>
          <w:sz w:val="28"/>
          <w:szCs w:val="28"/>
          <w:lang w:eastAsia="lv-LV"/>
        </w:rPr>
        <w:t>ePārskat</w:t>
      </w:r>
      <w:r w:rsidR="003A4074" w:rsidRPr="00000D56">
        <w:rPr>
          <w:rFonts w:eastAsia="Times New Roman" w:cs="Times New Roman"/>
          <w:sz w:val="28"/>
          <w:szCs w:val="28"/>
          <w:lang w:eastAsia="lv-LV"/>
        </w:rPr>
        <w:t>os</w:t>
      </w:r>
      <w:proofErr w:type="spellEnd"/>
      <w:r w:rsidR="00C46217" w:rsidRPr="00000D56">
        <w:rPr>
          <w:rFonts w:eastAsia="Times New Roman" w:cs="Times New Roman"/>
          <w:sz w:val="28"/>
          <w:szCs w:val="28"/>
          <w:lang w:eastAsia="lv-LV"/>
        </w:rPr>
        <w:t xml:space="preserve"> iesniedz ievērojot normatīvajos aktos noteikto kārtību.</w:t>
      </w:r>
    </w:p>
    <w:p w14:paraId="5C69D780" w14:textId="77777777" w:rsidR="0065199D" w:rsidRPr="00000D56" w:rsidRDefault="0065199D" w:rsidP="0065199D">
      <w:pPr>
        <w:pStyle w:val="Heading1"/>
        <w:spacing w:before="0" w:beforeAutospacing="0" w:after="0" w:afterAutospacing="0"/>
        <w:jc w:val="center"/>
        <w:rPr>
          <w:sz w:val="28"/>
          <w:szCs w:val="28"/>
        </w:rPr>
      </w:pPr>
      <w:bookmarkStart w:id="72" w:name="p-534297"/>
      <w:bookmarkStart w:id="73" w:name="p23"/>
      <w:bookmarkStart w:id="74" w:name="n4"/>
      <w:bookmarkEnd w:id="72"/>
      <w:bookmarkEnd w:id="73"/>
      <w:bookmarkEnd w:id="74"/>
    </w:p>
    <w:p w14:paraId="3AB00DE8" w14:textId="77777777" w:rsidR="007969A9" w:rsidRPr="00000D56" w:rsidRDefault="007969A9" w:rsidP="0065199D">
      <w:pPr>
        <w:pStyle w:val="Heading1"/>
        <w:spacing w:before="0" w:beforeAutospacing="0" w:after="0" w:afterAutospacing="0"/>
        <w:jc w:val="center"/>
        <w:rPr>
          <w:sz w:val="28"/>
          <w:szCs w:val="28"/>
        </w:rPr>
      </w:pPr>
      <w:r w:rsidRPr="00000D56">
        <w:rPr>
          <w:sz w:val="28"/>
          <w:szCs w:val="28"/>
        </w:rPr>
        <w:t>IV. Noslēguma jautājumi</w:t>
      </w:r>
    </w:p>
    <w:p w14:paraId="080C4FED" w14:textId="77777777" w:rsidR="005C701A" w:rsidRPr="00000D56" w:rsidRDefault="005C701A" w:rsidP="0065199D">
      <w:pPr>
        <w:pStyle w:val="Heading1"/>
        <w:spacing w:before="0" w:beforeAutospacing="0" w:after="0" w:afterAutospacing="0"/>
        <w:jc w:val="center"/>
        <w:rPr>
          <w:sz w:val="28"/>
          <w:szCs w:val="28"/>
        </w:rPr>
      </w:pPr>
    </w:p>
    <w:p w14:paraId="0F125207" w14:textId="3CA5F766" w:rsidR="007969A9" w:rsidRPr="00000D56" w:rsidRDefault="00E24A3A" w:rsidP="00E24A3A">
      <w:pPr>
        <w:ind w:firstLine="720"/>
        <w:jc w:val="both"/>
        <w:rPr>
          <w:rFonts w:eastAsia="Times New Roman" w:cs="Times New Roman"/>
          <w:sz w:val="28"/>
          <w:szCs w:val="28"/>
          <w:lang w:eastAsia="lv-LV"/>
        </w:rPr>
      </w:pPr>
      <w:bookmarkStart w:id="75" w:name="p-345385"/>
      <w:bookmarkStart w:id="76" w:name="p24"/>
      <w:bookmarkEnd w:id="75"/>
      <w:bookmarkEnd w:id="76"/>
      <w:r w:rsidRPr="00000D56">
        <w:rPr>
          <w:rFonts w:eastAsia="Times New Roman" w:cs="Times New Roman"/>
          <w:sz w:val="28"/>
          <w:szCs w:val="28"/>
          <w:lang w:eastAsia="lv-LV"/>
        </w:rPr>
        <w:t>2</w:t>
      </w:r>
      <w:r w:rsidR="00587208" w:rsidRPr="00000D56">
        <w:rPr>
          <w:rFonts w:eastAsia="Times New Roman" w:cs="Times New Roman"/>
          <w:sz w:val="28"/>
          <w:szCs w:val="28"/>
          <w:lang w:eastAsia="lv-LV"/>
        </w:rPr>
        <w:t>2</w:t>
      </w:r>
      <w:r w:rsidRPr="00000D56">
        <w:rPr>
          <w:rFonts w:eastAsia="Times New Roman" w:cs="Times New Roman"/>
          <w:sz w:val="28"/>
          <w:szCs w:val="28"/>
          <w:lang w:eastAsia="lv-LV"/>
        </w:rPr>
        <w:t xml:space="preserve">. </w:t>
      </w:r>
      <w:r w:rsidR="007969A9" w:rsidRPr="00000D56">
        <w:rPr>
          <w:rFonts w:eastAsia="Times New Roman" w:cs="Times New Roman"/>
          <w:sz w:val="28"/>
          <w:szCs w:val="28"/>
          <w:lang w:eastAsia="lv-LV"/>
        </w:rPr>
        <w:t>Atzīt par spēku zaudējušiem Ministru kabineta 20</w:t>
      </w:r>
      <w:r w:rsidR="004F5FD1" w:rsidRPr="00000D56">
        <w:rPr>
          <w:rFonts w:eastAsia="Times New Roman" w:cs="Times New Roman"/>
          <w:sz w:val="28"/>
          <w:szCs w:val="28"/>
          <w:lang w:eastAsia="lv-LV"/>
        </w:rPr>
        <w:t>10</w:t>
      </w:r>
      <w:r w:rsidR="007969A9" w:rsidRPr="00000D56">
        <w:rPr>
          <w:rFonts w:eastAsia="Times New Roman" w:cs="Times New Roman"/>
          <w:sz w:val="28"/>
          <w:szCs w:val="28"/>
          <w:lang w:eastAsia="lv-LV"/>
        </w:rPr>
        <w:t xml:space="preserve">.gada </w:t>
      </w:r>
      <w:r w:rsidR="004F5FD1" w:rsidRPr="00000D56">
        <w:rPr>
          <w:rFonts w:eastAsia="Times New Roman" w:cs="Times New Roman"/>
          <w:sz w:val="28"/>
          <w:szCs w:val="28"/>
          <w:lang w:eastAsia="lv-LV"/>
        </w:rPr>
        <w:t>21</w:t>
      </w:r>
      <w:r w:rsidR="007969A9" w:rsidRPr="00000D56">
        <w:rPr>
          <w:rFonts w:eastAsia="Times New Roman" w:cs="Times New Roman"/>
          <w:sz w:val="28"/>
          <w:szCs w:val="28"/>
          <w:lang w:eastAsia="lv-LV"/>
        </w:rPr>
        <w:t>.</w:t>
      </w:r>
      <w:r w:rsidR="004F5FD1" w:rsidRPr="00000D56">
        <w:rPr>
          <w:rFonts w:eastAsia="Times New Roman" w:cs="Times New Roman"/>
          <w:sz w:val="28"/>
          <w:szCs w:val="28"/>
          <w:lang w:eastAsia="lv-LV"/>
        </w:rPr>
        <w:t>jūnij</w:t>
      </w:r>
      <w:r w:rsidR="007969A9" w:rsidRPr="00000D56">
        <w:rPr>
          <w:rFonts w:eastAsia="Times New Roman" w:cs="Times New Roman"/>
          <w:sz w:val="28"/>
          <w:szCs w:val="28"/>
          <w:lang w:eastAsia="lv-LV"/>
        </w:rPr>
        <w:t>a noteikumus Nr.</w:t>
      </w:r>
      <w:r w:rsidR="004F5FD1" w:rsidRPr="00000D56">
        <w:rPr>
          <w:rFonts w:eastAsia="Times New Roman" w:cs="Times New Roman"/>
          <w:sz w:val="28"/>
          <w:szCs w:val="28"/>
          <w:lang w:eastAsia="lv-LV"/>
        </w:rPr>
        <w:t>541</w:t>
      </w:r>
      <w:r w:rsidR="007969A9" w:rsidRPr="00000D56">
        <w:rPr>
          <w:rFonts w:eastAsia="Times New Roman" w:cs="Times New Roman"/>
          <w:sz w:val="28"/>
          <w:szCs w:val="28"/>
          <w:lang w:eastAsia="lv-LV"/>
        </w:rPr>
        <w:t xml:space="preserve"> </w:t>
      </w:r>
      <w:r w:rsidR="00584F8C" w:rsidRPr="00000D56">
        <w:rPr>
          <w:rFonts w:eastAsia="Times New Roman" w:cs="Times New Roman"/>
          <w:sz w:val="28"/>
          <w:szCs w:val="28"/>
          <w:lang w:eastAsia="lv-LV"/>
        </w:rPr>
        <w:t>“</w:t>
      </w:r>
      <w:r w:rsidR="004F5FD1" w:rsidRPr="00000D56">
        <w:rPr>
          <w:rFonts w:eastAsia="Times New Roman" w:cs="Times New Roman"/>
          <w:sz w:val="28"/>
          <w:szCs w:val="28"/>
          <w:lang w:eastAsia="lv-LV"/>
        </w:rPr>
        <w:t>Noteikumi par valsts un pašvaldību institūciju amatpersonu un darbinieku atlīdzības uzskaites sistēmu</w:t>
      </w:r>
      <w:r w:rsidR="00584F8C" w:rsidRPr="00000D56">
        <w:rPr>
          <w:rFonts w:eastAsia="Times New Roman" w:cs="Times New Roman"/>
          <w:sz w:val="28"/>
          <w:szCs w:val="28"/>
          <w:lang w:eastAsia="lv-LV"/>
        </w:rPr>
        <w:t>”</w:t>
      </w:r>
      <w:r w:rsidR="004F5FD1" w:rsidRPr="00000D56">
        <w:rPr>
          <w:rFonts w:eastAsia="Times New Roman" w:cs="Times New Roman"/>
          <w:sz w:val="28"/>
          <w:szCs w:val="28"/>
          <w:lang w:eastAsia="lv-LV"/>
        </w:rPr>
        <w:t xml:space="preserve"> (Latvijas Vēstnesis, 2010</w:t>
      </w:r>
      <w:r w:rsidR="007969A9" w:rsidRPr="00000D56">
        <w:rPr>
          <w:rFonts w:eastAsia="Times New Roman" w:cs="Times New Roman"/>
          <w:sz w:val="28"/>
          <w:szCs w:val="28"/>
          <w:lang w:eastAsia="lv-LV"/>
        </w:rPr>
        <w:t xml:space="preserve">, </w:t>
      </w:r>
      <w:r w:rsidR="004F5FD1" w:rsidRPr="00000D56">
        <w:rPr>
          <w:rFonts w:eastAsia="Times New Roman" w:cs="Times New Roman"/>
          <w:sz w:val="28"/>
          <w:szCs w:val="28"/>
          <w:lang w:eastAsia="lv-LV"/>
        </w:rPr>
        <w:t>101</w:t>
      </w:r>
      <w:r w:rsidR="009929AB" w:rsidRPr="00000D56">
        <w:rPr>
          <w:rFonts w:eastAsia="Times New Roman" w:cs="Times New Roman"/>
          <w:sz w:val="28"/>
          <w:szCs w:val="28"/>
          <w:lang w:eastAsia="lv-LV"/>
        </w:rPr>
        <w:t>.nr.</w:t>
      </w:r>
      <w:r w:rsidR="00E948AD" w:rsidRPr="00000D56">
        <w:rPr>
          <w:rFonts w:eastAsia="Times New Roman" w:cs="Times New Roman"/>
          <w:sz w:val="28"/>
          <w:szCs w:val="28"/>
          <w:lang w:eastAsia="lv-LV"/>
        </w:rPr>
        <w:t>; 2013,</w:t>
      </w:r>
      <w:r w:rsidR="00A925FD" w:rsidRPr="00000D56">
        <w:rPr>
          <w:rFonts w:eastAsia="Times New Roman" w:cs="Times New Roman"/>
          <w:sz w:val="28"/>
          <w:szCs w:val="28"/>
          <w:lang w:eastAsia="lv-LV"/>
        </w:rPr>
        <w:t xml:space="preserve"> 41</w:t>
      </w:r>
      <w:r w:rsidR="00E948AD" w:rsidRPr="00000D56">
        <w:rPr>
          <w:rFonts w:eastAsia="Times New Roman" w:cs="Times New Roman"/>
          <w:sz w:val="28"/>
          <w:szCs w:val="28"/>
          <w:lang w:eastAsia="lv-LV"/>
        </w:rPr>
        <w:t>.nr.</w:t>
      </w:r>
      <w:r w:rsidR="00CB2EE6" w:rsidRPr="00000D56">
        <w:rPr>
          <w:rFonts w:eastAsia="Times New Roman" w:cs="Times New Roman"/>
          <w:sz w:val="28"/>
          <w:szCs w:val="28"/>
          <w:lang w:eastAsia="lv-LV"/>
        </w:rPr>
        <w:t>, 188.nr., 244.nr., 2014, 219.nr., 2015, 40.nr., 2016, 101.nr., 204.nr.</w:t>
      </w:r>
      <w:r w:rsidR="007969A9" w:rsidRPr="00000D56">
        <w:rPr>
          <w:rFonts w:eastAsia="Times New Roman" w:cs="Times New Roman"/>
          <w:sz w:val="28"/>
          <w:szCs w:val="28"/>
          <w:lang w:eastAsia="lv-LV"/>
        </w:rPr>
        <w:t>).</w:t>
      </w:r>
    </w:p>
    <w:p w14:paraId="7CCF6E9F" w14:textId="359C878E" w:rsidR="001E1001" w:rsidRPr="00000D56" w:rsidRDefault="001E1001" w:rsidP="0028466B">
      <w:pPr>
        <w:jc w:val="both"/>
        <w:rPr>
          <w:rFonts w:eastAsia="Times New Roman" w:cs="Times New Roman"/>
          <w:sz w:val="28"/>
          <w:szCs w:val="28"/>
          <w:lang w:eastAsia="lv-LV"/>
        </w:rPr>
      </w:pPr>
    </w:p>
    <w:p w14:paraId="6801B2EA" w14:textId="2AB030A7" w:rsidR="00F419C5" w:rsidRPr="00000D56" w:rsidRDefault="00F419C5" w:rsidP="0065199D">
      <w:pPr>
        <w:jc w:val="right"/>
        <w:rPr>
          <w:rFonts w:eastAsia="Times New Roman" w:cs="Times New Roman"/>
          <w:sz w:val="28"/>
          <w:szCs w:val="28"/>
          <w:lang w:eastAsia="lv-LV"/>
        </w:rPr>
      </w:pPr>
      <w:bookmarkStart w:id="77" w:name="p-345386"/>
      <w:bookmarkStart w:id="78" w:name="p25"/>
      <w:bookmarkStart w:id="79" w:name="p-345387"/>
      <w:bookmarkStart w:id="80" w:name="p26"/>
      <w:bookmarkStart w:id="81" w:name="p-345388"/>
      <w:bookmarkStart w:id="82" w:name="p27"/>
      <w:bookmarkStart w:id="83" w:name="p-345389"/>
      <w:bookmarkStart w:id="84" w:name="p28"/>
      <w:bookmarkStart w:id="85" w:name="p-345390"/>
      <w:bookmarkStart w:id="86" w:name="p29"/>
      <w:bookmarkStart w:id="87" w:name="p-345391"/>
      <w:bookmarkStart w:id="88" w:name="p30"/>
      <w:bookmarkStart w:id="89" w:name="p-543834"/>
      <w:bookmarkStart w:id="90" w:name="p31"/>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44474C63" w14:textId="77777777" w:rsidR="00E24A3A" w:rsidRPr="00000D56" w:rsidRDefault="00E24A3A" w:rsidP="0065199D">
      <w:pPr>
        <w:jc w:val="right"/>
        <w:rPr>
          <w:rFonts w:eastAsia="Times New Roman" w:cs="Times New Roman"/>
          <w:sz w:val="28"/>
          <w:szCs w:val="28"/>
          <w:lang w:eastAsia="lv-LV"/>
        </w:rPr>
      </w:pPr>
    </w:p>
    <w:p w14:paraId="24399B11" w14:textId="21A8637B" w:rsidR="00F419C5" w:rsidRPr="00000D56" w:rsidRDefault="00F234D6" w:rsidP="0065199D">
      <w:pPr>
        <w:ind w:firstLine="709"/>
        <w:jc w:val="both"/>
        <w:rPr>
          <w:rFonts w:eastAsia="Times New Roman" w:cs="Times New Roman"/>
          <w:sz w:val="28"/>
          <w:szCs w:val="28"/>
          <w:highlight w:val="yellow"/>
          <w:lang w:eastAsia="lv-LV"/>
        </w:rPr>
      </w:pPr>
      <w:r w:rsidRPr="00000D56">
        <w:rPr>
          <w:rFonts w:eastAsia="Times New Roman" w:cs="Times New Roman"/>
          <w:sz w:val="28"/>
          <w:szCs w:val="28"/>
          <w:lang w:eastAsia="lv-LV"/>
        </w:rPr>
        <w:t>Ministru prezidents</w:t>
      </w:r>
      <w:r w:rsidR="00D567CC" w:rsidRPr="00000D56">
        <w:rPr>
          <w:rFonts w:eastAsia="Times New Roman" w:cs="Times New Roman"/>
          <w:sz w:val="28"/>
          <w:szCs w:val="28"/>
          <w:lang w:eastAsia="lv-LV"/>
        </w:rPr>
        <w:tab/>
      </w:r>
      <w:r w:rsidR="00D567CC" w:rsidRPr="00000D56">
        <w:rPr>
          <w:rFonts w:eastAsia="Times New Roman" w:cs="Times New Roman"/>
          <w:sz w:val="28"/>
          <w:szCs w:val="28"/>
          <w:lang w:eastAsia="lv-LV"/>
        </w:rPr>
        <w:tab/>
      </w:r>
      <w:r w:rsidR="00D567CC" w:rsidRPr="00000D56">
        <w:rPr>
          <w:rFonts w:eastAsia="Times New Roman" w:cs="Times New Roman"/>
          <w:sz w:val="28"/>
          <w:szCs w:val="28"/>
          <w:lang w:eastAsia="lv-LV"/>
        </w:rPr>
        <w:tab/>
      </w:r>
      <w:r w:rsidR="00D567CC" w:rsidRPr="00000D56">
        <w:rPr>
          <w:rFonts w:eastAsia="Times New Roman" w:cs="Times New Roman"/>
          <w:sz w:val="28"/>
          <w:szCs w:val="28"/>
          <w:lang w:eastAsia="lv-LV"/>
        </w:rPr>
        <w:tab/>
      </w:r>
      <w:r w:rsidR="00D567CC" w:rsidRPr="00000D56">
        <w:rPr>
          <w:rFonts w:eastAsia="Times New Roman" w:cs="Times New Roman"/>
          <w:sz w:val="28"/>
          <w:szCs w:val="28"/>
          <w:lang w:eastAsia="lv-LV"/>
        </w:rPr>
        <w:tab/>
      </w:r>
      <w:proofErr w:type="spellStart"/>
      <w:r w:rsidRPr="00000D56">
        <w:rPr>
          <w:rFonts w:eastAsia="Times New Roman" w:cs="Times New Roman"/>
          <w:sz w:val="28"/>
          <w:szCs w:val="28"/>
          <w:lang w:eastAsia="lv-LV"/>
        </w:rPr>
        <w:t>M.Kučinskis</w:t>
      </w:r>
      <w:proofErr w:type="spellEnd"/>
    </w:p>
    <w:p w14:paraId="50FEAFC5" w14:textId="77777777" w:rsidR="00F419C5" w:rsidRPr="00000D56" w:rsidRDefault="00F419C5" w:rsidP="0065199D">
      <w:pPr>
        <w:jc w:val="right"/>
        <w:rPr>
          <w:rFonts w:eastAsia="Times New Roman" w:cs="Times New Roman"/>
          <w:sz w:val="28"/>
          <w:szCs w:val="28"/>
          <w:highlight w:val="yellow"/>
          <w:lang w:eastAsia="lv-LV"/>
        </w:rPr>
      </w:pPr>
    </w:p>
    <w:p w14:paraId="63FFF67C" w14:textId="19785175" w:rsidR="00172698" w:rsidRPr="00000D56" w:rsidRDefault="00172698" w:rsidP="0065199D">
      <w:pPr>
        <w:ind w:firstLine="709"/>
        <w:rPr>
          <w:rFonts w:cs="Times New Roman"/>
          <w:sz w:val="28"/>
          <w:szCs w:val="28"/>
        </w:rPr>
      </w:pPr>
      <w:r w:rsidRPr="00000D56">
        <w:rPr>
          <w:rFonts w:cs="Times New Roman"/>
          <w:sz w:val="28"/>
          <w:szCs w:val="28"/>
        </w:rPr>
        <w:t xml:space="preserve">Finanšu ministre </w:t>
      </w:r>
      <w:r w:rsidRPr="00000D56">
        <w:rPr>
          <w:rFonts w:cs="Times New Roman"/>
          <w:sz w:val="28"/>
          <w:szCs w:val="28"/>
        </w:rPr>
        <w:tab/>
      </w:r>
      <w:r w:rsidR="005C21A1" w:rsidRPr="00000D56">
        <w:rPr>
          <w:rFonts w:cs="Times New Roman"/>
          <w:sz w:val="28"/>
          <w:szCs w:val="28"/>
        </w:rPr>
        <w:tab/>
      </w:r>
      <w:r w:rsidR="005C21A1" w:rsidRPr="00000D56">
        <w:rPr>
          <w:rFonts w:cs="Times New Roman"/>
          <w:sz w:val="28"/>
          <w:szCs w:val="28"/>
        </w:rPr>
        <w:tab/>
      </w:r>
      <w:r w:rsidRPr="00000D56">
        <w:rPr>
          <w:rFonts w:cs="Times New Roman"/>
          <w:sz w:val="28"/>
          <w:szCs w:val="28"/>
        </w:rPr>
        <w:tab/>
      </w:r>
      <w:r w:rsidRPr="00000D56">
        <w:rPr>
          <w:rFonts w:cs="Times New Roman"/>
          <w:sz w:val="28"/>
          <w:szCs w:val="28"/>
        </w:rPr>
        <w:tab/>
      </w:r>
      <w:r w:rsidR="005C21A1" w:rsidRPr="00000D56">
        <w:rPr>
          <w:rFonts w:cs="Times New Roman"/>
          <w:sz w:val="28"/>
          <w:szCs w:val="28"/>
        </w:rPr>
        <w:tab/>
      </w:r>
      <w:proofErr w:type="spellStart"/>
      <w:r w:rsidR="00B62B1F" w:rsidRPr="00000D56">
        <w:rPr>
          <w:rFonts w:cs="Times New Roman"/>
          <w:sz w:val="28"/>
          <w:szCs w:val="28"/>
        </w:rPr>
        <w:t>D.Reizniece</w:t>
      </w:r>
      <w:proofErr w:type="spellEnd"/>
      <w:r w:rsidR="00B62B1F" w:rsidRPr="00000D56">
        <w:rPr>
          <w:rFonts w:cs="Times New Roman"/>
          <w:sz w:val="28"/>
          <w:szCs w:val="28"/>
        </w:rPr>
        <w:t>-</w:t>
      </w:r>
      <w:r w:rsidRPr="00000D56">
        <w:rPr>
          <w:rFonts w:cs="Times New Roman"/>
          <w:sz w:val="28"/>
          <w:szCs w:val="28"/>
        </w:rPr>
        <w:t>Ozola</w:t>
      </w:r>
      <w:bookmarkEnd w:id="3"/>
    </w:p>
    <w:sectPr w:rsidR="00172698" w:rsidRPr="00000D56" w:rsidSect="00F95E0A">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11C42" w14:textId="77777777" w:rsidR="00B06892" w:rsidRDefault="00B06892" w:rsidP="00E75D29">
      <w:r>
        <w:separator/>
      </w:r>
    </w:p>
  </w:endnote>
  <w:endnote w:type="continuationSeparator" w:id="0">
    <w:p w14:paraId="4F22B0BF" w14:textId="77777777" w:rsidR="00B06892" w:rsidRDefault="00B06892" w:rsidP="00E7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218C9" w14:textId="089DE8EE" w:rsidR="00DA0622" w:rsidRPr="003F5BDB" w:rsidRDefault="00C9056D" w:rsidP="00CB6251">
    <w:pPr>
      <w:pStyle w:val="Footer"/>
      <w:rPr>
        <w:sz w:val="20"/>
        <w:szCs w:val="20"/>
      </w:rPr>
    </w:pPr>
    <w:r w:rsidRPr="003F5BDB">
      <w:rPr>
        <w:sz w:val="20"/>
        <w:szCs w:val="20"/>
      </w:rPr>
      <w:fldChar w:fldCharType="begin"/>
    </w:r>
    <w:r w:rsidRPr="003F5BDB">
      <w:rPr>
        <w:sz w:val="20"/>
        <w:szCs w:val="20"/>
      </w:rPr>
      <w:instrText xml:space="preserve"> FILENAME   \* MERGEFORMAT </w:instrText>
    </w:r>
    <w:r w:rsidRPr="003F5BDB">
      <w:rPr>
        <w:sz w:val="20"/>
        <w:szCs w:val="20"/>
      </w:rPr>
      <w:fldChar w:fldCharType="separate"/>
    </w:r>
    <w:r w:rsidR="00000D56">
      <w:rPr>
        <w:noProof/>
        <w:sz w:val="20"/>
        <w:szCs w:val="20"/>
      </w:rPr>
      <w:t>FMnot_241017_Uzsk.sist.docx</w:t>
    </w:r>
    <w:r w:rsidRPr="003F5BD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D7FA" w14:textId="178F13FC" w:rsidR="00B60589" w:rsidRPr="003F5BDB" w:rsidRDefault="00B60589" w:rsidP="00B60589">
    <w:pPr>
      <w:pStyle w:val="Footer"/>
      <w:rPr>
        <w:sz w:val="20"/>
        <w:szCs w:val="20"/>
      </w:rPr>
    </w:pPr>
    <w:r w:rsidRPr="003F5BDB">
      <w:rPr>
        <w:sz w:val="20"/>
        <w:szCs w:val="20"/>
      </w:rPr>
      <w:fldChar w:fldCharType="begin"/>
    </w:r>
    <w:r w:rsidRPr="003F5BDB">
      <w:rPr>
        <w:sz w:val="20"/>
        <w:szCs w:val="20"/>
      </w:rPr>
      <w:instrText xml:space="preserve"> FILENAME   \* MERGEFORMAT </w:instrText>
    </w:r>
    <w:r w:rsidRPr="003F5BDB">
      <w:rPr>
        <w:sz w:val="20"/>
        <w:szCs w:val="20"/>
      </w:rPr>
      <w:fldChar w:fldCharType="separate"/>
    </w:r>
    <w:r w:rsidR="00000D56">
      <w:rPr>
        <w:noProof/>
        <w:sz w:val="20"/>
        <w:szCs w:val="20"/>
      </w:rPr>
      <w:t>FMnot_241017_Uzsk.sist.docx</w:t>
    </w:r>
    <w:r w:rsidRPr="003F5BDB">
      <w:rPr>
        <w:sz w:val="20"/>
        <w:szCs w:val="20"/>
      </w:rPr>
      <w:fldChar w:fldCharType="end"/>
    </w:r>
  </w:p>
  <w:p w14:paraId="7F846093" w14:textId="7FA53132" w:rsidR="00F234D6" w:rsidRPr="003F5BDB" w:rsidRDefault="00F234D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5BCEE" w14:textId="77777777" w:rsidR="00B06892" w:rsidRDefault="00B06892" w:rsidP="00E75D29">
      <w:r>
        <w:separator/>
      </w:r>
    </w:p>
  </w:footnote>
  <w:footnote w:type="continuationSeparator" w:id="0">
    <w:p w14:paraId="62C8F3CF" w14:textId="77777777" w:rsidR="00B06892" w:rsidRDefault="00B06892" w:rsidP="00E75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042550"/>
      <w:docPartObj>
        <w:docPartGallery w:val="Page Numbers (Top of Page)"/>
        <w:docPartUnique/>
      </w:docPartObj>
    </w:sdtPr>
    <w:sdtEndPr>
      <w:rPr>
        <w:noProof/>
      </w:rPr>
    </w:sdtEndPr>
    <w:sdtContent>
      <w:p w14:paraId="05F12C79" w14:textId="3B3E73CA" w:rsidR="00DA0622" w:rsidRDefault="00DA0622">
        <w:pPr>
          <w:pStyle w:val="Header"/>
          <w:jc w:val="center"/>
        </w:pPr>
        <w:r>
          <w:fldChar w:fldCharType="begin"/>
        </w:r>
        <w:r>
          <w:instrText xml:space="preserve"> PAGE   \* MERGEFORMAT </w:instrText>
        </w:r>
        <w:r>
          <w:fldChar w:fldCharType="separate"/>
        </w:r>
        <w:r w:rsidR="00000D56">
          <w:rPr>
            <w:noProof/>
          </w:rPr>
          <w:t>8</w:t>
        </w:r>
        <w:r>
          <w:rPr>
            <w:noProof/>
          </w:rPr>
          <w:fldChar w:fldCharType="end"/>
        </w:r>
      </w:p>
    </w:sdtContent>
  </w:sdt>
  <w:p w14:paraId="1043C752" w14:textId="77777777" w:rsidR="00DA0622" w:rsidRDefault="00DA0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EAA"/>
    <w:multiLevelType w:val="hybridMultilevel"/>
    <w:tmpl w:val="D9E25D0A"/>
    <w:lvl w:ilvl="0" w:tplc="C6707458">
      <w:start w:val="25"/>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15:restartNumberingAfterBreak="0">
    <w:nsid w:val="042776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333E4B"/>
    <w:multiLevelType w:val="multilevel"/>
    <w:tmpl w:val="2D0EB5D4"/>
    <w:lvl w:ilvl="0">
      <w:start w:val="8"/>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7387D2A"/>
    <w:multiLevelType w:val="hybridMultilevel"/>
    <w:tmpl w:val="A162A24C"/>
    <w:lvl w:ilvl="0" w:tplc="D3644162">
      <w:start w:val="25"/>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CA13A3"/>
    <w:multiLevelType w:val="hybridMultilevel"/>
    <w:tmpl w:val="18C21532"/>
    <w:lvl w:ilvl="0" w:tplc="B4ACBB26">
      <w:start w:val="19"/>
      <w:numFmt w:val="decimal"/>
      <w:lvlText w:val="%1."/>
      <w:lvlJc w:val="left"/>
      <w:pPr>
        <w:ind w:left="1226" w:hanging="37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30B71F22"/>
    <w:multiLevelType w:val="hybridMultilevel"/>
    <w:tmpl w:val="605C03F6"/>
    <w:lvl w:ilvl="0" w:tplc="DA5A5850">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95C4B01"/>
    <w:multiLevelType w:val="multilevel"/>
    <w:tmpl w:val="476ED59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C677D26"/>
    <w:multiLevelType w:val="multilevel"/>
    <w:tmpl w:val="CF6E66A0"/>
    <w:lvl w:ilvl="0">
      <w:start w:val="8"/>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FAD0A11"/>
    <w:multiLevelType w:val="multilevel"/>
    <w:tmpl w:val="8350011A"/>
    <w:lvl w:ilvl="0">
      <w:start w:val="8"/>
      <w:numFmt w:val="decimal"/>
      <w:lvlText w:val="%1."/>
      <w:lvlJc w:val="left"/>
      <w:pPr>
        <w:ind w:left="1069" w:hanging="360"/>
      </w:pPr>
      <w:rPr>
        <w:rFonts w:hint="default"/>
      </w:rPr>
    </w:lvl>
    <w:lvl w:ilvl="1">
      <w:start w:val="2"/>
      <w:numFmt w:val="decimal"/>
      <w:isLgl/>
      <w:lvlText w:val="%1.%2."/>
      <w:lvlJc w:val="left"/>
      <w:pPr>
        <w:ind w:left="1735" w:hanging="885"/>
      </w:pPr>
      <w:rPr>
        <w:rFonts w:hint="default"/>
      </w:rPr>
    </w:lvl>
    <w:lvl w:ilvl="2">
      <w:start w:val="5"/>
      <w:numFmt w:val="decimal"/>
      <w:isLgl/>
      <w:lvlText w:val="%1.%2.%3."/>
      <w:lvlJc w:val="left"/>
      <w:pPr>
        <w:ind w:left="1876" w:hanging="885"/>
      </w:pPr>
      <w:rPr>
        <w:rFonts w:hint="default"/>
      </w:rPr>
    </w:lvl>
    <w:lvl w:ilvl="3">
      <w:start w:val="2"/>
      <w:numFmt w:val="decimal"/>
      <w:isLgl/>
      <w:lvlText w:val="%1.%2.%3.%4."/>
      <w:lvlJc w:val="left"/>
      <w:pPr>
        <w:ind w:left="2212"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355" w:hanging="1800"/>
      </w:pPr>
      <w:rPr>
        <w:rFonts w:hint="default"/>
      </w:rPr>
    </w:lvl>
    <w:lvl w:ilvl="7">
      <w:start w:val="1"/>
      <w:numFmt w:val="decimal"/>
      <w:isLgl/>
      <w:lvlText w:val="%1.%2.%3.%4.%5.%6.%7.%8."/>
      <w:lvlJc w:val="left"/>
      <w:pPr>
        <w:ind w:left="3496" w:hanging="1800"/>
      </w:pPr>
      <w:rPr>
        <w:rFonts w:hint="default"/>
      </w:rPr>
    </w:lvl>
    <w:lvl w:ilvl="8">
      <w:start w:val="1"/>
      <w:numFmt w:val="decimal"/>
      <w:isLgl/>
      <w:lvlText w:val="%1.%2.%3.%4.%5.%6.%7.%8.%9."/>
      <w:lvlJc w:val="left"/>
      <w:pPr>
        <w:ind w:left="3997" w:hanging="2160"/>
      </w:pPr>
      <w:rPr>
        <w:rFonts w:hint="default"/>
      </w:rPr>
    </w:lvl>
  </w:abstractNum>
  <w:abstractNum w:abstractNumId="9" w15:restartNumberingAfterBreak="0">
    <w:nsid w:val="42F278C0"/>
    <w:multiLevelType w:val="multilevel"/>
    <w:tmpl w:val="4E34724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50D5540"/>
    <w:multiLevelType w:val="hybridMultilevel"/>
    <w:tmpl w:val="4E08EE40"/>
    <w:lvl w:ilvl="0" w:tplc="7AB85EA4">
      <w:start w:val="18"/>
      <w:numFmt w:val="decimal"/>
      <w:lvlText w:val="%1."/>
      <w:lvlJc w:val="left"/>
      <w:pPr>
        <w:ind w:left="1226" w:hanging="37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15:restartNumberingAfterBreak="0">
    <w:nsid w:val="64EF6F47"/>
    <w:multiLevelType w:val="hybridMultilevel"/>
    <w:tmpl w:val="C7548E96"/>
    <w:lvl w:ilvl="0" w:tplc="A1805DA4">
      <w:start w:val="18"/>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1A72D7"/>
    <w:multiLevelType w:val="multilevel"/>
    <w:tmpl w:val="F4445DAC"/>
    <w:lvl w:ilvl="0">
      <w:start w:val="8"/>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6B0440A4"/>
    <w:multiLevelType w:val="multilevel"/>
    <w:tmpl w:val="0652CF8C"/>
    <w:lvl w:ilvl="0">
      <w:start w:val="8"/>
      <w:numFmt w:val="decimal"/>
      <w:lvlText w:val="%1."/>
      <w:lvlJc w:val="left"/>
      <w:pPr>
        <w:ind w:left="675" w:hanging="675"/>
      </w:pPr>
      <w:rPr>
        <w:rFonts w:hint="default"/>
      </w:rPr>
    </w:lvl>
    <w:lvl w:ilvl="1">
      <w:start w:val="7"/>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6BFF6D72"/>
    <w:multiLevelType w:val="multilevel"/>
    <w:tmpl w:val="0426001F"/>
    <w:lvl w:ilvl="0">
      <w:start w:val="1"/>
      <w:numFmt w:val="decimal"/>
      <w:lvlText w:val="%1."/>
      <w:lvlJc w:val="left"/>
      <w:pPr>
        <w:ind w:left="3196" w:hanging="360"/>
      </w:pPr>
      <w:rPr>
        <w:rFonts w:hint="default"/>
      </w:rPr>
    </w:lvl>
    <w:lvl w:ilvl="1">
      <w:start w:val="1"/>
      <w:numFmt w:val="decimal"/>
      <w:lvlText w:val="%1.%2."/>
      <w:lvlJc w:val="left"/>
      <w:pPr>
        <w:ind w:left="2919" w:hanging="432"/>
      </w:pPr>
    </w:lvl>
    <w:lvl w:ilvl="2">
      <w:start w:val="1"/>
      <w:numFmt w:val="decimal"/>
      <w:lvlText w:val="%1.%2.%3."/>
      <w:lvlJc w:val="left"/>
      <w:pPr>
        <w:ind w:left="3623"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15" w15:restartNumberingAfterBreak="0">
    <w:nsid w:val="6F1F4F9A"/>
    <w:multiLevelType w:val="multilevel"/>
    <w:tmpl w:val="160C0A74"/>
    <w:lvl w:ilvl="0">
      <w:start w:val="8"/>
      <w:numFmt w:val="decimal"/>
      <w:lvlText w:val="%1."/>
      <w:lvlJc w:val="left"/>
      <w:pPr>
        <w:ind w:left="885" w:hanging="885"/>
      </w:pPr>
      <w:rPr>
        <w:rFonts w:hint="default"/>
      </w:rPr>
    </w:lvl>
    <w:lvl w:ilvl="1">
      <w:start w:val="4"/>
      <w:numFmt w:val="decimal"/>
      <w:lvlText w:val="%1.%2."/>
      <w:lvlJc w:val="left"/>
      <w:pPr>
        <w:ind w:left="1263" w:hanging="885"/>
      </w:pPr>
      <w:rPr>
        <w:rFonts w:hint="default"/>
      </w:rPr>
    </w:lvl>
    <w:lvl w:ilvl="2">
      <w:start w:val="3"/>
      <w:numFmt w:val="decimal"/>
      <w:lvlText w:val="%1.%2.%3."/>
      <w:lvlJc w:val="left"/>
      <w:pPr>
        <w:ind w:left="1641" w:hanging="885"/>
      </w:pPr>
      <w:rPr>
        <w:rFonts w:hint="default"/>
      </w:rPr>
    </w:lvl>
    <w:lvl w:ilvl="3">
      <w:start w:val="3"/>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16" w15:restartNumberingAfterBreak="0">
    <w:nsid w:val="7C0472D1"/>
    <w:multiLevelType w:val="hybridMultilevel"/>
    <w:tmpl w:val="D18436EC"/>
    <w:lvl w:ilvl="0" w:tplc="D80A88F0">
      <w:start w:val="18"/>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4"/>
  </w:num>
  <w:num w:numId="3">
    <w:abstractNumId w:val="5"/>
  </w:num>
  <w:num w:numId="4">
    <w:abstractNumId w:val="6"/>
  </w:num>
  <w:num w:numId="5">
    <w:abstractNumId w:val="9"/>
  </w:num>
  <w:num w:numId="6">
    <w:abstractNumId w:val="8"/>
  </w:num>
  <w:num w:numId="7">
    <w:abstractNumId w:val="7"/>
  </w:num>
  <w:num w:numId="8">
    <w:abstractNumId w:val="2"/>
  </w:num>
  <w:num w:numId="9">
    <w:abstractNumId w:val="15"/>
  </w:num>
  <w:num w:numId="10">
    <w:abstractNumId w:val="12"/>
  </w:num>
  <w:num w:numId="11">
    <w:abstractNumId w:val="13"/>
  </w:num>
  <w:num w:numId="12">
    <w:abstractNumId w:val="16"/>
  </w:num>
  <w:num w:numId="13">
    <w:abstractNumId w:val="11"/>
  </w:num>
  <w:num w:numId="14">
    <w:abstractNumId w:val="4"/>
  </w:num>
  <w:num w:numId="15">
    <w:abstractNumId w:val="3"/>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A9"/>
    <w:rsid w:val="00000D56"/>
    <w:rsid w:val="00000F67"/>
    <w:rsid w:val="000016D8"/>
    <w:rsid w:val="0000198A"/>
    <w:rsid w:val="00004C43"/>
    <w:rsid w:val="00007807"/>
    <w:rsid w:val="00007C88"/>
    <w:rsid w:val="00007CEA"/>
    <w:rsid w:val="000100C9"/>
    <w:rsid w:val="00010677"/>
    <w:rsid w:val="00012E00"/>
    <w:rsid w:val="00013DDA"/>
    <w:rsid w:val="000169C4"/>
    <w:rsid w:val="0002017F"/>
    <w:rsid w:val="00021132"/>
    <w:rsid w:val="00021F97"/>
    <w:rsid w:val="000303C5"/>
    <w:rsid w:val="0003320B"/>
    <w:rsid w:val="0003486A"/>
    <w:rsid w:val="00034EC4"/>
    <w:rsid w:val="0003775A"/>
    <w:rsid w:val="00042810"/>
    <w:rsid w:val="00046028"/>
    <w:rsid w:val="00047342"/>
    <w:rsid w:val="00050D64"/>
    <w:rsid w:val="0005187B"/>
    <w:rsid w:val="00053BFC"/>
    <w:rsid w:val="0005555F"/>
    <w:rsid w:val="0006144C"/>
    <w:rsid w:val="000616FE"/>
    <w:rsid w:val="0006188C"/>
    <w:rsid w:val="00066CCA"/>
    <w:rsid w:val="0007292C"/>
    <w:rsid w:val="00081A1D"/>
    <w:rsid w:val="00084112"/>
    <w:rsid w:val="0008737C"/>
    <w:rsid w:val="000A059D"/>
    <w:rsid w:val="000A0D2E"/>
    <w:rsid w:val="000A6F5B"/>
    <w:rsid w:val="000A7C55"/>
    <w:rsid w:val="000B1A6D"/>
    <w:rsid w:val="000B273B"/>
    <w:rsid w:val="000B2775"/>
    <w:rsid w:val="000B3A34"/>
    <w:rsid w:val="000C0C51"/>
    <w:rsid w:val="000C379E"/>
    <w:rsid w:val="000C39B6"/>
    <w:rsid w:val="000C3C5A"/>
    <w:rsid w:val="000C491F"/>
    <w:rsid w:val="000C60B7"/>
    <w:rsid w:val="000C6C1C"/>
    <w:rsid w:val="000C7C0B"/>
    <w:rsid w:val="000C7ECF"/>
    <w:rsid w:val="000D06CF"/>
    <w:rsid w:val="000D2D2F"/>
    <w:rsid w:val="000D4751"/>
    <w:rsid w:val="000D49DD"/>
    <w:rsid w:val="000D5C54"/>
    <w:rsid w:val="000D6039"/>
    <w:rsid w:val="000E1EBC"/>
    <w:rsid w:val="000E7528"/>
    <w:rsid w:val="000F02D6"/>
    <w:rsid w:val="000F1A85"/>
    <w:rsid w:val="000F78B2"/>
    <w:rsid w:val="00101B41"/>
    <w:rsid w:val="00102048"/>
    <w:rsid w:val="00107D59"/>
    <w:rsid w:val="00110AFC"/>
    <w:rsid w:val="00112984"/>
    <w:rsid w:val="001171F0"/>
    <w:rsid w:val="00120A4F"/>
    <w:rsid w:val="00123949"/>
    <w:rsid w:val="00125F24"/>
    <w:rsid w:val="0012621C"/>
    <w:rsid w:val="001325BD"/>
    <w:rsid w:val="00132F5E"/>
    <w:rsid w:val="00137DB0"/>
    <w:rsid w:val="001408C6"/>
    <w:rsid w:val="00140F8F"/>
    <w:rsid w:val="00144544"/>
    <w:rsid w:val="00155362"/>
    <w:rsid w:val="00156DDC"/>
    <w:rsid w:val="00165405"/>
    <w:rsid w:val="00170851"/>
    <w:rsid w:val="00172698"/>
    <w:rsid w:val="001742D4"/>
    <w:rsid w:val="0017569E"/>
    <w:rsid w:val="0017688E"/>
    <w:rsid w:val="00176D86"/>
    <w:rsid w:val="001777C2"/>
    <w:rsid w:val="00181BC3"/>
    <w:rsid w:val="00187A01"/>
    <w:rsid w:val="001A0666"/>
    <w:rsid w:val="001A2C4B"/>
    <w:rsid w:val="001A56BA"/>
    <w:rsid w:val="001A5D55"/>
    <w:rsid w:val="001A61D6"/>
    <w:rsid w:val="001A7F7A"/>
    <w:rsid w:val="001B6789"/>
    <w:rsid w:val="001C1676"/>
    <w:rsid w:val="001C3C90"/>
    <w:rsid w:val="001C4F31"/>
    <w:rsid w:val="001D2427"/>
    <w:rsid w:val="001D3FB7"/>
    <w:rsid w:val="001D4303"/>
    <w:rsid w:val="001D63C5"/>
    <w:rsid w:val="001E1001"/>
    <w:rsid w:val="001E16D8"/>
    <w:rsid w:val="001E236B"/>
    <w:rsid w:val="001E3E2B"/>
    <w:rsid w:val="001F05D3"/>
    <w:rsid w:val="001F34E3"/>
    <w:rsid w:val="001F3D80"/>
    <w:rsid w:val="001F5F1D"/>
    <w:rsid w:val="002026BA"/>
    <w:rsid w:val="00202B8D"/>
    <w:rsid w:val="0020546C"/>
    <w:rsid w:val="00206C6F"/>
    <w:rsid w:val="002076A4"/>
    <w:rsid w:val="00207A50"/>
    <w:rsid w:val="00210F64"/>
    <w:rsid w:val="00211BC5"/>
    <w:rsid w:val="00214E36"/>
    <w:rsid w:val="00216121"/>
    <w:rsid w:val="00221EF2"/>
    <w:rsid w:val="002230E1"/>
    <w:rsid w:val="00230B09"/>
    <w:rsid w:val="00240054"/>
    <w:rsid w:val="00240997"/>
    <w:rsid w:val="002430B4"/>
    <w:rsid w:val="00246ADB"/>
    <w:rsid w:val="00251A7D"/>
    <w:rsid w:val="00251BB4"/>
    <w:rsid w:val="002532C8"/>
    <w:rsid w:val="00255EF1"/>
    <w:rsid w:val="002577DD"/>
    <w:rsid w:val="002605E7"/>
    <w:rsid w:val="00261C06"/>
    <w:rsid w:val="00262730"/>
    <w:rsid w:val="0026351D"/>
    <w:rsid w:val="00270367"/>
    <w:rsid w:val="002708EF"/>
    <w:rsid w:val="00273FB1"/>
    <w:rsid w:val="00276333"/>
    <w:rsid w:val="002839E1"/>
    <w:rsid w:val="0028466B"/>
    <w:rsid w:val="00286DF8"/>
    <w:rsid w:val="00295D4B"/>
    <w:rsid w:val="0029700D"/>
    <w:rsid w:val="002A2CC9"/>
    <w:rsid w:val="002A5D60"/>
    <w:rsid w:val="002B1E4D"/>
    <w:rsid w:val="002B6FD8"/>
    <w:rsid w:val="002C6891"/>
    <w:rsid w:val="002D2394"/>
    <w:rsid w:val="002D2D48"/>
    <w:rsid w:val="002F103B"/>
    <w:rsid w:val="00303D11"/>
    <w:rsid w:val="00306CD9"/>
    <w:rsid w:val="00310655"/>
    <w:rsid w:val="00310CAB"/>
    <w:rsid w:val="003115AF"/>
    <w:rsid w:val="00312753"/>
    <w:rsid w:val="00312B26"/>
    <w:rsid w:val="00313BAF"/>
    <w:rsid w:val="00316B45"/>
    <w:rsid w:val="003179E5"/>
    <w:rsid w:val="003304AD"/>
    <w:rsid w:val="00331609"/>
    <w:rsid w:val="00335804"/>
    <w:rsid w:val="0034113B"/>
    <w:rsid w:val="00343DE7"/>
    <w:rsid w:val="003479FB"/>
    <w:rsid w:val="003517DF"/>
    <w:rsid w:val="00357808"/>
    <w:rsid w:val="00360BFE"/>
    <w:rsid w:val="00362692"/>
    <w:rsid w:val="00362A00"/>
    <w:rsid w:val="0036335E"/>
    <w:rsid w:val="003766AD"/>
    <w:rsid w:val="003766E2"/>
    <w:rsid w:val="00380228"/>
    <w:rsid w:val="003805C5"/>
    <w:rsid w:val="00385684"/>
    <w:rsid w:val="00386D9E"/>
    <w:rsid w:val="0039297F"/>
    <w:rsid w:val="003950EE"/>
    <w:rsid w:val="00396F5E"/>
    <w:rsid w:val="003A12C7"/>
    <w:rsid w:val="003A19C1"/>
    <w:rsid w:val="003A28B8"/>
    <w:rsid w:val="003A4074"/>
    <w:rsid w:val="003A4BC3"/>
    <w:rsid w:val="003A75D7"/>
    <w:rsid w:val="003A7C4B"/>
    <w:rsid w:val="003B0F59"/>
    <w:rsid w:val="003B4FC0"/>
    <w:rsid w:val="003B63DC"/>
    <w:rsid w:val="003B6A21"/>
    <w:rsid w:val="003C0AC2"/>
    <w:rsid w:val="003C256A"/>
    <w:rsid w:val="003C26D8"/>
    <w:rsid w:val="003D1C91"/>
    <w:rsid w:val="003D4873"/>
    <w:rsid w:val="003D5518"/>
    <w:rsid w:val="003D6480"/>
    <w:rsid w:val="003D6910"/>
    <w:rsid w:val="003E1931"/>
    <w:rsid w:val="003E2E28"/>
    <w:rsid w:val="003E4B9D"/>
    <w:rsid w:val="003F038D"/>
    <w:rsid w:val="003F5BDB"/>
    <w:rsid w:val="003F755E"/>
    <w:rsid w:val="0040162C"/>
    <w:rsid w:val="0040430C"/>
    <w:rsid w:val="0041274B"/>
    <w:rsid w:val="00413ED5"/>
    <w:rsid w:val="00416165"/>
    <w:rsid w:val="004216CF"/>
    <w:rsid w:val="004307DB"/>
    <w:rsid w:val="004313F4"/>
    <w:rsid w:val="004370C9"/>
    <w:rsid w:val="004371A7"/>
    <w:rsid w:val="00443009"/>
    <w:rsid w:val="004458DC"/>
    <w:rsid w:val="00447FC7"/>
    <w:rsid w:val="00455576"/>
    <w:rsid w:val="0045777B"/>
    <w:rsid w:val="00461BA5"/>
    <w:rsid w:val="00462ECA"/>
    <w:rsid w:val="004649D7"/>
    <w:rsid w:val="0046587F"/>
    <w:rsid w:val="00466FD3"/>
    <w:rsid w:val="00471F59"/>
    <w:rsid w:val="00472D60"/>
    <w:rsid w:val="004748E5"/>
    <w:rsid w:val="004777BC"/>
    <w:rsid w:val="00480039"/>
    <w:rsid w:val="00481F02"/>
    <w:rsid w:val="004869E7"/>
    <w:rsid w:val="00491E2B"/>
    <w:rsid w:val="00494CB9"/>
    <w:rsid w:val="00497120"/>
    <w:rsid w:val="004A1E31"/>
    <w:rsid w:val="004A6FC2"/>
    <w:rsid w:val="004B10FE"/>
    <w:rsid w:val="004B4DE9"/>
    <w:rsid w:val="004B58F8"/>
    <w:rsid w:val="004B5C8E"/>
    <w:rsid w:val="004B5CA2"/>
    <w:rsid w:val="004C1A50"/>
    <w:rsid w:val="004C1E63"/>
    <w:rsid w:val="004C2413"/>
    <w:rsid w:val="004C4DE0"/>
    <w:rsid w:val="004C70A0"/>
    <w:rsid w:val="004E3633"/>
    <w:rsid w:val="004E64B9"/>
    <w:rsid w:val="004F0148"/>
    <w:rsid w:val="004F1E91"/>
    <w:rsid w:val="004F37B0"/>
    <w:rsid w:val="004F4E22"/>
    <w:rsid w:val="004F5FD1"/>
    <w:rsid w:val="004F6F6F"/>
    <w:rsid w:val="004F797A"/>
    <w:rsid w:val="00500C92"/>
    <w:rsid w:val="005055EC"/>
    <w:rsid w:val="00505DFF"/>
    <w:rsid w:val="005227BF"/>
    <w:rsid w:val="00527C40"/>
    <w:rsid w:val="00533728"/>
    <w:rsid w:val="0053707C"/>
    <w:rsid w:val="005403B6"/>
    <w:rsid w:val="00543E97"/>
    <w:rsid w:val="00544CBA"/>
    <w:rsid w:val="0056117A"/>
    <w:rsid w:val="00564F23"/>
    <w:rsid w:val="0056721B"/>
    <w:rsid w:val="005748C0"/>
    <w:rsid w:val="00582305"/>
    <w:rsid w:val="005828E0"/>
    <w:rsid w:val="005829D4"/>
    <w:rsid w:val="00584F8C"/>
    <w:rsid w:val="00585B7D"/>
    <w:rsid w:val="00586AAD"/>
    <w:rsid w:val="00587208"/>
    <w:rsid w:val="00587DED"/>
    <w:rsid w:val="005933DA"/>
    <w:rsid w:val="00594C44"/>
    <w:rsid w:val="005A2902"/>
    <w:rsid w:val="005A3C69"/>
    <w:rsid w:val="005A414E"/>
    <w:rsid w:val="005A68D2"/>
    <w:rsid w:val="005A7442"/>
    <w:rsid w:val="005B0228"/>
    <w:rsid w:val="005B3526"/>
    <w:rsid w:val="005B3AC3"/>
    <w:rsid w:val="005C032A"/>
    <w:rsid w:val="005C1C16"/>
    <w:rsid w:val="005C21A1"/>
    <w:rsid w:val="005C418F"/>
    <w:rsid w:val="005C701A"/>
    <w:rsid w:val="005C77FD"/>
    <w:rsid w:val="005D2B08"/>
    <w:rsid w:val="005D5E3A"/>
    <w:rsid w:val="005E33CB"/>
    <w:rsid w:val="005E6649"/>
    <w:rsid w:val="005E6D78"/>
    <w:rsid w:val="005F1F86"/>
    <w:rsid w:val="005F3326"/>
    <w:rsid w:val="005F3358"/>
    <w:rsid w:val="005F3943"/>
    <w:rsid w:val="00600B52"/>
    <w:rsid w:val="00604D5C"/>
    <w:rsid w:val="00606253"/>
    <w:rsid w:val="00606375"/>
    <w:rsid w:val="0060666A"/>
    <w:rsid w:val="00607004"/>
    <w:rsid w:val="00607CA5"/>
    <w:rsid w:val="006137E5"/>
    <w:rsid w:val="00613D8C"/>
    <w:rsid w:val="0061596F"/>
    <w:rsid w:val="006164E6"/>
    <w:rsid w:val="00617FEF"/>
    <w:rsid w:val="006229D7"/>
    <w:rsid w:val="00637445"/>
    <w:rsid w:val="00640443"/>
    <w:rsid w:val="00642398"/>
    <w:rsid w:val="006464FD"/>
    <w:rsid w:val="0065199D"/>
    <w:rsid w:val="00652DB5"/>
    <w:rsid w:val="00652DC2"/>
    <w:rsid w:val="00657C7C"/>
    <w:rsid w:val="00665E23"/>
    <w:rsid w:val="0066602A"/>
    <w:rsid w:val="00671C6F"/>
    <w:rsid w:val="00673083"/>
    <w:rsid w:val="00681845"/>
    <w:rsid w:val="0068244B"/>
    <w:rsid w:val="00685131"/>
    <w:rsid w:val="00686A2D"/>
    <w:rsid w:val="00690B91"/>
    <w:rsid w:val="00692013"/>
    <w:rsid w:val="0069287D"/>
    <w:rsid w:val="00695CDB"/>
    <w:rsid w:val="006A26A4"/>
    <w:rsid w:val="006A6EBE"/>
    <w:rsid w:val="006B0900"/>
    <w:rsid w:val="006B7612"/>
    <w:rsid w:val="006C258F"/>
    <w:rsid w:val="006C57D0"/>
    <w:rsid w:val="006E05C9"/>
    <w:rsid w:val="006E0688"/>
    <w:rsid w:val="006F0AA8"/>
    <w:rsid w:val="006F1D1D"/>
    <w:rsid w:val="006F6343"/>
    <w:rsid w:val="006F7608"/>
    <w:rsid w:val="007069AE"/>
    <w:rsid w:val="0070781C"/>
    <w:rsid w:val="007120D1"/>
    <w:rsid w:val="007133D3"/>
    <w:rsid w:val="007323F6"/>
    <w:rsid w:val="00732C10"/>
    <w:rsid w:val="00734264"/>
    <w:rsid w:val="007364EB"/>
    <w:rsid w:val="007377B8"/>
    <w:rsid w:val="007444F3"/>
    <w:rsid w:val="00745277"/>
    <w:rsid w:val="00752D77"/>
    <w:rsid w:val="00756962"/>
    <w:rsid w:val="00760BF2"/>
    <w:rsid w:val="0076606A"/>
    <w:rsid w:val="00774C1D"/>
    <w:rsid w:val="00776B88"/>
    <w:rsid w:val="007827D0"/>
    <w:rsid w:val="00782894"/>
    <w:rsid w:val="00786A62"/>
    <w:rsid w:val="00790AFD"/>
    <w:rsid w:val="007919A8"/>
    <w:rsid w:val="007934F5"/>
    <w:rsid w:val="007969A9"/>
    <w:rsid w:val="00797D92"/>
    <w:rsid w:val="007A4A1C"/>
    <w:rsid w:val="007A6A64"/>
    <w:rsid w:val="007A79A0"/>
    <w:rsid w:val="007B4368"/>
    <w:rsid w:val="007B4471"/>
    <w:rsid w:val="007B52FF"/>
    <w:rsid w:val="007C56A6"/>
    <w:rsid w:val="007C5D8B"/>
    <w:rsid w:val="007C696C"/>
    <w:rsid w:val="007C69E4"/>
    <w:rsid w:val="007D243F"/>
    <w:rsid w:val="007D244E"/>
    <w:rsid w:val="007D2EF2"/>
    <w:rsid w:val="007D473C"/>
    <w:rsid w:val="007E3032"/>
    <w:rsid w:val="007F1531"/>
    <w:rsid w:val="007F1F8D"/>
    <w:rsid w:val="007F25DF"/>
    <w:rsid w:val="007F540E"/>
    <w:rsid w:val="007F566B"/>
    <w:rsid w:val="007F56BE"/>
    <w:rsid w:val="007F64BA"/>
    <w:rsid w:val="0080159C"/>
    <w:rsid w:val="00802F7F"/>
    <w:rsid w:val="008035FA"/>
    <w:rsid w:val="008049DE"/>
    <w:rsid w:val="008061D6"/>
    <w:rsid w:val="0081201A"/>
    <w:rsid w:val="0081618A"/>
    <w:rsid w:val="008214AE"/>
    <w:rsid w:val="00822630"/>
    <w:rsid w:val="0082496E"/>
    <w:rsid w:val="00831C44"/>
    <w:rsid w:val="00837447"/>
    <w:rsid w:val="0084781E"/>
    <w:rsid w:val="00850437"/>
    <w:rsid w:val="0085251F"/>
    <w:rsid w:val="00854987"/>
    <w:rsid w:val="00854F6D"/>
    <w:rsid w:val="00856ECD"/>
    <w:rsid w:val="00860D44"/>
    <w:rsid w:val="008663B4"/>
    <w:rsid w:val="008707AC"/>
    <w:rsid w:val="00873E5A"/>
    <w:rsid w:val="00874C62"/>
    <w:rsid w:val="00875ECD"/>
    <w:rsid w:val="00877410"/>
    <w:rsid w:val="00880810"/>
    <w:rsid w:val="00880F99"/>
    <w:rsid w:val="00886A33"/>
    <w:rsid w:val="00893B8F"/>
    <w:rsid w:val="00895245"/>
    <w:rsid w:val="0089687E"/>
    <w:rsid w:val="008A1826"/>
    <w:rsid w:val="008A4F51"/>
    <w:rsid w:val="008A57C0"/>
    <w:rsid w:val="008A68F6"/>
    <w:rsid w:val="008B5136"/>
    <w:rsid w:val="008B63BF"/>
    <w:rsid w:val="008C024B"/>
    <w:rsid w:val="008C058B"/>
    <w:rsid w:val="008C08A2"/>
    <w:rsid w:val="008C157B"/>
    <w:rsid w:val="008C6E3C"/>
    <w:rsid w:val="008C791E"/>
    <w:rsid w:val="008D0E25"/>
    <w:rsid w:val="008D2F46"/>
    <w:rsid w:val="008D4EB6"/>
    <w:rsid w:val="008D56D2"/>
    <w:rsid w:val="008E2852"/>
    <w:rsid w:val="008E6B98"/>
    <w:rsid w:val="008F20C6"/>
    <w:rsid w:val="008F2255"/>
    <w:rsid w:val="008F51EC"/>
    <w:rsid w:val="008F7EDF"/>
    <w:rsid w:val="009017B8"/>
    <w:rsid w:val="00903A03"/>
    <w:rsid w:val="0090477F"/>
    <w:rsid w:val="00906205"/>
    <w:rsid w:val="009062C2"/>
    <w:rsid w:val="0090662C"/>
    <w:rsid w:val="00906AD2"/>
    <w:rsid w:val="009072D7"/>
    <w:rsid w:val="009075EC"/>
    <w:rsid w:val="009132A6"/>
    <w:rsid w:val="00913CAD"/>
    <w:rsid w:val="0091761A"/>
    <w:rsid w:val="00921F9F"/>
    <w:rsid w:val="00924E0A"/>
    <w:rsid w:val="00927E42"/>
    <w:rsid w:val="0093055A"/>
    <w:rsid w:val="00931737"/>
    <w:rsid w:val="009330E2"/>
    <w:rsid w:val="00934EE6"/>
    <w:rsid w:val="00940608"/>
    <w:rsid w:val="00944E8B"/>
    <w:rsid w:val="00947BA0"/>
    <w:rsid w:val="00951696"/>
    <w:rsid w:val="00955E42"/>
    <w:rsid w:val="0096197F"/>
    <w:rsid w:val="00963B13"/>
    <w:rsid w:val="009738A5"/>
    <w:rsid w:val="00974C8A"/>
    <w:rsid w:val="00974E03"/>
    <w:rsid w:val="00976D04"/>
    <w:rsid w:val="009845D1"/>
    <w:rsid w:val="00984F95"/>
    <w:rsid w:val="009929AB"/>
    <w:rsid w:val="00992BF2"/>
    <w:rsid w:val="00995393"/>
    <w:rsid w:val="00995B59"/>
    <w:rsid w:val="00996949"/>
    <w:rsid w:val="009A0AEB"/>
    <w:rsid w:val="009A2B8C"/>
    <w:rsid w:val="009A49D5"/>
    <w:rsid w:val="009A4A79"/>
    <w:rsid w:val="009A4F37"/>
    <w:rsid w:val="009A78EF"/>
    <w:rsid w:val="009B047E"/>
    <w:rsid w:val="009B1CC5"/>
    <w:rsid w:val="009B7FB0"/>
    <w:rsid w:val="009C1058"/>
    <w:rsid w:val="009C3B16"/>
    <w:rsid w:val="009C6646"/>
    <w:rsid w:val="009D0999"/>
    <w:rsid w:val="009D7EBA"/>
    <w:rsid w:val="009E1E20"/>
    <w:rsid w:val="009E3573"/>
    <w:rsid w:val="009E4571"/>
    <w:rsid w:val="009F1E2A"/>
    <w:rsid w:val="009F34B5"/>
    <w:rsid w:val="009F7FE2"/>
    <w:rsid w:val="00A008E7"/>
    <w:rsid w:val="00A056E3"/>
    <w:rsid w:val="00A064FE"/>
    <w:rsid w:val="00A10510"/>
    <w:rsid w:val="00A11A6D"/>
    <w:rsid w:val="00A13D30"/>
    <w:rsid w:val="00A165A1"/>
    <w:rsid w:val="00A16B10"/>
    <w:rsid w:val="00A17523"/>
    <w:rsid w:val="00A318A0"/>
    <w:rsid w:val="00A3442E"/>
    <w:rsid w:val="00A4007C"/>
    <w:rsid w:val="00A42435"/>
    <w:rsid w:val="00A44020"/>
    <w:rsid w:val="00A4482B"/>
    <w:rsid w:val="00A47F6C"/>
    <w:rsid w:val="00A50B92"/>
    <w:rsid w:val="00A514CD"/>
    <w:rsid w:val="00A51EFD"/>
    <w:rsid w:val="00A52047"/>
    <w:rsid w:val="00A546EE"/>
    <w:rsid w:val="00A5640C"/>
    <w:rsid w:val="00A57B42"/>
    <w:rsid w:val="00A61A60"/>
    <w:rsid w:val="00A63DFF"/>
    <w:rsid w:val="00A646E9"/>
    <w:rsid w:val="00A712A1"/>
    <w:rsid w:val="00A731DC"/>
    <w:rsid w:val="00A80E10"/>
    <w:rsid w:val="00A83A0C"/>
    <w:rsid w:val="00A844EC"/>
    <w:rsid w:val="00A86731"/>
    <w:rsid w:val="00A925FD"/>
    <w:rsid w:val="00A95951"/>
    <w:rsid w:val="00A97168"/>
    <w:rsid w:val="00AA0650"/>
    <w:rsid w:val="00AA2212"/>
    <w:rsid w:val="00AB77B6"/>
    <w:rsid w:val="00AC60F8"/>
    <w:rsid w:val="00AC65BC"/>
    <w:rsid w:val="00AC76E6"/>
    <w:rsid w:val="00AE03FA"/>
    <w:rsid w:val="00AE105C"/>
    <w:rsid w:val="00AE1AAC"/>
    <w:rsid w:val="00AE62D6"/>
    <w:rsid w:val="00AE64BA"/>
    <w:rsid w:val="00AE7309"/>
    <w:rsid w:val="00AF0DF0"/>
    <w:rsid w:val="00AF3CE1"/>
    <w:rsid w:val="00AF54D8"/>
    <w:rsid w:val="00AF5B14"/>
    <w:rsid w:val="00B06892"/>
    <w:rsid w:val="00B06C58"/>
    <w:rsid w:val="00B11389"/>
    <w:rsid w:val="00B175C8"/>
    <w:rsid w:val="00B20EEA"/>
    <w:rsid w:val="00B21CA0"/>
    <w:rsid w:val="00B2291A"/>
    <w:rsid w:val="00B238A4"/>
    <w:rsid w:val="00B23CAF"/>
    <w:rsid w:val="00B24B56"/>
    <w:rsid w:val="00B2747B"/>
    <w:rsid w:val="00B31AD5"/>
    <w:rsid w:val="00B32C29"/>
    <w:rsid w:val="00B32D13"/>
    <w:rsid w:val="00B33655"/>
    <w:rsid w:val="00B345DA"/>
    <w:rsid w:val="00B34C63"/>
    <w:rsid w:val="00B35F0A"/>
    <w:rsid w:val="00B37939"/>
    <w:rsid w:val="00B42EDA"/>
    <w:rsid w:val="00B47F98"/>
    <w:rsid w:val="00B50461"/>
    <w:rsid w:val="00B60589"/>
    <w:rsid w:val="00B60DA7"/>
    <w:rsid w:val="00B62B1F"/>
    <w:rsid w:val="00B64EAC"/>
    <w:rsid w:val="00B65636"/>
    <w:rsid w:val="00B75C5C"/>
    <w:rsid w:val="00B75F02"/>
    <w:rsid w:val="00B80E93"/>
    <w:rsid w:val="00B819A1"/>
    <w:rsid w:val="00B81C91"/>
    <w:rsid w:val="00B835C9"/>
    <w:rsid w:val="00B86019"/>
    <w:rsid w:val="00B86C23"/>
    <w:rsid w:val="00B86CFF"/>
    <w:rsid w:val="00B9169B"/>
    <w:rsid w:val="00B93197"/>
    <w:rsid w:val="00B9613A"/>
    <w:rsid w:val="00B97FB8"/>
    <w:rsid w:val="00BA158E"/>
    <w:rsid w:val="00BA1965"/>
    <w:rsid w:val="00BA52E9"/>
    <w:rsid w:val="00BA6C98"/>
    <w:rsid w:val="00BA767B"/>
    <w:rsid w:val="00BB25DD"/>
    <w:rsid w:val="00BB4240"/>
    <w:rsid w:val="00BB6C8B"/>
    <w:rsid w:val="00BC1C9F"/>
    <w:rsid w:val="00BC63A9"/>
    <w:rsid w:val="00BC7AD6"/>
    <w:rsid w:val="00BD4301"/>
    <w:rsid w:val="00BE07D3"/>
    <w:rsid w:val="00BE1085"/>
    <w:rsid w:val="00BE1A32"/>
    <w:rsid w:val="00BE7830"/>
    <w:rsid w:val="00BF0D4F"/>
    <w:rsid w:val="00BF12D3"/>
    <w:rsid w:val="00BF2161"/>
    <w:rsid w:val="00BF3DFD"/>
    <w:rsid w:val="00BF3FC5"/>
    <w:rsid w:val="00BF455F"/>
    <w:rsid w:val="00BF5224"/>
    <w:rsid w:val="00BF6CB2"/>
    <w:rsid w:val="00C02671"/>
    <w:rsid w:val="00C05B8D"/>
    <w:rsid w:val="00C06E82"/>
    <w:rsid w:val="00C111D6"/>
    <w:rsid w:val="00C12091"/>
    <w:rsid w:val="00C14932"/>
    <w:rsid w:val="00C17CD7"/>
    <w:rsid w:val="00C200F5"/>
    <w:rsid w:val="00C20420"/>
    <w:rsid w:val="00C21336"/>
    <w:rsid w:val="00C24266"/>
    <w:rsid w:val="00C27871"/>
    <w:rsid w:val="00C34079"/>
    <w:rsid w:val="00C34C07"/>
    <w:rsid w:val="00C407F0"/>
    <w:rsid w:val="00C41D25"/>
    <w:rsid w:val="00C42C2E"/>
    <w:rsid w:val="00C459F3"/>
    <w:rsid w:val="00C46217"/>
    <w:rsid w:val="00C46B7D"/>
    <w:rsid w:val="00C51F8A"/>
    <w:rsid w:val="00C54AEC"/>
    <w:rsid w:val="00C55E89"/>
    <w:rsid w:val="00C57B6B"/>
    <w:rsid w:val="00C70831"/>
    <w:rsid w:val="00C7370E"/>
    <w:rsid w:val="00C765A0"/>
    <w:rsid w:val="00C83212"/>
    <w:rsid w:val="00C83F11"/>
    <w:rsid w:val="00C840AA"/>
    <w:rsid w:val="00C86FF9"/>
    <w:rsid w:val="00C9056D"/>
    <w:rsid w:val="00C93159"/>
    <w:rsid w:val="00C95540"/>
    <w:rsid w:val="00C96964"/>
    <w:rsid w:val="00CA28AC"/>
    <w:rsid w:val="00CA40D7"/>
    <w:rsid w:val="00CB2DFA"/>
    <w:rsid w:val="00CB2EE6"/>
    <w:rsid w:val="00CB6251"/>
    <w:rsid w:val="00CB6A1D"/>
    <w:rsid w:val="00CC64C4"/>
    <w:rsid w:val="00CD63B6"/>
    <w:rsid w:val="00CE1370"/>
    <w:rsid w:val="00CE4146"/>
    <w:rsid w:val="00CE42D0"/>
    <w:rsid w:val="00CE475E"/>
    <w:rsid w:val="00CE4829"/>
    <w:rsid w:val="00CF23CD"/>
    <w:rsid w:val="00CF2F28"/>
    <w:rsid w:val="00CF5D01"/>
    <w:rsid w:val="00D021BC"/>
    <w:rsid w:val="00D02872"/>
    <w:rsid w:val="00D067B7"/>
    <w:rsid w:val="00D07C38"/>
    <w:rsid w:val="00D10C67"/>
    <w:rsid w:val="00D202FF"/>
    <w:rsid w:val="00D22091"/>
    <w:rsid w:val="00D31FA1"/>
    <w:rsid w:val="00D37A08"/>
    <w:rsid w:val="00D403AB"/>
    <w:rsid w:val="00D43257"/>
    <w:rsid w:val="00D451FB"/>
    <w:rsid w:val="00D51915"/>
    <w:rsid w:val="00D5370A"/>
    <w:rsid w:val="00D567CC"/>
    <w:rsid w:val="00D617BA"/>
    <w:rsid w:val="00D637D5"/>
    <w:rsid w:val="00D63CD0"/>
    <w:rsid w:val="00D6746E"/>
    <w:rsid w:val="00D7610A"/>
    <w:rsid w:val="00D76D9B"/>
    <w:rsid w:val="00D912EA"/>
    <w:rsid w:val="00D9377E"/>
    <w:rsid w:val="00D94623"/>
    <w:rsid w:val="00DA0622"/>
    <w:rsid w:val="00DA282A"/>
    <w:rsid w:val="00DA2EA2"/>
    <w:rsid w:val="00DA42FD"/>
    <w:rsid w:val="00DA58C7"/>
    <w:rsid w:val="00DA6B88"/>
    <w:rsid w:val="00DB7B71"/>
    <w:rsid w:val="00DD05E5"/>
    <w:rsid w:val="00DD1114"/>
    <w:rsid w:val="00DD3044"/>
    <w:rsid w:val="00DE0A0F"/>
    <w:rsid w:val="00DE1DC5"/>
    <w:rsid w:val="00DE46D4"/>
    <w:rsid w:val="00DF25A3"/>
    <w:rsid w:val="00DF4DF4"/>
    <w:rsid w:val="00DF7EB0"/>
    <w:rsid w:val="00E021B4"/>
    <w:rsid w:val="00E02675"/>
    <w:rsid w:val="00E026F2"/>
    <w:rsid w:val="00E06965"/>
    <w:rsid w:val="00E07B36"/>
    <w:rsid w:val="00E12E37"/>
    <w:rsid w:val="00E206E2"/>
    <w:rsid w:val="00E21D34"/>
    <w:rsid w:val="00E21EFF"/>
    <w:rsid w:val="00E2420B"/>
    <w:rsid w:val="00E24A3A"/>
    <w:rsid w:val="00E2517F"/>
    <w:rsid w:val="00E26428"/>
    <w:rsid w:val="00E30FAE"/>
    <w:rsid w:val="00E34707"/>
    <w:rsid w:val="00E35918"/>
    <w:rsid w:val="00E4346D"/>
    <w:rsid w:val="00E463A2"/>
    <w:rsid w:val="00E46613"/>
    <w:rsid w:val="00E55A3E"/>
    <w:rsid w:val="00E56633"/>
    <w:rsid w:val="00E67A26"/>
    <w:rsid w:val="00E7258D"/>
    <w:rsid w:val="00E752C8"/>
    <w:rsid w:val="00E75D29"/>
    <w:rsid w:val="00E76AB6"/>
    <w:rsid w:val="00E80342"/>
    <w:rsid w:val="00E80A01"/>
    <w:rsid w:val="00E83052"/>
    <w:rsid w:val="00E9178C"/>
    <w:rsid w:val="00E948AD"/>
    <w:rsid w:val="00EA2285"/>
    <w:rsid w:val="00EA28F4"/>
    <w:rsid w:val="00EA6221"/>
    <w:rsid w:val="00EC32F5"/>
    <w:rsid w:val="00EC437C"/>
    <w:rsid w:val="00EC4F59"/>
    <w:rsid w:val="00EC52C4"/>
    <w:rsid w:val="00EC6DDF"/>
    <w:rsid w:val="00ED0240"/>
    <w:rsid w:val="00ED6296"/>
    <w:rsid w:val="00EE0335"/>
    <w:rsid w:val="00EE2A8A"/>
    <w:rsid w:val="00EE5044"/>
    <w:rsid w:val="00EE7D10"/>
    <w:rsid w:val="00EF2EE0"/>
    <w:rsid w:val="00EF3D58"/>
    <w:rsid w:val="00EF5543"/>
    <w:rsid w:val="00EF6816"/>
    <w:rsid w:val="00EF7218"/>
    <w:rsid w:val="00F022AD"/>
    <w:rsid w:val="00F03C00"/>
    <w:rsid w:val="00F050BA"/>
    <w:rsid w:val="00F06E5B"/>
    <w:rsid w:val="00F07DF5"/>
    <w:rsid w:val="00F110A8"/>
    <w:rsid w:val="00F156B5"/>
    <w:rsid w:val="00F20D8E"/>
    <w:rsid w:val="00F234D6"/>
    <w:rsid w:val="00F26988"/>
    <w:rsid w:val="00F26A31"/>
    <w:rsid w:val="00F31388"/>
    <w:rsid w:val="00F31487"/>
    <w:rsid w:val="00F37917"/>
    <w:rsid w:val="00F419C5"/>
    <w:rsid w:val="00F44A5E"/>
    <w:rsid w:val="00F50E5E"/>
    <w:rsid w:val="00F54095"/>
    <w:rsid w:val="00F54735"/>
    <w:rsid w:val="00F64FB6"/>
    <w:rsid w:val="00F664AA"/>
    <w:rsid w:val="00F74CBF"/>
    <w:rsid w:val="00F767A0"/>
    <w:rsid w:val="00F81893"/>
    <w:rsid w:val="00F836AB"/>
    <w:rsid w:val="00F85008"/>
    <w:rsid w:val="00F95E0A"/>
    <w:rsid w:val="00FA1E4B"/>
    <w:rsid w:val="00FA3DEC"/>
    <w:rsid w:val="00FA6E5D"/>
    <w:rsid w:val="00FB1560"/>
    <w:rsid w:val="00FC1739"/>
    <w:rsid w:val="00FC4C3E"/>
    <w:rsid w:val="00FC6724"/>
    <w:rsid w:val="00FC77BC"/>
    <w:rsid w:val="00FD1C65"/>
    <w:rsid w:val="00FD3C82"/>
    <w:rsid w:val="00FD4253"/>
    <w:rsid w:val="00FD60EF"/>
    <w:rsid w:val="00FE345B"/>
    <w:rsid w:val="00FE3577"/>
    <w:rsid w:val="00FE5B90"/>
    <w:rsid w:val="00FE67FB"/>
    <w:rsid w:val="00FE7DF6"/>
    <w:rsid w:val="00FF1D18"/>
    <w:rsid w:val="00FF2D5D"/>
    <w:rsid w:val="00FF2FB6"/>
    <w:rsid w:val="00FF3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2A20"/>
  <w15:chartTrackingRefBased/>
  <w15:docId w15:val="{0B07DEB8-A060-4CEC-B918-E124904D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69A9"/>
    <w:pPr>
      <w:spacing w:before="100" w:beforeAutospacing="1" w:after="100" w:afterAutospacing="1"/>
      <w:outlineLvl w:val="0"/>
    </w:pPr>
    <w:rPr>
      <w:rFonts w:eastAsia="Times New Roman" w:cs="Times New Roman"/>
      <w:b/>
      <w:bCs/>
      <w:kern w:val="36"/>
      <w:sz w:val="48"/>
      <w:szCs w:val="48"/>
      <w:lang w:eastAsia="lv-LV"/>
    </w:rPr>
  </w:style>
  <w:style w:type="paragraph" w:styleId="Heading3">
    <w:name w:val="heading 3"/>
    <w:basedOn w:val="Normal"/>
    <w:link w:val="Heading3Char"/>
    <w:uiPriority w:val="9"/>
    <w:qFormat/>
    <w:rsid w:val="007969A9"/>
    <w:pPr>
      <w:spacing w:before="100" w:beforeAutospacing="1" w:after="100" w:afterAutospacing="1"/>
      <w:jc w:val="center"/>
      <w:outlineLvl w:val="2"/>
    </w:pPr>
    <w:rPr>
      <w:rFonts w:eastAsia="Times New Roman" w:cs="Times New Roman"/>
      <w:b/>
      <w:bCs/>
      <w:color w:val="414142"/>
      <w:sz w:val="35"/>
      <w:szCs w:val="35"/>
      <w:lang w:eastAsia="lv-LV"/>
    </w:rPr>
  </w:style>
  <w:style w:type="paragraph" w:styleId="Heading4">
    <w:name w:val="heading 4"/>
    <w:basedOn w:val="Normal"/>
    <w:link w:val="Heading4Char"/>
    <w:uiPriority w:val="9"/>
    <w:qFormat/>
    <w:rsid w:val="007969A9"/>
    <w:pPr>
      <w:spacing w:before="100" w:beforeAutospacing="1" w:after="100" w:afterAutospacing="1"/>
      <w:jc w:val="center"/>
      <w:outlineLvl w:val="3"/>
    </w:pPr>
    <w:rPr>
      <w:rFonts w:eastAsia="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9A9"/>
    <w:rPr>
      <w:rFonts w:eastAsia="Times New Roman" w:cs="Times New Roman"/>
      <w:b/>
      <w:bCs/>
      <w:kern w:val="36"/>
      <w:sz w:val="48"/>
      <w:szCs w:val="48"/>
      <w:lang w:eastAsia="lv-LV"/>
    </w:rPr>
  </w:style>
  <w:style w:type="character" w:customStyle="1" w:styleId="Heading3Char">
    <w:name w:val="Heading 3 Char"/>
    <w:basedOn w:val="DefaultParagraphFont"/>
    <w:link w:val="Heading3"/>
    <w:uiPriority w:val="9"/>
    <w:rsid w:val="007969A9"/>
    <w:rPr>
      <w:rFonts w:eastAsia="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7969A9"/>
    <w:rPr>
      <w:rFonts w:eastAsia="Times New Roman" w:cs="Times New Roman"/>
      <w:b/>
      <w:bCs/>
      <w:color w:val="414142"/>
      <w:sz w:val="27"/>
      <w:szCs w:val="27"/>
      <w:lang w:eastAsia="lv-LV"/>
    </w:rPr>
  </w:style>
  <w:style w:type="character" w:styleId="CommentReference">
    <w:name w:val="annotation reference"/>
    <w:basedOn w:val="DefaultParagraphFont"/>
    <w:uiPriority w:val="99"/>
    <w:semiHidden/>
    <w:unhideWhenUsed/>
    <w:rsid w:val="00C14932"/>
    <w:rPr>
      <w:sz w:val="16"/>
      <w:szCs w:val="16"/>
    </w:rPr>
  </w:style>
  <w:style w:type="paragraph" w:styleId="CommentText">
    <w:name w:val="annotation text"/>
    <w:basedOn w:val="Normal"/>
    <w:link w:val="CommentTextChar"/>
    <w:uiPriority w:val="99"/>
    <w:semiHidden/>
    <w:unhideWhenUsed/>
    <w:rsid w:val="00C14932"/>
    <w:rPr>
      <w:sz w:val="20"/>
      <w:szCs w:val="20"/>
    </w:rPr>
  </w:style>
  <w:style w:type="character" w:customStyle="1" w:styleId="CommentTextChar">
    <w:name w:val="Comment Text Char"/>
    <w:basedOn w:val="DefaultParagraphFont"/>
    <w:link w:val="CommentText"/>
    <w:uiPriority w:val="99"/>
    <w:semiHidden/>
    <w:rsid w:val="00C14932"/>
    <w:rPr>
      <w:sz w:val="20"/>
      <w:szCs w:val="20"/>
    </w:rPr>
  </w:style>
  <w:style w:type="paragraph" w:styleId="CommentSubject">
    <w:name w:val="annotation subject"/>
    <w:basedOn w:val="CommentText"/>
    <w:next w:val="CommentText"/>
    <w:link w:val="CommentSubjectChar"/>
    <w:uiPriority w:val="99"/>
    <w:semiHidden/>
    <w:unhideWhenUsed/>
    <w:rsid w:val="00C14932"/>
    <w:rPr>
      <w:b/>
      <w:bCs/>
    </w:rPr>
  </w:style>
  <w:style w:type="character" w:customStyle="1" w:styleId="CommentSubjectChar">
    <w:name w:val="Comment Subject Char"/>
    <w:basedOn w:val="CommentTextChar"/>
    <w:link w:val="CommentSubject"/>
    <w:uiPriority w:val="99"/>
    <w:semiHidden/>
    <w:rsid w:val="00C14932"/>
    <w:rPr>
      <w:b/>
      <w:bCs/>
      <w:sz w:val="20"/>
      <w:szCs w:val="20"/>
    </w:rPr>
  </w:style>
  <w:style w:type="paragraph" w:styleId="BalloonText">
    <w:name w:val="Balloon Text"/>
    <w:basedOn w:val="Normal"/>
    <w:link w:val="BalloonTextChar"/>
    <w:uiPriority w:val="99"/>
    <w:semiHidden/>
    <w:unhideWhenUsed/>
    <w:rsid w:val="00C14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32"/>
    <w:rPr>
      <w:rFonts w:ascii="Segoe UI" w:hAnsi="Segoe UI" w:cs="Segoe UI"/>
      <w:sz w:val="18"/>
      <w:szCs w:val="18"/>
    </w:rPr>
  </w:style>
  <w:style w:type="paragraph" w:styleId="ListParagraph">
    <w:name w:val="List Paragraph"/>
    <w:basedOn w:val="Normal"/>
    <w:uiPriority w:val="34"/>
    <w:qFormat/>
    <w:rsid w:val="0000198A"/>
    <w:pPr>
      <w:ind w:left="720"/>
      <w:contextualSpacing/>
    </w:pPr>
  </w:style>
  <w:style w:type="paragraph" w:styleId="Header">
    <w:name w:val="header"/>
    <w:basedOn w:val="Normal"/>
    <w:link w:val="HeaderChar"/>
    <w:uiPriority w:val="99"/>
    <w:unhideWhenUsed/>
    <w:rsid w:val="00E75D29"/>
    <w:pPr>
      <w:tabs>
        <w:tab w:val="center" w:pos="4153"/>
        <w:tab w:val="right" w:pos="8306"/>
      </w:tabs>
    </w:pPr>
  </w:style>
  <w:style w:type="character" w:customStyle="1" w:styleId="HeaderChar">
    <w:name w:val="Header Char"/>
    <w:basedOn w:val="DefaultParagraphFont"/>
    <w:link w:val="Header"/>
    <w:uiPriority w:val="99"/>
    <w:rsid w:val="00E75D29"/>
  </w:style>
  <w:style w:type="paragraph" w:styleId="Footer">
    <w:name w:val="footer"/>
    <w:basedOn w:val="Normal"/>
    <w:link w:val="FooterChar"/>
    <w:uiPriority w:val="99"/>
    <w:unhideWhenUsed/>
    <w:rsid w:val="00E75D29"/>
    <w:pPr>
      <w:tabs>
        <w:tab w:val="center" w:pos="4153"/>
        <w:tab w:val="right" w:pos="8306"/>
      </w:tabs>
    </w:pPr>
  </w:style>
  <w:style w:type="character" w:customStyle="1" w:styleId="FooterChar">
    <w:name w:val="Footer Char"/>
    <w:basedOn w:val="DefaultParagraphFont"/>
    <w:link w:val="Footer"/>
    <w:uiPriority w:val="99"/>
    <w:rsid w:val="00E75D29"/>
  </w:style>
  <w:style w:type="table" w:styleId="TableGrid">
    <w:name w:val="Table Grid"/>
    <w:basedOn w:val="TableNormal"/>
    <w:uiPriority w:val="39"/>
    <w:rsid w:val="00B1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342"/>
    <w:rPr>
      <w:color w:val="0563C1" w:themeColor="hyperlink"/>
      <w:u w:val="single"/>
    </w:rPr>
  </w:style>
  <w:style w:type="paragraph" w:styleId="Revision">
    <w:name w:val="Revision"/>
    <w:hidden/>
    <w:uiPriority w:val="99"/>
    <w:semiHidden/>
    <w:rsid w:val="00C93159"/>
  </w:style>
  <w:style w:type="paragraph" w:customStyle="1" w:styleId="naisc">
    <w:name w:val="naisc"/>
    <w:basedOn w:val="Normal"/>
    <w:rsid w:val="000D06CF"/>
    <w:pPr>
      <w:spacing w:before="75" w:after="75"/>
      <w:jc w:val="center"/>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1469">
      <w:bodyDiv w:val="1"/>
      <w:marLeft w:val="0"/>
      <w:marRight w:val="0"/>
      <w:marTop w:val="0"/>
      <w:marBottom w:val="0"/>
      <w:divBdr>
        <w:top w:val="none" w:sz="0" w:space="0" w:color="auto"/>
        <w:left w:val="none" w:sz="0" w:space="0" w:color="auto"/>
        <w:bottom w:val="none" w:sz="0" w:space="0" w:color="auto"/>
        <w:right w:val="none" w:sz="0" w:space="0" w:color="auto"/>
      </w:divBdr>
      <w:divsChild>
        <w:div w:id="496653234">
          <w:marLeft w:val="0"/>
          <w:marRight w:val="0"/>
          <w:marTop w:val="0"/>
          <w:marBottom w:val="0"/>
          <w:divBdr>
            <w:top w:val="none" w:sz="0" w:space="0" w:color="auto"/>
            <w:left w:val="none" w:sz="0" w:space="0" w:color="auto"/>
            <w:bottom w:val="none" w:sz="0" w:space="0" w:color="auto"/>
            <w:right w:val="none" w:sz="0" w:space="0" w:color="auto"/>
          </w:divBdr>
          <w:divsChild>
            <w:div w:id="266161101">
              <w:marLeft w:val="0"/>
              <w:marRight w:val="0"/>
              <w:marTop w:val="0"/>
              <w:marBottom w:val="0"/>
              <w:divBdr>
                <w:top w:val="none" w:sz="0" w:space="0" w:color="auto"/>
                <w:left w:val="none" w:sz="0" w:space="0" w:color="auto"/>
                <w:bottom w:val="none" w:sz="0" w:space="0" w:color="auto"/>
                <w:right w:val="none" w:sz="0" w:space="0" w:color="auto"/>
              </w:divBdr>
              <w:divsChild>
                <w:div w:id="415637937">
                  <w:marLeft w:val="0"/>
                  <w:marRight w:val="0"/>
                  <w:marTop w:val="0"/>
                  <w:marBottom w:val="0"/>
                  <w:divBdr>
                    <w:top w:val="none" w:sz="0" w:space="0" w:color="auto"/>
                    <w:left w:val="none" w:sz="0" w:space="0" w:color="auto"/>
                    <w:bottom w:val="none" w:sz="0" w:space="0" w:color="auto"/>
                    <w:right w:val="none" w:sz="0" w:space="0" w:color="auto"/>
                  </w:divBdr>
                  <w:divsChild>
                    <w:div w:id="400636759">
                      <w:marLeft w:val="0"/>
                      <w:marRight w:val="0"/>
                      <w:marTop w:val="0"/>
                      <w:marBottom w:val="0"/>
                      <w:divBdr>
                        <w:top w:val="none" w:sz="0" w:space="0" w:color="auto"/>
                        <w:left w:val="none" w:sz="0" w:space="0" w:color="auto"/>
                        <w:bottom w:val="none" w:sz="0" w:space="0" w:color="auto"/>
                        <w:right w:val="none" w:sz="0" w:space="0" w:color="auto"/>
                      </w:divBdr>
                      <w:divsChild>
                        <w:div w:id="790324314">
                          <w:marLeft w:val="0"/>
                          <w:marRight w:val="0"/>
                          <w:marTop w:val="0"/>
                          <w:marBottom w:val="0"/>
                          <w:divBdr>
                            <w:top w:val="none" w:sz="0" w:space="0" w:color="auto"/>
                            <w:left w:val="none" w:sz="0" w:space="0" w:color="auto"/>
                            <w:bottom w:val="none" w:sz="0" w:space="0" w:color="auto"/>
                            <w:right w:val="none" w:sz="0" w:space="0" w:color="auto"/>
                          </w:divBdr>
                          <w:divsChild>
                            <w:div w:id="767045677">
                              <w:marLeft w:val="0"/>
                              <w:marRight w:val="0"/>
                              <w:marTop w:val="480"/>
                              <w:marBottom w:val="240"/>
                              <w:divBdr>
                                <w:top w:val="none" w:sz="0" w:space="0" w:color="auto"/>
                                <w:left w:val="none" w:sz="0" w:space="0" w:color="auto"/>
                                <w:bottom w:val="none" w:sz="0" w:space="0" w:color="auto"/>
                                <w:right w:val="none" w:sz="0" w:space="0" w:color="auto"/>
                              </w:divBdr>
                            </w:div>
                            <w:div w:id="847869434">
                              <w:marLeft w:val="0"/>
                              <w:marRight w:val="0"/>
                              <w:marTop w:val="0"/>
                              <w:marBottom w:val="567"/>
                              <w:divBdr>
                                <w:top w:val="none" w:sz="0" w:space="0" w:color="auto"/>
                                <w:left w:val="none" w:sz="0" w:space="0" w:color="auto"/>
                                <w:bottom w:val="none" w:sz="0" w:space="0" w:color="auto"/>
                                <w:right w:val="none" w:sz="0" w:space="0" w:color="auto"/>
                              </w:divBdr>
                            </w:div>
                            <w:div w:id="565527953">
                              <w:marLeft w:val="0"/>
                              <w:marRight w:val="0"/>
                              <w:marTop w:val="0"/>
                              <w:marBottom w:val="567"/>
                              <w:divBdr>
                                <w:top w:val="none" w:sz="0" w:space="0" w:color="auto"/>
                                <w:left w:val="none" w:sz="0" w:space="0" w:color="auto"/>
                                <w:bottom w:val="none" w:sz="0" w:space="0" w:color="auto"/>
                                <w:right w:val="none" w:sz="0" w:space="0" w:color="auto"/>
                              </w:divBdr>
                            </w:div>
                            <w:div w:id="1587689880">
                              <w:marLeft w:val="0"/>
                              <w:marRight w:val="0"/>
                              <w:marTop w:val="400"/>
                              <w:marBottom w:val="0"/>
                              <w:divBdr>
                                <w:top w:val="none" w:sz="0" w:space="0" w:color="auto"/>
                                <w:left w:val="none" w:sz="0" w:space="0" w:color="auto"/>
                                <w:bottom w:val="none" w:sz="0" w:space="0" w:color="auto"/>
                                <w:right w:val="none" w:sz="0" w:space="0" w:color="auto"/>
                              </w:divBdr>
                            </w:div>
                            <w:div w:id="537207159">
                              <w:marLeft w:val="0"/>
                              <w:marRight w:val="0"/>
                              <w:marTop w:val="0"/>
                              <w:marBottom w:val="0"/>
                              <w:divBdr>
                                <w:top w:val="none" w:sz="0" w:space="0" w:color="auto"/>
                                <w:left w:val="none" w:sz="0" w:space="0" w:color="auto"/>
                                <w:bottom w:val="none" w:sz="0" w:space="0" w:color="auto"/>
                                <w:right w:val="none" w:sz="0" w:space="0" w:color="auto"/>
                              </w:divBdr>
                              <w:divsChild>
                                <w:div w:id="560598658">
                                  <w:marLeft w:val="0"/>
                                  <w:marRight w:val="0"/>
                                  <w:marTop w:val="0"/>
                                  <w:marBottom w:val="0"/>
                                  <w:divBdr>
                                    <w:top w:val="none" w:sz="0" w:space="0" w:color="auto"/>
                                    <w:left w:val="none" w:sz="0" w:space="0" w:color="auto"/>
                                    <w:bottom w:val="none" w:sz="0" w:space="0" w:color="auto"/>
                                    <w:right w:val="none" w:sz="0" w:space="0" w:color="auto"/>
                                  </w:divBdr>
                                </w:div>
                              </w:divsChild>
                            </w:div>
                            <w:div w:id="1467552887">
                              <w:marLeft w:val="0"/>
                              <w:marRight w:val="0"/>
                              <w:marTop w:val="0"/>
                              <w:marBottom w:val="0"/>
                              <w:divBdr>
                                <w:top w:val="none" w:sz="0" w:space="0" w:color="auto"/>
                                <w:left w:val="none" w:sz="0" w:space="0" w:color="auto"/>
                                <w:bottom w:val="none" w:sz="0" w:space="0" w:color="auto"/>
                                <w:right w:val="none" w:sz="0" w:space="0" w:color="auto"/>
                              </w:divBdr>
                              <w:divsChild>
                                <w:div w:id="1945796429">
                                  <w:marLeft w:val="0"/>
                                  <w:marRight w:val="0"/>
                                  <w:marTop w:val="0"/>
                                  <w:marBottom w:val="0"/>
                                  <w:divBdr>
                                    <w:top w:val="none" w:sz="0" w:space="0" w:color="auto"/>
                                    <w:left w:val="none" w:sz="0" w:space="0" w:color="auto"/>
                                    <w:bottom w:val="none" w:sz="0" w:space="0" w:color="auto"/>
                                    <w:right w:val="none" w:sz="0" w:space="0" w:color="auto"/>
                                  </w:divBdr>
                                </w:div>
                              </w:divsChild>
                            </w:div>
                            <w:div w:id="1602569784">
                              <w:marLeft w:val="0"/>
                              <w:marRight w:val="0"/>
                              <w:marTop w:val="0"/>
                              <w:marBottom w:val="0"/>
                              <w:divBdr>
                                <w:top w:val="none" w:sz="0" w:space="0" w:color="auto"/>
                                <w:left w:val="none" w:sz="0" w:space="0" w:color="auto"/>
                                <w:bottom w:val="none" w:sz="0" w:space="0" w:color="auto"/>
                                <w:right w:val="none" w:sz="0" w:space="0" w:color="auto"/>
                              </w:divBdr>
                              <w:divsChild>
                                <w:div w:id="929628636">
                                  <w:marLeft w:val="0"/>
                                  <w:marRight w:val="0"/>
                                  <w:marTop w:val="0"/>
                                  <w:marBottom w:val="0"/>
                                  <w:divBdr>
                                    <w:top w:val="none" w:sz="0" w:space="0" w:color="auto"/>
                                    <w:left w:val="none" w:sz="0" w:space="0" w:color="auto"/>
                                    <w:bottom w:val="none" w:sz="0" w:space="0" w:color="auto"/>
                                    <w:right w:val="none" w:sz="0" w:space="0" w:color="auto"/>
                                  </w:divBdr>
                                </w:div>
                              </w:divsChild>
                            </w:div>
                            <w:div w:id="2013725209">
                              <w:marLeft w:val="0"/>
                              <w:marRight w:val="0"/>
                              <w:marTop w:val="400"/>
                              <w:marBottom w:val="0"/>
                              <w:divBdr>
                                <w:top w:val="none" w:sz="0" w:space="0" w:color="auto"/>
                                <w:left w:val="none" w:sz="0" w:space="0" w:color="auto"/>
                                <w:bottom w:val="none" w:sz="0" w:space="0" w:color="auto"/>
                                <w:right w:val="none" w:sz="0" w:space="0" w:color="auto"/>
                              </w:divBdr>
                            </w:div>
                            <w:div w:id="878052670">
                              <w:marLeft w:val="0"/>
                              <w:marRight w:val="0"/>
                              <w:marTop w:val="0"/>
                              <w:marBottom w:val="0"/>
                              <w:divBdr>
                                <w:top w:val="none" w:sz="0" w:space="0" w:color="auto"/>
                                <w:left w:val="none" w:sz="0" w:space="0" w:color="auto"/>
                                <w:bottom w:val="none" w:sz="0" w:space="0" w:color="auto"/>
                                <w:right w:val="none" w:sz="0" w:space="0" w:color="auto"/>
                              </w:divBdr>
                              <w:divsChild>
                                <w:div w:id="1977831821">
                                  <w:marLeft w:val="0"/>
                                  <w:marRight w:val="0"/>
                                  <w:marTop w:val="0"/>
                                  <w:marBottom w:val="0"/>
                                  <w:divBdr>
                                    <w:top w:val="none" w:sz="0" w:space="0" w:color="auto"/>
                                    <w:left w:val="none" w:sz="0" w:space="0" w:color="auto"/>
                                    <w:bottom w:val="none" w:sz="0" w:space="0" w:color="auto"/>
                                    <w:right w:val="none" w:sz="0" w:space="0" w:color="auto"/>
                                  </w:divBdr>
                                </w:div>
                              </w:divsChild>
                            </w:div>
                            <w:div w:id="651983222">
                              <w:marLeft w:val="0"/>
                              <w:marRight w:val="0"/>
                              <w:marTop w:val="0"/>
                              <w:marBottom w:val="0"/>
                              <w:divBdr>
                                <w:top w:val="none" w:sz="0" w:space="0" w:color="auto"/>
                                <w:left w:val="none" w:sz="0" w:space="0" w:color="auto"/>
                                <w:bottom w:val="none" w:sz="0" w:space="0" w:color="auto"/>
                                <w:right w:val="none" w:sz="0" w:space="0" w:color="auto"/>
                              </w:divBdr>
                              <w:divsChild>
                                <w:div w:id="768698513">
                                  <w:marLeft w:val="0"/>
                                  <w:marRight w:val="0"/>
                                  <w:marTop w:val="0"/>
                                  <w:marBottom w:val="0"/>
                                  <w:divBdr>
                                    <w:top w:val="none" w:sz="0" w:space="0" w:color="auto"/>
                                    <w:left w:val="none" w:sz="0" w:space="0" w:color="auto"/>
                                    <w:bottom w:val="none" w:sz="0" w:space="0" w:color="auto"/>
                                    <w:right w:val="none" w:sz="0" w:space="0" w:color="auto"/>
                                  </w:divBdr>
                                </w:div>
                              </w:divsChild>
                            </w:div>
                            <w:div w:id="779252973">
                              <w:marLeft w:val="0"/>
                              <w:marRight w:val="0"/>
                              <w:marTop w:val="0"/>
                              <w:marBottom w:val="0"/>
                              <w:divBdr>
                                <w:top w:val="none" w:sz="0" w:space="0" w:color="auto"/>
                                <w:left w:val="none" w:sz="0" w:space="0" w:color="auto"/>
                                <w:bottom w:val="none" w:sz="0" w:space="0" w:color="auto"/>
                                <w:right w:val="none" w:sz="0" w:space="0" w:color="auto"/>
                              </w:divBdr>
                              <w:divsChild>
                                <w:div w:id="1302661595">
                                  <w:marLeft w:val="0"/>
                                  <w:marRight w:val="0"/>
                                  <w:marTop w:val="0"/>
                                  <w:marBottom w:val="0"/>
                                  <w:divBdr>
                                    <w:top w:val="none" w:sz="0" w:space="0" w:color="auto"/>
                                    <w:left w:val="none" w:sz="0" w:space="0" w:color="auto"/>
                                    <w:bottom w:val="none" w:sz="0" w:space="0" w:color="auto"/>
                                    <w:right w:val="none" w:sz="0" w:space="0" w:color="auto"/>
                                  </w:divBdr>
                                </w:div>
                              </w:divsChild>
                            </w:div>
                            <w:div w:id="709501951">
                              <w:marLeft w:val="0"/>
                              <w:marRight w:val="0"/>
                              <w:marTop w:val="0"/>
                              <w:marBottom w:val="0"/>
                              <w:divBdr>
                                <w:top w:val="none" w:sz="0" w:space="0" w:color="auto"/>
                                <w:left w:val="none" w:sz="0" w:space="0" w:color="auto"/>
                                <w:bottom w:val="none" w:sz="0" w:space="0" w:color="auto"/>
                                <w:right w:val="none" w:sz="0" w:space="0" w:color="auto"/>
                              </w:divBdr>
                              <w:divsChild>
                                <w:div w:id="1218857210">
                                  <w:marLeft w:val="0"/>
                                  <w:marRight w:val="0"/>
                                  <w:marTop w:val="0"/>
                                  <w:marBottom w:val="0"/>
                                  <w:divBdr>
                                    <w:top w:val="none" w:sz="0" w:space="0" w:color="auto"/>
                                    <w:left w:val="none" w:sz="0" w:space="0" w:color="auto"/>
                                    <w:bottom w:val="none" w:sz="0" w:space="0" w:color="auto"/>
                                    <w:right w:val="none" w:sz="0" w:space="0" w:color="auto"/>
                                  </w:divBdr>
                                </w:div>
                              </w:divsChild>
                            </w:div>
                            <w:div w:id="2062245581">
                              <w:marLeft w:val="0"/>
                              <w:marRight w:val="0"/>
                              <w:marTop w:val="0"/>
                              <w:marBottom w:val="0"/>
                              <w:divBdr>
                                <w:top w:val="none" w:sz="0" w:space="0" w:color="auto"/>
                                <w:left w:val="none" w:sz="0" w:space="0" w:color="auto"/>
                                <w:bottom w:val="none" w:sz="0" w:space="0" w:color="auto"/>
                                <w:right w:val="none" w:sz="0" w:space="0" w:color="auto"/>
                              </w:divBdr>
                              <w:divsChild>
                                <w:div w:id="191307845">
                                  <w:marLeft w:val="0"/>
                                  <w:marRight w:val="0"/>
                                  <w:marTop w:val="0"/>
                                  <w:marBottom w:val="0"/>
                                  <w:divBdr>
                                    <w:top w:val="none" w:sz="0" w:space="0" w:color="auto"/>
                                    <w:left w:val="none" w:sz="0" w:space="0" w:color="auto"/>
                                    <w:bottom w:val="none" w:sz="0" w:space="0" w:color="auto"/>
                                    <w:right w:val="none" w:sz="0" w:space="0" w:color="auto"/>
                                  </w:divBdr>
                                </w:div>
                              </w:divsChild>
                            </w:div>
                            <w:div w:id="852233060">
                              <w:marLeft w:val="0"/>
                              <w:marRight w:val="0"/>
                              <w:marTop w:val="0"/>
                              <w:marBottom w:val="0"/>
                              <w:divBdr>
                                <w:top w:val="none" w:sz="0" w:space="0" w:color="auto"/>
                                <w:left w:val="none" w:sz="0" w:space="0" w:color="auto"/>
                                <w:bottom w:val="none" w:sz="0" w:space="0" w:color="auto"/>
                                <w:right w:val="none" w:sz="0" w:space="0" w:color="auto"/>
                              </w:divBdr>
                              <w:divsChild>
                                <w:div w:id="1908490926">
                                  <w:marLeft w:val="0"/>
                                  <w:marRight w:val="0"/>
                                  <w:marTop w:val="0"/>
                                  <w:marBottom w:val="0"/>
                                  <w:divBdr>
                                    <w:top w:val="none" w:sz="0" w:space="0" w:color="auto"/>
                                    <w:left w:val="none" w:sz="0" w:space="0" w:color="auto"/>
                                    <w:bottom w:val="none" w:sz="0" w:space="0" w:color="auto"/>
                                    <w:right w:val="none" w:sz="0" w:space="0" w:color="auto"/>
                                  </w:divBdr>
                                </w:div>
                              </w:divsChild>
                            </w:div>
                            <w:div w:id="569660891">
                              <w:marLeft w:val="0"/>
                              <w:marRight w:val="0"/>
                              <w:marTop w:val="0"/>
                              <w:marBottom w:val="0"/>
                              <w:divBdr>
                                <w:top w:val="none" w:sz="0" w:space="0" w:color="auto"/>
                                <w:left w:val="none" w:sz="0" w:space="0" w:color="auto"/>
                                <w:bottom w:val="none" w:sz="0" w:space="0" w:color="auto"/>
                                <w:right w:val="none" w:sz="0" w:space="0" w:color="auto"/>
                              </w:divBdr>
                              <w:divsChild>
                                <w:div w:id="216866022">
                                  <w:marLeft w:val="0"/>
                                  <w:marRight w:val="0"/>
                                  <w:marTop w:val="0"/>
                                  <w:marBottom w:val="0"/>
                                  <w:divBdr>
                                    <w:top w:val="none" w:sz="0" w:space="0" w:color="auto"/>
                                    <w:left w:val="none" w:sz="0" w:space="0" w:color="auto"/>
                                    <w:bottom w:val="none" w:sz="0" w:space="0" w:color="auto"/>
                                    <w:right w:val="none" w:sz="0" w:space="0" w:color="auto"/>
                                  </w:divBdr>
                                </w:div>
                              </w:divsChild>
                            </w:div>
                            <w:div w:id="1379473203">
                              <w:marLeft w:val="0"/>
                              <w:marRight w:val="0"/>
                              <w:marTop w:val="0"/>
                              <w:marBottom w:val="0"/>
                              <w:divBdr>
                                <w:top w:val="none" w:sz="0" w:space="0" w:color="auto"/>
                                <w:left w:val="none" w:sz="0" w:space="0" w:color="auto"/>
                                <w:bottom w:val="none" w:sz="0" w:space="0" w:color="auto"/>
                                <w:right w:val="none" w:sz="0" w:space="0" w:color="auto"/>
                              </w:divBdr>
                              <w:divsChild>
                                <w:div w:id="1145389306">
                                  <w:marLeft w:val="0"/>
                                  <w:marRight w:val="0"/>
                                  <w:marTop w:val="0"/>
                                  <w:marBottom w:val="0"/>
                                  <w:divBdr>
                                    <w:top w:val="none" w:sz="0" w:space="0" w:color="auto"/>
                                    <w:left w:val="none" w:sz="0" w:space="0" w:color="auto"/>
                                    <w:bottom w:val="none" w:sz="0" w:space="0" w:color="auto"/>
                                    <w:right w:val="none" w:sz="0" w:space="0" w:color="auto"/>
                                  </w:divBdr>
                                </w:div>
                              </w:divsChild>
                            </w:div>
                            <w:div w:id="545484151">
                              <w:marLeft w:val="0"/>
                              <w:marRight w:val="0"/>
                              <w:marTop w:val="0"/>
                              <w:marBottom w:val="0"/>
                              <w:divBdr>
                                <w:top w:val="none" w:sz="0" w:space="0" w:color="auto"/>
                                <w:left w:val="none" w:sz="0" w:space="0" w:color="auto"/>
                                <w:bottom w:val="none" w:sz="0" w:space="0" w:color="auto"/>
                                <w:right w:val="none" w:sz="0" w:space="0" w:color="auto"/>
                              </w:divBdr>
                              <w:divsChild>
                                <w:div w:id="445152375">
                                  <w:marLeft w:val="0"/>
                                  <w:marRight w:val="0"/>
                                  <w:marTop w:val="0"/>
                                  <w:marBottom w:val="0"/>
                                  <w:divBdr>
                                    <w:top w:val="none" w:sz="0" w:space="0" w:color="auto"/>
                                    <w:left w:val="none" w:sz="0" w:space="0" w:color="auto"/>
                                    <w:bottom w:val="none" w:sz="0" w:space="0" w:color="auto"/>
                                    <w:right w:val="none" w:sz="0" w:space="0" w:color="auto"/>
                                  </w:divBdr>
                                </w:div>
                              </w:divsChild>
                            </w:div>
                            <w:div w:id="1852790039">
                              <w:marLeft w:val="0"/>
                              <w:marRight w:val="0"/>
                              <w:marTop w:val="0"/>
                              <w:marBottom w:val="0"/>
                              <w:divBdr>
                                <w:top w:val="none" w:sz="0" w:space="0" w:color="auto"/>
                                <w:left w:val="none" w:sz="0" w:space="0" w:color="auto"/>
                                <w:bottom w:val="none" w:sz="0" w:space="0" w:color="auto"/>
                                <w:right w:val="none" w:sz="0" w:space="0" w:color="auto"/>
                              </w:divBdr>
                              <w:divsChild>
                                <w:div w:id="316347923">
                                  <w:marLeft w:val="0"/>
                                  <w:marRight w:val="0"/>
                                  <w:marTop w:val="0"/>
                                  <w:marBottom w:val="0"/>
                                  <w:divBdr>
                                    <w:top w:val="none" w:sz="0" w:space="0" w:color="auto"/>
                                    <w:left w:val="none" w:sz="0" w:space="0" w:color="auto"/>
                                    <w:bottom w:val="none" w:sz="0" w:space="0" w:color="auto"/>
                                    <w:right w:val="none" w:sz="0" w:space="0" w:color="auto"/>
                                  </w:divBdr>
                                </w:div>
                              </w:divsChild>
                            </w:div>
                            <w:div w:id="1297877594">
                              <w:marLeft w:val="0"/>
                              <w:marRight w:val="0"/>
                              <w:marTop w:val="0"/>
                              <w:marBottom w:val="0"/>
                              <w:divBdr>
                                <w:top w:val="none" w:sz="0" w:space="0" w:color="auto"/>
                                <w:left w:val="none" w:sz="0" w:space="0" w:color="auto"/>
                                <w:bottom w:val="none" w:sz="0" w:space="0" w:color="auto"/>
                                <w:right w:val="none" w:sz="0" w:space="0" w:color="auto"/>
                              </w:divBdr>
                              <w:divsChild>
                                <w:div w:id="1751079872">
                                  <w:marLeft w:val="0"/>
                                  <w:marRight w:val="0"/>
                                  <w:marTop w:val="0"/>
                                  <w:marBottom w:val="0"/>
                                  <w:divBdr>
                                    <w:top w:val="none" w:sz="0" w:space="0" w:color="auto"/>
                                    <w:left w:val="none" w:sz="0" w:space="0" w:color="auto"/>
                                    <w:bottom w:val="none" w:sz="0" w:space="0" w:color="auto"/>
                                    <w:right w:val="none" w:sz="0" w:space="0" w:color="auto"/>
                                  </w:divBdr>
                                </w:div>
                                <w:div w:id="1138455569">
                                  <w:marLeft w:val="0"/>
                                  <w:marRight w:val="0"/>
                                  <w:marTop w:val="0"/>
                                  <w:marBottom w:val="0"/>
                                  <w:divBdr>
                                    <w:top w:val="none" w:sz="0" w:space="0" w:color="auto"/>
                                    <w:left w:val="none" w:sz="0" w:space="0" w:color="auto"/>
                                    <w:bottom w:val="none" w:sz="0" w:space="0" w:color="auto"/>
                                    <w:right w:val="none" w:sz="0" w:space="0" w:color="auto"/>
                                  </w:divBdr>
                                  <w:divsChild>
                                    <w:div w:id="1880891159">
                                      <w:marLeft w:val="0"/>
                                      <w:marRight w:val="0"/>
                                      <w:marTop w:val="0"/>
                                      <w:marBottom w:val="0"/>
                                      <w:divBdr>
                                        <w:top w:val="none" w:sz="0" w:space="0" w:color="auto"/>
                                        <w:left w:val="none" w:sz="0" w:space="0" w:color="auto"/>
                                        <w:bottom w:val="none" w:sz="0" w:space="0" w:color="auto"/>
                                        <w:right w:val="none" w:sz="0" w:space="0" w:color="auto"/>
                                      </w:divBdr>
                                      <w:divsChild>
                                        <w:div w:id="17583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2997">
                              <w:marLeft w:val="0"/>
                              <w:marRight w:val="0"/>
                              <w:marTop w:val="0"/>
                              <w:marBottom w:val="0"/>
                              <w:divBdr>
                                <w:top w:val="none" w:sz="0" w:space="0" w:color="auto"/>
                                <w:left w:val="none" w:sz="0" w:space="0" w:color="auto"/>
                                <w:bottom w:val="none" w:sz="0" w:space="0" w:color="auto"/>
                                <w:right w:val="none" w:sz="0" w:space="0" w:color="auto"/>
                              </w:divBdr>
                              <w:divsChild>
                                <w:div w:id="936984777">
                                  <w:marLeft w:val="0"/>
                                  <w:marRight w:val="0"/>
                                  <w:marTop w:val="0"/>
                                  <w:marBottom w:val="0"/>
                                  <w:divBdr>
                                    <w:top w:val="none" w:sz="0" w:space="0" w:color="auto"/>
                                    <w:left w:val="none" w:sz="0" w:space="0" w:color="auto"/>
                                    <w:bottom w:val="none" w:sz="0" w:space="0" w:color="auto"/>
                                    <w:right w:val="none" w:sz="0" w:space="0" w:color="auto"/>
                                  </w:divBdr>
                                </w:div>
                                <w:div w:id="1823739943">
                                  <w:marLeft w:val="0"/>
                                  <w:marRight w:val="0"/>
                                  <w:marTop w:val="0"/>
                                  <w:marBottom w:val="0"/>
                                  <w:divBdr>
                                    <w:top w:val="none" w:sz="0" w:space="0" w:color="auto"/>
                                    <w:left w:val="none" w:sz="0" w:space="0" w:color="auto"/>
                                    <w:bottom w:val="none" w:sz="0" w:space="0" w:color="auto"/>
                                    <w:right w:val="none" w:sz="0" w:space="0" w:color="auto"/>
                                  </w:divBdr>
                                  <w:divsChild>
                                    <w:div w:id="181289511">
                                      <w:marLeft w:val="0"/>
                                      <w:marRight w:val="0"/>
                                      <w:marTop w:val="0"/>
                                      <w:marBottom w:val="0"/>
                                      <w:divBdr>
                                        <w:top w:val="none" w:sz="0" w:space="0" w:color="auto"/>
                                        <w:left w:val="none" w:sz="0" w:space="0" w:color="auto"/>
                                        <w:bottom w:val="none" w:sz="0" w:space="0" w:color="auto"/>
                                        <w:right w:val="none" w:sz="0" w:space="0" w:color="auto"/>
                                      </w:divBdr>
                                      <w:divsChild>
                                        <w:div w:id="18010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29448">
                              <w:marLeft w:val="0"/>
                              <w:marRight w:val="0"/>
                              <w:marTop w:val="0"/>
                              <w:marBottom w:val="0"/>
                              <w:divBdr>
                                <w:top w:val="none" w:sz="0" w:space="0" w:color="auto"/>
                                <w:left w:val="none" w:sz="0" w:space="0" w:color="auto"/>
                                <w:bottom w:val="none" w:sz="0" w:space="0" w:color="auto"/>
                                <w:right w:val="none" w:sz="0" w:space="0" w:color="auto"/>
                              </w:divBdr>
                              <w:divsChild>
                                <w:div w:id="331110777">
                                  <w:marLeft w:val="0"/>
                                  <w:marRight w:val="0"/>
                                  <w:marTop w:val="0"/>
                                  <w:marBottom w:val="0"/>
                                  <w:divBdr>
                                    <w:top w:val="none" w:sz="0" w:space="0" w:color="auto"/>
                                    <w:left w:val="none" w:sz="0" w:space="0" w:color="auto"/>
                                    <w:bottom w:val="none" w:sz="0" w:space="0" w:color="auto"/>
                                    <w:right w:val="none" w:sz="0" w:space="0" w:color="auto"/>
                                  </w:divBdr>
                                </w:div>
                              </w:divsChild>
                            </w:div>
                            <w:div w:id="857082071">
                              <w:marLeft w:val="0"/>
                              <w:marRight w:val="0"/>
                              <w:marTop w:val="0"/>
                              <w:marBottom w:val="0"/>
                              <w:divBdr>
                                <w:top w:val="none" w:sz="0" w:space="0" w:color="auto"/>
                                <w:left w:val="none" w:sz="0" w:space="0" w:color="auto"/>
                                <w:bottom w:val="none" w:sz="0" w:space="0" w:color="auto"/>
                                <w:right w:val="none" w:sz="0" w:space="0" w:color="auto"/>
                              </w:divBdr>
                              <w:divsChild>
                                <w:div w:id="877622061">
                                  <w:marLeft w:val="0"/>
                                  <w:marRight w:val="0"/>
                                  <w:marTop w:val="0"/>
                                  <w:marBottom w:val="0"/>
                                  <w:divBdr>
                                    <w:top w:val="none" w:sz="0" w:space="0" w:color="auto"/>
                                    <w:left w:val="none" w:sz="0" w:space="0" w:color="auto"/>
                                    <w:bottom w:val="none" w:sz="0" w:space="0" w:color="auto"/>
                                    <w:right w:val="none" w:sz="0" w:space="0" w:color="auto"/>
                                  </w:divBdr>
                                </w:div>
                                <w:div w:id="1311253968">
                                  <w:marLeft w:val="0"/>
                                  <w:marRight w:val="0"/>
                                  <w:marTop w:val="0"/>
                                  <w:marBottom w:val="0"/>
                                  <w:divBdr>
                                    <w:top w:val="none" w:sz="0" w:space="0" w:color="auto"/>
                                    <w:left w:val="none" w:sz="0" w:space="0" w:color="auto"/>
                                    <w:bottom w:val="none" w:sz="0" w:space="0" w:color="auto"/>
                                    <w:right w:val="none" w:sz="0" w:space="0" w:color="auto"/>
                                  </w:divBdr>
                                  <w:divsChild>
                                    <w:div w:id="1852908508">
                                      <w:marLeft w:val="0"/>
                                      <w:marRight w:val="0"/>
                                      <w:marTop w:val="0"/>
                                      <w:marBottom w:val="0"/>
                                      <w:divBdr>
                                        <w:top w:val="none" w:sz="0" w:space="0" w:color="auto"/>
                                        <w:left w:val="none" w:sz="0" w:space="0" w:color="auto"/>
                                        <w:bottom w:val="none" w:sz="0" w:space="0" w:color="auto"/>
                                        <w:right w:val="none" w:sz="0" w:space="0" w:color="auto"/>
                                      </w:divBdr>
                                      <w:divsChild>
                                        <w:div w:id="7298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7005">
                              <w:marLeft w:val="0"/>
                              <w:marRight w:val="0"/>
                              <w:marTop w:val="0"/>
                              <w:marBottom w:val="0"/>
                              <w:divBdr>
                                <w:top w:val="none" w:sz="0" w:space="0" w:color="auto"/>
                                <w:left w:val="none" w:sz="0" w:space="0" w:color="auto"/>
                                <w:bottom w:val="none" w:sz="0" w:space="0" w:color="auto"/>
                                <w:right w:val="none" w:sz="0" w:space="0" w:color="auto"/>
                              </w:divBdr>
                              <w:divsChild>
                                <w:div w:id="886799971">
                                  <w:marLeft w:val="0"/>
                                  <w:marRight w:val="0"/>
                                  <w:marTop w:val="0"/>
                                  <w:marBottom w:val="0"/>
                                  <w:divBdr>
                                    <w:top w:val="none" w:sz="0" w:space="0" w:color="auto"/>
                                    <w:left w:val="none" w:sz="0" w:space="0" w:color="auto"/>
                                    <w:bottom w:val="none" w:sz="0" w:space="0" w:color="auto"/>
                                    <w:right w:val="none" w:sz="0" w:space="0" w:color="auto"/>
                                  </w:divBdr>
                                </w:div>
                              </w:divsChild>
                            </w:div>
                            <w:div w:id="1515806003">
                              <w:marLeft w:val="0"/>
                              <w:marRight w:val="0"/>
                              <w:marTop w:val="0"/>
                              <w:marBottom w:val="0"/>
                              <w:divBdr>
                                <w:top w:val="none" w:sz="0" w:space="0" w:color="auto"/>
                                <w:left w:val="none" w:sz="0" w:space="0" w:color="auto"/>
                                <w:bottom w:val="none" w:sz="0" w:space="0" w:color="auto"/>
                                <w:right w:val="none" w:sz="0" w:space="0" w:color="auto"/>
                              </w:divBdr>
                              <w:divsChild>
                                <w:div w:id="967390422">
                                  <w:marLeft w:val="0"/>
                                  <w:marRight w:val="0"/>
                                  <w:marTop w:val="0"/>
                                  <w:marBottom w:val="0"/>
                                  <w:divBdr>
                                    <w:top w:val="none" w:sz="0" w:space="0" w:color="auto"/>
                                    <w:left w:val="none" w:sz="0" w:space="0" w:color="auto"/>
                                    <w:bottom w:val="none" w:sz="0" w:space="0" w:color="auto"/>
                                    <w:right w:val="none" w:sz="0" w:space="0" w:color="auto"/>
                                  </w:divBdr>
                                </w:div>
                                <w:div w:id="1727531194">
                                  <w:marLeft w:val="0"/>
                                  <w:marRight w:val="0"/>
                                  <w:marTop w:val="0"/>
                                  <w:marBottom w:val="0"/>
                                  <w:divBdr>
                                    <w:top w:val="none" w:sz="0" w:space="0" w:color="auto"/>
                                    <w:left w:val="none" w:sz="0" w:space="0" w:color="auto"/>
                                    <w:bottom w:val="none" w:sz="0" w:space="0" w:color="auto"/>
                                    <w:right w:val="none" w:sz="0" w:space="0" w:color="auto"/>
                                  </w:divBdr>
                                  <w:divsChild>
                                    <w:div w:id="1750426297">
                                      <w:marLeft w:val="0"/>
                                      <w:marRight w:val="0"/>
                                      <w:marTop w:val="0"/>
                                      <w:marBottom w:val="0"/>
                                      <w:divBdr>
                                        <w:top w:val="none" w:sz="0" w:space="0" w:color="auto"/>
                                        <w:left w:val="none" w:sz="0" w:space="0" w:color="auto"/>
                                        <w:bottom w:val="none" w:sz="0" w:space="0" w:color="auto"/>
                                        <w:right w:val="none" w:sz="0" w:space="0" w:color="auto"/>
                                      </w:divBdr>
                                      <w:divsChild>
                                        <w:div w:id="167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7298">
                              <w:marLeft w:val="0"/>
                              <w:marRight w:val="0"/>
                              <w:marTop w:val="0"/>
                              <w:marBottom w:val="0"/>
                              <w:divBdr>
                                <w:top w:val="none" w:sz="0" w:space="0" w:color="auto"/>
                                <w:left w:val="none" w:sz="0" w:space="0" w:color="auto"/>
                                <w:bottom w:val="none" w:sz="0" w:space="0" w:color="auto"/>
                                <w:right w:val="none" w:sz="0" w:space="0" w:color="auto"/>
                              </w:divBdr>
                              <w:divsChild>
                                <w:div w:id="333606759">
                                  <w:marLeft w:val="0"/>
                                  <w:marRight w:val="0"/>
                                  <w:marTop w:val="0"/>
                                  <w:marBottom w:val="0"/>
                                  <w:divBdr>
                                    <w:top w:val="none" w:sz="0" w:space="0" w:color="auto"/>
                                    <w:left w:val="none" w:sz="0" w:space="0" w:color="auto"/>
                                    <w:bottom w:val="none" w:sz="0" w:space="0" w:color="auto"/>
                                    <w:right w:val="none" w:sz="0" w:space="0" w:color="auto"/>
                                  </w:divBdr>
                                </w:div>
                              </w:divsChild>
                            </w:div>
                            <w:div w:id="2146116325">
                              <w:marLeft w:val="0"/>
                              <w:marRight w:val="0"/>
                              <w:marTop w:val="0"/>
                              <w:marBottom w:val="0"/>
                              <w:divBdr>
                                <w:top w:val="none" w:sz="0" w:space="0" w:color="auto"/>
                                <w:left w:val="none" w:sz="0" w:space="0" w:color="auto"/>
                                <w:bottom w:val="none" w:sz="0" w:space="0" w:color="auto"/>
                                <w:right w:val="none" w:sz="0" w:space="0" w:color="auto"/>
                              </w:divBdr>
                              <w:divsChild>
                                <w:div w:id="214777203">
                                  <w:marLeft w:val="0"/>
                                  <w:marRight w:val="0"/>
                                  <w:marTop w:val="0"/>
                                  <w:marBottom w:val="0"/>
                                  <w:divBdr>
                                    <w:top w:val="none" w:sz="0" w:space="0" w:color="auto"/>
                                    <w:left w:val="none" w:sz="0" w:space="0" w:color="auto"/>
                                    <w:bottom w:val="none" w:sz="0" w:space="0" w:color="auto"/>
                                    <w:right w:val="none" w:sz="0" w:space="0" w:color="auto"/>
                                  </w:divBdr>
                                </w:div>
                              </w:divsChild>
                            </w:div>
                            <w:div w:id="535696964">
                              <w:marLeft w:val="0"/>
                              <w:marRight w:val="0"/>
                              <w:marTop w:val="0"/>
                              <w:marBottom w:val="0"/>
                              <w:divBdr>
                                <w:top w:val="none" w:sz="0" w:space="0" w:color="auto"/>
                                <w:left w:val="none" w:sz="0" w:space="0" w:color="auto"/>
                                <w:bottom w:val="none" w:sz="0" w:space="0" w:color="auto"/>
                                <w:right w:val="none" w:sz="0" w:space="0" w:color="auto"/>
                              </w:divBdr>
                              <w:divsChild>
                                <w:div w:id="1335498484">
                                  <w:marLeft w:val="0"/>
                                  <w:marRight w:val="0"/>
                                  <w:marTop w:val="0"/>
                                  <w:marBottom w:val="0"/>
                                  <w:divBdr>
                                    <w:top w:val="none" w:sz="0" w:space="0" w:color="auto"/>
                                    <w:left w:val="none" w:sz="0" w:space="0" w:color="auto"/>
                                    <w:bottom w:val="none" w:sz="0" w:space="0" w:color="auto"/>
                                    <w:right w:val="none" w:sz="0" w:space="0" w:color="auto"/>
                                  </w:divBdr>
                                </w:div>
                              </w:divsChild>
                            </w:div>
                            <w:div w:id="1241477979">
                              <w:marLeft w:val="0"/>
                              <w:marRight w:val="0"/>
                              <w:marTop w:val="400"/>
                              <w:marBottom w:val="0"/>
                              <w:divBdr>
                                <w:top w:val="none" w:sz="0" w:space="0" w:color="auto"/>
                                <w:left w:val="none" w:sz="0" w:space="0" w:color="auto"/>
                                <w:bottom w:val="none" w:sz="0" w:space="0" w:color="auto"/>
                                <w:right w:val="none" w:sz="0" w:space="0" w:color="auto"/>
                              </w:divBdr>
                            </w:div>
                            <w:div w:id="712968883">
                              <w:marLeft w:val="0"/>
                              <w:marRight w:val="0"/>
                              <w:marTop w:val="0"/>
                              <w:marBottom w:val="0"/>
                              <w:divBdr>
                                <w:top w:val="none" w:sz="0" w:space="0" w:color="auto"/>
                                <w:left w:val="none" w:sz="0" w:space="0" w:color="auto"/>
                                <w:bottom w:val="none" w:sz="0" w:space="0" w:color="auto"/>
                                <w:right w:val="none" w:sz="0" w:space="0" w:color="auto"/>
                              </w:divBdr>
                              <w:divsChild>
                                <w:div w:id="607785059">
                                  <w:marLeft w:val="0"/>
                                  <w:marRight w:val="0"/>
                                  <w:marTop w:val="0"/>
                                  <w:marBottom w:val="0"/>
                                  <w:divBdr>
                                    <w:top w:val="none" w:sz="0" w:space="0" w:color="auto"/>
                                    <w:left w:val="none" w:sz="0" w:space="0" w:color="auto"/>
                                    <w:bottom w:val="none" w:sz="0" w:space="0" w:color="auto"/>
                                    <w:right w:val="none" w:sz="0" w:space="0" w:color="auto"/>
                                  </w:divBdr>
                                </w:div>
                              </w:divsChild>
                            </w:div>
                            <w:div w:id="1368868367">
                              <w:marLeft w:val="0"/>
                              <w:marRight w:val="0"/>
                              <w:marTop w:val="0"/>
                              <w:marBottom w:val="0"/>
                              <w:divBdr>
                                <w:top w:val="none" w:sz="0" w:space="0" w:color="auto"/>
                                <w:left w:val="none" w:sz="0" w:space="0" w:color="auto"/>
                                <w:bottom w:val="none" w:sz="0" w:space="0" w:color="auto"/>
                                <w:right w:val="none" w:sz="0" w:space="0" w:color="auto"/>
                              </w:divBdr>
                              <w:divsChild>
                                <w:div w:id="52974964">
                                  <w:marLeft w:val="0"/>
                                  <w:marRight w:val="0"/>
                                  <w:marTop w:val="0"/>
                                  <w:marBottom w:val="0"/>
                                  <w:divBdr>
                                    <w:top w:val="none" w:sz="0" w:space="0" w:color="auto"/>
                                    <w:left w:val="none" w:sz="0" w:space="0" w:color="auto"/>
                                    <w:bottom w:val="none" w:sz="0" w:space="0" w:color="auto"/>
                                    <w:right w:val="none" w:sz="0" w:space="0" w:color="auto"/>
                                  </w:divBdr>
                                </w:div>
                              </w:divsChild>
                            </w:div>
                            <w:div w:id="1215770486">
                              <w:marLeft w:val="0"/>
                              <w:marRight w:val="0"/>
                              <w:marTop w:val="0"/>
                              <w:marBottom w:val="0"/>
                              <w:divBdr>
                                <w:top w:val="none" w:sz="0" w:space="0" w:color="auto"/>
                                <w:left w:val="none" w:sz="0" w:space="0" w:color="auto"/>
                                <w:bottom w:val="none" w:sz="0" w:space="0" w:color="auto"/>
                                <w:right w:val="none" w:sz="0" w:space="0" w:color="auto"/>
                              </w:divBdr>
                              <w:divsChild>
                                <w:div w:id="1426733038">
                                  <w:marLeft w:val="0"/>
                                  <w:marRight w:val="0"/>
                                  <w:marTop w:val="0"/>
                                  <w:marBottom w:val="0"/>
                                  <w:divBdr>
                                    <w:top w:val="none" w:sz="0" w:space="0" w:color="auto"/>
                                    <w:left w:val="none" w:sz="0" w:space="0" w:color="auto"/>
                                    <w:bottom w:val="none" w:sz="0" w:space="0" w:color="auto"/>
                                    <w:right w:val="none" w:sz="0" w:space="0" w:color="auto"/>
                                  </w:divBdr>
                                </w:div>
                              </w:divsChild>
                            </w:div>
                            <w:div w:id="2081706397">
                              <w:marLeft w:val="0"/>
                              <w:marRight w:val="0"/>
                              <w:marTop w:val="0"/>
                              <w:marBottom w:val="0"/>
                              <w:divBdr>
                                <w:top w:val="none" w:sz="0" w:space="0" w:color="auto"/>
                                <w:left w:val="none" w:sz="0" w:space="0" w:color="auto"/>
                                <w:bottom w:val="none" w:sz="0" w:space="0" w:color="auto"/>
                                <w:right w:val="none" w:sz="0" w:space="0" w:color="auto"/>
                              </w:divBdr>
                              <w:divsChild>
                                <w:div w:id="1522544817">
                                  <w:marLeft w:val="0"/>
                                  <w:marRight w:val="0"/>
                                  <w:marTop w:val="0"/>
                                  <w:marBottom w:val="0"/>
                                  <w:divBdr>
                                    <w:top w:val="none" w:sz="0" w:space="0" w:color="auto"/>
                                    <w:left w:val="none" w:sz="0" w:space="0" w:color="auto"/>
                                    <w:bottom w:val="none" w:sz="0" w:space="0" w:color="auto"/>
                                    <w:right w:val="none" w:sz="0" w:space="0" w:color="auto"/>
                                  </w:divBdr>
                                </w:div>
                              </w:divsChild>
                            </w:div>
                            <w:div w:id="43868702">
                              <w:marLeft w:val="0"/>
                              <w:marRight w:val="0"/>
                              <w:marTop w:val="0"/>
                              <w:marBottom w:val="0"/>
                              <w:divBdr>
                                <w:top w:val="none" w:sz="0" w:space="0" w:color="auto"/>
                                <w:left w:val="none" w:sz="0" w:space="0" w:color="auto"/>
                                <w:bottom w:val="none" w:sz="0" w:space="0" w:color="auto"/>
                                <w:right w:val="none" w:sz="0" w:space="0" w:color="auto"/>
                              </w:divBdr>
                              <w:divsChild>
                                <w:div w:id="533271133">
                                  <w:marLeft w:val="0"/>
                                  <w:marRight w:val="0"/>
                                  <w:marTop w:val="0"/>
                                  <w:marBottom w:val="0"/>
                                  <w:divBdr>
                                    <w:top w:val="none" w:sz="0" w:space="0" w:color="auto"/>
                                    <w:left w:val="none" w:sz="0" w:space="0" w:color="auto"/>
                                    <w:bottom w:val="none" w:sz="0" w:space="0" w:color="auto"/>
                                    <w:right w:val="none" w:sz="0" w:space="0" w:color="auto"/>
                                  </w:divBdr>
                                </w:div>
                              </w:divsChild>
                            </w:div>
                            <w:div w:id="1102992580">
                              <w:marLeft w:val="0"/>
                              <w:marRight w:val="0"/>
                              <w:marTop w:val="400"/>
                              <w:marBottom w:val="0"/>
                              <w:divBdr>
                                <w:top w:val="none" w:sz="0" w:space="0" w:color="auto"/>
                                <w:left w:val="none" w:sz="0" w:space="0" w:color="auto"/>
                                <w:bottom w:val="none" w:sz="0" w:space="0" w:color="auto"/>
                                <w:right w:val="none" w:sz="0" w:space="0" w:color="auto"/>
                              </w:divBdr>
                            </w:div>
                            <w:div w:id="1725786380">
                              <w:marLeft w:val="0"/>
                              <w:marRight w:val="0"/>
                              <w:marTop w:val="0"/>
                              <w:marBottom w:val="0"/>
                              <w:divBdr>
                                <w:top w:val="none" w:sz="0" w:space="0" w:color="auto"/>
                                <w:left w:val="none" w:sz="0" w:space="0" w:color="auto"/>
                                <w:bottom w:val="none" w:sz="0" w:space="0" w:color="auto"/>
                                <w:right w:val="none" w:sz="0" w:space="0" w:color="auto"/>
                              </w:divBdr>
                              <w:divsChild>
                                <w:div w:id="361632462">
                                  <w:marLeft w:val="0"/>
                                  <w:marRight w:val="0"/>
                                  <w:marTop w:val="0"/>
                                  <w:marBottom w:val="0"/>
                                  <w:divBdr>
                                    <w:top w:val="none" w:sz="0" w:space="0" w:color="auto"/>
                                    <w:left w:val="none" w:sz="0" w:space="0" w:color="auto"/>
                                    <w:bottom w:val="none" w:sz="0" w:space="0" w:color="auto"/>
                                    <w:right w:val="none" w:sz="0" w:space="0" w:color="auto"/>
                                  </w:divBdr>
                                </w:div>
                              </w:divsChild>
                            </w:div>
                            <w:div w:id="333538405">
                              <w:marLeft w:val="0"/>
                              <w:marRight w:val="0"/>
                              <w:marTop w:val="0"/>
                              <w:marBottom w:val="0"/>
                              <w:divBdr>
                                <w:top w:val="none" w:sz="0" w:space="0" w:color="auto"/>
                                <w:left w:val="none" w:sz="0" w:space="0" w:color="auto"/>
                                <w:bottom w:val="none" w:sz="0" w:space="0" w:color="auto"/>
                                <w:right w:val="none" w:sz="0" w:space="0" w:color="auto"/>
                              </w:divBdr>
                              <w:divsChild>
                                <w:div w:id="122232911">
                                  <w:marLeft w:val="0"/>
                                  <w:marRight w:val="0"/>
                                  <w:marTop w:val="0"/>
                                  <w:marBottom w:val="0"/>
                                  <w:divBdr>
                                    <w:top w:val="none" w:sz="0" w:space="0" w:color="auto"/>
                                    <w:left w:val="none" w:sz="0" w:space="0" w:color="auto"/>
                                    <w:bottom w:val="none" w:sz="0" w:space="0" w:color="auto"/>
                                    <w:right w:val="none" w:sz="0" w:space="0" w:color="auto"/>
                                  </w:divBdr>
                                </w:div>
                              </w:divsChild>
                            </w:div>
                            <w:div w:id="833570991">
                              <w:marLeft w:val="0"/>
                              <w:marRight w:val="0"/>
                              <w:marTop w:val="0"/>
                              <w:marBottom w:val="0"/>
                              <w:divBdr>
                                <w:top w:val="none" w:sz="0" w:space="0" w:color="auto"/>
                                <w:left w:val="none" w:sz="0" w:space="0" w:color="auto"/>
                                <w:bottom w:val="none" w:sz="0" w:space="0" w:color="auto"/>
                                <w:right w:val="none" w:sz="0" w:space="0" w:color="auto"/>
                              </w:divBdr>
                              <w:divsChild>
                                <w:div w:id="396444494">
                                  <w:marLeft w:val="0"/>
                                  <w:marRight w:val="0"/>
                                  <w:marTop w:val="0"/>
                                  <w:marBottom w:val="0"/>
                                  <w:divBdr>
                                    <w:top w:val="none" w:sz="0" w:space="0" w:color="auto"/>
                                    <w:left w:val="none" w:sz="0" w:space="0" w:color="auto"/>
                                    <w:bottom w:val="none" w:sz="0" w:space="0" w:color="auto"/>
                                    <w:right w:val="none" w:sz="0" w:space="0" w:color="auto"/>
                                  </w:divBdr>
                                </w:div>
                              </w:divsChild>
                            </w:div>
                            <w:div w:id="878708656">
                              <w:marLeft w:val="0"/>
                              <w:marRight w:val="0"/>
                              <w:marTop w:val="0"/>
                              <w:marBottom w:val="0"/>
                              <w:divBdr>
                                <w:top w:val="none" w:sz="0" w:space="0" w:color="auto"/>
                                <w:left w:val="none" w:sz="0" w:space="0" w:color="auto"/>
                                <w:bottom w:val="none" w:sz="0" w:space="0" w:color="auto"/>
                                <w:right w:val="none" w:sz="0" w:space="0" w:color="auto"/>
                              </w:divBdr>
                              <w:divsChild>
                                <w:div w:id="254167924">
                                  <w:marLeft w:val="0"/>
                                  <w:marRight w:val="0"/>
                                  <w:marTop w:val="0"/>
                                  <w:marBottom w:val="0"/>
                                  <w:divBdr>
                                    <w:top w:val="none" w:sz="0" w:space="0" w:color="auto"/>
                                    <w:left w:val="none" w:sz="0" w:space="0" w:color="auto"/>
                                    <w:bottom w:val="none" w:sz="0" w:space="0" w:color="auto"/>
                                    <w:right w:val="none" w:sz="0" w:space="0" w:color="auto"/>
                                  </w:divBdr>
                                </w:div>
                              </w:divsChild>
                            </w:div>
                            <w:div w:id="207380542">
                              <w:marLeft w:val="0"/>
                              <w:marRight w:val="0"/>
                              <w:marTop w:val="0"/>
                              <w:marBottom w:val="0"/>
                              <w:divBdr>
                                <w:top w:val="none" w:sz="0" w:space="0" w:color="auto"/>
                                <w:left w:val="none" w:sz="0" w:space="0" w:color="auto"/>
                                <w:bottom w:val="none" w:sz="0" w:space="0" w:color="auto"/>
                                <w:right w:val="none" w:sz="0" w:space="0" w:color="auto"/>
                              </w:divBdr>
                              <w:divsChild>
                                <w:div w:id="2090611062">
                                  <w:marLeft w:val="0"/>
                                  <w:marRight w:val="0"/>
                                  <w:marTop w:val="0"/>
                                  <w:marBottom w:val="0"/>
                                  <w:divBdr>
                                    <w:top w:val="none" w:sz="0" w:space="0" w:color="auto"/>
                                    <w:left w:val="none" w:sz="0" w:space="0" w:color="auto"/>
                                    <w:bottom w:val="none" w:sz="0" w:space="0" w:color="auto"/>
                                    <w:right w:val="none" w:sz="0" w:space="0" w:color="auto"/>
                                  </w:divBdr>
                                </w:div>
                              </w:divsChild>
                            </w:div>
                            <w:div w:id="2140997348">
                              <w:marLeft w:val="0"/>
                              <w:marRight w:val="0"/>
                              <w:marTop w:val="0"/>
                              <w:marBottom w:val="0"/>
                              <w:divBdr>
                                <w:top w:val="none" w:sz="0" w:space="0" w:color="auto"/>
                                <w:left w:val="none" w:sz="0" w:space="0" w:color="auto"/>
                                <w:bottom w:val="none" w:sz="0" w:space="0" w:color="auto"/>
                                <w:right w:val="none" w:sz="0" w:space="0" w:color="auto"/>
                              </w:divBdr>
                              <w:divsChild>
                                <w:div w:id="1198663412">
                                  <w:marLeft w:val="0"/>
                                  <w:marRight w:val="0"/>
                                  <w:marTop w:val="0"/>
                                  <w:marBottom w:val="0"/>
                                  <w:divBdr>
                                    <w:top w:val="none" w:sz="0" w:space="0" w:color="auto"/>
                                    <w:left w:val="none" w:sz="0" w:space="0" w:color="auto"/>
                                    <w:bottom w:val="none" w:sz="0" w:space="0" w:color="auto"/>
                                    <w:right w:val="none" w:sz="0" w:space="0" w:color="auto"/>
                                  </w:divBdr>
                                </w:div>
                              </w:divsChild>
                            </w:div>
                            <w:div w:id="950673810">
                              <w:marLeft w:val="0"/>
                              <w:marRight w:val="0"/>
                              <w:marTop w:val="0"/>
                              <w:marBottom w:val="0"/>
                              <w:divBdr>
                                <w:top w:val="none" w:sz="0" w:space="0" w:color="auto"/>
                                <w:left w:val="none" w:sz="0" w:space="0" w:color="auto"/>
                                <w:bottom w:val="none" w:sz="0" w:space="0" w:color="auto"/>
                                <w:right w:val="none" w:sz="0" w:space="0" w:color="auto"/>
                              </w:divBdr>
                              <w:divsChild>
                                <w:div w:id="1972007508">
                                  <w:marLeft w:val="0"/>
                                  <w:marRight w:val="0"/>
                                  <w:marTop w:val="0"/>
                                  <w:marBottom w:val="0"/>
                                  <w:divBdr>
                                    <w:top w:val="none" w:sz="0" w:space="0" w:color="auto"/>
                                    <w:left w:val="none" w:sz="0" w:space="0" w:color="auto"/>
                                    <w:bottom w:val="none" w:sz="0" w:space="0" w:color="auto"/>
                                    <w:right w:val="none" w:sz="0" w:space="0" w:color="auto"/>
                                  </w:divBdr>
                                </w:div>
                              </w:divsChild>
                            </w:div>
                            <w:div w:id="292519783">
                              <w:marLeft w:val="0"/>
                              <w:marRight w:val="0"/>
                              <w:marTop w:val="0"/>
                              <w:marBottom w:val="0"/>
                              <w:divBdr>
                                <w:top w:val="none" w:sz="0" w:space="0" w:color="auto"/>
                                <w:left w:val="none" w:sz="0" w:space="0" w:color="auto"/>
                                <w:bottom w:val="none" w:sz="0" w:space="0" w:color="auto"/>
                                <w:right w:val="none" w:sz="0" w:space="0" w:color="auto"/>
                              </w:divBdr>
                              <w:divsChild>
                                <w:div w:id="1581212639">
                                  <w:marLeft w:val="0"/>
                                  <w:marRight w:val="0"/>
                                  <w:marTop w:val="0"/>
                                  <w:marBottom w:val="0"/>
                                  <w:divBdr>
                                    <w:top w:val="none" w:sz="0" w:space="0" w:color="auto"/>
                                    <w:left w:val="none" w:sz="0" w:space="0" w:color="auto"/>
                                    <w:bottom w:val="none" w:sz="0" w:space="0" w:color="auto"/>
                                    <w:right w:val="none" w:sz="0" w:space="0" w:color="auto"/>
                                  </w:divBdr>
                                </w:div>
                              </w:divsChild>
                            </w:div>
                            <w:div w:id="253562575">
                              <w:marLeft w:val="0"/>
                              <w:marRight w:val="0"/>
                              <w:marTop w:val="0"/>
                              <w:marBottom w:val="0"/>
                              <w:divBdr>
                                <w:top w:val="none" w:sz="0" w:space="0" w:color="auto"/>
                                <w:left w:val="none" w:sz="0" w:space="0" w:color="auto"/>
                                <w:bottom w:val="none" w:sz="0" w:space="0" w:color="auto"/>
                                <w:right w:val="none" w:sz="0" w:space="0" w:color="auto"/>
                              </w:divBdr>
                              <w:divsChild>
                                <w:div w:id="1069303663">
                                  <w:marLeft w:val="0"/>
                                  <w:marRight w:val="0"/>
                                  <w:marTop w:val="0"/>
                                  <w:marBottom w:val="0"/>
                                  <w:divBdr>
                                    <w:top w:val="none" w:sz="0" w:space="0" w:color="auto"/>
                                    <w:left w:val="none" w:sz="0" w:space="0" w:color="auto"/>
                                    <w:bottom w:val="none" w:sz="0" w:space="0" w:color="auto"/>
                                    <w:right w:val="none" w:sz="0" w:space="0" w:color="auto"/>
                                  </w:divBdr>
                                </w:div>
                              </w:divsChild>
                            </w:div>
                            <w:div w:id="1149245917">
                              <w:marLeft w:val="0"/>
                              <w:marRight w:val="0"/>
                              <w:marTop w:val="0"/>
                              <w:marBottom w:val="0"/>
                              <w:divBdr>
                                <w:top w:val="none" w:sz="0" w:space="0" w:color="auto"/>
                                <w:left w:val="none" w:sz="0" w:space="0" w:color="auto"/>
                                <w:bottom w:val="none" w:sz="0" w:space="0" w:color="auto"/>
                                <w:right w:val="none" w:sz="0" w:space="0" w:color="auto"/>
                              </w:divBdr>
                              <w:divsChild>
                                <w:div w:id="643897541">
                                  <w:marLeft w:val="0"/>
                                  <w:marRight w:val="0"/>
                                  <w:marTop w:val="0"/>
                                  <w:marBottom w:val="0"/>
                                  <w:divBdr>
                                    <w:top w:val="none" w:sz="0" w:space="0" w:color="auto"/>
                                    <w:left w:val="none" w:sz="0" w:space="0" w:color="auto"/>
                                    <w:bottom w:val="none" w:sz="0" w:space="0" w:color="auto"/>
                                    <w:right w:val="none" w:sz="0" w:space="0" w:color="auto"/>
                                  </w:divBdr>
                                </w:div>
                              </w:divsChild>
                            </w:div>
                            <w:div w:id="1317294613">
                              <w:marLeft w:val="0"/>
                              <w:marRight w:val="0"/>
                              <w:marTop w:val="0"/>
                              <w:marBottom w:val="0"/>
                              <w:divBdr>
                                <w:top w:val="none" w:sz="0" w:space="0" w:color="auto"/>
                                <w:left w:val="none" w:sz="0" w:space="0" w:color="auto"/>
                                <w:bottom w:val="none" w:sz="0" w:space="0" w:color="auto"/>
                                <w:right w:val="none" w:sz="0" w:space="0" w:color="auto"/>
                              </w:divBdr>
                              <w:divsChild>
                                <w:div w:id="1211259185">
                                  <w:marLeft w:val="0"/>
                                  <w:marRight w:val="0"/>
                                  <w:marTop w:val="0"/>
                                  <w:marBottom w:val="0"/>
                                  <w:divBdr>
                                    <w:top w:val="none" w:sz="0" w:space="0" w:color="auto"/>
                                    <w:left w:val="none" w:sz="0" w:space="0" w:color="auto"/>
                                    <w:bottom w:val="none" w:sz="0" w:space="0" w:color="auto"/>
                                    <w:right w:val="none" w:sz="0" w:space="0" w:color="auto"/>
                                  </w:divBdr>
                                </w:div>
                              </w:divsChild>
                            </w:div>
                            <w:div w:id="2086031384">
                              <w:marLeft w:val="0"/>
                              <w:marRight w:val="0"/>
                              <w:marTop w:val="0"/>
                              <w:marBottom w:val="0"/>
                              <w:divBdr>
                                <w:top w:val="none" w:sz="0" w:space="0" w:color="auto"/>
                                <w:left w:val="none" w:sz="0" w:space="0" w:color="auto"/>
                                <w:bottom w:val="none" w:sz="0" w:space="0" w:color="auto"/>
                                <w:right w:val="none" w:sz="0" w:space="0" w:color="auto"/>
                              </w:divBdr>
                              <w:divsChild>
                                <w:div w:id="218789102">
                                  <w:marLeft w:val="0"/>
                                  <w:marRight w:val="0"/>
                                  <w:marTop w:val="0"/>
                                  <w:marBottom w:val="0"/>
                                  <w:divBdr>
                                    <w:top w:val="none" w:sz="0" w:space="0" w:color="auto"/>
                                    <w:left w:val="none" w:sz="0" w:space="0" w:color="auto"/>
                                    <w:bottom w:val="none" w:sz="0" w:space="0" w:color="auto"/>
                                    <w:right w:val="none" w:sz="0" w:space="0" w:color="auto"/>
                                  </w:divBdr>
                                </w:div>
                              </w:divsChild>
                            </w:div>
                            <w:div w:id="1475833666">
                              <w:marLeft w:val="0"/>
                              <w:marRight w:val="0"/>
                              <w:marTop w:val="240"/>
                              <w:marBottom w:val="0"/>
                              <w:divBdr>
                                <w:top w:val="none" w:sz="0" w:space="0" w:color="auto"/>
                                <w:left w:val="none" w:sz="0" w:space="0" w:color="auto"/>
                                <w:bottom w:val="none" w:sz="0" w:space="0" w:color="auto"/>
                                <w:right w:val="none" w:sz="0" w:space="0" w:color="auto"/>
                              </w:divBdr>
                            </w:div>
                            <w:div w:id="1898122158">
                              <w:marLeft w:val="150"/>
                              <w:marRight w:val="150"/>
                              <w:marTop w:val="480"/>
                              <w:marBottom w:val="0"/>
                              <w:divBdr>
                                <w:top w:val="single" w:sz="6" w:space="28" w:color="D4D4D4"/>
                                <w:left w:val="none" w:sz="0" w:space="0" w:color="auto"/>
                                <w:bottom w:val="none" w:sz="0" w:space="0" w:color="auto"/>
                                <w:right w:val="none" w:sz="0" w:space="0" w:color="auto"/>
                              </w:divBdr>
                            </w:div>
                            <w:div w:id="679351555">
                              <w:marLeft w:val="0"/>
                              <w:marRight w:val="0"/>
                              <w:marTop w:val="400"/>
                              <w:marBottom w:val="0"/>
                              <w:divBdr>
                                <w:top w:val="none" w:sz="0" w:space="0" w:color="auto"/>
                                <w:left w:val="none" w:sz="0" w:space="0" w:color="auto"/>
                                <w:bottom w:val="none" w:sz="0" w:space="0" w:color="auto"/>
                                <w:right w:val="none" w:sz="0" w:space="0" w:color="auto"/>
                              </w:divBdr>
                            </w:div>
                            <w:div w:id="1626616271">
                              <w:marLeft w:val="0"/>
                              <w:marRight w:val="0"/>
                              <w:marTop w:val="240"/>
                              <w:marBottom w:val="0"/>
                              <w:divBdr>
                                <w:top w:val="none" w:sz="0" w:space="0" w:color="auto"/>
                                <w:left w:val="none" w:sz="0" w:space="0" w:color="auto"/>
                                <w:bottom w:val="none" w:sz="0" w:space="0" w:color="auto"/>
                                <w:right w:val="none" w:sz="0" w:space="0" w:color="auto"/>
                              </w:divBdr>
                            </w:div>
                            <w:div w:id="1713113132">
                              <w:marLeft w:val="0"/>
                              <w:marRight w:val="0"/>
                              <w:marTop w:val="240"/>
                              <w:marBottom w:val="0"/>
                              <w:divBdr>
                                <w:top w:val="none" w:sz="0" w:space="0" w:color="auto"/>
                                <w:left w:val="none" w:sz="0" w:space="0" w:color="auto"/>
                                <w:bottom w:val="none" w:sz="0" w:space="0" w:color="auto"/>
                                <w:right w:val="none" w:sz="0" w:space="0" w:color="auto"/>
                              </w:divBdr>
                            </w:div>
                            <w:div w:id="347341668">
                              <w:marLeft w:val="150"/>
                              <w:marRight w:val="150"/>
                              <w:marTop w:val="480"/>
                              <w:marBottom w:val="0"/>
                              <w:divBdr>
                                <w:top w:val="single" w:sz="6" w:space="28" w:color="D4D4D4"/>
                                <w:left w:val="none" w:sz="0" w:space="0" w:color="auto"/>
                                <w:bottom w:val="none" w:sz="0" w:space="0" w:color="auto"/>
                                <w:right w:val="none" w:sz="0" w:space="0" w:color="auto"/>
                              </w:divBdr>
                            </w:div>
                            <w:div w:id="388111220">
                              <w:marLeft w:val="0"/>
                              <w:marRight w:val="0"/>
                              <w:marTop w:val="400"/>
                              <w:marBottom w:val="0"/>
                              <w:divBdr>
                                <w:top w:val="none" w:sz="0" w:space="0" w:color="auto"/>
                                <w:left w:val="none" w:sz="0" w:space="0" w:color="auto"/>
                                <w:bottom w:val="none" w:sz="0" w:space="0" w:color="auto"/>
                                <w:right w:val="none" w:sz="0" w:space="0" w:color="auto"/>
                              </w:divBdr>
                            </w:div>
                            <w:div w:id="2104957661">
                              <w:marLeft w:val="0"/>
                              <w:marRight w:val="0"/>
                              <w:marTop w:val="240"/>
                              <w:marBottom w:val="0"/>
                              <w:divBdr>
                                <w:top w:val="none" w:sz="0" w:space="0" w:color="auto"/>
                                <w:left w:val="none" w:sz="0" w:space="0" w:color="auto"/>
                                <w:bottom w:val="none" w:sz="0" w:space="0" w:color="auto"/>
                                <w:right w:val="none" w:sz="0" w:space="0" w:color="auto"/>
                              </w:divBdr>
                            </w:div>
                            <w:div w:id="457531839">
                              <w:marLeft w:val="0"/>
                              <w:marRight w:val="0"/>
                              <w:marTop w:val="240"/>
                              <w:marBottom w:val="0"/>
                              <w:divBdr>
                                <w:top w:val="none" w:sz="0" w:space="0" w:color="auto"/>
                                <w:left w:val="none" w:sz="0" w:space="0" w:color="auto"/>
                                <w:bottom w:val="none" w:sz="0" w:space="0" w:color="auto"/>
                                <w:right w:val="none" w:sz="0" w:space="0" w:color="auto"/>
                              </w:divBdr>
                            </w:div>
                            <w:div w:id="1948124868">
                              <w:marLeft w:val="150"/>
                              <w:marRight w:val="150"/>
                              <w:marTop w:val="480"/>
                              <w:marBottom w:val="0"/>
                              <w:divBdr>
                                <w:top w:val="single" w:sz="6" w:space="28" w:color="D4D4D4"/>
                                <w:left w:val="none" w:sz="0" w:space="0" w:color="auto"/>
                                <w:bottom w:val="none" w:sz="0" w:space="0" w:color="auto"/>
                                <w:right w:val="none" w:sz="0" w:space="0" w:color="auto"/>
                              </w:divBdr>
                            </w:div>
                            <w:div w:id="632098556">
                              <w:marLeft w:val="0"/>
                              <w:marRight w:val="0"/>
                              <w:marTop w:val="400"/>
                              <w:marBottom w:val="0"/>
                              <w:divBdr>
                                <w:top w:val="none" w:sz="0" w:space="0" w:color="auto"/>
                                <w:left w:val="none" w:sz="0" w:space="0" w:color="auto"/>
                                <w:bottom w:val="none" w:sz="0" w:space="0" w:color="auto"/>
                                <w:right w:val="none" w:sz="0" w:space="0" w:color="auto"/>
                              </w:divBdr>
                            </w:div>
                            <w:div w:id="1565480901">
                              <w:marLeft w:val="0"/>
                              <w:marRight w:val="0"/>
                              <w:marTop w:val="240"/>
                              <w:marBottom w:val="0"/>
                              <w:divBdr>
                                <w:top w:val="none" w:sz="0" w:space="0" w:color="auto"/>
                                <w:left w:val="none" w:sz="0" w:space="0" w:color="auto"/>
                                <w:bottom w:val="none" w:sz="0" w:space="0" w:color="auto"/>
                                <w:right w:val="none" w:sz="0" w:space="0" w:color="auto"/>
                              </w:divBdr>
                            </w:div>
                            <w:div w:id="1240288364">
                              <w:marLeft w:val="150"/>
                              <w:marRight w:val="150"/>
                              <w:marTop w:val="480"/>
                              <w:marBottom w:val="0"/>
                              <w:divBdr>
                                <w:top w:val="single" w:sz="6" w:space="28" w:color="D4D4D4"/>
                                <w:left w:val="none" w:sz="0" w:space="0" w:color="auto"/>
                                <w:bottom w:val="none" w:sz="0" w:space="0" w:color="auto"/>
                                <w:right w:val="none" w:sz="0" w:space="0" w:color="auto"/>
                              </w:divBdr>
                            </w:div>
                            <w:div w:id="1461848371">
                              <w:marLeft w:val="0"/>
                              <w:marRight w:val="0"/>
                              <w:marTop w:val="400"/>
                              <w:marBottom w:val="0"/>
                              <w:divBdr>
                                <w:top w:val="none" w:sz="0" w:space="0" w:color="auto"/>
                                <w:left w:val="none" w:sz="0" w:space="0" w:color="auto"/>
                                <w:bottom w:val="none" w:sz="0" w:space="0" w:color="auto"/>
                                <w:right w:val="none" w:sz="0" w:space="0" w:color="auto"/>
                              </w:divBdr>
                            </w:div>
                            <w:div w:id="833302258">
                              <w:marLeft w:val="0"/>
                              <w:marRight w:val="0"/>
                              <w:marTop w:val="240"/>
                              <w:marBottom w:val="0"/>
                              <w:divBdr>
                                <w:top w:val="none" w:sz="0" w:space="0" w:color="auto"/>
                                <w:left w:val="none" w:sz="0" w:space="0" w:color="auto"/>
                                <w:bottom w:val="none" w:sz="0" w:space="0" w:color="auto"/>
                                <w:right w:val="none" w:sz="0" w:space="0" w:color="auto"/>
                              </w:divBdr>
                            </w:div>
                            <w:div w:id="379549864">
                              <w:marLeft w:val="150"/>
                              <w:marRight w:val="150"/>
                              <w:marTop w:val="480"/>
                              <w:marBottom w:val="0"/>
                              <w:divBdr>
                                <w:top w:val="single" w:sz="6" w:space="28" w:color="D4D4D4"/>
                                <w:left w:val="none" w:sz="0" w:space="0" w:color="auto"/>
                                <w:bottom w:val="none" w:sz="0" w:space="0" w:color="auto"/>
                                <w:right w:val="none" w:sz="0" w:space="0" w:color="auto"/>
                              </w:divBdr>
                            </w:div>
                            <w:div w:id="32733737">
                              <w:marLeft w:val="0"/>
                              <w:marRight w:val="0"/>
                              <w:marTop w:val="400"/>
                              <w:marBottom w:val="0"/>
                              <w:divBdr>
                                <w:top w:val="none" w:sz="0" w:space="0" w:color="auto"/>
                                <w:left w:val="none" w:sz="0" w:space="0" w:color="auto"/>
                                <w:bottom w:val="none" w:sz="0" w:space="0" w:color="auto"/>
                                <w:right w:val="none" w:sz="0" w:space="0" w:color="auto"/>
                              </w:divBdr>
                            </w:div>
                            <w:div w:id="76169947">
                              <w:marLeft w:val="0"/>
                              <w:marRight w:val="0"/>
                              <w:marTop w:val="240"/>
                              <w:marBottom w:val="0"/>
                              <w:divBdr>
                                <w:top w:val="none" w:sz="0" w:space="0" w:color="auto"/>
                                <w:left w:val="none" w:sz="0" w:space="0" w:color="auto"/>
                                <w:bottom w:val="none" w:sz="0" w:space="0" w:color="auto"/>
                                <w:right w:val="none" w:sz="0" w:space="0" w:color="auto"/>
                              </w:divBdr>
                            </w:div>
                            <w:div w:id="1938951009">
                              <w:marLeft w:val="150"/>
                              <w:marRight w:val="150"/>
                              <w:marTop w:val="480"/>
                              <w:marBottom w:val="0"/>
                              <w:divBdr>
                                <w:top w:val="single" w:sz="6" w:space="28" w:color="D4D4D4"/>
                                <w:left w:val="none" w:sz="0" w:space="0" w:color="auto"/>
                                <w:bottom w:val="none" w:sz="0" w:space="0" w:color="auto"/>
                                <w:right w:val="none" w:sz="0" w:space="0" w:color="auto"/>
                              </w:divBdr>
                            </w:div>
                            <w:div w:id="34161907">
                              <w:marLeft w:val="0"/>
                              <w:marRight w:val="0"/>
                              <w:marTop w:val="400"/>
                              <w:marBottom w:val="0"/>
                              <w:divBdr>
                                <w:top w:val="none" w:sz="0" w:space="0" w:color="auto"/>
                                <w:left w:val="none" w:sz="0" w:space="0" w:color="auto"/>
                                <w:bottom w:val="none" w:sz="0" w:space="0" w:color="auto"/>
                                <w:right w:val="none" w:sz="0" w:space="0" w:color="auto"/>
                              </w:divBdr>
                            </w:div>
                            <w:div w:id="1206913152">
                              <w:marLeft w:val="0"/>
                              <w:marRight w:val="0"/>
                              <w:marTop w:val="240"/>
                              <w:marBottom w:val="0"/>
                              <w:divBdr>
                                <w:top w:val="none" w:sz="0" w:space="0" w:color="auto"/>
                                <w:left w:val="none" w:sz="0" w:space="0" w:color="auto"/>
                                <w:bottom w:val="none" w:sz="0" w:space="0" w:color="auto"/>
                                <w:right w:val="none" w:sz="0" w:space="0" w:color="auto"/>
                              </w:divBdr>
                            </w:div>
                            <w:div w:id="243497619">
                              <w:marLeft w:val="150"/>
                              <w:marRight w:val="150"/>
                              <w:marTop w:val="480"/>
                              <w:marBottom w:val="0"/>
                              <w:divBdr>
                                <w:top w:val="single" w:sz="6" w:space="28" w:color="D4D4D4"/>
                                <w:left w:val="none" w:sz="0" w:space="0" w:color="auto"/>
                                <w:bottom w:val="none" w:sz="0" w:space="0" w:color="auto"/>
                                <w:right w:val="none" w:sz="0" w:space="0" w:color="auto"/>
                              </w:divBdr>
                            </w:div>
                            <w:div w:id="365638113">
                              <w:marLeft w:val="0"/>
                              <w:marRight w:val="0"/>
                              <w:marTop w:val="400"/>
                              <w:marBottom w:val="0"/>
                              <w:divBdr>
                                <w:top w:val="none" w:sz="0" w:space="0" w:color="auto"/>
                                <w:left w:val="none" w:sz="0" w:space="0" w:color="auto"/>
                                <w:bottom w:val="none" w:sz="0" w:space="0" w:color="auto"/>
                                <w:right w:val="none" w:sz="0" w:space="0" w:color="auto"/>
                              </w:divBdr>
                            </w:div>
                            <w:div w:id="1214075784">
                              <w:marLeft w:val="0"/>
                              <w:marRight w:val="0"/>
                              <w:marTop w:val="240"/>
                              <w:marBottom w:val="0"/>
                              <w:divBdr>
                                <w:top w:val="none" w:sz="0" w:space="0" w:color="auto"/>
                                <w:left w:val="none" w:sz="0" w:space="0" w:color="auto"/>
                                <w:bottom w:val="none" w:sz="0" w:space="0" w:color="auto"/>
                                <w:right w:val="none" w:sz="0" w:space="0" w:color="auto"/>
                              </w:divBdr>
                            </w:div>
                            <w:div w:id="808401646">
                              <w:marLeft w:val="150"/>
                              <w:marRight w:val="150"/>
                              <w:marTop w:val="480"/>
                              <w:marBottom w:val="0"/>
                              <w:divBdr>
                                <w:top w:val="single" w:sz="6" w:space="28" w:color="D4D4D4"/>
                                <w:left w:val="none" w:sz="0" w:space="0" w:color="auto"/>
                                <w:bottom w:val="none" w:sz="0" w:space="0" w:color="auto"/>
                                <w:right w:val="none" w:sz="0" w:space="0" w:color="auto"/>
                              </w:divBdr>
                            </w:div>
                            <w:div w:id="1332561440">
                              <w:marLeft w:val="0"/>
                              <w:marRight w:val="0"/>
                              <w:marTop w:val="400"/>
                              <w:marBottom w:val="0"/>
                              <w:divBdr>
                                <w:top w:val="none" w:sz="0" w:space="0" w:color="auto"/>
                                <w:left w:val="none" w:sz="0" w:space="0" w:color="auto"/>
                                <w:bottom w:val="none" w:sz="0" w:space="0" w:color="auto"/>
                                <w:right w:val="none" w:sz="0" w:space="0" w:color="auto"/>
                              </w:divBdr>
                            </w:div>
                            <w:div w:id="834686963">
                              <w:marLeft w:val="0"/>
                              <w:marRight w:val="0"/>
                              <w:marTop w:val="240"/>
                              <w:marBottom w:val="0"/>
                              <w:divBdr>
                                <w:top w:val="none" w:sz="0" w:space="0" w:color="auto"/>
                                <w:left w:val="none" w:sz="0" w:space="0" w:color="auto"/>
                                <w:bottom w:val="none" w:sz="0" w:space="0" w:color="auto"/>
                                <w:right w:val="none" w:sz="0" w:space="0" w:color="auto"/>
                              </w:divBdr>
                            </w:div>
                            <w:div w:id="726951305">
                              <w:marLeft w:val="150"/>
                              <w:marRight w:val="150"/>
                              <w:marTop w:val="480"/>
                              <w:marBottom w:val="0"/>
                              <w:divBdr>
                                <w:top w:val="single" w:sz="6" w:space="28" w:color="D4D4D4"/>
                                <w:left w:val="none" w:sz="0" w:space="0" w:color="auto"/>
                                <w:bottom w:val="none" w:sz="0" w:space="0" w:color="auto"/>
                                <w:right w:val="none" w:sz="0" w:space="0" w:color="auto"/>
                              </w:divBdr>
                            </w:div>
                            <w:div w:id="1668053891">
                              <w:marLeft w:val="0"/>
                              <w:marRight w:val="0"/>
                              <w:marTop w:val="400"/>
                              <w:marBottom w:val="0"/>
                              <w:divBdr>
                                <w:top w:val="none" w:sz="0" w:space="0" w:color="auto"/>
                                <w:left w:val="none" w:sz="0" w:space="0" w:color="auto"/>
                                <w:bottom w:val="none" w:sz="0" w:space="0" w:color="auto"/>
                                <w:right w:val="none" w:sz="0" w:space="0" w:color="auto"/>
                              </w:divBdr>
                            </w:div>
                            <w:div w:id="1714497648">
                              <w:marLeft w:val="0"/>
                              <w:marRight w:val="0"/>
                              <w:marTop w:val="240"/>
                              <w:marBottom w:val="0"/>
                              <w:divBdr>
                                <w:top w:val="none" w:sz="0" w:space="0" w:color="auto"/>
                                <w:left w:val="none" w:sz="0" w:space="0" w:color="auto"/>
                                <w:bottom w:val="none" w:sz="0" w:space="0" w:color="auto"/>
                                <w:right w:val="none" w:sz="0" w:space="0" w:color="auto"/>
                              </w:divBdr>
                            </w:div>
                            <w:div w:id="1584025032">
                              <w:marLeft w:val="0"/>
                              <w:marRight w:val="0"/>
                              <w:marTop w:val="240"/>
                              <w:marBottom w:val="0"/>
                              <w:divBdr>
                                <w:top w:val="none" w:sz="0" w:space="0" w:color="auto"/>
                                <w:left w:val="none" w:sz="0" w:space="0" w:color="auto"/>
                                <w:bottom w:val="none" w:sz="0" w:space="0" w:color="auto"/>
                                <w:right w:val="none" w:sz="0" w:space="0" w:color="auto"/>
                              </w:divBdr>
                            </w:div>
                            <w:div w:id="427623324">
                              <w:marLeft w:val="150"/>
                              <w:marRight w:val="150"/>
                              <w:marTop w:val="480"/>
                              <w:marBottom w:val="0"/>
                              <w:divBdr>
                                <w:top w:val="single" w:sz="6" w:space="28" w:color="D4D4D4"/>
                                <w:left w:val="none" w:sz="0" w:space="0" w:color="auto"/>
                                <w:bottom w:val="none" w:sz="0" w:space="0" w:color="auto"/>
                                <w:right w:val="none" w:sz="0" w:space="0" w:color="auto"/>
                              </w:divBdr>
                            </w:div>
                            <w:div w:id="1862863380">
                              <w:marLeft w:val="0"/>
                              <w:marRight w:val="0"/>
                              <w:marTop w:val="400"/>
                              <w:marBottom w:val="0"/>
                              <w:divBdr>
                                <w:top w:val="none" w:sz="0" w:space="0" w:color="auto"/>
                                <w:left w:val="none" w:sz="0" w:space="0" w:color="auto"/>
                                <w:bottom w:val="none" w:sz="0" w:space="0" w:color="auto"/>
                                <w:right w:val="none" w:sz="0" w:space="0" w:color="auto"/>
                              </w:divBdr>
                            </w:div>
                            <w:div w:id="1341085598">
                              <w:marLeft w:val="0"/>
                              <w:marRight w:val="0"/>
                              <w:marTop w:val="240"/>
                              <w:marBottom w:val="0"/>
                              <w:divBdr>
                                <w:top w:val="none" w:sz="0" w:space="0" w:color="auto"/>
                                <w:left w:val="none" w:sz="0" w:space="0" w:color="auto"/>
                                <w:bottom w:val="none" w:sz="0" w:space="0" w:color="auto"/>
                                <w:right w:val="none" w:sz="0" w:space="0" w:color="auto"/>
                              </w:divBdr>
                            </w:div>
                            <w:div w:id="1979257286">
                              <w:marLeft w:val="0"/>
                              <w:marRight w:val="0"/>
                              <w:marTop w:val="240"/>
                              <w:marBottom w:val="0"/>
                              <w:divBdr>
                                <w:top w:val="none" w:sz="0" w:space="0" w:color="auto"/>
                                <w:left w:val="none" w:sz="0" w:space="0" w:color="auto"/>
                                <w:bottom w:val="none" w:sz="0" w:space="0" w:color="auto"/>
                                <w:right w:val="none" w:sz="0" w:space="0" w:color="auto"/>
                              </w:divBdr>
                            </w:div>
                            <w:div w:id="1875924294">
                              <w:marLeft w:val="150"/>
                              <w:marRight w:val="150"/>
                              <w:marTop w:val="480"/>
                              <w:marBottom w:val="0"/>
                              <w:divBdr>
                                <w:top w:val="single" w:sz="6" w:space="28" w:color="D4D4D4"/>
                                <w:left w:val="none" w:sz="0" w:space="0" w:color="auto"/>
                                <w:bottom w:val="none" w:sz="0" w:space="0" w:color="auto"/>
                                <w:right w:val="none" w:sz="0" w:space="0" w:color="auto"/>
                              </w:divBdr>
                            </w:div>
                            <w:div w:id="1919441730">
                              <w:marLeft w:val="0"/>
                              <w:marRight w:val="0"/>
                              <w:marTop w:val="400"/>
                              <w:marBottom w:val="0"/>
                              <w:divBdr>
                                <w:top w:val="none" w:sz="0" w:space="0" w:color="auto"/>
                                <w:left w:val="none" w:sz="0" w:space="0" w:color="auto"/>
                                <w:bottom w:val="none" w:sz="0" w:space="0" w:color="auto"/>
                                <w:right w:val="none" w:sz="0" w:space="0" w:color="auto"/>
                              </w:divBdr>
                            </w:div>
                            <w:div w:id="1074469421">
                              <w:marLeft w:val="0"/>
                              <w:marRight w:val="0"/>
                              <w:marTop w:val="240"/>
                              <w:marBottom w:val="0"/>
                              <w:divBdr>
                                <w:top w:val="none" w:sz="0" w:space="0" w:color="auto"/>
                                <w:left w:val="none" w:sz="0" w:space="0" w:color="auto"/>
                                <w:bottom w:val="none" w:sz="0" w:space="0" w:color="auto"/>
                                <w:right w:val="none" w:sz="0" w:space="0" w:color="auto"/>
                              </w:divBdr>
                            </w:div>
                            <w:div w:id="876236765">
                              <w:marLeft w:val="0"/>
                              <w:marRight w:val="0"/>
                              <w:marTop w:val="240"/>
                              <w:marBottom w:val="0"/>
                              <w:divBdr>
                                <w:top w:val="none" w:sz="0" w:space="0" w:color="auto"/>
                                <w:left w:val="none" w:sz="0" w:space="0" w:color="auto"/>
                                <w:bottom w:val="none" w:sz="0" w:space="0" w:color="auto"/>
                                <w:right w:val="none" w:sz="0" w:space="0" w:color="auto"/>
                              </w:divBdr>
                            </w:div>
                            <w:div w:id="1762144081">
                              <w:marLeft w:val="150"/>
                              <w:marRight w:val="150"/>
                              <w:marTop w:val="480"/>
                              <w:marBottom w:val="0"/>
                              <w:divBdr>
                                <w:top w:val="single" w:sz="6" w:space="28" w:color="D4D4D4"/>
                                <w:left w:val="none" w:sz="0" w:space="0" w:color="auto"/>
                                <w:bottom w:val="none" w:sz="0" w:space="0" w:color="auto"/>
                                <w:right w:val="none" w:sz="0" w:space="0" w:color="auto"/>
                              </w:divBdr>
                            </w:div>
                            <w:div w:id="1343901102">
                              <w:marLeft w:val="0"/>
                              <w:marRight w:val="0"/>
                              <w:marTop w:val="400"/>
                              <w:marBottom w:val="0"/>
                              <w:divBdr>
                                <w:top w:val="none" w:sz="0" w:space="0" w:color="auto"/>
                                <w:left w:val="none" w:sz="0" w:space="0" w:color="auto"/>
                                <w:bottom w:val="none" w:sz="0" w:space="0" w:color="auto"/>
                                <w:right w:val="none" w:sz="0" w:space="0" w:color="auto"/>
                              </w:divBdr>
                            </w:div>
                            <w:div w:id="1342200154">
                              <w:marLeft w:val="0"/>
                              <w:marRight w:val="0"/>
                              <w:marTop w:val="240"/>
                              <w:marBottom w:val="0"/>
                              <w:divBdr>
                                <w:top w:val="none" w:sz="0" w:space="0" w:color="auto"/>
                                <w:left w:val="none" w:sz="0" w:space="0" w:color="auto"/>
                                <w:bottom w:val="none" w:sz="0" w:space="0" w:color="auto"/>
                                <w:right w:val="none" w:sz="0" w:space="0" w:color="auto"/>
                              </w:divBdr>
                            </w:div>
                            <w:div w:id="1852794315">
                              <w:marLeft w:val="0"/>
                              <w:marRight w:val="0"/>
                              <w:marTop w:val="240"/>
                              <w:marBottom w:val="0"/>
                              <w:divBdr>
                                <w:top w:val="none" w:sz="0" w:space="0" w:color="auto"/>
                                <w:left w:val="none" w:sz="0" w:space="0" w:color="auto"/>
                                <w:bottom w:val="none" w:sz="0" w:space="0" w:color="auto"/>
                                <w:right w:val="none" w:sz="0" w:space="0" w:color="auto"/>
                              </w:divBdr>
                            </w:div>
                            <w:div w:id="1154569468">
                              <w:marLeft w:val="150"/>
                              <w:marRight w:val="150"/>
                              <w:marTop w:val="480"/>
                              <w:marBottom w:val="0"/>
                              <w:divBdr>
                                <w:top w:val="single" w:sz="6" w:space="28" w:color="D4D4D4"/>
                                <w:left w:val="none" w:sz="0" w:space="0" w:color="auto"/>
                                <w:bottom w:val="none" w:sz="0" w:space="0" w:color="auto"/>
                                <w:right w:val="none" w:sz="0" w:space="0" w:color="auto"/>
                              </w:divBdr>
                            </w:div>
                            <w:div w:id="1512986310">
                              <w:marLeft w:val="0"/>
                              <w:marRight w:val="0"/>
                              <w:marTop w:val="400"/>
                              <w:marBottom w:val="0"/>
                              <w:divBdr>
                                <w:top w:val="none" w:sz="0" w:space="0" w:color="auto"/>
                                <w:left w:val="none" w:sz="0" w:space="0" w:color="auto"/>
                                <w:bottom w:val="none" w:sz="0" w:space="0" w:color="auto"/>
                                <w:right w:val="none" w:sz="0" w:space="0" w:color="auto"/>
                              </w:divBdr>
                            </w:div>
                            <w:div w:id="1178541906">
                              <w:marLeft w:val="0"/>
                              <w:marRight w:val="0"/>
                              <w:marTop w:val="240"/>
                              <w:marBottom w:val="0"/>
                              <w:divBdr>
                                <w:top w:val="none" w:sz="0" w:space="0" w:color="auto"/>
                                <w:left w:val="none" w:sz="0" w:space="0" w:color="auto"/>
                                <w:bottom w:val="none" w:sz="0" w:space="0" w:color="auto"/>
                                <w:right w:val="none" w:sz="0" w:space="0" w:color="auto"/>
                              </w:divBdr>
                            </w:div>
                            <w:div w:id="198786912">
                              <w:marLeft w:val="0"/>
                              <w:marRight w:val="0"/>
                              <w:marTop w:val="240"/>
                              <w:marBottom w:val="0"/>
                              <w:divBdr>
                                <w:top w:val="none" w:sz="0" w:space="0" w:color="auto"/>
                                <w:left w:val="none" w:sz="0" w:space="0" w:color="auto"/>
                                <w:bottom w:val="none" w:sz="0" w:space="0" w:color="auto"/>
                                <w:right w:val="none" w:sz="0" w:space="0" w:color="auto"/>
                              </w:divBdr>
                            </w:div>
                            <w:div w:id="1631549857">
                              <w:marLeft w:val="150"/>
                              <w:marRight w:val="150"/>
                              <w:marTop w:val="480"/>
                              <w:marBottom w:val="0"/>
                              <w:divBdr>
                                <w:top w:val="single" w:sz="6" w:space="28" w:color="D4D4D4"/>
                                <w:left w:val="none" w:sz="0" w:space="0" w:color="auto"/>
                                <w:bottom w:val="none" w:sz="0" w:space="0" w:color="auto"/>
                                <w:right w:val="none" w:sz="0" w:space="0" w:color="auto"/>
                              </w:divBdr>
                            </w:div>
                            <w:div w:id="824324721">
                              <w:marLeft w:val="0"/>
                              <w:marRight w:val="0"/>
                              <w:marTop w:val="400"/>
                              <w:marBottom w:val="0"/>
                              <w:divBdr>
                                <w:top w:val="none" w:sz="0" w:space="0" w:color="auto"/>
                                <w:left w:val="none" w:sz="0" w:space="0" w:color="auto"/>
                                <w:bottom w:val="none" w:sz="0" w:space="0" w:color="auto"/>
                                <w:right w:val="none" w:sz="0" w:space="0" w:color="auto"/>
                              </w:divBdr>
                            </w:div>
                            <w:div w:id="1818841096">
                              <w:marLeft w:val="0"/>
                              <w:marRight w:val="0"/>
                              <w:marTop w:val="240"/>
                              <w:marBottom w:val="0"/>
                              <w:divBdr>
                                <w:top w:val="none" w:sz="0" w:space="0" w:color="auto"/>
                                <w:left w:val="none" w:sz="0" w:space="0" w:color="auto"/>
                                <w:bottom w:val="none" w:sz="0" w:space="0" w:color="auto"/>
                                <w:right w:val="none" w:sz="0" w:space="0" w:color="auto"/>
                              </w:divBdr>
                            </w:div>
                            <w:div w:id="1592465117">
                              <w:marLeft w:val="0"/>
                              <w:marRight w:val="0"/>
                              <w:marTop w:val="240"/>
                              <w:marBottom w:val="0"/>
                              <w:divBdr>
                                <w:top w:val="none" w:sz="0" w:space="0" w:color="auto"/>
                                <w:left w:val="none" w:sz="0" w:space="0" w:color="auto"/>
                                <w:bottom w:val="none" w:sz="0" w:space="0" w:color="auto"/>
                                <w:right w:val="none" w:sz="0" w:space="0" w:color="auto"/>
                              </w:divBdr>
                            </w:div>
                            <w:div w:id="702099840">
                              <w:marLeft w:val="150"/>
                              <w:marRight w:val="150"/>
                              <w:marTop w:val="480"/>
                              <w:marBottom w:val="0"/>
                              <w:divBdr>
                                <w:top w:val="single" w:sz="6" w:space="28" w:color="D4D4D4"/>
                                <w:left w:val="none" w:sz="0" w:space="0" w:color="auto"/>
                                <w:bottom w:val="none" w:sz="0" w:space="0" w:color="auto"/>
                                <w:right w:val="none" w:sz="0" w:space="0" w:color="auto"/>
                              </w:divBdr>
                            </w:div>
                            <w:div w:id="518197455">
                              <w:marLeft w:val="0"/>
                              <w:marRight w:val="0"/>
                              <w:marTop w:val="400"/>
                              <w:marBottom w:val="0"/>
                              <w:divBdr>
                                <w:top w:val="none" w:sz="0" w:space="0" w:color="auto"/>
                                <w:left w:val="none" w:sz="0" w:space="0" w:color="auto"/>
                                <w:bottom w:val="none" w:sz="0" w:space="0" w:color="auto"/>
                                <w:right w:val="none" w:sz="0" w:space="0" w:color="auto"/>
                              </w:divBdr>
                            </w:div>
                            <w:div w:id="1828856975">
                              <w:marLeft w:val="0"/>
                              <w:marRight w:val="0"/>
                              <w:marTop w:val="240"/>
                              <w:marBottom w:val="0"/>
                              <w:divBdr>
                                <w:top w:val="none" w:sz="0" w:space="0" w:color="auto"/>
                                <w:left w:val="none" w:sz="0" w:space="0" w:color="auto"/>
                                <w:bottom w:val="none" w:sz="0" w:space="0" w:color="auto"/>
                                <w:right w:val="none" w:sz="0" w:space="0" w:color="auto"/>
                              </w:divBdr>
                            </w:div>
                            <w:div w:id="277876703">
                              <w:marLeft w:val="0"/>
                              <w:marRight w:val="0"/>
                              <w:marTop w:val="240"/>
                              <w:marBottom w:val="0"/>
                              <w:divBdr>
                                <w:top w:val="none" w:sz="0" w:space="0" w:color="auto"/>
                                <w:left w:val="none" w:sz="0" w:space="0" w:color="auto"/>
                                <w:bottom w:val="none" w:sz="0" w:space="0" w:color="auto"/>
                                <w:right w:val="none" w:sz="0" w:space="0" w:color="auto"/>
                              </w:divBdr>
                            </w:div>
                            <w:div w:id="1991908648">
                              <w:marLeft w:val="150"/>
                              <w:marRight w:val="150"/>
                              <w:marTop w:val="480"/>
                              <w:marBottom w:val="0"/>
                              <w:divBdr>
                                <w:top w:val="single" w:sz="6" w:space="28" w:color="D4D4D4"/>
                                <w:left w:val="none" w:sz="0" w:space="0" w:color="auto"/>
                                <w:bottom w:val="none" w:sz="0" w:space="0" w:color="auto"/>
                                <w:right w:val="none" w:sz="0" w:space="0" w:color="auto"/>
                              </w:divBdr>
                            </w:div>
                            <w:div w:id="531654018">
                              <w:marLeft w:val="0"/>
                              <w:marRight w:val="0"/>
                              <w:marTop w:val="400"/>
                              <w:marBottom w:val="0"/>
                              <w:divBdr>
                                <w:top w:val="none" w:sz="0" w:space="0" w:color="auto"/>
                                <w:left w:val="none" w:sz="0" w:space="0" w:color="auto"/>
                                <w:bottom w:val="none" w:sz="0" w:space="0" w:color="auto"/>
                                <w:right w:val="none" w:sz="0" w:space="0" w:color="auto"/>
                              </w:divBdr>
                            </w:div>
                            <w:div w:id="943879278">
                              <w:marLeft w:val="0"/>
                              <w:marRight w:val="0"/>
                              <w:marTop w:val="240"/>
                              <w:marBottom w:val="0"/>
                              <w:divBdr>
                                <w:top w:val="none" w:sz="0" w:space="0" w:color="auto"/>
                                <w:left w:val="none" w:sz="0" w:space="0" w:color="auto"/>
                                <w:bottom w:val="none" w:sz="0" w:space="0" w:color="auto"/>
                                <w:right w:val="none" w:sz="0" w:space="0" w:color="auto"/>
                              </w:divBdr>
                              <w:divsChild>
                                <w:div w:id="1065446783">
                                  <w:marLeft w:val="0"/>
                                  <w:marRight w:val="0"/>
                                  <w:marTop w:val="0"/>
                                  <w:marBottom w:val="0"/>
                                  <w:divBdr>
                                    <w:top w:val="none" w:sz="0" w:space="0" w:color="auto"/>
                                    <w:left w:val="none" w:sz="0" w:space="0" w:color="auto"/>
                                    <w:bottom w:val="none" w:sz="0" w:space="0" w:color="auto"/>
                                    <w:right w:val="none" w:sz="0" w:space="0" w:color="auto"/>
                                  </w:divBdr>
                                </w:div>
                              </w:divsChild>
                            </w:div>
                            <w:div w:id="1081174235">
                              <w:marLeft w:val="0"/>
                              <w:marRight w:val="0"/>
                              <w:marTop w:val="240"/>
                              <w:marBottom w:val="0"/>
                              <w:divBdr>
                                <w:top w:val="none" w:sz="0" w:space="0" w:color="auto"/>
                                <w:left w:val="none" w:sz="0" w:space="0" w:color="auto"/>
                                <w:bottom w:val="none" w:sz="0" w:space="0" w:color="auto"/>
                                <w:right w:val="none" w:sz="0" w:space="0" w:color="auto"/>
                              </w:divBdr>
                            </w:div>
                            <w:div w:id="1346786034">
                              <w:marLeft w:val="150"/>
                              <w:marRight w:val="150"/>
                              <w:marTop w:val="480"/>
                              <w:marBottom w:val="0"/>
                              <w:divBdr>
                                <w:top w:val="single" w:sz="6" w:space="28" w:color="D4D4D4"/>
                                <w:left w:val="none" w:sz="0" w:space="0" w:color="auto"/>
                                <w:bottom w:val="none" w:sz="0" w:space="0" w:color="auto"/>
                                <w:right w:val="none" w:sz="0" w:space="0" w:color="auto"/>
                              </w:divBdr>
                            </w:div>
                            <w:div w:id="898635459">
                              <w:marLeft w:val="0"/>
                              <w:marRight w:val="0"/>
                              <w:marTop w:val="400"/>
                              <w:marBottom w:val="0"/>
                              <w:divBdr>
                                <w:top w:val="none" w:sz="0" w:space="0" w:color="auto"/>
                                <w:left w:val="none" w:sz="0" w:space="0" w:color="auto"/>
                                <w:bottom w:val="none" w:sz="0" w:space="0" w:color="auto"/>
                                <w:right w:val="none" w:sz="0" w:space="0" w:color="auto"/>
                              </w:divBdr>
                            </w:div>
                            <w:div w:id="253520339">
                              <w:marLeft w:val="0"/>
                              <w:marRight w:val="0"/>
                              <w:marTop w:val="240"/>
                              <w:marBottom w:val="0"/>
                              <w:divBdr>
                                <w:top w:val="none" w:sz="0" w:space="0" w:color="auto"/>
                                <w:left w:val="none" w:sz="0" w:space="0" w:color="auto"/>
                                <w:bottom w:val="none" w:sz="0" w:space="0" w:color="auto"/>
                                <w:right w:val="none" w:sz="0" w:space="0" w:color="auto"/>
                              </w:divBdr>
                            </w:div>
                            <w:div w:id="1687898833">
                              <w:marLeft w:val="0"/>
                              <w:marRight w:val="0"/>
                              <w:marTop w:val="240"/>
                              <w:marBottom w:val="0"/>
                              <w:divBdr>
                                <w:top w:val="none" w:sz="0" w:space="0" w:color="auto"/>
                                <w:left w:val="none" w:sz="0" w:space="0" w:color="auto"/>
                                <w:bottom w:val="none" w:sz="0" w:space="0" w:color="auto"/>
                                <w:right w:val="none" w:sz="0" w:space="0" w:color="auto"/>
                              </w:divBdr>
                            </w:div>
                            <w:div w:id="1086001184">
                              <w:marLeft w:val="150"/>
                              <w:marRight w:val="150"/>
                              <w:marTop w:val="480"/>
                              <w:marBottom w:val="0"/>
                              <w:divBdr>
                                <w:top w:val="single" w:sz="6" w:space="28" w:color="D4D4D4"/>
                                <w:left w:val="none" w:sz="0" w:space="0" w:color="auto"/>
                                <w:bottom w:val="none" w:sz="0" w:space="0" w:color="auto"/>
                                <w:right w:val="none" w:sz="0" w:space="0" w:color="auto"/>
                              </w:divBdr>
                            </w:div>
                            <w:div w:id="561335280">
                              <w:marLeft w:val="0"/>
                              <w:marRight w:val="0"/>
                              <w:marTop w:val="400"/>
                              <w:marBottom w:val="0"/>
                              <w:divBdr>
                                <w:top w:val="none" w:sz="0" w:space="0" w:color="auto"/>
                                <w:left w:val="none" w:sz="0" w:space="0" w:color="auto"/>
                                <w:bottom w:val="none" w:sz="0" w:space="0" w:color="auto"/>
                                <w:right w:val="none" w:sz="0" w:space="0" w:color="auto"/>
                              </w:divBdr>
                            </w:div>
                            <w:div w:id="1294290427">
                              <w:marLeft w:val="0"/>
                              <w:marRight w:val="0"/>
                              <w:marTop w:val="240"/>
                              <w:marBottom w:val="0"/>
                              <w:divBdr>
                                <w:top w:val="none" w:sz="0" w:space="0" w:color="auto"/>
                                <w:left w:val="none" w:sz="0" w:space="0" w:color="auto"/>
                                <w:bottom w:val="none" w:sz="0" w:space="0" w:color="auto"/>
                                <w:right w:val="none" w:sz="0" w:space="0" w:color="auto"/>
                              </w:divBdr>
                            </w:div>
                            <w:div w:id="702560188">
                              <w:marLeft w:val="150"/>
                              <w:marRight w:val="150"/>
                              <w:marTop w:val="480"/>
                              <w:marBottom w:val="0"/>
                              <w:divBdr>
                                <w:top w:val="single" w:sz="6" w:space="28" w:color="D4D4D4"/>
                                <w:left w:val="none" w:sz="0" w:space="0" w:color="auto"/>
                                <w:bottom w:val="none" w:sz="0" w:space="0" w:color="auto"/>
                                <w:right w:val="none" w:sz="0" w:space="0" w:color="auto"/>
                              </w:divBdr>
                            </w:div>
                            <w:div w:id="1058089188">
                              <w:marLeft w:val="0"/>
                              <w:marRight w:val="0"/>
                              <w:marTop w:val="400"/>
                              <w:marBottom w:val="0"/>
                              <w:divBdr>
                                <w:top w:val="none" w:sz="0" w:space="0" w:color="auto"/>
                                <w:left w:val="none" w:sz="0" w:space="0" w:color="auto"/>
                                <w:bottom w:val="none" w:sz="0" w:space="0" w:color="auto"/>
                                <w:right w:val="none" w:sz="0" w:space="0" w:color="auto"/>
                              </w:divBdr>
                            </w:div>
                            <w:div w:id="1040828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1982">
      <w:bodyDiv w:val="1"/>
      <w:marLeft w:val="0"/>
      <w:marRight w:val="0"/>
      <w:marTop w:val="0"/>
      <w:marBottom w:val="0"/>
      <w:divBdr>
        <w:top w:val="none" w:sz="0" w:space="0" w:color="auto"/>
        <w:left w:val="none" w:sz="0" w:space="0" w:color="auto"/>
        <w:bottom w:val="none" w:sz="0" w:space="0" w:color="auto"/>
        <w:right w:val="none" w:sz="0" w:space="0" w:color="auto"/>
      </w:divBdr>
    </w:div>
    <w:div w:id="1110976985">
      <w:bodyDiv w:val="1"/>
      <w:marLeft w:val="0"/>
      <w:marRight w:val="0"/>
      <w:marTop w:val="0"/>
      <w:marBottom w:val="0"/>
      <w:divBdr>
        <w:top w:val="none" w:sz="0" w:space="0" w:color="auto"/>
        <w:left w:val="none" w:sz="0" w:space="0" w:color="auto"/>
        <w:bottom w:val="none" w:sz="0" w:space="0" w:color="auto"/>
        <w:right w:val="none" w:sz="0" w:space="0" w:color="auto"/>
      </w:divBdr>
    </w:div>
    <w:div w:id="16389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019-darba-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12430?&amp;search=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81995-finansu-instrumentu-tirgus-likums" TargetMode="External"/><Relationship Id="rId4" Type="http://schemas.openxmlformats.org/officeDocument/2006/relationships/settings" Target="settings.xml"/><Relationship Id="rId9" Type="http://schemas.openxmlformats.org/officeDocument/2006/relationships/hyperlink" Target="http://likumi.lv/ta/id/81995-finansu-instrumentu-tirgu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13073-5AE8-43E8-9CE5-659932F1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11890</Words>
  <Characters>6778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Noteikumi par valsts tiešās pārvaldes iestāžu amatpersonu (darbinieku) atlīdzības un personu uzskaites sistēmu un citu valsts un pašvaldību institūciju amatpersonu (darbinieku) atlīdzības uzskaites sistēmu</vt:lpstr>
    </vt:vector>
  </TitlesOfParts>
  <Company>Finanšu ministrija</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tiešās pārvaldes iestāžu amatpersonu (darbinieku) atlīdzības un personu uzskaites sistēmu un citu valsts un pašvaldību institūciju amatpersonu (darbinieku) atlīdzības uzskaites sistēmu</dc:title>
  <dc:subject>Noteikumu projekts</dc:subject>
  <dc:creator>Ineta Artemjeva</dc:creator>
  <cp:keywords/>
  <dc:description>67095599, ineta.artemjeva@fm.gov.lv</dc:description>
  <cp:lastModifiedBy>Ineta Artemjeva</cp:lastModifiedBy>
  <cp:revision>15</cp:revision>
  <cp:lastPrinted>2017-10-27T07:11:00Z</cp:lastPrinted>
  <dcterms:created xsi:type="dcterms:W3CDTF">2017-10-24T09:23:00Z</dcterms:created>
  <dcterms:modified xsi:type="dcterms:W3CDTF">2017-10-27T07:12:00Z</dcterms:modified>
</cp:coreProperties>
</file>