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7D07F" w14:textId="77777777" w:rsidR="006457F2" w:rsidRDefault="006457F2" w:rsidP="00F4003F">
      <w:pPr>
        <w:tabs>
          <w:tab w:val="left" w:pos="6663"/>
        </w:tabs>
        <w:rPr>
          <w:sz w:val="28"/>
          <w:szCs w:val="28"/>
        </w:rPr>
      </w:pPr>
    </w:p>
    <w:p w14:paraId="1C94B7BD" w14:textId="77777777" w:rsidR="007F78AB" w:rsidRDefault="007F78AB" w:rsidP="00F4003F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F4003F">
      <w:pPr>
        <w:tabs>
          <w:tab w:val="left" w:pos="6663"/>
        </w:tabs>
        <w:rPr>
          <w:sz w:val="28"/>
          <w:szCs w:val="28"/>
        </w:rPr>
      </w:pPr>
    </w:p>
    <w:p w14:paraId="7C92B57B" w14:textId="00CB2D39" w:rsidR="00F4003F" w:rsidRPr="00466768" w:rsidRDefault="00F4003F" w:rsidP="00F4003F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D33BDB">
        <w:rPr>
          <w:sz w:val="28"/>
          <w:szCs w:val="28"/>
        </w:rPr>
        <w:t>7. novembrī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D33BDB">
        <w:rPr>
          <w:sz w:val="28"/>
          <w:szCs w:val="28"/>
        </w:rPr>
        <w:t> 655</w:t>
      </w:r>
    </w:p>
    <w:p w14:paraId="234937E8" w14:textId="78133CAD" w:rsidR="00F4003F" w:rsidRPr="00466768" w:rsidRDefault="00F4003F" w:rsidP="00F4003F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D33BDB">
        <w:rPr>
          <w:sz w:val="28"/>
          <w:szCs w:val="28"/>
        </w:rPr>
        <w:t> 55 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01F9A05" w14:textId="1A20EF8D" w:rsidR="006457F2" w:rsidRPr="00E9501F" w:rsidRDefault="006457F2" w:rsidP="00F4003F">
      <w:pPr>
        <w:tabs>
          <w:tab w:val="left" w:pos="6804"/>
        </w:tabs>
        <w:rPr>
          <w:sz w:val="28"/>
          <w:szCs w:val="28"/>
        </w:rPr>
      </w:pPr>
    </w:p>
    <w:p w14:paraId="1EA15B74" w14:textId="7CB5C660" w:rsidR="00FB47BE" w:rsidRPr="00FB47BE" w:rsidRDefault="00600F17" w:rsidP="00F4003F">
      <w:pPr>
        <w:jc w:val="center"/>
        <w:rPr>
          <w:b/>
          <w:sz w:val="28"/>
          <w:szCs w:val="28"/>
        </w:rPr>
      </w:pPr>
      <w:r w:rsidRPr="00600F17">
        <w:rPr>
          <w:b/>
          <w:bCs/>
          <w:sz w:val="28"/>
          <w:szCs w:val="28"/>
        </w:rPr>
        <w:t>Noteikumi par zemu nodokļu vai beznodokļu valstīm un teritorijām</w:t>
      </w:r>
    </w:p>
    <w:p w14:paraId="1C2D58E7" w14:textId="77777777" w:rsidR="009C5A63" w:rsidRDefault="009C5A63" w:rsidP="00F4003F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F4003F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17965F2" w14:textId="77777777" w:rsidR="00F4003F" w:rsidRDefault="00600F17" w:rsidP="00F400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Uzņēmumu ienākuma nodokļa </w:t>
      </w:r>
      <w:r w:rsidR="00BB487A" w:rsidRPr="00B1583A">
        <w:rPr>
          <w:sz w:val="28"/>
          <w:szCs w:val="28"/>
        </w:rPr>
        <w:t>likuma</w:t>
      </w:r>
    </w:p>
    <w:p w14:paraId="6F722EE7" w14:textId="22F0175E" w:rsidR="00143392" w:rsidRDefault="00446326" w:rsidP="00F4003F">
      <w:pPr>
        <w:jc w:val="right"/>
        <w:rPr>
          <w:szCs w:val="28"/>
        </w:rPr>
      </w:pPr>
      <w:r>
        <w:rPr>
          <w:sz w:val="28"/>
          <w:szCs w:val="28"/>
        </w:rPr>
        <w:t>4</w:t>
      </w:r>
      <w:r w:rsidR="00C67D32">
        <w:rPr>
          <w:sz w:val="28"/>
          <w:szCs w:val="28"/>
        </w:rPr>
        <w:t>.</w:t>
      </w:r>
      <w:r w:rsidR="007F78AB">
        <w:rPr>
          <w:sz w:val="28"/>
          <w:szCs w:val="28"/>
        </w:rPr>
        <w:t> </w:t>
      </w:r>
      <w:r w:rsidR="00C67D32">
        <w:rPr>
          <w:sz w:val="28"/>
          <w:szCs w:val="28"/>
        </w:rPr>
        <w:t>p</w:t>
      </w:r>
      <w:r w:rsidR="00600F17">
        <w:rPr>
          <w:sz w:val="28"/>
          <w:szCs w:val="28"/>
        </w:rPr>
        <w:t>ant</w:t>
      </w:r>
      <w:r>
        <w:rPr>
          <w:sz w:val="28"/>
          <w:szCs w:val="28"/>
        </w:rPr>
        <w:t xml:space="preserve">a </w:t>
      </w:r>
      <w:r w:rsidR="0040239C">
        <w:rPr>
          <w:sz w:val="28"/>
          <w:szCs w:val="28"/>
        </w:rPr>
        <w:t>desmito</w:t>
      </w:r>
      <w:r w:rsidR="007F78AB">
        <w:rPr>
          <w:sz w:val="28"/>
          <w:szCs w:val="28"/>
        </w:rPr>
        <w:t> </w:t>
      </w:r>
      <w:r w:rsidR="00C67D32">
        <w:rPr>
          <w:sz w:val="28"/>
          <w:szCs w:val="28"/>
        </w:rPr>
        <w:t>d</w:t>
      </w:r>
      <w:r>
        <w:rPr>
          <w:sz w:val="28"/>
          <w:szCs w:val="28"/>
        </w:rPr>
        <w:t>aļu</w:t>
      </w:r>
    </w:p>
    <w:p w14:paraId="1FB50F50" w14:textId="77777777" w:rsidR="00B23267" w:rsidRPr="00574D4F" w:rsidRDefault="00B23267" w:rsidP="00F4003F">
      <w:pPr>
        <w:pStyle w:val="Title"/>
        <w:jc w:val="left"/>
        <w:outlineLvl w:val="0"/>
        <w:rPr>
          <w:szCs w:val="28"/>
        </w:rPr>
      </w:pPr>
    </w:p>
    <w:p w14:paraId="7287F011" w14:textId="55EF4BA7" w:rsidR="00077A93" w:rsidRPr="00077A93" w:rsidRDefault="00077A93" w:rsidP="007F78AB">
      <w:pPr>
        <w:pStyle w:val="Title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077A93">
        <w:rPr>
          <w:szCs w:val="28"/>
        </w:rPr>
        <w:t>Noteikumi nosaka</w:t>
      </w:r>
      <w:r>
        <w:rPr>
          <w:szCs w:val="28"/>
        </w:rPr>
        <w:t xml:space="preserve"> zemu nodokļu vai beznodokļu valst</w:t>
      </w:r>
      <w:r w:rsidR="00574D4F">
        <w:rPr>
          <w:szCs w:val="28"/>
        </w:rPr>
        <w:t>is</w:t>
      </w:r>
      <w:r>
        <w:rPr>
          <w:szCs w:val="28"/>
        </w:rPr>
        <w:t xml:space="preserve"> vai teritorij</w:t>
      </w:r>
      <w:r w:rsidR="00574D4F">
        <w:rPr>
          <w:szCs w:val="28"/>
        </w:rPr>
        <w:t>as</w:t>
      </w:r>
      <w:r>
        <w:rPr>
          <w:szCs w:val="28"/>
        </w:rPr>
        <w:t>.</w:t>
      </w:r>
    </w:p>
    <w:p w14:paraId="3399B475" w14:textId="77777777" w:rsidR="00024B7B" w:rsidRDefault="00024B7B" w:rsidP="00F4003F">
      <w:pPr>
        <w:pStyle w:val="Title"/>
        <w:ind w:firstLine="709"/>
        <w:jc w:val="both"/>
        <w:outlineLvl w:val="0"/>
        <w:rPr>
          <w:szCs w:val="28"/>
        </w:rPr>
      </w:pPr>
    </w:p>
    <w:p w14:paraId="35D52C9F" w14:textId="5BA6F0B9" w:rsidR="00600F17" w:rsidRPr="00600F17" w:rsidRDefault="00600F17" w:rsidP="007F78AB">
      <w:pPr>
        <w:pStyle w:val="tv213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F17">
        <w:rPr>
          <w:sz w:val="28"/>
          <w:szCs w:val="28"/>
        </w:rPr>
        <w:t>Zemu nodokļu vai beznodokļu valstis un teritorijas ir:</w:t>
      </w:r>
    </w:p>
    <w:p w14:paraId="4729FF50" w14:textId="77777777" w:rsidR="00E433BB" w:rsidRDefault="00600F17" w:rsidP="00F4003F">
      <w:pPr>
        <w:pStyle w:val="tv21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00F17">
        <w:rPr>
          <w:sz w:val="28"/>
          <w:szCs w:val="28"/>
        </w:rPr>
        <w:t>Antigva un Barbuda</w:t>
      </w:r>
      <w:r w:rsidR="00E433BB">
        <w:rPr>
          <w:sz w:val="28"/>
          <w:szCs w:val="28"/>
        </w:rPr>
        <w:t>;</w:t>
      </w:r>
    </w:p>
    <w:p w14:paraId="0ACF31ED" w14:textId="77777777" w:rsidR="00E433BB" w:rsidRDefault="00600F17" w:rsidP="00F4003F">
      <w:pPr>
        <w:pStyle w:val="tv21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Amerikas Savienoto Valstu Virdžīnu salas</w:t>
      </w:r>
      <w:r w:rsidR="00E433BB">
        <w:rPr>
          <w:sz w:val="28"/>
          <w:szCs w:val="28"/>
        </w:rPr>
        <w:t>;</w:t>
      </w:r>
    </w:p>
    <w:p w14:paraId="436F78CB" w14:textId="77777777" w:rsidR="00E433BB" w:rsidRDefault="00600F17" w:rsidP="00F4003F">
      <w:pPr>
        <w:pStyle w:val="tv21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E433BB">
        <w:rPr>
          <w:sz w:val="28"/>
          <w:szCs w:val="28"/>
        </w:rPr>
        <w:t>Bahamu salu Sadraudzība</w:t>
      </w:r>
      <w:proofErr w:type="gramEnd"/>
      <w:r w:rsidR="00E433BB">
        <w:rPr>
          <w:sz w:val="28"/>
          <w:szCs w:val="28"/>
        </w:rPr>
        <w:t>;</w:t>
      </w:r>
    </w:p>
    <w:p w14:paraId="7B1E0B6E" w14:textId="77777777" w:rsidR="00E433BB" w:rsidRDefault="00600F17" w:rsidP="00F4003F">
      <w:pPr>
        <w:pStyle w:val="tv21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Bahreinas Valsts</w:t>
      </w:r>
      <w:r w:rsidR="00E433BB">
        <w:rPr>
          <w:sz w:val="28"/>
          <w:szCs w:val="28"/>
        </w:rPr>
        <w:t>;</w:t>
      </w:r>
    </w:p>
    <w:p w14:paraId="249EA5C1" w14:textId="77777777" w:rsidR="00E433BB" w:rsidRDefault="00600F17" w:rsidP="00F4003F">
      <w:pPr>
        <w:pStyle w:val="tv21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Bruneja Darusalama</w:t>
      </w:r>
      <w:r w:rsidR="00E433BB">
        <w:rPr>
          <w:sz w:val="28"/>
          <w:szCs w:val="28"/>
        </w:rPr>
        <w:t>;</w:t>
      </w:r>
    </w:p>
    <w:p w14:paraId="4FCA7915" w14:textId="77777777" w:rsidR="00E433BB" w:rsidRDefault="00600F17" w:rsidP="00F4003F">
      <w:pPr>
        <w:pStyle w:val="tv21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Dominikas Sadraudzība</w:t>
      </w:r>
      <w:r w:rsidR="00E433BB">
        <w:rPr>
          <w:sz w:val="28"/>
          <w:szCs w:val="28"/>
        </w:rPr>
        <w:t>;</w:t>
      </w:r>
    </w:p>
    <w:p w14:paraId="2BD5A13B" w14:textId="77777777" w:rsidR="00E433BB" w:rsidRDefault="00600F17" w:rsidP="00F4003F">
      <w:pPr>
        <w:pStyle w:val="tv21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Džibutijas Republika</w:t>
      </w:r>
      <w:r w:rsidR="00E433BB">
        <w:rPr>
          <w:sz w:val="28"/>
          <w:szCs w:val="28"/>
        </w:rPr>
        <w:t>;</w:t>
      </w:r>
    </w:p>
    <w:p w14:paraId="3F67CDE6" w14:textId="77777777" w:rsidR="00E433BB" w:rsidRDefault="00600F17" w:rsidP="00F4003F">
      <w:pPr>
        <w:pStyle w:val="tv21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Ekvadoras Republika</w:t>
      </w:r>
      <w:r w:rsidR="00E433BB">
        <w:rPr>
          <w:sz w:val="28"/>
          <w:szCs w:val="28"/>
        </w:rPr>
        <w:t>;</w:t>
      </w:r>
    </w:p>
    <w:p w14:paraId="7FC9D16A" w14:textId="77777777" w:rsidR="00E433BB" w:rsidRDefault="00600F17" w:rsidP="00F4003F">
      <w:pPr>
        <w:pStyle w:val="tv213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Grenāda</w:t>
      </w:r>
      <w:r w:rsidR="00E433BB">
        <w:rPr>
          <w:sz w:val="28"/>
          <w:szCs w:val="28"/>
        </w:rPr>
        <w:t>;</w:t>
      </w:r>
    </w:p>
    <w:p w14:paraId="3D787479" w14:textId="77777777" w:rsidR="00E433BB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Guama (Amerikas Savienotās Valstis)</w:t>
      </w:r>
      <w:r w:rsidR="00E433BB">
        <w:rPr>
          <w:sz w:val="28"/>
          <w:szCs w:val="28"/>
        </w:rPr>
        <w:t xml:space="preserve">; </w:t>
      </w:r>
    </w:p>
    <w:p w14:paraId="27ACD879" w14:textId="77777777" w:rsidR="00E433BB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Jamaika</w:t>
      </w:r>
      <w:r w:rsidR="00E433BB">
        <w:rPr>
          <w:sz w:val="28"/>
          <w:szCs w:val="28"/>
        </w:rPr>
        <w:t>;</w:t>
      </w:r>
    </w:p>
    <w:p w14:paraId="3E392F08" w14:textId="05C8C79B" w:rsidR="00E433BB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Jaunkaledonija (Francijas Republika)</w:t>
      </w:r>
      <w:r w:rsidR="00E433BB">
        <w:rPr>
          <w:sz w:val="28"/>
          <w:szCs w:val="28"/>
        </w:rPr>
        <w:t>;</w:t>
      </w:r>
    </w:p>
    <w:p w14:paraId="0785AD5B" w14:textId="77777777" w:rsidR="00E433BB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 xml:space="preserve">Jordānijas </w:t>
      </w:r>
      <w:proofErr w:type="spellStart"/>
      <w:r w:rsidRPr="00E433BB">
        <w:rPr>
          <w:sz w:val="28"/>
          <w:szCs w:val="28"/>
        </w:rPr>
        <w:t>Hāšimītu</w:t>
      </w:r>
      <w:proofErr w:type="spellEnd"/>
      <w:r w:rsidRPr="00E433BB">
        <w:rPr>
          <w:sz w:val="28"/>
          <w:szCs w:val="28"/>
        </w:rPr>
        <w:t xml:space="preserve"> Karaliste</w:t>
      </w:r>
      <w:r w:rsidR="00E433BB">
        <w:rPr>
          <w:sz w:val="28"/>
          <w:szCs w:val="28"/>
        </w:rPr>
        <w:t>;</w:t>
      </w:r>
    </w:p>
    <w:p w14:paraId="6AEBD7EF" w14:textId="77777777" w:rsidR="00383B3A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Kenijas Republika</w:t>
      </w:r>
      <w:r w:rsidR="00E433BB">
        <w:rPr>
          <w:sz w:val="28"/>
          <w:szCs w:val="28"/>
        </w:rPr>
        <w:t xml:space="preserve">; </w:t>
      </w:r>
    </w:p>
    <w:p w14:paraId="5DD64C65" w14:textId="77777777" w:rsidR="00E433BB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Libērijas Republika</w:t>
      </w:r>
      <w:r w:rsidR="00E433BB">
        <w:rPr>
          <w:sz w:val="28"/>
          <w:szCs w:val="28"/>
        </w:rPr>
        <w:t>;</w:t>
      </w:r>
    </w:p>
    <w:p w14:paraId="06D4D65C" w14:textId="77777777" w:rsidR="00E433BB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Makao (Ķīnas Tautas Republika)</w:t>
      </w:r>
      <w:r w:rsidR="00E433BB">
        <w:rPr>
          <w:sz w:val="28"/>
          <w:szCs w:val="28"/>
        </w:rPr>
        <w:t>;</w:t>
      </w:r>
    </w:p>
    <w:p w14:paraId="67F1DD00" w14:textId="77777777" w:rsidR="00383B3A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33BB">
        <w:rPr>
          <w:sz w:val="28"/>
          <w:szCs w:val="28"/>
        </w:rPr>
        <w:t>Maldīvijas Republika</w:t>
      </w:r>
      <w:r w:rsidR="00E433BB">
        <w:rPr>
          <w:sz w:val="28"/>
          <w:szCs w:val="28"/>
        </w:rPr>
        <w:t>;</w:t>
      </w:r>
    </w:p>
    <w:p w14:paraId="19F74769" w14:textId="77777777" w:rsidR="00383B3A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3B3A">
        <w:rPr>
          <w:sz w:val="28"/>
          <w:szCs w:val="28"/>
        </w:rPr>
        <w:t>Santomes un Prinsipi Demokrātiskā Republika</w:t>
      </w:r>
      <w:r w:rsidR="00383B3A">
        <w:rPr>
          <w:sz w:val="28"/>
          <w:szCs w:val="28"/>
        </w:rPr>
        <w:t>;</w:t>
      </w:r>
    </w:p>
    <w:p w14:paraId="5BF31142" w14:textId="77777777" w:rsidR="00383B3A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3B3A">
        <w:rPr>
          <w:sz w:val="28"/>
          <w:szCs w:val="28"/>
        </w:rPr>
        <w:t>Senpjēra un Mikelona (Francijas Republika)</w:t>
      </w:r>
      <w:r w:rsidR="00383B3A">
        <w:rPr>
          <w:sz w:val="28"/>
          <w:szCs w:val="28"/>
        </w:rPr>
        <w:t>;</w:t>
      </w:r>
    </w:p>
    <w:p w14:paraId="451C0C6E" w14:textId="77777777" w:rsidR="00383B3A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3B3A">
        <w:rPr>
          <w:sz w:val="28"/>
          <w:szCs w:val="28"/>
        </w:rPr>
        <w:t>Svētās Helēnas sala (Lielbritānijas un Ziemeļīrijas Apvienotā Karaliste)</w:t>
      </w:r>
      <w:r w:rsidR="00383B3A">
        <w:rPr>
          <w:sz w:val="28"/>
          <w:szCs w:val="28"/>
        </w:rPr>
        <w:t>;</w:t>
      </w:r>
    </w:p>
    <w:p w14:paraId="616DD69C" w14:textId="77777777" w:rsidR="00383B3A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3B3A">
        <w:rPr>
          <w:sz w:val="28"/>
          <w:szCs w:val="28"/>
        </w:rPr>
        <w:t>Taiti (Franču Polinēzija)</w:t>
      </w:r>
      <w:r w:rsidR="00383B3A">
        <w:rPr>
          <w:sz w:val="28"/>
          <w:szCs w:val="28"/>
        </w:rPr>
        <w:t>;</w:t>
      </w:r>
    </w:p>
    <w:p w14:paraId="5CF4AD86" w14:textId="77777777" w:rsidR="00383B3A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3B3A">
        <w:rPr>
          <w:sz w:val="28"/>
          <w:szCs w:val="28"/>
        </w:rPr>
        <w:t>Tongas Karaliste</w:t>
      </w:r>
      <w:r w:rsidR="00383B3A">
        <w:rPr>
          <w:sz w:val="28"/>
          <w:szCs w:val="28"/>
        </w:rPr>
        <w:t>;</w:t>
      </w:r>
    </w:p>
    <w:p w14:paraId="505BDE67" w14:textId="77777777" w:rsidR="00383B3A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3B3A">
        <w:rPr>
          <w:sz w:val="28"/>
          <w:szCs w:val="28"/>
        </w:rPr>
        <w:t>Vanuatu Republika</w:t>
      </w:r>
      <w:r w:rsidR="00383B3A">
        <w:rPr>
          <w:sz w:val="28"/>
          <w:szCs w:val="28"/>
        </w:rPr>
        <w:t>;</w:t>
      </w:r>
    </w:p>
    <w:p w14:paraId="2D5CEBCA" w14:textId="77777777" w:rsidR="00383B3A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3B3A">
        <w:rPr>
          <w:sz w:val="28"/>
          <w:szCs w:val="28"/>
        </w:rPr>
        <w:t>Venecuēlas Republika</w:t>
      </w:r>
      <w:r w:rsidR="00383B3A">
        <w:rPr>
          <w:sz w:val="28"/>
          <w:szCs w:val="28"/>
        </w:rPr>
        <w:t>;</w:t>
      </w:r>
    </w:p>
    <w:p w14:paraId="022E766A" w14:textId="34684059" w:rsidR="00600F17" w:rsidRPr="00383B3A" w:rsidRDefault="00600F17" w:rsidP="007F78AB">
      <w:pPr>
        <w:pStyle w:val="tv213"/>
        <w:numPr>
          <w:ilvl w:val="1"/>
          <w:numId w:val="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83B3A">
        <w:rPr>
          <w:sz w:val="28"/>
          <w:szCs w:val="28"/>
        </w:rPr>
        <w:lastRenderedPageBreak/>
        <w:t>Zanzibāras sala (Tanzānijas Apvienotā Republika)</w:t>
      </w:r>
      <w:r w:rsidR="004E7F60">
        <w:rPr>
          <w:sz w:val="28"/>
          <w:szCs w:val="28"/>
        </w:rPr>
        <w:t>.</w:t>
      </w:r>
    </w:p>
    <w:p w14:paraId="4787BEE3" w14:textId="77777777" w:rsidR="00C67D32" w:rsidRDefault="00C67D32" w:rsidP="00C67D32">
      <w:pPr>
        <w:pStyle w:val="Title"/>
        <w:tabs>
          <w:tab w:val="left" w:pos="567"/>
        </w:tabs>
        <w:ind w:left="709"/>
        <w:jc w:val="both"/>
        <w:outlineLvl w:val="0"/>
        <w:rPr>
          <w:szCs w:val="28"/>
        </w:rPr>
      </w:pPr>
    </w:p>
    <w:p w14:paraId="511505D1" w14:textId="4950197F" w:rsidR="00D651B6" w:rsidRDefault="00383B3A" w:rsidP="007F78AB">
      <w:pPr>
        <w:pStyle w:val="Title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both"/>
        <w:outlineLvl w:val="0"/>
        <w:rPr>
          <w:szCs w:val="28"/>
        </w:rPr>
      </w:pPr>
      <w:r w:rsidRPr="00383B3A">
        <w:rPr>
          <w:szCs w:val="28"/>
        </w:rPr>
        <w:t>Šo noteikumu</w:t>
      </w:r>
      <w:r w:rsidR="007F78AB">
        <w:rPr>
          <w:szCs w:val="28"/>
        </w:rPr>
        <w:t xml:space="preserve"> </w:t>
      </w:r>
      <w:hyperlink r:id="rId12" w:anchor="p1" w:tgtFrame="_blank" w:history="1">
        <w:r w:rsidR="00B237D5">
          <w:rPr>
            <w:rStyle w:val="Hyperlink"/>
            <w:color w:val="auto"/>
            <w:szCs w:val="28"/>
            <w:u w:val="none"/>
          </w:rPr>
          <w:t>2</w:t>
        </w:r>
        <w:r w:rsidR="00C67D32">
          <w:rPr>
            <w:rStyle w:val="Hyperlink"/>
            <w:color w:val="auto"/>
            <w:szCs w:val="28"/>
            <w:u w:val="none"/>
          </w:rPr>
          <w:t>.</w:t>
        </w:r>
        <w:r w:rsidR="007F78AB">
          <w:rPr>
            <w:rStyle w:val="Hyperlink"/>
            <w:color w:val="auto"/>
            <w:szCs w:val="28"/>
            <w:u w:val="none"/>
          </w:rPr>
          <w:t> </w:t>
        </w:r>
        <w:r w:rsidR="00C67D32">
          <w:rPr>
            <w:rStyle w:val="Hyperlink"/>
            <w:color w:val="auto"/>
            <w:szCs w:val="28"/>
            <w:u w:val="none"/>
          </w:rPr>
          <w:t>p</w:t>
        </w:r>
        <w:r w:rsidRPr="00270DC6">
          <w:rPr>
            <w:rStyle w:val="Hyperlink"/>
            <w:color w:val="auto"/>
            <w:szCs w:val="28"/>
            <w:u w:val="none"/>
          </w:rPr>
          <w:t>unktā</w:t>
        </w:r>
      </w:hyperlink>
      <w:r w:rsidR="007F78AB">
        <w:rPr>
          <w:szCs w:val="28"/>
        </w:rPr>
        <w:t xml:space="preserve"> </w:t>
      </w:r>
      <w:r w:rsidRPr="00383B3A">
        <w:rPr>
          <w:szCs w:val="28"/>
        </w:rPr>
        <w:t xml:space="preserve">minētā valsts vai teritorija nav uzskatāma par beznodokļu vai zemu nodokļu valsti vai teritoriju ar gadu, kurā attiecībā uz minēto valsti vai teritoriju </w:t>
      </w:r>
      <w:r w:rsidR="00200DC8">
        <w:rPr>
          <w:szCs w:val="28"/>
        </w:rPr>
        <w:t>uzsāk</w:t>
      </w:r>
      <w:r w:rsidRPr="00383B3A">
        <w:rPr>
          <w:szCs w:val="28"/>
        </w:rPr>
        <w:t xml:space="preserve"> </w:t>
      </w:r>
      <w:r w:rsidR="00200DC8" w:rsidRPr="00383B3A">
        <w:rPr>
          <w:szCs w:val="28"/>
        </w:rPr>
        <w:t>piemēro</w:t>
      </w:r>
      <w:r w:rsidR="00200DC8">
        <w:rPr>
          <w:szCs w:val="28"/>
        </w:rPr>
        <w:t>t</w:t>
      </w:r>
      <w:r w:rsidR="00200DC8" w:rsidRPr="00383B3A">
        <w:rPr>
          <w:szCs w:val="28"/>
        </w:rPr>
        <w:t xml:space="preserve"> </w:t>
      </w:r>
      <w:r w:rsidRPr="00383B3A">
        <w:rPr>
          <w:szCs w:val="28"/>
        </w:rPr>
        <w:t>starptautisk</w:t>
      </w:r>
      <w:r w:rsidR="00200DC8">
        <w:rPr>
          <w:szCs w:val="28"/>
        </w:rPr>
        <w:t>o</w:t>
      </w:r>
      <w:r w:rsidRPr="00383B3A">
        <w:rPr>
          <w:szCs w:val="28"/>
        </w:rPr>
        <w:t xml:space="preserve"> līgum</w:t>
      </w:r>
      <w:r w:rsidR="00200DC8">
        <w:rPr>
          <w:szCs w:val="28"/>
        </w:rPr>
        <w:t>u</w:t>
      </w:r>
      <w:r w:rsidRPr="00383B3A">
        <w:rPr>
          <w:szCs w:val="28"/>
        </w:rPr>
        <w:t xml:space="preserve"> par nodokļu dubultās uzlikšanas un nodokļu nemaksāšanas novēršanu, vai datumu, kurā attiecībā uz minēto valsti vai teritoriju stājas spēkā līgums par informācijas apmaiņu attiecībā uz nodokļiem, ja minētaj</w:t>
      </w:r>
      <w:r w:rsidR="00200DC8">
        <w:rPr>
          <w:szCs w:val="28"/>
        </w:rPr>
        <w:t>ā</w:t>
      </w:r>
      <w:r w:rsidRPr="00383B3A">
        <w:rPr>
          <w:szCs w:val="28"/>
        </w:rPr>
        <w:t xml:space="preserve"> līgum</w:t>
      </w:r>
      <w:r w:rsidR="00200DC8">
        <w:rPr>
          <w:szCs w:val="28"/>
        </w:rPr>
        <w:t>ā</w:t>
      </w:r>
      <w:r w:rsidRPr="00383B3A">
        <w:rPr>
          <w:szCs w:val="28"/>
        </w:rPr>
        <w:t xml:space="preserve"> nav noteikts citādi.</w:t>
      </w:r>
    </w:p>
    <w:p w14:paraId="3DB2D851" w14:textId="77777777" w:rsidR="00C67D32" w:rsidRDefault="00C67D32" w:rsidP="00C67D32">
      <w:pPr>
        <w:pStyle w:val="Title"/>
        <w:tabs>
          <w:tab w:val="left" w:pos="567"/>
        </w:tabs>
        <w:ind w:left="709"/>
        <w:jc w:val="both"/>
        <w:outlineLvl w:val="0"/>
        <w:rPr>
          <w:szCs w:val="28"/>
        </w:rPr>
      </w:pPr>
    </w:p>
    <w:p w14:paraId="2C956256" w14:textId="083BD904" w:rsidR="00B16A5E" w:rsidRPr="00BF31C2" w:rsidRDefault="00BF31C2" w:rsidP="007F78AB">
      <w:pPr>
        <w:pStyle w:val="Title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>
        <w:rPr>
          <w:szCs w:val="28"/>
        </w:rPr>
        <w:t>Noteikumi stājas spēkā 2018</w:t>
      </w:r>
      <w:r w:rsidR="00B16A5E" w:rsidRPr="00BF31C2">
        <w:rPr>
          <w:szCs w:val="28"/>
        </w:rPr>
        <w:t>. gada 1. janvārī.</w:t>
      </w:r>
    </w:p>
    <w:p w14:paraId="3138768E" w14:textId="77777777" w:rsidR="00F4003F" w:rsidRPr="00C514FD" w:rsidRDefault="00F4003F" w:rsidP="00F4003F">
      <w:pPr>
        <w:jc w:val="both"/>
        <w:rPr>
          <w:sz w:val="28"/>
          <w:szCs w:val="28"/>
        </w:rPr>
      </w:pPr>
    </w:p>
    <w:p w14:paraId="5E28F562" w14:textId="77777777" w:rsidR="00F4003F" w:rsidRPr="00C514FD" w:rsidRDefault="00F4003F" w:rsidP="00F4003F">
      <w:pPr>
        <w:jc w:val="both"/>
        <w:rPr>
          <w:sz w:val="28"/>
          <w:szCs w:val="28"/>
        </w:rPr>
      </w:pPr>
    </w:p>
    <w:p w14:paraId="645AA719" w14:textId="77777777" w:rsidR="00F4003F" w:rsidRPr="00C514FD" w:rsidRDefault="00F4003F" w:rsidP="00F4003F">
      <w:pPr>
        <w:jc w:val="both"/>
        <w:rPr>
          <w:sz w:val="28"/>
          <w:szCs w:val="28"/>
        </w:rPr>
      </w:pPr>
    </w:p>
    <w:p w14:paraId="04C9614C" w14:textId="77777777" w:rsidR="00F4003F" w:rsidRPr="00C514FD" w:rsidRDefault="00F4003F" w:rsidP="00F4003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CA653B6" w14:textId="77777777" w:rsidR="00F4003F" w:rsidRPr="00C514FD" w:rsidRDefault="00F4003F" w:rsidP="00F4003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E6424F" w14:textId="77777777" w:rsidR="00F4003F" w:rsidRPr="00C514FD" w:rsidRDefault="00F4003F" w:rsidP="00F4003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8ABEB2" w14:textId="77777777" w:rsidR="00F4003F" w:rsidRPr="00C514FD" w:rsidRDefault="00F4003F" w:rsidP="00F4003F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995086" w14:textId="77777777" w:rsidR="003724BF" w:rsidRDefault="003724BF" w:rsidP="00CE2A79">
      <w:pPr>
        <w:tabs>
          <w:tab w:val="left" w:pos="6237"/>
          <w:tab w:val="left" w:pos="6663"/>
        </w:tabs>
        <w:ind w:firstLine="709"/>
        <w:rPr>
          <w:sz w:val="28"/>
        </w:rPr>
      </w:pPr>
      <w:r w:rsidRPr="00640887">
        <w:rPr>
          <w:sz w:val="28"/>
        </w:rPr>
        <w:t>Finanšu ministr</w:t>
      </w:r>
      <w:r>
        <w:rPr>
          <w:sz w:val="28"/>
        </w:rPr>
        <w:t>a vietā –</w:t>
      </w:r>
    </w:p>
    <w:p w14:paraId="6DB2FF57" w14:textId="77777777" w:rsidR="003724BF" w:rsidRPr="00812D59" w:rsidRDefault="003724BF" w:rsidP="003724B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0"/>
        </w:rPr>
      </w:pPr>
      <w:r w:rsidRPr="003724BF">
        <w:rPr>
          <w:sz w:val="28"/>
          <w:szCs w:val="28"/>
        </w:rPr>
        <w:t>satiksmes</w:t>
      </w:r>
      <w:r w:rsidRPr="00640887">
        <w:rPr>
          <w:sz w:val="28"/>
        </w:rPr>
        <w:t xml:space="preserve"> ministrs </w:t>
      </w:r>
      <w:r w:rsidRPr="00640887">
        <w:rPr>
          <w:sz w:val="28"/>
        </w:rPr>
        <w:tab/>
        <w:t>Uldis Augulis</w:t>
      </w:r>
    </w:p>
    <w:p w14:paraId="3CC27F04" w14:textId="0B5A9881" w:rsidR="00F4003F" w:rsidRPr="00C514FD" w:rsidRDefault="00F4003F" w:rsidP="00F4003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F4003F" w:rsidRPr="00C514FD" w:rsidSect="00F400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125F8" w14:textId="77777777" w:rsidR="00743F42" w:rsidRDefault="00743F42">
      <w:r>
        <w:separator/>
      </w:r>
    </w:p>
  </w:endnote>
  <w:endnote w:type="continuationSeparator" w:id="0">
    <w:p w14:paraId="202B08C5" w14:textId="77777777" w:rsidR="00743F42" w:rsidRDefault="0074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568D" w14:textId="77777777" w:rsidR="00F4003F" w:rsidRPr="00F4003F" w:rsidRDefault="00F4003F" w:rsidP="00F4003F">
    <w:pPr>
      <w:pStyle w:val="Footer"/>
      <w:rPr>
        <w:sz w:val="16"/>
        <w:szCs w:val="16"/>
      </w:rPr>
    </w:pPr>
    <w:r>
      <w:rPr>
        <w:sz w:val="16"/>
        <w:szCs w:val="16"/>
      </w:rPr>
      <w:t>N2345_7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ECEE3" w14:textId="4D109270" w:rsidR="00F4003F" w:rsidRPr="00F4003F" w:rsidRDefault="00F4003F">
    <w:pPr>
      <w:pStyle w:val="Footer"/>
      <w:rPr>
        <w:sz w:val="16"/>
        <w:szCs w:val="16"/>
      </w:rPr>
    </w:pPr>
    <w:r>
      <w:rPr>
        <w:sz w:val="16"/>
        <w:szCs w:val="16"/>
      </w:rPr>
      <w:t>N2345_7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E9395" w14:textId="77777777" w:rsidR="00743F42" w:rsidRDefault="00743F42">
      <w:r>
        <w:separator/>
      </w:r>
    </w:p>
  </w:footnote>
  <w:footnote w:type="continuationSeparator" w:id="0">
    <w:p w14:paraId="51FFB38A" w14:textId="77777777" w:rsidR="00743F42" w:rsidRDefault="00743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FE81D9C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E177E" w14:textId="77777777" w:rsidR="00F4003F" w:rsidRDefault="00F4003F">
    <w:pPr>
      <w:pStyle w:val="Header"/>
    </w:pPr>
  </w:p>
  <w:p w14:paraId="6293DD96" w14:textId="057750DA" w:rsidR="00F4003F" w:rsidRDefault="00F4003F">
    <w:pPr>
      <w:pStyle w:val="Header"/>
    </w:pPr>
    <w:r>
      <w:rPr>
        <w:noProof/>
        <w:sz w:val="32"/>
        <w:szCs w:val="32"/>
      </w:rPr>
      <w:drawing>
        <wp:inline distT="0" distB="0" distL="0" distR="0" wp14:anchorId="4D6570B2" wp14:editId="1E21941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65A0"/>
    <w:multiLevelType w:val="hybridMultilevel"/>
    <w:tmpl w:val="816A1D0C"/>
    <w:lvl w:ilvl="0" w:tplc="E3886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24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9573A"/>
    <w:multiLevelType w:val="multilevel"/>
    <w:tmpl w:val="17E07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77A93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1C98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0DC8"/>
    <w:rsid w:val="002040C5"/>
    <w:rsid w:val="00216C6D"/>
    <w:rsid w:val="00231A1F"/>
    <w:rsid w:val="002324E9"/>
    <w:rsid w:val="00235571"/>
    <w:rsid w:val="00240843"/>
    <w:rsid w:val="00240B94"/>
    <w:rsid w:val="00242C98"/>
    <w:rsid w:val="00270DC6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460CE"/>
    <w:rsid w:val="003461B0"/>
    <w:rsid w:val="003657FB"/>
    <w:rsid w:val="00370725"/>
    <w:rsid w:val="003724BF"/>
    <w:rsid w:val="00376128"/>
    <w:rsid w:val="00376CF7"/>
    <w:rsid w:val="0037734D"/>
    <w:rsid w:val="00381930"/>
    <w:rsid w:val="00383B3A"/>
    <w:rsid w:val="00394279"/>
    <w:rsid w:val="00395BC5"/>
    <w:rsid w:val="003B6775"/>
    <w:rsid w:val="003C368A"/>
    <w:rsid w:val="003E1992"/>
    <w:rsid w:val="003F2AFD"/>
    <w:rsid w:val="0040239C"/>
    <w:rsid w:val="00404CAA"/>
    <w:rsid w:val="004203E7"/>
    <w:rsid w:val="00433DAD"/>
    <w:rsid w:val="00446326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4E7F60"/>
    <w:rsid w:val="005003A0"/>
    <w:rsid w:val="00523B02"/>
    <w:rsid w:val="00524BFD"/>
    <w:rsid w:val="005256C0"/>
    <w:rsid w:val="00537199"/>
    <w:rsid w:val="005421CC"/>
    <w:rsid w:val="00567EA6"/>
    <w:rsid w:val="00572852"/>
    <w:rsid w:val="00574B34"/>
    <w:rsid w:val="00574D4F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0E0E"/>
    <w:rsid w:val="005D285F"/>
    <w:rsid w:val="005D534B"/>
    <w:rsid w:val="005E2B87"/>
    <w:rsid w:val="005F5401"/>
    <w:rsid w:val="00600472"/>
    <w:rsid w:val="0060088B"/>
    <w:rsid w:val="00600F17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07DBA"/>
    <w:rsid w:val="00721036"/>
    <w:rsid w:val="00736E51"/>
    <w:rsid w:val="00743F42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8AB"/>
    <w:rsid w:val="007F7F31"/>
    <w:rsid w:val="0080189A"/>
    <w:rsid w:val="00812AFA"/>
    <w:rsid w:val="00837BBE"/>
    <w:rsid w:val="00844FD7"/>
    <w:rsid w:val="008467C5"/>
    <w:rsid w:val="0086399E"/>
    <w:rsid w:val="008644A0"/>
    <w:rsid w:val="00864D00"/>
    <w:rsid w:val="008678E7"/>
    <w:rsid w:val="00871391"/>
    <w:rsid w:val="00872B12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31802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1E34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3267"/>
    <w:rsid w:val="00B237D5"/>
    <w:rsid w:val="00B249E8"/>
    <w:rsid w:val="00B30445"/>
    <w:rsid w:val="00B30D1A"/>
    <w:rsid w:val="00B57ACD"/>
    <w:rsid w:val="00B60DB3"/>
    <w:rsid w:val="00B7333E"/>
    <w:rsid w:val="00B77A0F"/>
    <w:rsid w:val="00B81177"/>
    <w:rsid w:val="00B83E78"/>
    <w:rsid w:val="00B9584F"/>
    <w:rsid w:val="00BA1605"/>
    <w:rsid w:val="00BA506B"/>
    <w:rsid w:val="00BB487A"/>
    <w:rsid w:val="00BC4543"/>
    <w:rsid w:val="00BD688C"/>
    <w:rsid w:val="00BF31C2"/>
    <w:rsid w:val="00C00364"/>
    <w:rsid w:val="00C00A8E"/>
    <w:rsid w:val="00C12E24"/>
    <w:rsid w:val="00C27AF9"/>
    <w:rsid w:val="00C31E7D"/>
    <w:rsid w:val="00C349B8"/>
    <w:rsid w:val="00C406ED"/>
    <w:rsid w:val="00C44DE9"/>
    <w:rsid w:val="00C53AD0"/>
    <w:rsid w:val="00C60B40"/>
    <w:rsid w:val="00C67D32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3BDB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DD4F2B"/>
    <w:rsid w:val="00DF229F"/>
    <w:rsid w:val="00E214D6"/>
    <w:rsid w:val="00E25C04"/>
    <w:rsid w:val="00E333B8"/>
    <w:rsid w:val="00E368BA"/>
    <w:rsid w:val="00E36A1B"/>
    <w:rsid w:val="00E43197"/>
    <w:rsid w:val="00E433BB"/>
    <w:rsid w:val="00E555E7"/>
    <w:rsid w:val="00E6461F"/>
    <w:rsid w:val="00E94494"/>
    <w:rsid w:val="00EA0EF2"/>
    <w:rsid w:val="00EA43C2"/>
    <w:rsid w:val="00EA441A"/>
    <w:rsid w:val="00EA7694"/>
    <w:rsid w:val="00EB0545"/>
    <w:rsid w:val="00EB0A5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003F"/>
    <w:rsid w:val="00F416E7"/>
    <w:rsid w:val="00F43C28"/>
    <w:rsid w:val="00F614E5"/>
    <w:rsid w:val="00F62C80"/>
    <w:rsid w:val="00F749DB"/>
    <w:rsid w:val="00F77E25"/>
    <w:rsid w:val="00F801B9"/>
    <w:rsid w:val="00F83F3F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600F17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600F1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DC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600F17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600F1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70D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kumi.lv/doc.php?id=2583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A.Birums</Vad_x012b_t_x0101_js>
    <Kategorija xmlns="2e5bb04e-596e-45bd-9003-43ca78b1ba16">MK noteikumu projekts</Kategorija>
    <DKP xmlns="2e5bb04e-596e-45bd-9003-43ca78b1ba16">200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E3C2-87F6-4BF7-A9BA-32AFC4712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91D25E-6C60-448C-B3FC-03EC48195F37}">
  <ds:schemaRefs>
    <ds:schemaRef ds:uri="http://purl.org/dc/terms/"/>
    <ds:schemaRef ds:uri="2e5bb04e-596e-45bd-9003-43ca78b1ba1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37B9ADC-DBC9-4B32-9D87-1F16CF47B4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C7FC33-CB04-4C4C-A762-5195E90E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zemu nodokļu vai beznodokļu valstīm un teritorijām"</vt:lpstr>
    </vt:vector>
  </TitlesOfParts>
  <Company>Finanšu ministrija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zemu nodokļu vai beznodokļu valstīm un teritorijām"</dc:title>
  <dc:subject>Noteikumu projekts</dc:subject>
  <dc:creator>S.Cāne</dc:creator>
  <dc:description>67095518, sanda.cane@fm.gov.lv</dc:description>
  <cp:lastModifiedBy>Leontīne Babkina</cp:lastModifiedBy>
  <cp:revision>19</cp:revision>
  <cp:lastPrinted>2017-11-06T07:35:00Z</cp:lastPrinted>
  <dcterms:created xsi:type="dcterms:W3CDTF">2017-10-20T14:18:00Z</dcterms:created>
  <dcterms:modified xsi:type="dcterms:W3CDTF">2017-11-08T08:08:00Z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