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2D" w:rsidRDefault="001573A5" w:rsidP="00FD527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lv-LV"/>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-487045</wp:posOffset>
                </wp:positionV>
                <wp:extent cx="191135" cy="3829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38290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C8CEFB" id="Oval 1" o:spid="_x0000_s1026" style="position:absolute;margin-left:237.75pt;margin-top:-38.35pt;width:15.0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" fillcolor="white [3212]" stroked="f" strokeweight="1pt">
                <v:stroke joinstyle="miter"/>
                <v:path arrowok="t"/>
              </v:oval>
            </w:pict>
          </mc:Fallback>
        </mc:AlternateContent>
      </w:r>
      <w:r w:rsidR="00386C2D">
        <w:rPr>
          <w:rFonts w:ascii="Times New Roman" w:hAnsi="Times New Roman" w:cs="Times New Roman"/>
          <w:b/>
          <w:sz w:val="28"/>
          <w:szCs w:val="28"/>
        </w:rPr>
        <w:t>Ministru kabineta noteikumu projekta</w:t>
      </w:r>
    </w:p>
    <w:p w:rsidR="00386C2D" w:rsidRDefault="007A2740" w:rsidP="00FD527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AE7B63" w:rsidRPr="00AE7B63">
        <w:rPr>
          <w:rFonts w:ascii="Times New Roman" w:hAnsi="Times New Roman" w:cs="Times New Roman"/>
          <w:b/>
          <w:bCs/>
          <w:sz w:val="28"/>
          <w:szCs w:val="28"/>
        </w:rPr>
        <w:t>Grozījumi Ministru kabineta 2017. gada 27. jūnija noteikumos Nr. 381 “Nacionālās zinātniskās darbības informācijas sistēmas noteikumi”</w:t>
      </w:r>
      <w:r>
        <w:rPr>
          <w:rFonts w:ascii="Times New Roman" w:hAnsi="Times New Roman" w:cs="Times New Roman"/>
          <w:b/>
          <w:bCs/>
          <w:sz w:val="28"/>
          <w:szCs w:val="28"/>
        </w:rPr>
        <w:t>”</w:t>
      </w:r>
    </w:p>
    <w:p w:rsidR="00261F37" w:rsidRDefault="00C14D9E" w:rsidP="00FD5271">
      <w:pPr>
        <w:spacing w:after="0" w:line="240" w:lineRule="auto"/>
        <w:jc w:val="center"/>
        <w:rPr>
          <w:rFonts w:ascii="Times New Roman" w:hAnsi="Times New Roman" w:cs="Times New Roman"/>
          <w:b/>
          <w:bCs/>
          <w:sz w:val="28"/>
          <w:szCs w:val="28"/>
        </w:rPr>
      </w:pPr>
      <w:r w:rsidRPr="00C14D9E">
        <w:rPr>
          <w:rFonts w:ascii="Times New Roman" w:hAnsi="Times New Roman" w:cs="Times New Roman"/>
          <w:b/>
          <w:bCs/>
          <w:sz w:val="28"/>
          <w:szCs w:val="28"/>
        </w:rPr>
        <w:t>sākotnējās ietekmes novērtējuma ziņojums (anotācija)</w:t>
      </w:r>
    </w:p>
    <w:p w:rsidR="007632B3" w:rsidRPr="001A2268" w:rsidRDefault="007632B3" w:rsidP="00FD5271">
      <w:pPr>
        <w:spacing w:after="0" w:line="240" w:lineRule="auto"/>
        <w:jc w:val="center"/>
        <w:rPr>
          <w:rFonts w:ascii="Times New Roman" w:hAnsi="Times New Roman" w:cs="Times New Roman"/>
          <w:b/>
          <w:bCs/>
          <w:sz w:val="28"/>
          <w:szCs w:val="28"/>
        </w:rPr>
      </w:pPr>
    </w:p>
    <w:tbl>
      <w:tblPr>
        <w:tblW w:w="499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7"/>
        <w:gridCol w:w="2074"/>
        <w:gridCol w:w="7178"/>
      </w:tblGrid>
      <w:tr w:rsidR="00C14D9E" w:rsidRPr="00C14D9E" w:rsidTr="008E5FB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jc w:val="center"/>
              <w:rPr>
                <w:rFonts w:ascii="Times New Roman" w:hAnsi="Times New Roman" w:cs="Times New Roman"/>
                <w:b/>
                <w:bCs/>
                <w:sz w:val="28"/>
                <w:szCs w:val="28"/>
              </w:rPr>
            </w:pPr>
            <w:r w:rsidRPr="00C14D9E">
              <w:rPr>
                <w:rFonts w:ascii="Times New Roman" w:hAnsi="Times New Roman" w:cs="Times New Roman"/>
                <w:b/>
                <w:bCs/>
                <w:sz w:val="28"/>
                <w:szCs w:val="28"/>
              </w:rPr>
              <w:t>I. Tiesību akta projekta izstrādes nepieciešamība</w:t>
            </w:r>
          </w:p>
        </w:tc>
      </w:tr>
      <w:tr w:rsidR="00C14D9E" w:rsidRPr="00C14D9E" w:rsidTr="008E5FB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065"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Pamatojums</w:t>
            </w:r>
          </w:p>
        </w:tc>
        <w:tc>
          <w:tcPr>
            <w:tcW w:w="3685" w:type="pct"/>
            <w:tcBorders>
              <w:top w:val="outset" w:sz="6" w:space="0" w:color="414142"/>
              <w:left w:val="outset" w:sz="6" w:space="0" w:color="414142"/>
              <w:bottom w:val="outset" w:sz="6" w:space="0" w:color="414142"/>
              <w:right w:val="outset" w:sz="6" w:space="0" w:color="414142"/>
            </w:tcBorders>
            <w:hideMark/>
          </w:tcPr>
          <w:p w:rsidR="00767342" w:rsidRPr="00C14D9E" w:rsidRDefault="00775D2F" w:rsidP="00D72BCB">
            <w:pPr>
              <w:rPr>
                <w:rFonts w:ascii="Times New Roman" w:hAnsi="Times New Roman" w:cs="Times New Roman"/>
                <w:sz w:val="28"/>
                <w:szCs w:val="28"/>
              </w:rPr>
            </w:pPr>
            <w:r>
              <w:rPr>
                <w:rFonts w:ascii="Times New Roman" w:hAnsi="Times New Roman" w:cs="Times New Roman"/>
                <w:sz w:val="28"/>
                <w:szCs w:val="28"/>
              </w:rPr>
              <w:t>Ministru kabineta noteikumu projekts</w:t>
            </w:r>
            <w:r w:rsidR="00790A04">
              <w:rPr>
                <w:rFonts w:ascii="Times New Roman" w:hAnsi="Times New Roman" w:cs="Times New Roman"/>
                <w:sz w:val="28"/>
                <w:szCs w:val="28"/>
              </w:rPr>
              <w:t xml:space="preserve"> </w:t>
            </w:r>
            <w:r w:rsidR="00790A04" w:rsidRPr="00790A04">
              <w:rPr>
                <w:rFonts w:ascii="Times New Roman" w:hAnsi="Times New Roman" w:cs="Times New Roman"/>
                <w:sz w:val="28"/>
                <w:szCs w:val="28"/>
              </w:rPr>
              <w:t>“Grozījumi Ministru kabineta 2017. gada 27. jūnija noteikumos Nr. 381 “Nacionālās zinātniskās darbības informācijas sistēmas noteikumi””</w:t>
            </w:r>
            <w:r>
              <w:rPr>
                <w:rFonts w:ascii="Times New Roman" w:hAnsi="Times New Roman" w:cs="Times New Roman"/>
                <w:sz w:val="28"/>
                <w:szCs w:val="28"/>
              </w:rPr>
              <w:t xml:space="preserve"> (turpmāk –</w:t>
            </w:r>
            <w:r w:rsidR="00790A04">
              <w:rPr>
                <w:rFonts w:ascii="Times New Roman" w:hAnsi="Times New Roman" w:cs="Times New Roman"/>
                <w:sz w:val="28"/>
                <w:szCs w:val="28"/>
              </w:rPr>
              <w:t xml:space="preserve"> </w:t>
            </w:r>
            <w:r w:rsidR="0047336C">
              <w:rPr>
                <w:rFonts w:ascii="Times New Roman" w:hAnsi="Times New Roman" w:cs="Times New Roman"/>
                <w:sz w:val="28"/>
                <w:szCs w:val="28"/>
              </w:rPr>
              <w:t xml:space="preserve">noteikumu </w:t>
            </w:r>
            <w:r>
              <w:rPr>
                <w:rFonts w:ascii="Times New Roman" w:hAnsi="Times New Roman" w:cs="Times New Roman"/>
                <w:sz w:val="28"/>
                <w:szCs w:val="28"/>
              </w:rPr>
              <w:t>p</w:t>
            </w:r>
            <w:r w:rsidR="00AD62FA">
              <w:rPr>
                <w:rFonts w:ascii="Times New Roman" w:hAnsi="Times New Roman" w:cs="Times New Roman"/>
                <w:sz w:val="28"/>
                <w:szCs w:val="28"/>
              </w:rPr>
              <w:t>rojekts</w:t>
            </w:r>
            <w:r>
              <w:rPr>
                <w:rFonts w:ascii="Times New Roman" w:hAnsi="Times New Roman" w:cs="Times New Roman"/>
                <w:sz w:val="28"/>
                <w:szCs w:val="28"/>
              </w:rPr>
              <w:t>)</w:t>
            </w:r>
            <w:r w:rsidR="00AD62FA">
              <w:rPr>
                <w:rFonts w:ascii="Times New Roman" w:hAnsi="Times New Roman" w:cs="Times New Roman"/>
                <w:sz w:val="28"/>
                <w:szCs w:val="28"/>
              </w:rPr>
              <w:t xml:space="preserve"> izstrādāts </w:t>
            </w:r>
            <w:r w:rsidR="00767342">
              <w:rPr>
                <w:rFonts w:ascii="Times New Roman" w:hAnsi="Times New Roman" w:cs="Times New Roman"/>
                <w:sz w:val="28"/>
                <w:szCs w:val="28"/>
              </w:rPr>
              <w:t xml:space="preserve">saskaņā ar Zinātniskās darbības likuma </w:t>
            </w:r>
            <w:r w:rsidR="00496668">
              <w:rPr>
                <w:rFonts w:ascii="Times New Roman" w:hAnsi="Times New Roman" w:cs="Times New Roman"/>
                <w:sz w:val="28"/>
                <w:szCs w:val="28"/>
              </w:rPr>
              <w:t>4</w:t>
            </w:r>
            <w:r w:rsidR="00857CD4">
              <w:rPr>
                <w:rFonts w:ascii="Times New Roman" w:hAnsi="Times New Roman" w:cs="Times New Roman"/>
                <w:sz w:val="28"/>
                <w:szCs w:val="28"/>
              </w:rPr>
              <w:t>0</w:t>
            </w:r>
            <w:r w:rsidR="008E5FB3">
              <w:rPr>
                <w:rFonts w:ascii="Times New Roman" w:hAnsi="Times New Roman" w:cs="Times New Roman"/>
                <w:sz w:val="28"/>
                <w:szCs w:val="28"/>
              </w:rPr>
              <w:t>. </w:t>
            </w:r>
            <w:r w:rsidR="00496668">
              <w:rPr>
                <w:rFonts w:ascii="Times New Roman" w:hAnsi="Times New Roman" w:cs="Times New Roman"/>
                <w:sz w:val="28"/>
                <w:szCs w:val="28"/>
              </w:rPr>
              <w:t xml:space="preserve">panta </w:t>
            </w:r>
            <w:r w:rsidR="00857CD4">
              <w:rPr>
                <w:rFonts w:ascii="Times New Roman" w:hAnsi="Times New Roman" w:cs="Times New Roman"/>
                <w:sz w:val="28"/>
                <w:szCs w:val="28"/>
              </w:rPr>
              <w:t>otro</w:t>
            </w:r>
            <w:r w:rsidR="00790A04">
              <w:rPr>
                <w:rFonts w:ascii="Times New Roman" w:hAnsi="Times New Roman" w:cs="Times New Roman"/>
                <w:sz w:val="28"/>
                <w:szCs w:val="28"/>
              </w:rPr>
              <w:t xml:space="preserve"> daļu un 42. panta </w:t>
            </w:r>
            <w:r w:rsidR="00D72BCB">
              <w:rPr>
                <w:rFonts w:ascii="Times New Roman" w:hAnsi="Times New Roman" w:cs="Times New Roman"/>
                <w:sz w:val="28"/>
                <w:szCs w:val="28"/>
              </w:rPr>
              <w:t>sesto</w:t>
            </w:r>
            <w:r w:rsidR="00790A04">
              <w:rPr>
                <w:rFonts w:ascii="Times New Roman" w:hAnsi="Times New Roman" w:cs="Times New Roman"/>
                <w:sz w:val="28"/>
                <w:szCs w:val="28"/>
              </w:rPr>
              <w:t xml:space="preserve"> daļu. </w:t>
            </w:r>
          </w:p>
        </w:tc>
      </w:tr>
      <w:tr w:rsidR="00C14D9E" w:rsidRPr="00C14D9E" w:rsidTr="008E5FB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2.</w:t>
            </w:r>
          </w:p>
        </w:tc>
        <w:tc>
          <w:tcPr>
            <w:tcW w:w="1065" w:type="pct"/>
            <w:tcBorders>
              <w:top w:val="outset" w:sz="6" w:space="0" w:color="414142"/>
              <w:left w:val="outset" w:sz="6" w:space="0" w:color="414142"/>
              <w:bottom w:val="outset" w:sz="6" w:space="0" w:color="414142"/>
              <w:right w:val="outset" w:sz="6" w:space="0" w:color="414142"/>
            </w:tcBorders>
            <w:hideMark/>
          </w:tcPr>
          <w:p w:rsidR="00C14D9E" w:rsidRPr="000B4717" w:rsidRDefault="00C14D9E" w:rsidP="00C14D9E">
            <w:pPr>
              <w:rPr>
                <w:rFonts w:ascii="Times New Roman" w:hAnsi="Times New Roman" w:cs="Times New Roman"/>
                <w:sz w:val="28"/>
                <w:szCs w:val="28"/>
              </w:rPr>
            </w:pPr>
            <w:r w:rsidRPr="000B4717">
              <w:rPr>
                <w:rFonts w:ascii="Times New Roman" w:hAnsi="Times New Roman" w:cs="Times New Roman"/>
                <w:sz w:val="28"/>
                <w:szCs w:val="28"/>
              </w:rPr>
              <w:t>Pašreizējā situācija un problēmas, kuru risināšanai tiesību akta projekts izstrādāts, tiesiskā regulējuma mērķis un būtība</w:t>
            </w:r>
          </w:p>
        </w:tc>
        <w:tc>
          <w:tcPr>
            <w:tcW w:w="3685" w:type="pct"/>
            <w:tcBorders>
              <w:top w:val="outset" w:sz="6" w:space="0" w:color="414142"/>
              <w:left w:val="outset" w:sz="6" w:space="0" w:color="414142"/>
              <w:bottom w:val="outset" w:sz="6" w:space="0" w:color="414142"/>
              <w:right w:val="outset" w:sz="6" w:space="0" w:color="414142"/>
            </w:tcBorders>
            <w:hideMark/>
          </w:tcPr>
          <w:p w:rsidR="002726BF" w:rsidRPr="00CE57A7" w:rsidRDefault="002726BF" w:rsidP="002726BF">
            <w:pPr>
              <w:jc w:val="both"/>
              <w:rPr>
                <w:rFonts w:ascii="Times New Roman" w:hAnsi="Times New Roman" w:cs="Times New Roman"/>
                <w:sz w:val="28"/>
              </w:rPr>
            </w:pPr>
            <w:r w:rsidRPr="00CE57A7">
              <w:rPr>
                <w:rFonts w:ascii="Times New Roman" w:hAnsi="Times New Roman" w:cs="Times New Roman"/>
                <w:sz w:val="28"/>
              </w:rPr>
              <w:t>Līdz 2017. gada 1. jūnijam spēkā bija Ministru kabineta 2006. gada 16. maija noteikumi   Nr. 397 "Noteikumi par zinātnisko institūciju reģistrā reģistrētā zinātniskā institūta gada publisko pārskatu"</w:t>
            </w:r>
            <w:r w:rsidR="002F45CB">
              <w:rPr>
                <w:rFonts w:ascii="Times New Roman" w:hAnsi="Times New Roman" w:cs="Times New Roman"/>
                <w:sz w:val="28"/>
              </w:rPr>
              <w:t xml:space="preserve"> </w:t>
            </w:r>
            <w:r w:rsidR="002F45CB" w:rsidRPr="00CE57A7">
              <w:rPr>
                <w:rFonts w:ascii="Times New Roman" w:hAnsi="Times New Roman" w:cs="Times New Roman"/>
                <w:sz w:val="28"/>
              </w:rPr>
              <w:t xml:space="preserve">(turpmāk </w:t>
            </w:r>
            <w:r w:rsidR="002F45CB">
              <w:rPr>
                <w:rFonts w:ascii="Times New Roman" w:hAnsi="Times New Roman" w:cs="Times New Roman"/>
                <w:sz w:val="28"/>
              </w:rPr>
              <w:t>–</w:t>
            </w:r>
            <w:r w:rsidR="002F45CB" w:rsidRPr="00CE57A7">
              <w:rPr>
                <w:rFonts w:ascii="Times New Roman" w:hAnsi="Times New Roman" w:cs="Times New Roman"/>
                <w:sz w:val="28"/>
              </w:rPr>
              <w:t xml:space="preserve"> </w:t>
            </w:r>
            <w:r w:rsidR="002F45CB">
              <w:rPr>
                <w:rFonts w:ascii="Times New Roman" w:hAnsi="Times New Roman" w:cs="Times New Roman"/>
                <w:sz w:val="28"/>
              </w:rPr>
              <w:t>MK n</w:t>
            </w:r>
            <w:r w:rsidR="002F45CB" w:rsidRPr="00CE57A7">
              <w:rPr>
                <w:rFonts w:ascii="Times New Roman" w:hAnsi="Times New Roman" w:cs="Times New Roman"/>
                <w:sz w:val="28"/>
              </w:rPr>
              <w:t>oteikumi</w:t>
            </w:r>
            <w:r w:rsidR="002F45CB">
              <w:rPr>
                <w:rFonts w:ascii="Times New Roman" w:hAnsi="Times New Roman" w:cs="Times New Roman"/>
                <w:sz w:val="28"/>
              </w:rPr>
              <w:t xml:space="preserve"> Nr. 397</w:t>
            </w:r>
            <w:r w:rsidR="002B0ED0">
              <w:rPr>
                <w:rFonts w:ascii="Times New Roman" w:hAnsi="Times New Roman" w:cs="Times New Roman"/>
                <w:sz w:val="28"/>
              </w:rPr>
              <w:t>; zaudēja spēku 2017. gada 1. jūnijā</w:t>
            </w:r>
            <w:r w:rsidR="002F45CB" w:rsidRPr="00CE57A7">
              <w:rPr>
                <w:rFonts w:ascii="Times New Roman" w:hAnsi="Times New Roman" w:cs="Times New Roman"/>
                <w:sz w:val="28"/>
              </w:rPr>
              <w:t>)</w:t>
            </w:r>
            <w:r w:rsidRPr="00CE57A7">
              <w:rPr>
                <w:rFonts w:ascii="Times New Roman" w:hAnsi="Times New Roman" w:cs="Times New Roman"/>
                <w:sz w:val="28"/>
              </w:rPr>
              <w:t xml:space="preserve">, kas noteica zinātnisko institūciju reģistrā reģistrētā zinātniskā institūta gada publiskajā pārskatā  iekļaujamo informāciju. </w:t>
            </w:r>
            <w:r w:rsidR="00DF781A">
              <w:rPr>
                <w:rFonts w:ascii="Times New Roman" w:hAnsi="Times New Roman" w:cs="Times New Roman"/>
                <w:sz w:val="28"/>
              </w:rPr>
              <w:t>MK n</w:t>
            </w:r>
            <w:r w:rsidR="00DF781A" w:rsidRPr="00CE57A7">
              <w:rPr>
                <w:rFonts w:ascii="Times New Roman" w:hAnsi="Times New Roman" w:cs="Times New Roman"/>
                <w:sz w:val="28"/>
              </w:rPr>
              <w:t>oteikumi</w:t>
            </w:r>
            <w:r w:rsidR="00DF781A">
              <w:rPr>
                <w:rFonts w:ascii="Times New Roman" w:hAnsi="Times New Roman" w:cs="Times New Roman"/>
                <w:sz w:val="28"/>
              </w:rPr>
              <w:t xml:space="preserve"> Nr. 397 </w:t>
            </w:r>
            <w:r w:rsidRPr="00CE57A7">
              <w:rPr>
                <w:rFonts w:ascii="Times New Roman" w:hAnsi="Times New Roman" w:cs="Times New Roman"/>
                <w:sz w:val="28"/>
              </w:rPr>
              <w:t xml:space="preserve">attiecās uz valsts augstskolām, Latvijas Zinātņu akadēmijas dibinātajiem zinātniskajiem institūtiem, institūtiem, kas ir dibinātāja institūcijas struktūrvienības, un citiem institūtiem. </w:t>
            </w:r>
            <w:r w:rsidR="008D0506">
              <w:rPr>
                <w:rFonts w:ascii="Times New Roman" w:hAnsi="Times New Roman" w:cs="Times New Roman"/>
                <w:sz w:val="28"/>
              </w:rPr>
              <w:t>MK n</w:t>
            </w:r>
            <w:r w:rsidR="008D0506" w:rsidRPr="00CE57A7">
              <w:rPr>
                <w:rFonts w:ascii="Times New Roman" w:hAnsi="Times New Roman" w:cs="Times New Roman"/>
                <w:sz w:val="28"/>
              </w:rPr>
              <w:t>oteikumi</w:t>
            </w:r>
            <w:r w:rsidR="008D0506">
              <w:rPr>
                <w:rFonts w:ascii="Times New Roman" w:hAnsi="Times New Roman" w:cs="Times New Roman"/>
                <w:sz w:val="28"/>
              </w:rPr>
              <w:t xml:space="preserve"> Nr. 397. </w:t>
            </w:r>
            <w:r w:rsidRPr="00CE57A7">
              <w:rPr>
                <w:rFonts w:ascii="Times New Roman" w:hAnsi="Times New Roman" w:cs="Times New Roman"/>
                <w:sz w:val="28"/>
              </w:rPr>
              <w:t xml:space="preserve">paredzēja </w:t>
            </w:r>
            <w:r w:rsidR="009F721C">
              <w:rPr>
                <w:rFonts w:ascii="Times New Roman" w:hAnsi="Times New Roman" w:cs="Times New Roman"/>
                <w:sz w:val="28"/>
              </w:rPr>
              <w:t xml:space="preserve">attiecīga </w:t>
            </w:r>
            <w:r w:rsidRPr="00CE57A7">
              <w:rPr>
                <w:rFonts w:ascii="Times New Roman" w:hAnsi="Times New Roman" w:cs="Times New Roman"/>
                <w:sz w:val="28"/>
              </w:rPr>
              <w:t xml:space="preserve">pārskata iesniegšanu Izglītības un </w:t>
            </w:r>
            <w:r w:rsidR="001D3984">
              <w:rPr>
                <w:rFonts w:ascii="Times New Roman" w:hAnsi="Times New Roman" w:cs="Times New Roman"/>
                <w:sz w:val="28"/>
              </w:rPr>
              <w:t xml:space="preserve">zinātnes ministrijai 15 pārskata </w:t>
            </w:r>
            <w:r w:rsidRPr="00CE57A7">
              <w:rPr>
                <w:rFonts w:ascii="Times New Roman" w:hAnsi="Times New Roman" w:cs="Times New Roman"/>
                <w:sz w:val="28"/>
              </w:rPr>
              <w:t>eksemplāru veidā,</w:t>
            </w:r>
            <w:r w:rsidR="001D3984">
              <w:rPr>
                <w:rFonts w:ascii="Times New Roman" w:hAnsi="Times New Roman" w:cs="Times New Roman"/>
                <w:sz w:val="28"/>
              </w:rPr>
              <w:t xml:space="preserve"> </w:t>
            </w:r>
            <w:r w:rsidRPr="00CE57A7">
              <w:rPr>
                <w:rFonts w:ascii="Times New Roman" w:hAnsi="Times New Roman" w:cs="Times New Roman"/>
                <w:sz w:val="28"/>
              </w:rPr>
              <w:t xml:space="preserve"> kas radīja lieku administratīvu un finansiālo slogu institūcijām, kā arī iesniegtās informācijas izmantošana bija apgrūtinoša. </w:t>
            </w:r>
          </w:p>
          <w:p w:rsidR="002726BF" w:rsidRPr="00CE57A7" w:rsidRDefault="002726BF" w:rsidP="002726BF">
            <w:pPr>
              <w:jc w:val="both"/>
              <w:rPr>
                <w:rFonts w:ascii="Times New Roman" w:hAnsi="Times New Roman" w:cs="Times New Roman"/>
                <w:sz w:val="28"/>
              </w:rPr>
            </w:pPr>
            <w:r w:rsidRPr="00CE57A7">
              <w:rPr>
                <w:rFonts w:ascii="Times New Roman" w:hAnsi="Times New Roman" w:cs="Times New Roman"/>
                <w:sz w:val="28"/>
              </w:rPr>
              <w:t>Papildus pārskatam, kurā iekļaujamo informācijas apjomu regulēja</w:t>
            </w:r>
            <w:r w:rsidR="008D0506">
              <w:rPr>
                <w:rFonts w:ascii="Times New Roman" w:hAnsi="Times New Roman" w:cs="Times New Roman"/>
                <w:sz w:val="28"/>
              </w:rPr>
              <w:t xml:space="preserve"> MK n</w:t>
            </w:r>
            <w:r w:rsidR="008D0506" w:rsidRPr="00CE57A7">
              <w:rPr>
                <w:rFonts w:ascii="Times New Roman" w:hAnsi="Times New Roman" w:cs="Times New Roman"/>
                <w:sz w:val="28"/>
              </w:rPr>
              <w:t>oteikumi</w:t>
            </w:r>
            <w:r w:rsidR="008D0506">
              <w:rPr>
                <w:rFonts w:ascii="Times New Roman" w:hAnsi="Times New Roman" w:cs="Times New Roman"/>
                <w:sz w:val="28"/>
              </w:rPr>
              <w:t xml:space="preserve"> Nr. 397.</w:t>
            </w:r>
            <w:r w:rsidRPr="00CE57A7">
              <w:rPr>
                <w:rFonts w:ascii="Times New Roman" w:hAnsi="Times New Roman" w:cs="Times New Roman"/>
                <w:sz w:val="28"/>
              </w:rPr>
              <w:t xml:space="preserve">, līdz 2016. gada 21. decembrim spēkā bija Zinātniskās darbības likuma 28. panta sestā un septītā daļa, kas noteica, ka visas zinātnisko institūciju reģistrā reģistrētās zinātniskās institūcijas iesniedz Izglītības kvalitātes valsts dienestam (zinātnisko institūciju reģistram) ziņas par savu darbību </w:t>
            </w:r>
            <w:r w:rsidR="00D505FE">
              <w:rPr>
                <w:rFonts w:ascii="Times New Roman" w:hAnsi="Times New Roman" w:cs="Times New Roman"/>
                <w:sz w:val="28"/>
              </w:rPr>
              <w:t>–</w:t>
            </w:r>
            <w:r w:rsidRPr="00CE57A7">
              <w:rPr>
                <w:rFonts w:ascii="Times New Roman" w:hAnsi="Times New Roman" w:cs="Times New Roman"/>
                <w:sz w:val="28"/>
              </w:rPr>
              <w:t xml:space="preserve"> ziņas par zinātniekiem un akadēmiskajos amatos ievēlētajām personām, ziņas par </w:t>
            </w:r>
            <w:r w:rsidR="001A2A02">
              <w:rPr>
                <w:rFonts w:ascii="Times New Roman" w:hAnsi="Times New Roman" w:cs="Times New Roman"/>
                <w:sz w:val="28"/>
              </w:rPr>
              <w:t>īstenotajiem</w:t>
            </w:r>
            <w:r w:rsidRPr="00CE57A7">
              <w:rPr>
                <w:rFonts w:ascii="Times New Roman" w:hAnsi="Times New Roman" w:cs="Times New Roman"/>
                <w:sz w:val="28"/>
              </w:rPr>
              <w:t xml:space="preserve"> projektiem un zinātniskās darbības rezultātiem. Šīs reģistram sniedzamās ziņas valsts zinātnisko institūtu un augstskolu gadījumā dublēja </w:t>
            </w:r>
            <w:r w:rsidRPr="00CE57A7">
              <w:rPr>
                <w:rFonts w:ascii="Times New Roman" w:hAnsi="Times New Roman" w:cs="Times New Roman"/>
                <w:sz w:val="28"/>
              </w:rPr>
              <w:lastRenderedPageBreak/>
              <w:t>pārskatā iekļaujamo informāciju</w:t>
            </w:r>
            <w:r w:rsidR="007652BA">
              <w:rPr>
                <w:rFonts w:ascii="Times New Roman" w:hAnsi="Times New Roman" w:cs="Times New Roman"/>
                <w:sz w:val="28"/>
              </w:rPr>
              <w:t xml:space="preserve"> (noteica MK n</w:t>
            </w:r>
            <w:r w:rsidR="007652BA" w:rsidRPr="00CE57A7">
              <w:rPr>
                <w:rFonts w:ascii="Times New Roman" w:hAnsi="Times New Roman" w:cs="Times New Roman"/>
                <w:sz w:val="28"/>
              </w:rPr>
              <w:t>oteikumi</w:t>
            </w:r>
            <w:r w:rsidR="007652BA">
              <w:rPr>
                <w:rFonts w:ascii="Times New Roman" w:hAnsi="Times New Roman" w:cs="Times New Roman"/>
                <w:sz w:val="28"/>
              </w:rPr>
              <w:t xml:space="preserve"> Nr. 397)</w:t>
            </w:r>
            <w:r w:rsidRPr="00CE57A7">
              <w:rPr>
                <w:rFonts w:ascii="Times New Roman" w:hAnsi="Times New Roman" w:cs="Times New Roman"/>
                <w:sz w:val="28"/>
              </w:rPr>
              <w:t xml:space="preserve">. </w:t>
            </w:r>
          </w:p>
          <w:p w:rsidR="002726BF" w:rsidRPr="00CE57A7" w:rsidRDefault="002726BF" w:rsidP="002726BF">
            <w:pPr>
              <w:jc w:val="both"/>
              <w:rPr>
                <w:rFonts w:ascii="Times New Roman" w:hAnsi="Times New Roman" w:cs="Times New Roman"/>
                <w:sz w:val="28"/>
              </w:rPr>
            </w:pPr>
            <w:r w:rsidRPr="00CE57A7">
              <w:rPr>
                <w:rFonts w:ascii="Times New Roman" w:hAnsi="Times New Roman" w:cs="Times New Roman"/>
                <w:sz w:val="28"/>
              </w:rPr>
              <w:t xml:space="preserve">Valsts zinātniskās institūcijas, kas pretendē uz zinātnes bāzes finansējumu no valsts budžeta līdzekļiem līdz kārtējā gada 1. aprīlim iesniedz Izglītības un zinātnes ministrijai </w:t>
            </w:r>
            <w:r w:rsidR="0076191B">
              <w:rPr>
                <w:rFonts w:ascii="Times New Roman" w:hAnsi="Times New Roman" w:cs="Times New Roman"/>
                <w:sz w:val="28"/>
              </w:rPr>
              <w:t xml:space="preserve">un attiecīgās nozares ministrijai </w:t>
            </w:r>
            <w:r w:rsidRPr="00CE57A7">
              <w:rPr>
                <w:rFonts w:ascii="Times New Roman" w:hAnsi="Times New Roman" w:cs="Times New Roman"/>
                <w:sz w:val="28"/>
              </w:rPr>
              <w:t>ziņas par savu darbību iepriekšējā kalendārajā gadā. Šo ziņu iesniegšanu nosaka</w:t>
            </w:r>
            <w:r w:rsidR="00355302">
              <w:rPr>
                <w:rFonts w:ascii="Times New Roman" w:hAnsi="Times New Roman" w:cs="Times New Roman"/>
                <w:sz w:val="28"/>
              </w:rPr>
              <w:t xml:space="preserve"> Ministru kabineta 2013. gada 12</w:t>
            </w:r>
            <w:r w:rsidRPr="00CE57A7">
              <w:rPr>
                <w:rFonts w:ascii="Times New Roman" w:hAnsi="Times New Roman" w:cs="Times New Roman"/>
                <w:sz w:val="28"/>
              </w:rPr>
              <w:t xml:space="preserve">. </w:t>
            </w:r>
            <w:r w:rsidR="00355302">
              <w:rPr>
                <w:rFonts w:ascii="Times New Roman" w:hAnsi="Times New Roman" w:cs="Times New Roman"/>
                <w:sz w:val="28"/>
              </w:rPr>
              <w:t>novembra</w:t>
            </w:r>
            <w:r w:rsidRPr="00CE57A7">
              <w:rPr>
                <w:rFonts w:ascii="Times New Roman" w:hAnsi="Times New Roman" w:cs="Times New Roman"/>
                <w:sz w:val="28"/>
              </w:rPr>
              <w:t xml:space="preserve"> noteikumi Nr.1316 "Kārtība, kādā aprēķina un piešķir bāzes finansējumu zinātniskajām institūcijām"</w:t>
            </w:r>
            <w:r w:rsidR="001C1C08">
              <w:rPr>
                <w:rFonts w:ascii="Times New Roman" w:hAnsi="Times New Roman" w:cs="Times New Roman"/>
                <w:sz w:val="28"/>
              </w:rPr>
              <w:t xml:space="preserve"> (turpmāk – MK noteikumi Nr. 1316)</w:t>
            </w:r>
            <w:r w:rsidRPr="00CE57A7">
              <w:rPr>
                <w:rFonts w:ascii="Times New Roman" w:hAnsi="Times New Roman" w:cs="Times New Roman"/>
                <w:sz w:val="28"/>
              </w:rPr>
              <w:t xml:space="preserve">.  Ziņas, kuras Izglītības un zinātnes ministrijai </w:t>
            </w:r>
            <w:r w:rsidR="0076191B">
              <w:rPr>
                <w:rFonts w:ascii="Times New Roman" w:hAnsi="Times New Roman" w:cs="Times New Roman"/>
                <w:sz w:val="28"/>
              </w:rPr>
              <w:t>un attiecīgās nozares ministrijai</w:t>
            </w:r>
            <w:r w:rsidR="0076191B" w:rsidRPr="00CE57A7">
              <w:rPr>
                <w:rFonts w:ascii="Times New Roman" w:hAnsi="Times New Roman" w:cs="Times New Roman"/>
                <w:sz w:val="28"/>
              </w:rPr>
              <w:t xml:space="preserve"> </w:t>
            </w:r>
            <w:r w:rsidRPr="00CE57A7">
              <w:rPr>
                <w:rFonts w:ascii="Times New Roman" w:hAnsi="Times New Roman" w:cs="Times New Roman"/>
                <w:sz w:val="28"/>
              </w:rPr>
              <w:t xml:space="preserve">tiek iesniegtas atbilstoši nosaka </w:t>
            </w:r>
            <w:r w:rsidR="001C1C08">
              <w:rPr>
                <w:rFonts w:ascii="Times New Roman" w:hAnsi="Times New Roman" w:cs="Times New Roman"/>
                <w:sz w:val="28"/>
              </w:rPr>
              <w:t xml:space="preserve">MK noteikumi Nr. 1316, kas </w:t>
            </w:r>
            <w:r w:rsidRPr="00CE57A7">
              <w:rPr>
                <w:rFonts w:ascii="Times New Roman" w:hAnsi="Times New Roman" w:cs="Times New Roman"/>
                <w:sz w:val="28"/>
              </w:rPr>
              <w:t>ietver datus par zinātniskajās institūcijās akadēmiskajos amatos ievēlētajām personām, zinātnes tehnisko personālu un zinātni apkalpojošo personālu un tā slodzi iepriekšējā kalendārajā gadā, iepriekšējā kalendārajā gadā īstenoto zinātniskās darbības projektu sarakstu un iepriekšējā kalendārajā gadā publicēto zinātnisko rakstu sarakstu un spēkā uzturēto patentu, preču zīmju, dizainpa</w:t>
            </w:r>
            <w:r w:rsidR="004F3165">
              <w:rPr>
                <w:rFonts w:ascii="Times New Roman" w:hAnsi="Times New Roman" w:cs="Times New Roman"/>
                <w:sz w:val="28"/>
              </w:rPr>
              <w:t>raugu, augu šķirņu sarakstu. I</w:t>
            </w:r>
            <w:r w:rsidRPr="00CE57A7">
              <w:rPr>
                <w:rFonts w:ascii="Times New Roman" w:hAnsi="Times New Roman" w:cs="Times New Roman"/>
                <w:sz w:val="28"/>
              </w:rPr>
              <w:t>nformācija</w:t>
            </w:r>
            <w:r w:rsidR="004F3165">
              <w:rPr>
                <w:rFonts w:ascii="Times New Roman" w:hAnsi="Times New Roman" w:cs="Times New Roman"/>
                <w:sz w:val="28"/>
              </w:rPr>
              <w:t xml:space="preserve"> par zinātniskās darbības rezultātiem, tai skaitā </w:t>
            </w:r>
            <w:r w:rsidR="004F3165" w:rsidRPr="00CE57A7">
              <w:rPr>
                <w:rFonts w:ascii="Times New Roman" w:hAnsi="Times New Roman" w:cs="Times New Roman"/>
                <w:sz w:val="28"/>
              </w:rPr>
              <w:t>iepriekšējā kalendārajā gadā publicēto zinātnisko rakstu sarakst</w:t>
            </w:r>
            <w:r w:rsidR="004F3165">
              <w:rPr>
                <w:rFonts w:ascii="Times New Roman" w:hAnsi="Times New Roman" w:cs="Times New Roman"/>
                <w:sz w:val="28"/>
              </w:rPr>
              <w:t>s</w:t>
            </w:r>
            <w:r w:rsidR="004F3165" w:rsidRPr="00CE57A7">
              <w:rPr>
                <w:rFonts w:ascii="Times New Roman" w:hAnsi="Times New Roman" w:cs="Times New Roman"/>
                <w:sz w:val="28"/>
              </w:rPr>
              <w:t xml:space="preserve"> un spēkā uzturēto patentu, preču zīmju, dizainpa</w:t>
            </w:r>
            <w:r w:rsidR="004F3165">
              <w:rPr>
                <w:rFonts w:ascii="Times New Roman" w:hAnsi="Times New Roman" w:cs="Times New Roman"/>
                <w:sz w:val="28"/>
              </w:rPr>
              <w:t>raugu, augu šķirņu saraksts</w:t>
            </w:r>
            <w:r w:rsidRPr="00CE57A7">
              <w:rPr>
                <w:rFonts w:ascii="Times New Roman" w:hAnsi="Times New Roman" w:cs="Times New Roman"/>
                <w:sz w:val="28"/>
              </w:rPr>
              <w:t xml:space="preserve"> tiek iekļauta arī zinātnisko institūtu pā</w:t>
            </w:r>
            <w:r w:rsidR="008D0506">
              <w:rPr>
                <w:rFonts w:ascii="Times New Roman" w:hAnsi="Times New Roman" w:cs="Times New Roman"/>
                <w:sz w:val="28"/>
              </w:rPr>
              <w:t>rskatos atbilstoši MK n</w:t>
            </w:r>
            <w:r w:rsidR="00A55101">
              <w:rPr>
                <w:rFonts w:ascii="Times New Roman" w:hAnsi="Times New Roman" w:cs="Times New Roman"/>
                <w:sz w:val="28"/>
              </w:rPr>
              <w:t>oteikumu</w:t>
            </w:r>
            <w:r w:rsidR="008D0506">
              <w:rPr>
                <w:rFonts w:ascii="Times New Roman" w:hAnsi="Times New Roman" w:cs="Times New Roman"/>
                <w:sz w:val="28"/>
              </w:rPr>
              <w:t xml:space="preserve"> Nr. 397 </w:t>
            </w:r>
            <w:r w:rsidR="00A70F40">
              <w:rPr>
                <w:rFonts w:ascii="Times New Roman" w:hAnsi="Times New Roman" w:cs="Times New Roman"/>
                <w:sz w:val="28"/>
              </w:rPr>
              <w:t>11.</w:t>
            </w:r>
            <w:r w:rsidR="00A70F40" w:rsidRPr="00A70F40">
              <w:rPr>
                <w:rFonts w:ascii="Times New Roman" w:hAnsi="Times New Roman" w:cs="Times New Roman"/>
                <w:sz w:val="28"/>
                <w:vertAlign w:val="superscript"/>
              </w:rPr>
              <w:t>1</w:t>
            </w:r>
            <w:r w:rsidR="008D0506">
              <w:rPr>
                <w:rFonts w:ascii="Times New Roman" w:hAnsi="Times New Roman" w:cs="Times New Roman"/>
                <w:sz w:val="28"/>
              </w:rPr>
              <w:t xml:space="preserve">4. apakšpunktam. </w:t>
            </w:r>
            <w:r w:rsidR="00C1468A">
              <w:rPr>
                <w:rFonts w:ascii="Times New Roman" w:hAnsi="Times New Roman" w:cs="Times New Roman"/>
                <w:sz w:val="28"/>
              </w:rPr>
              <w:t>I</w:t>
            </w:r>
            <w:r w:rsidR="00C1468A" w:rsidRPr="00CE57A7">
              <w:rPr>
                <w:rFonts w:ascii="Times New Roman" w:hAnsi="Times New Roman" w:cs="Times New Roman"/>
                <w:sz w:val="28"/>
              </w:rPr>
              <w:t>epriekšējā kalendārajā gadā īstenoto zinātn</w:t>
            </w:r>
            <w:r w:rsidR="00C1468A">
              <w:rPr>
                <w:rFonts w:ascii="Times New Roman" w:hAnsi="Times New Roman" w:cs="Times New Roman"/>
                <w:sz w:val="28"/>
              </w:rPr>
              <w:t xml:space="preserve">iskās darbības projektu sarakstā tiek norādīts arī projekta pasūtītājs vai projektu uzraugošā iestāde, kas var būt gan komercuzņēmums (projekta pasūtītājs), gan normatīvajos aktos par projekta īstenošanu noteikta </w:t>
            </w:r>
            <w:r w:rsidR="004E0AE6">
              <w:rPr>
                <w:rFonts w:ascii="Times New Roman" w:hAnsi="Times New Roman" w:cs="Times New Roman"/>
                <w:sz w:val="28"/>
              </w:rPr>
              <w:t xml:space="preserve">atbildīgā </w:t>
            </w:r>
            <w:r w:rsidR="00C1468A">
              <w:rPr>
                <w:rFonts w:ascii="Times New Roman" w:hAnsi="Times New Roman" w:cs="Times New Roman"/>
                <w:sz w:val="28"/>
              </w:rPr>
              <w:t>valsts pārvaldes iestāde, piemēram, Centrālā finanšu un līgumu aģentūra, Valsts izglītības attīstības aģentūra vai cita iestāde.</w:t>
            </w:r>
          </w:p>
          <w:p w:rsidR="00371921" w:rsidRDefault="00211A89" w:rsidP="002726BF">
            <w:pPr>
              <w:jc w:val="both"/>
              <w:rPr>
                <w:rFonts w:ascii="Times New Roman" w:hAnsi="Times New Roman" w:cs="Times New Roman"/>
                <w:sz w:val="28"/>
              </w:rPr>
            </w:pPr>
            <w:r>
              <w:rPr>
                <w:rFonts w:ascii="Times New Roman" w:hAnsi="Times New Roman" w:cs="Times New Roman"/>
                <w:sz w:val="28"/>
              </w:rPr>
              <w:t>Papildus z</w:t>
            </w:r>
            <w:r w:rsidR="00371921" w:rsidRPr="00371921">
              <w:rPr>
                <w:rFonts w:ascii="Times New Roman" w:hAnsi="Times New Roman" w:cs="Times New Roman"/>
                <w:sz w:val="28"/>
              </w:rPr>
              <w:t xml:space="preserve">inātniskie institūti, augstākās izglītības institūcijas, uzņēmumi, kuri veic zinātniski pētniecisko darbību </w:t>
            </w:r>
            <w:r w:rsidR="00262D18">
              <w:rPr>
                <w:rFonts w:ascii="Times New Roman" w:hAnsi="Times New Roman" w:cs="Times New Roman"/>
                <w:sz w:val="28"/>
              </w:rPr>
              <w:t>saskaņā ar Ministru kabineta 2016. gada 20. decembra noteikumiem Nr.812 “</w:t>
            </w:r>
            <w:r w:rsidR="00262D18" w:rsidRPr="00262D18">
              <w:rPr>
                <w:rFonts w:ascii="Times New Roman" w:hAnsi="Times New Roman" w:cs="Times New Roman"/>
                <w:sz w:val="28"/>
              </w:rPr>
              <w:t>Oficiālās statistikas veidlapu paraugu apstiprināšanas un veidlapu aizpildīšanas un iesniegšanas noteikumi</w:t>
            </w:r>
            <w:r w:rsidR="00262D18">
              <w:rPr>
                <w:rFonts w:ascii="Times New Roman" w:hAnsi="Times New Roman" w:cs="Times New Roman"/>
                <w:sz w:val="28"/>
              </w:rPr>
              <w:t xml:space="preserve">” </w:t>
            </w:r>
            <w:r w:rsidR="00371921" w:rsidRPr="00371921">
              <w:rPr>
                <w:rFonts w:ascii="Times New Roman" w:hAnsi="Times New Roman" w:cs="Times New Roman"/>
                <w:sz w:val="28"/>
              </w:rPr>
              <w:t xml:space="preserve">līdz </w:t>
            </w:r>
            <w:r w:rsidR="00371921" w:rsidRPr="00371921">
              <w:rPr>
                <w:rFonts w:ascii="Times New Roman" w:hAnsi="Times New Roman" w:cs="Times New Roman"/>
                <w:sz w:val="28"/>
              </w:rPr>
              <w:lastRenderedPageBreak/>
              <w:t xml:space="preserve">kārtējā gada </w:t>
            </w:r>
            <w:r w:rsidR="003C150E">
              <w:rPr>
                <w:rFonts w:ascii="Times New Roman" w:hAnsi="Times New Roman" w:cs="Times New Roman"/>
                <w:sz w:val="28"/>
              </w:rPr>
              <w:t>1</w:t>
            </w:r>
            <w:r w:rsidR="00CC3C80">
              <w:rPr>
                <w:rFonts w:ascii="Times New Roman" w:hAnsi="Times New Roman" w:cs="Times New Roman"/>
                <w:sz w:val="28"/>
              </w:rPr>
              <w:t>5</w:t>
            </w:r>
            <w:r w:rsidR="003C150E">
              <w:rPr>
                <w:rFonts w:ascii="Times New Roman" w:hAnsi="Times New Roman" w:cs="Times New Roman"/>
                <w:sz w:val="28"/>
              </w:rPr>
              <w:t xml:space="preserve">. </w:t>
            </w:r>
            <w:r w:rsidR="00371921" w:rsidRPr="00371921">
              <w:rPr>
                <w:rFonts w:ascii="Times New Roman" w:hAnsi="Times New Roman" w:cs="Times New Roman"/>
                <w:sz w:val="28"/>
              </w:rPr>
              <w:t>martam iesniedza statistikas pārskatu par zinātni (zinātnisko darbību) Centrālajai statistikas pārvaldei</w:t>
            </w:r>
            <w:r w:rsidR="00371921">
              <w:rPr>
                <w:rFonts w:ascii="Times New Roman" w:hAnsi="Times New Roman" w:cs="Times New Roman"/>
                <w:sz w:val="28"/>
              </w:rPr>
              <w:t>.</w:t>
            </w:r>
          </w:p>
          <w:p w:rsidR="002F3674" w:rsidRDefault="002726BF" w:rsidP="002726BF">
            <w:pPr>
              <w:jc w:val="both"/>
              <w:rPr>
                <w:rFonts w:ascii="Times New Roman" w:hAnsi="Times New Roman" w:cs="Times New Roman"/>
                <w:sz w:val="28"/>
              </w:rPr>
            </w:pPr>
            <w:r w:rsidRPr="00CE57A7">
              <w:rPr>
                <w:rFonts w:ascii="Times New Roman" w:hAnsi="Times New Roman" w:cs="Times New Roman"/>
                <w:sz w:val="28"/>
              </w:rPr>
              <w:t xml:space="preserve">Ar mērķi novērst informācijas atkārtotu iesniegšanu dažādām valsts pārvaldes iestādēm, kā arī </w:t>
            </w:r>
            <w:r w:rsidR="008C7B04" w:rsidRPr="00CE57A7">
              <w:rPr>
                <w:rFonts w:ascii="Times New Roman" w:hAnsi="Times New Roman" w:cs="Times New Roman"/>
                <w:sz w:val="28"/>
              </w:rPr>
              <w:t xml:space="preserve">organizēt </w:t>
            </w:r>
            <w:r w:rsidRPr="00CE57A7">
              <w:rPr>
                <w:rFonts w:ascii="Times New Roman" w:hAnsi="Times New Roman" w:cs="Times New Roman"/>
                <w:sz w:val="28"/>
              </w:rPr>
              <w:t>informācijas iesniegšanu strukturētā veidā, kas ilgtermiņā samazinātu administratīvo slogu gan zinātniskajām institūcijām, gan valsts pārvaldes iestādēm</w:t>
            </w:r>
            <w:r w:rsidR="005A7054">
              <w:rPr>
                <w:rFonts w:ascii="Times New Roman" w:hAnsi="Times New Roman" w:cs="Times New Roman"/>
                <w:sz w:val="28"/>
              </w:rPr>
              <w:t>,</w:t>
            </w:r>
            <w:r w:rsidRPr="00CE57A7">
              <w:rPr>
                <w:rFonts w:ascii="Times New Roman" w:hAnsi="Times New Roman" w:cs="Times New Roman"/>
                <w:sz w:val="28"/>
              </w:rPr>
              <w:t xml:space="preserve"> </w:t>
            </w:r>
            <w:r w:rsidR="00BB5081">
              <w:rPr>
                <w:rFonts w:ascii="Times New Roman" w:hAnsi="Times New Roman" w:cs="Times New Roman"/>
                <w:sz w:val="28"/>
              </w:rPr>
              <w:t>2016. gada 22.</w:t>
            </w:r>
            <w:r w:rsidR="00E92EE9">
              <w:rPr>
                <w:rFonts w:ascii="Times New Roman" w:hAnsi="Times New Roman" w:cs="Times New Roman"/>
                <w:sz w:val="28"/>
              </w:rPr>
              <w:t xml:space="preserve"> </w:t>
            </w:r>
            <w:r w:rsidR="00BB5081">
              <w:rPr>
                <w:rFonts w:ascii="Times New Roman" w:hAnsi="Times New Roman" w:cs="Times New Roman"/>
                <w:sz w:val="28"/>
              </w:rPr>
              <w:t>decembrī stājās spēkā grozījumi</w:t>
            </w:r>
            <w:r w:rsidR="005A7054">
              <w:rPr>
                <w:rFonts w:ascii="Times New Roman" w:hAnsi="Times New Roman" w:cs="Times New Roman"/>
                <w:sz w:val="28"/>
              </w:rPr>
              <w:t xml:space="preserve"> Z</w:t>
            </w:r>
            <w:r w:rsidRPr="00CE57A7">
              <w:rPr>
                <w:rFonts w:ascii="Times New Roman" w:hAnsi="Times New Roman" w:cs="Times New Roman"/>
                <w:sz w:val="28"/>
              </w:rPr>
              <w:t xml:space="preserve">inātniskās darbības likumā, </w:t>
            </w:r>
            <w:r w:rsidR="00B17666">
              <w:rPr>
                <w:rFonts w:ascii="Times New Roman" w:hAnsi="Times New Roman" w:cs="Times New Roman"/>
                <w:sz w:val="28"/>
              </w:rPr>
              <w:t>nosakot</w:t>
            </w:r>
            <w:r w:rsidRPr="00CE57A7">
              <w:rPr>
                <w:rFonts w:ascii="Times New Roman" w:hAnsi="Times New Roman" w:cs="Times New Roman"/>
                <w:sz w:val="28"/>
              </w:rPr>
              <w:t xml:space="preserve"> Nacionāl</w:t>
            </w:r>
            <w:r w:rsidR="00B17666">
              <w:rPr>
                <w:rFonts w:ascii="Times New Roman" w:hAnsi="Times New Roman" w:cs="Times New Roman"/>
                <w:sz w:val="28"/>
              </w:rPr>
              <w:t>ās</w:t>
            </w:r>
            <w:r w:rsidRPr="00CE57A7">
              <w:rPr>
                <w:rFonts w:ascii="Times New Roman" w:hAnsi="Times New Roman" w:cs="Times New Roman"/>
                <w:sz w:val="28"/>
              </w:rPr>
              <w:t xml:space="preserve"> zinātniskās darbības informācijas sistēm</w:t>
            </w:r>
            <w:r w:rsidR="00B17666">
              <w:rPr>
                <w:rFonts w:ascii="Times New Roman" w:hAnsi="Times New Roman" w:cs="Times New Roman"/>
                <w:sz w:val="28"/>
              </w:rPr>
              <w:t>as izveidošanu</w:t>
            </w:r>
            <w:r w:rsidR="005B2F2D">
              <w:rPr>
                <w:rFonts w:ascii="Times New Roman" w:hAnsi="Times New Roman" w:cs="Times New Roman"/>
                <w:sz w:val="28"/>
              </w:rPr>
              <w:t xml:space="preserve">, kas </w:t>
            </w:r>
            <w:r w:rsidR="00A27B1F">
              <w:rPr>
                <w:rFonts w:ascii="Times New Roman" w:hAnsi="Times New Roman" w:cs="Times New Roman"/>
                <w:sz w:val="28"/>
              </w:rPr>
              <w:t>ir</w:t>
            </w:r>
            <w:r w:rsidR="005B2F2D">
              <w:rPr>
                <w:rFonts w:ascii="Times New Roman" w:hAnsi="Times New Roman" w:cs="Times New Roman"/>
                <w:sz w:val="28"/>
              </w:rPr>
              <w:t>,</w:t>
            </w:r>
            <w:r w:rsidRPr="00CE57A7">
              <w:rPr>
                <w:rFonts w:ascii="Times New Roman" w:hAnsi="Times New Roman" w:cs="Times New Roman"/>
                <w:sz w:val="28"/>
              </w:rPr>
              <w:t xml:space="preserve"> kā vienot</w:t>
            </w:r>
            <w:r w:rsidR="00F661D6">
              <w:rPr>
                <w:rFonts w:ascii="Times New Roman" w:hAnsi="Times New Roman" w:cs="Times New Roman"/>
                <w:sz w:val="28"/>
              </w:rPr>
              <w:t>a</w:t>
            </w:r>
            <w:r w:rsidRPr="00CE57A7">
              <w:rPr>
                <w:rFonts w:ascii="Times New Roman" w:hAnsi="Times New Roman" w:cs="Times New Roman"/>
                <w:sz w:val="28"/>
              </w:rPr>
              <w:t xml:space="preserve"> platform</w:t>
            </w:r>
            <w:r w:rsidR="00F661D6">
              <w:rPr>
                <w:rFonts w:ascii="Times New Roman" w:hAnsi="Times New Roman" w:cs="Times New Roman"/>
                <w:sz w:val="28"/>
              </w:rPr>
              <w:t>a</w:t>
            </w:r>
            <w:r w:rsidRPr="00CE57A7">
              <w:rPr>
                <w:rFonts w:ascii="Times New Roman" w:hAnsi="Times New Roman" w:cs="Times New Roman"/>
                <w:sz w:val="28"/>
              </w:rPr>
              <w:t xml:space="preserve"> informācijas </w:t>
            </w:r>
            <w:r w:rsidR="00F661D6">
              <w:rPr>
                <w:rFonts w:ascii="Times New Roman" w:hAnsi="Times New Roman" w:cs="Times New Roman"/>
                <w:sz w:val="28"/>
              </w:rPr>
              <w:t xml:space="preserve">par zinātni apstrādei valsts </w:t>
            </w:r>
            <w:r w:rsidR="006874E2">
              <w:rPr>
                <w:rFonts w:ascii="Times New Roman" w:hAnsi="Times New Roman" w:cs="Times New Roman"/>
                <w:sz w:val="28"/>
              </w:rPr>
              <w:t>mērogā</w:t>
            </w:r>
            <w:r w:rsidRPr="00CE57A7">
              <w:rPr>
                <w:rFonts w:ascii="Times New Roman" w:hAnsi="Times New Roman" w:cs="Times New Roman"/>
                <w:sz w:val="28"/>
              </w:rPr>
              <w:t xml:space="preserve">. </w:t>
            </w:r>
            <w:r w:rsidR="006874E2">
              <w:rPr>
                <w:rFonts w:ascii="Times New Roman" w:hAnsi="Times New Roman" w:cs="Times New Roman"/>
                <w:sz w:val="28"/>
              </w:rPr>
              <w:t>Zinātniskās darbības likums nosaka ka z</w:t>
            </w:r>
            <w:r w:rsidRPr="00CE57A7">
              <w:rPr>
                <w:rFonts w:ascii="Times New Roman" w:hAnsi="Times New Roman" w:cs="Times New Roman"/>
                <w:sz w:val="28"/>
              </w:rPr>
              <w:t>inātnisko institūciju p</w:t>
            </w:r>
            <w:r w:rsidR="006874E2">
              <w:rPr>
                <w:rFonts w:ascii="Times New Roman" w:hAnsi="Times New Roman" w:cs="Times New Roman"/>
                <w:sz w:val="28"/>
              </w:rPr>
              <w:t>ārskatu par zinātnisko darbību</w:t>
            </w:r>
            <w:r w:rsidRPr="00CE57A7">
              <w:rPr>
                <w:rFonts w:ascii="Times New Roman" w:hAnsi="Times New Roman" w:cs="Times New Roman"/>
                <w:sz w:val="28"/>
              </w:rPr>
              <w:t xml:space="preserve"> </w:t>
            </w:r>
            <w:r w:rsidR="006874E2">
              <w:rPr>
                <w:rFonts w:ascii="Times New Roman" w:hAnsi="Times New Roman" w:cs="Times New Roman"/>
                <w:sz w:val="28"/>
              </w:rPr>
              <w:t xml:space="preserve">datubāze </w:t>
            </w:r>
            <w:r w:rsidRPr="00CE57A7">
              <w:rPr>
                <w:rFonts w:ascii="Times New Roman" w:hAnsi="Times New Roman" w:cs="Times New Roman"/>
                <w:sz w:val="28"/>
              </w:rPr>
              <w:t>ir Nacionālās zinātniskās darbības in</w:t>
            </w:r>
            <w:r w:rsidR="00DD79F3">
              <w:rPr>
                <w:rFonts w:ascii="Times New Roman" w:hAnsi="Times New Roman" w:cs="Times New Roman"/>
                <w:sz w:val="28"/>
              </w:rPr>
              <w:t>formācijas sistēmas sastāvdaļa.</w:t>
            </w:r>
            <w:r w:rsidR="002F3674">
              <w:rPr>
                <w:rFonts w:ascii="Times New Roman" w:hAnsi="Times New Roman" w:cs="Times New Roman"/>
                <w:sz w:val="28"/>
              </w:rPr>
              <w:t xml:space="preserve"> </w:t>
            </w:r>
            <w:r w:rsidR="00531791">
              <w:rPr>
                <w:rFonts w:ascii="Times New Roman" w:hAnsi="Times New Roman" w:cs="Times New Roman"/>
                <w:sz w:val="28"/>
              </w:rPr>
              <w:t>P</w:t>
            </w:r>
            <w:r w:rsidR="002F3674">
              <w:rPr>
                <w:rFonts w:ascii="Times New Roman" w:hAnsi="Times New Roman" w:cs="Times New Roman"/>
                <w:sz w:val="28"/>
              </w:rPr>
              <w:t>ārskatā</w:t>
            </w:r>
            <w:r w:rsidR="007652BA">
              <w:rPr>
                <w:rFonts w:ascii="Times New Roman" w:hAnsi="Times New Roman" w:cs="Times New Roman"/>
                <w:sz w:val="28"/>
              </w:rPr>
              <w:t xml:space="preserve"> par zin</w:t>
            </w:r>
            <w:r w:rsidR="00531791">
              <w:rPr>
                <w:rFonts w:ascii="Times New Roman" w:hAnsi="Times New Roman" w:cs="Times New Roman"/>
                <w:sz w:val="28"/>
              </w:rPr>
              <w:t>ātniskās</w:t>
            </w:r>
            <w:r w:rsidR="007652BA">
              <w:rPr>
                <w:rFonts w:ascii="Times New Roman" w:hAnsi="Times New Roman" w:cs="Times New Roman"/>
                <w:sz w:val="28"/>
              </w:rPr>
              <w:t xml:space="preserve"> </w:t>
            </w:r>
            <w:r w:rsidR="00531791">
              <w:rPr>
                <w:rFonts w:ascii="Times New Roman" w:hAnsi="Times New Roman" w:cs="Times New Roman"/>
                <w:sz w:val="28"/>
              </w:rPr>
              <w:t xml:space="preserve">institūcijas zinātnisko </w:t>
            </w:r>
            <w:r w:rsidR="007652BA">
              <w:rPr>
                <w:rFonts w:ascii="Times New Roman" w:hAnsi="Times New Roman" w:cs="Times New Roman"/>
                <w:sz w:val="28"/>
              </w:rPr>
              <w:t xml:space="preserve">darbību </w:t>
            </w:r>
            <w:r w:rsidR="002F3674" w:rsidRPr="002F3674">
              <w:rPr>
                <w:rFonts w:ascii="Times New Roman" w:hAnsi="Times New Roman" w:cs="Times New Roman"/>
                <w:sz w:val="28"/>
              </w:rPr>
              <w:t>iekļaujamo ziņu apjomu, iesniegšanas, izmantošanas un publiskošanas kārtību</w:t>
            </w:r>
            <w:r w:rsidR="002F3674">
              <w:rPr>
                <w:rFonts w:ascii="Times New Roman" w:hAnsi="Times New Roman" w:cs="Times New Roman"/>
                <w:sz w:val="28"/>
              </w:rPr>
              <w:t xml:space="preserve"> nosaka Ministru kabinets. </w:t>
            </w:r>
          </w:p>
          <w:p w:rsidR="0070216E" w:rsidRDefault="00B1058B" w:rsidP="002726BF">
            <w:pPr>
              <w:jc w:val="both"/>
              <w:rPr>
                <w:rFonts w:ascii="Times New Roman" w:hAnsi="Times New Roman" w:cs="Times New Roman"/>
                <w:sz w:val="28"/>
              </w:rPr>
            </w:pPr>
            <w:r>
              <w:rPr>
                <w:rFonts w:ascii="Times New Roman" w:hAnsi="Times New Roman" w:cs="Times New Roman"/>
                <w:sz w:val="28"/>
              </w:rPr>
              <w:t>Zinātniskās darbības likuma 40. panta otrā daļa un i</w:t>
            </w:r>
            <w:r w:rsidR="002F3674">
              <w:rPr>
                <w:rFonts w:ascii="Times New Roman" w:hAnsi="Times New Roman" w:cs="Times New Roman"/>
                <w:sz w:val="28"/>
              </w:rPr>
              <w:t>zstrādātais n</w:t>
            </w:r>
            <w:r w:rsidR="002726BF" w:rsidRPr="00CE57A7">
              <w:rPr>
                <w:rFonts w:ascii="Times New Roman" w:hAnsi="Times New Roman" w:cs="Times New Roman"/>
                <w:sz w:val="28"/>
              </w:rPr>
              <w:t xml:space="preserve">oteikumu projekts paredz, ka turpmāk </w:t>
            </w:r>
            <w:r w:rsidR="004B2B7C">
              <w:rPr>
                <w:rFonts w:ascii="Times New Roman" w:hAnsi="Times New Roman" w:cs="Times New Roman"/>
                <w:sz w:val="28"/>
              </w:rPr>
              <w:t>pārskatu par</w:t>
            </w:r>
            <w:r w:rsidR="00CB7223">
              <w:rPr>
                <w:rFonts w:ascii="Times New Roman" w:hAnsi="Times New Roman" w:cs="Times New Roman"/>
                <w:sz w:val="28"/>
              </w:rPr>
              <w:t xml:space="preserve"> zinātniskās institūcijas</w:t>
            </w:r>
            <w:r w:rsidR="004B2B7C">
              <w:rPr>
                <w:rFonts w:ascii="Times New Roman" w:hAnsi="Times New Roman" w:cs="Times New Roman"/>
                <w:sz w:val="28"/>
              </w:rPr>
              <w:t xml:space="preserve"> zinātnisko darbību iepriekšējā kalendārajā gadā</w:t>
            </w:r>
            <w:r w:rsidR="002726BF" w:rsidRPr="00CE57A7">
              <w:rPr>
                <w:rFonts w:ascii="Times New Roman" w:hAnsi="Times New Roman" w:cs="Times New Roman"/>
                <w:sz w:val="28"/>
              </w:rPr>
              <w:t xml:space="preserve"> </w:t>
            </w:r>
            <w:r w:rsidR="004B2B7C">
              <w:rPr>
                <w:rFonts w:ascii="Times New Roman" w:hAnsi="Times New Roman" w:cs="Times New Roman"/>
                <w:sz w:val="28"/>
              </w:rPr>
              <w:t xml:space="preserve">iesniedz visas </w:t>
            </w:r>
            <w:r w:rsidR="002726BF" w:rsidRPr="00CE57A7">
              <w:rPr>
                <w:rFonts w:ascii="Times New Roman" w:hAnsi="Times New Roman" w:cs="Times New Roman"/>
                <w:sz w:val="28"/>
              </w:rPr>
              <w:t>zinātnisko institūciju reģistrā reģistrēt</w:t>
            </w:r>
            <w:r w:rsidR="004B2B7C">
              <w:rPr>
                <w:rFonts w:ascii="Times New Roman" w:hAnsi="Times New Roman" w:cs="Times New Roman"/>
                <w:sz w:val="28"/>
              </w:rPr>
              <w:t>ās zinātniskās</w:t>
            </w:r>
            <w:r w:rsidR="002726BF" w:rsidRPr="00CE57A7">
              <w:rPr>
                <w:rFonts w:ascii="Times New Roman" w:hAnsi="Times New Roman" w:cs="Times New Roman"/>
                <w:sz w:val="28"/>
              </w:rPr>
              <w:t xml:space="preserve"> institūcij</w:t>
            </w:r>
            <w:r w:rsidR="004B2B7C">
              <w:rPr>
                <w:rFonts w:ascii="Times New Roman" w:hAnsi="Times New Roman" w:cs="Times New Roman"/>
                <w:sz w:val="28"/>
              </w:rPr>
              <w:t>as, izmantojot Nacionālās zinātniskās darbības informācijas sistēmas tehniskos risinājumus</w:t>
            </w:r>
            <w:r w:rsidR="004F73E2">
              <w:rPr>
                <w:rFonts w:ascii="Times New Roman" w:hAnsi="Times New Roman" w:cs="Times New Roman"/>
                <w:sz w:val="28"/>
              </w:rPr>
              <w:t>, pārskats iesniedzams tikai elektroniski</w:t>
            </w:r>
            <w:r w:rsidR="002726BF" w:rsidRPr="00CE57A7">
              <w:rPr>
                <w:rFonts w:ascii="Times New Roman" w:hAnsi="Times New Roman" w:cs="Times New Roman"/>
                <w:sz w:val="28"/>
              </w:rPr>
              <w:t>. Pārskata</w:t>
            </w:r>
            <w:r w:rsidR="00531791">
              <w:rPr>
                <w:rFonts w:ascii="Times New Roman" w:hAnsi="Times New Roman" w:cs="Times New Roman"/>
                <w:sz w:val="28"/>
              </w:rPr>
              <w:t xml:space="preserve"> par </w:t>
            </w:r>
            <w:r w:rsidR="00BE3DF6">
              <w:rPr>
                <w:rFonts w:ascii="Times New Roman" w:hAnsi="Times New Roman" w:cs="Times New Roman"/>
                <w:sz w:val="28"/>
              </w:rPr>
              <w:t xml:space="preserve">zinātniskās institūcijas </w:t>
            </w:r>
            <w:r w:rsidR="00531791">
              <w:rPr>
                <w:rFonts w:ascii="Times New Roman" w:hAnsi="Times New Roman" w:cs="Times New Roman"/>
                <w:sz w:val="28"/>
              </w:rPr>
              <w:t>zinātnisko</w:t>
            </w:r>
            <w:r w:rsidR="00BE3DF6">
              <w:rPr>
                <w:rFonts w:ascii="Times New Roman" w:hAnsi="Times New Roman" w:cs="Times New Roman"/>
                <w:sz w:val="28"/>
              </w:rPr>
              <w:t xml:space="preserve"> darbību</w:t>
            </w:r>
            <w:r w:rsidR="002726BF" w:rsidRPr="00CE57A7">
              <w:rPr>
                <w:rFonts w:ascii="Times New Roman" w:hAnsi="Times New Roman" w:cs="Times New Roman"/>
                <w:sz w:val="28"/>
              </w:rPr>
              <w:t xml:space="preserve"> iesniegšanas termiņš </w:t>
            </w:r>
            <w:r w:rsidR="00E92EE9">
              <w:rPr>
                <w:rFonts w:ascii="Times New Roman" w:hAnsi="Times New Roman" w:cs="Times New Roman"/>
                <w:sz w:val="28"/>
              </w:rPr>
              <w:t xml:space="preserve">(1. aprīlis) </w:t>
            </w:r>
            <w:r w:rsidR="002726BF" w:rsidRPr="00CE57A7">
              <w:rPr>
                <w:rFonts w:ascii="Times New Roman" w:hAnsi="Times New Roman" w:cs="Times New Roman"/>
                <w:sz w:val="28"/>
              </w:rPr>
              <w:t>ir saskaņots ar datu iesniegšanu zinātnes b</w:t>
            </w:r>
            <w:r w:rsidR="009C3448">
              <w:rPr>
                <w:rFonts w:ascii="Times New Roman" w:hAnsi="Times New Roman" w:cs="Times New Roman"/>
                <w:sz w:val="28"/>
              </w:rPr>
              <w:t>āzes finansējuma aprēķināšanai</w:t>
            </w:r>
            <w:r w:rsidR="002726BF" w:rsidRPr="00CE57A7">
              <w:rPr>
                <w:rFonts w:ascii="Times New Roman" w:hAnsi="Times New Roman" w:cs="Times New Roman"/>
                <w:sz w:val="28"/>
              </w:rPr>
              <w:t xml:space="preserve">. </w:t>
            </w:r>
            <w:r w:rsidR="006761E8">
              <w:rPr>
                <w:rFonts w:ascii="Times New Roman" w:hAnsi="Times New Roman" w:cs="Times New Roman"/>
                <w:sz w:val="28"/>
              </w:rPr>
              <w:t>22.08.2017. saskaņošanas sanāksmes dalībnieki (Zemkopības ministrija, Tieslietu ministrija, Valsts zinātnisko institūtu asociācija) ierosināja normatīvo aktu skaita samazināšanas nolūkos, veidot normatīvo aktu, kas nosaka Nacionālajā zinātniskās darbības informācijas sistēmā iesniedzamā zinātnisko institūciju pārskata par zinātnisko darbību saturu noteikt kā daļu no Ministru kabineta 2017. gada 27. jūnija noteikumiem Nr. 381 “Nacionālās zinātniskās darbības informācijas sistēmas noteikumi”</w:t>
            </w:r>
            <w:r w:rsidR="00101632">
              <w:rPr>
                <w:rFonts w:ascii="Times New Roman" w:hAnsi="Times New Roman" w:cs="Times New Roman"/>
                <w:sz w:val="28"/>
              </w:rPr>
              <w:t xml:space="preserve"> attiecīgi labojot 2017. gada 6. jūlijā Valsts sekretāru sanāksmē izsludināto noteikumu projektu “Noteikumi par pārskatu par zinātniskās </w:t>
            </w:r>
            <w:r w:rsidR="00101632">
              <w:rPr>
                <w:rFonts w:ascii="Times New Roman" w:hAnsi="Times New Roman" w:cs="Times New Roman"/>
                <w:sz w:val="28"/>
              </w:rPr>
              <w:lastRenderedPageBreak/>
              <w:t xml:space="preserve">institūcijas zinātnisko darbību” (VSS-725, protokols Nr. 15). </w:t>
            </w:r>
            <w:r w:rsidR="003C31C3">
              <w:rPr>
                <w:rFonts w:ascii="Times New Roman" w:hAnsi="Times New Roman" w:cs="Times New Roman"/>
                <w:sz w:val="28"/>
              </w:rPr>
              <w:t xml:space="preserve"> M</w:t>
            </w:r>
            <w:r w:rsidR="003C31C3" w:rsidRPr="003C31C3">
              <w:rPr>
                <w:rFonts w:ascii="Times New Roman" w:hAnsi="Times New Roman" w:cs="Times New Roman"/>
                <w:sz w:val="28"/>
              </w:rPr>
              <w:t>inēto Ministru kabineta noteikumu apvienošana nav saistīta tikai ar nor</w:t>
            </w:r>
            <w:r w:rsidR="003C31C3">
              <w:rPr>
                <w:rFonts w:ascii="Times New Roman" w:hAnsi="Times New Roman" w:cs="Times New Roman"/>
                <w:sz w:val="28"/>
              </w:rPr>
              <w:t>matīvo aktu skaita samazināšanu, bet arī Z</w:t>
            </w:r>
            <w:r w:rsidR="003C31C3" w:rsidRPr="003C31C3">
              <w:rPr>
                <w:rFonts w:ascii="Times New Roman" w:hAnsi="Times New Roman" w:cs="Times New Roman"/>
                <w:sz w:val="28"/>
              </w:rPr>
              <w:t>inātniskās darbības likuma 40.panta pirmā daļa noteic, ka zinātniskā institūcija sagatavo un ik gadu ievada Nacionālajā zinātniskās darbības informācijas sistēmā pārskatu par zinātnisko darbību, kurā ietver ziņas par zinātniskās institūcijas darbības mērķiem un rezultātiem, kā arī piešķirtajiem valsts budžeta līdzekļiem un to izlietojumu. Savukārt minētā likuma 42.panta otrās daļas 6.punkts noteic, ka Nacionālā zinātniskās darbības informācijas sistēma ietver zinātnisko institūciju zinātniskās darbības pārskatus. Līdz ar to lietderīgāk ir nesadrumstalot esošo tiesisko regulējumu, bet noteikt regulējumu par pārskatiem MK noteikumos Nr.</w:t>
            </w:r>
            <w:r w:rsidR="003C31C3">
              <w:rPr>
                <w:rFonts w:ascii="Times New Roman" w:hAnsi="Times New Roman" w:cs="Times New Roman"/>
                <w:sz w:val="28"/>
              </w:rPr>
              <w:t> </w:t>
            </w:r>
            <w:r w:rsidR="00110197">
              <w:rPr>
                <w:rFonts w:ascii="Times New Roman" w:hAnsi="Times New Roman" w:cs="Times New Roman"/>
                <w:sz w:val="28"/>
              </w:rPr>
              <w:t xml:space="preserve"> </w:t>
            </w:r>
            <w:r w:rsidR="003C31C3" w:rsidRPr="003C31C3">
              <w:rPr>
                <w:rFonts w:ascii="Times New Roman" w:hAnsi="Times New Roman" w:cs="Times New Roman"/>
                <w:sz w:val="28"/>
              </w:rPr>
              <w:t>381.</w:t>
            </w:r>
            <w:r w:rsidR="003C31C3">
              <w:rPr>
                <w:rFonts w:ascii="Times New Roman" w:hAnsi="Times New Roman" w:cs="Times New Roman"/>
                <w:sz w:val="28"/>
              </w:rPr>
              <w:t xml:space="preserve"> “Nacionālās zinātniskās darbības informācijas sistēmas noteikumi”</w:t>
            </w:r>
            <w:r w:rsidR="0073313C">
              <w:rPr>
                <w:rFonts w:ascii="Times New Roman" w:hAnsi="Times New Roman" w:cs="Times New Roman"/>
                <w:sz w:val="28"/>
              </w:rPr>
              <w:t>.</w:t>
            </w:r>
          </w:p>
          <w:p w:rsidR="004D640B" w:rsidRDefault="0070216E" w:rsidP="002726BF">
            <w:pPr>
              <w:jc w:val="both"/>
              <w:rPr>
                <w:rFonts w:ascii="Times New Roman" w:hAnsi="Times New Roman" w:cs="Times New Roman"/>
                <w:sz w:val="28"/>
              </w:rPr>
            </w:pPr>
            <w:r>
              <w:rPr>
                <w:rFonts w:ascii="Times New Roman" w:hAnsi="Times New Roman" w:cs="Times New Roman"/>
                <w:sz w:val="28"/>
              </w:rPr>
              <w:t xml:space="preserve">Lai nodrošinātu pārskatā par </w:t>
            </w:r>
            <w:r w:rsidR="00EF2FC0">
              <w:rPr>
                <w:rFonts w:ascii="Times New Roman" w:hAnsi="Times New Roman" w:cs="Times New Roman"/>
                <w:sz w:val="28"/>
              </w:rPr>
              <w:t xml:space="preserve">zinātniskās institūcijas </w:t>
            </w:r>
            <w:r>
              <w:rPr>
                <w:rFonts w:ascii="Times New Roman" w:hAnsi="Times New Roman" w:cs="Times New Roman"/>
                <w:sz w:val="28"/>
              </w:rPr>
              <w:t xml:space="preserve">zinātnisko darbību sniegto datu kvalitāti un </w:t>
            </w:r>
            <w:r w:rsidR="0085601D">
              <w:rPr>
                <w:rFonts w:ascii="Times New Roman" w:hAnsi="Times New Roman" w:cs="Times New Roman"/>
                <w:sz w:val="28"/>
              </w:rPr>
              <w:t>tajā</w:t>
            </w:r>
            <w:r>
              <w:rPr>
                <w:rFonts w:ascii="Times New Roman" w:hAnsi="Times New Roman" w:cs="Times New Roman"/>
                <w:sz w:val="28"/>
              </w:rPr>
              <w:t xml:space="preserve"> sniegtās ziņas izmantotu</w:t>
            </w:r>
            <w:r w:rsidR="002726BF" w:rsidRPr="00CE57A7">
              <w:rPr>
                <w:rFonts w:ascii="Times New Roman" w:hAnsi="Times New Roman" w:cs="Times New Roman"/>
                <w:sz w:val="28"/>
              </w:rPr>
              <w:t xml:space="preserve"> zinātnes bāzes finansējuma aprēķināšanai</w:t>
            </w:r>
            <w:r>
              <w:rPr>
                <w:rFonts w:ascii="Times New Roman" w:hAnsi="Times New Roman" w:cs="Times New Roman"/>
                <w:sz w:val="28"/>
              </w:rPr>
              <w:t>,</w:t>
            </w:r>
            <w:r w:rsidR="002726BF" w:rsidRPr="00CE57A7">
              <w:rPr>
                <w:rFonts w:ascii="Times New Roman" w:hAnsi="Times New Roman" w:cs="Times New Roman"/>
                <w:sz w:val="28"/>
              </w:rPr>
              <w:t xml:space="preserve"> Izglītības un zinātnes ministrija nodrošinās, to pārbaudi</w:t>
            </w:r>
            <w:r w:rsidR="001573A5">
              <w:rPr>
                <w:rFonts w:ascii="Times New Roman" w:hAnsi="Times New Roman" w:cs="Times New Roman"/>
                <w:sz w:val="28"/>
              </w:rPr>
              <w:t>,</w:t>
            </w:r>
            <w:r w:rsidR="002726BF" w:rsidRPr="00CE57A7">
              <w:rPr>
                <w:rFonts w:ascii="Times New Roman" w:hAnsi="Times New Roman" w:cs="Times New Roman"/>
                <w:sz w:val="28"/>
              </w:rPr>
              <w:t xml:space="preserve"> kā to paredz </w:t>
            </w:r>
            <w:r w:rsidR="001C1C08">
              <w:rPr>
                <w:rFonts w:ascii="Times New Roman" w:hAnsi="Times New Roman" w:cs="Times New Roman"/>
                <w:sz w:val="28"/>
              </w:rPr>
              <w:t>MK noteikumu Nr. 1316 </w:t>
            </w:r>
            <w:r w:rsidR="002726BF" w:rsidRPr="00CE57A7">
              <w:rPr>
                <w:rFonts w:ascii="Times New Roman" w:hAnsi="Times New Roman" w:cs="Times New Roman"/>
                <w:sz w:val="28"/>
              </w:rPr>
              <w:t xml:space="preserve">10. punkts. </w:t>
            </w:r>
            <w:r w:rsidR="009C3448">
              <w:rPr>
                <w:rFonts w:ascii="Times New Roman" w:hAnsi="Times New Roman" w:cs="Times New Roman"/>
                <w:sz w:val="28"/>
              </w:rPr>
              <w:t xml:space="preserve">Līdz 2018. gada 1. februārim Izglītības un zinātnes ministrija izdarīs grozījumus vadlīnijās par informācijas iesniegšanu Zinātnes bāzes finansējuma aprēķināšanai, paredzot informācijas iesniegšanu zinātniskās darbības pārskatā Nacionālajā zinātniskās darbības informācijas sistēmā. </w:t>
            </w:r>
            <w:r w:rsidR="005A0D2D">
              <w:rPr>
                <w:rFonts w:ascii="Times New Roman" w:hAnsi="Times New Roman" w:cs="Times New Roman"/>
                <w:sz w:val="28"/>
              </w:rPr>
              <w:t xml:space="preserve">Šāda kārtība nav pretrunā MK noteikumos Nr. 1316  noteiktajam, ka ziņas par savu darbību zinātniskā institūcija iesniedz Izglītības un zinātnes ministrijai, jo Nacionālā zinātniskās darbības informācijas sistēma ir valsts informācijas sistēma, kuras pārzinis un turētājs ir Izglītības un zinātnes ministrija. </w:t>
            </w:r>
          </w:p>
          <w:p w:rsidR="0070216E" w:rsidRDefault="002726BF" w:rsidP="002726BF">
            <w:pPr>
              <w:jc w:val="both"/>
              <w:rPr>
                <w:rFonts w:ascii="Times New Roman" w:hAnsi="Times New Roman" w:cs="Times New Roman"/>
                <w:sz w:val="28"/>
              </w:rPr>
            </w:pPr>
            <w:r w:rsidRPr="00CE57A7">
              <w:rPr>
                <w:rFonts w:ascii="Times New Roman" w:hAnsi="Times New Roman" w:cs="Times New Roman"/>
                <w:sz w:val="28"/>
              </w:rPr>
              <w:t>Citu pārskatā</w:t>
            </w:r>
            <w:r w:rsidR="008A42E3">
              <w:rPr>
                <w:rFonts w:ascii="Times New Roman" w:hAnsi="Times New Roman" w:cs="Times New Roman"/>
                <w:sz w:val="28"/>
              </w:rPr>
              <w:t xml:space="preserve"> par zinātniskās institūcijas zinātnisko darbību</w:t>
            </w:r>
            <w:r w:rsidRPr="00CE57A7">
              <w:rPr>
                <w:rFonts w:ascii="Times New Roman" w:hAnsi="Times New Roman" w:cs="Times New Roman"/>
                <w:sz w:val="28"/>
              </w:rPr>
              <w:t xml:space="preserve"> iesniedzamo datu kvalitāti savas kompetences ietvaros pārbaudīs Izglītības kvalitātes valsts dienests (zinātnisko institūciju reģistram sniegtās ziņas) un Izglītības un zinātnes ministrija (Nacionālās zinātniskās darbības informācijas sistēmas pārzinis). </w:t>
            </w:r>
          </w:p>
          <w:p w:rsidR="003C59DA" w:rsidRDefault="003C59DA" w:rsidP="002726BF">
            <w:pPr>
              <w:jc w:val="both"/>
              <w:rPr>
                <w:rFonts w:ascii="Times New Roman" w:hAnsi="Times New Roman" w:cs="Times New Roman"/>
                <w:sz w:val="28"/>
              </w:rPr>
            </w:pPr>
            <w:r>
              <w:rPr>
                <w:rFonts w:ascii="Times New Roman" w:hAnsi="Times New Roman" w:cs="Times New Roman"/>
                <w:sz w:val="28"/>
              </w:rPr>
              <w:lastRenderedPageBreak/>
              <w:t xml:space="preserve">Ministru kabineta noteikumu projektā minētais pārskats par zinātnisko darbību aizstās informācijas iesniegšanu Izglītības </w:t>
            </w:r>
            <w:r w:rsidR="00C00B0C">
              <w:rPr>
                <w:rFonts w:ascii="Times New Roman" w:hAnsi="Times New Roman" w:cs="Times New Roman"/>
                <w:sz w:val="28"/>
              </w:rPr>
              <w:t xml:space="preserve">un </w:t>
            </w:r>
            <w:r>
              <w:rPr>
                <w:rFonts w:ascii="Times New Roman" w:hAnsi="Times New Roman" w:cs="Times New Roman"/>
                <w:sz w:val="28"/>
              </w:rPr>
              <w:t xml:space="preserve">zinātnes ministrijai zinātnes bāzes finansējuma aprēķināšanai, informācijas iesniegšanu Izglītības kvalitātes valsts dienestam, kas bija noteikta Zinātniskās darbības likuma 28. panta sestajā un septītajā daļā, informācijas iesniegšanu Centrālajai statistikas pārvaldei. </w:t>
            </w:r>
            <w:r w:rsidR="007B2630">
              <w:rPr>
                <w:rFonts w:ascii="Times New Roman" w:hAnsi="Times New Roman" w:cs="Times New Roman"/>
                <w:sz w:val="28"/>
              </w:rPr>
              <w:t xml:space="preserve">Valsts zinātniskajām institūcijām un valsts augstskolām Valsts kasei arī turpmāk būs jāsniedz pārskats par valsts budžeta līdzekļu izlietojumu. Citi pārskati normatīvajos aktos nav paredzēti. </w:t>
            </w:r>
          </w:p>
          <w:p w:rsidR="00AA3035" w:rsidRDefault="00AA3035" w:rsidP="002726BF">
            <w:pPr>
              <w:jc w:val="both"/>
              <w:rPr>
                <w:rFonts w:ascii="Times New Roman" w:hAnsi="Times New Roman" w:cs="Times New Roman"/>
                <w:sz w:val="28"/>
              </w:rPr>
            </w:pPr>
            <w:r>
              <w:rPr>
                <w:rFonts w:ascii="Times New Roman" w:hAnsi="Times New Roman" w:cs="Times New Roman"/>
                <w:sz w:val="28"/>
              </w:rPr>
              <w:t xml:space="preserve">Noteikumu projekta </w:t>
            </w:r>
            <w:r w:rsidR="0073313C" w:rsidRPr="0073313C">
              <w:rPr>
                <w:rFonts w:ascii="Times New Roman" w:hAnsi="Times New Roman" w:cs="Times New Roman"/>
                <w:sz w:val="28"/>
              </w:rPr>
              <w:t>11.</w:t>
            </w:r>
            <w:r w:rsidR="0073313C" w:rsidRPr="0073313C">
              <w:rPr>
                <w:rFonts w:ascii="Times New Roman" w:hAnsi="Times New Roman" w:cs="Times New Roman"/>
                <w:sz w:val="28"/>
                <w:vertAlign w:val="superscript"/>
              </w:rPr>
              <w:t>1</w:t>
            </w:r>
            <w:r>
              <w:rPr>
                <w:rFonts w:ascii="Times New Roman" w:hAnsi="Times New Roman" w:cs="Times New Roman"/>
                <w:sz w:val="28"/>
              </w:rPr>
              <w:t>1. apakšpunkts paredz pārskatā norādīt ziņas par zinātnisko institūciju, tās darbības mēr</w:t>
            </w:r>
            <w:r w:rsidR="00C94DCA">
              <w:rPr>
                <w:rFonts w:ascii="Times New Roman" w:hAnsi="Times New Roman" w:cs="Times New Roman"/>
                <w:sz w:val="28"/>
              </w:rPr>
              <w:t xml:space="preserve">ķiem, uzdevumiem un izmaiņām ziņās, kas tiek norādītas zinātnisko institūciju reģistrā. </w:t>
            </w:r>
            <w:r w:rsidR="00F35CC0">
              <w:rPr>
                <w:rFonts w:ascii="Times New Roman" w:hAnsi="Times New Roman" w:cs="Times New Roman"/>
                <w:sz w:val="28"/>
              </w:rPr>
              <w:t xml:space="preserve">Šo datu mērķis ir pārliecināties par zinātnisko institūciju darbības atbilstību Zinātniskās darbības likuma prasībām. </w:t>
            </w:r>
          </w:p>
          <w:p w:rsidR="00F92EDE" w:rsidRDefault="0073313C" w:rsidP="002726BF">
            <w:pPr>
              <w:jc w:val="both"/>
              <w:rPr>
                <w:rFonts w:ascii="Times New Roman" w:hAnsi="Times New Roman" w:cs="Times New Roman"/>
                <w:sz w:val="28"/>
              </w:rPr>
            </w:pPr>
            <w:r>
              <w:rPr>
                <w:rFonts w:ascii="Times New Roman" w:hAnsi="Times New Roman" w:cs="Times New Roman"/>
                <w:sz w:val="28"/>
              </w:rPr>
              <w:t xml:space="preserve">Projekta </w:t>
            </w:r>
            <w:r w:rsidRPr="0073313C">
              <w:rPr>
                <w:rFonts w:ascii="Times New Roman" w:hAnsi="Times New Roman" w:cs="Times New Roman"/>
                <w:sz w:val="28"/>
              </w:rPr>
              <w:t>11.</w:t>
            </w:r>
            <w:r w:rsidRPr="0073313C">
              <w:rPr>
                <w:rFonts w:ascii="Times New Roman" w:hAnsi="Times New Roman" w:cs="Times New Roman"/>
                <w:sz w:val="28"/>
                <w:vertAlign w:val="superscript"/>
              </w:rPr>
              <w:t>1</w:t>
            </w:r>
            <w:r w:rsidR="009D13D0">
              <w:rPr>
                <w:rFonts w:ascii="Times New Roman" w:hAnsi="Times New Roman" w:cs="Times New Roman"/>
                <w:sz w:val="28"/>
              </w:rPr>
              <w:t xml:space="preserve">2. apakšpunkts paredz pārskatā norādīt ziņas par zinātniskajā institūcijā nodarbinātajiem, kas atspoguļo finansējuma izlietojumu, kā arī parāda, ka tiek izpildītas Zinātniskās darbības 28. panta otrajā daļā minētās prasības (kritēriji). </w:t>
            </w:r>
            <w:r w:rsidR="00565598">
              <w:rPr>
                <w:rFonts w:ascii="Times New Roman" w:hAnsi="Times New Roman" w:cs="Times New Roman"/>
                <w:sz w:val="28"/>
              </w:rPr>
              <w:t xml:space="preserve">Dati par personām, kas iekļautas zinātniskajās institūcijās akadēmiskajos amatos ievēlēto personu reģistrā atkārtoti sistēmā un pārskatā nav jāievada, bet to ievietošanu pārskata formā nodrošinās Nacionālās zinātniskās darbības informācijas sistēmas funkcionalitāte. </w:t>
            </w:r>
            <w:r w:rsidR="00F92EDE">
              <w:rPr>
                <w:rFonts w:ascii="Times New Roman" w:hAnsi="Times New Roman" w:cs="Times New Roman"/>
                <w:sz w:val="28"/>
              </w:rPr>
              <w:t>Ziņas par personu slodzi tiek izmantotas zinātnes b</w:t>
            </w:r>
            <w:r w:rsidR="00540321">
              <w:rPr>
                <w:rFonts w:ascii="Times New Roman" w:hAnsi="Times New Roman" w:cs="Times New Roman"/>
                <w:sz w:val="28"/>
              </w:rPr>
              <w:t xml:space="preserve">āzes finansējuma aprēķināšanai atbilstoši </w:t>
            </w:r>
            <w:r w:rsidR="00540321" w:rsidRPr="00540321">
              <w:rPr>
                <w:rFonts w:ascii="Times New Roman" w:hAnsi="Times New Roman" w:cs="Times New Roman"/>
                <w:sz w:val="28"/>
              </w:rPr>
              <w:t>Ministru kabineta 2013. gada 12. novembra noteikumu Nr.1316 “Kārtība, kādā aprēķina un piešķir bāzes finansējumu zinātniskajām institūcijām”</w:t>
            </w:r>
            <w:r w:rsidR="00540321">
              <w:rPr>
                <w:rFonts w:ascii="Times New Roman" w:hAnsi="Times New Roman" w:cs="Times New Roman"/>
                <w:sz w:val="28"/>
              </w:rPr>
              <w:t xml:space="preserve"> noteiktajam. </w:t>
            </w:r>
            <w:r w:rsidR="00540321" w:rsidRPr="00540321">
              <w:rPr>
                <w:rFonts w:ascii="Times New Roman" w:hAnsi="Times New Roman" w:cs="Times New Roman"/>
                <w:sz w:val="28"/>
              </w:rPr>
              <w:t>Šie dati parāda piešķirto budžeta līdzekļu izlietojumu un tādējādi atbilst deleģējumam</w:t>
            </w:r>
            <w:r w:rsidR="00155A49">
              <w:rPr>
                <w:rFonts w:ascii="Times New Roman" w:hAnsi="Times New Roman" w:cs="Times New Roman"/>
                <w:sz w:val="28"/>
              </w:rPr>
              <w:t xml:space="preserve"> par pārskatā par zinātniskās institūcijas zinātnisko darbību iekļaujamajai informācijai.</w:t>
            </w:r>
            <w:r w:rsidR="00540321" w:rsidRPr="00540321">
              <w:rPr>
                <w:rFonts w:ascii="Times New Roman" w:hAnsi="Times New Roman" w:cs="Times New Roman"/>
                <w:sz w:val="28"/>
              </w:rPr>
              <w:t xml:space="preserve"> </w:t>
            </w:r>
            <w:r w:rsidR="000252CC">
              <w:rPr>
                <w:rFonts w:ascii="Times New Roman" w:hAnsi="Times New Roman" w:cs="Times New Roman"/>
                <w:sz w:val="28"/>
              </w:rPr>
              <w:t xml:space="preserve">Tieslietu ministrijas </w:t>
            </w:r>
            <w:r w:rsidR="000252CC" w:rsidRPr="000252CC">
              <w:rPr>
                <w:rFonts w:ascii="Times New Roman" w:hAnsi="Times New Roman" w:cs="Times New Roman"/>
                <w:sz w:val="28"/>
              </w:rPr>
              <w:t xml:space="preserve">21.07.2017. </w:t>
            </w:r>
            <w:r w:rsidR="000252CC">
              <w:rPr>
                <w:rFonts w:ascii="Times New Roman" w:hAnsi="Times New Roman" w:cs="Times New Roman"/>
                <w:sz w:val="28"/>
              </w:rPr>
              <w:t>i</w:t>
            </w:r>
            <w:r w:rsidR="00540321" w:rsidRPr="00540321">
              <w:rPr>
                <w:rFonts w:ascii="Times New Roman" w:hAnsi="Times New Roman" w:cs="Times New Roman"/>
                <w:sz w:val="28"/>
              </w:rPr>
              <w:t>ebildumā</w:t>
            </w:r>
            <w:r w:rsidR="000252CC">
              <w:rPr>
                <w:rFonts w:ascii="Times New Roman" w:hAnsi="Times New Roman" w:cs="Times New Roman"/>
                <w:sz w:val="28"/>
              </w:rPr>
              <w:t xml:space="preserve"> (</w:t>
            </w:r>
            <w:r w:rsidR="000252CC" w:rsidRPr="000252CC">
              <w:rPr>
                <w:rFonts w:ascii="Times New Roman" w:hAnsi="Times New Roman" w:cs="Times New Roman"/>
                <w:sz w:val="28"/>
              </w:rPr>
              <w:t>vēstule Nr.1-9.1/893</w:t>
            </w:r>
            <w:r w:rsidR="000252CC">
              <w:rPr>
                <w:rFonts w:ascii="Times New Roman" w:hAnsi="Times New Roman" w:cs="Times New Roman"/>
                <w:sz w:val="28"/>
              </w:rPr>
              <w:t xml:space="preserve">) par personas datu apstrādi </w:t>
            </w:r>
            <w:r w:rsidR="00540321" w:rsidRPr="00540321">
              <w:rPr>
                <w:rFonts w:ascii="Times New Roman" w:hAnsi="Times New Roman" w:cs="Times New Roman"/>
                <w:sz w:val="28"/>
              </w:rPr>
              <w:t xml:space="preserve"> minēto punktu redakcijas neparedz papildus </w:t>
            </w:r>
            <w:r w:rsidR="00CA5678">
              <w:rPr>
                <w:rFonts w:ascii="Times New Roman" w:hAnsi="Times New Roman" w:cs="Times New Roman"/>
                <w:sz w:val="28"/>
              </w:rPr>
              <w:t xml:space="preserve">(citu) </w:t>
            </w:r>
            <w:r w:rsidR="00540321" w:rsidRPr="00540321">
              <w:rPr>
                <w:rFonts w:ascii="Times New Roman" w:hAnsi="Times New Roman" w:cs="Times New Roman"/>
                <w:sz w:val="28"/>
              </w:rPr>
              <w:t xml:space="preserve">personu datu apstrādi, izņemot kā vien to personas datu apstrādi, </w:t>
            </w:r>
            <w:r w:rsidR="00540321" w:rsidRPr="00540321">
              <w:rPr>
                <w:rFonts w:ascii="Times New Roman" w:hAnsi="Times New Roman" w:cs="Times New Roman"/>
                <w:sz w:val="28"/>
              </w:rPr>
              <w:lastRenderedPageBreak/>
              <w:t>kas Nacionālajā zinātniskās darbības informācijas sistēmā</w:t>
            </w:r>
            <w:r w:rsidR="00B93CC6">
              <w:rPr>
                <w:rFonts w:ascii="Times New Roman" w:hAnsi="Times New Roman" w:cs="Times New Roman"/>
                <w:sz w:val="28"/>
              </w:rPr>
              <w:t xml:space="preserve"> jau iekļauta. </w:t>
            </w:r>
          </w:p>
          <w:p w:rsidR="00E11F18" w:rsidRPr="00E11F18" w:rsidRDefault="00E11F18" w:rsidP="00E11F18">
            <w:pPr>
              <w:spacing w:after="0"/>
              <w:jc w:val="both"/>
              <w:rPr>
                <w:rFonts w:ascii="Times New Roman" w:hAnsi="Times New Roman" w:cs="Times New Roman"/>
                <w:sz w:val="28"/>
              </w:rPr>
            </w:pPr>
            <w:r>
              <w:rPr>
                <w:rFonts w:ascii="Times New Roman" w:hAnsi="Times New Roman" w:cs="Times New Roman"/>
                <w:sz w:val="28"/>
              </w:rPr>
              <w:t>Datu apstrāde personu līmenī ir nepieciešama, lai aprēķinātu zinātnes bāzes finansējumu zinātniskajām institūcijām un Izglītības un zinātnes ministrijas piesaistītie revidenti veiktu finansējuma piešķiršanai iesniegto datu pārbaudi un pārliecinātos par finansējuma izlietojumu. Datu apstrāde personu līmenī samazina audita termiņu un izmaksas. Dati par zinātniskā personāla slodzi ir nepieciešami, lai izvērtētu zinātniskā personāla darbības atbilstību normatīvajiem aktiem, jo, piemēram, n</w:t>
            </w:r>
            <w:r w:rsidRPr="00E11F18">
              <w:rPr>
                <w:rFonts w:ascii="Times New Roman" w:hAnsi="Times New Roman" w:cs="Times New Roman"/>
                <w:sz w:val="28"/>
              </w:rPr>
              <w:t>osacījumi, kas atrunā projekta īstenošanā ie</w:t>
            </w:r>
            <w:r>
              <w:rPr>
                <w:rFonts w:ascii="Times New Roman" w:hAnsi="Times New Roman" w:cs="Times New Roman"/>
                <w:sz w:val="28"/>
              </w:rPr>
              <w:t xml:space="preserve">saistītā zinātniskā personāla </w:t>
            </w:r>
            <w:r w:rsidRPr="00E11F18">
              <w:rPr>
                <w:rFonts w:ascii="Times New Roman" w:hAnsi="Times New Roman" w:cs="Times New Roman"/>
                <w:sz w:val="28"/>
              </w:rPr>
              <w:t>slodzes ierobežojumu īstenojot struktūrfondu atbalstītus projektus noteikti:</w:t>
            </w:r>
          </w:p>
          <w:p w:rsidR="00E11F18" w:rsidRPr="00E11F18" w:rsidRDefault="00E11F18" w:rsidP="00E11F18">
            <w:pPr>
              <w:spacing w:after="0"/>
              <w:jc w:val="both"/>
              <w:rPr>
                <w:rFonts w:ascii="Times New Roman" w:hAnsi="Times New Roman" w:cs="Times New Roman"/>
                <w:sz w:val="28"/>
              </w:rPr>
            </w:pPr>
            <w:r w:rsidRPr="00E11F18">
              <w:rPr>
                <w:rFonts w:ascii="Times New Roman" w:hAnsi="Times New Roman" w:cs="Times New Roman"/>
                <w:sz w:val="28"/>
              </w:rPr>
              <w:t>1) 1.1.1. specifiskā atbalsta mērķa “Palielināt Latvijas zinātnisko institūciju pētniecisko un inovatīvo kapacitāti un spēju piesaistīt ārējo finansējumu, ieguldot cilvēkresursos un infrastruktūrā” (turpmāk – 1.1.1. SAM) 1.1.1.1. pasākumā “Praktiskas ievirzes pētījumi”  saskaņā ar Ministru kabineta 2016. gada 12. janvāra noteikumu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43.1. apakšpunktā noteikto;</w:t>
            </w:r>
          </w:p>
          <w:p w:rsidR="009A3322" w:rsidRDefault="00E11F18" w:rsidP="009A3322">
            <w:pPr>
              <w:spacing w:after="0"/>
              <w:jc w:val="both"/>
              <w:rPr>
                <w:rFonts w:ascii="Times New Roman" w:hAnsi="Times New Roman" w:cs="Times New Roman"/>
                <w:sz w:val="28"/>
              </w:rPr>
            </w:pPr>
            <w:r w:rsidRPr="00E11F18">
              <w:rPr>
                <w:rFonts w:ascii="Times New Roman" w:hAnsi="Times New Roman" w:cs="Times New Roman"/>
                <w:sz w:val="28"/>
              </w:rPr>
              <w:t>2) 1.1.1. SAM 1.1.1.2. pasākumā “Pēcdoktorantūras pētniecības atbalsts”  saskaņā ar Ministru kabineta 2016. gada 19. janvāra noteikumu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25.4. apakšpunktā un 59. punktā noteikto).</w:t>
            </w:r>
            <w:r w:rsidR="009A3322">
              <w:rPr>
                <w:rFonts w:ascii="Times New Roman" w:hAnsi="Times New Roman" w:cs="Times New Roman"/>
                <w:sz w:val="28"/>
              </w:rPr>
              <w:t xml:space="preserve"> </w:t>
            </w:r>
          </w:p>
          <w:p w:rsidR="00E11F18" w:rsidRDefault="00E11F18" w:rsidP="009A3322">
            <w:pPr>
              <w:spacing w:after="0"/>
              <w:jc w:val="both"/>
              <w:rPr>
                <w:rFonts w:ascii="Times New Roman" w:hAnsi="Times New Roman" w:cs="Times New Roman"/>
                <w:sz w:val="28"/>
              </w:rPr>
            </w:pPr>
            <w:r w:rsidRPr="00E11F18">
              <w:rPr>
                <w:rFonts w:ascii="Times New Roman" w:hAnsi="Times New Roman" w:cs="Times New Roman"/>
                <w:sz w:val="28"/>
              </w:rPr>
              <w:t xml:space="preserve">Informācija par noslodzi pārskata gadā fizisko personu līmenī nepieciešama ne tikai Izglītības un zinātnes ministrijai, bet ļoti būtiska ir Centrālajai finanšu un līgumu aģentūrai kā 1.1.1.1. </w:t>
            </w:r>
            <w:r w:rsidRPr="00E11F18">
              <w:rPr>
                <w:rFonts w:ascii="Times New Roman" w:hAnsi="Times New Roman" w:cs="Times New Roman"/>
                <w:sz w:val="28"/>
              </w:rPr>
              <w:lastRenderedPageBreak/>
              <w:t>pasākuma uzraudzības procesu īstenotājam, ņemot vērā, ka šobrīd, lai izvērtētu, vai zinātniskais personāls ievēro noteiktos noslodzes ierobežojumus, informācija neret</w:t>
            </w:r>
            <w:r w:rsidR="009A3322">
              <w:rPr>
                <w:rFonts w:ascii="Times New Roman" w:hAnsi="Times New Roman" w:cs="Times New Roman"/>
                <w:sz w:val="28"/>
              </w:rPr>
              <w:t xml:space="preserve">i ir pieejama ierobežotā apmērā. </w:t>
            </w:r>
          </w:p>
          <w:p w:rsidR="009D13D0" w:rsidRDefault="00F92EDE" w:rsidP="009A3322">
            <w:pPr>
              <w:spacing w:before="240"/>
              <w:jc w:val="both"/>
              <w:rPr>
                <w:rFonts w:ascii="Times New Roman" w:hAnsi="Times New Roman" w:cs="Times New Roman"/>
                <w:sz w:val="28"/>
              </w:rPr>
            </w:pPr>
            <w:r>
              <w:rPr>
                <w:rFonts w:ascii="Times New Roman" w:hAnsi="Times New Roman" w:cs="Times New Roman"/>
                <w:sz w:val="28"/>
              </w:rPr>
              <w:t>Projekt</w:t>
            </w:r>
            <w:r w:rsidR="0073313C">
              <w:rPr>
                <w:rFonts w:ascii="Times New Roman" w:hAnsi="Times New Roman" w:cs="Times New Roman"/>
                <w:sz w:val="28"/>
              </w:rPr>
              <w:t xml:space="preserve">a </w:t>
            </w:r>
            <w:r w:rsidR="0073313C" w:rsidRPr="0073313C">
              <w:rPr>
                <w:rFonts w:ascii="Times New Roman" w:hAnsi="Times New Roman" w:cs="Times New Roman"/>
                <w:sz w:val="28"/>
              </w:rPr>
              <w:t>11.</w:t>
            </w:r>
            <w:r w:rsidR="0073313C" w:rsidRPr="0073313C">
              <w:rPr>
                <w:rFonts w:ascii="Times New Roman" w:hAnsi="Times New Roman" w:cs="Times New Roman"/>
                <w:sz w:val="28"/>
                <w:vertAlign w:val="superscript"/>
              </w:rPr>
              <w:t>1</w:t>
            </w:r>
            <w:r w:rsidR="0073313C">
              <w:rPr>
                <w:rFonts w:ascii="Times New Roman" w:hAnsi="Times New Roman" w:cs="Times New Roman"/>
                <w:sz w:val="28"/>
              </w:rPr>
              <w:t xml:space="preserve">3. un </w:t>
            </w:r>
            <w:r w:rsidR="0073313C" w:rsidRPr="0073313C">
              <w:rPr>
                <w:rFonts w:ascii="Times New Roman" w:hAnsi="Times New Roman" w:cs="Times New Roman"/>
                <w:sz w:val="28"/>
              </w:rPr>
              <w:t>11.</w:t>
            </w:r>
            <w:r w:rsidR="0073313C" w:rsidRPr="0073313C">
              <w:rPr>
                <w:rFonts w:ascii="Times New Roman" w:hAnsi="Times New Roman" w:cs="Times New Roman"/>
                <w:sz w:val="28"/>
                <w:vertAlign w:val="superscript"/>
              </w:rPr>
              <w:t>1</w:t>
            </w:r>
            <w:r>
              <w:rPr>
                <w:rFonts w:ascii="Times New Roman" w:hAnsi="Times New Roman" w:cs="Times New Roman"/>
                <w:sz w:val="28"/>
              </w:rPr>
              <w:t xml:space="preserve">4. apakšpunktos minētās ziņas raksturo zinātniskās darbības rezultātus, institūcijas veiktos pētījumus. Šīs ziņas ir </w:t>
            </w:r>
            <w:r w:rsidR="00565598">
              <w:rPr>
                <w:rFonts w:ascii="Times New Roman" w:hAnsi="Times New Roman" w:cs="Times New Roman"/>
                <w:sz w:val="28"/>
              </w:rPr>
              <w:t xml:space="preserve"> </w:t>
            </w:r>
            <w:r>
              <w:rPr>
                <w:rFonts w:ascii="Times New Roman" w:hAnsi="Times New Roman" w:cs="Times New Roman"/>
                <w:sz w:val="28"/>
              </w:rPr>
              <w:t xml:space="preserve">nepieciešamas zinātnes bāzes finansējuma aprēķināšanai. </w:t>
            </w:r>
            <w:r w:rsidR="0073313C">
              <w:rPr>
                <w:rFonts w:ascii="Times New Roman" w:hAnsi="Times New Roman" w:cs="Times New Roman"/>
                <w:sz w:val="28"/>
              </w:rPr>
              <w:t xml:space="preserve">Ziņas, kas minētas </w:t>
            </w:r>
            <w:r w:rsidR="0073313C" w:rsidRPr="0073313C">
              <w:rPr>
                <w:rFonts w:ascii="Times New Roman" w:hAnsi="Times New Roman" w:cs="Times New Roman"/>
                <w:sz w:val="28"/>
              </w:rPr>
              <w:t>11.</w:t>
            </w:r>
            <w:r w:rsidR="0073313C" w:rsidRPr="0073313C">
              <w:rPr>
                <w:rFonts w:ascii="Times New Roman" w:hAnsi="Times New Roman" w:cs="Times New Roman"/>
                <w:sz w:val="28"/>
                <w:vertAlign w:val="superscript"/>
              </w:rPr>
              <w:t>1</w:t>
            </w:r>
            <w:r w:rsidR="0073313C">
              <w:rPr>
                <w:rFonts w:ascii="Times New Roman" w:hAnsi="Times New Roman" w:cs="Times New Roman"/>
                <w:sz w:val="28"/>
              </w:rPr>
              <w:t xml:space="preserve">3. un </w:t>
            </w:r>
            <w:r w:rsidR="0073313C" w:rsidRPr="0073313C">
              <w:rPr>
                <w:rFonts w:ascii="Times New Roman" w:hAnsi="Times New Roman" w:cs="Times New Roman"/>
                <w:sz w:val="28"/>
              </w:rPr>
              <w:t>11.</w:t>
            </w:r>
            <w:r w:rsidR="0073313C" w:rsidRPr="0073313C">
              <w:rPr>
                <w:rFonts w:ascii="Times New Roman" w:hAnsi="Times New Roman" w:cs="Times New Roman"/>
                <w:sz w:val="28"/>
                <w:vertAlign w:val="superscript"/>
              </w:rPr>
              <w:t>1</w:t>
            </w:r>
            <w:r w:rsidR="00690F86">
              <w:rPr>
                <w:rFonts w:ascii="Times New Roman" w:hAnsi="Times New Roman" w:cs="Times New Roman"/>
                <w:sz w:val="28"/>
              </w:rPr>
              <w:t>4. apakšpunktos tiek izgūtas no Nacionālās zinātniskās darbības informācijas sistēmas attiecīgās datubāzes, nav nepieciešama minēto ziņu atkārtota ievade. Ministru kabineta 2017. gada 27. jūnija noteikumi Nr. 381 “</w:t>
            </w:r>
            <w:r w:rsidR="00690F86" w:rsidRPr="00690F86">
              <w:rPr>
                <w:rFonts w:ascii="Times New Roman" w:hAnsi="Times New Roman" w:cs="Times New Roman"/>
                <w:sz w:val="28"/>
              </w:rPr>
              <w:t>Nacionālās zinātniskās darbības informācijas sistēmas noteikumi</w:t>
            </w:r>
            <w:r w:rsidR="00690F86">
              <w:rPr>
                <w:rFonts w:ascii="Times New Roman" w:hAnsi="Times New Roman" w:cs="Times New Roman"/>
                <w:sz w:val="28"/>
              </w:rPr>
              <w:t xml:space="preserve">” paredz, ka sistēmas pārzinim Izglītības un zinātnes ministrijai ir tiesības </w:t>
            </w:r>
            <w:r w:rsidR="00690F86" w:rsidRPr="00690F86">
              <w:rPr>
                <w:rFonts w:ascii="Times New Roman" w:hAnsi="Times New Roman" w:cs="Times New Roman"/>
                <w:sz w:val="28"/>
              </w:rPr>
              <w:t>slē</w:t>
            </w:r>
            <w:r w:rsidR="00690F86">
              <w:rPr>
                <w:rFonts w:ascii="Times New Roman" w:hAnsi="Times New Roman" w:cs="Times New Roman"/>
                <w:sz w:val="28"/>
              </w:rPr>
              <w:t>gt</w:t>
            </w:r>
            <w:r w:rsidR="00690F86" w:rsidRPr="00690F86">
              <w:rPr>
                <w:rFonts w:ascii="Times New Roman" w:hAnsi="Times New Roman" w:cs="Times New Roman"/>
                <w:sz w:val="28"/>
              </w:rPr>
              <w:t xml:space="preserve"> vienošanās vai līgumus ar citu informācijas sistēmu turētājiem vai pārziņiem un izstrādā</w:t>
            </w:r>
            <w:r w:rsidR="00690F86">
              <w:rPr>
                <w:rFonts w:ascii="Times New Roman" w:hAnsi="Times New Roman" w:cs="Times New Roman"/>
                <w:sz w:val="28"/>
              </w:rPr>
              <w:t>t</w:t>
            </w:r>
            <w:r w:rsidR="00690F86" w:rsidRPr="00690F86">
              <w:rPr>
                <w:rFonts w:ascii="Times New Roman" w:hAnsi="Times New Roman" w:cs="Times New Roman"/>
                <w:sz w:val="28"/>
              </w:rPr>
              <w:t xml:space="preserve"> iekšējos normatīvos aktus par datu automātisku apmaiņu tiešsaistē starp sistēmu un citām informācijas sistēmām</w:t>
            </w:r>
            <w:r w:rsidR="007D63B3">
              <w:rPr>
                <w:rFonts w:ascii="Times New Roman" w:hAnsi="Times New Roman" w:cs="Times New Roman"/>
                <w:sz w:val="28"/>
              </w:rPr>
              <w:t>, kas paredzēs arī informācijas apmaiņu ar starptautiskajām datubāzēm. Ziņ</w:t>
            </w:r>
            <w:r w:rsidR="00E404A6">
              <w:rPr>
                <w:rFonts w:ascii="Times New Roman" w:hAnsi="Times New Roman" w:cs="Times New Roman"/>
                <w:sz w:val="28"/>
              </w:rPr>
              <w:t>as</w:t>
            </w:r>
            <w:r w:rsidR="007D63B3">
              <w:rPr>
                <w:rFonts w:ascii="Times New Roman" w:hAnsi="Times New Roman" w:cs="Times New Roman"/>
                <w:sz w:val="28"/>
              </w:rPr>
              <w:t xml:space="preserve">, kas minētas noteikumu projekta </w:t>
            </w:r>
            <w:r w:rsidR="0073313C" w:rsidRPr="0073313C">
              <w:rPr>
                <w:rFonts w:ascii="Times New Roman" w:hAnsi="Times New Roman" w:cs="Times New Roman"/>
                <w:sz w:val="28"/>
              </w:rPr>
              <w:t>11.</w:t>
            </w:r>
            <w:r w:rsidR="0073313C" w:rsidRPr="0073313C">
              <w:rPr>
                <w:rFonts w:ascii="Times New Roman" w:hAnsi="Times New Roman" w:cs="Times New Roman"/>
                <w:sz w:val="28"/>
                <w:vertAlign w:val="superscript"/>
              </w:rPr>
              <w:t>1</w:t>
            </w:r>
            <w:r w:rsidR="007D63B3" w:rsidRPr="007D63B3">
              <w:rPr>
                <w:rFonts w:ascii="Times New Roman" w:hAnsi="Times New Roman" w:cs="Times New Roman"/>
                <w:sz w:val="28"/>
              </w:rPr>
              <w:t>4.1.1</w:t>
            </w:r>
            <w:r w:rsidR="004D7077">
              <w:rPr>
                <w:rFonts w:ascii="Times New Roman" w:hAnsi="Times New Roman" w:cs="Times New Roman"/>
                <w:sz w:val="28"/>
              </w:rPr>
              <w:t>1</w:t>
            </w:r>
            <w:r w:rsidR="007D63B3" w:rsidRPr="007D63B3">
              <w:rPr>
                <w:rFonts w:ascii="Times New Roman" w:hAnsi="Times New Roman" w:cs="Times New Roman"/>
                <w:sz w:val="28"/>
              </w:rPr>
              <w:t>.</w:t>
            </w:r>
            <w:r w:rsidR="0073313C">
              <w:rPr>
                <w:rFonts w:ascii="Times New Roman" w:hAnsi="Times New Roman" w:cs="Times New Roman"/>
                <w:sz w:val="28"/>
              </w:rPr>
              <w:t xml:space="preserve"> un </w:t>
            </w:r>
            <w:r w:rsidR="0073313C" w:rsidRPr="0073313C">
              <w:rPr>
                <w:rFonts w:ascii="Times New Roman" w:hAnsi="Times New Roman" w:cs="Times New Roman"/>
                <w:sz w:val="28"/>
              </w:rPr>
              <w:t>11.</w:t>
            </w:r>
            <w:r w:rsidR="0073313C" w:rsidRPr="0073313C">
              <w:rPr>
                <w:rFonts w:ascii="Times New Roman" w:hAnsi="Times New Roman" w:cs="Times New Roman"/>
                <w:sz w:val="28"/>
                <w:vertAlign w:val="superscript"/>
              </w:rPr>
              <w:t>1</w:t>
            </w:r>
            <w:r w:rsidR="007D63B3" w:rsidRPr="001B462E">
              <w:rPr>
                <w:rFonts w:ascii="Times New Roman" w:eastAsia="Times New Roman" w:hAnsi="Times New Roman" w:cs="Times New Roman"/>
                <w:sz w:val="28"/>
                <w:szCs w:val="28"/>
              </w:rPr>
              <w:t>4.2.9.</w:t>
            </w:r>
            <w:r w:rsidR="007D63B3" w:rsidRPr="005008C3">
              <w:rPr>
                <w:rFonts w:eastAsia="Times New Roman" w:cs="Times New Roman"/>
                <w:sz w:val="28"/>
                <w:szCs w:val="28"/>
              </w:rPr>
              <w:t xml:space="preserve"> </w:t>
            </w:r>
            <w:r w:rsidR="007D63B3">
              <w:rPr>
                <w:rFonts w:ascii="Times New Roman" w:hAnsi="Times New Roman" w:cs="Times New Roman"/>
                <w:sz w:val="28"/>
              </w:rPr>
              <w:t>apakšpunktos</w:t>
            </w:r>
            <w:r w:rsidR="00E404A6">
              <w:rPr>
                <w:rFonts w:ascii="Times New Roman" w:hAnsi="Times New Roman" w:cs="Times New Roman"/>
                <w:sz w:val="28"/>
              </w:rPr>
              <w:t>,</w:t>
            </w:r>
            <w:r w:rsidR="007D63B3">
              <w:rPr>
                <w:rFonts w:ascii="Times New Roman" w:hAnsi="Times New Roman" w:cs="Times New Roman"/>
                <w:sz w:val="28"/>
              </w:rPr>
              <w:t xml:space="preserve"> sistēmā ir jānorāda, norādot hipersaiti uz </w:t>
            </w:r>
            <w:r w:rsidR="001B462E">
              <w:rPr>
                <w:rFonts w:ascii="Times New Roman" w:hAnsi="Times New Roman" w:cs="Times New Roman"/>
                <w:sz w:val="28"/>
              </w:rPr>
              <w:t xml:space="preserve">vietni, kur pieejams zinātniskās darbības rezultāts primāri norādot </w:t>
            </w:r>
            <w:r w:rsidR="00C5613A">
              <w:rPr>
                <w:rFonts w:ascii="Times New Roman" w:hAnsi="Times New Roman" w:cs="Times New Roman"/>
                <w:sz w:val="28"/>
              </w:rPr>
              <w:t xml:space="preserve">hipersaiti uz vietni, kur darba rezultāts ir pieejams brīvpieejā, piemēram, institūcijas zinātniskās darbības repozitoriju. Projekta administrējošā iestāde ir valsts pārvaldes iestāde, kura veic projekta administrēšanu, piemēram, Latvijas Zinātnes padome, Studiju un zinātnes administrācija, Centrālā Finanšu un līgumu aģentūra vai cita. </w:t>
            </w:r>
          </w:p>
          <w:p w:rsidR="00C86ABB" w:rsidRDefault="00F93E6C" w:rsidP="002726BF">
            <w:pPr>
              <w:jc w:val="both"/>
              <w:rPr>
                <w:rFonts w:ascii="Times New Roman" w:hAnsi="Times New Roman" w:cs="Times New Roman"/>
                <w:sz w:val="28"/>
              </w:rPr>
            </w:pPr>
            <w:r>
              <w:rPr>
                <w:rFonts w:ascii="Times New Roman" w:hAnsi="Times New Roman" w:cs="Times New Roman"/>
                <w:sz w:val="28"/>
              </w:rPr>
              <w:t xml:space="preserve">Noteikumu projekts paredz norādīt zinātniskās darbības projektiem un rezultātiem atbilstošās zinātņu nozares. Zinātņu nozares norāda atbilstoši spēkā esošajam normatīvajam regulējumam. Šis noteikumu projekts neparedz izmaiņas normatīvajā regulējumā par zinātnes nozarēm. Papildus norādām, ka zinātnes </w:t>
            </w:r>
            <w:r w:rsidR="00C86ABB">
              <w:rPr>
                <w:rFonts w:ascii="Times New Roman" w:hAnsi="Times New Roman" w:cs="Times New Roman"/>
                <w:sz w:val="28"/>
              </w:rPr>
              <w:t xml:space="preserve">nozaru </w:t>
            </w:r>
            <w:r w:rsidR="00C5613A">
              <w:rPr>
                <w:rFonts w:ascii="Times New Roman" w:hAnsi="Times New Roman" w:cs="Times New Roman"/>
                <w:sz w:val="28"/>
              </w:rPr>
              <w:t>klasifikācija</w:t>
            </w:r>
            <w:r w:rsidR="00C86ABB">
              <w:rPr>
                <w:rFonts w:ascii="Times New Roman" w:hAnsi="Times New Roman" w:cs="Times New Roman"/>
                <w:sz w:val="28"/>
              </w:rPr>
              <w:t xml:space="preserve"> atšķiras no izglītības klasifikācijas, kas ir cita starptautiski lietota klasifikācija. Noteikumu projekts par pārskatu par zinātniskās institūcijas </w:t>
            </w:r>
            <w:r w:rsidR="00C86ABB">
              <w:rPr>
                <w:rFonts w:ascii="Times New Roman" w:hAnsi="Times New Roman" w:cs="Times New Roman"/>
                <w:sz w:val="28"/>
              </w:rPr>
              <w:lastRenderedPageBreak/>
              <w:t>zinātnisko darbību attiecas uz zinātnes klasifikāciju</w:t>
            </w:r>
            <w:r w:rsidR="00FE5AD2">
              <w:rPr>
                <w:rFonts w:ascii="Times New Roman" w:hAnsi="Times New Roman" w:cs="Times New Roman"/>
                <w:sz w:val="28"/>
              </w:rPr>
              <w:t xml:space="preserve">, kurai izmanto Latvijas zinātnes padomes apstiprināto zinātnes nozaru un apakšnozaru sarakstu vai </w:t>
            </w:r>
            <w:r w:rsidR="00FE5AD2" w:rsidRPr="00FE5AD2">
              <w:rPr>
                <w:rFonts w:ascii="Times New Roman" w:hAnsi="Times New Roman" w:cs="Times New Roman"/>
                <w:sz w:val="28"/>
              </w:rPr>
              <w:t>Ekonomiskās sadarbības un attīstības organizācija</w:t>
            </w:r>
            <w:r w:rsidR="00FE5AD2">
              <w:rPr>
                <w:rFonts w:ascii="Times New Roman" w:hAnsi="Times New Roman" w:cs="Times New Roman"/>
                <w:sz w:val="28"/>
              </w:rPr>
              <w:t>s (turpmāk – OECD) rokas</w:t>
            </w:r>
            <w:r w:rsidR="006815A8">
              <w:rPr>
                <w:rFonts w:ascii="Times New Roman" w:hAnsi="Times New Roman" w:cs="Times New Roman"/>
                <w:sz w:val="28"/>
              </w:rPr>
              <w:t xml:space="preserve">grāmatā </w:t>
            </w:r>
            <w:r w:rsidR="006815A8" w:rsidRPr="006815A8">
              <w:rPr>
                <w:rFonts w:ascii="Times New Roman" w:hAnsi="Times New Roman" w:cs="Times New Roman"/>
                <w:i/>
                <w:sz w:val="28"/>
              </w:rPr>
              <w:t>Frascati manual</w:t>
            </w:r>
            <w:r w:rsidR="006815A8">
              <w:rPr>
                <w:rFonts w:ascii="Times New Roman" w:hAnsi="Times New Roman" w:cs="Times New Roman"/>
                <w:sz w:val="28"/>
              </w:rPr>
              <w:t xml:space="preserve"> pieejamo zinātnes nozaru un apakšnozaru sarakstu (pieejams </w:t>
            </w:r>
            <w:hyperlink r:id="rId8" w:history="1">
              <w:r w:rsidR="006815A8" w:rsidRPr="00122A4E">
                <w:rPr>
                  <w:rStyle w:val="Hyperlink"/>
                  <w:rFonts w:ascii="Times New Roman" w:hAnsi="Times New Roman" w:cs="Times New Roman"/>
                  <w:sz w:val="28"/>
                </w:rPr>
                <w:t>https://www.oecd.org/science/inno/38235147.pdf</w:t>
              </w:r>
            </w:hyperlink>
            <w:r w:rsidR="006815A8">
              <w:rPr>
                <w:rFonts w:ascii="Times New Roman" w:hAnsi="Times New Roman" w:cs="Times New Roman"/>
                <w:sz w:val="28"/>
              </w:rPr>
              <w:t xml:space="preserve">; apstiprināts 2007. gadā, atkārtoti 2015. gadā). </w:t>
            </w:r>
            <w:r w:rsidR="00C86ABB">
              <w:rPr>
                <w:rFonts w:ascii="Times New Roman" w:hAnsi="Times New Roman" w:cs="Times New Roman"/>
                <w:sz w:val="28"/>
              </w:rPr>
              <w:t>Arī esošais normatīvais regulējums par statistikas pārskatu veidlapām (Ministru kabineta 2016. gada 20. decembra noteikumiem Nr.812 “</w:t>
            </w:r>
            <w:r w:rsidR="00C86ABB" w:rsidRPr="00262D18">
              <w:rPr>
                <w:rFonts w:ascii="Times New Roman" w:hAnsi="Times New Roman" w:cs="Times New Roman"/>
                <w:sz w:val="28"/>
              </w:rPr>
              <w:t>Oficiālās statistikas veidlapu paraugu apstiprināšanas un veidlapu aizpildīšanas un iesniegšanas noteikumi</w:t>
            </w:r>
            <w:r w:rsidR="00C86ABB">
              <w:rPr>
                <w:rFonts w:ascii="Times New Roman" w:hAnsi="Times New Roman" w:cs="Times New Roman"/>
                <w:sz w:val="28"/>
              </w:rPr>
              <w:t xml:space="preserve">”) paredz informācijas sniegšanu atbilstoši OECD nozaru dalījumam. </w:t>
            </w:r>
          </w:p>
          <w:p w:rsidR="0070216E" w:rsidRDefault="0073313C" w:rsidP="002726BF">
            <w:pPr>
              <w:jc w:val="both"/>
              <w:rPr>
                <w:rFonts w:ascii="Times New Roman" w:hAnsi="Times New Roman" w:cs="Times New Roman"/>
                <w:sz w:val="28"/>
              </w:rPr>
            </w:pPr>
            <w:r>
              <w:rPr>
                <w:rFonts w:ascii="Times New Roman" w:hAnsi="Times New Roman" w:cs="Times New Roman"/>
                <w:sz w:val="28"/>
              </w:rPr>
              <w:t>Sākot ar 2019. gadu notiks</w:t>
            </w:r>
            <w:r w:rsidR="00A0646E">
              <w:rPr>
                <w:rFonts w:ascii="Times New Roman" w:hAnsi="Times New Roman" w:cs="Times New Roman"/>
                <w:sz w:val="28"/>
              </w:rPr>
              <w:t xml:space="preserve"> automātiska datu apmaiņa starp Nacionālo zinātniskās darbības informācijas sistēmu un Centrālās statistikas pārvaldes informācijas sistēmu, kuras ietvaros Centrālajai statistikas pārvaldei tiks nodoti pārskatā </w:t>
            </w:r>
            <w:r w:rsidR="0074163F">
              <w:rPr>
                <w:rFonts w:ascii="Times New Roman" w:hAnsi="Times New Roman" w:cs="Times New Roman"/>
                <w:sz w:val="28"/>
              </w:rPr>
              <w:t xml:space="preserve">par zinātniskās institūcijas zinātnisko darbību </w:t>
            </w:r>
            <w:r w:rsidR="004E0383">
              <w:rPr>
                <w:rFonts w:ascii="Times New Roman" w:hAnsi="Times New Roman" w:cs="Times New Roman"/>
                <w:sz w:val="28"/>
              </w:rPr>
              <w:t xml:space="preserve">sniegtie statistikas dati </w:t>
            </w:r>
            <w:r w:rsidR="00751C23">
              <w:rPr>
                <w:rFonts w:ascii="Times New Roman" w:hAnsi="Times New Roman" w:cs="Times New Roman"/>
                <w:sz w:val="28"/>
              </w:rPr>
              <w:t xml:space="preserve">(nepersonalizētā līmenī) </w:t>
            </w:r>
            <w:r w:rsidR="00A0646E">
              <w:rPr>
                <w:rFonts w:ascii="Times New Roman" w:hAnsi="Times New Roman" w:cs="Times New Roman"/>
                <w:sz w:val="28"/>
              </w:rPr>
              <w:t>2018. gadā zinātniskās institūcijas pārskatu par zinātni iesniegs līdzšinējā kārtībā, tai skaitā izmantojot datus no pārskata par zinātniskās institūcijas zinātnisko darbību.</w:t>
            </w:r>
            <w:r w:rsidR="00D15DDC">
              <w:rPr>
                <w:rFonts w:ascii="Times New Roman" w:hAnsi="Times New Roman" w:cs="Times New Roman"/>
                <w:sz w:val="28"/>
              </w:rPr>
              <w:t xml:space="preserve"> </w:t>
            </w:r>
            <w:r w:rsidR="00E404A6">
              <w:rPr>
                <w:rFonts w:ascii="Times New Roman" w:hAnsi="Times New Roman" w:cs="Times New Roman"/>
                <w:sz w:val="28"/>
              </w:rPr>
              <w:t>Sākot ar</w:t>
            </w:r>
            <w:r w:rsidR="00D15DDC">
              <w:rPr>
                <w:rFonts w:ascii="Times New Roman" w:hAnsi="Times New Roman" w:cs="Times New Roman"/>
                <w:sz w:val="28"/>
              </w:rPr>
              <w:t xml:space="preserve"> 2019. gad</w:t>
            </w:r>
            <w:r w:rsidR="00E404A6">
              <w:rPr>
                <w:rFonts w:ascii="Times New Roman" w:hAnsi="Times New Roman" w:cs="Times New Roman"/>
                <w:sz w:val="28"/>
              </w:rPr>
              <w:t>u</w:t>
            </w:r>
            <w:r w:rsidR="00D15DDC">
              <w:rPr>
                <w:rFonts w:ascii="Times New Roman" w:hAnsi="Times New Roman" w:cs="Times New Roman"/>
                <w:sz w:val="28"/>
              </w:rPr>
              <w:t xml:space="preserve"> </w:t>
            </w:r>
            <w:r w:rsidR="0070216E" w:rsidRPr="00CE57A7">
              <w:rPr>
                <w:rFonts w:ascii="Times New Roman" w:hAnsi="Times New Roman" w:cs="Times New Roman"/>
                <w:sz w:val="28"/>
              </w:rPr>
              <w:t>Centrālā statistikas pārvalde vairs neprasīs informācijas iesniegšanu no zinātnisko institūciju reģistrā reģistrētajām institūcijām, bet izmantos datus, ko zinātniskās institūcijas sniegs Izglītības un zinātnes ministrijai.</w:t>
            </w:r>
            <w:r w:rsidR="003870EE">
              <w:rPr>
                <w:rFonts w:ascii="Times New Roman" w:hAnsi="Times New Roman" w:cs="Times New Roman"/>
                <w:sz w:val="28"/>
              </w:rPr>
              <w:t xml:space="preserve"> Noteikumu projekts neattiecas uz institūcijām, kas nav reģistrētas zinātnisko institūciju reģistrā un tādējādi nav zinātniskās institūcijas, bet nodarbojas ar zinātni. Šīs institūcijas Centrālajai statistikas pārvaldei informāciju par savu darbību iesniegs līdzšinējā kārtībā. </w:t>
            </w:r>
            <w:r w:rsidR="00205617">
              <w:rPr>
                <w:rFonts w:ascii="Times New Roman" w:hAnsi="Times New Roman" w:cs="Times New Roman"/>
                <w:sz w:val="28"/>
              </w:rPr>
              <w:t>Informācijas apjoms, ko Centrālajai statistikas pārvaldei sniegs zinātniskās institūcijas caur zinātniskās institūcijas zinātniskās darbības pārskatu ir noteikts Ministru kabineta 2016. gada 20. decembra noteikumos Nr.812 “</w:t>
            </w:r>
            <w:r w:rsidR="00205617" w:rsidRPr="00262D18">
              <w:rPr>
                <w:rFonts w:ascii="Times New Roman" w:hAnsi="Times New Roman" w:cs="Times New Roman"/>
                <w:sz w:val="28"/>
              </w:rPr>
              <w:t>Oficiālās statistikas veidlapu paraugu apstiprināšanas un veidlapu aizpildīšanas un iesniegšanas noteikumi</w:t>
            </w:r>
            <w:r w:rsidR="00205617">
              <w:rPr>
                <w:rFonts w:ascii="Times New Roman" w:hAnsi="Times New Roman" w:cs="Times New Roman"/>
                <w:sz w:val="28"/>
              </w:rPr>
              <w:t xml:space="preserve">”. Pēc projektā paredzēto normu, stāšanās spēkā </w:t>
            </w:r>
            <w:r w:rsidR="009769B6">
              <w:rPr>
                <w:rFonts w:ascii="Times New Roman" w:hAnsi="Times New Roman" w:cs="Times New Roman"/>
                <w:sz w:val="28"/>
              </w:rPr>
              <w:t xml:space="preserve">ziņas statistikas pārvaldei tiks iesniegtas atbilstoši Ministru kabineta 2016. gada 20. decembra </w:t>
            </w:r>
            <w:r w:rsidR="009769B6">
              <w:rPr>
                <w:rFonts w:ascii="Times New Roman" w:hAnsi="Times New Roman" w:cs="Times New Roman"/>
                <w:sz w:val="28"/>
              </w:rPr>
              <w:lastRenderedPageBreak/>
              <w:t>noteikumos Nr.812 “</w:t>
            </w:r>
            <w:r w:rsidR="009769B6" w:rsidRPr="00262D18">
              <w:rPr>
                <w:rFonts w:ascii="Times New Roman" w:hAnsi="Times New Roman" w:cs="Times New Roman"/>
                <w:sz w:val="28"/>
              </w:rPr>
              <w:t>Oficiālās statistikas veidlapu paraugu apstiprināšanas un veidlapu aizpildīšanas un iesniegšanas noteikumi</w:t>
            </w:r>
            <w:r w:rsidR="009769B6">
              <w:rPr>
                <w:rFonts w:ascii="Times New Roman" w:hAnsi="Times New Roman" w:cs="Times New Roman"/>
                <w:sz w:val="28"/>
              </w:rPr>
              <w:t xml:space="preserve">” noteiktajām veidlapām Nacionālajai zinātniskās darbības informācijas sistēmai </w:t>
            </w:r>
            <w:r w:rsidR="009769B6" w:rsidRPr="009769B6">
              <w:rPr>
                <w:rFonts w:ascii="Times New Roman" w:hAnsi="Times New Roman" w:cs="Times New Roman"/>
                <w:sz w:val="28"/>
              </w:rPr>
              <w:t>elektroniski</w:t>
            </w:r>
            <w:r w:rsidR="009769B6">
              <w:rPr>
                <w:rFonts w:ascii="Times New Roman" w:hAnsi="Times New Roman" w:cs="Times New Roman"/>
                <w:sz w:val="28"/>
              </w:rPr>
              <w:t xml:space="preserve"> savienojoties ar Centrālās statistikas pārvaldes</w:t>
            </w:r>
            <w:r w:rsidR="009769B6" w:rsidRPr="009769B6">
              <w:rPr>
                <w:rFonts w:ascii="Times New Roman" w:hAnsi="Times New Roman" w:cs="Times New Roman"/>
                <w:sz w:val="28"/>
              </w:rPr>
              <w:t xml:space="preserve"> pārziņā esoš</w:t>
            </w:r>
            <w:r w:rsidR="00262C28">
              <w:rPr>
                <w:rFonts w:ascii="Times New Roman" w:hAnsi="Times New Roman" w:cs="Times New Roman"/>
                <w:sz w:val="28"/>
              </w:rPr>
              <w:t>ās</w:t>
            </w:r>
            <w:r w:rsidR="009769B6" w:rsidRPr="009769B6">
              <w:rPr>
                <w:rFonts w:ascii="Times New Roman" w:hAnsi="Times New Roman" w:cs="Times New Roman"/>
                <w:sz w:val="28"/>
              </w:rPr>
              <w:t xml:space="preserve"> valsts informācijas sistēm</w:t>
            </w:r>
            <w:r w:rsidR="00262C28">
              <w:rPr>
                <w:rFonts w:ascii="Times New Roman" w:hAnsi="Times New Roman" w:cs="Times New Roman"/>
                <w:sz w:val="28"/>
              </w:rPr>
              <w:t>as</w:t>
            </w:r>
            <w:r w:rsidR="009769B6" w:rsidRPr="009769B6">
              <w:rPr>
                <w:rFonts w:ascii="Times New Roman" w:hAnsi="Times New Roman" w:cs="Times New Roman"/>
                <w:sz w:val="28"/>
              </w:rPr>
              <w:t xml:space="preserve"> "Centrālās statistikas pārvaldes informācijas sistēma" elektronisko datu vākšanas apakšsistēmu.</w:t>
            </w:r>
            <w:r w:rsidR="00015A2F">
              <w:rPr>
                <w:rFonts w:ascii="Times New Roman" w:hAnsi="Times New Roman" w:cs="Times New Roman"/>
                <w:sz w:val="28"/>
              </w:rPr>
              <w:t xml:space="preserve"> Šāda datu iesniegšanas kārtība jau ir atrunāta Ministru kabineta 2016. gada 20. decembra noteikumos Nr.812. </w:t>
            </w:r>
          </w:p>
          <w:p w:rsidR="007E2706" w:rsidRDefault="002726BF" w:rsidP="00965788">
            <w:pPr>
              <w:spacing w:after="0" w:line="240" w:lineRule="auto"/>
              <w:jc w:val="both"/>
              <w:rPr>
                <w:rFonts w:ascii="Times New Roman" w:hAnsi="Times New Roman" w:cs="Times New Roman"/>
                <w:sz w:val="28"/>
              </w:rPr>
            </w:pPr>
            <w:r w:rsidRPr="00CE57A7">
              <w:rPr>
                <w:rFonts w:ascii="Times New Roman" w:hAnsi="Times New Roman" w:cs="Times New Roman"/>
                <w:sz w:val="28"/>
              </w:rPr>
              <w:t>Pārskatā</w:t>
            </w:r>
            <w:r w:rsidR="00554509">
              <w:rPr>
                <w:rFonts w:ascii="Times New Roman" w:hAnsi="Times New Roman" w:cs="Times New Roman"/>
                <w:sz w:val="28"/>
              </w:rPr>
              <w:t xml:space="preserve"> par zinātniskās institūcijas zinātnisko darbību</w:t>
            </w:r>
            <w:r w:rsidRPr="00CE57A7">
              <w:rPr>
                <w:rFonts w:ascii="Times New Roman" w:hAnsi="Times New Roman" w:cs="Times New Roman"/>
                <w:sz w:val="28"/>
              </w:rPr>
              <w:t xml:space="preserve"> iesniegtās ziņas Izglītības un zināt</w:t>
            </w:r>
            <w:r w:rsidR="00965788">
              <w:rPr>
                <w:rFonts w:ascii="Times New Roman" w:hAnsi="Times New Roman" w:cs="Times New Roman"/>
                <w:sz w:val="28"/>
              </w:rPr>
              <w:t>nes ministrija izmantos, lai</w:t>
            </w:r>
            <w:r w:rsidR="00583A3F">
              <w:rPr>
                <w:rFonts w:ascii="Times New Roman" w:hAnsi="Times New Roman" w:cs="Times New Roman"/>
                <w:sz w:val="28"/>
              </w:rPr>
              <w:t>:</w:t>
            </w:r>
            <w:r w:rsidR="00965788">
              <w:rPr>
                <w:rFonts w:ascii="Times New Roman" w:hAnsi="Times New Roman" w:cs="Times New Roman"/>
                <w:sz w:val="28"/>
              </w:rPr>
              <w:t xml:space="preserve"> 1) </w:t>
            </w:r>
            <w:r w:rsidRPr="00CE57A7">
              <w:rPr>
                <w:rFonts w:ascii="Times New Roman" w:hAnsi="Times New Roman" w:cs="Times New Roman"/>
                <w:sz w:val="28"/>
              </w:rPr>
              <w:t>plānotu zinātnes politiku, veicinātu valsts zinātnisko institūciju attīstību un konkurētspējas pieaugumu; 2)</w:t>
            </w:r>
            <w:r w:rsidR="008816F8">
              <w:rPr>
                <w:rFonts w:ascii="Times New Roman" w:hAnsi="Times New Roman" w:cs="Times New Roman"/>
                <w:sz w:val="28"/>
              </w:rPr>
              <w:t> </w:t>
            </w:r>
            <w:r w:rsidRPr="00CE57A7">
              <w:rPr>
                <w:rFonts w:ascii="Times New Roman" w:hAnsi="Times New Roman" w:cs="Times New Roman"/>
                <w:sz w:val="28"/>
              </w:rPr>
              <w:t>pārliecinātos par institūciju attīstības stratēģ</w:t>
            </w:r>
            <w:r w:rsidR="00F02DD0">
              <w:rPr>
                <w:rFonts w:ascii="Times New Roman" w:hAnsi="Times New Roman" w:cs="Times New Roman"/>
                <w:sz w:val="28"/>
              </w:rPr>
              <w:t>ijās noteikto mērķu izpildi; 3) </w:t>
            </w:r>
            <w:r w:rsidRPr="00CE57A7">
              <w:rPr>
                <w:rFonts w:ascii="Times New Roman" w:hAnsi="Times New Roman" w:cs="Times New Roman"/>
                <w:sz w:val="28"/>
              </w:rPr>
              <w:t>izvērtētu zinātnisko institūciju darbības nodrošināšanā veikto publiskā finansēju</w:t>
            </w:r>
            <w:r w:rsidR="00965788">
              <w:rPr>
                <w:rFonts w:ascii="Times New Roman" w:hAnsi="Times New Roman" w:cs="Times New Roman"/>
                <w:sz w:val="28"/>
              </w:rPr>
              <w:t>ma ieguldījumu efektivitāti; 4) </w:t>
            </w:r>
            <w:r w:rsidRPr="00CE57A7">
              <w:rPr>
                <w:rFonts w:ascii="Times New Roman" w:hAnsi="Times New Roman" w:cs="Times New Roman"/>
                <w:sz w:val="28"/>
              </w:rPr>
              <w:t>aprēķinātu zinātnes bāzes finansējumu valsts zinātniskajām institūcijām</w:t>
            </w:r>
            <w:r w:rsidR="00C5613A">
              <w:rPr>
                <w:rFonts w:ascii="Times New Roman" w:hAnsi="Times New Roman" w:cs="Times New Roman"/>
                <w:sz w:val="28"/>
              </w:rPr>
              <w:t xml:space="preserve"> (datu iesniegšanu noteiks </w:t>
            </w:r>
            <w:r w:rsidR="00CB4725">
              <w:rPr>
                <w:rFonts w:ascii="Times New Roman" w:hAnsi="Times New Roman" w:cs="Times New Roman"/>
                <w:sz w:val="28"/>
              </w:rPr>
              <w:t>Izglītības un zinātnes vadlīnijas)</w:t>
            </w:r>
            <w:r w:rsidRPr="00CE57A7">
              <w:rPr>
                <w:rFonts w:ascii="Times New Roman" w:hAnsi="Times New Roman" w:cs="Times New Roman"/>
                <w:sz w:val="28"/>
              </w:rPr>
              <w:t>; 5)</w:t>
            </w:r>
            <w:r w:rsidR="00965788">
              <w:rPr>
                <w:rFonts w:ascii="Times New Roman" w:hAnsi="Times New Roman" w:cs="Times New Roman"/>
                <w:sz w:val="28"/>
              </w:rPr>
              <w:t> </w:t>
            </w:r>
            <w:r w:rsidRPr="00CE57A7">
              <w:rPr>
                <w:rFonts w:ascii="Times New Roman" w:hAnsi="Times New Roman" w:cs="Times New Roman"/>
                <w:sz w:val="28"/>
              </w:rPr>
              <w:t>izvērtētu zinātniskās institūcijas atbilstību zinātniskās institūcijas statusam (Zinātniskās darbības likuma 32. panta trešā daļa</w:t>
            </w:r>
            <w:r w:rsidR="00890592">
              <w:rPr>
                <w:rFonts w:ascii="Times New Roman" w:hAnsi="Times New Roman" w:cs="Times New Roman"/>
                <w:sz w:val="28"/>
              </w:rPr>
              <w:t xml:space="preserve"> un 28. panta pirmā un otrā daļa</w:t>
            </w:r>
            <w:r w:rsidRPr="00CE57A7">
              <w:rPr>
                <w:rFonts w:ascii="Times New Roman" w:hAnsi="Times New Roman" w:cs="Times New Roman"/>
                <w:sz w:val="28"/>
              </w:rPr>
              <w:t>); 6) veiktu citus normatīvajos aktos un politikas plānošanas dokumentos noteiktos uzdevumus.</w:t>
            </w:r>
            <w:r w:rsidR="008C34F4">
              <w:rPr>
                <w:rFonts w:ascii="Times New Roman" w:hAnsi="Times New Roman" w:cs="Times New Roman"/>
                <w:sz w:val="28"/>
              </w:rPr>
              <w:t xml:space="preserve"> </w:t>
            </w:r>
          </w:p>
          <w:p w:rsidR="008C34F4" w:rsidRPr="00C14D9E" w:rsidRDefault="00E31E15" w:rsidP="00E31E15">
            <w:pPr>
              <w:spacing w:after="0" w:line="240" w:lineRule="auto"/>
              <w:jc w:val="both"/>
              <w:rPr>
                <w:rFonts w:ascii="Times New Roman" w:hAnsi="Times New Roman" w:cs="Times New Roman"/>
                <w:sz w:val="28"/>
                <w:szCs w:val="28"/>
              </w:rPr>
            </w:pPr>
            <w:r>
              <w:rPr>
                <w:rFonts w:ascii="Times New Roman" w:hAnsi="Times New Roman" w:cs="Times New Roman"/>
                <w:sz w:val="28"/>
              </w:rPr>
              <w:t>Pārskats par zinātniskās</w:t>
            </w:r>
            <w:r w:rsidR="008C34F4">
              <w:rPr>
                <w:rFonts w:ascii="Times New Roman" w:hAnsi="Times New Roman" w:cs="Times New Roman"/>
                <w:sz w:val="28"/>
              </w:rPr>
              <w:t xml:space="preserve"> institūcij</w:t>
            </w:r>
            <w:r>
              <w:rPr>
                <w:rFonts w:ascii="Times New Roman" w:hAnsi="Times New Roman" w:cs="Times New Roman"/>
                <w:sz w:val="28"/>
              </w:rPr>
              <w:t>as</w:t>
            </w:r>
            <w:r w:rsidR="008C34F4">
              <w:rPr>
                <w:rFonts w:ascii="Times New Roman" w:hAnsi="Times New Roman" w:cs="Times New Roman"/>
                <w:sz w:val="28"/>
              </w:rPr>
              <w:t xml:space="preserve"> zinātnisko darbību būs publiski pieejams </w:t>
            </w:r>
            <w:r w:rsidR="008C34F4" w:rsidRPr="008C34F4">
              <w:rPr>
                <w:rFonts w:ascii="Times New Roman" w:hAnsi="Times New Roman" w:cs="Times New Roman"/>
                <w:sz w:val="28"/>
              </w:rPr>
              <w:t>Nacionāl</w:t>
            </w:r>
            <w:r w:rsidR="008C34F4">
              <w:rPr>
                <w:rFonts w:ascii="Times New Roman" w:hAnsi="Times New Roman" w:cs="Times New Roman"/>
                <w:sz w:val="28"/>
              </w:rPr>
              <w:t>ajā</w:t>
            </w:r>
            <w:r w:rsidR="008C34F4" w:rsidRPr="008C34F4">
              <w:rPr>
                <w:rFonts w:ascii="Times New Roman" w:hAnsi="Times New Roman" w:cs="Times New Roman"/>
                <w:sz w:val="28"/>
              </w:rPr>
              <w:t xml:space="preserve"> zinātnisk</w:t>
            </w:r>
            <w:r w:rsidR="008C34F4">
              <w:rPr>
                <w:rFonts w:ascii="Times New Roman" w:hAnsi="Times New Roman" w:cs="Times New Roman"/>
                <w:sz w:val="28"/>
              </w:rPr>
              <w:t>ās darbības informācijas sistēmā, izņemot finanšu</w:t>
            </w:r>
            <w:r w:rsidR="006F2C14">
              <w:rPr>
                <w:rFonts w:ascii="Times New Roman" w:hAnsi="Times New Roman" w:cs="Times New Roman"/>
                <w:sz w:val="28"/>
              </w:rPr>
              <w:t xml:space="preserve"> datus</w:t>
            </w:r>
            <w:r w:rsidR="008C34F4">
              <w:rPr>
                <w:rFonts w:ascii="Times New Roman" w:hAnsi="Times New Roman" w:cs="Times New Roman"/>
                <w:sz w:val="28"/>
              </w:rPr>
              <w:t xml:space="preserve"> un person</w:t>
            </w:r>
            <w:r w:rsidR="006B0A64">
              <w:rPr>
                <w:rFonts w:ascii="Times New Roman" w:hAnsi="Times New Roman" w:cs="Times New Roman"/>
                <w:sz w:val="28"/>
              </w:rPr>
              <w:t>as</w:t>
            </w:r>
            <w:r w:rsidR="008C34F4">
              <w:rPr>
                <w:rFonts w:ascii="Times New Roman" w:hAnsi="Times New Roman" w:cs="Times New Roman"/>
                <w:sz w:val="28"/>
              </w:rPr>
              <w:t xml:space="preserve"> datus (personas kodi) saturošu informāciju.</w:t>
            </w:r>
          </w:p>
        </w:tc>
      </w:tr>
      <w:tr w:rsidR="00C14D9E" w:rsidRPr="00C14D9E" w:rsidTr="008E5FB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lastRenderedPageBreak/>
              <w:t>3.</w:t>
            </w:r>
          </w:p>
        </w:tc>
        <w:tc>
          <w:tcPr>
            <w:tcW w:w="1065"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Projekta izstrādē iesaistītās institūcijas</w:t>
            </w:r>
          </w:p>
        </w:tc>
        <w:tc>
          <w:tcPr>
            <w:tcW w:w="3685" w:type="pct"/>
            <w:tcBorders>
              <w:top w:val="outset" w:sz="6" w:space="0" w:color="414142"/>
              <w:left w:val="outset" w:sz="6" w:space="0" w:color="414142"/>
              <w:bottom w:val="outset" w:sz="6" w:space="0" w:color="414142"/>
              <w:right w:val="outset" w:sz="6" w:space="0" w:color="414142"/>
            </w:tcBorders>
            <w:hideMark/>
          </w:tcPr>
          <w:p w:rsidR="0049338D" w:rsidRPr="00C14D9E" w:rsidRDefault="003E0D02" w:rsidP="003E0D02">
            <w:pPr>
              <w:jc w:val="both"/>
              <w:rPr>
                <w:rFonts w:ascii="Times New Roman" w:hAnsi="Times New Roman" w:cs="Times New Roman"/>
                <w:sz w:val="28"/>
                <w:szCs w:val="28"/>
              </w:rPr>
            </w:pPr>
            <w:r>
              <w:rPr>
                <w:rFonts w:ascii="Times New Roman" w:hAnsi="Times New Roman" w:cs="Times New Roman"/>
                <w:sz w:val="28"/>
                <w:szCs w:val="28"/>
              </w:rPr>
              <w:t>Izglītības un zinātnes ministrija, Izglītības kvalitātes valsts dienests, Latvijas Zinātnes padome</w:t>
            </w:r>
            <w:r w:rsidR="00C62750">
              <w:rPr>
                <w:rFonts w:ascii="Times New Roman" w:hAnsi="Times New Roman" w:cs="Times New Roman"/>
                <w:sz w:val="28"/>
                <w:szCs w:val="28"/>
              </w:rPr>
              <w:t>, Kultūras ministrija, Veselības ministrija, Zemkopības ministrija, Centrālā statistikas pārvalde, Centrālā finanšu un līgumu aģentūra, Valsts izglītības attīstības aģentūra, Studiju un zinātnes administrācija</w:t>
            </w:r>
          </w:p>
        </w:tc>
      </w:tr>
      <w:tr w:rsidR="00C14D9E" w:rsidRPr="00C14D9E" w:rsidTr="008E5FB3">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4.</w:t>
            </w:r>
          </w:p>
        </w:tc>
        <w:tc>
          <w:tcPr>
            <w:tcW w:w="1065"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685" w:type="pct"/>
            <w:tcBorders>
              <w:top w:val="outset" w:sz="6" w:space="0" w:color="414142"/>
              <w:left w:val="outset" w:sz="6" w:space="0" w:color="414142"/>
              <w:bottom w:val="outset" w:sz="6" w:space="0" w:color="414142"/>
              <w:right w:val="outset" w:sz="6" w:space="0" w:color="414142"/>
            </w:tcBorders>
            <w:hideMark/>
          </w:tcPr>
          <w:p w:rsidR="00C14D9E" w:rsidRPr="00C14D9E" w:rsidRDefault="00386C2D" w:rsidP="00C14D9E">
            <w:pPr>
              <w:rPr>
                <w:rFonts w:ascii="Times New Roman" w:hAnsi="Times New Roman" w:cs="Times New Roman"/>
                <w:sz w:val="28"/>
                <w:szCs w:val="28"/>
              </w:rPr>
            </w:pPr>
            <w:r>
              <w:rPr>
                <w:rFonts w:ascii="Times New Roman" w:hAnsi="Times New Roman" w:cs="Times New Roman"/>
                <w:sz w:val="28"/>
                <w:szCs w:val="28"/>
              </w:rPr>
              <w:t>Nav</w:t>
            </w:r>
          </w:p>
        </w:tc>
      </w:tr>
    </w:tbl>
    <w:p w:rsidR="00243C65" w:rsidRPr="00A257F1" w:rsidRDefault="00C14D9E">
      <w:pPr>
        <w:rPr>
          <w:rFonts w:ascii="Times New Roman" w:hAnsi="Times New Roman" w:cs="Times New Roman"/>
          <w:sz w:val="28"/>
          <w:szCs w:val="28"/>
        </w:rPr>
      </w:pPr>
      <w:r w:rsidRPr="00C14D9E">
        <w:rPr>
          <w:rFonts w:ascii="Times New Roman" w:hAnsi="Times New Roman" w:cs="Times New Roman"/>
          <w:sz w:val="28"/>
          <w:szCs w:val="28"/>
        </w:rPr>
        <w:t> </w:t>
      </w:r>
    </w:p>
    <w:p w:rsidR="007644D4" w:rsidRDefault="007644D4">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7"/>
        <w:gridCol w:w="3020"/>
        <w:gridCol w:w="6236"/>
      </w:tblGrid>
      <w:tr w:rsidR="00C14D9E" w:rsidRPr="00C14D9E" w:rsidTr="00C14D9E">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rPr>
                <w:rFonts w:ascii="Times New Roman" w:hAnsi="Times New Roman" w:cs="Times New Roman"/>
                <w:b/>
                <w:bCs/>
                <w:sz w:val="28"/>
                <w:szCs w:val="28"/>
              </w:rPr>
            </w:pPr>
            <w:r w:rsidRPr="00C14D9E">
              <w:rPr>
                <w:rFonts w:ascii="Times New Roman" w:hAnsi="Times New Roman" w:cs="Times New Roman"/>
                <w:b/>
                <w:bCs/>
                <w:sz w:val="28"/>
                <w:szCs w:val="28"/>
              </w:rPr>
              <w:lastRenderedPageBreak/>
              <w:t>II. Tiesību akta projekta ietekme uz sabiedrību, tautsaimniecības attīstību un administratīvo slogu</w:t>
            </w:r>
          </w:p>
        </w:tc>
      </w:tr>
      <w:tr w:rsidR="00C14D9E" w:rsidRPr="00C14D9E" w:rsidTr="00C14D9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Pr="00A2200B" w:rsidRDefault="00137AAD" w:rsidP="007632B3">
            <w:pPr>
              <w:jc w:val="both"/>
              <w:rPr>
                <w:rFonts w:ascii="Times New Roman" w:hAnsi="Times New Roman" w:cs="Times New Roman"/>
                <w:sz w:val="28"/>
                <w:szCs w:val="28"/>
              </w:rPr>
            </w:pPr>
            <w:r w:rsidRPr="00A2200B">
              <w:rPr>
                <w:rFonts w:ascii="Times New Roman" w:hAnsi="Times New Roman" w:cs="Times New Roman"/>
                <w:sz w:val="28"/>
                <w:szCs w:val="28"/>
              </w:rPr>
              <w:t>Zinātniskās institūcijas, zinātnieki</w:t>
            </w:r>
            <w:r w:rsidR="007632B3">
              <w:rPr>
                <w:rFonts w:ascii="Times New Roman" w:hAnsi="Times New Roman" w:cs="Times New Roman"/>
                <w:sz w:val="28"/>
                <w:szCs w:val="28"/>
              </w:rPr>
              <w:t xml:space="preserve">, </w:t>
            </w:r>
            <w:r w:rsidR="00B37379">
              <w:rPr>
                <w:rFonts w:ascii="Times New Roman" w:hAnsi="Times New Roman" w:cs="Times New Roman"/>
                <w:sz w:val="28"/>
                <w:szCs w:val="28"/>
              </w:rPr>
              <w:t>Izglītības un zin</w:t>
            </w:r>
            <w:r w:rsidR="005C478F">
              <w:rPr>
                <w:rFonts w:ascii="Times New Roman" w:hAnsi="Times New Roman" w:cs="Times New Roman"/>
                <w:sz w:val="28"/>
                <w:szCs w:val="28"/>
              </w:rPr>
              <w:t xml:space="preserve">ātnes ministrija un </w:t>
            </w:r>
            <w:r w:rsidR="004E4C59">
              <w:rPr>
                <w:rFonts w:ascii="Times New Roman" w:hAnsi="Times New Roman" w:cs="Times New Roman"/>
                <w:sz w:val="28"/>
                <w:szCs w:val="28"/>
              </w:rPr>
              <w:t xml:space="preserve">attiecīgās </w:t>
            </w:r>
            <w:r w:rsidR="005C478F">
              <w:rPr>
                <w:rFonts w:ascii="Times New Roman" w:hAnsi="Times New Roman" w:cs="Times New Roman"/>
                <w:sz w:val="28"/>
                <w:szCs w:val="28"/>
              </w:rPr>
              <w:t>nozaru ministrijas</w:t>
            </w:r>
            <w:r w:rsidR="004E4C59">
              <w:rPr>
                <w:rFonts w:ascii="Times New Roman" w:hAnsi="Times New Roman" w:cs="Times New Roman"/>
                <w:sz w:val="28"/>
                <w:szCs w:val="28"/>
              </w:rPr>
              <w:t xml:space="preserve"> (kuru padotībā ir zinātniskās institūcijas)</w:t>
            </w:r>
            <w:r w:rsidR="00F408CF">
              <w:rPr>
                <w:rFonts w:ascii="Times New Roman" w:hAnsi="Times New Roman" w:cs="Times New Roman"/>
                <w:sz w:val="28"/>
                <w:szCs w:val="28"/>
              </w:rPr>
              <w:t xml:space="preserve">, Izglītības kvalitātes valsts dienests. </w:t>
            </w:r>
          </w:p>
          <w:p w:rsidR="005937AD" w:rsidRPr="00A2200B" w:rsidRDefault="005937AD" w:rsidP="00AA7593">
            <w:pPr>
              <w:jc w:val="both"/>
              <w:rPr>
                <w:rFonts w:ascii="Times New Roman" w:hAnsi="Times New Roman" w:cs="Times New Roman"/>
                <w:sz w:val="28"/>
                <w:szCs w:val="28"/>
              </w:rPr>
            </w:pPr>
          </w:p>
        </w:tc>
      </w:tr>
      <w:tr w:rsidR="00C14D9E" w:rsidRPr="00C14D9E" w:rsidTr="00C14D9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Default="00222309" w:rsidP="007632B3">
            <w:pPr>
              <w:jc w:val="both"/>
              <w:rPr>
                <w:rFonts w:ascii="Times New Roman" w:hAnsi="Times New Roman" w:cs="Times New Roman"/>
                <w:sz w:val="28"/>
                <w:szCs w:val="28"/>
              </w:rPr>
            </w:pPr>
            <w:r>
              <w:rPr>
                <w:rFonts w:ascii="Times New Roman" w:hAnsi="Times New Roman" w:cs="Times New Roman"/>
                <w:sz w:val="28"/>
                <w:szCs w:val="28"/>
              </w:rPr>
              <w:t xml:space="preserve">Administratīvais slogs </w:t>
            </w:r>
            <w:r w:rsidR="000C528A">
              <w:rPr>
                <w:rFonts w:ascii="Times New Roman" w:hAnsi="Times New Roman" w:cs="Times New Roman"/>
                <w:sz w:val="28"/>
                <w:szCs w:val="28"/>
              </w:rPr>
              <w:t xml:space="preserve">valsts </w:t>
            </w:r>
            <w:r>
              <w:rPr>
                <w:rFonts w:ascii="Times New Roman" w:hAnsi="Times New Roman" w:cs="Times New Roman"/>
                <w:sz w:val="28"/>
                <w:szCs w:val="28"/>
              </w:rPr>
              <w:t xml:space="preserve">zinātniskajām institūcijām pēc </w:t>
            </w:r>
            <w:r w:rsidR="004C5AD3">
              <w:rPr>
                <w:rFonts w:ascii="Times New Roman" w:hAnsi="Times New Roman" w:cs="Times New Roman"/>
                <w:sz w:val="28"/>
                <w:szCs w:val="28"/>
              </w:rPr>
              <w:t xml:space="preserve">noteikumu </w:t>
            </w:r>
            <w:r>
              <w:rPr>
                <w:rFonts w:ascii="Times New Roman" w:hAnsi="Times New Roman" w:cs="Times New Roman"/>
                <w:sz w:val="28"/>
                <w:szCs w:val="28"/>
              </w:rPr>
              <w:t xml:space="preserve">projekta pieņemšanas samazināsies, jo nebūs jāveido vairāki pārskati par </w:t>
            </w:r>
            <w:r w:rsidR="000C528A">
              <w:rPr>
                <w:rFonts w:ascii="Times New Roman" w:hAnsi="Times New Roman" w:cs="Times New Roman"/>
                <w:sz w:val="28"/>
                <w:szCs w:val="28"/>
              </w:rPr>
              <w:t xml:space="preserve">zinātni, zinātnisko darbību, kas bieži vien saturēja līdzīgu informāciju un prasīja veidlapu aizpildīšanu, ko vairākas institūcijas vēl 2016. gadā darīja rokrakstā, vai vismaz 15 </w:t>
            </w:r>
            <w:r w:rsidR="006855E0">
              <w:rPr>
                <w:rFonts w:ascii="Times New Roman" w:hAnsi="Times New Roman" w:cs="Times New Roman"/>
                <w:sz w:val="28"/>
                <w:szCs w:val="28"/>
              </w:rPr>
              <w:t>pārskata</w:t>
            </w:r>
            <w:r w:rsidR="000C528A">
              <w:rPr>
                <w:rFonts w:ascii="Times New Roman" w:hAnsi="Times New Roman" w:cs="Times New Roman"/>
                <w:sz w:val="28"/>
                <w:szCs w:val="28"/>
              </w:rPr>
              <w:t xml:space="preserve"> izdevumu izdošanu un iesniegšanu dažādiem adresātiem.</w:t>
            </w:r>
          </w:p>
          <w:p w:rsidR="000C528A" w:rsidRDefault="000C528A" w:rsidP="007632B3">
            <w:pPr>
              <w:jc w:val="both"/>
              <w:rPr>
                <w:rFonts w:ascii="Times New Roman" w:hAnsi="Times New Roman" w:cs="Times New Roman"/>
                <w:sz w:val="28"/>
                <w:szCs w:val="28"/>
              </w:rPr>
            </w:pPr>
            <w:r>
              <w:rPr>
                <w:rFonts w:ascii="Times New Roman" w:hAnsi="Times New Roman" w:cs="Times New Roman"/>
                <w:sz w:val="28"/>
                <w:szCs w:val="28"/>
              </w:rPr>
              <w:t xml:space="preserve">Privāto zinātnisko institūciju administratīvais slogs būtiski nemainīsies, jo līdz 2016. gada beigām arī privātajām zinātniskajām institūcijām bija jāsniedz zinātnisko institūciju reģistram (kārto Izglītības kvalitātes valsts dienests) dati par savu darbību. Saskaņā ar Zinātniskās darbības likuma grozījumiem, kas stājās spēkā 2016. gada 22. decembrī, šāda informācija vairs nav jāsniedz, bet ir paredzēts vienots pārskats </w:t>
            </w:r>
            <w:r w:rsidR="0037489B">
              <w:rPr>
                <w:rFonts w:ascii="Times New Roman" w:hAnsi="Times New Roman" w:cs="Times New Roman"/>
                <w:sz w:val="28"/>
              </w:rPr>
              <w:t>par zinātniskās institūcijas zinātnisko darbību</w:t>
            </w:r>
            <w:r w:rsidR="0037489B">
              <w:rPr>
                <w:rFonts w:ascii="Times New Roman" w:hAnsi="Times New Roman" w:cs="Times New Roman"/>
                <w:sz w:val="28"/>
                <w:szCs w:val="28"/>
              </w:rPr>
              <w:t xml:space="preserve"> </w:t>
            </w:r>
            <w:r>
              <w:rPr>
                <w:rFonts w:ascii="Times New Roman" w:hAnsi="Times New Roman" w:cs="Times New Roman"/>
                <w:sz w:val="28"/>
                <w:szCs w:val="28"/>
              </w:rPr>
              <w:t xml:space="preserve">visām zinātniskajām institūcijām. </w:t>
            </w:r>
          </w:p>
          <w:p w:rsidR="000C528A" w:rsidRDefault="0037489B" w:rsidP="007632B3">
            <w:pPr>
              <w:jc w:val="both"/>
              <w:rPr>
                <w:rFonts w:ascii="Times New Roman" w:hAnsi="Times New Roman" w:cs="Times New Roman"/>
                <w:sz w:val="28"/>
                <w:szCs w:val="28"/>
              </w:rPr>
            </w:pPr>
            <w:r>
              <w:rPr>
                <w:rFonts w:ascii="Times New Roman" w:hAnsi="Times New Roman" w:cs="Times New Roman"/>
                <w:sz w:val="28"/>
                <w:szCs w:val="28"/>
              </w:rPr>
              <w:t>P</w:t>
            </w:r>
            <w:r w:rsidR="000C528A">
              <w:rPr>
                <w:rFonts w:ascii="Times New Roman" w:hAnsi="Times New Roman" w:cs="Times New Roman"/>
                <w:sz w:val="28"/>
                <w:szCs w:val="28"/>
              </w:rPr>
              <w:t xml:space="preserve">ārskata </w:t>
            </w:r>
            <w:r>
              <w:rPr>
                <w:rFonts w:ascii="Times New Roman" w:hAnsi="Times New Roman" w:cs="Times New Roman"/>
                <w:sz w:val="28"/>
              </w:rPr>
              <w:t>par zinātniskās institūcijas zinātnisko darbību</w:t>
            </w:r>
            <w:r>
              <w:rPr>
                <w:rFonts w:ascii="Times New Roman" w:hAnsi="Times New Roman" w:cs="Times New Roman"/>
                <w:sz w:val="28"/>
                <w:szCs w:val="28"/>
              </w:rPr>
              <w:t xml:space="preserve"> </w:t>
            </w:r>
            <w:r w:rsidR="000C528A">
              <w:rPr>
                <w:rFonts w:ascii="Times New Roman" w:hAnsi="Times New Roman" w:cs="Times New Roman"/>
                <w:sz w:val="28"/>
                <w:szCs w:val="28"/>
              </w:rPr>
              <w:t xml:space="preserve">lielāko daļu izveido balstoties uz Nacionālajā zinātniskās darbības informācijas sistēmā ietvertajām ziņām, tādējādi jau ievadītās ziņas sistēmā nav jāievada atkārtoti. Ziņu ievadei Nacionālajā zinātniskās darbības informācijas sistēmā var lietot automātiskus datu apmaiņas mehānismus, kas ilgtermiņā administratīvās izmaksas var samazināt. </w:t>
            </w:r>
          </w:p>
          <w:p w:rsidR="006B18F2" w:rsidRDefault="000C528A" w:rsidP="000C52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Tāpat paredzēt, ka tām zinātniskajām institūcijām, kas pretendē uz zinātnes bāzes finansējuma saņemšanu no valsts budžeta, nebūs jāsniedz atsevišķs pārskats (dati) bāzes finansējuma aprēķināšanai, bet tam izmantos pārskatā </w:t>
            </w:r>
            <w:r w:rsidR="00E973D9">
              <w:rPr>
                <w:rFonts w:ascii="Times New Roman" w:hAnsi="Times New Roman" w:cs="Times New Roman"/>
                <w:sz w:val="28"/>
              </w:rPr>
              <w:t>par zinātniskās institūcijas zinātnisko darbību</w:t>
            </w:r>
            <w:r w:rsidR="00E973D9">
              <w:rPr>
                <w:rFonts w:ascii="Times New Roman" w:hAnsi="Times New Roman" w:cs="Times New Roman"/>
                <w:sz w:val="28"/>
                <w:szCs w:val="28"/>
              </w:rPr>
              <w:t xml:space="preserve"> </w:t>
            </w:r>
            <w:r>
              <w:rPr>
                <w:rFonts w:ascii="Times New Roman" w:hAnsi="Times New Roman" w:cs="Times New Roman"/>
                <w:sz w:val="28"/>
                <w:szCs w:val="28"/>
              </w:rPr>
              <w:t xml:space="preserve">sniegtos datus. </w:t>
            </w:r>
          </w:p>
          <w:p w:rsidR="0065308B" w:rsidRDefault="00683559" w:rsidP="00024996">
            <w:pPr>
              <w:jc w:val="both"/>
              <w:rPr>
                <w:rFonts w:ascii="Times New Roman" w:hAnsi="Times New Roman" w:cs="Times New Roman"/>
                <w:sz w:val="28"/>
                <w:szCs w:val="28"/>
              </w:rPr>
            </w:pPr>
            <w:r w:rsidRPr="00024996">
              <w:rPr>
                <w:rFonts w:ascii="Times New Roman" w:hAnsi="Times New Roman" w:cs="Times New Roman"/>
                <w:sz w:val="28"/>
                <w:szCs w:val="28"/>
              </w:rPr>
              <w:t xml:space="preserve">Noteikumu projekta </w:t>
            </w:r>
            <w:r w:rsidR="00A12068">
              <w:rPr>
                <w:rFonts w:ascii="Times New Roman" w:hAnsi="Times New Roman" w:cs="Times New Roman"/>
                <w:sz w:val="28"/>
                <w:szCs w:val="28"/>
              </w:rPr>
              <w:t>11.</w:t>
            </w:r>
            <w:r w:rsidR="00A12068" w:rsidRPr="00A12068">
              <w:rPr>
                <w:rFonts w:ascii="Times New Roman" w:hAnsi="Times New Roman" w:cs="Times New Roman"/>
                <w:sz w:val="28"/>
                <w:szCs w:val="28"/>
                <w:vertAlign w:val="superscript"/>
              </w:rPr>
              <w:t>1</w:t>
            </w:r>
            <w:r w:rsidRPr="00024996">
              <w:rPr>
                <w:rFonts w:ascii="Times New Roman" w:hAnsi="Times New Roman" w:cs="Times New Roman"/>
                <w:sz w:val="28"/>
                <w:szCs w:val="28"/>
              </w:rPr>
              <w:t xml:space="preserve">1.6., </w:t>
            </w:r>
            <w:r w:rsidR="00A12068">
              <w:rPr>
                <w:rFonts w:ascii="Times New Roman" w:hAnsi="Times New Roman" w:cs="Times New Roman"/>
                <w:sz w:val="28"/>
                <w:szCs w:val="28"/>
              </w:rPr>
              <w:t>11.</w:t>
            </w:r>
            <w:r w:rsidR="00A12068" w:rsidRPr="00A12068">
              <w:rPr>
                <w:rFonts w:ascii="Times New Roman" w:hAnsi="Times New Roman" w:cs="Times New Roman"/>
                <w:sz w:val="28"/>
                <w:szCs w:val="28"/>
                <w:vertAlign w:val="superscript"/>
              </w:rPr>
              <w:t>1</w:t>
            </w:r>
            <w:r w:rsidRPr="00024996">
              <w:rPr>
                <w:rFonts w:ascii="Times New Roman" w:hAnsi="Times New Roman" w:cs="Times New Roman"/>
                <w:sz w:val="28"/>
                <w:szCs w:val="28"/>
              </w:rPr>
              <w:t>.2.</w:t>
            </w:r>
            <w:r w:rsidR="00024996" w:rsidRPr="00024996">
              <w:rPr>
                <w:rFonts w:ascii="Times New Roman" w:hAnsi="Times New Roman" w:cs="Times New Roman"/>
                <w:sz w:val="28"/>
                <w:szCs w:val="28"/>
              </w:rPr>
              <w:t>5</w:t>
            </w:r>
            <w:r w:rsidRPr="00024996">
              <w:rPr>
                <w:rFonts w:ascii="Times New Roman" w:hAnsi="Times New Roman" w:cs="Times New Roman"/>
                <w:sz w:val="28"/>
                <w:szCs w:val="28"/>
              </w:rPr>
              <w:t xml:space="preserve">., </w:t>
            </w:r>
            <w:r w:rsidR="00A12068">
              <w:rPr>
                <w:rFonts w:ascii="Times New Roman" w:hAnsi="Times New Roman" w:cs="Times New Roman"/>
                <w:sz w:val="28"/>
                <w:szCs w:val="28"/>
              </w:rPr>
              <w:t>11.</w:t>
            </w:r>
            <w:r w:rsidR="00A12068" w:rsidRPr="00A12068">
              <w:rPr>
                <w:rFonts w:ascii="Times New Roman" w:hAnsi="Times New Roman" w:cs="Times New Roman"/>
                <w:sz w:val="28"/>
                <w:szCs w:val="28"/>
                <w:vertAlign w:val="superscript"/>
              </w:rPr>
              <w:t>1</w:t>
            </w:r>
            <w:r w:rsidRPr="00024996">
              <w:rPr>
                <w:rFonts w:ascii="Times New Roman" w:hAnsi="Times New Roman" w:cs="Times New Roman"/>
                <w:sz w:val="28"/>
                <w:szCs w:val="28"/>
              </w:rPr>
              <w:t>2.</w:t>
            </w:r>
            <w:r w:rsidR="00024996" w:rsidRPr="00024996">
              <w:rPr>
                <w:rFonts w:ascii="Times New Roman" w:hAnsi="Times New Roman" w:cs="Times New Roman"/>
                <w:sz w:val="28"/>
                <w:szCs w:val="28"/>
              </w:rPr>
              <w:t>6</w:t>
            </w:r>
            <w:r w:rsidRPr="00024996">
              <w:rPr>
                <w:rFonts w:ascii="Times New Roman" w:hAnsi="Times New Roman" w:cs="Times New Roman"/>
                <w:sz w:val="28"/>
                <w:szCs w:val="28"/>
              </w:rPr>
              <w:t xml:space="preserve">., </w:t>
            </w:r>
            <w:r w:rsidR="00A12068">
              <w:rPr>
                <w:rFonts w:ascii="Times New Roman" w:hAnsi="Times New Roman" w:cs="Times New Roman"/>
                <w:sz w:val="28"/>
                <w:szCs w:val="28"/>
              </w:rPr>
              <w:t>11.</w:t>
            </w:r>
            <w:r w:rsidR="00A12068" w:rsidRPr="00A12068">
              <w:rPr>
                <w:rFonts w:ascii="Times New Roman" w:hAnsi="Times New Roman" w:cs="Times New Roman"/>
                <w:sz w:val="28"/>
                <w:szCs w:val="28"/>
                <w:vertAlign w:val="superscript"/>
              </w:rPr>
              <w:t>1</w:t>
            </w:r>
            <w:r w:rsidRPr="00024996">
              <w:rPr>
                <w:rFonts w:ascii="Times New Roman" w:hAnsi="Times New Roman" w:cs="Times New Roman"/>
                <w:sz w:val="28"/>
                <w:szCs w:val="28"/>
              </w:rPr>
              <w:t>3.12. apakšpunktos minētās ziņas ir iesniedzamas</w:t>
            </w:r>
            <w:r>
              <w:rPr>
                <w:rFonts w:ascii="Times New Roman" w:hAnsi="Times New Roman" w:cs="Times New Roman"/>
                <w:sz w:val="28"/>
                <w:szCs w:val="28"/>
              </w:rPr>
              <w:t xml:space="preserve"> pirmo reizi, bet to apjoms ir nebūtisks. Pārējās noteikumu projekta </w:t>
            </w:r>
            <w:r w:rsidR="00A70F40">
              <w:rPr>
                <w:rFonts w:ascii="Times New Roman" w:hAnsi="Times New Roman" w:cs="Times New Roman"/>
                <w:sz w:val="28"/>
              </w:rPr>
              <w:t>11.</w:t>
            </w:r>
            <w:r w:rsidR="00A70F40" w:rsidRPr="00A70F40">
              <w:rPr>
                <w:rFonts w:ascii="Times New Roman" w:hAnsi="Times New Roman" w:cs="Times New Roman"/>
                <w:sz w:val="28"/>
                <w:vertAlign w:val="superscript"/>
              </w:rPr>
              <w:t>1</w:t>
            </w:r>
            <w:r w:rsidR="00EF07D6">
              <w:rPr>
                <w:rFonts w:ascii="Times New Roman" w:hAnsi="Times New Roman" w:cs="Times New Roman"/>
                <w:sz w:val="28"/>
                <w:vertAlign w:val="superscript"/>
              </w:rPr>
              <w:t> </w:t>
            </w:r>
            <w:r>
              <w:rPr>
                <w:rFonts w:ascii="Times New Roman" w:hAnsi="Times New Roman" w:cs="Times New Roman"/>
                <w:sz w:val="28"/>
                <w:szCs w:val="28"/>
              </w:rPr>
              <w:t>punktā minētās ziņas zinātniskās institūcijas jau iesniedz vienai vai vairākām valsts pārvaldes iestādēm</w:t>
            </w:r>
            <w:r w:rsidR="00E66C48">
              <w:rPr>
                <w:rFonts w:ascii="Times New Roman" w:hAnsi="Times New Roman" w:cs="Times New Roman"/>
                <w:sz w:val="28"/>
                <w:szCs w:val="28"/>
              </w:rPr>
              <w:t xml:space="preserve"> (Izglītības un zinātnes </w:t>
            </w:r>
            <w:r w:rsidR="009B6ABA">
              <w:rPr>
                <w:rFonts w:ascii="Times New Roman" w:hAnsi="Times New Roman" w:cs="Times New Roman"/>
                <w:sz w:val="28"/>
                <w:szCs w:val="28"/>
              </w:rPr>
              <w:t>ministrijai</w:t>
            </w:r>
            <w:r w:rsidR="00E66C48">
              <w:rPr>
                <w:rFonts w:ascii="Times New Roman" w:hAnsi="Times New Roman" w:cs="Times New Roman"/>
                <w:sz w:val="28"/>
                <w:szCs w:val="28"/>
              </w:rPr>
              <w:t>, nozaru ministrijām, Izglītības kvalitātes valsts dienestam)</w:t>
            </w:r>
            <w:r>
              <w:rPr>
                <w:rFonts w:ascii="Times New Roman" w:hAnsi="Times New Roman" w:cs="Times New Roman"/>
                <w:sz w:val="28"/>
                <w:szCs w:val="28"/>
              </w:rPr>
              <w:t>.</w:t>
            </w:r>
          </w:p>
          <w:p w:rsidR="00683559" w:rsidRPr="00C14D9E" w:rsidRDefault="0065308B" w:rsidP="00024996">
            <w:pPr>
              <w:jc w:val="both"/>
              <w:rPr>
                <w:rFonts w:ascii="Times New Roman" w:hAnsi="Times New Roman" w:cs="Times New Roman"/>
                <w:sz w:val="28"/>
                <w:szCs w:val="28"/>
              </w:rPr>
            </w:pPr>
            <w:r>
              <w:rPr>
                <w:rFonts w:ascii="Times New Roman" w:hAnsi="Times New Roman" w:cs="Times New Roman"/>
                <w:sz w:val="28"/>
                <w:szCs w:val="28"/>
              </w:rPr>
              <w:t xml:space="preserve">Izglītības kvalitātes valsts dienestam ir tiesības iepazīties ar pārskatā norādītajām ziņām. </w:t>
            </w:r>
            <w:r w:rsidR="00683559">
              <w:rPr>
                <w:rFonts w:ascii="Times New Roman" w:hAnsi="Times New Roman" w:cs="Times New Roman"/>
                <w:sz w:val="28"/>
                <w:szCs w:val="28"/>
              </w:rPr>
              <w:t xml:space="preserve"> </w:t>
            </w:r>
          </w:p>
        </w:tc>
      </w:tr>
      <w:tr w:rsidR="00C14D9E" w:rsidRPr="00C14D9E" w:rsidTr="00C14D9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80645" w:rsidRPr="00C14D9E" w:rsidRDefault="00D92994" w:rsidP="001E0823">
            <w:pPr>
              <w:jc w:val="both"/>
              <w:rPr>
                <w:rFonts w:ascii="Times New Roman" w:hAnsi="Times New Roman" w:cs="Times New Roman"/>
                <w:sz w:val="28"/>
                <w:szCs w:val="28"/>
              </w:rPr>
            </w:pPr>
            <w:r>
              <w:rPr>
                <w:rFonts w:ascii="Times New Roman" w:hAnsi="Times New Roman" w:cs="Times New Roman"/>
                <w:sz w:val="28"/>
                <w:szCs w:val="28"/>
              </w:rPr>
              <w:t>Administ</w:t>
            </w:r>
            <w:r w:rsidR="00AB586A">
              <w:rPr>
                <w:rFonts w:ascii="Times New Roman" w:hAnsi="Times New Roman" w:cs="Times New Roman"/>
                <w:sz w:val="28"/>
                <w:szCs w:val="28"/>
              </w:rPr>
              <w:t>ratīvās izmaksas</w:t>
            </w:r>
            <w:r w:rsidR="004E4702">
              <w:rPr>
                <w:rFonts w:ascii="Times New Roman" w:hAnsi="Times New Roman" w:cs="Times New Roman"/>
                <w:sz w:val="28"/>
                <w:szCs w:val="28"/>
              </w:rPr>
              <w:t xml:space="preserve"> </w:t>
            </w:r>
            <w:r w:rsidR="007632B3">
              <w:rPr>
                <w:rFonts w:ascii="Times New Roman" w:hAnsi="Times New Roman" w:cs="Times New Roman"/>
                <w:sz w:val="28"/>
                <w:szCs w:val="28"/>
              </w:rPr>
              <w:t xml:space="preserve">paliek </w:t>
            </w:r>
            <w:r w:rsidR="004E4702">
              <w:rPr>
                <w:rFonts w:ascii="Times New Roman" w:hAnsi="Times New Roman" w:cs="Times New Roman"/>
                <w:sz w:val="28"/>
                <w:szCs w:val="28"/>
              </w:rPr>
              <w:t>praktiski nemainīgas</w:t>
            </w:r>
            <w:r w:rsidR="00C15176">
              <w:rPr>
                <w:rFonts w:ascii="Times New Roman" w:hAnsi="Times New Roman" w:cs="Times New Roman"/>
                <w:sz w:val="28"/>
                <w:szCs w:val="28"/>
              </w:rPr>
              <w:t xml:space="preserve"> </w:t>
            </w:r>
            <w:r w:rsidR="004E4702">
              <w:rPr>
                <w:rFonts w:ascii="Times New Roman" w:hAnsi="Times New Roman" w:cs="Times New Roman"/>
                <w:sz w:val="28"/>
                <w:szCs w:val="28"/>
              </w:rPr>
              <w:t xml:space="preserve">salīdzinot ar esošajām administratīvajām izmaksām informācijas sagatavošanai. </w:t>
            </w:r>
            <w:r w:rsidR="00980645">
              <w:rPr>
                <w:rFonts w:ascii="Times New Roman" w:hAnsi="Times New Roman" w:cs="Times New Roman"/>
                <w:sz w:val="28"/>
                <w:szCs w:val="28"/>
              </w:rPr>
              <w:t xml:space="preserve"> </w:t>
            </w:r>
          </w:p>
        </w:tc>
      </w:tr>
      <w:tr w:rsidR="00C14D9E" w:rsidRPr="00C14D9E" w:rsidTr="00C14D9E">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Pr="00C14D9E" w:rsidRDefault="00D10AAF" w:rsidP="00C14D9E">
            <w:pPr>
              <w:rPr>
                <w:rFonts w:ascii="Times New Roman" w:hAnsi="Times New Roman" w:cs="Times New Roman"/>
                <w:sz w:val="28"/>
                <w:szCs w:val="28"/>
              </w:rPr>
            </w:pPr>
            <w:r>
              <w:rPr>
                <w:rFonts w:ascii="Times New Roman" w:hAnsi="Times New Roman" w:cs="Times New Roman"/>
                <w:sz w:val="28"/>
                <w:szCs w:val="28"/>
              </w:rPr>
              <w:t>Nav</w:t>
            </w:r>
          </w:p>
        </w:tc>
      </w:tr>
    </w:tbl>
    <w:p w:rsid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 </w:t>
      </w:r>
    </w:p>
    <w:tbl>
      <w:tblPr>
        <w:tblW w:w="505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854"/>
      </w:tblGrid>
      <w:tr w:rsidR="00222DCD" w:rsidRPr="00653C2F" w:rsidTr="00A504F4">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22DCD" w:rsidRPr="00653C2F" w:rsidRDefault="00222DCD" w:rsidP="00A504F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53C2F">
              <w:rPr>
                <w:rFonts w:ascii="Times New Roman" w:eastAsia="Times New Roman" w:hAnsi="Times New Roman" w:cs="Times New Roman"/>
                <w:b/>
                <w:bCs/>
                <w:sz w:val="28"/>
                <w:szCs w:val="28"/>
                <w:lang w:eastAsia="lv-LV"/>
              </w:rPr>
              <w:t>III. Tiesību akta projekta ietekme uz valsts budžetu un pašvaldību budžetiem</w:t>
            </w:r>
          </w:p>
        </w:tc>
      </w:tr>
      <w:tr w:rsidR="00222DCD" w:rsidRPr="00653C2F" w:rsidTr="00A504F4">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222DCD" w:rsidRPr="00653C2F" w:rsidRDefault="00222DCD" w:rsidP="00A504F4">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653C2F">
              <w:rPr>
                <w:rFonts w:ascii="Times New Roman" w:eastAsia="Times New Roman" w:hAnsi="Times New Roman" w:cs="Times New Roman"/>
                <w:bCs/>
                <w:sz w:val="28"/>
                <w:szCs w:val="28"/>
                <w:lang w:eastAsia="lv-LV"/>
              </w:rPr>
              <w:t>Projekts šo jomu neskar.</w:t>
            </w:r>
          </w:p>
        </w:tc>
      </w:tr>
    </w:tbl>
    <w:p w:rsidR="00222DCD" w:rsidRDefault="00222DCD" w:rsidP="00C14D9E">
      <w:pPr>
        <w:rPr>
          <w:rFonts w:ascii="Times New Roman" w:hAnsi="Times New Roman" w:cs="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8"/>
        <w:gridCol w:w="2825"/>
        <w:gridCol w:w="6430"/>
      </w:tblGrid>
      <w:tr w:rsidR="00C14D9E" w:rsidRPr="00C14D9E" w:rsidTr="005442C3">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rPr>
                <w:rFonts w:ascii="Times New Roman" w:hAnsi="Times New Roman" w:cs="Times New Roman"/>
                <w:b/>
                <w:bCs/>
                <w:sz w:val="28"/>
                <w:szCs w:val="28"/>
              </w:rPr>
            </w:pPr>
            <w:r w:rsidRPr="00C14D9E">
              <w:rPr>
                <w:rFonts w:ascii="Times New Roman" w:hAnsi="Times New Roman" w:cs="Times New Roman"/>
                <w:b/>
                <w:bCs/>
                <w:sz w:val="28"/>
                <w:szCs w:val="28"/>
              </w:rPr>
              <w:t>IV. Tiesību akta projekta ietekme uz spēkā esošo tiesību normu sistēmu</w:t>
            </w:r>
          </w:p>
        </w:tc>
      </w:tr>
      <w:tr w:rsidR="00C14D9E" w:rsidRPr="00C14D9E" w:rsidTr="008619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4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rsidR="006C08AF" w:rsidRPr="006C08AF" w:rsidRDefault="006C08AF" w:rsidP="006C08AF">
            <w:pPr>
              <w:jc w:val="both"/>
              <w:rPr>
                <w:rFonts w:ascii="Times New Roman" w:hAnsi="Times New Roman" w:cs="Times New Roman"/>
                <w:sz w:val="28"/>
                <w:szCs w:val="28"/>
              </w:rPr>
            </w:pPr>
            <w:r w:rsidRPr="006C08AF">
              <w:rPr>
                <w:rFonts w:ascii="Times New Roman" w:hAnsi="Times New Roman" w:cs="Times New Roman"/>
                <w:sz w:val="28"/>
                <w:szCs w:val="28"/>
              </w:rPr>
              <w:t>Vienlaikus ar projektu ir izstrādāti un tiks virzīti izskatīšanai Ministru kabinetā šādi saistītie tiesību aktu projekti:</w:t>
            </w:r>
          </w:p>
          <w:p w:rsidR="006C08AF" w:rsidRPr="006C08AF" w:rsidRDefault="006C08AF" w:rsidP="000D6977">
            <w:pPr>
              <w:jc w:val="both"/>
              <w:rPr>
                <w:rFonts w:ascii="Times New Roman" w:hAnsi="Times New Roman" w:cs="Times New Roman"/>
                <w:sz w:val="28"/>
                <w:szCs w:val="28"/>
              </w:rPr>
            </w:pPr>
            <w:r w:rsidRPr="006C08AF">
              <w:rPr>
                <w:rFonts w:ascii="Times New Roman" w:hAnsi="Times New Roman" w:cs="Times New Roman"/>
                <w:sz w:val="28"/>
                <w:szCs w:val="28"/>
              </w:rPr>
              <w:t>1. Ministru kabineta noteikumu projekts “Noteikumi par Latvijas zinātnes nozarēm un apakšnozarēm”, kas nosaka Latvijas zinātnes nozares un apakšnozares</w:t>
            </w:r>
            <w:r w:rsidR="007F3713">
              <w:rPr>
                <w:rFonts w:ascii="Times New Roman" w:hAnsi="Times New Roman" w:cs="Times New Roman"/>
                <w:sz w:val="28"/>
                <w:szCs w:val="28"/>
              </w:rPr>
              <w:t>, kuras izmantos</w:t>
            </w:r>
            <w:r w:rsidRPr="006C08AF">
              <w:rPr>
                <w:rFonts w:ascii="Times New Roman" w:hAnsi="Times New Roman" w:cs="Times New Roman"/>
                <w:sz w:val="28"/>
                <w:szCs w:val="28"/>
              </w:rPr>
              <w:t xml:space="preserve"> un ir izstrādāts saskaņā ar Zinātniskās darbības </w:t>
            </w:r>
            <w:r w:rsidRPr="006C08AF">
              <w:rPr>
                <w:rFonts w:ascii="Times New Roman" w:hAnsi="Times New Roman" w:cs="Times New Roman"/>
                <w:sz w:val="28"/>
                <w:szCs w:val="28"/>
              </w:rPr>
              <w:lastRenderedPageBreak/>
              <w:t>likuma 13. panta otrās daļas 3.</w:t>
            </w:r>
            <w:r w:rsidRPr="0080248C">
              <w:rPr>
                <w:rFonts w:ascii="Times New Roman" w:hAnsi="Times New Roman" w:cs="Times New Roman"/>
                <w:sz w:val="28"/>
                <w:szCs w:val="28"/>
                <w:vertAlign w:val="superscript"/>
              </w:rPr>
              <w:t>1</w:t>
            </w:r>
            <w:r w:rsidRPr="006C08AF">
              <w:rPr>
                <w:rFonts w:ascii="Times New Roman" w:hAnsi="Times New Roman" w:cs="Times New Roman"/>
                <w:sz w:val="28"/>
                <w:szCs w:val="28"/>
              </w:rPr>
              <w:t xml:space="preserve"> punktu</w:t>
            </w:r>
            <w:r w:rsidR="00C87843">
              <w:rPr>
                <w:rFonts w:ascii="Times New Roman" w:hAnsi="Times New Roman" w:cs="Times New Roman"/>
                <w:sz w:val="28"/>
                <w:szCs w:val="28"/>
              </w:rPr>
              <w:t xml:space="preserve"> (</w:t>
            </w:r>
            <w:r w:rsidR="00CC4390">
              <w:rPr>
                <w:rFonts w:ascii="Times New Roman" w:hAnsi="Times New Roman" w:cs="Times New Roman"/>
                <w:sz w:val="28"/>
                <w:szCs w:val="28"/>
              </w:rPr>
              <w:t xml:space="preserve">06.07.2017., </w:t>
            </w:r>
            <w:r w:rsidR="00C87843">
              <w:rPr>
                <w:rFonts w:ascii="Times New Roman" w:hAnsi="Times New Roman" w:cs="Times New Roman"/>
                <w:sz w:val="28"/>
                <w:szCs w:val="28"/>
              </w:rPr>
              <w:t>VSS-</w:t>
            </w:r>
            <w:r w:rsidR="00CC4390">
              <w:rPr>
                <w:rFonts w:ascii="Times New Roman" w:hAnsi="Times New Roman" w:cs="Times New Roman"/>
                <w:sz w:val="28"/>
                <w:szCs w:val="28"/>
              </w:rPr>
              <w:t>724)</w:t>
            </w:r>
            <w:r w:rsidRPr="006C08AF">
              <w:rPr>
                <w:rFonts w:ascii="Times New Roman" w:hAnsi="Times New Roman" w:cs="Times New Roman"/>
                <w:sz w:val="28"/>
                <w:szCs w:val="28"/>
              </w:rPr>
              <w:t>;</w:t>
            </w:r>
          </w:p>
          <w:p w:rsidR="00AB2E19" w:rsidRPr="00BB332C" w:rsidRDefault="000D6977" w:rsidP="00CC4390">
            <w:pPr>
              <w:jc w:val="both"/>
              <w:rPr>
                <w:rFonts w:ascii="Times New Roman" w:hAnsi="Times New Roman" w:cs="Times New Roman"/>
                <w:color w:val="FF0000"/>
                <w:sz w:val="28"/>
                <w:szCs w:val="28"/>
              </w:rPr>
            </w:pPr>
            <w:r>
              <w:rPr>
                <w:rFonts w:ascii="Times New Roman" w:hAnsi="Times New Roman" w:cs="Times New Roman"/>
                <w:sz w:val="28"/>
                <w:szCs w:val="28"/>
              </w:rPr>
              <w:t>2</w:t>
            </w:r>
            <w:r w:rsidR="006C08AF" w:rsidRPr="006C08AF">
              <w:rPr>
                <w:rFonts w:ascii="Times New Roman" w:hAnsi="Times New Roman" w:cs="Times New Roman"/>
                <w:sz w:val="28"/>
                <w:szCs w:val="28"/>
              </w:rPr>
              <w:t xml:space="preserve">. Grozījums Ministru kabineta 2006. gada 20. jūnija noteikumos Nr. 497 “Noteikumi par Latvijas Zinātnes padomes ekspertu komisiju izveidošanu un darbību”, nosakot ekspertu komisiju izveidošanu zinātņu nozaru grupās, kuras atbilst </w:t>
            </w:r>
            <w:r w:rsidR="00ED2070">
              <w:rPr>
                <w:rFonts w:ascii="Times New Roman" w:hAnsi="Times New Roman" w:cs="Times New Roman"/>
                <w:sz w:val="28"/>
                <w:szCs w:val="28"/>
              </w:rPr>
              <w:t xml:space="preserve">Ministru kabineta noteikumu </w:t>
            </w:r>
            <w:r w:rsidR="006C08AF" w:rsidRPr="00ED2070">
              <w:rPr>
                <w:rFonts w:ascii="Times New Roman" w:hAnsi="Times New Roman" w:cs="Times New Roman"/>
                <w:sz w:val="28"/>
                <w:szCs w:val="28"/>
              </w:rPr>
              <w:t xml:space="preserve">projektā </w:t>
            </w:r>
            <w:r w:rsidR="00ED2070" w:rsidRPr="00ED2070">
              <w:rPr>
                <w:rFonts w:ascii="Times New Roman" w:hAnsi="Times New Roman" w:cs="Times New Roman"/>
                <w:sz w:val="28"/>
                <w:szCs w:val="28"/>
              </w:rPr>
              <w:t xml:space="preserve">“Noteikumi par Latvijas zinātnes nozarēm un apakšnozarēm” </w:t>
            </w:r>
            <w:r w:rsidR="006C08AF" w:rsidRPr="00ED2070">
              <w:rPr>
                <w:rFonts w:ascii="Times New Roman" w:hAnsi="Times New Roman" w:cs="Times New Roman"/>
                <w:sz w:val="28"/>
                <w:szCs w:val="28"/>
              </w:rPr>
              <w:t>noteiktajām Latvijas</w:t>
            </w:r>
            <w:r w:rsidR="006C08AF" w:rsidRPr="006C08AF">
              <w:rPr>
                <w:rFonts w:ascii="Times New Roman" w:hAnsi="Times New Roman" w:cs="Times New Roman"/>
                <w:sz w:val="28"/>
                <w:szCs w:val="28"/>
              </w:rPr>
              <w:t xml:space="preserve"> zinātņu nozaru grupām</w:t>
            </w:r>
            <w:r w:rsidR="00CC4390">
              <w:rPr>
                <w:rFonts w:ascii="Times New Roman" w:hAnsi="Times New Roman" w:cs="Times New Roman"/>
                <w:sz w:val="28"/>
                <w:szCs w:val="28"/>
              </w:rPr>
              <w:t xml:space="preserve"> (06.07.2017., VSS-723)</w:t>
            </w:r>
            <w:r w:rsidR="006C08AF" w:rsidRPr="006C08AF">
              <w:rPr>
                <w:rFonts w:ascii="Times New Roman" w:hAnsi="Times New Roman" w:cs="Times New Roman"/>
                <w:sz w:val="28"/>
                <w:szCs w:val="28"/>
              </w:rPr>
              <w:t>.</w:t>
            </w:r>
          </w:p>
        </w:tc>
      </w:tr>
      <w:tr w:rsidR="00C14D9E" w:rsidRPr="00C14D9E" w:rsidTr="008619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Atbildīgā institūcija</w:t>
            </w:r>
          </w:p>
        </w:tc>
        <w:tc>
          <w:tcPr>
            <w:tcW w:w="3300" w:type="pct"/>
            <w:tcBorders>
              <w:top w:val="outset" w:sz="6" w:space="0" w:color="414142"/>
              <w:left w:val="outset" w:sz="6" w:space="0" w:color="414142"/>
              <w:bottom w:val="outset" w:sz="6" w:space="0" w:color="414142"/>
              <w:right w:val="outset" w:sz="6" w:space="0" w:color="414142"/>
            </w:tcBorders>
          </w:tcPr>
          <w:p w:rsidR="00C14D9E" w:rsidRPr="00C14D9E" w:rsidRDefault="0086193A" w:rsidP="00C14D9E">
            <w:pPr>
              <w:rPr>
                <w:rFonts w:ascii="Times New Roman" w:hAnsi="Times New Roman" w:cs="Times New Roman"/>
                <w:sz w:val="28"/>
                <w:szCs w:val="28"/>
              </w:rPr>
            </w:pPr>
            <w:r>
              <w:rPr>
                <w:rFonts w:ascii="Times New Roman" w:hAnsi="Times New Roman" w:cs="Times New Roman"/>
                <w:sz w:val="28"/>
                <w:szCs w:val="28"/>
              </w:rPr>
              <w:t>Izglītības un zinātnes ministrija</w:t>
            </w:r>
          </w:p>
        </w:tc>
      </w:tr>
      <w:tr w:rsidR="00C14D9E" w:rsidRPr="00C14D9E" w:rsidTr="008619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3.</w:t>
            </w:r>
          </w:p>
        </w:tc>
        <w:tc>
          <w:tcPr>
            <w:tcW w:w="14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300" w:type="pct"/>
            <w:tcBorders>
              <w:top w:val="outset" w:sz="6" w:space="0" w:color="414142"/>
              <w:left w:val="outset" w:sz="6" w:space="0" w:color="414142"/>
              <w:bottom w:val="outset" w:sz="6" w:space="0" w:color="414142"/>
              <w:right w:val="outset" w:sz="6" w:space="0" w:color="414142"/>
            </w:tcBorders>
          </w:tcPr>
          <w:p w:rsidR="00C14D9E" w:rsidRPr="00C14D9E" w:rsidRDefault="0086193A" w:rsidP="00C14D9E">
            <w:pPr>
              <w:rPr>
                <w:rFonts w:ascii="Times New Roman" w:hAnsi="Times New Roman" w:cs="Times New Roman"/>
                <w:sz w:val="28"/>
                <w:szCs w:val="28"/>
              </w:rPr>
            </w:pPr>
            <w:r>
              <w:rPr>
                <w:rFonts w:ascii="Times New Roman" w:hAnsi="Times New Roman" w:cs="Times New Roman"/>
                <w:sz w:val="28"/>
                <w:szCs w:val="28"/>
              </w:rPr>
              <w:t>Nav</w:t>
            </w:r>
          </w:p>
        </w:tc>
      </w:tr>
    </w:tbl>
    <w:p w:rsid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43"/>
      </w:tblGrid>
      <w:tr w:rsidR="00222DCD" w:rsidRPr="00B66016" w:rsidTr="00A504F4">
        <w:tc>
          <w:tcPr>
            <w:tcW w:w="0" w:type="auto"/>
            <w:tcBorders>
              <w:top w:val="outset" w:sz="6" w:space="0" w:color="414142"/>
              <w:left w:val="outset" w:sz="6" w:space="0" w:color="414142"/>
              <w:bottom w:val="outset" w:sz="6" w:space="0" w:color="414142"/>
              <w:right w:val="outset" w:sz="6" w:space="0" w:color="414142"/>
            </w:tcBorders>
            <w:vAlign w:val="center"/>
            <w:hideMark/>
          </w:tcPr>
          <w:p w:rsidR="00222DCD" w:rsidRPr="00B66016" w:rsidRDefault="00222DCD" w:rsidP="00A504F4">
            <w:pPr>
              <w:spacing w:before="100" w:beforeAutospacing="1" w:after="100" w:afterAutospacing="1" w:line="293" w:lineRule="atLeast"/>
              <w:jc w:val="center"/>
              <w:rPr>
                <w:rFonts w:ascii="Times New Roman" w:eastAsia="Times New Roman" w:hAnsi="Times New Roman" w:cs="Times New Roman"/>
                <w:b/>
                <w:bCs/>
                <w:sz w:val="28"/>
                <w:szCs w:val="24"/>
                <w:lang w:eastAsia="lv-LV"/>
              </w:rPr>
            </w:pPr>
            <w:r w:rsidRPr="00B66016">
              <w:rPr>
                <w:rFonts w:ascii="Times New Roman" w:eastAsia="Times New Roman" w:hAnsi="Times New Roman" w:cs="Times New Roman"/>
                <w:b/>
                <w:bCs/>
                <w:sz w:val="28"/>
                <w:szCs w:val="24"/>
                <w:lang w:eastAsia="lv-LV"/>
              </w:rPr>
              <w:t>V. Tiesību akta projekta atbilstība Latvijas Republikas starptautiskajām saistībām</w:t>
            </w:r>
          </w:p>
        </w:tc>
      </w:tr>
      <w:tr w:rsidR="00222DCD" w:rsidRPr="00B66016" w:rsidTr="00A504F4">
        <w:tc>
          <w:tcPr>
            <w:tcW w:w="0" w:type="auto"/>
            <w:tcBorders>
              <w:top w:val="outset" w:sz="6" w:space="0" w:color="414142"/>
              <w:left w:val="outset" w:sz="6" w:space="0" w:color="414142"/>
              <w:bottom w:val="outset" w:sz="6" w:space="0" w:color="414142"/>
              <w:right w:val="outset" w:sz="6" w:space="0" w:color="414142"/>
            </w:tcBorders>
            <w:vAlign w:val="center"/>
          </w:tcPr>
          <w:p w:rsidR="00222DCD" w:rsidRPr="00B66016" w:rsidRDefault="00222DCD" w:rsidP="00A504F4">
            <w:pPr>
              <w:spacing w:before="100" w:beforeAutospacing="1" w:after="100" w:afterAutospacing="1" w:line="293" w:lineRule="atLeast"/>
              <w:jc w:val="center"/>
              <w:rPr>
                <w:rFonts w:ascii="Times New Roman" w:eastAsia="Times New Roman" w:hAnsi="Times New Roman" w:cs="Times New Roman"/>
                <w:bCs/>
                <w:sz w:val="28"/>
                <w:szCs w:val="24"/>
                <w:lang w:eastAsia="lv-LV"/>
              </w:rPr>
            </w:pPr>
            <w:r w:rsidRPr="00B66016">
              <w:rPr>
                <w:rFonts w:ascii="Times New Roman" w:eastAsia="Times New Roman" w:hAnsi="Times New Roman" w:cs="Times New Roman"/>
                <w:bCs/>
                <w:sz w:val="28"/>
                <w:szCs w:val="24"/>
                <w:lang w:eastAsia="lv-LV"/>
              </w:rPr>
              <w:t>Projekts šo jomu neskar.</w:t>
            </w:r>
          </w:p>
        </w:tc>
      </w:tr>
    </w:tbl>
    <w:p w:rsidR="00AD6EE8" w:rsidRDefault="00AD6EE8" w:rsidP="00C14D9E">
      <w:pPr>
        <w:rPr>
          <w:rFonts w:ascii="Times New Roman" w:hAnsi="Times New Roman" w:cs="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7"/>
        <w:gridCol w:w="2923"/>
        <w:gridCol w:w="6333"/>
      </w:tblGrid>
      <w:tr w:rsidR="002507E7" w:rsidRPr="00C14D9E" w:rsidTr="00CC20BE">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507E7" w:rsidRPr="00C14D9E" w:rsidRDefault="002507E7" w:rsidP="00CC20BE">
            <w:pPr>
              <w:rPr>
                <w:rFonts w:ascii="Times New Roman" w:hAnsi="Times New Roman" w:cs="Times New Roman"/>
                <w:b/>
                <w:bCs/>
                <w:sz w:val="28"/>
                <w:szCs w:val="28"/>
              </w:rPr>
            </w:pPr>
            <w:r w:rsidRPr="00C14D9E">
              <w:rPr>
                <w:rFonts w:ascii="Times New Roman" w:hAnsi="Times New Roman" w:cs="Times New Roman"/>
                <w:sz w:val="28"/>
                <w:szCs w:val="28"/>
              </w:rPr>
              <w:t> </w:t>
            </w:r>
            <w:r w:rsidRPr="00C14D9E">
              <w:rPr>
                <w:rFonts w:ascii="Times New Roman" w:hAnsi="Times New Roman" w:cs="Times New Roman"/>
                <w:b/>
                <w:bCs/>
                <w:sz w:val="28"/>
                <w:szCs w:val="28"/>
              </w:rPr>
              <w:t>VI. Sabiedrības līdzdalība un komunikācijas aktivitātes</w:t>
            </w:r>
          </w:p>
        </w:tc>
      </w:tr>
      <w:tr w:rsidR="002507E7" w:rsidRPr="00C14D9E" w:rsidTr="00CC20BE">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1.</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Default="00F934C1" w:rsidP="00CC20BE">
            <w:pPr>
              <w:rPr>
                <w:rFonts w:ascii="Times New Roman" w:hAnsi="Times New Roman" w:cs="Times New Roman"/>
                <w:sz w:val="28"/>
                <w:szCs w:val="28"/>
              </w:rPr>
            </w:pPr>
            <w:r>
              <w:rPr>
                <w:rFonts w:ascii="Times New Roman" w:hAnsi="Times New Roman" w:cs="Times New Roman"/>
                <w:sz w:val="28"/>
                <w:szCs w:val="28"/>
              </w:rPr>
              <w:t xml:space="preserve">Noteikumu projekts nosūtīts viedokļa sniegšanai Rektoru padomei, Valsts zinātnisko institūtu asociācijai. </w:t>
            </w:r>
          </w:p>
          <w:p w:rsidR="004528F3" w:rsidRDefault="004528F3" w:rsidP="004528F3">
            <w:pPr>
              <w:rPr>
                <w:rFonts w:ascii="Times New Roman" w:hAnsi="Times New Roman" w:cs="Times New Roman"/>
                <w:sz w:val="28"/>
                <w:szCs w:val="28"/>
              </w:rPr>
            </w:pPr>
            <w:r>
              <w:rPr>
                <w:rFonts w:ascii="Times New Roman" w:hAnsi="Times New Roman" w:cs="Times New Roman"/>
                <w:sz w:val="28"/>
                <w:szCs w:val="28"/>
              </w:rPr>
              <w:t>Noteikumu projekts publicēts Izglītības un zinātnes ministrijas mājas lapā.</w:t>
            </w:r>
          </w:p>
          <w:p w:rsidR="004528F3" w:rsidRPr="00C14D9E" w:rsidRDefault="00A966B7" w:rsidP="004528F3">
            <w:pPr>
              <w:rPr>
                <w:rFonts w:ascii="Times New Roman" w:hAnsi="Times New Roman" w:cs="Times New Roman"/>
                <w:sz w:val="28"/>
                <w:szCs w:val="28"/>
              </w:rPr>
            </w:pPr>
            <w:hyperlink r:id="rId9" w:history="1">
              <w:r w:rsidR="004528F3" w:rsidRPr="004528F3">
                <w:rPr>
                  <w:rFonts w:ascii="Times New Roman" w:hAnsi="Times New Roman" w:cs="Times New Roman"/>
                  <w:sz w:val="28"/>
                  <w:szCs w:val="28"/>
                </w:rPr>
                <w:t>http://www.izm.gov.lv/lv/normativie-akti/normativo-aktu-projekti</w:t>
              </w:r>
            </w:hyperlink>
            <w:r w:rsidR="004528F3">
              <w:rPr>
                <w:rFonts w:ascii="Times New Roman" w:hAnsi="Times New Roman" w:cs="Times New Roman"/>
                <w:sz w:val="28"/>
                <w:szCs w:val="28"/>
              </w:rPr>
              <w:t xml:space="preserve"> </w:t>
            </w:r>
          </w:p>
        </w:tc>
      </w:tr>
      <w:tr w:rsidR="002507E7" w:rsidRPr="00C14D9E" w:rsidTr="00CC20BE">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2.</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8C2CDD" w:rsidP="008C2CDD">
            <w:pPr>
              <w:rPr>
                <w:rFonts w:ascii="Times New Roman" w:hAnsi="Times New Roman" w:cs="Times New Roman"/>
                <w:sz w:val="28"/>
                <w:szCs w:val="28"/>
              </w:rPr>
            </w:pPr>
            <w:r>
              <w:rPr>
                <w:rFonts w:ascii="Times New Roman" w:hAnsi="Times New Roman" w:cs="Times New Roman"/>
                <w:sz w:val="28"/>
                <w:szCs w:val="28"/>
              </w:rPr>
              <w:t>Noteikumu projekts publicēts Izglītības un zinātnes ministrijas mājas lapā. Priekšlikumi un iebildumi nav saņemti.</w:t>
            </w:r>
          </w:p>
        </w:tc>
      </w:tr>
      <w:tr w:rsidR="002507E7" w:rsidRPr="00C14D9E" w:rsidTr="00CC20BE">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4D7077" w:rsidP="004D7077">
            <w:pPr>
              <w:rPr>
                <w:rFonts w:ascii="Times New Roman" w:hAnsi="Times New Roman" w:cs="Times New Roman"/>
                <w:sz w:val="28"/>
                <w:szCs w:val="28"/>
              </w:rPr>
            </w:pPr>
            <w:r>
              <w:rPr>
                <w:rFonts w:ascii="Times New Roman" w:hAnsi="Times New Roman" w:cs="Times New Roman"/>
                <w:sz w:val="28"/>
                <w:szCs w:val="28"/>
              </w:rPr>
              <w:t xml:space="preserve">Saņemts atzinums no Rektoru padomes un Valsts zinātnisko institūtu asociācijas. Sniegtie iebildumi ir iekļauti izziņā. </w:t>
            </w:r>
          </w:p>
        </w:tc>
      </w:tr>
      <w:tr w:rsidR="002507E7" w:rsidRPr="00C14D9E" w:rsidTr="00CC20BE">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4.</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CC20BE">
            <w:pPr>
              <w:rPr>
                <w:rFonts w:ascii="Times New Roman" w:hAnsi="Times New Roman" w:cs="Times New Roman"/>
                <w:sz w:val="28"/>
                <w:szCs w:val="28"/>
              </w:rPr>
            </w:pPr>
            <w:r>
              <w:rPr>
                <w:rFonts w:ascii="Times New Roman" w:hAnsi="Times New Roman" w:cs="Times New Roman"/>
                <w:sz w:val="28"/>
                <w:szCs w:val="28"/>
              </w:rPr>
              <w:t>Nav</w:t>
            </w:r>
          </w:p>
        </w:tc>
      </w:tr>
    </w:tbl>
    <w:p w:rsidR="002507E7" w:rsidRPr="00CD1E92" w:rsidRDefault="002507E7" w:rsidP="00C14D9E">
      <w:pPr>
        <w:rPr>
          <w:rFonts w:ascii="Times New Roman" w:hAnsi="Times New Roman" w:cs="Times New Roman"/>
          <w:sz w:val="10"/>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7"/>
        <w:gridCol w:w="3702"/>
        <w:gridCol w:w="5554"/>
      </w:tblGrid>
      <w:tr w:rsidR="00C14D9E" w:rsidRPr="00C14D9E" w:rsidTr="00C14D9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rPr>
                <w:rFonts w:ascii="Times New Roman" w:hAnsi="Times New Roman" w:cs="Times New Roman"/>
                <w:b/>
                <w:bCs/>
                <w:sz w:val="28"/>
                <w:szCs w:val="28"/>
              </w:rPr>
            </w:pPr>
            <w:r w:rsidRPr="00C14D9E">
              <w:rPr>
                <w:rFonts w:ascii="Times New Roman" w:hAnsi="Times New Roman" w:cs="Times New Roman"/>
                <w:b/>
                <w:bCs/>
                <w:sz w:val="28"/>
                <w:szCs w:val="28"/>
              </w:rPr>
              <w:t>VII. Tiesību akta projekta izpildes nodrošināšana un tās ietekme uz institūcijām</w:t>
            </w:r>
          </w:p>
        </w:tc>
      </w:tr>
      <w:tr w:rsidR="00C14D9E" w:rsidRPr="00C14D9E" w:rsidTr="00C14D9E">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90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14D9E" w:rsidRPr="00C14D9E" w:rsidRDefault="0031750B" w:rsidP="00367CEB">
            <w:pPr>
              <w:rPr>
                <w:rFonts w:ascii="Times New Roman" w:hAnsi="Times New Roman" w:cs="Times New Roman"/>
                <w:sz w:val="28"/>
                <w:szCs w:val="28"/>
              </w:rPr>
            </w:pPr>
            <w:r>
              <w:rPr>
                <w:rFonts w:ascii="Times New Roman" w:hAnsi="Times New Roman" w:cs="Times New Roman"/>
                <w:sz w:val="28"/>
                <w:szCs w:val="28"/>
              </w:rPr>
              <w:t>Zinātniskās institūcijas, Izglītības un zinātnes ministrija</w:t>
            </w:r>
            <w:r w:rsidR="007D2597">
              <w:rPr>
                <w:rFonts w:ascii="Times New Roman" w:hAnsi="Times New Roman" w:cs="Times New Roman"/>
                <w:sz w:val="28"/>
                <w:szCs w:val="28"/>
              </w:rPr>
              <w:t xml:space="preserve">, </w:t>
            </w:r>
            <w:r w:rsidR="00E82252">
              <w:rPr>
                <w:rFonts w:ascii="Times New Roman" w:hAnsi="Times New Roman" w:cs="Times New Roman"/>
                <w:sz w:val="28"/>
                <w:szCs w:val="28"/>
              </w:rPr>
              <w:t>citas ministrijas, kuru padotībā ir zinātniskās instit</w:t>
            </w:r>
            <w:r w:rsidR="00367CEB">
              <w:rPr>
                <w:rFonts w:ascii="Times New Roman" w:hAnsi="Times New Roman" w:cs="Times New Roman"/>
                <w:sz w:val="28"/>
                <w:szCs w:val="28"/>
              </w:rPr>
              <w:t>ūcijas.</w:t>
            </w:r>
          </w:p>
        </w:tc>
      </w:tr>
      <w:tr w:rsidR="00C14D9E" w:rsidRPr="00C14D9E" w:rsidTr="00C14D9E">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2.</w:t>
            </w:r>
          </w:p>
        </w:tc>
        <w:tc>
          <w:tcPr>
            <w:tcW w:w="190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Projekta izpildes ietekme uz pārvaldes funkcijām un institucionālo struktūru.</w:t>
            </w:r>
          </w:p>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14D9E" w:rsidRPr="00C14D9E" w:rsidRDefault="004C0C09" w:rsidP="008C0663">
            <w:pPr>
              <w:rPr>
                <w:rFonts w:ascii="Times New Roman" w:hAnsi="Times New Roman" w:cs="Times New Roman"/>
                <w:sz w:val="28"/>
                <w:szCs w:val="28"/>
              </w:rPr>
            </w:pPr>
            <w:r>
              <w:rPr>
                <w:rFonts w:ascii="Times New Roman" w:hAnsi="Times New Roman" w:cs="Times New Roman"/>
                <w:sz w:val="28"/>
                <w:szCs w:val="28"/>
              </w:rPr>
              <w:t>Projekts šo jomu neskar</w:t>
            </w:r>
          </w:p>
        </w:tc>
      </w:tr>
      <w:tr w:rsidR="00C14D9E" w:rsidRPr="00C14D9E" w:rsidTr="00C14D9E">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3.</w:t>
            </w:r>
          </w:p>
        </w:tc>
        <w:tc>
          <w:tcPr>
            <w:tcW w:w="190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14D9E" w:rsidRPr="00C14D9E" w:rsidRDefault="00B67C9E" w:rsidP="00C14D9E">
            <w:pPr>
              <w:rPr>
                <w:rFonts w:ascii="Times New Roman" w:hAnsi="Times New Roman" w:cs="Times New Roman"/>
                <w:sz w:val="28"/>
                <w:szCs w:val="28"/>
              </w:rPr>
            </w:pPr>
            <w:r>
              <w:rPr>
                <w:rFonts w:ascii="Times New Roman" w:hAnsi="Times New Roman" w:cs="Times New Roman"/>
                <w:sz w:val="28"/>
                <w:szCs w:val="28"/>
              </w:rPr>
              <w:t>Nav</w:t>
            </w:r>
          </w:p>
        </w:tc>
      </w:tr>
    </w:tbl>
    <w:p w:rsidR="00AD6EE8" w:rsidRDefault="00AD6EE8" w:rsidP="005721C8">
      <w:pPr>
        <w:pStyle w:val="naisf"/>
        <w:tabs>
          <w:tab w:val="left" w:pos="6804"/>
        </w:tabs>
        <w:spacing w:before="0" w:after="0"/>
        <w:ind w:firstLine="0"/>
        <w:rPr>
          <w:sz w:val="28"/>
        </w:rPr>
      </w:pPr>
    </w:p>
    <w:p w:rsidR="00E70D5E" w:rsidRDefault="005721C8" w:rsidP="005721C8">
      <w:pPr>
        <w:pStyle w:val="naisf"/>
        <w:tabs>
          <w:tab w:val="left" w:pos="6804"/>
        </w:tabs>
        <w:spacing w:before="0" w:after="0"/>
        <w:ind w:firstLine="0"/>
        <w:rPr>
          <w:sz w:val="28"/>
        </w:rPr>
      </w:pPr>
      <w:r w:rsidRPr="00161BA7">
        <w:rPr>
          <w:sz w:val="28"/>
        </w:rPr>
        <w:t>Izglītības un zinātnes ministrs</w:t>
      </w:r>
      <w:r w:rsidRPr="00161BA7">
        <w:rPr>
          <w:sz w:val="28"/>
        </w:rPr>
        <w:tab/>
      </w:r>
      <w:r w:rsidRPr="00161BA7">
        <w:rPr>
          <w:sz w:val="28"/>
        </w:rPr>
        <w:tab/>
        <w:t>Kārlis Šadurskis</w:t>
      </w:r>
    </w:p>
    <w:p w:rsidR="00E70D5E" w:rsidRPr="00161BA7" w:rsidRDefault="00E70D5E" w:rsidP="005721C8">
      <w:pPr>
        <w:pStyle w:val="naisf"/>
        <w:tabs>
          <w:tab w:val="left" w:pos="6804"/>
        </w:tabs>
        <w:spacing w:before="0" w:after="0"/>
        <w:ind w:firstLine="0"/>
        <w:rPr>
          <w:sz w:val="28"/>
        </w:rPr>
      </w:pPr>
    </w:p>
    <w:p w:rsidR="005721C8" w:rsidRPr="00161BA7" w:rsidRDefault="005721C8" w:rsidP="005721C8">
      <w:pPr>
        <w:pStyle w:val="naisf"/>
        <w:tabs>
          <w:tab w:val="left" w:pos="6804"/>
        </w:tabs>
        <w:spacing w:before="0" w:after="0"/>
        <w:ind w:firstLine="0"/>
        <w:rPr>
          <w:sz w:val="28"/>
        </w:rPr>
      </w:pPr>
      <w:r>
        <w:rPr>
          <w:sz w:val="28"/>
        </w:rPr>
        <w:t>Vī</w:t>
      </w:r>
      <w:r w:rsidRPr="00161BA7">
        <w:rPr>
          <w:sz w:val="28"/>
        </w:rPr>
        <w:t>zē:</w:t>
      </w:r>
    </w:p>
    <w:p w:rsidR="005721C8" w:rsidRPr="00161BA7" w:rsidRDefault="005721C8" w:rsidP="005721C8">
      <w:pPr>
        <w:pStyle w:val="naisf"/>
        <w:tabs>
          <w:tab w:val="left" w:pos="6804"/>
        </w:tabs>
        <w:spacing w:before="0" w:after="0"/>
        <w:ind w:firstLine="0"/>
        <w:rPr>
          <w:sz w:val="28"/>
        </w:rPr>
      </w:pPr>
      <w:r w:rsidRPr="00161BA7">
        <w:rPr>
          <w:sz w:val="28"/>
        </w:rPr>
        <w:t>valsts sekretāre</w:t>
      </w:r>
      <w:r w:rsidRPr="00161BA7">
        <w:rPr>
          <w:sz w:val="28"/>
        </w:rPr>
        <w:tab/>
      </w:r>
      <w:r w:rsidRPr="00161BA7">
        <w:rPr>
          <w:sz w:val="28"/>
        </w:rPr>
        <w:tab/>
        <w:t>Līga Lejiņa</w:t>
      </w:r>
    </w:p>
    <w:p w:rsidR="00CD1E92" w:rsidRDefault="00CD1E92" w:rsidP="005721C8">
      <w:pPr>
        <w:spacing w:after="0" w:line="240" w:lineRule="auto"/>
        <w:jc w:val="both"/>
        <w:rPr>
          <w:rFonts w:ascii="Times New Roman" w:hAnsi="Times New Roman" w:cs="Times New Roman"/>
          <w:sz w:val="24"/>
          <w:szCs w:val="20"/>
        </w:rPr>
      </w:pPr>
    </w:p>
    <w:p w:rsidR="005721C8" w:rsidRDefault="00424727" w:rsidP="005721C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20</w:t>
      </w:r>
      <w:r w:rsidR="00F42504">
        <w:rPr>
          <w:rFonts w:ascii="Times New Roman" w:hAnsi="Times New Roman" w:cs="Times New Roman"/>
          <w:sz w:val="24"/>
          <w:szCs w:val="20"/>
        </w:rPr>
        <w:t>.</w:t>
      </w:r>
      <w:r w:rsidR="0001560E">
        <w:rPr>
          <w:rFonts w:ascii="Times New Roman" w:hAnsi="Times New Roman" w:cs="Times New Roman"/>
          <w:sz w:val="24"/>
          <w:szCs w:val="20"/>
        </w:rPr>
        <w:t>09</w:t>
      </w:r>
      <w:r w:rsidR="00F42504">
        <w:rPr>
          <w:rFonts w:ascii="Times New Roman" w:hAnsi="Times New Roman" w:cs="Times New Roman"/>
          <w:sz w:val="24"/>
          <w:szCs w:val="20"/>
        </w:rPr>
        <w:t>.2017</w:t>
      </w:r>
      <w:r w:rsidR="005721C8" w:rsidRPr="009508E0">
        <w:rPr>
          <w:rFonts w:ascii="Times New Roman" w:hAnsi="Times New Roman" w:cs="Times New Roman"/>
          <w:sz w:val="24"/>
          <w:szCs w:val="20"/>
        </w:rPr>
        <w:t>.</w:t>
      </w:r>
    </w:p>
    <w:p w:rsidR="00DC49A6" w:rsidRDefault="00424727" w:rsidP="005721C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15</w:t>
      </w:r>
      <w:r w:rsidR="006E30F9">
        <w:rPr>
          <w:rFonts w:ascii="Times New Roman" w:hAnsi="Times New Roman" w:cs="Times New Roman"/>
          <w:sz w:val="24"/>
          <w:szCs w:val="20"/>
        </w:rPr>
        <w:t>:</w:t>
      </w:r>
      <w:r>
        <w:rPr>
          <w:rFonts w:ascii="Times New Roman" w:hAnsi="Times New Roman" w:cs="Times New Roman"/>
          <w:sz w:val="24"/>
          <w:szCs w:val="20"/>
        </w:rPr>
        <w:t>44</w:t>
      </w:r>
      <w:bookmarkStart w:id="0" w:name="_GoBack"/>
      <w:bookmarkEnd w:id="0"/>
      <w:r w:rsidR="00DC49A6">
        <w:rPr>
          <w:rFonts w:ascii="Times New Roman" w:hAnsi="Times New Roman" w:cs="Times New Roman"/>
          <w:sz w:val="24"/>
          <w:szCs w:val="20"/>
        </w:rPr>
        <w:t>:19</w:t>
      </w:r>
    </w:p>
    <w:p w:rsidR="00DC49A6" w:rsidRPr="00161BA7" w:rsidRDefault="000A7A05" w:rsidP="005721C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2</w:t>
      </w:r>
      <w:r w:rsidR="00424727">
        <w:rPr>
          <w:rFonts w:ascii="Times New Roman" w:hAnsi="Times New Roman" w:cs="Times New Roman"/>
          <w:sz w:val="24"/>
          <w:szCs w:val="20"/>
        </w:rPr>
        <w:t>835</w:t>
      </w:r>
    </w:p>
    <w:p w:rsidR="005721C8" w:rsidRPr="00161BA7" w:rsidRDefault="005721C8" w:rsidP="005721C8">
      <w:pPr>
        <w:spacing w:after="0" w:line="240" w:lineRule="auto"/>
        <w:jc w:val="both"/>
        <w:rPr>
          <w:rFonts w:ascii="Times New Roman" w:hAnsi="Times New Roman" w:cs="Times New Roman"/>
          <w:sz w:val="24"/>
          <w:szCs w:val="20"/>
        </w:rPr>
      </w:pPr>
      <w:r w:rsidRPr="00161BA7">
        <w:rPr>
          <w:rFonts w:ascii="Times New Roman" w:hAnsi="Times New Roman" w:cs="Times New Roman"/>
          <w:sz w:val="24"/>
          <w:szCs w:val="20"/>
        </w:rPr>
        <w:t>K.</w:t>
      </w:r>
      <w:r w:rsidR="00397F25">
        <w:rPr>
          <w:rFonts w:ascii="Times New Roman" w:hAnsi="Times New Roman" w:cs="Times New Roman"/>
          <w:sz w:val="24"/>
          <w:szCs w:val="20"/>
        </w:rPr>
        <w:t xml:space="preserve"> </w:t>
      </w:r>
      <w:r w:rsidRPr="00161BA7">
        <w:rPr>
          <w:rFonts w:ascii="Times New Roman" w:hAnsi="Times New Roman" w:cs="Times New Roman"/>
          <w:sz w:val="24"/>
          <w:szCs w:val="20"/>
        </w:rPr>
        <w:t>Veldre, 67047857</w:t>
      </w:r>
    </w:p>
    <w:p w:rsidR="005721C8" w:rsidRPr="00161BA7" w:rsidRDefault="00A966B7" w:rsidP="005721C8">
      <w:pPr>
        <w:spacing w:after="0" w:line="240" w:lineRule="auto"/>
        <w:jc w:val="both"/>
        <w:rPr>
          <w:rFonts w:ascii="Times New Roman" w:hAnsi="Times New Roman" w:cs="Times New Roman"/>
          <w:sz w:val="24"/>
          <w:szCs w:val="20"/>
        </w:rPr>
      </w:pPr>
      <w:hyperlink r:id="rId10" w:history="1">
        <w:r w:rsidR="005721C8" w:rsidRPr="00161BA7">
          <w:rPr>
            <w:rStyle w:val="Hyperlink"/>
            <w:rFonts w:ascii="Times New Roman" w:hAnsi="Times New Roman" w:cs="Times New Roman"/>
            <w:sz w:val="24"/>
            <w:szCs w:val="20"/>
          </w:rPr>
          <w:t>kaspars.veldre@izm.gov.lv</w:t>
        </w:r>
      </w:hyperlink>
    </w:p>
    <w:p w:rsidR="005721C8" w:rsidRPr="00161BA7" w:rsidRDefault="005721C8" w:rsidP="005721C8">
      <w:pPr>
        <w:spacing w:after="0" w:line="240" w:lineRule="auto"/>
        <w:jc w:val="both"/>
        <w:rPr>
          <w:rFonts w:ascii="Times New Roman" w:hAnsi="Times New Roman" w:cs="Times New Roman"/>
          <w:sz w:val="24"/>
          <w:szCs w:val="20"/>
        </w:rPr>
      </w:pPr>
      <w:r w:rsidRPr="00161BA7">
        <w:rPr>
          <w:rFonts w:ascii="Times New Roman" w:hAnsi="Times New Roman" w:cs="Times New Roman"/>
          <w:sz w:val="24"/>
          <w:szCs w:val="20"/>
        </w:rPr>
        <w:t>N.</w:t>
      </w:r>
      <w:r w:rsidR="00397F25">
        <w:rPr>
          <w:rFonts w:ascii="Times New Roman" w:hAnsi="Times New Roman" w:cs="Times New Roman"/>
          <w:sz w:val="24"/>
          <w:szCs w:val="20"/>
        </w:rPr>
        <w:t xml:space="preserve"> </w:t>
      </w:r>
      <w:r w:rsidRPr="00161BA7">
        <w:rPr>
          <w:rFonts w:ascii="Times New Roman" w:hAnsi="Times New Roman" w:cs="Times New Roman"/>
          <w:sz w:val="24"/>
          <w:szCs w:val="20"/>
        </w:rPr>
        <w:t>Mazure, 6704</w:t>
      </w:r>
      <w:r>
        <w:rPr>
          <w:rFonts w:ascii="Times New Roman" w:hAnsi="Times New Roman" w:cs="Times New Roman"/>
          <w:sz w:val="24"/>
          <w:szCs w:val="20"/>
        </w:rPr>
        <w:t>7940</w:t>
      </w:r>
    </w:p>
    <w:p w:rsidR="005721C8" w:rsidRPr="00C14D9E" w:rsidRDefault="00A966B7" w:rsidP="002507E7">
      <w:pPr>
        <w:spacing w:after="0" w:line="240" w:lineRule="auto"/>
        <w:jc w:val="both"/>
        <w:rPr>
          <w:rFonts w:ascii="Times New Roman" w:hAnsi="Times New Roman" w:cs="Times New Roman"/>
          <w:sz w:val="28"/>
          <w:szCs w:val="28"/>
        </w:rPr>
      </w:pPr>
      <w:hyperlink r:id="rId11" w:history="1">
        <w:r w:rsidR="005721C8" w:rsidRPr="00161BA7">
          <w:rPr>
            <w:rStyle w:val="Hyperlink"/>
            <w:rFonts w:ascii="Times New Roman" w:hAnsi="Times New Roman" w:cs="Times New Roman"/>
            <w:sz w:val="24"/>
            <w:szCs w:val="20"/>
          </w:rPr>
          <w:t>nadezda.mazure@izm.gov.lv</w:t>
        </w:r>
      </w:hyperlink>
      <w:r w:rsidR="007F3713">
        <w:rPr>
          <w:rStyle w:val="Hyperlink"/>
          <w:rFonts w:ascii="Times New Roman" w:hAnsi="Times New Roman" w:cs="Times New Roman"/>
          <w:sz w:val="24"/>
          <w:szCs w:val="20"/>
        </w:rPr>
        <w:t xml:space="preserve"> </w:t>
      </w:r>
    </w:p>
    <w:sectPr w:rsidR="005721C8" w:rsidRPr="00C14D9E" w:rsidSect="007632B3">
      <w:headerReference w:type="default" r:id="rId12"/>
      <w:footerReference w:type="default" r:id="rId13"/>
      <w:pgSz w:w="12240" w:h="15840"/>
      <w:pgMar w:top="851"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6B7" w:rsidRDefault="00A966B7" w:rsidP="00E70D5E">
      <w:pPr>
        <w:spacing w:after="0" w:line="240" w:lineRule="auto"/>
      </w:pPr>
      <w:r>
        <w:separator/>
      </w:r>
    </w:p>
  </w:endnote>
  <w:endnote w:type="continuationSeparator" w:id="0">
    <w:p w:rsidR="00A966B7" w:rsidRDefault="00A966B7" w:rsidP="00E7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5E" w:rsidRDefault="00226A2F" w:rsidP="0000709A">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226A2F">
      <w:rPr>
        <w:rFonts w:ascii="Times New Roman" w:eastAsia="Times New Roman" w:hAnsi="Times New Roman" w:cs="Times New Roman"/>
        <w:sz w:val="20"/>
        <w:szCs w:val="20"/>
        <w:lang w:eastAsia="lv-LV"/>
      </w:rPr>
      <w:t>IZMAno</w:t>
    </w:r>
    <w:r w:rsidR="0038142A">
      <w:rPr>
        <w:rFonts w:ascii="Times New Roman" w:eastAsia="Times New Roman" w:hAnsi="Times New Roman" w:cs="Times New Roman"/>
        <w:sz w:val="20"/>
        <w:szCs w:val="20"/>
        <w:lang w:eastAsia="lv-LV"/>
      </w:rPr>
      <w:t>t</w:t>
    </w:r>
    <w:r>
      <w:rPr>
        <w:rFonts w:ascii="Times New Roman" w:eastAsia="Times New Roman" w:hAnsi="Times New Roman" w:cs="Times New Roman"/>
        <w:sz w:val="20"/>
        <w:szCs w:val="20"/>
        <w:lang w:eastAsia="lv-LV"/>
      </w:rPr>
      <w:t>_</w:t>
    </w:r>
    <w:r w:rsidR="00424727">
      <w:rPr>
        <w:rFonts w:ascii="Times New Roman" w:eastAsia="Times New Roman" w:hAnsi="Times New Roman" w:cs="Times New Roman"/>
        <w:sz w:val="20"/>
        <w:szCs w:val="20"/>
        <w:lang w:eastAsia="lv-LV"/>
      </w:rPr>
      <w:t>20</w:t>
    </w:r>
    <w:r w:rsidR="00A55101">
      <w:rPr>
        <w:rFonts w:ascii="Times New Roman" w:eastAsia="Times New Roman" w:hAnsi="Times New Roman" w:cs="Times New Roman"/>
        <w:sz w:val="20"/>
        <w:szCs w:val="20"/>
        <w:lang w:eastAsia="lv-LV"/>
      </w:rPr>
      <w:t>09</w:t>
    </w:r>
    <w:r w:rsidR="0071312A">
      <w:rPr>
        <w:rFonts w:ascii="Times New Roman" w:eastAsia="Times New Roman" w:hAnsi="Times New Roman" w:cs="Times New Roman"/>
        <w:sz w:val="20"/>
        <w:szCs w:val="20"/>
        <w:lang w:eastAsia="lv-LV"/>
      </w:rPr>
      <w:t>1</w:t>
    </w:r>
    <w:r w:rsidR="0038142A">
      <w:rPr>
        <w:rFonts w:ascii="Times New Roman" w:eastAsia="Times New Roman" w:hAnsi="Times New Roman" w:cs="Times New Roman"/>
        <w:sz w:val="20"/>
        <w:szCs w:val="20"/>
        <w:lang w:eastAsia="lv-LV"/>
      </w:rPr>
      <w:t>7</w:t>
    </w:r>
    <w:r w:rsidR="00276C41" w:rsidRPr="00226A2F">
      <w:rPr>
        <w:rFonts w:ascii="Times New Roman" w:eastAsia="Times New Roman" w:hAnsi="Times New Roman" w:cs="Times New Roman"/>
        <w:sz w:val="20"/>
        <w:szCs w:val="20"/>
        <w:lang w:eastAsia="lv-LV"/>
      </w:rPr>
      <w:t>_</w:t>
    </w:r>
    <w:r w:rsidR="00FE69CA">
      <w:rPr>
        <w:rFonts w:ascii="Times New Roman" w:eastAsia="Times New Roman" w:hAnsi="Times New Roman" w:cs="Times New Roman"/>
        <w:sz w:val="20"/>
        <w:szCs w:val="20"/>
        <w:lang w:eastAsia="lv-LV"/>
      </w:rPr>
      <w:t>Groz381</w:t>
    </w:r>
    <w:r>
      <w:rPr>
        <w:rFonts w:ascii="Times New Roman" w:eastAsia="Times New Roman" w:hAnsi="Times New Roman" w:cs="Times New Roman"/>
        <w:sz w:val="20"/>
        <w:szCs w:val="20"/>
        <w:lang w:eastAsia="lv-LV"/>
      </w:rPr>
      <w:t>;</w:t>
    </w:r>
    <w:r w:rsidR="0038142A">
      <w:rPr>
        <w:rFonts w:ascii="Times New Roman" w:eastAsia="Times New Roman" w:hAnsi="Times New Roman" w:cs="Times New Roman"/>
        <w:sz w:val="20"/>
        <w:szCs w:val="20"/>
        <w:lang w:eastAsia="lv-LV"/>
      </w:rPr>
      <w:t xml:space="preserve"> </w:t>
    </w:r>
    <w:r w:rsidRPr="00226A2F">
      <w:rPr>
        <w:rFonts w:ascii="Times New Roman" w:eastAsia="Times New Roman" w:hAnsi="Times New Roman" w:cs="Times New Roman"/>
        <w:sz w:val="20"/>
        <w:szCs w:val="20"/>
        <w:lang w:eastAsia="lv-LV"/>
      </w:rPr>
      <w:t>Mini</w:t>
    </w:r>
    <w:r w:rsidR="001C7173">
      <w:rPr>
        <w:rFonts w:ascii="Times New Roman" w:eastAsia="Times New Roman" w:hAnsi="Times New Roman" w:cs="Times New Roman"/>
        <w:sz w:val="20"/>
        <w:szCs w:val="20"/>
        <w:lang w:eastAsia="lv-LV"/>
      </w:rPr>
      <w:t>stru kabineta noteikumu projekta</w:t>
    </w:r>
    <w:r w:rsidR="00A55101">
      <w:rPr>
        <w:rFonts w:ascii="Times New Roman" w:eastAsia="Times New Roman" w:hAnsi="Times New Roman" w:cs="Times New Roman"/>
        <w:sz w:val="20"/>
        <w:szCs w:val="20"/>
        <w:lang w:eastAsia="lv-LV"/>
      </w:rPr>
      <w:t xml:space="preserve"> </w:t>
    </w:r>
    <w:r w:rsidR="00A55101" w:rsidRPr="00A55101">
      <w:rPr>
        <w:rFonts w:ascii="Times New Roman" w:eastAsia="Times New Roman" w:hAnsi="Times New Roman" w:cs="Times New Roman"/>
        <w:sz w:val="20"/>
        <w:szCs w:val="20"/>
        <w:lang w:eastAsia="lv-LV"/>
      </w:rPr>
      <w:t>“Nacionālās zinātniskās darbības informācijas sistēmas noteikumi”</w:t>
    </w:r>
    <w:r w:rsidRPr="00226A2F">
      <w:rPr>
        <w:rFonts w:ascii="Times New Roman" w:eastAsia="Times New Roman" w:hAnsi="Times New Roman" w:cs="Times New Roman"/>
        <w:sz w:val="20"/>
        <w:szCs w:val="20"/>
        <w:lang w:eastAsia="lv-LV"/>
      </w:rPr>
      <w:t xml:space="preserve"> sākotnējās ietekmes novērtējuma ziņojums (anotācija)</w:t>
    </w:r>
  </w:p>
  <w:p w:rsidR="0000709A" w:rsidRDefault="0000709A" w:rsidP="0000709A">
    <w:pPr>
      <w:tabs>
        <w:tab w:val="center" w:pos="4153"/>
        <w:tab w:val="right" w:pos="8306"/>
      </w:tabs>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6B7" w:rsidRDefault="00A966B7" w:rsidP="00E70D5E">
      <w:pPr>
        <w:spacing w:after="0" w:line="240" w:lineRule="auto"/>
      </w:pPr>
      <w:r>
        <w:separator/>
      </w:r>
    </w:p>
  </w:footnote>
  <w:footnote w:type="continuationSeparator" w:id="0">
    <w:p w:rsidR="00A966B7" w:rsidRDefault="00A966B7" w:rsidP="00E70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66336582"/>
      <w:docPartObj>
        <w:docPartGallery w:val="Page Numbers (Top of Page)"/>
        <w:docPartUnique/>
      </w:docPartObj>
    </w:sdtPr>
    <w:sdtEndPr>
      <w:rPr>
        <w:noProof/>
      </w:rPr>
    </w:sdtEndPr>
    <w:sdtContent>
      <w:p w:rsidR="00A94D24" w:rsidRPr="00A94D24" w:rsidRDefault="00A76A4F" w:rsidP="00960B64">
        <w:pPr>
          <w:pStyle w:val="Header"/>
          <w:jc w:val="center"/>
          <w:rPr>
            <w:rFonts w:ascii="Times New Roman" w:hAnsi="Times New Roman" w:cs="Times New Roman"/>
            <w:sz w:val="24"/>
            <w:szCs w:val="24"/>
          </w:rPr>
        </w:pPr>
        <w:r w:rsidRPr="00A94D24">
          <w:rPr>
            <w:rFonts w:ascii="Times New Roman" w:hAnsi="Times New Roman" w:cs="Times New Roman"/>
            <w:sz w:val="24"/>
            <w:szCs w:val="24"/>
          </w:rPr>
          <w:fldChar w:fldCharType="begin"/>
        </w:r>
        <w:r w:rsidR="00A94D24" w:rsidRPr="00A94D24">
          <w:rPr>
            <w:rFonts w:ascii="Times New Roman" w:hAnsi="Times New Roman" w:cs="Times New Roman"/>
            <w:sz w:val="24"/>
            <w:szCs w:val="24"/>
          </w:rPr>
          <w:instrText xml:space="preserve"> PAGE   \* MERGEFORMAT </w:instrText>
        </w:r>
        <w:r w:rsidRPr="00A94D24">
          <w:rPr>
            <w:rFonts w:ascii="Times New Roman" w:hAnsi="Times New Roman" w:cs="Times New Roman"/>
            <w:sz w:val="24"/>
            <w:szCs w:val="24"/>
          </w:rPr>
          <w:fldChar w:fldCharType="separate"/>
        </w:r>
        <w:r w:rsidR="00424727">
          <w:rPr>
            <w:rFonts w:ascii="Times New Roman" w:hAnsi="Times New Roman" w:cs="Times New Roman"/>
            <w:noProof/>
            <w:sz w:val="24"/>
            <w:szCs w:val="24"/>
          </w:rPr>
          <w:t>12</w:t>
        </w:r>
        <w:r w:rsidRPr="00A94D24">
          <w:rPr>
            <w:rFonts w:ascii="Times New Roman" w:hAnsi="Times New Roman" w:cs="Times New Roman"/>
            <w:noProof/>
            <w:sz w:val="24"/>
            <w:szCs w:val="24"/>
          </w:rPr>
          <w:fldChar w:fldCharType="end"/>
        </w:r>
      </w:p>
    </w:sdtContent>
  </w:sdt>
  <w:p w:rsidR="00E70D5E" w:rsidRDefault="00E70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48B9"/>
    <w:multiLevelType w:val="hybridMultilevel"/>
    <w:tmpl w:val="B54EE062"/>
    <w:lvl w:ilvl="0" w:tplc="CA04B3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AD9254C"/>
    <w:multiLevelType w:val="hybridMultilevel"/>
    <w:tmpl w:val="5A668C12"/>
    <w:lvl w:ilvl="0" w:tplc="74902E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3643659"/>
    <w:multiLevelType w:val="hybridMultilevel"/>
    <w:tmpl w:val="FC0E6CEE"/>
    <w:lvl w:ilvl="0" w:tplc="4E6CDF7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9E"/>
    <w:rsid w:val="00000191"/>
    <w:rsid w:val="000031A1"/>
    <w:rsid w:val="0000709A"/>
    <w:rsid w:val="00007C5B"/>
    <w:rsid w:val="0001560E"/>
    <w:rsid w:val="00015A2F"/>
    <w:rsid w:val="000174A2"/>
    <w:rsid w:val="00017C0F"/>
    <w:rsid w:val="000215E8"/>
    <w:rsid w:val="00024996"/>
    <w:rsid w:val="000252CC"/>
    <w:rsid w:val="00032473"/>
    <w:rsid w:val="000379C6"/>
    <w:rsid w:val="0004005F"/>
    <w:rsid w:val="00043480"/>
    <w:rsid w:val="00056ABB"/>
    <w:rsid w:val="00082F14"/>
    <w:rsid w:val="00085A08"/>
    <w:rsid w:val="000922AC"/>
    <w:rsid w:val="000949C0"/>
    <w:rsid w:val="00097A94"/>
    <w:rsid w:val="000A0584"/>
    <w:rsid w:val="000A7A05"/>
    <w:rsid w:val="000B2B20"/>
    <w:rsid w:val="000B4717"/>
    <w:rsid w:val="000B63C0"/>
    <w:rsid w:val="000C528A"/>
    <w:rsid w:val="000D3D51"/>
    <w:rsid w:val="000D50FD"/>
    <w:rsid w:val="000D6977"/>
    <w:rsid w:val="000D79A8"/>
    <w:rsid w:val="000E7ACB"/>
    <w:rsid w:val="000E7D0C"/>
    <w:rsid w:val="000F072F"/>
    <w:rsid w:val="000F756A"/>
    <w:rsid w:val="00101632"/>
    <w:rsid w:val="00102672"/>
    <w:rsid w:val="00104066"/>
    <w:rsid w:val="00105008"/>
    <w:rsid w:val="00110197"/>
    <w:rsid w:val="00111939"/>
    <w:rsid w:val="001124D5"/>
    <w:rsid w:val="00115D50"/>
    <w:rsid w:val="00130D23"/>
    <w:rsid w:val="00135A38"/>
    <w:rsid w:val="00135CB5"/>
    <w:rsid w:val="001374E7"/>
    <w:rsid w:val="00137AAD"/>
    <w:rsid w:val="00137C0D"/>
    <w:rsid w:val="001428AB"/>
    <w:rsid w:val="00142D7A"/>
    <w:rsid w:val="001522F7"/>
    <w:rsid w:val="0015482E"/>
    <w:rsid w:val="00155A49"/>
    <w:rsid w:val="001573A5"/>
    <w:rsid w:val="00160710"/>
    <w:rsid w:val="00161C8D"/>
    <w:rsid w:val="00163EE9"/>
    <w:rsid w:val="00172366"/>
    <w:rsid w:val="00180296"/>
    <w:rsid w:val="00181375"/>
    <w:rsid w:val="00181B67"/>
    <w:rsid w:val="00187216"/>
    <w:rsid w:val="00193B06"/>
    <w:rsid w:val="00195CB5"/>
    <w:rsid w:val="001A2268"/>
    <w:rsid w:val="001A2A02"/>
    <w:rsid w:val="001B1C28"/>
    <w:rsid w:val="001B3475"/>
    <w:rsid w:val="001B36CB"/>
    <w:rsid w:val="001B462E"/>
    <w:rsid w:val="001C0C94"/>
    <w:rsid w:val="001C1C08"/>
    <w:rsid w:val="001C3128"/>
    <w:rsid w:val="001C418C"/>
    <w:rsid w:val="001C7173"/>
    <w:rsid w:val="001D3984"/>
    <w:rsid w:val="001D3A7D"/>
    <w:rsid w:val="001D4373"/>
    <w:rsid w:val="001D48DA"/>
    <w:rsid w:val="001E0823"/>
    <w:rsid w:val="001E47D3"/>
    <w:rsid w:val="001E49A5"/>
    <w:rsid w:val="001F1E68"/>
    <w:rsid w:val="001F7B77"/>
    <w:rsid w:val="00200461"/>
    <w:rsid w:val="002029C8"/>
    <w:rsid w:val="00205617"/>
    <w:rsid w:val="00211A89"/>
    <w:rsid w:val="00216D37"/>
    <w:rsid w:val="002170AD"/>
    <w:rsid w:val="00217EF2"/>
    <w:rsid w:val="00222309"/>
    <w:rsid w:val="00222CC0"/>
    <w:rsid w:val="00222DCD"/>
    <w:rsid w:val="00226A2F"/>
    <w:rsid w:val="00235F24"/>
    <w:rsid w:val="0024150D"/>
    <w:rsid w:val="00243C65"/>
    <w:rsid w:val="00245592"/>
    <w:rsid w:val="002501FB"/>
    <w:rsid w:val="002507E7"/>
    <w:rsid w:val="002519E8"/>
    <w:rsid w:val="00253317"/>
    <w:rsid w:val="002541B1"/>
    <w:rsid w:val="00260DD2"/>
    <w:rsid w:val="00261F37"/>
    <w:rsid w:val="00262C28"/>
    <w:rsid w:val="00262D18"/>
    <w:rsid w:val="002726BF"/>
    <w:rsid w:val="00272C6B"/>
    <w:rsid w:val="002740CA"/>
    <w:rsid w:val="00276C41"/>
    <w:rsid w:val="002804F2"/>
    <w:rsid w:val="00284293"/>
    <w:rsid w:val="002968DF"/>
    <w:rsid w:val="002A137A"/>
    <w:rsid w:val="002A1790"/>
    <w:rsid w:val="002B0ED0"/>
    <w:rsid w:val="002B2077"/>
    <w:rsid w:val="002B638B"/>
    <w:rsid w:val="002C6504"/>
    <w:rsid w:val="002C65CB"/>
    <w:rsid w:val="002D1F91"/>
    <w:rsid w:val="002E6569"/>
    <w:rsid w:val="002F2859"/>
    <w:rsid w:val="002F3674"/>
    <w:rsid w:val="002F40DA"/>
    <w:rsid w:val="002F45CB"/>
    <w:rsid w:val="00300467"/>
    <w:rsid w:val="00304D42"/>
    <w:rsid w:val="003115D3"/>
    <w:rsid w:val="00312DBB"/>
    <w:rsid w:val="003151DA"/>
    <w:rsid w:val="0031750B"/>
    <w:rsid w:val="003242C4"/>
    <w:rsid w:val="003253FA"/>
    <w:rsid w:val="003402A7"/>
    <w:rsid w:val="00341880"/>
    <w:rsid w:val="00343B18"/>
    <w:rsid w:val="003449A5"/>
    <w:rsid w:val="00350C0D"/>
    <w:rsid w:val="00355302"/>
    <w:rsid w:val="00355693"/>
    <w:rsid w:val="003606F3"/>
    <w:rsid w:val="00364A90"/>
    <w:rsid w:val="00364DC9"/>
    <w:rsid w:val="00367CEB"/>
    <w:rsid w:val="003709BD"/>
    <w:rsid w:val="00371921"/>
    <w:rsid w:val="00372B48"/>
    <w:rsid w:val="0037489B"/>
    <w:rsid w:val="00377566"/>
    <w:rsid w:val="0038142A"/>
    <w:rsid w:val="00381495"/>
    <w:rsid w:val="00386C2D"/>
    <w:rsid w:val="003870EE"/>
    <w:rsid w:val="00397F25"/>
    <w:rsid w:val="003A10C1"/>
    <w:rsid w:val="003A20A3"/>
    <w:rsid w:val="003C150E"/>
    <w:rsid w:val="003C2B22"/>
    <w:rsid w:val="003C31C3"/>
    <w:rsid w:val="003C59DA"/>
    <w:rsid w:val="003C669D"/>
    <w:rsid w:val="003C74E1"/>
    <w:rsid w:val="003D4161"/>
    <w:rsid w:val="003D4B06"/>
    <w:rsid w:val="003D745B"/>
    <w:rsid w:val="003E0D02"/>
    <w:rsid w:val="003E63C9"/>
    <w:rsid w:val="003F2B73"/>
    <w:rsid w:val="003F7B76"/>
    <w:rsid w:val="004030F0"/>
    <w:rsid w:val="00405525"/>
    <w:rsid w:val="0040792B"/>
    <w:rsid w:val="00413FD9"/>
    <w:rsid w:val="00417E89"/>
    <w:rsid w:val="00421F70"/>
    <w:rsid w:val="00424727"/>
    <w:rsid w:val="00425859"/>
    <w:rsid w:val="00427B62"/>
    <w:rsid w:val="00435E34"/>
    <w:rsid w:val="004378F9"/>
    <w:rsid w:val="00440D90"/>
    <w:rsid w:val="00442573"/>
    <w:rsid w:val="00444FE8"/>
    <w:rsid w:val="004528B6"/>
    <w:rsid w:val="004528F3"/>
    <w:rsid w:val="004541A2"/>
    <w:rsid w:val="004545A6"/>
    <w:rsid w:val="00456F42"/>
    <w:rsid w:val="00460BA3"/>
    <w:rsid w:val="00462CB9"/>
    <w:rsid w:val="0047336C"/>
    <w:rsid w:val="00477676"/>
    <w:rsid w:val="0049338D"/>
    <w:rsid w:val="00496668"/>
    <w:rsid w:val="004A0144"/>
    <w:rsid w:val="004A7F7A"/>
    <w:rsid w:val="004B2B7C"/>
    <w:rsid w:val="004C0C09"/>
    <w:rsid w:val="004C5AD3"/>
    <w:rsid w:val="004D614F"/>
    <w:rsid w:val="004D640B"/>
    <w:rsid w:val="004D7077"/>
    <w:rsid w:val="004E0383"/>
    <w:rsid w:val="004E0AE6"/>
    <w:rsid w:val="004E1A42"/>
    <w:rsid w:val="004E4702"/>
    <w:rsid w:val="004E4C59"/>
    <w:rsid w:val="004E4DF5"/>
    <w:rsid w:val="004F25D5"/>
    <w:rsid w:val="004F3165"/>
    <w:rsid w:val="004F73E2"/>
    <w:rsid w:val="0050103E"/>
    <w:rsid w:val="00504DBD"/>
    <w:rsid w:val="00505007"/>
    <w:rsid w:val="00515AA9"/>
    <w:rsid w:val="00524282"/>
    <w:rsid w:val="005255FC"/>
    <w:rsid w:val="00531791"/>
    <w:rsid w:val="00534721"/>
    <w:rsid w:val="0053736B"/>
    <w:rsid w:val="00540321"/>
    <w:rsid w:val="005442C3"/>
    <w:rsid w:val="00550223"/>
    <w:rsid w:val="00551BF0"/>
    <w:rsid w:val="00552040"/>
    <w:rsid w:val="00554509"/>
    <w:rsid w:val="00565598"/>
    <w:rsid w:val="005657B5"/>
    <w:rsid w:val="005721C8"/>
    <w:rsid w:val="005741D3"/>
    <w:rsid w:val="00583A3F"/>
    <w:rsid w:val="00592FFA"/>
    <w:rsid w:val="005937AD"/>
    <w:rsid w:val="005963BE"/>
    <w:rsid w:val="005A0D2D"/>
    <w:rsid w:val="005A1496"/>
    <w:rsid w:val="005A1C83"/>
    <w:rsid w:val="005A446A"/>
    <w:rsid w:val="005A7054"/>
    <w:rsid w:val="005B2F2D"/>
    <w:rsid w:val="005B62D7"/>
    <w:rsid w:val="005C478F"/>
    <w:rsid w:val="005D1BB8"/>
    <w:rsid w:val="005E3D14"/>
    <w:rsid w:val="005E5267"/>
    <w:rsid w:val="005E57AB"/>
    <w:rsid w:val="005E7C58"/>
    <w:rsid w:val="005F173D"/>
    <w:rsid w:val="005F1E84"/>
    <w:rsid w:val="005F7BAA"/>
    <w:rsid w:val="00600D41"/>
    <w:rsid w:val="006074F7"/>
    <w:rsid w:val="00613EC4"/>
    <w:rsid w:val="00614950"/>
    <w:rsid w:val="00614A71"/>
    <w:rsid w:val="00616B2D"/>
    <w:rsid w:val="00621B6F"/>
    <w:rsid w:val="006242E3"/>
    <w:rsid w:val="006245B3"/>
    <w:rsid w:val="00631264"/>
    <w:rsid w:val="006404AB"/>
    <w:rsid w:val="006515DF"/>
    <w:rsid w:val="00652A96"/>
    <w:rsid w:val="0065308B"/>
    <w:rsid w:val="00655852"/>
    <w:rsid w:val="00660E05"/>
    <w:rsid w:val="0066188A"/>
    <w:rsid w:val="0066225E"/>
    <w:rsid w:val="0066348C"/>
    <w:rsid w:val="006656FE"/>
    <w:rsid w:val="00666B6B"/>
    <w:rsid w:val="00666EC3"/>
    <w:rsid w:val="006761E8"/>
    <w:rsid w:val="006764AB"/>
    <w:rsid w:val="00680853"/>
    <w:rsid w:val="006815A8"/>
    <w:rsid w:val="00683559"/>
    <w:rsid w:val="006855E0"/>
    <w:rsid w:val="006874E2"/>
    <w:rsid w:val="00690F86"/>
    <w:rsid w:val="00692E5D"/>
    <w:rsid w:val="0069533A"/>
    <w:rsid w:val="006A0C92"/>
    <w:rsid w:val="006B0A64"/>
    <w:rsid w:val="006B18F2"/>
    <w:rsid w:val="006C08AF"/>
    <w:rsid w:val="006C15A3"/>
    <w:rsid w:val="006D6F74"/>
    <w:rsid w:val="006E2A23"/>
    <w:rsid w:val="006E30F9"/>
    <w:rsid w:val="006E3AD9"/>
    <w:rsid w:val="006F2C14"/>
    <w:rsid w:val="006F4E40"/>
    <w:rsid w:val="006F7F68"/>
    <w:rsid w:val="0070216E"/>
    <w:rsid w:val="00702B76"/>
    <w:rsid w:val="0070711D"/>
    <w:rsid w:val="0071312A"/>
    <w:rsid w:val="007210EF"/>
    <w:rsid w:val="00732415"/>
    <w:rsid w:val="00732BDA"/>
    <w:rsid w:val="0073313C"/>
    <w:rsid w:val="0074163F"/>
    <w:rsid w:val="00751C23"/>
    <w:rsid w:val="007577D4"/>
    <w:rsid w:val="00760BB3"/>
    <w:rsid w:val="0076191B"/>
    <w:rsid w:val="007622C1"/>
    <w:rsid w:val="007632B3"/>
    <w:rsid w:val="007644D4"/>
    <w:rsid w:val="007652BA"/>
    <w:rsid w:val="00767342"/>
    <w:rsid w:val="00770D9C"/>
    <w:rsid w:val="00770FC7"/>
    <w:rsid w:val="00775D2F"/>
    <w:rsid w:val="00782169"/>
    <w:rsid w:val="00790A04"/>
    <w:rsid w:val="00791E17"/>
    <w:rsid w:val="007A2740"/>
    <w:rsid w:val="007B2630"/>
    <w:rsid w:val="007B3C30"/>
    <w:rsid w:val="007B71CB"/>
    <w:rsid w:val="007C0FCB"/>
    <w:rsid w:val="007D2597"/>
    <w:rsid w:val="007D63B3"/>
    <w:rsid w:val="007E1B8A"/>
    <w:rsid w:val="007E2706"/>
    <w:rsid w:val="007E31B5"/>
    <w:rsid w:val="007F097D"/>
    <w:rsid w:val="007F09AF"/>
    <w:rsid w:val="007F3713"/>
    <w:rsid w:val="0080248C"/>
    <w:rsid w:val="0080601D"/>
    <w:rsid w:val="0082446A"/>
    <w:rsid w:val="0082493E"/>
    <w:rsid w:val="0082675C"/>
    <w:rsid w:val="00832D8D"/>
    <w:rsid w:val="00840173"/>
    <w:rsid w:val="00843BE4"/>
    <w:rsid w:val="0085363C"/>
    <w:rsid w:val="00854744"/>
    <w:rsid w:val="0085601D"/>
    <w:rsid w:val="00857CD4"/>
    <w:rsid w:val="0086193A"/>
    <w:rsid w:val="0087425D"/>
    <w:rsid w:val="008816F8"/>
    <w:rsid w:val="008853BD"/>
    <w:rsid w:val="00885C1E"/>
    <w:rsid w:val="00890592"/>
    <w:rsid w:val="00891E09"/>
    <w:rsid w:val="008A42E3"/>
    <w:rsid w:val="008B0616"/>
    <w:rsid w:val="008B6856"/>
    <w:rsid w:val="008C03A0"/>
    <w:rsid w:val="008C0663"/>
    <w:rsid w:val="008C2CDD"/>
    <w:rsid w:val="008C34F4"/>
    <w:rsid w:val="008C63E2"/>
    <w:rsid w:val="008C7B04"/>
    <w:rsid w:val="008D0506"/>
    <w:rsid w:val="008D4587"/>
    <w:rsid w:val="008D52A9"/>
    <w:rsid w:val="008D681A"/>
    <w:rsid w:val="008D6DE0"/>
    <w:rsid w:val="008E5FB3"/>
    <w:rsid w:val="008F7857"/>
    <w:rsid w:val="009026F6"/>
    <w:rsid w:val="00921869"/>
    <w:rsid w:val="00924B11"/>
    <w:rsid w:val="00927727"/>
    <w:rsid w:val="0093169F"/>
    <w:rsid w:val="00933216"/>
    <w:rsid w:val="00935708"/>
    <w:rsid w:val="00936719"/>
    <w:rsid w:val="00946A65"/>
    <w:rsid w:val="009473DB"/>
    <w:rsid w:val="00960B64"/>
    <w:rsid w:val="00962024"/>
    <w:rsid w:val="009622EB"/>
    <w:rsid w:val="00965788"/>
    <w:rsid w:val="00970C7F"/>
    <w:rsid w:val="009769B6"/>
    <w:rsid w:val="00980645"/>
    <w:rsid w:val="00981C7E"/>
    <w:rsid w:val="009854B9"/>
    <w:rsid w:val="00985D83"/>
    <w:rsid w:val="00994361"/>
    <w:rsid w:val="009961FA"/>
    <w:rsid w:val="009A3322"/>
    <w:rsid w:val="009A5403"/>
    <w:rsid w:val="009B0619"/>
    <w:rsid w:val="009B2903"/>
    <w:rsid w:val="009B3D4E"/>
    <w:rsid w:val="009B3E21"/>
    <w:rsid w:val="009B6ABA"/>
    <w:rsid w:val="009B702F"/>
    <w:rsid w:val="009C3448"/>
    <w:rsid w:val="009C3868"/>
    <w:rsid w:val="009D13D0"/>
    <w:rsid w:val="009D6E47"/>
    <w:rsid w:val="009E0FAA"/>
    <w:rsid w:val="009E2525"/>
    <w:rsid w:val="009E7CD1"/>
    <w:rsid w:val="009F35B0"/>
    <w:rsid w:val="009F721C"/>
    <w:rsid w:val="009F7D8C"/>
    <w:rsid w:val="00A0029A"/>
    <w:rsid w:val="00A05ECB"/>
    <w:rsid w:val="00A0646E"/>
    <w:rsid w:val="00A068AE"/>
    <w:rsid w:val="00A101E5"/>
    <w:rsid w:val="00A11FBC"/>
    <w:rsid w:val="00A12068"/>
    <w:rsid w:val="00A15CB4"/>
    <w:rsid w:val="00A2200B"/>
    <w:rsid w:val="00A257F1"/>
    <w:rsid w:val="00A278DB"/>
    <w:rsid w:val="00A27B1F"/>
    <w:rsid w:val="00A32CBD"/>
    <w:rsid w:val="00A32EA8"/>
    <w:rsid w:val="00A3625E"/>
    <w:rsid w:val="00A41BF4"/>
    <w:rsid w:val="00A5372D"/>
    <w:rsid w:val="00A55101"/>
    <w:rsid w:val="00A60F0D"/>
    <w:rsid w:val="00A61222"/>
    <w:rsid w:val="00A61C57"/>
    <w:rsid w:val="00A70F40"/>
    <w:rsid w:val="00A72E58"/>
    <w:rsid w:val="00A74776"/>
    <w:rsid w:val="00A74EF3"/>
    <w:rsid w:val="00A76A4F"/>
    <w:rsid w:val="00A945A4"/>
    <w:rsid w:val="00A94D24"/>
    <w:rsid w:val="00A966B7"/>
    <w:rsid w:val="00AA3035"/>
    <w:rsid w:val="00AA7593"/>
    <w:rsid w:val="00AB2E19"/>
    <w:rsid w:val="00AB586A"/>
    <w:rsid w:val="00AB685F"/>
    <w:rsid w:val="00AC00A2"/>
    <w:rsid w:val="00AC2F89"/>
    <w:rsid w:val="00AD3332"/>
    <w:rsid w:val="00AD5608"/>
    <w:rsid w:val="00AD62FA"/>
    <w:rsid w:val="00AD6EE8"/>
    <w:rsid w:val="00AE7B63"/>
    <w:rsid w:val="00AF1E37"/>
    <w:rsid w:val="00AF249F"/>
    <w:rsid w:val="00AF2B85"/>
    <w:rsid w:val="00AF485B"/>
    <w:rsid w:val="00AF5447"/>
    <w:rsid w:val="00AF6DB3"/>
    <w:rsid w:val="00B014B9"/>
    <w:rsid w:val="00B07C06"/>
    <w:rsid w:val="00B1058B"/>
    <w:rsid w:val="00B11E53"/>
    <w:rsid w:val="00B13483"/>
    <w:rsid w:val="00B16FA6"/>
    <w:rsid w:val="00B17666"/>
    <w:rsid w:val="00B335E8"/>
    <w:rsid w:val="00B37379"/>
    <w:rsid w:val="00B40A54"/>
    <w:rsid w:val="00B41CD9"/>
    <w:rsid w:val="00B47DB8"/>
    <w:rsid w:val="00B52B79"/>
    <w:rsid w:val="00B54E58"/>
    <w:rsid w:val="00B5746C"/>
    <w:rsid w:val="00B605CE"/>
    <w:rsid w:val="00B640C6"/>
    <w:rsid w:val="00B67C9E"/>
    <w:rsid w:val="00B7694B"/>
    <w:rsid w:val="00B93CC6"/>
    <w:rsid w:val="00B94CEE"/>
    <w:rsid w:val="00B9503D"/>
    <w:rsid w:val="00BA5650"/>
    <w:rsid w:val="00BB2266"/>
    <w:rsid w:val="00BB332C"/>
    <w:rsid w:val="00BB4C59"/>
    <w:rsid w:val="00BB5081"/>
    <w:rsid w:val="00BC469E"/>
    <w:rsid w:val="00BE3DF6"/>
    <w:rsid w:val="00BF13AB"/>
    <w:rsid w:val="00BF5CF7"/>
    <w:rsid w:val="00C00B0C"/>
    <w:rsid w:val="00C04B63"/>
    <w:rsid w:val="00C04EB0"/>
    <w:rsid w:val="00C1468A"/>
    <w:rsid w:val="00C14D9E"/>
    <w:rsid w:val="00C15176"/>
    <w:rsid w:val="00C42A26"/>
    <w:rsid w:val="00C436ED"/>
    <w:rsid w:val="00C51525"/>
    <w:rsid w:val="00C52629"/>
    <w:rsid w:val="00C5613A"/>
    <w:rsid w:val="00C5772D"/>
    <w:rsid w:val="00C60661"/>
    <w:rsid w:val="00C62750"/>
    <w:rsid w:val="00C640E5"/>
    <w:rsid w:val="00C7553F"/>
    <w:rsid w:val="00C76F28"/>
    <w:rsid w:val="00C86ABB"/>
    <w:rsid w:val="00C87843"/>
    <w:rsid w:val="00C87D42"/>
    <w:rsid w:val="00C93859"/>
    <w:rsid w:val="00C93CA7"/>
    <w:rsid w:val="00C94DCA"/>
    <w:rsid w:val="00C958AD"/>
    <w:rsid w:val="00CA0515"/>
    <w:rsid w:val="00CA0F8D"/>
    <w:rsid w:val="00CA3230"/>
    <w:rsid w:val="00CA5678"/>
    <w:rsid w:val="00CA581F"/>
    <w:rsid w:val="00CB4725"/>
    <w:rsid w:val="00CB7223"/>
    <w:rsid w:val="00CC20BE"/>
    <w:rsid w:val="00CC3C80"/>
    <w:rsid w:val="00CC3E65"/>
    <w:rsid w:val="00CC4390"/>
    <w:rsid w:val="00CC6D8C"/>
    <w:rsid w:val="00CD0A58"/>
    <w:rsid w:val="00CD1E92"/>
    <w:rsid w:val="00CE1ADD"/>
    <w:rsid w:val="00CE2CC1"/>
    <w:rsid w:val="00D014B9"/>
    <w:rsid w:val="00D0573E"/>
    <w:rsid w:val="00D10AAF"/>
    <w:rsid w:val="00D15DDC"/>
    <w:rsid w:val="00D20AF1"/>
    <w:rsid w:val="00D2226D"/>
    <w:rsid w:val="00D24324"/>
    <w:rsid w:val="00D35785"/>
    <w:rsid w:val="00D3716C"/>
    <w:rsid w:val="00D45883"/>
    <w:rsid w:val="00D45A4A"/>
    <w:rsid w:val="00D4626D"/>
    <w:rsid w:val="00D46DF9"/>
    <w:rsid w:val="00D505FE"/>
    <w:rsid w:val="00D5381D"/>
    <w:rsid w:val="00D54C49"/>
    <w:rsid w:val="00D61DD0"/>
    <w:rsid w:val="00D723AB"/>
    <w:rsid w:val="00D72B3D"/>
    <w:rsid w:val="00D72BCB"/>
    <w:rsid w:val="00D73EE4"/>
    <w:rsid w:val="00D80AA6"/>
    <w:rsid w:val="00D82573"/>
    <w:rsid w:val="00D83E1E"/>
    <w:rsid w:val="00D84201"/>
    <w:rsid w:val="00D86E71"/>
    <w:rsid w:val="00D90003"/>
    <w:rsid w:val="00D92994"/>
    <w:rsid w:val="00DB63FB"/>
    <w:rsid w:val="00DC031E"/>
    <w:rsid w:val="00DC49A6"/>
    <w:rsid w:val="00DC5A3D"/>
    <w:rsid w:val="00DC5C46"/>
    <w:rsid w:val="00DC7EA8"/>
    <w:rsid w:val="00DD3BA5"/>
    <w:rsid w:val="00DD4264"/>
    <w:rsid w:val="00DD5CF7"/>
    <w:rsid w:val="00DD79F3"/>
    <w:rsid w:val="00DE4B05"/>
    <w:rsid w:val="00DE4FC6"/>
    <w:rsid w:val="00DE7EEF"/>
    <w:rsid w:val="00DF0830"/>
    <w:rsid w:val="00DF25ED"/>
    <w:rsid w:val="00DF715F"/>
    <w:rsid w:val="00DF781A"/>
    <w:rsid w:val="00E03A64"/>
    <w:rsid w:val="00E047D4"/>
    <w:rsid w:val="00E072F6"/>
    <w:rsid w:val="00E10423"/>
    <w:rsid w:val="00E11F18"/>
    <w:rsid w:val="00E129B6"/>
    <w:rsid w:val="00E2301B"/>
    <w:rsid w:val="00E2459E"/>
    <w:rsid w:val="00E273D4"/>
    <w:rsid w:val="00E27870"/>
    <w:rsid w:val="00E31E15"/>
    <w:rsid w:val="00E404A6"/>
    <w:rsid w:val="00E437F4"/>
    <w:rsid w:val="00E455B1"/>
    <w:rsid w:val="00E50A66"/>
    <w:rsid w:val="00E524D7"/>
    <w:rsid w:val="00E538EB"/>
    <w:rsid w:val="00E61057"/>
    <w:rsid w:val="00E613FA"/>
    <w:rsid w:val="00E66C48"/>
    <w:rsid w:val="00E70D5E"/>
    <w:rsid w:val="00E71E39"/>
    <w:rsid w:val="00E7228B"/>
    <w:rsid w:val="00E82252"/>
    <w:rsid w:val="00E84CE1"/>
    <w:rsid w:val="00E85868"/>
    <w:rsid w:val="00E92EE9"/>
    <w:rsid w:val="00E967A3"/>
    <w:rsid w:val="00E97013"/>
    <w:rsid w:val="00E973D9"/>
    <w:rsid w:val="00EA1CBF"/>
    <w:rsid w:val="00EA1EA2"/>
    <w:rsid w:val="00EA2748"/>
    <w:rsid w:val="00EA4A4A"/>
    <w:rsid w:val="00EA60EE"/>
    <w:rsid w:val="00EB40EF"/>
    <w:rsid w:val="00EB5E3F"/>
    <w:rsid w:val="00EC1A72"/>
    <w:rsid w:val="00EC1D82"/>
    <w:rsid w:val="00EC44E5"/>
    <w:rsid w:val="00ED2070"/>
    <w:rsid w:val="00ED5B63"/>
    <w:rsid w:val="00EE0138"/>
    <w:rsid w:val="00EE3ED4"/>
    <w:rsid w:val="00EF07D6"/>
    <w:rsid w:val="00EF081E"/>
    <w:rsid w:val="00EF2FC0"/>
    <w:rsid w:val="00EF583E"/>
    <w:rsid w:val="00F02DD0"/>
    <w:rsid w:val="00F0385A"/>
    <w:rsid w:val="00F042F3"/>
    <w:rsid w:val="00F121FC"/>
    <w:rsid w:val="00F13CDF"/>
    <w:rsid w:val="00F145DD"/>
    <w:rsid w:val="00F17C2A"/>
    <w:rsid w:val="00F274D5"/>
    <w:rsid w:val="00F35CC0"/>
    <w:rsid w:val="00F408CF"/>
    <w:rsid w:val="00F40CE8"/>
    <w:rsid w:val="00F41D31"/>
    <w:rsid w:val="00F42504"/>
    <w:rsid w:val="00F44506"/>
    <w:rsid w:val="00F55F40"/>
    <w:rsid w:val="00F57AB0"/>
    <w:rsid w:val="00F63C21"/>
    <w:rsid w:val="00F661D6"/>
    <w:rsid w:val="00F75377"/>
    <w:rsid w:val="00F766BF"/>
    <w:rsid w:val="00F80225"/>
    <w:rsid w:val="00F84F08"/>
    <w:rsid w:val="00F920B1"/>
    <w:rsid w:val="00F92EDE"/>
    <w:rsid w:val="00F93086"/>
    <w:rsid w:val="00F934C1"/>
    <w:rsid w:val="00F93E6C"/>
    <w:rsid w:val="00F95CEE"/>
    <w:rsid w:val="00FB0098"/>
    <w:rsid w:val="00FC3CC4"/>
    <w:rsid w:val="00FD5271"/>
    <w:rsid w:val="00FE479D"/>
    <w:rsid w:val="00FE5AD2"/>
    <w:rsid w:val="00FE69CA"/>
    <w:rsid w:val="00FF6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CDF4B-9CB3-44AE-9B43-21EA3D7A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4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styleId="ListParagraph">
    <w:name w:val="List Paragraph"/>
    <w:basedOn w:val="Normal"/>
    <w:uiPriority w:val="34"/>
    <w:qFormat/>
    <w:rsid w:val="00840173"/>
    <w:pPr>
      <w:ind w:left="720"/>
      <w:contextualSpacing/>
    </w:pPr>
  </w:style>
  <w:style w:type="paragraph" w:customStyle="1" w:styleId="naisf">
    <w:name w:val="naisf"/>
    <w:basedOn w:val="Normal"/>
    <w:uiPriority w:val="99"/>
    <w:rsid w:val="005721C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70D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0D5E"/>
    <w:rPr>
      <w:lang w:val="lv-LV"/>
    </w:rPr>
  </w:style>
  <w:style w:type="paragraph" w:styleId="Footer">
    <w:name w:val="footer"/>
    <w:basedOn w:val="Normal"/>
    <w:link w:val="FooterChar"/>
    <w:uiPriority w:val="99"/>
    <w:unhideWhenUsed/>
    <w:rsid w:val="00E70D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0D5E"/>
    <w:rPr>
      <w:lang w:val="lv-LV"/>
    </w:rPr>
  </w:style>
  <w:style w:type="paragraph" w:styleId="BalloonText">
    <w:name w:val="Balloon Text"/>
    <w:basedOn w:val="Normal"/>
    <w:link w:val="BalloonTextChar"/>
    <w:uiPriority w:val="99"/>
    <w:semiHidden/>
    <w:unhideWhenUsed/>
    <w:rsid w:val="007F0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7D"/>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768">
      <w:bodyDiv w:val="1"/>
      <w:marLeft w:val="0"/>
      <w:marRight w:val="0"/>
      <w:marTop w:val="0"/>
      <w:marBottom w:val="0"/>
      <w:divBdr>
        <w:top w:val="none" w:sz="0" w:space="0" w:color="auto"/>
        <w:left w:val="none" w:sz="0" w:space="0" w:color="auto"/>
        <w:bottom w:val="none" w:sz="0" w:space="0" w:color="auto"/>
        <w:right w:val="none" w:sz="0" w:space="0" w:color="auto"/>
      </w:divBdr>
      <w:divsChild>
        <w:div w:id="227765492">
          <w:marLeft w:val="0"/>
          <w:marRight w:val="0"/>
          <w:marTop w:val="240"/>
          <w:marBottom w:val="0"/>
          <w:divBdr>
            <w:top w:val="none" w:sz="0" w:space="0" w:color="auto"/>
            <w:left w:val="none" w:sz="0" w:space="0" w:color="auto"/>
            <w:bottom w:val="none" w:sz="0" w:space="0" w:color="auto"/>
            <w:right w:val="none" w:sz="0" w:space="0" w:color="auto"/>
          </w:divBdr>
        </w:div>
        <w:div w:id="642394162">
          <w:marLeft w:val="0"/>
          <w:marRight w:val="0"/>
          <w:marTop w:val="400"/>
          <w:marBottom w:val="0"/>
          <w:divBdr>
            <w:top w:val="none" w:sz="0" w:space="0" w:color="auto"/>
            <w:left w:val="none" w:sz="0" w:space="0" w:color="auto"/>
            <w:bottom w:val="none" w:sz="0" w:space="0" w:color="auto"/>
            <w:right w:val="none" w:sz="0" w:space="0" w:color="auto"/>
          </w:divBdr>
        </w:div>
      </w:divsChild>
    </w:div>
    <w:div w:id="131027504">
      <w:bodyDiv w:val="1"/>
      <w:marLeft w:val="0"/>
      <w:marRight w:val="0"/>
      <w:marTop w:val="0"/>
      <w:marBottom w:val="0"/>
      <w:divBdr>
        <w:top w:val="none" w:sz="0" w:space="0" w:color="auto"/>
        <w:left w:val="none" w:sz="0" w:space="0" w:color="auto"/>
        <w:bottom w:val="none" w:sz="0" w:space="0" w:color="auto"/>
        <w:right w:val="none" w:sz="0" w:space="0" w:color="auto"/>
      </w:divBdr>
    </w:div>
    <w:div w:id="300235686">
      <w:bodyDiv w:val="1"/>
      <w:marLeft w:val="0"/>
      <w:marRight w:val="0"/>
      <w:marTop w:val="0"/>
      <w:marBottom w:val="0"/>
      <w:divBdr>
        <w:top w:val="none" w:sz="0" w:space="0" w:color="auto"/>
        <w:left w:val="none" w:sz="0" w:space="0" w:color="auto"/>
        <w:bottom w:val="none" w:sz="0" w:space="0" w:color="auto"/>
        <w:right w:val="none" w:sz="0" w:space="0" w:color="auto"/>
      </w:divBdr>
    </w:div>
    <w:div w:id="309599126">
      <w:bodyDiv w:val="1"/>
      <w:marLeft w:val="0"/>
      <w:marRight w:val="0"/>
      <w:marTop w:val="0"/>
      <w:marBottom w:val="0"/>
      <w:divBdr>
        <w:top w:val="none" w:sz="0" w:space="0" w:color="auto"/>
        <w:left w:val="none" w:sz="0" w:space="0" w:color="auto"/>
        <w:bottom w:val="none" w:sz="0" w:space="0" w:color="auto"/>
        <w:right w:val="none" w:sz="0" w:space="0" w:color="auto"/>
      </w:divBdr>
    </w:div>
    <w:div w:id="485975486">
      <w:bodyDiv w:val="1"/>
      <w:marLeft w:val="0"/>
      <w:marRight w:val="0"/>
      <w:marTop w:val="0"/>
      <w:marBottom w:val="0"/>
      <w:divBdr>
        <w:top w:val="none" w:sz="0" w:space="0" w:color="auto"/>
        <w:left w:val="none" w:sz="0" w:space="0" w:color="auto"/>
        <w:bottom w:val="none" w:sz="0" w:space="0" w:color="auto"/>
        <w:right w:val="none" w:sz="0" w:space="0" w:color="auto"/>
      </w:divBdr>
    </w:div>
    <w:div w:id="1253466781">
      <w:bodyDiv w:val="1"/>
      <w:marLeft w:val="0"/>
      <w:marRight w:val="0"/>
      <w:marTop w:val="0"/>
      <w:marBottom w:val="0"/>
      <w:divBdr>
        <w:top w:val="none" w:sz="0" w:space="0" w:color="auto"/>
        <w:left w:val="none" w:sz="0" w:space="0" w:color="auto"/>
        <w:bottom w:val="none" w:sz="0" w:space="0" w:color="auto"/>
        <w:right w:val="none" w:sz="0" w:space="0" w:color="auto"/>
      </w:divBdr>
    </w:div>
    <w:div w:id="19882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science/inno/3823514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mazure@iz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spars.veldre@izm.gov.lv" TargetMode="External"/><Relationship Id="rId4" Type="http://schemas.openxmlformats.org/officeDocument/2006/relationships/settings" Target="settings.xml"/><Relationship Id="rId9" Type="http://schemas.openxmlformats.org/officeDocument/2006/relationships/hyperlink" Target="http://www.izm.gov.lv/lv/normativie-akti/normativo-aktu-projek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C109-97C2-433F-842E-CA98274D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13</Pages>
  <Words>15614</Words>
  <Characters>8900</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Mazure</dc:creator>
  <cp:keywords/>
  <dc:description/>
  <cp:lastModifiedBy>Kaspars Veldre</cp:lastModifiedBy>
  <cp:revision>176</cp:revision>
  <cp:lastPrinted>2017-02-07T09:36:00Z</cp:lastPrinted>
  <dcterms:created xsi:type="dcterms:W3CDTF">2017-05-19T12:49:00Z</dcterms:created>
  <dcterms:modified xsi:type="dcterms:W3CDTF">2017-09-20T12:44:00Z</dcterms:modified>
</cp:coreProperties>
</file>