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D5" w:rsidRPr="00F25ED5" w:rsidRDefault="00F25ED5" w:rsidP="00F25E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6"/>
        </w:rPr>
      </w:pPr>
      <w:r w:rsidRPr="00F25ED5">
        <w:rPr>
          <w:rFonts w:ascii="Times New Roman" w:hAnsi="Times New Roman" w:cs="Times New Roman"/>
          <w:i/>
          <w:iCs/>
          <w:sz w:val="24"/>
          <w:szCs w:val="26"/>
        </w:rPr>
        <w:t>Projekts</w:t>
      </w:r>
    </w:p>
    <w:p w:rsidR="00F25ED5" w:rsidRPr="00F25ED5" w:rsidRDefault="00F25ED5" w:rsidP="00F25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F25ED5" w:rsidRPr="00F25ED5" w:rsidRDefault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LATVIJAS REPUBLIKAS MINISTRU KABINETA SĒDES</w:t>
      </w:r>
    </w:p>
    <w:p w:rsidR="00F25ED5" w:rsidRPr="00F25ED5" w:rsidRDefault="00F25ED5" w:rsidP="00F25E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PROTOKOLLĒMUMS</w:t>
      </w:r>
    </w:p>
    <w:p w:rsidR="00F25ED5" w:rsidRPr="00F25ED5" w:rsidRDefault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56"/>
        <w:gridCol w:w="3054"/>
        <w:gridCol w:w="3067"/>
      </w:tblGrid>
      <w:tr w:rsidR="00F25ED5" w:rsidRPr="00F25ED5" w:rsidTr="000F2D0A">
        <w:tc>
          <w:tcPr>
            <w:tcW w:w="3095" w:type="dxa"/>
          </w:tcPr>
          <w:p w:rsidR="00F25ED5" w:rsidRPr="00F25ED5" w:rsidRDefault="00F25ED5" w:rsidP="00F2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F25ED5" w:rsidRPr="00F25ED5" w:rsidRDefault="00F25ED5" w:rsidP="00F2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F25ED5" w:rsidRPr="00F25ED5" w:rsidRDefault="00F25ED5" w:rsidP="00E06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6B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</w:p>
        </w:tc>
      </w:tr>
    </w:tbl>
    <w:p w:rsidR="00F25ED5" w:rsidRPr="00F25ED5" w:rsidRDefault="00F25ED5" w:rsidP="00F2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F25ED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§.</w:t>
      </w:r>
    </w:p>
    <w:p w:rsidR="00F25ED5" w:rsidRPr="001F6A1B" w:rsidRDefault="00F25ED5" w:rsidP="00F25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F6A1B">
        <w:rPr>
          <w:rFonts w:ascii="Times New Roman" w:hAnsi="Times New Roman" w:cs="Times New Roman"/>
          <w:b/>
          <w:sz w:val="28"/>
          <w:szCs w:val="28"/>
        </w:rPr>
        <w:t>Rīkojuma projekts “</w:t>
      </w:r>
      <w:r w:rsidRPr="001F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Par </w:t>
      </w:r>
      <w:r w:rsidRPr="001F6A1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pedagogu darba samaksas pieauguma grafiku laika periodam no 2018.gada 1.septembra līdz 2022.gada 31.decembrim”</w:t>
      </w:r>
    </w:p>
    <w:p w:rsidR="00F25ED5" w:rsidRPr="00F25ED5" w:rsidRDefault="00F25ED5" w:rsidP="00F2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</w:t>
      </w:r>
    </w:p>
    <w:p w:rsidR="00F25ED5" w:rsidRPr="00F25ED5" w:rsidRDefault="00F25ED5" w:rsidP="00F2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(…)</w:t>
      </w:r>
    </w:p>
    <w:p w:rsidR="00F25ED5" w:rsidRPr="00F25ED5" w:rsidRDefault="00F25ED5" w:rsidP="00232FE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1F6A1B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646" w:firstLine="72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F25ED5">
        <w:rPr>
          <w:rFonts w:ascii="Times New Roman" w:eastAsiaTheme="majorEastAsia" w:hAnsi="Times New Roman" w:cs="Times New Roman"/>
          <w:sz w:val="28"/>
          <w:szCs w:val="28"/>
        </w:rPr>
        <w:t>Pieņemt iesniegto rīkojuma projektu.</w:t>
      </w:r>
    </w:p>
    <w:p w:rsidR="000C20E7" w:rsidRPr="000C20E7" w:rsidRDefault="000C20E7" w:rsidP="000C20E7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firstLine="714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0C20E7">
        <w:rPr>
          <w:rFonts w:ascii="Times New Roman" w:eastAsiaTheme="majorEastAsia" w:hAnsi="Times New Roman" w:cs="Times New Roman"/>
          <w:sz w:val="28"/>
          <w:szCs w:val="28"/>
        </w:rPr>
        <w:t>Finanšu ministrijai, ņemot vērā attiecīgā gada valsts ekonomisko situāciju, nodrošināt, ka izglītības jomas finansējuma procentuālai</w:t>
      </w:r>
      <w:r>
        <w:rPr>
          <w:rFonts w:ascii="Times New Roman" w:eastAsiaTheme="majorEastAsia" w:hAnsi="Times New Roman" w:cs="Times New Roman"/>
          <w:sz w:val="28"/>
          <w:szCs w:val="28"/>
        </w:rPr>
        <w:t>s apmērs no valsts budžeta netiek</w:t>
      </w:r>
      <w:r w:rsidRPr="000C20E7">
        <w:rPr>
          <w:rFonts w:ascii="Times New Roman" w:eastAsiaTheme="majorEastAsia" w:hAnsi="Times New Roman" w:cs="Times New Roman"/>
          <w:sz w:val="28"/>
          <w:szCs w:val="28"/>
        </w:rPr>
        <w:t xml:space="preserve"> samazināts. </w:t>
      </w:r>
    </w:p>
    <w:p w:rsidR="000C20E7" w:rsidRPr="000C20E7" w:rsidRDefault="000C20E7" w:rsidP="000C20E7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firstLine="70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0C20E7">
        <w:rPr>
          <w:rFonts w:ascii="Times New Roman" w:eastAsiaTheme="majorEastAsia" w:hAnsi="Times New Roman" w:cs="Times New Roman"/>
          <w:sz w:val="28"/>
          <w:szCs w:val="28"/>
        </w:rPr>
        <w:t>Finanšu ministrija</w:t>
      </w:r>
      <w:r w:rsidR="003E6942">
        <w:rPr>
          <w:rFonts w:ascii="Times New Roman" w:eastAsiaTheme="majorEastAsia" w:hAnsi="Times New Roman" w:cs="Times New Roman"/>
          <w:sz w:val="28"/>
          <w:szCs w:val="28"/>
        </w:rPr>
        <w:t>i,</w:t>
      </w:r>
      <w:r w:rsidR="007B2488">
        <w:rPr>
          <w:rFonts w:ascii="Times New Roman" w:eastAsiaTheme="majorEastAsia" w:hAnsi="Times New Roman" w:cs="Times New Roman"/>
          <w:sz w:val="28"/>
          <w:szCs w:val="28"/>
        </w:rPr>
        <w:t xml:space="preserve"> pēc informatīvā ziņojuma </w:t>
      </w:r>
      <w:r w:rsidR="007B2488" w:rsidRPr="007B2488">
        <w:rPr>
          <w:rFonts w:ascii="Times New Roman" w:hAnsi="Times New Roman" w:cs="Times New Roman"/>
          <w:sz w:val="28"/>
          <w:szCs w:val="28"/>
        </w:rPr>
        <w:t>“Par makroekonomisko rādītāju, ieņēmumu un vispārējās valdības budžeta bilances prognozēm 2018.–2020. gadā”</w:t>
      </w:r>
      <w:r w:rsidR="007B2488">
        <w:t xml:space="preserve"> </w:t>
      </w:r>
      <w:r w:rsidR="007B2488">
        <w:rPr>
          <w:rFonts w:ascii="Times New Roman" w:eastAsiaTheme="majorEastAsia" w:hAnsi="Times New Roman" w:cs="Times New Roman"/>
          <w:sz w:val="28"/>
          <w:szCs w:val="28"/>
        </w:rPr>
        <w:t xml:space="preserve">izskatīšanas Ministru kabinetā, divu dienu laikā </w:t>
      </w:r>
      <w:r w:rsidR="003E6942">
        <w:rPr>
          <w:rFonts w:ascii="Times New Roman" w:eastAsiaTheme="majorEastAsia" w:hAnsi="Times New Roman" w:cs="Times New Roman"/>
          <w:sz w:val="28"/>
          <w:szCs w:val="28"/>
        </w:rPr>
        <w:t xml:space="preserve">sniegt </w:t>
      </w:r>
      <w:r w:rsidR="007B2488">
        <w:rPr>
          <w:rFonts w:ascii="Times New Roman" w:eastAsiaTheme="majorEastAsia" w:hAnsi="Times New Roman" w:cs="Times New Roman"/>
          <w:sz w:val="28"/>
          <w:szCs w:val="28"/>
        </w:rPr>
        <w:t>Izglītības un zinātnes ministrijai priekšlikumu par finansējuma apmēru</w:t>
      </w:r>
      <w:r w:rsidR="003E6942">
        <w:rPr>
          <w:rFonts w:ascii="Times New Roman" w:eastAsiaTheme="majorEastAsia" w:hAnsi="Times New Roman" w:cs="Times New Roman"/>
          <w:sz w:val="28"/>
          <w:szCs w:val="28"/>
        </w:rPr>
        <w:t>,</w:t>
      </w:r>
      <w:r w:rsidRPr="000C20E7">
        <w:rPr>
          <w:rFonts w:ascii="Times New Roman" w:eastAsiaTheme="majorEastAsia" w:hAnsi="Times New Roman" w:cs="Times New Roman"/>
          <w:sz w:val="28"/>
          <w:szCs w:val="28"/>
        </w:rPr>
        <w:t xml:space="preserve"> kas </w:t>
      </w:r>
      <w:r w:rsidR="003E6942">
        <w:rPr>
          <w:rFonts w:ascii="Times New Roman" w:eastAsiaTheme="majorEastAsia" w:hAnsi="Times New Roman" w:cs="Times New Roman"/>
          <w:sz w:val="28"/>
          <w:szCs w:val="28"/>
        </w:rPr>
        <w:t xml:space="preserve">2018., 2019. un 2020. gadā </w:t>
      </w:r>
      <w:r w:rsidRPr="000C20E7">
        <w:rPr>
          <w:rFonts w:ascii="Times New Roman" w:eastAsiaTheme="majorEastAsia" w:hAnsi="Times New Roman" w:cs="Times New Roman"/>
          <w:sz w:val="28"/>
          <w:szCs w:val="28"/>
        </w:rPr>
        <w:t>varētu tikt novirzīt</w:t>
      </w:r>
      <w:r>
        <w:rPr>
          <w:rFonts w:ascii="Times New Roman" w:eastAsiaTheme="majorEastAsia" w:hAnsi="Times New Roman" w:cs="Times New Roman"/>
          <w:sz w:val="28"/>
          <w:szCs w:val="28"/>
        </w:rPr>
        <w:t>s</w:t>
      </w:r>
      <w:r w:rsidRPr="000C20E7">
        <w:rPr>
          <w:rFonts w:ascii="Times New Roman" w:eastAsiaTheme="majorEastAsia" w:hAnsi="Times New Roman" w:cs="Times New Roman"/>
          <w:sz w:val="28"/>
          <w:szCs w:val="28"/>
        </w:rPr>
        <w:t xml:space="preserve"> pedagoga darba samaksa</w:t>
      </w:r>
      <w:r>
        <w:rPr>
          <w:rFonts w:ascii="Times New Roman" w:eastAsiaTheme="majorEastAsia" w:hAnsi="Times New Roman" w:cs="Times New Roman"/>
          <w:sz w:val="28"/>
          <w:szCs w:val="28"/>
        </w:rPr>
        <w:t>s pieauguma grafika īstenošanai</w:t>
      </w:r>
      <w:r w:rsidRPr="000C20E7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0C20E7" w:rsidRPr="000C20E7" w:rsidRDefault="003E6942" w:rsidP="000C20E7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firstLine="70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Ņemot vērā Finanšu ministrijas sniegto priekšlikumu, </w:t>
      </w:r>
      <w:r w:rsidR="007B2488" w:rsidRPr="000C20E7">
        <w:rPr>
          <w:rFonts w:ascii="Times New Roman" w:eastAsiaTheme="majorEastAsia" w:hAnsi="Times New Roman" w:cs="Times New Roman"/>
          <w:sz w:val="28"/>
          <w:szCs w:val="28"/>
        </w:rPr>
        <w:t>Izglītības un zinātnes ministrija</w:t>
      </w:r>
      <w:r>
        <w:rPr>
          <w:rFonts w:ascii="Times New Roman" w:eastAsiaTheme="majorEastAsia" w:hAnsi="Times New Roman" w:cs="Times New Roman"/>
          <w:sz w:val="28"/>
          <w:szCs w:val="28"/>
        </w:rPr>
        <w:t>i</w:t>
      </w:r>
      <w:r w:rsidR="007B2488" w:rsidRPr="000C20E7">
        <w:rPr>
          <w:rFonts w:ascii="Times New Roman" w:eastAsiaTheme="majorEastAsia" w:hAnsi="Times New Roman" w:cs="Times New Roman"/>
          <w:sz w:val="28"/>
          <w:szCs w:val="28"/>
        </w:rPr>
        <w:t xml:space="preserve"> ar atbildīgajām ministrijām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līdz </w:t>
      </w:r>
      <w:r w:rsidRPr="003E6942">
        <w:rPr>
          <w:rFonts w:ascii="Times New Roman" w:hAnsi="Times New Roman" w:cs="Times New Roman"/>
          <w:sz w:val="28"/>
          <w:szCs w:val="28"/>
        </w:rPr>
        <w:t>Ministru kabineta galīgā lēmuma pieņemšana</w:t>
      </w:r>
      <w:r w:rsidR="00F4147E">
        <w:rPr>
          <w:rFonts w:ascii="Times New Roman" w:hAnsi="Times New Roman" w:cs="Times New Roman"/>
          <w:sz w:val="28"/>
          <w:szCs w:val="28"/>
        </w:rPr>
        <w:t>i</w:t>
      </w:r>
      <w:r w:rsidRPr="003E6942">
        <w:rPr>
          <w:rFonts w:ascii="Times New Roman" w:hAnsi="Times New Roman" w:cs="Times New Roman"/>
          <w:sz w:val="28"/>
          <w:szCs w:val="28"/>
        </w:rPr>
        <w:t xml:space="preserve"> par valsts budžeta prioritārajiem pasākumiem 2018., 2019. un 2020. gadam</w:t>
      </w:r>
      <w:r>
        <w:rPr>
          <w:rFonts w:ascii="Arial" w:hAnsi="Arial" w:cs="Arial"/>
          <w:color w:val="414142"/>
          <w:sz w:val="20"/>
          <w:szCs w:val="20"/>
        </w:rPr>
        <w:t xml:space="preserve"> </w:t>
      </w:r>
      <w:r w:rsidR="007B2488" w:rsidRPr="000C20E7">
        <w:rPr>
          <w:rFonts w:ascii="Times New Roman" w:eastAsiaTheme="majorEastAsia" w:hAnsi="Times New Roman" w:cs="Times New Roman"/>
          <w:sz w:val="28"/>
          <w:szCs w:val="28"/>
        </w:rPr>
        <w:t>vieno</w:t>
      </w:r>
      <w:r>
        <w:rPr>
          <w:rFonts w:ascii="Times New Roman" w:eastAsiaTheme="majorEastAsia" w:hAnsi="Times New Roman" w:cs="Times New Roman"/>
          <w:sz w:val="28"/>
          <w:szCs w:val="28"/>
        </w:rPr>
        <w:t>ties</w:t>
      </w:r>
      <w:r w:rsidR="007B2488" w:rsidRPr="000C20E7">
        <w:rPr>
          <w:rFonts w:ascii="Times New Roman" w:eastAsiaTheme="majorEastAsia" w:hAnsi="Times New Roman" w:cs="Times New Roman"/>
          <w:sz w:val="28"/>
          <w:szCs w:val="28"/>
        </w:rPr>
        <w:t xml:space="preserve"> par papildu finansējumu sadalījumu</w:t>
      </w:r>
      <w:r w:rsidR="007B2488">
        <w:rPr>
          <w:rFonts w:ascii="Times New Roman" w:eastAsiaTheme="majorEastAsia" w:hAnsi="Times New Roman" w:cs="Times New Roman"/>
          <w:sz w:val="28"/>
          <w:szCs w:val="28"/>
        </w:rPr>
        <w:t xml:space="preserve">, to </w:t>
      </w:r>
      <w:r w:rsidR="00964116">
        <w:rPr>
          <w:rFonts w:ascii="Times New Roman" w:eastAsiaTheme="majorEastAsia" w:hAnsi="Times New Roman" w:cs="Times New Roman"/>
          <w:sz w:val="28"/>
          <w:szCs w:val="28"/>
        </w:rPr>
        <w:t>prioritāri</w:t>
      </w:r>
      <w:r w:rsidR="007B2488">
        <w:rPr>
          <w:rFonts w:ascii="Times New Roman" w:eastAsiaTheme="majorEastAsia" w:hAnsi="Times New Roman" w:cs="Times New Roman"/>
          <w:sz w:val="28"/>
          <w:szCs w:val="28"/>
        </w:rPr>
        <w:t xml:space="preserve"> novirzot</w:t>
      </w:r>
      <w:r w:rsidR="007B2488" w:rsidRPr="000C20E7">
        <w:rPr>
          <w:rFonts w:ascii="Times New Roman" w:eastAsiaTheme="majorEastAsia" w:hAnsi="Times New Roman" w:cs="Times New Roman"/>
          <w:sz w:val="28"/>
          <w:szCs w:val="28"/>
        </w:rPr>
        <w:t xml:space="preserve"> pedagogu darba samaksai</w:t>
      </w:r>
      <w:r w:rsidR="007B2488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7B2488" w:rsidRPr="000C20E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C20E7" w:rsidRPr="000C20E7">
        <w:rPr>
          <w:rFonts w:ascii="Times New Roman" w:eastAsiaTheme="majorEastAsia" w:hAnsi="Times New Roman" w:cs="Times New Roman"/>
          <w:sz w:val="28"/>
          <w:szCs w:val="28"/>
        </w:rPr>
        <w:t>Atbildīg</w:t>
      </w:r>
      <w:r>
        <w:rPr>
          <w:rFonts w:ascii="Times New Roman" w:eastAsiaTheme="majorEastAsia" w:hAnsi="Times New Roman" w:cs="Times New Roman"/>
          <w:sz w:val="28"/>
          <w:szCs w:val="28"/>
        </w:rPr>
        <w:t>ajām</w:t>
      </w:r>
      <w:r w:rsidR="000C20E7" w:rsidRPr="000C20E7">
        <w:rPr>
          <w:rFonts w:ascii="Times New Roman" w:eastAsiaTheme="majorEastAsia" w:hAnsi="Times New Roman" w:cs="Times New Roman"/>
          <w:sz w:val="28"/>
          <w:szCs w:val="28"/>
        </w:rPr>
        <w:t xml:space="preserve"> ministri</w:t>
      </w:r>
      <w:r>
        <w:rPr>
          <w:rFonts w:ascii="Times New Roman" w:eastAsiaTheme="majorEastAsia" w:hAnsi="Times New Roman" w:cs="Times New Roman"/>
          <w:sz w:val="28"/>
          <w:szCs w:val="28"/>
        </w:rPr>
        <w:t>jām</w:t>
      </w:r>
      <w:r w:rsidR="000C20E7" w:rsidRPr="000C20E7">
        <w:rPr>
          <w:rFonts w:ascii="Times New Roman" w:eastAsiaTheme="majorEastAsia" w:hAnsi="Times New Roman" w:cs="Times New Roman"/>
          <w:sz w:val="28"/>
          <w:szCs w:val="28"/>
        </w:rPr>
        <w:t xml:space="preserve"> likumprojekta par valsts budžetu kārtējam gadam sagatavošanas un izskatīšanas procesā iesnie</w:t>
      </w:r>
      <w:r>
        <w:rPr>
          <w:rFonts w:ascii="Times New Roman" w:eastAsiaTheme="majorEastAsia" w:hAnsi="Times New Roman" w:cs="Times New Roman"/>
          <w:sz w:val="28"/>
          <w:szCs w:val="28"/>
        </w:rPr>
        <w:t>gt</w:t>
      </w:r>
      <w:r w:rsidR="000C20E7" w:rsidRPr="000C20E7">
        <w:rPr>
          <w:rFonts w:ascii="Times New Roman" w:eastAsiaTheme="majorEastAsia" w:hAnsi="Times New Roman" w:cs="Times New Roman"/>
          <w:sz w:val="28"/>
          <w:szCs w:val="28"/>
        </w:rPr>
        <w:t xml:space="preserve"> Izglītības un zinātnes ministrijai aprēķinus par papildus nepieciešamo finansējumu pedagogu darba samaksai nāk</w:t>
      </w:r>
      <w:r w:rsidR="009F58CA">
        <w:rPr>
          <w:rFonts w:ascii="Times New Roman" w:eastAsiaTheme="majorEastAsia" w:hAnsi="Times New Roman" w:cs="Times New Roman"/>
          <w:sz w:val="28"/>
          <w:szCs w:val="28"/>
        </w:rPr>
        <w:t>amajam</w:t>
      </w:r>
      <w:r w:rsidR="000C20E7" w:rsidRPr="000C20E7">
        <w:rPr>
          <w:rFonts w:ascii="Times New Roman" w:eastAsiaTheme="majorEastAsia" w:hAnsi="Times New Roman" w:cs="Times New Roman"/>
          <w:sz w:val="28"/>
          <w:szCs w:val="28"/>
        </w:rPr>
        <w:t xml:space="preserve"> budžetam gadam. </w:t>
      </w:r>
    </w:p>
    <w:p w:rsidR="00F25ED5" w:rsidRDefault="00F25ED5" w:rsidP="001F6A1B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646" w:firstLine="72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F25ED5">
        <w:rPr>
          <w:rFonts w:ascii="Times New Roman" w:eastAsiaTheme="majorEastAsia" w:hAnsi="Times New Roman" w:cs="Times New Roman"/>
          <w:sz w:val="28"/>
          <w:szCs w:val="28"/>
        </w:rPr>
        <w:t>Valsts kancelejai sagatavot rīkojum</w:t>
      </w:r>
      <w:r w:rsidR="00F51EA0">
        <w:rPr>
          <w:rFonts w:ascii="Times New Roman" w:eastAsiaTheme="majorEastAsia" w:hAnsi="Times New Roman" w:cs="Times New Roman"/>
          <w:sz w:val="28"/>
          <w:szCs w:val="28"/>
        </w:rPr>
        <w:t>a</w:t>
      </w:r>
      <w:r w:rsidRPr="00F25ED5">
        <w:rPr>
          <w:rFonts w:ascii="Times New Roman" w:eastAsiaTheme="majorEastAsia" w:hAnsi="Times New Roman" w:cs="Times New Roman"/>
          <w:sz w:val="28"/>
          <w:szCs w:val="28"/>
        </w:rPr>
        <w:t xml:space="preserve"> projekt</w:t>
      </w:r>
      <w:r w:rsidR="00F51EA0">
        <w:rPr>
          <w:rFonts w:ascii="Times New Roman" w:eastAsiaTheme="majorEastAsia" w:hAnsi="Times New Roman" w:cs="Times New Roman"/>
          <w:sz w:val="28"/>
          <w:szCs w:val="28"/>
        </w:rPr>
        <w:t>u</w:t>
      </w:r>
      <w:r w:rsidRPr="00F25ED5">
        <w:rPr>
          <w:rFonts w:ascii="Times New Roman" w:eastAsiaTheme="majorEastAsia" w:hAnsi="Times New Roman" w:cs="Times New Roman"/>
          <w:sz w:val="28"/>
          <w:szCs w:val="28"/>
        </w:rPr>
        <w:t xml:space="preserve"> parakstīšanai.</w:t>
      </w:r>
    </w:p>
    <w:p w:rsidR="000C20E7" w:rsidRDefault="000C20E7" w:rsidP="000C20E7">
      <w:pPr>
        <w:keepNext/>
        <w:keepLines/>
        <w:tabs>
          <w:tab w:val="left" w:pos="1134"/>
          <w:tab w:val="left" w:pos="1701"/>
        </w:tabs>
        <w:spacing w:after="0" w:line="240" w:lineRule="auto"/>
        <w:ind w:left="1366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F25ED5" w:rsidRPr="00F25ED5" w:rsidRDefault="00F25ED5" w:rsidP="00F25ED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Default="00F25ED5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Ministru prezidents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5ED5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:rsidR="00E06B21" w:rsidRPr="00F25ED5" w:rsidRDefault="00E06B21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Valsts kancelejas direktors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737A" w:rsidRPr="0098737A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</w:p>
    <w:p w:rsidR="00F25ED5" w:rsidRP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lastRenderedPageBreak/>
        <w:t>Iesniedzējs:</w:t>
      </w:r>
    </w:p>
    <w:p w:rsidR="00F25ED5" w:rsidRPr="00F25ED5" w:rsidRDefault="00F25ED5" w:rsidP="00F25ED5">
      <w:pPr>
        <w:tabs>
          <w:tab w:val="right" w:pos="90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ministrs</w:t>
      </w:r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>K.Šadurskis</w:t>
      </w:r>
      <w:proofErr w:type="spellEnd"/>
    </w:p>
    <w:p w:rsid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60" w:rsidRPr="00F25ED5" w:rsidRDefault="00A85D60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B12A40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40">
        <w:rPr>
          <w:rFonts w:ascii="Times New Roman" w:hAnsi="Times New Roman" w:cs="Times New Roman"/>
          <w:sz w:val="28"/>
          <w:szCs w:val="28"/>
        </w:rPr>
        <w:t>Vizē:</w:t>
      </w:r>
    </w:p>
    <w:p w:rsidR="00B12A40" w:rsidRPr="00B12A40" w:rsidRDefault="00B12A40" w:rsidP="00B12A40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str06"/>
      <w:bookmarkEnd w:id="0"/>
      <w:r w:rsidRPr="00B12A40">
        <w:rPr>
          <w:rFonts w:ascii="Times New Roman" w:eastAsia="Times New Roman" w:hAnsi="Times New Roman"/>
          <w:sz w:val="28"/>
          <w:szCs w:val="28"/>
          <w:lang w:eastAsia="lv-LV"/>
        </w:rPr>
        <w:t>Valsts sekretāra vietniece –</w:t>
      </w:r>
    </w:p>
    <w:p w:rsidR="00B12A40" w:rsidRPr="00B12A40" w:rsidRDefault="00B12A40" w:rsidP="00B12A40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12A40">
        <w:rPr>
          <w:rFonts w:ascii="Times New Roman" w:eastAsia="Times New Roman" w:hAnsi="Times New Roman"/>
          <w:sz w:val="28"/>
          <w:szCs w:val="28"/>
          <w:lang w:eastAsia="lv-LV"/>
        </w:rPr>
        <w:t>Politikas iniciatīvu un attīstības departamenta direktore,</w:t>
      </w:r>
    </w:p>
    <w:p w:rsidR="00B12A40" w:rsidRPr="00B12A40" w:rsidRDefault="00B12A40" w:rsidP="00B12A40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12A40">
        <w:rPr>
          <w:rFonts w:ascii="Times New Roman" w:eastAsia="Times New Roman" w:hAnsi="Times New Roman"/>
          <w:sz w:val="28"/>
          <w:szCs w:val="28"/>
          <w:lang w:eastAsia="lv-LV"/>
        </w:rPr>
        <w:t xml:space="preserve">valsts sekretāra pienākumu izpildītāja </w:t>
      </w:r>
      <w:r w:rsidRPr="00B12A4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12A4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12A4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12A4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12A40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Pr="00B12A40">
        <w:rPr>
          <w:rFonts w:ascii="Times New Roman" w:eastAsia="Times New Roman" w:hAnsi="Times New Roman"/>
          <w:sz w:val="28"/>
          <w:szCs w:val="28"/>
          <w:lang w:eastAsia="lv-LV"/>
        </w:rPr>
        <w:t>G.Arāja</w:t>
      </w:r>
      <w:proofErr w:type="spellEnd"/>
    </w:p>
    <w:p w:rsidR="00F25ED5" w:rsidRDefault="00F25ED5" w:rsidP="00F25E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D60" w:rsidRDefault="00A85D60" w:rsidP="00F25E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ED5" w:rsidRPr="00F25ED5" w:rsidRDefault="00F25ED5" w:rsidP="00F25E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ED5" w:rsidRPr="00F25ED5" w:rsidRDefault="00702A3A" w:rsidP="00F25ED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0C20E7">
        <w:rPr>
          <w:rFonts w:ascii="Times New Roman" w:hAnsi="Times New Roman" w:cs="Times New Roman"/>
          <w:sz w:val="20"/>
          <w:szCs w:val="20"/>
        </w:rPr>
        <w:t>.06.</w:t>
      </w:r>
      <w:r w:rsidR="002271F8">
        <w:rPr>
          <w:rFonts w:ascii="Times New Roman" w:hAnsi="Times New Roman" w:cs="Times New Roman"/>
          <w:sz w:val="20"/>
          <w:szCs w:val="20"/>
        </w:rPr>
        <w:t>2017.</w:t>
      </w:r>
    </w:p>
    <w:p w:rsidR="00F25ED5" w:rsidRPr="00F25ED5" w:rsidRDefault="00B12A40" w:rsidP="00F2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214</w:t>
      </w:r>
    </w:p>
    <w:p w:rsidR="00F25ED5" w:rsidRPr="00F25ED5" w:rsidRDefault="00A85D60" w:rsidP="00F25E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A85D60">
        <w:rPr>
          <w:rFonts w:ascii="Times New Roman" w:eastAsia="Times New Roman" w:hAnsi="Times New Roman" w:cs="Times New Roman"/>
          <w:sz w:val="20"/>
          <w:szCs w:val="20"/>
          <w:lang w:eastAsia="ar-SA"/>
        </w:rPr>
        <w:t>A.Trokša</w:t>
      </w:r>
      <w:proofErr w:type="spellEnd"/>
    </w:p>
    <w:p w:rsidR="007921FE" w:rsidRDefault="00A85D60" w:rsidP="001F6A1B">
      <w:pPr>
        <w:suppressAutoHyphens/>
        <w:spacing w:after="0" w:line="240" w:lineRule="auto"/>
        <w:ind w:firstLine="720"/>
        <w:jc w:val="both"/>
      </w:pPr>
      <w:r w:rsidRPr="00A85D60">
        <w:rPr>
          <w:rFonts w:ascii="Times New Roman" w:eastAsia="Times New Roman" w:hAnsi="Times New Roman" w:cs="Times New Roman"/>
          <w:sz w:val="20"/>
          <w:szCs w:val="20"/>
          <w:lang w:eastAsia="ar-SA"/>
        </w:rPr>
        <w:t>670478</w:t>
      </w:r>
      <w:bookmarkStart w:id="1" w:name="_GoBack"/>
      <w:bookmarkEnd w:id="1"/>
      <w:r w:rsidRPr="00A85D60">
        <w:rPr>
          <w:rFonts w:ascii="Times New Roman" w:eastAsia="Times New Roman" w:hAnsi="Times New Roman" w:cs="Times New Roman"/>
          <w:sz w:val="20"/>
          <w:szCs w:val="20"/>
          <w:lang w:eastAsia="ar-SA"/>
        </w:rPr>
        <w:t>58</w:t>
      </w:r>
      <w:r w:rsidR="00F25ED5" w:rsidRPr="00F25E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hyperlink r:id="rId7" w:history="1">
        <w:r w:rsidRPr="00A85D60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ar-SA"/>
          </w:rPr>
          <w:t>alise.troksa@izm.gov.lv</w:t>
        </w:r>
      </w:hyperlink>
    </w:p>
    <w:sectPr w:rsidR="007921FE" w:rsidSect="00DE1E19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51" w:rsidRDefault="00A93251" w:rsidP="00E06B21">
      <w:pPr>
        <w:spacing w:after="0" w:line="240" w:lineRule="auto"/>
      </w:pPr>
      <w:r>
        <w:separator/>
      </w:r>
    </w:p>
  </w:endnote>
  <w:endnote w:type="continuationSeparator" w:id="0">
    <w:p w:rsidR="00A93251" w:rsidRDefault="00A93251" w:rsidP="00E0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21" w:rsidRPr="00E06B21" w:rsidRDefault="00BE3583" w:rsidP="00E06B21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>
      <w:rPr>
        <w:rFonts w:ascii="Times New Roman" w:hAnsi="Times New Roman" w:cs="Times New Roman"/>
      </w:rPr>
      <w:t>MKProt_21</w:t>
    </w:r>
    <w:r w:rsidR="006A7761">
      <w:rPr>
        <w:rFonts w:ascii="Times New Roman" w:hAnsi="Times New Roman" w:cs="Times New Roman"/>
      </w:rPr>
      <w:t>06</w:t>
    </w:r>
    <w:r w:rsidR="00E06B21" w:rsidRPr="00E06B21">
      <w:rPr>
        <w:rFonts w:ascii="Times New Roman" w:hAnsi="Times New Roman" w:cs="Times New Roman"/>
      </w:rPr>
      <w:t>2017_grafiks;  Ministru kabineta</w:t>
    </w:r>
    <w:r w:rsidR="004C43DB">
      <w:rPr>
        <w:rFonts w:ascii="Times New Roman" w:hAnsi="Times New Roman" w:cs="Times New Roman"/>
      </w:rPr>
      <w:t xml:space="preserve"> sēdes </w:t>
    </w:r>
    <w:proofErr w:type="spellStart"/>
    <w:r w:rsidR="004C43DB">
      <w:rPr>
        <w:rFonts w:ascii="Times New Roman" w:hAnsi="Times New Roman" w:cs="Times New Roman"/>
      </w:rPr>
      <w:t>protokollēmuma</w:t>
    </w:r>
    <w:proofErr w:type="spellEnd"/>
    <w:r w:rsidR="004C43DB">
      <w:rPr>
        <w:rFonts w:ascii="Times New Roman" w:hAnsi="Times New Roman" w:cs="Times New Roman"/>
      </w:rPr>
      <w:t xml:space="preserve"> </w:t>
    </w:r>
    <w:r w:rsidR="00E06B21" w:rsidRPr="00E06B21">
      <w:rPr>
        <w:rFonts w:ascii="Times New Roman" w:hAnsi="Times New Roman" w:cs="Times New Roman"/>
        <w:sz w:val="24"/>
        <w:szCs w:val="24"/>
      </w:rPr>
      <w:t>projekts “</w:t>
    </w:r>
    <w:r w:rsidR="00E06B21" w:rsidRPr="00E06B21">
      <w:rPr>
        <w:rFonts w:ascii="Times New Roman" w:eastAsia="Times New Roman" w:hAnsi="Times New Roman" w:cs="Times New Roman"/>
        <w:bCs/>
        <w:color w:val="000000"/>
        <w:sz w:val="24"/>
        <w:szCs w:val="24"/>
        <w:lang w:eastAsia="lv-LV"/>
      </w:rPr>
      <w:t xml:space="preserve">Par </w:t>
    </w:r>
    <w:r w:rsidR="00E06B21" w:rsidRPr="00E06B21">
      <w:rPr>
        <w:rFonts w:ascii="Times New Roman" w:eastAsia="Times New Roman" w:hAnsi="Times New Roman" w:cs="Times New Roman"/>
        <w:sz w:val="24"/>
        <w:szCs w:val="24"/>
        <w:lang w:eastAsia="lv-LV"/>
      </w:rPr>
      <w:t>pedagogu darba samaksas pieauguma grafiku laika periodam no 2018.gada 1.septembra līdz 2022.gada 31.decembrim”</w:t>
    </w:r>
  </w:p>
  <w:p w:rsidR="00E06B21" w:rsidRPr="00E06B21" w:rsidRDefault="00E06B2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9" w:rsidRPr="00E06B21" w:rsidRDefault="00DE1E19" w:rsidP="00DE1E19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>
      <w:rPr>
        <w:rFonts w:ascii="Times New Roman" w:hAnsi="Times New Roman" w:cs="Times New Roman"/>
      </w:rPr>
      <w:t>MKProt_2106</w:t>
    </w:r>
    <w:r w:rsidRPr="00E06B21">
      <w:rPr>
        <w:rFonts w:ascii="Times New Roman" w:hAnsi="Times New Roman" w:cs="Times New Roman"/>
      </w:rPr>
      <w:t>2017_grafiks;  Ministru kabineta</w:t>
    </w:r>
    <w:r>
      <w:rPr>
        <w:rFonts w:ascii="Times New Roman" w:hAnsi="Times New Roman" w:cs="Times New Roman"/>
      </w:rPr>
      <w:t xml:space="preserve"> sēdes </w:t>
    </w:r>
    <w:proofErr w:type="spellStart"/>
    <w:r>
      <w:rPr>
        <w:rFonts w:ascii="Times New Roman" w:hAnsi="Times New Roman" w:cs="Times New Roman"/>
      </w:rPr>
      <w:t>protokollēmuma</w:t>
    </w:r>
    <w:proofErr w:type="spellEnd"/>
    <w:r>
      <w:rPr>
        <w:rFonts w:ascii="Times New Roman" w:hAnsi="Times New Roman" w:cs="Times New Roman"/>
      </w:rPr>
      <w:t xml:space="preserve"> </w:t>
    </w:r>
    <w:r w:rsidRPr="00E06B21">
      <w:rPr>
        <w:rFonts w:ascii="Times New Roman" w:hAnsi="Times New Roman" w:cs="Times New Roman"/>
        <w:sz w:val="24"/>
        <w:szCs w:val="24"/>
      </w:rPr>
      <w:t>projekts “</w:t>
    </w:r>
    <w:r w:rsidRPr="00E06B21">
      <w:rPr>
        <w:rFonts w:ascii="Times New Roman" w:eastAsia="Times New Roman" w:hAnsi="Times New Roman" w:cs="Times New Roman"/>
        <w:bCs/>
        <w:color w:val="000000"/>
        <w:sz w:val="24"/>
        <w:szCs w:val="24"/>
        <w:lang w:eastAsia="lv-LV"/>
      </w:rPr>
      <w:t xml:space="preserve">Par </w:t>
    </w:r>
    <w:r w:rsidRPr="00E06B21">
      <w:rPr>
        <w:rFonts w:ascii="Times New Roman" w:eastAsia="Times New Roman" w:hAnsi="Times New Roman" w:cs="Times New Roman"/>
        <w:sz w:val="24"/>
        <w:szCs w:val="24"/>
        <w:lang w:eastAsia="lv-LV"/>
      </w:rPr>
      <w:t>pedagogu darba samaksas pieauguma grafiku laika periodam no 2018.gada 1.septembra līdz 2022.gada 31.decembrim”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51" w:rsidRDefault="00A93251" w:rsidP="00E06B21">
      <w:pPr>
        <w:spacing w:after="0" w:line="240" w:lineRule="auto"/>
      </w:pPr>
      <w:r>
        <w:separator/>
      </w:r>
    </w:p>
  </w:footnote>
  <w:footnote w:type="continuationSeparator" w:id="0">
    <w:p w:rsidR="00A93251" w:rsidRDefault="00A93251" w:rsidP="00E0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722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1E19" w:rsidRDefault="00DE1E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610" w:rsidRDefault="000E1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5ACD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5"/>
    <w:rsid w:val="00024EDF"/>
    <w:rsid w:val="000A1756"/>
    <w:rsid w:val="000C20E7"/>
    <w:rsid w:val="000E1610"/>
    <w:rsid w:val="000F26D0"/>
    <w:rsid w:val="000F3366"/>
    <w:rsid w:val="0010336D"/>
    <w:rsid w:val="00123BE4"/>
    <w:rsid w:val="00160EBB"/>
    <w:rsid w:val="001F6A1B"/>
    <w:rsid w:val="002271F8"/>
    <w:rsid w:val="00232FEE"/>
    <w:rsid w:val="00253E37"/>
    <w:rsid w:val="00275057"/>
    <w:rsid w:val="002A7A64"/>
    <w:rsid w:val="003135B5"/>
    <w:rsid w:val="003A44BE"/>
    <w:rsid w:val="003E6942"/>
    <w:rsid w:val="004631FE"/>
    <w:rsid w:val="004C43DB"/>
    <w:rsid w:val="005B5B09"/>
    <w:rsid w:val="005B71E9"/>
    <w:rsid w:val="006A7761"/>
    <w:rsid w:val="006B4F3B"/>
    <w:rsid w:val="00702A3A"/>
    <w:rsid w:val="0075477D"/>
    <w:rsid w:val="007921FE"/>
    <w:rsid w:val="007B2488"/>
    <w:rsid w:val="00852F12"/>
    <w:rsid w:val="00867CFF"/>
    <w:rsid w:val="008B4EA6"/>
    <w:rsid w:val="008C3016"/>
    <w:rsid w:val="00964116"/>
    <w:rsid w:val="0098737A"/>
    <w:rsid w:val="009F58CA"/>
    <w:rsid w:val="00A17D9D"/>
    <w:rsid w:val="00A255BC"/>
    <w:rsid w:val="00A85D60"/>
    <w:rsid w:val="00A93251"/>
    <w:rsid w:val="00AE15C1"/>
    <w:rsid w:val="00B12A40"/>
    <w:rsid w:val="00B666BF"/>
    <w:rsid w:val="00B97749"/>
    <w:rsid w:val="00BE3583"/>
    <w:rsid w:val="00D34DF1"/>
    <w:rsid w:val="00DE1E19"/>
    <w:rsid w:val="00E06B21"/>
    <w:rsid w:val="00E44324"/>
    <w:rsid w:val="00F25ED5"/>
    <w:rsid w:val="00F4147E"/>
    <w:rsid w:val="00F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5A0F41-A524-4703-8887-DE1FF83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D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21"/>
  </w:style>
  <w:style w:type="paragraph" w:styleId="Footer">
    <w:name w:val="footer"/>
    <w:basedOn w:val="Normal"/>
    <w:link w:val="Foot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21"/>
  </w:style>
  <w:style w:type="paragraph" w:styleId="BalloonText">
    <w:name w:val="Balloon Text"/>
    <w:basedOn w:val="Normal"/>
    <w:link w:val="BalloonTextChar"/>
    <w:uiPriority w:val="99"/>
    <w:semiHidden/>
    <w:unhideWhenUsed/>
    <w:rsid w:val="003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2A40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se.troksa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Trokša</dc:creator>
  <cp:keywords/>
  <dc:description/>
  <cp:lastModifiedBy>Alise Trokša</cp:lastModifiedBy>
  <cp:revision>5</cp:revision>
  <cp:lastPrinted>2017-06-22T08:09:00Z</cp:lastPrinted>
  <dcterms:created xsi:type="dcterms:W3CDTF">2017-06-22T10:04:00Z</dcterms:created>
  <dcterms:modified xsi:type="dcterms:W3CDTF">2017-06-22T10:08:00Z</dcterms:modified>
</cp:coreProperties>
</file>