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731B5E">
      <w:pPr>
        <w:ind w:right="-51"/>
        <w:rPr>
          <w:b/>
        </w:rPr>
      </w:pPr>
      <w:bookmarkStart w:id="0" w:name="_GoBack"/>
      <w:bookmarkEnd w:id="0"/>
    </w:p>
    <w:p w:rsidR="00731B5E" w:rsidRDefault="00731B5E" w:rsidP="00731B5E">
      <w:pPr>
        <w:ind w:right="-51"/>
        <w:jc w:val="center"/>
        <w:rPr>
          <w:b/>
          <w:bCs/>
        </w:rPr>
      </w:pPr>
    </w:p>
    <w:p w:rsidR="00731B5E" w:rsidRDefault="00731B5E" w:rsidP="00731B5E">
      <w:pPr>
        <w:ind w:firstLine="720"/>
        <w:jc w:val="center"/>
        <w:rPr>
          <w:b/>
          <w:bCs/>
          <w:lang w:eastAsia="ko-KR"/>
        </w:rPr>
      </w:pPr>
      <w:r>
        <w:rPr>
          <w:b/>
          <w:bCs/>
          <w:lang w:eastAsia="ko-KR"/>
        </w:rPr>
        <w:t xml:space="preserve">Ministru kabineta rīkojuma projekta </w:t>
      </w:r>
    </w:p>
    <w:p w:rsidR="00731B5E" w:rsidRPr="00731B5E" w:rsidRDefault="00731B5E" w:rsidP="00731B5E">
      <w:pPr>
        <w:ind w:firstLine="720"/>
        <w:jc w:val="center"/>
        <w:rPr>
          <w:b/>
          <w:bCs/>
          <w:lang w:eastAsia="ko-KR"/>
        </w:rPr>
      </w:pPr>
      <w:r>
        <w:rPr>
          <w:b/>
          <w:bCs/>
          <w:lang w:eastAsia="ko-KR"/>
        </w:rPr>
        <w:t>“</w:t>
      </w:r>
      <w:r w:rsidRPr="00731B5E">
        <w:rPr>
          <w:b/>
          <w:bCs/>
          <w:lang w:eastAsia="ko-KR"/>
        </w:rPr>
        <w:t>Par valstij piederošā nekustamā īpašuma “V1222” Grobiņas pagastā,</w:t>
      </w:r>
    </w:p>
    <w:p w:rsidR="00731B5E" w:rsidRDefault="00731B5E" w:rsidP="00731B5E">
      <w:pPr>
        <w:ind w:right="-51"/>
        <w:jc w:val="center"/>
        <w:rPr>
          <w:b/>
          <w:bCs/>
        </w:rPr>
      </w:pPr>
      <w:r w:rsidRPr="00731B5E">
        <w:rPr>
          <w:b/>
          <w:bCs/>
          <w:lang w:eastAsia="ko-KR"/>
        </w:rPr>
        <w:t>Grobiņas novadā, nodošanu Grobiņas novada pašvaldības īpašumā</w:t>
      </w:r>
      <w:r>
        <w:rPr>
          <w:b/>
          <w:bCs/>
          <w:lang w:eastAsia="ko-KR"/>
        </w:rPr>
        <w:t>”</w:t>
      </w:r>
    </w:p>
    <w:p w:rsidR="00D81DC8" w:rsidRDefault="00D81DC8" w:rsidP="00731B5E">
      <w:pPr>
        <w:ind w:right="-51"/>
        <w:jc w:val="center"/>
        <w:rPr>
          <w:b/>
        </w:rPr>
      </w:pPr>
      <w:r>
        <w:rPr>
          <w:b/>
        </w:rPr>
        <w:t xml:space="preserve">sākotnējās ietekmes novērtējuma </w:t>
      </w:r>
      <w:smartTag w:uri="schemas-tilde-lv/tildestengine" w:element="veidnes">
        <w:smartTagPr>
          <w:attr w:name="id" w:val="-1"/>
          <w:attr w:name="baseform" w:val="ziņojums"/>
          <w:attr w:name="text" w:val="ziņojums"/>
        </w:smartTagPr>
        <w:r>
          <w:rPr>
            <w:b/>
          </w:rPr>
          <w:t>ziņojums</w:t>
        </w:r>
      </w:smartTag>
      <w:r>
        <w:rPr>
          <w:b/>
        </w:rPr>
        <w:t xml:space="preserve"> (anotācija)</w:t>
      </w:r>
    </w:p>
    <w:p w:rsidR="00D81DC8" w:rsidRDefault="00D81DC8" w:rsidP="00731B5E">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775"/>
        <w:gridCol w:w="6735"/>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731B5E">
            <w:pPr>
              <w:jc w:val="center"/>
              <w:rPr>
                <w:b/>
                <w:bCs/>
              </w:rPr>
            </w:pPr>
            <w:r>
              <w:rPr>
                <w:b/>
                <w:bCs/>
              </w:rPr>
              <w:t>I. Tiesību akta projekta izstrādes nepieciešamība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1.</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Pamatojums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731B5E">
            <w:pPr>
              <w:jc w:val="both"/>
            </w:pPr>
            <w:r>
              <w:rPr>
                <w:color w:val="000000"/>
              </w:rPr>
              <w:t xml:space="preserve">         Publiskas personas mantas atsavināšanas likuma 42.panta pirmā daļa un 43.pants</w:t>
            </w:r>
            <w:r w:rsidR="00731B5E">
              <w:rPr>
                <w:color w:val="000000"/>
              </w:rPr>
              <w:t>, likuma “Par autoceļiem” 4.panta pirmā daļa, likuma “Par pašvaldībām” 15.panta pirmās daļas 1. un 2.punkts.</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2.</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Pašreizējā situācija un problēmas,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Pr="00053412" w:rsidRDefault="00D81DC8" w:rsidP="00053412">
            <w:pPr>
              <w:ind w:firstLine="373"/>
              <w:jc w:val="both"/>
              <w:rPr>
                <w:bCs/>
                <w:lang w:eastAsia="ko-KR"/>
              </w:rPr>
            </w:pPr>
            <w:r w:rsidRPr="00053412">
              <w:rPr>
                <w:color w:val="000000"/>
              </w:rPr>
              <w:t xml:space="preserve">Ministru kabineta rīkojuma projekts </w:t>
            </w:r>
            <w:r w:rsidR="00053412">
              <w:rPr>
                <w:color w:val="000000"/>
              </w:rPr>
              <w:t>“</w:t>
            </w:r>
            <w:r w:rsidR="00053412" w:rsidRPr="00053412">
              <w:rPr>
                <w:bCs/>
                <w:lang w:eastAsia="ko-KR"/>
              </w:rPr>
              <w:t>Par valstij piederošā nekustamā īpašuma “V1222” Grobiņas pagastā,</w:t>
            </w:r>
            <w:r w:rsidR="00053412">
              <w:rPr>
                <w:bCs/>
                <w:lang w:eastAsia="ko-KR"/>
              </w:rPr>
              <w:t xml:space="preserve"> </w:t>
            </w:r>
            <w:r w:rsidR="00053412" w:rsidRPr="00053412">
              <w:rPr>
                <w:bCs/>
                <w:lang w:eastAsia="ko-KR"/>
              </w:rPr>
              <w:t>Grobiņas novadā, nodošanu Grobiņas novada pašvaldības īpašumā</w:t>
            </w:r>
            <w:r w:rsidR="00053412">
              <w:rPr>
                <w:bCs/>
                <w:lang w:eastAsia="ko-KR"/>
              </w:rPr>
              <w:t>”</w:t>
            </w:r>
            <w:r w:rsidR="00053412">
              <w:rPr>
                <w:color w:val="000000"/>
              </w:rPr>
              <w:t xml:space="preserve"> </w:t>
            </w:r>
            <w:r>
              <w:rPr>
                <w:color w:val="000000"/>
              </w:rPr>
              <w:t xml:space="preserve">(turpmāk – rīkojuma projekts) sagatavots ņemot vērā </w:t>
            </w:r>
            <w:r w:rsidR="000E610D">
              <w:t>Grobiņas</w:t>
            </w:r>
            <w:r w:rsidR="00553A7A">
              <w:t xml:space="preserve"> novada domes </w:t>
            </w:r>
            <w:r w:rsidR="00053412">
              <w:t xml:space="preserve">2016.gada 16.maija lēmumu (prot. Nr.5, 12.§) “Par valsts autoceļa V1222 posma pārņemšanu” un </w:t>
            </w:r>
            <w:r w:rsidR="000E610D">
              <w:t xml:space="preserve">2016.gada 25.augusta </w:t>
            </w:r>
            <w:r w:rsidR="00053412">
              <w:t>lēmumu (prot.</w:t>
            </w:r>
            <w:r w:rsidR="000E610D">
              <w:t>Nr.11</w:t>
            </w:r>
            <w:r w:rsidR="00053412">
              <w:t xml:space="preserve">, 12.§) </w:t>
            </w:r>
            <w:r w:rsidR="00231ABF">
              <w:rPr>
                <w:bCs/>
              </w:rPr>
              <w:t xml:space="preserve">„Par </w:t>
            </w:r>
            <w:r w:rsidR="000E610D">
              <w:rPr>
                <w:bCs/>
              </w:rPr>
              <w:t>nekustamo īpa</w:t>
            </w:r>
            <w:r w:rsidR="00053412">
              <w:rPr>
                <w:bCs/>
              </w:rPr>
              <w:t>šumu „V1222”, Grobiņas pagastā”.</w:t>
            </w:r>
          </w:p>
          <w:p w:rsidR="00D81DC8" w:rsidRPr="00B80D25" w:rsidRDefault="00D81DC8" w:rsidP="00731B5E">
            <w:pPr>
              <w:jc w:val="both"/>
              <w:rPr>
                <w:lang w:eastAsia="ko-KR"/>
              </w:rPr>
            </w:pPr>
            <w:r>
              <w:rPr>
                <w:color w:val="000000"/>
              </w:rPr>
              <w:t xml:space="preserve">       Rīkojuma projekts pa</w:t>
            </w:r>
            <w:r w:rsidR="00B80D25">
              <w:rPr>
                <w:color w:val="000000"/>
              </w:rPr>
              <w:t>re</w:t>
            </w:r>
            <w:r w:rsidR="000758F9">
              <w:rPr>
                <w:color w:val="000000"/>
              </w:rPr>
              <w:t>dz nodot bez atlīdzības</w:t>
            </w:r>
            <w:r w:rsidR="00053412">
              <w:rPr>
                <w:color w:val="000000"/>
              </w:rPr>
              <w:t xml:space="preserve"> Grobiņas </w:t>
            </w:r>
            <w:r w:rsidR="002A611D">
              <w:rPr>
                <w:color w:val="000000"/>
              </w:rPr>
              <w:t xml:space="preserve"> </w:t>
            </w:r>
            <w:r>
              <w:rPr>
                <w:color w:val="000000"/>
              </w:rPr>
              <w:t xml:space="preserve"> novada pašvaldības īpašumā </w:t>
            </w:r>
            <w:r w:rsidR="00B80D25">
              <w:rPr>
                <w:lang w:eastAsia="ko-KR"/>
              </w:rPr>
              <w:t xml:space="preserve">valstij piederošo nekustamo īpašumu </w:t>
            </w:r>
            <w:r w:rsidR="00053412">
              <w:rPr>
                <w:color w:val="000000"/>
              </w:rPr>
              <w:t>„V1222”</w:t>
            </w:r>
            <w:r w:rsidR="00053412" w:rsidRPr="001734E4">
              <w:rPr>
                <w:color w:val="000000"/>
              </w:rPr>
              <w:t xml:space="preserve"> </w:t>
            </w:r>
            <w:r w:rsidR="00053412">
              <w:rPr>
                <w:color w:val="000000"/>
              </w:rPr>
              <w:t xml:space="preserve">(nekustamā īpašuma kadastra Nr.6460 008 0321) – zemes vienību 3.7 ha platībā (zemes vienības kadastra apzīmējums 6460 008 0155) un uz tās izbūvēto komplekso inženierbūvi – valsts vietējā autoceļa V1222 „Nīca-Otaņķi-Grobiņa” posmu 22,910.-25,317.km  (būves kadastra apzīmējums 6460 008 0155 001) - Grobiņas pagastā, Grobiņas novadā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053412" w:rsidRPr="006A1B6C" w:rsidRDefault="00053412" w:rsidP="00053412">
            <w:pPr>
              <w:ind w:firstLine="90"/>
              <w:jc w:val="both"/>
            </w:pPr>
            <w:r>
              <w:rPr>
                <w:color w:val="000000"/>
              </w:rPr>
              <w:t xml:space="preserve">     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Pr>
                <w:color w:val="000000"/>
              </w:rPr>
              <w:t>pārziņā</w:t>
            </w:r>
            <w:proofErr w:type="spellEnd"/>
            <w:r>
              <w:rPr>
                <w:color w:val="000000"/>
              </w:rPr>
              <w:t xml:space="preserve">,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 xml:space="preserve">smu sarakstiem” 3.pielikumā “Vietējie </w:t>
            </w:r>
            <w:r w:rsidRPr="002B2039">
              <w:rPr>
                <w:color w:val="000000"/>
              </w:rPr>
              <w:t xml:space="preserve">autoceļi” </w:t>
            </w:r>
            <w:r>
              <w:rPr>
                <w:color w:val="000000"/>
              </w:rPr>
              <w:t xml:space="preserve">minētajam par valsts autoceļa V1222 </w:t>
            </w:r>
            <w:r>
              <w:rPr>
                <w:bCs/>
              </w:rPr>
              <w:t xml:space="preserve">Nīca-Otaņķi-Grobiņa </w:t>
            </w:r>
            <w:r w:rsidRPr="002B2039">
              <w:rPr>
                <w:color w:val="000000"/>
              </w:rPr>
              <w:t xml:space="preserve">iekļaušanu valsts </w:t>
            </w:r>
            <w:r>
              <w:rPr>
                <w:color w:val="000000"/>
              </w:rPr>
              <w:t xml:space="preserve">vietējo </w:t>
            </w:r>
            <w:r w:rsidRPr="002B2039">
              <w:rPr>
                <w:color w:val="000000"/>
              </w:rPr>
              <w:t>autoceļu sarakstā.</w:t>
            </w:r>
          </w:p>
          <w:p w:rsidR="00D81DC8" w:rsidRDefault="00053412" w:rsidP="00A5143A">
            <w:pPr>
              <w:ind w:firstLine="373"/>
              <w:jc w:val="both"/>
              <w:rPr>
                <w:color w:val="000000"/>
              </w:rPr>
            </w:pPr>
            <w:r>
              <w:rPr>
                <w:color w:val="000000"/>
              </w:rPr>
              <w:t>Saskaņā ar Civillikuma 1477.pantu lietu tiesības, kas pastāv uz likuma pamata, ir spēkā arī bez ierakstīšanas zemesgrāmatās.</w:t>
            </w:r>
            <w:r w:rsidR="000851C3">
              <w:rPr>
                <w:color w:val="000000"/>
              </w:rPr>
              <w:t xml:space="preserve"> Līdz ar to nekustamais īpašums ir atsavināms Publiskas personas mantas atsavināšanas likuma 42.panta kārtībā, ievērojot faktu, ka tas atzīstams par šajā likumā minēto publiskas personas mantu.</w:t>
            </w:r>
          </w:p>
          <w:p w:rsidR="00A5143A" w:rsidRDefault="00A5143A" w:rsidP="00A5143A">
            <w:pPr>
              <w:ind w:firstLine="373"/>
              <w:jc w:val="both"/>
              <w:rPr>
                <w:bCs/>
              </w:rPr>
            </w:pPr>
            <w:r>
              <w:rPr>
                <w:bCs/>
              </w:rPr>
              <w:lastRenderedPageBreak/>
              <w:t xml:space="preserve">Pamatojoties uz Valsts akciju sabiedrības „Latvijas Valsts ceļi” 2016.gada 16.novembra izziņu Nr.4.9/5689, kas sagatavota saskaņā ar likuma „Par valsts un pašvaldību zemes īpašuma tiesībām un to nostiprināšanu zemesgrāmatās” 13.panta pirmās daļas 6.punktu, konstatējams, ka </w:t>
            </w:r>
            <w:r>
              <w:rPr>
                <w:color w:val="000000"/>
              </w:rPr>
              <w:t xml:space="preserve">kompleksā inženierbūve – valsts vietējā autoceļa V1222 „Nīca-Otaņķi-Grobiņa” posms 22,910.-25,317.km  (būves kadastra apzīmējums 6460 008 0155 001) (turpmāk – būve) - </w:t>
            </w:r>
            <w:r>
              <w:rPr>
                <w:bCs/>
              </w:rPr>
              <w:t xml:space="preserve">ir valsts īpašums, kas atrodas Valsts autoceļu fonda bilancē un ar 2016.gada 14.decembra Deleģēšanas līgumu </w:t>
            </w:r>
            <w:proofErr w:type="spellStart"/>
            <w:r>
              <w:rPr>
                <w:bCs/>
              </w:rPr>
              <w:t>Nr.SM</w:t>
            </w:r>
            <w:proofErr w:type="spellEnd"/>
            <w:r>
              <w:rPr>
                <w:bCs/>
              </w:rPr>
              <w:t xml:space="preserve"> 2016/-58 nodots valsts akciju sabiedrības „Latvijas Valsts ceļi” pārvaldījumā. Būves īpašuma tiesības nav nostiprinātas zemesgrāmatā uz valsts vārda.</w:t>
            </w:r>
            <w:r w:rsidRPr="0021206F">
              <w:rPr>
                <w:bCs/>
              </w:rPr>
              <w:t xml:space="preserve"> Saskaņā </w:t>
            </w:r>
            <w:r>
              <w:rPr>
                <w:bCs/>
              </w:rPr>
              <w:t xml:space="preserve">ar </w:t>
            </w:r>
            <w:r w:rsidRPr="0021206F">
              <w:rPr>
                <w:bCs/>
              </w:rPr>
              <w:t xml:space="preserve">Nekustamā īpašuma valsts kadastra likuma 15.panta 3. un 4.punktu </w:t>
            </w:r>
            <w:r>
              <w:rPr>
                <w:bCs/>
              </w:rPr>
              <w:t xml:space="preserve">būve </w:t>
            </w:r>
            <w:r w:rsidRPr="0021206F">
              <w:rPr>
                <w:bCs/>
              </w:rPr>
              <w:t>ir reģistrēta Nekustamā īpašuma valsts kadastra informācija</w:t>
            </w:r>
            <w:r>
              <w:rPr>
                <w:bCs/>
              </w:rPr>
              <w:t xml:space="preserve">s sistēmā ar kadastra apzīmējumu </w:t>
            </w:r>
            <w:r>
              <w:rPr>
                <w:color w:val="000000"/>
              </w:rPr>
              <w:t xml:space="preserve">6460 008 0155 001, </w:t>
            </w:r>
            <w:r w:rsidRPr="0021206F">
              <w:rPr>
                <w:bCs/>
              </w:rPr>
              <w:t xml:space="preserve"> </w:t>
            </w:r>
            <w:r w:rsidR="00FD67F5">
              <w:rPr>
                <w:bCs/>
              </w:rPr>
              <w:t xml:space="preserve">ar to </w:t>
            </w:r>
            <w:r w:rsidRPr="0021206F">
              <w:rPr>
                <w:bCs/>
              </w:rPr>
              <w:t>nostiprinot neku</w:t>
            </w:r>
            <w:r>
              <w:rPr>
                <w:bCs/>
              </w:rPr>
              <w:t>stamā īpašuma objekta statusu un iegūstot tiesības</w:t>
            </w:r>
            <w:r w:rsidRPr="0021206F">
              <w:rPr>
                <w:bCs/>
              </w:rPr>
              <w:t xml:space="preserve"> nodot pašvaldībai un reģistrēt zemesgrāmatā.</w:t>
            </w:r>
          </w:p>
          <w:p w:rsidR="00A5143A" w:rsidRDefault="00A5143A" w:rsidP="00A5143A">
            <w:pPr>
              <w:ind w:firstLine="373"/>
              <w:jc w:val="both"/>
              <w:rPr>
                <w:color w:val="000000"/>
              </w:rPr>
            </w:pPr>
            <w:r w:rsidRPr="0021206F">
              <w:rPr>
                <w:color w:val="000000"/>
              </w:rPr>
              <w:t xml:space="preserve">Saskaņā ar Civillikuma </w:t>
            </w:r>
            <w:r w:rsidRPr="0021206F">
              <w:rPr>
                <w:bCs/>
              </w:rPr>
              <w:t xml:space="preserve">850.pantu </w:t>
            </w:r>
            <w:r>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A5143A" w:rsidRDefault="00A5143A" w:rsidP="00A5143A">
            <w:pPr>
              <w:ind w:firstLine="373"/>
              <w:jc w:val="both"/>
              <w:rPr>
                <w:color w:val="000000"/>
              </w:rPr>
            </w:pPr>
            <w:r>
              <w:rPr>
                <w:color w:val="000000"/>
              </w:rPr>
              <w:t xml:space="preserve">Iepriekš minētajā Grobiņas novada domes </w:t>
            </w:r>
            <w:r>
              <w:t xml:space="preserve">2016.gada 16.maija lēmumā (prot. Nr.5, 12.§) </w:t>
            </w:r>
            <w:r>
              <w:rPr>
                <w:color w:val="000000"/>
              </w:rPr>
              <w:t>ir norādīts, ka būve ir saistīta ar projekta “Ūdenssaimniecības infrastruktūras izbūve ceļa V1222 Nīca-Otaņķi-Grobiņa posmā Grobiņa-</w:t>
            </w:r>
            <w:proofErr w:type="spellStart"/>
            <w:r>
              <w:rPr>
                <w:color w:val="000000"/>
              </w:rPr>
              <w:t>Cimdenieki</w:t>
            </w:r>
            <w:proofErr w:type="spellEnd"/>
            <w:r>
              <w:rPr>
                <w:color w:val="000000"/>
              </w:rPr>
              <w:t>” realizāciju un nepieciešama ūdensvada cauru</w:t>
            </w:r>
            <w:r w:rsidR="00FD67F5">
              <w:rPr>
                <w:color w:val="000000"/>
              </w:rPr>
              <w:t xml:space="preserve">ļu un citu </w:t>
            </w:r>
            <w:r>
              <w:rPr>
                <w:color w:val="000000"/>
              </w:rPr>
              <w:t xml:space="preserve">būvju būvniecībai.  </w:t>
            </w:r>
          </w:p>
          <w:p w:rsidR="00A5143A" w:rsidRDefault="00A5143A" w:rsidP="00A5143A">
            <w:pPr>
              <w:ind w:firstLine="373"/>
              <w:jc w:val="both"/>
              <w:rPr>
                <w:color w:val="000000"/>
              </w:rPr>
            </w:pPr>
            <w:r>
              <w:rPr>
                <w:color w:val="000000"/>
              </w:rPr>
              <w:t>Grobiņas novada pašvaldība, pārņemot nekustamo īpašum</w:t>
            </w:r>
            <w:r w:rsidR="000851C3">
              <w:rPr>
                <w:color w:val="000000"/>
              </w:rPr>
              <w:t>u, varēs novada teritorijā esošo</w:t>
            </w:r>
            <w:r>
              <w:rPr>
                <w:color w:val="000000"/>
              </w:rPr>
              <w:t xml:space="preserve"> autoceļu uzturēšanā un būvniecības plānošanā piesaistīt nepieciešamo finansējumu, tai skaitā normatīvajos aktos noteiktajā kārtībā no valsts pamatbudžeta programmas „Valsts autoceļu fonds” apakšprogrammas „Mērķdotācija pašvaldību autoceļiem (ielām)” līdzekļiem, nepieprasot papildu līdzekļus no valsts budžeta. </w:t>
            </w:r>
          </w:p>
          <w:p w:rsidR="00660C84" w:rsidRDefault="00A5143A" w:rsidP="00660C84">
            <w:pPr>
              <w:ind w:firstLine="373"/>
              <w:jc w:val="both"/>
              <w:rPr>
                <w:color w:val="000000"/>
                <w:lang w:eastAsia="ko-KR"/>
              </w:rPr>
            </w:pPr>
            <w:r>
              <w:rPr>
                <w:color w:val="000000"/>
              </w:rPr>
              <w:t xml:space="preserve">Grobiņas novada pašvaldība </w:t>
            </w:r>
            <w:r w:rsidR="000851C3">
              <w:rPr>
                <w:color w:val="000000"/>
              </w:rPr>
              <w:t xml:space="preserve">atbilstoši likuma “Par pašvaldībām” 15.panta pirmās daļas 1. un 2 punktam nekustamo īpašumu </w:t>
            </w:r>
            <w:r>
              <w:rPr>
                <w:color w:val="000000"/>
              </w:rPr>
              <w:t xml:space="preserve">būs tiesīga </w:t>
            </w:r>
            <w:r w:rsidR="000851C3">
              <w:rPr>
                <w:color w:val="000000"/>
              </w:rPr>
              <w:t xml:space="preserve">izmantot </w:t>
            </w:r>
            <w:r>
              <w:rPr>
                <w:color w:val="000000"/>
              </w:rPr>
              <w:t>autonomo funkciju izpild</w:t>
            </w:r>
            <w:r w:rsidR="000851C3">
              <w:rPr>
                <w:color w:val="000000"/>
              </w:rPr>
              <w:t>e</w:t>
            </w:r>
            <w:r>
              <w:rPr>
                <w:color w:val="000000"/>
              </w:rPr>
              <w:t xml:space="preserve">i </w:t>
            </w:r>
            <w:r w:rsidR="00660C84">
              <w:rPr>
                <w:color w:val="000000"/>
              </w:rPr>
              <w:t>–</w:t>
            </w:r>
            <w:r>
              <w:rPr>
                <w:color w:val="000000"/>
              </w:rPr>
              <w:t xml:space="preserve"> </w:t>
            </w:r>
            <w:r w:rsidR="00660C84" w:rsidRPr="00660C84">
              <w:rPr>
                <w:lang w:eastAsia="ko-KR"/>
              </w:rPr>
              <w:t>organizēt iedzīvotājiem komunālos pakalpojumus (ūdensapgāde un kanalizācija; siltumapgāde; sadzīves atkritumu apsaimniekošana; notekūdeņu savākšana, novadīšana un attīrīšana) neatkarīgi no tā, kā īpašumā atrodas dzīvojamais fonds;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w:t>
            </w:r>
            <w:r w:rsidR="000851C3">
              <w:rPr>
                <w:lang w:eastAsia="ko-KR"/>
              </w:rPr>
              <w:t xml:space="preserve"> </w:t>
            </w:r>
          </w:p>
          <w:p w:rsidR="00D81DC8" w:rsidRDefault="00A5143A" w:rsidP="00660C84">
            <w:pPr>
              <w:ind w:firstLine="373"/>
              <w:jc w:val="both"/>
              <w:rPr>
                <w:color w:val="000000"/>
              </w:rPr>
            </w:pPr>
            <w:r>
              <w:t>Projekts attiecas uz publiskās pārvaldes politikas jomu.</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lastRenderedPageBreak/>
              <w:t>3.</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FD67F5">
            <w:pPr>
              <w:ind w:firstLine="373"/>
            </w:pPr>
            <w:r>
              <w:t xml:space="preserve">Satiksmes ministrija, valsts akciju sabiedrība </w:t>
            </w:r>
            <w:r w:rsidR="005D32F2">
              <w:t>„L</w:t>
            </w:r>
            <w:r w:rsidR="00FD67F5">
              <w:t xml:space="preserve">atvijas Valsts ceļi” un </w:t>
            </w:r>
            <w:r w:rsidR="008F0E42">
              <w:t>Grobiņas novada pašvaldība.</w:t>
            </w:r>
          </w:p>
        </w:tc>
      </w:tr>
      <w:tr w:rsidR="00D81DC8" w:rsidTr="00D81DC8">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4.</w:t>
            </w:r>
          </w:p>
        </w:tc>
        <w:tc>
          <w:tcPr>
            <w:tcW w:w="1003" w:type="pct"/>
            <w:tcBorders>
              <w:top w:val="outset" w:sz="6" w:space="0" w:color="000000"/>
              <w:left w:val="outset" w:sz="6" w:space="0" w:color="000000"/>
              <w:bottom w:val="outset" w:sz="6" w:space="0" w:color="000000"/>
              <w:right w:val="outset" w:sz="6" w:space="0" w:color="000000"/>
            </w:tcBorders>
            <w:hideMark/>
          </w:tcPr>
          <w:p w:rsidR="00D81DC8" w:rsidRDefault="00D81DC8" w:rsidP="00731B5E">
            <w:r>
              <w:t>Cita informācija</w:t>
            </w:r>
          </w:p>
        </w:tc>
        <w:tc>
          <w:tcPr>
            <w:tcW w:w="3805" w:type="pct"/>
            <w:tcBorders>
              <w:top w:val="outset" w:sz="6" w:space="0" w:color="000000"/>
              <w:left w:val="outset" w:sz="6" w:space="0" w:color="000000"/>
              <w:bottom w:val="outset" w:sz="6" w:space="0" w:color="000000"/>
              <w:right w:val="outset" w:sz="6" w:space="0" w:color="000000"/>
            </w:tcBorders>
            <w:hideMark/>
          </w:tcPr>
          <w:p w:rsidR="00D81DC8" w:rsidRDefault="00D81DC8" w:rsidP="00731B5E">
            <w:pPr>
              <w:jc w:val="both"/>
              <w:rPr>
                <w:color w:val="000000"/>
                <w:sz w:val="28"/>
                <w:szCs w:val="28"/>
              </w:rPr>
            </w:pPr>
            <w:r>
              <w:rPr>
                <w:bCs/>
                <w:color w:val="000000"/>
              </w:rPr>
              <w:t>Nav</w:t>
            </w:r>
          </w:p>
        </w:tc>
      </w:tr>
    </w:tbl>
    <w:p w:rsidR="00D81DC8" w:rsidRDefault="00D81DC8" w:rsidP="00731B5E"/>
    <w:p w:rsidR="00D81DC8" w:rsidRDefault="00D81DC8" w:rsidP="00731B5E"/>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731B5E">
            <w:pPr>
              <w:pStyle w:val="NormalWeb"/>
              <w:jc w:val="center"/>
              <w:rPr>
                <w:b/>
                <w:bCs/>
              </w:rPr>
            </w:pPr>
            <w:r>
              <w:rPr>
                <w:b/>
                <w:bCs/>
              </w:rPr>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FD67F5" w:rsidP="00731B5E">
            <w:pPr>
              <w:pStyle w:val="NormalWeb"/>
              <w:jc w:val="center"/>
            </w:pPr>
            <w:r>
              <w:t>Turpmākie trīs gadi (</w:t>
            </w:r>
            <w:proofErr w:type="spellStart"/>
            <w:r w:rsidR="00D81DC8">
              <w:rPr>
                <w:i/>
              </w:rPr>
              <w:t>euro</w:t>
            </w:r>
            <w:proofErr w:type="spellEnd"/>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731B5E">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lastRenderedPageBreak/>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 Detalizēts ieņēmumu un izdevu</w:t>
            </w:r>
            <w:r>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r>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731B5E"/>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731B5E">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731B5E">
            <w:pPr>
              <w:ind w:firstLine="276"/>
              <w:jc w:val="both"/>
              <w:rPr>
                <w:bCs/>
                <w:color w:val="000000"/>
              </w:rPr>
            </w:pPr>
            <w:r>
              <w:rPr>
                <w:bCs/>
                <w:color w:val="000000"/>
              </w:rPr>
              <w:t>Papildus izdevumi no valsts budžeta netiek plānoti.</w:t>
            </w:r>
          </w:p>
          <w:p w:rsidR="00D81DC8" w:rsidRDefault="00FD67F5" w:rsidP="00731B5E">
            <w:pPr>
              <w:ind w:firstLine="276"/>
              <w:jc w:val="both"/>
              <w:rPr>
                <w:color w:val="000000"/>
              </w:rPr>
            </w:pPr>
            <w:r>
              <w:rPr>
                <w:color w:val="000000"/>
              </w:rPr>
              <w:t>Grobiņas novada pašvaldībai</w:t>
            </w:r>
            <w:r w:rsidR="00D81DC8">
              <w:rPr>
                <w:color w:val="000000"/>
              </w:rPr>
              <w:t>, pārņemot</w:t>
            </w:r>
            <w:r>
              <w:rPr>
                <w:color w:val="000000"/>
              </w:rPr>
              <w:t xml:space="preserve"> nekustamo īpašumu</w:t>
            </w:r>
            <w:r w:rsidR="00D81DC8">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sidR="00DB77DE">
              <w:rPr>
                <w:color w:val="000000"/>
              </w:rPr>
              <w:t xml:space="preserve">oceļiem (ielām)” </w:t>
            </w:r>
            <w:r w:rsidR="00B75F5F">
              <w:rPr>
                <w:color w:val="000000"/>
              </w:rPr>
              <w:t xml:space="preserve">līdzekļu </w:t>
            </w:r>
            <w:r w:rsidR="00DB77DE">
              <w:rPr>
                <w:color w:val="000000"/>
              </w:rPr>
              <w:t xml:space="preserve">apmērs </w:t>
            </w:r>
            <w:r w:rsidR="00D81DC8">
              <w:rPr>
                <w:color w:val="000000"/>
              </w:rPr>
              <w:t>paliek nemainīgs un papildus līdzekļi no valsts budžeta netiek piešķirti.</w:t>
            </w:r>
          </w:p>
          <w:p w:rsidR="00D81DC8" w:rsidRDefault="00DB77DE" w:rsidP="00B75F5F">
            <w:pPr>
              <w:ind w:firstLine="276"/>
              <w:jc w:val="both"/>
              <w:rPr>
                <w:color w:val="000000"/>
              </w:rPr>
            </w:pPr>
            <w:r>
              <w:rPr>
                <w:color w:val="000000"/>
              </w:rPr>
              <w:t>Grobiņas</w:t>
            </w:r>
            <w:r w:rsidR="00D81DC8">
              <w:rPr>
                <w:color w:val="000000"/>
              </w:rPr>
              <w:t xml:space="preserve"> novada pašvaldība</w:t>
            </w:r>
            <w:r w:rsidR="00B75F5F">
              <w:rPr>
                <w:color w:val="000000"/>
              </w:rPr>
              <w:t xml:space="preserve"> novada</w:t>
            </w:r>
            <w:r w:rsidR="00D81DC8">
              <w:rPr>
                <w:color w:val="000000"/>
              </w:rPr>
              <w:t xml:space="preserve"> teritorijā esošo autoceļu uzturēšanā un būvniecības plānošanā turpinās izmantot pašvaldības budžetā pieejamo finansējumu.</w:t>
            </w:r>
          </w:p>
        </w:tc>
      </w:tr>
    </w:tbl>
    <w:p w:rsidR="00D81DC8" w:rsidRDefault="00D81DC8" w:rsidP="00731B5E">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B75F5F">
            <w:pPr>
              <w:jc w:val="both"/>
            </w:pPr>
            <w:r>
              <w:t xml:space="preserve">         Noteikumu grozījumu projekts tiks sagatavots pēc attiecīgā</w:t>
            </w:r>
            <w:r w:rsidR="00BA261B">
              <w:t xml:space="preserve"> a</w:t>
            </w:r>
            <w:r w:rsidR="00CA41CB">
              <w:t>utoceļa posma nodošanas Grobiņas novada pašvaldības īpašumā.</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731B5E">
            <w:pPr>
              <w:pStyle w:val="naiskr"/>
              <w:spacing w:before="0" w:beforeAutospacing="0" w:after="0" w:afterAutospacing="0"/>
            </w:pPr>
            <w:r>
              <w:t>Nav</w:t>
            </w:r>
          </w:p>
        </w:tc>
      </w:tr>
    </w:tbl>
    <w:p w:rsidR="00D81DC8" w:rsidRDefault="00D81DC8" w:rsidP="00731B5E">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D81DC8" w:rsidRPr="00D81DC8" w:rsidTr="00D81DC8">
        <w:tc>
          <w:tcPr>
            <w:tcW w:w="9288" w:type="dxa"/>
            <w:gridSpan w:val="3"/>
            <w:tcBorders>
              <w:top w:val="single" w:sz="4" w:space="0" w:color="auto"/>
              <w:left w:val="single" w:sz="4" w:space="0" w:color="auto"/>
              <w:bottom w:val="single" w:sz="4" w:space="0" w:color="auto"/>
              <w:right w:val="single" w:sz="4" w:space="0" w:color="auto"/>
            </w:tcBorders>
            <w:hideMark/>
          </w:tcPr>
          <w:p w:rsidR="00D81DC8" w:rsidRDefault="00D81DC8" w:rsidP="00731B5E">
            <w:pPr>
              <w:jc w:val="center"/>
              <w:outlineLvl w:val="0"/>
              <w:rPr>
                <w:color w:val="000000"/>
              </w:rPr>
            </w:pPr>
            <w:r>
              <w:rPr>
                <w:b/>
                <w:color w:val="000000"/>
                <w:lang w:eastAsia="en-US"/>
              </w:rPr>
              <w:lastRenderedPageBreak/>
              <w:t>VII. Tiesību akta projekta izpildes nodrošināšana un tās ietekme uz institūcijām</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Projekta izpildē iesaistītās institūcijas</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E62D2E" w:rsidP="00B75F5F">
            <w:pPr>
              <w:jc w:val="both"/>
              <w:outlineLvl w:val="0"/>
              <w:rPr>
                <w:color w:val="000000"/>
                <w:lang w:eastAsia="en-US"/>
              </w:rPr>
            </w:pPr>
            <w:r>
              <w:rPr>
                <w:color w:val="000000"/>
              </w:rPr>
              <w:t xml:space="preserve">Satiksmes ministrija, </w:t>
            </w:r>
            <w:r w:rsidR="00D81DC8">
              <w:t>valsts akciju sabiedrība „</w:t>
            </w:r>
            <w:r w:rsidR="00D81DC8">
              <w:rPr>
                <w:bCs/>
              </w:rPr>
              <w:t>Latvijas Valsts ceļi</w:t>
            </w:r>
            <w:r w:rsidR="00B75F5F">
              <w:t>” un Grobiņas novada pašvaldība.</w:t>
            </w: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731B5E">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731B5E">
            <w:pPr>
              <w:jc w:val="both"/>
              <w:outlineLvl w:val="0"/>
              <w:rPr>
                <w:color w:val="000000"/>
                <w:lang w:eastAsia="en-US"/>
              </w:rPr>
            </w:pPr>
            <w:r>
              <w:rPr>
                <w:color w:val="000000"/>
                <w:lang w:eastAsia="en-US"/>
              </w:rPr>
              <w:t>to ietekme uz institūcijas cilvēkresursiem</w:t>
            </w:r>
          </w:p>
        </w:tc>
        <w:tc>
          <w:tcPr>
            <w:tcW w:w="5676" w:type="dxa"/>
            <w:tcBorders>
              <w:top w:val="single" w:sz="4" w:space="0" w:color="auto"/>
              <w:left w:val="single" w:sz="4" w:space="0" w:color="auto"/>
              <w:bottom w:val="single" w:sz="4" w:space="0" w:color="auto"/>
              <w:right w:val="single" w:sz="4" w:space="0" w:color="auto"/>
            </w:tcBorders>
          </w:tcPr>
          <w:p w:rsidR="00D81DC8" w:rsidRDefault="00D81DC8" w:rsidP="00731B5E">
            <w:pPr>
              <w:jc w:val="both"/>
              <w:outlineLvl w:val="0"/>
              <w:rPr>
                <w:color w:val="000000"/>
                <w:lang w:eastAsia="en-US"/>
              </w:rPr>
            </w:pPr>
            <w:r>
              <w:rPr>
                <w:color w:val="000000"/>
                <w:lang w:eastAsia="en-US"/>
              </w:rPr>
              <w:t>Projekts šo jomu neskar.</w:t>
            </w: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p w:rsidR="00D81DC8" w:rsidRDefault="00D81DC8" w:rsidP="00731B5E">
            <w:pPr>
              <w:jc w:val="both"/>
              <w:outlineLvl w:val="0"/>
              <w:rPr>
                <w:color w:val="000000"/>
                <w:lang w:eastAsia="en-US"/>
              </w:rPr>
            </w:pPr>
          </w:p>
        </w:tc>
      </w:tr>
      <w:tr w:rsidR="00D81DC8" w:rsidTr="00D81DC8">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Cita informācija.</w:t>
            </w:r>
          </w:p>
        </w:tc>
        <w:tc>
          <w:tcPr>
            <w:tcW w:w="5676" w:type="dxa"/>
            <w:tcBorders>
              <w:top w:val="single" w:sz="4" w:space="0" w:color="auto"/>
              <w:left w:val="single" w:sz="4" w:space="0" w:color="auto"/>
              <w:bottom w:val="single" w:sz="4" w:space="0" w:color="auto"/>
              <w:right w:val="single" w:sz="4" w:space="0" w:color="auto"/>
            </w:tcBorders>
            <w:hideMark/>
          </w:tcPr>
          <w:p w:rsidR="00D81DC8" w:rsidRDefault="00D81DC8" w:rsidP="00731B5E">
            <w:pPr>
              <w:jc w:val="both"/>
              <w:outlineLvl w:val="0"/>
              <w:rPr>
                <w:color w:val="000000"/>
                <w:lang w:eastAsia="en-US"/>
              </w:rPr>
            </w:pPr>
            <w:r>
              <w:rPr>
                <w:color w:val="000000"/>
                <w:lang w:eastAsia="en-US"/>
              </w:rPr>
              <w:t>Nav</w:t>
            </w:r>
          </w:p>
        </w:tc>
      </w:tr>
    </w:tbl>
    <w:p w:rsidR="00D81DC8" w:rsidRDefault="00D81DC8" w:rsidP="00731B5E">
      <w:pPr>
        <w:pStyle w:val="naisf"/>
        <w:spacing w:before="0" w:after="0"/>
        <w:ind w:firstLine="684"/>
        <w:rPr>
          <w:sz w:val="28"/>
          <w:szCs w:val="28"/>
        </w:rPr>
      </w:pPr>
    </w:p>
    <w:p w:rsidR="00D81DC8" w:rsidRDefault="00D81DC8" w:rsidP="00731B5E">
      <w:pPr>
        <w:pStyle w:val="naisf"/>
        <w:spacing w:before="0" w:after="0"/>
        <w:ind w:firstLine="684"/>
      </w:pPr>
      <w:r>
        <w:rPr>
          <w:color w:val="000000"/>
          <w:lang w:eastAsia="en-US"/>
        </w:rPr>
        <w:t>Anotācijas II, V un VI sadaļa – rīkojuma projekts šīs jomas neskar.</w:t>
      </w:r>
    </w:p>
    <w:p w:rsidR="00D81DC8" w:rsidRDefault="00D81DC8" w:rsidP="00731B5E">
      <w:pPr>
        <w:pStyle w:val="naisf"/>
        <w:spacing w:before="0" w:after="0"/>
        <w:ind w:firstLine="684"/>
      </w:pPr>
    </w:p>
    <w:p w:rsidR="00D81DC8" w:rsidRDefault="00D81DC8" w:rsidP="00731B5E">
      <w:pPr>
        <w:pStyle w:val="naisf"/>
        <w:spacing w:before="0" w:after="0"/>
        <w:ind w:firstLine="684"/>
      </w:pPr>
    </w:p>
    <w:p w:rsidR="00D81DC8" w:rsidRDefault="00244D88" w:rsidP="000965B7">
      <w:pPr>
        <w:pStyle w:val="naisf"/>
        <w:spacing w:before="0" w:after="0"/>
        <w:ind w:firstLine="684"/>
      </w:pPr>
      <w:r>
        <w:t>Satiksmes ministr</w:t>
      </w:r>
      <w:r w:rsidR="000965B7">
        <w:t>s</w:t>
      </w:r>
      <w:r w:rsidR="000965B7">
        <w:tab/>
      </w:r>
      <w:r w:rsidR="000965B7">
        <w:tab/>
      </w:r>
      <w:r w:rsidR="000965B7">
        <w:tab/>
      </w:r>
      <w:r w:rsidR="000965B7">
        <w:tab/>
      </w:r>
      <w:r w:rsidR="000965B7">
        <w:tab/>
      </w:r>
      <w:r w:rsidR="000965B7">
        <w:tab/>
        <w:t>U.Augulis</w:t>
      </w:r>
      <w:r>
        <w:tab/>
      </w:r>
      <w:r>
        <w:tab/>
      </w:r>
      <w:r>
        <w:tab/>
      </w:r>
      <w:r>
        <w:tab/>
      </w:r>
      <w:r>
        <w:tab/>
      </w:r>
      <w:r w:rsidR="00D81DC8">
        <w:tab/>
      </w:r>
      <w:r w:rsidR="00D81DC8">
        <w:tab/>
      </w:r>
      <w:r w:rsidR="00D81DC8">
        <w:tab/>
      </w:r>
      <w:r w:rsidR="00D81DC8">
        <w:tab/>
      </w:r>
      <w:r w:rsidR="00D81DC8">
        <w:tab/>
      </w:r>
      <w:r w:rsidR="00D81DC8">
        <w:tab/>
        <w:t xml:space="preserve"> </w:t>
      </w:r>
    </w:p>
    <w:p w:rsidR="00D81DC8" w:rsidRDefault="00D81DC8" w:rsidP="00731B5E">
      <w:pPr>
        <w:pStyle w:val="naisf"/>
        <w:spacing w:before="0" w:after="0"/>
        <w:ind w:firstLine="684"/>
      </w:pPr>
    </w:p>
    <w:p w:rsidR="00D81DC8" w:rsidRDefault="00D81DC8" w:rsidP="00731B5E">
      <w:pPr>
        <w:pStyle w:val="naisf"/>
        <w:spacing w:before="0" w:after="0"/>
        <w:ind w:firstLine="684"/>
      </w:pPr>
    </w:p>
    <w:p w:rsidR="00B75F5F" w:rsidRDefault="00B75F5F" w:rsidP="00731B5E">
      <w:pPr>
        <w:ind w:firstLine="684"/>
        <w:jc w:val="both"/>
      </w:pPr>
      <w:r>
        <w:t xml:space="preserve">Vīza: Valsts sekretāra vietā – </w:t>
      </w:r>
    </w:p>
    <w:p w:rsidR="00D81DC8" w:rsidRDefault="00B75F5F" w:rsidP="00731B5E">
      <w:pPr>
        <w:ind w:firstLine="684"/>
        <w:jc w:val="both"/>
      </w:pPr>
      <w:r>
        <w:t xml:space="preserve">          valsts sekretāra vietniece                                               </w:t>
      </w:r>
      <w:proofErr w:type="spellStart"/>
      <w:r>
        <w:t>Dž.Innusa</w:t>
      </w:r>
      <w:proofErr w:type="spellEnd"/>
      <w:r w:rsidR="00D81DC8">
        <w:tab/>
      </w:r>
      <w:r w:rsidR="00D81DC8">
        <w:tab/>
      </w:r>
      <w:r w:rsidR="00D81DC8">
        <w:tab/>
      </w:r>
      <w:r w:rsidR="00D81DC8">
        <w:tab/>
      </w:r>
    </w:p>
    <w:p w:rsidR="00D81DC8" w:rsidRDefault="00D81DC8" w:rsidP="00731B5E">
      <w:pPr>
        <w:jc w:val="both"/>
      </w:pPr>
    </w:p>
    <w:p w:rsidR="00D81DC8" w:rsidRDefault="00D81DC8" w:rsidP="00731B5E">
      <w:pPr>
        <w:jc w:val="both"/>
      </w:pPr>
    </w:p>
    <w:p w:rsidR="003076D0" w:rsidRDefault="003076D0" w:rsidP="00731B5E">
      <w:pPr>
        <w:jc w:val="both"/>
      </w:pPr>
    </w:p>
    <w:p w:rsidR="003076D0" w:rsidRDefault="003076D0" w:rsidP="00731B5E">
      <w:pPr>
        <w:jc w:val="both"/>
      </w:pPr>
    </w:p>
    <w:p w:rsidR="00D81DC8" w:rsidRDefault="00B75F5F" w:rsidP="00731B5E">
      <w:pPr>
        <w:jc w:val="both"/>
        <w:rPr>
          <w:bCs/>
          <w:sz w:val="20"/>
          <w:szCs w:val="20"/>
          <w:lang w:eastAsia="ko-KR"/>
        </w:rPr>
      </w:pPr>
      <w:r>
        <w:rPr>
          <w:bCs/>
          <w:sz w:val="20"/>
          <w:szCs w:val="20"/>
          <w:lang w:eastAsia="ko-KR"/>
        </w:rPr>
        <w:t>B</w:t>
      </w:r>
      <w:r w:rsidR="00D81DC8">
        <w:rPr>
          <w:bCs/>
          <w:sz w:val="20"/>
          <w:szCs w:val="20"/>
          <w:lang w:eastAsia="ko-KR"/>
        </w:rPr>
        <w:t>ojāre, 67028380</w:t>
      </w:r>
    </w:p>
    <w:p w:rsidR="00D81DC8" w:rsidRDefault="00296122" w:rsidP="00731B5E">
      <w:pPr>
        <w:jc w:val="both"/>
        <w:rPr>
          <w:bCs/>
          <w:sz w:val="20"/>
          <w:szCs w:val="20"/>
          <w:lang w:eastAsia="ko-KR"/>
        </w:rPr>
      </w:pPr>
      <w:hyperlink r:id="rId7" w:history="1">
        <w:r w:rsidR="00B75F5F" w:rsidRPr="00AE2A85">
          <w:rPr>
            <w:rStyle w:val="Hyperlink"/>
            <w:bCs/>
            <w:sz w:val="20"/>
            <w:szCs w:val="20"/>
            <w:lang w:eastAsia="ko-KR"/>
          </w:rPr>
          <w:t>anita.bojare@lvceli.lv</w:t>
        </w:r>
      </w:hyperlink>
    </w:p>
    <w:p w:rsidR="00B75F5F" w:rsidRDefault="00B75F5F" w:rsidP="00731B5E">
      <w:pPr>
        <w:jc w:val="both"/>
        <w:rPr>
          <w:bCs/>
          <w:sz w:val="20"/>
          <w:szCs w:val="20"/>
          <w:lang w:eastAsia="ko-KR"/>
        </w:rPr>
      </w:pPr>
      <w:r>
        <w:rPr>
          <w:bCs/>
          <w:sz w:val="20"/>
          <w:szCs w:val="20"/>
          <w:lang w:eastAsia="ko-KR"/>
        </w:rPr>
        <w:t>Siliņa, 67028031</w:t>
      </w:r>
    </w:p>
    <w:p w:rsidR="00B75F5F" w:rsidRDefault="00B75F5F" w:rsidP="00731B5E">
      <w:pPr>
        <w:jc w:val="both"/>
        <w:rPr>
          <w:lang w:eastAsia="ko-KR"/>
        </w:rPr>
      </w:pPr>
      <w:r>
        <w:rPr>
          <w:bCs/>
          <w:sz w:val="20"/>
          <w:szCs w:val="20"/>
          <w:lang w:eastAsia="ko-KR"/>
        </w:rPr>
        <w:t>sandra.silina@sam.gov.lv</w:t>
      </w:r>
    </w:p>
    <w:p w:rsidR="00D81DC8" w:rsidRDefault="00D81DC8" w:rsidP="00731B5E"/>
    <w:p w:rsidR="00D87F71" w:rsidRDefault="00D87F71" w:rsidP="00731B5E"/>
    <w:sectPr w:rsidR="00D87F71" w:rsidSect="00A1561C">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81" w:rsidRDefault="00621F81" w:rsidP="00CA036F">
      <w:r>
        <w:separator/>
      </w:r>
    </w:p>
  </w:endnote>
  <w:endnote w:type="continuationSeparator" w:id="0">
    <w:p w:rsidR="00621F81" w:rsidRDefault="00621F81"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14" w:rsidRPr="00A1561C" w:rsidRDefault="00A1561C" w:rsidP="00A1561C">
    <w:pPr>
      <w:pStyle w:val="Footer"/>
      <w:jc w:val="both"/>
      <w:rPr>
        <w:sz w:val="20"/>
        <w:szCs w:val="20"/>
      </w:rPr>
    </w:pPr>
    <w:r>
      <w:rPr>
        <w:sz w:val="20"/>
        <w:szCs w:val="20"/>
      </w:rPr>
      <w:t>SAMAnot_250717_Grobina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88" w:rsidRPr="00A1561C" w:rsidRDefault="00244D88" w:rsidP="00244D88">
    <w:pPr>
      <w:pStyle w:val="Footer"/>
      <w:jc w:val="both"/>
      <w:rPr>
        <w:sz w:val="20"/>
        <w:szCs w:val="20"/>
      </w:rPr>
    </w:pPr>
    <w:r>
      <w:rPr>
        <w:sz w:val="20"/>
        <w:szCs w:val="20"/>
      </w:rPr>
      <w:t>SAMAnot_250717_Grobina</w:t>
    </w:r>
  </w:p>
  <w:p w:rsidR="00244D88" w:rsidRDefault="0024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81" w:rsidRDefault="00621F81" w:rsidP="00CA036F">
      <w:r>
        <w:separator/>
      </w:r>
    </w:p>
  </w:footnote>
  <w:footnote w:type="continuationSeparator" w:id="0">
    <w:p w:rsidR="00621F81" w:rsidRDefault="00621F81"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991049"/>
      <w:docPartObj>
        <w:docPartGallery w:val="Page Numbers (Top of Page)"/>
        <w:docPartUnique/>
      </w:docPartObj>
    </w:sdtPr>
    <w:sdtEndPr>
      <w:rPr>
        <w:noProof/>
      </w:rPr>
    </w:sdtEndPr>
    <w:sdtContent>
      <w:p w:rsidR="00A1561C" w:rsidRDefault="00A1561C">
        <w:pPr>
          <w:pStyle w:val="Header"/>
          <w:jc w:val="center"/>
        </w:pPr>
        <w:r>
          <w:fldChar w:fldCharType="begin"/>
        </w:r>
        <w:r>
          <w:instrText xml:space="preserve"> PAGE   \* MERGEFORMAT </w:instrText>
        </w:r>
        <w:r>
          <w:fldChar w:fldCharType="separate"/>
        </w:r>
        <w:r w:rsidR="00296122">
          <w:rPr>
            <w:noProof/>
          </w:rPr>
          <w:t>5</w:t>
        </w:r>
        <w:r>
          <w:rPr>
            <w:noProof/>
          </w:rPr>
          <w:fldChar w:fldCharType="end"/>
        </w:r>
      </w:p>
    </w:sdtContent>
  </w:sdt>
  <w:p w:rsidR="00A1561C" w:rsidRDefault="00A1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0155C"/>
    <w:rsid w:val="00044153"/>
    <w:rsid w:val="00053412"/>
    <w:rsid w:val="00055629"/>
    <w:rsid w:val="000661F5"/>
    <w:rsid w:val="0007228D"/>
    <w:rsid w:val="000758F9"/>
    <w:rsid w:val="000851C3"/>
    <w:rsid w:val="000965B7"/>
    <w:rsid w:val="00097B8F"/>
    <w:rsid w:val="000E1246"/>
    <w:rsid w:val="000E610D"/>
    <w:rsid w:val="000E7C96"/>
    <w:rsid w:val="0010577A"/>
    <w:rsid w:val="0011059E"/>
    <w:rsid w:val="0014175B"/>
    <w:rsid w:val="001614B5"/>
    <w:rsid w:val="00194BC6"/>
    <w:rsid w:val="00195F14"/>
    <w:rsid w:val="001C5B79"/>
    <w:rsid w:val="001C6010"/>
    <w:rsid w:val="00221585"/>
    <w:rsid w:val="00230DEB"/>
    <w:rsid w:val="00231ABF"/>
    <w:rsid w:val="00244D88"/>
    <w:rsid w:val="00296122"/>
    <w:rsid w:val="002A611D"/>
    <w:rsid w:val="002B7E4E"/>
    <w:rsid w:val="003076D0"/>
    <w:rsid w:val="00366B64"/>
    <w:rsid w:val="00390598"/>
    <w:rsid w:val="003C62A4"/>
    <w:rsid w:val="00417BB7"/>
    <w:rsid w:val="004416EA"/>
    <w:rsid w:val="00467CE3"/>
    <w:rsid w:val="00485C78"/>
    <w:rsid w:val="004E69CC"/>
    <w:rsid w:val="00553A7A"/>
    <w:rsid w:val="005C653E"/>
    <w:rsid w:val="005D32F2"/>
    <w:rsid w:val="005D48AA"/>
    <w:rsid w:val="005E0E3A"/>
    <w:rsid w:val="005F28A9"/>
    <w:rsid w:val="00621F81"/>
    <w:rsid w:val="00660C84"/>
    <w:rsid w:val="00686E3B"/>
    <w:rsid w:val="00697214"/>
    <w:rsid w:val="006A2543"/>
    <w:rsid w:val="006B3D6D"/>
    <w:rsid w:val="007018A0"/>
    <w:rsid w:val="007047CB"/>
    <w:rsid w:val="00731B5E"/>
    <w:rsid w:val="00733608"/>
    <w:rsid w:val="00756BE4"/>
    <w:rsid w:val="00780D0B"/>
    <w:rsid w:val="00786ABA"/>
    <w:rsid w:val="007B5F93"/>
    <w:rsid w:val="00805CF9"/>
    <w:rsid w:val="00856555"/>
    <w:rsid w:val="0086768E"/>
    <w:rsid w:val="008678A2"/>
    <w:rsid w:val="008A1BC4"/>
    <w:rsid w:val="008F0E42"/>
    <w:rsid w:val="00977F84"/>
    <w:rsid w:val="009C39CB"/>
    <w:rsid w:val="00A1561C"/>
    <w:rsid w:val="00A40C7A"/>
    <w:rsid w:val="00A460EE"/>
    <w:rsid w:val="00A5143A"/>
    <w:rsid w:val="00A820AE"/>
    <w:rsid w:val="00AD02C8"/>
    <w:rsid w:val="00B5295E"/>
    <w:rsid w:val="00B609E5"/>
    <w:rsid w:val="00B73623"/>
    <w:rsid w:val="00B75F5F"/>
    <w:rsid w:val="00B80D25"/>
    <w:rsid w:val="00BA261B"/>
    <w:rsid w:val="00BD5484"/>
    <w:rsid w:val="00C57BF7"/>
    <w:rsid w:val="00CA036F"/>
    <w:rsid w:val="00CA41CB"/>
    <w:rsid w:val="00CE3ED5"/>
    <w:rsid w:val="00D3675D"/>
    <w:rsid w:val="00D54D1A"/>
    <w:rsid w:val="00D81DC8"/>
    <w:rsid w:val="00D87F71"/>
    <w:rsid w:val="00DB0D69"/>
    <w:rsid w:val="00DB77DE"/>
    <w:rsid w:val="00E3228C"/>
    <w:rsid w:val="00E62D2E"/>
    <w:rsid w:val="00E63100"/>
    <w:rsid w:val="00EA0968"/>
    <w:rsid w:val="00EA50EA"/>
    <w:rsid w:val="00EA7F71"/>
    <w:rsid w:val="00EC77BE"/>
    <w:rsid w:val="00F2309D"/>
    <w:rsid w:val="00FD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B75F5F"/>
    <w:rPr>
      <w:color w:val="0000FF" w:themeColor="hyperlink"/>
      <w:u w:val="single"/>
    </w:rPr>
  </w:style>
  <w:style w:type="paragraph" w:styleId="BalloonText">
    <w:name w:val="Balloon Text"/>
    <w:basedOn w:val="Normal"/>
    <w:link w:val="BalloonTextChar"/>
    <w:uiPriority w:val="99"/>
    <w:semiHidden/>
    <w:unhideWhenUsed/>
    <w:rsid w:val="00A1561C"/>
    <w:rPr>
      <w:rFonts w:ascii="Tahoma" w:hAnsi="Tahoma" w:cs="Tahoma"/>
      <w:sz w:val="16"/>
      <w:szCs w:val="16"/>
    </w:rPr>
  </w:style>
  <w:style w:type="character" w:customStyle="1" w:styleId="BalloonTextChar">
    <w:name w:val="Balloon Text Char"/>
    <w:basedOn w:val="DefaultParagraphFont"/>
    <w:link w:val="BalloonText"/>
    <w:uiPriority w:val="99"/>
    <w:semiHidden/>
    <w:rsid w:val="00A1561C"/>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B75F5F"/>
    <w:rPr>
      <w:color w:val="0000FF" w:themeColor="hyperlink"/>
      <w:u w:val="single"/>
    </w:rPr>
  </w:style>
  <w:style w:type="paragraph" w:styleId="BalloonText">
    <w:name w:val="Balloon Text"/>
    <w:basedOn w:val="Normal"/>
    <w:link w:val="BalloonTextChar"/>
    <w:uiPriority w:val="99"/>
    <w:semiHidden/>
    <w:unhideWhenUsed/>
    <w:rsid w:val="00A1561C"/>
    <w:rPr>
      <w:rFonts w:ascii="Tahoma" w:hAnsi="Tahoma" w:cs="Tahoma"/>
      <w:sz w:val="16"/>
      <w:szCs w:val="16"/>
    </w:rPr>
  </w:style>
  <w:style w:type="character" w:customStyle="1" w:styleId="BalloonTextChar">
    <w:name w:val="Balloon Text Char"/>
    <w:basedOn w:val="DefaultParagraphFont"/>
    <w:link w:val="BalloonText"/>
    <w:uiPriority w:val="99"/>
    <w:semiHidden/>
    <w:rsid w:val="00A1561C"/>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6035</Words>
  <Characters>3440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“V1222” Grobiņas pagastā,Grobiņas novadā, nodošanu Grobiņas novada pašvaldības īpašumā</dc:title>
  <dc:creator>Satiksmes ministrijas Juridiskā departamenta Nekustamo īpašumu nodaļas vecākā referente Sandra Siliņa;VAS "Latvijas Valsts ceļi" juriste Anita Bojāre;67028380;anita.bojare@lvceli.lv</dc:creator>
  <cp:keywords>Ministru kabineta rīkojuma projekts</cp:keywords>
  <dc:description>anita.bojare@lvceli.lv, 67028380; sandra.silina@sam.gov.lv, 67028031</dc:description>
  <cp:lastModifiedBy>Sandra Siliņa</cp:lastModifiedBy>
  <cp:revision>8</cp:revision>
  <cp:lastPrinted>2017-09-27T07:06:00Z</cp:lastPrinted>
  <dcterms:created xsi:type="dcterms:W3CDTF">2017-07-25T12:18:00Z</dcterms:created>
  <dcterms:modified xsi:type="dcterms:W3CDTF">2017-09-28T11:10:00Z</dcterms:modified>
</cp:coreProperties>
</file>