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2B64FD" w:rsidRPr="00E83295" w:rsidP="00B01164">
      <w:pPr>
        <w:tabs>
          <w:tab w:val="left" w:pos="3544"/>
        </w:tabs>
        <w:jc w:val="center"/>
        <w:rPr>
          <w:b/>
        </w:rPr>
      </w:pPr>
      <w:bookmarkStart w:id="0" w:name="_GoBack"/>
      <w:bookmarkEnd w:id="0"/>
      <w:r w:rsidRPr="00E83295">
        <w:rPr>
          <w:b/>
        </w:rPr>
        <w:t xml:space="preserve">Informatīvais </w:t>
      </w:r>
      <w:smartTag w:uri="schemas-tilde-lv/tildestengine" w:element="veidnes">
        <w:smartTagPr>
          <w:attr w:name="baseform" w:val="ziņojum|s"/>
          <w:attr w:name="id" w:val="-1"/>
          <w:attr w:name="text" w:val="ziņojums"/>
        </w:smartTagPr>
        <w:r w:rsidRPr="00E83295">
          <w:rPr>
            <w:b/>
          </w:rPr>
          <w:t>ziņojums</w:t>
        </w:r>
      </w:smartTag>
      <w:r w:rsidRPr="00E83295">
        <w:rPr>
          <w:b/>
        </w:rPr>
        <w:t xml:space="preserve"> </w:t>
      </w:r>
    </w:p>
    <w:p w:rsidR="00572A87" w:rsidRPr="00E83295" w:rsidP="00B01164">
      <w:pPr>
        <w:tabs>
          <w:tab w:val="left" w:pos="3544"/>
        </w:tabs>
        <w:jc w:val="center"/>
        <w:rPr>
          <w:b/>
        </w:rPr>
      </w:pPr>
      <w:r w:rsidRPr="00E83295">
        <w:rPr>
          <w:b/>
        </w:rPr>
        <w:t>p</w:t>
      </w:r>
      <w:r w:rsidRPr="00E83295">
        <w:rPr>
          <w:b/>
        </w:rPr>
        <w:t>ar</w:t>
      </w:r>
      <w:r w:rsidRPr="00E83295">
        <w:rPr>
          <w:b/>
        </w:rPr>
        <w:t xml:space="preserve"> Ministru kabineta 20</w:t>
      </w:r>
      <w:r w:rsidRPr="00E83295">
        <w:rPr>
          <w:b/>
        </w:rPr>
        <w:t>13</w:t>
      </w:r>
      <w:r w:rsidRPr="00E83295">
        <w:rPr>
          <w:b/>
        </w:rPr>
        <w:t xml:space="preserve">.gada </w:t>
      </w:r>
      <w:r w:rsidRPr="00E83295">
        <w:rPr>
          <w:b/>
        </w:rPr>
        <w:t xml:space="preserve">29. oktobra </w:t>
      </w:r>
      <w:r w:rsidRPr="00E83295">
        <w:rPr>
          <w:b/>
        </w:rPr>
        <w:t xml:space="preserve">sēdes </w:t>
      </w:r>
      <w:r w:rsidRPr="00E83295">
        <w:rPr>
          <w:b/>
        </w:rPr>
        <w:t>protokollēmum</w:t>
      </w:r>
      <w:r w:rsidRPr="00E83295">
        <w:rPr>
          <w:b/>
        </w:rPr>
        <w:t>ā</w:t>
      </w:r>
      <w:r w:rsidRPr="00E83295">
        <w:rPr>
          <w:b/>
        </w:rPr>
        <w:t xml:space="preserve"> </w:t>
      </w:r>
      <w:r w:rsidRPr="00E83295">
        <w:rPr>
          <w:b/>
        </w:rPr>
        <w:t>(prot</w:t>
      </w:r>
      <w:r w:rsidRPr="00E83295">
        <w:rPr>
          <w:b/>
        </w:rPr>
        <w:t>.</w:t>
      </w:r>
      <w:r w:rsidRPr="00E83295">
        <w:rPr>
          <w:b/>
        </w:rPr>
        <w:t xml:space="preserve"> Nr.</w:t>
      </w:r>
      <w:r w:rsidRPr="00E83295">
        <w:rPr>
          <w:b/>
        </w:rPr>
        <w:t xml:space="preserve"> 56</w:t>
      </w:r>
      <w:r w:rsidRPr="00E83295">
        <w:rPr>
          <w:b/>
        </w:rPr>
        <w:t>,</w:t>
      </w:r>
      <w:r w:rsidRPr="00E83295">
        <w:rPr>
          <w:b/>
        </w:rPr>
        <w:t xml:space="preserve"> 105</w:t>
      </w:r>
      <w:r w:rsidRPr="00E83295">
        <w:rPr>
          <w:b/>
        </w:rPr>
        <w:t xml:space="preserve">.§) </w:t>
      </w:r>
      <w:r w:rsidRPr="00E83295">
        <w:rPr>
          <w:b/>
        </w:rPr>
        <w:t>„Likumprojekts „Zemes pārvaldības likums”” Vides aizsardzības un reģionālās attīstības ministrijai, Satiksmes ministrijai, Tieslietu ministrijai</w:t>
      </w:r>
      <w:r w:rsidRPr="00E83295">
        <w:rPr>
          <w:b/>
        </w:rPr>
        <w:t xml:space="preserve"> un Zemkopības ministrijai dotā uzdevuma atzīšanu par aktualitāti zaudējušu</w:t>
      </w:r>
    </w:p>
    <w:p w:rsidR="00504E5B" w:rsidRPr="00E83295" w:rsidP="00C7019D">
      <w:pPr>
        <w:spacing w:before="120"/>
        <w:jc w:val="center"/>
        <w:rPr>
          <w:b/>
        </w:rPr>
      </w:pPr>
    </w:p>
    <w:p w:rsidR="00B626FC" w:rsidRPr="00E83295" w:rsidP="00B01164">
      <w:pPr>
        <w:ind w:firstLine="709"/>
        <w:jc w:val="both"/>
      </w:pPr>
      <w:r w:rsidRPr="00E83295">
        <w:t xml:space="preserve">Ar </w:t>
      </w:r>
      <w:r w:rsidRPr="00E83295">
        <w:t>Ministru k</w:t>
      </w:r>
      <w:r w:rsidRPr="00E83295">
        <w:t xml:space="preserve">abineta </w:t>
      </w:r>
      <w:r w:rsidRPr="00E83295">
        <w:t xml:space="preserve">2013.gada 29. oktobra </w:t>
      </w:r>
      <w:r w:rsidRPr="00E83295">
        <w:t xml:space="preserve">sēdes </w:t>
      </w:r>
      <w:r w:rsidRPr="00E83295">
        <w:t>protokollēmuma</w:t>
      </w:r>
      <w:r w:rsidRPr="00E83295">
        <w:t xml:space="preserve"> </w:t>
      </w:r>
      <w:r w:rsidRPr="00E83295">
        <w:t>(</w:t>
      </w:r>
      <w:r w:rsidRPr="00E83295">
        <w:t>prot. Nr. 56</w:t>
      </w:r>
      <w:r w:rsidRPr="00E83295">
        <w:t>,</w:t>
      </w:r>
      <w:r w:rsidRPr="00E83295">
        <w:t xml:space="preserve"> 105.§</w:t>
      </w:r>
      <w:r w:rsidRPr="00E83295">
        <w:t xml:space="preserve">) </w:t>
      </w:r>
      <w:r w:rsidRPr="00E83295">
        <w:t xml:space="preserve">„Likumprojekts „Zemes pārvaldības likums”” </w:t>
      </w:r>
      <w:r w:rsidRPr="00E83295">
        <w:t xml:space="preserve"> (turpmāk – </w:t>
      </w:r>
      <w:r w:rsidRPr="00E83295">
        <w:t>Protokollēmums</w:t>
      </w:r>
      <w:r w:rsidRPr="00E83295">
        <w:t xml:space="preserve">) </w:t>
      </w:r>
      <w:r w:rsidRPr="00E83295">
        <w:t>7</w:t>
      </w:r>
      <w:r w:rsidRPr="00E83295">
        <w:t xml:space="preserve">.punktu </w:t>
      </w:r>
      <w:r w:rsidRPr="00E83295">
        <w:t>Vides aizsard</w:t>
      </w:r>
      <w:r w:rsidRPr="00E83295">
        <w:t xml:space="preserve">zības un reģionālās attīstības ministrijai sadarbībā ar Satiksmes ministriju, Tieslietu ministriju un Zemkopības ministriju līdz 2015. gada 30. decembrim </w:t>
      </w:r>
      <w:r w:rsidRPr="00E83295">
        <w:t xml:space="preserve">tika uzdots </w:t>
      </w:r>
      <w:r w:rsidRPr="00E83295">
        <w:t>sagatavot un iesniegt izskatīšanai Ministru kabinetā informatīvo ziņojumu par problēmām, k</w:t>
      </w:r>
      <w:r w:rsidRPr="00E83295">
        <w:t>as rodas saistībā ar zemes reformas laikā nodibinātajiem ceļu servitūtiem, un iespējamajiem risinājumiem to sakārtošanai.</w:t>
      </w:r>
    </w:p>
    <w:p w:rsidR="00B01164" w:rsidRPr="00E83295" w:rsidP="00B01164">
      <w:pPr>
        <w:ind w:firstLine="720"/>
        <w:jc w:val="both"/>
        <w:rPr>
          <w:rFonts w:eastAsia="Calibri"/>
        </w:rPr>
      </w:pPr>
      <w:r w:rsidRPr="00E83295">
        <w:rPr>
          <w:color w:val="000000"/>
        </w:rPr>
        <w:t>Zemes reformu reglamentējošie normatīvie akti – likums „Par zemes privatizāciju lauku apvidos” un likums „Par zemes reformu Latvijas R</w:t>
      </w:r>
      <w:r w:rsidRPr="00E83295">
        <w:rPr>
          <w:color w:val="000000"/>
        </w:rPr>
        <w:t>epublikas pilsētās” noteica tiesības pašvaldībām, lemjot par īpašuma tiesību atjaunošanu vai zemes piešķiršanu lietošanā, noteikt īpašuma tiesību apgrūtinājumus – ceļa servitūtus, lai varētu nodrošināt piekļuvi citu personu zemes īpašumam.</w:t>
      </w:r>
      <w:r w:rsidRPr="00E83295">
        <w:rPr>
          <w:rFonts w:eastAsia="Calibri"/>
        </w:rPr>
        <w:t xml:space="preserve"> Tomēr daudzās sū</w:t>
      </w:r>
      <w:r w:rsidRPr="00E83295">
        <w:rPr>
          <w:rFonts w:eastAsia="Calibri"/>
        </w:rPr>
        <w:t xml:space="preserve">dzības par problēmām ar piekļuvi īpašumiem liecina par to, ka lēmumos par īpašuma tiesību piešķiršanu ir pieļautas virkne juridisku nepilnību un tie neatbilst faktiskajai situācijai. </w:t>
      </w:r>
    </w:p>
    <w:p w:rsidR="00B01164" w:rsidRPr="00E83295" w:rsidP="00B01164">
      <w:pPr>
        <w:ind w:firstLine="720"/>
        <w:jc w:val="both"/>
        <w:rPr>
          <w:rFonts w:eastAsia="Calibri"/>
        </w:rPr>
      </w:pPr>
      <w:r w:rsidRPr="00E83295">
        <w:rPr>
          <w:rFonts w:eastAsia="Calibri"/>
        </w:rPr>
        <w:t>Daži no iemesliem, kāpēc šāda situācija ir radusies:</w:t>
      </w:r>
    </w:p>
    <w:p w:rsidR="00B01164" w:rsidRPr="00E83295" w:rsidP="00B01164">
      <w:pPr>
        <w:ind w:firstLine="709"/>
        <w:jc w:val="both"/>
      </w:pPr>
      <w:r w:rsidRPr="00E83295">
        <w:t>- zemes īpašumam ir</w:t>
      </w:r>
      <w:r w:rsidRPr="00E83295">
        <w:t xml:space="preserve"> noteikts apgrūtinājums – ceļa servitūts, bet nav noteikts, kam par labu tas ir nodibināts;</w:t>
      </w:r>
    </w:p>
    <w:p w:rsidR="00B01164" w:rsidRPr="00E83295" w:rsidP="00B01164">
      <w:pPr>
        <w:ind w:firstLine="709"/>
        <w:jc w:val="both"/>
      </w:pPr>
      <w:r w:rsidRPr="00E83295">
        <w:t>- lai nokļūtu līdz īpašumam, nepieciešams apgrūtināt vairākus citus zemes īpašumus, bet tas izdarīts epizodiski, līdz ar to kāds īpašums ir apgrūtināts ar ceļa serv</w:t>
      </w:r>
      <w:r w:rsidRPr="00E83295">
        <w:t xml:space="preserve">itūta tiesībām, bet citam šādu tiesību nav; </w:t>
      </w:r>
    </w:p>
    <w:p w:rsidR="00B01164" w:rsidRPr="00E83295" w:rsidP="00B01164">
      <w:pPr>
        <w:ind w:firstLine="709"/>
        <w:jc w:val="both"/>
      </w:pPr>
      <w:r w:rsidRPr="00E83295">
        <w:t>- nodibināts ceļa servitūts, bet faktiski to lieto liels skaits nekustamo īpašumu vai arī tas savieno vairākus augstākas nozīmes ceļus;</w:t>
      </w:r>
    </w:p>
    <w:p w:rsidR="00B01164" w:rsidRPr="00E83295" w:rsidP="00B01164">
      <w:pPr>
        <w:ind w:firstLine="709"/>
        <w:jc w:val="both"/>
      </w:pPr>
      <w:r w:rsidRPr="00E83295">
        <w:t>- ar lēmumu nodibināts ceļa servitūts, bet ceļš kā būve ir pašvaldības īpaš</w:t>
      </w:r>
      <w:r w:rsidRPr="00E83295">
        <w:t>umā, līdz ar to izveidots dalītais īpašums un nav sakārtotas attiecības starp zemes īpašnieku un pašvaldību kā būves (ceļa) īpašnieku.</w:t>
      </w:r>
    </w:p>
    <w:p w:rsidR="00B01164" w:rsidRPr="00E83295" w:rsidP="00B01164">
      <w:pPr>
        <w:pStyle w:val="ListParagraph"/>
        <w:ind w:left="0" w:firstLine="709"/>
        <w:jc w:val="both"/>
        <w:rPr>
          <w:color w:val="000000"/>
          <w:spacing w:val="-2"/>
        </w:rPr>
      </w:pPr>
      <w:r w:rsidRPr="00E83295">
        <w:rPr>
          <w:color w:val="000000"/>
          <w:spacing w:val="-2"/>
        </w:rPr>
        <w:t>Situācija ar ceļa servitūtiem, kuriem nav noteikti valdošie īpašumi, ir radusies arī objektīvu iemeslu dēļ, jo zemes refo</w:t>
      </w:r>
      <w:r w:rsidRPr="00E83295">
        <w:rPr>
          <w:color w:val="000000"/>
          <w:spacing w:val="-2"/>
        </w:rPr>
        <w:t xml:space="preserve">rma notika pakāpeniski un nebija zināmi visi nekustamie īpašumi, kam par labu nosakāmi ceļa servitūti. </w:t>
      </w:r>
    </w:p>
    <w:p w:rsidR="00577CAF" w:rsidRPr="00E83295" w:rsidP="00B01164">
      <w:pPr>
        <w:pStyle w:val="ListParagraph"/>
        <w:ind w:left="0" w:firstLine="709"/>
        <w:jc w:val="both"/>
        <w:rPr>
          <w:color w:val="000000"/>
          <w:spacing w:val="-2"/>
        </w:rPr>
      </w:pPr>
      <w:r w:rsidRPr="00E83295">
        <w:rPr>
          <w:bCs/>
          <w:color w:val="000000"/>
        </w:rPr>
        <w:t xml:space="preserve">Servitūtus jeb </w:t>
      </w:r>
      <w:r w:rsidRPr="00E83295">
        <w:rPr>
          <w:color w:val="000000"/>
        </w:rPr>
        <w:t>tiesības uz svešu lietu, ar kuru īpašuma tiesība uz to ir lietošanas ziņā aprobežota kādai noteiktai personai vai noteiktam zemes gabalam</w:t>
      </w:r>
      <w:r w:rsidRPr="00E83295">
        <w:rPr>
          <w:color w:val="000000"/>
        </w:rPr>
        <w:t xml:space="preserve"> par labu,</w:t>
      </w:r>
      <w:r w:rsidRPr="00E83295">
        <w:rPr>
          <w:bCs/>
          <w:color w:val="000000"/>
        </w:rPr>
        <w:t xml:space="preserve"> regulē Latvijas Republikas Civillikuma (turpmāk – Civillikums) lietu tiesību daļa.</w:t>
      </w:r>
      <w:r w:rsidRPr="00E83295">
        <w:rPr>
          <w:color w:val="000000"/>
          <w:spacing w:val="-2"/>
        </w:rPr>
        <w:t xml:space="preserve"> </w:t>
      </w:r>
      <w:r w:rsidRPr="00E83295">
        <w:rPr>
          <w:color w:val="000000"/>
        </w:rPr>
        <w:t>Atbilstoši Civillikuma 1231. pantam arī šobrīd servitūtus nodibina ar likumu, līgumu vai ar tiesas spriedumu. Līdz ar to personām ir iespējams nodibināt ceļa serv</w:t>
      </w:r>
      <w:r w:rsidRPr="00E83295">
        <w:rPr>
          <w:color w:val="000000"/>
        </w:rPr>
        <w:t>itūtu ar līgumu, bet, ja personas nespēj vienoties par servitūta nodibināšanu, tās strīdu var risināt tiesā civiltiesiskā kārtībā. Tādējādi valsts pārvaldes iestādēm vai pašvaldībām iesaistīties ceļa servitūtu jautājumu risināšanā nav lietderīgi un tiesisk</w:t>
      </w:r>
      <w:r w:rsidRPr="00E83295">
        <w:rPr>
          <w:color w:val="000000"/>
        </w:rPr>
        <w:t>i pamatoti, bet tas ir veicams atbilstoši Civillikuma noregulējumam par ceļa servitūtu nodibināšanu. Personām, kas savstarpēji nespēj vienoties par servitūta nodibināšanu, ir iespējas vērsties tiesā civiltiesiskā kārtībā. Secināms, ka nav lietderīgi ievies</w:t>
      </w:r>
      <w:r w:rsidRPr="00E83295">
        <w:rPr>
          <w:color w:val="000000"/>
        </w:rPr>
        <w:t>t administratīvo procesu jomā, kuru var risināt civiltiesiskā ceļā.</w:t>
      </w:r>
      <w:r w:rsidRPr="00E83295">
        <w:rPr>
          <w:color w:val="000000"/>
          <w:spacing w:val="-2"/>
        </w:rPr>
        <w:t xml:space="preserve"> </w:t>
      </w:r>
    </w:p>
    <w:p w:rsidR="00B01164" w:rsidRPr="00E83295" w:rsidP="00577CAF">
      <w:pPr>
        <w:pStyle w:val="ListParagraph"/>
        <w:ind w:left="0" w:firstLine="709"/>
        <w:jc w:val="both"/>
        <w:rPr>
          <w:color w:val="000000"/>
          <w:spacing w:val="-2"/>
        </w:rPr>
      </w:pPr>
      <w:r w:rsidRPr="00E83295">
        <w:rPr>
          <w:color w:val="000000"/>
        </w:rPr>
        <w:t xml:space="preserve">Tāpat gadījumos, ja ceļš ir nepieciešams publiskai lietošanai, pašvaldība var uzsākt nekustamā īpašuma atsavināšanu sabiedrības vajadzībām. </w:t>
      </w:r>
      <w:r w:rsidRPr="00E83295">
        <w:rPr>
          <w:color w:val="000000"/>
        </w:rPr>
        <w:t>Šādu</w:t>
      </w:r>
      <w:r w:rsidRPr="00E83295">
        <w:rPr>
          <w:color w:val="000000"/>
        </w:rPr>
        <w:t xml:space="preserve"> ceļu izveidošanai nepieciešamie nekustamie</w:t>
      </w:r>
      <w:r w:rsidRPr="00E83295">
        <w:rPr>
          <w:color w:val="000000"/>
        </w:rPr>
        <w:t xml:space="preserve"> īpašumi (vai to daļas) ir atsavināmi atbilstoši Sabiedrības vajadzībām nepieciešamā nekustamā īpašuma atsavināšanas likuma prasībām. Likums paredz līguma slēgšanu par nekustamā īpašuma labprātīgu atsavināšanu ar nekustamā īpašuma </w:t>
      </w:r>
      <w:r w:rsidRPr="00E83295">
        <w:rPr>
          <w:color w:val="000000"/>
        </w:rPr>
        <w:t>īpašnieku</w:t>
      </w:r>
      <w:r>
        <w:rPr>
          <w:rStyle w:val="FootnoteCharacters"/>
          <w:color w:val="000000"/>
        </w:rPr>
        <w:footnoteReference w:id="3"/>
      </w:r>
      <w:r w:rsidRPr="00E83295">
        <w:rPr>
          <w:color w:val="000000"/>
        </w:rPr>
        <w:t xml:space="preserve"> vai likumproje</w:t>
      </w:r>
      <w:r w:rsidRPr="00E83295">
        <w:rPr>
          <w:color w:val="000000"/>
        </w:rPr>
        <w:t>kta par attiecīgā nekustamā īpašuma atsavināšanu sagatavošanu – valsts pārvaldes iestāde sagatavo likumprojektu par attiecīgā nekustamā īpašuma atsavināšanu, bet pašvaldība – lēmumu ar lūgumu Ministru kabinetam iesniegt izskatīšanai Latvijas Republikas Sae</w:t>
      </w:r>
      <w:r w:rsidRPr="00E83295">
        <w:rPr>
          <w:color w:val="000000"/>
        </w:rPr>
        <w:t>imā likumprojektu par attiecīgā nekustamā īpašuma atsavināšanu</w:t>
      </w:r>
      <w:r>
        <w:rPr>
          <w:rStyle w:val="FootnoteCharacters"/>
          <w:color w:val="000000"/>
        </w:rPr>
        <w:footnoteReference w:id="4"/>
      </w:r>
      <w:r w:rsidRPr="00E83295">
        <w:rPr>
          <w:color w:val="000000"/>
        </w:rPr>
        <w:t>. Ievērojot tiesu praksē paustās atziņas (Augstākās tiesas Senāta 2007.gada 14.maija spriedums lietā SKA-193-2007), pirms sabiedrības vajadzībām nepieciešamā nekustamā īpašuma atsavināšana proc</w:t>
      </w:r>
      <w:r w:rsidRPr="00E83295">
        <w:rPr>
          <w:color w:val="000000"/>
        </w:rPr>
        <w:t xml:space="preserve">esa uzsākšanas tie ceļu servitūti, kas pārveidojami par </w:t>
      </w:r>
      <w:r w:rsidRPr="00E83295">
        <w:rPr>
          <w:color w:val="000000"/>
        </w:rPr>
        <w:t>pašvaldības</w:t>
      </w:r>
      <w:r w:rsidRPr="00E83295">
        <w:rPr>
          <w:color w:val="000000"/>
        </w:rPr>
        <w:t xml:space="preserve"> ceļu, būtu paredzami teritorijas plānojumā</w:t>
      </w:r>
      <w:r w:rsidRPr="00E83295">
        <w:rPr>
          <w:color w:val="000000"/>
        </w:rPr>
        <w:t xml:space="preserve"> vai tematiskajā plānojumā</w:t>
      </w:r>
      <w:r w:rsidRPr="00E83295">
        <w:rPr>
          <w:color w:val="000000"/>
        </w:rPr>
        <w:t xml:space="preserve">. </w:t>
      </w:r>
    </w:p>
    <w:p w:rsidR="00B01164" w:rsidRPr="00E83295" w:rsidP="00B01164">
      <w:pPr>
        <w:ind w:firstLine="709"/>
        <w:jc w:val="both"/>
        <w:rPr>
          <w:color w:val="000000"/>
        </w:rPr>
      </w:pPr>
      <w:r w:rsidRPr="00E83295">
        <w:rPr>
          <w:color w:val="000000"/>
        </w:rPr>
        <w:t>Savukārt gadījumā, ja valsts vai pašvaldības ceļš uz privātpersonas zemes jau pastāv dabā, sabiedrības intereses tiek</w:t>
      </w:r>
      <w:r w:rsidRPr="00E83295">
        <w:rPr>
          <w:color w:val="000000"/>
        </w:rPr>
        <w:t xml:space="preserve"> nodrošinātas saskaņā ar Zemes pārvaldības likuma 8. pantu, kas nosaka, ka zemes īpašnieks, uz kura zemes atrodas valsts vai pašvaldības ceļš, nedrīkst liegt pārvietošanos pa šādu ceļu. Savukārt valstij vai pašvaldībai noteiktā laika periodā ir jāveic nepi</w:t>
      </w:r>
      <w:r w:rsidRPr="00E83295">
        <w:rPr>
          <w:color w:val="000000"/>
        </w:rPr>
        <w:t xml:space="preserve">eciešamās darbības, lai nodrošinātu zemes zem ceļa atsavināšanu. </w:t>
      </w:r>
    </w:p>
    <w:p w:rsidR="00B01164" w:rsidRPr="00E83295" w:rsidP="00B01164">
      <w:pPr>
        <w:ind w:firstLine="709"/>
        <w:jc w:val="both"/>
      </w:pPr>
      <w:r w:rsidRPr="00E83295">
        <w:rPr>
          <w:color w:val="000000"/>
        </w:rPr>
        <w:t xml:space="preserve">Līdz ar to Ministrijas ieskatā </w:t>
      </w:r>
      <w:r w:rsidRPr="00E83295">
        <w:rPr>
          <w:color w:val="000000"/>
        </w:rPr>
        <w:t xml:space="preserve">nav lietderīgi ieviest jaunu normatīvo regulējumu un </w:t>
      </w:r>
      <w:r w:rsidRPr="00E83295">
        <w:rPr>
          <w:color w:val="000000"/>
        </w:rPr>
        <w:t>ceļa servitūtu jautājumu risināšana veicama atbilstoši Civillikuma noregulējumam par ceļa servitūtu nodibi</w:t>
      </w:r>
      <w:r w:rsidRPr="00E83295">
        <w:rPr>
          <w:color w:val="000000"/>
        </w:rPr>
        <w:t>nāšanu vai arī veicot nekustamā īpašuma atsavināšanu sabiedrības vajadzībām.</w:t>
      </w:r>
    </w:p>
    <w:p w:rsidR="00165C18" w:rsidRPr="00E83295" w:rsidP="00B01164">
      <w:pPr>
        <w:ind w:firstLine="709"/>
        <w:jc w:val="both"/>
      </w:pPr>
      <w:r w:rsidRPr="00E83295">
        <w:t xml:space="preserve">Ņemot vērā visu iepriekš minēto, </w:t>
      </w:r>
      <w:r w:rsidRPr="00E83295">
        <w:t>Protokollēmumā</w:t>
      </w:r>
      <w:r w:rsidRPr="00E83295">
        <w:t xml:space="preserve"> </w:t>
      </w:r>
      <w:r w:rsidRPr="00E83295">
        <w:t>Vides aizsardzības un reģionālās attīstības ministrijai, Satiksmes ministrijai, Tieslietu ministrijai un Zemkopības ministrijai</w:t>
      </w:r>
      <w:r w:rsidRPr="00E83295">
        <w:t xml:space="preserve"> dot</w:t>
      </w:r>
      <w:r w:rsidRPr="00E83295">
        <w:t>ais</w:t>
      </w:r>
      <w:r w:rsidRPr="00E83295">
        <w:t xml:space="preserve"> uzdevum</w:t>
      </w:r>
      <w:r w:rsidRPr="00E83295">
        <w:t>s</w:t>
      </w:r>
      <w:r w:rsidRPr="00E83295">
        <w:t xml:space="preserve"> ir atzīstam</w:t>
      </w:r>
      <w:r w:rsidRPr="00E83295">
        <w:t>s</w:t>
      </w:r>
      <w:r w:rsidRPr="00E83295">
        <w:t xml:space="preserve"> par aktualitāti zaudējuš</w:t>
      </w:r>
      <w:r w:rsidRPr="00E83295">
        <w:t>u</w:t>
      </w:r>
      <w:r w:rsidRPr="00E83295">
        <w:t>.</w:t>
      </w:r>
    </w:p>
    <w:p w:rsidR="009A0A8C" w:rsidRPr="00E83295" w:rsidP="00664A8B">
      <w:pPr>
        <w:tabs>
          <w:tab w:val="left" w:pos="993"/>
          <w:tab w:val="left" w:pos="1276"/>
        </w:tabs>
        <w:spacing w:before="120"/>
        <w:jc w:val="both"/>
      </w:pPr>
    </w:p>
    <w:p w:rsidR="00EA2678" w:rsidRPr="00E83295" w:rsidP="00664A8B">
      <w:pPr>
        <w:jc w:val="both"/>
      </w:pPr>
    </w:p>
    <w:p w:rsidR="00211F70" w:rsidRPr="00E83295" w:rsidP="00211F70">
      <w:pPr>
        <w:ind w:firstLine="357"/>
        <w:jc w:val="both"/>
      </w:pPr>
      <w:r w:rsidRPr="00E83295">
        <w:t>Vides aizsardzības un r</w:t>
      </w:r>
      <w:r w:rsidRPr="00E83295">
        <w:t>eģio</w:t>
      </w:r>
      <w:r w:rsidRPr="00E83295">
        <w:t>nālās</w:t>
      </w:r>
    </w:p>
    <w:p w:rsidR="003F3AFF" w:rsidRPr="00E83295" w:rsidP="00FA7666">
      <w:pPr>
        <w:ind w:firstLine="357"/>
        <w:jc w:val="both"/>
      </w:pPr>
      <w:r w:rsidRPr="00E83295">
        <w:t>attīstības ministrs</w:t>
      </w:r>
      <w:r w:rsidRPr="00E83295">
        <w:tab/>
      </w:r>
      <w:r w:rsidRPr="00E83295">
        <w:tab/>
      </w:r>
      <w:r w:rsidRPr="00E83295">
        <w:tab/>
      </w:r>
      <w:r w:rsidRPr="00E83295">
        <w:tab/>
      </w:r>
      <w:r w:rsidRPr="00E83295">
        <w:tab/>
      </w:r>
      <w:r w:rsidRPr="00E83295">
        <w:tab/>
      </w:r>
      <w:r w:rsidRPr="00E83295">
        <w:tab/>
      </w:r>
      <w:r w:rsidRPr="00E83295">
        <w:tab/>
      </w:r>
      <w:r w:rsidRPr="00E83295">
        <w:t>K.Gerhards</w:t>
      </w:r>
    </w:p>
    <w:p w:rsidR="00FA7666" w:rsidRPr="00E83295" w:rsidP="00FA7666">
      <w:pPr>
        <w:ind w:firstLine="357"/>
        <w:jc w:val="both"/>
      </w:pPr>
    </w:p>
    <w:p w:rsidR="00E46193" w:rsidRPr="00E83295" w:rsidP="00FA7666">
      <w:pPr>
        <w:ind w:firstLine="357"/>
        <w:jc w:val="both"/>
      </w:pPr>
    </w:p>
    <w:p w:rsidR="00E46193" w:rsidRPr="00E83295" w:rsidP="00FA7666">
      <w:pPr>
        <w:ind w:firstLine="357"/>
        <w:jc w:val="both"/>
      </w:pPr>
    </w:p>
    <w:p w:rsidR="006A3A5D" w:rsidRPr="00E83295" w:rsidP="00E46193">
      <w:pPr>
        <w:ind w:left="1134" w:hanging="777"/>
        <w:jc w:val="both"/>
      </w:pPr>
    </w:p>
    <w:p w:rsidR="005A4CF4" w:rsidRPr="00E83295" w:rsidP="00E46193">
      <w:pPr>
        <w:ind w:left="1134" w:hanging="777"/>
        <w:jc w:val="both"/>
      </w:pPr>
    </w:p>
    <w:p w:rsidR="005A4CF4" w:rsidRPr="00E83295" w:rsidP="00E46193">
      <w:pPr>
        <w:ind w:left="1134" w:hanging="777"/>
        <w:jc w:val="both"/>
      </w:pPr>
    </w:p>
    <w:p w:rsidR="00211F70" w:rsidRPr="00E83295" w:rsidP="006A3A5D">
      <w:pPr>
        <w:rPr>
          <w:sz w:val="20"/>
        </w:rPr>
      </w:pPr>
    </w:p>
    <w:p w:rsidR="00211F70" w:rsidRPr="00E83295" w:rsidP="006A3A5D">
      <w:pPr>
        <w:rPr>
          <w:sz w:val="20"/>
        </w:rPr>
      </w:pPr>
    </w:p>
    <w:p w:rsidR="00211F70" w:rsidRPr="00E83295" w:rsidP="006A3A5D">
      <w:pPr>
        <w:rPr>
          <w:sz w:val="20"/>
        </w:rPr>
      </w:pPr>
    </w:p>
    <w:p w:rsidR="00EA2678" w:rsidRPr="00E83295" w:rsidP="006A3A5D">
      <w:pPr>
        <w:rPr>
          <w:sz w:val="20"/>
        </w:rPr>
      </w:pPr>
    </w:p>
    <w:p w:rsidR="005A4CF4" w:rsidRPr="00E83295" w:rsidP="006A3A5D">
      <w:pPr>
        <w:rPr>
          <w:sz w:val="20"/>
        </w:rPr>
      </w:pPr>
    </w:p>
    <w:p w:rsidR="005A4CF4" w:rsidRPr="00E83295" w:rsidP="006A3A5D">
      <w:pPr>
        <w:rPr>
          <w:sz w:val="20"/>
        </w:rPr>
      </w:pPr>
    </w:p>
    <w:p w:rsidR="00EA2678" w:rsidRPr="00E83295" w:rsidP="006A3A5D">
      <w:pPr>
        <w:rPr>
          <w:sz w:val="20"/>
        </w:rPr>
      </w:pPr>
    </w:p>
    <w:p w:rsidR="00C445AD" w:rsidRPr="00E83295" w:rsidP="00C445AD">
      <w:pPr>
        <w:rPr>
          <w:sz w:val="20"/>
          <w:szCs w:val="20"/>
        </w:rPr>
      </w:pPr>
      <w:r w:rsidRPr="00E83295">
        <w:rPr>
          <w:sz w:val="20"/>
          <w:szCs w:val="20"/>
        </w:rPr>
        <w:t>Cahrausa, 67026924</w:t>
      </w:r>
    </w:p>
    <w:p w:rsidR="00C445AD" w:rsidRPr="009B1B6C" w:rsidP="00C445AD">
      <w:pPr>
        <w:jc w:val="both"/>
        <w:rPr>
          <w:color w:val="0000FF"/>
          <w:sz w:val="20"/>
          <w:szCs w:val="20"/>
          <w:u w:val="single"/>
        </w:rPr>
      </w:pPr>
      <w:r>
        <w:fldChar w:fldCharType="begin"/>
      </w:r>
      <w:r>
        <w:instrText xml:space="preserve"> HYPERLINK "mailto:Ilze.Cahrausa@varam.gov.lv" </w:instrText>
      </w:r>
      <w:r>
        <w:fldChar w:fldCharType="separate"/>
      </w:r>
      <w:r w:rsidRPr="00E83295">
        <w:rPr>
          <w:rStyle w:val="Hyperlink"/>
          <w:sz w:val="20"/>
          <w:szCs w:val="20"/>
        </w:rPr>
        <w:t>Ilze.Cahrausa@varam.gov.lv</w:t>
      </w:r>
      <w:r>
        <w:fldChar w:fldCharType="end"/>
      </w:r>
    </w:p>
    <w:p w:rsidR="006A3A5D" w:rsidRPr="002E047C" w:rsidP="00E46193">
      <w:pPr>
        <w:ind w:left="1134" w:hanging="777"/>
        <w:jc w:val="both"/>
        <w:rPr>
          <w:sz w:val="28"/>
          <w:szCs w:val="28"/>
        </w:rPr>
      </w:pPr>
    </w:p>
    <w:sectPr w:rsidSect="00D9370B">
      <w:headerReference w:type="even" r:id="rId5"/>
      <w:headerReference w:type="default" r:id="rId6"/>
      <w:footerReference w:type="default" r:id="rId7"/>
      <w:footerReference w:type="first" r:id="rId8"/>
      <w:pgSz w:w="11906" w:h="16838"/>
      <w:pgMar w:top="1134" w:right="1134" w:bottom="1134" w:left="1701" w:header="568" w:footer="34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295" w:rsidRPr="00B01164" w:rsidP="00B01164">
    <w:pPr>
      <w:jc w:val="both"/>
      <w:rPr>
        <w:sz w:val="20"/>
        <w:szCs w:val="20"/>
      </w:rPr>
    </w:pPr>
    <w:r>
      <w:fldChar w:fldCharType="begin"/>
    </w:r>
    <w:r>
      <w:instrText xml:space="preserve"> FILENAME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295" w:rsidRPr="00664A8B" w:rsidP="00664A8B">
    <w:pPr>
      <w:jc w:val="both"/>
      <w:rPr>
        <w:sz w:val="20"/>
        <w:szCs w:val="20"/>
      </w:rPr>
    </w:pPr>
    <w:r>
      <w:fldChar w:fldCharType="begin"/>
    </w:r>
    <w:r>
      <w:instrText xml:space="preserve"> FILENAME   \* MERGEFORMAT </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06B9">
      <w:r>
        <w:separator/>
      </w:r>
    </w:p>
  </w:footnote>
  <w:footnote w:type="continuationSeparator" w:id="1">
    <w:p w:rsidR="002E06B9">
      <w:r>
        <w:continuationSeparator/>
      </w:r>
    </w:p>
  </w:footnote>
  <w:footnote w:type="continuationNotice" w:id="2">
    <w:p w:rsidR="002E06B9"/>
  </w:footnote>
  <w:footnote w:id="3">
    <w:p w:rsidR="00E83295" w:rsidP="00B01164">
      <w:pPr>
        <w:pStyle w:val="FootnoteText"/>
        <w:tabs>
          <w:tab w:val="left" w:pos="284"/>
        </w:tabs>
        <w:jc w:val="both"/>
      </w:pPr>
      <w:r>
        <w:rPr>
          <w:rStyle w:val="FootnoteCharacters"/>
        </w:rPr>
        <w:footnoteRef/>
      </w:r>
      <w:r>
        <w:tab/>
      </w:r>
      <w:r>
        <w:t xml:space="preserve"> Sabiedrības vajadzībām nepieciešamā nekustamā īpašuma atsavināšanas likuma 11. panta trešā daļa.</w:t>
      </w:r>
    </w:p>
  </w:footnote>
  <w:footnote w:id="4">
    <w:p w:rsidR="00E83295" w:rsidP="00B01164">
      <w:pPr>
        <w:pStyle w:val="FootnoteText"/>
        <w:tabs>
          <w:tab w:val="left" w:pos="284"/>
        </w:tabs>
        <w:jc w:val="both"/>
      </w:pPr>
      <w:r>
        <w:rPr>
          <w:rStyle w:val="FootnoteCharacters"/>
        </w:rPr>
        <w:footnoteRef/>
      </w:r>
      <w:r>
        <w:tab/>
        <w:t xml:space="preserve"> Sabiedrības vajadzībām nepieciešamā nekustamā īpašuma atsavināšanas likuma 13. pants.</w:t>
      </w:r>
    </w:p>
    <w:p w:rsidR="00E83295" w:rsidP="00B01164">
      <w:pPr>
        <w:pStyle w:val="FootnoteText"/>
        <w:tabs>
          <w:tab w:val="left" w:pos="284"/>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295" w:rsidP="00A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83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295" w:rsidP="00A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E83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8E5CE1"/>
    <w:multiLevelType w:val="hybridMultilevel"/>
    <w:tmpl w:val="6AFCC2CC"/>
    <w:lvl w:ilvl="0">
      <w:start w:val="1"/>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1E1B298F"/>
    <w:multiLevelType w:val="hybridMultilevel"/>
    <w:tmpl w:val="9EAA6C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25002586"/>
    <w:multiLevelType w:val="multilevel"/>
    <w:tmpl w:val="71F43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311701AC"/>
    <w:multiLevelType w:val="hybridMultilevel"/>
    <w:tmpl w:val="597ECF02"/>
    <w:lvl w:ilvl="0">
      <w:start w:val="1"/>
      <w:numFmt w:val="decimal"/>
      <w:lvlText w:val="%1."/>
      <w:lvlJc w:val="left"/>
      <w:pPr>
        <w:tabs>
          <w:tab w:val="num" w:pos="1740"/>
        </w:tabs>
        <w:ind w:left="1740" w:hanging="1020"/>
      </w:pPr>
      <w:rPr>
        <w:rFonts w:eastAsia="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40414122"/>
    <w:multiLevelType w:val="hybridMultilevel"/>
    <w:tmpl w:val="670C9D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7776EF6"/>
    <w:multiLevelType w:val="multilevel"/>
    <w:tmpl w:val="2918FEF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4A1E2400"/>
    <w:multiLevelType w:val="hybridMultilevel"/>
    <w:tmpl w:val="D2F6AB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F3B43B5"/>
    <w:multiLevelType w:val="hybridMultilevel"/>
    <w:tmpl w:val="4470EB90"/>
    <w:lvl w:ilvl="0">
      <w:start w:val="1"/>
      <w:numFmt w:val="decimal"/>
      <w:lvlText w:val="%1."/>
      <w:lvlJc w:val="left"/>
      <w:pPr>
        <w:tabs>
          <w:tab w:val="num" w:pos="1380"/>
        </w:tabs>
        <w:ind w:left="1380" w:hanging="6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7CF5041D"/>
    <w:multiLevelType w:val="hybridMultilevel"/>
    <w:tmpl w:val="3BEC4638"/>
    <w:lvl w:ilvl="0">
      <w:start w:val="1"/>
      <w:numFmt w:val="decimal"/>
      <w:lvlText w:val="%1."/>
      <w:lvlJc w:val="left"/>
      <w:pPr>
        <w:tabs>
          <w:tab w:val="num" w:pos="1080"/>
        </w:tabs>
        <w:ind w:left="1080" w:hanging="36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num w:numId="1">
    <w:abstractNumId w:val="3"/>
  </w:num>
  <w:num w:numId="2">
    <w:abstractNumId w:val="7"/>
  </w:num>
  <w:num w:numId="3">
    <w:abstractNumId w:val="8"/>
  </w:num>
  <w:num w:numId="4">
    <w:abstractNumId w:val="1"/>
  </w:num>
  <w:num w:numId="5">
    <w:abstractNumId w:val="2"/>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9C"/>
    <w:rsid w:val="00165C18"/>
    <w:rsid w:val="00211F70"/>
    <w:rsid w:val="002B64FD"/>
    <w:rsid w:val="002E047C"/>
    <w:rsid w:val="002E06B9"/>
    <w:rsid w:val="00306A9C"/>
    <w:rsid w:val="003F3AFF"/>
    <w:rsid w:val="00504E5B"/>
    <w:rsid w:val="00572A87"/>
    <w:rsid w:val="00577CAF"/>
    <w:rsid w:val="005A4CF4"/>
    <w:rsid w:val="00664A8B"/>
    <w:rsid w:val="006A3A5D"/>
    <w:rsid w:val="009A0A8C"/>
    <w:rsid w:val="009B1B6C"/>
    <w:rsid w:val="00AF422D"/>
    <w:rsid w:val="00B01164"/>
    <w:rsid w:val="00B626FC"/>
    <w:rsid w:val="00C445AD"/>
    <w:rsid w:val="00C7019D"/>
    <w:rsid w:val="00E46193"/>
    <w:rsid w:val="00E83295"/>
    <w:rsid w:val="00EA2678"/>
    <w:rsid w:val="00FA766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CD3EAA3E-3E95-4D5F-A839-8977F98D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3249B"/>
    <w:pPr>
      <w:spacing w:before="75" w:after="75"/>
      <w:ind w:firstLine="375"/>
      <w:jc w:val="both"/>
    </w:pPr>
  </w:style>
  <w:style w:type="paragraph" w:styleId="Header">
    <w:name w:val="header"/>
    <w:basedOn w:val="Normal"/>
    <w:rsid w:val="0024657C"/>
    <w:pPr>
      <w:tabs>
        <w:tab w:val="center" w:pos="4153"/>
        <w:tab w:val="right" w:pos="8306"/>
      </w:tabs>
    </w:pPr>
  </w:style>
  <w:style w:type="character" w:styleId="PageNumber">
    <w:name w:val="page number"/>
    <w:basedOn w:val="DefaultParagraphFont"/>
    <w:rsid w:val="0024657C"/>
  </w:style>
  <w:style w:type="paragraph" w:styleId="Footer">
    <w:name w:val="footer"/>
    <w:basedOn w:val="Normal"/>
    <w:link w:val="FooterChar"/>
    <w:uiPriority w:val="99"/>
    <w:rsid w:val="00BB7296"/>
    <w:pPr>
      <w:tabs>
        <w:tab w:val="center" w:pos="4153"/>
        <w:tab w:val="right" w:pos="8306"/>
      </w:tabs>
    </w:pPr>
  </w:style>
  <w:style w:type="paragraph" w:styleId="BalloonText">
    <w:name w:val="Balloon Text"/>
    <w:basedOn w:val="Normal"/>
    <w:semiHidden/>
    <w:rsid w:val="005E3495"/>
    <w:rPr>
      <w:rFonts w:ascii="Tahoma" w:hAnsi="Tahoma" w:cs="Tahoma"/>
      <w:sz w:val="16"/>
      <w:szCs w:val="16"/>
    </w:rPr>
  </w:style>
  <w:style w:type="character" w:styleId="Hyperlink">
    <w:name w:val="Hyperlink"/>
    <w:rsid w:val="002E047C"/>
    <w:rPr>
      <w:color w:val="0000FF"/>
      <w:u w:val="single"/>
    </w:rPr>
  </w:style>
  <w:style w:type="table" w:styleId="TableGrid">
    <w:name w:val="Table Grid"/>
    <w:basedOn w:val="TableNormal"/>
    <w:rsid w:val="002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CharCharRakstzCharCharRakstzCharCharRakstzCharCharRakstz">
    <w:name w:val="Rakstz. Char Char Rakstz. Char Char Rakstz. Char Char Rakstz. Char Char Rakstz. Char Char Rakstz. Char Char Rakstz."/>
    <w:basedOn w:val="Normal"/>
    <w:rsid w:val="002E047C"/>
    <w:pPr>
      <w:spacing w:after="160" w:line="240" w:lineRule="exact"/>
    </w:pPr>
    <w:rPr>
      <w:rFonts w:ascii="Tahoma" w:hAnsi="Tahoma"/>
      <w:sz w:val="20"/>
      <w:szCs w:val="20"/>
      <w:lang w:val="en-US" w:eastAsia="en-US"/>
    </w:rPr>
  </w:style>
  <w:style w:type="character" w:styleId="CommentReference">
    <w:name w:val="annotation reference"/>
    <w:rsid w:val="00174B9B"/>
    <w:rPr>
      <w:sz w:val="16"/>
      <w:szCs w:val="16"/>
    </w:rPr>
  </w:style>
  <w:style w:type="paragraph" w:styleId="CommentText">
    <w:name w:val="annotation text"/>
    <w:basedOn w:val="Normal"/>
    <w:link w:val="CommentTextChar"/>
    <w:rsid w:val="00174B9B"/>
    <w:rPr>
      <w:sz w:val="20"/>
      <w:szCs w:val="20"/>
    </w:rPr>
  </w:style>
  <w:style w:type="character" w:customStyle="1" w:styleId="CommentTextChar">
    <w:name w:val="Comment Text Char"/>
    <w:basedOn w:val="DefaultParagraphFont"/>
    <w:link w:val="CommentText"/>
    <w:rsid w:val="00174B9B"/>
  </w:style>
  <w:style w:type="paragraph" w:styleId="CommentSubject">
    <w:name w:val="annotation subject"/>
    <w:basedOn w:val="CommentText"/>
    <w:next w:val="CommentText"/>
    <w:link w:val="CommentSubjectChar"/>
    <w:rsid w:val="00174B9B"/>
    <w:rPr>
      <w:b/>
      <w:bCs/>
    </w:rPr>
  </w:style>
  <w:style w:type="character" w:customStyle="1" w:styleId="CommentSubjectChar">
    <w:name w:val="Comment Subject Char"/>
    <w:link w:val="CommentSubject"/>
    <w:rsid w:val="00174B9B"/>
    <w:rPr>
      <w:b/>
      <w:bCs/>
    </w:rPr>
  </w:style>
  <w:style w:type="character" w:customStyle="1" w:styleId="FooterChar">
    <w:name w:val="Footer Char"/>
    <w:link w:val="Footer"/>
    <w:uiPriority w:val="99"/>
    <w:rsid w:val="00E6217A"/>
    <w:rPr>
      <w:sz w:val="24"/>
      <w:szCs w:val="24"/>
    </w:rPr>
  </w:style>
  <w:style w:type="paragraph" w:styleId="ListParagraph">
    <w:name w:val="List Paragraph"/>
    <w:basedOn w:val="Normal"/>
    <w:uiPriority w:val="34"/>
    <w:qFormat/>
    <w:rsid w:val="00B01164"/>
    <w:pPr>
      <w:suppressAutoHyphens/>
      <w:ind w:left="720"/>
    </w:pPr>
    <w:rPr>
      <w:lang w:eastAsia="zh-CN"/>
    </w:rPr>
  </w:style>
  <w:style w:type="character" w:customStyle="1" w:styleId="FootnoteCharacters">
    <w:name w:val="Footnote Characters"/>
    <w:rsid w:val="00B01164"/>
    <w:rPr>
      <w:vertAlign w:val="superscript"/>
    </w:rPr>
  </w:style>
  <w:style w:type="paragraph" w:styleId="FootnoteText">
    <w:name w:val="footnote text"/>
    <w:basedOn w:val="Normal"/>
    <w:link w:val="FootnoteTextChar"/>
    <w:rsid w:val="00B01164"/>
    <w:pPr>
      <w:suppressAutoHyphens/>
    </w:pPr>
    <w:rPr>
      <w:sz w:val="20"/>
      <w:szCs w:val="20"/>
      <w:lang w:eastAsia="zh-CN"/>
    </w:rPr>
  </w:style>
  <w:style w:type="character" w:customStyle="1" w:styleId="FootnoteTextChar">
    <w:name w:val="Footnote Text Char"/>
    <w:basedOn w:val="DefaultParagraphFont"/>
    <w:link w:val="FootnoteText"/>
    <w:rsid w:val="00B0116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3573</Words>
  <Characters>2038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RAPLM</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Madara Grīnhofa</dc:creator>
  <dc:description>madara.grinhofa@raplm.gov.lv, 67770349</dc:description>
  <cp:lastModifiedBy>Viesturs Obersts</cp:lastModifiedBy>
  <cp:revision>2</cp:revision>
  <cp:lastPrinted>2017-01-25T09:02:00Z</cp:lastPrinted>
  <dcterms:created xsi:type="dcterms:W3CDTF">2017-06-22T11:18:00Z</dcterms:created>
  <dcterms:modified xsi:type="dcterms:W3CDTF">2017-06-22T11:18:00Z</dcterms:modified>
</cp:coreProperties>
</file>