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854E4" w14:textId="77777777" w:rsidR="002A6FFC" w:rsidRPr="006D659A" w:rsidRDefault="002A6FFC" w:rsidP="002A6FFC">
      <w:pPr>
        <w:spacing w:after="0" w:line="240" w:lineRule="auto"/>
        <w:jc w:val="center"/>
        <w:rPr>
          <w:rFonts w:ascii="Times New Roman" w:hAnsi="Times New Roman"/>
          <w:b/>
          <w:sz w:val="28"/>
          <w:szCs w:val="28"/>
        </w:rPr>
      </w:pPr>
      <w:bookmarkStart w:id="0" w:name="_GoBack"/>
      <w:bookmarkEnd w:id="0"/>
      <w:r w:rsidRPr="006D659A">
        <w:rPr>
          <w:rFonts w:ascii="Times New Roman" w:hAnsi="Times New Roman"/>
          <w:b/>
          <w:sz w:val="28"/>
          <w:szCs w:val="28"/>
        </w:rPr>
        <w:t>Ministru kabineta rīkojuma projekta “Par valsts nekustamo īpašumu nodošanu zinātniskā institūta</w:t>
      </w:r>
      <w:r w:rsidR="003247CF" w:rsidRPr="006D659A">
        <w:rPr>
          <w:rFonts w:ascii="Times New Roman" w:hAnsi="Times New Roman"/>
          <w:sz w:val="28"/>
          <w:szCs w:val="28"/>
        </w:rPr>
        <w:t xml:space="preserve"> “</w:t>
      </w:r>
      <w:r w:rsidR="003247CF" w:rsidRPr="006D659A">
        <w:rPr>
          <w:rFonts w:ascii="Times New Roman" w:hAnsi="Times New Roman"/>
          <w:b/>
          <w:sz w:val="28"/>
          <w:szCs w:val="28"/>
        </w:rPr>
        <w:t>Pārtikas drošības, dzīvnieku veselības un vides zinātniskais institūts “BIOR”</w:t>
      </w:r>
      <w:r w:rsidRPr="006D659A">
        <w:rPr>
          <w:rFonts w:ascii="Times New Roman" w:hAnsi="Times New Roman"/>
          <w:b/>
          <w:sz w:val="28"/>
          <w:szCs w:val="28"/>
        </w:rPr>
        <w:t xml:space="preserve"> īpašumā”</w:t>
      </w:r>
      <w:r w:rsidR="004E7A08" w:rsidRPr="006D659A">
        <w:rPr>
          <w:rFonts w:ascii="Times New Roman" w:hAnsi="Times New Roman"/>
          <w:b/>
          <w:sz w:val="28"/>
          <w:szCs w:val="28"/>
        </w:rPr>
        <w:t>”</w:t>
      </w:r>
      <w:r w:rsidRPr="006D659A">
        <w:rPr>
          <w:rFonts w:ascii="Times New Roman" w:hAnsi="Times New Roman"/>
          <w:b/>
          <w:sz w:val="28"/>
          <w:szCs w:val="28"/>
        </w:rPr>
        <w:t xml:space="preserve"> sākotnējās ietekmes novērtējuma ziņojums (anotācija)</w:t>
      </w:r>
    </w:p>
    <w:p w14:paraId="7E9854E5" w14:textId="77777777" w:rsidR="002A6FFC" w:rsidRDefault="002A6FFC" w:rsidP="002A6FFC">
      <w:pPr>
        <w:spacing w:after="0" w:line="240" w:lineRule="auto"/>
        <w:rPr>
          <w:rFonts w:ascii="Times New Roman" w:hAnsi="Times New Roman"/>
          <w:sz w:val="24"/>
        </w:rPr>
      </w:pPr>
    </w:p>
    <w:tbl>
      <w:tblPr>
        <w:tblW w:w="9241" w:type="dxa"/>
        <w:tblInd w:w="30" w:type="dxa"/>
        <w:tblCellMar>
          <w:left w:w="10" w:type="dxa"/>
          <w:right w:w="10" w:type="dxa"/>
        </w:tblCellMar>
        <w:tblLook w:val="04A0" w:firstRow="1" w:lastRow="0" w:firstColumn="1" w:lastColumn="0" w:noHBand="0" w:noVBand="1"/>
      </w:tblPr>
      <w:tblGrid>
        <w:gridCol w:w="426"/>
        <w:gridCol w:w="2313"/>
        <w:gridCol w:w="6502"/>
      </w:tblGrid>
      <w:tr w:rsidR="002A6FFC" w14:paraId="7E9854E7" w14:textId="77777777" w:rsidTr="002A6FFC">
        <w:tc>
          <w:tcPr>
            <w:tcW w:w="9241" w:type="dxa"/>
            <w:gridSpan w:val="3"/>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vAlign w:val="center"/>
            <w:hideMark/>
          </w:tcPr>
          <w:p w14:paraId="7E9854E6" w14:textId="77777777" w:rsidR="002A6FFC" w:rsidRDefault="002A6FFC">
            <w:pPr>
              <w:spacing w:before="100" w:after="100" w:line="360" w:lineRule="auto"/>
              <w:ind w:firstLine="300"/>
              <w:jc w:val="center"/>
            </w:pPr>
            <w:r>
              <w:rPr>
                <w:rFonts w:ascii="Times New Roman" w:hAnsi="Times New Roman"/>
                <w:b/>
                <w:sz w:val="24"/>
              </w:rPr>
              <w:t>I. Tiesību akta projekta izstrādes nepieciešamība</w:t>
            </w:r>
          </w:p>
        </w:tc>
      </w:tr>
      <w:tr w:rsidR="002A6FFC" w14:paraId="7E9854EB" w14:textId="77777777" w:rsidTr="002A6FFC">
        <w:trPr>
          <w:trHeight w:val="669"/>
        </w:trPr>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8" w14:textId="77777777" w:rsidR="002A6FFC" w:rsidRDefault="002A6FFC">
            <w:pPr>
              <w:spacing w:before="100" w:after="100" w:line="360" w:lineRule="auto"/>
              <w:jc w:val="center"/>
            </w:pPr>
            <w:r>
              <w:rPr>
                <w:rFonts w:ascii="Times New Roman" w:hAnsi="Times New Roman"/>
                <w:sz w:val="24"/>
              </w:rPr>
              <w:t>1.</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9" w14:textId="77777777" w:rsidR="002A6FFC" w:rsidRDefault="002A6FFC">
            <w:pPr>
              <w:spacing w:after="0" w:line="240" w:lineRule="auto"/>
            </w:pPr>
            <w:r>
              <w:rPr>
                <w:rFonts w:ascii="Times New Roman" w:hAnsi="Times New Roman"/>
                <w:sz w:val="24"/>
              </w:rPr>
              <w:t>Pamatojums</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A" w14:textId="77777777" w:rsidR="002A6FFC" w:rsidRDefault="002A6FFC">
            <w:pPr>
              <w:spacing w:after="0" w:line="240" w:lineRule="auto"/>
              <w:jc w:val="both"/>
              <w:rPr>
                <w:rFonts w:ascii="Times New Roman" w:hAnsi="Times New Roman"/>
                <w:sz w:val="24"/>
                <w:szCs w:val="24"/>
              </w:rPr>
            </w:pPr>
            <w:r>
              <w:rPr>
                <w:rFonts w:ascii="Times New Roman" w:hAnsi="Times New Roman"/>
                <w:sz w:val="24"/>
                <w:szCs w:val="24"/>
              </w:rPr>
              <w:t>Publiskas personas mantas atsavināšanas likuma 42.</w:t>
            </w:r>
            <w:r w:rsidR="00C92FD4">
              <w:rPr>
                <w:rFonts w:ascii="Times New Roman" w:hAnsi="Times New Roman"/>
                <w:sz w:val="24"/>
                <w:szCs w:val="24"/>
              </w:rPr>
              <w:t xml:space="preserve"> </w:t>
            </w:r>
            <w:r>
              <w:rPr>
                <w:rFonts w:ascii="Times New Roman" w:hAnsi="Times New Roman"/>
                <w:sz w:val="24"/>
                <w:szCs w:val="24"/>
              </w:rPr>
              <w:t>panta pirmā daļa</w:t>
            </w:r>
            <w:r w:rsidR="004E7A08">
              <w:rPr>
                <w:rFonts w:ascii="Times New Roman" w:hAnsi="Times New Roman"/>
                <w:sz w:val="24"/>
                <w:szCs w:val="24"/>
              </w:rPr>
              <w:t xml:space="preserve"> un</w:t>
            </w:r>
            <w:r>
              <w:rPr>
                <w:rFonts w:ascii="Times New Roman" w:hAnsi="Times New Roman"/>
                <w:sz w:val="24"/>
                <w:szCs w:val="24"/>
              </w:rPr>
              <w:t xml:space="preserve"> 43.</w:t>
            </w:r>
            <w:r w:rsidR="00C92FD4">
              <w:rPr>
                <w:rFonts w:ascii="Times New Roman" w:hAnsi="Times New Roman"/>
                <w:sz w:val="24"/>
                <w:szCs w:val="24"/>
              </w:rPr>
              <w:t xml:space="preserve"> </w:t>
            </w:r>
            <w:r>
              <w:rPr>
                <w:rFonts w:ascii="Times New Roman" w:hAnsi="Times New Roman"/>
                <w:sz w:val="24"/>
                <w:szCs w:val="24"/>
              </w:rPr>
              <w:t>pants, Zinātniskās darbības likuma 21.</w:t>
            </w:r>
            <w:r>
              <w:rPr>
                <w:rFonts w:ascii="Times New Roman" w:hAnsi="Times New Roman"/>
                <w:sz w:val="24"/>
                <w:szCs w:val="24"/>
                <w:vertAlign w:val="superscript"/>
              </w:rPr>
              <w:t>6</w:t>
            </w:r>
            <w:proofErr w:type="gramStart"/>
            <w:r w:rsidR="00660F1E">
              <w:rPr>
                <w:rFonts w:ascii="Times New Roman" w:hAnsi="Times New Roman"/>
                <w:sz w:val="24"/>
                <w:szCs w:val="24"/>
                <w:vertAlign w:val="superscript"/>
              </w:rPr>
              <w:t xml:space="preserve">  </w:t>
            </w:r>
            <w:proofErr w:type="gramEnd"/>
            <w:r>
              <w:rPr>
                <w:rFonts w:ascii="Times New Roman" w:hAnsi="Times New Roman"/>
                <w:sz w:val="24"/>
                <w:szCs w:val="24"/>
              </w:rPr>
              <w:t xml:space="preserve">panta piektā daļa </w:t>
            </w:r>
          </w:p>
        </w:tc>
      </w:tr>
      <w:tr w:rsidR="002A6FFC" w14:paraId="7E98552B" w14:textId="77777777" w:rsidTr="002A6FFC">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C" w14:textId="77777777" w:rsidR="002A6FFC" w:rsidRDefault="002A6FFC">
            <w:pPr>
              <w:spacing w:before="100" w:after="100" w:line="360" w:lineRule="auto"/>
              <w:jc w:val="center"/>
            </w:pPr>
            <w:r>
              <w:rPr>
                <w:rFonts w:ascii="Times New Roman" w:hAnsi="Times New Roman"/>
                <w:sz w:val="24"/>
              </w:rPr>
              <w:t>2.</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D" w14:textId="77777777" w:rsidR="002A6FFC" w:rsidRDefault="002A6FFC">
            <w:pPr>
              <w:spacing w:after="0" w:line="240" w:lineRule="auto"/>
            </w:pPr>
            <w:r>
              <w:rPr>
                <w:rFonts w:ascii="Times New Roman" w:hAnsi="Times New Roman"/>
                <w:sz w:val="24"/>
              </w:rPr>
              <w:t>Pašreizējā situācija un problēmas, kuru risināšanai tiesību akta projekts izstrādāts, tiesiskā regulējuma mērķis un būtība</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4EE" w14:textId="77777777" w:rsidR="001B0974" w:rsidRDefault="004F0BF7" w:rsidP="00397C42">
            <w:pPr>
              <w:spacing w:after="0" w:line="240" w:lineRule="auto"/>
              <w:ind w:firstLine="208"/>
              <w:jc w:val="both"/>
              <w:rPr>
                <w:rFonts w:ascii="Times New Roman" w:hAnsi="Times New Roman"/>
                <w:sz w:val="24"/>
                <w:szCs w:val="24"/>
              </w:rPr>
            </w:pPr>
            <w:r>
              <w:rPr>
                <w:rFonts w:ascii="Times New Roman" w:hAnsi="Times New Roman"/>
                <w:sz w:val="24"/>
                <w:szCs w:val="24"/>
              </w:rPr>
              <w:t xml:space="preserve">Ar Ministru kabineta 2000. gada 26. janvāra rīkojumu Nr.40 “Par ēku un būvju Rīgā, Lejupes ielā 3, saglabāšanu valsts īpašumā” (turpmāk </w:t>
            </w:r>
            <w:r w:rsidR="004E7A08">
              <w:rPr>
                <w:rFonts w:ascii="Times New Roman" w:hAnsi="Times New Roman"/>
                <w:sz w:val="24"/>
                <w:szCs w:val="24"/>
              </w:rPr>
              <w:t>–</w:t>
            </w:r>
            <w:r>
              <w:rPr>
                <w:rFonts w:ascii="Times New Roman" w:hAnsi="Times New Roman"/>
                <w:sz w:val="24"/>
                <w:szCs w:val="24"/>
              </w:rPr>
              <w:t xml:space="preserve"> MK rīkojums Nr.40) noteikts </w:t>
            </w:r>
            <w:r w:rsidR="000876A2">
              <w:rPr>
                <w:rFonts w:ascii="Times New Roman" w:hAnsi="Times New Roman"/>
                <w:sz w:val="24"/>
                <w:szCs w:val="24"/>
              </w:rPr>
              <w:t xml:space="preserve">saglabāt valsts īpašumā un nodot Zemkopības ministrijas valdījumā trīs ēkas </w:t>
            </w:r>
            <w:r w:rsidR="004E7A08">
              <w:rPr>
                <w:rFonts w:ascii="Times New Roman" w:hAnsi="Times New Roman"/>
                <w:sz w:val="24"/>
                <w:szCs w:val="24"/>
              </w:rPr>
              <w:t xml:space="preserve">– </w:t>
            </w:r>
            <w:r w:rsidR="000876A2">
              <w:rPr>
                <w:rFonts w:ascii="Times New Roman" w:hAnsi="Times New Roman"/>
                <w:sz w:val="24"/>
                <w:szCs w:val="24"/>
              </w:rPr>
              <w:t>administratīvo ēku (</w:t>
            </w:r>
            <w:proofErr w:type="spellStart"/>
            <w:r w:rsidR="000876A2">
              <w:rPr>
                <w:rFonts w:ascii="Times New Roman" w:hAnsi="Times New Roman"/>
                <w:sz w:val="24"/>
                <w:szCs w:val="24"/>
              </w:rPr>
              <w:t>liters</w:t>
            </w:r>
            <w:proofErr w:type="spellEnd"/>
            <w:r w:rsidR="000876A2">
              <w:rPr>
                <w:rFonts w:ascii="Times New Roman" w:hAnsi="Times New Roman"/>
                <w:sz w:val="24"/>
                <w:szCs w:val="24"/>
              </w:rPr>
              <w:t xml:space="preserve"> Nr.</w:t>
            </w:r>
            <w:r w:rsidR="007A6CE6">
              <w:rPr>
                <w:rFonts w:ascii="Times New Roman" w:hAnsi="Times New Roman"/>
                <w:sz w:val="24"/>
                <w:szCs w:val="24"/>
              </w:rPr>
              <w:t> </w:t>
            </w:r>
            <w:r w:rsidR="000876A2">
              <w:rPr>
                <w:rFonts w:ascii="Times New Roman" w:hAnsi="Times New Roman"/>
                <w:sz w:val="24"/>
                <w:szCs w:val="24"/>
              </w:rPr>
              <w:t>1), laboratorijas ēku (</w:t>
            </w:r>
            <w:proofErr w:type="spellStart"/>
            <w:r w:rsidR="000876A2">
              <w:rPr>
                <w:rFonts w:ascii="Times New Roman" w:hAnsi="Times New Roman"/>
                <w:sz w:val="24"/>
                <w:szCs w:val="24"/>
              </w:rPr>
              <w:t>liters</w:t>
            </w:r>
            <w:proofErr w:type="spellEnd"/>
            <w:r w:rsidR="000876A2">
              <w:rPr>
                <w:rFonts w:ascii="Times New Roman" w:hAnsi="Times New Roman"/>
                <w:sz w:val="24"/>
                <w:szCs w:val="24"/>
              </w:rPr>
              <w:t xml:space="preserve"> Nr.</w:t>
            </w:r>
            <w:r w:rsidR="007A6CE6">
              <w:rPr>
                <w:rFonts w:ascii="Times New Roman" w:hAnsi="Times New Roman"/>
                <w:sz w:val="24"/>
                <w:szCs w:val="24"/>
              </w:rPr>
              <w:t> </w:t>
            </w:r>
            <w:r w:rsidR="000876A2">
              <w:rPr>
                <w:rFonts w:ascii="Times New Roman" w:hAnsi="Times New Roman"/>
                <w:sz w:val="24"/>
                <w:szCs w:val="24"/>
              </w:rPr>
              <w:t>1) un laboratorijas ēku ar puspagrabu</w:t>
            </w:r>
            <w:r w:rsidR="001B0974">
              <w:rPr>
                <w:rFonts w:ascii="Times New Roman" w:hAnsi="Times New Roman"/>
                <w:sz w:val="24"/>
                <w:szCs w:val="24"/>
              </w:rPr>
              <w:t xml:space="preserve"> (</w:t>
            </w:r>
            <w:proofErr w:type="spellStart"/>
            <w:r w:rsidR="001B0974">
              <w:rPr>
                <w:rFonts w:ascii="Times New Roman" w:hAnsi="Times New Roman"/>
                <w:sz w:val="24"/>
                <w:szCs w:val="24"/>
              </w:rPr>
              <w:t>liters</w:t>
            </w:r>
            <w:proofErr w:type="spellEnd"/>
            <w:r w:rsidR="001B0974">
              <w:rPr>
                <w:rFonts w:ascii="Times New Roman" w:hAnsi="Times New Roman"/>
                <w:sz w:val="24"/>
                <w:szCs w:val="24"/>
              </w:rPr>
              <w:t xml:space="preserve"> Nr.</w:t>
            </w:r>
            <w:r w:rsidR="007A6CE6">
              <w:rPr>
                <w:rFonts w:ascii="Times New Roman" w:hAnsi="Times New Roman"/>
                <w:sz w:val="24"/>
                <w:szCs w:val="24"/>
              </w:rPr>
              <w:t> </w:t>
            </w:r>
            <w:r w:rsidR="001B0974">
              <w:rPr>
                <w:rFonts w:ascii="Times New Roman" w:hAnsi="Times New Roman"/>
                <w:sz w:val="24"/>
                <w:szCs w:val="24"/>
              </w:rPr>
              <w:t xml:space="preserve">3) </w:t>
            </w:r>
            <w:r w:rsidR="001B0974" w:rsidRPr="006D659A">
              <w:rPr>
                <w:rFonts w:ascii="Times New Roman" w:hAnsi="Times New Roman"/>
                <w:sz w:val="24"/>
                <w:szCs w:val="24"/>
              </w:rPr>
              <w:t>Rīgā, Lejupes ielā 3</w:t>
            </w:r>
            <w:r w:rsidR="001B0974" w:rsidRPr="007A6CE6">
              <w:rPr>
                <w:rFonts w:ascii="Times New Roman" w:hAnsi="Times New Roman"/>
                <w:sz w:val="24"/>
                <w:szCs w:val="24"/>
              </w:rPr>
              <w:t>, k</w:t>
            </w:r>
            <w:r w:rsidR="004E7A08" w:rsidRPr="007A6CE6">
              <w:rPr>
                <w:rFonts w:ascii="Times New Roman" w:hAnsi="Times New Roman"/>
                <w:sz w:val="24"/>
                <w:szCs w:val="24"/>
              </w:rPr>
              <w:t>ur</w:t>
            </w:r>
            <w:r w:rsidR="001B0974" w:rsidRPr="007A6CE6">
              <w:rPr>
                <w:rFonts w:ascii="Times New Roman" w:hAnsi="Times New Roman"/>
                <w:sz w:val="24"/>
                <w:szCs w:val="24"/>
              </w:rPr>
              <w:t xml:space="preserve">as </w:t>
            </w:r>
            <w:r w:rsidR="00373005" w:rsidRPr="007A6CE6">
              <w:rPr>
                <w:rFonts w:ascii="Times New Roman" w:hAnsi="Times New Roman"/>
                <w:sz w:val="24"/>
              </w:rPr>
              <w:t xml:space="preserve">būvju īpašuma </w:t>
            </w:r>
            <w:r w:rsidR="001B0974" w:rsidRPr="007A6CE6">
              <w:rPr>
                <w:rFonts w:ascii="Times New Roman" w:hAnsi="Times New Roman"/>
                <w:sz w:val="24"/>
              </w:rPr>
              <w:t>(nekustamā īpašuma kadastra Nr. 0100 619 0020</w:t>
            </w:r>
            <w:r w:rsidR="001B0974">
              <w:rPr>
                <w:rFonts w:ascii="Times New Roman" w:hAnsi="Times New Roman"/>
                <w:sz w:val="24"/>
              </w:rPr>
              <w:t>)</w:t>
            </w:r>
            <w:r w:rsidR="00373005">
              <w:rPr>
                <w:rFonts w:ascii="Times New Roman" w:hAnsi="Times New Roman"/>
                <w:sz w:val="24"/>
              </w:rPr>
              <w:t xml:space="preserve"> sastāvā</w:t>
            </w:r>
            <w:r w:rsidR="001B0974">
              <w:rPr>
                <w:rFonts w:ascii="Times New Roman" w:hAnsi="Times New Roman"/>
                <w:sz w:val="24"/>
              </w:rPr>
              <w:t xml:space="preserve"> </w:t>
            </w:r>
            <w:r w:rsidR="00373005">
              <w:rPr>
                <w:rFonts w:ascii="Times New Roman" w:hAnsi="Times New Roman"/>
                <w:sz w:val="24"/>
                <w:szCs w:val="24"/>
              </w:rPr>
              <w:t>26.08.2000</w:t>
            </w:r>
            <w:r w:rsidR="004E7A08">
              <w:rPr>
                <w:rFonts w:ascii="Times New Roman" w:hAnsi="Times New Roman"/>
                <w:sz w:val="24"/>
                <w:szCs w:val="24"/>
              </w:rPr>
              <w:t>.</w:t>
            </w:r>
            <w:r w:rsidR="00373005" w:rsidRPr="00B9124C">
              <w:rPr>
                <w:rFonts w:ascii="Times New Roman" w:hAnsi="Times New Roman"/>
                <w:sz w:val="24"/>
                <w:szCs w:val="24"/>
              </w:rPr>
              <w:t xml:space="preserve"> ierakstīt</w:t>
            </w:r>
            <w:r w:rsidR="00373005">
              <w:rPr>
                <w:rFonts w:ascii="Times New Roman" w:hAnsi="Times New Roman"/>
                <w:sz w:val="24"/>
                <w:szCs w:val="24"/>
              </w:rPr>
              <w:t>a</w:t>
            </w:r>
            <w:r w:rsidR="00373005" w:rsidRPr="00B9124C">
              <w:rPr>
                <w:rFonts w:ascii="Times New Roman" w:hAnsi="Times New Roman"/>
                <w:sz w:val="24"/>
                <w:szCs w:val="24"/>
              </w:rPr>
              <w:t>s</w:t>
            </w:r>
            <w:r w:rsidR="00373005" w:rsidRPr="00B9124C">
              <w:rPr>
                <w:rFonts w:ascii="Times New Roman" w:hAnsi="Times New Roman"/>
                <w:sz w:val="24"/>
              </w:rPr>
              <w:t xml:space="preserve"> </w:t>
            </w:r>
            <w:r w:rsidR="00373005">
              <w:rPr>
                <w:rFonts w:ascii="Times New Roman" w:hAnsi="Times New Roman"/>
                <w:sz w:val="24"/>
              </w:rPr>
              <w:t>Rīgas pilsētas zemesgrāmatas nodalījumā Nr.</w:t>
            </w:r>
            <w:r w:rsidR="004E7A08">
              <w:rPr>
                <w:rFonts w:ascii="Times New Roman" w:hAnsi="Times New Roman"/>
                <w:sz w:val="24"/>
              </w:rPr>
              <w:t xml:space="preserve"> </w:t>
            </w:r>
            <w:r w:rsidR="00373005">
              <w:rPr>
                <w:rFonts w:ascii="Times New Roman" w:hAnsi="Times New Roman"/>
                <w:sz w:val="24"/>
              </w:rPr>
              <w:t>27626</w:t>
            </w:r>
            <w:r w:rsidR="00373005" w:rsidRPr="00B9124C">
              <w:rPr>
                <w:rFonts w:ascii="Times New Roman" w:hAnsi="Times New Roman"/>
                <w:sz w:val="24"/>
              </w:rPr>
              <w:t xml:space="preserve"> </w:t>
            </w:r>
            <w:r w:rsidR="001B0974" w:rsidRPr="00B9124C">
              <w:rPr>
                <w:rFonts w:ascii="Times New Roman" w:hAnsi="Times New Roman"/>
                <w:sz w:val="24"/>
              </w:rPr>
              <w:t>uz valsts vārda Zemkopības ministrijas personā</w:t>
            </w:r>
            <w:r w:rsidR="001B0974">
              <w:rPr>
                <w:rFonts w:ascii="Times New Roman" w:hAnsi="Times New Roman"/>
                <w:sz w:val="24"/>
                <w:szCs w:val="24"/>
              </w:rPr>
              <w:t xml:space="preserve">. </w:t>
            </w:r>
          </w:p>
          <w:p w14:paraId="7E9854EF" w14:textId="77777777" w:rsidR="00721B9B" w:rsidRPr="00721B9B" w:rsidRDefault="00721B9B" w:rsidP="00721B9B">
            <w:pPr>
              <w:pStyle w:val="Bezatstarpm"/>
              <w:jc w:val="both"/>
              <w:rPr>
                <w:rFonts w:ascii="Times New Roman" w:hAnsi="Times New Roman"/>
                <w:sz w:val="24"/>
                <w:szCs w:val="24"/>
              </w:rPr>
            </w:pPr>
            <w:r>
              <w:rPr>
                <w:rFonts w:ascii="Times New Roman" w:hAnsi="Times New Roman"/>
                <w:sz w:val="24"/>
                <w:szCs w:val="24"/>
              </w:rPr>
              <w:t xml:space="preserve">Saskaņā ar aktuālo Zemesgrāmatas informāciju </w:t>
            </w:r>
            <w:r w:rsidR="004E7A08">
              <w:rPr>
                <w:rFonts w:ascii="Times New Roman" w:hAnsi="Times New Roman"/>
                <w:sz w:val="24"/>
                <w:szCs w:val="24"/>
              </w:rPr>
              <w:t>patlaban</w:t>
            </w:r>
            <w:r w:rsidR="00660F1E">
              <w:rPr>
                <w:rFonts w:ascii="Times New Roman" w:hAnsi="Times New Roman"/>
                <w:sz w:val="24"/>
                <w:szCs w:val="24"/>
              </w:rPr>
              <w:t xml:space="preserve"> </w:t>
            </w:r>
            <w:r w:rsidR="00373005">
              <w:rPr>
                <w:rFonts w:ascii="Times New Roman" w:hAnsi="Times New Roman"/>
                <w:sz w:val="24"/>
                <w:szCs w:val="24"/>
              </w:rPr>
              <w:t>būvju</w:t>
            </w:r>
            <w:r w:rsidRPr="00721B9B">
              <w:rPr>
                <w:rFonts w:ascii="Times New Roman" w:hAnsi="Times New Roman"/>
                <w:sz w:val="24"/>
                <w:szCs w:val="24"/>
              </w:rPr>
              <w:t xml:space="preserve"> īpašums sastāv no administratīvās ēkas (būves kadastra apzīmējums 0100 119 0285 001) un laboratorijas ēkām (būves kadastra apzīmējums 0100 119 0285 002 un būves kadastra</w:t>
            </w:r>
            <w:r>
              <w:rPr>
                <w:rFonts w:ascii="Times New Roman" w:hAnsi="Times New Roman"/>
                <w:sz w:val="24"/>
                <w:szCs w:val="24"/>
              </w:rPr>
              <w:t xml:space="preserve"> apzīmējums 0100 119 0288 003).</w:t>
            </w:r>
          </w:p>
          <w:p w14:paraId="7E9854F0" w14:textId="77777777" w:rsidR="00721B9B" w:rsidRPr="00721B9B" w:rsidRDefault="004E7A08" w:rsidP="00721B9B">
            <w:pPr>
              <w:pStyle w:val="Bezatstarpm"/>
              <w:jc w:val="both"/>
              <w:rPr>
                <w:rFonts w:ascii="Times New Roman" w:hAnsi="Times New Roman"/>
                <w:sz w:val="24"/>
                <w:szCs w:val="24"/>
              </w:rPr>
            </w:pPr>
            <w:r>
              <w:rPr>
                <w:rFonts w:ascii="Times New Roman" w:hAnsi="Times New Roman"/>
                <w:sz w:val="24"/>
                <w:szCs w:val="24"/>
              </w:rPr>
              <w:t>1. </w:t>
            </w:r>
            <w:r w:rsidR="00721B9B" w:rsidRPr="00721B9B">
              <w:rPr>
                <w:rFonts w:ascii="Times New Roman" w:hAnsi="Times New Roman"/>
                <w:sz w:val="24"/>
                <w:szCs w:val="24"/>
              </w:rPr>
              <w:t>Būve ar kadastra apzīmējumu 0100 119 0285 001</w:t>
            </w:r>
            <w:r>
              <w:rPr>
                <w:rFonts w:ascii="Times New Roman" w:hAnsi="Times New Roman"/>
                <w:sz w:val="24"/>
                <w:szCs w:val="24"/>
              </w:rPr>
              <w:t xml:space="preserve"> ir</w:t>
            </w:r>
            <w:r w:rsidR="00721B9B" w:rsidRPr="00721B9B">
              <w:rPr>
                <w:rFonts w:ascii="Times New Roman" w:hAnsi="Times New Roman"/>
                <w:sz w:val="24"/>
                <w:szCs w:val="24"/>
              </w:rPr>
              <w:t xml:space="preserve"> </w:t>
            </w:r>
            <w:r w:rsidR="00721B9B" w:rsidRPr="006D659A">
              <w:rPr>
                <w:rFonts w:ascii="Times New Roman" w:hAnsi="Times New Roman"/>
                <w:sz w:val="24"/>
                <w:szCs w:val="24"/>
              </w:rPr>
              <w:t>saistīta ar zemes vienību ar kadastra apzīmējumu 0100 119 0285</w:t>
            </w:r>
            <w:r w:rsidR="00721B9B" w:rsidRPr="00721B9B">
              <w:rPr>
                <w:rFonts w:ascii="Times New Roman" w:hAnsi="Times New Roman"/>
                <w:sz w:val="24"/>
                <w:szCs w:val="24"/>
              </w:rPr>
              <w:t>, kas reģistrēta Rīgas pilsētas Zemesgrāmatas nodalījumā 1000 0053 6143</w:t>
            </w:r>
            <w:r w:rsidR="00721B9B">
              <w:rPr>
                <w:rFonts w:ascii="Times New Roman" w:hAnsi="Times New Roman"/>
                <w:sz w:val="24"/>
                <w:szCs w:val="24"/>
              </w:rPr>
              <w:t xml:space="preserve"> </w:t>
            </w:r>
            <w:r w:rsidR="00721B9B" w:rsidRPr="006D659A">
              <w:rPr>
                <w:rFonts w:ascii="Times New Roman" w:hAnsi="Times New Roman"/>
                <w:sz w:val="24"/>
              </w:rPr>
              <w:t>uz valsts vārda Zemkopības ministrijas personā</w:t>
            </w:r>
            <w:r>
              <w:rPr>
                <w:rFonts w:ascii="Times New Roman" w:hAnsi="Times New Roman"/>
                <w:sz w:val="24"/>
                <w:szCs w:val="24"/>
              </w:rPr>
              <w:t>.</w:t>
            </w:r>
          </w:p>
          <w:p w14:paraId="7E9854F1" w14:textId="77777777" w:rsidR="00721B9B" w:rsidRPr="005F0109" w:rsidRDefault="004E7A08" w:rsidP="00721B9B">
            <w:pPr>
              <w:pStyle w:val="Bezatstarpm"/>
              <w:jc w:val="both"/>
              <w:rPr>
                <w:rFonts w:ascii="Times New Roman" w:hAnsi="Times New Roman"/>
                <w:sz w:val="24"/>
                <w:szCs w:val="24"/>
              </w:rPr>
            </w:pPr>
            <w:r>
              <w:rPr>
                <w:rFonts w:ascii="Times New Roman" w:hAnsi="Times New Roman"/>
                <w:sz w:val="24"/>
                <w:szCs w:val="24"/>
              </w:rPr>
              <w:t>2. </w:t>
            </w:r>
            <w:r w:rsidR="00721B9B" w:rsidRPr="00721B9B">
              <w:rPr>
                <w:rFonts w:ascii="Times New Roman" w:hAnsi="Times New Roman"/>
                <w:sz w:val="24"/>
                <w:szCs w:val="24"/>
              </w:rPr>
              <w:t>Būve ar kadastra apzīmējumu 0100 119 0285 002</w:t>
            </w:r>
            <w:r>
              <w:rPr>
                <w:rFonts w:ascii="Times New Roman" w:hAnsi="Times New Roman"/>
                <w:sz w:val="24"/>
                <w:szCs w:val="24"/>
              </w:rPr>
              <w:t xml:space="preserve"> ir</w:t>
            </w:r>
            <w:r w:rsidR="00721B9B" w:rsidRPr="00721B9B">
              <w:rPr>
                <w:rFonts w:ascii="Times New Roman" w:hAnsi="Times New Roman"/>
                <w:sz w:val="24"/>
                <w:szCs w:val="24"/>
              </w:rPr>
              <w:t xml:space="preserve"> </w:t>
            </w:r>
            <w:r w:rsidR="00721B9B" w:rsidRPr="006D659A">
              <w:rPr>
                <w:rFonts w:ascii="Times New Roman" w:hAnsi="Times New Roman"/>
                <w:sz w:val="24"/>
                <w:szCs w:val="24"/>
              </w:rPr>
              <w:t>saistīta ar zemes vienību ar kadastra apzīmējumu 0100 119 0285</w:t>
            </w:r>
            <w:r w:rsidR="00721B9B" w:rsidRPr="004E7A08">
              <w:rPr>
                <w:rFonts w:ascii="Times New Roman" w:hAnsi="Times New Roman"/>
                <w:sz w:val="24"/>
                <w:szCs w:val="24"/>
              </w:rPr>
              <w:t xml:space="preserve">, kas reģistrēta Rīgas pilsētas Zemesgrāmatas nodalījumā 1000 0053 6143 </w:t>
            </w:r>
            <w:r w:rsidR="00721B9B" w:rsidRPr="006D659A">
              <w:rPr>
                <w:rFonts w:ascii="Times New Roman" w:hAnsi="Times New Roman"/>
                <w:sz w:val="24"/>
              </w:rPr>
              <w:t>uz valsts vārda Zemkopības ministrijas personā</w:t>
            </w:r>
            <w:r>
              <w:rPr>
                <w:rFonts w:ascii="Times New Roman" w:hAnsi="Times New Roman"/>
                <w:sz w:val="24"/>
                <w:szCs w:val="24"/>
              </w:rPr>
              <w:t>,</w:t>
            </w:r>
            <w:r w:rsidR="00721B9B" w:rsidRPr="00721B9B">
              <w:rPr>
                <w:rFonts w:ascii="Times New Roman" w:hAnsi="Times New Roman"/>
                <w:sz w:val="24"/>
                <w:szCs w:val="24"/>
              </w:rPr>
              <w:t xml:space="preserve"> un </w:t>
            </w:r>
            <w:r w:rsidR="00721B9B">
              <w:rPr>
                <w:rFonts w:ascii="Times New Roman" w:hAnsi="Times New Roman"/>
                <w:sz w:val="24"/>
                <w:szCs w:val="24"/>
              </w:rPr>
              <w:t>ar zemes vienību</w:t>
            </w:r>
            <w:r w:rsidR="00721B9B" w:rsidRPr="00721B9B">
              <w:rPr>
                <w:rFonts w:ascii="Times New Roman" w:hAnsi="Times New Roman"/>
                <w:sz w:val="24"/>
                <w:szCs w:val="24"/>
              </w:rPr>
              <w:t xml:space="preserve"> ar kadastra apzīmējumu 0100 119 0288, kas reģistrēta Rīgas pilsētas Zemesgrāmatas nodalījumā 1000 0012 9952</w:t>
            </w:r>
            <w:r w:rsidR="00587334" w:rsidRPr="005F0109">
              <w:rPr>
                <w:rFonts w:ascii="Times New Roman" w:hAnsi="Times New Roman"/>
                <w:sz w:val="24"/>
                <w:szCs w:val="24"/>
              </w:rPr>
              <w:t>, īpašnieks</w:t>
            </w:r>
            <w:r w:rsidR="004D59E8" w:rsidRPr="005F0109">
              <w:rPr>
                <w:rFonts w:ascii="Times New Roman" w:hAnsi="Times New Roman"/>
                <w:sz w:val="24"/>
                <w:szCs w:val="24"/>
              </w:rPr>
              <w:t xml:space="preserve"> </w:t>
            </w:r>
            <w:r w:rsidR="00587334" w:rsidRPr="005F0109">
              <w:rPr>
                <w:rFonts w:ascii="Times New Roman" w:hAnsi="Times New Roman"/>
                <w:color w:val="333333"/>
                <w:sz w:val="24"/>
                <w:szCs w:val="24"/>
              </w:rPr>
              <w:t>Reli</w:t>
            </w:r>
            <w:r w:rsidR="00587334" w:rsidRPr="005F0109">
              <w:rPr>
                <w:rFonts w:ascii="Times New Roman" w:hAnsi="Times New Roman" w:hint="eastAsia"/>
                <w:color w:val="333333"/>
                <w:sz w:val="24"/>
                <w:szCs w:val="24"/>
              </w:rPr>
              <w:t>ģ</w:t>
            </w:r>
            <w:r w:rsidR="00587334" w:rsidRPr="005F0109">
              <w:rPr>
                <w:rFonts w:ascii="Times New Roman" w:hAnsi="Times New Roman"/>
                <w:color w:val="333333"/>
                <w:sz w:val="24"/>
                <w:szCs w:val="24"/>
              </w:rPr>
              <w:t>isk</w:t>
            </w:r>
            <w:r w:rsidR="00587334" w:rsidRPr="005F0109">
              <w:rPr>
                <w:rFonts w:ascii="Times New Roman" w:hAnsi="Times New Roman" w:hint="eastAsia"/>
                <w:color w:val="333333"/>
                <w:sz w:val="24"/>
                <w:szCs w:val="24"/>
              </w:rPr>
              <w:t>ā</w:t>
            </w:r>
            <w:r w:rsidR="00587334" w:rsidRPr="005F0109">
              <w:rPr>
                <w:rFonts w:ascii="Times New Roman" w:hAnsi="Times New Roman"/>
                <w:color w:val="333333"/>
                <w:sz w:val="24"/>
                <w:szCs w:val="24"/>
              </w:rPr>
              <w:t xml:space="preserve"> organiz</w:t>
            </w:r>
            <w:r w:rsidR="00587334" w:rsidRPr="005F0109">
              <w:rPr>
                <w:rFonts w:ascii="Times New Roman" w:hAnsi="Times New Roman" w:hint="eastAsia"/>
                <w:color w:val="333333"/>
                <w:sz w:val="24"/>
                <w:szCs w:val="24"/>
              </w:rPr>
              <w:t>ā</w:t>
            </w:r>
            <w:r w:rsidR="00587334" w:rsidRPr="005F0109">
              <w:rPr>
                <w:rFonts w:ascii="Times New Roman" w:hAnsi="Times New Roman"/>
                <w:color w:val="333333"/>
                <w:sz w:val="24"/>
                <w:szCs w:val="24"/>
              </w:rPr>
              <w:t xml:space="preserve">cija Katlakalna </w:t>
            </w:r>
            <w:proofErr w:type="spellStart"/>
            <w:r w:rsidR="00587334" w:rsidRPr="005F0109">
              <w:rPr>
                <w:rFonts w:ascii="Times New Roman" w:hAnsi="Times New Roman"/>
                <w:color w:val="333333"/>
                <w:sz w:val="24"/>
                <w:szCs w:val="24"/>
              </w:rPr>
              <w:t>evan</w:t>
            </w:r>
            <w:r w:rsidR="00587334" w:rsidRPr="005F0109">
              <w:rPr>
                <w:rFonts w:ascii="Times New Roman" w:hAnsi="Times New Roman" w:hint="eastAsia"/>
                <w:color w:val="333333"/>
                <w:sz w:val="24"/>
                <w:szCs w:val="24"/>
              </w:rPr>
              <w:t>ģē</w:t>
            </w:r>
            <w:r w:rsidR="00587334" w:rsidRPr="005F0109">
              <w:rPr>
                <w:rFonts w:ascii="Times New Roman" w:hAnsi="Times New Roman"/>
                <w:color w:val="333333"/>
                <w:sz w:val="24"/>
                <w:szCs w:val="24"/>
              </w:rPr>
              <w:t>liski</w:t>
            </w:r>
            <w:proofErr w:type="spellEnd"/>
            <w:r w:rsidR="00587334" w:rsidRPr="005F0109">
              <w:rPr>
                <w:rFonts w:ascii="Times New Roman" w:hAnsi="Times New Roman"/>
                <w:color w:val="333333"/>
                <w:sz w:val="24"/>
                <w:szCs w:val="24"/>
              </w:rPr>
              <w:t xml:space="preserve"> luterisk</w:t>
            </w:r>
            <w:r w:rsidR="00587334" w:rsidRPr="005F0109">
              <w:rPr>
                <w:rFonts w:ascii="Times New Roman" w:hAnsi="Times New Roman" w:hint="eastAsia"/>
                <w:color w:val="333333"/>
                <w:sz w:val="24"/>
                <w:szCs w:val="24"/>
              </w:rPr>
              <w:t>ā</w:t>
            </w:r>
            <w:r w:rsidR="00587334" w:rsidRPr="005F0109">
              <w:rPr>
                <w:rFonts w:ascii="Times New Roman" w:hAnsi="Times New Roman"/>
                <w:color w:val="333333"/>
                <w:sz w:val="24"/>
                <w:szCs w:val="24"/>
              </w:rPr>
              <w:t xml:space="preserve"> draudze</w:t>
            </w:r>
            <w:r w:rsidRPr="005F0109">
              <w:rPr>
                <w:rFonts w:ascii="Times New Roman" w:hAnsi="Times New Roman"/>
                <w:sz w:val="24"/>
                <w:szCs w:val="24"/>
              </w:rPr>
              <w:t>.</w:t>
            </w:r>
          </w:p>
          <w:p w14:paraId="7E9854F2" w14:textId="77777777" w:rsidR="00721B9B" w:rsidRPr="005F0109" w:rsidRDefault="004E7A08" w:rsidP="00721B9B">
            <w:pPr>
              <w:pStyle w:val="Bezatstarpm"/>
              <w:jc w:val="both"/>
              <w:rPr>
                <w:rFonts w:ascii="Times New Roman" w:hAnsi="Times New Roman"/>
                <w:sz w:val="24"/>
                <w:szCs w:val="24"/>
              </w:rPr>
            </w:pPr>
            <w:r>
              <w:rPr>
                <w:rFonts w:ascii="Times New Roman" w:hAnsi="Times New Roman"/>
                <w:sz w:val="24"/>
                <w:szCs w:val="24"/>
              </w:rPr>
              <w:t>3. </w:t>
            </w:r>
            <w:r w:rsidR="00721B9B" w:rsidRPr="00721B9B">
              <w:rPr>
                <w:rFonts w:ascii="Times New Roman" w:hAnsi="Times New Roman"/>
                <w:sz w:val="24"/>
                <w:szCs w:val="24"/>
              </w:rPr>
              <w:t xml:space="preserve">Būve ar kadastra apzīmējumu 0100 119 0288 003 </w:t>
            </w:r>
            <w:r>
              <w:rPr>
                <w:rFonts w:ascii="Times New Roman" w:hAnsi="Times New Roman"/>
                <w:sz w:val="24"/>
                <w:szCs w:val="24"/>
              </w:rPr>
              <w:t xml:space="preserve">ir </w:t>
            </w:r>
            <w:r w:rsidR="00721B9B">
              <w:rPr>
                <w:rFonts w:ascii="Times New Roman" w:hAnsi="Times New Roman"/>
                <w:sz w:val="24"/>
                <w:szCs w:val="24"/>
              </w:rPr>
              <w:t>saistīta</w:t>
            </w:r>
            <w:r w:rsidR="00721B9B" w:rsidRPr="00721B9B">
              <w:rPr>
                <w:rFonts w:ascii="Times New Roman" w:hAnsi="Times New Roman"/>
                <w:sz w:val="24"/>
                <w:szCs w:val="24"/>
              </w:rPr>
              <w:t xml:space="preserve"> </w:t>
            </w:r>
            <w:r w:rsidR="00721B9B">
              <w:rPr>
                <w:rFonts w:ascii="Times New Roman" w:hAnsi="Times New Roman"/>
                <w:sz w:val="24"/>
                <w:szCs w:val="24"/>
              </w:rPr>
              <w:t xml:space="preserve">ar </w:t>
            </w:r>
            <w:r w:rsidR="00213A58">
              <w:rPr>
                <w:rFonts w:ascii="Times New Roman" w:hAnsi="Times New Roman"/>
                <w:sz w:val="24"/>
                <w:szCs w:val="24"/>
              </w:rPr>
              <w:t xml:space="preserve">citām personām piederošo zemi, ar </w:t>
            </w:r>
            <w:r w:rsidR="00721B9B">
              <w:rPr>
                <w:rFonts w:ascii="Times New Roman" w:hAnsi="Times New Roman"/>
                <w:sz w:val="24"/>
                <w:szCs w:val="24"/>
              </w:rPr>
              <w:t>zemes vienību ar kadastra apzīmējumu</w:t>
            </w:r>
            <w:r w:rsidR="00721B9B" w:rsidRPr="00721B9B">
              <w:rPr>
                <w:rFonts w:ascii="Times New Roman" w:hAnsi="Times New Roman"/>
                <w:sz w:val="24"/>
                <w:szCs w:val="24"/>
              </w:rPr>
              <w:t xml:space="preserve"> 0100 119 0288, kas reģistrēta Rīgas pilsētas Zemesgrāmatas nodalījumā 1000 0012 9952</w:t>
            </w:r>
            <w:r w:rsidR="00587334" w:rsidRPr="005F0109">
              <w:rPr>
                <w:rFonts w:ascii="Times New Roman" w:hAnsi="Times New Roman"/>
                <w:sz w:val="24"/>
                <w:szCs w:val="24"/>
              </w:rPr>
              <w:t xml:space="preserve">, īpašnieks </w:t>
            </w:r>
            <w:r w:rsidR="00587334" w:rsidRPr="005F0109">
              <w:rPr>
                <w:rFonts w:ascii="Times New Roman" w:hAnsi="Times New Roman"/>
                <w:color w:val="333333"/>
                <w:sz w:val="24"/>
                <w:szCs w:val="24"/>
              </w:rPr>
              <w:t xml:space="preserve">Reliģiskā organizācija Katlakalna </w:t>
            </w:r>
            <w:proofErr w:type="spellStart"/>
            <w:r w:rsidR="00587334" w:rsidRPr="005F0109">
              <w:rPr>
                <w:rFonts w:ascii="Times New Roman" w:hAnsi="Times New Roman"/>
                <w:color w:val="333333"/>
                <w:sz w:val="24"/>
                <w:szCs w:val="24"/>
              </w:rPr>
              <w:t>evanģēliski</w:t>
            </w:r>
            <w:proofErr w:type="spellEnd"/>
            <w:r w:rsidR="00587334" w:rsidRPr="005F0109">
              <w:rPr>
                <w:rFonts w:ascii="Times New Roman" w:hAnsi="Times New Roman"/>
                <w:color w:val="333333"/>
                <w:sz w:val="24"/>
                <w:szCs w:val="24"/>
              </w:rPr>
              <w:t xml:space="preserve"> luteriskā draudze</w:t>
            </w:r>
            <w:r w:rsidR="00587334" w:rsidRPr="005F0109">
              <w:rPr>
                <w:rFonts w:ascii="Times New Roman" w:hAnsi="Times New Roman"/>
                <w:sz w:val="24"/>
                <w:szCs w:val="24"/>
              </w:rPr>
              <w:t>,</w:t>
            </w:r>
            <w:r w:rsidR="00213A58">
              <w:rPr>
                <w:rFonts w:ascii="Times New Roman" w:hAnsi="Times New Roman"/>
                <w:sz w:val="24"/>
                <w:szCs w:val="24"/>
              </w:rPr>
              <w:t xml:space="preserve"> </w:t>
            </w:r>
            <w:r w:rsidR="00721B9B" w:rsidRPr="00721B9B">
              <w:rPr>
                <w:rFonts w:ascii="Times New Roman" w:hAnsi="Times New Roman"/>
                <w:sz w:val="24"/>
                <w:szCs w:val="24"/>
              </w:rPr>
              <w:t xml:space="preserve">un </w:t>
            </w:r>
            <w:r w:rsidR="00721B9B">
              <w:rPr>
                <w:rFonts w:ascii="Times New Roman" w:hAnsi="Times New Roman"/>
                <w:sz w:val="24"/>
                <w:szCs w:val="24"/>
              </w:rPr>
              <w:t>ar</w:t>
            </w:r>
            <w:r w:rsidR="00721B9B" w:rsidRPr="00721B9B">
              <w:rPr>
                <w:rFonts w:ascii="Times New Roman" w:hAnsi="Times New Roman"/>
                <w:sz w:val="24"/>
                <w:szCs w:val="24"/>
              </w:rPr>
              <w:t xml:space="preserve"> zemes vienīb</w:t>
            </w:r>
            <w:r w:rsidR="00721B9B">
              <w:rPr>
                <w:rFonts w:ascii="Times New Roman" w:hAnsi="Times New Roman"/>
                <w:sz w:val="24"/>
                <w:szCs w:val="24"/>
              </w:rPr>
              <w:t>u</w:t>
            </w:r>
            <w:r w:rsidR="00721B9B" w:rsidRPr="00721B9B">
              <w:rPr>
                <w:rFonts w:ascii="Times New Roman" w:hAnsi="Times New Roman"/>
                <w:sz w:val="24"/>
                <w:szCs w:val="24"/>
              </w:rPr>
              <w:t xml:space="preserve"> ar kadastra apzīmējumu 0100 119 2051, kas reģistrēta Rīgas pilsētas Zemesgrām</w:t>
            </w:r>
            <w:r w:rsidR="00373005">
              <w:rPr>
                <w:rFonts w:ascii="Times New Roman" w:hAnsi="Times New Roman"/>
                <w:sz w:val="24"/>
                <w:szCs w:val="24"/>
              </w:rPr>
              <w:t>atas nodalījumā 1000 0008 6333</w:t>
            </w:r>
            <w:r w:rsidR="00587334" w:rsidRPr="005F0109">
              <w:rPr>
                <w:rFonts w:ascii="Times New Roman" w:hAnsi="Times New Roman"/>
                <w:sz w:val="24"/>
                <w:szCs w:val="24"/>
              </w:rPr>
              <w:t xml:space="preserve">, īpašnieks </w:t>
            </w:r>
            <w:r w:rsidR="00587334" w:rsidRPr="005F0109">
              <w:rPr>
                <w:rFonts w:ascii="Times New Roman" w:hAnsi="Times New Roman"/>
                <w:color w:val="333333"/>
                <w:sz w:val="24"/>
                <w:szCs w:val="24"/>
              </w:rPr>
              <w:t xml:space="preserve">UCTAM </w:t>
            </w:r>
            <w:proofErr w:type="spellStart"/>
            <w:r w:rsidR="00587334" w:rsidRPr="005F0109">
              <w:rPr>
                <w:rFonts w:ascii="Times New Roman" w:hAnsi="Times New Roman"/>
                <w:color w:val="333333"/>
                <w:sz w:val="24"/>
                <w:szCs w:val="24"/>
              </w:rPr>
              <w:t>Baltics</w:t>
            </w:r>
            <w:proofErr w:type="spellEnd"/>
            <w:r w:rsidR="00587334" w:rsidRPr="005F0109">
              <w:rPr>
                <w:rFonts w:ascii="Times New Roman" w:hAnsi="Times New Roman"/>
                <w:color w:val="333333"/>
                <w:sz w:val="24"/>
                <w:szCs w:val="24"/>
              </w:rPr>
              <w:t>, Sabiedr</w:t>
            </w:r>
            <w:r w:rsidR="00587334" w:rsidRPr="005F0109">
              <w:rPr>
                <w:rFonts w:ascii="Times New Roman" w:hAnsi="Times New Roman" w:hint="eastAsia"/>
                <w:color w:val="333333"/>
                <w:sz w:val="24"/>
                <w:szCs w:val="24"/>
              </w:rPr>
              <w:t>ī</w:t>
            </w:r>
            <w:r w:rsidR="00587334" w:rsidRPr="005F0109">
              <w:rPr>
                <w:rFonts w:ascii="Times New Roman" w:hAnsi="Times New Roman"/>
                <w:color w:val="333333"/>
                <w:sz w:val="24"/>
                <w:szCs w:val="24"/>
              </w:rPr>
              <w:t>ba ar ierobežotu atbild</w:t>
            </w:r>
            <w:r w:rsidR="00587334" w:rsidRPr="005F0109">
              <w:rPr>
                <w:rFonts w:ascii="Times New Roman" w:hAnsi="Times New Roman" w:hint="eastAsia"/>
                <w:color w:val="333333"/>
                <w:sz w:val="24"/>
                <w:szCs w:val="24"/>
              </w:rPr>
              <w:t>ī</w:t>
            </w:r>
            <w:r w:rsidR="00587334" w:rsidRPr="005F0109">
              <w:rPr>
                <w:rFonts w:ascii="Times New Roman" w:hAnsi="Times New Roman"/>
                <w:color w:val="333333"/>
                <w:sz w:val="24"/>
                <w:szCs w:val="24"/>
              </w:rPr>
              <w:t>bu</w:t>
            </w:r>
            <w:r w:rsidR="00373005" w:rsidRPr="005F0109">
              <w:rPr>
                <w:rFonts w:ascii="Times New Roman" w:hAnsi="Times New Roman"/>
                <w:sz w:val="24"/>
                <w:szCs w:val="24"/>
              </w:rPr>
              <w:t>.</w:t>
            </w:r>
          </w:p>
          <w:p w14:paraId="7E9854F3" w14:textId="77777777" w:rsidR="00725F04" w:rsidRPr="00CD2EE2" w:rsidRDefault="002A6FFC" w:rsidP="00CD2EE2">
            <w:pPr>
              <w:pStyle w:val="Bezatstarpm"/>
              <w:jc w:val="both"/>
              <w:rPr>
                <w:rFonts w:ascii="Times New Roman" w:hAnsi="Times New Roman"/>
                <w:sz w:val="24"/>
                <w:szCs w:val="24"/>
              </w:rPr>
            </w:pPr>
            <w:r w:rsidRPr="00CD2EE2">
              <w:rPr>
                <w:rFonts w:ascii="Times New Roman" w:hAnsi="Times New Roman"/>
                <w:sz w:val="24"/>
                <w:szCs w:val="24"/>
              </w:rPr>
              <w:t>Ar Ministru kabineta 2009.</w:t>
            </w:r>
            <w:r w:rsidR="006B550B" w:rsidRPr="00CD2EE2">
              <w:rPr>
                <w:rFonts w:ascii="Times New Roman" w:hAnsi="Times New Roman"/>
                <w:sz w:val="24"/>
                <w:szCs w:val="24"/>
              </w:rPr>
              <w:t xml:space="preserve"> </w:t>
            </w:r>
            <w:r w:rsidRPr="00CD2EE2">
              <w:rPr>
                <w:rFonts w:ascii="Times New Roman" w:hAnsi="Times New Roman"/>
                <w:sz w:val="24"/>
                <w:szCs w:val="24"/>
              </w:rPr>
              <w:t>gada</w:t>
            </w:r>
            <w:r w:rsidR="009C7BFC" w:rsidRPr="00CD2EE2">
              <w:rPr>
                <w:rFonts w:ascii="Times New Roman" w:hAnsi="Times New Roman"/>
                <w:sz w:val="24"/>
                <w:szCs w:val="24"/>
              </w:rPr>
              <w:t xml:space="preserve"> 19.</w:t>
            </w:r>
            <w:r w:rsidR="006B550B" w:rsidRPr="00CD2EE2">
              <w:rPr>
                <w:rFonts w:ascii="Times New Roman" w:hAnsi="Times New Roman"/>
                <w:sz w:val="24"/>
                <w:szCs w:val="24"/>
              </w:rPr>
              <w:t xml:space="preserve"> </w:t>
            </w:r>
            <w:r w:rsidR="009C7BFC" w:rsidRPr="00CD2EE2">
              <w:rPr>
                <w:rFonts w:ascii="Times New Roman" w:hAnsi="Times New Roman"/>
                <w:sz w:val="24"/>
                <w:szCs w:val="24"/>
              </w:rPr>
              <w:t>oktobra rīkojumu Nr.</w:t>
            </w:r>
            <w:r w:rsidR="004E7A08">
              <w:rPr>
                <w:rFonts w:ascii="Times New Roman" w:hAnsi="Times New Roman"/>
                <w:sz w:val="24"/>
                <w:szCs w:val="24"/>
              </w:rPr>
              <w:t xml:space="preserve"> </w:t>
            </w:r>
            <w:r w:rsidR="009C7BFC" w:rsidRPr="00CD2EE2">
              <w:rPr>
                <w:rFonts w:ascii="Times New Roman" w:hAnsi="Times New Roman"/>
                <w:sz w:val="24"/>
                <w:szCs w:val="24"/>
              </w:rPr>
              <w:t>714 “Par Pārtikas un veterinārā dienesta un valsts aģentūras “Latvijas Zivju resursu aģentūra”</w:t>
            </w:r>
            <w:r w:rsidR="00397C42" w:rsidRPr="00CD2EE2">
              <w:rPr>
                <w:rFonts w:ascii="Times New Roman" w:hAnsi="Times New Roman"/>
                <w:sz w:val="24"/>
                <w:szCs w:val="24"/>
              </w:rPr>
              <w:t xml:space="preserve"> </w:t>
            </w:r>
            <w:r w:rsidR="009C7BFC" w:rsidRPr="00CD2EE2">
              <w:rPr>
                <w:rFonts w:ascii="Times New Roman" w:hAnsi="Times New Roman"/>
                <w:sz w:val="24"/>
                <w:szCs w:val="24"/>
              </w:rPr>
              <w:t xml:space="preserve">reorganizāciju un valsts </w:t>
            </w:r>
            <w:r w:rsidR="00831BE8" w:rsidRPr="00CD2EE2">
              <w:rPr>
                <w:rFonts w:ascii="Times New Roman" w:hAnsi="Times New Roman"/>
                <w:sz w:val="24"/>
                <w:szCs w:val="24"/>
              </w:rPr>
              <w:t xml:space="preserve">zinātniskā </w:t>
            </w:r>
            <w:r w:rsidR="009C7BFC" w:rsidRPr="00CD2EE2">
              <w:rPr>
                <w:rFonts w:ascii="Times New Roman" w:hAnsi="Times New Roman"/>
                <w:sz w:val="24"/>
                <w:szCs w:val="24"/>
              </w:rPr>
              <w:t xml:space="preserve">institūta “Pārtikas drošības, dzīvnieku veselības un vides zinātniskais institūts “BIOR”’ izveidi” </w:t>
            </w:r>
            <w:proofErr w:type="gramStart"/>
            <w:r w:rsidR="00397C42" w:rsidRPr="00CD2EE2">
              <w:rPr>
                <w:rFonts w:ascii="Times New Roman" w:hAnsi="Times New Roman"/>
                <w:sz w:val="24"/>
                <w:szCs w:val="24"/>
              </w:rPr>
              <w:t>(</w:t>
            </w:r>
            <w:proofErr w:type="gramEnd"/>
            <w:r w:rsidR="004F0BF7" w:rsidRPr="00CD2EE2">
              <w:rPr>
                <w:rFonts w:ascii="Times New Roman" w:hAnsi="Times New Roman"/>
                <w:sz w:val="24"/>
                <w:szCs w:val="24"/>
              </w:rPr>
              <w:t xml:space="preserve">turpmāk </w:t>
            </w:r>
            <w:r w:rsidR="004E7A08">
              <w:rPr>
                <w:rFonts w:ascii="Times New Roman" w:hAnsi="Times New Roman"/>
                <w:sz w:val="24"/>
                <w:szCs w:val="24"/>
              </w:rPr>
              <w:t>–</w:t>
            </w:r>
            <w:r w:rsidR="004F0BF7" w:rsidRPr="00CD2EE2">
              <w:rPr>
                <w:rFonts w:ascii="Times New Roman" w:hAnsi="Times New Roman"/>
                <w:sz w:val="24"/>
                <w:szCs w:val="24"/>
              </w:rPr>
              <w:t xml:space="preserve"> MK rīkojums Nr.</w:t>
            </w:r>
            <w:r w:rsidR="004E7A08">
              <w:rPr>
                <w:rFonts w:ascii="Times New Roman" w:hAnsi="Times New Roman"/>
                <w:sz w:val="24"/>
                <w:szCs w:val="24"/>
              </w:rPr>
              <w:t> </w:t>
            </w:r>
            <w:r w:rsidR="004F0BF7" w:rsidRPr="00CD2EE2">
              <w:rPr>
                <w:rFonts w:ascii="Times New Roman" w:hAnsi="Times New Roman"/>
                <w:sz w:val="24"/>
                <w:szCs w:val="24"/>
              </w:rPr>
              <w:t>714</w:t>
            </w:r>
            <w:r w:rsidR="004E7A08">
              <w:rPr>
                <w:rFonts w:ascii="Times New Roman" w:hAnsi="Times New Roman"/>
                <w:sz w:val="24"/>
                <w:szCs w:val="24"/>
              </w:rPr>
              <w:t>;</w:t>
            </w:r>
            <w:r w:rsidR="004F0BF7" w:rsidRPr="00CD2EE2">
              <w:rPr>
                <w:rFonts w:ascii="Times New Roman" w:hAnsi="Times New Roman"/>
                <w:sz w:val="24"/>
                <w:szCs w:val="24"/>
              </w:rPr>
              <w:t xml:space="preserve"> </w:t>
            </w:r>
            <w:hyperlink r:id="rId7" w:history="1">
              <w:r w:rsidR="00397C42" w:rsidRPr="006D659A">
                <w:rPr>
                  <w:rStyle w:val="Hipersaite"/>
                  <w:rFonts w:ascii="Times New Roman" w:hAnsi="Times New Roman"/>
                  <w:color w:val="auto"/>
                  <w:sz w:val="24"/>
                  <w:szCs w:val="24"/>
                  <w:u w:val="none"/>
                </w:rPr>
                <w:t>https://likumi.lv/doc.php?id=199422</w:t>
              </w:r>
            </w:hyperlink>
            <w:r w:rsidR="00397C42" w:rsidRPr="00CD2EE2">
              <w:rPr>
                <w:rFonts w:ascii="Times New Roman" w:hAnsi="Times New Roman"/>
                <w:sz w:val="24"/>
                <w:szCs w:val="24"/>
              </w:rPr>
              <w:t>)</w:t>
            </w:r>
            <w:r w:rsidR="00C92FD4" w:rsidRPr="00CD2EE2">
              <w:rPr>
                <w:rFonts w:ascii="Times New Roman" w:hAnsi="Times New Roman"/>
                <w:sz w:val="24"/>
                <w:szCs w:val="24"/>
              </w:rPr>
              <w:t xml:space="preserve"> </w:t>
            </w:r>
            <w:r w:rsidR="009C7BFC" w:rsidRPr="00CD2EE2">
              <w:rPr>
                <w:rFonts w:ascii="Times New Roman" w:hAnsi="Times New Roman"/>
                <w:sz w:val="24"/>
                <w:szCs w:val="24"/>
              </w:rPr>
              <w:t>ar 2010.</w:t>
            </w:r>
            <w:r w:rsidR="006B550B" w:rsidRPr="00CD2EE2">
              <w:rPr>
                <w:rFonts w:ascii="Times New Roman" w:hAnsi="Times New Roman"/>
                <w:sz w:val="24"/>
                <w:szCs w:val="24"/>
              </w:rPr>
              <w:t xml:space="preserve"> </w:t>
            </w:r>
            <w:r w:rsidR="009C7BFC" w:rsidRPr="00CD2EE2">
              <w:rPr>
                <w:rFonts w:ascii="Times New Roman" w:hAnsi="Times New Roman"/>
                <w:sz w:val="24"/>
                <w:szCs w:val="24"/>
              </w:rPr>
              <w:t>gada 1.</w:t>
            </w:r>
            <w:r w:rsidR="004E7A08">
              <w:rPr>
                <w:rFonts w:ascii="Times New Roman" w:hAnsi="Times New Roman"/>
                <w:sz w:val="24"/>
                <w:szCs w:val="24"/>
              </w:rPr>
              <w:t xml:space="preserve"> </w:t>
            </w:r>
            <w:r w:rsidR="009C7BFC" w:rsidRPr="00CD2EE2">
              <w:rPr>
                <w:rFonts w:ascii="Times New Roman" w:hAnsi="Times New Roman"/>
                <w:sz w:val="24"/>
                <w:szCs w:val="24"/>
              </w:rPr>
              <w:t xml:space="preserve">janvāri tika izveidota atvasināta publiska persona –  valsts zinātniskais institūts </w:t>
            </w:r>
            <w:r w:rsidR="009C7BFC" w:rsidRPr="00CD2EE2">
              <w:rPr>
                <w:rFonts w:ascii="Times New Roman" w:hAnsi="Times New Roman"/>
                <w:sz w:val="24"/>
                <w:szCs w:val="24"/>
              </w:rPr>
              <w:lastRenderedPageBreak/>
              <w:t>“Pārtikas drošības, dzīvnieku veselības un vides zinātniskais institūts “BIOR”’ (turpmāk – institūts BIOR)</w:t>
            </w:r>
            <w:r w:rsidR="00725F04" w:rsidRPr="00CD2EE2">
              <w:rPr>
                <w:rFonts w:ascii="Times New Roman" w:hAnsi="Times New Roman"/>
                <w:sz w:val="24"/>
                <w:szCs w:val="24"/>
              </w:rPr>
              <w:t xml:space="preserve">, kas </w:t>
            </w:r>
            <w:r w:rsidR="00CD2EE2" w:rsidRPr="00CD2EE2">
              <w:rPr>
                <w:rFonts w:ascii="Times New Roman" w:hAnsi="Times New Roman"/>
                <w:sz w:val="24"/>
                <w:szCs w:val="24"/>
              </w:rPr>
              <w:t xml:space="preserve">saskaņā ar Ministru kabineta </w:t>
            </w:r>
            <w:r w:rsidR="00CD2EE2">
              <w:rPr>
                <w:rFonts w:ascii="Times New Roman" w:hAnsi="Times New Roman"/>
                <w:sz w:val="24"/>
                <w:szCs w:val="24"/>
              </w:rPr>
              <w:t>2003.</w:t>
            </w:r>
            <w:r w:rsidR="004E7A08">
              <w:rPr>
                <w:rFonts w:ascii="Times New Roman" w:hAnsi="Times New Roman"/>
                <w:sz w:val="24"/>
                <w:szCs w:val="24"/>
              </w:rPr>
              <w:t xml:space="preserve"> </w:t>
            </w:r>
            <w:r w:rsidR="00CD2EE2">
              <w:rPr>
                <w:rFonts w:ascii="Times New Roman" w:hAnsi="Times New Roman"/>
                <w:sz w:val="24"/>
                <w:szCs w:val="24"/>
              </w:rPr>
              <w:t>gada 29.</w:t>
            </w:r>
            <w:r w:rsidR="004E7A08">
              <w:rPr>
                <w:rFonts w:ascii="Times New Roman" w:hAnsi="Times New Roman"/>
                <w:sz w:val="24"/>
                <w:szCs w:val="24"/>
              </w:rPr>
              <w:t xml:space="preserve"> </w:t>
            </w:r>
            <w:r w:rsidR="00CD2EE2">
              <w:rPr>
                <w:rFonts w:ascii="Times New Roman" w:hAnsi="Times New Roman"/>
                <w:sz w:val="24"/>
                <w:szCs w:val="24"/>
              </w:rPr>
              <w:t xml:space="preserve">aprīļa </w:t>
            </w:r>
            <w:r w:rsidR="00CD2EE2" w:rsidRPr="00CD2EE2">
              <w:rPr>
                <w:rFonts w:ascii="Times New Roman" w:hAnsi="Times New Roman"/>
                <w:sz w:val="24"/>
                <w:szCs w:val="24"/>
              </w:rPr>
              <w:t>noteikum</w:t>
            </w:r>
            <w:r w:rsidR="004E7A08">
              <w:rPr>
                <w:rFonts w:ascii="Times New Roman" w:hAnsi="Times New Roman"/>
                <w:sz w:val="24"/>
                <w:szCs w:val="24"/>
              </w:rPr>
              <w:t>u</w:t>
            </w:r>
            <w:r w:rsidR="00CD2EE2" w:rsidRPr="00CD2EE2">
              <w:rPr>
                <w:rFonts w:ascii="Times New Roman" w:hAnsi="Times New Roman"/>
                <w:sz w:val="24"/>
                <w:szCs w:val="24"/>
              </w:rPr>
              <w:t xml:space="preserve"> Nr.</w:t>
            </w:r>
            <w:r w:rsidR="004E7A08">
              <w:rPr>
                <w:rFonts w:ascii="Times New Roman" w:hAnsi="Times New Roman"/>
                <w:sz w:val="24"/>
                <w:szCs w:val="24"/>
              </w:rPr>
              <w:t> </w:t>
            </w:r>
            <w:r w:rsidR="00CD2EE2" w:rsidRPr="00CD2EE2">
              <w:rPr>
                <w:rFonts w:ascii="Times New Roman" w:hAnsi="Times New Roman"/>
                <w:sz w:val="24"/>
                <w:szCs w:val="24"/>
              </w:rPr>
              <w:t>245 “</w:t>
            </w:r>
            <w:r w:rsidR="00CD2EE2" w:rsidRPr="00CD2EE2">
              <w:rPr>
                <w:rFonts w:ascii="Times New Roman" w:hAnsi="Times New Roman"/>
                <w:bCs/>
                <w:sz w:val="24"/>
                <w:szCs w:val="24"/>
              </w:rPr>
              <w:t>Zemkopības ministrijas nolikums”</w:t>
            </w:r>
            <w:r w:rsidR="00CD2EE2">
              <w:rPr>
                <w:rFonts w:ascii="Times New Roman" w:hAnsi="Times New Roman"/>
                <w:b/>
                <w:bCs/>
                <w:sz w:val="24"/>
                <w:szCs w:val="24"/>
              </w:rPr>
              <w:t xml:space="preserve"> </w:t>
            </w:r>
            <w:r w:rsidR="00725F04" w:rsidRPr="00CD2EE2">
              <w:rPr>
                <w:rFonts w:ascii="Times New Roman" w:hAnsi="Times New Roman"/>
                <w:sz w:val="24"/>
                <w:szCs w:val="24"/>
              </w:rPr>
              <w:t>24.18.</w:t>
            </w:r>
            <w:r w:rsidR="004E7A08">
              <w:rPr>
                <w:rFonts w:ascii="Times New Roman" w:hAnsi="Times New Roman"/>
                <w:sz w:val="24"/>
                <w:szCs w:val="24"/>
              </w:rPr>
              <w:t> apakš</w:t>
            </w:r>
            <w:r w:rsidR="00CD2EE2" w:rsidRPr="00CD2EE2">
              <w:rPr>
                <w:rFonts w:ascii="Times New Roman" w:hAnsi="Times New Roman"/>
                <w:sz w:val="24"/>
                <w:szCs w:val="24"/>
              </w:rPr>
              <w:t>punktu</w:t>
            </w:r>
            <w:r w:rsidR="00CD2EE2">
              <w:rPr>
                <w:rFonts w:ascii="Times New Roman" w:hAnsi="Times New Roman"/>
                <w:sz w:val="24"/>
                <w:szCs w:val="24"/>
              </w:rPr>
              <w:t xml:space="preserve"> </w:t>
            </w:r>
            <w:r w:rsidR="00CD2EE2" w:rsidRPr="00CD2EE2">
              <w:rPr>
                <w:rFonts w:ascii="Times New Roman" w:hAnsi="Times New Roman"/>
                <w:sz w:val="24"/>
                <w:szCs w:val="24"/>
              </w:rPr>
              <w:t xml:space="preserve">ir </w:t>
            </w:r>
            <w:r w:rsidR="00CD2EE2">
              <w:rPr>
                <w:rFonts w:ascii="Times New Roman" w:hAnsi="Times New Roman"/>
                <w:sz w:val="24"/>
                <w:szCs w:val="24"/>
              </w:rPr>
              <w:t>Zemkopības ministrijas padotībā</w:t>
            </w:r>
            <w:r w:rsidR="00CD2EE2" w:rsidRPr="00CD2EE2">
              <w:rPr>
                <w:rFonts w:ascii="Times New Roman" w:hAnsi="Times New Roman"/>
                <w:sz w:val="24"/>
                <w:szCs w:val="24"/>
              </w:rPr>
              <w:t xml:space="preserve">. </w:t>
            </w:r>
          </w:p>
          <w:p w14:paraId="7E9854F4" w14:textId="77777777" w:rsidR="00C92FD4" w:rsidRPr="006D659A" w:rsidRDefault="004E7A08" w:rsidP="006B550B">
            <w:pPr>
              <w:spacing w:after="0" w:line="240" w:lineRule="auto"/>
              <w:ind w:firstLine="208"/>
              <w:jc w:val="both"/>
              <w:rPr>
                <w:rFonts w:ascii="Times New Roman" w:hAnsi="Times New Roman"/>
                <w:sz w:val="24"/>
                <w:szCs w:val="24"/>
              </w:rPr>
            </w:pPr>
            <w:r>
              <w:rPr>
                <w:rFonts w:ascii="Times New Roman" w:hAnsi="Times New Roman"/>
                <w:sz w:val="24"/>
                <w:szCs w:val="24"/>
              </w:rPr>
              <w:t>Pēc r</w:t>
            </w:r>
            <w:r w:rsidR="00397C42" w:rsidRPr="00397C42">
              <w:rPr>
                <w:rFonts w:ascii="Times New Roman" w:hAnsi="Times New Roman"/>
                <w:sz w:val="24"/>
                <w:szCs w:val="24"/>
              </w:rPr>
              <w:t xml:space="preserve">eorganizācijas </w:t>
            </w:r>
            <w:r>
              <w:rPr>
                <w:rFonts w:ascii="Times New Roman" w:hAnsi="Times New Roman"/>
                <w:sz w:val="24"/>
                <w:szCs w:val="24"/>
              </w:rPr>
              <w:t>ar</w:t>
            </w:r>
            <w:r w:rsidRPr="00397C42">
              <w:rPr>
                <w:rFonts w:ascii="Times New Roman" w:hAnsi="Times New Roman"/>
                <w:sz w:val="24"/>
                <w:szCs w:val="24"/>
              </w:rPr>
              <w:t xml:space="preserve"> MK rīkojum</w:t>
            </w:r>
            <w:r>
              <w:rPr>
                <w:rFonts w:ascii="Times New Roman" w:hAnsi="Times New Roman"/>
                <w:sz w:val="24"/>
                <w:szCs w:val="24"/>
              </w:rPr>
              <w:t>a</w:t>
            </w:r>
            <w:r w:rsidRPr="00397C42">
              <w:rPr>
                <w:rFonts w:ascii="Times New Roman" w:hAnsi="Times New Roman"/>
                <w:sz w:val="24"/>
                <w:szCs w:val="24"/>
              </w:rPr>
              <w:t xml:space="preserve"> Nr.</w:t>
            </w:r>
            <w:r>
              <w:rPr>
                <w:rFonts w:ascii="Times New Roman" w:hAnsi="Times New Roman"/>
                <w:sz w:val="24"/>
                <w:szCs w:val="24"/>
              </w:rPr>
              <w:t xml:space="preserve"> 714 </w:t>
            </w:r>
            <w:r w:rsidRPr="00397C42">
              <w:rPr>
                <w:rFonts w:ascii="Times New Roman" w:hAnsi="Times New Roman"/>
                <w:sz w:val="24"/>
                <w:szCs w:val="24"/>
              </w:rPr>
              <w:t>11.2.2.</w:t>
            </w:r>
            <w:r>
              <w:rPr>
                <w:rFonts w:ascii="Times New Roman" w:hAnsi="Times New Roman"/>
                <w:sz w:val="24"/>
                <w:szCs w:val="24"/>
              </w:rPr>
              <w:t> apakšpunktu</w:t>
            </w:r>
            <w:r w:rsidRPr="00397C42">
              <w:rPr>
                <w:rFonts w:ascii="Times New Roman" w:hAnsi="Times New Roman"/>
                <w:sz w:val="24"/>
                <w:szCs w:val="24"/>
              </w:rPr>
              <w:t xml:space="preserve"> </w:t>
            </w:r>
            <w:r w:rsidR="00CD2EE2" w:rsidRPr="00397C42">
              <w:rPr>
                <w:rFonts w:ascii="Times New Roman" w:hAnsi="Times New Roman"/>
                <w:sz w:val="24"/>
                <w:szCs w:val="24"/>
              </w:rPr>
              <w:t xml:space="preserve">Zemkopības ministrijai </w:t>
            </w:r>
            <w:r w:rsidR="00397C42" w:rsidRPr="00397C42">
              <w:rPr>
                <w:rFonts w:ascii="Times New Roman" w:hAnsi="Times New Roman"/>
                <w:sz w:val="24"/>
                <w:szCs w:val="24"/>
              </w:rPr>
              <w:t xml:space="preserve">noteikts sagatavot un zemkopības ministram </w:t>
            </w:r>
            <w:r w:rsidR="00397C42" w:rsidRPr="006D659A">
              <w:rPr>
                <w:rFonts w:ascii="Times New Roman" w:hAnsi="Times New Roman"/>
                <w:sz w:val="24"/>
                <w:szCs w:val="24"/>
              </w:rPr>
              <w:t>iesniegt noteiktā kārtībā Ministru kabinetā rīkojuma projektu par nekustamās mantas nodošanu institūtam</w:t>
            </w:r>
            <w:r w:rsidR="001B0974" w:rsidRPr="006D659A">
              <w:rPr>
                <w:rFonts w:ascii="Times New Roman" w:hAnsi="Times New Roman"/>
                <w:sz w:val="24"/>
                <w:szCs w:val="24"/>
              </w:rPr>
              <w:t xml:space="preserve"> BIOR</w:t>
            </w:r>
            <w:r w:rsidR="00397C42" w:rsidRPr="006D659A">
              <w:rPr>
                <w:rFonts w:ascii="Times New Roman" w:hAnsi="Times New Roman"/>
                <w:sz w:val="24"/>
                <w:szCs w:val="24"/>
              </w:rPr>
              <w:t>.</w:t>
            </w:r>
            <w:r w:rsidR="00C92FD4" w:rsidRPr="006D659A">
              <w:rPr>
                <w:rFonts w:ascii="Times New Roman" w:hAnsi="Times New Roman"/>
                <w:sz w:val="24"/>
                <w:szCs w:val="24"/>
              </w:rPr>
              <w:t xml:space="preserve"> </w:t>
            </w:r>
          </w:p>
          <w:p w14:paraId="7E9854F5" w14:textId="77777777" w:rsidR="002A6FFC" w:rsidRPr="00B9124C" w:rsidRDefault="00CD2EE2" w:rsidP="00373005">
            <w:pPr>
              <w:spacing w:after="0" w:line="240" w:lineRule="auto"/>
              <w:ind w:firstLine="208"/>
              <w:jc w:val="both"/>
              <w:rPr>
                <w:rFonts w:ascii="Times New Roman" w:hAnsi="Times New Roman"/>
                <w:sz w:val="24"/>
                <w:szCs w:val="24"/>
              </w:rPr>
            </w:pPr>
            <w:r>
              <w:rPr>
                <w:rFonts w:ascii="Times New Roman" w:hAnsi="Times New Roman"/>
                <w:sz w:val="24"/>
                <w:szCs w:val="24"/>
              </w:rPr>
              <w:t xml:space="preserve">Ievērojot </w:t>
            </w:r>
            <w:r w:rsidRPr="00397C42">
              <w:rPr>
                <w:rFonts w:ascii="Times New Roman" w:hAnsi="Times New Roman"/>
                <w:sz w:val="24"/>
                <w:szCs w:val="24"/>
              </w:rPr>
              <w:t>MK rīko</w:t>
            </w:r>
            <w:r>
              <w:rPr>
                <w:rFonts w:ascii="Times New Roman" w:hAnsi="Times New Roman"/>
                <w:sz w:val="24"/>
                <w:szCs w:val="24"/>
              </w:rPr>
              <w:t>jum</w:t>
            </w:r>
            <w:r w:rsidR="004E7A08">
              <w:rPr>
                <w:rFonts w:ascii="Times New Roman" w:hAnsi="Times New Roman"/>
                <w:sz w:val="24"/>
                <w:szCs w:val="24"/>
              </w:rPr>
              <w:t>a</w:t>
            </w:r>
            <w:r>
              <w:rPr>
                <w:rFonts w:ascii="Times New Roman" w:hAnsi="Times New Roman"/>
                <w:sz w:val="24"/>
                <w:szCs w:val="24"/>
              </w:rPr>
              <w:t xml:space="preserve"> Nr.</w:t>
            </w:r>
            <w:r w:rsidR="004E7A08">
              <w:rPr>
                <w:rFonts w:ascii="Times New Roman" w:hAnsi="Times New Roman"/>
                <w:sz w:val="24"/>
                <w:szCs w:val="24"/>
              </w:rPr>
              <w:t> </w:t>
            </w:r>
            <w:r>
              <w:rPr>
                <w:rFonts w:ascii="Times New Roman" w:hAnsi="Times New Roman"/>
                <w:sz w:val="24"/>
                <w:szCs w:val="24"/>
              </w:rPr>
              <w:t>714 11.2.2.</w:t>
            </w:r>
            <w:r w:rsidR="004E7A08">
              <w:rPr>
                <w:rFonts w:ascii="Times New Roman" w:hAnsi="Times New Roman"/>
                <w:sz w:val="24"/>
                <w:szCs w:val="24"/>
              </w:rPr>
              <w:t> </w:t>
            </w:r>
            <w:r>
              <w:rPr>
                <w:rFonts w:ascii="Times New Roman" w:hAnsi="Times New Roman"/>
                <w:sz w:val="24"/>
                <w:szCs w:val="24"/>
              </w:rPr>
              <w:t>apakšpunktā noteikto, a</w:t>
            </w:r>
            <w:r w:rsidR="009C7BFC" w:rsidRPr="009C7BFC">
              <w:rPr>
                <w:rFonts w:ascii="Times New Roman" w:hAnsi="Times New Roman"/>
                <w:sz w:val="24"/>
                <w:szCs w:val="24"/>
              </w:rPr>
              <w:t>r Ministru kabineta</w:t>
            </w:r>
            <w:r w:rsidR="00397C42">
              <w:rPr>
                <w:rFonts w:ascii="Times New Roman" w:hAnsi="Times New Roman"/>
                <w:sz w:val="24"/>
                <w:szCs w:val="24"/>
              </w:rPr>
              <w:t xml:space="preserve"> 2009.</w:t>
            </w:r>
            <w:r w:rsidR="00C92FD4">
              <w:rPr>
                <w:rFonts w:ascii="Times New Roman" w:hAnsi="Times New Roman"/>
                <w:sz w:val="24"/>
                <w:szCs w:val="24"/>
              </w:rPr>
              <w:t xml:space="preserve"> </w:t>
            </w:r>
            <w:r w:rsidR="00397C42">
              <w:rPr>
                <w:rFonts w:ascii="Times New Roman" w:hAnsi="Times New Roman"/>
                <w:sz w:val="24"/>
                <w:szCs w:val="24"/>
              </w:rPr>
              <w:t>gada</w:t>
            </w:r>
            <w:r w:rsidR="002A6FFC">
              <w:rPr>
                <w:rFonts w:ascii="Times New Roman" w:hAnsi="Times New Roman"/>
                <w:sz w:val="24"/>
                <w:szCs w:val="24"/>
              </w:rPr>
              <w:t xml:space="preserve"> 28.</w:t>
            </w:r>
            <w:r w:rsidR="00397C42">
              <w:rPr>
                <w:rFonts w:ascii="Times New Roman" w:hAnsi="Times New Roman"/>
                <w:sz w:val="24"/>
                <w:szCs w:val="24"/>
              </w:rPr>
              <w:t xml:space="preserve"> </w:t>
            </w:r>
            <w:r w:rsidR="002A6FFC">
              <w:rPr>
                <w:rFonts w:ascii="Times New Roman" w:hAnsi="Times New Roman"/>
                <w:sz w:val="24"/>
                <w:szCs w:val="24"/>
              </w:rPr>
              <w:t>decembra rīkojumu Nr.</w:t>
            </w:r>
            <w:r w:rsidR="004E7A08">
              <w:rPr>
                <w:rFonts w:ascii="Times New Roman" w:hAnsi="Times New Roman"/>
                <w:sz w:val="24"/>
                <w:szCs w:val="24"/>
              </w:rPr>
              <w:t> </w:t>
            </w:r>
            <w:r w:rsidR="002A6FFC">
              <w:rPr>
                <w:rFonts w:ascii="Times New Roman" w:hAnsi="Times New Roman"/>
                <w:sz w:val="24"/>
                <w:szCs w:val="24"/>
              </w:rPr>
              <w:t xml:space="preserve">928 “Par </w:t>
            </w:r>
            <w:r w:rsidR="00EA63B5">
              <w:rPr>
                <w:rFonts w:ascii="Times New Roman" w:hAnsi="Times New Roman"/>
                <w:sz w:val="24"/>
                <w:szCs w:val="24"/>
              </w:rPr>
              <w:t xml:space="preserve">valsts nekustamas mantas pārņemšanu” </w:t>
            </w:r>
            <w:r w:rsidR="006B550B">
              <w:rPr>
                <w:rFonts w:ascii="Times New Roman" w:hAnsi="Times New Roman"/>
                <w:sz w:val="24"/>
                <w:szCs w:val="24"/>
              </w:rPr>
              <w:t>(</w:t>
            </w:r>
            <w:hyperlink r:id="rId8" w:history="1">
              <w:r w:rsidR="006B550B" w:rsidRPr="006D659A">
                <w:rPr>
                  <w:rStyle w:val="Hipersaite"/>
                  <w:rFonts w:ascii="Times New Roman" w:hAnsi="Times New Roman"/>
                  <w:color w:val="auto"/>
                  <w:sz w:val="24"/>
                  <w:szCs w:val="24"/>
                  <w:u w:val="none"/>
                </w:rPr>
                <w:t>https://www.vestnesis.lv/ta/id/203027-par-valsts-nekustamas-un-kustamas-mantas-parnemsanu</w:t>
              </w:r>
            </w:hyperlink>
            <w:proofErr w:type="gramStart"/>
            <w:r w:rsidR="00D058FB">
              <w:rPr>
                <w:rStyle w:val="Hipersaite"/>
                <w:rFonts w:ascii="Times New Roman" w:hAnsi="Times New Roman"/>
                <w:color w:val="auto"/>
                <w:sz w:val="24"/>
                <w:szCs w:val="24"/>
                <w:u w:val="none"/>
              </w:rPr>
              <w:t>(</w:t>
            </w:r>
            <w:proofErr w:type="gramEnd"/>
            <w:r w:rsidR="00CA1C02">
              <w:rPr>
                <w:rStyle w:val="Hipersaite"/>
                <w:rFonts w:ascii="Times New Roman" w:hAnsi="Times New Roman"/>
                <w:color w:val="auto"/>
                <w:sz w:val="24"/>
                <w:szCs w:val="24"/>
                <w:u w:val="none"/>
              </w:rPr>
              <w:t xml:space="preserve"> </w:t>
            </w:r>
            <w:r w:rsidR="00CA1C02" w:rsidRPr="00CD2EE2">
              <w:rPr>
                <w:rFonts w:ascii="Times New Roman" w:hAnsi="Times New Roman"/>
                <w:sz w:val="24"/>
                <w:szCs w:val="24"/>
              </w:rPr>
              <w:t xml:space="preserve">turpmāk </w:t>
            </w:r>
            <w:r w:rsidR="00CA1C02">
              <w:rPr>
                <w:rFonts w:ascii="Times New Roman" w:hAnsi="Times New Roman"/>
                <w:sz w:val="24"/>
                <w:szCs w:val="24"/>
              </w:rPr>
              <w:t>–</w:t>
            </w:r>
            <w:r w:rsidR="00CA1C02" w:rsidRPr="00CD2EE2">
              <w:rPr>
                <w:rFonts w:ascii="Times New Roman" w:hAnsi="Times New Roman"/>
                <w:sz w:val="24"/>
                <w:szCs w:val="24"/>
              </w:rPr>
              <w:t xml:space="preserve"> MK rīkojums Nr.</w:t>
            </w:r>
            <w:r w:rsidR="00CA1C02">
              <w:rPr>
                <w:rFonts w:ascii="Times New Roman" w:hAnsi="Times New Roman"/>
                <w:sz w:val="24"/>
                <w:szCs w:val="24"/>
              </w:rPr>
              <w:t> 928</w:t>
            </w:r>
            <w:r w:rsidR="006B550B" w:rsidRPr="004E7A08">
              <w:rPr>
                <w:rFonts w:ascii="Times New Roman" w:hAnsi="Times New Roman"/>
                <w:sz w:val="24"/>
                <w:szCs w:val="24"/>
              </w:rPr>
              <w:t>)</w:t>
            </w:r>
            <w:r w:rsidR="00D058FB">
              <w:rPr>
                <w:rFonts w:ascii="Times New Roman" w:hAnsi="Times New Roman"/>
                <w:sz w:val="24"/>
                <w:szCs w:val="24"/>
              </w:rPr>
              <w:t>,</w:t>
            </w:r>
            <w:r w:rsidR="004F0BF7">
              <w:rPr>
                <w:rFonts w:ascii="Times New Roman" w:hAnsi="Times New Roman"/>
                <w:sz w:val="24"/>
                <w:szCs w:val="24"/>
              </w:rPr>
              <w:t xml:space="preserve"> institūta BIOR</w:t>
            </w:r>
            <w:r w:rsidR="00B5243B">
              <w:rPr>
                <w:rFonts w:ascii="Times New Roman" w:hAnsi="Times New Roman"/>
                <w:sz w:val="24"/>
                <w:szCs w:val="24"/>
              </w:rPr>
              <w:t xml:space="preserve"> </w:t>
            </w:r>
            <w:r w:rsidR="00EA63B5">
              <w:rPr>
                <w:rFonts w:ascii="Times New Roman" w:hAnsi="Times New Roman"/>
                <w:sz w:val="24"/>
                <w:szCs w:val="24"/>
              </w:rPr>
              <w:t xml:space="preserve">valdījumā </w:t>
            </w:r>
            <w:r w:rsidR="000D0741">
              <w:rPr>
                <w:rFonts w:ascii="Times New Roman" w:hAnsi="Times New Roman"/>
                <w:sz w:val="24"/>
                <w:szCs w:val="24"/>
              </w:rPr>
              <w:t xml:space="preserve">bez atlīdzības </w:t>
            </w:r>
            <w:r w:rsidR="00B5243B">
              <w:rPr>
                <w:rFonts w:ascii="Times New Roman" w:hAnsi="Times New Roman"/>
                <w:sz w:val="24"/>
                <w:szCs w:val="24"/>
              </w:rPr>
              <w:t xml:space="preserve">tika nodoti </w:t>
            </w:r>
            <w:r w:rsidR="00C92FD4">
              <w:rPr>
                <w:rFonts w:ascii="Times New Roman" w:hAnsi="Times New Roman"/>
                <w:sz w:val="24"/>
                <w:szCs w:val="24"/>
              </w:rPr>
              <w:t xml:space="preserve">valsts nekustamie īpašumi, tostarp būvju īpašums </w:t>
            </w:r>
            <w:r w:rsidR="00C92FD4" w:rsidRPr="002C0FC8">
              <w:rPr>
                <w:rFonts w:ascii="Times New Roman" w:hAnsi="Times New Roman"/>
                <w:sz w:val="24"/>
                <w:szCs w:val="24"/>
              </w:rPr>
              <w:t>Rīgā, Lejupes ielā 3 (nekustamā īpašuma kadastra Nr. 0100</w:t>
            </w:r>
            <w:r w:rsidR="004E7A08">
              <w:rPr>
                <w:rFonts w:ascii="Times New Roman" w:hAnsi="Times New Roman"/>
                <w:sz w:val="24"/>
                <w:szCs w:val="24"/>
              </w:rPr>
              <w:t> </w:t>
            </w:r>
            <w:r w:rsidR="00C92FD4" w:rsidRPr="002C0FC8">
              <w:rPr>
                <w:rFonts w:ascii="Times New Roman" w:hAnsi="Times New Roman"/>
                <w:sz w:val="24"/>
                <w:szCs w:val="24"/>
              </w:rPr>
              <w:t>619 0020)</w:t>
            </w:r>
            <w:r w:rsidR="00C92FD4">
              <w:rPr>
                <w:rFonts w:ascii="Times New Roman" w:hAnsi="Times New Roman"/>
                <w:sz w:val="24"/>
                <w:szCs w:val="24"/>
              </w:rPr>
              <w:t xml:space="preserve">. </w:t>
            </w:r>
          </w:p>
          <w:p w14:paraId="7E9854F6" w14:textId="77777777" w:rsidR="00A4128C" w:rsidRPr="005F0109" w:rsidRDefault="00B9124C" w:rsidP="003725DA">
            <w:pPr>
              <w:spacing w:after="0" w:line="240" w:lineRule="auto"/>
              <w:ind w:firstLine="208"/>
              <w:jc w:val="both"/>
              <w:rPr>
                <w:rFonts w:ascii="Times New Roman" w:hAnsi="Times New Roman"/>
                <w:sz w:val="24"/>
                <w:szCs w:val="24"/>
              </w:rPr>
            </w:pPr>
            <w:r w:rsidRPr="00B9124C">
              <w:rPr>
                <w:rFonts w:ascii="Times New Roman" w:hAnsi="Times New Roman"/>
                <w:sz w:val="24"/>
              </w:rPr>
              <w:t xml:space="preserve">Ar Ministru kabineta </w:t>
            </w:r>
            <w:r w:rsidRPr="00B9124C">
              <w:rPr>
                <w:rFonts w:ascii="Times New Roman" w:hAnsi="Times New Roman"/>
                <w:bCs/>
                <w:sz w:val="24"/>
              </w:rPr>
              <w:t>2010.</w:t>
            </w:r>
            <w:r>
              <w:rPr>
                <w:rFonts w:ascii="Times New Roman" w:hAnsi="Times New Roman"/>
                <w:bCs/>
                <w:sz w:val="24"/>
              </w:rPr>
              <w:t xml:space="preserve"> </w:t>
            </w:r>
            <w:r w:rsidRPr="00B9124C">
              <w:rPr>
                <w:rFonts w:ascii="Times New Roman" w:hAnsi="Times New Roman"/>
                <w:bCs/>
                <w:sz w:val="24"/>
              </w:rPr>
              <w:t>gada 10.</w:t>
            </w:r>
            <w:r>
              <w:rPr>
                <w:rFonts w:ascii="Times New Roman" w:hAnsi="Times New Roman"/>
                <w:bCs/>
                <w:sz w:val="24"/>
              </w:rPr>
              <w:t xml:space="preserve"> </w:t>
            </w:r>
            <w:r w:rsidRPr="00B9124C">
              <w:rPr>
                <w:rFonts w:ascii="Times New Roman" w:hAnsi="Times New Roman"/>
                <w:bCs/>
                <w:sz w:val="24"/>
              </w:rPr>
              <w:t>novembra rīkojum</w:t>
            </w:r>
            <w:r w:rsidR="004E7A08">
              <w:rPr>
                <w:rFonts w:ascii="Times New Roman" w:hAnsi="Times New Roman"/>
                <w:bCs/>
                <w:sz w:val="24"/>
              </w:rPr>
              <w:t>a</w:t>
            </w:r>
            <w:r w:rsidRPr="00B9124C">
              <w:rPr>
                <w:rFonts w:ascii="Times New Roman" w:hAnsi="Times New Roman"/>
                <w:bCs/>
                <w:sz w:val="24"/>
              </w:rPr>
              <w:t xml:space="preserve"> Nr.</w:t>
            </w:r>
            <w:r w:rsidR="004E7A08">
              <w:rPr>
                <w:rFonts w:ascii="Times New Roman" w:hAnsi="Times New Roman"/>
                <w:bCs/>
                <w:sz w:val="24"/>
              </w:rPr>
              <w:t> </w:t>
            </w:r>
            <w:r w:rsidRPr="00B9124C">
              <w:rPr>
                <w:rFonts w:ascii="Times New Roman" w:hAnsi="Times New Roman"/>
                <w:bCs/>
                <w:sz w:val="24"/>
              </w:rPr>
              <w:t>648 „Par zemes vienību Rīgas administratīvajā teritorijā piederību vai piekritību valstij un nostiprināšanu zemesgrāmatā uz valsts vārda attiecīgās ministrijas vai valsts akciju sabiedrības „Pr</w:t>
            </w:r>
            <w:r w:rsidR="003725DA">
              <w:rPr>
                <w:rFonts w:ascii="Times New Roman" w:hAnsi="Times New Roman"/>
                <w:bCs/>
                <w:sz w:val="24"/>
              </w:rPr>
              <w:t xml:space="preserve">ivatizācijas aģentūra” personā” </w:t>
            </w:r>
            <w:proofErr w:type="gramStart"/>
            <w:r w:rsidR="003725DA">
              <w:rPr>
                <w:rFonts w:ascii="Times New Roman" w:hAnsi="Times New Roman"/>
                <w:bCs/>
                <w:sz w:val="24"/>
              </w:rPr>
              <w:t>(</w:t>
            </w:r>
            <w:proofErr w:type="gramEnd"/>
            <w:r w:rsidR="00223A7A">
              <w:fldChar w:fldCharType="begin"/>
            </w:r>
            <w:r w:rsidR="00223A7A">
              <w:instrText xml:space="preserve"> HYPERLINK "https://likumi.lv/doc.php?id=221141" </w:instrText>
            </w:r>
            <w:r w:rsidR="00223A7A">
              <w:fldChar w:fldCharType="separate"/>
            </w:r>
            <w:r w:rsidR="003725DA" w:rsidRPr="006D659A">
              <w:rPr>
                <w:rStyle w:val="Hipersaite"/>
                <w:rFonts w:ascii="Times New Roman" w:hAnsi="Times New Roman"/>
                <w:bCs/>
                <w:color w:val="auto"/>
                <w:sz w:val="24"/>
                <w:u w:val="none"/>
              </w:rPr>
              <w:t>https://likumi.lv/doc.php?id=221141</w:t>
            </w:r>
            <w:r w:rsidR="00223A7A">
              <w:rPr>
                <w:rStyle w:val="Hipersaite"/>
                <w:rFonts w:ascii="Times New Roman" w:hAnsi="Times New Roman"/>
                <w:bCs/>
                <w:color w:val="auto"/>
                <w:sz w:val="24"/>
                <w:u w:val="none"/>
              </w:rPr>
              <w:fldChar w:fldCharType="end"/>
            </w:r>
            <w:r w:rsidR="00CA1C02">
              <w:rPr>
                <w:rStyle w:val="Hipersaite"/>
                <w:rFonts w:ascii="Times New Roman" w:hAnsi="Times New Roman"/>
                <w:bCs/>
                <w:color w:val="auto"/>
                <w:sz w:val="24"/>
                <w:u w:val="none"/>
              </w:rPr>
              <w:t xml:space="preserve">, </w:t>
            </w:r>
            <w:r w:rsidR="00CA1C02" w:rsidRPr="00CD2EE2">
              <w:rPr>
                <w:rFonts w:ascii="Times New Roman" w:hAnsi="Times New Roman"/>
                <w:sz w:val="24"/>
                <w:szCs w:val="24"/>
              </w:rPr>
              <w:t xml:space="preserve">(turpmāk </w:t>
            </w:r>
            <w:r w:rsidR="00CA1C02">
              <w:rPr>
                <w:rFonts w:ascii="Times New Roman" w:hAnsi="Times New Roman"/>
                <w:sz w:val="24"/>
                <w:szCs w:val="24"/>
              </w:rPr>
              <w:t>–</w:t>
            </w:r>
            <w:r w:rsidR="00CA1C02" w:rsidRPr="00CD2EE2">
              <w:rPr>
                <w:rFonts w:ascii="Times New Roman" w:hAnsi="Times New Roman"/>
                <w:sz w:val="24"/>
                <w:szCs w:val="24"/>
              </w:rPr>
              <w:t xml:space="preserve"> MK rīkojums Nr.</w:t>
            </w:r>
            <w:r w:rsidR="00CA1C02">
              <w:rPr>
                <w:rFonts w:ascii="Times New Roman" w:hAnsi="Times New Roman"/>
                <w:sz w:val="24"/>
                <w:szCs w:val="24"/>
              </w:rPr>
              <w:t> 648</w:t>
            </w:r>
            <w:r w:rsidR="003725DA">
              <w:rPr>
                <w:rFonts w:ascii="Times New Roman" w:hAnsi="Times New Roman"/>
                <w:bCs/>
                <w:sz w:val="24"/>
              </w:rPr>
              <w:t xml:space="preserve">) </w:t>
            </w:r>
            <w:r w:rsidR="008E4B66">
              <w:rPr>
                <w:rFonts w:ascii="Times New Roman" w:hAnsi="Times New Roman"/>
                <w:bCs/>
                <w:sz w:val="24"/>
              </w:rPr>
              <w:t>8.</w:t>
            </w:r>
            <w:r w:rsidR="004E7A08">
              <w:rPr>
                <w:rFonts w:ascii="Times New Roman" w:hAnsi="Times New Roman"/>
                <w:bCs/>
                <w:sz w:val="24"/>
              </w:rPr>
              <w:t> </w:t>
            </w:r>
            <w:r w:rsidR="008E4B66">
              <w:rPr>
                <w:rFonts w:ascii="Times New Roman" w:hAnsi="Times New Roman"/>
                <w:bCs/>
                <w:sz w:val="24"/>
              </w:rPr>
              <w:t xml:space="preserve">punktu noteikts </w:t>
            </w:r>
            <w:r w:rsidR="008E4B66" w:rsidRPr="008E4B66">
              <w:rPr>
                <w:rFonts w:ascii="Times New Roman" w:hAnsi="Times New Roman"/>
                <w:bCs/>
                <w:sz w:val="24"/>
                <w:szCs w:val="24"/>
              </w:rPr>
              <w:t>s</w:t>
            </w:r>
            <w:r w:rsidR="008E4B66" w:rsidRPr="008E4B66">
              <w:rPr>
                <w:rFonts w:ascii="Times New Roman" w:hAnsi="Times New Roman"/>
                <w:sz w:val="24"/>
                <w:szCs w:val="24"/>
              </w:rPr>
              <w:t xml:space="preserve">aglabāt valsts īpašumā un nodot Zemkopības ministrijas valdījumā šā rīkojuma </w:t>
            </w:r>
            <w:hyperlink r:id="rId9" w:anchor="piel8" w:tgtFrame="_blank" w:history="1">
              <w:r w:rsidR="008E4B66" w:rsidRPr="006D659A">
                <w:rPr>
                  <w:rFonts w:ascii="Times New Roman" w:hAnsi="Times New Roman"/>
                  <w:sz w:val="24"/>
                  <w:szCs w:val="24"/>
                </w:rPr>
                <w:t>8.</w:t>
              </w:r>
              <w:r w:rsidR="004E7A08" w:rsidRPr="006D659A">
                <w:rPr>
                  <w:rFonts w:ascii="Times New Roman" w:hAnsi="Times New Roman"/>
                  <w:sz w:val="24"/>
                  <w:szCs w:val="24"/>
                </w:rPr>
                <w:t> </w:t>
              </w:r>
              <w:r w:rsidR="008E4B66" w:rsidRPr="006D659A">
                <w:rPr>
                  <w:rFonts w:ascii="Times New Roman" w:hAnsi="Times New Roman"/>
                  <w:sz w:val="24"/>
                  <w:szCs w:val="24"/>
                </w:rPr>
                <w:t>pielikumā</w:t>
              </w:r>
            </w:hyperlink>
            <w:r w:rsidR="008E4B66" w:rsidRPr="008E4B66">
              <w:rPr>
                <w:rFonts w:ascii="Times New Roman" w:hAnsi="Times New Roman"/>
                <w:sz w:val="24"/>
                <w:szCs w:val="24"/>
              </w:rPr>
              <w:t xml:space="preserve"> minēto zemes vienību, kas nepieciešama Zemkopības ministrijas funkciju nodrošināšanai </w:t>
            </w:r>
            <w:r w:rsidR="008E4B66">
              <w:rPr>
                <w:rFonts w:ascii="Times New Roman" w:hAnsi="Times New Roman"/>
                <w:bCs/>
                <w:sz w:val="24"/>
              </w:rPr>
              <w:t>(8.</w:t>
            </w:r>
            <w:r w:rsidR="004E7A08">
              <w:rPr>
                <w:rFonts w:ascii="Times New Roman" w:hAnsi="Times New Roman"/>
                <w:bCs/>
                <w:sz w:val="24"/>
              </w:rPr>
              <w:t> </w:t>
            </w:r>
            <w:r w:rsidR="008E4B66">
              <w:rPr>
                <w:rFonts w:ascii="Times New Roman" w:hAnsi="Times New Roman"/>
                <w:bCs/>
                <w:sz w:val="24"/>
              </w:rPr>
              <w:t>pielikums</w:t>
            </w:r>
            <w:r w:rsidRPr="00B9124C">
              <w:rPr>
                <w:rFonts w:ascii="Times New Roman" w:hAnsi="Times New Roman"/>
                <w:bCs/>
                <w:sz w:val="24"/>
              </w:rPr>
              <w:t xml:space="preserve"> „Zemes vienība Rīgas administratīvajā teritorijā, kura saglabājamā valsts īpašumā un nododama Zemkopības ministrijas valdījumā”</w:t>
            </w:r>
            <w:r w:rsidR="008E4B66">
              <w:rPr>
                <w:rFonts w:ascii="Times New Roman" w:hAnsi="Times New Roman"/>
                <w:bCs/>
                <w:sz w:val="24"/>
              </w:rPr>
              <w:t xml:space="preserve">, zemes vienības kadastra apzīmējums </w:t>
            </w:r>
            <w:r w:rsidR="008E4B66" w:rsidRPr="008E4B66">
              <w:rPr>
                <w:rFonts w:ascii="Times New Roman" w:hAnsi="Times New Roman"/>
                <w:color w:val="414142"/>
                <w:sz w:val="24"/>
                <w:szCs w:val="24"/>
              </w:rPr>
              <w:t>0100</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119</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0285</w:t>
            </w:r>
            <w:r w:rsidR="008E4B66" w:rsidRPr="008E4B66">
              <w:rPr>
                <w:rFonts w:ascii="Times New Roman" w:hAnsi="Times New Roman"/>
                <w:bCs/>
                <w:sz w:val="24"/>
                <w:szCs w:val="24"/>
              </w:rPr>
              <w:t>)</w:t>
            </w:r>
            <w:r w:rsidR="00660F1E">
              <w:rPr>
                <w:rFonts w:ascii="Times New Roman" w:hAnsi="Times New Roman"/>
                <w:bCs/>
                <w:sz w:val="24"/>
                <w:szCs w:val="24"/>
              </w:rPr>
              <w:t xml:space="preserve">, jo tā ir </w:t>
            </w:r>
            <w:r w:rsidR="004E7A08">
              <w:rPr>
                <w:rFonts w:ascii="Times New Roman" w:hAnsi="Times New Roman"/>
                <w:bCs/>
                <w:sz w:val="24"/>
                <w:szCs w:val="24"/>
              </w:rPr>
              <w:t>vajadzīga</w:t>
            </w:r>
            <w:r w:rsidR="00660F1E">
              <w:rPr>
                <w:rFonts w:ascii="Times New Roman" w:hAnsi="Times New Roman"/>
                <w:bCs/>
                <w:sz w:val="24"/>
                <w:szCs w:val="24"/>
              </w:rPr>
              <w:t xml:space="preserve"> divu minēto  valsts būvju (būv</w:t>
            </w:r>
            <w:r w:rsidR="004E7A08">
              <w:rPr>
                <w:rFonts w:ascii="Times New Roman" w:hAnsi="Times New Roman"/>
                <w:bCs/>
                <w:sz w:val="24"/>
                <w:szCs w:val="24"/>
              </w:rPr>
              <w:t>ju</w:t>
            </w:r>
            <w:r w:rsidR="00660F1E">
              <w:rPr>
                <w:rFonts w:ascii="Times New Roman" w:hAnsi="Times New Roman"/>
                <w:bCs/>
                <w:sz w:val="24"/>
                <w:szCs w:val="24"/>
              </w:rPr>
              <w:t xml:space="preserve"> kadastra apzīmējum</w:t>
            </w:r>
            <w:r w:rsidR="004E7A08">
              <w:rPr>
                <w:rFonts w:ascii="Times New Roman" w:hAnsi="Times New Roman"/>
                <w:bCs/>
                <w:sz w:val="24"/>
                <w:szCs w:val="24"/>
              </w:rPr>
              <w:t>i –</w:t>
            </w:r>
            <w:r w:rsidR="00660F1E">
              <w:rPr>
                <w:rFonts w:ascii="Times New Roman" w:hAnsi="Times New Roman"/>
                <w:bCs/>
                <w:sz w:val="24"/>
                <w:szCs w:val="24"/>
              </w:rPr>
              <w:t xml:space="preserve"> </w:t>
            </w:r>
            <w:r w:rsidR="00660F1E" w:rsidRPr="00721B9B">
              <w:rPr>
                <w:rFonts w:ascii="Times New Roman" w:hAnsi="Times New Roman"/>
                <w:sz w:val="24"/>
                <w:szCs w:val="24"/>
              </w:rPr>
              <w:t>0100 119 0285 001</w:t>
            </w:r>
            <w:r w:rsidR="00660F1E">
              <w:rPr>
                <w:rFonts w:ascii="Times New Roman" w:hAnsi="Times New Roman"/>
                <w:sz w:val="24"/>
                <w:szCs w:val="24"/>
              </w:rPr>
              <w:t xml:space="preserve"> un 0100 119 0285 002) </w:t>
            </w:r>
            <w:r w:rsidR="00660F1E">
              <w:rPr>
                <w:rFonts w:ascii="Times New Roman" w:hAnsi="Times New Roman"/>
                <w:bCs/>
                <w:sz w:val="24"/>
                <w:szCs w:val="24"/>
              </w:rPr>
              <w:t>uzturēšanai</w:t>
            </w:r>
            <w:r w:rsidR="009E29D6">
              <w:rPr>
                <w:rFonts w:ascii="Times New Roman" w:hAnsi="Times New Roman"/>
                <w:bCs/>
                <w:sz w:val="24"/>
                <w:szCs w:val="24"/>
              </w:rPr>
              <w:t xml:space="preserve"> un netiek izmantota</w:t>
            </w:r>
            <w:r w:rsidR="004E7A08">
              <w:rPr>
                <w:rFonts w:ascii="Times New Roman" w:hAnsi="Times New Roman"/>
                <w:bCs/>
                <w:sz w:val="24"/>
                <w:szCs w:val="24"/>
              </w:rPr>
              <w:t xml:space="preserve"> citā nolūkā</w:t>
            </w:r>
            <w:r w:rsidR="009E29D6">
              <w:rPr>
                <w:rFonts w:ascii="Times New Roman" w:hAnsi="Times New Roman"/>
                <w:bCs/>
                <w:sz w:val="24"/>
                <w:szCs w:val="24"/>
              </w:rPr>
              <w:t>.</w:t>
            </w:r>
            <w:r w:rsidR="008E4B66">
              <w:rPr>
                <w:rFonts w:ascii="Times New Roman" w:hAnsi="Times New Roman"/>
                <w:bCs/>
                <w:sz w:val="24"/>
                <w:szCs w:val="24"/>
              </w:rPr>
              <w:t xml:space="preserve"> Zemes vienība </w:t>
            </w:r>
            <w:r w:rsidR="008E4B66" w:rsidRPr="006D659A">
              <w:rPr>
                <w:rFonts w:ascii="Times New Roman" w:hAnsi="Times New Roman"/>
                <w:bCs/>
                <w:sz w:val="24"/>
              </w:rPr>
              <w:t>Lejupes ielā 3, Rīg</w:t>
            </w:r>
            <w:r w:rsidR="004E7A08" w:rsidRPr="006D659A">
              <w:rPr>
                <w:rFonts w:ascii="Times New Roman" w:hAnsi="Times New Roman"/>
                <w:bCs/>
                <w:sz w:val="24"/>
              </w:rPr>
              <w:t>ā</w:t>
            </w:r>
            <w:r w:rsidR="008E4B66" w:rsidRPr="00B9124C">
              <w:rPr>
                <w:rFonts w:ascii="Times New Roman" w:hAnsi="Times New Roman"/>
                <w:sz w:val="24"/>
              </w:rPr>
              <w:t xml:space="preserve"> </w:t>
            </w:r>
            <w:r w:rsidR="008E4B66">
              <w:rPr>
                <w:rFonts w:ascii="Times New Roman" w:hAnsi="Times New Roman"/>
                <w:sz w:val="24"/>
              </w:rPr>
              <w:t>(</w:t>
            </w:r>
            <w:r w:rsidR="008E4B66">
              <w:rPr>
                <w:rFonts w:ascii="Times New Roman" w:hAnsi="Times New Roman"/>
                <w:bCs/>
                <w:sz w:val="24"/>
              </w:rPr>
              <w:t xml:space="preserve">zemes vienības kadastra apzīmējums </w:t>
            </w:r>
            <w:r w:rsidR="008E4B66" w:rsidRPr="008E4B66">
              <w:rPr>
                <w:rFonts w:ascii="Times New Roman" w:hAnsi="Times New Roman"/>
                <w:color w:val="414142"/>
                <w:sz w:val="24"/>
                <w:szCs w:val="24"/>
              </w:rPr>
              <w:t>0100</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119</w:t>
            </w:r>
            <w:r w:rsidR="008E4B66">
              <w:rPr>
                <w:rFonts w:ascii="Times New Roman" w:hAnsi="Times New Roman"/>
                <w:color w:val="414142"/>
                <w:sz w:val="24"/>
                <w:szCs w:val="24"/>
              </w:rPr>
              <w:t xml:space="preserve"> </w:t>
            </w:r>
            <w:r w:rsidR="008E4B66" w:rsidRPr="008E4B66">
              <w:rPr>
                <w:rFonts w:ascii="Times New Roman" w:hAnsi="Times New Roman"/>
                <w:color w:val="414142"/>
                <w:sz w:val="24"/>
                <w:szCs w:val="24"/>
              </w:rPr>
              <w:t>0285</w:t>
            </w:r>
            <w:r w:rsidR="008E4B66">
              <w:rPr>
                <w:rFonts w:ascii="Times New Roman" w:hAnsi="Times New Roman"/>
                <w:color w:val="414142"/>
                <w:sz w:val="24"/>
                <w:szCs w:val="24"/>
              </w:rPr>
              <w:t xml:space="preserve">) </w:t>
            </w:r>
            <w:r w:rsidR="008E4B66" w:rsidRPr="00B9124C">
              <w:rPr>
                <w:rFonts w:ascii="Times New Roman" w:hAnsi="Times New Roman"/>
                <w:sz w:val="24"/>
              </w:rPr>
              <w:t>0,7647 ha kopplatībā</w:t>
            </w:r>
            <w:r w:rsidR="00725F04">
              <w:rPr>
                <w:rFonts w:ascii="Times New Roman" w:hAnsi="Times New Roman"/>
                <w:sz w:val="24"/>
              </w:rPr>
              <w:t xml:space="preserve"> </w:t>
            </w:r>
            <w:r w:rsidR="008E4B66">
              <w:rPr>
                <w:rFonts w:ascii="Times New Roman" w:hAnsi="Times New Roman"/>
                <w:sz w:val="24"/>
                <w:szCs w:val="24"/>
              </w:rPr>
              <w:t>19.08.2014</w:t>
            </w:r>
            <w:r w:rsidR="004E7A08">
              <w:rPr>
                <w:rFonts w:ascii="Times New Roman" w:hAnsi="Times New Roman"/>
                <w:sz w:val="24"/>
                <w:szCs w:val="24"/>
              </w:rPr>
              <w:t>.</w:t>
            </w:r>
            <w:r w:rsidR="008E4B66" w:rsidRPr="00B9124C">
              <w:rPr>
                <w:rFonts w:ascii="Times New Roman" w:hAnsi="Times New Roman"/>
                <w:sz w:val="24"/>
                <w:szCs w:val="24"/>
              </w:rPr>
              <w:t xml:space="preserve"> </w:t>
            </w:r>
            <w:r w:rsidR="004E7A08">
              <w:rPr>
                <w:rFonts w:ascii="Times New Roman" w:hAnsi="Times New Roman"/>
                <w:sz w:val="24"/>
                <w:szCs w:val="24"/>
              </w:rPr>
              <w:t xml:space="preserve">ir </w:t>
            </w:r>
            <w:r w:rsidR="008E4B66" w:rsidRPr="00B9124C">
              <w:rPr>
                <w:rFonts w:ascii="Times New Roman" w:hAnsi="Times New Roman"/>
                <w:sz w:val="24"/>
                <w:szCs w:val="24"/>
              </w:rPr>
              <w:t>ierakstīt</w:t>
            </w:r>
            <w:r w:rsidR="008E4B66">
              <w:rPr>
                <w:rFonts w:ascii="Times New Roman" w:hAnsi="Times New Roman"/>
                <w:sz w:val="24"/>
                <w:szCs w:val="24"/>
              </w:rPr>
              <w:t>a</w:t>
            </w:r>
            <w:r w:rsidR="008E4B66" w:rsidRPr="00B9124C">
              <w:rPr>
                <w:rFonts w:ascii="Times New Roman" w:hAnsi="Times New Roman"/>
                <w:sz w:val="24"/>
              </w:rPr>
              <w:t xml:space="preserve"> </w:t>
            </w:r>
            <w:r w:rsidR="008E4B66">
              <w:rPr>
                <w:rFonts w:ascii="Times New Roman" w:hAnsi="Times New Roman"/>
                <w:sz w:val="24"/>
              </w:rPr>
              <w:t>Rīgas pilsētas zemesgrāmatas nodalījumā Nr</w:t>
            </w:r>
            <w:r w:rsidR="008E4B66" w:rsidRPr="006D659A">
              <w:rPr>
                <w:rFonts w:ascii="Times New Roman" w:hAnsi="Times New Roman"/>
                <w:sz w:val="24"/>
                <w:szCs w:val="24"/>
              </w:rPr>
              <w:t>.</w:t>
            </w:r>
            <w:r w:rsidR="00725F04" w:rsidRPr="00725F04">
              <w:rPr>
                <w:rFonts w:ascii="Times New Roman" w:hAnsi="Times New Roman"/>
                <w:b/>
                <w:bCs/>
                <w:color w:val="000000"/>
                <w:sz w:val="24"/>
                <w:szCs w:val="24"/>
              </w:rPr>
              <w:t xml:space="preserve"> </w:t>
            </w:r>
            <w:r w:rsidR="00725F04" w:rsidRPr="00725F04">
              <w:rPr>
                <w:rFonts w:ascii="Times New Roman" w:hAnsi="Times New Roman"/>
                <w:bCs/>
                <w:color w:val="000000"/>
                <w:sz w:val="24"/>
                <w:szCs w:val="24"/>
              </w:rPr>
              <w:t>1000 0053 6143</w:t>
            </w:r>
            <w:r w:rsidR="00725F04">
              <w:rPr>
                <w:b/>
                <w:bCs/>
                <w:color w:val="000000"/>
              </w:rPr>
              <w:t xml:space="preserve"> </w:t>
            </w:r>
            <w:r w:rsidR="008E4B66" w:rsidRPr="00B9124C">
              <w:rPr>
                <w:rFonts w:ascii="Times New Roman" w:hAnsi="Times New Roman"/>
                <w:sz w:val="24"/>
              </w:rPr>
              <w:t xml:space="preserve"> </w:t>
            </w:r>
            <w:r w:rsidR="008E4B66">
              <w:rPr>
                <w:rFonts w:ascii="Times New Roman" w:hAnsi="Times New Roman"/>
                <w:sz w:val="24"/>
              </w:rPr>
              <w:t>(</w:t>
            </w:r>
            <w:r w:rsidR="008E4B66" w:rsidRPr="006D659A">
              <w:rPr>
                <w:rFonts w:ascii="Times New Roman" w:hAnsi="Times New Roman"/>
                <w:sz w:val="24"/>
              </w:rPr>
              <w:t>nekustamā īpašuma kadastra Nr. 0100 619 0020</w:t>
            </w:r>
            <w:r w:rsidR="008E4B66">
              <w:rPr>
                <w:rFonts w:ascii="Times New Roman" w:hAnsi="Times New Roman"/>
                <w:sz w:val="24"/>
              </w:rPr>
              <w:t xml:space="preserve">) </w:t>
            </w:r>
            <w:r w:rsidR="008E4B66" w:rsidRPr="00B9124C">
              <w:rPr>
                <w:rFonts w:ascii="Times New Roman" w:hAnsi="Times New Roman"/>
                <w:sz w:val="24"/>
              </w:rPr>
              <w:t>uz valsts vārda Zemkopības ministrijas personā</w:t>
            </w:r>
            <w:r w:rsidR="008E4B66">
              <w:rPr>
                <w:rFonts w:ascii="Times New Roman" w:hAnsi="Times New Roman"/>
                <w:sz w:val="24"/>
                <w:szCs w:val="24"/>
              </w:rPr>
              <w:t xml:space="preserve">. </w:t>
            </w:r>
          </w:p>
          <w:p w14:paraId="7E9854F7" w14:textId="77777777" w:rsidR="00A4128C" w:rsidRPr="005F0109" w:rsidRDefault="00A4128C" w:rsidP="00CE117C">
            <w:pPr>
              <w:pStyle w:val="Bezatstarpm"/>
              <w:jc w:val="both"/>
              <w:rPr>
                <w:rFonts w:ascii="Times New Roman" w:hAnsi="Times New Roman"/>
                <w:sz w:val="24"/>
                <w:szCs w:val="24"/>
              </w:rPr>
            </w:pPr>
            <w:r w:rsidRPr="005F0109">
              <w:rPr>
                <w:rFonts w:ascii="Times New Roman" w:hAnsi="Times New Roman"/>
                <w:sz w:val="24"/>
                <w:szCs w:val="24"/>
              </w:rPr>
              <w:t xml:space="preserve">Zemes vienībai ar </w:t>
            </w:r>
            <w:r w:rsidRPr="005F0109">
              <w:rPr>
                <w:rFonts w:ascii="Times New Roman" w:hAnsi="Times New Roman"/>
                <w:bCs/>
                <w:sz w:val="24"/>
                <w:szCs w:val="24"/>
              </w:rPr>
              <w:t xml:space="preserve">kadastra apzīmējumu </w:t>
            </w:r>
            <w:r w:rsidRPr="005F0109">
              <w:rPr>
                <w:rFonts w:ascii="Times New Roman" w:hAnsi="Times New Roman"/>
                <w:color w:val="414142"/>
                <w:sz w:val="24"/>
                <w:szCs w:val="24"/>
              </w:rPr>
              <w:t xml:space="preserve">0100 119 0285 </w:t>
            </w:r>
            <w:r w:rsidRPr="005F0109">
              <w:rPr>
                <w:rFonts w:ascii="Times New Roman" w:hAnsi="Times New Roman"/>
                <w:sz w:val="24"/>
                <w:szCs w:val="24"/>
              </w:rPr>
              <w:t xml:space="preserve">ir noteikti šādi apgrūtinājumi (zemesgrāmatas nodalījuma </w:t>
            </w:r>
            <w:r w:rsidRPr="005F0109">
              <w:rPr>
                <w:rFonts w:ascii="Times New Roman" w:hAnsi="Times New Roman"/>
                <w:bCs/>
                <w:color w:val="333333"/>
                <w:sz w:val="24"/>
                <w:szCs w:val="24"/>
              </w:rPr>
              <w:t>III da</w:t>
            </w:r>
            <w:r w:rsidRPr="005F0109">
              <w:rPr>
                <w:rFonts w:ascii="Times New Roman" w:hAnsi="Times New Roman" w:hint="eastAsia"/>
                <w:bCs/>
                <w:color w:val="333333"/>
                <w:sz w:val="24"/>
                <w:szCs w:val="24"/>
              </w:rPr>
              <w:t>ļ</w:t>
            </w:r>
            <w:r w:rsidRPr="005F0109">
              <w:rPr>
                <w:rFonts w:ascii="Times New Roman" w:hAnsi="Times New Roman"/>
                <w:bCs/>
                <w:color w:val="333333"/>
                <w:sz w:val="24"/>
                <w:szCs w:val="24"/>
              </w:rPr>
              <w:t>as 1.ieda</w:t>
            </w:r>
            <w:r w:rsidRPr="005F0109">
              <w:rPr>
                <w:rFonts w:ascii="Times New Roman" w:hAnsi="Times New Roman" w:hint="eastAsia"/>
                <w:bCs/>
                <w:color w:val="333333"/>
                <w:sz w:val="24"/>
                <w:szCs w:val="24"/>
              </w:rPr>
              <w:t>ļ</w:t>
            </w:r>
            <w:r w:rsidRPr="005F0109">
              <w:rPr>
                <w:rFonts w:ascii="Times New Roman" w:hAnsi="Times New Roman"/>
                <w:bCs/>
                <w:color w:val="333333"/>
                <w:sz w:val="24"/>
                <w:szCs w:val="24"/>
              </w:rPr>
              <w:t>a ieraksti Nr.1.1-1.4.)</w:t>
            </w:r>
            <w:r w:rsidRPr="005F0109">
              <w:rPr>
                <w:rFonts w:ascii="Times New Roman" w:hAnsi="Times New Roman"/>
                <w:sz w:val="24"/>
                <w:szCs w:val="24"/>
              </w:rPr>
              <w:t>:</w:t>
            </w:r>
          </w:p>
          <w:tbl>
            <w:tblPr>
              <w:tblW w:w="5000" w:type="pct"/>
              <w:tblCellSpacing w:w="15" w:type="dxa"/>
              <w:tblCellMar>
                <w:left w:w="0" w:type="dxa"/>
                <w:right w:w="0" w:type="dxa"/>
              </w:tblCellMar>
              <w:tblLook w:val="04A0" w:firstRow="1" w:lastRow="0" w:firstColumn="1" w:lastColumn="0" w:noHBand="0" w:noVBand="1"/>
            </w:tblPr>
            <w:tblGrid>
              <w:gridCol w:w="405"/>
              <w:gridCol w:w="5179"/>
              <w:gridCol w:w="36"/>
              <w:gridCol w:w="822"/>
            </w:tblGrid>
            <w:tr w:rsidR="00A4128C" w:rsidRPr="005F0109" w14:paraId="7E9854FC" w14:textId="77777777" w:rsidTr="00A4128C">
              <w:trPr>
                <w:tblCellSpacing w:w="15" w:type="dxa"/>
              </w:trPr>
              <w:tc>
                <w:tcPr>
                  <w:tcW w:w="300" w:type="dxa"/>
                  <w:shd w:val="clear" w:color="auto" w:fill="auto"/>
                  <w:vAlign w:val="center"/>
                  <w:hideMark/>
                </w:tcPr>
                <w:p w14:paraId="7E9854F8"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1.1. </w:t>
                  </w:r>
                </w:p>
              </w:tc>
              <w:tc>
                <w:tcPr>
                  <w:tcW w:w="0" w:type="auto"/>
                  <w:shd w:val="clear" w:color="auto" w:fill="auto"/>
                  <w:vAlign w:val="center"/>
                  <w:hideMark/>
                </w:tcPr>
                <w:p w14:paraId="7E9854F9"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Atz</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me - aizsargjoslas teritorija gar pazemes elektronisko sakaru t</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klu l</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nij</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m un kabe</w:t>
                  </w:r>
                  <w:r w:rsidRPr="005F0109">
                    <w:rPr>
                      <w:rFonts w:ascii="Times New Roman" w:hAnsi="Times New Roman" w:hint="eastAsia"/>
                      <w:color w:val="333333"/>
                      <w:sz w:val="24"/>
                      <w:szCs w:val="24"/>
                    </w:rPr>
                    <w:t>ļ</w:t>
                  </w:r>
                  <w:r w:rsidRPr="005F0109">
                    <w:rPr>
                      <w:rFonts w:ascii="Times New Roman" w:hAnsi="Times New Roman"/>
                      <w:color w:val="333333"/>
                      <w:sz w:val="24"/>
                      <w:szCs w:val="24"/>
                    </w:rPr>
                    <w:t>u kanaliz</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 xml:space="preserve">ciju. </w:t>
                  </w:r>
                </w:p>
              </w:tc>
              <w:tc>
                <w:tcPr>
                  <w:tcW w:w="0" w:type="auto"/>
                  <w:shd w:val="clear" w:color="auto" w:fill="auto"/>
                  <w:vAlign w:val="center"/>
                  <w:hideMark/>
                </w:tcPr>
                <w:p w14:paraId="7E9854FA" w14:textId="77777777" w:rsidR="00A4128C" w:rsidRPr="005F0109" w:rsidRDefault="00A4128C" w:rsidP="00CE117C">
                  <w:pPr>
                    <w:pStyle w:val="Bezatstarpm"/>
                    <w:rPr>
                      <w:rFonts w:ascii="Times New Roman" w:hAnsi="Times New Roman"/>
                      <w:color w:val="333333"/>
                      <w:sz w:val="24"/>
                      <w:szCs w:val="24"/>
                    </w:rPr>
                  </w:pPr>
                </w:p>
              </w:tc>
              <w:tc>
                <w:tcPr>
                  <w:tcW w:w="0" w:type="auto"/>
                  <w:shd w:val="clear" w:color="auto" w:fill="auto"/>
                  <w:vAlign w:val="center"/>
                  <w:hideMark/>
                </w:tcPr>
                <w:p w14:paraId="7E9854FB"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0.0016 ha </w:t>
                  </w:r>
                </w:p>
              </w:tc>
            </w:tr>
            <w:tr w:rsidR="00A4128C" w:rsidRPr="005F0109" w14:paraId="7E985501" w14:textId="77777777" w:rsidTr="00A4128C">
              <w:trPr>
                <w:tblCellSpacing w:w="15" w:type="dxa"/>
              </w:trPr>
              <w:tc>
                <w:tcPr>
                  <w:tcW w:w="300" w:type="dxa"/>
                  <w:shd w:val="clear" w:color="auto" w:fill="auto"/>
                  <w:vAlign w:val="center"/>
                  <w:hideMark/>
                </w:tcPr>
                <w:p w14:paraId="7E9854FD"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1.2. </w:t>
                  </w:r>
                </w:p>
              </w:tc>
              <w:tc>
                <w:tcPr>
                  <w:tcW w:w="0" w:type="auto"/>
                  <w:shd w:val="clear" w:color="auto" w:fill="auto"/>
                  <w:vAlign w:val="center"/>
                  <w:hideMark/>
                </w:tcPr>
                <w:p w14:paraId="7E9854FE"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Atz</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me - ekspluat</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cijas aizsargjoslas teritorija gar g</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zesvadu ar spiedienu l</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dz 0,4 megapask</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 xml:space="preserve">liem. </w:t>
                  </w:r>
                </w:p>
              </w:tc>
              <w:tc>
                <w:tcPr>
                  <w:tcW w:w="0" w:type="auto"/>
                  <w:shd w:val="clear" w:color="auto" w:fill="auto"/>
                  <w:vAlign w:val="center"/>
                  <w:hideMark/>
                </w:tcPr>
                <w:p w14:paraId="7E9854FF" w14:textId="77777777" w:rsidR="00A4128C" w:rsidRPr="005F0109" w:rsidRDefault="00A4128C" w:rsidP="00CE117C">
                  <w:pPr>
                    <w:pStyle w:val="Bezatstarpm"/>
                    <w:rPr>
                      <w:rFonts w:ascii="Times New Roman" w:hAnsi="Times New Roman"/>
                      <w:color w:val="333333"/>
                      <w:sz w:val="24"/>
                      <w:szCs w:val="24"/>
                    </w:rPr>
                  </w:pPr>
                </w:p>
              </w:tc>
              <w:tc>
                <w:tcPr>
                  <w:tcW w:w="0" w:type="auto"/>
                  <w:shd w:val="clear" w:color="auto" w:fill="auto"/>
                  <w:vAlign w:val="center"/>
                  <w:hideMark/>
                </w:tcPr>
                <w:p w14:paraId="7E985500"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0.0186 ha </w:t>
                  </w:r>
                </w:p>
              </w:tc>
            </w:tr>
            <w:tr w:rsidR="00A4128C" w:rsidRPr="005F0109" w14:paraId="7E985506" w14:textId="77777777" w:rsidTr="00A4128C">
              <w:trPr>
                <w:tblCellSpacing w:w="15" w:type="dxa"/>
              </w:trPr>
              <w:tc>
                <w:tcPr>
                  <w:tcW w:w="300" w:type="dxa"/>
                  <w:shd w:val="clear" w:color="auto" w:fill="auto"/>
                  <w:vAlign w:val="center"/>
                  <w:hideMark/>
                </w:tcPr>
                <w:p w14:paraId="7E985502"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1.3. </w:t>
                  </w:r>
                </w:p>
              </w:tc>
              <w:tc>
                <w:tcPr>
                  <w:tcW w:w="0" w:type="auto"/>
                  <w:shd w:val="clear" w:color="auto" w:fill="auto"/>
                  <w:vAlign w:val="center"/>
                  <w:hideMark/>
                </w:tcPr>
                <w:p w14:paraId="7E985503"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Atz</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me - ekspluat</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cijas aizsargjoslas teritorija gar pašteces kanaliz</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 xml:space="preserve">cijas vadu. </w:t>
                  </w:r>
                </w:p>
              </w:tc>
              <w:tc>
                <w:tcPr>
                  <w:tcW w:w="0" w:type="auto"/>
                  <w:shd w:val="clear" w:color="auto" w:fill="auto"/>
                  <w:vAlign w:val="center"/>
                  <w:hideMark/>
                </w:tcPr>
                <w:p w14:paraId="7E985504" w14:textId="77777777" w:rsidR="00A4128C" w:rsidRPr="005F0109" w:rsidRDefault="00A4128C" w:rsidP="00CE117C">
                  <w:pPr>
                    <w:pStyle w:val="Bezatstarpm"/>
                    <w:rPr>
                      <w:rFonts w:ascii="Times New Roman" w:hAnsi="Times New Roman"/>
                      <w:color w:val="333333"/>
                      <w:sz w:val="24"/>
                      <w:szCs w:val="24"/>
                    </w:rPr>
                  </w:pPr>
                </w:p>
              </w:tc>
              <w:tc>
                <w:tcPr>
                  <w:tcW w:w="0" w:type="auto"/>
                  <w:shd w:val="clear" w:color="auto" w:fill="auto"/>
                  <w:vAlign w:val="center"/>
                  <w:hideMark/>
                </w:tcPr>
                <w:p w14:paraId="7E985505"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0.1449 ha </w:t>
                  </w:r>
                </w:p>
              </w:tc>
            </w:tr>
            <w:tr w:rsidR="00A4128C" w:rsidRPr="005F0109" w14:paraId="7E98550B" w14:textId="77777777" w:rsidTr="00A4128C">
              <w:trPr>
                <w:tblCellSpacing w:w="15" w:type="dxa"/>
              </w:trPr>
              <w:tc>
                <w:tcPr>
                  <w:tcW w:w="300" w:type="dxa"/>
                  <w:shd w:val="clear" w:color="auto" w:fill="auto"/>
                  <w:vAlign w:val="center"/>
                  <w:hideMark/>
                </w:tcPr>
                <w:p w14:paraId="7E985507"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1.4. </w:t>
                  </w:r>
                </w:p>
              </w:tc>
              <w:tc>
                <w:tcPr>
                  <w:tcW w:w="0" w:type="auto"/>
                  <w:shd w:val="clear" w:color="auto" w:fill="auto"/>
                  <w:vAlign w:val="center"/>
                  <w:hideMark/>
                </w:tcPr>
                <w:p w14:paraId="7E985508"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Atz</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 xml:space="preserve">me - dabiskas </w:t>
                  </w:r>
                  <w:r w:rsidRPr="005F0109">
                    <w:rPr>
                      <w:rFonts w:ascii="Times New Roman" w:hAnsi="Times New Roman" w:hint="eastAsia"/>
                      <w:color w:val="333333"/>
                      <w:sz w:val="24"/>
                      <w:szCs w:val="24"/>
                    </w:rPr>
                    <w:t>ū</w:t>
                  </w:r>
                  <w:r w:rsidRPr="005F0109">
                    <w:rPr>
                      <w:rFonts w:ascii="Times New Roman" w:hAnsi="Times New Roman"/>
                      <w:color w:val="333333"/>
                      <w:sz w:val="24"/>
                      <w:szCs w:val="24"/>
                    </w:rPr>
                    <w:t>denstilpes vides un dabas resursu aizsardz</w:t>
                  </w:r>
                  <w:r w:rsidRPr="005F0109">
                    <w:rPr>
                      <w:rFonts w:ascii="Times New Roman" w:hAnsi="Times New Roman" w:hint="eastAsia"/>
                      <w:color w:val="333333"/>
                      <w:sz w:val="24"/>
                      <w:szCs w:val="24"/>
                    </w:rPr>
                    <w:t>ī</w:t>
                  </w:r>
                  <w:r w:rsidRPr="005F0109">
                    <w:rPr>
                      <w:rFonts w:ascii="Times New Roman" w:hAnsi="Times New Roman"/>
                      <w:color w:val="333333"/>
                      <w:sz w:val="24"/>
                      <w:szCs w:val="24"/>
                    </w:rPr>
                    <w:t>bas aizsargjoslas teritorija pils</w:t>
                  </w:r>
                  <w:r w:rsidRPr="005F0109">
                    <w:rPr>
                      <w:rFonts w:ascii="Times New Roman" w:hAnsi="Times New Roman" w:hint="eastAsia"/>
                      <w:color w:val="333333"/>
                      <w:sz w:val="24"/>
                      <w:szCs w:val="24"/>
                    </w:rPr>
                    <w:t>ē</w:t>
                  </w:r>
                  <w:r w:rsidRPr="005F0109">
                    <w:rPr>
                      <w:rFonts w:ascii="Times New Roman" w:hAnsi="Times New Roman"/>
                      <w:color w:val="333333"/>
                      <w:sz w:val="24"/>
                      <w:szCs w:val="24"/>
                    </w:rPr>
                    <w:t>t</w:t>
                  </w:r>
                  <w:r w:rsidRPr="005F0109">
                    <w:rPr>
                      <w:rFonts w:ascii="Times New Roman" w:hAnsi="Times New Roman" w:hint="eastAsia"/>
                      <w:color w:val="333333"/>
                      <w:sz w:val="24"/>
                      <w:szCs w:val="24"/>
                    </w:rPr>
                    <w:t>ā</w:t>
                  </w:r>
                  <w:r w:rsidRPr="005F0109">
                    <w:rPr>
                      <w:rFonts w:ascii="Times New Roman" w:hAnsi="Times New Roman"/>
                      <w:color w:val="333333"/>
                      <w:sz w:val="24"/>
                      <w:szCs w:val="24"/>
                    </w:rPr>
                    <w:t xml:space="preserve">s un ciemos. </w:t>
                  </w:r>
                </w:p>
              </w:tc>
              <w:tc>
                <w:tcPr>
                  <w:tcW w:w="0" w:type="auto"/>
                  <w:shd w:val="clear" w:color="auto" w:fill="auto"/>
                  <w:vAlign w:val="center"/>
                  <w:hideMark/>
                </w:tcPr>
                <w:p w14:paraId="7E985509" w14:textId="77777777" w:rsidR="00A4128C" w:rsidRPr="005F0109" w:rsidRDefault="00A4128C" w:rsidP="00CE117C">
                  <w:pPr>
                    <w:pStyle w:val="Bezatstarpm"/>
                    <w:rPr>
                      <w:rFonts w:ascii="Times New Roman" w:hAnsi="Times New Roman"/>
                      <w:color w:val="333333"/>
                      <w:sz w:val="24"/>
                      <w:szCs w:val="24"/>
                    </w:rPr>
                  </w:pPr>
                </w:p>
              </w:tc>
              <w:tc>
                <w:tcPr>
                  <w:tcW w:w="0" w:type="auto"/>
                  <w:shd w:val="clear" w:color="auto" w:fill="auto"/>
                  <w:vAlign w:val="center"/>
                  <w:hideMark/>
                </w:tcPr>
                <w:p w14:paraId="7E98550A" w14:textId="77777777" w:rsidR="00A4128C" w:rsidRPr="005F0109" w:rsidRDefault="00A4128C" w:rsidP="00CE117C">
                  <w:pPr>
                    <w:pStyle w:val="Bezatstarpm"/>
                    <w:rPr>
                      <w:rFonts w:ascii="Times New Roman" w:hAnsi="Times New Roman"/>
                      <w:color w:val="333333"/>
                      <w:sz w:val="24"/>
                      <w:szCs w:val="24"/>
                    </w:rPr>
                  </w:pPr>
                  <w:r w:rsidRPr="005F0109">
                    <w:rPr>
                      <w:rFonts w:ascii="Times New Roman" w:hAnsi="Times New Roman"/>
                      <w:color w:val="333333"/>
                      <w:sz w:val="24"/>
                      <w:szCs w:val="24"/>
                    </w:rPr>
                    <w:t xml:space="preserve">0.1175 ha </w:t>
                  </w:r>
                </w:p>
              </w:tc>
            </w:tr>
          </w:tbl>
          <w:p w14:paraId="7E98550C" w14:textId="77777777" w:rsidR="008E4B66" w:rsidRPr="005F0109" w:rsidRDefault="008E4B66" w:rsidP="003725DA">
            <w:pPr>
              <w:spacing w:after="0" w:line="240" w:lineRule="auto"/>
              <w:ind w:firstLine="208"/>
              <w:jc w:val="both"/>
              <w:rPr>
                <w:rFonts w:ascii="Times New Roman" w:hAnsi="Times New Roman"/>
                <w:sz w:val="24"/>
                <w:szCs w:val="24"/>
              </w:rPr>
            </w:pPr>
          </w:p>
          <w:p w14:paraId="7E98550D" w14:textId="77777777" w:rsidR="00AB402A" w:rsidRPr="005F0109" w:rsidRDefault="00AB402A" w:rsidP="00AB402A">
            <w:pPr>
              <w:pStyle w:val="Bezatstarpm"/>
              <w:jc w:val="both"/>
              <w:rPr>
                <w:rFonts w:ascii="Times New Roman" w:hAnsi="Times New Roman"/>
                <w:sz w:val="24"/>
                <w:szCs w:val="24"/>
              </w:rPr>
            </w:pPr>
            <w:r w:rsidRPr="005F0109">
              <w:rPr>
                <w:rFonts w:ascii="Times New Roman" w:hAnsi="Times New Roman"/>
                <w:sz w:val="24"/>
                <w:szCs w:val="24"/>
              </w:rPr>
              <w:t xml:space="preserve">Ar zemes vienības ar kadastra apzīmējumu </w:t>
            </w:r>
            <w:r w:rsidR="004F72B3" w:rsidRPr="005F0109">
              <w:rPr>
                <w:rFonts w:ascii="Times New Roman" w:hAnsi="Times New Roman"/>
                <w:sz w:val="24"/>
                <w:szCs w:val="24"/>
              </w:rPr>
              <w:t xml:space="preserve">0100 119 2051 </w:t>
            </w:r>
            <w:r w:rsidRPr="005F0109">
              <w:rPr>
                <w:rFonts w:ascii="Times New Roman" w:hAnsi="Times New Roman"/>
                <w:sz w:val="24"/>
                <w:szCs w:val="24"/>
              </w:rPr>
              <w:t xml:space="preserve">īpašnieku SIA UCTAM </w:t>
            </w:r>
            <w:proofErr w:type="spellStart"/>
            <w:r w:rsidRPr="005F0109">
              <w:rPr>
                <w:rFonts w:ascii="Times New Roman" w:hAnsi="Times New Roman"/>
                <w:sz w:val="24"/>
                <w:szCs w:val="24"/>
              </w:rPr>
              <w:t>Baltics</w:t>
            </w:r>
            <w:proofErr w:type="spellEnd"/>
            <w:r w:rsidRPr="005F0109">
              <w:rPr>
                <w:rFonts w:ascii="Times New Roman" w:hAnsi="Times New Roman"/>
                <w:sz w:val="24"/>
                <w:szCs w:val="24"/>
              </w:rPr>
              <w:t>, zemes lietotājam institūtam BIOR pastāv nomas attiecības, kas ir spēkā līdz 2017. gada 31. decembrim. Saskaņā ar nomas līguma noteikumiem, līguma darbības termiņš var tikt pagarināts, un nomniekam ir tiesības  vienu mēnesi pirms līguma darbības termiņa izbeigšanās iesniegt iesniegumu par tā pagarināšanu. Nomas līgumā ir noteikts iznomātāja pienākums netraucēt nomniekam izmantot zemi saskaņā ar līguma noteikumiem, bet nomniekam ir tiesības netraucēti lietot nomāto zemi, ievērojot līguma noteikto un normatīvos aktus par zemes lietošanu un izmantošanu.</w:t>
            </w:r>
          </w:p>
          <w:p w14:paraId="7E98550E" w14:textId="77777777" w:rsidR="00AB402A" w:rsidRPr="005F0109" w:rsidRDefault="00AB402A" w:rsidP="00AB402A">
            <w:pPr>
              <w:pStyle w:val="Bezatstarpm"/>
              <w:jc w:val="both"/>
              <w:rPr>
                <w:rFonts w:ascii="Times New Roman" w:hAnsi="Times New Roman"/>
                <w:sz w:val="24"/>
                <w:szCs w:val="24"/>
              </w:rPr>
            </w:pPr>
            <w:r w:rsidRPr="005F0109">
              <w:rPr>
                <w:rFonts w:ascii="Times New Roman" w:hAnsi="Times New Roman"/>
                <w:sz w:val="24"/>
                <w:szCs w:val="24"/>
              </w:rPr>
              <w:t>Ar zemes vienības ar kadastra apzīmējumu 0100 119 0288 īpašnieku Katlakalna Eva</w:t>
            </w:r>
            <w:r w:rsidR="00D058FB" w:rsidRPr="005F0109">
              <w:rPr>
                <w:rFonts w:ascii="Times New Roman" w:hAnsi="Times New Roman"/>
                <w:sz w:val="24"/>
                <w:szCs w:val="24"/>
              </w:rPr>
              <w:t>ņ</w:t>
            </w:r>
            <w:r w:rsidRPr="005F0109">
              <w:rPr>
                <w:rFonts w:ascii="Times New Roman" w:hAnsi="Times New Roman"/>
                <w:sz w:val="24"/>
                <w:szCs w:val="24"/>
              </w:rPr>
              <w:t>ģēliski luterisko draudzi zemes</w:t>
            </w:r>
            <w:r w:rsidR="00AA3890" w:rsidRPr="005F0109">
              <w:rPr>
                <w:rFonts w:ascii="Times New Roman" w:hAnsi="Times New Roman"/>
                <w:sz w:val="24"/>
                <w:szCs w:val="24"/>
              </w:rPr>
              <w:t xml:space="preserve"> lietotājam institūtam BIOR</w:t>
            </w:r>
            <w:r w:rsidRPr="005F0109">
              <w:rPr>
                <w:rFonts w:ascii="Times New Roman" w:hAnsi="Times New Roman"/>
                <w:sz w:val="24"/>
                <w:szCs w:val="24"/>
              </w:rPr>
              <w:t xml:space="preserve"> pastāv zemes nomas attiecības uz 25 gadiem saskaņā ar noslēgto zemes nomas līgumu, kas ir spēkā līdz 2029. gadam, tajā ir noteikts, ka iznomātājs nepasliktinās zemes nomnieka tiesības un bez nomnieka piekrišanas nav tiesīgs atsavināt nomniekam iznomāto zemi, kā arī nomniekam ir pirmtiesības uz līguma termiņa pagarināšanu un zemes izpirkšanu, tās atsavināšanas gadījumā.</w:t>
            </w:r>
          </w:p>
          <w:p w14:paraId="7E98550F" w14:textId="77777777" w:rsidR="00D41326" w:rsidRPr="005F0109" w:rsidRDefault="00AB402A" w:rsidP="00D41326">
            <w:pPr>
              <w:pStyle w:val="Bezatstarpm"/>
              <w:jc w:val="both"/>
              <w:rPr>
                <w:rFonts w:ascii="Times New Roman" w:hAnsi="Times New Roman"/>
                <w:color w:val="1F497D"/>
                <w:sz w:val="24"/>
                <w:szCs w:val="24"/>
              </w:rPr>
            </w:pPr>
            <w:r w:rsidRPr="005F0109">
              <w:rPr>
                <w:rFonts w:ascii="Times New Roman" w:hAnsi="Times New Roman"/>
                <w:sz w:val="24"/>
                <w:szCs w:val="24"/>
              </w:rPr>
              <w:t>Tādējādi Rīkojuma projekta 1.2. apakšpunktā minētā nekustamā īpašuma atsavināšanas gadījumā institūtam BIOR ir tiesības izmantot zemi, kas nepieciešama īpašumā iegūto ēku uzturēšanai</w:t>
            </w:r>
            <w:r w:rsidR="00D41326" w:rsidRPr="005F0109">
              <w:rPr>
                <w:rFonts w:ascii="Times New Roman" w:hAnsi="Times New Roman"/>
                <w:sz w:val="24"/>
                <w:szCs w:val="24"/>
              </w:rPr>
              <w:t xml:space="preserve"> atbilstoši līguma noteikumiem (tai skaitā maksāt nomas maksu). </w:t>
            </w:r>
          </w:p>
          <w:p w14:paraId="7E985510" w14:textId="77777777" w:rsidR="004D503B" w:rsidRPr="005F0109" w:rsidRDefault="004D503B" w:rsidP="004D503B">
            <w:pPr>
              <w:autoSpaceDE w:val="0"/>
              <w:autoSpaceDN w:val="0"/>
              <w:adjustRightInd w:val="0"/>
              <w:spacing w:after="0" w:line="240" w:lineRule="auto"/>
              <w:jc w:val="both"/>
              <w:rPr>
                <w:rFonts w:ascii="Times New Roman" w:hAnsi="Times New Roman"/>
                <w:sz w:val="24"/>
                <w:szCs w:val="24"/>
              </w:rPr>
            </w:pPr>
          </w:p>
          <w:p w14:paraId="7E985511" w14:textId="77777777" w:rsidR="009D7C8D" w:rsidRPr="005F0109" w:rsidRDefault="009D7C8D" w:rsidP="009D7C8D">
            <w:pPr>
              <w:pStyle w:val="Bezatstarpm"/>
              <w:jc w:val="both"/>
              <w:rPr>
                <w:rFonts w:ascii="Times New Roman" w:hAnsi="Times New Roman"/>
                <w:sz w:val="24"/>
                <w:szCs w:val="24"/>
              </w:rPr>
            </w:pPr>
            <w:r w:rsidRPr="005F0109">
              <w:rPr>
                <w:rFonts w:ascii="Times New Roman" w:hAnsi="Times New Roman"/>
                <w:bCs/>
                <w:sz w:val="24"/>
                <w:szCs w:val="24"/>
              </w:rPr>
              <w:t xml:space="preserve">Zemesgrāmatu likuma 37. pants nosaka, ka </w:t>
            </w:r>
            <w:r w:rsidRPr="005F0109">
              <w:rPr>
                <w:rFonts w:ascii="Times New Roman" w:hAnsi="Times New Roman"/>
                <w:sz w:val="24"/>
                <w:szCs w:val="24"/>
              </w:rPr>
              <w:t>vairākus viena un tā paša īpašnieka nekustamus īpašumus, kuriem zemesgrāmatā atklāti atsevišķi nodalījumi, var savienot vienā nodalījumā, kad savienojamie īpašumi sastāda vienu saimniecisku vienību un kad tāda savienošana nerunā pretim likumam.</w:t>
            </w:r>
          </w:p>
          <w:p w14:paraId="7E985512" w14:textId="77777777" w:rsidR="009D7C8D" w:rsidRPr="005F0109" w:rsidRDefault="009D7C8D" w:rsidP="009D7C8D">
            <w:pPr>
              <w:pStyle w:val="Bezatstarpm"/>
              <w:jc w:val="both"/>
              <w:rPr>
                <w:rFonts w:ascii="Times New Roman" w:hAnsi="Times New Roman"/>
                <w:bCs/>
                <w:sz w:val="24"/>
                <w:szCs w:val="24"/>
              </w:rPr>
            </w:pPr>
            <w:r w:rsidRPr="005F0109">
              <w:rPr>
                <w:rFonts w:ascii="Times New Roman" w:hAnsi="Times New Roman"/>
                <w:bCs/>
                <w:sz w:val="24"/>
                <w:szCs w:val="24"/>
              </w:rPr>
              <w:t xml:space="preserve">Saskaņā ar Nekustamā īpašuma valsts kadastra likuma (turpmāk – Kadastra likums) 6. panta pirmo daļu, </w:t>
            </w:r>
            <w:r w:rsidRPr="005F0109">
              <w:rPr>
                <w:rFonts w:ascii="Times New Roman" w:hAnsi="Times New Roman"/>
                <w:sz w:val="24"/>
                <w:szCs w:val="24"/>
              </w:rPr>
              <w:t xml:space="preserve">18¹. panta pirmās daļas 4.punkta un 19. panta 4. punktu normām un saskaņā ar šā likuma </w:t>
            </w:r>
            <w:hyperlink r:id="rId10" w:anchor="p34" w:tgtFrame="_blank" w:history="1">
              <w:r w:rsidRPr="005F0109">
                <w:rPr>
                  <w:rFonts w:ascii="Times New Roman" w:hAnsi="Times New Roman"/>
                  <w:sz w:val="24"/>
                  <w:szCs w:val="24"/>
                </w:rPr>
                <w:t>34.panta</w:t>
              </w:r>
            </w:hyperlink>
            <w:r w:rsidRPr="005F0109">
              <w:rPr>
                <w:rFonts w:ascii="Times New Roman" w:hAnsi="Times New Roman"/>
                <w:sz w:val="24"/>
                <w:szCs w:val="24"/>
              </w:rPr>
              <w:t xml:space="preserve"> nosacījumiem </w:t>
            </w:r>
            <w:r w:rsidRPr="005F0109">
              <w:rPr>
                <w:rFonts w:ascii="Times New Roman" w:hAnsi="Times New Roman"/>
                <w:i/>
                <w:sz w:val="24"/>
                <w:szCs w:val="24"/>
                <w:u w:val="single"/>
              </w:rPr>
              <w:t>apvieno tikai viena veida nekustamā īpašuma objektus</w:t>
            </w:r>
            <w:r w:rsidRPr="005F0109">
              <w:rPr>
                <w:rFonts w:ascii="Times New Roman" w:hAnsi="Times New Roman"/>
                <w:sz w:val="24"/>
                <w:szCs w:val="24"/>
              </w:rPr>
              <w:t xml:space="preserve"> — </w:t>
            </w:r>
            <w:r w:rsidRPr="005F0109">
              <w:rPr>
                <w:rFonts w:ascii="Times New Roman" w:hAnsi="Times New Roman"/>
                <w:i/>
                <w:sz w:val="24"/>
                <w:szCs w:val="24"/>
                <w:u w:val="single"/>
              </w:rPr>
              <w:t>zemes vienību ar zemes vienību, būvi ar būvi,</w:t>
            </w:r>
            <w:r w:rsidRPr="005F0109">
              <w:rPr>
                <w:rFonts w:ascii="Times New Roman" w:hAnsi="Times New Roman"/>
                <w:sz w:val="24"/>
                <w:szCs w:val="24"/>
              </w:rPr>
              <w:t xml:space="preserve"> telpu grupu ar telpu grupu, </w:t>
            </w:r>
            <w:r w:rsidRPr="005F0109">
              <w:rPr>
                <w:rFonts w:ascii="Times New Roman" w:hAnsi="Times New Roman"/>
                <w:i/>
                <w:sz w:val="24"/>
                <w:szCs w:val="24"/>
                <w:u w:val="single"/>
              </w:rPr>
              <w:t>kā arī blakus esošus zemesgrāmatā ierakstītus nekustamā īpašuma objektus, izveidojot vienu nekustamā īpašuma objektu</w:t>
            </w:r>
            <w:r w:rsidRPr="005F0109">
              <w:rPr>
                <w:rFonts w:ascii="Times New Roman" w:hAnsi="Times New Roman"/>
                <w:sz w:val="24"/>
                <w:szCs w:val="24"/>
              </w:rPr>
              <w:t xml:space="preserve">. </w:t>
            </w:r>
          </w:p>
          <w:p w14:paraId="7E985513" w14:textId="77777777" w:rsidR="009D7C8D" w:rsidRPr="005F0109" w:rsidRDefault="009D7C8D" w:rsidP="009D7C8D">
            <w:pPr>
              <w:spacing w:after="0" w:line="240" w:lineRule="auto"/>
              <w:jc w:val="both"/>
              <w:rPr>
                <w:rFonts w:ascii="Times New Roman" w:hAnsi="Times New Roman"/>
                <w:sz w:val="24"/>
                <w:szCs w:val="24"/>
              </w:rPr>
            </w:pPr>
            <w:r w:rsidRPr="005F0109">
              <w:rPr>
                <w:rFonts w:ascii="Times New Roman" w:hAnsi="Times New Roman"/>
                <w:sz w:val="24"/>
                <w:szCs w:val="24"/>
              </w:rPr>
              <w:t>Likuma “Par nekustamā īpašuma ierakstīšanu zemesgrāmatās” 14. panta otrās daļas kārtībā (ievērojot 35. pantā un 36. panta otrā daļā noteikto) Rīkojuma projekta 1.punktā norādītie nekustamie īpašumi nav apvienojami vienā nekustamajā īpašumā.</w:t>
            </w:r>
          </w:p>
          <w:p w14:paraId="7E985514" w14:textId="77777777" w:rsidR="009D7C8D" w:rsidRPr="005F0109" w:rsidRDefault="009D7C8D" w:rsidP="009D7C8D">
            <w:pPr>
              <w:autoSpaceDE w:val="0"/>
              <w:autoSpaceDN w:val="0"/>
              <w:adjustRightInd w:val="0"/>
              <w:spacing w:after="0" w:line="240" w:lineRule="auto"/>
              <w:jc w:val="both"/>
              <w:rPr>
                <w:rFonts w:ascii="Times New Roman" w:hAnsi="Times New Roman"/>
                <w:sz w:val="24"/>
                <w:szCs w:val="24"/>
              </w:rPr>
            </w:pPr>
            <w:r w:rsidRPr="005F0109">
              <w:rPr>
                <w:rFonts w:ascii="Times New Roman" w:hAnsi="Times New Roman"/>
                <w:sz w:val="24"/>
                <w:szCs w:val="24"/>
              </w:rPr>
              <w:t xml:space="preserve">Būves, kas ietilpst patstāvīgā ēku (būvju) īpašuma sastāvā, neatrodas katra uz atsevišķās zemes vienības, bet </w:t>
            </w:r>
            <w:r w:rsidRPr="005F0109">
              <w:rPr>
                <w:rFonts w:ascii="Times New Roman" w:hAnsi="Times New Roman"/>
                <w:i/>
                <w:sz w:val="24"/>
                <w:szCs w:val="24"/>
                <w:u w:val="single"/>
              </w:rPr>
              <w:t>daļēji ir saistītas gan ar valsts zemi, gan ar citām zemes vienībām, kas pieder citām personām</w:t>
            </w:r>
            <w:r w:rsidRPr="005F0109">
              <w:rPr>
                <w:rFonts w:ascii="Arial-BoldItalicMT" w:hAnsi="Arial-BoldItalicMT" w:cs="Arial-BoldItalicMT"/>
                <w:bCs/>
                <w:iCs/>
              </w:rPr>
              <w:t>, t</w:t>
            </w:r>
            <w:r w:rsidRPr="005F0109">
              <w:rPr>
                <w:rFonts w:ascii="Times New Roman" w:hAnsi="Times New Roman"/>
                <w:sz w:val="24"/>
                <w:szCs w:val="24"/>
              </w:rPr>
              <w:t xml:space="preserve">āpēc Rīkojuma projekta 1.punktā minēto nekustamu īpašumu tiesiskā un tehniskā apvienošana vienotā nekustamā īpašuma sastāvā </w:t>
            </w:r>
            <w:proofErr w:type="gramStart"/>
            <w:r w:rsidRPr="005F0109">
              <w:rPr>
                <w:rFonts w:ascii="Times New Roman" w:hAnsi="Times New Roman"/>
                <w:sz w:val="24"/>
                <w:szCs w:val="24"/>
              </w:rPr>
              <w:t>(</w:t>
            </w:r>
            <w:proofErr w:type="gramEnd"/>
            <w:r w:rsidRPr="005F0109">
              <w:rPr>
                <w:rFonts w:ascii="Times New Roman" w:hAnsi="Times New Roman"/>
                <w:sz w:val="24"/>
                <w:szCs w:val="24"/>
              </w:rPr>
              <w:t>vienā zemesgrāmatas nodalījumā), ne pirms, ne pēc to nodošanas valsts mantas pārņēmējam institūtam BIOR, nav iespējama, jo tas ir pretrunā ar normatīvo aktu prasībām, taču tas neliedz un nav pretrunā ar likuma prasībām, mainīt abu īpašumu piederību, atsavinot abus valstij piederošus un zemesgrāmatā reģistrētus īpašumus, nododot tās īpašumā atvasinātai personai, kas pārvalda tos un nodrošina minēto īpašumu uzturēšanu un attīstību</w:t>
            </w:r>
            <w:r w:rsidR="00AA3890" w:rsidRPr="005F0109">
              <w:rPr>
                <w:rFonts w:ascii="Times New Roman" w:hAnsi="Times New Roman"/>
                <w:sz w:val="24"/>
                <w:szCs w:val="24"/>
              </w:rPr>
              <w:t>.</w:t>
            </w:r>
          </w:p>
          <w:p w14:paraId="7E985515" w14:textId="77777777" w:rsidR="00A730A0" w:rsidRPr="006D659A" w:rsidRDefault="00A730A0" w:rsidP="00A730A0">
            <w:pPr>
              <w:spacing w:after="0" w:line="240" w:lineRule="auto"/>
              <w:ind w:firstLine="208"/>
              <w:jc w:val="both"/>
              <w:rPr>
                <w:rFonts w:ascii="Times New Roman" w:hAnsi="Times New Roman"/>
                <w:sz w:val="24"/>
                <w:szCs w:val="24"/>
              </w:rPr>
            </w:pPr>
            <w:r>
              <w:rPr>
                <w:rFonts w:ascii="Times New Roman" w:hAnsi="Times New Roman"/>
                <w:sz w:val="24"/>
                <w:szCs w:val="24"/>
              </w:rPr>
              <w:t xml:space="preserve">MK rīkojuma projekta mērķis </w:t>
            </w:r>
            <w:r w:rsidR="00052C3E">
              <w:rPr>
                <w:rFonts w:ascii="Times New Roman" w:hAnsi="Times New Roman"/>
                <w:sz w:val="24"/>
                <w:szCs w:val="24"/>
              </w:rPr>
              <w:t xml:space="preserve">ir </w:t>
            </w:r>
            <w:r>
              <w:rPr>
                <w:rFonts w:ascii="Times New Roman" w:hAnsi="Times New Roman"/>
                <w:sz w:val="24"/>
                <w:szCs w:val="24"/>
              </w:rPr>
              <w:t>atrisināt divu atsevišķu īpašumu</w:t>
            </w:r>
            <w:r w:rsidR="00052C3E">
              <w:rPr>
                <w:rFonts w:ascii="Times New Roman" w:hAnsi="Times New Roman"/>
                <w:sz w:val="24"/>
                <w:szCs w:val="24"/>
              </w:rPr>
              <w:t> </w:t>
            </w:r>
            <w:r>
              <w:rPr>
                <w:rFonts w:ascii="Times New Roman" w:hAnsi="Times New Roman"/>
                <w:sz w:val="24"/>
                <w:szCs w:val="24"/>
              </w:rPr>
              <w:t>– būvju un zemes</w:t>
            </w:r>
            <w:r w:rsidR="00052C3E">
              <w:rPr>
                <w:rFonts w:ascii="Times New Roman" w:hAnsi="Times New Roman"/>
                <w:sz w:val="24"/>
                <w:szCs w:val="24"/>
              </w:rPr>
              <w:t> –</w:t>
            </w:r>
            <w:r>
              <w:rPr>
                <w:rFonts w:ascii="Times New Roman" w:hAnsi="Times New Roman"/>
                <w:sz w:val="24"/>
                <w:szCs w:val="24"/>
              </w:rPr>
              <w:t xml:space="preserve"> apsaimniekošanas un pārvaldīšanas procesa optimizēšanu</w:t>
            </w:r>
            <w:r w:rsidR="00781F3A">
              <w:rPr>
                <w:rFonts w:ascii="Times New Roman" w:hAnsi="Times New Roman"/>
                <w:sz w:val="24"/>
                <w:szCs w:val="24"/>
              </w:rPr>
              <w:t xml:space="preserve"> </w:t>
            </w:r>
            <w:r w:rsidR="00515CC9">
              <w:rPr>
                <w:rFonts w:ascii="Times New Roman" w:hAnsi="Times New Roman"/>
                <w:sz w:val="24"/>
                <w:szCs w:val="24"/>
              </w:rPr>
              <w:t>un nodot gan būves, gan zemes īpašumu vienai personai</w:t>
            </w:r>
            <w:r w:rsidR="00052C3E">
              <w:rPr>
                <w:rFonts w:ascii="Times New Roman" w:hAnsi="Times New Roman"/>
                <w:sz w:val="24"/>
                <w:szCs w:val="24"/>
              </w:rPr>
              <w:t xml:space="preserve"> –</w:t>
            </w:r>
            <w:r w:rsidR="00781F3A">
              <w:rPr>
                <w:rFonts w:ascii="Times New Roman" w:hAnsi="Times New Roman"/>
                <w:sz w:val="24"/>
                <w:szCs w:val="24"/>
              </w:rPr>
              <w:t xml:space="preserve"> institūta</w:t>
            </w:r>
            <w:r w:rsidR="00052C3E">
              <w:rPr>
                <w:rFonts w:ascii="Times New Roman" w:hAnsi="Times New Roman"/>
                <w:sz w:val="24"/>
                <w:szCs w:val="24"/>
              </w:rPr>
              <w:t>m</w:t>
            </w:r>
            <w:r w:rsidR="00781F3A">
              <w:rPr>
                <w:rFonts w:ascii="Times New Roman" w:hAnsi="Times New Roman"/>
                <w:sz w:val="24"/>
                <w:szCs w:val="24"/>
              </w:rPr>
              <w:t xml:space="preserve"> BIOR</w:t>
            </w:r>
            <w:r w:rsidR="005F0109">
              <w:rPr>
                <w:rFonts w:ascii="Times New Roman" w:hAnsi="Times New Roman"/>
                <w:strike/>
                <w:sz w:val="24"/>
                <w:szCs w:val="24"/>
              </w:rPr>
              <w:t>,</w:t>
            </w:r>
            <w:r>
              <w:rPr>
                <w:rFonts w:ascii="Times New Roman" w:hAnsi="Times New Roman"/>
                <w:sz w:val="24"/>
                <w:szCs w:val="24"/>
              </w:rPr>
              <w:t xml:space="preserve"> </w:t>
            </w:r>
            <w:r w:rsidR="00411D72" w:rsidRPr="005F0109">
              <w:rPr>
                <w:rFonts w:ascii="Times New Roman" w:hAnsi="Times New Roman"/>
                <w:sz w:val="24"/>
                <w:szCs w:val="24"/>
              </w:rPr>
              <w:t xml:space="preserve">lai </w:t>
            </w:r>
            <w:r w:rsidRPr="00411D72">
              <w:rPr>
                <w:rFonts w:ascii="Times New Roman" w:hAnsi="Times New Roman"/>
                <w:sz w:val="24"/>
                <w:szCs w:val="24"/>
              </w:rPr>
              <w:t>ī</w:t>
            </w:r>
            <w:r>
              <w:rPr>
                <w:rFonts w:ascii="Times New Roman" w:hAnsi="Times New Roman"/>
                <w:sz w:val="24"/>
                <w:szCs w:val="24"/>
              </w:rPr>
              <w:t xml:space="preserve">stenotu </w:t>
            </w:r>
            <w:r w:rsidRPr="00397C42">
              <w:rPr>
                <w:rFonts w:ascii="Times New Roman" w:hAnsi="Times New Roman"/>
                <w:sz w:val="24"/>
                <w:szCs w:val="24"/>
              </w:rPr>
              <w:t>MK rīkojum</w:t>
            </w:r>
            <w:r w:rsidR="00052C3E">
              <w:rPr>
                <w:rFonts w:ascii="Times New Roman" w:hAnsi="Times New Roman"/>
                <w:sz w:val="24"/>
                <w:szCs w:val="24"/>
              </w:rPr>
              <w:t>a</w:t>
            </w:r>
            <w:r>
              <w:rPr>
                <w:rFonts w:ascii="Times New Roman" w:hAnsi="Times New Roman"/>
                <w:sz w:val="24"/>
                <w:szCs w:val="24"/>
              </w:rPr>
              <w:t xml:space="preserve"> Nr.</w:t>
            </w:r>
            <w:r w:rsidR="00052C3E">
              <w:rPr>
                <w:rFonts w:ascii="Times New Roman" w:hAnsi="Times New Roman"/>
                <w:sz w:val="24"/>
                <w:szCs w:val="24"/>
              </w:rPr>
              <w:t> </w:t>
            </w:r>
            <w:r>
              <w:rPr>
                <w:rFonts w:ascii="Times New Roman" w:hAnsi="Times New Roman"/>
                <w:sz w:val="24"/>
                <w:szCs w:val="24"/>
              </w:rPr>
              <w:t>714 11.2.2.</w:t>
            </w:r>
            <w:r w:rsidR="00052C3E">
              <w:rPr>
                <w:rFonts w:ascii="Times New Roman" w:hAnsi="Times New Roman"/>
                <w:sz w:val="24"/>
                <w:szCs w:val="24"/>
              </w:rPr>
              <w:t> </w:t>
            </w:r>
            <w:r>
              <w:rPr>
                <w:rFonts w:ascii="Times New Roman" w:hAnsi="Times New Roman"/>
                <w:sz w:val="24"/>
                <w:szCs w:val="24"/>
              </w:rPr>
              <w:t xml:space="preserve">apakšpunktā noteikto </w:t>
            </w:r>
            <w:r w:rsidR="00052C3E">
              <w:rPr>
                <w:rFonts w:ascii="Times New Roman" w:hAnsi="Times New Roman"/>
                <w:sz w:val="24"/>
                <w:szCs w:val="24"/>
              </w:rPr>
              <w:t>par</w:t>
            </w:r>
            <w:r>
              <w:rPr>
                <w:rFonts w:ascii="Times New Roman" w:hAnsi="Times New Roman"/>
                <w:sz w:val="24"/>
                <w:szCs w:val="24"/>
              </w:rPr>
              <w:t xml:space="preserve"> </w:t>
            </w:r>
            <w:r w:rsidRPr="006D659A">
              <w:rPr>
                <w:rFonts w:ascii="Times New Roman" w:hAnsi="Times New Roman"/>
                <w:sz w:val="24"/>
                <w:szCs w:val="24"/>
              </w:rPr>
              <w:t xml:space="preserve">nekustamās mantas nodošanu institūtam BIOR. </w:t>
            </w:r>
          </w:p>
          <w:p w14:paraId="7E985516" w14:textId="77777777" w:rsidR="00721D63" w:rsidRPr="00052C3E" w:rsidRDefault="00721D63" w:rsidP="00721D63">
            <w:pPr>
              <w:pStyle w:val="Bezatstarpm"/>
              <w:jc w:val="both"/>
              <w:rPr>
                <w:rFonts w:ascii="Times New Roman" w:hAnsi="Times New Roman"/>
                <w:sz w:val="24"/>
                <w:szCs w:val="24"/>
              </w:rPr>
            </w:pPr>
            <w:r w:rsidRPr="00052C3E">
              <w:rPr>
                <w:rFonts w:ascii="Times New Roman" w:hAnsi="Times New Roman"/>
                <w:sz w:val="24"/>
                <w:szCs w:val="24"/>
              </w:rPr>
              <w:t xml:space="preserve">Atbilstoši Civillikuma 988. pantam </w:t>
            </w:r>
            <w:r w:rsidRPr="006D659A">
              <w:rPr>
                <w:rFonts w:ascii="Times New Roman" w:hAnsi="Times New Roman"/>
                <w:sz w:val="24"/>
                <w:szCs w:val="24"/>
              </w:rPr>
              <w:t>nodot var tikai tas, kam ir tiesība atsavināt nododamo lietu, savā vai cita vārdā, un līdz ar to griba atdot lietu citam par īpašumu</w:t>
            </w:r>
            <w:r w:rsidRPr="00052C3E">
              <w:rPr>
                <w:rFonts w:ascii="Times New Roman" w:hAnsi="Times New Roman"/>
                <w:sz w:val="24"/>
                <w:szCs w:val="24"/>
              </w:rPr>
              <w:t xml:space="preserve">. </w:t>
            </w:r>
          </w:p>
          <w:p w14:paraId="7E985517" w14:textId="77777777" w:rsidR="00D004D5" w:rsidRPr="00A85A66" w:rsidRDefault="00D004D5" w:rsidP="00D004D5">
            <w:pPr>
              <w:pStyle w:val="Pamatteksts"/>
              <w:tabs>
                <w:tab w:val="left" w:pos="1276"/>
              </w:tabs>
              <w:rPr>
                <w:sz w:val="24"/>
              </w:rPr>
            </w:pPr>
            <w:r w:rsidRPr="006D659A">
              <w:rPr>
                <w:bCs/>
                <w:sz w:val="24"/>
              </w:rPr>
              <w:t xml:space="preserve">Saskaņā ar Ministru kabineta </w:t>
            </w:r>
            <w:r w:rsidRPr="006D659A">
              <w:rPr>
                <w:sz w:val="24"/>
              </w:rPr>
              <w:t xml:space="preserve">2011. gada 6. decembra </w:t>
            </w:r>
            <w:r w:rsidRPr="006D659A">
              <w:rPr>
                <w:bCs/>
                <w:sz w:val="24"/>
              </w:rPr>
              <w:t>noteikumi</w:t>
            </w:r>
            <w:r w:rsidR="00052C3E" w:rsidRPr="00052C3E">
              <w:rPr>
                <w:bCs/>
                <w:sz w:val="24"/>
              </w:rPr>
              <w:t>em</w:t>
            </w:r>
            <w:r w:rsidRPr="006D659A">
              <w:rPr>
                <w:bCs/>
                <w:sz w:val="24"/>
              </w:rPr>
              <w:t xml:space="preserve"> Nr.</w:t>
            </w:r>
            <w:r w:rsidR="00052C3E" w:rsidRPr="00052C3E">
              <w:rPr>
                <w:bCs/>
                <w:sz w:val="24"/>
              </w:rPr>
              <w:t> </w:t>
            </w:r>
            <w:r w:rsidRPr="006D659A">
              <w:rPr>
                <w:bCs/>
                <w:sz w:val="24"/>
              </w:rPr>
              <w:t>934</w:t>
            </w:r>
            <w:r w:rsidRPr="006D659A">
              <w:rPr>
                <w:sz w:val="24"/>
              </w:rPr>
              <w:t xml:space="preserve"> “</w:t>
            </w:r>
            <w:r w:rsidRPr="006D659A">
              <w:rPr>
                <w:bCs/>
                <w:sz w:val="24"/>
              </w:rPr>
              <w:t>Noteikumi par valsts nekustamā īpašuma pārvaldīšanas principiem un kārtību“ (turpmāk – MK noteikumi</w:t>
            </w:r>
            <w:r w:rsidR="00052C3E" w:rsidRPr="00052C3E">
              <w:rPr>
                <w:bCs/>
                <w:sz w:val="24"/>
              </w:rPr>
              <w:t xml:space="preserve"> Nr. 934</w:t>
            </w:r>
            <w:r w:rsidRPr="006D659A">
              <w:rPr>
                <w:bCs/>
                <w:sz w:val="24"/>
              </w:rPr>
              <w:t>) v</w:t>
            </w:r>
            <w:r w:rsidRPr="00052C3E">
              <w:rPr>
                <w:sz w:val="24"/>
              </w:rPr>
              <w:t xml:space="preserve">alsts nekustamā īpašuma pārvaldīšanas princips ir nodrošināt ar valsts nekustamā īpašuma lietošanas mērķi saskaņotu valsts nekustamā īpašuma efektīvu un ekonomiski lietderīgu izmantošanu </w:t>
            </w:r>
            <w:proofErr w:type="gramStart"/>
            <w:r w:rsidRPr="00052C3E">
              <w:rPr>
                <w:sz w:val="24"/>
              </w:rPr>
              <w:t>(</w:t>
            </w:r>
            <w:proofErr w:type="gramEnd"/>
            <w:r w:rsidRPr="00052C3E">
              <w:rPr>
                <w:sz w:val="24"/>
              </w:rPr>
              <w:t xml:space="preserve">MK noteikumu </w:t>
            </w:r>
            <w:r w:rsidR="00052C3E" w:rsidRPr="00052C3E">
              <w:rPr>
                <w:bCs/>
                <w:sz w:val="24"/>
              </w:rPr>
              <w:t xml:space="preserve">Nr. 934 </w:t>
            </w:r>
            <w:r w:rsidRPr="00052C3E">
              <w:rPr>
                <w:sz w:val="24"/>
              </w:rPr>
              <w:t>3.</w:t>
            </w:r>
            <w:r w:rsidR="00052C3E">
              <w:rPr>
                <w:sz w:val="24"/>
              </w:rPr>
              <w:t> </w:t>
            </w:r>
            <w:r w:rsidRPr="00052C3E">
              <w:rPr>
                <w:sz w:val="24"/>
              </w:rPr>
              <w:t>punkts). Tāpat (MK noteikumu</w:t>
            </w:r>
            <w:r w:rsidR="00052C3E" w:rsidRPr="00052C3E">
              <w:rPr>
                <w:sz w:val="24"/>
              </w:rPr>
              <w:t xml:space="preserve"> </w:t>
            </w:r>
            <w:r w:rsidR="00052C3E" w:rsidRPr="00052C3E">
              <w:rPr>
                <w:bCs/>
                <w:sz w:val="24"/>
              </w:rPr>
              <w:t>Nr. 934</w:t>
            </w:r>
            <w:r w:rsidRPr="00052C3E">
              <w:rPr>
                <w:sz w:val="24"/>
              </w:rPr>
              <w:t xml:space="preserve"> </w:t>
            </w:r>
            <w:r w:rsidRPr="006D659A">
              <w:rPr>
                <w:bCs/>
                <w:sz w:val="24"/>
              </w:rPr>
              <w:t>5.</w:t>
            </w:r>
            <w:r w:rsidR="00052C3E">
              <w:rPr>
                <w:bCs/>
                <w:sz w:val="24"/>
              </w:rPr>
              <w:t> </w:t>
            </w:r>
            <w:r w:rsidRPr="006D659A">
              <w:rPr>
                <w:bCs/>
                <w:sz w:val="24"/>
              </w:rPr>
              <w:t>punkts)</w:t>
            </w:r>
            <w:r w:rsidRPr="00052C3E">
              <w:rPr>
                <w:rFonts w:ascii="Arial" w:hAnsi="Arial" w:cs="Arial"/>
              </w:rPr>
              <w:t xml:space="preserve"> </w:t>
            </w:r>
            <w:r w:rsidRPr="00052C3E">
              <w:rPr>
                <w:sz w:val="24"/>
              </w:rPr>
              <w:t xml:space="preserve">valsts nekustamā īpašuma tiesiskā valdītāja (turpmāk – valdītājs) kompetencē ir pieņemt lēmumus valsts nekustamo īpašumu pārvaldīšanas jomā, </w:t>
            </w:r>
            <w:r w:rsidRPr="006D659A">
              <w:rPr>
                <w:sz w:val="24"/>
              </w:rPr>
              <w:t>izņemot lēmumus (lēmumus par valsts īpašuma tiesību iegūšanu, atsavināšanu un citus lēmumus), ko saskaņā ar normatīvajiem aktiem pieņem Ministru kabinets</w:t>
            </w:r>
            <w:r w:rsidRPr="00D004D5">
              <w:rPr>
                <w:sz w:val="24"/>
              </w:rPr>
              <w:t>.</w:t>
            </w:r>
            <w:r>
              <w:rPr>
                <w:sz w:val="24"/>
              </w:rPr>
              <w:t xml:space="preserve"> </w:t>
            </w:r>
          </w:p>
          <w:p w14:paraId="7E985518" w14:textId="77777777" w:rsidR="006A1BD3" w:rsidRDefault="00052C3E" w:rsidP="009C7BFC">
            <w:pPr>
              <w:spacing w:after="0" w:line="240" w:lineRule="auto"/>
              <w:ind w:firstLine="208"/>
              <w:jc w:val="both"/>
              <w:rPr>
                <w:rFonts w:ascii="Times New Roman" w:hAnsi="Times New Roman"/>
                <w:sz w:val="24"/>
                <w:szCs w:val="24"/>
              </w:rPr>
            </w:pPr>
            <w:r>
              <w:rPr>
                <w:rFonts w:ascii="Times New Roman" w:hAnsi="Times New Roman"/>
                <w:sz w:val="24"/>
                <w:szCs w:val="24"/>
              </w:rPr>
              <w:t>I</w:t>
            </w:r>
            <w:r w:rsidR="006A1BD3">
              <w:rPr>
                <w:rFonts w:ascii="Times New Roman" w:hAnsi="Times New Roman"/>
                <w:sz w:val="24"/>
                <w:szCs w:val="24"/>
              </w:rPr>
              <w:t>nstitūt</w:t>
            </w:r>
            <w:r>
              <w:rPr>
                <w:rFonts w:ascii="Times New Roman" w:hAnsi="Times New Roman"/>
                <w:sz w:val="24"/>
                <w:szCs w:val="24"/>
              </w:rPr>
              <w:t>s</w:t>
            </w:r>
            <w:r w:rsidR="006A1BD3" w:rsidRPr="006A1BD3">
              <w:rPr>
                <w:rFonts w:ascii="Times New Roman" w:hAnsi="Times New Roman"/>
                <w:sz w:val="24"/>
                <w:szCs w:val="24"/>
              </w:rPr>
              <w:t xml:space="preserve"> BIOR</w:t>
            </w:r>
            <w:r>
              <w:rPr>
                <w:rFonts w:ascii="Times New Roman" w:hAnsi="Times New Roman"/>
                <w:sz w:val="24"/>
                <w:szCs w:val="24"/>
              </w:rPr>
              <w:t xml:space="preserve"> ar</w:t>
            </w:r>
            <w:r w:rsidR="006A1BD3">
              <w:rPr>
                <w:rFonts w:ascii="Times New Roman" w:hAnsi="Times New Roman"/>
                <w:sz w:val="24"/>
                <w:szCs w:val="24"/>
              </w:rPr>
              <w:t xml:space="preserve"> Zinātniskās </w:t>
            </w:r>
            <w:r>
              <w:rPr>
                <w:rFonts w:ascii="Times New Roman" w:hAnsi="Times New Roman"/>
                <w:sz w:val="24"/>
                <w:szCs w:val="24"/>
              </w:rPr>
              <w:t>p</w:t>
            </w:r>
            <w:r w:rsidR="006A1BD3">
              <w:rPr>
                <w:rFonts w:ascii="Times New Roman" w:hAnsi="Times New Roman"/>
                <w:sz w:val="24"/>
                <w:szCs w:val="24"/>
              </w:rPr>
              <w:t>adomes 2016.</w:t>
            </w:r>
            <w:r w:rsidR="00C92FD4">
              <w:rPr>
                <w:rFonts w:ascii="Times New Roman" w:hAnsi="Times New Roman"/>
                <w:sz w:val="24"/>
                <w:szCs w:val="24"/>
              </w:rPr>
              <w:t xml:space="preserve"> </w:t>
            </w:r>
            <w:r w:rsidR="006A1BD3">
              <w:rPr>
                <w:rFonts w:ascii="Times New Roman" w:hAnsi="Times New Roman"/>
                <w:sz w:val="24"/>
                <w:szCs w:val="24"/>
              </w:rPr>
              <w:t>gada 4.</w:t>
            </w:r>
            <w:r w:rsidR="00C92FD4">
              <w:rPr>
                <w:rFonts w:ascii="Times New Roman" w:hAnsi="Times New Roman"/>
                <w:sz w:val="24"/>
                <w:szCs w:val="24"/>
              </w:rPr>
              <w:t xml:space="preserve"> </w:t>
            </w:r>
            <w:r w:rsidR="006A1BD3">
              <w:rPr>
                <w:rFonts w:ascii="Times New Roman" w:hAnsi="Times New Roman"/>
                <w:sz w:val="24"/>
                <w:szCs w:val="24"/>
              </w:rPr>
              <w:t xml:space="preserve">februāra lēmumu “Par lūgumu nodot institūta </w:t>
            </w:r>
            <w:r w:rsidR="00831BE8">
              <w:rPr>
                <w:rFonts w:ascii="Times New Roman" w:hAnsi="Times New Roman"/>
                <w:sz w:val="24"/>
                <w:szCs w:val="24"/>
              </w:rPr>
              <w:t xml:space="preserve">pārvaldīšanā </w:t>
            </w:r>
            <w:r w:rsidR="006A1BD3">
              <w:rPr>
                <w:rFonts w:ascii="Times New Roman" w:hAnsi="Times New Roman"/>
                <w:sz w:val="24"/>
                <w:szCs w:val="24"/>
              </w:rPr>
              <w:t>esošo nekustamo īpašumu institūta īpašumā”</w:t>
            </w:r>
            <w:r w:rsidR="0066658B">
              <w:rPr>
                <w:rFonts w:ascii="Times New Roman" w:hAnsi="Times New Roman"/>
                <w:sz w:val="24"/>
                <w:szCs w:val="24"/>
              </w:rPr>
              <w:t xml:space="preserve"> </w:t>
            </w:r>
            <w:r>
              <w:rPr>
                <w:rFonts w:ascii="Times New Roman" w:hAnsi="Times New Roman"/>
                <w:sz w:val="24"/>
                <w:szCs w:val="24"/>
              </w:rPr>
              <w:t>nolēma</w:t>
            </w:r>
            <w:r w:rsidR="006A1BD3">
              <w:rPr>
                <w:rFonts w:ascii="Times New Roman" w:hAnsi="Times New Roman"/>
                <w:sz w:val="24"/>
                <w:szCs w:val="24"/>
              </w:rPr>
              <w:t xml:space="preserve"> </w:t>
            </w:r>
            <w:r w:rsidR="00687C9F">
              <w:rPr>
                <w:rFonts w:ascii="Times New Roman" w:hAnsi="Times New Roman"/>
                <w:sz w:val="24"/>
                <w:szCs w:val="24"/>
              </w:rPr>
              <w:t>lūgt</w:t>
            </w:r>
            <w:r w:rsidR="002C0FC8">
              <w:rPr>
                <w:rFonts w:ascii="Times New Roman" w:hAnsi="Times New Roman"/>
                <w:sz w:val="24"/>
                <w:szCs w:val="24"/>
              </w:rPr>
              <w:t xml:space="preserve"> </w:t>
            </w:r>
            <w:r w:rsidR="00831BE8">
              <w:rPr>
                <w:rFonts w:ascii="Times New Roman" w:hAnsi="Times New Roman"/>
                <w:sz w:val="24"/>
                <w:szCs w:val="24"/>
              </w:rPr>
              <w:t xml:space="preserve">Ministru kabinetu </w:t>
            </w:r>
            <w:r w:rsidR="002C0FC8">
              <w:rPr>
                <w:rFonts w:ascii="Times New Roman" w:hAnsi="Times New Roman"/>
                <w:sz w:val="24"/>
                <w:szCs w:val="24"/>
              </w:rPr>
              <w:t xml:space="preserve">nodot </w:t>
            </w:r>
            <w:r w:rsidR="00B37698">
              <w:rPr>
                <w:rFonts w:ascii="Times New Roman" w:hAnsi="Times New Roman"/>
                <w:sz w:val="24"/>
                <w:szCs w:val="24"/>
              </w:rPr>
              <w:t xml:space="preserve">institūta </w:t>
            </w:r>
            <w:r w:rsidR="003A4054">
              <w:rPr>
                <w:rFonts w:ascii="Times New Roman" w:hAnsi="Times New Roman"/>
                <w:sz w:val="24"/>
                <w:szCs w:val="24"/>
              </w:rPr>
              <w:t xml:space="preserve">BIOR </w:t>
            </w:r>
            <w:r w:rsidR="002C0FC8">
              <w:rPr>
                <w:rFonts w:ascii="Times New Roman" w:hAnsi="Times New Roman"/>
                <w:sz w:val="24"/>
                <w:szCs w:val="24"/>
              </w:rPr>
              <w:t>īpašumā šādus nekust</w:t>
            </w:r>
            <w:r w:rsidR="00831BE8">
              <w:rPr>
                <w:rFonts w:ascii="Times New Roman" w:hAnsi="Times New Roman"/>
                <w:sz w:val="24"/>
                <w:szCs w:val="24"/>
              </w:rPr>
              <w:t>a</w:t>
            </w:r>
            <w:r w:rsidR="002C0FC8">
              <w:rPr>
                <w:rFonts w:ascii="Times New Roman" w:hAnsi="Times New Roman"/>
                <w:sz w:val="24"/>
                <w:szCs w:val="24"/>
              </w:rPr>
              <w:t>mos īpašumus:</w:t>
            </w:r>
          </w:p>
          <w:p w14:paraId="7E985519" w14:textId="77777777" w:rsidR="00725F04" w:rsidRPr="00725F04" w:rsidRDefault="002C0FC8" w:rsidP="00725F04">
            <w:pPr>
              <w:pStyle w:val="Sarakstarindkopa"/>
              <w:numPr>
                <w:ilvl w:val="0"/>
                <w:numId w:val="4"/>
              </w:numPr>
              <w:spacing w:after="0" w:line="240" w:lineRule="auto"/>
              <w:jc w:val="both"/>
              <w:rPr>
                <w:rFonts w:ascii="Times New Roman" w:hAnsi="Times New Roman"/>
                <w:sz w:val="24"/>
                <w:szCs w:val="24"/>
              </w:rPr>
            </w:pPr>
            <w:r w:rsidRPr="00725F04">
              <w:rPr>
                <w:rFonts w:ascii="Times New Roman" w:hAnsi="Times New Roman"/>
                <w:sz w:val="24"/>
                <w:szCs w:val="24"/>
              </w:rPr>
              <w:t>nekustam</w:t>
            </w:r>
            <w:r w:rsidR="00052C3E">
              <w:rPr>
                <w:rFonts w:ascii="Times New Roman" w:hAnsi="Times New Roman"/>
                <w:sz w:val="24"/>
                <w:szCs w:val="24"/>
              </w:rPr>
              <w:t>o</w:t>
            </w:r>
            <w:r w:rsidRPr="00725F04">
              <w:rPr>
                <w:rFonts w:ascii="Times New Roman" w:hAnsi="Times New Roman"/>
                <w:sz w:val="24"/>
                <w:szCs w:val="24"/>
              </w:rPr>
              <w:t xml:space="preserve"> īpašum</w:t>
            </w:r>
            <w:r w:rsidR="00052C3E">
              <w:rPr>
                <w:rFonts w:ascii="Times New Roman" w:hAnsi="Times New Roman"/>
                <w:sz w:val="24"/>
                <w:szCs w:val="24"/>
              </w:rPr>
              <w:t>u</w:t>
            </w:r>
            <w:r w:rsidRPr="00725F04">
              <w:rPr>
                <w:rFonts w:ascii="Times New Roman" w:hAnsi="Times New Roman"/>
                <w:sz w:val="24"/>
                <w:szCs w:val="24"/>
              </w:rPr>
              <w:t xml:space="preserve"> (nekustamā īpašuma kadastra Nr. 0100 619 0020) </w:t>
            </w:r>
            <w:r w:rsidR="00052C3E" w:rsidRPr="00725F04">
              <w:rPr>
                <w:rFonts w:ascii="Times New Roman" w:hAnsi="Times New Roman"/>
                <w:sz w:val="24"/>
                <w:szCs w:val="24"/>
              </w:rPr>
              <w:t xml:space="preserve">Rīgā, Lejupes ielā 3 </w:t>
            </w:r>
            <w:r w:rsidRPr="00725F04">
              <w:rPr>
                <w:rFonts w:ascii="Times New Roman" w:hAnsi="Times New Roman"/>
                <w:sz w:val="24"/>
                <w:szCs w:val="24"/>
              </w:rPr>
              <w:t>– trīs būves (būvju kadastra apzīmējumi 0100 119 0285 001, 0100 119</w:t>
            </w:r>
            <w:r w:rsidR="00725F04">
              <w:rPr>
                <w:rFonts w:ascii="Times New Roman" w:hAnsi="Times New Roman"/>
                <w:sz w:val="24"/>
                <w:szCs w:val="24"/>
              </w:rPr>
              <w:t xml:space="preserve"> 0285 002 un 0100 119 0288 003);</w:t>
            </w:r>
            <w:r w:rsidRPr="00725F04">
              <w:rPr>
                <w:rFonts w:ascii="Times New Roman" w:hAnsi="Times New Roman"/>
                <w:sz w:val="24"/>
                <w:szCs w:val="24"/>
              </w:rPr>
              <w:t xml:space="preserve"> </w:t>
            </w:r>
          </w:p>
          <w:p w14:paraId="7E98551A" w14:textId="77777777" w:rsidR="002C0FC8" w:rsidRPr="00725F04" w:rsidRDefault="00052C3E" w:rsidP="00725F04">
            <w:pPr>
              <w:pStyle w:val="Sarakstarindkopa"/>
              <w:numPr>
                <w:ilvl w:val="0"/>
                <w:numId w:val="4"/>
              </w:numPr>
              <w:spacing w:after="0" w:line="240" w:lineRule="auto"/>
              <w:jc w:val="both"/>
              <w:rPr>
                <w:rFonts w:ascii="Times New Roman" w:hAnsi="Times New Roman"/>
                <w:sz w:val="24"/>
                <w:szCs w:val="24"/>
              </w:rPr>
            </w:pPr>
            <w:r w:rsidRPr="00725F04">
              <w:rPr>
                <w:rFonts w:ascii="Times New Roman" w:hAnsi="Times New Roman"/>
                <w:sz w:val="24"/>
                <w:szCs w:val="24"/>
              </w:rPr>
              <w:t>nekustam</w:t>
            </w:r>
            <w:r>
              <w:rPr>
                <w:rFonts w:ascii="Times New Roman" w:hAnsi="Times New Roman"/>
                <w:sz w:val="24"/>
                <w:szCs w:val="24"/>
              </w:rPr>
              <w:t>o</w:t>
            </w:r>
            <w:r w:rsidRPr="00725F04">
              <w:rPr>
                <w:rFonts w:ascii="Times New Roman" w:hAnsi="Times New Roman"/>
                <w:sz w:val="24"/>
                <w:szCs w:val="24"/>
              </w:rPr>
              <w:t xml:space="preserve"> īpašum</w:t>
            </w:r>
            <w:r>
              <w:rPr>
                <w:rFonts w:ascii="Times New Roman" w:hAnsi="Times New Roman"/>
                <w:sz w:val="24"/>
                <w:szCs w:val="24"/>
              </w:rPr>
              <w:t>u</w:t>
            </w:r>
            <w:r w:rsidRPr="00725F04">
              <w:rPr>
                <w:rFonts w:ascii="Times New Roman" w:hAnsi="Times New Roman"/>
                <w:sz w:val="24"/>
                <w:szCs w:val="24"/>
              </w:rPr>
              <w:t xml:space="preserve"> </w:t>
            </w:r>
            <w:r w:rsidR="007F3207" w:rsidRPr="00725F04">
              <w:rPr>
                <w:rFonts w:ascii="Times New Roman" w:hAnsi="Times New Roman"/>
                <w:sz w:val="24"/>
                <w:szCs w:val="24"/>
              </w:rPr>
              <w:t xml:space="preserve">Rīgā, Lejupes ielā 3 </w:t>
            </w:r>
            <w:r w:rsidR="002C0FC8" w:rsidRPr="00725F04">
              <w:rPr>
                <w:rFonts w:ascii="Times New Roman" w:hAnsi="Times New Roman"/>
                <w:sz w:val="24"/>
                <w:szCs w:val="24"/>
              </w:rPr>
              <w:t>(nekustamā īpašuma kadastra Nr. 0100 119 0285) – zemes vienīb</w:t>
            </w:r>
            <w:r>
              <w:rPr>
                <w:rFonts w:ascii="Times New Roman" w:hAnsi="Times New Roman"/>
                <w:sz w:val="24"/>
                <w:szCs w:val="24"/>
              </w:rPr>
              <w:t>u</w:t>
            </w:r>
            <w:r w:rsidR="002C0FC8" w:rsidRPr="00725F04">
              <w:rPr>
                <w:rFonts w:ascii="Times New Roman" w:hAnsi="Times New Roman"/>
                <w:sz w:val="24"/>
                <w:szCs w:val="24"/>
              </w:rPr>
              <w:t xml:space="preserve"> (zemes vienības kad</w:t>
            </w:r>
            <w:r w:rsidR="00B24303" w:rsidRPr="00725F04">
              <w:rPr>
                <w:rFonts w:ascii="Times New Roman" w:hAnsi="Times New Roman"/>
                <w:sz w:val="24"/>
                <w:szCs w:val="24"/>
              </w:rPr>
              <w:t>astra apzīmējums 0100 119 0285).</w:t>
            </w:r>
          </w:p>
          <w:p w14:paraId="7E98551B" w14:textId="77777777" w:rsidR="00F96D4E" w:rsidRDefault="003A4054" w:rsidP="006D659A">
            <w:pPr>
              <w:spacing w:after="0" w:line="240" w:lineRule="auto"/>
              <w:ind w:firstLine="540"/>
              <w:jc w:val="both"/>
              <w:rPr>
                <w:rFonts w:ascii="Times New Roman" w:hAnsi="Times New Roman"/>
                <w:sz w:val="24"/>
                <w:szCs w:val="24"/>
              </w:rPr>
            </w:pPr>
            <w:r w:rsidRPr="003A4054">
              <w:rPr>
                <w:rFonts w:ascii="Times New Roman" w:hAnsi="Times New Roman"/>
                <w:sz w:val="24"/>
                <w:szCs w:val="24"/>
              </w:rPr>
              <w:t xml:space="preserve">MK rīkojuma projekts, pamatojoties uz Publiskas personas mantas atsavināšanas likuma 42. panta pirmo daļu, </w:t>
            </w:r>
            <w:r w:rsidR="00052C3E" w:rsidRPr="003A4054">
              <w:rPr>
                <w:rFonts w:ascii="Times New Roman" w:hAnsi="Times New Roman"/>
                <w:sz w:val="24"/>
                <w:szCs w:val="24"/>
              </w:rPr>
              <w:t xml:space="preserve">paredz </w:t>
            </w:r>
            <w:r w:rsidRPr="003A4054">
              <w:rPr>
                <w:rFonts w:ascii="Times New Roman" w:hAnsi="Times New Roman"/>
                <w:sz w:val="24"/>
                <w:szCs w:val="24"/>
              </w:rPr>
              <w:t xml:space="preserve">minēto būvju un zemes īpašumu </w:t>
            </w:r>
            <w:r w:rsidRPr="006D659A">
              <w:rPr>
                <w:rFonts w:ascii="Times New Roman" w:hAnsi="Times New Roman"/>
                <w:sz w:val="24"/>
                <w:szCs w:val="24"/>
              </w:rPr>
              <w:t>nodošanu bez atlīdzības institūta BIOR īpašumā, l</w:t>
            </w:r>
            <w:r w:rsidR="002A6FFC" w:rsidRPr="006D659A">
              <w:rPr>
                <w:rFonts w:ascii="Times New Roman" w:hAnsi="Times New Roman"/>
                <w:sz w:val="24"/>
                <w:szCs w:val="24"/>
              </w:rPr>
              <w:t>ai nodrošinātu</w:t>
            </w:r>
            <w:r w:rsidR="002A6FFC" w:rsidRPr="006D659A">
              <w:rPr>
                <w:rFonts w:ascii="Times New Roman" w:eastAsia="Calibri" w:hAnsi="Times New Roman"/>
                <w:sz w:val="24"/>
                <w:szCs w:val="24"/>
                <w:lang w:eastAsia="en-US"/>
              </w:rPr>
              <w:t xml:space="preserve"> </w:t>
            </w:r>
            <w:r w:rsidRPr="006D659A">
              <w:rPr>
                <w:rFonts w:ascii="Times New Roman" w:eastAsia="Calibri" w:hAnsi="Times New Roman"/>
                <w:sz w:val="24"/>
                <w:szCs w:val="24"/>
                <w:lang w:eastAsia="en-US"/>
              </w:rPr>
              <w:t>tās</w:t>
            </w:r>
            <w:r w:rsidR="002A6FFC" w:rsidRPr="006D659A">
              <w:rPr>
                <w:rFonts w:ascii="Times New Roman" w:eastAsia="Calibri" w:hAnsi="Times New Roman"/>
                <w:sz w:val="24"/>
                <w:szCs w:val="24"/>
                <w:lang w:eastAsia="en-US"/>
              </w:rPr>
              <w:t xml:space="preserve"> nolikumā </w:t>
            </w:r>
            <w:r w:rsidR="002A6FFC" w:rsidRPr="006D659A">
              <w:rPr>
                <w:rFonts w:ascii="Times New Roman" w:eastAsia="Calibri" w:hAnsi="Times New Roman"/>
                <w:bCs/>
                <w:sz w:val="24"/>
                <w:szCs w:val="24"/>
                <w:lang w:eastAsia="en-US"/>
              </w:rPr>
              <w:t xml:space="preserve">noteikto </w:t>
            </w:r>
            <w:r w:rsidR="002A6FFC" w:rsidRPr="006D659A">
              <w:rPr>
                <w:rFonts w:ascii="Times New Roman" w:eastAsia="Calibri" w:hAnsi="Times New Roman"/>
                <w:sz w:val="24"/>
                <w:szCs w:val="24"/>
                <w:lang w:eastAsia="en-US"/>
              </w:rPr>
              <w:t xml:space="preserve">mērķu </w:t>
            </w:r>
            <w:r w:rsidR="002A6FFC" w:rsidRPr="006D659A">
              <w:rPr>
                <w:rFonts w:ascii="Times New Roman" w:eastAsia="Calibri" w:hAnsi="Times New Roman"/>
                <w:bCs/>
                <w:sz w:val="24"/>
                <w:szCs w:val="24"/>
                <w:lang w:eastAsia="en-US"/>
              </w:rPr>
              <w:t xml:space="preserve">sasniegšanu, </w:t>
            </w:r>
            <w:r w:rsidR="002A6FFC" w:rsidRPr="006D659A">
              <w:rPr>
                <w:rFonts w:ascii="Times New Roman" w:eastAsia="Calibri" w:hAnsi="Times New Roman"/>
                <w:sz w:val="24"/>
                <w:szCs w:val="24"/>
                <w:lang w:eastAsia="en-US"/>
              </w:rPr>
              <w:t xml:space="preserve">funkciju un </w:t>
            </w:r>
            <w:r w:rsidR="00713075" w:rsidRPr="006D659A">
              <w:rPr>
                <w:rFonts w:ascii="Times New Roman" w:eastAsia="Calibri" w:hAnsi="Times New Roman"/>
                <w:bCs/>
                <w:sz w:val="24"/>
                <w:szCs w:val="24"/>
                <w:lang w:eastAsia="en-US"/>
              </w:rPr>
              <w:t>uzdevumu izpildi</w:t>
            </w:r>
            <w:r w:rsidR="00713075">
              <w:rPr>
                <w:rFonts w:ascii="Times New Roman" w:eastAsia="Calibri" w:hAnsi="Times New Roman"/>
                <w:bCs/>
                <w:sz w:val="24"/>
                <w:szCs w:val="24"/>
                <w:lang w:eastAsia="en-US"/>
              </w:rPr>
              <w:t xml:space="preserve"> –</w:t>
            </w:r>
            <w:r>
              <w:rPr>
                <w:bCs/>
              </w:rPr>
              <w:t xml:space="preserve"> </w:t>
            </w:r>
            <w:r w:rsidRPr="003A4054">
              <w:rPr>
                <w:rFonts w:ascii="Times New Roman" w:hAnsi="Times New Roman"/>
                <w:sz w:val="24"/>
                <w:szCs w:val="24"/>
              </w:rPr>
              <w:t xml:space="preserve">radīt jaunas zināšanas, lai nodrošinātu cilvēku, dzīvnieku un vides veselību, dzīvnieku labturību un drošas un nekaitīgas pārtikas apriti, kā arī zivju un citu ūdens bioloģisko resursu saglabāšanu un sabalansētas un ilgtspējīgas izmantošanas iespējas Latvijā, veikt pētījumus, īstenot </w:t>
            </w:r>
            <w:r>
              <w:rPr>
                <w:rFonts w:ascii="Times New Roman" w:hAnsi="Times New Roman"/>
                <w:sz w:val="24"/>
                <w:szCs w:val="24"/>
              </w:rPr>
              <w:t xml:space="preserve">attiecīgus </w:t>
            </w:r>
            <w:r w:rsidRPr="003A4054">
              <w:rPr>
                <w:rFonts w:ascii="Times New Roman" w:hAnsi="Times New Roman"/>
                <w:sz w:val="24"/>
                <w:szCs w:val="24"/>
              </w:rPr>
              <w:t xml:space="preserve">projektus </w:t>
            </w:r>
            <w:r w:rsidRPr="00F96D4E">
              <w:rPr>
                <w:rFonts w:ascii="Times New Roman" w:hAnsi="Times New Roman"/>
                <w:sz w:val="24"/>
                <w:szCs w:val="24"/>
              </w:rPr>
              <w:t>(sk</w:t>
            </w:r>
            <w:r w:rsidR="00E004F9">
              <w:rPr>
                <w:rFonts w:ascii="Times New Roman" w:hAnsi="Times New Roman"/>
                <w:sz w:val="24"/>
                <w:szCs w:val="24"/>
              </w:rPr>
              <w:t xml:space="preserve">. 1. </w:t>
            </w:r>
            <w:r w:rsidRPr="00F96D4E">
              <w:rPr>
                <w:rFonts w:ascii="Times New Roman" w:hAnsi="Times New Roman"/>
                <w:sz w:val="24"/>
                <w:szCs w:val="24"/>
              </w:rPr>
              <w:t>pielikumu “Projektu saraksts”</w:t>
            </w:r>
            <w:r w:rsidR="00F96D4E">
              <w:rPr>
                <w:rFonts w:ascii="Times New Roman" w:hAnsi="Times New Roman"/>
                <w:sz w:val="24"/>
                <w:szCs w:val="24"/>
              </w:rPr>
              <w:t>:</w:t>
            </w:r>
            <w:r w:rsidR="00FA178D" w:rsidRPr="00F96D4E">
              <w:rPr>
                <w:rFonts w:ascii="Times New Roman" w:hAnsi="Times New Roman"/>
                <w:sz w:val="24"/>
                <w:szCs w:val="24"/>
              </w:rPr>
              <w:t xml:space="preserve"> </w:t>
            </w:r>
            <w:hyperlink r:id="rId11" w:history="1">
              <w:r w:rsidR="00F96D4E" w:rsidRPr="006D659A">
                <w:rPr>
                  <w:rStyle w:val="Hipersaite"/>
                  <w:rFonts w:ascii="Times New Roman" w:hAnsi="Times New Roman"/>
                  <w:color w:val="auto"/>
                  <w:sz w:val="24"/>
                  <w:szCs w:val="24"/>
                  <w:u w:val="none"/>
                </w:rPr>
                <w:t>http://www.bior.gov.lv/lv/projekti/eiropas-savienibas-strukturfondu-projekti/eiropas-regionalas-attistibas-fonds-eraf</w:t>
              </w:r>
            </w:hyperlink>
            <w:r w:rsidR="00F96D4E" w:rsidRPr="00052C3E">
              <w:rPr>
                <w:rFonts w:ascii="Times New Roman" w:hAnsi="Times New Roman"/>
                <w:sz w:val="24"/>
                <w:szCs w:val="24"/>
              </w:rPr>
              <w:t xml:space="preserve">; </w:t>
            </w:r>
            <w:hyperlink r:id="rId12" w:history="1">
              <w:r w:rsidR="00F96D4E" w:rsidRPr="006D659A">
                <w:rPr>
                  <w:rStyle w:val="Hipersaite"/>
                  <w:rFonts w:ascii="Times New Roman" w:hAnsi="Times New Roman"/>
                  <w:color w:val="auto"/>
                  <w:sz w:val="24"/>
                  <w:szCs w:val="24"/>
                  <w:u w:val="none"/>
                </w:rPr>
                <w:t>http://www.bior.gov.lv/lv/projekti/starptautiskas-sadarbibas-programmas-petniecibas-un-tehnologiju-joma/bonus-eeig</w:t>
              </w:r>
            </w:hyperlink>
            <w:r w:rsidR="00BE795A" w:rsidRPr="006D659A">
              <w:rPr>
                <w:rStyle w:val="Hipersaite"/>
                <w:rFonts w:ascii="Times New Roman" w:hAnsi="Times New Roman"/>
                <w:color w:val="auto"/>
                <w:sz w:val="24"/>
                <w:szCs w:val="24"/>
                <w:u w:val="none"/>
              </w:rPr>
              <w:t xml:space="preserve"> un citi</w:t>
            </w:r>
            <w:r w:rsidRPr="003A4054">
              <w:rPr>
                <w:rFonts w:ascii="Times New Roman" w:hAnsi="Times New Roman"/>
                <w:sz w:val="24"/>
                <w:szCs w:val="24"/>
              </w:rPr>
              <w:t>)</w:t>
            </w:r>
          </w:p>
          <w:p w14:paraId="7E98551C" w14:textId="77777777" w:rsidR="003A4054" w:rsidRPr="003A4054" w:rsidRDefault="003A4054" w:rsidP="00C96782">
            <w:pPr>
              <w:spacing w:after="0" w:line="240" w:lineRule="auto"/>
              <w:jc w:val="both"/>
              <w:rPr>
                <w:rFonts w:ascii="Times New Roman" w:hAnsi="Times New Roman"/>
                <w:sz w:val="24"/>
                <w:szCs w:val="24"/>
              </w:rPr>
            </w:pPr>
            <w:r w:rsidRPr="003A4054">
              <w:rPr>
                <w:rFonts w:ascii="Times New Roman" w:hAnsi="Times New Roman"/>
                <w:sz w:val="24"/>
                <w:szCs w:val="24"/>
              </w:rPr>
              <w:t>un attīstīt sadarbību pētniecības jomās, kas saistītas ar pārtikas, veterinārmedicīnas, vides, zivsaimniecības un citām bioloģijas nozarēm, uzturēt un attīstīt eksperimentālo laboratorisko izmeklējumu metodoloģisko un materiāli tehnisko bāzi medicīnā, veterinārmedicīnā, pārtikas un v</w:t>
            </w:r>
            <w:r w:rsidR="00812891">
              <w:rPr>
                <w:rFonts w:ascii="Times New Roman" w:hAnsi="Times New Roman"/>
                <w:sz w:val="24"/>
                <w:szCs w:val="24"/>
              </w:rPr>
              <w:t>ides testēšanā un metroloģijā, i</w:t>
            </w:r>
            <w:r w:rsidRPr="003A4054">
              <w:rPr>
                <w:rFonts w:ascii="Times New Roman" w:hAnsi="Times New Roman"/>
                <w:sz w:val="24"/>
                <w:szCs w:val="24"/>
              </w:rPr>
              <w:t xml:space="preserve">nstitūta </w:t>
            </w:r>
            <w:r w:rsidR="00812891">
              <w:rPr>
                <w:rFonts w:ascii="Times New Roman" w:hAnsi="Times New Roman"/>
                <w:sz w:val="24"/>
                <w:szCs w:val="24"/>
              </w:rPr>
              <w:t xml:space="preserve">BIOR </w:t>
            </w:r>
            <w:r w:rsidRPr="003A4054">
              <w:rPr>
                <w:rFonts w:ascii="Times New Roman" w:hAnsi="Times New Roman"/>
                <w:sz w:val="24"/>
                <w:szCs w:val="24"/>
              </w:rPr>
              <w:t>kompetences ietvaros konsultēt, apmācīt un izglī</w:t>
            </w:r>
            <w:r w:rsidR="00F96D4E">
              <w:rPr>
                <w:rFonts w:ascii="Times New Roman" w:hAnsi="Times New Roman"/>
                <w:sz w:val="24"/>
                <w:szCs w:val="24"/>
              </w:rPr>
              <w:t>tot ieinteresētās personas u.c.</w:t>
            </w:r>
            <w:r w:rsidRPr="003A4054">
              <w:rPr>
                <w:rFonts w:ascii="Times New Roman" w:hAnsi="Times New Roman"/>
                <w:sz w:val="24"/>
                <w:szCs w:val="24"/>
              </w:rPr>
              <w:t xml:space="preserve"> </w:t>
            </w:r>
          </w:p>
          <w:p w14:paraId="7E98551D" w14:textId="77777777" w:rsidR="000508D3" w:rsidRDefault="00812891" w:rsidP="003A4054">
            <w:pPr>
              <w:spacing w:after="0" w:line="240" w:lineRule="auto"/>
              <w:ind w:firstLine="208"/>
              <w:jc w:val="both"/>
              <w:rPr>
                <w:rFonts w:ascii="Times New Roman" w:hAnsi="Times New Roman"/>
                <w:sz w:val="24"/>
                <w:szCs w:val="24"/>
              </w:rPr>
            </w:pPr>
            <w:r>
              <w:rPr>
                <w:rFonts w:ascii="Times New Roman" w:eastAsia="Calibri" w:hAnsi="Times New Roman"/>
                <w:bCs/>
                <w:sz w:val="24"/>
                <w:szCs w:val="24"/>
                <w:lang w:eastAsia="en-US"/>
              </w:rPr>
              <w:t>MK rīkojuma projekta 1.</w:t>
            </w:r>
            <w:r w:rsidR="00052C3E">
              <w:rPr>
                <w:rFonts w:ascii="Times New Roman" w:eastAsia="Calibri" w:hAnsi="Times New Roman"/>
                <w:bCs/>
                <w:sz w:val="24"/>
                <w:szCs w:val="24"/>
                <w:lang w:eastAsia="en-US"/>
              </w:rPr>
              <w:t> </w:t>
            </w:r>
            <w:r>
              <w:rPr>
                <w:rFonts w:ascii="Times New Roman" w:eastAsia="Calibri" w:hAnsi="Times New Roman"/>
                <w:bCs/>
                <w:sz w:val="24"/>
                <w:szCs w:val="24"/>
                <w:lang w:eastAsia="en-US"/>
              </w:rPr>
              <w:t>punktā minēto</w:t>
            </w:r>
            <w:r w:rsidR="002A6FFC" w:rsidRPr="00FB6BFC">
              <w:rPr>
                <w:rFonts w:ascii="Times New Roman" w:eastAsia="Calibri" w:hAnsi="Times New Roman"/>
                <w:bCs/>
                <w:sz w:val="24"/>
                <w:szCs w:val="24"/>
                <w:lang w:eastAsia="en-US"/>
              </w:rPr>
              <w:t xml:space="preserve"> īpašumu </w:t>
            </w:r>
            <w:r w:rsidR="00831BE8" w:rsidRPr="00FB6BFC">
              <w:rPr>
                <w:rFonts w:ascii="Times New Roman" w:eastAsia="Calibri" w:hAnsi="Times New Roman"/>
                <w:bCs/>
                <w:sz w:val="24"/>
                <w:szCs w:val="24"/>
                <w:lang w:eastAsia="en-US"/>
              </w:rPr>
              <w:t>nodošan</w:t>
            </w:r>
            <w:r w:rsidR="00831BE8">
              <w:rPr>
                <w:rFonts w:ascii="Times New Roman" w:eastAsia="Calibri" w:hAnsi="Times New Roman"/>
                <w:bCs/>
                <w:sz w:val="24"/>
                <w:szCs w:val="24"/>
                <w:lang w:eastAsia="en-US"/>
              </w:rPr>
              <w:t>a</w:t>
            </w:r>
            <w:r w:rsidR="00831BE8" w:rsidRPr="00FB6BFC">
              <w:rPr>
                <w:rFonts w:ascii="Times New Roman" w:eastAsia="Calibri" w:hAnsi="Times New Roman"/>
                <w:bCs/>
                <w:sz w:val="24"/>
                <w:szCs w:val="24"/>
                <w:lang w:eastAsia="en-US"/>
              </w:rPr>
              <w:t xml:space="preserve"> </w:t>
            </w:r>
            <w:r w:rsidR="00EC5D56" w:rsidRPr="00B24D12">
              <w:rPr>
                <w:rFonts w:ascii="Times New Roman" w:eastAsia="Calibri" w:hAnsi="Times New Roman"/>
                <w:bCs/>
                <w:sz w:val="24"/>
                <w:szCs w:val="24"/>
                <w:lang w:eastAsia="en-US"/>
              </w:rPr>
              <w:t>i</w:t>
            </w:r>
            <w:r w:rsidR="002A6FFC" w:rsidRPr="00B24D12">
              <w:rPr>
                <w:rFonts w:ascii="Times New Roman" w:eastAsia="Calibri" w:hAnsi="Times New Roman"/>
                <w:bCs/>
                <w:sz w:val="24"/>
                <w:szCs w:val="24"/>
                <w:lang w:eastAsia="en-US"/>
              </w:rPr>
              <w:t>nstitūta</w:t>
            </w:r>
            <w:r w:rsidR="00EC5D56" w:rsidRPr="00B24D12">
              <w:rPr>
                <w:rFonts w:ascii="Times New Roman" w:eastAsia="Calibri" w:hAnsi="Times New Roman"/>
                <w:bCs/>
                <w:sz w:val="24"/>
                <w:szCs w:val="24"/>
                <w:lang w:eastAsia="en-US"/>
              </w:rPr>
              <w:t xml:space="preserve"> BIOR</w:t>
            </w:r>
            <w:r w:rsidR="002A6FFC" w:rsidRPr="00B24D12">
              <w:rPr>
                <w:rFonts w:ascii="Times New Roman" w:eastAsia="Calibri" w:hAnsi="Times New Roman"/>
                <w:bCs/>
                <w:sz w:val="24"/>
                <w:szCs w:val="24"/>
                <w:lang w:eastAsia="en-US"/>
              </w:rPr>
              <w:t xml:space="preserve"> īpašumā </w:t>
            </w:r>
            <w:r w:rsidR="00831BE8" w:rsidRPr="00FB6BFC">
              <w:rPr>
                <w:rFonts w:ascii="Times New Roman" w:hAnsi="Times New Roman"/>
                <w:sz w:val="24"/>
                <w:szCs w:val="24"/>
              </w:rPr>
              <w:t>pamatot</w:t>
            </w:r>
            <w:r w:rsidR="00831BE8">
              <w:rPr>
                <w:rFonts w:ascii="Times New Roman" w:hAnsi="Times New Roman"/>
                <w:sz w:val="24"/>
                <w:szCs w:val="24"/>
              </w:rPr>
              <w:t>a</w:t>
            </w:r>
            <w:r w:rsidR="00831BE8" w:rsidRPr="00FB6BFC">
              <w:rPr>
                <w:rFonts w:ascii="Times New Roman" w:hAnsi="Times New Roman"/>
                <w:sz w:val="24"/>
                <w:szCs w:val="24"/>
              </w:rPr>
              <w:t xml:space="preserve"> </w:t>
            </w:r>
            <w:r w:rsidR="002A6FFC" w:rsidRPr="00FB6BFC">
              <w:rPr>
                <w:rFonts w:ascii="Times New Roman" w:hAnsi="Times New Roman"/>
                <w:sz w:val="24"/>
                <w:szCs w:val="24"/>
              </w:rPr>
              <w:t xml:space="preserve">ar lietderības apsvērumiem, kas ir nozīmīgi </w:t>
            </w:r>
            <w:r w:rsidR="00FB6BFC" w:rsidRPr="00FB6BFC">
              <w:rPr>
                <w:rFonts w:ascii="Times New Roman" w:hAnsi="Times New Roman"/>
                <w:color w:val="000000"/>
                <w:sz w:val="24"/>
                <w:szCs w:val="24"/>
              </w:rPr>
              <w:t>i</w:t>
            </w:r>
            <w:r w:rsidR="002A6FFC" w:rsidRPr="00FB6BFC">
              <w:rPr>
                <w:rFonts w:ascii="Times New Roman" w:hAnsi="Times New Roman"/>
                <w:color w:val="000000"/>
                <w:sz w:val="24"/>
                <w:szCs w:val="24"/>
              </w:rPr>
              <w:t>nstitūta</w:t>
            </w:r>
            <w:r w:rsidR="00FB6BFC" w:rsidRPr="00FB6BFC">
              <w:rPr>
                <w:rFonts w:ascii="Times New Roman" w:hAnsi="Times New Roman"/>
                <w:color w:val="000000"/>
                <w:sz w:val="24"/>
                <w:szCs w:val="24"/>
              </w:rPr>
              <w:t xml:space="preserve"> BIOR</w:t>
            </w:r>
            <w:r w:rsidR="002A6FFC" w:rsidRPr="00FB6BFC">
              <w:rPr>
                <w:rFonts w:ascii="Times New Roman" w:hAnsi="Times New Roman"/>
                <w:sz w:val="24"/>
                <w:szCs w:val="24"/>
              </w:rPr>
              <w:t xml:space="preserve"> un minēto nekustamo īpašumu attīstības kontekstā, kā arī valstiskā mērogā, īstenojot zinātniskās darbības funkciju. </w:t>
            </w:r>
          </w:p>
          <w:p w14:paraId="7E98551E" w14:textId="77777777" w:rsidR="000508D3" w:rsidRDefault="002A6FFC" w:rsidP="003A4054">
            <w:pPr>
              <w:spacing w:after="0" w:line="240" w:lineRule="auto"/>
              <w:ind w:firstLine="208"/>
              <w:jc w:val="both"/>
              <w:rPr>
                <w:rFonts w:ascii="Times New Roman" w:hAnsi="Times New Roman"/>
                <w:sz w:val="24"/>
                <w:szCs w:val="24"/>
              </w:rPr>
            </w:pPr>
            <w:r w:rsidRPr="00FB6BFC">
              <w:rPr>
                <w:rFonts w:ascii="Times New Roman" w:hAnsi="Times New Roman"/>
                <w:sz w:val="24"/>
                <w:szCs w:val="24"/>
              </w:rPr>
              <w:t xml:space="preserve">Nekustamo īpašumu nodošana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w:t>
            </w:r>
            <w:r w:rsidR="00FB6BFC" w:rsidRPr="00FB6BFC">
              <w:rPr>
                <w:rFonts w:ascii="Times New Roman" w:hAnsi="Times New Roman"/>
                <w:color w:val="000000"/>
                <w:sz w:val="24"/>
                <w:szCs w:val="24"/>
              </w:rPr>
              <w:t xml:space="preserve"> BIOR</w:t>
            </w:r>
            <w:r w:rsidRPr="00FB6BFC">
              <w:rPr>
                <w:rFonts w:ascii="Times New Roman" w:hAnsi="Times New Roman"/>
                <w:color w:val="000000"/>
                <w:sz w:val="24"/>
                <w:szCs w:val="24"/>
              </w:rPr>
              <w:t xml:space="preserve"> </w:t>
            </w:r>
            <w:r w:rsidRPr="00FB6BFC">
              <w:rPr>
                <w:rFonts w:ascii="Times New Roman" w:hAnsi="Times New Roman"/>
                <w:sz w:val="24"/>
                <w:szCs w:val="24"/>
              </w:rPr>
              <w:t xml:space="preserve">īpašumā ir risinājums, kas veicina nekustamo īpašumu efektīvāku un ilgtermiņa attīstību, kā arī ļauj piesaistīt infrastruktūras attīstīšanā ieguldāmos līdzekļus. </w:t>
            </w:r>
          </w:p>
          <w:p w14:paraId="7E98551F" w14:textId="77777777" w:rsidR="002A6FFC" w:rsidRPr="00FB6BFC" w:rsidRDefault="000508D3" w:rsidP="003A4054">
            <w:pPr>
              <w:spacing w:after="0" w:line="240" w:lineRule="auto"/>
              <w:ind w:firstLine="208"/>
              <w:jc w:val="both"/>
              <w:rPr>
                <w:rFonts w:ascii="Times New Roman" w:eastAsia="Calibri" w:hAnsi="Times New Roman"/>
                <w:bCs/>
                <w:sz w:val="24"/>
                <w:szCs w:val="24"/>
                <w:lang w:eastAsia="en-US"/>
              </w:rPr>
            </w:pPr>
            <w:r>
              <w:rPr>
                <w:rFonts w:ascii="Times New Roman" w:hAnsi="Times New Roman"/>
                <w:sz w:val="24"/>
                <w:szCs w:val="24"/>
              </w:rPr>
              <w:t>Ar MK rīkojuma projektu paredzētai ī</w:t>
            </w:r>
            <w:r w:rsidR="002A6FFC" w:rsidRPr="00FB6BFC">
              <w:rPr>
                <w:rFonts w:ascii="Times New Roman" w:hAnsi="Times New Roman"/>
                <w:sz w:val="24"/>
                <w:szCs w:val="24"/>
              </w:rPr>
              <w:t>pašuma tiesību piešķiršanai būs pozitīva ietekme, jo:</w:t>
            </w:r>
          </w:p>
          <w:p w14:paraId="7E985520" w14:textId="77777777"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1)</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būs plašākas iespējas, garantijas un motivācija ieguldīt nekustamajos īpašumos (</w:t>
            </w:r>
            <w:r w:rsidR="000508D3">
              <w:rPr>
                <w:rFonts w:ascii="Times New Roman" w:hAnsi="Times New Roman"/>
                <w:sz w:val="24"/>
                <w:szCs w:val="24"/>
              </w:rPr>
              <w:t>t</w:t>
            </w:r>
            <w:r w:rsidR="00052C3E">
              <w:rPr>
                <w:rFonts w:ascii="Times New Roman" w:hAnsi="Times New Roman"/>
                <w:sz w:val="24"/>
                <w:szCs w:val="24"/>
              </w:rPr>
              <w:t>a</w:t>
            </w:r>
            <w:r w:rsidR="000508D3">
              <w:rPr>
                <w:rFonts w:ascii="Times New Roman" w:hAnsi="Times New Roman"/>
                <w:sz w:val="24"/>
                <w:szCs w:val="24"/>
              </w:rPr>
              <w:t>m piederoš</w:t>
            </w:r>
            <w:r w:rsidR="00052C3E">
              <w:rPr>
                <w:rFonts w:ascii="Times New Roman" w:hAnsi="Times New Roman"/>
                <w:sz w:val="24"/>
                <w:szCs w:val="24"/>
              </w:rPr>
              <w:t>aj</w:t>
            </w:r>
            <w:r w:rsidR="000508D3">
              <w:rPr>
                <w:rFonts w:ascii="Times New Roman" w:hAnsi="Times New Roman"/>
                <w:sz w:val="24"/>
                <w:szCs w:val="24"/>
              </w:rPr>
              <w:t>os</w:t>
            </w:r>
            <w:r w:rsidRPr="00FB6BFC">
              <w:rPr>
                <w:rFonts w:ascii="Times New Roman" w:hAnsi="Times New Roman"/>
                <w:sz w:val="24"/>
                <w:szCs w:val="24"/>
              </w:rPr>
              <w:t xml:space="preserve"> īpašumos) lielākas un ilgtermiņa plānos balstītas finanšu investīcijas;</w:t>
            </w:r>
          </w:p>
          <w:p w14:paraId="7E985521" w14:textId="77777777"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2)</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būs plašākas iespējas (t</w:t>
            </w:r>
            <w:r w:rsidR="00052C3E">
              <w:rPr>
                <w:rFonts w:ascii="Times New Roman" w:hAnsi="Times New Roman"/>
                <w:sz w:val="24"/>
                <w:szCs w:val="24"/>
              </w:rPr>
              <w:t>ostarp</w:t>
            </w:r>
            <w:r w:rsidRPr="00FB6BFC">
              <w:rPr>
                <w:rFonts w:ascii="Times New Roman" w:hAnsi="Times New Roman"/>
                <w:sz w:val="24"/>
                <w:szCs w:val="24"/>
              </w:rPr>
              <w:t xml:space="preserve"> ar zemākām likmēm un drošākiem noteikumiem) atsevišķ</w:t>
            </w:r>
            <w:r w:rsidR="00DB1C81">
              <w:rPr>
                <w:rFonts w:ascii="Times New Roman" w:hAnsi="Times New Roman"/>
                <w:sz w:val="24"/>
                <w:szCs w:val="24"/>
              </w:rPr>
              <w:t>ās</w:t>
            </w:r>
            <w:r w:rsidRPr="00FB6BFC">
              <w:rPr>
                <w:rFonts w:ascii="Times New Roman" w:hAnsi="Times New Roman"/>
                <w:sz w:val="24"/>
                <w:szCs w:val="24"/>
              </w:rPr>
              <w:t xml:space="preserve"> </w:t>
            </w:r>
            <w:r w:rsidR="00DB1C81">
              <w:rPr>
                <w:rFonts w:ascii="Times New Roman" w:hAnsi="Times New Roman"/>
                <w:sz w:val="24"/>
                <w:szCs w:val="24"/>
              </w:rPr>
              <w:t>situācijās</w:t>
            </w:r>
            <w:r w:rsidRPr="00FB6BFC">
              <w:rPr>
                <w:rFonts w:ascii="Times New Roman" w:hAnsi="Times New Roman"/>
                <w:sz w:val="24"/>
                <w:szCs w:val="24"/>
              </w:rPr>
              <w:t xml:space="preserve"> ar nekustamajiem īpašumiem kā nodrošinājumu </w:t>
            </w:r>
            <w:r w:rsidRPr="006D659A">
              <w:rPr>
                <w:rFonts w:ascii="Times New Roman" w:hAnsi="Times New Roman"/>
                <w:sz w:val="24"/>
                <w:szCs w:val="24"/>
              </w:rPr>
              <w:t>Valsts kasē</w:t>
            </w:r>
            <w:r w:rsidRPr="00FB6BFC">
              <w:rPr>
                <w:rFonts w:ascii="Times New Roman" w:hAnsi="Times New Roman"/>
                <w:sz w:val="24"/>
                <w:szCs w:val="24"/>
              </w:rPr>
              <w:t xml:space="preserve"> piesaistīt finanses jaunu objektu būvniecībai vai remontam, ievērojot attiecīgā valsts atbalsta regulējuma nosacījumus gadījumā, ja minētā finansējuma piesaiste tiks plānota normatīvajos aktos par valsts un Eiropas Savienības atbalstu noteiktās darbības veicināšanai, tādējādi nodrošinot papildu fin</w:t>
            </w:r>
            <w:r w:rsidR="000508D3">
              <w:rPr>
                <w:rFonts w:ascii="Times New Roman" w:hAnsi="Times New Roman"/>
                <w:sz w:val="24"/>
                <w:szCs w:val="24"/>
              </w:rPr>
              <w:t xml:space="preserve">anšu līdzekļus, ko </w:t>
            </w:r>
            <w:r w:rsidR="00DB1C81">
              <w:rPr>
                <w:rFonts w:ascii="Times New Roman" w:hAnsi="Times New Roman"/>
                <w:sz w:val="24"/>
                <w:szCs w:val="24"/>
              </w:rPr>
              <w:t>patlaban</w:t>
            </w:r>
            <w:r w:rsidR="000508D3">
              <w:rPr>
                <w:rFonts w:ascii="Times New Roman" w:hAnsi="Times New Roman"/>
                <w:sz w:val="24"/>
                <w:szCs w:val="24"/>
              </w:rPr>
              <w:t xml:space="preserve"> </w:t>
            </w:r>
            <w:r w:rsidR="00DB1C81">
              <w:rPr>
                <w:rFonts w:ascii="Times New Roman" w:hAnsi="Times New Roman"/>
                <w:sz w:val="24"/>
                <w:szCs w:val="24"/>
              </w:rPr>
              <w:t xml:space="preserve">nav iespējams piešķirt no </w:t>
            </w:r>
            <w:r w:rsidR="000508D3">
              <w:rPr>
                <w:rFonts w:ascii="Times New Roman" w:hAnsi="Times New Roman"/>
                <w:sz w:val="24"/>
                <w:szCs w:val="24"/>
              </w:rPr>
              <w:t>valst</w:t>
            </w:r>
            <w:r w:rsidR="00DB1C81">
              <w:rPr>
                <w:rFonts w:ascii="Times New Roman" w:hAnsi="Times New Roman"/>
                <w:sz w:val="24"/>
                <w:szCs w:val="24"/>
              </w:rPr>
              <w:t>s</w:t>
            </w:r>
            <w:r w:rsidR="000508D3">
              <w:rPr>
                <w:rFonts w:ascii="Times New Roman" w:hAnsi="Times New Roman"/>
                <w:sz w:val="24"/>
                <w:szCs w:val="24"/>
              </w:rPr>
              <w:t xml:space="preserve"> budžeta, jo n</w:t>
            </w:r>
            <w:r w:rsidRPr="00FB6BFC">
              <w:rPr>
                <w:rFonts w:ascii="Times New Roman" w:hAnsi="Times New Roman"/>
                <w:sz w:val="24"/>
                <w:szCs w:val="24"/>
              </w:rPr>
              <w:t xml:space="preserve">ākotnē </w:t>
            </w:r>
            <w:r w:rsidR="000508D3">
              <w:rPr>
                <w:rFonts w:ascii="Times New Roman" w:hAnsi="Times New Roman"/>
                <w:color w:val="000000"/>
                <w:sz w:val="24"/>
                <w:szCs w:val="24"/>
              </w:rPr>
              <w:t>i</w:t>
            </w:r>
            <w:r w:rsidRPr="00FB6BFC">
              <w:rPr>
                <w:rFonts w:ascii="Times New Roman" w:hAnsi="Times New Roman"/>
                <w:color w:val="000000"/>
                <w:sz w:val="24"/>
                <w:szCs w:val="24"/>
              </w:rPr>
              <w:t>nstitūtam</w:t>
            </w:r>
            <w:r w:rsidR="000508D3">
              <w:rPr>
                <w:rFonts w:ascii="Times New Roman" w:hAnsi="Times New Roman"/>
                <w:color w:val="000000"/>
                <w:sz w:val="24"/>
                <w:szCs w:val="24"/>
              </w:rPr>
              <w:t xml:space="preserve"> BIOR</w:t>
            </w:r>
            <w:r w:rsidRPr="00FB6BFC">
              <w:rPr>
                <w:rFonts w:ascii="Times New Roman" w:hAnsi="Times New Roman"/>
                <w:sz w:val="24"/>
                <w:szCs w:val="24"/>
              </w:rPr>
              <w:t xml:space="preserve"> būs nepieciešami Valsts kases aizdevumi, lai īstenotu Eiropas Savienības fonda projektus un citus projektus, ja tādi būs pieejami;</w:t>
            </w:r>
          </w:p>
          <w:p w14:paraId="7E985522" w14:textId="77777777"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3</w:t>
            </w:r>
            <w:r w:rsidRPr="00052C3E">
              <w:rPr>
                <w:rFonts w:ascii="Times New Roman" w:hAnsi="Times New Roman"/>
                <w:sz w:val="24"/>
                <w:szCs w:val="24"/>
              </w:rPr>
              <w:t>)</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nstitūts</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kā īpašnieks tiks uzskatīts par stabilāku sadarb</w:t>
            </w:r>
            <w:r w:rsidR="000508D3">
              <w:rPr>
                <w:rFonts w:ascii="Times New Roman" w:hAnsi="Times New Roman"/>
                <w:sz w:val="24"/>
                <w:szCs w:val="24"/>
              </w:rPr>
              <w:t xml:space="preserve">ības partneri finanšu darījumos, </w:t>
            </w:r>
            <w:r w:rsidR="00DB1C81">
              <w:rPr>
                <w:rFonts w:ascii="Times New Roman" w:hAnsi="Times New Roman"/>
                <w:sz w:val="24"/>
                <w:szCs w:val="24"/>
              </w:rPr>
              <w:t xml:space="preserve">un </w:t>
            </w:r>
            <w:r w:rsidR="000508D3">
              <w:rPr>
                <w:rFonts w:ascii="Times New Roman" w:hAnsi="Times New Roman"/>
                <w:sz w:val="24"/>
                <w:szCs w:val="24"/>
              </w:rPr>
              <w:t>t</w:t>
            </w:r>
            <w:r w:rsidRPr="00FB6BFC">
              <w:rPr>
                <w:rFonts w:ascii="Times New Roman" w:hAnsi="Times New Roman"/>
                <w:sz w:val="24"/>
                <w:szCs w:val="24"/>
              </w:rPr>
              <w:t xml:space="preserve">as sekmēs attīstību, nodrošinot </w:t>
            </w:r>
            <w:r w:rsidR="000508D3">
              <w:rPr>
                <w:rFonts w:ascii="Times New Roman" w:hAnsi="Times New Roman"/>
                <w:sz w:val="24"/>
                <w:szCs w:val="24"/>
              </w:rPr>
              <w:t xml:space="preserve">stabilo </w:t>
            </w:r>
            <w:r w:rsidRPr="00FB6BFC">
              <w:rPr>
                <w:rFonts w:ascii="Times New Roman" w:hAnsi="Times New Roman"/>
                <w:sz w:val="24"/>
                <w:szCs w:val="24"/>
              </w:rPr>
              <w:t>pētniecisko darbību starptautisko standartu līmenī;</w:t>
            </w:r>
          </w:p>
          <w:p w14:paraId="7E985523" w14:textId="77777777" w:rsidR="002A6FFC" w:rsidRPr="00FB6BFC" w:rsidRDefault="002A6FFC">
            <w:pPr>
              <w:spacing w:after="0" w:line="240" w:lineRule="auto"/>
              <w:jc w:val="both"/>
              <w:rPr>
                <w:rFonts w:ascii="Times New Roman" w:hAnsi="Times New Roman"/>
                <w:sz w:val="24"/>
                <w:szCs w:val="24"/>
              </w:rPr>
            </w:pPr>
            <w:r w:rsidRPr="006D659A">
              <w:rPr>
                <w:rFonts w:ascii="Times New Roman" w:hAnsi="Times New Roman"/>
                <w:sz w:val="24"/>
                <w:szCs w:val="24"/>
              </w:rPr>
              <w:t>4)</w:t>
            </w:r>
            <w:r w:rsidRPr="00FB6BFC">
              <w:rPr>
                <w:rFonts w:ascii="Times New Roman" w:hAnsi="Times New Roman"/>
                <w:color w:val="000000"/>
                <w:sz w:val="24"/>
                <w:szCs w:val="24"/>
              </w:rPr>
              <w:t xml:space="preserve"> </w:t>
            </w:r>
            <w:r w:rsidR="00FB6BFC" w:rsidRPr="00FB6BFC">
              <w:rPr>
                <w:rFonts w:ascii="Times New Roman" w:hAnsi="Times New Roman"/>
                <w:color w:val="000000"/>
                <w:sz w:val="24"/>
                <w:szCs w:val="24"/>
              </w:rPr>
              <w:t>i</w:t>
            </w:r>
            <w:r w:rsidRPr="00FB6BFC">
              <w:rPr>
                <w:rFonts w:ascii="Times New Roman" w:hAnsi="Times New Roman"/>
                <w:color w:val="000000"/>
                <w:sz w:val="24"/>
                <w:szCs w:val="24"/>
              </w:rPr>
              <w:t>nstitūtam</w:t>
            </w:r>
            <w:r w:rsidR="00FB6BFC" w:rsidRPr="00FB6BFC">
              <w:rPr>
                <w:rFonts w:ascii="Times New Roman" w:hAnsi="Times New Roman"/>
                <w:color w:val="000000"/>
                <w:sz w:val="24"/>
                <w:szCs w:val="24"/>
              </w:rPr>
              <w:t xml:space="preserve"> BIOR</w:t>
            </w:r>
            <w:r w:rsidRPr="00FB6BFC">
              <w:rPr>
                <w:rFonts w:ascii="Times New Roman" w:hAnsi="Times New Roman"/>
                <w:sz w:val="24"/>
                <w:szCs w:val="24"/>
              </w:rPr>
              <w:t xml:space="preserve"> kā īpašniekam būs drošāka vide ilgtermiņa plānošanai un investīcijām savos objektos. Patlaban jebkuras investīcijas ir riskantas, jo nekustamie īpašumi ir nodoti tikai pārvaldīšanā, bet valdīj</w:t>
            </w:r>
            <w:r w:rsidR="000508D3">
              <w:rPr>
                <w:rFonts w:ascii="Times New Roman" w:hAnsi="Times New Roman"/>
                <w:sz w:val="24"/>
                <w:szCs w:val="24"/>
              </w:rPr>
              <w:t>uma tiesības var tikt mainītas</w:t>
            </w:r>
            <w:r w:rsidR="00DB1C81">
              <w:rPr>
                <w:rFonts w:ascii="Times New Roman" w:hAnsi="Times New Roman"/>
                <w:sz w:val="24"/>
                <w:szCs w:val="24"/>
              </w:rPr>
              <w:t>. Savukārt</w:t>
            </w:r>
            <w:r w:rsidR="000508D3">
              <w:rPr>
                <w:rFonts w:ascii="Times New Roman" w:hAnsi="Times New Roman"/>
                <w:sz w:val="24"/>
                <w:szCs w:val="24"/>
              </w:rPr>
              <w:t xml:space="preserve"> ī</w:t>
            </w:r>
            <w:r w:rsidRPr="00FB6BFC">
              <w:rPr>
                <w:rFonts w:ascii="Times New Roman" w:hAnsi="Times New Roman"/>
                <w:sz w:val="24"/>
                <w:szCs w:val="24"/>
              </w:rPr>
              <w:t xml:space="preserve">pašuma tiesības sekmētu </w:t>
            </w:r>
            <w:r w:rsidR="000508D3">
              <w:rPr>
                <w:rFonts w:ascii="Times New Roman" w:hAnsi="Times New Roman"/>
                <w:color w:val="000000"/>
                <w:sz w:val="24"/>
                <w:szCs w:val="24"/>
              </w:rPr>
              <w:t>i</w:t>
            </w:r>
            <w:r w:rsidRPr="00FB6BFC">
              <w:rPr>
                <w:rFonts w:ascii="Times New Roman" w:hAnsi="Times New Roman"/>
                <w:color w:val="000000"/>
                <w:sz w:val="24"/>
                <w:szCs w:val="24"/>
              </w:rPr>
              <w:t>nstitūta</w:t>
            </w:r>
            <w:r w:rsidRPr="00FB6BFC">
              <w:rPr>
                <w:rFonts w:ascii="Times New Roman" w:hAnsi="Times New Roman"/>
                <w:sz w:val="24"/>
                <w:szCs w:val="24"/>
              </w:rPr>
              <w:t xml:space="preserve"> </w:t>
            </w:r>
            <w:r w:rsidR="000508D3">
              <w:rPr>
                <w:rFonts w:ascii="Times New Roman" w:hAnsi="Times New Roman"/>
                <w:sz w:val="24"/>
                <w:szCs w:val="24"/>
              </w:rPr>
              <w:t xml:space="preserve">BIOR </w:t>
            </w:r>
            <w:r w:rsidRPr="00FB6BFC">
              <w:rPr>
                <w:rFonts w:ascii="Times New Roman" w:hAnsi="Times New Roman"/>
                <w:sz w:val="24"/>
                <w:szCs w:val="24"/>
              </w:rPr>
              <w:t>dalību Eiropas struktūrfondu un citos projektos;</w:t>
            </w:r>
          </w:p>
          <w:p w14:paraId="7E985524" w14:textId="77777777" w:rsidR="002A6FFC" w:rsidRDefault="002A6FFC" w:rsidP="000C772A">
            <w:pPr>
              <w:spacing w:after="0" w:line="240" w:lineRule="auto"/>
              <w:jc w:val="both"/>
              <w:rPr>
                <w:rFonts w:ascii="Times New Roman" w:hAnsi="Times New Roman"/>
                <w:sz w:val="24"/>
                <w:szCs w:val="24"/>
              </w:rPr>
            </w:pPr>
            <w:r w:rsidRPr="006D659A">
              <w:rPr>
                <w:rFonts w:ascii="Times New Roman" w:hAnsi="Times New Roman"/>
                <w:sz w:val="24"/>
                <w:szCs w:val="24"/>
              </w:rPr>
              <w:t>5)</w:t>
            </w:r>
            <w:r w:rsidR="000508D3">
              <w:rPr>
                <w:rFonts w:ascii="Times New Roman" w:hAnsi="Times New Roman"/>
                <w:sz w:val="24"/>
                <w:szCs w:val="24"/>
              </w:rPr>
              <w:t xml:space="preserve"> tiks novērstas </w:t>
            </w:r>
            <w:proofErr w:type="spellStart"/>
            <w:r w:rsidR="000508D3">
              <w:rPr>
                <w:rFonts w:ascii="Times New Roman" w:hAnsi="Times New Roman"/>
                <w:sz w:val="24"/>
                <w:szCs w:val="24"/>
              </w:rPr>
              <w:t>resursietilpīga</w:t>
            </w:r>
            <w:r w:rsidRPr="00FB6BFC">
              <w:rPr>
                <w:rFonts w:ascii="Times New Roman" w:hAnsi="Times New Roman"/>
                <w:sz w:val="24"/>
                <w:szCs w:val="24"/>
              </w:rPr>
              <w:t>s</w:t>
            </w:r>
            <w:proofErr w:type="spellEnd"/>
            <w:r w:rsidRPr="00FB6BFC">
              <w:rPr>
                <w:rFonts w:ascii="Times New Roman" w:hAnsi="Times New Roman"/>
                <w:sz w:val="24"/>
                <w:szCs w:val="24"/>
              </w:rPr>
              <w:t xml:space="preserve"> administratīvas un birokrātiskas prasības īpašumu un telpu izmantošanā (t</w:t>
            </w:r>
            <w:r w:rsidR="00DB1C81">
              <w:rPr>
                <w:rFonts w:ascii="Times New Roman" w:hAnsi="Times New Roman"/>
                <w:sz w:val="24"/>
                <w:szCs w:val="24"/>
              </w:rPr>
              <w:t>ostarp</w:t>
            </w:r>
            <w:r w:rsidRPr="00FB6BFC">
              <w:rPr>
                <w:rFonts w:ascii="Times New Roman" w:hAnsi="Times New Roman"/>
                <w:sz w:val="24"/>
                <w:szCs w:val="24"/>
              </w:rPr>
              <w:t xml:space="preserve"> saskaņošana, pamatošana, pierādīšana, ekspertīžu veikšana utt.).</w:t>
            </w:r>
          </w:p>
          <w:p w14:paraId="7E985525" w14:textId="77777777" w:rsidR="000C772A" w:rsidRDefault="000C772A" w:rsidP="000C772A">
            <w:pPr>
              <w:pStyle w:val="doc-ti"/>
              <w:jc w:val="both"/>
            </w:pPr>
            <w:r w:rsidRPr="008D487C">
              <w:t>Institūts BIOR, iegūšanai paredzēt</w:t>
            </w:r>
            <w:r w:rsidR="00DB1C81">
              <w:t>aj</w:t>
            </w:r>
            <w:r w:rsidRPr="008D487C">
              <w:t xml:space="preserve">ā valsts īpašumā </w:t>
            </w:r>
            <w:r w:rsidR="00DB1C81" w:rsidRPr="008D487C">
              <w:t xml:space="preserve">īstenojot </w:t>
            </w:r>
            <w:r w:rsidR="00DB1C81">
              <w:t>p</w:t>
            </w:r>
            <w:r w:rsidRPr="008D487C">
              <w:t>ielikumā minētos projektus</w:t>
            </w:r>
            <w:r w:rsidR="00DB1C81">
              <w:t>, pilda</w:t>
            </w:r>
            <w:r w:rsidRPr="008D487C">
              <w:t xml:space="preserve"> </w:t>
            </w:r>
            <w:r w:rsidR="005F0109">
              <w:t xml:space="preserve">un </w:t>
            </w:r>
            <w:r w:rsidRPr="008D487C">
              <w:t xml:space="preserve">realizē savus uzdevumus un funkcijas </w:t>
            </w:r>
            <w:r w:rsidR="00DB1C81">
              <w:t>–</w:t>
            </w:r>
            <w:r w:rsidRPr="008D487C">
              <w:t xml:space="preserve"> veic zinātniskās pētniecības darbības un visus ienākumus no šīm darbībām iegulda pētniecības organizāciju vai infrastruktūru pamatdarbībā, tāpēc atbilstoši “Komisijas paziņojumā par Līguma par Eiropas Savienības darbību 107. panta 1. punktā minēto valsts atbalsta jēdzienu” 32.</w:t>
            </w:r>
            <w:r w:rsidR="00DB1C81">
              <w:t> </w:t>
            </w:r>
            <w:r w:rsidRPr="008D487C">
              <w:t>un 218.</w:t>
            </w:r>
            <w:r w:rsidR="00DB1C81">
              <w:t> </w:t>
            </w:r>
            <w:r w:rsidRPr="008D487C">
              <w:t xml:space="preserve">punktam </w:t>
            </w:r>
            <w:r w:rsidR="00DB1C81">
              <w:t xml:space="preserve">uz </w:t>
            </w:r>
            <w:r w:rsidRPr="008D487C">
              <w:t>tādas pētniecības infrastruktūras publisko finansēšanu, kuru izmanto nesaimnieciskajai darbībai, piemēram, neatkarīgai pētniecībai nolūkā gūt plašākas zināšanas un labāku izpratni, valsts atbalsta noteikumi neattiecas.</w:t>
            </w:r>
          </w:p>
          <w:p w14:paraId="7E985526" w14:textId="77777777" w:rsidR="002A6FFC" w:rsidRPr="003725DA" w:rsidRDefault="000508D3" w:rsidP="00FB6BFC">
            <w:pPr>
              <w:spacing w:after="0" w:line="240" w:lineRule="auto"/>
              <w:ind w:firstLine="350"/>
              <w:jc w:val="both"/>
              <w:rPr>
                <w:rFonts w:ascii="Times New Roman" w:hAnsi="Times New Roman"/>
                <w:sz w:val="24"/>
                <w:szCs w:val="24"/>
                <w:u w:val="single"/>
              </w:rPr>
            </w:pPr>
            <w:r>
              <w:rPr>
                <w:rFonts w:ascii="Times New Roman" w:hAnsi="Times New Roman"/>
                <w:sz w:val="24"/>
                <w:szCs w:val="24"/>
              </w:rPr>
              <w:t>MK</w:t>
            </w:r>
            <w:r w:rsidR="002A6FFC" w:rsidRPr="00FB6BFC">
              <w:rPr>
                <w:rFonts w:ascii="Times New Roman" w:hAnsi="Times New Roman"/>
                <w:sz w:val="24"/>
                <w:szCs w:val="24"/>
              </w:rPr>
              <w:t xml:space="preserve"> rīkojuma projekts paredz nodot bez atlīdzības </w:t>
            </w:r>
            <w:r w:rsidR="00FB6BFC">
              <w:rPr>
                <w:rFonts w:ascii="Times New Roman" w:hAnsi="Times New Roman"/>
                <w:sz w:val="24"/>
                <w:szCs w:val="24"/>
              </w:rPr>
              <w:t>i</w:t>
            </w:r>
            <w:r w:rsidR="002A6FFC" w:rsidRPr="00FB6BFC">
              <w:rPr>
                <w:rFonts w:ascii="Times New Roman" w:hAnsi="Times New Roman"/>
                <w:sz w:val="24"/>
                <w:szCs w:val="24"/>
              </w:rPr>
              <w:t>nstitūta</w:t>
            </w:r>
            <w:r w:rsidR="00FB6BFC">
              <w:rPr>
                <w:rFonts w:ascii="Times New Roman" w:hAnsi="Times New Roman"/>
                <w:sz w:val="24"/>
                <w:szCs w:val="24"/>
              </w:rPr>
              <w:t xml:space="preserve"> BIOR</w:t>
            </w:r>
            <w:r w:rsidR="002A6FFC" w:rsidRPr="00FB6BFC">
              <w:rPr>
                <w:rFonts w:ascii="Times New Roman" w:hAnsi="Times New Roman"/>
                <w:sz w:val="24"/>
                <w:szCs w:val="24"/>
              </w:rPr>
              <w:t xml:space="preserve"> īpašumā šādus</w:t>
            </w:r>
            <w:r w:rsidR="005F0109">
              <w:rPr>
                <w:rFonts w:ascii="Times New Roman" w:hAnsi="Times New Roman"/>
                <w:sz w:val="24"/>
                <w:szCs w:val="24"/>
              </w:rPr>
              <w:t>,</w:t>
            </w:r>
            <w:r w:rsidR="002A6FFC" w:rsidRPr="00FB6BFC">
              <w:rPr>
                <w:rFonts w:ascii="Times New Roman" w:hAnsi="Times New Roman"/>
                <w:sz w:val="24"/>
                <w:szCs w:val="24"/>
              </w:rPr>
              <w:t xml:space="preserve"> </w:t>
            </w:r>
            <w:r w:rsidRPr="006D659A">
              <w:rPr>
                <w:rFonts w:ascii="Times New Roman" w:hAnsi="Times New Roman"/>
                <w:sz w:val="24"/>
                <w:szCs w:val="24"/>
              </w:rPr>
              <w:t>savstarpēji saistītus</w:t>
            </w:r>
            <w:r w:rsidR="005F0109">
              <w:rPr>
                <w:rFonts w:ascii="Times New Roman" w:hAnsi="Times New Roman"/>
                <w:sz w:val="24"/>
                <w:szCs w:val="24"/>
              </w:rPr>
              <w:t>,</w:t>
            </w:r>
            <w:r w:rsidRPr="006D659A">
              <w:rPr>
                <w:rFonts w:ascii="Times New Roman" w:hAnsi="Times New Roman"/>
                <w:sz w:val="24"/>
                <w:szCs w:val="24"/>
              </w:rPr>
              <w:t xml:space="preserve"> </w:t>
            </w:r>
            <w:r w:rsidR="002A6FFC" w:rsidRPr="006D659A">
              <w:rPr>
                <w:rFonts w:ascii="Times New Roman" w:hAnsi="Times New Roman"/>
                <w:sz w:val="24"/>
                <w:szCs w:val="24"/>
              </w:rPr>
              <w:t>valsts nekustamos īpašumus, kas ierakstīti zemesgrāmatā uz valsts vārda Zemkopības ministrijas personā un k</w:t>
            </w:r>
            <w:r w:rsidR="00DB1C81">
              <w:rPr>
                <w:rFonts w:ascii="Times New Roman" w:hAnsi="Times New Roman"/>
                <w:sz w:val="24"/>
                <w:szCs w:val="24"/>
              </w:rPr>
              <w:t>as</w:t>
            </w:r>
            <w:r w:rsidR="002A6FFC" w:rsidRPr="006D659A">
              <w:rPr>
                <w:rFonts w:ascii="Times New Roman" w:hAnsi="Times New Roman"/>
                <w:sz w:val="24"/>
                <w:szCs w:val="24"/>
              </w:rPr>
              <w:t xml:space="preserve"> </w:t>
            </w:r>
            <w:r w:rsidR="00DB1C81">
              <w:rPr>
                <w:rFonts w:ascii="Times New Roman" w:hAnsi="Times New Roman"/>
                <w:sz w:val="24"/>
                <w:szCs w:val="24"/>
              </w:rPr>
              <w:t>patlaban</w:t>
            </w:r>
            <w:r w:rsidR="002A6FFC" w:rsidRPr="006D659A">
              <w:rPr>
                <w:rFonts w:ascii="Times New Roman" w:hAnsi="Times New Roman"/>
                <w:sz w:val="24"/>
                <w:szCs w:val="24"/>
              </w:rPr>
              <w:t xml:space="preserve"> atrodas </w:t>
            </w:r>
            <w:r w:rsidR="00750DCD" w:rsidRPr="006D659A">
              <w:rPr>
                <w:rFonts w:ascii="Times New Roman" w:hAnsi="Times New Roman"/>
                <w:sz w:val="24"/>
                <w:szCs w:val="24"/>
              </w:rPr>
              <w:t>institūta BIOR</w:t>
            </w:r>
            <w:r w:rsidR="002A6FFC" w:rsidRPr="006D659A">
              <w:rPr>
                <w:rFonts w:ascii="Times New Roman" w:hAnsi="Times New Roman"/>
                <w:sz w:val="24"/>
                <w:szCs w:val="24"/>
              </w:rPr>
              <w:t xml:space="preserve"> pārvaldīšanā</w:t>
            </w:r>
            <w:r w:rsidR="00750DCD" w:rsidRPr="006D659A">
              <w:rPr>
                <w:rFonts w:ascii="Times New Roman" w:hAnsi="Times New Roman"/>
                <w:sz w:val="24"/>
                <w:szCs w:val="24"/>
              </w:rPr>
              <w:t xml:space="preserve"> un uzturēšanā</w:t>
            </w:r>
            <w:r w:rsidR="002A6FFC" w:rsidRPr="006D659A">
              <w:rPr>
                <w:rFonts w:ascii="Times New Roman" w:hAnsi="Times New Roman"/>
                <w:sz w:val="24"/>
                <w:szCs w:val="24"/>
              </w:rPr>
              <w:t>:</w:t>
            </w:r>
          </w:p>
          <w:p w14:paraId="7E985527" w14:textId="77777777" w:rsidR="00615BEF" w:rsidRPr="00615BEF" w:rsidRDefault="00615BEF" w:rsidP="00615BEF">
            <w:pPr>
              <w:spacing w:after="0" w:line="20" w:lineRule="atLeast"/>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A03420">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nekustamo īpašumu (nekustamā īpašuma kadastra Nr.</w:t>
            </w:r>
            <w:r w:rsidR="002F2FFA">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0100 119 0285) – zemes vienību 0,7647 ha platībā (zemes vienības kadastra apzīmējums0100 119 0285) – Lejupes ielā 3, Rīgā;</w:t>
            </w:r>
          </w:p>
          <w:p w14:paraId="7E985528" w14:textId="77777777" w:rsidR="00615BEF" w:rsidRPr="00615BEF" w:rsidRDefault="00615BEF" w:rsidP="00C92FD4">
            <w:pPr>
              <w:spacing w:after="0" w:line="20" w:lineRule="atLeast"/>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A03420">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nekustamo īpašumu (nekustamā īpašuma kadastra Nr.</w:t>
            </w:r>
            <w:r w:rsidR="002F2FFA">
              <w:rPr>
                <w:rFonts w:ascii="Times New Roman" w:eastAsiaTheme="minorHAnsi" w:hAnsi="Times New Roman"/>
                <w:sz w:val="24"/>
                <w:szCs w:val="24"/>
                <w:lang w:eastAsia="en-US"/>
              </w:rPr>
              <w:t xml:space="preserve"> </w:t>
            </w:r>
            <w:r w:rsidRPr="00615BEF">
              <w:rPr>
                <w:rFonts w:ascii="Times New Roman" w:eastAsiaTheme="minorHAnsi" w:hAnsi="Times New Roman"/>
                <w:sz w:val="24"/>
                <w:szCs w:val="24"/>
                <w:lang w:eastAsia="en-US"/>
              </w:rPr>
              <w:t>0100 619 0020) – trīs būves (būvju kadastra apzīmējumi 0100 119 0285 001, 0100 119 0285 002 un 0100 119 0288 003) – Lejupes ielā 3, Rīgā;</w:t>
            </w:r>
          </w:p>
          <w:p w14:paraId="7E985529" w14:textId="77777777" w:rsidR="002A6FFC" w:rsidRPr="00FB6BFC" w:rsidRDefault="002A6FFC" w:rsidP="00FB6BFC">
            <w:pPr>
              <w:spacing w:after="0" w:line="240" w:lineRule="auto"/>
              <w:ind w:firstLine="350"/>
              <w:jc w:val="both"/>
              <w:rPr>
                <w:rFonts w:ascii="Times New Roman" w:eastAsia="Calibri" w:hAnsi="Times New Roman"/>
                <w:color w:val="000000"/>
                <w:sz w:val="24"/>
                <w:szCs w:val="24"/>
              </w:rPr>
            </w:pPr>
            <w:r w:rsidRPr="00FB6BFC">
              <w:rPr>
                <w:rFonts w:ascii="Times New Roman" w:eastAsia="Calibri" w:hAnsi="Times New Roman"/>
                <w:color w:val="000000"/>
                <w:sz w:val="24"/>
                <w:szCs w:val="24"/>
              </w:rPr>
              <w:t>Īpašuma tiesības</w:t>
            </w:r>
            <w:r w:rsidR="00F93FEF">
              <w:rPr>
                <w:rFonts w:ascii="Times New Roman" w:eastAsia="Calibri" w:hAnsi="Times New Roman"/>
                <w:color w:val="000000"/>
                <w:sz w:val="24"/>
                <w:szCs w:val="24"/>
              </w:rPr>
              <w:t xml:space="preserve"> nostiprinām</w:t>
            </w:r>
            <w:r w:rsidR="00FB6BFC">
              <w:rPr>
                <w:rFonts w:ascii="Times New Roman" w:eastAsia="Calibri" w:hAnsi="Times New Roman"/>
                <w:color w:val="000000"/>
                <w:sz w:val="24"/>
                <w:szCs w:val="24"/>
              </w:rPr>
              <w:t>as uz laiku, kamēr i</w:t>
            </w:r>
            <w:r w:rsidRPr="00FB6BFC">
              <w:rPr>
                <w:rFonts w:ascii="Times New Roman" w:eastAsia="Calibri" w:hAnsi="Times New Roman"/>
                <w:color w:val="000000"/>
                <w:sz w:val="24"/>
                <w:szCs w:val="24"/>
              </w:rPr>
              <w:t>nstitūts</w:t>
            </w:r>
            <w:r w:rsidR="00FB6BFC">
              <w:rPr>
                <w:rFonts w:ascii="Times New Roman" w:eastAsia="Calibri" w:hAnsi="Times New Roman"/>
                <w:color w:val="000000"/>
                <w:sz w:val="24"/>
                <w:szCs w:val="24"/>
              </w:rPr>
              <w:t xml:space="preserve"> BIOR</w:t>
            </w:r>
            <w:r w:rsidRPr="00FB6BFC">
              <w:rPr>
                <w:rFonts w:ascii="Times New Roman" w:eastAsia="Calibri" w:hAnsi="Times New Roman"/>
                <w:color w:val="000000"/>
                <w:sz w:val="24"/>
                <w:szCs w:val="24"/>
              </w:rPr>
              <w:t xml:space="preserve"> nodrošina rīkojuma 2.1.</w:t>
            </w:r>
            <w:r w:rsidR="002F2FFA">
              <w:rPr>
                <w:rFonts w:ascii="Times New Roman" w:eastAsia="Calibri" w:hAnsi="Times New Roman"/>
                <w:color w:val="000000"/>
                <w:sz w:val="24"/>
                <w:szCs w:val="24"/>
              </w:rPr>
              <w:t> </w:t>
            </w:r>
            <w:r w:rsidRPr="00FB6BFC">
              <w:rPr>
                <w:rFonts w:ascii="Times New Roman" w:eastAsia="Calibri" w:hAnsi="Times New Roman"/>
                <w:color w:val="000000"/>
                <w:sz w:val="24"/>
                <w:szCs w:val="24"/>
              </w:rPr>
              <w:t xml:space="preserve">apakšpunktā minēto funkciju īstenošanu, un ir ierakstāma atzīme par aizliegumu nekustamo īpašumu vai to daļas atsavināt vai apgrūtināt to ar hipotēku. </w:t>
            </w:r>
          </w:p>
          <w:p w14:paraId="7E98552A" w14:textId="77777777" w:rsidR="002A6FFC" w:rsidRDefault="002A6FFC" w:rsidP="00FB6BFC">
            <w:pPr>
              <w:spacing w:after="0" w:line="240" w:lineRule="auto"/>
              <w:ind w:firstLine="350"/>
              <w:jc w:val="both"/>
              <w:rPr>
                <w:rFonts w:ascii="Times New Roman" w:hAnsi="Times New Roman"/>
                <w:sz w:val="24"/>
                <w:szCs w:val="24"/>
              </w:rPr>
            </w:pPr>
            <w:r w:rsidRPr="00FB6BFC">
              <w:rPr>
                <w:rFonts w:ascii="Times New Roman" w:eastAsia="Calibri" w:hAnsi="Times New Roman"/>
                <w:color w:val="000000"/>
                <w:sz w:val="24"/>
                <w:szCs w:val="24"/>
              </w:rPr>
              <w:t>Ministru kabineta rīkojuma projekts nosaka, ka aizliegumu nekustamo īpašumu vai to daļas atsavināt vai apgrūtināt to ar hipotēku nepiemēro, ja nekustamais īpašums tiek ieķīlāts par labu valstij (Valsts kases personā).</w:t>
            </w:r>
          </w:p>
        </w:tc>
      </w:tr>
      <w:tr w:rsidR="002A6FFC" w14:paraId="7E98552F" w14:textId="77777777" w:rsidTr="002A6FFC">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52C" w14:textId="77777777" w:rsidR="002A6FFC" w:rsidRDefault="002A6FFC">
            <w:pPr>
              <w:spacing w:before="100" w:after="100" w:line="360" w:lineRule="auto"/>
              <w:jc w:val="center"/>
            </w:pPr>
            <w:r>
              <w:rPr>
                <w:rFonts w:ascii="Times New Roman" w:hAnsi="Times New Roman"/>
                <w:sz w:val="24"/>
              </w:rPr>
              <w:lastRenderedPageBreak/>
              <w:t>3.</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52D" w14:textId="77777777" w:rsidR="002A6FFC" w:rsidRDefault="002A6FFC">
            <w:pPr>
              <w:spacing w:after="0" w:line="240" w:lineRule="auto"/>
            </w:pPr>
            <w:r>
              <w:rPr>
                <w:rFonts w:ascii="Times New Roman" w:hAnsi="Times New Roman"/>
                <w:sz w:val="24"/>
              </w:rPr>
              <w:t>Projekta izstrādē iesaistītās institūcijas</w:t>
            </w:r>
          </w:p>
        </w:tc>
        <w:tc>
          <w:tcPr>
            <w:tcW w:w="650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52E" w14:textId="77777777" w:rsidR="002A6FFC" w:rsidRDefault="002A6FFC">
            <w:pPr>
              <w:spacing w:before="75" w:after="75" w:line="240" w:lineRule="auto"/>
              <w:rPr>
                <w:rFonts w:ascii="Times New Roman" w:hAnsi="Times New Roman"/>
                <w:sz w:val="24"/>
                <w:szCs w:val="24"/>
              </w:rPr>
            </w:pPr>
            <w:r w:rsidRPr="00FB6BFC">
              <w:rPr>
                <w:rFonts w:ascii="Times New Roman" w:hAnsi="Times New Roman"/>
                <w:sz w:val="24"/>
                <w:szCs w:val="24"/>
              </w:rPr>
              <w:t>Zemkopības ministrija</w:t>
            </w:r>
            <w:r w:rsidR="002F2FFA">
              <w:rPr>
                <w:rFonts w:ascii="Times New Roman" w:hAnsi="Times New Roman"/>
                <w:sz w:val="24"/>
                <w:szCs w:val="24"/>
              </w:rPr>
              <w:t xml:space="preserve"> un</w:t>
            </w:r>
            <w:r w:rsidRPr="00FB6BFC">
              <w:rPr>
                <w:rFonts w:ascii="Times New Roman" w:hAnsi="Times New Roman"/>
                <w:sz w:val="24"/>
                <w:szCs w:val="24"/>
              </w:rPr>
              <w:t xml:space="preserve"> zinātniskais institūts „Pārtikas drošības, dzīvnieku veselības un vides zinātniskais institūts “BIOR””</w:t>
            </w:r>
          </w:p>
        </w:tc>
      </w:tr>
      <w:tr w:rsidR="002A6FFC" w14:paraId="7E985539" w14:textId="77777777" w:rsidTr="002A6FFC">
        <w:trPr>
          <w:trHeight w:val="1"/>
        </w:trPr>
        <w:tc>
          <w:tcPr>
            <w:tcW w:w="426"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530" w14:textId="77777777" w:rsidR="002A6FFC" w:rsidRDefault="002A6FFC">
            <w:pPr>
              <w:spacing w:before="100" w:after="100" w:line="360" w:lineRule="auto"/>
              <w:jc w:val="center"/>
            </w:pPr>
            <w:r>
              <w:rPr>
                <w:rFonts w:ascii="Times New Roman" w:hAnsi="Times New Roman"/>
                <w:sz w:val="24"/>
              </w:rPr>
              <w:t>4.</w:t>
            </w:r>
          </w:p>
        </w:tc>
        <w:tc>
          <w:tcPr>
            <w:tcW w:w="2313"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531" w14:textId="77777777" w:rsidR="002A6FFC" w:rsidRDefault="002A6FFC">
            <w:pPr>
              <w:spacing w:after="0" w:line="240" w:lineRule="auto"/>
            </w:pPr>
            <w:r>
              <w:rPr>
                <w:rFonts w:ascii="Times New Roman" w:hAnsi="Times New Roman"/>
                <w:sz w:val="24"/>
              </w:rPr>
              <w:t>Cita informācija</w:t>
            </w:r>
          </w:p>
        </w:tc>
        <w:tc>
          <w:tcPr>
            <w:tcW w:w="6502" w:type="dxa"/>
            <w:tcBorders>
              <w:top w:val="single" w:sz="6" w:space="0" w:color="414142"/>
              <w:left w:val="single" w:sz="6" w:space="0" w:color="414142"/>
              <w:bottom w:val="single" w:sz="6" w:space="0" w:color="414142"/>
              <w:right w:val="single" w:sz="6" w:space="0" w:color="414142"/>
            </w:tcBorders>
            <w:tcMar>
              <w:top w:w="0" w:type="dxa"/>
              <w:left w:w="30" w:type="dxa"/>
              <w:bottom w:w="0" w:type="dxa"/>
              <w:right w:w="30" w:type="dxa"/>
            </w:tcMar>
            <w:hideMark/>
          </w:tcPr>
          <w:p w14:paraId="7E985532" w14:textId="77777777" w:rsidR="00F863AC" w:rsidRDefault="00F863AC" w:rsidP="00251FE5">
            <w:pPr>
              <w:spacing w:after="0" w:line="240" w:lineRule="auto"/>
              <w:jc w:val="both"/>
              <w:rPr>
                <w:rFonts w:ascii="Times New Roman" w:hAnsi="Times New Roman"/>
                <w:sz w:val="24"/>
                <w:szCs w:val="24"/>
              </w:rPr>
            </w:pPr>
            <w:r w:rsidRPr="00001E2B">
              <w:rPr>
                <w:rFonts w:ascii="Times New Roman" w:hAnsi="Times New Roman"/>
                <w:sz w:val="24"/>
                <w:szCs w:val="24"/>
              </w:rPr>
              <w:t>Institūts</w:t>
            </w:r>
            <w:r>
              <w:rPr>
                <w:rFonts w:ascii="Times New Roman" w:hAnsi="Times New Roman"/>
                <w:sz w:val="24"/>
                <w:szCs w:val="24"/>
              </w:rPr>
              <w:t xml:space="preserve"> BIOR</w:t>
            </w:r>
            <w:r w:rsidRPr="00001E2B">
              <w:rPr>
                <w:rFonts w:ascii="Times New Roman" w:hAnsi="Times New Roman"/>
                <w:sz w:val="24"/>
                <w:szCs w:val="24"/>
              </w:rPr>
              <w:t xml:space="preserve"> regulāri izvērtē mantas izmantošanas nosacījumus, lai veicinātu īpašuma efektīvāku un ilgtermiņa attīstīšanu kopsakarā ar </w:t>
            </w:r>
            <w:r>
              <w:rPr>
                <w:rFonts w:ascii="Times New Roman" w:hAnsi="Times New Roman"/>
                <w:sz w:val="24"/>
                <w:szCs w:val="24"/>
              </w:rPr>
              <w:t xml:space="preserve">savu </w:t>
            </w:r>
            <w:r w:rsidRPr="00001E2B">
              <w:rPr>
                <w:rFonts w:ascii="Times New Roman" w:hAnsi="Times New Roman"/>
                <w:sz w:val="24"/>
                <w:szCs w:val="24"/>
              </w:rPr>
              <w:t>funkciju izpildi</w:t>
            </w:r>
            <w:r w:rsidR="00184C92">
              <w:rPr>
                <w:rFonts w:ascii="Times New Roman" w:hAnsi="Times New Roman"/>
                <w:sz w:val="24"/>
                <w:szCs w:val="24"/>
              </w:rPr>
              <w:t>, kā arī nodrošina ēku īpašuma ekspluatācijas atbilstību normatīvo aktu prasībām</w:t>
            </w:r>
            <w:r w:rsidRPr="00001E2B">
              <w:rPr>
                <w:rFonts w:ascii="Times New Roman" w:hAnsi="Times New Roman"/>
                <w:sz w:val="24"/>
                <w:szCs w:val="24"/>
              </w:rPr>
              <w:t>.</w:t>
            </w:r>
            <w:r>
              <w:rPr>
                <w:rFonts w:ascii="Times New Roman" w:hAnsi="Times New Roman"/>
                <w:sz w:val="24"/>
                <w:szCs w:val="24"/>
              </w:rPr>
              <w:t xml:space="preserve"> </w:t>
            </w:r>
          </w:p>
          <w:p w14:paraId="7E985533" w14:textId="77777777" w:rsidR="00AA0F36" w:rsidRPr="00092914" w:rsidRDefault="002F2FFA" w:rsidP="00092914">
            <w:pPr>
              <w:spacing w:after="0" w:line="240" w:lineRule="auto"/>
              <w:jc w:val="both"/>
              <w:rPr>
                <w:rFonts w:ascii="Times New Roman" w:hAnsi="Times New Roman"/>
                <w:sz w:val="24"/>
                <w:szCs w:val="24"/>
              </w:rPr>
            </w:pPr>
            <w:r>
              <w:rPr>
                <w:rFonts w:ascii="Times New Roman" w:hAnsi="Times New Roman"/>
                <w:sz w:val="24"/>
                <w:szCs w:val="24"/>
              </w:rPr>
              <w:t>Par n</w:t>
            </w:r>
            <w:r w:rsidR="00AA0F36" w:rsidRPr="00092914">
              <w:rPr>
                <w:rFonts w:ascii="Times New Roman" w:hAnsi="Times New Roman"/>
                <w:sz w:val="24"/>
                <w:szCs w:val="24"/>
              </w:rPr>
              <w:t>ekustam</w:t>
            </w:r>
            <w:r>
              <w:rPr>
                <w:rFonts w:ascii="Times New Roman" w:hAnsi="Times New Roman"/>
                <w:sz w:val="24"/>
                <w:szCs w:val="24"/>
              </w:rPr>
              <w:t>o</w:t>
            </w:r>
            <w:r w:rsidR="00AA0F36" w:rsidRPr="00092914">
              <w:rPr>
                <w:rFonts w:ascii="Times New Roman" w:hAnsi="Times New Roman"/>
                <w:sz w:val="24"/>
                <w:szCs w:val="24"/>
              </w:rPr>
              <w:t xml:space="preserve"> īpašum</w:t>
            </w:r>
            <w:r>
              <w:rPr>
                <w:rFonts w:ascii="Times New Roman" w:hAnsi="Times New Roman"/>
                <w:sz w:val="24"/>
                <w:szCs w:val="24"/>
              </w:rPr>
              <w:t>u</w:t>
            </w:r>
            <w:r w:rsidR="00AA0F36" w:rsidRPr="00092914">
              <w:rPr>
                <w:rFonts w:ascii="Times New Roman" w:hAnsi="Times New Roman"/>
                <w:sz w:val="24"/>
                <w:szCs w:val="24"/>
              </w:rPr>
              <w:t xml:space="preserve"> </w:t>
            </w:r>
            <w:r w:rsidR="00184C92" w:rsidRPr="00615BEF">
              <w:rPr>
                <w:rFonts w:ascii="Times New Roman" w:eastAsiaTheme="minorHAnsi" w:hAnsi="Times New Roman"/>
                <w:sz w:val="24"/>
                <w:szCs w:val="24"/>
                <w:lang w:eastAsia="en-US"/>
              </w:rPr>
              <w:t>(nekustamā īpašuma kadastra Nr.</w:t>
            </w:r>
            <w:r>
              <w:rPr>
                <w:rFonts w:ascii="Times New Roman" w:eastAsiaTheme="minorHAnsi" w:hAnsi="Times New Roman"/>
                <w:sz w:val="24"/>
                <w:szCs w:val="24"/>
                <w:lang w:eastAsia="en-US"/>
              </w:rPr>
              <w:t xml:space="preserve"> </w:t>
            </w:r>
            <w:r w:rsidR="00184C92" w:rsidRPr="00615BEF">
              <w:rPr>
                <w:rFonts w:ascii="Times New Roman" w:eastAsiaTheme="minorHAnsi" w:hAnsi="Times New Roman"/>
                <w:sz w:val="24"/>
                <w:szCs w:val="24"/>
                <w:lang w:eastAsia="en-US"/>
              </w:rPr>
              <w:t>0100 119 0285)</w:t>
            </w:r>
            <w:r w:rsidR="00184C92">
              <w:rPr>
                <w:rFonts w:ascii="Times New Roman" w:eastAsiaTheme="minorHAnsi" w:hAnsi="Times New Roman"/>
                <w:sz w:val="24"/>
                <w:szCs w:val="24"/>
                <w:lang w:eastAsia="en-US"/>
              </w:rPr>
              <w:t xml:space="preserve"> </w:t>
            </w:r>
            <w:r w:rsidR="00AA0F36" w:rsidRPr="00092914">
              <w:rPr>
                <w:rFonts w:ascii="Times New Roman" w:hAnsi="Times New Roman"/>
                <w:sz w:val="24"/>
                <w:szCs w:val="24"/>
              </w:rPr>
              <w:t>nav nekustamā īpašuma nodokļa parāda</w:t>
            </w:r>
            <w:r>
              <w:rPr>
                <w:rFonts w:ascii="Times New Roman" w:hAnsi="Times New Roman"/>
                <w:sz w:val="24"/>
                <w:szCs w:val="24"/>
              </w:rPr>
              <w:t> –</w:t>
            </w:r>
            <w:r w:rsidR="00AA0F36" w:rsidRPr="00092914">
              <w:rPr>
                <w:rFonts w:ascii="Times New Roman" w:hAnsi="Times New Roman"/>
                <w:sz w:val="24"/>
                <w:szCs w:val="24"/>
              </w:rPr>
              <w:t xml:space="preserve"> </w:t>
            </w:r>
            <w:r>
              <w:rPr>
                <w:rFonts w:ascii="Times New Roman" w:hAnsi="Times New Roman"/>
                <w:sz w:val="24"/>
                <w:szCs w:val="24"/>
              </w:rPr>
              <w:t>t</w:t>
            </w:r>
            <w:r w:rsidR="00AA0F36" w:rsidRPr="00092914">
              <w:rPr>
                <w:rFonts w:ascii="Times New Roman" w:hAnsi="Times New Roman"/>
                <w:sz w:val="24"/>
                <w:szCs w:val="24"/>
              </w:rPr>
              <w:t xml:space="preserve">o apliecina </w:t>
            </w:r>
            <w:r w:rsidR="00AA0F36" w:rsidRPr="00092914">
              <w:rPr>
                <w:rFonts w:ascii="Times New Roman" w:hAnsi="Times New Roman"/>
                <w:iCs/>
                <w:sz w:val="24"/>
                <w:szCs w:val="24"/>
              </w:rPr>
              <w:t>Rīgas domes Pašvaldības ieņēmumu pārvaldes 2017. gada 13. aprīļa izziņa Nr.</w:t>
            </w:r>
            <w:r w:rsidR="00AA0F36" w:rsidRPr="00092914">
              <w:rPr>
                <w:rFonts w:ascii="Times New Roman" w:hAnsi="Times New Roman"/>
                <w:sz w:val="24"/>
                <w:szCs w:val="24"/>
              </w:rPr>
              <w:t xml:space="preserve"> </w:t>
            </w:r>
            <w:r w:rsidR="00AA0F36" w:rsidRPr="00092914">
              <w:rPr>
                <w:rFonts w:ascii="Times New Roman" w:hAnsi="Times New Roman"/>
                <w:sz w:val="24"/>
                <w:szCs w:val="24"/>
              </w:rPr>
              <w:fldChar w:fldCharType="begin"/>
            </w:r>
            <w:r w:rsidR="00AA0F36" w:rsidRPr="00092914">
              <w:rPr>
                <w:rFonts w:ascii="Times New Roman" w:hAnsi="Times New Roman"/>
                <w:sz w:val="24"/>
                <w:szCs w:val="24"/>
              </w:rPr>
              <w:instrText xml:space="preserve"> DOCPROPERTY  #DOC_NR#  \* MERGEFORMAT </w:instrText>
            </w:r>
            <w:r w:rsidR="00AA0F36" w:rsidRPr="00092914">
              <w:rPr>
                <w:rFonts w:ascii="Times New Roman" w:hAnsi="Times New Roman"/>
                <w:sz w:val="24"/>
                <w:szCs w:val="24"/>
              </w:rPr>
              <w:fldChar w:fldCharType="separate"/>
            </w:r>
            <w:r w:rsidR="00AA0F36" w:rsidRPr="00092914">
              <w:rPr>
                <w:rFonts w:ascii="Times New Roman" w:hAnsi="Times New Roman"/>
                <w:sz w:val="24"/>
                <w:szCs w:val="24"/>
              </w:rPr>
              <w:t>PIP-17-10338-nd</w:t>
            </w:r>
            <w:r w:rsidR="00AA0F36" w:rsidRPr="00092914">
              <w:rPr>
                <w:rFonts w:ascii="Times New Roman" w:hAnsi="Times New Roman"/>
                <w:sz w:val="24"/>
                <w:szCs w:val="24"/>
              </w:rPr>
              <w:fldChar w:fldCharType="end"/>
            </w:r>
            <w:r w:rsidR="00AA0F36" w:rsidRPr="00092914">
              <w:rPr>
                <w:rFonts w:ascii="Times New Roman" w:hAnsi="Times New Roman"/>
                <w:sz w:val="24"/>
                <w:szCs w:val="24"/>
              </w:rPr>
              <w:t>.</w:t>
            </w:r>
          </w:p>
          <w:p w14:paraId="7E985534" w14:textId="77777777" w:rsidR="00AA0F36" w:rsidRPr="00092914" w:rsidRDefault="00184C92" w:rsidP="00092914">
            <w:pPr>
              <w:autoSpaceDE w:val="0"/>
              <w:autoSpaceDN w:val="0"/>
              <w:adjustRightInd w:val="0"/>
              <w:spacing w:after="0" w:line="240" w:lineRule="auto"/>
              <w:jc w:val="both"/>
              <w:rPr>
                <w:rFonts w:ascii="Times New Roman" w:hAnsi="Times New Roman"/>
                <w:sz w:val="24"/>
                <w:szCs w:val="24"/>
              </w:rPr>
            </w:pPr>
            <w:r>
              <w:rPr>
                <w:rFonts w:ascii="Times New Roman" w:eastAsia="TimesNewRomanPS-BoldMT" w:hAnsi="Times New Roman"/>
                <w:bCs/>
                <w:sz w:val="24"/>
                <w:szCs w:val="24"/>
                <w:lang w:eastAsia="en-US"/>
              </w:rPr>
              <w:t xml:space="preserve">Atbilstoši </w:t>
            </w:r>
            <w:r w:rsidR="00092914">
              <w:rPr>
                <w:rFonts w:ascii="Times New Roman" w:eastAsia="TimesNewRomanPS-BoldMT" w:hAnsi="Times New Roman"/>
                <w:bCs/>
                <w:sz w:val="24"/>
                <w:szCs w:val="24"/>
                <w:lang w:eastAsia="en-US"/>
              </w:rPr>
              <w:t xml:space="preserve">Būvniecības </w:t>
            </w:r>
            <w:r>
              <w:rPr>
                <w:rFonts w:ascii="Times New Roman" w:eastAsia="TimesNewRomanPS-BoldMT" w:hAnsi="Times New Roman"/>
                <w:bCs/>
                <w:sz w:val="24"/>
                <w:szCs w:val="24"/>
                <w:lang w:eastAsia="en-US"/>
              </w:rPr>
              <w:t>valsts kontroles biroja</w:t>
            </w:r>
            <w:r w:rsidR="00092914">
              <w:rPr>
                <w:rFonts w:ascii="Times New Roman" w:eastAsia="TimesNewRomanPS-BoldMT" w:hAnsi="Times New Roman"/>
                <w:bCs/>
                <w:sz w:val="24"/>
                <w:szCs w:val="24"/>
                <w:lang w:eastAsia="en-US"/>
              </w:rPr>
              <w:t xml:space="preserve"> </w:t>
            </w:r>
            <w:r>
              <w:rPr>
                <w:rFonts w:ascii="Times New Roman" w:eastAsia="TimesNewRomanPS-BoldMT" w:hAnsi="Times New Roman"/>
                <w:bCs/>
                <w:sz w:val="24"/>
                <w:szCs w:val="24"/>
                <w:lang w:eastAsia="en-US"/>
              </w:rPr>
              <w:t>21.07.2017</w:t>
            </w:r>
            <w:r w:rsidR="002F2FFA">
              <w:rPr>
                <w:rFonts w:ascii="Times New Roman" w:eastAsia="TimesNewRomanPS-BoldMT" w:hAnsi="Times New Roman"/>
                <w:bCs/>
                <w:sz w:val="24"/>
                <w:szCs w:val="24"/>
                <w:lang w:eastAsia="en-US"/>
              </w:rPr>
              <w:t>.</w:t>
            </w:r>
            <w:r>
              <w:rPr>
                <w:rFonts w:ascii="Times New Roman" w:eastAsia="TimesNewRomanPS-BoldMT" w:hAnsi="Times New Roman"/>
                <w:bCs/>
                <w:sz w:val="24"/>
                <w:szCs w:val="24"/>
                <w:lang w:eastAsia="en-US"/>
              </w:rPr>
              <w:t xml:space="preserve"> </w:t>
            </w:r>
            <w:r w:rsidR="002F2FFA">
              <w:rPr>
                <w:rFonts w:ascii="Times New Roman" w:eastAsia="TimesNewRomanPS-BoldMT" w:hAnsi="Times New Roman"/>
                <w:bCs/>
                <w:sz w:val="24"/>
                <w:szCs w:val="24"/>
                <w:lang w:eastAsia="en-US"/>
              </w:rPr>
              <w:t>a</w:t>
            </w:r>
            <w:r w:rsidR="00092914">
              <w:rPr>
                <w:rFonts w:ascii="Times New Roman" w:eastAsia="TimesNewRomanPS-BoldMT" w:hAnsi="Times New Roman"/>
                <w:bCs/>
                <w:sz w:val="24"/>
                <w:szCs w:val="24"/>
                <w:lang w:eastAsia="en-US"/>
              </w:rPr>
              <w:t>tzinum</w:t>
            </w:r>
            <w:r>
              <w:rPr>
                <w:rFonts w:ascii="Times New Roman" w:eastAsia="TimesNewRomanPS-BoldMT" w:hAnsi="Times New Roman"/>
                <w:bCs/>
                <w:sz w:val="24"/>
                <w:szCs w:val="24"/>
                <w:lang w:eastAsia="en-US"/>
              </w:rPr>
              <w:t>am</w:t>
            </w:r>
            <w:r w:rsidR="00092914">
              <w:rPr>
                <w:rFonts w:ascii="Times New Roman" w:eastAsia="TimesNewRomanPS-BoldMT" w:hAnsi="Times New Roman"/>
                <w:bCs/>
                <w:sz w:val="24"/>
                <w:szCs w:val="24"/>
                <w:lang w:eastAsia="en-US"/>
              </w:rPr>
              <w:t xml:space="preserve"> Nr.</w:t>
            </w:r>
            <w:r w:rsidR="002F2FFA">
              <w:rPr>
                <w:rFonts w:ascii="Times New Roman" w:eastAsia="TimesNewRomanPS-BoldMT" w:hAnsi="Times New Roman"/>
                <w:bCs/>
                <w:sz w:val="24"/>
                <w:szCs w:val="24"/>
                <w:lang w:eastAsia="en-US"/>
              </w:rPr>
              <w:t> </w:t>
            </w:r>
            <w:r w:rsidR="00092914">
              <w:rPr>
                <w:rFonts w:ascii="Times New Roman" w:eastAsia="TimesNewRomanPS-BoldMT" w:hAnsi="Times New Roman"/>
                <w:bCs/>
                <w:sz w:val="24"/>
                <w:szCs w:val="24"/>
                <w:lang w:eastAsia="en-US"/>
              </w:rPr>
              <w:t xml:space="preserve">4-2.1-2017-178-4204 </w:t>
            </w:r>
            <w:r w:rsidR="00AA0F36" w:rsidRPr="00092914">
              <w:rPr>
                <w:rFonts w:ascii="Times New Roman" w:eastAsia="TimesNewRomanPS-BoldMT" w:hAnsi="Times New Roman"/>
                <w:bCs/>
                <w:sz w:val="24"/>
                <w:szCs w:val="24"/>
                <w:lang w:eastAsia="en-US"/>
              </w:rPr>
              <w:t>par publiskas ēkas ekspluatācijas pārbaudi</w:t>
            </w:r>
            <w:r w:rsidR="00092914">
              <w:rPr>
                <w:rFonts w:ascii="Times New Roman" w:eastAsia="TimesNewRomanPS-BoldMT" w:hAnsi="Times New Roman"/>
                <w:bCs/>
                <w:sz w:val="24"/>
                <w:szCs w:val="24"/>
                <w:lang w:eastAsia="en-US"/>
              </w:rPr>
              <w:t>, kas 2017.</w:t>
            </w:r>
            <w:r>
              <w:rPr>
                <w:rFonts w:ascii="Times New Roman" w:eastAsia="TimesNewRomanPS-BoldMT" w:hAnsi="Times New Roman"/>
                <w:bCs/>
                <w:sz w:val="24"/>
                <w:szCs w:val="24"/>
                <w:lang w:eastAsia="en-US"/>
              </w:rPr>
              <w:t xml:space="preserve"> </w:t>
            </w:r>
            <w:r w:rsidR="00092914">
              <w:rPr>
                <w:rFonts w:ascii="Times New Roman" w:eastAsia="TimesNewRomanPS-BoldMT" w:hAnsi="Times New Roman"/>
                <w:bCs/>
                <w:sz w:val="24"/>
                <w:szCs w:val="24"/>
                <w:lang w:eastAsia="en-US"/>
              </w:rPr>
              <w:t>gada 3.</w:t>
            </w:r>
            <w:r>
              <w:rPr>
                <w:rFonts w:ascii="Times New Roman" w:eastAsia="TimesNewRomanPS-BoldMT" w:hAnsi="Times New Roman"/>
                <w:bCs/>
                <w:sz w:val="24"/>
                <w:szCs w:val="24"/>
                <w:lang w:eastAsia="en-US"/>
              </w:rPr>
              <w:t xml:space="preserve"> </w:t>
            </w:r>
            <w:r w:rsidR="00092914">
              <w:rPr>
                <w:rFonts w:ascii="Times New Roman" w:eastAsia="TimesNewRomanPS-BoldMT" w:hAnsi="Times New Roman"/>
                <w:bCs/>
                <w:sz w:val="24"/>
                <w:szCs w:val="24"/>
                <w:lang w:eastAsia="en-US"/>
              </w:rPr>
              <w:t>jūlija veikta</w:t>
            </w:r>
            <w:r w:rsidR="002F2FFA">
              <w:rPr>
                <w:rFonts w:ascii="Times New Roman" w:eastAsia="TimesNewRomanPS-BoldMT" w:hAnsi="Times New Roman"/>
                <w:bCs/>
                <w:sz w:val="24"/>
                <w:szCs w:val="24"/>
                <w:lang w:eastAsia="en-US"/>
              </w:rPr>
              <w:t>, lai apsekotu</w:t>
            </w:r>
            <w:r w:rsidR="00092914" w:rsidRPr="00092914">
              <w:rPr>
                <w:rFonts w:ascii="Times New Roman" w:eastAsia="TimesNewRomanPSMT" w:hAnsi="Times New Roman"/>
                <w:sz w:val="24"/>
                <w:szCs w:val="24"/>
                <w:lang w:eastAsia="en-US"/>
              </w:rPr>
              <w:t xml:space="preserve"> </w:t>
            </w:r>
            <w:r w:rsidR="00092914">
              <w:rPr>
                <w:rFonts w:ascii="Times New Roman" w:eastAsia="TimesNewRomanPSMT" w:hAnsi="Times New Roman"/>
                <w:sz w:val="24"/>
                <w:szCs w:val="24"/>
                <w:lang w:eastAsia="en-US"/>
              </w:rPr>
              <w:t>a</w:t>
            </w:r>
            <w:r w:rsidR="00092914" w:rsidRPr="00092914">
              <w:rPr>
                <w:rFonts w:ascii="Times New Roman" w:eastAsia="TimesNewRomanPSMT" w:hAnsi="Times New Roman"/>
                <w:sz w:val="24"/>
                <w:szCs w:val="24"/>
                <w:lang w:eastAsia="en-US"/>
              </w:rPr>
              <w:t>dministratīv</w:t>
            </w:r>
            <w:r w:rsidR="002F2FFA">
              <w:rPr>
                <w:rFonts w:ascii="Times New Roman" w:eastAsia="TimesNewRomanPSMT" w:hAnsi="Times New Roman"/>
                <w:sz w:val="24"/>
                <w:szCs w:val="24"/>
                <w:lang w:eastAsia="en-US"/>
              </w:rPr>
              <w:t>o</w:t>
            </w:r>
            <w:r w:rsidR="00092914" w:rsidRPr="00092914">
              <w:rPr>
                <w:rFonts w:ascii="Times New Roman" w:eastAsia="TimesNewRomanPSMT" w:hAnsi="Times New Roman"/>
                <w:sz w:val="24"/>
                <w:szCs w:val="24"/>
                <w:lang w:eastAsia="en-US"/>
              </w:rPr>
              <w:t xml:space="preserve"> ēk</w:t>
            </w:r>
            <w:r w:rsidR="002F2FFA">
              <w:rPr>
                <w:rFonts w:ascii="Times New Roman" w:eastAsia="TimesNewRomanPSMT" w:hAnsi="Times New Roman"/>
                <w:sz w:val="24"/>
                <w:szCs w:val="24"/>
                <w:lang w:eastAsia="en-US"/>
              </w:rPr>
              <w:t>u</w:t>
            </w:r>
            <w:r w:rsidR="00092914" w:rsidRPr="00092914">
              <w:rPr>
                <w:rFonts w:ascii="Times New Roman" w:eastAsia="TimesNewRomanPSMT" w:hAnsi="Times New Roman"/>
                <w:sz w:val="24"/>
                <w:szCs w:val="24"/>
                <w:lang w:eastAsia="en-US"/>
              </w:rPr>
              <w:t xml:space="preserve"> (ēkas kadastra apzīmējums 0100 119 0285 001) Lejupes ielā</w:t>
            </w:r>
            <w:r w:rsidR="00092914">
              <w:rPr>
                <w:rFonts w:ascii="Times New Roman" w:eastAsia="TimesNewRomanPSMT" w:hAnsi="Times New Roman"/>
                <w:sz w:val="24"/>
                <w:szCs w:val="24"/>
                <w:lang w:eastAsia="en-US"/>
              </w:rPr>
              <w:t xml:space="preserve"> </w:t>
            </w:r>
            <w:r w:rsidR="00092914" w:rsidRPr="00092914">
              <w:rPr>
                <w:rFonts w:ascii="Times New Roman" w:eastAsia="TimesNewRomanPSMT" w:hAnsi="Times New Roman"/>
                <w:sz w:val="24"/>
                <w:szCs w:val="24"/>
                <w:lang w:eastAsia="en-US"/>
              </w:rPr>
              <w:t xml:space="preserve">3, Rīgā, ēkas </w:t>
            </w:r>
            <w:r w:rsidR="00092914">
              <w:rPr>
                <w:rFonts w:ascii="Times New Roman" w:eastAsia="TimesNewRomanPSMT" w:hAnsi="Times New Roman"/>
                <w:sz w:val="24"/>
                <w:szCs w:val="24"/>
                <w:lang w:eastAsia="en-US"/>
              </w:rPr>
              <w:t>ekspluatācijas prasības ir ievērotas un pārkāpumi nav konstat</w:t>
            </w:r>
            <w:r>
              <w:rPr>
                <w:rFonts w:ascii="Times New Roman" w:eastAsia="TimesNewRomanPSMT" w:hAnsi="Times New Roman"/>
                <w:sz w:val="24"/>
                <w:szCs w:val="24"/>
                <w:lang w:eastAsia="en-US"/>
              </w:rPr>
              <w:t>ēti.</w:t>
            </w:r>
          </w:p>
          <w:p w14:paraId="7E985535" w14:textId="77777777" w:rsidR="0049361C" w:rsidRDefault="002A6FFC" w:rsidP="0049361C">
            <w:pPr>
              <w:spacing w:after="0" w:line="240" w:lineRule="auto"/>
              <w:jc w:val="both"/>
              <w:rPr>
                <w:rFonts w:ascii="Times New Roman" w:hAnsi="Times New Roman"/>
                <w:sz w:val="24"/>
                <w:szCs w:val="24"/>
              </w:rPr>
            </w:pPr>
            <w:r>
              <w:rPr>
                <w:rFonts w:ascii="Times New Roman" w:eastAsia="Calibri" w:hAnsi="Times New Roman"/>
                <w:sz w:val="24"/>
                <w:szCs w:val="24"/>
              </w:rPr>
              <w:t xml:space="preserve">Institūts </w:t>
            </w:r>
            <w:r w:rsidR="00FB6BFC">
              <w:rPr>
                <w:rFonts w:ascii="Times New Roman" w:eastAsia="Calibri" w:hAnsi="Times New Roman"/>
                <w:sz w:val="24"/>
                <w:szCs w:val="24"/>
              </w:rPr>
              <w:t xml:space="preserve">BIOR </w:t>
            </w:r>
            <w:r>
              <w:rPr>
                <w:rFonts w:ascii="Times New Roman" w:eastAsia="Calibri" w:hAnsi="Times New Roman"/>
                <w:sz w:val="24"/>
                <w:szCs w:val="24"/>
              </w:rPr>
              <w:t xml:space="preserve">par </w:t>
            </w:r>
            <w:r w:rsidR="00747B54">
              <w:rPr>
                <w:rFonts w:ascii="Times New Roman" w:eastAsia="Calibri" w:hAnsi="Times New Roman"/>
                <w:sz w:val="24"/>
                <w:szCs w:val="24"/>
              </w:rPr>
              <w:t xml:space="preserve">MK </w:t>
            </w:r>
            <w:r>
              <w:rPr>
                <w:rFonts w:ascii="Times New Roman" w:eastAsia="Calibri" w:hAnsi="Times New Roman"/>
                <w:sz w:val="24"/>
                <w:szCs w:val="24"/>
              </w:rPr>
              <w:t xml:space="preserve">rīkojuma </w:t>
            </w:r>
            <w:r w:rsidR="00747B54">
              <w:rPr>
                <w:rFonts w:ascii="Times New Roman" w:eastAsia="Calibri" w:hAnsi="Times New Roman"/>
                <w:sz w:val="24"/>
                <w:szCs w:val="24"/>
              </w:rPr>
              <w:t xml:space="preserve">projekta </w:t>
            </w:r>
            <w:r w:rsidR="00251FE5">
              <w:rPr>
                <w:rFonts w:ascii="Times New Roman" w:eastAsia="Calibri" w:hAnsi="Times New Roman"/>
                <w:sz w:val="24"/>
                <w:szCs w:val="24"/>
              </w:rPr>
              <w:t>1.</w:t>
            </w:r>
            <w:r w:rsidR="002F2FFA">
              <w:rPr>
                <w:rFonts w:ascii="Times New Roman" w:eastAsia="Calibri" w:hAnsi="Times New Roman"/>
                <w:sz w:val="24"/>
                <w:szCs w:val="24"/>
              </w:rPr>
              <w:t xml:space="preserve"> </w:t>
            </w:r>
            <w:r w:rsidR="00251FE5">
              <w:rPr>
                <w:rFonts w:ascii="Times New Roman" w:eastAsia="Calibri" w:hAnsi="Times New Roman"/>
                <w:sz w:val="24"/>
                <w:szCs w:val="24"/>
              </w:rPr>
              <w:t>punktā minēto būvju</w:t>
            </w:r>
            <w:r>
              <w:rPr>
                <w:rFonts w:ascii="Times New Roman" w:eastAsia="Calibri" w:hAnsi="Times New Roman"/>
                <w:sz w:val="24"/>
                <w:szCs w:val="24"/>
              </w:rPr>
              <w:t xml:space="preserve"> īpašum</w:t>
            </w:r>
            <w:r w:rsidR="00251FE5">
              <w:rPr>
                <w:rFonts w:ascii="Times New Roman" w:eastAsia="Calibri" w:hAnsi="Times New Roman"/>
                <w:sz w:val="24"/>
                <w:szCs w:val="24"/>
              </w:rPr>
              <w:t>u</w:t>
            </w:r>
            <w:r w:rsidR="002F2FFA">
              <w:rPr>
                <w:rFonts w:ascii="Times New Roman" w:eastAsia="Calibri" w:hAnsi="Times New Roman"/>
                <w:sz w:val="24"/>
                <w:szCs w:val="24"/>
              </w:rPr>
              <w:t xml:space="preserve"> </w:t>
            </w:r>
            <w:r w:rsidR="002F2FFA" w:rsidRPr="002E54A3">
              <w:rPr>
                <w:rFonts w:ascii="Times New Roman" w:hAnsi="Times New Roman"/>
                <w:sz w:val="24"/>
                <w:szCs w:val="24"/>
              </w:rPr>
              <w:t>Lejupes ielā 3, Rīgā</w:t>
            </w:r>
            <w:r w:rsidR="002F2FFA">
              <w:rPr>
                <w:rFonts w:ascii="Times New Roman" w:hAnsi="Times New Roman"/>
                <w:sz w:val="24"/>
                <w:szCs w:val="24"/>
              </w:rPr>
              <w:t xml:space="preserve"> </w:t>
            </w:r>
            <w:r w:rsidR="002F2FFA" w:rsidRPr="002E54A3">
              <w:rPr>
                <w:rFonts w:ascii="Times New Roman" w:hAnsi="Times New Roman"/>
                <w:sz w:val="24"/>
                <w:szCs w:val="24"/>
              </w:rPr>
              <w:t>(būves kadastra apzīmējums 0100 1</w:t>
            </w:r>
            <w:r w:rsidR="002F2FFA">
              <w:rPr>
                <w:rFonts w:ascii="Times New Roman" w:hAnsi="Times New Roman"/>
                <w:sz w:val="24"/>
                <w:szCs w:val="24"/>
              </w:rPr>
              <w:t xml:space="preserve">19 0285 001) </w:t>
            </w:r>
            <w:r w:rsidR="002F2FFA">
              <w:rPr>
                <w:rFonts w:ascii="Times New Roman" w:eastAsia="Calibri" w:hAnsi="Times New Roman"/>
                <w:sz w:val="24"/>
                <w:szCs w:val="24"/>
              </w:rPr>
              <w:t xml:space="preserve">ir noslēdzis </w:t>
            </w:r>
            <w:r w:rsidR="00747B54">
              <w:rPr>
                <w:rFonts w:ascii="Times New Roman" w:eastAsia="Calibri" w:hAnsi="Times New Roman"/>
                <w:sz w:val="24"/>
                <w:szCs w:val="24"/>
              </w:rPr>
              <w:t>2017.</w:t>
            </w:r>
            <w:r w:rsidR="00251FE5">
              <w:rPr>
                <w:rFonts w:ascii="Times New Roman" w:eastAsia="Calibri" w:hAnsi="Times New Roman"/>
                <w:sz w:val="24"/>
                <w:szCs w:val="24"/>
              </w:rPr>
              <w:t xml:space="preserve"> </w:t>
            </w:r>
            <w:r w:rsidR="00747B54">
              <w:rPr>
                <w:rFonts w:ascii="Times New Roman" w:eastAsia="Calibri" w:hAnsi="Times New Roman"/>
                <w:sz w:val="24"/>
                <w:szCs w:val="24"/>
              </w:rPr>
              <w:t>gada 2</w:t>
            </w:r>
            <w:r w:rsidRPr="002E54A3">
              <w:rPr>
                <w:rFonts w:ascii="Times New Roman" w:eastAsia="Calibri" w:hAnsi="Times New Roman"/>
                <w:sz w:val="24"/>
                <w:szCs w:val="24"/>
              </w:rPr>
              <w:t>.</w:t>
            </w:r>
            <w:r w:rsidR="00251FE5">
              <w:rPr>
                <w:rFonts w:ascii="Times New Roman" w:eastAsia="Calibri" w:hAnsi="Times New Roman"/>
                <w:sz w:val="24"/>
                <w:szCs w:val="24"/>
              </w:rPr>
              <w:t xml:space="preserve"> janvāra </w:t>
            </w:r>
            <w:r w:rsidR="002F2FFA">
              <w:rPr>
                <w:rFonts w:ascii="Times New Roman" w:eastAsia="Calibri" w:hAnsi="Times New Roman"/>
                <w:sz w:val="24"/>
                <w:szCs w:val="24"/>
              </w:rPr>
              <w:t xml:space="preserve">nomas </w:t>
            </w:r>
            <w:r w:rsidR="00251FE5">
              <w:rPr>
                <w:rFonts w:ascii="Times New Roman" w:eastAsia="Calibri" w:hAnsi="Times New Roman"/>
                <w:sz w:val="24"/>
                <w:szCs w:val="24"/>
              </w:rPr>
              <w:t>līgum</w:t>
            </w:r>
            <w:r w:rsidR="002F2FFA">
              <w:rPr>
                <w:rFonts w:ascii="Times New Roman" w:eastAsia="Calibri" w:hAnsi="Times New Roman"/>
                <w:sz w:val="24"/>
                <w:szCs w:val="24"/>
              </w:rPr>
              <w:t>u</w:t>
            </w:r>
            <w:r w:rsidRPr="002E54A3">
              <w:rPr>
                <w:rFonts w:ascii="Times New Roman" w:eastAsia="Calibri" w:hAnsi="Times New Roman"/>
                <w:sz w:val="24"/>
                <w:szCs w:val="24"/>
              </w:rPr>
              <w:t xml:space="preserve"> Nr. </w:t>
            </w:r>
            <w:r w:rsidR="00747B54">
              <w:rPr>
                <w:rFonts w:ascii="Times New Roman" w:hAnsi="Times New Roman"/>
                <w:sz w:val="24"/>
                <w:szCs w:val="24"/>
              </w:rPr>
              <w:t>NL_2017_1</w:t>
            </w:r>
            <w:r w:rsidR="00747B54" w:rsidRPr="00001E2B">
              <w:rPr>
                <w:rFonts w:ascii="Times New Roman" w:hAnsi="Times New Roman"/>
                <w:sz w:val="24"/>
                <w:szCs w:val="24"/>
              </w:rPr>
              <w:t xml:space="preserve"> </w:t>
            </w:r>
            <w:r w:rsidRPr="002E54A3">
              <w:rPr>
                <w:rFonts w:ascii="Times New Roman" w:hAnsi="Times New Roman"/>
                <w:sz w:val="24"/>
                <w:szCs w:val="24"/>
              </w:rPr>
              <w:t>ar SIA “KASMĀRS” (reģistrācijas Nr.</w:t>
            </w:r>
            <w:r w:rsidR="002F2FFA">
              <w:rPr>
                <w:rFonts w:ascii="Times New Roman" w:hAnsi="Times New Roman"/>
                <w:sz w:val="24"/>
                <w:szCs w:val="24"/>
              </w:rPr>
              <w:t> </w:t>
            </w:r>
            <w:r w:rsidRPr="002E54A3">
              <w:rPr>
                <w:rFonts w:ascii="Times New Roman" w:hAnsi="Times New Roman"/>
                <w:sz w:val="24"/>
                <w:szCs w:val="24"/>
              </w:rPr>
              <w:t>4000362</w:t>
            </w:r>
            <w:r w:rsidR="00747B54">
              <w:rPr>
                <w:rFonts w:ascii="Times New Roman" w:hAnsi="Times New Roman"/>
                <w:sz w:val="24"/>
                <w:szCs w:val="24"/>
              </w:rPr>
              <w:t>3</w:t>
            </w:r>
            <w:r w:rsidRPr="002E54A3">
              <w:rPr>
                <w:rFonts w:ascii="Times New Roman" w:hAnsi="Times New Roman"/>
                <w:sz w:val="24"/>
                <w:szCs w:val="24"/>
              </w:rPr>
              <w:t>710)</w:t>
            </w:r>
            <w:r w:rsidR="002F2FFA">
              <w:rPr>
                <w:rFonts w:ascii="Times New Roman" w:hAnsi="Times New Roman"/>
                <w:sz w:val="24"/>
                <w:szCs w:val="24"/>
              </w:rPr>
              <w:t>. Tas</w:t>
            </w:r>
            <w:r w:rsidR="002F2FFA" w:rsidRPr="002E54A3">
              <w:rPr>
                <w:rFonts w:ascii="Times New Roman" w:hAnsi="Times New Roman"/>
                <w:sz w:val="24"/>
                <w:szCs w:val="24"/>
              </w:rPr>
              <w:t xml:space="preserve"> </w:t>
            </w:r>
            <w:r w:rsidR="00747B54">
              <w:rPr>
                <w:rFonts w:ascii="Times New Roman" w:hAnsi="Times New Roman"/>
                <w:sz w:val="24"/>
                <w:szCs w:val="24"/>
              </w:rPr>
              <w:t>noslēgts līdz 2019.</w:t>
            </w:r>
            <w:r w:rsidR="00251FE5">
              <w:rPr>
                <w:rFonts w:ascii="Times New Roman" w:hAnsi="Times New Roman"/>
                <w:sz w:val="24"/>
                <w:szCs w:val="24"/>
              </w:rPr>
              <w:t xml:space="preserve"> </w:t>
            </w:r>
            <w:r w:rsidR="00747B54">
              <w:rPr>
                <w:rFonts w:ascii="Times New Roman" w:hAnsi="Times New Roman"/>
                <w:sz w:val="24"/>
                <w:szCs w:val="24"/>
              </w:rPr>
              <w:t>gada 9</w:t>
            </w:r>
            <w:r w:rsidRPr="002E54A3">
              <w:rPr>
                <w:rFonts w:ascii="Times New Roman" w:hAnsi="Times New Roman"/>
                <w:sz w:val="24"/>
                <w:szCs w:val="24"/>
              </w:rPr>
              <w:t>.</w:t>
            </w:r>
            <w:r w:rsidR="00251FE5">
              <w:rPr>
                <w:rFonts w:ascii="Times New Roman" w:hAnsi="Times New Roman"/>
                <w:sz w:val="24"/>
                <w:szCs w:val="24"/>
              </w:rPr>
              <w:t xml:space="preserve"> </w:t>
            </w:r>
            <w:r w:rsidR="00747B54">
              <w:rPr>
                <w:rFonts w:ascii="Times New Roman" w:hAnsi="Times New Roman"/>
                <w:sz w:val="24"/>
                <w:szCs w:val="24"/>
              </w:rPr>
              <w:t>janvārim</w:t>
            </w:r>
            <w:r w:rsidR="002F1202" w:rsidRPr="002E54A3">
              <w:rPr>
                <w:rFonts w:ascii="Times New Roman" w:hAnsi="Times New Roman"/>
                <w:sz w:val="24"/>
                <w:szCs w:val="24"/>
              </w:rPr>
              <w:t xml:space="preserve"> par telpām Nr.</w:t>
            </w:r>
            <w:r w:rsidR="002F2FFA">
              <w:rPr>
                <w:rFonts w:ascii="Times New Roman" w:hAnsi="Times New Roman"/>
                <w:sz w:val="24"/>
                <w:szCs w:val="24"/>
              </w:rPr>
              <w:t> </w:t>
            </w:r>
            <w:r w:rsidR="002F1202" w:rsidRPr="002E54A3">
              <w:rPr>
                <w:rFonts w:ascii="Times New Roman" w:hAnsi="Times New Roman"/>
                <w:sz w:val="24"/>
                <w:szCs w:val="24"/>
              </w:rPr>
              <w:t>23</w:t>
            </w:r>
            <w:r w:rsidR="002F2FFA">
              <w:rPr>
                <w:rFonts w:ascii="Times New Roman" w:hAnsi="Times New Roman"/>
                <w:sz w:val="24"/>
                <w:szCs w:val="24"/>
              </w:rPr>
              <w:t>–</w:t>
            </w:r>
            <w:r w:rsidR="002F1202" w:rsidRPr="002E54A3">
              <w:rPr>
                <w:rFonts w:ascii="Times New Roman" w:hAnsi="Times New Roman"/>
                <w:sz w:val="24"/>
                <w:szCs w:val="24"/>
              </w:rPr>
              <w:t>31 39 m</w:t>
            </w:r>
            <w:r w:rsidR="002F2FFA" w:rsidRPr="006D659A">
              <w:rPr>
                <w:rFonts w:ascii="Times New Roman" w:hAnsi="Times New Roman"/>
                <w:sz w:val="24"/>
                <w:szCs w:val="24"/>
                <w:vertAlign w:val="superscript"/>
              </w:rPr>
              <w:t>2</w:t>
            </w:r>
            <w:r w:rsidR="002F1202" w:rsidRPr="002E54A3">
              <w:rPr>
                <w:rFonts w:ascii="Times New Roman" w:hAnsi="Times New Roman"/>
                <w:sz w:val="24"/>
                <w:szCs w:val="24"/>
              </w:rPr>
              <w:t xml:space="preserve"> platībā</w:t>
            </w:r>
            <w:r w:rsidR="00A26672" w:rsidRPr="00BE2196">
              <w:rPr>
                <w:rFonts w:ascii="Times New Roman" w:hAnsi="Times New Roman"/>
                <w:sz w:val="24"/>
                <w:szCs w:val="24"/>
              </w:rPr>
              <w:t xml:space="preserve">, </w:t>
            </w:r>
            <w:r w:rsidR="00831BE8" w:rsidRPr="00BE2196">
              <w:rPr>
                <w:rFonts w:ascii="Times New Roman" w:hAnsi="Times New Roman"/>
                <w:sz w:val="24"/>
                <w:szCs w:val="24"/>
              </w:rPr>
              <w:t>kas</w:t>
            </w:r>
            <w:r w:rsidR="00A26672" w:rsidRPr="00BE2196">
              <w:rPr>
                <w:rFonts w:ascii="Times New Roman" w:hAnsi="Times New Roman"/>
                <w:sz w:val="24"/>
                <w:szCs w:val="24"/>
              </w:rPr>
              <w:t xml:space="preserve"> no kopējā</w:t>
            </w:r>
            <w:r w:rsidR="00831BE8" w:rsidRPr="00BE2196">
              <w:rPr>
                <w:rFonts w:ascii="Times New Roman" w:hAnsi="Times New Roman"/>
                <w:sz w:val="24"/>
                <w:szCs w:val="24"/>
              </w:rPr>
              <w:t>s</w:t>
            </w:r>
            <w:r w:rsidR="00A26672" w:rsidRPr="00BE2196">
              <w:rPr>
                <w:rFonts w:ascii="Times New Roman" w:hAnsi="Times New Roman"/>
                <w:sz w:val="24"/>
                <w:szCs w:val="24"/>
              </w:rPr>
              <w:t xml:space="preserve"> </w:t>
            </w:r>
            <w:r w:rsidR="00251FE5">
              <w:rPr>
                <w:rFonts w:ascii="Times New Roman" w:hAnsi="Times New Roman"/>
                <w:sz w:val="24"/>
                <w:szCs w:val="24"/>
              </w:rPr>
              <w:t xml:space="preserve">nekustamā </w:t>
            </w:r>
            <w:r w:rsidR="00831BE8" w:rsidRPr="00BE2196">
              <w:rPr>
                <w:rFonts w:ascii="Times New Roman" w:hAnsi="Times New Roman"/>
                <w:sz w:val="24"/>
                <w:szCs w:val="24"/>
              </w:rPr>
              <w:t>īpašum</w:t>
            </w:r>
            <w:r w:rsidR="002F2FFA">
              <w:rPr>
                <w:rFonts w:ascii="Times New Roman" w:hAnsi="Times New Roman"/>
                <w:sz w:val="24"/>
                <w:szCs w:val="24"/>
              </w:rPr>
              <w:t>a</w:t>
            </w:r>
            <w:r w:rsidR="00831BE8" w:rsidRPr="00BE2196">
              <w:rPr>
                <w:rFonts w:ascii="Times New Roman" w:hAnsi="Times New Roman"/>
                <w:sz w:val="24"/>
                <w:szCs w:val="24"/>
              </w:rPr>
              <w:t xml:space="preserve"> </w:t>
            </w:r>
            <w:r w:rsidR="00A26672" w:rsidRPr="00BE2196">
              <w:rPr>
                <w:rFonts w:ascii="Times New Roman" w:hAnsi="Times New Roman"/>
                <w:sz w:val="24"/>
                <w:szCs w:val="24"/>
              </w:rPr>
              <w:t xml:space="preserve">platības </w:t>
            </w:r>
            <w:r w:rsidR="00251FE5">
              <w:rPr>
                <w:rFonts w:ascii="Times New Roman" w:hAnsi="Times New Roman"/>
                <w:sz w:val="24"/>
                <w:szCs w:val="24"/>
              </w:rPr>
              <w:t>6136,90 m</w:t>
            </w:r>
            <w:r w:rsidR="002F2FFA" w:rsidRPr="006D659A">
              <w:rPr>
                <w:rFonts w:ascii="Times New Roman" w:hAnsi="Times New Roman"/>
                <w:sz w:val="24"/>
                <w:szCs w:val="24"/>
                <w:vertAlign w:val="superscript"/>
              </w:rPr>
              <w:t>2</w:t>
            </w:r>
            <w:r w:rsidR="00251FE5" w:rsidRPr="00BE2196">
              <w:rPr>
                <w:rFonts w:ascii="Times New Roman" w:hAnsi="Times New Roman"/>
                <w:sz w:val="24"/>
                <w:szCs w:val="24"/>
              </w:rPr>
              <w:t xml:space="preserve"> </w:t>
            </w:r>
            <w:r w:rsidR="002F2FFA">
              <w:rPr>
                <w:rFonts w:ascii="Times New Roman" w:hAnsi="Times New Roman"/>
                <w:sz w:val="24"/>
                <w:szCs w:val="24"/>
              </w:rPr>
              <w:t>veido</w:t>
            </w:r>
            <w:r w:rsidR="00831BE8" w:rsidRPr="00BE2196">
              <w:rPr>
                <w:rFonts w:ascii="Times New Roman" w:hAnsi="Times New Roman"/>
                <w:sz w:val="24"/>
                <w:szCs w:val="24"/>
              </w:rPr>
              <w:t xml:space="preserve"> </w:t>
            </w:r>
            <w:r w:rsidR="002F2FFA">
              <w:rPr>
                <w:rFonts w:ascii="Times New Roman" w:hAnsi="Times New Roman"/>
                <w:sz w:val="24"/>
                <w:szCs w:val="24"/>
              </w:rPr>
              <w:t>apmēram</w:t>
            </w:r>
            <w:r w:rsidR="00A26672" w:rsidRPr="00BE2196">
              <w:rPr>
                <w:rFonts w:ascii="Times New Roman" w:hAnsi="Times New Roman"/>
                <w:sz w:val="24"/>
                <w:szCs w:val="24"/>
              </w:rPr>
              <w:t xml:space="preserve"> </w:t>
            </w:r>
            <w:r w:rsidR="0069469A">
              <w:rPr>
                <w:rFonts w:ascii="Times New Roman" w:hAnsi="Times New Roman"/>
                <w:sz w:val="24"/>
                <w:szCs w:val="24"/>
              </w:rPr>
              <w:t>0,64</w:t>
            </w:r>
            <w:r w:rsidR="00A26672" w:rsidRPr="00BE2196">
              <w:rPr>
                <w:rFonts w:ascii="Times New Roman" w:hAnsi="Times New Roman"/>
                <w:sz w:val="24"/>
                <w:szCs w:val="24"/>
              </w:rPr>
              <w:t xml:space="preserve">%. </w:t>
            </w:r>
            <w:r w:rsidR="00BE795A">
              <w:rPr>
                <w:rFonts w:ascii="Times New Roman" w:hAnsi="Times New Roman"/>
                <w:sz w:val="24"/>
                <w:szCs w:val="24"/>
              </w:rPr>
              <w:t xml:space="preserve">Nomniekam nomas parādu nav. </w:t>
            </w:r>
            <w:r w:rsidR="00AA0F36" w:rsidRPr="008C648A">
              <w:rPr>
                <w:rFonts w:ascii="Times New Roman" w:hAnsi="Times New Roman"/>
                <w:sz w:val="24"/>
                <w:szCs w:val="24"/>
              </w:rPr>
              <w:t>Telpas</w:t>
            </w:r>
            <w:r w:rsidR="00AA0F36">
              <w:rPr>
                <w:rFonts w:ascii="Times New Roman" w:hAnsi="Times New Roman"/>
                <w:sz w:val="24"/>
                <w:szCs w:val="24"/>
              </w:rPr>
              <w:t xml:space="preserve"> ir iznomātas sabiedriskās ēdināšanas pakalpojuma nodrošināšanai institūta BIOR darbiniekiem. </w:t>
            </w:r>
          </w:p>
          <w:p w14:paraId="7E985536" w14:textId="77777777" w:rsidR="0049361C" w:rsidRPr="005F0109" w:rsidRDefault="0049361C" w:rsidP="0049361C">
            <w:pPr>
              <w:spacing w:after="0" w:line="240" w:lineRule="auto"/>
              <w:jc w:val="both"/>
              <w:rPr>
                <w:rFonts w:ascii="Times New Roman" w:hAnsi="Times New Roman"/>
                <w:sz w:val="24"/>
                <w:szCs w:val="24"/>
              </w:rPr>
            </w:pPr>
            <w:r w:rsidRPr="005F0109">
              <w:rPr>
                <w:rFonts w:ascii="Times New Roman" w:hAnsi="Times New Roman"/>
                <w:sz w:val="24"/>
                <w:szCs w:val="24"/>
              </w:rPr>
              <w:t xml:space="preserve">Saskaņā ar 06.12.2016 Kadastra informāciju par nekustamo īpašumu (piederība un sastāvs) Nr.9-01/598523-1/1 (9.punktu) dati par nekustamā īpašuma objekta apgrūtinājumu nav reģistrēti NĪVKIS. Nomas tiesības nav </w:t>
            </w:r>
            <w:proofErr w:type="spellStart"/>
            <w:r w:rsidRPr="005F0109">
              <w:rPr>
                <w:rFonts w:ascii="Times New Roman" w:hAnsi="Times New Roman"/>
                <w:sz w:val="24"/>
                <w:szCs w:val="24"/>
              </w:rPr>
              <w:t>koroborētas</w:t>
            </w:r>
            <w:proofErr w:type="spellEnd"/>
            <w:r w:rsidRPr="005F0109">
              <w:rPr>
                <w:rFonts w:ascii="Times New Roman" w:hAnsi="Times New Roman"/>
                <w:sz w:val="24"/>
                <w:szCs w:val="24"/>
              </w:rPr>
              <w:t xml:space="preserve"> Zemesgrāmatā. Nekustamā īpašuma atsavināšana neietekmēs ar attiecīgo nomas līgumu noteiktās iznomātāja un nomnieka tiesības un saistības, jo atbilstoši Civillikuma 1478. un 1479. panta normām, ja darījums nav </w:t>
            </w:r>
            <w:proofErr w:type="spellStart"/>
            <w:r w:rsidRPr="005F0109">
              <w:rPr>
                <w:rFonts w:ascii="Times New Roman" w:hAnsi="Times New Roman"/>
                <w:sz w:val="24"/>
                <w:szCs w:val="24"/>
              </w:rPr>
              <w:t>koroborēts</w:t>
            </w:r>
            <w:proofErr w:type="spellEnd"/>
            <w:r w:rsidRPr="005F0109">
              <w:rPr>
                <w:rFonts w:ascii="Times New Roman" w:hAnsi="Times New Roman"/>
                <w:sz w:val="24"/>
                <w:szCs w:val="24"/>
              </w:rPr>
              <w:t>, tad tas tādēļ nezaudē savu spēku un neviens no dalībniekiem nevar bez otra piekrišanas atkāpties no lietas aiz tā iemesla, ka akts nav vēl ierakstīts zemes grāmatās.</w:t>
            </w:r>
          </w:p>
          <w:p w14:paraId="7E985537" w14:textId="77777777" w:rsidR="00251FE5" w:rsidRPr="00A02F23" w:rsidRDefault="00F863AC" w:rsidP="00AA0F36">
            <w:pPr>
              <w:spacing w:after="0" w:line="240" w:lineRule="auto"/>
              <w:jc w:val="both"/>
              <w:rPr>
                <w:rFonts w:ascii="Times New Roman" w:hAnsi="Times New Roman"/>
                <w:sz w:val="24"/>
                <w:szCs w:val="24"/>
              </w:rPr>
            </w:pPr>
            <w:r w:rsidRPr="00F863AC">
              <w:rPr>
                <w:rFonts w:ascii="Times New Roman" w:hAnsi="Times New Roman"/>
                <w:iCs/>
                <w:sz w:val="24"/>
                <w:szCs w:val="24"/>
              </w:rPr>
              <w:t>Atbilstoši Eiropas Komisijas paziņojuma par Līguma par Eiropas Savienības darbību 107. panta 1. punktā minēto valsts atbalsta jēdzienu C/2016/2946</w:t>
            </w:r>
            <w:r w:rsidRPr="00F863AC">
              <w:rPr>
                <w:rStyle w:val="Vresatsauce"/>
                <w:rFonts w:ascii="Times New Roman" w:hAnsi="Times New Roman"/>
                <w:iCs/>
                <w:sz w:val="24"/>
                <w:szCs w:val="24"/>
              </w:rPr>
              <w:footnoteReference w:id="1"/>
            </w:r>
            <w:r w:rsidRPr="00F863AC">
              <w:rPr>
                <w:rFonts w:ascii="Times New Roman" w:hAnsi="Times New Roman"/>
                <w:iCs/>
                <w:sz w:val="24"/>
                <w:szCs w:val="24"/>
              </w:rPr>
              <w:t xml:space="preserve"> 207. punktam </w:t>
            </w:r>
            <w:r w:rsidRPr="006D659A">
              <w:rPr>
                <w:rFonts w:ascii="Times New Roman" w:hAnsi="Times New Roman"/>
                <w:iCs/>
                <w:sz w:val="24"/>
                <w:szCs w:val="24"/>
              </w:rPr>
              <w:t xml:space="preserve">šis saimnieciskās darbības apmērs netiktu uzskatīts </w:t>
            </w:r>
            <w:r w:rsidR="00A02F23">
              <w:rPr>
                <w:rFonts w:ascii="Times New Roman" w:hAnsi="Times New Roman"/>
                <w:iCs/>
                <w:sz w:val="24"/>
                <w:szCs w:val="24"/>
              </w:rPr>
              <w:t>par</w:t>
            </w:r>
            <w:r w:rsidRPr="006D659A">
              <w:rPr>
                <w:rFonts w:ascii="Times New Roman" w:hAnsi="Times New Roman"/>
                <w:iCs/>
                <w:sz w:val="24"/>
                <w:szCs w:val="24"/>
              </w:rPr>
              <w:t xml:space="preserve"> tād</w:t>
            </w:r>
            <w:r w:rsidR="00A02F23">
              <w:rPr>
                <w:rFonts w:ascii="Times New Roman" w:hAnsi="Times New Roman"/>
                <w:iCs/>
                <w:sz w:val="24"/>
                <w:szCs w:val="24"/>
              </w:rPr>
              <w:t>u</w:t>
            </w:r>
            <w:r w:rsidRPr="006D659A">
              <w:rPr>
                <w:rFonts w:ascii="Times New Roman" w:hAnsi="Times New Roman"/>
                <w:iCs/>
                <w:sz w:val="24"/>
                <w:szCs w:val="24"/>
              </w:rPr>
              <w:t>, kam jāpiemēro komercdarbības atbalsta regulējums</w:t>
            </w:r>
            <w:r w:rsidR="00A02F23">
              <w:rPr>
                <w:rFonts w:ascii="Times New Roman" w:hAnsi="Times New Roman"/>
                <w:i/>
                <w:iCs/>
                <w:sz w:val="24"/>
                <w:szCs w:val="24"/>
              </w:rPr>
              <w:t>,</w:t>
            </w:r>
            <w:r w:rsidRPr="008C648A">
              <w:rPr>
                <w:rFonts w:ascii="Times New Roman" w:hAnsi="Times New Roman"/>
                <w:i/>
                <w:iCs/>
                <w:sz w:val="24"/>
                <w:szCs w:val="24"/>
              </w:rPr>
              <w:t xml:space="preserve"> </w:t>
            </w:r>
            <w:r w:rsidRPr="00A02F23">
              <w:rPr>
                <w:rFonts w:ascii="Times New Roman" w:hAnsi="Times New Roman"/>
                <w:iCs/>
                <w:sz w:val="24"/>
                <w:szCs w:val="24"/>
              </w:rPr>
              <w:t>“</w:t>
            </w:r>
            <w:proofErr w:type="gramStart"/>
            <w:r w:rsidR="005F0109">
              <w:rPr>
                <w:rFonts w:ascii="Times New Roman" w:hAnsi="Times New Roman"/>
                <w:iCs/>
                <w:sz w:val="24"/>
                <w:szCs w:val="24"/>
              </w:rPr>
              <w:t>…</w:t>
            </w:r>
            <w:r w:rsidRPr="006D659A">
              <w:rPr>
                <w:rFonts w:ascii="Times New Roman" w:hAnsi="Times New Roman"/>
                <w:iCs/>
                <w:sz w:val="24"/>
                <w:szCs w:val="24"/>
              </w:rPr>
              <w:t>ja jaukta izmantojuma gadījumā</w:t>
            </w:r>
            <w:proofErr w:type="gramEnd"/>
            <w:r w:rsidRPr="006D659A">
              <w:rPr>
                <w:rFonts w:ascii="Times New Roman" w:hAnsi="Times New Roman"/>
                <w:iCs/>
                <w:sz w:val="24"/>
                <w:szCs w:val="24"/>
              </w:rPr>
              <w:t xml:space="preserve"> infrastruktūru izmanto galvenokārt tikai nesaimnieciskajai darbībai, </w:t>
            </w:r>
            <w:r w:rsidR="00A02F23">
              <w:rPr>
                <w:rFonts w:ascii="Times New Roman" w:hAnsi="Times New Roman"/>
                <w:iCs/>
                <w:sz w:val="24"/>
                <w:szCs w:val="24"/>
              </w:rPr>
              <w:t xml:space="preserve">.. </w:t>
            </w:r>
            <w:r w:rsidRPr="006D659A">
              <w:rPr>
                <w:rFonts w:ascii="Times New Roman" w:hAnsi="Times New Roman"/>
                <w:iCs/>
                <w:sz w:val="24"/>
                <w:szCs w:val="24"/>
              </w:rPr>
              <w:t xml:space="preserve">valsts atbalsta noteikumi uz attiecīgo finansējumu </w:t>
            </w:r>
            <w:r w:rsidR="00A02F23" w:rsidRPr="00B7353A">
              <w:rPr>
                <w:rFonts w:ascii="Times New Roman" w:hAnsi="Times New Roman"/>
                <w:iCs/>
                <w:sz w:val="24"/>
                <w:szCs w:val="24"/>
              </w:rPr>
              <w:t>var</w:t>
            </w:r>
            <w:r w:rsidR="00A02F23" w:rsidRPr="00A02F23">
              <w:rPr>
                <w:rFonts w:ascii="Times New Roman" w:hAnsi="Times New Roman"/>
                <w:iCs/>
                <w:sz w:val="24"/>
                <w:szCs w:val="24"/>
              </w:rPr>
              <w:t xml:space="preserve"> </w:t>
            </w:r>
            <w:r w:rsidRPr="006D659A">
              <w:rPr>
                <w:rFonts w:ascii="Times New Roman" w:hAnsi="Times New Roman"/>
                <w:iCs/>
                <w:sz w:val="24"/>
                <w:szCs w:val="24"/>
              </w:rPr>
              <w:t>vispār neattiekties ar nosacījumu, ka saimnieciskā darbība ir vienīgi papildinoša</w:t>
            </w:r>
            <w:r w:rsidRPr="006D659A">
              <w:rPr>
                <w:rStyle w:val="Vresatsauce"/>
                <w:rFonts w:ascii="Times New Roman" w:hAnsi="Times New Roman"/>
                <w:iCs/>
                <w:sz w:val="24"/>
                <w:szCs w:val="24"/>
              </w:rPr>
              <w:footnoteReference w:id="2"/>
            </w:r>
            <w:r w:rsidRPr="006D659A">
              <w:rPr>
                <w:rFonts w:ascii="Times New Roman" w:hAnsi="Times New Roman"/>
                <w:iCs/>
                <w:sz w:val="24"/>
                <w:szCs w:val="24"/>
              </w:rPr>
              <w:t>, tas ir, šī darbība ir tieši saistīta ar infrastruktūras ekspluatāciju un tai nepieciešama vai nesaraujami saistīta ar tās galveno nesaimniecisko izmantojumu</w:t>
            </w:r>
            <w:r w:rsidR="00A02F23">
              <w:rPr>
                <w:rFonts w:ascii="Times New Roman" w:hAnsi="Times New Roman"/>
                <w:iCs/>
                <w:sz w:val="24"/>
                <w:szCs w:val="24"/>
              </w:rPr>
              <w:t>..</w:t>
            </w:r>
            <w:r w:rsidRPr="00A02F23">
              <w:rPr>
                <w:rFonts w:ascii="Times New Roman" w:hAnsi="Times New Roman"/>
                <w:iCs/>
                <w:sz w:val="24"/>
                <w:szCs w:val="24"/>
              </w:rPr>
              <w:t>”.</w:t>
            </w:r>
            <w:r w:rsidRPr="00A02F23">
              <w:rPr>
                <w:rFonts w:ascii="Times New Roman" w:hAnsi="Times New Roman"/>
                <w:sz w:val="24"/>
                <w:szCs w:val="24"/>
              </w:rPr>
              <w:t xml:space="preserve"> </w:t>
            </w:r>
          </w:p>
          <w:p w14:paraId="2BE9A14D" w14:textId="77777777" w:rsidR="00001E2B" w:rsidRPr="00DA6CC0" w:rsidRDefault="00B95AC9" w:rsidP="005F0109">
            <w:pPr>
              <w:pStyle w:val="Bezatstarpm"/>
              <w:jc w:val="both"/>
              <w:rPr>
                <w:rFonts w:ascii="Times New Roman" w:hAnsi="Times New Roman"/>
                <w:sz w:val="24"/>
                <w:szCs w:val="24"/>
              </w:rPr>
            </w:pPr>
            <w:r w:rsidRPr="00B95AC9">
              <w:rPr>
                <w:rFonts w:ascii="Times New Roman" w:hAnsi="Times New Roman"/>
                <w:sz w:val="24"/>
                <w:szCs w:val="28"/>
              </w:rPr>
              <w:t>Ministru kabineta 2011. gada 1. februāra noteikumu Nr.</w:t>
            </w:r>
            <w:r w:rsidR="00A02F23">
              <w:rPr>
                <w:rFonts w:ascii="Times New Roman" w:hAnsi="Times New Roman"/>
                <w:sz w:val="24"/>
                <w:szCs w:val="28"/>
              </w:rPr>
              <w:t> </w:t>
            </w:r>
            <w:r w:rsidRPr="00B95AC9">
              <w:rPr>
                <w:rFonts w:ascii="Times New Roman" w:hAnsi="Times New Roman"/>
                <w:sz w:val="24"/>
                <w:szCs w:val="28"/>
              </w:rPr>
              <w:t>109 „Kārtība, kādā atsavināma publiskas personas manta” 12. punktā noteikt</w:t>
            </w:r>
            <w:r w:rsidR="00A02F23">
              <w:rPr>
                <w:rFonts w:ascii="Times New Roman" w:hAnsi="Times New Roman"/>
                <w:sz w:val="24"/>
                <w:szCs w:val="28"/>
              </w:rPr>
              <w:t>s:</w:t>
            </w:r>
            <w:r w:rsidRPr="00B95AC9">
              <w:rPr>
                <w:rFonts w:ascii="Times New Roman" w:hAnsi="Times New Roman"/>
                <w:sz w:val="24"/>
                <w:szCs w:val="28"/>
              </w:rPr>
              <w:t xml:space="preserve"> ja valsts nekustamais īpašums nav nepieciešams tā valdītājam, jautājumu par nekustamā īpašuma iespējamo nepieciešamību citai valsts iestādei, valsts kapitālsabiedrībai</w:t>
            </w:r>
            <w:proofErr w:type="gramStart"/>
            <w:r w:rsidRPr="00B95AC9">
              <w:rPr>
                <w:rFonts w:ascii="Times New Roman" w:hAnsi="Times New Roman"/>
                <w:sz w:val="24"/>
                <w:szCs w:val="28"/>
              </w:rPr>
              <w:t xml:space="preserve"> vai atvasinātas publiskas personas</w:t>
            </w:r>
            <w:proofErr w:type="gramEnd"/>
            <w:r>
              <w:rPr>
                <w:rFonts w:ascii="Times New Roman" w:hAnsi="Times New Roman"/>
                <w:sz w:val="24"/>
                <w:szCs w:val="28"/>
              </w:rPr>
              <w:t>,</w:t>
            </w:r>
            <w:r w:rsidRPr="00B95AC9">
              <w:rPr>
                <w:rFonts w:ascii="Times New Roman" w:hAnsi="Times New Roman"/>
                <w:sz w:val="24"/>
                <w:szCs w:val="28"/>
              </w:rPr>
              <w:t xml:space="preserve"> vai to iestādes funkciju nodrošināšanai noskaidro, izsludinot Valsts sekretāru sanāksmē attiecīgu Ministru kabineta rīkojuma projektu. </w:t>
            </w:r>
          </w:p>
          <w:p w14:paraId="0AE328FB" w14:textId="4DFCA5B2" w:rsidR="00DA6CC0" w:rsidRPr="00DA6CC0" w:rsidRDefault="00DA6CC0" w:rsidP="00DA6CC0">
            <w:pPr>
              <w:pStyle w:val="Bezatstarpm"/>
              <w:jc w:val="both"/>
              <w:rPr>
                <w:rFonts w:ascii="Times New Roman" w:hAnsi="Times New Roman"/>
                <w:sz w:val="24"/>
                <w:szCs w:val="24"/>
              </w:rPr>
            </w:pPr>
            <w:r w:rsidRPr="00DA6CC0">
              <w:rPr>
                <w:rFonts w:ascii="Times New Roman" w:hAnsi="Times New Roman"/>
                <w:sz w:val="24"/>
                <w:szCs w:val="24"/>
              </w:rPr>
              <w:t xml:space="preserve">Rīkojuma projekts izsludināts Valsts sekretāru sanāksmē 2017. </w:t>
            </w:r>
            <w:r>
              <w:rPr>
                <w:rFonts w:ascii="Times New Roman" w:hAnsi="Times New Roman"/>
                <w:sz w:val="24"/>
                <w:szCs w:val="24"/>
              </w:rPr>
              <w:t>gada 24</w:t>
            </w:r>
            <w:r w:rsidRPr="00DA6CC0">
              <w:rPr>
                <w:rFonts w:ascii="Times New Roman" w:hAnsi="Times New Roman"/>
                <w:sz w:val="24"/>
                <w:szCs w:val="24"/>
              </w:rPr>
              <w:t xml:space="preserve">. </w:t>
            </w:r>
            <w:r>
              <w:rPr>
                <w:rFonts w:ascii="Times New Roman" w:hAnsi="Times New Roman"/>
                <w:sz w:val="24"/>
                <w:szCs w:val="24"/>
              </w:rPr>
              <w:t>augustā (prot.Nr.33 13.§ VSS-903</w:t>
            </w:r>
            <w:r w:rsidRPr="00DA6CC0">
              <w:rPr>
                <w:rFonts w:ascii="Times New Roman" w:hAnsi="Times New Roman"/>
                <w:sz w:val="24"/>
                <w:szCs w:val="24"/>
              </w:rPr>
              <w:t xml:space="preserve">). Ņemot vērā, ka divu nedēļu laikā pēc Rīkojuma projekta izsludināšanas Valsts sekretāru sanāksmē valsts iestādes, valsts kapitālsabiedrības vai atvasinātas publiskas personas, vai to iestādes, nepieprasīja Rīkojuma projektā 1.1. un 1.2.apakšpunktā minēto nekustamo īpašumu valsts pārvaldes funkciju nodrošināšanai saskaņā ar Valsts pārvaldes iekārtas likumu, tos iespējams atsavināt Atsavināšanas likumā noteiktajā kārtībā. </w:t>
            </w:r>
          </w:p>
          <w:p w14:paraId="7E985538" w14:textId="5D3095A4" w:rsidR="00DA6CC0" w:rsidRDefault="00DA6CC0" w:rsidP="005F0109">
            <w:pPr>
              <w:pStyle w:val="Bezatstarpm"/>
              <w:jc w:val="both"/>
            </w:pPr>
          </w:p>
        </w:tc>
      </w:tr>
    </w:tbl>
    <w:p w14:paraId="7E98553A" w14:textId="77777777" w:rsidR="002A6FFC" w:rsidRDefault="002A6FFC" w:rsidP="0039484E">
      <w:pPr>
        <w:spacing w:after="0" w:line="240" w:lineRule="auto"/>
        <w:jc w:val="both"/>
        <w:rPr>
          <w:rFonts w:ascii="Times New Roman" w:hAnsi="Times New Roman"/>
          <w:sz w:val="24"/>
        </w:rPr>
      </w:pPr>
    </w:p>
    <w:tbl>
      <w:tblPr>
        <w:tblW w:w="495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1"/>
      </w:tblGrid>
      <w:tr w:rsidR="00AC4674" w:rsidRPr="00EC4CC6" w14:paraId="7E98553C" w14:textId="77777777" w:rsidTr="003658E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98553B" w14:textId="77777777" w:rsidR="00AC4674" w:rsidRPr="00CE117C" w:rsidRDefault="00AC4674" w:rsidP="003658E1">
            <w:pPr>
              <w:ind w:firstLine="301"/>
              <w:jc w:val="center"/>
              <w:rPr>
                <w:rFonts w:ascii="Times New Roman" w:hAnsi="Times New Roman"/>
                <w:b/>
                <w:bCs/>
                <w:color w:val="414142"/>
                <w:sz w:val="24"/>
                <w:szCs w:val="24"/>
              </w:rPr>
            </w:pPr>
            <w:r w:rsidRPr="00CE117C">
              <w:rPr>
                <w:rFonts w:ascii="Times New Roman" w:hAnsi="Times New Roman"/>
                <w:b/>
                <w:bCs/>
                <w:color w:val="414142"/>
                <w:sz w:val="24"/>
                <w:szCs w:val="24"/>
              </w:rPr>
              <w:t>II. Tiesību akta projekta ietekme uz sabiedrību, tautsaimniecības attīstību un administratīvo slogu</w:t>
            </w:r>
          </w:p>
        </w:tc>
      </w:tr>
      <w:tr w:rsidR="00AC4674" w:rsidRPr="00EC4CC6" w14:paraId="7E98553E" w14:textId="77777777" w:rsidTr="003658E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98553D" w14:textId="77777777" w:rsidR="00AC4674" w:rsidRPr="00CE117C" w:rsidRDefault="00AC4674" w:rsidP="003658E1">
            <w:pPr>
              <w:spacing w:before="100" w:beforeAutospacing="1" w:after="100" w:afterAutospacing="1" w:line="360" w:lineRule="auto"/>
              <w:ind w:firstLine="300"/>
              <w:jc w:val="center"/>
              <w:rPr>
                <w:rFonts w:ascii="Times New Roman" w:hAnsi="Times New Roman"/>
                <w:b/>
                <w:color w:val="414142"/>
                <w:sz w:val="24"/>
                <w:szCs w:val="24"/>
              </w:rPr>
            </w:pPr>
            <w:r w:rsidRPr="00CE117C">
              <w:rPr>
                <w:rFonts w:ascii="Times New Roman" w:hAnsi="Times New Roman"/>
                <w:b/>
                <w:color w:val="414142"/>
                <w:sz w:val="24"/>
                <w:szCs w:val="24"/>
              </w:rPr>
              <w:t>Projekts šo jomu neskar</w:t>
            </w:r>
          </w:p>
        </w:tc>
      </w:tr>
    </w:tbl>
    <w:tbl>
      <w:tblPr>
        <w:tblpPr w:leftFromText="180" w:rightFromText="180" w:vertAnchor="text" w:horzAnchor="margin" w:tblpY="-233"/>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14"/>
        <w:gridCol w:w="1017"/>
        <w:gridCol w:w="1297"/>
        <w:gridCol w:w="1254"/>
        <w:gridCol w:w="1254"/>
        <w:gridCol w:w="1519"/>
      </w:tblGrid>
      <w:tr w:rsidR="00F81A6C" w:rsidRPr="001E6E09" w14:paraId="7E985540" w14:textId="77777777" w:rsidTr="00337DD6">
        <w:trPr>
          <w:trHeight w:val="360"/>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E98553F"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III. Tiesību akta projekta ietekme uz valsts budžetu un pašvaldību budžetiem</w:t>
            </w:r>
          </w:p>
        </w:tc>
      </w:tr>
      <w:tr w:rsidR="00F81A6C" w:rsidRPr="001E6E09" w14:paraId="7E985544" w14:textId="77777777" w:rsidTr="00337DD6">
        <w:trPr>
          <w:tblCellSpacing w:w="15" w:type="dxa"/>
        </w:trPr>
        <w:tc>
          <w:tcPr>
            <w:tcW w:w="1492" w:type="pct"/>
            <w:vMerge w:val="restart"/>
            <w:tcBorders>
              <w:top w:val="outset" w:sz="6" w:space="0" w:color="auto"/>
              <w:left w:val="outset" w:sz="6" w:space="0" w:color="auto"/>
              <w:bottom w:val="outset" w:sz="6" w:space="0" w:color="auto"/>
              <w:right w:val="outset" w:sz="6" w:space="0" w:color="auto"/>
            </w:tcBorders>
            <w:vAlign w:val="center"/>
            <w:hideMark/>
          </w:tcPr>
          <w:p w14:paraId="7E985541"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Rādītāji</w:t>
            </w:r>
          </w:p>
        </w:tc>
        <w:tc>
          <w:tcPr>
            <w:tcW w:w="12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985542"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201</w:t>
            </w:r>
            <w:r>
              <w:rPr>
                <w:rFonts w:ascii="Times New Roman" w:hAnsi="Times New Roman"/>
                <w:b/>
                <w:bCs/>
                <w:sz w:val="24"/>
                <w:szCs w:val="24"/>
              </w:rPr>
              <w:t>7</w:t>
            </w:r>
            <w:r w:rsidRPr="001E6E09">
              <w:rPr>
                <w:rFonts w:ascii="Times New Roman" w:hAnsi="Times New Roman"/>
                <w:b/>
                <w:bCs/>
                <w:sz w:val="24"/>
                <w:szCs w:val="24"/>
              </w:rPr>
              <w:t>. gads</w:t>
            </w:r>
          </w:p>
        </w:tc>
        <w:tc>
          <w:tcPr>
            <w:tcW w:w="2177" w:type="pct"/>
            <w:gridSpan w:val="3"/>
            <w:tcBorders>
              <w:top w:val="outset" w:sz="6" w:space="0" w:color="auto"/>
              <w:left w:val="outset" w:sz="6" w:space="0" w:color="auto"/>
              <w:bottom w:val="outset" w:sz="6" w:space="0" w:color="auto"/>
              <w:right w:val="outset" w:sz="6" w:space="0" w:color="auto"/>
            </w:tcBorders>
            <w:vAlign w:val="center"/>
            <w:hideMark/>
          </w:tcPr>
          <w:p w14:paraId="7E985543"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Turpmākie trīs gadi (</w:t>
            </w:r>
            <w:proofErr w:type="spellStart"/>
            <w:r w:rsidRPr="001E6E09">
              <w:rPr>
                <w:rFonts w:ascii="Times New Roman" w:hAnsi="Times New Roman"/>
                <w:i/>
                <w:iCs/>
                <w:sz w:val="24"/>
                <w:szCs w:val="24"/>
              </w:rPr>
              <w:t>euro</w:t>
            </w:r>
            <w:proofErr w:type="spellEnd"/>
            <w:r w:rsidRPr="001E6E09">
              <w:rPr>
                <w:rFonts w:ascii="Times New Roman" w:hAnsi="Times New Roman"/>
                <w:sz w:val="24"/>
                <w:szCs w:val="24"/>
              </w:rPr>
              <w:t>)</w:t>
            </w:r>
          </w:p>
        </w:tc>
      </w:tr>
      <w:tr w:rsidR="00F81A6C" w:rsidRPr="001E6E09" w14:paraId="7E98554A" w14:textId="77777777" w:rsidTr="00337D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985545" w14:textId="77777777" w:rsidR="00F81A6C" w:rsidRPr="001E6E09" w:rsidRDefault="00F81A6C" w:rsidP="00337DD6">
            <w:pPr>
              <w:spacing w:after="0" w:line="240" w:lineRule="auto"/>
              <w:rPr>
                <w:rFonts w:ascii="Times New Roman" w:hAnsi="Times New Roman"/>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E985546" w14:textId="77777777" w:rsidR="00F81A6C" w:rsidRPr="001E6E09" w:rsidRDefault="00F81A6C" w:rsidP="00337DD6">
            <w:pPr>
              <w:spacing w:after="0" w:line="240" w:lineRule="auto"/>
              <w:rPr>
                <w:rFonts w:ascii="Times New Roman" w:hAnsi="Times New Roman"/>
                <w:b/>
                <w:bCs/>
                <w:sz w:val="24"/>
                <w:szCs w:val="24"/>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47"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201</w:t>
            </w:r>
            <w:r>
              <w:rPr>
                <w:rFonts w:ascii="Times New Roman" w:hAnsi="Times New Roman"/>
                <w:b/>
                <w:bCs/>
                <w:sz w:val="24"/>
                <w:szCs w:val="24"/>
              </w:rPr>
              <w:t>8</w:t>
            </w: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48"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201</w:t>
            </w:r>
            <w:r>
              <w:rPr>
                <w:rFonts w:ascii="Times New Roman" w:hAnsi="Times New Roman"/>
                <w:b/>
                <w:bCs/>
                <w:sz w:val="24"/>
                <w:szCs w:val="24"/>
              </w:rPr>
              <w:t>9</w:t>
            </w:r>
          </w:p>
        </w:tc>
        <w:tc>
          <w:tcPr>
            <w:tcW w:w="772" w:type="pct"/>
            <w:tcBorders>
              <w:top w:val="outset" w:sz="6" w:space="0" w:color="auto"/>
              <w:left w:val="outset" w:sz="6" w:space="0" w:color="auto"/>
              <w:bottom w:val="outset" w:sz="6" w:space="0" w:color="auto"/>
              <w:right w:val="outset" w:sz="6" w:space="0" w:color="auto"/>
            </w:tcBorders>
            <w:vAlign w:val="center"/>
            <w:hideMark/>
          </w:tcPr>
          <w:p w14:paraId="7E985549" w14:textId="77777777" w:rsidR="00F81A6C" w:rsidRPr="001E6E09" w:rsidRDefault="00F81A6C" w:rsidP="00337DD6">
            <w:pPr>
              <w:spacing w:before="100" w:beforeAutospacing="1" w:after="100" w:afterAutospacing="1" w:line="240" w:lineRule="auto"/>
              <w:jc w:val="center"/>
              <w:rPr>
                <w:rFonts w:ascii="Times New Roman" w:hAnsi="Times New Roman"/>
                <w:b/>
                <w:bCs/>
                <w:sz w:val="24"/>
                <w:szCs w:val="24"/>
              </w:rPr>
            </w:pPr>
            <w:r w:rsidRPr="001E6E09">
              <w:rPr>
                <w:rFonts w:ascii="Times New Roman" w:hAnsi="Times New Roman"/>
                <w:b/>
                <w:bCs/>
                <w:sz w:val="24"/>
                <w:szCs w:val="24"/>
              </w:rPr>
              <w:t>2</w:t>
            </w:r>
            <w:r>
              <w:rPr>
                <w:rFonts w:ascii="Times New Roman" w:hAnsi="Times New Roman"/>
                <w:b/>
                <w:bCs/>
                <w:sz w:val="24"/>
                <w:szCs w:val="24"/>
              </w:rPr>
              <w:t>020</w:t>
            </w:r>
          </w:p>
        </w:tc>
      </w:tr>
      <w:tr w:rsidR="00F81A6C" w:rsidRPr="001E6E09" w14:paraId="7E985554" w14:textId="77777777" w:rsidTr="00337D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98554B" w14:textId="77777777" w:rsidR="00F81A6C" w:rsidRPr="001E6E09" w:rsidRDefault="00F81A6C" w:rsidP="00337DD6">
            <w:pPr>
              <w:spacing w:after="0" w:line="240" w:lineRule="auto"/>
              <w:rPr>
                <w:rFonts w:ascii="Times New Roman" w:hAnsi="Times New Roman"/>
                <w:b/>
                <w:bCs/>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14:paraId="7E98554C"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saskaņā ar valsts budžetu kārtējam gadam</w:t>
            </w:r>
          </w:p>
        </w:tc>
        <w:tc>
          <w:tcPr>
            <w:tcW w:w="690" w:type="pct"/>
            <w:tcBorders>
              <w:top w:val="outset" w:sz="6" w:space="0" w:color="auto"/>
              <w:left w:val="outset" w:sz="6" w:space="0" w:color="auto"/>
              <w:bottom w:val="outset" w:sz="6" w:space="0" w:color="auto"/>
              <w:right w:val="outset" w:sz="6" w:space="0" w:color="auto"/>
            </w:tcBorders>
            <w:vAlign w:val="center"/>
            <w:hideMark/>
          </w:tcPr>
          <w:p w14:paraId="7E98554D"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izmaiņas kārtējā gadā, salīdzinot ar valsts budžetu kārtējam gadam</w:t>
            </w: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4E"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izmaiņas, salīdzinot ar kārtējo (</w:t>
            </w:r>
            <w:r w:rsidR="005A1A16">
              <w:rPr>
                <w:rFonts w:ascii="Times New Roman" w:hAnsi="Times New Roman"/>
                <w:sz w:val="24"/>
                <w:szCs w:val="24"/>
              </w:rPr>
              <w:t>2017</w:t>
            </w:r>
            <w:r w:rsidRPr="001E6E09">
              <w:rPr>
                <w:rFonts w:ascii="Times New Roman" w:hAnsi="Times New Roman"/>
                <w:sz w:val="24"/>
                <w:szCs w:val="24"/>
              </w:rPr>
              <w:t>) gadu</w:t>
            </w:r>
          </w:p>
          <w:p w14:paraId="7E98554F"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50"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izmaiņas, salīdzinot ar kārtējo (</w:t>
            </w:r>
            <w:r w:rsidR="005A1A16">
              <w:rPr>
                <w:rFonts w:ascii="Times New Roman" w:hAnsi="Times New Roman"/>
                <w:sz w:val="24"/>
                <w:szCs w:val="24"/>
              </w:rPr>
              <w:t>2017</w:t>
            </w:r>
            <w:r w:rsidRPr="001E6E09">
              <w:rPr>
                <w:rFonts w:ascii="Times New Roman" w:hAnsi="Times New Roman"/>
                <w:sz w:val="24"/>
                <w:szCs w:val="24"/>
              </w:rPr>
              <w:t xml:space="preserve">) gadu </w:t>
            </w:r>
          </w:p>
          <w:p w14:paraId="7E985551"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p>
        </w:tc>
        <w:tc>
          <w:tcPr>
            <w:tcW w:w="772" w:type="pct"/>
            <w:tcBorders>
              <w:top w:val="outset" w:sz="6" w:space="0" w:color="auto"/>
              <w:left w:val="outset" w:sz="6" w:space="0" w:color="auto"/>
              <w:bottom w:val="outset" w:sz="6" w:space="0" w:color="auto"/>
              <w:right w:val="outset" w:sz="6" w:space="0" w:color="auto"/>
            </w:tcBorders>
            <w:vAlign w:val="center"/>
            <w:hideMark/>
          </w:tcPr>
          <w:p w14:paraId="7E985552"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izmaiņas, salīdzinot ar kārtējo (</w:t>
            </w:r>
            <w:r w:rsidR="005A1A16">
              <w:rPr>
                <w:rFonts w:ascii="Times New Roman" w:hAnsi="Times New Roman"/>
                <w:sz w:val="24"/>
                <w:szCs w:val="24"/>
              </w:rPr>
              <w:t>2017</w:t>
            </w:r>
            <w:r w:rsidRPr="001E6E09">
              <w:rPr>
                <w:rFonts w:ascii="Times New Roman" w:hAnsi="Times New Roman"/>
                <w:sz w:val="24"/>
                <w:szCs w:val="24"/>
              </w:rPr>
              <w:t xml:space="preserve">) gadu </w:t>
            </w:r>
          </w:p>
          <w:p w14:paraId="7E985553"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p>
        </w:tc>
      </w:tr>
      <w:tr w:rsidR="00F81A6C" w:rsidRPr="001E6E09" w14:paraId="7E98555B"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vAlign w:val="center"/>
            <w:hideMark/>
          </w:tcPr>
          <w:p w14:paraId="7E985555"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1</w:t>
            </w:r>
          </w:p>
        </w:tc>
        <w:tc>
          <w:tcPr>
            <w:tcW w:w="552" w:type="pct"/>
            <w:tcBorders>
              <w:top w:val="outset" w:sz="6" w:space="0" w:color="auto"/>
              <w:left w:val="outset" w:sz="6" w:space="0" w:color="auto"/>
              <w:bottom w:val="outset" w:sz="6" w:space="0" w:color="auto"/>
              <w:right w:val="outset" w:sz="6" w:space="0" w:color="auto"/>
            </w:tcBorders>
            <w:vAlign w:val="center"/>
            <w:hideMark/>
          </w:tcPr>
          <w:p w14:paraId="7E985556"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2</w:t>
            </w:r>
          </w:p>
        </w:tc>
        <w:tc>
          <w:tcPr>
            <w:tcW w:w="690" w:type="pct"/>
            <w:tcBorders>
              <w:top w:val="outset" w:sz="6" w:space="0" w:color="auto"/>
              <w:left w:val="outset" w:sz="6" w:space="0" w:color="auto"/>
              <w:bottom w:val="outset" w:sz="6" w:space="0" w:color="auto"/>
              <w:right w:val="outset" w:sz="6" w:space="0" w:color="auto"/>
            </w:tcBorders>
            <w:vAlign w:val="center"/>
            <w:hideMark/>
          </w:tcPr>
          <w:p w14:paraId="7E985557"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3</w:t>
            </w: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58"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4</w:t>
            </w:r>
          </w:p>
        </w:tc>
        <w:tc>
          <w:tcPr>
            <w:tcW w:w="685" w:type="pct"/>
            <w:tcBorders>
              <w:top w:val="outset" w:sz="6" w:space="0" w:color="auto"/>
              <w:left w:val="outset" w:sz="6" w:space="0" w:color="auto"/>
              <w:bottom w:val="outset" w:sz="6" w:space="0" w:color="auto"/>
              <w:right w:val="outset" w:sz="6" w:space="0" w:color="auto"/>
            </w:tcBorders>
            <w:vAlign w:val="center"/>
            <w:hideMark/>
          </w:tcPr>
          <w:p w14:paraId="7E985559"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5</w:t>
            </w:r>
          </w:p>
        </w:tc>
        <w:tc>
          <w:tcPr>
            <w:tcW w:w="772" w:type="pct"/>
            <w:tcBorders>
              <w:top w:val="outset" w:sz="6" w:space="0" w:color="auto"/>
              <w:left w:val="outset" w:sz="6" w:space="0" w:color="auto"/>
              <w:bottom w:val="outset" w:sz="6" w:space="0" w:color="auto"/>
              <w:right w:val="outset" w:sz="6" w:space="0" w:color="auto"/>
            </w:tcBorders>
            <w:vAlign w:val="center"/>
            <w:hideMark/>
          </w:tcPr>
          <w:p w14:paraId="7E98555A" w14:textId="77777777" w:rsidR="00F81A6C" w:rsidRPr="001E6E09" w:rsidRDefault="00F81A6C" w:rsidP="00337DD6">
            <w:pPr>
              <w:spacing w:before="100" w:beforeAutospacing="1" w:after="100" w:afterAutospacing="1" w:line="240" w:lineRule="auto"/>
              <w:jc w:val="center"/>
              <w:rPr>
                <w:rFonts w:ascii="Times New Roman" w:hAnsi="Times New Roman"/>
                <w:sz w:val="16"/>
                <w:szCs w:val="16"/>
              </w:rPr>
            </w:pPr>
            <w:r w:rsidRPr="001E6E09">
              <w:rPr>
                <w:rFonts w:ascii="Times New Roman" w:hAnsi="Times New Roman"/>
                <w:sz w:val="16"/>
                <w:szCs w:val="16"/>
              </w:rPr>
              <w:t>6</w:t>
            </w:r>
          </w:p>
        </w:tc>
      </w:tr>
      <w:tr w:rsidR="00F81A6C" w:rsidRPr="001E6E09" w14:paraId="7E985562"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5C"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1. Budžeta ieņēmumi:</w:t>
            </w:r>
          </w:p>
        </w:tc>
        <w:tc>
          <w:tcPr>
            <w:tcW w:w="552" w:type="pct"/>
            <w:tcBorders>
              <w:top w:val="outset" w:sz="6" w:space="0" w:color="auto"/>
              <w:left w:val="outset" w:sz="6" w:space="0" w:color="auto"/>
              <w:bottom w:val="outset" w:sz="6" w:space="0" w:color="auto"/>
              <w:right w:val="outset" w:sz="6" w:space="0" w:color="auto"/>
            </w:tcBorders>
            <w:hideMark/>
          </w:tcPr>
          <w:p w14:paraId="7E98555D"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5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5F"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60"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61"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69"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63"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1.1. valsts pamatbudžets, tai skaitā ieņēmumi no maksas pakalpojumiem un citi pašu ieņēmumi</w:t>
            </w:r>
          </w:p>
        </w:tc>
        <w:tc>
          <w:tcPr>
            <w:tcW w:w="552" w:type="pct"/>
            <w:tcBorders>
              <w:top w:val="outset" w:sz="6" w:space="0" w:color="auto"/>
              <w:left w:val="outset" w:sz="6" w:space="0" w:color="auto"/>
              <w:bottom w:val="outset" w:sz="6" w:space="0" w:color="auto"/>
              <w:right w:val="outset" w:sz="6" w:space="0" w:color="auto"/>
            </w:tcBorders>
            <w:hideMark/>
          </w:tcPr>
          <w:p w14:paraId="7E985564"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6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66"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6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68"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70"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6A"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1.2.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14:paraId="7E98556B"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6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6D"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6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6F"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77"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71"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1.3. pašvaldību budžets</w:t>
            </w:r>
          </w:p>
        </w:tc>
        <w:tc>
          <w:tcPr>
            <w:tcW w:w="552" w:type="pct"/>
            <w:tcBorders>
              <w:top w:val="outset" w:sz="6" w:space="0" w:color="auto"/>
              <w:left w:val="outset" w:sz="6" w:space="0" w:color="auto"/>
              <w:bottom w:val="outset" w:sz="6" w:space="0" w:color="auto"/>
              <w:right w:val="outset" w:sz="6" w:space="0" w:color="auto"/>
            </w:tcBorders>
            <w:hideMark/>
          </w:tcPr>
          <w:p w14:paraId="7E985572"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73"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74"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7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76"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7E"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78"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2. Budžeta izdevumi:</w:t>
            </w:r>
          </w:p>
        </w:tc>
        <w:tc>
          <w:tcPr>
            <w:tcW w:w="552" w:type="pct"/>
            <w:tcBorders>
              <w:top w:val="outset" w:sz="6" w:space="0" w:color="auto"/>
              <w:left w:val="outset" w:sz="6" w:space="0" w:color="auto"/>
              <w:bottom w:val="outset" w:sz="6" w:space="0" w:color="auto"/>
              <w:right w:val="outset" w:sz="6" w:space="0" w:color="auto"/>
            </w:tcBorders>
            <w:hideMark/>
          </w:tcPr>
          <w:p w14:paraId="7E985579"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7A" w14:textId="77777777" w:rsidR="00F81A6C" w:rsidRPr="001E6E09" w:rsidRDefault="00F81A6C" w:rsidP="00337DD6">
            <w:pPr>
              <w:spacing w:after="0" w:line="240" w:lineRule="auto"/>
              <w:jc w:val="center"/>
              <w:rPr>
                <w:rFonts w:ascii="Times New Roman" w:hAnsi="Times New Roman"/>
                <w:sz w:val="24"/>
                <w:szCs w:val="24"/>
              </w:rPr>
            </w:pPr>
          </w:p>
        </w:tc>
        <w:tc>
          <w:tcPr>
            <w:tcW w:w="685" w:type="pct"/>
            <w:tcBorders>
              <w:top w:val="outset" w:sz="6" w:space="0" w:color="auto"/>
              <w:left w:val="outset" w:sz="6" w:space="0" w:color="auto"/>
              <w:bottom w:val="outset" w:sz="6" w:space="0" w:color="auto"/>
              <w:right w:val="outset" w:sz="6" w:space="0" w:color="auto"/>
            </w:tcBorders>
            <w:hideMark/>
          </w:tcPr>
          <w:p w14:paraId="7E98557B"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7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7D"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85"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7F"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2.1. valsts pamatbudžets</w:t>
            </w:r>
          </w:p>
        </w:tc>
        <w:tc>
          <w:tcPr>
            <w:tcW w:w="552" w:type="pct"/>
            <w:tcBorders>
              <w:top w:val="outset" w:sz="6" w:space="0" w:color="auto"/>
              <w:left w:val="outset" w:sz="6" w:space="0" w:color="auto"/>
              <w:bottom w:val="outset" w:sz="6" w:space="0" w:color="auto"/>
              <w:right w:val="outset" w:sz="6" w:space="0" w:color="auto"/>
            </w:tcBorders>
            <w:hideMark/>
          </w:tcPr>
          <w:p w14:paraId="7E985580"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81" w14:textId="77777777" w:rsidR="00F81A6C" w:rsidRPr="001E6E09" w:rsidRDefault="00F81A6C" w:rsidP="00337DD6">
            <w:pPr>
              <w:jc w:val="center"/>
              <w:rPr>
                <w:rFonts w:ascii="Times New Roman" w:hAnsi="Times New Roman"/>
                <w:sz w:val="24"/>
                <w:szCs w:val="24"/>
              </w:rPr>
            </w:pPr>
            <w:r>
              <w:rPr>
                <w:rFonts w:ascii="Times New Roman" w:hAnsi="Times New Roman"/>
                <w:b/>
                <w:bCs/>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82"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83"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84"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8C"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86"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2.2.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14:paraId="7E98558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88" w14:textId="77777777" w:rsidR="00F81A6C" w:rsidRPr="001E6E09" w:rsidRDefault="00F81A6C" w:rsidP="00337DD6">
            <w:pPr>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89"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8A"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8B"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93"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8D"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2.3. pašvaldību budžets</w:t>
            </w:r>
          </w:p>
        </w:tc>
        <w:tc>
          <w:tcPr>
            <w:tcW w:w="552" w:type="pct"/>
            <w:tcBorders>
              <w:top w:val="outset" w:sz="6" w:space="0" w:color="auto"/>
              <w:left w:val="outset" w:sz="6" w:space="0" w:color="auto"/>
              <w:bottom w:val="outset" w:sz="6" w:space="0" w:color="auto"/>
              <w:right w:val="outset" w:sz="6" w:space="0" w:color="auto"/>
            </w:tcBorders>
            <w:hideMark/>
          </w:tcPr>
          <w:p w14:paraId="7E98558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8F" w14:textId="77777777" w:rsidR="00F81A6C" w:rsidRPr="001E6E09" w:rsidRDefault="00F81A6C" w:rsidP="00337DD6">
            <w:pPr>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0"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1"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92"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9A"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94"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3. Finansiālā ietekme:</w:t>
            </w:r>
          </w:p>
        </w:tc>
        <w:tc>
          <w:tcPr>
            <w:tcW w:w="552" w:type="pct"/>
            <w:tcBorders>
              <w:top w:val="outset" w:sz="6" w:space="0" w:color="auto"/>
              <w:left w:val="outset" w:sz="6" w:space="0" w:color="auto"/>
              <w:bottom w:val="outset" w:sz="6" w:space="0" w:color="auto"/>
              <w:right w:val="outset" w:sz="6" w:space="0" w:color="auto"/>
            </w:tcBorders>
            <w:vAlign w:val="center"/>
            <w:hideMark/>
          </w:tcPr>
          <w:p w14:paraId="7E98559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96" w14:textId="77777777" w:rsidR="00F81A6C" w:rsidRPr="001E6E09" w:rsidRDefault="00F81A6C" w:rsidP="00337DD6">
            <w:pPr>
              <w:jc w:val="center"/>
              <w:rPr>
                <w:rFonts w:ascii="Times New Roman" w:hAnsi="Times New Roman"/>
                <w:sz w:val="24"/>
                <w:szCs w:val="24"/>
              </w:rPr>
            </w:pPr>
            <w:r>
              <w:rPr>
                <w:rFonts w:ascii="Times New Roman" w:hAnsi="Times New Roman"/>
                <w:bCs/>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8"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99"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A1"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9B"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3.1. valsts pamatbudžets</w:t>
            </w:r>
          </w:p>
        </w:tc>
        <w:tc>
          <w:tcPr>
            <w:tcW w:w="552" w:type="pct"/>
            <w:tcBorders>
              <w:top w:val="outset" w:sz="6" w:space="0" w:color="auto"/>
              <w:left w:val="outset" w:sz="6" w:space="0" w:color="auto"/>
              <w:bottom w:val="outset" w:sz="6" w:space="0" w:color="auto"/>
              <w:right w:val="outset" w:sz="6" w:space="0" w:color="auto"/>
            </w:tcBorders>
            <w:hideMark/>
          </w:tcPr>
          <w:p w14:paraId="7E98559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9D" w14:textId="77777777" w:rsidR="00F81A6C" w:rsidRPr="00103DDD" w:rsidRDefault="00F81A6C" w:rsidP="00337DD6">
            <w:pPr>
              <w:jc w:val="center"/>
              <w:rPr>
                <w:rFonts w:ascii="Times New Roman" w:hAnsi="Times New Roman"/>
                <w:b/>
                <w:sz w:val="24"/>
                <w:szCs w:val="24"/>
              </w:rPr>
            </w:pPr>
            <w:r>
              <w:rPr>
                <w:rFonts w:ascii="Times New Roman" w:hAnsi="Times New Roman"/>
                <w:b/>
                <w:bCs/>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9F"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A0"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A8"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A2"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3.2. speciālais budžets</w:t>
            </w:r>
          </w:p>
        </w:tc>
        <w:tc>
          <w:tcPr>
            <w:tcW w:w="552" w:type="pct"/>
            <w:tcBorders>
              <w:top w:val="outset" w:sz="6" w:space="0" w:color="auto"/>
              <w:left w:val="outset" w:sz="6" w:space="0" w:color="auto"/>
              <w:bottom w:val="outset" w:sz="6" w:space="0" w:color="auto"/>
              <w:right w:val="outset" w:sz="6" w:space="0" w:color="auto"/>
            </w:tcBorders>
            <w:hideMark/>
          </w:tcPr>
          <w:p w14:paraId="7E9855A3"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A4"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A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A6"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A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AF"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A9"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3.3. pašvaldību budžets</w:t>
            </w:r>
          </w:p>
        </w:tc>
        <w:tc>
          <w:tcPr>
            <w:tcW w:w="552" w:type="pct"/>
            <w:tcBorders>
              <w:top w:val="outset" w:sz="6" w:space="0" w:color="auto"/>
              <w:left w:val="outset" w:sz="6" w:space="0" w:color="auto"/>
              <w:bottom w:val="outset" w:sz="6" w:space="0" w:color="auto"/>
              <w:right w:val="outset" w:sz="6" w:space="0" w:color="auto"/>
            </w:tcBorders>
            <w:hideMark/>
          </w:tcPr>
          <w:p w14:paraId="7E9855AA"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90" w:type="pct"/>
            <w:tcBorders>
              <w:top w:val="outset" w:sz="6" w:space="0" w:color="auto"/>
              <w:left w:val="outset" w:sz="6" w:space="0" w:color="auto"/>
              <w:bottom w:val="outset" w:sz="6" w:space="0" w:color="auto"/>
              <w:right w:val="outset" w:sz="6" w:space="0" w:color="auto"/>
            </w:tcBorders>
            <w:hideMark/>
          </w:tcPr>
          <w:p w14:paraId="7E9855AB"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A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AD"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A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B6" w14:textId="77777777" w:rsidTr="00337DD6">
        <w:trPr>
          <w:tblCellSpacing w:w="15" w:type="dxa"/>
        </w:trPr>
        <w:tc>
          <w:tcPr>
            <w:tcW w:w="1492" w:type="pct"/>
            <w:vMerge w:val="restart"/>
            <w:tcBorders>
              <w:top w:val="outset" w:sz="6" w:space="0" w:color="auto"/>
              <w:left w:val="outset" w:sz="6" w:space="0" w:color="auto"/>
              <w:bottom w:val="outset" w:sz="6" w:space="0" w:color="auto"/>
              <w:right w:val="outset" w:sz="6" w:space="0" w:color="auto"/>
            </w:tcBorders>
            <w:hideMark/>
          </w:tcPr>
          <w:p w14:paraId="7E9855B0"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4. Finanšu līdzekļi papildu izdevumu finansēšanai (kompensējošu izdevumu samazinājumu norāda ar "+" zīmi)</w:t>
            </w:r>
          </w:p>
        </w:tc>
        <w:tc>
          <w:tcPr>
            <w:tcW w:w="552" w:type="pct"/>
            <w:vMerge w:val="restart"/>
            <w:tcBorders>
              <w:top w:val="outset" w:sz="6" w:space="0" w:color="auto"/>
              <w:left w:val="outset" w:sz="6" w:space="0" w:color="auto"/>
              <w:bottom w:val="outset" w:sz="6" w:space="0" w:color="auto"/>
              <w:right w:val="outset" w:sz="6" w:space="0" w:color="auto"/>
            </w:tcBorders>
            <w:hideMark/>
          </w:tcPr>
          <w:p w14:paraId="7E9855B1"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X</w:t>
            </w:r>
          </w:p>
        </w:tc>
        <w:tc>
          <w:tcPr>
            <w:tcW w:w="690" w:type="pct"/>
            <w:tcBorders>
              <w:top w:val="outset" w:sz="6" w:space="0" w:color="auto"/>
              <w:left w:val="outset" w:sz="6" w:space="0" w:color="auto"/>
              <w:bottom w:val="outset" w:sz="6" w:space="0" w:color="auto"/>
              <w:right w:val="outset" w:sz="6" w:space="0" w:color="auto"/>
            </w:tcBorders>
            <w:hideMark/>
          </w:tcPr>
          <w:p w14:paraId="7E9855B2"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B3"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B4"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B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BD" w14:textId="77777777" w:rsidTr="00337D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9855B7" w14:textId="77777777" w:rsidR="00F81A6C" w:rsidRPr="001E6E09" w:rsidRDefault="00F81A6C" w:rsidP="00337DD6">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855B8" w14:textId="77777777" w:rsidR="00F81A6C" w:rsidRPr="001E6E09" w:rsidRDefault="00F81A6C" w:rsidP="00337DD6">
            <w:pPr>
              <w:spacing w:after="0" w:line="240" w:lineRule="auto"/>
              <w:jc w:val="center"/>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14:paraId="7E9855B9"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BA"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BB"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B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C4" w14:textId="77777777" w:rsidTr="00337D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9855BE" w14:textId="77777777" w:rsidR="00F81A6C" w:rsidRPr="001E6E09" w:rsidRDefault="00F81A6C" w:rsidP="00337DD6">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855BF" w14:textId="77777777" w:rsidR="00F81A6C" w:rsidRPr="001E6E09" w:rsidRDefault="00F81A6C" w:rsidP="00337DD6">
            <w:pPr>
              <w:spacing w:after="0" w:line="240" w:lineRule="auto"/>
              <w:jc w:val="center"/>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14:paraId="7E9855C0" w14:textId="77777777" w:rsidR="00F81A6C" w:rsidRPr="001E6E09" w:rsidRDefault="00F81A6C" w:rsidP="00337DD6">
            <w:pPr>
              <w:spacing w:after="0" w:line="240" w:lineRule="auto"/>
              <w:jc w:val="center"/>
              <w:rPr>
                <w:rFonts w:ascii="Times New Roman" w:hAnsi="Times New Roman"/>
                <w:sz w:val="24"/>
                <w:szCs w:val="24"/>
              </w:rPr>
            </w:pPr>
            <w:r>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C1"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C2"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C3"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CB"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C5"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5. Precizēta finansiālā ietekme:</w:t>
            </w:r>
          </w:p>
        </w:tc>
        <w:tc>
          <w:tcPr>
            <w:tcW w:w="552" w:type="pct"/>
            <w:vMerge w:val="restart"/>
            <w:tcBorders>
              <w:top w:val="outset" w:sz="6" w:space="0" w:color="auto"/>
              <w:left w:val="outset" w:sz="6" w:space="0" w:color="auto"/>
              <w:bottom w:val="outset" w:sz="6" w:space="0" w:color="auto"/>
              <w:right w:val="outset" w:sz="6" w:space="0" w:color="auto"/>
            </w:tcBorders>
            <w:hideMark/>
          </w:tcPr>
          <w:p w14:paraId="7E9855C6" w14:textId="77777777" w:rsidR="00F81A6C" w:rsidRPr="001E6E09" w:rsidRDefault="00F81A6C" w:rsidP="00337DD6">
            <w:pPr>
              <w:spacing w:before="100" w:beforeAutospacing="1" w:after="100" w:afterAutospacing="1" w:line="240" w:lineRule="auto"/>
              <w:jc w:val="center"/>
              <w:rPr>
                <w:rFonts w:ascii="Times New Roman" w:hAnsi="Times New Roman"/>
                <w:sz w:val="24"/>
                <w:szCs w:val="24"/>
              </w:rPr>
            </w:pPr>
            <w:r w:rsidRPr="001E6E09">
              <w:rPr>
                <w:rFonts w:ascii="Times New Roman" w:hAnsi="Times New Roman"/>
                <w:sz w:val="24"/>
                <w:szCs w:val="24"/>
              </w:rPr>
              <w:t>X</w:t>
            </w:r>
          </w:p>
        </w:tc>
        <w:tc>
          <w:tcPr>
            <w:tcW w:w="690" w:type="pct"/>
            <w:tcBorders>
              <w:top w:val="outset" w:sz="6" w:space="0" w:color="auto"/>
              <w:left w:val="outset" w:sz="6" w:space="0" w:color="auto"/>
              <w:bottom w:val="outset" w:sz="6" w:space="0" w:color="auto"/>
              <w:right w:val="outset" w:sz="6" w:space="0" w:color="auto"/>
            </w:tcBorders>
            <w:hideMark/>
          </w:tcPr>
          <w:p w14:paraId="7E9855C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C8"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C9"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CA"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D2"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CC"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855CD" w14:textId="77777777" w:rsidR="00F81A6C" w:rsidRPr="001E6E09" w:rsidRDefault="00F81A6C" w:rsidP="00337DD6">
            <w:pPr>
              <w:spacing w:after="0" w:line="240" w:lineRule="auto"/>
              <w:jc w:val="center"/>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14:paraId="7E9855CE" w14:textId="77777777" w:rsidR="00F81A6C" w:rsidRPr="00E70B47" w:rsidRDefault="00F81A6C" w:rsidP="00337DD6">
            <w:pPr>
              <w:spacing w:after="0" w:line="240" w:lineRule="auto"/>
              <w:jc w:val="center"/>
              <w:rPr>
                <w:rFonts w:ascii="Times New Roman" w:hAnsi="Times New Roman"/>
                <w:sz w:val="24"/>
                <w:szCs w:val="24"/>
              </w:rPr>
            </w:pPr>
            <w:r w:rsidRPr="00E70B47">
              <w:rPr>
                <w:rFonts w:ascii="Times New Roman" w:hAnsi="Times New Roman"/>
                <w:bCs/>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CF"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D0"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D1"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D9"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D3"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855D4" w14:textId="77777777" w:rsidR="00F81A6C" w:rsidRPr="001E6E09" w:rsidRDefault="00F81A6C" w:rsidP="00337DD6">
            <w:pPr>
              <w:spacing w:after="0" w:line="240" w:lineRule="auto"/>
              <w:jc w:val="center"/>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14:paraId="7E9855D5"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D6"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D7"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D8"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E0" w14:textId="77777777" w:rsidTr="00337DD6">
        <w:trPr>
          <w:trHeight w:val="634"/>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DA"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855DB" w14:textId="77777777" w:rsidR="00F81A6C" w:rsidRPr="001E6E09" w:rsidRDefault="00F81A6C" w:rsidP="00337DD6">
            <w:pPr>
              <w:spacing w:after="0" w:line="240" w:lineRule="auto"/>
              <w:jc w:val="center"/>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hideMark/>
          </w:tcPr>
          <w:p w14:paraId="7E9855DC"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DD"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685" w:type="pct"/>
            <w:tcBorders>
              <w:top w:val="outset" w:sz="6" w:space="0" w:color="auto"/>
              <w:left w:val="outset" w:sz="6" w:space="0" w:color="auto"/>
              <w:bottom w:val="outset" w:sz="6" w:space="0" w:color="auto"/>
              <w:right w:val="outset" w:sz="6" w:space="0" w:color="auto"/>
            </w:tcBorders>
            <w:hideMark/>
          </w:tcPr>
          <w:p w14:paraId="7E9855DE"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c>
          <w:tcPr>
            <w:tcW w:w="772" w:type="pct"/>
            <w:tcBorders>
              <w:top w:val="outset" w:sz="6" w:space="0" w:color="auto"/>
              <w:left w:val="outset" w:sz="6" w:space="0" w:color="auto"/>
              <w:bottom w:val="outset" w:sz="6" w:space="0" w:color="auto"/>
              <w:right w:val="outset" w:sz="6" w:space="0" w:color="auto"/>
            </w:tcBorders>
            <w:hideMark/>
          </w:tcPr>
          <w:p w14:paraId="7E9855DF" w14:textId="77777777" w:rsidR="00F81A6C" w:rsidRPr="001E6E09" w:rsidRDefault="00F81A6C" w:rsidP="00337DD6">
            <w:pPr>
              <w:spacing w:after="0" w:line="240" w:lineRule="auto"/>
              <w:jc w:val="center"/>
              <w:rPr>
                <w:rFonts w:ascii="Times New Roman" w:hAnsi="Times New Roman"/>
                <w:sz w:val="24"/>
                <w:szCs w:val="24"/>
              </w:rPr>
            </w:pPr>
            <w:r w:rsidRPr="001E6E09">
              <w:rPr>
                <w:rFonts w:ascii="Times New Roman" w:hAnsi="Times New Roman"/>
                <w:sz w:val="24"/>
                <w:szCs w:val="24"/>
              </w:rPr>
              <w:t>0</w:t>
            </w:r>
          </w:p>
        </w:tc>
      </w:tr>
      <w:tr w:rsidR="00F81A6C" w:rsidRPr="001E6E09" w14:paraId="7E9855E3"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E1"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6. Detalizēts ieņēmumu un izdevumu aprēķins (ja nepieciešams, detalizētu ieņēmumu un izdevumu aprēķinu var pievienot anotācijas pielikumā):</w:t>
            </w:r>
          </w:p>
        </w:tc>
        <w:tc>
          <w:tcPr>
            <w:tcW w:w="3454" w:type="pct"/>
            <w:gridSpan w:val="5"/>
            <w:vMerge w:val="restart"/>
            <w:tcBorders>
              <w:top w:val="outset" w:sz="6" w:space="0" w:color="auto"/>
              <w:left w:val="outset" w:sz="6" w:space="0" w:color="auto"/>
              <w:bottom w:val="outset" w:sz="6" w:space="0" w:color="auto"/>
              <w:right w:val="outset" w:sz="6" w:space="0" w:color="auto"/>
            </w:tcBorders>
            <w:hideMark/>
          </w:tcPr>
          <w:p w14:paraId="7E9855E2" w14:textId="77777777" w:rsidR="00F81A6C" w:rsidRPr="001E6E09" w:rsidRDefault="00D767B1" w:rsidP="00337DD6">
            <w:pPr>
              <w:spacing w:after="0" w:line="240" w:lineRule="auto"/>
              <w:rPr>
                <w:rFonts w:ascii="Times New Roman" w:hAnsi="Times New Roman"/>
              </w:rPr>
            </w:pPr>
            <w:r>
              <w:rPr>
                <w:rFonts w:ascii="Times New Roman" w:hAnsi="Times New Roman"/>
              </w:rPr>
              <w:t>Nav</w:t>
            </w:r>
          </w:p>
        </w:tc>
      </w:tr>
      <w:tr w:rsidR="00F81A6C" w:rsidRPr="001E6E09" w14:paraId="7E9855E6"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E4" w14:textId="77777777" w:rsidR="00F81A6C" w:rsidRPr="001E6E09" w:rsidRDefault="00F81A6C" w:rsidP="00337DD6">
            <w:pPr>
              <w:spacing w:after="0" w:line="240" w:lineRule="auto"/>
              <w:rPr>
                <w:rFonts w:ascii="Times New Roman" w:hAnsi="Times New Roman"/>
                <w:sz w:val="24"/>
                <w:szCs w:val="24"/>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E9855E5" w14:textId="77777777" w:rsidR="00F81A6C" w:rsidRPr="001E6E09" w:rsidRDefault="00F81A6C" w:rsidP="00337DD6">
            <w:pPr>
              <w:spacing w:after="0" w:line="240" w:lineRule="auto"/>
              <w:rPr>
                <w:rFonts w:ascii="Times New Roman" w:hAnsi="Times New Roman"/>
                <w:sz w:val="24"/>
                <w:szCs w:val="24"/>
              </w:rPr>
            </w:pPr>
          </w:p>
        </w:tc>
      </w:tr>
      <w:tr w:rsidR="00F81A6C" w:rsidRPr="001E6E09" w14:paraId="7E9855E9" w14:textId="77777777" w:rsidTr="00337DD6">
        <w:trPr>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E7"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E9855E8" w14:textId="77777777" w:rsidR="00F81A6C" w:rsidRPr="001E6E09" w:rsidRDefault="00F81A6C" w:rsidP="00337DD6">
            <w:pPr>
              <w:spacing w:after="0" w:line="240" w:lineRule="auto"/>
              <w:rPr>
                <w:rFonts w:ascii="Times New Roman" w:hAnsi="Times New Roman"/>
                <w:sz w:val="24"/>
                <w:szCs w:val="24"/>
              </w:rPr>
            </w:pPr>
          </w:p>
        </w:tc>
      </w:tr>
      <w:tr w:rsidR="00F81A6C" w:rsidRPr="001E6E09" w14:paraId="7E9855ED" w14:textId="77777777" w:rsidTr="00337DD6">
        <w:trPr>
          <w:trHeight w:val="555"/>
          <w:tblCellSpacing w:w="15" w:type="dxa"/>
        </w:trPr>
        <w:tc>
          <w:tcPr>
            <w:tcW w:w="1492" w:type="pct"/>
            <w:tcBorders>
              <w:top w:val="outset" w:sz="6" w:space="0" w:color="auto"/>
              <w:left w:val="outset" w:sz="6" w:space="0" w:color="auto"/>
              <w:bottom w:val="outset" w:sz="6" w:space="0" w:color="auto"/>
              <w:right w:val="outset" w:sz="6" w:space="0" w:color="auto"/>
            </w:tcBorders>
            <w:hideMark/>
          </w:tcPr>
          <w:p w14:paraId="7E9855EA" w14:textId="77777777" w:rsidR="00F81A6C" w:rsidRPr="001E6E09" w:rsidRDefault="00F81A6C" w:rsidP="00337DD6">
            <w:pPr>
              <w:spacing w:after="0" w:line="240" w:lineRule="auto"/>
              <w:rPr>
                <w:rFonts w:ascii="Times New Roman" w:hAnsi="Times New Roman"/>
                <w:sz w:val="24"/>
                <w:szCs w:val="24"/>
              </w:rPr>
            </w:pPr>
            <w:r w:rsidRPr="001E6E09">
              <w:rPr>
                <w:rFonts w:ascii="Times New Roman" w:hAnsi="Times New Roman"/>
                <w:sz w:val="24"/>
                <w:szCs w:val="24"/>
              </w:rPr>
              <w:t>7. Cita informācija</w:t>
            </w:r>
          </w:p>
        </w:tc>
        <w:tc>
          <w:tcPr>
            <w:tcW w:w="3454" w:type="pct"/>
            <w:gridSpan w:val="5"/>
            <w:tcBorders>
              <w:top w:val="outset" w:sz="6" w:space="0" w:color="auto"/>
              <w:left w:val="outset" w:sz="6" w:space="0" w:color="auto"/>
              <w:bottom w:val="outset" w:sz="6" w:space="0" w:color="auto"/>
              <w:right w:val="outset" w:sz="6" w:space="0" w:color="auto"/>
            </w:tcBorders>
            <w:hideMark/>
          </w:tcPr>
          <w:p w14:paraId="7E9855EB" w14:textId="77777777" w:rsidR="00D767B1" w:rsidRDefault="00D767B1" w:rsidP="00D767B1">
            <w:pPr>
              <w:spacing w:after="0" w:line="240" w:lineRule="auto"/>
              <w:ind w:right="71"/>
              <w:jc w:val="both"/>
              <w:rPr>
                <w:rFonts w:ascii="Times New Roman" w:hAnsi="Times New Roman"/>
                <w:sz w:val="24"/>
                <w:szCs w:val="28"/>
              </w:rPr>
            </w:pPr>
            <w:r w:rsidRPr="00B95AC9">
              <w:rPr>
                <w:rFonts w:ascii="Times New Roman" w:hAnsi="Times New Roman"/>
                <w:sz w:val="24"/>
                <w:szCs w:val="28"/>
              </w:rPr>
              <w:t xml:space="preserve">Rīkojuma projekta īstenošanai nav nepieciešami papildu līdzekļi no valsts vai pašvaldību budžeta. </w:t>
            </w:r>
          </w:p>
          <w:p w14:paraId="7E9855EC" w14:textId="77777777" w:rsidR="00F81A6C" w:rsidRPr="001E6E09" w:rsidRDefault="00D767B1" w:rsidP="00D767B1">
            <w:pPr>
              <w:spacing w:before="100" w:beforeAutospacing="1" w:after="100" w:afterAutospacing="1" w:line="240" w:lineRule="auto"/>
              <w:rPr>
                <w:rFonts w:ascii="Times New Roman" w:hAnsi="Times New Roman"/>
                <w:sz w:val="24"/>
                <w:szCs w:val="24"/>
              </w:rPr>
            </w:pPr>
            <w:r w:rsidRPr="00B95AC9">
              <w:rPr>
                <w:rFonts w:ascii="Times New Roman" w:hAnsi="Times New Roman"/>
                <w:sz w:val="24"/>
                <w:szCs w:val="24"/>
              </w:rPr>
              <w:t>Institūtam BIOR radīsies papildu izdevumi, kas saistīti ar īpašuma tiesību pārreģistrēšanu zemesgrāmatā uz institūta BIOR vārda. Izdevumus, kas saistīti ar rīkojuma projektā minēto īpašuma tiesību maiņu zemesgrāmatās, segs institūts BIOR no apstiprinātā budžeta.</w:t>
            </w:r>
          </w:p>
        </w:tc>
      </w:tr>
    </w:tbl>
    <w:p w14:paraId="7E9855EE" w14:textId="77777777" w:rsidR="00D767B1" w:rsidRPr="004F3C98" w:rsidRDefault="00D767B1" w:rsidP="00D767B1">
      <w:pPr>
        <w:spacing w:before="100" w:beforeAutospacing="1" w:after="100" w:afterAutospacing="1" w:line="360" w:lineRule="auto"/>
        <w:ind w:firstLine="300"/>
        <w:rPr>
          <w:rFonts w:ascii="Arial" w:hAnsi="Arial" w:cs="Arial"/>
          <w:color w:val="414142"/>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67B1" w:rsidRPr="004F3C98" w14:paraId="7E9855F1" w14:textId="77777777" w:rsidTr="00337DD6">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9855EF" w14:textId="77777777" w:rsidR="00D767B1" w:rsidRPr="00CE117C" w:rsidRDefault="00D767B1" w:rsidP="00337DD6">
            <w:pPr>
              <w:spacing w:before="100" w:beforeAutospacing="1" w:after="100" w:afterAutospacing="1" w:line="360" w:lineRule="auto"/>
              <w:ind w:firstLine="300"/>
              <w:jc w:val="center"/>
              <w:rPr>
                <w:rFonts w:ascii="Times New Roman" w:hAnsi="Times New Roman"/>
                <w:b/>
                <w:bCs/>
                <w:color w:val="414142"/>
                <w:sz w:val="24"/>
                <w:szCs w:val="24"/>
              </w:rPr>
            </w:pPr>
            <w:r w:rsidRPr="00CE117C">
              <w:rPr>
                <w:rFonts w:ascii="Times New Roman" w:hAnsi="Times New Roman"/>
                <w:b/>
                <w:bCs/>
                <w:color w:val="414142"/>
                <w:sz w:val="24"/>
                <w:szCs w:val="24"/>
              </w:rPr>
              <w:t>IV. Tiesību akta projekta ietekme uz spēkā esošo tiesību normu sistēmu</w:t>
            </w:r>
          </w:p>
          <w:p w14:paraId="7E9855F0" w14:textId="77777777" w:rsidR="00D767B1" w:rsidRPr="004F3C98" w:rsidRDefault="00D767B1" w:rsidP="00337DD6">
            <w:pPr>
              <w:spacing w:before="100" w:beforeAutospacing="1" w:after="100" w:afterAutospacing="1" w:line="360" w:lineRule="auto"/>
              <w:ind w:firstLine="300"/>
              <w:jc w:val="center"/>
              <w:rPr>
                <w:rFonts w:ascii="Arial" w:hAnsi="Arial" w:cs="Arial"/>
                <w:b/>
                <w:bCs/>
                <w:color w:val="414142"/>
                <w:sz w:val="20"/>
                <w:szCs w:val="20"/>
              </w:rPr>
            </w:pPr>
            <w:r w:rsidRPr="004F3C98">
              <w:rPr>
                <w:rFonts w:ascii="Times New Roman" w:hAnsi="Times New Roman"/>
                <w:b/>
                <w:color w:val="414142"/>
                <w:sz w:val="24"/>
                <w:szCs w:val="24"/>
              </w:rPr>
              <w:t>Projekts šo jomu neskar</w:t>
            </w:r>
          </w:p>
        </w:tc>
      </w:tr>
    </w:tbl>
    <w:p w14:paraId="7E9855F2" w14:textId="77777777" w:rsidR="00D767B1" w:rsidRDefault="00D767B1" w:rsidP="00D767B1">
      <w:pPr>
        <w:spacing w:after="0" w:line="240" w:lineRule="auto"/>
        <w:jc w:val="center"/>
        <w:rPr>
          <w:rFonts w:ascii="Times New Roman" w:hAnsi="Times New Roman"/>
          <w:i/>
          <w:sz w:val="28"/>
          <w:szCs w:val="28"/>
        </w:rPr>
      </w:pPr>
    </w:p>
    <w:p w14:paraId="7E9855F3" w14:textId="77777777" w:rsidR="004F3C98" w:rsidRDefault="004F3C98" w:rsidP="00B95AC9">
      <w:pPr>
        <w:spacing w:after="0" w:line="240" w:lineRule="auto"/>
        <w:jc w:val="center"/>
        <w:rPr>
          <w:rFonts w:ascii="Times New Roman" w:hAnsi="Times New Roman"/>
          <w:i/>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3C98" w14:paraId="7E9855F6" w14:textId="77777777" w:rsidTr="004F3C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855F4" w14:textId="77777777" w:rsidR="004F3C98" w:rsidRPr="00CE117C" w:rsidRDefault="004F3C98">
            <w:pPr>
              <w:spacing w:before="100" w:beforeAutospacing="1" w:after="100" w:afterAutospacing="1" w:line="360" w:lineRule="auto"/>
              <w:ind w:firstLine="300"/>
              <w:jc w:val="center"/>
              <w:rPr>
                <w:rFonts w:ascii="Times New Roman" w:hAnsi="Times New Roman"/>
                <w:b/>
                <w:bCs/>
                <w:color w:val="414142"/>
                <w:sz w:val="24"/>
                <w:szCs w:val="24"/>
              </w:rPr>
            </w:pPr>
            <w:r w:rsidRPr="00CE117C">
              <w:rPr>
                <w:rFonts w:ascii="Times New Roman" w:hAnsi="Times New Roman"/>
                <w:b/>
                <w:bCs/>
                <w:color w:val="414142"/>
                <w:sz w:val="24"/>
                <w:szCs w:val="24"/>
              </w:rPr>
              <w:t>V. Tiesību akta projekta atbilstība Latvijas Republikas starptautiskajām saistībām</w:t>
            </w:r>
          </w:p>
          <w:p w14:paraId="7E9855F5" w14:textId="77777777" w:rsidR="004F3C98" w:rsidRDefault="004F3C98">
            <w:pPr>
              <w:spacing w:before="100" w:beforeAutospacing="1" w:after="100" w:afterAutospacing="1" w:line="360" w:lineRule="auto"/>
              <w:ind w:firstLine="300"/>
              <w:jc w:val="center"/>
              <w:rPr>
                <w:rFonts w:ascii="Arial" w:hAnsi="Arial" w:cs="Arial"/>
                <w:b/>
                <w:bCs/>
                <w:color w:val="414142"/>
                <w:sz w:val="20"/>
                <w:szCs w:val="20"/>
              </w:rPr>
            </w:pPr>
            <w:r w:rsidRPr="004F3C98">
              <w:rPr>
                <w:rFonts w:ascii="Times New Roman" w:hAnsi="Times New Roman"/>
                <w:b/>
                <w:color w:val="414142"/>
                <w:sz w:val="24"/>
                <w:szCs w:val="24"/>
              </w:rPr>
              <w:t>Projekts šo jomu neskar</w:t>
            </w:r>
          </w:p>
        </w:tc>
      </w:tr>
    </w:tbl>
    <w:p w14:paraId="7E9855F7" w14:textId="77777777" w:rsidR="00B95AC9" w:rsidRDefault="00B95AC9" w:rsidP="00B95AC9">
      <w:pPr>
        <w:spacing w:after="0" w:line="240" w:lineRule="auto"/>
        <w:jc w:val="both"/>
        <w:rPr>
          <w:rFonts w:ascii="Times New Roman" w:hAnsi="Times New Roman"/>
          <w:i/>
          <w:sz w:val="24"/>
        </w:rPr>
      </w:pPr>
    </w:p>
    <w:tbl>
      <w:tblPr>
        <w:tblW w:w="572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08"/>
        <w:gridCol w:w="2163"/>
        <w:gridCol w:w="7597"/>
      </w:tblGrid>
      <w:tr w:rsidR="00B95AC9" w:rsidRPr="00B95AC9" w14:paraId="7E9855F9" w14:textId="77777777" w:rsidTr="00B95AC9">
        <w:trPr>
          <w:trHeight w:val="336"/>
          <w:tblCellSpacing w:w="15" w:type="dxa"/>
          <w:jc w:val="center"/>
        </w:trPr>
        <w:tc>
          <w:tcPr>
            <w:tcW w:w="4968" w:type="pct"/>
            <w:gridSpan w:val="3"/>
          </w:tcPr>
          <w:p w14:paraId="7E9855F8" w14:textId="77777777" w:rsidR="00B95AC9" w:rsidRPr="00B95AC9" w:rsidRDefault="00B95AC9" w:rsidP="002F2FFA">
            <w:pPr>
              <w:spacing w:before="100" w:beforeAutospacing="1" w:after="100" w:afterAutospacing="1" w:line="360" w:lineRule="auto"/>
              <w:ind w:firstLine="300"/>
              <w:jc w:val="center"/>
              <w:rPr>
                <w:rFonts w:ascii="Times New Roman" w:hAnsi="Times New Roman"/>
                <w:b/>
                <w:bCs/>
                <w:sz w:val="24"/>
                <w:szCs w:val="28"/>
              </w:rPr>
            </w:pPr>
            <w:r w:rsidRPr="00B95AC9">
              <w:rPr>
                <w:rFonts w:ascii="Times New Roman" w:hAnsi="Times New Roman"/>
                <w:b/>
                <w:bCs/>
                <w:sz w:val="24"/>
                <w:szCs w:val="28"/>
              </w:rPr>
              <w:t>VI. Sabiedrības līdzdalība un komunikācijas aktivitātes</w:t>
            </w:r>
          </w:p>
        </w:tc>
      </w:tr>
      <w:tr w:rsidR="00B95AC9" w:rsidRPr="00B95AC9" w14:paraId="7E9855FE" w14:textId="77777777" w:rsidTr="00B95AC9">
        <w:trPr>
          <w:trHeight w:val="432"/>
          <w:tblCellSpacing w:w="15" w:type="dxa"/>
          <w:jc w:val="center"/>
        </w:trPr>
        <w:tc>
          <w:tcPr>
            <w:tcW w:w="273" w:type="pct"/>
          </w:tcPr>
          <w:p w14:paraId="7E9855FA"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1.</w:t>
            </w:r>
          </w:p>
        </w:tc>
        <w:tc>
          <w:tcPr>
            <w:tcW w:w="1034" w:type="pct"/>
            <w:hideMark/>
          </w:tcPr>
          <w:p w14:paraId="7E9855FB"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Plānotās sabiedrības līdzdalības un komunikācijas aktivitātes saistībā ar projektu</w:t>
            </w:r>
          </w:p>
        </w:tc>
        <w:tc>
          <w:tcPr>
            <w:tcW w:w="3630" w:type="pct"/>
            <w:hideMark/>
          </w:tcPr>
          <w:p w14:paraId="7E9855FC" w14:textId="77777777"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Atbilstoši Ministru kabineta 2009. gada 25. augusta noteikumu Nr. 970 „Sabiedrības līdzdalības kārtība attīstības plānošanas procesā” 5.</w:t>
            </w:r>
            <w:r w:rsidR="00A02F23">
              <w:rPr>
                <w:rFonts w:ascii="Times New Roman" w:hAnsi="Times New Roman"/>
                <w:sz w:val="24"/>
                <w:szCs w:val="28"/>
              </w:rPr>
              <w:t> </w:t>
            </w:r>
            <w:r w:rsidRPr="00B95AC9">
              <w:rPr>
                <w:rFonts w:ascii="Times New Roman" w:hAnsi="Times New Roman"/>
                <w:sz w:val="24"/>
                <w:szCs w:val="28"/>
              </w:rPr>
              <w:t>punktam sabiedrības līdzdalības kārtība ir piemērojama to tiesību aktu projektu izstrādē, kuri būtiski maina esošo regulējumu vai paredz ieviest jaunas politiskās iniciatīvas.</w:t>
            </w:r>
          </w:p>
          <w:p w14:paraId="7E9855FD" w14:textId="77777777"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Tā kā rīkojuma projekts neatbilst minētajiem kritērijiem, sabiedrības līdzdalības kārtība rīkojuma projekta izstrādē netiek piemērota. Rīkojuma projekts un tā anotācija pēc tā izsludināšanas Valsts sekretāru sanāksmē būs publiski pieejami Ministru kabineta tīmekļa vietnes</w:t>
            </w:r>
            <w:r w:rsidR="007A6CE6">
              <w:rPr>
                <w:rFonts w:ascii="Times New Roman" w:hAnsi="Times New Roman"/>
                <w:sz w:val="24"/>
                <w:szCs w:val="28"/>
              </w:rPr>
              <w:t xml:space="preserve"> </w:t>
            </w:r>
            <w:r w:rsidRPr="00B95AC9">
              <w:rPr>
                <w:rFonts w:ascii="Times New Roman" w:hAnsi="Times New Roman"/>
                <w:sz w:val="24"/>
                <w:szCs w:val="28"/>
              </w:rPr>
              <w:t xml:space="preserve">sadaļā </w:t>
            </w:r>
            <w:r w:rsidRPr="00B95AC9">
              <w:rPr>
                <w:rFonts w:ascii="Times New Roman" w:hAnsi="Times New Roman"/>
                <w:i/>
                <w:iCs/>
                <w:sz w:val="24"/>
                <w:szCs w:val="28"/>
              </w:rPr>
              <w:t>Tiesību aktu projekti.</w:t>
            </w:r>
          </w:p>
        </w:tc>
      </w:tr>
      <w:tr w:rsidR="00B95AC9" w:rsidRPr="00B95AC9" w14:paraId="7E985602" w14:textId="77777777" w:rsidTr="00B95AC9">
        <w:trPr>
          <w:trHeight w:val="264"/>
          <w:tblCellSpacing w:w="15" w:type="dxa"/>
          <w:jc w:val="center"/>
        </w:trPr>
        <w:tc>
          <w:tcPr>
            <w:tcW w:w="273" w:type="pct"/>
          </w:tcPr>
          <w:p w14:paraId="7E9855FF"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2.</w:t>
            </w:r>
          </w:p>
        </w:tc>
        <w:tc>
          <w:tcPr>
            <w:tcW w:w="1034" w:type="pct"/>
            <w:hideMark/>
          </w:tcPr>
          <w:p w14:paraId="7E985600"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Sabiedrības līdzdalība projekta izstrādē</w:t>
            </w:r>
          </w:p>
        </w:tc>
        <w:tc>
          <w:tcPr>
            <w:tcW w:w="3630" w:type="pct"/>
            <w:hideMark/>
          </w:tcPr>
          <w:p w14:paraId="7E985601" w14:textId="77777777"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Rīkojuma projekta būtība skar Ministru kabineta kompetenci lemt par to, vai atļaut vai neatļaut valsts nekustamo īpašumu atsavināšanu. Rīkojuma projektā risinātie jautājumi neparedz ieviest izmaiņas, kas varētu ietekmēt sabiedrības intereses.</w:t>
            </w:r>
          </w:p>
        </w:tc>
      </w:tr>
      <w:tr w:rsidR="00B95AC9" w:rsidRPr="00B95AC9" w14:paraId="7E985606" w14:textId="77777777" w:rsidTr="00B95AC9">
        <w:trPr>
          <w:trHeight w:val="372"/>
          <w:tblCellSpacing w:w="15" w:type="dxa"/>
          <w:jc w:val="center"/>
        </w:trPr>
        <w:tc>
          <w:tcPr>
            <w:tcW w:w="273" w:type="pct"/>
          </w:tcPr>
          <w:p w14:paraId="7E985603"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3.</w:t>
            </w:r>
          </w:p>
        </w:tc>
        <w:tc>
          <w:tcPr>
            <w:tcW w:w="1034" w:type="pct"/>
            <w:hideMark/>
          </w:tcPr>
          <w:p w14:paraId="7E985604"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Sabiedrības līdzdalības rezultāti</w:t>
            </w:r>
          </w:p>
        </w:tc>
        <w:tc>
          <w:tcPr>
            <w:tcW w:w="3630" w:type="pct"/>
            <w:hideMark/>
          </w:tcPr>
          <w:p w14:paraId="7E985605" w14:textId="77777777" w:rsidR="00B95AC9" w:rsidRPr="00B95AC9" w:rsidRDefault="00B95AC9" w:rsidP="002F2FFA">
            <w:pPr>
              <w:spacing w:after="0" w:line="240" w:lineRule="auto"/>
              <w:jc w:val="both"/>
              <w:rPr>
                <w:rFonts w:ascii="Times New Roman" w:hAnsi="Times New Roman"/>
                <w:sz w:val="24"/>
                <w:szCs w:val="28"/>
              </w:rPr>
            </w:pPr>
            <w:r w:rsidRPr="00B95AC9">
              <w:rPr>
                <w:rFonts w:ascii="Times New Roman" w:hAnsi="Times New Roman"/>
                <w:sz w:val="24"/>
                <w:szCs w:val="28"/>
              </w:rPr>
              <w:t>Projekts šo jomu neskar.</w:t>
            </w:r>
          </w:p>
        </w:tc>
      </w:tr>
      <w:tr w:rsidR="00B95AC9" w:rsidRPr="00B95AC9" w14:paraId="7E98560A" w14:textId="77777777" w:rsidTr="00B95AC9">
        <w:trPr>
          <w:trHeight w:val="372"/>
          <w:tblCellSpacing w:w="15" w:type="dxa"/>
          <w:jc w:val="center"/>
        </w:trPr>
        <w:tc>
          <w:tcPr>
            <w:tcW w:w="273" w:type="pct"/>
          </w:tcPr>
          <w:p w14:paraId="7E985607"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4.</w:t>
            </w:r>
          </w:p>
        </w:tc>
        <w:tc>
          <w:tcPr>
            <w:tcW w:w="1034" w:type="pct"/>
            <w:hideMark/>
          </w:tcPr>
          <w:p w14:paraId="7E985608" w14:textId="77777777" w:rsidR="00B95AC9" w:rsidRPr="00B95AC9" w:rsidRDefault="00B95AC9" w:rsidP="002F2FFA">
            <w:pPr>
              <w:spacing w:after="0" w:line="240" w:lineRule="auto"/>
              <w:rPr>
                <w:rFonts w:ascii="Times New Roman" w:hAnsi="Times New Roman"/>
                <w:sz w:val="24"/>
                <w:szCs w:val="28"/>
              </w:rPr>
            </w:pPr>
            <w:r w:rsidRPr="00B95AC9">
              <w:rPr>
                <w:rFonts w:ascii="Times New Roman" w:hAnsi="Times New Roman"/>
                <w:sz w:val="24"/>
                <w:szCs w:val="28"/>
              </w:rPr>
              <w:t>Cita informācija</w:t>
            </w:r>
          </w:p>
        </w:tc>
        <w:tc>
          <w:tcPr>
            <w:tcW w:w="3630" w:type="pct"/>
            <w:hideMark/>
          </w:tcPr>
          <w:p w14:paraId="7E985609" w14:textId="77777777" w:rsidR="00B95AC9" w:rsidRPr="00B95AC9" w:rsidRDefault="00B95AC9" w:rsidP="002F2FFA">
            <w:pPr>
              <w:spacing w:before="100" w:beforeAutospacing="1" w:after="100" w:afterAutospacing="1" w:line="240" w:lineRule="auto"/>
              <w:ind w:firstLine="301"/>
              <w:jc w:val="both"/>
              <w:rPr>
                <w:rFonts w:ascii="Times New Roman" w:hAnsi="Times New Roman"/>
                <w:sz w:val="24"/>
                <w:szCs w:val="28"/>
              </w:rPr>
            </w:pPr>
            <w:r w:rsidRPr="00B95AC9">
              <w:rPr>
                <w:rFonts w:ascii="Times New Roman" w:hAnsi="Times New Roman"/>
                <w:sz w:val="24"/>
                <w:szCs w:val="28"/>
              </w:rPr>
              <w:t>Saskaņā ar Oficiālo publikāciju un tiesiskās informācijas likuma 2.</w:t>
            </w:r>
            <w:r w:rsidR="007A6CE6">
              <w:rPr>
                <w:rFonts w:ascii="Times New Roman" w:hAnsi="Times New Roman"/>
                <w:sz w:val="24"/>
                <w:szCs w:val="28"/>
              </w:rPr>
              <w:t> </w:t>
            </w:r>
            <w:r w:rsidRPr="00B95AC9">
              <w:rPr>
                <w:rFonts w:ascii="Times New Roman" w:hAnsi="Times New Roman"/>
                <w:sz w:val="24"/>
                <w:szCs w:val="28"/>
              </w:rPr>
              <w:t>panta pirmo daļu un 3. panta pirmo daļu tiesību aktus publicē oficiālajā izdevumā „Latvijas Vēstnesis”, tos publicējot elektroniski tīmekļa vietnē www.vestnesis.lv.</w:t>
            </w:r>
          </w:p>
        </w:tc>
      </w:tr>
    </w:tbl>
    <w:p w14:paraId="7E98560B" w14:textId="77777777" w:rsidR="00B95AC9" w:rsidRDefault="00B95AC9" w:rsidP="00B95AC9">
      <w:pPr>
        <w:spacing w:after="0" w:line="240" w:lineRule="auto"/>
        <w:jc w:val="center"/>
        <w:rPr>
          <w:rFonts w:ascii="Times New Roman" w:hAnsi="Times New Roman"/>
          <w:i/>
          <w:sz w:val="24"/>
        </w:rPr>
      </w:pPr>
    </w:p>
    <w:tbl>
      <w:tblPr>
        <w:tblW w:w="9244" w:type="dxa"/>
        <w:tblCellMar>
          <w:left w:w="10" w:type="dxa"/>
          <w:right w:w="10" w:type="dxa"/>
        </w:tblCellMar>
        <w:tblLook w:val="04A0" w:firstRow="1" w:lastRow="0" w:firstColumn="1" w:lastColumn="0" w:noHBand="0" w:noVBand="1"/>
      </w:tblPr>
      <w:tblGrid>
        <w:gridCol w:w="354"/>
        <w:gridCol w:w="4262"/>
        <w:gridCol w:w="4628"/>
      </w:tblGrid>
      <w:tr w:rsidR="002A6FFC" w14:paraId="7E98560D" w14:textId="77777777" w:rsidTr="00D30C18">
        <w:tc>
          <w:tcPr>
            <w:tcW w:w="9244" w:type="dxa"/>
            <w:gridSpan w:val="3"/>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vAlign w:val="center"/>
            <w:hideMark/>
          </w:tcPr>
          <w:p w14:paraId="7E98560C" w14:textId="77777777" w:rsidR="002A6FFC" w:rsidRDefault="002A6FFC">
            <w:pPr>
              <w:spacing w:before="100" w:after="100" w:line="360" w:lineRule="auto"/>
              <w:ind w:firstLine="300"/>
              <w:jc w:val="center"/>
            </w:pPr>
            <w:r>
              <w:rPr>
                <w:rFonts w:ascii="Times New Roman" w:hAnsi="Times New Roman"/>
                <w:b/>
                <w:sz w:val="24"/>
              </w:rPr>
              <w:t>VII. Tiesību akta projekta izpildes nodrošināšana un tās ietekme uz institūcijām</w:t>
            </w:r>
          </w:p>
        </w:tc>
      </w:tr>
      <w:tr w:rsidR="002A6FFC" w14:paraId="7E985611" w14:textId="77777777"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0E" w14:textId="77777777" w:rsidR="002A6FFC" w:rsidRDefault="002A6FFC">
            <w:pPr>
              <w:spacing w:after="0" w:line="240" w:lineRule="auto"/>
            </w:pPr>
            <w:r>
              <w:rPr>
                <w:rFonts w:ascii="Times New Roman" w:hAnsi="Times New Roman"/>
                <w:sz w:val="24"/>
              </w:rPr>
              <w:t>1.</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0F" w14:textId="77777777" w:rsidR="002A6FFC" w:rsidRDefault="002A6FFC">
            <w:pPr>
              <w:spacing w:after="0" w:line="240" w:lineRule="auto"/>
            </w:pPr>
            <w:r>
              <w:rPr>
                <w:rFonts w:ascii="Times New Roman" w:hAnsi="Times New Roman"/>
                <w:sz w:val="24"/>
              </w:rPr>
              <w:t>Projekta izpildē iesaistītās institūcijas</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0" w14:textId="77777777" w:rsidR="002A6FFC" w:rsidRDefault="002A6FFC" w:rsidP="00D30C18">
            <w:pPr>
              <w:spacing w:after="0" w:line="240" w:lineRule="auto"/>
              <w:jc w:val="both"/>
              <w:rPr>
                <w:sz w:val="24"/>
                <w:szCs w:val="24"/>
              </w:rPr>
            </w:pPr>
            <w:r>
              <w:rPr>
                <w:rFonts w:ascii="Times New Roman" w:hAnsi="Times New Roman"/>
                <w:color w:val="000000"/>
                <w:sz w:val="24"/>
                <w:szCs w:val="24"/>
              </w:rPr>
              <w:t xml:space="preserve">Rīkojuma izpildi nodrošinās </w:t>
            </w:r>
            <w:r w:rsidR="00D30C18">
              <w:rPr>
                <w:rFonts w:ascii="Times New Roman" w:hAnsi="Times New Roman"/>
                <w:color w:val="000000"/>
                <w:sz w:val="24"/>
                <w:szCs w:val="24"/>
              </w:rPr>
              <w:t>Zemkopības ministrija un i</w:t>
            </w:r>
            <w:r>
              <w:rPr>
                <w:rFonts w:ascii="Times New Roman" w:hAnsi="Times New Roman"/>
                <w:color w:val="000000"/>
                <w:sz w:val="24"/>
                <w:szCs w:val="24"/>
              </w:rPr>
              <w:t>nstitūts</w:t>
            </w:r>
            <w:r w:rsidR="00D30C18">
              <w:rPr>
                <w:rFonts w:ascii="Times New Roman" w:hAnsi="Times New Roman"/>
                <w:color w:val="000000"/>
                <w:sz w:val="24"/>
                <w:szCs w:val="24"/>
              </w:rPr>
              <w:t xml:space="preserve"> BIOR</w:t>
            </w:r>
            <w:r>
              <w:rPr>
                <w:rFonts w:ascii="Times New Roman" w:hAnsi="Times New Roman"/>
                <w:color w:val="000000"/>
                <w:sz w:val="24"/>
                <w:szCs w:val="24"/>
              </w:rPr>
              <w:t>.</w:t>
            </w:r>
          </w:p>
        </w:tc>
      </w:tr>
      <w:tr w:rsidR="002A6FFC" w14:paraId="7E985616" w14:textId="77777777"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2" w14:textId="77777777" w:rsidR="002A6FFC" w:rsidRDefault="002A6FFC">
            <w:pPr>
              <w:spacing w:after="0" w:line="240" w:lineRule="auto"/>
            </w:pPr>
            <w:r>
              <w:rPr>
                <w:rFonts w:ascii="Times New Roman" w:hAnsi="Times New Roman"/>
                <w:sz w:val="24"/>
              </w:rPr>
              <w:t>2.</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3" w14:textId="77777777" w:rsidR="002A6FFC" w:rsidRDefault="002A6FFC">
            <w:pPr>
              <w:spacing w:after="0" w:line="240" w:lineRule="auto"/>
              <w:rPr>
                <w:rFonts w:ascii="Times New Roman" w:hAnsi="Times New Roman"/>
                <w:sz w:val="24"/>
              </w:rPr>
            </w:pPr>
            <w:r>
              <w:rPr>
                <w:rFonts w:ascii="Times New Roman" w:hAnsi="Times New Roman"/>
                <w:sz w:val="24"/>
              </w:rPr>
              <w:t xml:space="preserve">Projekta izpildes ietekme uz pārvaldes funkcijām un institucionālo struktūru. </w:t>
            </w:r>
          </w:p>
          <w:p w14:paraId="7E985614" w14:textId="77777777" w:rsidR="002A6FFC" w:rsidRDefault="002A6FFC">
            <w:pPr>
              <w:spacing w:after="0" w:line="240" w:lineRule="auto"/>
            </w:pPr>
            <w:r>
              <w:rPr>
                <w:rFonts w:ascii="Times New Roman" w:hAnsi="Times New Roman"/>
                <w:sz w:val="24"/>
              </w:rPr>
              <w:t>Jaunu institūciju izveide, esošu institūciju likvidācija vai reorganizācija, to ietekme uz institūcijas cilvēkresursiem</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5" w14:textId="77777777" w:rsidR="002A6FFC" w:rsidRDefault="002A6FFC">
            <w:pPr>
              <w:spacing w:after="0" w:line="240" w:lineRule="auto"/>
              <w:jc w:val="both"/>
              <w:rPr>
                <w:sz w:val="24"/>
                <w:szCs w:val="24"/>
              </w:rPr>
            </w:pPr>
            <w:r>
              <w:rPr>
                <w:rFonts w:ascii="Times New Roman" w:hAnsi="Times New Roman"/>
                <w:sz w:val="24"/>
                <w:szCs w:val="24"/>
              </w:rPr>
              <w:t>Rīkojuma projekts šo jomu neskar.</w:t>
            </w:r>
          </w:p>
        </w:tc>
      </w:tr>
      <w:tr w:rsidR="002A6FFC" w14:paraId="7E98561A" w14:textId="77777777" w:rsidTr="00D30C18">
        <w:tc>
          <w:tcPr>
            <w:tcW w:w="354"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7" w14:textId="77777777" w:rsidR="002A6FFC" w:rsidRDefault="002A6FFC">
            <w:pPr>
              <w:spacing w:after="0" w:line="240" w:lineRule="auto"/>
            </w:pPr>
            <w:r>
              <w:rPr>
                <w:rFonts w:ascii="Times New Roman" w:hAnsi="Times New Roman"/>
                <w:sz w:val="24"/>
              </w:rPr>
              <w:t>3.</w:t>
            </w:r>
          </w:p>
        </w:tc>
        <w:tc>
          <w:tcPr>
            <w:tcW w:w="4262"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8" w14:textId="77777777" w:rsidR="002A6FFC" w:rsidRDefault="002A6FFC">
            <w:pPr>
              <w:spacing w:after="0" w:line="240" w:lineRule="auto"/>
            </w:pPr>
            <w:r>
              <w:rPr>
                <w:rFonts w:ascii="Times New Roman" w:hAnsi="Times New Roman"/>
                <w:sz w:val="24"/>
              </w:rPr>
              <w:t>Cita informācija</w:t>
            </w:r>
          </w:p>
        </w:tc>
        <w:tc>
          <w:tcPr>
            <w:tcW w:w="4628" w:type="dxa"/>
            <w:tcBorders>
              <w:top w:val="single" w:sz="6" w:space="0" w:color="414142"/>
              <w:left w:val="single" w:sz="6" w:space="0" w:color="414142"/>
              <w:bottom w:val="single" w:sz="6" w:space="0" w:color="414142"/>
              <w:right w:val="single" w:sz="6" w:space="0" w:color="414142"/>
            </w:tcBorders>
            <w:shd w:val="clear" w:color="auto" w:fill="FFFFFF"/>
            <w:tcMar>
              <w:top w:w="0" w:type="dxa"/>
              <w:left w:w="30" w:type="dxa"/>
              <w:bottom w:w="0" w:type="dxa"/>
              <w:right w:w="30" w:type="dxa"/>
            </w:tcMar>
            <w:hideMark/>
          </w:tcPr>
          <w:p w14:paraId="7E985619" w14:textId="77777777" w:rsidR="002A6FFC" w:rsidRDefault="002A6FFC">
            <w:pPr>
              <w:spacing w:before="100" w:after="100" w:line="360" w:lineRule="auto"/>
            </w:pPr>
            <w:r>
              <w:rPr>
                <w:rFonts w:ascii="Times New Roman" w:hAnsi="Times New Roman"/>
                <w:sz w:val="24"/>
              </w:rPr>
              <w:t>Nav</w:t>
            </w:r>
          </w:p>
        </w:tc>
      </w:tr>
    </w:tbl>
    <w:p w14:paraId="7E98561B" w14:textId="77777777" w:rsidR="00B6342A" w:rsidRDefault="00B6342A" w:rsidP="00671BEC">
      <w:pPr>
        <w:spacing w:after="0" w:line="240" w:lineRule="auto"/>
        <w:rPr>
          <w:rFonts w:ascii="Times New Roman" w:hAnsi="Times New Roman"/>
          <w:sz w:val="28"/>
          <w:szCs w:val="28"/>
        </w:rPr>
      </w:pPr>
    </w:p>
    <w:p w14:paraId="7E98561C" w14:textId="77777777" w:rsidR="00B6342A" w:rsidRDefault="00B6342A" w:rsidP="00B95AC9">
      <w:pPr>
        <w:spacing w:after="0" w:line="240" w:lineRule="auto"/>
        <w:ind w:firstLine="720"/>
        <w:rPr>
          <w:rFonts w:ascii="Times New Roman" w:hAnsi="Times New Roman"/>
          <w:sz w:val="28"/>
          <w:szCs w:val="28"/>
        </w:rPr>
      </w:pPr>
    </w:p>
    <w:p w14:paraId="7E98561D" w14:textId="77777777" w:rsidR="00B95AC9" w:rsidRPr="006D659A" w:rsidRDefault="00B6342A" w:rsidP="00B95AC9">
      <w:pPr>
        <w:spacing w:after="0" w:line="240" w:lineRule="auto"/>
        <w:ind w:firstLine="720"/>
        <w:rPr>
          <w:rFonts w:ascii="Times New Roman" w:hAnsi="Times New Roman"/>
          <w:sz w:val="28"/>
          <w:szCs w:val="28"/>
        </w:rPr>
      </w:pPr>
      <w:r>
        <w:rPr>
          <w:rFonts w:ascii="Times New Roman" w:hAnsi="Times New Roman"/>
          <w:sz w:val="28"/>
          <w:szCs w:val="28"/>
        </w:rPr>
        <w:t>Zemkopības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J. </w:t>
      </w:r>
      <w:r w:rsidR="00B95AC9" w:rsidRPr="006D659A">
        <w:rPr>
          <w:rFonts w:ascii="Times New Roman" w:hAnsi="Times New Roman"/>
          <w:sz w:val="28"/>
          <w:szCs w:val="28"/>
        </w:rPr>
        <w:t>Dūklavs</w:t>
      </w:r>
    </w:p>
    <w:p w14:paraId="7E98561E" w14:textId="77777777" w:rsidR="00B95AC9" w:rsidRPr="006D659A" w:rsidRDefault="00B95AC9" w:rsidP="00B95AC9">
      <w:pPr>
        <w:spacing w:after="0" w:line="240" w:lineRule="auto"/>
        <w:ind w:firstLine="720"/>
        <w:rPr>
          <w:rFonts w:ascii="Times New Roman" w:hAnsi="Times New Roman"/>
          <w:sz w:val="28"/>
          <w:szCs w:val="28"/>
        </w:rPr>
      </w:pPr>
    </w:p>
    <w:p w14:paraId="7E98561F" w14:textId="77777777" w:rsidR="00B95AC9" w:rsidRPr="006D659A" w:rsidRDefault="00B95AC9" w:rsidP="00B95AC9">
      <w:pPr>
        <w:spacing w:after="0" w:line="240" w:lineRule="auto"/>
        <w:ind w:firstLine="720"/>
        <w:rPr>
          <w:rFonts w:ascii="Times New Roman" w:hAnsi="Times New Roman"/>
          <w:sz w:val="28"/>
          <w:szCs w:val="28"/>
        </w:rPr>
      </w:pPr>
    </w:p>
    <w:p w14:paraId="7E985620" w14:textId="77777777" w:rsidR="00B95AC9" w:rsidRPr="006D659A" w:rsidRDefault="00B95AC9" w:rsidP="00B95AC9">
      <w:pPr>
        <w:spacing w:after="0" w:line="240" w:lineRule="auto"/>
        <w:ind w:firstLine="720"/>
        <w:rPr>
          <w:rFonts w:ascii="Times New Roman" w:hAnsi="Times New Roman"/>
          <w:sz w:val="28"/>
          <w:szCs w:val="28"/>
        </w:rPr>
      </w:pPr>
      <w:r w:rsidRPr="006D659A">
        <w:rPr>
          <w:rFonts w:ascii="Times New Roman" w:hAnsi="Times New Roman"/>
          <w:sz w:val="28"/>
          <w:szCs w:val="28"/>
        </w:rPr>
        <w:t>Zemkopī</w:t>
      </w:r>
      <w:r w:rsidR="00B6342A">
        <w:rPr>
          <w:rFonts w:ascii="Times New Roman" w:hAnsi="Times New Roman"/>
          <w:sz w:val="28"/>
          <w:szCs w:val="28"/>
        </w:rPr>
        <w:t xml:space="preserve">bas ministrijas valsts </w:t>
      </w:r>
      <w:r w:rsidR="00D058FB">
        <w:rPr>
          <w:rFonts w:ascii="Times New Roman" w:hAnsi="Times New Roman"/>
          <w:sz w:val="28"/>
          <w:szCs w:val="28"/>
        </w:rPr>
        <w:t>sekretāre</w:t>
      </w:r>
      <w:r w:rsidR="00765B45">
        <w:rPr>
          <w:rFonts w:ascii="Times New Roman" w:hAnsi="Times New Roman"/>
          <w:sz w:val="28"/>
          <w:szCs w:val="28"/>
        </w:rPr>
        <w:tab/>
      </w:r>
      <w:r w:rsidR="00CE117C">
        <w:rPr>
          <w:rFonts w:ascii="Times New Roman" w:hAnsi="Times New Roman"/>
          <w:sz w:val="28"/>
          <w:szCs w:val="28"/>
        </w:rPr>
        <w:tab/>
      </w:r>
      <w:r w:rsidR="00CE117C">
        <w:rPr>
          <w:rFonts w:ascii="Times New Roman" w:hAnsi="Times New Roman"/>
          <w:sz w:val="28"/>
          <w:szCs w:val="28"/>
        </w:rPr>
        <w:tab/>
      </w:r>
      <w:r w:rsidR="00D058FB">
        <w:rPr>
          <w:rFonts w:ascii="Times New Roman" w:hAnsi="Times New Roman"/>
          <w:sz w:val="28"/>
          <w:szCs w:val="28"/>
        </w:rPr>
        <w:t>D. Lucaua</w:t>
      </w:r>
      <w:r w:rsidRPr="006D659A">
        <w:rPr>
          <w:rFonts w:ascii="Times New Roman" w:hAnsi="Times New Roman"/>
          <w:sz w:val="28"/>
          <w:szCs w:val="28"/>
        </w:rPr>
        <w:tab/>
      </w:r>
      <w:r w:rsidRPr="006D659A">
        <w:rPr>
          <w:rFonts w:ascii="Times New Roman" w:hAnsi="Times New Roman"/>
          <w:sz w:val="28"/>
          <w:szCs w:val="28"/>
        </w:rPr>
        <w:tab/>
      </w:r>
      <w:r w:rsidR="00B6342A">
        <w:rPr>
          <w:rFonts w:ascii="Times New Roman" w:hAnsi="Times New Roman"/>
          <w:sz w:val="28"/>
          <w:szCs w:val="28"/>
        </w:rPr>
        <w:tab/>
      </w:r>
    </w:p>
    <w:p w14:paraId="7E985621" w14:textId="77777777" w:rsidR="00B95AC9" w:rsidRPr="006D659A" w:rsidRDefault="00B95AC9" w:rsidP="00B95AC9">
      <w:pPr>
        <w:spacing w:after="0" w:line="240" w:lineRule="auto"/>
        <w:rPr>
          <w:rFonts w:ascii="Times New Roman" w:hAnsi="Times New Roman"/>
          <w:sz w:val="28"/>
          <w:szCs w:val="28"/>
        </w:rPr>
      </w:pPr>
    </w:p>
    <w:p w14:paraId="7E985622" w14:textId="77777777" w:rsidR="00B95AC9" w:rsidRPr="00B95AC9" w:rsidRDefault="00B95AC9" w:rsidP="00B95AC9">
      <w:pPr>
        <w:tabs>
          <w:tab w:val="left" w:pos="720"/>
        </w:tabs>
        <w:spacing w:after="0" w:line="240" w:lineRule="auto"/>
        <w:ind w:right="74"/>
        <w:jc w:val="both"/>
        <w:rPr>
          <w:rFonts w:ascii="Times New Roman" w:hAnsi="Times New Roman"/>
          <w:sz w:val="24"/>
          <w:szCs w:val="24"/>
        </w:rPr>
      </w:pPr>
    </w:p>
    <w:p w14:paraId="7E985623" w14:textId="77777777" w:rsidR="00184C92" w:rsidRPr="00B95AC9" w:rsidRDefault="00184C92" w:rsidP="002A6FFC">
      <w:pPr>
        <w:spacing w:after="0" w:line="240" w:lineRule="auto"/>
        <w:rPr>
          <w:rFonts w:ascii="Times New Roman" w:hAnsi="Times New Roman"/>
          <w:sz w:val="24"/>
          <w:szCs w:val="24"/>
        </w:rPr>
      </w:pPr>
    </w:p>
    <w:p w14:paraId="7E985624" w14:textId="77777777" w:rsidR="00184C92" w:rsidRPr="00B95AC9" w:rsidRDefault="00184C92" w:rsidP="002A6FFC">
      <w:pPr>
        <w:spacing w:after="0" w:line="240" w:lineRule="auto"/>
        <w:rPr>
          <w:rFonts w:ascii="Times New Roman" w:hAnsi="Times New Roman"/>
          <w:sz w:val="24"/>
          <w:szCs w:val="24"/>
        </w:rPr>
      </w:pPr>
    </w:p>
    <w:p w14:paraId="7E985625" w14:textId="77777777" w:rsidR="00184C92" w:rsidRPr="00B95AC9" w:rsidRDefault="00184C92" w:rsidP="002A6FFC">
      <w:pPr>
        <w:spacing w:after="0" w:line="240" w:lineRule="auto"/>
        <w:rPr>
          <w:rFonts w:ascii="Times New Roman" w:hAnsi="Times New Roman"/>
          <w:sz w:val="24"/>
          <w:szCs w:val="24"/>
        </w:rPr>
      </w:pPr>
    </w:p>
    <w:p w14:paraId="7E985626" w14:textId="77777777" w:rsidR="00184C92" w:rsidRDefault="00184C92" w:rsidP="002A6FFC">
      <w:pPr>
        <w:spacing w:after="0" w:line="240" w:lineRule="auto"/>
        <w:rPr>
          <w:rFonts w:ascii="Times New Roman" w:hAnsi="Times New Roman"/>
          <w:sz w:val="16"/>
          <w:szCs w:val="16"/>
        </w:rPr>
      </w:pPr>
    </w:p>
    <w:p w14:paraId="7E985627" w14:textId="77777777" w:rsidR="00B6342A" w:rsidRDefault="00B6342A" w:rsidP="002A6FFC">
      <w:pPr>
        <w:spacing w:after="0" w:line="240" w:lineRule="auto"/>
        <w:rPr>
          <w:rFonts w:ascii="Times New Roman" w:hAnsi="Times New Roman"/>
          <w:sz w:val="16"/>
          <w:szCs w:val="16"/>
        </w:rPr>
      </w:pPr>
    </w:p>
    <w:p w14:paraId="7E985628" w14:textId="77777777" w:rsidR="00B6342A" w:rsidRDefault="00B6342A" w:rsidP="002A6FFC">
      <w:pPr>
        <w:spacing w:after="0" w:line="240" w:lineRule="auto"/>
        <w:rPr>
          <w:rFonts w:ascii="Times New Roman" w:hAnsi="Times New Roman"/>
          <w:sz w:val="16"/>
          <w:szCs w:val="16"/>
        </w:rPr>
      </w:pPr>
    </w:p>
    <w:p w14:paraId="7E985629" w14:textId="77777777" w:rsidR="00B6342A" w:rsidRDefault="00B6342A" w:rsidP="002A6FFC">
      <w:pPr>
        <w:spacing w:after="0" w:line="240" w:lineRule="auto"/>
        <w:rPr>
          <w:rFonts w:ascii="Times New Roman" w:hAnsi="Times New Roman"/>
          <w:sz w:val="16"/>
          <w:szCs w:val="16"/>
        </w:rPr>
      </w:pPr>
    </w:p>
    <w:p w14:paraId="7E98562A" w14:textId="77777777" w:rsidR="00B6342A" w:rsidRDefault="00B6342A" w:rsidP="002A6FFC">
      <w:pPr>
        <w:spacing w:after="0" w:line="240" w:lineRule="auto"/>
        <w:rPr>
          <w:rFonts w:ascii="Times New Roman" w:hAnsi="Times New Roman"/>
          <w:sz w:val="16"/>
          <w:szCs w:val="16"/>
        </w:rPr>
      </w:pPr>
    </w:p>
    <w:p w14:paraId="7E98562B" w14:textId="77777777" w:rsidR="00B6342A" w:rsidRDefault="00B6342A" w:rsidP="002A6FFC">
      <w:pPr>
        <w:spacing w:after="0" w:line="240" w:lineRule="auto"/>
        <w:rPr>
          <w:rFonts w:ascii="Times New Roman" w:hAnsi="Times New Roman"/>
          <w:sz w:val="16"/>
          <w:szCs w:val="16"/>
        </w:rPr>
      </w:pPr>
    </w:p>
    <w:p w14:paraId="7E98562C" w14:textId="77777777" w:rsidR="00B6342A" w:rsidRDefault="00B6342A" w:rsidP="002A6FFC">
      <w:pPr>
        <w:spacing w:after="0" w:line="240" w:lineRule="auto"/>
        <w:rPr>
          <w:rFonts w:ascii="Times New Roman" w:hAnsi="Times New Roman"/>
          <w:sz w:val="16"/>
          <w:szCs w:val="16"/>
        </w:rPr>
      </w:pPr>
    </w:p>
    <w:p w14:paraId="7E98562D" w14:textId="77777777" w:rsidR="00671BEC" w:rsidRDefault="00671BEC" w:rsidP="002A6FFC">
      <w:pPr>
        <w:spacing w:after="0" w:line="240" w:lineRule="auto"/>
        <w:rPr>
          <w:rFonts w:ascii="Times New Roman" w:hAnsi="Times New Roman"/>
          <w:sz w:val="16"/>
          <w:szCs w:val="16"/>
        </w:rPr>
      </w:pPr>
    </w:p>
    <w:p w14:paraId="7E98562E" w14:textId="77777777" w:rsidR="00671BEC" w:rsidRDefault="00671BEC" w:rsidP="002A6FFC">
      <w:pPr>
        <w:spacing w:after="0" w:line="240" w:lineRule="auto"/>
        <w:rPr>
          <w:rFonts w:ascii="Times New Roman" w:hAnsi="Times New Roman"/>
          <w:sz w:val="16"/>
          <w:szCs w:val="16"/>
        </w:rPr>
      </w:pPr>
    </w:p>
    <w:p w14:paraId="7E98562F" w14:textId="77777777" w:rsidR="00B6342A" w:rsidRDefault="00B6342A" w:rsidP="002A6FFC">
      <w:pPr>
        <w:spacing w:after="0" w:line="240" w:lineRule="auto"/>
        <w:rPr>
          <w:rFonts w:ascii="Times New Roman" w:hAnsi="Times New Roman"/>
          <w:sz w:val="16"/>
          <w:szCs w:val="16"/>
        </w:rPr>
      </w:pPr>
    </w:p>
    <w:p w14:paraId="7E985630" w14:textId="77777777" w:rsidR="00184C92" w:rsidRDefault="00184C92" w:rsidP="002A6FFC">
      <w:pPr>
        <w:spacing w:after="0" w:line="240" w:lineRule="auto"/>
        <w:rPr>
          <w:rFonts w:ascii="Times New Roman" w:hAnsi="Times New Roman"/>
          <w:sz w:val="16"/>
          <w:szCs w:val="16"/>
        </w:rPr>
      </w:pPr>
    </w:p>
    <w:p w14:paraId="7E985631" w14:textId="77777777" w:rsidR="00184C92" w:rsidRDefault="00184C92" w:rsidP="002A6FFC">
      <w:pPr>
        <w:spacing w:after="0" w:line="240" w:lineRule="auto"/>
        <w:rPr>
          <w:rFonts w:ascii="Times New Roman" w:hAnsi="Times New Roman"/>
          <w:sz w:val="16"/>
          <w:szCs w:val="16"/>
        </w:rPr>
      </w:pPr>
    </w:p>
    <w:p w14:paraId="7E985632" w14:textId="77777777" w:rsidR="00184C92" w:rsidRDefault="00184C92" w:rsidP="002A6FFC">
      <w:pPr>
        <w:spacing w:after="0" w:line="240" w:lineRule="auto"/>
        <w:rPr>
          <w:rFonts w:ascii="Times New Roman" w:hAnsi="Times New Roman"/>
          <w:sz w:val="16"/>
          <w:szCs w:val="16"/>
        </w:rPr>
      </w:pPr>
    </w:p>
    <w:p w14:paraId="7E985633" w14:textId="77777777" w:rsidR="002A6FFC" w:rsidRPr="006D659A" w:rsidRDefault="008C648A" w:rsidP="002A6FFC">
      <w:pPr>
        <w:spacing w:after="0" w:line="240" w:lineRule="auto"/>
        <w:rPr>
          <w:rFonts w:ascii="Times New Roman" w:hAnsi="Times New Roman"/>
          <w:sz w:val="24"/>
          <w:szCs w:val="24"/>
        </w:rPr>
      </w:pPr>
      <w:r w:rsidRPr="006D659A">
        <w:rPr>
          <w:rFonts w:ascii="Times New Roman" w:hAnsi="Times New Roman"/>
          <w:sz w:val="24"/>
          <w:szCs w:val="24"/>
        </w:rPr>
        <w:t>Rasnača</w:t>
      </w:r>
      <w:r w:rsidR="002A6FFC" w:rsidRPr="006D659A">
        <w:rPr>
          <w:rFonts w:ascii="Times New Roman" w:hAnsi="Times New Roman"/>
          <w:sz w:val="24"/>
          <w:szCs w:val="24"/>
        </w:rPr>
        <w:t xml:space="preserve"> 67027517</w:t>
      </w:r>
    </w:p>
    <w:p w14:paraId="7E985634" w14:textId="77777777" w:rsidR="00BD6480" w:rsidRPr="007A6CE6" w:rsidRDefault="008C648A" w:rsidP="008C648A">
      <w:pPr>
        <w:spacing w:after="0" w:line="240" w:lineRule="auto"/>
        <w:rPr>
          <w:rFonts w:ascii="Times New Roman" w:hAnsi="Times New Roman"/>
          <w:sz w:val="24"/>
          <w:szCs w:val="24"/>
        </w:rPr>
      </w:pPr>
      <w:r w:rsidRPr="006D659A">
        <w:rPr>
          <w:rFonts w:ascii="Times New Roman" w:hAnsi="Times New Roman"/>
          <w:sz w:val="24"/>
          <w:szCs w:val="24"/>
        </w:rPr>
        <w:t>tamara.rasnaca</w:t>
      </w:r>
      <w:r w:rsidR="002A6FFC" w:rsidRPr="006D659A">
        <w:rPr>
          <w:rFonts w:ascii="Times New Roman" w:hAnsi="Times New Roman"/>
          <w:sz w:val="24"/>
          <w:szCs w:val="24"/>
        </w:rPr>
        <w:t>@zm.gov.lv</w:t>
      </w:r>
    </w:p>
    <w:sectPr w:rsidR="00BD6480" w:rsidRPr="007A6CE6" w:rsidSect="00B6342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5637" w14:textId="77777777" w:rsidR="002D6E99" w:rsidRDefault="002D6E99" w:rsidP="003247CF">
      <w:pPr>
        <w:spacing w:after="0" w:line="240" w:lineRule="auto"/>
      </w:pPr>
      <w:r>
        <w:separator/>
      </w:r>
    </w:p>
  </w:endnote>
  <w:endnote w:type="continuationSeparator" w:id="0">
    <w:p w14:paraId="7E985638" w14:textId="77777777" w:rsidR="002D6E99" w:rsidRDefault="002D6E99" w:rsidP="0032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00000001" w:usb1="4000004A" w:usb2="00000000" w:usb3="00000000" w:csb0="00000093"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563B" w14:textId="77777777" w:rsidR="002F2FFA" w:rsidRPr="00B6342A" w:rsidRDefault="00765B45" w:rsidP="00B6342A">
    <w:pPr>
      <w:pStyle w:val="Kjene"/>
      <w:rPr>
        <w:rFonts w:ascii="Times New Roman" w:hAnsi="Times New Roman"/>
        <w:sz w:val="20"/>
      </w:rPr>
    </w:pPr>
    <w:r w:rsidRPr="00765B45">
      <w:rPr>
        <w:rFonts w:ascii="Times New Roman" w:hAnsi="Times New Roman"/>
        <w:sz w:val="20"/>
      </w:rPr>
      <w:t>ZManot_051017_BIOR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563C" w14:textId="77777777" w:rsidR="00B6342A" w:rsidRPr="00B6342A" w:rsidRDefault="00765B45">
    <w:pPr>
      <w:pStyle w:val="Kjene"/>
      <w:rPr>
        <w:rFonts w:ascii="Times New Roman" w:hAnsi="Times New Roman"/>
        <w:sz w:val="20"/>
      </w:rPr>
    </w:pPr>
    <w:r w:rsidRPr="00765B45">
      <w:rPr>
        <w:rFonts w:ascii="Times New Roman" w:hAnsi="Times New Roman"/>
        <w:sz w:val="20"/>
      </w:rPr>
      <w:t>ZManot_051017_BIOR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5635" w14:textId="77777777" w:rsidR="002D6E99" w:rsidRDefault="002D6E99" w:rsidP="003247CF">
      <w:pPr>
        <w:spacing w:after="0" w:line="240" w:lineRule="auto"/>
      </w:pPr>
      <w:r>
        <w:separator/>
      </w:r>
    </w:p>
  </w:footnote>
  <w:footnote w:type="continuationSeparator" w:id="0">
    <w:p w14:paraId="7E985636" w14:textId="77777777" w:rsidR="002D6E99" w:rsidRDefault="002D6E99" w:rsidP="003247CF">
      <w:pPr>
        <w:spacing w:after="0" w:line="240" w:lineRule="auto"/>
      </w:pPr>
      <w:r>
        <w:continuationSeparator/>
      </w:r>
    </w:p>
  </w:footnote>
  <w:footnote w:id="1">
    <w:p w14:paraId="7E98563D" w14:textId="77777777" w:rsidR="002F2FFA" w:rsidRPr="006D659A" w:rsidRDefault="002F2FFA" w:rsidP="006D659A">
      <w:pPr>
        <w:pStyle w:val="Vresteksts"/>
        <w:spacing w:after="0" w:line="240" w:lineRule="auto"/>
        <w:jc w:val="both"/>
        <w:rPr>
          <w:rFonts w:ascii="Times New Roman" w:hAnsi="Times New Roman"/>
        </w:rPr>
      </w:pPr>
      <w:r>
        <w:rPr>
          <w:rStyle w:val="Vresatsauce"/>
        </w:rPr>
        <w:footnoteRef/>
      </w:r>
      <w:r>
        <w:t xml:space="preserve"> </w:t>
      </w:r>
      <w:r w:rsidRPr="006D659A">
        <w:rPr>
          <w:rFonts w:ascii="Times New Roman" w:hAnsi="Times New Roman"/>
        </w:rPr>
        <w:t xml:space="preserve">Pieejams: </w:t>
      </w:r>
      <w:hyperlink r:id="rId1" w:history="1">
        <w:r w:rsidRPr="006D659A">
          <w:rPr>
            <w:rStyle w:val="Hipersaite"/>
            <w:rFonts w:ascii="Times New Roman" w:hAnsi="Times New Roman"/>
            <w:color w:val="auto"/>
            <w:u w:val="none"/>
          </w:rPr>
          <w:t>http://publications.europa.eu/lv/publication-detail/-/publication/fc2abbdd-4d75-11e6-89bd-01aa75ed71a1</w:t>
        </w:r>
      </w:hyperlink>
      <w:r w:rsidRPr="006D659A">
        <w:rPr>
          <w:rFonts w:ascii="Times New Roman" w:hAnsi="Times New Roman"/>
        </w:rPr>
        <w:t xml:space="preserve"> </w:t>
      </w:r>
    </w:p>
  </w:footnote>
  <w:footnote w:id="2">
    <w:p w14:paraId="7E98563E" w14:textId="77777777" w:rsidR="002F2FFA" w:rsidRPr="006D659A" w:rsidRDefault="002F2FFA" w:rsidP="006D659A">
      <w:pPr>
        <w:pStyle w:val="Vresteksts"/>
        <w:spacing w:after="0" w:line="240" w:lineRule="auto"/>
        <w:jc w:val="both"/>
        <w:rPr>
          <w:rFonts w:ascii="Times New Roman" w:hAnsi="Times New Roman"/>
          <w:iCs/>
        </w:rPr>
      </w:pPr>
      <w:r w:rsidRPr="006D659A">
        <w:rPr>
          <w:rStyle w:val="Vresatsauce"/>
          <w:rFonts w:ascii="Times New Roman" w:hAnsi="Times New Roman"/>
        </w:rPr>
        <w:footnoteRef/>
      </w:r>
      <w:r w:rsidRPr="006D659A">
        <w:rPr>
          <w:rFonts w:ascii="Times New Roman" w:hAnsi="Times New Roman"/>
        </w:rPr>
        <w:t xml:space="preserve"> </w:t>
      </w:r>
      <w:r w:rsidRPr="006D659A">
        <w:rPr>
          <w:rFonts w:ascii="Times New Roman" w:hAnsi="Times New Roman"/>
          <w:iCs/>
        </w:rPr>
        <w:t>Komisijas paziņojuma par Līguma par Eiropas Savienības darbību 107. panta 1. punktā minēto valsts atbalsta jēdzienu C/2016/2946 305. zemsvītras atsauce: šajā kontekstā infrastruktūras saimniecisko izmantojumu var uzskatīt par papildinošu, ja šai darbībai ik gadu atvēlētā jauda nepārsniedz 20 % no infrastruktūras kopējās gada jaudas</w:t>
      </w:r>
      <w:r w:rsidR="00A02F23">
        <w:rPr>
          <w:rFonts w:ascii="Times New Roman" w:hAnsi="Times New Roman"/>
          <w:iCs/>
        </w:rPr>
        <w:t>.</w:t>
      </w:r>
    </w:p>
    <w:p w14:paraId="7E98563F" w14:textId="77777777" w:rsidR="002F2FFA" w:rsidRPr="006D659A" w:rsidRDefault="002F2FFA" w:rsidP="006D659A">
      <w:pPr>
        <w:jc w:val="both"/>
        <w:rPr>
          <w:rFonts w:ascii="Times New Roman" w:hAnsi="Times New Roman"/>
          <w:sz w:val="20"/>
          <w:szCs w:val="20"/>
        </w:rPr>
      </w:pPr>
      <w:r w:rsidRPr="006D659A">
        <w:rPr>
          <w:rFonts w:ascii="Times New Roman" w:hAnsi="Times New Roman"/>
          <w:iCs/>
          <w:sz w:val="20"/>
          <w:szCs w:val="20"/>
        </w:rPr>
        <w:t>*</w:t>
      </w:r>
      <w:hyperlink r:id="rId2" w:history="1">
        <w:r w:rsidRPr="006D659A">
          <w:rPr>
            <w:rStyle w:val="Hipersaite"/>
            <w:rFonts w:ascii="Times New Roman" w:hAnsi="Times New Roman"/>
            <w:color w:val="auto"/>
            <w:sz w:val="20"/>
            <w:szCs w:val="20"/>
            <w:u w:val="none"/>
          </w:rPr>
          <w:t>http://publications.europa.eu/lv/publication-detail/-/publication/fc2abbdd-4d75-11e6-89bd-01aa75ed71a1/language-lv</w:t>
        </w:r>
      </w:hyperlink>
    </w:p>
    <w:p w14:paraId="7E985640" w14:textId="77777777" w:rsidR="002F2FFA" w:rsidRDefault="002F2FFA" w:rsidP="00F863AC">
      <w:pPr>
        <w:pStyle w:val="Vresteksts"/>
        <w:spacing w:after="0" w:line="240" w:lineRule="auto"/>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07408"/>
      <w:docPartObj>
        <w:docPartGallery w:val="Page Numbers (Top of Page)"/>
        <w:docPartUnique/>
      </w:docPartObj>
    </w:sdtPr>
    <w:sdtEndPr>
      <w:rPr>
        <w:rFonts w:ascii="Times New Roman" w:hAnsi="Times New Roman"/>
        <w:sz w:val="24"/>
      </w:rPr>
    </w:sdtEndPr>
    <w:sdtContent>
      <w:p w14:paraId="7E985639" w14:textId="5F4A6A46" w:rsidR="00B6342A" w:rsidRPr="00B6342A" w:rsidRDefault="00B6342A">
        <w:pPr>
          <w:pStyle w:val="Galvene"/>
          <w:jc w:val="center"/>
          <w:rPr>
            <w:rFonts w:ascii="Times New Roman" w:hAnsi="Times New Roman"/>
            <w:sz w:val="24"/>
          </w:rPr>
        </w:pPr>
        <w:r w:rsidRPr="00B6342A">
          <w:rPr>
            <w:rFonts w:ascii="Times New Roman" w:hAnsi="Times New Roman"/>
            <w:sz w:val="24"/>
          </w:rPr>
          <w:fldChar w:fldCharType="begin"/>
        </w:r>
        <w:r w:rsidRPr="00B6342A">
          <w:rPr>
            <w:rFonts w:ascii="Times New Roman" w:hAnsi="Times New Roman"/>
            <w:sz w:val="24"/>
          </w:rPr>
          <w:instrText>PAGE   \* MERGEFORMAT</w:instrText>
        </w:r>
        <w:r w:rsidRPr="00B6342A">
          <w:rPr>
            <w:rFonts w:ascii="Times New Roman" w:hAnsi="Times New Roman"/>
            <w:sz w:val="24"/>
          </w:rPr>
          <w:fldChar w:fldCharType="separate"/>
        </w:r>
        <w:r w:rsidR="00223A7A">
          <w:rPr>
            <w:rFonts w:ascii="Times New Roman" w:hAnsi="Times New Roman"/>
            <w:noProof/>
            <w:sz w:val="24"/>
          </w:rPr>
          <w:t>6</w:t>
        </w:r>
        <w:r w:rsidRPr="00B6342A">
          <w:rPr>
            <w:rFonts w:ascii="Times New Roman" w:hAnsi="Times New Roman"/>
            <w:sz w:val="24"/>
          </w:rPr>
          <w:fldChar w:fldCharType="end"/>
        </w:r>
      </w:p>
    </w:sdtContent>
  </w:sdt>
  <w:p w14:paraId="7E98563A" w14:textId="77777777" w:rsidR="00B6342A" w:rsidRDefault="00B634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13C8"/>
    <w:multiLevelType w:val="hybridMultilevel"/>
    <w:tmpl w:val="3D346C22"/>
    <w:lvl w:ilvl="0" w:tplc="37040C74">
      <w:start w:val="3"/>
      <w:numFmt w:val="decimal"/>
      <w:lvlText w:val="%1."/>
      <w:lvlJc w:val="left"/>
      <w:pPr>
        <w:ind w:left="1211" w:hanging="360"/>
      </w:pPr>
      <w:rPr>
        <w:rFonts w:hint="default"/>
      </w:rPr>
    </w:lvl>
    <w:lvl w:ilvl="1" w:tplc="2F2E689C" w:tentative="1">
      <w:start w:val="1"/>
      <w:numFmt w:val="lowerLetter"/>
      <w:lvlText w:val="%2."/>
      <w:lvlJc w:val="left"/>
      <w:pPr>
        <w:ind w:left="1931" w:hanging="360"/>
      </w:pPr>
    </w:lvl>
    <w:lvl w:ilvl="2" w:tplc="BF2812AC" w:tentative="1">
      <w:start w:val="1"/>
      <w:numFmt w:val="lowerRoman"/>
      <w:lvlText w:val="%3."/>
      <w:lvlJc w:val="right"/>
      <w:pPr>
        <w:ind w:left="2651" w:hanging="180"/>
      </w:pPr>
    </w:lvl>
    <w:lvl w:ilvl="3" w:tplc="C90094BE" w:tentative="1">
      <w:start w:val="1"/>
      <w:numFmt w:val="decimal"/>
      <w:lvlText w:val="%4."/>
      <w:lvlJc w:val="left"/>
      <w:pPr>
        <w:ind w:left="3371" w:hanging="360"/>
      </w:pPr>
    </w:lvl>
    <w:lvl w:ilvl="4" w:tplc="D5B41C7E" w:tentative="1">
      <w:start w:val="1"/>
      <w:numFmt w:val="lowerLetter"/>
      <w:lvlText w:val="%5."/>
      <w:lvlJc w:val="left"/>
      <w:pPr>
        <w:ind w:left="4091" w:hanging="360"/>
      </w:pPr>
    </w:lvl>
    <w:lvl w:ilvl="5" w:tplc="8F04291A" w:tentative="1">
      <w:start w:val="1"/>
      <w:numFmt w:val="lowerRoman"/>
      <w:lvlText w:val="%6."/>
      <w:lvlJc w:val="right"/>
      <w:pPr>
        <w:ind w:left="4811" w:hanging="180"/>
      </w:pPr>
    </w:lvl>
    <w:lvl w:ilvl="6" w:tplc="21C4D1AA" w:tentative="1">
      <w:start w:val="1"/>
      <w:numFmt w:val="decimal"/>
      <w:lvlText w:val="%7."/>
      <w:lvlJc w:val="left"/>
      <w:pPr>
        <w:ind w:left="5531" w:hanging="360"/>
      </w:pPr>
    </w:lvl>
    <w:lvl w:ilvl="7" w:tplc="238645CA" w:tentative="1">
      <w:start w:val="1"/>
      <w:numFmt w:val="lowerLetter"/>
      <w:lvlText w:val="%8."/>
      <w:lvlJc w:val="left"/>
      <w:pPr>
        <w:ind w:left="6251" w:hanging="360"/>
      </w:pPr>
    </w:lvl>
    <w:lvl w:ilvl="8" w:tplc="A776E3B6" w:tentative="1">
      <w:start w:val="1"/>
      <w:numFmt w:val="lowerRoman"/>
      <w:lvlText w:val="%9."/>
      <w:lvlJc w:val="right"/>
      <w:pPr>
        <w:ind w:left="6971" w:hanging="180"/>
      </w:pPr>
    </w:lvl>
  </w:abstractNum>
  <w:abstractNum w:abstractNumId="1" w15:restartNumberingAfterBreak="0">
    <w:nsid w:val="3064254C"/>
    <w:multiLevelType w:val="hybridMultilevel"/>
    <w:tmpl w:val="04CA0C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871CEA"/>
    <w:multiLevelType w:val="hybridMultilevel"/>
    <w:tmpl w:val="13CCD33C"/>
    <w:lvl w:ilvl="0" w:tplc="0934743E">
      <w:start w:val="1"/>
      <w:numFmt w:val="decimal"/>
      <w:lvlText w:val="%1)"/>
      <w:lvlJc w:val="left"/>
      <w:pPr>
        <w:ind w:left="718" w:hanging="510"/>
      </w:pPr>
      <w:rPr>
        <w:rFonts w:hint="default"/>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4" w15:restartNumberingAfterBreak="0">
    <w:nsid w:val="7B2E7650"/>
    <w:multiLevelType w:val="hybridMultilevel"/>
    <w:tmpl w:val="877AD7C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FC"/>
    <w:rsid w:val="00001E2B"/>
    <w:rsid w:val="00007D15"/>
    <w:rsid w:val="0002559F"/>
    <w:rsid w:val="000469A5"/>
    <w:rsid w:val="000508D3"/>
    <w:rsid w:val="00052C3E"/>
    <w:rsid w:val="000650D6"/>
    <w:rsid w:val="00075B20"/>
    <w:rsid w:val="000876A2"/>
    <w:rsid w:val="00092914"/>
    <w:rsid w:val="000C772A"/>
    <w:rsid w:val="000D0741"/>
    <w:rsid w:val="00184C92"/>
    <w:rsid w:val="001B0974"/>
    <w:rsid w:val="001B18E8"/>
    <w:rsid w:val="00213A58"/>
    <w:rsid w:val="00223A7A"/>
    <w:rsid w:val="00227056"/>
    <w:rsid w:val="00246557"/>
    <w:rsid w:val="00251FE5"/>
    <w:rsid w:val="00254ADA"/>
    <w:rsid w:val="002A6FFC"/>
    <w:rsid w:val="002C0FC8"/>
    <w:rsid w:val="002D6E99"/>
    <w:rsid w:val="002E54A3"/>
    <w:rsid w:val="002F1202"/>
    <w:rsid w:val="002F2FFA"/>
    <w:rsid w:val="003247CF"/>
    <w:rsid w:val="00326D5F"/>
    <w:rsid w:val="003725DA"/>
    <w:rsid w:val="00373005"/>
    <w:rsid w:val="00382AB8"/>
    <w:rsid w:val="0039484E"/>
    <w:rsid w:val="00397C42"/>
    <w:rsid w:val="003A4054"/>
    <w:rsid w:val="003C1937"/>
    <w:rsid w:val="003F3625"/>
    <w:rsid w:val="00411D72"/>
    <w:rsid w:val="00417EF7"/>
    <w:rsid w:val="004529CC"/>
    <w:rsid w:val="00463EF2"/>
    <w:rsid w:val="004730F5"/>
    <w:rsid w:val="0049361C"/>
    <w:rsid w:val="004D1097"/>
    <w:rsid w:val="004D503B"/>
    <w:rsid w:val="004D59E8"/>
    <w:rsid w:val="004E7A08"/>
    <w:rsid w:val="004F0BF7"/>
    <w:rsid w:val="004F3C98"/>
    <w:rsid w:val="004F72B3"/>
    <w:rsid w:val="005053C8"/>
    <w:rsid w:val="00515CC9"/>
    <w:rsid w:val="00561440"/>
    <w:rsid w:val="00580805"/>
    <w:rsid w:val="00587334"/>
    <w:rsid w:val="005911AD"/>
    <w:rsid w:val="005A1A16"/>
    <w:rsid w:val="005F0109"/>
    <w:rsid w:val="00615BEF"/>
    <w:rsid w:val="00634CA7"/>
    <w:rsid w:val="00660F1E"/>
    <w:rsid w:val="00662EC3"/>
    <w:rsid w:val="0066658B"/>
    <w:rsid w:val="00671BEC"/>
    <w:rsid w:val="00687C9F"/>
    <w:rsid w:val="0069469A"/>
    <w:rsid w:val="006A1BD3"/>
    <w:rsid w:val="006B3ED2"/>
    <w:rsid w:val="006B550B"/>
    <w:rsid w:val="006D659A"/>
    <w:rsid w:val="00713075"/>
    <w:rsid w:val="00721B9B"/>
    <w:rsid w:val="00721D63"/>
    <w:rsid w:val="00725F04"/>
    <w:rsid w:val="00747B54"/>
    <w:rsid w:val="00750DCD"/>
    <w:rsid w:val="00755AB0"/>
    <w:rsid w:val="00765B45"/>
    <w:rsid w:val="00781F3A"/>
    <w:rsid w:val="007A6CE6"/>
    <w:rsid w:val="007B11CC"/>
    <w:rsid w:val="007C6F1F"/>
    <w:rsid w:val="007E731E"/>
    <w:rsid w:val="007F2234"/>
    <w:rsid w:val="007F3207"/>
    <w:rsid w:val="0080403F"/>
    <w:rsid w:val="00812891"/>
    <w:rsid w:val="00826D4C"/>
    <w:rsid w:val="00831BE8"/>
    <w:rsid w:val="0084552E"/>
    <w:rsid w:val="008547FE"/>
    <w:rsid w:val="008930F5"/>
    <w:rsid w:val="008A79F5"/>
    <w:rsid w:val="008C648A"/>
    <w:rsid w:val="008D487C"/>
    <w:rsid w:val="008D7F7D"/>
    <w:rsid w:val="008E4B66"/>
    <w:rsid w:val="009243E5"/>
    <w:rsid w:val="00962017"/>
    <w:rsid w:val="0096255F"/>
    <w:rsid w:val="009A07F2"/>
    <w:rsid w:val="009A18FE"/>
    <w:rsid w:val="009C7BFC"/>
    <w:rsid w:val="009D3770"/>
    <w:rsid w:val="009D7C8D"/>
    <w:rsid w:val="009E29D6"/>
    <w:rsid w:val="009E7993"/>
    <w:rsid w:val="00A02F23"/>
    <w:rsid w:val="00A03420"/>
    <w:rsid w:val="00A26672"/>
    <w:rsid w:val="00A4128C"/>
    <w:rsid w:val="00A662C9"/>
    <w:rsid w:val="00A66E75"/>
    <w:rsid w:val="00A730A0"/>
    <w:rsid w:val="00A836B2"/>
    <w:rsid w:val="00AA0F36"/>
    <w:rsid w:val="00AA2E34"/>
    <w:rsid w:val="00AA3890"/>
    <w:rsid w:val="00AB2A3E"/>
    <w:rsid w:val="00AB402A"/>
    <w:rsid w:val="00AC4674"/>
    <w:rsid w:val="00B24303"/>
    <w:rsid w:val="00B24D12"/>
    <w:rsid w:val="00B37698"/>
    <w:rsid w:val="00B5243B"/>
    <w:rsid w:val="00B54FEB"/>
    <w:rsid w:val="00B55C7C"/>
    <w:rsid w:val="00B6342A"/>
    <w:rsid w:val="00B728A8"/>
    <w:rsid w:val="00B8029E"/>
    <w:rsid w:val="00B85482"/>
    <w:rsid w:val="00B86684"/>
    <w:rsid w:val="00B9124C"/>
    <w:rsid w:val="00B9502B"/>
    <w:rsid w:val="00B95AC9"/>
    <w:rsid w:val="00BB7E56"/>
    <w:rsid w:val="00BD6480"/>
    <w:rsid w:val="00BE027C"/>
    <w:rsid w:val="00BE2196"/>
    <w:rsid w:val="00BE795A"/>
    <w:rsid w:val="00BF3B71"/>
    <w:rsid w:val="00C11C20"/>
    <w:rsid w:val="00C43FF0"/>
    <w:rsid w:val="00C57346"/>
    <w:rsid w:val="00C57965"/>
    <w:rsid w:val="00C65C43"/>
    <w:rsid w:val="00C869DC"/>
    <w:rsid w:val="00C92FD4"/>
    <w:rsid w:val="00C96782"/>
    <w:rsid w:val="00CA1C02"/>
    <w:rsid w:val="00CA7F68"/>
    <w:rsid w:val="00CB27FC"/>
    <w:rsid w:val="00CD2EE2"/>
    <w:rsid w:val="00CE117C"/>
    <w:rsid w:val="00D004D5"/>
    <w:rsid w:val="00D058FB"/>
    <w:rsid w:val="00D203BD"/>
    <w:rsid w:val="00D30C18"/>
    <w:rsid w:val="00D36FF6"/>
    <w:rsid w:val="00D41326"/>
    <w:rsid w:val="00D529DB"/>
    <w:rsid w:val="00D767B1"/>
    <w:rsid w:val="00DA6CC0"/>
    <w:rsid w:val="00DB1C81"/>
    <w:rsid w:val="00DC13B5"/>
    <w:rsid w:val="00DC39AA"/>
    <w:rsid w:val="00DF70EC"/>
    <w:rsid w:val="00E004F9"/>
    <w:rsid w:val="00E2057C"/>
    <w:rsid w:val="00E726C7"/>
    <w:rsid w:val="00E80F88"/>
    <w:rsid w:val="00EA63B5"/>
    <w:rsid w:val="00EC5D56"/>
    <w:rsid w:val="00EC7B01"/>
    <w:rsid w:val="00F05E7C"/>
    <w:rsid w:val="00F05FDA"/>
    <w:rsid w:val="00F271B2"/>
    <w:rsid w:val="00F81A6C"/>
    <w:rsid w:val="00F863AC"/>
    <w:rsid w:val="00F93FEF"/>
    <w:rsid w:val="00F96D4E"/>
    <w:rsid w:val="00FA178D"/>
    <w:rsid w:val="00FB6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54E4"/>
  <w15:docId w15:val="{0453D976-0E89-44D4-BC8A-0976E8F9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6FFC"/>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247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47CF"/>
    <w:rPr>
      <w:rFonts w:ascii="Calibri" w:eastAsia="Times New Roman" w:hAnsi="Calibri" w:cs="Times New Roman"/>
      <w:lang w:eastAsia="lv-LV"/>
    </w:rPr>
  </w:style>
  <w:style w:type="paragraph" w:styleId="Kjene">
    <w:name w:val="footer"/>
    <w:basedOn w:val="Parasts"/>
    <w:link w:val="KjeneRakstz"/>
    <w:uiPriority w:val="99"/>
    <w:unhideWhenUsed/>
    <w:rsid w:val="003247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47CF"/>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C11C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1C20"/>
    <w:rPr>
      <w:rFonts w:ascii="Tahoma" w:eastAsia="Times New Roman" w:hAnsi="Tahoma" w:cs="Tahoma"/>
      <w:sz w:val="16"/>
      <w:szCs w:val="16"/>
      <w:lang w:eastAsia="lv-LV"/>
    </w:rPr>
  </w:style>
  <w:style w:type="character" w:styleId="Hipersaite">
    <w:name w:val="Hyperlink"/>
    <w:basedOn w:val="Noklusjumarindkopasfonts"/>
    <w:uiPriority w:val="99"/>
    <w:unhideWhenUsed/>
    <w:rsid w:val="006B550B"/>
    <w:rPr>
      <w:color w:val="0000FF" w:themeColor="hyperlink"/>
      <w:u w:val="single"/>
    </w:rPr>
  </w:style>
  <w:style w:type="character" w:styleId="Izmantotahipersaite">
    <w:name w:val="FollowedHyperlink"/>
    <w:basedOn w:val="Noklusjumarindkopasfonts"/>
    <w:uiPriority w:val="99"/>
    <w:semiHidden/>
    <w:unhideWhenUsed/>
    <w:rsid w:val="00C92FD4"/>
    <w:rPr>
      <w:color w:val="800080" w:themeColor="followedHyperlink"/>
      <w:u w:val="single"/>
    </w:rPr>
  </w:style>
  <w:style w:type="paragraph" w:styleId="Sarakstarindkopa">
    <w:name w:val="List Paragraph"/>
    <w:basedOn w:val="Parasts"/>
    <w:uiPriority w:val="34"/>
    <w:qFormat/>
    <w:rsid w:val="00725F04"/>
    <w:pPr>
      <w:ind w:left="720"/>
      <w:contextualSpacing/>
    </w:pPr>
  </w:style>
  <w:style w:type="paragraph" w:styleId="Paraststmeklis">
    <w:name w:val="Normal (Web)"/>
    <w:basedOn w:val="Parasts"/>
    <w:uiPriority w:val="99"/>
    <w:semiHidden/>
    <w:unhideWhenUsed/>
    <w:rsid w:val="00725F04"/>
    <w:pPr>
      <w:spacing w:before="100" w:beforeAutospacing="1" w:after="100" w:afterAutospacing="1" w:line="240" w:lineRule="auto"/>
    </w:pPr>
    <w:rPr>
      <w:rFonts w:ascii="Times New Roman" w:hAnsi="Times New Roman"/>
      <w:sz w:val="24"/>
      <w:szCs w:val="24"/>
    </w:rPr>
  </w:style>
  <w:style w:type="character" w:styleId="Izteiksmgs">
    <w:name w:val="Strong"/>
    <w:basedOn w:val="Noklusjumarindkopasfonts"/>
    <w:uiPriority w:val="22"/>
    <w:qFormat/>
    <w:rsid w:val="00CD2EE2"/>
    <w:rPr>
      <w:b/>
      <w:bCs/>
    </w:rPr>
  </w:style>
  <w:style w:type="paragraph" w:styleId="Bezatstarpm">
    <w:name w:val="No Spacing"/>
    <w:uiPriority w:val="1"/>
    <w:qFormat/>
    <w:rsid w:val="00CD2EE2"/>
    <w:pPr>
      <w:spacing w:after="0" w:line="240" w:lineRule="auto"/>
    </w:pPr>
    <w:rPr>
      <w:rFonts w:ascii="Calibri" w:eastAsia="Times New Roman" w:hAnsi="Calibri" w:cs="Times New Roman"/>
      <w:lang w:eastAsia="lv-LV"/>
    </w:rPr>
  </w:style>
  <w:style w:type="paragraph" w:styleId="Pamatteksts">
    <w:name w:val="Body Text"/>
    <w:basedOn w:val="Parasts"/>
    <w:link w:val="PamattekstsRakstz"/>
    <w:rsid w:val="000D0741"/>
    <w:pPr>
      <w:spacing w:after="0" w:line="240" w:lineRule="auto"/>
      <w:jc w:val="both"/>
    </w:pPr>
    <w:rPr>
      <w:rFonts w:ascii="Times New Roman" w:hAnsi="Times New Roman"/>
      <w:sz w:val="28"/>
      <w:szCs w:val="24"/>
      <w:lang w:eastAsia="en-US"/>
    </w:rPr>
  </w:style>
  <w:style w:type="character" w:customStyle="1" w:styleId="PamattekstsRakstz">
    <w:name w:val="Pamatteksts Rakstz."/>
    <w:basedOn w:val="Noklusjumarindkopasfonts"/>
    <w:link w:val="Pamatteksts"/>
    <w:rsid w:val="000D0741"/>
    <w:rPr>
      <w:rFonts w:ascii="Times New Roman" w:eastAsia="Times New Roman" w:hAnsi="Times New Roman" w:cs="Times New Roman"/>
      <w:sz w:val="28"/>
      <w:szCs w:val="24"/>
    </w:rPr>
  </w:style>
  <w:style w:type="paragraph" w:styleId="Vresteksts">
    <w:name w:val="footnote text"/>
    <w:basedOn w:val="Parasts"/>
    <w:link w:val="VrestekstsRakstz"/>
    <w:uiPriority w:val="99"/>
    <w:semiHidden/>
    <w:unhideWhenUsed/>
    <w:rsid w:val="00F863AC"/>
    <w:rPr>
      <w:rFonts w:ascii="Museo Sans 300" w:eastAsia="Calibri" w:hAnsi="Museo Sans 300"/>
      <w:sz w:val="20"/>
      <w:szCs w:val="20"/>
      <w:lang w:eastAsia="en-US"/>
    </w:rPr>
  </w:style>
  <w:style w:type="character" w:customStyle="1" w:styleId="VrestekstsRakstz">
    <w:name w:val="Vēres teksts Rakstz."/>
    <w:basedOn w:val="Noklusjumarindkopasfonts"/>
    <w:link w:val="Vresteksts"/>
    <w:uiPriority w:val="99"/>
    <w:semiHidden/>
    <w:rsid w:val="00F863AC"/>
    <w:rPr>
      <w:rFonts w:ascii="Museo Sans 300" w:eastAsia="Calibri" w:hAnsi="Museo Sans 300" w:cs="Times New Roman"/>
      <w:sz w:val="20"/>
      <w:szCs w:val="20"/>
    </w:rPr>
  </w:style>
  <w:style w:type="character" w:styleId="Vresatsauce">
    <w:name w:val="footnote reference"/>
    <w:uiPriority w:val="99"/>
    <w:semiHidden/>
    <w:unhideWhenUsed/>
    <w:rsid w:val="00F863AC"/>
    <w:rPr>
      <w:vertAlign w:val="superscript"/>
    </w:rPr>
  </w:style>
  <w:style w:type="paragraph" w:customStyle="1" w:styleId="doc-ti">
    <w:name w:val="doc-ti"/>
    <w:basedOn w:val="Parasts"/>
    <w:uiPriority w:val="99"/>
    <w:rsid w:val="000C772A"/>
    <w:pPr>
      <w:spacing w:before="100" w:beforeAutospacing="1" w:after="100" w:afterAutospacing="1" w:line="240" w:lineRule="auto"/>
    </w:pPr>
    <w:rPr>
      <w:rFonts w:ascii="Times New Roman" w:eastAsiaTheme="minorHAnsi" w:hAnsi="Times New Roman"/>
      <w:sz w:val="24"/>
      <w:szCs w:val="24"/>
    </w:rPr>
  </w:style>
  <w:style w:type="paragraph" w:styleId="Prskatjums">
    <w:name w:val="Revision"/>
    <w:hidden/>
    <w:uiPriority w:val="99"/>
    <w:semiHidden/>
    <w:rsid w:val="00F81A6C"/>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A6CC0"/>
    <w:rPr>
      <w:sz w:val="16"/>
      <w:szCs w:val="16"/>
    </w:rPr>
  </w:style>
  <w:style w:type="paragraph" w:styleId="Komentrateksts">
    <w:name w:val="annotation text"/>
    <w:basedOn w:val="Parasts"/>
    <w:link w:val="KomentratekstsRakstz"/>
    <w:uiPriority w:val="99"/>
    <w:semiHidden/>
    <w:unhideWhenUsed/>
    <w:rsid w:val="00DA6CC0"/>
    <w:pPr>
      <w:spacing w:line="240" w:lineRule="auto"/>
    </w:pPr>
    <w:rPr>
      <w:rFonts w:ascii="Times New Roman" w:hAnsi="Times New Roman"/>
      <w:sz w:val="20"/>
      <w:szCs w:val="20"/>
      <w:lang w:eastAsia="en-US"/>
    </w:rPr>
  </w:style>
  <w:style w:type="character" w:customStyle="1" w:styleId="KomentratekstsRakstz">
    <w:name w:val="Komentāra teksts Rakstz."/>
    <w:basedOn w:val="Noklusjumarindkopasfonts"/>
    <w:link w:val="Komentrateksts"/>
    <w:uiPriority w:val="99"/>
    <w:semiHidden/>
    <w:rsid w:val="00DA6C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366">
      <w:bodyDiv w:val="1"/>
      <w:marLeft w:val="0"/>
      <w:marRight w:val="0"/>
      <w:marTop w:val="0"/>
      <w:marBottom w:val="0"/>
      <w:divBdr>
        <w:top w:val="none" w:sz="0" w:space="0" w:color="auto"/>
        <w:left w:val="none" w:sz="0" w:space="0" w:color="auto"/>
        <w:bottom w:val="none" w:sz="0" w:space="0" w:color="auto"/>
        <w:right w:val="none" w:sz="0" w:space="0" w:color="auto"/>
      </w:divBdr>
    </w:div>
    <w:div w:id="407965533">
      <w:bodyDiv w:val="1"/>
      <w:marLeft w:val="0"/>
      <w:marRight w:val="0"/>
      <w:marTop w:val="0"/>
      <w:marBottom w:val="0"/>
      <w:divBdr>
        <w:top w:val="none" w:sz="0" w:space="0" w:color="auto"/>
        <w:left w:val="none" w:sz="0" w:space="0" w:color="auto"/>
        <w:bottom w:val="none" w:sz="0" w:space="0" w:color="auto"/>
        <w:right w:val="none" w:sz="0" w:space="0" w:color="auto"/>
      </w:divBdr>
    </w:div>
    <w:div w:id="561798115">
      <w:bodyDiv w:val="1"/>
      <w:marLeft w:val="0"/>
      <w:marRight w:val="0"/>
      <w:marTop w:val="0"/>
      <w:marBottom w:val="0"/>
      <w:divBdr>
        <w:top w:val="none" w:sz="0" w:space="0" w:color="auto"/>
        <w:left w:val="none" w:sz="0" w:space="0" w:color="auto"/>
        <w:bottom w:val="none" w:sz="0" w:space="0" w:color="auto"/>
        <w:right w:val="none" w:sz="0" w:space="0" w:color="auto"/>
      </w:divBdr>
    </w:div>
    <w:div w:id="759955561">
      <w:bodyDiv w:val="1"/>
      <w:marLeft w:val="0"/>
      <w:marRight w:val="0"/>
      <w:marTop w:val="0"/>
      <w:marBottom w:val="0"/>
      <w:divBdr>
        <w:top w:val="none" w:sz="0" w:space="0" w:color="auto"/>
        <w:left w:val="none" w:sz="0" w:space="0" w:color="auto"/>
        <w:bottom w:val="none" w:sz="0" w:space="0" w:color="auto"/>
        <w:right w:val="none" w:sz="0" w:space="0" w:color="auto"/>
      </w:divBdr>
    </w:div>
    <w:div w:id="960234540">
      <w:bodyDiv w:val="1"/>
      <w:marLeft w:val="0"/>
      <w:marRight w:val="0"/>
      <w:marTop w:val="0"/>
      <w:marBottom w:val="0"/>
      <w:divBdr>
        <w:top w:val="none" w:sz="0" w:space="0" w:color="auto"/>
        <w:left w:val="none" w:sz="0" w:space="0" w:color="auto"/>
        <w:bottom w:val="none" w:sz="0" w:space="0" w:color="auto"/>
        <w:right w:val="none" w:sz="0" w:space="0" w:color="auto"/>
      </w:divBdr>
      <w:divsChild>
        <w:div w:id="1986425315">
          <w:marLeft w:val="0"/>
          <w:marRight w:val="0"/>
          <w:marTop w:val="0"/>
          <w:marBottom w:val="0"/>
          <w:divBdr>
            <w:top w:val="none" w:sz="0" w:space="0" w:color="auto"/>
            <w:left w:val="none" w:sz="0" w:space="0" w:color="auto"/>
            <w:bottom w:val="none" w:sz="0" w:space="0" w:color="auto"/>
            <w:right w:val="none" w:sz="0" w:space="0" w:color="auto"/>
          </w:divBdr>
          <w:divsChild>
            <w:div w:id="639532180">
              <w:marLeft w:val="0"/>
              <w:marRight w:val="0"/>
              <w:marTop w:val="0"/>
              <w:marBottom w:val="0"/>
              <w:divBdr>
                <w:top w:val="none" w:sz="0" w:space="0" w:color="auto"/>
                <w:left w:val="none" w:sz="0" w:space="0" w:color="auto"/>
                <w:bottom w:val="none" w:sz="0" w:space="0" w:color="auto"/>
                <w:right w:val="none" w:sz="0" w:space="0" w:color="auto"/>
              </w:divBdr>
              <w:divsChild>
                <w:div w:id="13820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187">
      <w:bodyDiv w:val="1"/>
      <w:marLeft w:val="0"/>
      <w:marRight w:val="0"/>
      <w:marTop w:val="0"/>
      <w:marBottom w:val="0"/>
      <w:divBdr>
        <w:top w:val="none" w:sz="0" w:space="0" w:color="auto"/>
        <w:left w:val="none" w:sz="0" w:space="0" w:color="auto"/>
        <w:bottom w:val="none" w:sz="0" w:space="0" w:color="auto"/>
        <w:right w:val="none" w:sz="0" w:space="0" w:color="auto"/>
      </w:divBdr>
    </w:div>
    <w:div w:id="1183319658">
      <w:bodyDiv w:val="1"/>
      <w:marLeft w:val="0"/>
      <w:marRight w:val="0"/>
      <w:marTop w:val="0"/>
      <w:marBottom w:val="0"/>
      <w:divBdr>
        <w:top w:val="none" w:sz="0" w:space="0" w:color="auto"/>
        <w:left w:val="none" w:sz="0" w:space="0" w:color="auto"/>
        <w:bottom w:val="none" w:sz="0" w:space="0" w:color="auto"/>
        <w:right w:val="none" w:sz="0" w:space="0" w:color="auto"/>
      </w:divBdr>
      <w:divsChild>
        <w:div w:id="429787972">
          <w:marLeft w:val="0"/>
          <w:marRight w:val="0"/>
          <w:marTop w:val="0"/>
          <w:marBottom w:val="0"/>
          <w:divBdr>
            <w:top w:val="none" w:sz="0" w:space="0" w:color="auto"/>
            <w:left w:val="none" w:sz="0" w:space="0" w:color="auto"/>
            <w:bottom w:val="none" w:sz="0" w:space="0" w:color="auto"/>
            <w:right w:val="none" w:sz="0" w:space="0" w:color="auto"/>
          </w:divBdr>
          <w:divsChild>
            <w:div w:id="2095976857">
              <w:marLeft w:val="0"/>
              <w:marRight w:val="0"/>
              <w:marTop w:val="0"/>
              <w:marBottom w:val="0"/>
              <w:divBdr>
                <w:top w:val="none" w:sz="0" w:space="0" w:color="auto"/>
                <w:left w:val="none" w:sz="0" w:space="0" w:color="auto"/>
                <w:bottom w:val="none" w:sz="0" w:space="0" w:color="auto"/>
                <w:right w:val="none" w:sz="0" w:space="0" w:color="auto"/>
              </w:divBdr>
              <w:divsChild>
                <w:div w:id="170266178">
                  <w:marLeft w:val="0"/>
                  <w:marRight w:val="0"/>
                  <w:marTop w:val="0"/>
                  <w:marBottom w:val="0"/>
                  <w:divBdr>
                    <w:top w:val="none" w:sz="0" w:space="0" w:color="auto"/>
                    <w:left w:val="none" w:sz="0" w:space="0" w:color="auto"/>
                    <w:bottom w:val="none" w:sz="0" w:space="0" w:color="auto"/>
                    <w:right w:val="none" w:sz="0" w:space="0" w:color="auto"/>
                  </w:divBdr>
                  <w:divsChild>
                    <w:div w:id="1425153883">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sChild>
                            <w:div w:id="197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7422">
      <w:bodyDiv w:val="1"/>
      <w:marLeft w:val="0"/>
      <w:marRight w:val="0"/>
      <w:marTop w:val="0"/>
      <w:marBottom w:val="0"/>
      <w:divBdr>
        <w:top w:val="none" w:sz="0" w:space="0" w:color="auto"/>
        <w:left w:val="none" w:sz="0" w:space="0" w:color="auto"/>
        <w:bottom w:val="none" w:sz="0" w:space="0" w:color="auto"/>
        <w:right w:val="none" w:sz="0" w:space="0" w:color="auto"/>
      </w:divBdr>
      <w:divsChild>
        <w:div w:id="622541343">
          <w:marLeft w:val="0"/>
          <w:marRight w:val="0"/>
          <w:marTop w:val="0"/>
          <w:marBottom w:val="0"/>
          <w:divBdr>
            <w:top w:val="none" w:sz="0" w:space="0" w:color="auto"/>
            <w:left w:val="none" w:sz="0" w:space="0" w:color="auto"/>
            <w:bottom w:val="none" w:sz="0" w:space="0" w:color="auto"/>
            <w:right w:val="none" w:sz="0" w:space="0" w:color="auto"/>
          </w:divBdr>
          <w:divsChild>
            <w:div w:id="1438020650">
              <w:marLeft w:val="0"/>
              <w:marRight w:val="0"/>
              <w:marTop w:val="0"/>
              <w:marBottom w:val="0"/>
              <w:divBdr>
                <w:top w:val="none" w:sz="0" w:space="0" w:color="auto"/>
                <w:left w:val="none" w:sz="0" w:space="0" w:color="auto"/>
                <w:bottom w:val="none" w:sz="0" w:space="0" w:color="auto"/>
                <w:right w:val="none" w:sz="0" w:space="0" w:color="auto"/>
              </w:divBdr>
              <w:divsChild>
                <w:div w:id="1555504446">
                  <w:marLeft w:val="0"/>
                  <w:marRight w:val="0"/>
                  <w:marTop w:val="0"/>
                  <w:marBottom w:val="0"/>
                  <w:divBdr>
                    <w:top w:val="none" w:sz="0" w:space="0" w:color="auto"/>
                    <w:left w:val="none" w:sz="0" w:space="0" w:color="auto"/>
                    <w:bottom w:val="none" w:sz="0" w:space="0" w:color="auto"/>
                    <w:right w:val="none" w:sz="0" w:space="0" w:color="auto"/>
                  </w:divBdr>
                  <w:divsChild>
                    <w:div w:id="827408277">
                      <w:marLeft w:val="0"/>
                      <w:marRight w:val="0"/>
                      <w:marTop w:val="0"/>
                      <w:marBottom w:val="0"/>
                      <w:divBdr>
                        <w:top w:val="none" w:sz="0" w:space="0" w:color="auto"/>
                        <w:left w:val="none" w:sz="0" w:space="0" w:color="auto"/>
                        <w:bottom w:val="none" w:sz="0" w:space="0" w:color="auto"/>
                        <w:right w:val="none" w:sz="0" w:space="0" w:color="auto"/>
                      </w:divBdr>
                      <w:divsChild>
                        <w:div w:id="1918440059">
                          <w:marLeft w:val="0"/>
                          <w:marRight w:val="0"/>
                          <w:marTop w:val="0"/>
                          <w:marBottom w:val="0"/>
                          <w:divBdr>
                            <w:top w:val="none" w:sz="0" w:space="0" w:color="auto"/>
                            <w:left w:val="none" w:sz="0" w:space="0" w:color="auto"/>
                            <w:bottom w:val="none" w:sz="0" w:space="0" w:color="auto"/>
                            <w:right w:val="none" w:sz="0" w:space="0" w:color="auto"/>
                          </w:divBdr>
                          <w:divsChild>
                            <w:div w:id="31075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944855">
      <w:bodyDiv w:val="1"/>
      <w:marLeft w:val="0"/>
      <w:marRight w:val="0"/>
      <w:marTop w:val="0"/>
      <w:marBottom w:val="0"/>
      <w:divBdr>
        <w:top w:val="none" w:sz="0" w:space="0" w:color="auto"/>
        <w:left w:val="none" w:sz="0" w:space="0" w:color="auto"/>
        <w:bottom w:val="none" w:sz="0" w:space="0" w:color="auto"/>
        <w:right w:val="none" w:sz="0" w:space="0" w:color="auto"/>
      </w:divBdr>
      <w:divsChild>
        <w:div w:id="1606812404">
          <w:marLeft w:val="0"/>
          <w:marRight w:val="0"/>
          <w:marTop w:val="0"/>
          <w:marBottom w:val="0"/>
          <w:divBdr>
            <w:top w:val="none" w:sz="0" w:space="0" w:color="auto"/>
            <w:left w:val="none" w:sz="0" w:space="0" w:color="auto"/>
            <w:bottom w:val="none" w:sz="0" w:space="0" w:color="auto"/>
            <w:right w:val="none" w:sz="0" w:space="0" w:color="auto"/>
          </w:divBdr>
          <w:divsChild>
            <w:div w:id="565380579">
              <w:marLeft w:val="0"/>
              <w:marRight w:val="0"/>
              <w:marTop w:val="0"/>
              <w:marBottom w:val="0"/>
              <w:divBdr>
                <w:top w:val="none" w:sz="0" w:space="0" w:color="auto"/>
                <w:left w:val="none" w:sz="0" w:space="0" w:color="auto"/>
                <w:bottom w:val="none" w:sz="0" w:space="0" w:color="auto"/>
                <w:right w:val="none" w:sz="0" w:space="0" w:color="auto"/>
              </w:divBdr>
              <w:divsChild>
                <w:div w:id="984889852">
                  <w:marLeft w:val="0"/>
                  <w:marRight w:val="0"/>
                  <w:marTop w:val="0"/>
                  <w:marBottom w:val="0"/>
                  <w:divBdr>
                    <w:top w:val="none" w:sz="0" w:space="0" w:color="auto"/>
                    <w:left w:val="none" w:sz="0" w:space="0" w:color="auto"/>
                    <w:bottom w:val="none" w:sz="0" w:space="0" w:color="auto"/>
                    <w:right w:val="none" w:sz="0" w:space="0" w:color="auto"/>
                  </w:divBdr>
                  <w:divsChild>
                    <w:div w:id="286855411">
                      <w:marLeft w:val="0"/>
                      <w:marRight w:val="0"/>
                      <w:marTop w:val="0"/>
                      <w:marBottom w:val="0"/>
                      <w:divBdr>
                        <w:top w:val="none" w:sz="0" w:space="0" w:color="auto"/>
                        <w:left w:val="none" w:sz="0" w:space="0" w:color="auto"/>
                        <w:bottom w:val="none" w:sz="0" w:space="0" w:color="auto"/>
                        <w:right w:val="none" w:sz="0" w:space="0" w:color="auto"/>
                      </w:divBdr>
                      <w:divsChild>
                        <w:div w:id="1758935815">
                          <w:marLeft w:val="0"/>
                          <w:marRight w:val="0"/>
                          <w:marTop w:val="0"/>
                          <w:marBottom w:val="0"/>
                          <w:divBdr>
                            <w:top w:val="none" w:sz="0" w:space="0" w:color="auto"/>
                            <w:left w:val="none" w:sz="0" w:space="0" w:color="auto"/>
                            <w:bottom w:val="none" w:sz="0" w:space="0" w:color="auto"/>
                            <w:right w:val="none" w:sz="0" w:space="0" w:color="auto"/>
                          </w:divBdr>
                          <w:divsChild>
                            <w:div w:id="1294557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487164881">
      <w:bodyDiv w:val="1"/>
      <w:marLeft w:val="0"/>
      <w:marRight w:val="0"/>
      <w:marTop w:val="0"/>
      <w:marBottom w:val="0"/>
      <w:divBdr>
        <w:top w:val="none" w:sz="0" w:space="0" w:color="auto"/>
        <w:left w:val="none" w:sz="0" w:space="0" w:color="auto"/>
        <w:bottom w:val="none" w:sz="0" w:space="0" w:color="auto"/>
        <w:right w:val="none" w:sz="0" w:space="0" w:color="auto"/>
      </w:divBdr>
    </w:div>
    <w:div w:id="1655645063">
      <w:bodyDiv w:val="1"/>
      <w:marLeft w:val="0"/>
      <w:marRight w:val="0"/>
      <w:marTop w:val="0"/>
      <w:marBottom w:val="0"/>
      <w:divBdr>
        <w:top w:val="none" w:sz="0" w:space="0" w:color="auto"/>
        <w:left w:val="none" w:sz="0" w:space="0" w:color="auto"/>
        <w:bottom w:val="none" w:sz="0" w:space="0" w:color="auto"/>
        <w:right w:val="none" w:sz="0" w:space="0" w:color="auto"/>
      </w:divBdr>
      <w:divsChild>
        <w:div w:id="1928423601">
          <w:marLeft w:val="0"/>
          <w:marRight w:val="0"/>
          <w:marTop w:val="0"/>
          <w:marBottom w:val="0"/>
          <w:divBdr>
            <w:top w:val="none" w:sz="0" w:space="0" w:color="auto"/>
            <w:left w:val="none" w:sz="0" w:space="0" w:color="auto"/>
            <w:bottom w:val="none" w:sz="0" w:space="0" w:color="auto"/>
            <w:right w:val="none" w:sz="0" w:space="0" w:color="auto"/>
          </w:divBdr>
          <w:divsChild>
            <w:div w:id="1703901956">
              <w:marLeft w:val="0"/>
              <w:marRight w:val="0"/>
              <w:marTop w:val="0"/>
              <w:marBottom w:val="0"/>
              <w:divBdr>
                <w:top w:val="none" w:sz="0" w:space="0" w:color="auto"/>
                <w:left w:val="none" w:sz="0" w:space="0" w:color="auto"/>
                <w:bottom w:val="none" w:sz="0" w:space="0" w:color="auto"/>
                <w:right w:val="none" w:sz="0" w:space="0" w:color="auto"/>
              </w:divBdr>
              <w:divsChild>
                <w:div w:id="992486148">
                  <w:marLeft w:val="0"/>
                  <w:marRight w:val="0"/>
                  <w:marTop w:val="0"/>
                  <w:marBottom w:val="0"/>
                  <w:divBdr>
                    <w:top w:val="none" w:sz="0" w:space="0" w:color="auto"/>
                    <w:left w:val="none" w:sz="0" w:space="0" w:color="auto"/>
                    <w:bottom w:val="none" w:sz="0" w:space="0" w:color="auto"/>
                    <w:right w:val="none" w:sz="0" w:space="0" w:color="auto"/>
                  </w:divBdr>
                  <w:divsChild>
                    <w:div w:id="397436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6739523">
      <w:bodyDiv w:val="1"/>
      <w:marLeft w:val="0"/>
      <w:marRight w:val="0"/>
      <w:marTop w:val="0"/>
      <w:marBottom w:val="0"/>
      <w:divBdr>
        <w:top w:val="none" w:sz="0" w:space="0" w:color="auto"/>
        <w:left w:val="none" w:sz="0" w:space="0" w:color="auto"/>
        <w:bottom w:val="none" w:sz="0" w:space="0" w:color="auto"/>
        <w:right w:val="none" w:sz="0" w:space="0" w:color="auto"/>
      </w:divBdr>
    </w:div>
    <w:div w:id="2046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03027-par-valsts-nekustamas-un-kustamas-mantas-parnemsan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doc.php?id=199422" TargetMode="External"/><Relationship Id="rId12" Type="http://schemas.openxmlformats.org/officeDocument/2006/relationships/hyperlink" Target="http://www.bior.gov.lv/lv/projekti/starptautiskas-sadarbibas-programmas-petniecibas-un-tehnologiju-joma/bonus-ee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r.gov.lv/lv/projekti/eiropas-savienibas-strukturfondu-projekti/eiropas-regionalas-attistibas-fonds-era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doc.php?id=124247" TargetMode="External"/><Relationship Id="rId4" Type="http://schemas.openxmlformats.org/officeDocument/2006/relationships/webSettings" Target="webSettings.xml"/><Relationship Id="rId9" Type="http://schemas.openxmlformats.org/officeDocument/2006/relationships/hyperlink" Target="https://likumi.lv/doc.php?id=22114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europa.eu/lv/publication-detail/-/publication/fc2abbdd-4d75-11e6-89bd-01aa75ed71a1/language-lv" TargetMode="External"/><Relationship Id="rId1" Type="http://schemas.openxmlformats.org/officeDocument/2006/relationships/hyperlink" Target="http://publications.europa.eu/lv/publication-detail/-/publication/fc2abbdd-4d75-11e6-89bd-01aa75ed71a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15612</Words>
  <Characters>8899</Characters>
  <Application>Microsoft Office Word</Application>
  <DocSecurity>4</DocSecurity>
  <Lines>74</Lines>
  <Paragraphs>48</Paragraphs>
  <ScaleCrop>false</ScaleCrop>
  <HeadingPairs>
    <vt:vector size="2" baseType="variant">
      <vt:variant>
        <vt:lpstr>Nosaukums</vt:lpstr>
      </vt:variant>
      <vt:variant>
        <vt:i4>1</vt:i4>
      </vt:variant>
    </vt:vector>
  </HeadingPairs>
  <TitlesOfParts>
    <vt:vector size="1" baseType="lpstr">
      <vt:lpstr>Ministru kabineta rīkojuma projekta “Par valsts nekustamo īpašumu nodošanu zinātniskā institūta “Pārtikas drošības, dzīvnieku veselības un vides zinātniskais institūts “BIOR” īpašumā” sākotnējās ietekmes novērtējuma ziņojums (anotācija)</vt:lpstr>
    </vt:vector>
  </TitlesOfParts>
  <Company>ZM</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zinātniskā institūta “Pārtikas drošības, dzīvnieku veselības un vides zinātniskais institūts “BIOR” īpašumā” sākotnējās ietekmes novērtējuma ziņojums (anotācija)</dc:title>
  <dc:subject>Rīkojuma projekts</dc:subject>
  <dc:creator>Tamara.Rasnaca@zm.gov.lv</dc:creator>
  <dc:description>Tamara.Rasnaca@zm.gov.lv;</dc:description>
  <cp:lastModifiedBy>Tamara Rasnaca</cp:lastModifiedBy>
  <cp:revision>2</cp:revision>
  <dcterms:created xsi:type="dcterms:W3CDTF">2017-10-06T05:48:00Z</dcterms:created>
  <dcterms:modified xsi:type="dcterms:W3CDTF">2017-10-06T05:48:00Z</dcterms:modified>
</cp:coreProperties>
</file>