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DC0E40" w:rsidRDefault="00EA3703" w:rsidP="001813AA">
      <w:pPr>
        <w:spacing w:after="0" w:line="240" w:lineRule="auto"/>
        <w:jc w:val="center"/>
        <w:rPr>
          <w:rFonts w:ascii="Times New Roman" w:hAnsi="Times New Roman" w:cs="Times New Roman"/>
          <w:b/>
          <w:sz w:val="24"/>
          <w:szCs w:val="24"/>
        </w:rPr>
      </w:pPr>
      <w:r w:rsidRPr="00DC0E40">
        <w:rPr>
          <w:rFonts w:ascii="Times New Roman" w:eastAsia="Times New Roman" w:hAnsi="Times New Roman" w:cs="Times New Roman"/>
          <w:b/>
          <w:bCs/>
          <w:sz w:val="24"/>
          <w:szCs w:val="24"/>
          <w:lang w:eastAsia="lv-LV"/>
        </w:rPr>
        <w:t>Ministru kabineta rīkojuma projekta „</w:t>
      </w:r>
      <w:r w:rsidR="00623D01" w:rsidRPr="00DC0E40">
        <w:rPr>
          <w:rFonts w:ascii="Times New Roman" w:hAnsi="Times New Roman" w:cs="Times New Roman"/>
          <w:b/>
          <w:sz w:val="24"/>
          <w:szCs w:val="24"/>
        </w:rPr>
        <w:t xml:space="preserve"> Par civilās ekspertes dalīb</w:t>
      </w:r>
      <w:r w:rsidR="00F67B7C">
        <w:rPr>
          <w:rFonts w:ascii="Times New Roman" w:hAnsi="Times New Roman" w:cs="Times New Roman"/>
          <w:b/>
          <w:sz w:val="24"/>
          <w:szCs w:val="24"/>
        </w:rPr>
        <w:t>u</w:t>
      </w:r>
      <w:r w:rsidR="00623D01" w:rsidRPr="00DC0E40">
        <w:rPr>
          <w:rFonts w:ascii="Times New Roman" w:hAnsi="Times New Roman" w:cs="Times New Roman"/>
          <w:b/>
          <w:sz w:val="24"/>
          <w:szCs w:val="24"/>
        </w:rPr>
        <w:t xml:space="preserve"> Eiropas Savienības Padomdevēja misijā civilā drošības sektora reformām Ukrainā</w:t>
      </w:r>
      <w:r w:rsidRPr="00DC0E40">
        <w:rPr>
          <w:rFonts w:ascii="Times New Roman" w:hAnsi="Times New Roman" w:cs="Times New Roman"/>
          <w:b/>
          <w:sz w:val="24"/>
          <w:szCs w:val="24"/>
        </w:rPr>
        <w:t>”</w:t>
      </w:r>
    </w:p>
    <w:p w:rsidR="001813AA" w:rsidRPr="00DC0E40" w:rsidRDefault="00EA3703" w:rsidP="001813AA">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hAnsi="Times New Roman" w:cs="Times New Roman"/>
          <w:b/>
          <w:sz w:val="24"/>
          <w:szCs w:val="24"/>
        </w:rPr>
        <w:t xml:space="preserve"> sākotnējās ietekmes novērtējuma ziņoju</w:t>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Pr="00DC0E40">
        <w:rPr>
          <w:rFonts w:ascii="Times New Roman" w:hAnsi="Times New Roman" w:cs="Times New Roman"/>
          <w:b/>
          <w:sz w:val="24"/>
          <w:szCs w:val="24"/>
        </w:rPr>
        <w:t>ms</w:t>
      </w:r>
      <w:r w:rsidR="00295D39" w:rsidRPr="00DC0E40">
        <w:rPr>
          <w:rFonts w:ascii="Times New Roman" w:hAnsi="Times New Roman" w:cs="Times New Roman"/>
          <w:b/>
          <w:sz w:val="24"/>
          <w:szCs w:val="24"/>
        </w:rPr>
        <w:t xml:space="preserve"> (anotācija)</w:t>
      </w:r>
    </w:p>
    <w:p w:rsidR="001813AA" w:rsidRPr="00775F8D" w:rsidRDefault="001813AA" w:rsidP="001813AA">
      <w:pPr>
        <w:spacing w:after="0" w:line="240" w:lineRule="auto"/>
        <w:ind w:firstLine="300"/>
        <w:jc w:val="center"/>
        <w:rPr>
          <w:rFonts w:ascii="Times New Roman" w:eastAsia="Times New Roman" w:hAnsi="Times New Roman" w:cs="Times New Roman"/>
          <w:i/>
          <w:iCs/>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775F8D">
        <w:trPr>
          <w:trHeight w:val="307"/>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 Tiesību akta projekta izstrādes nepieciešamība</w:t>
            </w:r>
          </w:p>
        </w:tc>
      </w:tr>
      <w:tr w:rsidR="00EA3703" w:rsidRPr="00DC0E40"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DC0E40" w:rsidRDefault="00EA3703" w:rsidP="00543D2D">
            <w:pPr>
              <w:spacing w:before="120"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Starptautiskās palīdzības likuma </w:t>
            </w:r>
            <w:r w:rsidR="00FA6DC2" w:rsidRPr="00DC0E40">
              <w:rPr>
                <w:rFonts w:ascii="Times New Roman" w:eastAsia="Times New Roman" w:hAnsi="Times New Roman" w:cs="Times New Roman"/>
                <w:sz w:val="24"/>
                <w:szCs w:val="24"/>
                <w:lang w:eastAsia="lv-LV"/>
              </w:rPr>
              <w:t>12.</w:t>
            </w:r>
            <w:r w:rsidR="00543D2D">
              <w:rPr>
                <w:rFonts w:ascii="Times New Roman" w:eastAsia="Times New Roman" w:hAnsi="Times New Roman" w:cs="Times New Roman"/>
                <w:sz w:val="24"/>
                <w:szCs w:val="24"/>
                <w:lang w:eastAsia="lv-LV"/>
              </w:rPr>
              <w:t> </w:t>
            </w:r>
            <w:r w:rsidR="00FA6DC2" w:rsidRPr="00DC0E40">
              <w:rPr>
                <w:rFonts w:ascii="Times New Roman" w:eastAsia="Times New Roman" w:hAnsi="Times New Roman" w:cs="Times New Roman"/>
                <w:sz w:val="24"/>
                <w:szCs w:val="24"/>
                <w:lang w:eastAsia="lv-LV"/>
              </w:rPr>
              <w:t>panta otrā daļa, kas nosaka, ka lēmumu par civilā eksperta piedalīšanos starptautiskajā misijā pieņem Ministru kabinets.</w:t>
            </w:r>
          </w:p>
          <w:p w:rsidR="007F5EEC" w:rsidRDefault="00631FB3" w:rsidP="00543D2D">
            <w:pPr>
              <w:spacing w:before="120" w:after="0" w:line="240" w:lineRule="auto"/>
              <w:jc w:val="both"/>
              <w:rPr>
                <w:rFonts w:ascii="Times New Roman" w:hAnsi="Times New Roman" w:cs="Times New Roman"/>
                <w:sz w:val="24"/>
                <w:szCs w:val="24"/>
              </w:rPr>
            </w:pPr>
            <w:r w:rsidRPr="007F5EEC">
              <w:rPr>
                <w:rFonts w:ascii="Times New Roman" w:hAnsi="Times New Roman" w:cs="Times New Roman"/>
                <w:sz w:val="24"/>
                <w:szCs w:val="24"/>
              </w:rPr>
              <w:t>Eiropas Ārējās darbības dienesta</w:t>
            </w:r>
            <w:r w:rsidR="004C17C8">
              <w:rPr>
                <w:rFonts w:ascii="Times New Roman" w:hAnsi="Times New Roman" w:cs="Times New Roman"/>
                <w:sz w:val="24"/>
                <w:szCs w:val="24"/>
              </w:rPr>
              <w:t xml:space="preserve"> (turpmāk - EĀDD)</w:t>
            </w:r>
            <w:r w:rsidRPr="007F5EEC">
              <w:rPr>
                <w:rFonts w:ascii="Times New Roman" w:hAnsi="Times New Roman" w:cs="Times New Roman"/>
                <w:sz w:val="24"/>
                <w:szCs w:val="24"/>
              </w:rPr>
              <w:t xml:space="preserve"> </w:t>
            </w:r>
            <w:r w:rsidR="007F5EEC" w:rsidRPr="007F5EEC">
              <w:rPr>
                <w:rFonts w:ascii="Times New Roman" w:hAnsi="Times New Roman" w:cs="Times New Roman"/>
                <w:sz w:val="24"/>
                <w:szCs w:val="24"/>
              </w:rPr>
              <w:t>2017</w:t>
            </w:r>
            <w:r w:rsidR="00815A87" w:rsidRPr="007F5EEC">
              <w:rPr>
                <w:rFonts w:ascii="Times New Roman" w:hAnsi="Times New Roman" w:cs="Times New Roman"/>
                <w:sz w:val="24"/>
                <w:szCs w:val="24"/>
              </w:rPr>
              <w:t>.</w:t>
            </w:r>
            <w:r w:rsidR="006C2D92">
              <w:rPr>
                <w:rFonts w:ascii="Times New Roman" w:hAnsi="Times New Roman" w:cs="Times New Roman"/>
                <w:sz w:val="24"/>
                <w:szCs w:val="24"/>
              </w:rPr>
              <w:t> </w:t>
            </w:r>
            <w:r w:rsidR="00815A87" w:rsidRPr="007F5EEC">
              <w:rPr>
                <w:rFonts w:ascii="Times New Roman" w:hAnsi="Times New Roman" w:cs="Times New Roman"/>
                <w:sz w:val="24"/>
                <w:szCs w:val="24"/>
              </w:rPr>
              <w:t xml:space="preserve">gada </w:t>
            </w:r>
            <w:r w:rsidR="007F5EEC" w:rsidRPr="007F5EEC">
              <w:rPr>
                <w:rFonts w:ascii="Times New Roman" w:hAnsi="Times New Roman" w:cs="Times New Roman"/>
                <w:sz w:val="24"/>
                <w:szCs w:val="24"/>
              </w:rPr>
              <w:t>18.</w:t>
            </w:r>
            <w:r w:rsidR="006C2D92">
              <w:rPr>
                <w:rFonts w:ascii="Times New Roman" w:hAnsi="Times New Roman" w:cs="Times New Roman"/>
                <w:sz w:val="24"/>
                <w:szCs w:val="24"/>
              </w:rPr>
              <w:t xml:space="preserve"> </w:t>
            </w:r>
            <w:r w:rsidR="007F5EEC" w:rsidRPr="007F5EEC">
              <w:rPr>
                <w:rFonts w:ascii="Times New Roman" w:hAnsi="Times New Roman" w:cs="Times New Roman"/>
                <w:sz w:val="24"/>
                <w:szCs w:val="24"/>
              </w:rPr>
              <w:t>oktobra</w:t>
            </w:r>
            <w:r w:rsidR="00815A87" w:rsidRPr="007F5EEC">
              <w:rPr>
                <w:rFonts w:ascii="Times New Roman" w:hAnsi="Times New Roman" w:cs="Times New Roman"/>
                <w:sz w:val="24"/>
                <w:szCs w:val="24"/>
              </w:rPr>
              <w:t xml:space="preserve"> </w:t>
            </w:r>
            <w:r w:rsidRPr="007F5EEC">
              <w:rPr>
                <w:rFonts w:ascii="Times New Roman" w:hAnsi="Times New Roman" w:cs="Times New Roman"/>
                <w:sz w:val="24"/>
                <w:szCs w:val="24"/>
              </w:rPr>
              <w:t xml:space="preserve">vēstule </w:t>
            </w:r>
            <w:r w:rsidR="00F67B7C" w:rsidRPr="007F5EEC">
              <w:rPr>
                <w:rFonts w:ascii="Times New Roman" w:hAnsi="Times New Roman" w:cs="Times New Roman"/>
                <w:sz w:val="24"/>
                <w:szCs w:val="24"/>
              </w:rPr>
              <w:t xml:space="preserve">par </w:t>
            </w:r>
            <w:r w:rsidRPr="007F5EEC">
              <w:rPr>
                <w:rFonts w:ascii="Times New Roman" w:hAnsi="Times New Roman" w:cs="Times New Roman"/>
                <w:sz w:val="24"/>
                <w:szCs w:val="24"/>
              </w:rPr>
              <w:t xml:space="preserve">civilās ekspertes </w:t>
            </w:r>
            <w:r w:rsidR="007F5EEC" w:rsidRPr="007F5EEC">
              <w:rPr>
                <w:rFonts w:ascii="Times New Roman" w:hAnsi="Times New Roman" w:cs="Times New Roman"/>
                <w:sz w:val="24"/>
                <w:szCs w:val="24"/>
              </w:rPr>
              <w:t>Ilvijas Bruģes</w:t>
            </w:r>
            <w:r w:rsidR="00F67B7C" w:rsidRPr="007F5EEC">
              <w:rPr>
                <w:rFonts w:ascii="Times New Roman" w:hAnsi="Times New Roman" w:cs="Times New Roman"/>
                <w:sz w:val="24"/>
                <w:szCs w:val="24"/>
              </w:rPr>
              <w:t xml:space="preserve"> kandidatūras apstiprināšanu</w:t>
            </w:r>
            <w:r w:rsidRPr="007F5EEC">
              <w:rPr>
                <w:rFonts w:ascii="Times New Roman" w:hAnsi="Times New Roman" w:cs="Times New Roman"/>
                <w:sz w:val="24"/>
                <w:szCs w:val="24"/>
              </w:rPr>
              <w:t xml:space="preserve"> </w:t>
            </w:r>
            <w:r w:rsidR="00F67B7C" w:rsidRPr="007F5EEC">
              <w:rPr>
                <w:rFonts w:ascii="Times New Roman" w:hAnsi="Times New Roman" w:cs="Times New Roman"/>
                <w:sz w:val="24"/>
                <w:szCs w:val="24"/>
              </w:rPr>
              <w:t>darbam</w:t>
            </w:r>
            <w:r w:rsidR="00E82FE1" w:rsidRPr="007F5EEC">
              <w:rPr>
                <w:rFonts w:ascii="Times New Roman" w:hAnsi="Times New Roman" w:cs="Times New Roman"/>
                <w:sz w:val="24"/>
                <w:szCs w:val="24"/>
              </w:rPr>
              <w:t xml:space="preserve"> </w:t>
            </w:r>
            <w:r w:rsidR="00CB256E" w:rsidRPr="007F5EEC">
              <w:rPr>
                <w:rFonts w:ascii="Times New Roman" w:hAnsi="Times New Roman" w:cs="Times New Roman"/>
                <w:sz w:val="24"/>
                <w:szCs w:val="24"/>
              </w:rPr>
              <w:t>E</w:t>
            </w:r>
            <w:r w:rsidR="00B21E61" w:rsidRPr="007F5EEC">
              <w:rPr>
                <w:rFonts w:ascii="Times New Roman" w:hAnsi="Times New Roman" w:cs="Times New Roman"/>
                <w:sz w:val="24"/>
                <w:szCs w:val="24"/>
              </w:rPr>
              <w:t xml:space="preserve">iropas </w:t>
            </w:r>
            <w:r w:rsidR="00CB256E" w:rsidRPr="007F5EEC">
              <w:rPr>
                <w:rFonts w:ascii="Times New Roman" w:hAnsi="Times New Roman" w:cs="Times New Roman"/>
                <w:sz w:val="24"/>
                <w:szCs w:val="24"/>
              </w:rPr>
              <w:t>S</w:t>
            </w:r>
            <w:r w:rsidR="00B21E61" w:rsidRPr="007F5EEC">
              <w:rPr>
                <w:rFonts w:ascii="Times New Roman" w:hAnsi="Times New Roman" w:cs="Times New Roman"/>
                <w:sz w:val="24"/>
                <w:szCs w:val="24"/>
              </w:rPr>
              <w:t>avienības (turpmāk – ES)</w:t>
            </w:r>
            <w:r w:rsidR="00CB256E" w:rsidRPr="007F5EEC">
              <w:rPr>
                <w:rFonts w:ascii="Times New Roman" w:hAnsi="Times New Roman" w:cs="Times New Roman"/>
                <w:sz w:val="24"/>
                <w:szCs w:val="24"/>
              </w:rPr>
              <w:t xml:space="preserve"> Padomdevēja misijā civilā drošības sektora reformām Ukrainā </w:t>
            </w:r>
            <w:r w:rsidR="00C35657">
              <w:rPr>
                <w:rFonts w:ascii="Times New Roman" w:hAnsi="Times New Roman" w:cs="Times New Roman"/>
                <w:sz w:val="24"/>
                <w:szCs w:val="24"/>
              </w:rPr>
              <w:t>uz vienu</w:t>
            </w:r>
            <w:r w:rsidR="00F67B7C" w:rsidRPr="007F5EEC">
              <w:rPr>
                <w:rFonts w:ascii="Times New Roman" w:hAnsi="Times New Roman" w:cs="Times New Roman"/>
                <w:sz w:val="24"/>
                <w:szCs w:val="24"/>
              </w:rPr>
              <w:t xml:space="preserve"> gadu</w:t>
            </w:r>
            <w:r w:rsidR="00E82FE1" w:rsidRPr="007F5EEC">
              <w:rPr>
                <w:rFonts w:ascii="Times New Roman" w:hAnsi="Times New Roman" w:cs="Times New Roman"/>
                <w:sz w:val="24"/>
                <w:szCs w:val="24"/>
              </w:rPr>
              <w:t>.</w:t>
            </w:r>
          </w:p>
          <w:p w:rsidR="00E82FE1" w:rsidRPr="00DC0E40" w:rsidRDefault="007F5EEC" w:rsidP="00543D2D">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(turpmāk - MK) 2017.</w:t>
            </w:r>
            <w:r w:rsidR="006C2D92">
              <w:rPr>
                <w:rFonts w:ascii="Times New Roman" w:hAnsi="Times New Roman" w:cs="Times New Roman"/>
                <w:sz w:val="24"/>
                <w:szCs w:val="24"/>
              </w:rPr>
              <w:t xml:space="preserve"> </w:t>
            </w:r>
            <w:r>
              <w:rPr>
                <w:rFonts w:ascii="Times New Roman" w:hAnsi="Times New Roman" w:cs="Times New Roman"/>
                <w:sz w:val="24"/>
                <w:szCs w:val="24"/>
              </w:rPr>
              <w:t>gada 21.</w:t>
            </w:r>
            <w:r w:rsidR="006C2D92">
              <w:rPr>
                <w:rFonts w:ascii="Times New Roman" w:hAnsi="Times New Roman" w:cs="Times New Roman"/>
                <w:sz w:val="24"/>
                <w:szCs w:val="24"/>
              </w:rPr>
              <w:t xml:space="preserve"> </w:t>
            </w:r>
            <w:r>
              <w:rPr>
                <w:rFonts w:ascii="Times New Roman" w:hAnsi="Times New Roman" w:cs="Times New Roman"/>
                <w:sz w:val="24"/>
                <w:szCs w:val="24"/>
              </w:rPr>
              <w:t xml:space="preserve">februāra sēdē apstiprinātais informatīvais ziņojums </w:t>
            </w:r>
            <w:r w:rsidRPr="003C7D8D">
              <w:rPr>
                <w:rFonts w:ascii="Times New Roman" w:hAnsi="Times New Roman" w:cs="Times New Roman"/>
                <w:sz w:val="24"/>
                <w:szCs w:val="24"/>
              </w:rPr>
              <w:t>“Par Latvijas civilo ekspertu dalību starptautiskajās misijās</w:t>
            </w:r>
            <w:r>
              <w:rPr>
                <w:rFonts w:ascii="Times New Roman" w:hAnsi="Times New Roman" w:cs="Times New Roman"/>
                <w:sz w:val="24"/>
                <w:szCs w:val="24"/>
              </w:rPr>
              <w:t xml:space="preserve"> un operācijās 2017.-2019. gadā</w:t>
            </w:r>
            <w:r w:rsidRPr="003C7D8D">
              <w:rPr>
                <w:rFonts w:ascii="Times New Roman" w:hAnsi="Times New Roman" w:cs="Times New Roman"/>
                <w:sz w:val="24"/>
                <w:szCs w:val="24"/>
              </w:rPr>
              <w:t>”</w:t>
            </w:r>
            <w:r>
              <w:rPr>
                <w:rFonts w:ascii="Times New Roman" w:hAnsi="Times New Roman" w:cs="Times New Roman"/>
                <w:sz w:val="24"/>
                <w:szCs w:val="24"/>
              </w:rPr>
              <w:t xml:space="preserve">, un MK sēdes protokollēmums </w:t>
            </w:r>
            <w:r w:rsidRPr="003C7D8D">
              <w:rPr>
                <w:rFonts w:ascii="Times New Roman" w:hAnsi="Times New Roman" w:cs="Times New Roman"/>
                <w:sz w:val="24"/>
                <w:szCs w:val="24"/>
              </w:rPr>
              <w:t>(prot. Nr. 9, 41. §)</w:t>
            </w:r>
            <w:r w:rsidR="00C35657">
              <w:rPr>
                <w:rFonts w:ascii="Times New Roman" w:hAnsi="Times New Roman" w:cs="Times New Roman"/>
                <w:sz w:val="24"/>
                <w:szCs w:val="24"/>
              </w:rPr>
              <w:t>, kas paredz līdz piecu</w:t>
            </w:r>
            <w:r>
              <w:rPr>
                <w:rFonts w:ascii="Times New Roman" w:hAnsi="Times New Roman" w:cs="Times New Roman"/>
                <w:sz w:val="24"/>
                <w:szCs w:val="24"/>
              </w:rPr>
              <w:t xml:space="preserve"> civilo ekspertu nosūtīšanu </w:t>
            </w:r>
            <w:r w:rsidRPr="003C7D8D">
              <w:rPr>
                <w:rFonts w:ascii="Times New Roman" w:hAnsi="Times New Roman" w:cs="Times New Roman"/>
                <w:sz w:val="24"/>
                <w:szCs w:val="24"/>
              </w:rPr>
              <w:t>ES Padomdevēja misijā civilā drošības sektora reformām Ukrainā</w:t>
            </w:r>
            <w:r>
              <w:rPr>
                <w:rFonts w:ascii="Times New Roman" w:hAnsi="Times New Roman" w:cs="Times New Roman"/>
                <w:sz w:val="24"/>
                <w:szCs w:val="24"/>
              </w:rPr>
              <w:t xml:space="preserve">, un nosaka, ka </w:t>
            </w:r>
            <w:r w:rsidRPr="003C7D8D">
              <w:rPr>
                <w:rFonts w:ascii="Times New Roman" w:hAnsi="Times New Roman" w:cs="Times New Roman"/>
                <w:sz w:val="24"/>
                <w:szCs w:val="24"/>
              </w:rPr>
              <w:t>par konkrētu ekspertu apstiprināšanu ekspertu nosūtošajai ministrijai jāiesniedz MK rīkojuma projekts par konkrēto civilo ekspertu nosūtīšanu misijā un nepieciešamā finansējuma piešķiršanu no valsts budžeta programmas "Līdzekļi neparedzētiem gadījumiem".</w:t>
            </w:r>
          </w:p>
        </w:tc>
      </w:tr>
      <w:tr w:rsidR="00EA3703" w:rsidRPr="00DC0E40" w:rsidTr="00775F8D">
        <w:trPr>
          <w:trHeight w:val="6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B06922" w:rsidRPr="00DC0E40" w:rsidRDefault="00CB256E" w:rsidP="00CB256E">
            <w:pPr>
              <w:spacing w:after="0" w:line="240" w:lineRule="auto"/>
              <w:jc w:val="both"/>
              <w:rPr>
                <w:rFonts w:ascii="Times New Roman" w:hAnsi="Times New Roman" w:cs="Times New Roman"/>
                <w:sz w:val="24"/>
                <w:szCs w:val="24"/>
              </w:rPr>
            </w:pPr>
            <w:r w:rsidRPr="00DC0E40">
              <w:rPr>
                <w:rFonts w:ascii="Times New Roman" w:hAnsi="Times New Roman" w:cs="Times New Roman"/>
                <w:sz w:val="24"/>
                <w:szCs w:val="24"/>
              </w:rPr>
              <w:t>Lai sniegtu atbalstu Ukrainai civilā drošības sektora reformu jomā, 2014.</w:t>
            </w:r>
            <w:r w:rsidR="00543D2D">
              <w:rPr>
                <w:rFonts w:ascii="Times New Roman" w:hAnsi="Times New Roman" w:cs="Times New Roman"/>
                <w:sz w:val="24"/>
                <w:szCs w:val="24"/>
              </w:rPr>
              <w:t> </w:t>
            </w:r>
            <w:r w:rsidRPr="00DC0E40">
              <w:rPr>
                <w:rFonts w:ascii="Times New Roman" w:hAnsi="Times New Roman" w:cs="Times New Roman"/>
                <w:sz w:val="24"/>
                <w:szCs w:val="24"/>
              </w:rPr>
              <w:t>gada 22.</w:t>
            </w:r>
            <w:r w:rsidR="00543D2D">
              <w:rPr>
                <w:rFonts w:ascii="Times New Roman" w:hAnsi="Times New Roman" w:cs="Times New Roman"/>
                <w:sz w:val="24"/>
                <w:szCs w:val="24"/>
              </w:rPr>
              <w:t> </w:t>
            </w:r>
            <w:r w:rsidRPr="00DC0E40">
              <w:rPr>
                <w:rFonts w:ascii="Times New Roman" w:hAnsi="Times New Roman" w:cs="Times New Roman"/>
                <w:sz w:val="24"/>
                <w:szCs w:val="24"/>
              </w:rPr>
              <w:t>jūlijā ES Ārlietu padome nolēma izveidot ES Padomdevēja misiju civilā drošības sektora reformām Ukrainā (turpmāk – civilā misija). Civilā misija tika uzsākta 2014.</w:t>
            </w:r>
            <w:r w:rsidR="00543D2D">
              <w:rPr>
                <w:rFonts w:ascii="Times New Roman" w:hAnsi="Times New Roman" w:cs="Times New Roman"/>
                <w:sz w:val="24"/>
                <w:szCs w:val="24"/>
              </w:rPr>
              <w:t xml:space="preserve"> </w:t>
            </w:r>
            <w:r w:rsidRPr="00DC0E40">
              <w:rPr>
                <w:rFonts w:ascii="Times New Roman" w:hAnsi="Times New Roman" w:cs="Times New Roman"/>
                <w:sz w:val="24"/>
                <w:szCs w:val="24"/>
              </w:rPr>
              <w:t>gada 1.</w:t>
            </w:r>
            <w:r w:rsidR="00543D2D">
              <w:rPr>
                <w:rFonts w:ascii="Times New Roman" w:hAnsi="Times New Roman" w:cs="Times New Roman"/>
                <w:sz w:val="24"/>
                <w:szCs w:val="24"/>
              </w:rPr>
              <w:t> </w:t>
            </w:r>
            <w:r w:rsidRPr="00DC0E40">
              <w:rPr>
                <w:rFonts w:ascii="Times New Roman" w:hAnsi="Times New Roman" w:cs="Times New Roman"/>
                <w:sz w:val="24"/>
                <w:szCs w:val="24"/>
              </w:rPr>
              <w:t>decem</w:t>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t xml:space="preserve">brī. </w:t>
            </w:r>
            <w:r w:rsidRPr="003A0317">
              <w:rPr>
                <w:rFonts w:ascii="Times New Roman" w:hAnsi="Times New Roman" w:cs="Times New Roman"/>
                <w:sz w:val="24"/>
                <w:szCs w:val="24"/>
              </w:rPr>
              <w:t>2015.</w:t>
            </w:r>
            <w:r w:rsidR="00543D2D">
              <w:rPr>
                <w:rFonts w:ascii="Times New Roman" w:hAnsi="Times New Roman" w:cs="Times New Roman"/>
                <w:sz w:val="24"/>
                <w:szCs w:val="24"/>
              </w:rPr>
              <w:t> </w:t>
            </w:r>
            <w:r w:rsidRPr="003A0317">
              <w:rPr>
                <w:rFonts w:ascii="Times New Roman" w:hAnsi="Times New Roman" w:cs="Times New Roman"/>
                <w:sz w:val="24"/>
                <w:szCs w:val="24"/>
              </w:rPr>
              <w:t>gada 3.</w:t>
            </w:r>
            <w:r w:rsidR="00543D2D">
              <w:rPr>
                <w:rFonts w:ascii="Times New Roman" w:hAnsi="Times New Roman" w:cs="Times New Roman"/>
                <w:sz w:val="24"/>
                <w:szCs w:val="24"/>
              </w:rPr>
              <w:t> </w:t>
            </w:r>
            <w:r w:rsidRPr="003A0317">
              <w:rPr>
                <w:rFonts w:ascii="Times New Roman" w:hAnsi="Times New Roman" w:cs="Times New Roman"/>
                <w:sz w:val="24"/>
                <w:szCs w:val="24"/>
              </w:rPr>
              <w:t>decembrī ar ES Ārlietu padomes lēmumu misijas mandāts tika pagarināts līdz 2017.</w:t>
            </w:r>
            <w:r w:rsidR="00543D2D">
              <w:rPr>
                <w:rFonts w:ascii="Times New Roman" w:hAnsi="Times New Roman" w:cs="Times New Roman"/>
                <w:sz w:val="24"/>
                <w:szCs w:val="24"/>
              </w:rPr>
              <w:t> </w:t>
            </w:r>
            <w:r w:rsidRPr="003A0317">
              <w:rPr>
                <w:rFonts w:ascii="Times New Roman" w:hAnsi="Times New Roman" w:cs="Times New Roman"/>
                <w:sz w:val="24"/>
                <w:szCs w:val="24"/>
              </w:rPr>
              <w:t>gada 30.</w:t>
            </w:r>
            <w:r w:rsidR="00543D2D">
              <w:rPr>
                <w:rFonts w:ascii="Times New Roman" w:hAnsi="Times New Roman" w:cs="Times New Roman"/>
                <w:sz w:val="24"/>
                <w:szCs w:val="24"/>
              </w:rPr>
              <w:t> </w:t>
            </w:r>
            <w:r w:rsidRPr="003A0317">
              <w:rPr>
                <w:rFonts w:ascii="Times New Roman" w:hAnsi="Times New Roman" w:cs="Times New Roman"/>
                <w:sz w:val="24"/>
                <w:szCs w:val="24"/>
              </w:rPr>
              <w:t>novembrim.</w:t>
            </w:r>
            <w:r w:rsidR="00B06922">
              <w:rPr>
                <w:rFonts w:ascii="Times New Roman" w:hAnsi="Times New Roman" w:cs="Times New Roman"/>
                <w:sz w:val="24"/>
                <w:szCs w:val="24"/>
              </w:rPr>
              <w:t xml:space="preserve"> ES Padomes Krīžu pārvarēšanas civilo aspektu komitejā (CIVCOM) ir sagatavots ieteikums pagarināt misijas mandātu līdz 2019. gada 31. maijam. Pozitīvs ES Padomes lēmums par mandāta pagarināšanu gaidāms tuvāko </w:t>
            </w:r>
            <w:r w:rsidR="003A0317">
              <w:rPr>
                <w:rFonts w:ascii="Times New Roman" w:hAnsi="Times New Roman" w:cs="Times New Roman"/>
                <w:sz w:val="24"/>
                <w:szCs w:val="24"/>
              </w:rPr>
              <w:t xml:space="preserve">nedēļu laikā. </w:t>
            </w:r>
          </w:p>
          <w:p w:rsidR="001B0B1C" w:rsidRDefault="000F3A85" w:rsidP="00B27BCE">
            <w:pPr>
              <w:pStyle w:val="naiskr"/>
              <w:spacing w:before="120" w:after="120"/>
              <w:jc w:val="both"/>
            </w:pPr>
            <w:r w:rsidRPr="00DC0E40">
              <w:t>Civilā misija</w:t>
            </w:r>
            <w:r w:rsidR="001B0B1C" w:rsidRPr="00DC0E40">
              <w:t xml:space="preserve"> sniedz stratēģiskos padomus Ukrainas varas 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w:t>
            </w:r>
            <w:r w:rsidRPr="00DC0E40">
              <w:t xml:space="preserve">idošanu. </w:t>
            </w:r>
            <w:r w:rsidR="007F5EEC">
              <w:t>Ilvija Bruģe būs plānošanas un ziņošanas</w:t>
            </w:r>
            <w:r w:rsidR="00775F8D">
              <w:t xml:space="preserve"> </w:t>
            </w:r>
            <w:r w:rsidR="004C17C8">
              <w:t xml:space="preserve">eksperte. </w:t>
            </w:r>
            <w:r w:rsidR="007F5EEC">
              <w:t xml:space="preserve"> </w:t>
            </w:r>
          </w:p>
          <w:p w:rsidR="004C17C8" w:rsidRPr="00DC0E40" w:rsidRDefault="004C17C8" w:rsidP="00B27BCE">
            <w:pPr>
              <w:pStyle w:val="naiskr"/>
              <w:spacing w:before="120" w:after="120"/>
              <w:jc w:val="both"/>
            </w:pPr>
            <w:r>
              <w:lastRenderedPageBreak/>
              <w:t>2017. gada 18. oktobrī EĀDD apstiprināja Ilviju Bruģi civilās misijas plānošanas un ziņošanas eksperta amatā un lūdza Latviju</w:t>
            </w:r>
            <w:r w:rsidR="00004567">
              <w:t xml:space="preserve"> nosūtīt civilo eksperti pēc iespējas ātrāk. </w:t>
            </w:r>
            <w:r w:rsidR="00004567" w:rsidRPr="003A0A57">
              <w:t xml:space="preserve">EĀDD ir </w:t>
            </w:r>
            <w:r w:rsidR="00376F58" w:rsidRPr="003A0A57">
              <w:t>piekrit</w:t>
            </w:r>
            <w:r w:rsidR="00376F58">
              <w:t>usi</w:t>
            </w:r>
            <w:r w:rsidR="00004567" w:rsidRPr="003A0A57">
              <w:t>,</w:t>
            </w:r>
            <w:r w:rsidR="00004567">
              <w:t xml:space="preserve"> ka civilā eksperte Ilvija Bruģe tiek nosūtīta dalībai civilajā misijā ne vēlāk kā </w:t>
            </w:r>
            <w:r w:rsidR="003A0A57">
              <w:t>līdz 2017. gada 15. decembrim</w:t>
            </w:r>
            <w:r w:rsidR="005F4C82">
              <w:t>.</w:t>
            </w:r>
          </w:p>
          <w:p w:rsidR="00B27BCE" w:rsidRPr="00DC0E40" w:rsidRDefault="00C8728C" w:rsidP="00B27BCE">
            <w:pPr>
              <w:pStyle w:val="naiskr"/>
              <w:spacing w:before="120" w:after="120"/>
              <w:jc w:val="both"/>
            </w:pPr>
            <w:r w:rsidRPr="00DC0E40">
              <w:t xml:space="preserve">ES Padomdevēja misijā civilā drošības sektora reformām Ukrainā kopumā plānoti 140 starptautiskie eksperti. Šobrīd misijā strādā </w:t>
            </w:r>
            <w:r>
              <w:t>129</w:t>
            </w:r>
            <w:r w:rsidRPr="00DC0E40">
              <w:t xml:space="preserve"> eksperti no 2</w:t>
            </w:r>
            <w:r>
              <w:t xml:space="preserve">3 ES dalībvalstīm. </w:t>
            </w:r>
            <w:r w:rsidR="0057776B" w:rsidRPr="00C8728C">
              <w:t xml:space="preserve">Pēc </w:t>
            </w:r>
            <w:r w:rsidRPr="00C8728C">
              <w:t>Ilvijas Bruģes nosūtīšanas</w:t>
            </w:r>
            <w:r w:rsidR="00376F58">
              <w:t>,</w:t>
            </w:r>
            <w:r w:rsidR="0057776B" w:rsidRPr="00C8728C">
              <w:t xml:space="preserve"> misijā </w:t>
            </w:r>
            <w:r w:rsidR="00376F58">
              <w:t xml:space="preserve">no Latvijas </w:t>
            </w:r>
            <w:r w:rsidR="0057776B" w:rsidRPr="00C8728C">
              <w:t xml:space="preserve">būs </w:t>
            </w:r>
            <w:r w:rsidRPr="00C8728C">
              <w:t xml:space="preserve">4 </w:t>
            </w:r>
            <w:r w:rsidR="0057776B" w:rsidRPr="00C8728C">
              <w:t>civilie eksperti</w:t>
            </w:r>
            <w:r w:rsidR="00330D6B" w:rsidRPr="00C8728C">
              <w:t>.</w:t>
            </w:r>
            <w:r w:rsidR="002009AF" w:rsidRPr="00DC0E40">
              <w:t xml:space="preserve"> </w:t>
            </w:r>
          </w:p>
          <w:p w:rsidR="001A3EC9" w:rsidRDefault="001E37C5" w:rsidP="001A3EC9">
            <w:pPr>
              <w:spacing w:after="0" w:line="240" w:lineRule="auto"/>
              <w:jc w:val="both"/>
              <w:rPr>
                <w:rFonts w:ascii="Times New Roman" w:hAnsi="Times New Roman" w:cs="Times New Roman"/>
                <w:color w:val="000000"/>
                <w:sz w:val="24"/>
                <w:szCs w:val="24"/>
              </w:rPr>
            </w:pPr>
            <w:r w:rsidRPr="00DC0E40">
              <w:rPr>
                <w:rFonts w:ascii="Times New Roman" w:hAnsi="Times New Roman" w:cs="Times New Roman"/>
                <w:color w:val="000000"/>
                <w:sz w:val="24"/>
                <w:szCs w:val="24"/>
              </w:rPr>
              <w:t xml:space="preserve">Ārlietu ministrija atbilstoši </w:t>
            </w:r>
            <w:r w:rsidRPr="00DC0E40">
              <w:rPr>
                <w:rFonts w:ascii="Times New Roman" w:eastAsia="Times New Roman" w:hAnsi="Times New Roman" w:cs="Times New Roman"/>
                <w:sz w:val="24"/>
                <w:szCs w:val="24"/>
                <w:lang w:eastAsia="lv-LV"/>
              </w:rPr>
              <w:t>Ministru kabineta 2009.</w:t>
            </w:r>
            <w:r w:rsidR="00543D2D">
              <w:rPr>
                <w:rFonts w:ascii="Times New Roman" w:eastAsia="Times New Roman" w:hAnsi="Times New Roman" w:cs="Times New Roman"/>
                <w:sz w:val="24"/>
                <w:szCs w:val="24"/>
                <w:lang w:eastAsia="lv-LV"/>
              </w:rPr>
              <w:t> </w:t>
            </w:r>
            <w:r w:rsidRPr="00DC0E40">
              <w:rPr>
                <w:rFonts w:ascii="Times New Roman" w:eastAsia="Times New Roman" w:hAnsi="Times New Roman" w:cs="Times New Roman"/>
                <w:sz w:val="24"/>
                <w:szCs w:val="24"/>
                <w:lang w:eastAsia="lv-LV"/>
              </w:rPr>
              <w:t>gada 13.</w:t>
            </w:r>
            <w:r w:rsidR="00543D2D">
              <w:rPr>
                <w:rFonts w:ascii="Times New Roman" w:eastAsia="Times New Roman" w:hAnsi="Times New Roman" w:cs="Times New Roman"/>
                <w:sz w:val="24"/>
                <w:szCs w:val="24"/>
                <w:lang w:eastAsia="lv-LV"/>
              </w:rPr>
              <w:t> </w:t>
            </w:r>
            <w:r w:rsidRPr="00DC0E40">
              <w:rPr>
                <w:rFonts w:ascii="Times New Roman" w:eastAsia="Times New Roman" w:hAnsi="Times New Roman" w:cs="Times New Roman"/>
                <w:sz w:val="24"/>
                <w:szCs w:val="24"/>
                <w:lang w:eastAsia="lv-LV"/>
              </w:rPr>
              <w:t xml:space="preserve">janvāra </w:t>
            </w:r>
            <w:r w:rsidRPr="00DC0E40">
              <w:rPr>
                <w:rFonts w:ascii="Times New Roman" w:hAnsi="Times New Roman" w:cs="Times New Roman"/>
                <w:sz w:val="24"/>
                <w:szCs w:val="24"/>
              </w:rPr>
              <w:t>noteikumu Nr.35 „Kārtība, kādā civilo ekspertu nosūta dalībai starptautiskajā misijā, un dalības finansēšanas kārtība”</w:t>
            </w:r>
            <w:r w:rsidR="007243E4" w:rsidRPr="00DC0E40">
              <w:rPr>
                <w:rFonts w:ascii="Times New Roman" w:hAnsi="Times New Roman" w:cs="Times New Roman"/>
                <w:sz w:val="24"/>
                <w:szCs w:val="24"/>
              </w:rPr>
              <w:t xml:space="preserve"> </w:t>
            </w:r>
            <w:r w:rsidRPr="00DC0E40">
              <w:rPr>
                <w:rFonts w:ascii="Times New Roman" w:hAnsi="Times New Roman" w:cs="Times New Roman"/>
                <w:sz w:val="24"/>
                <w:szCs w:val="24"/>
              </w:rPr>
              <w:t>14.</w:t>
            </w:r>
            <w:r w:rsidR="00A76178" w:rsidRPr="00DC0E40">
              <w:rPr>
                <w:rFonts w:ascii="Times New Roman" w:hAnsi="Times New Roman" w:cs="Times New Roman"/>
                <w:sz w:val="24"/>
                <w:szCs w:val="24"/>
              </w:rPr>
              <w:t>,</w:t>
            </w:r>
            <w:r w:rsidR="007243E4" w:rsidRPr="00DC0E40">
              <w:rPr>
                <w:rFonts w:ascii="Times New Roman" w:hAnsi="Times New Roman" w:cs="Times New Roman"/>
                <w:sz w:val="24"/>
                <w:szCs w:val="24"/>
              </w:rPr>
              <w:t xml:space="preserve"> 16.</w:t>
            </w:r>
            <w:r w:rsidR="00A76178" w:rsidRPr="00DC0E40">
              <w:rPr>
                <w:rFonts w:ascii="Times New Roman" w:hAnsi="Times New Roman" w:cs="Times New Roman"/>
                <w:sz w:val="24"/>
                <w:szCs w:val="24"/>
              </w:rPr>
              <w:t xml:space="preserve"> un 17.</w:t>
            </w:r>
            <w:r w:rsidRPr="00DC0E40">
              <w:rPr>
                <w:rFonts w:ascii="Times New Roman" w:hAnsi="Times New Roman" w:cs="Times New Roman"/>
                <w:sz w:val="24"/>
                <w:szCs w:val="24"/>
              </w:rPr>
              <w:t>punktam</w:t>
            </w:r>
            <w:r w:rsidR="009142D4" w:rsidRPr="00DC0E40">
              <w:rPr>
                <w:rFonts w:ascii="Times New Roman" w:hAnsi="Times New Roman" w:cs="Times New Roman"/>
                <w:sz w:val="24"/>
                <w:szCs w:val="24"/>
              </w:rPr>
              <w:t xml:space="preserve"> </w:t>
            </w:r>
            <w:r w:rsidRPr="00DC0E40">
              <w:rPr>
                <w:rFonts w:ascii="Times New Roman" w:hAnsi="Times New Roman" w:cs="Times New Roman"/>
                <w:color w:val="000000"/>
                <w:sz w:val="24"/>
                <w:szCs w:val="24"/>
              </w:rPr>
              <w:t>segs</w:t>
            </w:r>
            <w:r w:rsidR="001A3EC9" w:rsidRPr="00DC0E40">
              <w:rPr>
                <w:rFonts w:ascii="Times New Roman" w:hAnsi="Times New Roman" w:cs="Times New Roman"/>
                <w:color w:val="000000"/>
                <w:sz w:val="24"/>
                <w:szCs w:val="24"/>
              </w:rPr>
              <w:t xml:space="preserve"> </w:t>
            </w:r>
            <w:r w:rsidR="00A76178" w:rsidRPr="00DC0E40">
              <w:rPr>
                <w:rFonts w:ascii="Times New Roman" w:hAnsi="Times New Roman" w:cs="Times New Roman"/>
                <w:color w:val="000000"/>
                <w:sz w:val="24"/>
                <w:szCs w:val="24"/>
              </w:rPr>
              <w:t xml:space="preserve">šādus </w:t>
            </w:r>
            <w:r w:rsidR="00D139D5" w:rsidRPr="00DC0E40">
              <w:rPr>
                <w:rFonts w:ascii="Times New Roman" w:hAnsi="Times New Roman" w:cs="Times New Roman"/>
                <w:color w:val="000000"/>
                <w:sz w:val="24"/>
                <w:szCs w:val="24"/>
              </w:rPr>
              <w:t xml:space="preserve">faktiskos </w:t>
            </w:r>
            <w:r w:rsidR="001A3EC9" w:rsidRPr="00DC0E40">
              <w:rPr>
                <w:rFonts w:ascii="Times New Roman" w:hAnsi="Times New Roman" w:cs="Times New Roman"/>
                <w:color w:val="000000"/>
                <w:sz w:val="24"/>
                <w:szCs w:val="24"/>
              </w:rPr>
              <w:t>izdevumus saistībā ar civilā eksperta nosūtīšanu starptautiskajā misijā</w:t>
            </w:r>
            <w:r w:rsidR="00D139D5" w:rsidRPr="00DC0E40">
              <w:rPr>
                <w:rFonts w:ascii="Times New Roman" w:hAnsi="Times New Roman" w:cs="Times New Roman"/>
                <w:color w:val="000000"/>
                <w:sz w:val="24"/>
                <w:szCs w:val="24"/>
              </w:rPr>
              <w:t>, nepārsniedzot</w:t>
            </w:r>
            <w:r w:rsidR="00403854" w:rsidRPr="00DC0E40">
              <w:rPr>
                <w:rFonts w:ascii="Times New Roman" w:hAnsi="Times New Roman" w:cs="Times New Roman"/>
                <w:color w:val="000000"/>
                <w:sz w:val="24"/>
                <w:szCs w:val="24"/>
              </w:rPr>
              <w:t xml:space="preserve"> rīkojumā</w:t>
            </w:r>
            <w:r w:rsidR="00D139D5" w:rsidRPr="00DC0E40">
              <w:rPr>
                <w:rFonts w:ascii="Times New Roman" w:hAnsi="Times New Roman" w:cs="Times New Roman"/>
                <w:color w:val="000000"/>
                <w:sz w:val="24"/>
                <w:szCs w:val="24"/>
              </w:rPr>
              <w:t xml:space="preserve"> norādītās summas</w:t>
            </w:r>
            <w:r w:rsidR="001A3EC9" w:rsidRPr="00DC0E40">
              <w:rPr>
                <w:rFonts w:ascii="Times New Roman" w:hAnsi="Times New Roman" w:cs="Times New Roman"/>
                <w:color w:val="000000"/>
                <w:sz w:val="24"/>
                <w:szCs w:val="24"/>
              </w:rPr>
              <w:t>:</w:t>
            </w:r>
          </w:p>
          <w:p w:rsidR="007B20DA" w:rsidRPr="00B57A96" w:rsidRDefault="007B20DA" w:rsidP="007B20DA">
            <w:pPr>
              <w:pStyle w:val="ListParagraph"/>
              <w:numPr>
                <w:ilvl w:val="0"/>
                <w:numId w:val="7"/>
              </w:numPr>
              <w:spacing w:after="0" w:line="240" w:lineRule="auto"/>
              <w:jc w:val="both"/>
              <w:rPr>
                <w:rFonts w:ascii="Times New Roman" w:hAnsi="Times New Roman" w:cs="Times New Roman"/>
                <w:color w:val="000000"/>
                <w:sz w:val="24"/>
                <w:szCs w:val="24"/>
              </w:rPr>
            </w:pPr>
            <w:r w:rsidRPr="00B57A96">
              <w:rPr>
                <w:rFonts w:ascii="Times New Roman" w:hAnsi="Times New Roman" w:cs="Times New Roman"/>
                <w:color w:val="000000"/>
                <w:sz w:val="24"/>
                <w:szCs w:val="24"/>
              </w:rPr>
              <w:t>Veselības apdrošināšanas izdevumi</w:t>
            </w:r>
            <w:r w:rsidRPr="00B57A96">
              <w:rPr>
                <w:rFonts w:ascii="Times New Roman" w:hAnsi="Times New Roman" w:cs="Times New Roman"/>
                <w:sz w:val="24"/>
                <w:szCs w:val="24"/>
              </w:rPr>
              <w:t xml:space="preserve"> </w:t>
            </w:r>
            <w:r w:rsidR="00B57A96" w:rsidRPr="00B57A96">
              <w:rPr>
                <w:rFonts w:ascii="Times New Roman" w:hAnsi="Times New Roman" w:cs="Times New Roman"/>
                <w:sz w:val="24"/>
                <w:szCs w:val="24"/>
              </w:rPr>
              <w:t>5</w:t>
            </w:r>
            <w:r w:rsidRPr="00B57A96">
              <w:rPr>
                <w:rFonts w:ascii="Times New Roman" w:hAnsi="Times New Roman" w:cs="Times New Roman"/>
                <w:sz w:val="24"/>
                <w:szCs w:val="24"/>
              </w:rPr>
              <w:t xml:space="preserve"> </w:t>
            </w:r>
            <w:r w:rsidRPr="00B57A96">
              <w:rPr>
                <w:rFonts w:ascii="Times New Roman" w:hAnsi="Times New Roman" w:cs="Times New Roman"/>
                <w:i/>
                <w:iCs/>
                <w:sz w:val="24"/>
                <w:szCs w:val="24"/>
              </w:rPr>
              <w:t>euro</w:t>
            </w:r>
            <w:r w:rsidRPr="00B57A96">
              <w:rPr>
                <w:rFonts w:ascii="Times New Roman" w:hAnsi="Times New Roman" w:cs="Times New Roman"/>
                <w:sz w:val="24"/>
                <w:szCs w:val="24"/>
              </w:rPr>
              <w:t xml:space="preserve"> apmērā gadā jeb (</w:t>
            </w:r>
            <w:r w:rsidR="00B57A96" w:rsidRPr="00B57A96">
              <w:rPr>
                <w:rFonts w:ascii="Times New Roman" w:hAnsi="Times New Roman" w:cs="Times New Roman"/>
                <w:sz w:val="24"/>
                <w:szCs w:val="24"/>
              </w:rPr>
              <w:t>ceļojumu apdrošināšana pārceļoties turp un atpakaļ</w:t>
            </w:r>
            <w:r w:rsidRPr="00B57A96">
              <w:rPr>
                <w:rFonts w:ascii="Times New Roman" w:hAnsi="Times New Roman" w:cs="Times New Roman"/>
                <w:sz w:val="24"/>
                <w:szCs w:val="24"/>
              </w:rPr>
              <w:t>);</w:t>
            </w:r>
          </w:p>
          <w:p w:rsidR="007B20DA" w:rsidRPr="00130B6B" w:rsidRDefault="007B20DA" w:rsidP="007B20DA">
            <w:pPr>
              <w:pStyle w:val="ListParagraph"/>
              <w:numPr>
                <w:ilvl w:val="0"/>
                <w:numId w:val="7"/>
              </w:numPr>
              <w:spacing w:after="0" w:line="240" w:lineRule="auto"/>
              <w:jc w:val="both"/>
              <w:rPr>
                <w:rFonts w:ascii="Times New Roman" w:hAnsi="Times New Roman" w:cs="Times New Roman"/>
                <w:color w:val="000000"/>
                <w:sz w:val="24"/>
                <w:szCs w:val="24"/>
              </w:rPr>
            </w:pPr>
            <w:r w:rsidRPr="00B57A96">
              <w:rPr>
                <w:rFonts w:ascii="Times New Roman" w:hAnsi="Times New Roman" w:cs="Times New Roman"/>
                <w:sz w:val="24"/>
                <w:szCs w:val="24"/>
              </w:rPr>
              <w:t>obligātās vakcinācijas</w:t>
            </w:r>
            <w:r w:rsidR="001258D2" w:rsidRPr="00B57A96">
              <w:rPr>
                <w:rFonts w:ascii="Times New Roman" w:hAnsi="Times New Roman" w:cs="Times New Roman"/>
                <w:sz w:val="24"/>
                <w:szCs w:val="24"/>
              </w:rPr>
              <w:t xml:space="preserve"> un medicīniskā aptieciņa</w:t>
            </w:r>
            <w:r w:rsidRPr="00B57A96">
              <w:rPr>
                <w:rFonts w:ascii="Times New Roman" w:hAnsi="Times New Roman" w:cs="Times New Roman"/>
                <w:sz w:val="24"/>
                <w:szCs w:val="24"/>
              </w:rPr>
              <w:t xml:space="preserve"> (100 </w:t>
            </w:r>
            <w:r w:rsidRPr="00130B6B">
              <w:rPr>
                <w:rFonts w:ascii="Times New Roman" w:hAnsi="Times New Roman" w:cs="Times New Roman"/>
                <w:i/>
                <w:iCs/>
                <w:sz w:val="24"/>
                <w:szCs w:val="24"/>
              </w:rPr>
              <w:t>euro</w:t>
            </w:r>
            <w:r w:rsidR="00B57A96" w:rsidRPr="00130B6B">
              <w:rPr>
                <w:rFonts w:ascii="Times New Roman" w:hAnsi="Times New Roman" w:cs="Times New Roman"/>
                <w:sz w:val="24"/>
                <w:szCs w:val="24"/>
              </w:rPr>
              <w:t xml:space="preserve"> 2017</w:t>
            </w:r>
            <w:r w:rsidRPr="00130B6B">
              <w:rPr>
                <w:rFonts w:ascii="Times New Roman" w:hAnsi="Times New Roman" w:cs="Times New Roman"/>
                <w:sz w:val="24"/>
                <w:szCs w:val="24"/>
              </w:rPr>
              <w:t>. gadā);</w:t>
            </w:r>
          </w:p>
          <w:p w:rsidR="004160F9" w:rsidRPr="00130B6B" w:rsidRDefault="004160F9" w:rsidP="00EB6F84">
            <w:pPr>
              <w:pStyle w:val="naisf"/>
              <w:numPr>
                <w:ilvl w:val="0"/>
                <w:numId w:val="7"/>
              </w:numPr>
              <w:spacing w:before="0" w:after="0"/>
              <w:rPr>
                <w:color w:val="000000"/>
              </w:rPr>
            </w:pPr>
            <w:r w:rsidRPr="00130B6B">
              <w:rPr>
                <w:color w:val="000000"/>
              </w:rPr>
              <w:t>dz</w:t>
            </w:r>
            <w:r w:rsidRPr="00130B6B">
              <w:rPr>
                <w:rFonts w:eastAsiaTheme="minorHAnsi"/>
                <w:color w:val="000000"/>
                <w:lang w:eastAsia="en-US"/>
              </w:rPr>
              <w:t>īvokļa (dzīvojamās telpas īres un komunālo pakalpojumu izdevum</w:t>
            </w:r>
            <w:r w:rsidR="00D139D5" w:rsidRPr="00130B6B">
              <w:rPr>
                <w:rFonts w:eastAsiaTheme="minorHAnsi"/>
                <w:color w:val="000000"/>
                <w:lang w:eastAsia="en-US"/>
              </w:rPr>
              <w:t>us</w:t>
            </w:r>
            <w:r w:rsidR="00EB6F84" w:rsidRPr="00130B6B">
              <w:rPr>
                <w:rFonts w:eastAsiaTheme="minorHAnsi"/>
                <w:color w:val="000000"/>
                <w:lang w:eastAsia="en-US"/>
              </w:rPr>
              <w:t>, kā arī mākleru pakalpojumu apmaksu, nepārsniedzot gada limitu</w:t>
            </w:r>
            <w:r w:rsidRPr="00130B6B">
              <w:rPr>
                <w:rFonts w:eastAsiaTheme="minorHAnsi"/>
                <w:color w:val="000000"/>
                <w:lang w:eastAsia="en-US"/>
              </w:rPr>
              <w:t xml:space="preserve">) </w:t>
            </w:r>
            <w:r w:rsidR="00B57A96" w:rsidRPr="00130B6B">
              <w:rPr>
                <w:rFonts w:eastAsiaTheme="minorHAnsi"/>
                <w:color w:val="000000"/>
                <w:lang w:eastAsia="en-US"/>
              </w:rPr>
              <w:t>11 895.21</w:t>
            </w:r>
            <w:r w:rsidR="00805652">
              <w:rPr>
                <w:rFonts w:eastAsiaTheme="minorHAnsi"/>
                <w:color w:val="000000"/>
                <w:lang w:eastAsia="en-US"/>
              </w:rPr>
              <w:t xml:space="preserve"> </w:t>
            </w:r>
            <w:r w:rsidRPr="00B721C9">
              <w:rPr>
                <w:rFonts w:eastAsiaTheme="minorHAnsi"/>
                <w:i/>
                <w:color w:val="000000"/>
                <w:lang w:eastAsia="en-US"/>
              </w:rPr>
              <w:t>euro</w:t>
            </w:r>
            <w:r w:rsidRPr="00130B6B">
              <w:rPr>
                <w:rFonts w:eastAsiaTheme="minorHAnsi"/>
                <w:color w:val="000000"/>
                <w:lang w:eastAsia="en-US"/>
              </w:rPr>
              <w:t xml:space="preserve"> gadam jeb </w:t>
            </w:r>
            <w:r w:rsidR="00961FF5" w:rsidRPr="00130B6B">
              <w:rPr>
                <w:rFonts w:eastAsiaTheme="minorHAnsi"/>
                <w:color w:val="000000"/>
                <w:lang w:eastAsia="en-US"/>
              </w:rPr>
              <w:t>991.27</w:t>
            </w:r>
            <w:r w:rsidRPr="00130B6B">
              <w:rPr>
                <w:rFonts w:eastAsiaTheme="minorHAnsi"/>
                <w:color w:val="000000"/>
                <w:lang w:eastAsia="en-US"/>
              </w:rPr>
              <w:t xml:space="preserve"> </w:t>
            </w:r>
            <w:r w:rsidRPr="00B721C9">
              <w:rPr>
                <w:rFonts w:eastAsiaTheme="minorHAnsi"/>
                <w:i/>
                <w:color w:val="000000"/>
                <w:lang w:eastAsia="en-US"/>
              </w:rPr>
              <w:t xml:space="preserve">euro </w:t>
            </w:r>
            <w:r w:rsidRPr="00130B6B">
              <w:rPr>
                <w:rFonts w:eastAsiaTheme="minorHAnsi"/>
                <w:color w:val="000000"/>
                <w:lang w:eastAsia="en-US"/>
              </w:rPr>
              <w:t>mēnesī (</w:t>
            </w:r>
            <w:r w:rsidR="00803343" w:rsidRPr="00130B6B">
              <w:rPr>
                <w:rFonts w:eastAsiaTheme="minorHAnsi"/>
                <w:color w:val="000000"/>
                <w:lang w:eastAsia="en-US"/>
              </w:rPr>
              <w:t>544</w:t>
            </w:r>
            <w:r w:rsidRPr="00130B6B">
              <w:rPr>
                <w:rFonts w:eastAsiaTheme="minorHAnsi"/>
                <w:color w:val="000000"/>
                <w:lang w:eastAsia="en-US"/>
              </w:rPr>
              <w:t xml:space="preserve"> </w:t>
            </w:r>
            <w:r w:rsidRPr="00B721C9">
              <w:rPr>
                <w:rFonts w:eastAsiaTheme="minorHAnsi"/>
                <w:i/>
                <w:color w:val="000000"/>
                <w:lang w:eastAsia="en-US"/>
              </w:rPr>
              <w:t>euro</w:t>
            </w:r>
            <w:r w:rsidRPr="00130B6B">
              <w:rPr>
                <w:rFonts w:eastAsiaTheme="minorHAnsi"/>
                <w:color w:val="000000"/>
                <w:lang w:eastAsia="en-US"/>
              </w:rPr>
              <w:t xml:space="preserve"> 201</w:t>
            </w:r>
            <w:r w:rsidR="00B57A96" w:rsidRPr="00130B6B">
              <w:rPr>
                <w:rFonts w:eastAsiaTheme="minorHAnsi"/>
                <w:color w:val="000000"/>
                <w:lang w:eastAsia="en-US"/>
              </w:rPr>
              <w:t>7</w:t>
            </w:r>
            <w:r w:rsidRPr="00130B6B">
              <w:rPr>
                <w:rFonts w:eastAsiaTheme="minorHAnsi"/>
                <w:color w:val="000000"/>
                <w:lang w:eastAsia="en-US"/>
              </w:rPr>
              <w:t>.</w:t>
            </w:r>
            <w:r w:rsidR="00543D2D" w:rsidRPr="00130B6B">
              <w:rPr>
                <w:rFonts w:eastAsiaTheme="minorHAnsi"/>
                <w:color w:val="000000"/>
                <w:lang w:eastAsia="en-US"/>
              </w:rPr>
              <w:t> </w:t>
            </w:r>
            <w:r w:rsidRPr="00130B6B">
              <w:rPr>
                <w:rFonts w:eastAsiaTheme="minorHAnsi"/>
                <w:color w:val="000000"/>
                <w:lang w:eastAsia="en-US"/>
              </w:rPr>
              <w:t xml:space="preserve">gadā un  </w:t>
            </w:r>
            <w:r w:rsidR="00B57A96" w:rsidRPr="00130B6B">
              <w:rPr>
                <w:rFonts w:eastAsiaTheme="minorHAnsi"/>
                <w:color w:val="000000"/>
                <w:lang w:eastAsia="en-US"/>
              </w:rPr>
              <w:t xml:space="preserve"> </w:t>
            </w:r>
            <w:r w:rsidR="00803343" w:rsidRPr="00130B6B">
              <w:rPr>
                <w:rFonts w:eastAsiaTheme="minorHAnsi"/>
                <w:color w:val="000000"/>
                <w:lang w:eastAsia="en-US"/>
              </w:rPr>
              <w:t xml:space="preserve">11352 </w:t>
            </w:r>
            <w:r w:rsidRPr="00B721C9">
              <w:rPr>
                <w:rFonts w:eastAsiaTheme="minorHAnsi"/>
                <w:i/>
                <w:color w:val="000000"/>
                <w:lang w:eastAsia="en-US"/>
              </w:rPr>
              <w:t>euro</w:t>
            </w:r>
            <w:r w:rsidRPr="00130B6B">
              <w:rPr>
                <w:rFonts w:eastAsiaTheme="minorHAnsi"/>
                <w:color w:val="000000"/>
                <w:lang w:eastAsia="en-US"/>
              </w:rPr>
              <w:t xml:space="preserve"> 201</w:t>
            </w:r>
            <w:r w:rsidR="00B57A96" w:rsidRPr="00130B6B">
              <w:rPr>
                <w:rFonts w:eastAsiaTheme="minorHAnsi"/>
                <w:color w:val="000000"/>
                <w:lang w:eastAsia="en-US"/>
              </w:rPr>
              <w:t>8</w:t>
            </w:r>
            <w:r w:rsidRPr="00130B6B">
              <w:rPr>
                <w:rFonts w:eastAsiaTheme="minorHAnsi"/>
                <w:color w:val="000000"/>
                <w:lang w:eastAsia="en-US"/>
              </w:rPr>
              <w:t>.gadā);</w:t>
            </w:r>
          </w:p>
          <w:p w:rsidR="004160F9" w:rsidRPr="00AB4DEB" w:rsidRDefault="004160F9" w:rsidP="004160F9">
            <w:pPr>
              <w:pStyle w:val="naisf"/>
              <w:numPr>
                <w:ilvl w:val="0"/>
                <w:numId w:val="7"/>
              </w:numPr>
              <w:spacing w:before="0" w:after="0"/>
              <w:rPr>
                <w:color w:val="000000"/>
              </w:rPr>
            </w:pPr>
            <w:r w:rsidRPr="00AB4DEB">
              <w:rPr>
                <w:color w:val="000000"/>
              </w:rPr>
              <w:t>ceļa izdevum</w:t>
            </w:r>
            <w:r w:rsidR="00D139D5" w:rsidRPr="00AB4DEB">
              <w:rPr>
                <w:color w:val="000000"/>
              </w:rPr>
              <w:t>us</w:t>
            </w:r>
            <w:r w:rsidRPr="00AB4DEB">
              <w:rPr>
                <w:color w:val="000000"/>
              </w:rPr>
              <w:t xml:space="preserve"> </w:t>
            </w:r>
            <w:r w:rsidR="00F76049" w:rsidRPr="00AB4DEB">
              <w:rPr>
                <w:color w:val="000000"/>
              </w:rPr>
              <w:t>1 000</w:t>
            </w:r>
            <w:r w:rsidR="00CC4F41" w:rsidRPr="00AB4DEB">
              <w:rPr>
                <w:color w:val="000000"/>
              </w:rPr>
              <w:t xml:space="preserve"> </w:t>
            </w:r>
            <w:r w:rsidR="00CC4F41" w:rsidRPr="00B721C9">
              <w:rPr>
                <w:i/>
                <w:color w:val="000000"/>
              </w:rPr>
              <w:t>euro</w:t>
            </w:r>
            <w:r w:rsidR="00CC4F41" w:rsidRPr="00AB4DEB">
              <w:rPr>
                <w:color w:val="000000"/>
              </w:rPr>
              <w:t xml:space="preserve"> </w:t>
            </w:r>
            <w:r w:rsidRPr="00AB4DEB">
              <w:rPr>
                <w:color w:val="000000"/>
              </w:rPr>
              <w:t>(</w:t>
            </w:r>
            <w:r w:rsidR="00B57A96" w:rsidRPr="00AB4DEB">
              <w:rPr>
                <w:color w:val="000000"/>
              </w:rPr>
              <w:t>2</w:t>
            </w:r>
            <w:r w:rsidR="00A96381" w:rsidRPr="00AB4DEB">
              <w:rPr>
                <w:color w:val="000000"/>
              </w:rPr>
              <w:t>50</w:t>
            </w:r>
            <w:r w:rsidRPr="00AB4DEB">
              <w:rPr>
                <w:color w:val="000000"/>
              </w:rPr>
              <w:t xml:space="preserve"> </w:t>
            </w:r>
            <w:r w:rsidRPr="00AB4DEB">
              <w:rPr>
                <w:i/>
                <w:color w:val="000000"/>
              </w:rPr>
              <w:t>euro</w:t>
            </w:r>
            <w:r w:rsidRPr="00AB4DEB">
              <w:rPr>
                <w:color w:val="000000"/>
              </w:rPr>
              <w:t xml:space="preserve"> 201</w:t>
            </w:r>
            <w:r w:rsidR="00B57A96" w:rsidRPr="00AB4DEB">
              <w:rPr>
                <w:color w:val="000000"/>
              </w:rPr>
              <w:t>7</w:t>
            </w:r>
            <w:r w:rsidRPr="00AB4DEB">
              <w:rPr>
                <w:color w:val="000000"/>
              </w:rPr>
              <w:t>.</w:t>
            </w:r>
            <w:r w:rsidR="00543D2D">
              <w:rPr>
                <w:color w:val="000000"/>
              </w:rPr>
              <w:t> </w:t>
            </w:r>
            <w:r w:rsidRPr="00AB4DEB">
              <w:rPr>
                <w:color w:val="000000"/>
              </w:rPr>
              <w:t>gadā</w:t>
            </w:r>
            <w:r w:rsidR="00F76049" w:rsidRPr="00AB4DEB">
              <w:rPr>
                <w:color w:val="000000"/>
              </w:rPr>
              <w:t xml:space="preserve"> (pārcelšanās</w:t>
            </w:r>
            <w:r w:rsidR="00C77721" w:rsidRPr="00AB4DEB">
              <w:rPr>
                <w:color w:val="000000"/>
              </w:rPr>
              <w:t xml:space="preserve"> uz dienesta vietu</w:t>
            </w:r>
            <w:r w:rsidR="00B57A96" w:rsidRPr="00AB4DEB">
              <w:rPr>
                <w:color w:val="000000"/>
              </w:rPr>
              <w:t>)</w:t>
            </w:r>
            <w:r w:rsidR="00C77721" w:rsidRPr="00AB4DEB">
              <w:rPr>
                <w:color w:val="000000"/>
              </w:rPr>
              <w:t xml:space="preserve"> </w:t>
            </w:r>
            <w:r w:rsidR="00B57A96" w:rsidRPr="00AB4DEB">
              <w:rPr>
                <w:color w:val="000000"/>
              </w:rPr>
              <w:t>un 7</w:t>
            </w:r>
            <w:r w:rsidRPr="00AB4DEB">
              <w:rPr>
                <w:color w:val="000000"/>
              </w:rPr>
              <w:t xml:space="preserve">50 </w:t>
            </w:r>
            <w:r w:rsidRPr="00AB4DEB">
              <w:rPr>
                <w:i/>
                <w:color w:val="000000"/>
              </w:rPr>
              <w:t>euro</w:t>
            </w:r>
            <w:r w:rsidR="00AB4DEB" w:rsidRPr="00AB4DEB">
              <w:rPr>
                <w:i/>
                <w:color w:val="000000"/>
              </w:rPr>
              <w:t xml:space="preserve"> </w:t>
            </w:r>
            <w:r w:rsidR="00AB4DEB" w:rsidRPr="00AB4DEB">
              <w:rPr>
                <w:color w:val="000000"/>
              </w:rPr>
              <w:t>2018.</w:t>
            </w:r>
            <w:r w:rsidR="00543D2D">
              <w:rPr>
                <w:color w:val="000000"/>
              </w:rPr>
              <w:t> </w:t>
            </w:r>
            <w:r w:rsidR="00AB4DEB" w:rsidRPr="00AB4DEB">
              <w:rPr>
                <w:color w:val="000000"/>
              </w:rPr>
              <w:t>gadā</w:t>
            </w:r>
            <w:r w:rsidRPr="00AB4DEB">
              <w:rPr>
                <w:color w:val="000000"/>
              </w:rPr>
              <w:t xml:space="preserve"> </w:t>
            </w:r>
            <w:r w:rsidR="00C77721" w:rsidRPr="00AB4DEB">
              <w:rPr>
                <w:color w:val="000000"/>
              </w:rPr>
              <w:t>(</w:t>
            </w:r>
            <w:r w:rsidR="00AB4DEB" w:rsidRPr="00AB4DEB">
              <w:rPr>
                <w:color w:val="000000"/>
              </w:rPr>
              <w:t xml:space="preserve">atvaļinājuma brauciens un </w:t>
            </w:r>
            <w:r w:rsidR="00C77721" w:rsidRPr="00AB4DEB">
              <w:rPr>
                <w:color w:val="000000"/>
              </w:rPr>
              <w:t>pārcelšanās no dienesta vietas)</w:t>
            </w:r>
            <w:r w:rsidRPr="00AB4DEB">
              <w:rPr>
                <w:color w:val="000000"/>
              </w:rPr>
              <w:t>;</w:t>
            </w:r>
          </w:p>
          <w:p w:rsidR="00D32403" w:rsidRPr="003C08AE" w:rsidRDefault="004160F9" w:rsidP="00D32403">
            <w:pPr>
              <w:pStyle w:val="naisf"/>
              <w:numPr>
                <w:ilvl w:val="0"/>
                <w:numId w:val="7"/>
              </w:numPr>
              <w:spacing w:before="0" w:after="0"/>
              <w:rPr>
                <w:color w:val="000000"/>
              </w:rPr>
            </w:pPr>
            <w:r w:rsidRPr="003C08AE">
              <w:rPr>
                <w:color w:val="000000"/>
              </w:rPr>
              <w:t>izdevum</w:t>
            </w:r>
            <w:r w:rsidR="00D139D5" w:rsidRPr="003C08AE">
              <w:rPr>
                <w:color w:val="000000"/>
              </w:rPr>
              <w:t>us</w:t>
            </w:r>
            <w:r w:rsidR="00C77721" w:rsidRPr="003C08AE">
              <w:rPr>
                <w:color w:val="000000"/>
              </w:rPr>
              <w:t xml:space="preserve"> par bagāžas transportēšanu 2</w:t>
            </w:r>
            <w:r w:rsidRPr="003C08AE">
              <w:rPr>
                <w:color w:val="000000"/>
              </w:rPr>
              <w:t xml:space="preserve">00 </w:t>
            </w:r>
            <w:r w:rsidRPr="003C08AE">
              <w:rPr>
                <w:i/>
                <w:color w:val="000000"/>
              </w:rPr>
              <w:t>euro</w:t>
            </w:r>
            <w:r w:rsidRPr="003C08AE">
              <w:rPr>
                <w:color w:val="000000"/>
              </w:rPr>
              <w:t xml:space="preserve"> pi</w:t>
            </w:r>
            <w:r w:rsidR="00D32403" w:rsidRPr="003C08AE">
              <w:rPr>
                <w:color w:val="000000"/>
              </w:rPr>
              <w:t>e pārcelšanās</w:t>
            </w:r>
            <w:r w:rsidR="00C77721" w:rsidRPr="003C08AE">
              <w:rPr>
                <w:color w:val="000000"/>
              </w:rPr>
              <w:t xml:space="preserve"> uz un</w:t>
            </w:r>
            <w:r w:rsidR="00D32403" w:rsidRPr="003C08AE">
              <w:rPr>
                <w:color w:val="000000"/>
              </w:rPr>
              <w:t xml:space="preserve"> no misijas).</w:t>
            </w:r>
          </w:p>
          <w:p w:rsidR="00E82F1E" w:rsidRPr="00DC0E40" w:rsidRDefault="004160F9" w:rsidP="00B721C9">
            <w:pPr>
              <w:pStyle w:val="naisf"/>
              <w:spacing w:after="120"/>
              <w:ind w:firstLine="0"/>
              <w:rPr>
                <w:color w:val="000000"/>
              </w:rPr>
            </w:pPr>
            <w:r w:rsidRPr="003C08AE">
              <w:rPr>
                <w:iCs/>
              </w:rPr>
              <w:t xml:space="preserve">Ņemot vērā Eiropas </w:t>
            </w:r>
            <w:r w:rsidR="00535752" w:rsidRPr="003C08AE">
              <w:rPr>
                <w:iCs/>
              </w:rPr>
              <w:t>Ārējās darbības dienesta</w:t>
            </w:r>
            <w:r w:rsidRPr="003C08AE">
              <w:rPr>
                <w:iCs/>
              </w:rPr>
              <w:t xml:space="preserve"> noteiktās prasības, ka nosūtošajai valstij ir pienākums maksāt </w:t>
            </w:r>
            <w:r w:rsidRPr="00130B6B">
              <w:rPr>
                <w:iCs/>
              </w:rPr>
              <w:t xml:space="preserve">atalgojumu ekspertam, </w:t>
            </w:r>
            <w:r w:rsidR="00EF6335" w:rsidRPr="00130B6B">
              <w:rPr>
                <w:iCs/>
              </w:rPr>
              <w:t xml:space="preserve">rīkojuma projekts nosaka </w:t>
            </w:r>
            <w:r w:rsidRPr="00130B6B">
              <w:rPr>
                <w:iCs/>
              </w:rPr>
              <w:t xml:space="preserve">civilajam ekspertam atalgojumu (minimālās mēnešalgas apmērā) – </w:t>
            </w:r>
            <w:r w:rsidRPr="002346B8">
              <w:rPr>
                <w:iCs/>
              </w:rPr>
              <w:t>201</w:t>
            </w:r>
            <w:r w:rsidR="00AB4DEB" w:rsidRPr="002346B8">
              <w:rPr>
                <w:iCs/>
              </w:rPr>
              <w:t>7</w:t>
            </w:r>
            <w:r w:rsidRPr="002346B8">
              <w:rPr>
                <w:iCs/>
              </w:rPr>
              <w:t>.</w:t>
            </w:r>
            <w:r w:rsidR="00543D2D" w:rsidRPr="002346B8">
              <w:rPr>
                <w:iCs/>
              </w:rPr>
              <w:t> </w:t>
            </w:r>
            <w:r w:rsidRPr="002346B8">
              <w:rPr>
                <w:iCs/>
              </w:rPr>
              <w:t xml:space="preserve">gadā </w:t>
            </w:r>
            <w:r w:rsidR="00B721C9">
              <w:rPr>
                <w:iCs/>
              </w:rPr>
              <w:t>180</w:t>
            </w:r>
            <w:r w:rsidR="00AB4DEB" w:rsidRPr="002346B8">
              <w:rPr>
                <w:iCs/>
              </w:rPr>
              <w:t xml:space="preserve"> </w:t>
            </w:r>
            <w:r w:rsidRPr="002346B8">
              <w:rPr>
                <w:i/>
                <w:iCs/>
              </w:rPr>
              <w:t>euro</w:t>
            </w:r>
            <w:r w:rsidRPr="002346B8">
              <w:rPr>
                <w:iCs/>
              </w:rPr>
              <w:t xml:space="preserve"> un 201</w:t>
            </w:r>
            <w:r w:rsidR="00AB4DEB" w:rsidRPr="002346B8">
              <w:rPr>
                <w:iCs/>
              </w:rPr>
              <w:t>8</w:t>
            </w:r>
            <w:r w:rsidRPr="002346B8">
              <w:rPr>
                <w:iCs/>
              </w:rPr>
              <w:t>.</w:t>
            </w:r>
            <w:r w:rsidR="00543D2D" w:rsidRPr="002346B8">
              <w:rPr>
                <w:iCs/>
              </w:rPr>
              <w:t> </w:t>
            </w:r>
            <w:r w:rsidRPr="002346B8">
              <w:rPr>
                <w:iCs/>
              </w:rPr>
              <w:t xml:space="preserve">gadā </w:t>
            </w:r>
            <w:r w:rsidR="00B721C9">
              <w:rPr>
                <w:iCs/>
              </w:rPr>
              <w:t>4 983</w:t>
            </w:r>
            <w:r w:rsidRPr="002346B8">
              <w:rPr>
                <w:i/>
                <w:iCs/>
              </w:rPr>
              <w:t xml:space="preserve"> euro</w:t>
            </w:r>
            <w:r w:rsidRPr="002346B8">
              <w:rPr>
                <w:iCs/>
              </w:rPr>
              <w:t>. Ārlietu ministrija veik</w:t>
            </w:r>
            <w:r w:rsidR="00EF6335" w:rsidRPr="002346B8">
              <w:rPr>
                <w:iCs/>
              </w:rPr>
              <w:t>s</w:t>
            </w:r>
            <w:r w:rsidRPr="002346B8">
              <w:rPr>
                <w:iCs/>
              </w:rPr>
              <w:t xml:space="preserve"> valsts sociālās apdrošināšanas iemaksas – 201</w:t>
            </w:r>
            <w:r w:rsidR="00AB4DEB" w:rsidRPr="002346B8">
              <w:rPr>
                <w:iCs/>
              </w:rPr>
              <w:t>7</w:t>
            </w:r>
            <w:r w:rsidRPr="002346B8">
              <w:rPr>
                <w:iCs/>
              </w:rPr>
              <w:t>.</w:t>
            </w:r>
            <w:r w:rsidR="00543D2D" w:rsidRPr="002346B8">
              <w:rPr>
                <w:iCs/>
              </w:rPr>
              <w:t> </w:t>
            </w:r>
            <w:r w:rsidRPr="002346B8">
              <w:rPr>
                <w:iCs/>
              </w:rPr>
              <w:t xml:space="preserve">gadā </w:t>
            </w:r>
            <w:r w:rsidR="00543D2D" w:rsidRPr="002346B8">
              <w:rPr>
                <w:iCs/>
              </w:rPr>
              <w:t>43</w:t>
            </w:r>
            <w:r w:rsidRPr="002346B8">
              <w:rPr>
                <w:iCs/>
              </w:rPr>
              <w:t xml:space="preserve"> </w:t>
            </w:r>
            <w:r w:rsidRPr="002346B8">
              <w:rPr>
                <w:i/>
                <w:iCs/>
              </w:rPr>
              <w:t xml:space="preserve">euro </w:t>
            </w:r>
            <w:r w:rsidRPr="002346B8">
              <w:rPr>
                <w:iCs/>
              </w:rPr>
              <w:t>un 201</w:t>
            </w:r>
            <w:r w:rsidR="00AB4DEB" w:rsidRPr="002346B8">
              <w:rPr>
                <w:iCs/>
              </w:rPr>
              <w:t>8</w:t>
            </w:r>
            <w:r w:rsidRPr="002346B8">
              <w:rPr>
                <w:iCs/>
              </w:rPr>
              <w:t>.</w:t>
            </w:r>
            <w:r w:rsidR="00543D2D" w:rsidRPr="002346B8">
              <w:rPr>
                <w:iCs/>
              </w:rPr>
              <w:t> </w:t>
            </w:r>
            <w:r w:rsidRPr="002346B8">
              <w:rPr>
                <w:iCs/>
              </w:rPr>
              <w:t xml:space="preserve">gadā </w:t>
            </w:r>
            <w:r w:rsidR="00543D2D" w:rsidRPr="002346B8">
              <w:rPr>
                <w:iCs/>
              </w:rPr>
              <w:t xml:space="preserve">1 </w:t>
            </w:r>
            <w:r w:rsidR="009A4D9E" w:rsidRPr="002346B8">
              <w:rPr>
                <w:iCs/>
              </w:rPr>
              <w:t>201</w:t>
            </w:r>
            <w:r w:rsidRPr="002346B8">
              <w:rPr>
                <w:iCs/>
              </w:rPr>
              <w:t xml:space="preserve"> </w:t>
            </w:r>
            <w:r w:rsidRPr="002346B8">
              <w:rPr>
                <w:i/>
                <w:iCs/>
              </w:rPr>
              <w:t xml:space="preserve">euro </w:t>
            </w:r>
            <w:r w:rsidRPr="002346B8">
              <w:rPr>
                <w:iCs/>
              </w:rPr>
              <w:t>apmērā.</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izstrādē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p>
        </w:tc>
      </w:tr>
      <w:tr w:rsidR="00EA3703" w:rsidRPr="00DC0E40"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9475A" w:rsidRPr="00B56A50" w:rsidRDefault="003C1AF2" w:rsidP="007B20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B21E61" w:rsidRPr="00B56A50" w:rsidRDefault="00B21E61" w:rsidP="007B20DA">
            <w:pPr>
              <w:spacing w:after="0" w:line="240" w:lineRule="auto"/>
              <w:jc w:val="both"/>
              <w:rPr>
                <w:rFonts w:ascii="Times New Roman" w:eastAsia="Times New Roman" w:hAnsi="Times New Roman" w:cs="Times New Roman"/>
                <w:sz w:val="24"/>
                <w:szCs w:val="24"/>
                <w:lang w:eastAsia="lv-LV"/>
              </w:rPr>
            </w:pPr>
          </w:p>
          <w:p w:rsidR="00B21E61" w:rsidRPr="00B56A50" w:rsidRDefault="00B21E61" w:rsidP="007B20DA">
            <w:pPr>
              <w:spacing w:after="0" w:line="240" w:lineRule="auto"/>
              <w:jc w:val="both"/>
              <w:rPr>
                <w:rFonts w:ascii="Times New Roman" w:eastAsia="Times New Roman" w:hAnsi="Times New Roman" w:cs="Times New Roman"/>
                <w:sz w:val="24"/>
                <w:szCs w:val="24"/>
                <w:lang w:eastAsia="lv-LV"/>
              </w:rPr>
            </w:pPr>
          </w:p>
        </w:tc>
      </w:tr>
    </w:tbl>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AB4DEB">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Rīkoju</w:t>
            </w:r>
            <w:r w:rsidR="00954E0E" w:rsidRPr="00DC0E40">
              <w:rPr>
                <w:rFonts w:ascii="Times New Roman" w:eastAsia="Times New Roman" w:hAnsi="Times New Roman" w:cs="Times New Roman"/>
                <w:sz w:val="24"/>
                <w:szCs w:val="24"/>
                <w:lang w:eastAsia="lv-LV"/>
              </w:rPr>
              <w:t xml:space="preserve">ma projekts attiecas uz </w:t>
            </w:r>
            <w:r w:rsidR="0019475A" w:rsidRPr="00DC0E40">
              <w:rPr>
                <w:rFonts w:ascii="Times New Roman" w:eastAsia="Times New Roman" w:hAnsi="Times New Roman" w:cs="Times New Roman"/>
                <w:sz w:val="24"/>
                <w:szCs w:val="24"/>
                <w:lang w:eastAsia="lv-LV"/>
              </w:rPr>
              <w:t>konkrēto civi</w:t>
            </w:r>
            <w:r w:rsidR="00EA0926" w:rsidRPr="00DC0E40">
              <w:rPr>
                <w:rFonts w:ascii="Times New Roman" w:eastAsia="Times New Roman" w:hAnsi="Times New Roman" w:cs="Times New Roman"/>
                <w:sz w:val="24"/>
                <w:szCs w:val="24"/>
                <w:lang w:eastAsia="lv-LV"/>
              </w:rPr>
              <w:t>lo ekspert</w:t>
            </w:r>
            <w:r w:rsidR="002009AF" w:rsidRPr="00DC0E40">
              <w:rPr>
                <w:rFonts w:ascii="Times New Roman" w:eastAsia="Times New Roman" w:hAnsi="Times New Roman" w:cs="Times New Roman"/>
                <w:sz w:val="24"/>
                <w:szCs w:val="24"/>
                <w:lang w:eastAsia="lv-LV"/>
              </w:rPr>
              <w:t xml:space="preserve">u </w:t>
            </w:r>
            <w:r w:rsidR="00AB4DEB">
              <w:rPr>
                <w:rFonts w:ascii="Times New Roman" w:eastAsia="Times New Roman" w:hAnsi="Times New Roman" w:cs="Times New Roman"/>
                <w:sz w:val="24"/>
                <w:szCs w:val="24"/>
                <w:lang w:eastAsia="lv-LV"/>
              </w:rPr>
              <w:t>Ilviju Bruģi</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CE33FC">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10"/>
        <w:gridCol w:w="993"/>
        <w:gridCol w:w="1559"/>
        <w:gridCol w:w="1417"/>
        <w:gridCol w:w="1276"/>
        <w:gridCol w:w="1066"/>
      </w:tblGrid>
      <w:tr w:rsidR="00B60A12" w:rsidRPr="00DC0E40" w:rsidTr="008273CE">
        <w:trPr>
          <w:trHeight w:val="360"/>
          <w:tblCellSpacing w:w="15" w:type="dxa"/>
          <w:jc w:val="center"/>
        </w:trPr>
        <w:tc>
          <w:tcPr>
            <w:tcW w:w="9161" w:type="dxa"/>
            <w:gridSpan w:val="6"/>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DC0E40" w:rsidTr="00A96381">
        <w:trPr>
          <w:tblCellSpacing w:w="15" w:type="dxa"/>
          <w:jc w:val="center"/>
        </w:trPr>
        <w:tc>
          <w:tcPr>
            <w:tcW w:w="2865" w:type="dxa"/>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Rādītāji</w:t>
            </w:r>
          </w:p>
        </w:tc>
        <w:tc>
          <w:tcPr>
            <w:tcW w:w="252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56A50" w:rsidP="00B72445">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3714" w:type="dxa"/>
            <w:gridSpan w:val="3"/>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C252FD">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Turpmākie trīs gadi (e</w:t>
            </w:r>
            <w:r w:rsidR="00C252FD" w:rsidRPr="00DC0E40">
              <w:rPr>
                <w:rFonts w:ascii="Times New Roman" w:eastAsia="Times New Roman" w:hAnsi="Times New Roman" w:cs="Times New Roman"/>
                <w:sz w:val="24"/>
                <w:szCs w:val="24"/>
                <w:lang w:eastAsia="lv-LV"/>
              </w:rPr>
              <w:t>u</w:t>
            </w:r>
            <w:r w:rsidRPr="00DC0E40">
              <w:rPr>
                <w:rFonts w:ascii="Times New Roman" w:eastAsia="Times New Roman" w:hAnsi="Times New Roman" w:cs="Times New Roman"/>
                <w:sz w:val="24"/>
                <w:szCs w:val="24"/>
                <w:lang w:eastAsia="lv-LV"/>
              </w:rPr>
              <w:t>ro)</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2522" w:type="dxa"/>
            <w:gridSpan w:val="2"/>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56A50">
              <w:rPr>
                <w:rFonts w:ascii="Times New Roman" w:eastAsia="Times New Roman" w:hAnsi="Times New Roman" w:cs="Times New Roman"/>
                <w:b/>
                <w:bCs/>
                <w:sz w:val="24"/>
                <w:szCs w:val="24"/>
                <w:lang w:eastAsia="lv-LV"/>
              </w:rPr>
              <w:t>8</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ind w:firstLine="5"/>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56A50">
              <w:rPr>
                <w:rFonts w:ascii="Times New Roman" w:eastAsia="Times New Roman" w:hAnsi="Times New Roman" w:cs="Times New Roman"/>
                <w:b/>
                <w:bCs/>
                <w:sz w:val="24"/>
                <w:szCs w:val="24"/>
                <w:lang w:eastAsia="lv-LV"/>
              </w:rPr>
              <w:t>9</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56A50" w:rsidP="00B7244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saskaņā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izmaiņas kārtējā gadā, salīdzinot ar valsts budžetu kārtējam gadam</w:t>
            </w: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377E6">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4377E6">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377E6">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4377E6">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377E6">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4377E6">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3</w:t>
            </w: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4</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5</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6</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 Budžeta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1.1. valsts pamatbudžets, tai skaitā ieņēmumi no maksas pakalpojumiem un citi pašu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C35657"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 Budžeta izdevumi: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DA15B9" w:rsidP="00D51C3F">
            <w:pPr>
              <w:spacing w:after="0" w:line="240" w:lineRule="auto"/>
              <w:jc w:val="right"/>
              <w:rPr>
                <w:rFonts w:ascii="Times New Roman" w:eastAsia="Times New Roman" w:hAnsi="Times New Roman" w:cs="Times New Roman"/>
                <w:sz w:val="24"/>
                <w:szCs w:val="24"/>
                <w:lang w:eastAsia="lv-LV"/>
              </w:rPr>
            </w:pPr>
            <w:r w:rsidRPr="00775F8D">
              <w:rPr>
                <w:rFonts w:ascii="Times New Roman" w:hAnsi="Times New Roman" w:cs="Times New Roman"/>
                <w:iCs/>
                <w:sz w:val="24"/>
                <w:szCs w:val="24"/>
              </w:rPr>
              <w:t>1222</w:t>
            </w:r>
          </w:p>
        </w:tc>
        <w:tc>
          <w:tcPr>
            <w:tcW w:w="1387" w:type="dxa"/>
            <w:tcBorders>
              <w:top w:val="outset" w:sz="6" w:space="0" w:color="auto"/>
              <w:left w:val="outset" w:sz="6" w:space="0" w:color="auto"/>
              <w:bottom w:val="outset" w:sz="6" w:space="0" w:color="auto"/>
              <w:right w:val="outset" w:sz="6" w:space="0" w:color="auto"/>
            </w:tcBorders>
            <w:hideMark/>
          </w:tcPr>
          <w:p w:rsidR="00B84D55" w:rsidRPr="00775F8D" w:rsidRDefault="00DA15B9" w:rsidP="00AC1F0C">
            <w:pPr>
              <w:spacing w:after="0" w:line="240" w:lineRule="auto"/>
              <w:jc w:val="right"/>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18 3</w:t>
            </w:r>
            <w:r w:rsidR="00AC1F0C" w:rsidRPr="00775F8D">
              <w:rPr>
                <w:rFonts w:ascii="Times New Roman" w:eastAsia="Times New Roman" w:hAnsi="Times New Roman" w:cs="Times New Roman"/>
                <w:sz w:val="24"/>
                <w:szCs w:val="24"/>
                <w:lang w:eastAsia="lv-LV"/>
              </w:rPr>
              <w:t>91</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C35657"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DA15B9" w:rsidP="00D51C3F">
            <w:pPr>
              <w:spacing w:after="0" w:line="240" w:lineRule="auto"/>
              <w:jc w:val="right"/>
              <w:rPr>
                <w:rFonts w:ascii="Times New Roman" w:eastAsia="Times New Roman" w:hAnsi="Times New Roman" w:cs="Times New Roman"/>
                <w:sz w:val="24"/>
                <w:szCs w:val="24"/>
                <w:lang w:eastAsia="lv-LV"/>
              </w:rPr>
            </w:pPr>
            <w:r w:rsidRPr="00775F8D">
              <w:rPr>
                <w:rFonts w:ascii="Times New Roman" w:hAnsi="Times New Roman" w:cs="Times New Roman"/>
                <w:iCs/>
                <w:sz w:val="24"/>
                <w:szCs w:val="24"/>
              </w:rPr>
              <w:t>1222</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DA15B9" w:rsidP="00AC1F0C">
            <w:pPr>
              <w:spacing w:after="0" w:line="240" w:lineRule="auto"/>
              <w:jc w:val="right"/>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18 3</w:t>
            </w:r>
            <w:r w:rsidR="00AC1F0C" w:rsidRPr="00775F8D">
              <w:rPr>
                <w:rFonts w:ascii="Times New Roman" w:eastAsia="Times New Roman" w:hAnsi="Times New Roman" w:cs="Times New Roman"/>
                <w:sz w:val="24"/>
                <w:szCs w:val="24"/>
                <w:lang w:eastAsia="lv-LV"/>
              </w:rPr>
              <w:t>91</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C35657"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C35657"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C35657"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 Finansiālā ietekme:</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DA15B9" w:rsidP="00D51C3F">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775F8D">
              <w:rPr>
                <w:rFonts w:ascii="Times New Roman" w:hAnsi="Times New Roman" w:cs="Times New Roman"/>
                <w:iCs/>
                <w:sz w:val="24"/>
                <w:szCs w:val="24"/>
              </w:rPr>
              <w:t>1222</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DA15B9" w:rsidP="00AC1F0C">
            <w:pPr>
              <w:spacing w:after="0" w:line="240" w:lineRule="auto"/>
              <w:ind w:left="360"/>
              <w:jc w:val="right"/>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  18 3</w:t>
            </w:r>
            <w:r w:rsidR="00AC1F0C" w:rsidRPr="00775F8D">
              <w:rPr>
                <w:rFonts w:ascii="Times New Roman" w:eastAsia="Times New Roman" w:hAnsi="Times New Roman" w:cs="Times New Roman"/>
                <w:sz w:val="24"/>
                <w:szCs w:val="24"/>
                <w:lang w:eastAsia="lv-LV"/>
              </w:rPr>
              <w:t>91</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C35657"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DA15B9" w:rsidP="00D51C3F">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775F8D">
              <w:rPr>
                <w:rFonts w:ascii="Times New Roman" w:hAnsi="Times New Roman" w:cs="Times New Roman"/>
                <w:iCs/>
                <w:sz w:val="24"/>
                <w:szCs w:val="24"/>
              </w:rPr>
              <w:t>1222</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A95B93" w:rsidP="00AC1F0C">
            <w:pPr>
              <w:spacing w:after="0" w:line="240" w:lineRule="auto"/>
              <w:jc w:val="right"/>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 xml:space="preserve"> -  </w:t>
            </w:r>
            <w:r w:rsidR="00DA15B9" w:rsidRPr="00775F8D">
              <w:rPr>
                <w:rFonts w:ascii="Times New Roman" w:eastAsia="Times New Roman" w:hAnsi="Times New Roman" w:cs="Times New Roman"/>
                <w:sz w:val="24"/>
                <w:szCs w:val="24"/>
                <w:lang w:eastAsia="lv-LV"/>
              </w:rPr>
              <w:t>18 3</w:t>
            </w:r>
            <w:r w:rsidR="00AC1F0C" w:rsidRPr="00775F8D">
              <w:rPr>
                <w:rFonts w:ascii="Times New Roman" w:eastAsia="Times New Roman" w:hAnsi="Times New Roman" w:cs="Times New Roman"/>
                <w:sz w:val="24"/>
                <w:szCs w:val="24"/>
                <w:lang w:eastAsia="lv-LV"/>
              </w:rPr>
              <w:t>91</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C35657"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3.2.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C35657"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C35657" w:rsidTr="00A96381">
        <w:trPr>
          <w:tblCellSpacing w:w="15" w:type="dxa"/>
          <w:jc w:val="center"/>
        </w:trPr>
        <w:tc>
          <w:tcPr>
            <w:tcW w:w="2865"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 xml:space="preserve">4. Finanšu līdzekļi papildu izdevumu finansēšanai </w:t>
            </w:r>
            <w:r w:rsidRPr="003C08AE">
              <w:rPr>
                <w:rFonts w:ascii="Times New Roman" w:eastAsia="Times New Roman" w:hAnsi="Times New Roman" w:cs="Times New Roman"/>
                <w:sz w:val="24"/>
                <w:szCs w:val="24"/>
                <w:lang w:eastAsia="lv-LV"/>
              </w:rPr>
              <w:lastRenderedPageBreak/>
              <w:t>(kompensējošu izdevumu samazinājumu norāda ar "+" zīmi)</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lastRenderedPageBreak/>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DA15B9" w:rsidP="00492DF0">
            <w:pPr>
              <w:pStyle w:val="ListParagraph"/>
              <w:spacing w:after="0" w:line="240" w:lineRule="auto"/>
              <w:jc w:val="center"/>
              <w:rPr>
                <w:rFonts w:ascii="Times New Roman" w:eastAsia="Times New Roman" w:hAnsi="Times New Roman" w:cs="Times New Roman"/>
                <w:sz w:val="24"/>
                <w:szCs w:val="24"/>
                <w:lang w:eastAsia="lv-LV"/>
              </w:rPr>
            </w:pPr>
            <w:r w:rsidRPr="00775F8D">
              <w:rPr>
                <w:rFonts w:ascii="Times New Roman" w:hAnsi="Times New Roman" w:cs="Times New Roman"/>
                <w:iCs/>
                <w:sz w:val="24"/>
                <w:szCs w:val="24"/>
              </w:rPr>
              <w:t>1222</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DA15B9" w:rsidP="00AC1F0C">
            <w:pPr>
              <w:spacing w:after="0" w:line="240" w:lineRule="auto"/>
              <w:jc w:val="right"/>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18 3</w:t>
            </w:r>
            <w:r w:rsidR="00AC1F0C" w:rsidRPr="00775F8D">
              <w:rPr>
                <w:rFonts w:ascii="Times New Roman" w:eastAsia="Times New Roman" w:hAnsi="Times New Roman" w:cs="Times New Roman"/>
                <w:sz w:val="24"/>
                <w:szCs w:val="24"/>
                <w:lang w:eastAsia="lv-LV"/>
              </w:rPr>
              <w:t>91</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775F8D"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775F8D"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775F8D"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lastRenderedPageBreak/>
              <w:t>5. Precizēta finansiālā ietekme:</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775F8D"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5.1. valsts pamatbudžets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775F8D"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5.2. speciālais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A96381" w:rsidRPr="00775F8D"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5.3. pašvaldību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0</w:t>
            </w:r>
          </w:p>
        </w:tc>
      </w:tr>
      <w:tr w:rsidR="00B60A12" w:rsidRPr="00775F8D"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266" w:type="dxa"/>
            <w:gridSpan w:val="5"/>
            <w:vMerge w:val="restart"/>
            <w:tcBorders>
              <w:top w:val="outset" w:sz="6" w:space="0" w:color="auto"/>
              <w:left w:val="outset" w:sz="6" w:space="0" w:color="auto"/>
              <w:bottom w:val="outset" w:sz="6" w:space="0" w:color="auto"/>
              <w:right w:val="outset" w:sz="6" w:space="0" w:color="auto"/>
            </w:tcBorders>
            <w:vAlign w:val="center"/>
            <w:hideMark/>
          </w:tcPr>
          <w:tbl>
            <w:tblPr>
              <w:tblW w:w="6314" w:type="dxa"/>
              <w:tblLayout w:type="fixed"/>
              <w:tblLook w:val="04A0" w:firstRow="1" w:lastRow="0" w:firstColumn="1" w:lastColumn="0" w:noHBand="0" w:noVBand="1"/>
            </w:tblPr>
            <w:tblGrid>
              <w:gridCol w:w="721"/>
              <w:gridCol w:w="3237"/>
              <w:gridCol w:w="1101"/>
              <w:gridCol w:w="1255"/>
            </w:tblGrid>
            <w:tr w:rsidR="00982BC4" w:rsidRPr="00775F8D" w:rsidTr="00AF06F9">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BC4" w:rsidRPr="00775F8D" w:rsidRDefault="00982BC4" w:rsidP="00B65863">
                  <w:pPr>
                    <w:spacing w:after="0" w:line="240" w:lineRule="auto"/>
                    <w:jc w:val="center"/>
                    <w:rPr>
                      <w:rFonts w:ascii="Times New Roman" w:eastAsia="Times New Roman" w:hAnsi="Times New Roman" w:cs="Times New Roman"/>
                      <w:b/>
                      <w:bCs/>
                      <w:color w:val="000000"/>
                      <w:sz w:val="18"/>
                      <w:szCs w:val="18"/>
                      <w:lang w:eastAsia="lv-LV"/>
                    </w:rPr>
                  </w:pPr>
                  <w:r w:rsidRPr="00775F8D">
                    <w:rPr>
                      <w:rFonts w:ascii="Times New Roman" w:eastAsia="Times New Roman" w:hAnsi="Times New Roman" w:cs="Times New Roman"/>
                      <w:b/>
                      <w:bCs/>
                      <w:color w:val="000000"/>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775F8D" w:rsidRDefault="00982BC4"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775F8D" w:rsidRDefault="00B56A50" w:rsidP="002E1D86">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Izdevumi 2017</w:t>
                  </w:r>
                  <w:r w:rsidR="00982BC4" w:rsidRPr="00775F8D">
                    <w:rPr>
                      <w:rFonts w:ascii="Times New Roman" w:eastAsia="Times New Roman" w:hAnsi="Times New Roman" w:cs="Times New Roman"/>
                      <w:color w:val="000000"/>
                      <w:sz w:val="18"/>
                      <w:szCs w:val="18"/>
                      <w:lang w:eastAsia="lv-LV"/>
                    </w:rPr>
                    <w:t>.gadā</w:t>
                  </w:r>
                </w:p>
                <w:p w:rsidR="00982BC4" w:rsidRPr="00775F8D" w:rsidRDefault="00982BC4" w:rsidP="002E1D86">
                  <w:pPr>
                    <w:spacing w:after="0" w:line="240" w:lineRule="auto"/>
                    <w:jc w:val="center"/>
                    <w:rPr>
                      <w:rFonts w:ascii="Times New Roman" w:eastAsia="Times New Roman" w:hAnsi="Times New Roman" w:cs="Times New Roman"/>
                      <w:color w:val="000000"/>
                      <w:sz w:val="18"/>
                      <w:szCs w:val="18"/>
                      <w:lang w:eastAsia="lv-LV"/>
                    </w:rPr>
                  </w:pP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775F8D" w:rsidRDefault="00B56A50" w:rsidP="002E1D86">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Izdevumi 2018</w:t>
                  </w:r>
                  <w:r w:rsidR="00982BC4" w:rsidRPr="00775F8D">
                    <w:rPr>
                      <w:rFonts w:ascii="Times New Roman" w:eastAsia="Times New Roman" w:hAnsi="Times New Roman" w:cs="Times New Roman"/>
                      <w:color w:val="000000"/>
                      <w:sz w:val="18"/>
                      <w:szCs w:val="18"/>
                      <w:lang w:eastAsia="lv-LV"/>
                    </w:rPr>
                    <w:t>.gadā</w:t>
                  </w:r>
                </w:p>
                <w:p w:rsidR="00982BC4" w:rsidRPr="00775F8D" w:rsidRDefault="005F4C82" w:rsidP="00AB0785">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(līdz 14</w:t>
                  </w:r>
                  <w:r w:rsidR="003A0A57" w:rsidRPr="00775F8D">
                    <w:rPr>
                      <w:rFonts w:ascii="Times New Roman" w:eastAsia="Times New Roman" w:hAnsi="Times New Roman" w:cs="Times New Roman"/>
                      <w:color w:val="000000"/>
                      <w:sz w:val="18"/>
                      <w:szCs w:val="18"/>
                      <w:lang w:eastAsia="lv-LV"/>
                    </w:rPr>
                    <w:t>.12</w:t>
                  </w:r>
                  <w:r w:rsidR="00B56A50" w:rsidRPr="00775F8D">
                    <w:rPr>
                      <w:rFonts w:ascii="Times New Roman" w:eastAsia="Times New Roman" w:hAnsi="Times New Roman" w:cs="Times New Roman"/>
                      <w:color w:val="000000"/>
                      <w:sz w:val="18"/>
                      <w:szCs w:val="18"/>
                      <w:lang w:eastAsia="lv-LV"/>
                    </w:rPr>
                    <w:t>.2018</w:t>
                  </w:r>
                  <w:r w:rsidR="00982BC4" w:rsidRPr="00775F8D">
                    <w:rPr>
                      <w:rFonts w:ascii="Times New Roman" w:eastAsia="Times New Roman" w:hAnsi="Times New Roman" w:cs="Times New Roman"/>
                      <w:color w:val="000000"/>
                      <w:sz w:val="18"/>
                      <w:szCs w:val="18"/>
                      <w:lang w:eastAsia="lv-LV"/>
                    </w:rPr>
                    <w:t>.)</w:t>
                  </w:r>
                </w:p>
              </w:tc>
            </w:tr>
            <w:tr w:rsidR="006C13F4" w:rsidRPr="00775F8D" w:rsidTr="00AF06F9">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6C13F4" w:rsidRPr="00775F8D" w:rsidRDefault="006C13F4" w:rsidP="00B65863">
                  <w:pPr>
                    <w:spacing w:after="0" w:line="240" w:lineRule="auto"/>
                    <w:rPr>
                      <w:rFonts w:ascii="Times New Roman" w:eastAsia="Times New Roman" w:hAnsi="Times New Roman" w:cs="Times New Roman"/>
                      <w:b/>
                      <w:bCs/>
                      <w:color w:val="000000"/>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rsidR="006C13F4" w:rsidRPr="00775F8D"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75F8D" w:rsidRDefault="006C13F4" w:rsidP="00B65863">
                  <w:pPr>
                    <w:spacing w:after="0" w:line="240" w:lineRule="auto"/>
                    <w:jc w:val="center"/>
                    <w:rPr>
                      <w:rFonts w:ascii="Times New Roman" w:eastAsia="Times New Roman" w:hAnsi="Times New Roman" w:cs="Times New Roman"/>
                      <w:i/>
                      <w:color w:val="000000"/>
                      <w:sz w:val="18"/>
                      <w:szCs w:val="18"/>
                      <w:lang w:eastAsia="lv-LV"/>
                    </w:rPr>
                  </w:pPr>
                  <w:r w:rsidRPr="00775F8D">
                    <w:rPr>
                      <w:rFonts w:ascii="Times New Roman" w:eastAsia="Times New Roman" w:hAnsi="Times New Roman" w:cs="Times New Roman"/>
                      <w:i/>
                      <w:color w:val="000000"/>
                      <w:sz w:val="18"/>
                      <w:szCs w:val="18"/>
                      <w:lang w:eastAsia="lv-LV"/>
                    </w:rPr>
                    <w:t>euro</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75F8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i/>
                      <w:color w:val="000000"/>
                      <w:sz w:val="18"/>
                      <w:szCs w:val="18"/>
                      <w:lang w:eastAsia="lv-LV"/>
                    </w:rPr>
                    <w:t>euro</w:t>
                  </w:r>
                </w:p>
              </w:tc>
            </w:tr>
            <w:tr w:rsidR="006C13F4" w:rsidRPr="00775F8D" w:rsidTr="00AF06F9">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775F8D">
                    <w:rPr>
                      <w:rFonts w:ascii="Times New Roman" w:eastAsia="Times New Roman" w:hAnsi="Times New Roman" w:cs="Times New Roman"/>
                      <w:b/>
                      <w:bCs/>
                      <w:color w:val="000000"/>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C13F4" w:rsidP="00B65863">
                  <w:pPr>
                    <w:spacing w:after="0" w:line="240" w:lineRule="auto"/>
                    <w:rPr>
                      <w:rFonts w:ascii="Times New Roman" w:eastAsia="Times New Roman" w:hAnsi="Times New Roman" w:cs="Times New Roman"/>
                      <w:b/>
                      <w:bCs/>
                      <w:color w:val="000000"/>
                      <w:sz w:val="18"/>
                      <w:szCs w:val="18"/>
                      <w:lang w:eastAsia="lv-LV"/>
                    </w:rPr>
                  </w:pPr>
                  <w:r w:rsidRPr="00775F8D">
                    <w:rPr>
                      <w:rFonts w:ascii="Times New Roman" w:eastAsia="Times New Roman" w:hAnsi="Times New Roman" w:cs="Times New Roman"/>
                      <w:b/>
                      <w:bCs/>
                      <w:color w:val="000000"/>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35C30" w:rsidP="00673E98">
                  <w:pPr>
                    <w:spacing w:after="0" w:line="240" w:lineRule="auto"/>
                    <w:jc w:val="center"/>
                    <w:rPr>
                      <w:rFonts w:ascii="Times New Roman" w:eastAsia="Times New Roman" w:hAnsi="Times New Roman" w:cs="Times New Roman"/>
                      <w:b/>
                      <w:color w:val="000000"/>
                      <w:sz w:val="18"/>
                      <w:szCs w:val="18"/>
                      <w:lang w:eastAsia="lv-LV"/>
                    </w:rPr>
                  </w:pPr>
                  <w:r w:rsidRPr="00775F8D">
                    <w:rPr>
                      <w:rFonts w:ascii="Times New Roman" w:eastAsia="Times New Roman" w:hAnsi="Times New Roman" w:cs="Times New Roman"/>
                      <w:b/>
                      <w:color w:val="000000"/>
                      <w:sz w:val="18"/>
                      <w:szCs w:val="18"/>
                      <w:lang w:eastAsia="lv-LV"/>
                    </w:rPr>
                    <w:t>223</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35C30" w:rsidP="00AC1F0C">
                  <w:pPr>
                    <w:spacing w:after="0" w:line="240" w:lineRule="auto"/>
                    <w:jc w:val="center"/>
                    <w:rPr>
                      <w:rFonts w:ascii="Times New Roman" w:eastAsia="Times New Roman" w:hAnsi="Times New Roman" w:cs="Times New Roman"/>
                      <w:b/>
                      <w:color w:val="000000"/>
                      <w:sz w:val="18"/>
                      <w:szCs w:val="18"/>
                      <w:lang w:eastAsia="lv-LV"/>
                    </w:rPr>
                  </w:pPr>
                  <w:r w:rsidRPr="00775F8D">
                    <w:rPr>
                      <w:rFonts w:ascii="Times New Roman" w:eastAsia="Times New Roman" w:hAnsi="Times New Roman" w:cs="Times New Roman"/>
                      <w:b/>
                      <w:color w:val="000000"/>
                      <w:sz w:val="18"/>
                      <w:szCs w:val="18"/>
                      <w:lang w:eastAsia="lv-LV"/>
                    </w:rPr>
                    <w:t>61</w:t>
                  </w:r>
                  <w:r w:rsidR="00AC1F0C" w:rsidRPr="00775F8D">
                    <w:rPr>
                      <w:rFonts w:ascii="Times New Roman" w:eastAsia="Times New Roman" w:hAnsi="Times New Roman" w:cs="Times New Roman"/>
                      <w:b/>
                      <w:color w:val="000000"/>
                      <w:sz w:val="18"/>
                      <w:szCs w:val="18"/>
                      <w:lang w:eastAsia="lv-LV"/>
                    </w:rPr>
                    <w:t>84</w:t>
                  </w:r>
                </w:p>
              </w:tc>
            </w:tr>
            <w:tr w:rsidR="006C13F4" w:rsidRPr="00775F8D" w:rsidTr="00AF06F9">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C13F4" w:rsidP="00B65863">
                  <w:pPr>
                    <w:spacing w:after="0" w:line="240" w:lineRule="auto"/>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35C30" w:rsidP="00D51C3F">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180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35C30" w:rsidP="004B400E">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4983</w:t>
                  </w:r>
                </w:p>
              </w:tc>
            </w:tr>
            <w:tr w:rsidR="006C13F4" w:rsidRPr="00775F8D" w:rsidTr="00AF06F9">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C13F4"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C13F4" w:rsidP="00635CDB">
                  <w:pPr>
                    <w:spacing w:after="0" w:line="240" w:lineRule="auto"/>
                    <w:rPr>
                      <w:rFonts w:ascii="Times New Roman" w:eastAsia="Times New Roman" w:hAnsi="Times New Roman" w:cs="Times New Roman"/>
                      <w:i/>
                      <w:color w:val="000000"/>
                      <w:sz w:val="18"/>
                      <w:szCs w:val="18"/>
                      <w:lang w:eastAsia="lv-LV"/>
                    </w:rPr>
                  </w:pPr>
                  <w:r w:rsidRPr="00775F8D">
                    <w:rPr>
                      <w:rFonts w:ascii="Times New Roman" w:eastAsia="Times New Roman" w:hAnsi="Times New Roman" w:cs="Times New Roman"/>
                      <w:color w:val="000000"/>
                      <w:sz w:val="18"/>
                      <w:szCs w:val="18"/>
                      <w:u w:val="single"/>
                      <w:lang w:eastAsia="lv-LV"/>
                    </w:rPr>
                    <w:t xml:space="preserve">Atalgojums mēnesim </w:t>
                  </w:r>
                  <w:r w:rsidR="00994789" w:rsidRPr="00775F8D">
                    <w:rPr>
                      <w:rFonts w:ascii="Times New Roman" w:eastAsia="Times New Roman" w:hAnsi="Times New Roman" w:cs="Times New Roman"/>
                      <w:color w:val="000000"/>
                      <w:sz w:val="18"/>
                      <w:szCs w:val="18"/>
                      <w:lang w:eastAsia="lv-LV"/>
                    </w:rPr>
                    <w:t>180</w:t>
                  </w:r>
                  <w:r w:rsidRPr="00775F8D">
                    <w:rPr>
                      <w:rFonts w:ascii="Times New Roman" w:eastAsia="Times New Roman" w:hAnsi="Times New Roman" w:cs="Times New Roman"/>
                      <w:color w:val="000000"/>
                      <w:sz w:val="18"/>
                      <w:szCs w:val="18"/>
                      <w:lang w:eastAsia="lv-LV"/>
                    </w:rPr>
                    <w:t xml:space="preserve">.00 </w:t>
                  </w:r>
                  <w:r w:rsidRPr="00775F8D">
                    <w:rPr>
                      <w:rFonts w:ascii="Times New Roman" w:eastAsia="Times New Roman" w:hAnsi="Times New Roman" w:cs="Times New Roman"/>
                      <w:i/>
                      <w:color w:val="000000"/>
                      <w:sz w:val="18"/>
                      <w:szCs w:val="18"/>
                      <w:lang w:eastAsia="lv-LV"/>
                    </w:rPr>
                    <w:t>euro</w:t>
                  </w:r>
                  <w:r w:rsidRPr="00775F8D">
                    <w:rPr>
                      <w:rFonts w:ascii="Times New Roman" w:eastAsia="Times New Roman" w:hAnsi="Times New Roman" w:cs="Times New Roman"/>
                      <w:color w:val="000000"/>
                      <w:sz w:val="18"/>
                      <w:szCs w:val="18"/>
                      <w:lang w:eastAsia="lv-LV"/>
                    </w:rPr>
                    <w:t xml:space="preserve"> </w:t>
                  </w:r>
                  <w:r w:rsidR="00B56A50" w:rsidRPr="00775F8D">
                    <w:rPr>
                      <w:rFonts w:ascii="Times New Roman" w:eastAsia="Times New Roman" w:hAnsi="Times New Roman" w:cs="Times New Roman"/>
                      <w:color w:val="000000"/>
                      <w:sz w:val="18"/>
                      <w:szCs w:val="18"/>
                      <w:lang w:eastAsia="lv-LV"/>
                    </w:rPr>
                    <w:t>2017. gadā un</w:t>
                  </w:r>
                  <w:r w:rsidR="00994789" w:rsidRPr="00775F8D">
                    <w:rPr>
                      <w:rFonts w:ascii="Times New Roman" w:eastAsia="Times New Roman" w:hAnsi="Times New Roman" w:cs="Times New Roman"/>
                      <w:color w:val="000000"/>
                      <w:sz w:val="18"/>
                      <w:szCs w:val="18"/>
                      <w:lang w:eastAsia="lv-LV"/>
                    </w:rPr>
                    <w:t xml:space="preserve"> 4983.</w:t>
                  </w:r>
                  <w:r w:rsidR="00635CDB" w:rsidRPr="00775F8D">
                    <w:rPr>
                      <w:rFonts w:ascii="Times New Roman" w:eastAsia="Times New Roman" w:hAnsi="Times New Roman" w:cs="Times New Roman"/>
                      <w:color w:val="000000"/>
                      <w:sz w:val="18"/>
                      <w:szCs w:val="18"/>
                      <w:lang w:eastAsia="lv-LV"/>
                    </w:rPr>
                    <w:t xml:space="preserve">00 </w:t>
                  </w:r>
                  <w:r w:rsidR="00635CDB" w:rsidRPr="00775F8D">
                    <w:rPr>
                      <w:rFonts w:ascii="Times New Roman" w:eastAsia="Times New Roman" w:hAnsi="Times New Roman" w:cs="Times New Roman"/>
                      <w:i/>
                      <w:color w:val="000000"/>
                      <w:sz w:val="18"/>
                      <w:szCs w:val="18"/>
                      <w:lang w:eastAsia="lv-LV"/>
                    </w:rPr>
                    <w:t xml:space="preserve">euro </w:t>
                  </w:r>
                  <w:r w:rsidR="00635CDB" w:rsidRPr="00775F8D">
                    <w:rPr>
                      <w:rFonts w:ascii="Times New Roman" w:eastAsia="Times New Roman" w:hAnsi="Times New Roman" w:cs="Times New Roman"/>
                      <w:color w:val="000000"/>
                      <w:sz w:val="18"/>
                      <w:szCs w:val="18"/>
                      <w:lang w:eastAsia="lv-LV"/>
                    </w:rPr>
                    <w:t>2018.</w:t>
                  </w:r>
                  <w:r w:rsidR="00E735B9" w:rsidRPr="00775F8D">
                    <w:rPr>
                      <w:rFonts w:ascii="Times New Roman" w:eastAsia="Times New Roman" w:hAnsi="Times New Roman" w:cs="Times New Roman"/>
                      <w:color w:val="000000"/>
                      <w:sz w:val="18"/>
                      <w:szCs w:val="18"/>
                      <w:lang w:eastAsia="lv-LV"/>
                    </w:rPr>
                    <w:t xml:space="preserve"> </w:t>
                  </w:r>
                  <w:r w:rsidR="00635CDB" w:rsidRPr="00775F8D">
                    <w:rPr>
                      <w:rFonts w:ascii="Times New Roman" w:eastAsia="Times New Roman" w:hAnsi="Times New Roman" w:cs="Times New Roman"/>
                      <w:color w:val="000000"/>
                      <w:sz w:val="18"/>
                      <w:szCs w:val="18"/>
                      <w:lang w:eastAsia="lv-LV"/>
                    </w:rPr>
                    <w:t xml:space="preserve">gadā, </w:t>
                  </w:r>
                  <w:r w:rsidRPr="00775F8D">
                    <w:rPr>
                      <w:rFonts w:ascii="Times New Roman" w:eastAsia="Times New Roman" w:hAnsi="Times New Roman" w:cs="Times New Roman"/>
                      <w:color w:val="000000"/>
                      <w:sz w:val="18"/>
                      <w:szCs w:val="18"/>
                      <w:lang w:eastAsia="lv-LV"/>
                    </w:rPr>
                    <w:t>minimālās mēnešalgas apmērā)</w:t>
                  </w:r>
                  <w:r w:rsidRPr="00775F8D">
                    <w:rPr>
                      <w:rFonts w:ascii="Times New Roman" w:eastAsia="Times New Roman" w:hAnsi="Times New Roman" w:cs="Times New Roman"/>
                      <w:color w:val="000000"/>
                      <w:sz w:val="18"/>
                      <w:szCs w:val="18"/>
                      <w:u w:val="single"/>
                      <w:lang w:eastAsia="lv-LV"/>
                    </w:rPr>
                    <w:t xml:space="preserve"> </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994789" w:rsidP="00D51C3F">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180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994789" w:rsidP="00994789">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4983</w:t>
                  </w:r>
                </w:p>
              </w:tc>
            </w:tr>
            <w:tr w:rsidR="006C13F4" w:rsidRPr="00775F8D" w:rsidTr="00AF06F9">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C13F4" w:rsidP="00B65863">
                  <w:pPr>
                    <w:spacing w:after="0" w:line="240" w:lineRule="auto"/>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994789" w:rsidP="00D51C3F">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43</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AC1F0C"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1201</w:t>
                  </w:r>
                </w:p>
              </w:tc>
            </w:tr>
            <w:tr w:rsidR="00B72445" w:rsidRPr="00775F8D" w:rsidTr="00AF06F9">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rsidR="00B72445" w:rsidRPr="00775F8D" w:rsidRDefault="00B72445" w:rsidP="00B65863">
                  <w:pPr>
                    <w:spacing w:after="0" w:line="240" w:lineRule="auto"/>
                    <w:jc w:val="center"/>
                    <w:rPr>
                      <w:rFonts w:ascii="Times New Roman" w:eastAsia="Times New Roman" w:hAnsi="Times New Roman" w:cs="Times New Roman"/>
                      <w:b/>
                      <w:bCs/>
                      <w:color w:val="000000"/>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rsidR="00B72445" w:rsidRPr="00775F8D" w:rsidRDefault="00B72445" w:rsidP="00B65863">
                  <w:pPr>
                    <w:spacing w:after="0" w:line="240" w:lineRule="auto"/>
                    <w:rPr>
                      <w:rFonts w:ascii="Times New Roman" w:eastAsia="Times New Roman" w:hAnsi="Times New Roman" w:cs="Times New Roman"/>
                      <w:color w:val="000000"/>
                      <w:sz w:val="18"/>
                      <w:szCs w:val="18"/>
                      <w:u w:val="single"/>
                      <w:lang w:eastAsia="lv-LV"/>
                    </w:rPr>
                  </w:pPr>
                  <w:r w:rsidRPr="00775F8D">
                    <w:rPr>
                      <w:rFonts w:ascii="Times New Roman" w:eastAsia="Times New Roman" w:hAnsi="Times New Roman" w:cs="Times New Roman"/>
                      <w:color w:val="000000"/>
                      <w:sz w:val="18"/>
                      <w:szCs w:val="18"/>
                      <w:u w:val="single"/>
                      <w:lang w:eastAsia="lv-LV"/>
                    </w:rPr>
                    <w:t xml:space="preserve">valsts sociālās apdrošināšanas obligātās iemaksas </w:t>
                  </w:r>
                  <w:r w:rsidRPr="00775F8D">
                    <w:rPr>
                      <w:rFonts w:ascii="Times New Roman" w:eastAsia="Times New Roman" w:hAnsi="Times New Roman" w:cs="Times New Roman"/>
                      <w:color w:val="000000"/>
                      <w:sz w:val="18"/>
                      <w:szCs w:val="18"/>
                      <w:lang w:eastAsia="lv-LV"/>
                    </w:rPr>
                    <w:t>(</w:t>
                  </w:r>
                  <w:r w:rsidR="00AC1F0C" w:rsidRPr="00775F8D">
                    <w:rPr>
                      <w:rFonts w:ascii="Times New Roman" w:eastAsia="Times New Roman" w:hAnsi="Times New Roman" w:cs="Times New Roman"/>
                      <w:color w:val="000000"/>
                      <w:sz w:val="18"/>
                      <w:szCs w:val="18"/>
                      <w:lang w:eastAsia="lv-LV"/>
                    </w:rPr>
                    <w:t>2017.-</w:t>
                  </w:r>
                  <w:r w:rsidRPr="00775F8D">
                    <w:rPr>
                      <w:rFonts w:ascii="Times New Roman" w:eastAsia="Times New Roman" w:hAnsi="Times New Roman" w:cs="Times New Roman"/>
                      <w:color w:val="000000"/>
                      <w:sz w:val="18"/>
                      <w:szCs w:val="18"/>
                      <w:lang w:eastAsia="lv-LV"/>
                    </w:rPr>
                    <w:t>23.59%</w:t>
                  </w:r>
                  <w:r w:rsidR="00AC1F0C" w:rsidRPr="00775F8D">
                    <w:rPr>
                      <w:rFonts w:ascii="Times New Roman" w:eastAsia="Times New Roman" w:hAnsi="Times New Roman" w:cs="Times New Roman"/>
                      <w:color w:val="000000"/>
                      <w:sz w:val="18"/>
                      <w:szCs w:val="18"/>
                      <w:lang w:eastAsia="lv-LV"/>
                    </w:rPr>
                    <w:t>, 2018.-24.09%</w:t>
                  </w:r>
                  <w:r w:rsidRPr="00775F8D">
                    <w:rPr>
                      <w:rFonts w:ascii="Times New Roman" w:eastAsia="Times New Roman" w:hAnsi="Times New Roman" w:cs="Times New Roman"/>
                      <w:color w:val="000000"/>
                      <w:sz w:val="18"/>
                      <w:szCs w:val="18"/>
                      <w:lang w:eastAsia="lv-LV"/>
                    </w:rPr>
                    <w:t>):</w:t>
                  </w:r>
                  <w:r w:rsidRPr="00775F8D">
                    <w:rPr>
                      <w:rFonts w:ascii="Times New Roman" w:eastAsia="Times New Roman" w:hAnsi="Times New Roman" w:cs="Times New Roman"/>
                      <w:color w:val="000000"/>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hideMark/>
                </w:tcPr>
                <w:p w:rsidR="00B72445" w:rsidRPr="00775F8D" w:rsidRDefault="00994789" w:rsidP="00994789">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43</w:t>
                  </w:r>
                </w:p>
              </w:tc>
              <w:tc>
                <w:tcPr>
                  <w:tcW w:w="994" w:type="pct"/>
                  <w:tcBorders>
                    <w:top w:val="single" w:sz="4" w:space="0" w:color="auto"/>
                    <w:left w:val="single" w:sz="4" w:space="0" w:color="auto"/>
                    <w:right w:val="single" w:sz="4" w:space="0" w:color="auto"/>
                  </w:tcBorders>
                  <w:shd w:val="clear" w:color="auto" w:fill="auto"/>
                  <w:vAlign w:val="center"/>
                  <w:hideMark/>
                </w:tcPr>
                <w:p w:rsidR="00B72445" w:rsidRPr="00775F8D" w:rsidRDefault="00AC1F0C"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1201</w:t>
                  </w:r>
                </w:p>
              </w:tc>
            </w:tr>
            <w:tr w:rsidR="006C13F4" w:rsidRPr="00775F8D" w:rsidTr="00AF06F9">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775F8D"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775F8D">
                    <w:rPr>
                      <w:rFonts w:ascii="Times New Roman" w:eastAsia="Times New Roman" w:hAnsi="Times New Roman" w:cs="Times New Roman"/>
                      <w:b/>
                      <w:bCs/>
                      <w:color w:val="000000"/>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C13F4" w:rsidP="00B65863">
                  <w:pPr>
                    <w:spacing w:after="0" w:line="240" w:lineRule="auto"/>
                    <w:rPr>
                      <w:rFonts w:ascii="Times New Roman" w:eastAsia="Times New Roman" w:hAnsi="Times New Roman" w:cs="Times New Roman"/>
                      <w:b/>
                      <w:bCs/>
                      <w:color w:val="000000"/>
                      <w:sz w:val="18"/>
                      <w:szCs w:val="18"/>
                      <w:lang w:eastAsia="lv-LV"/>
                    </w:rPr>
                  </w:pPr>
                  <w:r w:rsidRPr="00775F8D">
                    <w:rPr>
                      <w:rFonts w:ascii="Times New Roman" w:eastAsia="Times New Roman" w:hAnsi="Times New Roman" w:cs="Times New Roman"/>
                      <w:b/>
                      <w:bCs/>
                      <w:color w:val="000000"/>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35C30" w:rsidP="00FE54EF">
                  <w:pPr>
                    <w:spacing w:after="0" w:line="240" w:lineRule="auto"/>
                    <w:jc w:val="center"/>
                    <w:rPr>
                      <w:rFonts w:ascii="Times New Roman" w:eastAsia="Times New Roman" w:hAnsi="Times New Roman" w:cs="Times New Roman"/>
                      <w:b/>
                      <w:color w:val="000000"/>
                      <w:sz w:val="18"/>
                      <w:szCs w:val="18"/>
                      <w:lang w:eastAsia="lv-LV"/>
                    </w:rPr>
                  </w:pPr>
                  <w:r w:rsidRPr="00775F8D">
                    <w:rPr>
                      <w:rFonts w:ascii="Times New Roman" w:eastAsia="Times New Roman" w:hAnsi="Times New Roman" w:cs="Times New Roman"/>
                      <w:b/>
                      <w:color w:val="000000"/>
                      <w:sz w:val="18"/>
                      <w:szCs w:val="18"/>
                      <w:lang w:eastAsia="lv-LV"/>
                    </w:rPr>
                    <w:t>999</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75F8D" w:rsidRDefault="00635C30" w:rsidP="004B400E">
                  <w:pPr>
                    <w:spacing w:after="0" w:line="240" w:lineRule="auto"/>
                    <w:jc w:val="center"/>
                    <w:rPr>
                      <w:rFonts w:ascii="Times New Roman" w:eastAsia="Times New Roman" w:hAnsi="Times New Roman" w:cs="Times New Roman"/>
                      <w:b/>
                      <w:color w:val="000000"/>
                      <w:sz w:val="18"/>
                      <w:szCs w:val="18"/>
                      <w:lang w:eastAsia="lv-LV"/>
                    </w:rPr>
                  </w:pPr>
                  <w:r w:rsidRPr="00775F8D">
                    <w:rPr>
                      <w:rFonts w:ascii="Times New Roman" w:eastAsia="Times New Roman" w:hAnsi="Times New Roman" w:cs="Times New Roman"/>
                      <w:b/>
                      <w:color w:val="000000"/>
                      <w:sz w:val="18"/>
                      <w:szCs w:val="18"/>
                      <w:lang w:eastAsia="lv-LV"/>
                    </w:rPr>
                    <w:t>12207</w:t>
                  </w:r>
                </w:p>
              </w:tc>
            </w:tr>
            <w:tr w:rsidR="007B20DA" w:rsidRPr="00775F8D" w:rsidTr="00AF06F9">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775F8D" w:rsidRDefault="007B20DA" w:rsidP="00134689">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775F8D" w:rsidRDefault="007B20DA" w:rsidP="00134689">
                  <w:pPr>
                    <w:spacing w:after="0" w:line="240" w:lineRule="auto"/>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775F8D" w:rsidRDefault="00635C30" w:rsidP="00134689">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999</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775F8D" w:rsidRDefault="00635C30" w:rsidP="00134689">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12207</w:t>
                  </w:r>
                </w:p>
              </w:tc>
            </w:tr>
            <w:tr w:rsidR="007B20DA" w:rsidRPr="00775F8D" w:rsidTr="00AF06F9">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775F8D"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775F8D" w:rsidRDefault="007B20DA" w:rsidP="00B65863">
                  <w:pPr>
                    <w:spacing w:after="0" w:line="240" w:lineRule="auto"/>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Veselības apdrošināšana</w:t>
                  </w:r>
                  <w:r w:rsidR="00371D18" w:rsidRPr="00775F8D">
                    <w:rPr>
                      <w:rFonts w:ascii="Times New Roman" w:eastAsia="Times New Roman" w:hAnsi="Times New Roman" w:cs="Times New Roman"/>
                      <w:color w:val="000000"/>
                      <w:sz w:val="18"/>
                      <w:szCs w:val="18"/>
                      <w:lang w:eastAsia="lv-LV"/>
                    </w:rPr>
                    <w:t xml:space="preserve"> (t.sk. apdrošināšana dodoties uz dienesta vietu)</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775F8D" w:rsidRDefault="00635CDB" w:rsidP="00D51C3F">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775F8D" w:rsidRDefault="00635CDB" w:rsidP="004B400E">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5</w:t>
                  </w:r>
                </w:p>
              </w:tc>
            </w:tr>
            <w:tr w:rsidR="007B20DA" w:rsidRPr="00775F8D" w:rsidTr="00AF06F9">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775F8D"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775F8D" w:rsidRDefault="007B20DA" w:rsidP="00B65863">
                  <w:pPr>
                    <w:spacing w:after="0" w:line="240" w:lineRule="auto"/>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Obligātās vakcinācijas</w:t>
                  </w:r>
                  <w:r w:rsidR="00FE2F21" w:rsidRPr="00775F8D">
                    <w:rPr>
                      <w:rFonts w:ascii="Times New Roman" w:eastAsia="Times New Roman" w:hAnsi="Times New Roman" w:cs="Times New Roman"/>
                      <w:color w:val="000000"/>
                      <w:sz w:val="18"/>
                      <w:szCs w:val="18"/>
                      <w:lang w:eastAsia="lv-LV"/>
                    </w:rPr>
                    <w:t xml:space="preserve"> un medicīnas aptieciņa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775F8D" w:rsidRDefault="007B20DA" w:rsidP="00D51C3F">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100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775F8D" w:rsidRDefault="004369F1" w:rsidP="004B400E">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w:t>
                  </w:r>
                </w:p>
              </w:tc>
            </w:tr>
            <w:tr w:rsidR="007B20DA" w:rsidRPr="00775F8D" w:rsidTr="00AF06F9">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775F8D"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775F8D" w:rsidRDefault="007B20DA" w:rsidP="004369F1">
                  <w:pPr>
                    <w:spacing w:after="0" w:line="240" w:lineRule="auto"/>
                    <w:rPr>
                      <w:rFonts w:ascii="Times New Roman" w:eastAsia="Times New Roman" w:hAnsi="Times New Roman" w:cs="Times New Roman"/>
                      <w:color w:val="000000"/>
                      <w:sz w:val="18"/>
                      <w:szCs w:val="18"/>
                      <w:u w:val="single"/>
                      <w:lang w:eastAsia="lv-LV"/>
                    </w:rPr>
                  </w:pPr>
                  <w:r w:rsidRPr="00775F8D">
                    <w:rPr>
                      <w:rFonts w:ascii="Times New Roman" w:eastAsia="Times New Roman" w:hAnsi="Times New Roman" w:cs="Times New Roman"/>
                      <w:color w:val="000000"/>
                      <w:sz w:val="18"/>
                      <w:szCs w:val="18"/>
                      <w:u w:val="single"/>
                      <w:lang w:eastAsia="lv-LV"/>
                    </w:rPr>
                    <w:t>Dz</w:t>
                  </w:r>
                  <w:r w:rsidR="004369F1" w:rsidRPr="00775F8D">
                    <w:rPr>
                      <w:rFonts w:ascii="Times New Roman" w:eastAsia="Times New Roman" w:hAnsi="Times New Roman" w:cs="Times New Roman"/>
                      <w:color w:val="000000"/>
                      <w:sz w:val="18"/>
                      <w:szCs w:val="18"/>
                      <w:u w:val="single"/>
                      <w:lang w:eastAsia="lv-LV"/>
                    </w:rPr>
                    <w:t xml:space="preserve">īvokļa (dzīvojamās telpas) īres, </w:t>
                  </w:r>
                  <w:r w:rsidRPr="00775F8D">
                    <w:rPr>
                      <w:rFonts w:ascii="Times New Roman" w:eastAsia="Times New Roman" w:hAnsi="Times New Roman" w:cs="Times New Roman"/>
                      <w:color w:val="000000"/>
                      <w:sz w:val="18"/>
                      <w:szCs w:val="18"/>
                      <w:u w:val="single"/>
                      <w:lang w:eastAsia="lv-LV"/>
                    </w:rPr>
                    <w:t>komunālo pakalpojumu izdevumi</w:t>
                  </w:r>
                  <w:r w:rsidR="004369F1" w:rsidRPr="00775F8D">
                    <w:rPr>
                      <w:rFonts w:ascii="Times New Roman" w:eastAsia="Times New Roman" w:hAnsi="Times New Roman" w:cs="Times New Roman"/>
                      <w:color w:val="000000"/>
                      <w:sz w:val="18"/>
                      <w:szCs w:val="18"/>
                      <w:u w:val="single"/>
                      <w:lang w:eastAsia="lv-LV"/>
                    </w:rPr>
                    <w:t>, mākleru izdevumi</w:t>
                  </w:r>
                  <w:r w:rsidRPr="00775F8D">
                    <w:rPr>
                      <w:rFonts w:ascii="Times New Roman" w:eastAsia="Times New Roman" w:hAnsi="Times New Roman" w:cs="Times New Roman"/>
                      <w:color w:val="000000"/>
                      <w:sz w:val="18"/>
                      <w:szCs w:val="18"/>
                      <w:u w:val="single"/>
                      <w:lang w:eastAsia="lv-LV"/>
                    </w:rPr>
                    <w:t xml:space="preserve">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775F8D" w:rsidRDefault="00635C30" w:rsidP="00781010">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544</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775F8D" w:rsidRDefault="00635C30" w:rsidP="00635C30">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11352</w:t>
                  </w:r>
                </w:p>
              </w:tc>
            </w:tr>
            <w:tr w:rsidR="007B20DA" w:rsidRPr="00775F8D" w:rsidTr="00AF06F9">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775F8D"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775F8D" w:rsidRDefault="004377E6" w:rsidP="00635CDB">
                  <w:pPr>
                    <w:spacing w:after="0" w:line="240" w:lineRule="auto"/>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 xml:space="preserve">11 895.21 </w:t>
                  </w:r>
                  <w:r w:rsidR="007B20DA" w:rsidRPr="00775F8D">
                    <w:rPr>
                      <w:rFonts w:ascii="Times New Roman" w:eastAsia="Times New Roman" w:hAnsi="Times New Roman" w:cs="Times New Roman"/>
                      <w:color w:val="000000"/>
                      <w:sz w:val="18"/>
                      <w:szCs w:val="18"/>
                      <w:lang w:eastAsia="lv-LV"/>
                    </w:rPr>
                    <w:t xml:space="preserve"> </w:t>
                  </w:r>
                  <w:r w:rsidR="007B20DA" w:rsidRPr="00775F8D">
                    <w:rPr>
                      <w:rFonts w:ascii="Times New Roman" w:eastAsia="Times New Roman" w:hAnsi="Times New Roman" w:cs="Times New Roman"/>
                      <w:i/>
                      <w:iCs/>
                      <w:color w:val="000000"/>
                      <w:sz w:val="18"/>
                      <w:szCs w:val="18"/>
                      <w:lang w:eastAsia="lv-LV"/>
                    </w:rPr>
                    <w:t xml:space="preserve">euro </w:t>
                  </w:r>
                  <w:r w:rsidR="007B20DA" w:rsidRPr="00775F8D">
                    <w:rPr>
                      <w:rFonts w:ascii="Times New Roman" w:eastAsia="Times New Roman" w:hAnsi="Times New Roman" w:cs="Times New Roman"/>
                      <w:color w:val="000000"/>
                      <w:sz w:val="18"/>
                      <w:szCs w:val="18"/>
                      <w:lang w:eastAsia="lv-LV"/>
                    </w:rPr>
                    <w:t>(</w:t>
                  </w:r>
                  <w:r w:rsidR="00635CDB" w:rsidRPr="00775F8D">
                    <w:rPr>
                      <w:rFonts w:ascii="Times New Roman" w:eastAsia="Times New Roman" w:hAnsi="Times New Roman" w:cs="Times New Roman"/>
                      <w:color w:val="000000"/>
                      <w:sz w:val="18"/>
                      <w:szCs w:val="18"/>
                      <w:lang w:eastAsia="lv-LV"/>
                    </w:rPr>
                    <w:t xml:space="preserve">taktiskajam </w:t>
                  </w:r>
                  <w:r w:rsidR="007B20DA" w:rsidRPr="00775F8D">
                    <w:rPr>
                      <w:rFonts w:ascii="Times New Roman" w:eastAsia="Times New Roman" w:hAnsi="Times New Roman" w:cs="Times New Roman"/>
                      <w:color w:val="000000"/>
                      <w:sz w:val="18"/>
                      <w:szCs w:val="18"/>
                      <w:lang w:eastAsia="lv-LV"/>
                    </w:rPr>
                    <w:t xml:space="preserve">līmenim gadā) </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7B20DA" w:rsidRPr="00775F8D"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7B20DA" w:rsidRPr="00775F8D" w:rsidRDefault="007B20DA" w:rsidP="00B65863">
                  <w:pPr>
                    <w:spacing w:after="0" w:line="240" w:lineRule="auto"/>
                    <w:rPr>
                      <w:rFonts w:ascii="Times New Roman" w:eastAsia="Times New Roman" w:hAnsi="Times New Roman" w:cs="Times New Roman"/>
                      <w:color w:val="000000"/>
                      <w:sz w:val="18"/>
                      <w:szCs w:val="18"/>
                      <w:lang w:eastAsia="lv-LV"/>
                    </w:rPr>
                  </w:pPr>
                </w:p>
              </w:tc>
            </w:tr>
            <w:tr w:rsidR="007B20DA" w:rsidRPr="00775F8D" w:rsidTr="00AF06F9">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775F8D"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775F8D" w:rsidRDefault="007B20DA" w:rsidP="00B65863">
                  <w:pPr>
                    <w:spacing w:after="0" w:line="240" w:lineRule="auto"/>
                    <w:rPr>
                      <w:rFonts w:ascii="Times New Roman" w:eastAsia="Times New Roman" w:hAnsi="Times New Roman" w:cs="Times New Roman"/>
                      <w:color w:val="000000"/>
                      <w:sz w:val="18"/>
                      <w:szCs w:val="18"/>
                      <w:u w:val="single"/>
                      <w:lang w:eastAsia="lv-LV"/>
                    </w:rPr>
                  </w:pPr>
                  <w:r w:rsidRPr="00775F8D">
                    <w:rPr>
                      <w:rFonts w:ascii="Times New Roman" w:eastAsia="Times New Roman" w:hAnsi="Times New Roman" w:cs="Times New Roman"/>
                      <w:color w:val="000000"/>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77E6" w:rsidRPr="00775F8D" w:rsidRDefault="004377E6" w:rsidP="00B65863">
                  <w:pPr>
                    <w:spacing w:after="0" w:line="240" w:lineRule="auto"/>
                    <w:jc w:val="center"/>
                    <w:rPr>
                      <w:rFonts w:ascii="Times New Roman" w:eastAsia="Times New Roman" w:hAnsi="Times New Roman" w:cs="Times New Roman"/>
                      <w:sz w:val="18"/>
                      <w:szCs w:val="18"/>
                      <w:lang w:eastAsia="lv-LV"/>
                    </w:rPr>
                  </w:pPr>
                </w:p>
                <w:p w:rsidR="007B20DA" w:rsidRPr="00775F8D" w:rsidRDefault="004377E6" w:rsidP="00B65863">
                  <w:pPr>
                    <w:spacing w:after="0" w:line="240" w:lineRule="auto"/>
                    <w:jc w:val="center"/>
                    <w:rPr>
                      <w:rFonts w:ascii="Times New Roman" w:eastAsia="Times New Roman" w:hAnsi="Times New Roman" w:cs="Times New Roman"/>
                      <w:sz w:val="18"/>
                      <w:szCs w:val="18"/>
                      <w:lang w:eastAsia="lv-LV"/>
                    </w:rPr>
                  </w:pPr>
                  <w:r w:rsidRPr="00775F8D">
                    <w:rPr>
                      <w:rFonts w:ascii="Times New Roman" w:eastAsia="Times New Roman" w:hAnsi="Times New Roman" w:cs="Times New Roman"/>
                      <w:sz w:val="18"/>
                      <w:szCs w:val="18"/>
                      <w:lang w:eastAsia="lv-LV"/>
                    </w:rPr>
                    <w:t>250</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77E6" w:rsidRPr="00775F8D" w:rsidRDefault="004377E6" w:rsidP="004377E6">
                  <w:pPr>
                    <w:spacing w:after="0" w:line="240" w:lineRule="auto"/>
                    <w:jc w:val="center"/>
                    <w:rPr>
                      <w:rFonts w:ascii="Times New Roman" w:eastAsia="Times New Roman" w:hAnsi="Times New Roman" w:cs="Times New Roman"/>
                      <w:sz w:val="18"/>
                      <w:szCs w:val="18"/>
                      <w:lang w:eastAsia="lv-LV"/>
                    </w:rPr>
                  </w:pPr>
                </w:p>
                <w:p w:rsidR="004377E6" w:rsidRPr="00775F8D" w:rsidRDefault="004377E6" w:rsidP="004377E6">
                  <w:pPr>
                    <w:spacing w:after="0" w:line="240" w:lineRule="auto"/>
                    <w:jc w:val="center"/>
                    <w:rPr>
                      <w:rFonts w:ascii="Times New Roman" w:eastAsia="Times New Roman" w:hAnsi="Times New Roman" w:cs="Times New Roman"/>
                      <w:sz w:val="18"/>
                      <w:szCs w:val="18"/>
                      <w:lang w:eastAsia="lv-LV"/>
                    </w:rPr>
                  </w:pPr>
                  <w:r w:rsidRPr="00775F8D">
                    <w:rPr>
                      <w:rFonts w:ascii="Times New Roman" w:eastAsia="Times New Roman" w:hAnsi="Times New Roman" w:cs="Times New Roman"/>
                      <w:sz w:val="18"/>
                      <w:szCs w:val="18"/>
                      <w:lang w:eastAsia="lv-LV"/>
                    </w:rPr>
                    <w:t>750</w:t>
                  </w:r>
                </w:p>
              </w:tc>
            </w:tr>
            <w:tr w:rsidR="007B20DA" w:rsidRPr="00775F8D" w:rsidTr="00AF06F9">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775F8D"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77E6" w:rsidRPr="00775F8D" w:rsidRDefault="00673E98" w:rsidP="00673E98">
                  <w:pPr>
                    <w:spacing w:after="0" w:line="240" w:lineRule="auto"/>
                    <w:jc w:val="both"/>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C</w:t>
                  </w:r>
                  <w:r w:rsidR="007B20DA" w:rsidRPr="00775F8D">
                    <w:rPr>
                      <w:rFonts w:ascii="Times New Roman" w:eastAsia="Times New Roman" w:hAnsi="Times New Roman" w:cs="Times New Roman"/>
                      <w:color w:val="000000"/>
                      <w:sz w:val="18"/>
                      <w:szCs w:val="18"/>
                      <w:lang w:eastAsia="lv-LV"/>
                    </w:rPr>
                    <w:t>eļa izdevumi braucienam t</w:t>
                  </w:r>
                  <w:r w:rsidR="004377E6" w:rsidRPr="00775F8D">
                    <w:rPr>
                      <w:rFonts w:ascii="Times New Roman" w:eastAsia="Times New Roman" w:hAnsi="Times New Roman" w:cs="Times New Roman"/>
                      <w:color w:val="000000"/>
                      <w:sz w:val="18"/>
                      <w:szCs w:val="18"/>
                      <w:lang w:eastAsia="lv-LV"/>
                    </w:rPr>
                    <w:t>urp-atpakaļ maksā 500 euro. 2017</w:t>
                  </w:r>
                  <w:r w:rsidR="007B20DA" w:rsidRPr="00775F8D">
                    <w:rPr>
                      <w:rFonts w:ascii="Times New Roman" w:eastAsia="Times New Roman" w:hAnsi="Times New Roman" w:cs="Times New Roman"/>
                      <w:color w:val="000000"/>
                      <w:sz w:val="18"/>
                      <w:szCs w:val="18"/>
                      <w:lang w:eastAsia="lv-LV"/>
                    </w:rPr>
                    <w:t xml:space="preserve">.gadā </w:t>
                  </w:r>
                  <w:r w:rsidR="004377E6" w:rsidRPr="00775F8D">
                    <w:rPr>
                      <w:rFonts w:ascii="Times New Roman" w:eastAsia="Times New Roman" w:hAnsi="Times New Roman" w:cs="Times New Roman"/>
                      <w:color w:val="000000"/>
                      <w:sz w:val="18"/>
                      <w:szCs w:val="18"/>
                      <w:lang w:eastAsia="lv-LV"/>
                    </w:rPr>
                    <w:t>pārcelšanās, 2018. gadā atvaļinājuma brauciens un brauciens atpakaļ.</w:t>
                  </w:r>
                  <w:r w:rsidR="007B20DA" w:rsidRPr="00775F8D">
                    <w:rPr>
                      <w:rFonts w:ascii="Times New Roman" w:eastAsia="Times New Roman" w:hAnsi="Times New Roman" w:cs="Times New Roman"/>
                      <w:color w:val="000000"/>
                      <w:sz w:val="18"/>
                      <w:szCs w:val="18"/>
                      <w:lang w:eastAsia="lv-LV"/>
                    </w:rPr>
                    <w:t xml:space="preserve"> </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7B20DA" w:rsidRPr="00775F8D" w:rsidRDefault="007B20DA" w:rsidP="00B65863">
                  <w:pPr>
                    <w:spacing w:after="0" w:line="240" w:lineRule="auto"/>
                    <w:rPr>
                      <w:rFonts w:ascii="Times New Roman" w:eastAsia="Times New Roman" w:hAnsi="Times New Roman" w:cs="Times New Roman"/>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7B20DA" w:rsidRPr="00775F8D" w:rsidRDefault="007B20DA" w:rsidP="00B65863">
                  <w:pPr>
                    <w:spacing w:after="0" w:line="240" w:lineRule="auto"/>
                    <w:rPr>
                      <w:rFonts w:ascii="Times New Roman" w:eastAsia="Times New Roman" w:hAnsi="Times New Roman" w:cs="Times New Roman"/>
                      <w:sz w:val="18"/>
                      <w:szCs w:val="18"/>
                      <w:lang w:eastAsia="lv-LV"/>
                    </w:rPr>
                  </w:pPr>
                </w:p>
              </w:tc>
            </w:tr>
            <w:tr w:rsidR="007B20DA" w:rsidRPr="00775F8D" w:rsidTr="00AF06F9">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rsidR="007B20DA" w:rsidRPr="00775F8D"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 </w:t>
                  </w:r>
                </w:p>
                <w:p w:rsidR="007B20DA" w:rsidRPr="00775F8D"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775F8D" w:rsidRDefault="007B20DA" w:rsidP="00B65863">
                  <w:pPr>
                    <w:spacing w:after="0" w:line="240" w:lineRule="auto"/>
                    <w:rPr>
                      <w:rFonts w:ascii="Times New Roman" w:eastAsia="Times New Roman" w:hAnsi="Times New Roman" w:cs="Times New Roman"/>
                      <w:color w:val="000000"/>
                      <w:sz w:val="18"/>
                      <w:szCs w:val="18"/>
                      <w:u w:val="single"/>
                      <w:lang w:eastAsia="lv-LV"/>
                    </w:rPr>
                  </w:pPr>
                  <w:r w:rsidRPr="00775F8D">
                    <w:rPr>
                      <w:rFonts w:ascii="Times New Roman" w:eastAsia="Times New Roman" w:hAnsi="Times New Roman" w:cs="Times New Roman"/>
                      <w:color w:val="000000"/>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7B20DA" w:rsidRPr="00775F8D" w:rsidRDefault="00F733FB" w:rsidP="00D904A5">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100</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rsidR="007B20DA" w:rsidRPr="00775F8D"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100</w:t>
                  </w:r>
                </w:p>
              </w:tc>
            </w:tr>
            <w:tr w:rsidR="007B20DA" w:rsidRPr="00775F8D" w:rsidTr="00AF06F9">
              <w:trPr>
                <w:trHeight w:val="191"/>
              </w:trPr>
              <w:tc>
                <w:tcPr>
                  <w:tcW w:w="571" w:type="pct"/>
                  <w:vMerge/>
                  <w:tcBorders>
                    <w:left w:val="single" w:sz="4" w:space="0" w:color="auto"/>
                    <w:bottom w:val="single" w:sz="4" w:space="0" w:color="auto"/>
                    <w:right w:val="single" w:sz="4" w:space="0" w:color="auto"/>
                  </w:tcBorders>
                  <w:vAlign w:val="center"/>
                  <w:hideMark/>
                </w:tcPr>
                <w:p w:rsidR="007B20DA" w:rsidRPr="00775F8D"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775F8D" w:rsidRDefault="007B20DA" w:rsidP="002A39E5">
                  <w:pPr>
                    <w:spacing w:after="0" w:line="240" w:lineRule="auto"/>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 xml:space="preserve">100 </w:t>
                  </w:r>
                  <w:r w:rsidRPr="00775F8D">
                    <w:rPr>
                      <w:rFonts w:ascii="Times New Roman" w:eastAsia="Times New Roman" w:hAnsi="Times New Roman" w:cs="Times New Roman"/>
                      <w:i/>
                      <w:color w:val="000000"/>
                      <w:sz w:val="18"/>
                      <w:szCs w:val="18"/>
                      <w:lang w:eastAsia="lv-LV"/>
                    </w:rPr>
                    <w:t xml:space="preserve">euro </w:t>
                  </w:r>
                </w:p>
              </w:tc>
              <w:tc>
                <w:tcPr>
                  <w:tcW w:w="872" w:type="pct"/>
                  <w:vMerge/>
                  <w:tcBorders>
                    <w:left w:val="single" w:sz="4" w:space="0" w:color="auto"/>
                    <w:bottom w:val="single" w:sz="4" w:space="0" w:color="auto"/>
                    <w:right w:val="single" w:sz="4" w:space="0" w:color="auto"/>
                  </w:tcBorders>
                  <w:vAlign w:val="center"/>
                  <w:hideMark/>
                </w:tcPr>
                <w:p w:rsidR="007B20DA" w:rsidRPr="00775F8D"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994" w:type="pct"/>
                  <w:vMerge/>
                  <w:tcBorders>
                    <w:left w:val="single" w:sz="4" w:space="0" w:color="auto"/>
                    <w:bottom w:val="single" w:sz="4" w:space="0" w:color="auto"/>
                    <w:right w:val="single" w:sz="4" w:space="0" w:color="auto"/>
                  </w:tcBorders>
                  <w:vAlign w:val="center"/>
                  <w:hideMark/>
                </w:tcPr>
                <w:p w:rsidR="007B20DA" w:rsidRPr="00775F8D" w:rsidRDefault="007B20DA" w:rsidP="00B65863">
                  <w:pPr>
                    <w:spacing w:after="0" w:line="240" w:lineRule="auto"/>
                    <w:rPr>
                      <w:rFonts w:ascii="Times New Roman" w:eastAsia="Times New Roman" w:hAnsi="Times New Roman" w:cs="Times New Roman"/>
                      <w:color w:val="000000"/>
                      <w:sz w:val="18"/>
                      <w:szCs w:val="18"/>
                      <w:lang w:eastAsia="lv-LV"/>
                    </w:rPr>
                  </w:pPr>
                </w:p>
              </w:tc>
            </w:tr>
            <w:tr w:rsidR="007B20DA" w:rsidRPr="00775F8D" w:rsidTr="00AF06F9">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775F8D"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775F8D">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775F8D" w:rsidRDefault="007B20DA" w:rsidP="00B65863">
                  <w:pPr>
                    <w:spacing w:after="0" w:line="240" w:lineRule="auto"/>
                    <w:rPr>
                      <w:rFonts w:ascii="Times New Roman" w:eastAsia="Times New Roman" w:hAnsi="Times New Roman" w:cs="Times New Roman"/>
                      <w:b/>
                      <w:bCs/>
                      <w:color w:val="000000"/>
                      <w:sz w:val="18"/>
                      <w:szCs w:val="18"/>
                      <w:lang w:eastAsia="lv-LV"/>
                    </w:rPr>
                  </w:pPr>
                  <w:r w:rsidRPr="00775F8D">
                    <w:rPr>
                      <w:rFonts w:ascii="Times New Roman" w:eastAsia="Times New Roman" w:hAnsi="Times New Roman" w:cs="Times New Roman"/>
                      <w:b/>
                      <w:bCs/>
                      <w:color w:val="000000"/>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775F8D" w:rsidRDefault="00635C30" w:rsidP="00FE54EF">
                  <w:pPr>
                    <w:spacing w:after="0" w:line="240" w:lineRule="auto"/>
                    <w:jc w:val="center"/>
                    <w:rPr>
                      <w:rFonts w:ascii="Times New Roman" w:eastAsia="Times New Roman" w:hAnsi="Times New Roman" w:cs="Times New Roman"/>
                      <w:b/>
                      <w:bCs/>
                      <w:color w:val="000000"/>
                      <w:sz w:val="18"/>
                      <w:szCs w:val="18"/>
                      <w:lang w:eastAsia="lv-LV"/>
                    </w:rPr>
                  </w:pPr>
                  <w:r w:rsidRPr="00775F8D">
                    <w:rPr>
                      <w:rFonts w:ascii="Times New Roman" w:eastAsia="Times New Roman" w:hAnsi="Times New Roman" w:cs="Times New Roman"/>
                      <w:b/>
                      <w:bCs/>
                      <w:color w:val="000000"/>
                      <w:sz w:val="18"/>
                      <w:szCs w:val="18"/>
                      <w:lang w:eastAsia="lv-LV"/>
                    </w:rPr>
                    <w:t>1222</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775F8D" w:rsidRDefault="00AC1F0C" w:rsidP="00B0194B">
                  <w:pPr>
                    <w:spacing w:after="0" w:line="240" w:lineRule="auto"/>
                    <w:jc w:val="center"/>
                    <w:rPr>
                      <w:rFonts w:ascii="Times New Roman" w:eastAsia="Times New Roman" w:hAnsi="Times New Roman" w:cs="Times New Roman"/>
                      <w:b/>
                      <w:bCs/>
                      <w:color w:val="000000"/>
                      <w:sz w:val="18"/>
                      <w:szCs w:val="18"/>
                      <w:lang w:eastAsia="lv-LV"/>
                    </w:rPr>
                  </w:pPr>
                  <w:r w:rsidRPr="00775F8D">
                    <w:rPr>
                      <w:rFonts w:ascii="Times New Roman" w:eastAsia="Times New Roman" w:hAnsi="Times New Roman" w:cs="Times New Roman"/>
                      <w:b/>
                      <w:bCs/>
                      <w:color w:val="000000"/>
                      <w:sz w:val="18"/>
                      <w:szCs w:val="18"/>
                      <w:lang w:eastAsia="lv-LV"/>
                    </w:rPr>
                    <w:t>18391</w:t>
                  </w:r>
                </w:p>
              </w:tc>
            </w:tr>
          </w:tbl>
          <w:p w:rsidR="00B60A12" w:rsidRPr="00775F8D" w:rsidRDefault="00B60A12" w:rsidP="00404E59">
            <w:pPr>
              <w:spacing w:after="0" w:line="240" w:lineRule="auto"/>
              <w:rPr>
                <w:rFonts w:ascii="Times New Roman" w:eastAsia="Times New Roman" w:hAnsi="Times New Roman" w:cs="Times New Roman"/>
                <w:sz w:val="24"/>
                <w:szCs w:val="24"/>
                <w:lang w:eastAsia="lv-LV"/>
              </w:rPr>
            </w:pPr>
          </w:p>
        </w:tc>
      </w:tr>
      <w:tr w:rsidR="00B60A12" w:rsidRPr="00775F8D"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6.1. detalizēts ieņēmumu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p>
        </w:tc>
      </w:tr>
      <w:tr w:rsidR="00B60A12" w:rsidRPr="00775F8D"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6.2. detalizēts izdevumu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775F8D" w:rsidRDefault="00B60A12" w:rsidP="00404E59">
            <w:pPr>
              <w:spacing w:after="0" w:line="240" w:lineRule="auto"/>
              <w:rPr>
                <w:rFonts w:ascii="Times New Roman" w:eastAsia="Times New Roman" w:hAnsi="Times New Roman" w:cs="Times New Roman"/>
                <w:sz w:val="24"/>
                <w:szCs w:val="24"/>
                <w:lang w:eastAsia="lv-LV"/>
              </w:rPr>
            </w:pPr>
          </w:p>
        </w:tc>
      </w:tr>
      <w:tr w:rsidR="00B60A12" w:rsidRPr="00775F8D" w:rsidTr="00A96381">
        <w:trPr>
          <w:trHeight w:val="555"/>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7. Cita informācija</w:t>
            </w:r>
          </w:p>
        </w:tc>
        <w:tc>
          <w:tcPr>
            <w:tcW w:w="6266" w:type="dxa"/>
            <w:gridSpan w:val="5"/>
            <w:tcBorders>
              <w:top w:val="outset" w:sz="6" w:space="0" w:color="auto"/>
              <w:left w:val="outset" w:sz="6" w:space="0" w:color="auto"/>
              <w:bottom w:val="outset" w:sz="6" w:space="0" w:color="auto"/>
              <w:right w:val="outset" w:sz="6" w:space="0" w:color="auto"/>
            </w:tcBorders>
            <w:hideMark/>
          </w:tcPr>
          <w:p w:rsidR="00F82A1F" w:rsidRPr="00775F8D" w:rsidRDefault="00990932" w:rsidP="00F82A1F">
            <w:pPr>
              <w:spacing w:before="120" w:after="0" w:line="240" w:lineRule="auto"/>
              <w:jc w:val="both"/>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Finanšu ministrijai no valsts budžeta programmas 02.00.00 "Līdzekļi neparedzētiem gadījumiem" piešķirt Ārlietu ministrij</w:t>
            </w:r>
            <w:r w:rsidR="00F82A1F" w:rsidRPr="00775F8D">
              <w:rPr>
                <w:rFonts w:ascii="Times New Roman" w:eastAsia="Times New Roman" w:hAnsi="Times New Roman" w:cs="Times New Roman"/>
                <w:sz w:val="24"/>
                <w:szCs w:val="24"/>
                <w:lang w:eastAsia="lv-LV"/>
              </w:rPr>
              <w:t>ai finansējumu 1</w:t>
            </w:r>
            <w:r w:rsidR="00B721C9" w:rsidRPr="00775F8D">
              <w:rPr>
                <w:rFonts w:ascii="Times New Roman" w:eastAsia="Times New Roman" w:hAnsi="Times New Roman" w:cs="Times New Roman"/>
                <w:sz w:val="24"/>
                <w:szCs w:val="24"/>
                <w:lang w:eastAsia="lv-LV"/>
              </w:rPr>
              <w:t xml:space="preserve"> </w:t>
            </w:r>
            <w:r w:rsidR="00F82A1F" w:rsidRPr="00775F8D">
              <w:rPr>
                <w:rFonts w:ascii="Times New Roman" w:eastAsia="Times New Roman" w:hAnsi="Times New Roman" w:cs="Times New Roman"/>
                <w:sz w:val="24"/>
                <w:szCs w:val="24"/>
                <w:lang w:eastAsia="lv-LV"/>
              </w:rPr>
              <w:t xml:space="preserve">222 </w:t>
            </w:r>
            <w:r w:rsidR="00F82A1F" w:rsidRPr="00775F8D">
              <w:rPr>
                <w:rFonts w:ascii="Times New Roman" w:eastAsia="Times New Roman" w:hAnsi="Times New Roman" w:cs="Times New Roman"/>
                <w:i/>
                <w:sz w:val="24"/>
                <w:szCs w:val="24"/>
                <w:lang w:eastAsia="lv-LV"/>
              </w:rPr>
              <w:t>euro</w:t>
            </w:r>
            <w:r w:rsidR="00F82A1F" w:rsidRPr="00775F8D">
              <w:rPr>
                <w:rFonts w:ascii="Times New Roman" w:eastAsia="Times New Roman" w:hAnsi="Times New Roman" w:cs="Times New Roman"/>
                <w:sz w:val="24"/>
                <w:szCs w:val="24"/>
                <w:lang w:eastAsia="lv-LV"/>
              </w:rPr>
              <w:t xml:space="preserve"> apmērā.</w:t>
            </w:r>
          </w:p>
          <w:p w:rsidR="00B21E61" w:rsidRPr="00775F8D" w:rsidRDefault="00B721C9" w:rsidP="00D76087">
            <w:pPr>
              <w:spacing w:before="120" w:after="0" w:line="240" w:lineRule="auto"/>
              <w:jc w:val="both"/>
              <w:rPr>
                <w:rFonts w:ascii="Times New Roman" w:eastAsia="Times New Roman" w:hAnsi="Times New Roman" w:cs="Times New Roman"/>
                <w:sz w:val="24"/>
                <w:szCs w:val="24"/>
                <w:lang w:eastAsia="lv-LV"/>
              </w:rPr>
            </w:pPr>
            <w:r w:rsidRPr="00775F8D">
              <w:rPr>
                <w:rFonts w:ascii="Times New Roman" w:eastAsia="Times New Roman" w:hAnsi="Times New Roman" w:cs="Times New Roman"/>
                <w:sz w:val="24"/>
                <w:szCs w:val="24"/>
                <w:lang w:eastAsia="lv-LV"/>
              </w:rPr>
              <w:t>Ārlietu ministrijai sagatavot un iesniegt Ministru kabinetā rīkojuma projektu par līdzekļu piešķiršanu 2018.</w:t>
            </w:r>
            <w:r w:rsidR="00775F8D">
              <w:rPr>
                <w:rFonts w:ascii="Times New Roman" w:eastAsia="Times New Roman" w:hAnsi="Times New Roman" w:cs="Times New Roman"/>
                <w:sz w:val="24"/>
                <w:szCs w:val="24"/>
                <w:lang w:eastAsia="lv-LV"/>
              </w:rPr>
              <w:t xml:space="preserve"> </w:t>
            </w:r>
            <w:r w:rsidRPr="00775F8D">
              <w:rPr>
                <w:rFonts w:ascii="Times New Roman" w:eastAsia="Times New Roman" w:hAnsi="Times New Roman" w:cs="Times New Roman"/>
                <w:sz w:val="24"/>
                <w:szCs w:val="24"/>
                <w:lang w:eastAsia="lv-LV"/>
              </w:rPr>
              <w:t xml:space="preserve">gadā no valsts budžeta programmas 02.00.00 "Līdzekļi neparedzētiem gadījumiem" 18 391 </w:t>
            </w:r>
            <w:r w:rsidRPr="00775F8D">
              <w:rPr>
                <w:rFonts w:ascii="Times New Roman" w:eastAsia="Times New Roman" w:hAnsi="Times New Roman" w:cs="Times New Roman"/>
                <w:i/>
                <w:sz w:val="24"/>
                <w:szCs w:val="24"/>
                <w:lang w:eastAsia="lv-LV"/>
              </w:rPr>
              <w:t>euro</w:t>
            </w:r>
            <w:r w:rsidRPr="00775F8D">
              <w:rPr>
                <w:rFonts w:ascii="Times New Roman" w:eastAsia="Times New Roman" w:hAnsi="Times New Roman" w:cs="Times New Roman"/>
                <w:sz w:val="24"/>
                <w:szCs w:val="24"/>
                <w:lang w:eastAsia="lv-LV"/>
              </w:rPr>
              <w:t xml:space="preserve"> apmērā civilā</w:t>
            </w:r>
            <w:r w:rsidR="00D76087" w:rsidRPr="00775F8D">
              <w:rPr>
                <w:rFonts w:ascii="Times New Roman" w:eastAsia="Times New Roman" w:hAnsi="Times New Roman" w:cs="Times New Roman"/>
                <w:sz w:val="24"/>
                <w:szCs w:val="24"/>
                <w:lang w:eastAsia="lv-LV"/>
              </w:rPr>
              <w:t>s</w:t>
            </w:r>
            <w:r w:rsidRPr="00775F8D">
              <w:rPr>
                <w:rFonts w:ascii="Times New Roman" w:eastAsia="Times New Roman" w:hAnsi="Times New Roman" w:cs="Times New Roman"/>
                <w:sz w:val="24"/>
                <w:szCs w:val="24"/>
                <w:lang w:eastAsia="lv-LV"/>
              </w:rPr>
              <w:t xml:space="preserve"> ekspert</w:t>
            </w:r>
            <w:r w:rsidR="00D76087" w:rsidRPr="00775F8D">
              <w:rPr>
                <w:rFonts w:ascii="Times New Roman" w:eastAsia="Times New Roman" w:hAnsi="Times New Roman" w:cs="Times New Roman"/>
                <w:sz w:val="24"/>
                <w:szCs w:val="24"/>
                <w:lang w:eastAsia="lv-LV"/>
              </w:rPr>
              <w:t>es</w:t>
            </w:r>
            <w:r w:rsidRPr="00775F8D">
              <w:rPr>
                <w:rFonts w:ascii="Times New Roman" w:eastAsia="Times New Roman" w:hAnsi="Times New Roman" w:cs="Times New Roman"/>
                <w:sz w:val="24"/>
                <w:szCs w:val="24"/>
                <w:lang w:eastAsia="lv-LV"/>
              </w:rPr>
              <w:t xml:space="preserve"> darbības nodrošināšanai no 2018.</w:t>
            </w:r>
            <w:r w:rsidR="00775F8D">
              <w:rPr>
                <w:rFonts w:ascii="Times New Roman" w:eastAsia="Times New Roman" w:hAnsi="Times New Roman" w:cs="Times New Roman"/>
                <w:sz w:val="24"/>
                <w:szCs w:val="24"/>
                <w:lang w:eastAsia="lv-LV"/>
              </w:rPr>
              <w:t xml:space="preserve"> </w:t>
            </w:r>
            <w:r w:rsidRPr="00775F8D">
              <w:rPr>
                <w:rFonts w:ascii="Times New Roman" w:eastAsia="Times New Roman" w:hAnsi="Times New Roman" w:cs="Times New Roman"/>
                <w:sz w:val="24"/>
                <w:szCs w:val="24"/>
                <w:lang w:eastAsia="lv-LV"/>
              </w:rPr>
              <w:t>gad</w:t>
            </w:r>
            <w:r w:rsidR="00775F8D">
              <w:rPr>
                <w:rFonts w:ascii="Times New Roman" w:eastAsia="Times New Roman" w:hAnsi="Times New Roman" w:cs="Times New Roman"/>
                <w:sz w:val="24"/>
                <w:szCs w:val="24"/>
                <w:lang w:eastAsia="lv-LV"/>
              </w:rPr>
              <w:t>a 1. janvāra līdz 2018. gada 14. </w:t>
            </w:r>
            <w:r w:rsidRPr="00775F8D">
              <w:rPr>
                <w:rFonts w:ascii="Times New Roman" w:eastAsia="Times New Roman" w:hAnsi="Times New Roman" w:cs="Times New Roman"/>
                <w:sz w:val="24"/>
                <w:szCs w:val="24"/>
                <w:lang w:eastAsia="lv-LV"/>
              </w:rPr>
              <w:t>decembrim.</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DC0E40"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EA3703" w:rsidRPr="00DC0E40"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p>
        </w:tc>
      </w:tr>
      <w:tr w:rsidR="00EA3703" w:rsidRPr="00DC0E40"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izpildes ietekme uz pārvaldes funkcijām un institucionālo struktūru.</w:t>
            </w:r>
          </w:p>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CE33FC">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Projekts šo jomu </w:t>
            </w:r>
            <w:r w:rsidR="00CE33FC" w:rsidRPr="00DC0E40">
              <w:rPr>
                <w:rFonts w:ascii="Times New Roman" w:eastAsia="Times New Roman" w:hAnsi="Times New Roman" w:cs="Times New Roman"/>
                <w:sz w:val="24"/>
                <w:szCs w:val="24"/>
                <w:lang w:eastAsia="lv-LV"/>
              </w:rPr>
              <w:t>neskar</w:t>
            </w:r>
          </w:p>
        </w:tc>
      </w:tr>
      <w:tr w:rsidR="00EA3703" w:rsidRPr="00DC0E40"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D65552">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CE33FC" w:rsidRPr="00DC0E40" w:rsidRDefault="00CE33FC" w:rsidP="00CE33FC">
      <w:pPr>
        <w:tabs>
          <w:tab w:val="left" w:pos="6521"/>
        </w:tabs>
        <w:spacing w:after="0" w:line="240" w:lineRule="auto"/>
        <w:rPr>
          <w:rFonts w:ascii="Times New Roman" w:hAnsi="Times New Roman" w:cs="Times New Roman"/>
          <w:sz w:val="24"/>
          <w:szCs w:val="24"/>
        </w:rPr>
      </w:pPr>
    </w:p>
    <w:p w:rsidR="00CE33FC" w:rsidRPr="00DC0E40" w:rsidRDefault="00CE33FC" w:rsidP="00CE33FC">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Anotācijas IV, V, VI sadaļa – projekts šīs jomas neskar.</w:t>
      </w:r>
    </w:p>
    <w:p w:rsidR="00CF0D14" w:rsidRPr="00DC0E40" w:rsidRDefault="00CF0D14" w:rsidP="001813AA">
      <w:pPr>
        <w:spacing w:after="0" w:line="240" w:lineRule="auto"/>
        <w:rPr>
          <w:rFonts w:ascii="Times New Roman" w:hAnsi="Times New Roman" w:cs="Times New Roman"/>
          <w:sz w:val="24"/>
          <w:szCs w:val="24"/>
        </w:rPr>
      </w:pPr>
    </w:p>
    <w:p w:rsidR="00D65552" w:rsidRPr="00DC0E40" w:rsidRDefault="00D65552" w:rsidP="001813AA">
      <w:pPr>
        <w:spacing w:after="0" w:line="240" w:lineRule="auto"/>
        <w:rPr>
          <w:rFonts w:ascii="Times New Roman" w:hAnsi="Times New Roman" w:cs="Times New Roman"/>
          <w:sz w:val="24"/>
          <w:szCs w:val="24"/>
        </w:rPr>
      </w:pPr>
    </w:p>
    <w:p w:rsidR="00D65552" w:rsidRPr="00DC0E40" w:rsidRDefault="00D65552" w:rsidP="001813AA">
      <w:pPr>
        <w:spacing w:after="0" w:line="240" w:lineRule="auto"/>
        <w:rPr>
          <w:rFonts w:ascii="Times New Roman" w:hAnsi="Times New Roman" w:cs="Times New Roman"/>
          <w:sz w:val="24"/>
          <w:szCs w:val="24"/>
        </w:rPr>
      </w:pPr>
    </w:p>
    <w:p w:rsidR="001813AA" w:rsidRPr="00DC0E40" w:rsidRDefault="001813AA" w:rsidP="001813AA">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 xml:space="preserve">Ārlietu ministrs </w:t>
      </w:r>
      <w:r w:rsidRPr="00DC0E40">
        <w:rPr>
          <w:rFonts w:ascii="Times New Roman" w:hAnsi="Times New Roman" w:cs="Times New Roman"/>
          <w:sz w:val="24"/>
          <w:szCs w:val="24"/>
        </w:rPr>
        <w:tab/>
        <w:t xml:space="preserve">Edgars Rinkēvičs </w:t>
      </w:r>
    </w:p>
    <w:p w:rsidR="001813AA" w:rsidRPr="00DC0E40" w:rsidRDefault="001813AA" w:rsidP="001813AA">
      <w:pPr>
        <w:tabs>
          <w:tab w:val="left" w:pos="6521"/>
        </w:tabs>
        <w:spacing w:after="0" w:line="240" w:lineRule="auto"/>
        <w:rPr>
          <w:rFonts w:ascii="Times New Roman" w:hAnsi="Times New Roman" w:cs="Times New Roman"/>
          <w:sz w:val="24"/>
          <w:szCs w:val="24"/>
        </w:rPr>
      </w:pPr>
    </w:p>
    <w:p w:rsidR="00CE33FC" w:rsidRPr="00DC0E40" w:rsidRDefault="002009AF" w:rsidP="002009AF">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ab/>
      </w:r>
    </w:p>
    <w:p w:rsidR="001813AA" w:rsidRPr="00DC0E40" w:rsidRDefault="009839D4" w:rsidP="009839D4">
      <w:pPr>
        <w:tabs>
          <w:tab w:val="left" w:pos="371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E33FC" w:rsidRPr="00DC0E40" w:rsidRDefault="00BB6C7C"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Vīza: valsts sekretāra p.i.</w:t>
      </w:r>
      <w:r w:rsidR="001813AA" w:rsidRPr="00DC0E40">
        <w:rPr>
          <w:rFonts w:ascii="Times New Roman" w:hAnsi="Times New Roman" w:cs="Times New Roman"/>
          <w:sz w:val="24"/>
          <w:szCs w:val="24"/>
        </w:rPr>
        <w:tab/>
      </w:r>
      <w:r w:rsidR="00D10BAB">
        <w:rPr>
          <w:rFonts w:ascii="Times New Roman" w:hAnsi="Times New Roman" w:cs="Times New Roman"/>
          <w:sz w:val="24"/>
          <w:szCs w:val="24"/>
        </w:rPr>
        <w:t>Alda Vanaga</w:t>
      </w:r>
      <w:bookmarkStart w:id="0" w:name="_GoBack"/>
      <w:bookmarkEnd w:id="0"/>
    </w:p>
    <w:p w:rsidR="00FE5D5A" w:rsidRPr="00DC0E40" w:rsidRDefault="00FE5D5A" w:rsidP="00CE33FC">
      <w:pPr>
        <w:spacing w:after="0" w:line="240" w:lineRule="auto"/>
        <w:rPr>
          <w:rFonts w:ascii="Times New Roman" w:hAnsi="Times New Roman" w:cs="Times New Roman"/>
          <w:sz w:val="20"/>
          <w:szCs w:val="20"/>
        </w:rPr>
      </w:pPr>
    </w:p>
    <w:p w:rsidR="00B15711" w:rsidRPr="00DC0E40" w:rsidRDefault="00B15711" w:rsidP="00CE33FC">
      <w:pPr>
        <w:spacing w:after="0" w:line="240" w:lineRule="auto"/>
        <w:rPr>
          <w:rFonts w:ascii="Times New Roman" w:hAnsi="Times New Roman" w:cs="Times New Roman"/>
          <w:sz w:val="20"/>
          <w:szCs w:val="20"/>
        </w:rPr>
      </w:pPr>
    </w:p>
    <w:p w:rsidR="00662954" w:rsidRPr="00DC0E40" w:rsidRDefault="00662954" w:rsidP="00CE33FC">
      <w:pPr>
        <w:spacing w:after="0" w:line="240" w:lineRule="auto"/>
        <w:rPr>
          <w:rFonts w:ascii="Times New Roman" w:hAnsi="Times New Roman" w:cs="Times New Roman"/>
          <w:sz w:val="20"/>
          <w:szCs w:val="20"/>
        </w:rPr>
      </w:pPr>
    </w:p>
    <w:p w:rsidR="00CC4F41" w:rsidRPr="00DA15B9" w:rsidRDefault="009F4B35" w:rsidP="00DF1F0F">
      <w:pPr>
        <w:spacing w:after="0" w:line="240" w:lineRule="auto"/>
        <w:rPr>
          <w:rFonts w:ascii="Times New Roman" w:hAnsi="Times New Roman" w:cs="Times New Roman"/>
          <w:sz w:val="20"/>
          <w:szCs w:val="20"/>
        </w:rPr>
      </w:pPr>
      <w:r w:rsidRPr="00DA15B9">
        <w:rPr>
          <w:rFonts w:ascii="Times New Roman" w:hAnsi="Times New Roman" w:cs="Times New Roman"/>
          <w:sz w:val="20"/>
          <w:szCs w:val="20"/>
        </w:rPr>
        <w:t>L</w:t>
      </w:r>
      <w:r>
        <w:rPr>
          <w:rFonts w:ascii="Times New Roman" w:hAnsi="Times New Roman" w:cs="Times New Roman"/>
          <w:sz w:val="20"/>
          <w:szCs w:val="20"/>
        </w:rPr>
        <w:t>.</w:t>
      </w:r>
      <w:r w:rsidRPr="00DA15B9">
        <w:rPr>
          <w:rFonts w:ascii="Times New Roman" w:hAnsi="Times New Roman" w:cs="Times New Roman"/>
          <w:sz w:val="20"/>
          <w:szCs w:val="20"/>
        </w:rPr>
        <w:t xml:space="preserve"> </w:t>
      </w:r>
      <w:r w:rsidR="005F4C82" w:rsidRPr="00DA15B9">
        <w:rPr>
          <w:rFonts w:ascii="Times New Roman" w:hAnsi="Times New Roman" w:cs="Times New Roman"/>
          <w:sz w:val="20"/>
          <w:szCs w:val="20"/>
        </w:rPr>
        <w:t>Krūmiņa</w:t>
      </w:r>
    </w:p>
    <w:p w:rsidR="001F646C" w:rsidRDefault="0019475A" w:rsidP="00CE33FC">
      <w:pPr>
        <w:spacing w:after="0" w:line="240" w:lineRule="auto"/>
        <w:rPr>
          <w:rFonts w:ascii="Times New Roman" w:hAnsi="Times New Roman" w:cs="Times New Roman"/>
          <w:sz w:val="20"/>
          <w:szCs w:val="20"/>
        </w:rPr>
      </w:pPr>
      <w:r w:rsidRPr="00DA15B9">
        <w:rPr>
          <w:rFonts w:ascii="Times New Roman" w:hAnsi="Times New Roman" w:cs="Times New Roman"/>
          <w:sz w:val="20"/>
          <w:szCs w:val="20"/>
        </w:rPr>
        <w:t>67016</w:t>
      </w:r>
      <w:r w:rsidR="00B72445" w:rsidRPr="00DA15B9">
        <w:rPr>
          <w:rFonts w:ascii="Times New Roman" w:hAnsi="Times New Roman" w:cs="Times New Roman"/>
          <w:sz w:val="20"/>
          <w:szCs w:val="20"/>
        </w:rPr>
        <w:t>377</w:t>
      </w:r>
      <w:r w:rsidR="00CC4F41" w:rsidRPr="00DA15B9">
        <w:rPr>
          <w:rFonts w:ascii="Times New Roman" w:hAnsi="Times New Roman" w:cs="Times New Roman"/>
          <w:sz w:val="20"/>
          <w:szCs w:val="20"/>
        </w:rPr>
        <w:t xml:space="preserve">, </w:t>
      </w:r>
      <w:hyperlink r:id="rId9" w:history="1">
        <w:r w:rsidR="00DA15B9" w:rsidRPr="00EB3296">
          <w:rPr>
            <w:rStyle w:val="Hyperlink"/>
            <w:rFonts w:ascii="Times New Roman" w:hAnsi="Times New Roman" w:cs="Times New Roman"/>
            <w:sz w:val="20"/>
            <w:szCs w:val="20"/>
          </w:rPr>
          <w:t>linda.krumina@mfa.gov.lv</w:t>
        </w:r>
      </w:hyperlink>
      <w:r w:rsidR="001F646C">
        <w:rPr>
          <w:rFonts w:ascii="Times New Roman" w:hAnsi="Times New Roman" w:cs="Times New Roman"/>
          <w:sz w:val="20"/>
          <w:szCs w:val="20"/>
        </w:rPr>
        <w:t xml:space="preserve"> </w:t>
      </w:r>
    </w:p>
    <w:p w:rsidR="0019475A" w:rsidRPr="00CE33FC" w:rsidRDefault="0019475A" w:rsidP="00CE33FC">
      <w:pPr>
        <w:spacing w:after="0" w:line="240" w:lineRule="auto"/>
        <w:rPr>
          <w:rFonts w:ascii="Times New Roman" w:hAnsi="Times New Roman" w:cs="Times New Roman"/>
          <w:sz w:val="20"/>
          <w:szCs w:val="20"/>
        </w:rPr>
      </w:pPr>
    </w:p>
    <w:p w:rsidR="00893FDB" w:rsidRDefault="00893FDB" w:rsidP="00CE33FC">
      <w:pPr>
        <w:spacing w:after="0" w:line="240" w:lineRule="auto"/>
        <w:rPr>
          <w:rFonts w:ascii="Times New Roman" w:hAnsi="Times New Roman" w:cs="Times New Roman"/>
          <w:sz w:val="20"/>
          <w:szCs w:val="20"/>
        </w:rPr>
      </w:pPr>
    </w:p>
    <w:p w:rsidR="00893FDB" w:rsidRPr="00893FDB" w:rsidRDefault="00893FDB" w:rsidP="00A63B13">
      <w:pPr>
        <w:rPr>
          <w:rFonts w:ascii="Times New Roman" w:hAnsi="Times New Roman" w:cs="Times New Roman"/>
          <w:sz w:val="20"/>
          <w:szCs w:val="20"/>
        </w:rPr>
      </w:pPr>
    </w:p>
    <w:p w:rsidR="00893FDB" w:rsidRPr="00893FDB" w:rsidRDefault="00893FDB" w:rsidP="00A63B13">
      <w:pPr>
        <w:rPr>
          <w:rFonts w:ascii="Times New Roman" w:hAnsi="Times New Roman" w:cs="Times New Roman"/>
          <w:sz w:val="20"/>
          <w:szCs w:val="20"/>
        </w:rPr>
      </w:pPr>
    </w:p>
    <w:p w:rsidR="00893FDB" w:rsidRPr="00893FDB" w:rsidRDefault="00893FDB" w:rsidP="00A63B13">
      <w:pPr>
        <w:rPr>
          <w:rFonts w:ascii="Times New Roman" w:hAnsi="Times New Roman" w:cs="Times New Roman"/>
          <w:sz w:val="20"/>
          <w:szCs w:val="20"/>
        </w:rPr>
      </w:pPr>
    </w:p>
    <w:p w:rsidR="00893FDB" w:rsidRPr="00893FDB" w:rsidRDefault="00893FDB" w:rsidP="00A63B13">
      <w:pPr>
        <w:rPr>
          <w:rFonts w:ascii="Times New Roman" w:hAnsi="Times New Roman" w:cs="Times New Roman"/>
          <w:sz w:val="20"/>
          <w:szCs w:val="20"/>
        </w:rPr>
      </w:pPr>
    </w:p>
    <w:p w:rsidR="00893FDB" w:rsidRDefault="00893FDB" w:rsidP="00893FDB">
      <w:pPr>
        <w:rPr>
          <w:rFonts w:ascii="Times New Roman" w:hAnsi="Times New Roman" w:cs="Times New Roman"/>
          <w:sz w:val="20"/>
          <w:szCs w:val="20"/>
        </w:rPr>
      </w:pPr>
    </w:p>
    <w:p w:rsidR="00893FDB" w:rsidRPr="00893FDB" w:rsidRDefault="00893FDB" w:rsidP="00893FDB">
      <w:pPr>
        <w:rPr>
          <w:rFonts w:ascii="Times New Roman" w:hAnsi="Times New Roman" w:cs="Times New Roman"/>
          <w:sz w:val="20"/>
          <w:szCs w:val="20"/>
        </w:rPr>
      </w:pPr>
    </w:p>
    <w:p w:rsidR="00893FDB" w:rsidRPr="00893FDB" w:rsidRDefault="00893FDB" w:rsidP="00893FDB">
      <w:pPr>
        <w:rPr>
          <w:rFonts w:ascii="Times New Roman" w:hAnsi="Times New Roman" w:cs="Times New Roman"/>
          <w:sz w:val="20"/>
          <w:szCs w:val="20"/>
        </w:rPr>
      </w:pPr>
    </w:p>
    <w:p w:rsidR="00CE33FC" w:rsidRPr="00893FDB" w:rsidRDefault="00CE33FC" w:rsidP="00A63B13">
      <w:pPr>
        <w:tabs>
          <w:tab w:val="left" w:pos="1714"/>
        </w:tabs>
        <w:rPr>
          <w:rFonts w:ascii="Times New Roman" w:hAnsi="Times New Roman" w:cs="Times New Roman"/>
          <w:sz w:val="20"/>
          <w:szCs w:val="20"/>
        </w:rPr>
      </w:pPr>
    </w:p>
    <w:sectPr w:rsidR="00CE33FC" w:rsidRPr="00893FDB" w:rsidSect="00775F8D">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5A" w:rsidRDefault="0021155A" w:rsidP="00295D39">
      <w:pPr>
        <w:spacing w:after="0" w:line="240" w:lineRule="auto"/>
      </w:pPr>
      <w:r>
        <w:separator/>
      </w:r>
    </w:p>
  </w:endnote>
  <w:endnote w:type="continuationSeparator" w:id="0">
    <w:p w:rsidR="0021155A" w:rsidRDefault="0021155A"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B72445" w:rsidRPr="00035340" w:rsidRDefault="00B72445" w:rsidP="00B72445">
        <w:pPr>
          <w:pStyle w:val="Footer"/>
          <w:jc w:val="both"/>
          <w:rPr>
            <w:rFonts w:ascii="Times New Roman" w:hAnsi="Times New Roman" w:cs="Times New Roman"/>
            <w:sz w:val="20"/>
            <w:szCs w:val="20"/>
          </w:rPr>
        </w:pPr>
        <w:r>
          <w:rPr>
            <w:rFonts w:ascii="Times New Roman" w:hAnsi="Times New Roman" w:cs="Times New Roman"/>
            <w:bCs/>
            <w:sz w:val="20"/>
            <w:szCs w:val="20"/>
          </w:rPr>
          <w:t>AManot_</w:t>
        </w:r>
        <w:r w:rsidR="00D10BAB">
          <w:rPr>
            <w:rFonts w:ascii="Times New Roman" w:hAnsi="Times New Roman" w:cs="Times New Roman"/>
            <w:bCs/>
            <w:sz w:val="20"/>
            <w:szCs w:val="20"/>
          </w:rPr>
          <w:t>22</w:t>
        </w:r>
        <w:r w:rsidR="00BB6C7C">
          <w:rPr>
            <w:rFonts w:ascii="Times New Roman" w:hAnsi="Times New Roman" w:cs="Times New Roman"/>
            <w:bCs/>
            <w:sz w:val="20"/>
            <w:szCs w:val="20"/>
          </w:rPr>
          <w:t>11</w:t>
        </w:r>
        <w:r w:rsidR="00DA15B9">
          <w:rPr>
            <w:rFonts w:ascii="Times New Roman" w:hAnsi="Times New Roman" w:cs="Times New Roman"/>
            <w:bCs/>
            <w:sz w:val="20"/>
            <w:szCs w:val="20"/>
          </w:rPr>
          <w:t>17</w:t>
        </w:r>
        <w:r w:rsidRPr="00B61C3A">
          <w:rPr>
            <w:rFonts w:ascii="Times New Roman" w:hAnsi="Times New Roman" w:cs="Times New Roman"/>
            <w:bCs/>
            <w:sz w:val="20"/>
            <w:szCs w:val="20"/>
          </w:rPr>
          <w:t>_E</w:t>
        </w:r>
        <w:r>
          <w:rPr>
            <w:rFonts w:ascii="Times New Roman" w:hAnsi="Times New Roman" w:cs="Times New Roman"/>
            <w:bCs/>
            <w:sz w:val="20"/>
            <w:szCs w:val="20"/>
          </w:rPr>
          <w:t>UAM</w:t>
        </w:r>
        <w:r w:rsidRPr="00B61C3A">
          <w:rPr>
            <w:rFonts w:ascii="Times New Roman" w:hAnsi="Times New Roman" w:cs="Times New Roman"/>
            <w:bCs/>
            <w:sz w:val="20"/>
            <w:szCs w:val="20"/>
          </w:rPr>
          <w:t>_Ukraina; Ministru kabineta rīkojuma projekta „Par civilā eksperta dalīb</w:t>
        </w:r>
        <w:r w:rsidR="007B20DA">
          <w:rPr>
            <w:rFonts w:ascii="Times New Roman" w:hAnsi="Times New Roman" w:cs="Times New Roman"/>
            <w:bCs/>
            <w:sz w:val="20"/>
            <w:szCs w:val="20"/>
          </w:rPr>
          <w:t>u</w:t>
        </w:r>
        <w:r>
          <w:rPr>
            <w:rFonts w:ascii="Times New Roman" w:hAnsi="Times New Roman" w:cs="Times New Roman"/>
            <w:bCs/>
            <w:sz w:val="20"/>
            <w:szCs w:val="20"/>
          </w:rPr>
          <w:t xml:space="preserve"> </w:t>
        </w:r>
        <w:r w:rsidRPr="00B61C3A">
          <w:rPr>
            <w:rFonts w:ascii="Times New Roman" w:hAnsi="Times New Roman" w:cs="Times New Roman"/>
            <w:bCs/>
            <w:sz w:val="20"/>
            <w:szCs w:val="20"/>
          </w:rPr>
          <w:t xml:space="preserve">Eiropas </w:t>
        </w:r>
        <w:r>
          <w:rPr>
            <w:rFonts w:ascii="Times New Roman" w:hAnsi="Times New Roman" w:cs="Times New Roman"/>
            <w:bCs/>
            <w:sz w:val="20"/>
            <w:szCs w:val="20"/>
          </w:rPr>
          <w:t>Savienības Padomdevēja misijā civilā drošības sektora reformām</w:t>
        </w:r>
        <w:r w:rsidRPr="00B61C3A">
          <w:rPr>
            <w:rFonts w:ascii="Times New Roman" w:hAnsi="Times New Roman" w:cs="Times New Roman"/>
            <w:bCs/>
            <w:sz w:val="20"/>
            <w:szCs w:val="20"/>
          </w:rPr>
          <w:t xml:space="preserve"> Ukrainā” sākotnējās ietekmes novērtēšanas ziņojums (anotācija)</w:t>
        </w:r>
      </w:p>
      <w:p w:rsidR="00035340" w:rsidRPr="00035340" w:rsidRDefault="00035340" w:rsidP="00B72445">
        <w:pPr>
          <w:pStyle w:val="Footer"/>
          <w:jc w:val="center"/>
          <w:rPr>
            <w:rFonts w:ascii="Times New Roman" w:hAnsi="Times New Roman" w:cs="Times New Roman"/>
            <w:sz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D10BAB">
          <w:rPr>
            <w:rFonts w:ascii="Times New Roman" w:hAnsi="Times New Roman" w:cs="Times New Roman"/>
            <w:noProof/>
            <w:sz w:val="20"/>
          </w:rPr>
          <w:t>5</w:t>
        </w:r>
        <w:r w:rsidRPr="00035340">
          <w:rPr>
            <w:rFonts w:ascii="Times New Roman" w:hAnsi="Times New Roman" w:cs="Times New Roman"/>
            <w:noProof/>
            <w:sz w:val="20"/>
          </w:rPr>
          <w:fldChar w:fldCharType="end"/>
        </w:r>
      </w:p>
    </w:sdtContent>
  </w:sdt>
  <w:p w:rsidR="00035340" w:rsidRPr="00662954" w:rsidRDefault="00035340" w:rsidP="00662954">
    <w:pPr>
      <w:pStyle w:val="Footer"/>
      <w:jc w:val="both"/>
      <w:rPr>
        <w:rFonts w:ascii="Times New Roman" w:hAnsi="Times New Roman" w:cs="Times New Roman"/>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D4B7E" w:rsidRDefault="00B61C3A" w:rsidP="001F646C">
    <w:pPr>
      <w:pStyle w:val="Footer"/>
      <w:jc w:val="both"/>
      <w:rPr>
        <w:rFonts w:ascii="Times New Roman" w:hAnsi="Times New Roman" w:cs="Times New Roman"/>
        <w:sz w:val="20"/>
        <w:szCs w:val="20"/>
      </w:rPr>
    </w:pPr>
    <w:r w:rsidRPr="00B61C3A">
      <w:rPr>
        <w:rFonts w:ascii="Times New Roman" w:hAnsi="Times New Roman" w:cs="Times New Roman"/>
        <w:bCs/>
        <w:sz w:val="20"/>
        <w:szCs w:val="20"/>
      </w:rPr>
      <w:t>AManot_</w:t>
    </w:r>
    <w:r w:rsidR="00D10BAB">
      <w:rPr>
        <w:rFonts w:ascii="Times New Roman" w:hAnsi="Times New Roman" w:cs="Times New Roman"/>
        <w:bCs/>
        <w:sz w:val="20"/>
        <w:szCs w:val="20"/>
      </w:rPr>
      <w:t>22</w:t>
    </w:r>
    <w:r w:rsidR="00BB6C7C">
      <w:rPr>
        <w:rFonts w:ascii="Times New Roman" w:hAnsi="Times New Roman" w:cs="Times New Roman"/>
        <w:bCs/>
        <w:sz w:val="20"/>
        <w:szCs w:val="20"/>
      </w:rPr>
      <w:t>11</w:t>
    </w:r>
    <w:r w:rsidR="00DA15B9">
      <w:rPr>
        <w:rFonts w:ascii="Times New Roman" w:hAnsi="Times New Roman" w:cs="Times New Roman"/>
        <w:bCs/>
        <w:sz w:val="20"/>
        <w:szCs w:val="20"/>
      </w:rPr>
      <w:t>17</w:t>
    </w:r>
    <w:r w:rsidRPr="00B61C3A">
      <w:rPr>
        <w:rFonts w:ascii="Times New Roman" w:hAnsi="Times New Roman" w:cs="Times New Roman"/>
        <w:bCs/>
        <w:sz w:val="20"/>
        <w:szCs w:val="20"/>
      </w:rPr>
      <w:t>_EUAM_Ukraina; Ministru kabineta rīkojuma projekta „Par civilā eksperta dalību Eiropas Savienības Padomdevēja misijā civilā drošības sektora reformām Ukrainā” 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5A" w:rsidRDefault="0021155A" w:rsidP="00295D39">
      <w:pPr>
        <w:spacing w:after="0" w:line="240" w:lineRule="auto"/>
      </w:pPr>
      <w:r>
        <w:separator/>
      </w:r>
    </w:p>
  </w:footnote>
  <w:footnote w:type="continuationSeparator" w:id="0">
    <w:p w:rsidR="0021155A" w:rsidRDefault="0021155A"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Default="00295D39">
    <w:pPr>
      <w:pStyle w:val="Header"/>
      <w:jc w:val="center"/>
    </w:pPr>
  </w:p>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220"/>
    <w:multiLevelType w:val="hybridMultilevel"/>
    <w:tmpl w:val="2174A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0481E"/>
    <w:multiLevelType w:val="hybridMultilevel"/>
    <w:tmpl w:val="F38E5A3A"/>
    <w:lvl w:ilvl="0" w:tplc="FB0A598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4779CC"/>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0765B3"/>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4337E9"/>
    <w:multiLevelType w:val="hybridMultilevel"/>
    <w:tmpl w:val="68D4EE16"/>
    <w:lvl w:ilvl="0" w:tplc="0910F57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4567"/>
    <w:rsid w:val="00011662"/>
    <w:rsid w:val="00035340"/>
    <w:rsid w:val="000422F5"/>
    <w:rsid w:val="00056F72"/>
    <w:rsid w:val="00061D1F"/>
    <w:rsid w:val="00063DB8"/>
    <w:rsid w:val="00071274"/>
    <w:rsid w:val="00074BFC"/>
    <w:rsid w:val="000829D9"/>
    <w:rsid w:val="000854A5"/>
    <w:rsid w:val="000A5A05"/>
    <w:rsid w:val="000B15E4"/>
    <w:rsid w:val="000C2AA2"/>
    <w:rsid w:val="000C6BBD"/>
    <w:rsid w:val="000D4B7E"/>
    <w:rsid w:val="000F3A85"/>
    <w:rsid w:val="000F4FC9"/>
    <w:rsid w:val="001003B2"/>
    <w:rsid w:val="0011282B"/>
    <w:rsid w:val="001258D2"/>
    <w:rsid w:val="0012699E"/>
    <w:rsid w:val="00126B9B"/>
    <w:rsid w:val="001308CF"/>
    <w:rsid w:val="00130B6B"/>
    <w:rsid w:val="001813AA"/>
    <w:rsid w:val="0019475A"/>
    <w:rsid w:val="001971B9"/>
    <w:rsid w:val="001A3EC9"/>
    <w:rsid w:val="001A6256"/>
    <w:rsid w:val="001B0B1C"/>
    <w:rsid w:val="001D31EE"/>
    <w:rsid w:val="001E37C5"/>
    <w:rsid w:val="001F646C"/>
    <w:rsid w:val="002009AF"/>
    <w:rsid w:val="002037EF"/>
    <w:rsid w:val="0021155A"/>
    <w:rsid w:val="00224D92"/>
    <w:rsid w:val="00230D1B"/>
    <w:rsid w:val="002346B8"/>
    <w:rsid w:val="00244662"/>
    <w:rsid w:val="00261A45"/>
    <w:rsid w:val="00295D39"/>
    <w:rsid w:val="002A39E5"/>
    <w:rsid w:val="002B0A35"/>
    <w:rsid w:val="002B4085"/>
    <w:rsid w:val="002C2785"/>
    <w:rsid w:val="002C30B9"/>
    <w:rsid w:val="002C783D"/>
    <w:rsid w:val="002D2276"/>
    <w:rsid w:val="002D4767"/>
    <w:rsid w:val="002D4FA9"/>
    <w:rsid w:val="002F6776"/>
    <w:rsid w:val="00325932"/>
    <w:rsid w:val="00330D6B"/>
    <w:rsid w:val="00370DDC"/>
    <w:rsid w:val="00371D18"/>
    <w:rsid w:val="00376F58"/>
    <w:rsid w:val="0038097A"/>
    <w:rsid w:val="003818BB"/>
    <w:rsid w:val="00393CA0"/>
    <w:rsid w:val="00396134"/>
    <w:rsid w:val="003A0317"/>
    <w:rsid w:val="003A0A57"/>
    <w:rsid w:val="003C08AE"/>
    <w:rsid w:val="003C1AF2"/>
    <w:rsid w:val="003C364D"/>
    <w:rsid w:val="003C5DF0"/>
    <w:rsid w:val="003E2920"/>
    <w:rsid w:val="00401F8E"/>
    <w:rsid w:val="00403854"/>
    <w:rsid w:val="00403AAD"/>
    <w:rsid w:val="004041BA"/>
    <w:rsid w:val="00407820"/>
    <w:rsid w:val="004160F9"/>
    <w:rsid w:val="004369F1"/>
    <w:rsid w:val="004377E6"/>
    <w:rsid w:val="004501D7"/>
    <w:rsid w:val="00451C8D"/>
    <w:rsid w:val="0046132A"/>
    <w:rsid w:val="00466676"/>
    <w:rsid w:val="00467A25"/>
    <w:rsid w:val="00470A88"/>
    <w:rsid w:val="00483B0C"/>
    <w:rsid w:val="00492DF0"/>
    <w:rsid w:val="004B34C8"/>
    <w:rsid w:val="004B400E"/>
    <w:rsid w:val="004C17C8"/>
    <w:rsid w:val="004C6244"/>
    <w:rsid w:val="004D301D"/>
    <w:rsid w:val="004F4316"/>
    <w:rsid w:val="00520415"/>
    <w:rsid w:val="0053136A"/>
    <w:rsid w:val="00535752"/>
    <w:rsid w:val="00543870"/>
    <w:rsid w:val="00543D2D"/>
    <w:rsid w:val="005469DE"/>
    <w:rsid w:val="00555B33"/>
    <w:rsid w:val="00565671"/>
    <w:rsid w:val="00571718"/>
    <w:rsid w:val="0057776B"/>
    <w:rsid w:val="005966B8"/>
    <w:rsid w:val="005A255C"/>
    <w:rsid w:val="005B1826"/>
    <w:rsid w:val="005C7400"/>
    <w:rsid w:val="005D0CA0"/>
    <w:rsid w:val="005D7F29"/>
    <w:rsid w:val="005E7B15"/>
    <w:rsid w:val="005F4C82"/>
    <w:rsid w:val="0060784B"/>
    <w:rsid w:val="00623D01"/>
    <w:rsid w:val="00626B5A"/>
    <w:rsid w:val="00631FB3"/>
    <w:rsid w:val="00635C30"/>
    <w:rsid w:val="00635CDB"/>
    <w:rsid w:val="00662954"/>
    <w:rsid w:val="00673E98"/>
    <w:rsid w:val="006A2A32"/>
    <w:rsid w:val="006C13F4"/>
    <w:rsid w:val="006C2D92"/>
    <w:rsid w:val="006C42EC"/>
    <w:rsid w:val="006C7CB6"/>
    <w:rsid w:val="006D0EF8"/>
    <w:rsid w:val="006D43F5"/>
    <w:rsid w:val="006D65CB"/>
    <w:rsid w:val="006D7477"/>
    <w:rsid w:val="006F2C1B"/>
    <w:rsid w:val="006F3C60"/>
    <w:rsid w:val="0070636D"/>
    <w:rsid w:val="007066DC"/>
    <w:rsid w:val="007169AA"/>
    <w:rsid w:val="007243E4"/>
    <w:rsid w:val="00774481"/>
    <w:rsid w:val="007752B2"/>
    <w:rsid w:val="00775F8D"/>
    <w:rsid w:val="00777CAE"/>
    <w:rsid w:val="00781010"/>
    <w:rsid w:val="00786ED3"/>
    <w:rsid w:val="0079386C"/>
    <w:rsid w:val="00795F37"/>
    <w:rsid w:val="007A33A1"/>
    <w:rsid w:val="007A4044"/>
    <w:rsid w:val="007B20DA"/>
    <w:rsid w:val="007B6A32"/>
    <w:rsid w:val="007C1A37"/>
    <w:rsid w:val="007C4B34"/>
    <w:rsid w:val="007C6977"/>
    <w:rsid w:val="007D3B29"/>
    <w:rsid w:val="007F5EEC"/>
    <w:rsid w:val="00803343"/>
    <w:rsid w:val="008039DE"/>
    <w:rsid w:val="00805652"/>
    <w:rsid w:val="00807D0D"/>
    <w:rsid w:val="00815A87"/>
    <w:rsid w:val="008273CE"/>
    <w:rsid w:val="008610EE"/>
    <w:rsid w:val="0086191F"/>
    <w:rsid w:val="00862C6B"/>
    <w:rsid w:val="0089279B"/>
    <w:rsid w:val="00893FDB"/>
    <w:rsid w:val="008A0649"/>
    <w:rsid w:val="008A1822"/>
    <w:rsid w:val="008D38D3"/>
    <w:rsid w:val="008F00CC"/>
    <w:rsid w:val="008F687A"/>
    <w:rsid w:val="00900FFB"/>
    <w:rsid w:val="0090728E"/>
    <w:rsid w:val="00907C33"/>
    <w:rsid w:val="009142D4"/>
    <w:rsid w:val="00936C91"/>
    <w:rsid w:val="00952361"/>
    <w:rsid w:val="00954E0E"/>
    <w:rsid w:val="0095540C"/>
    <w:rsid w:val="0095548D"/>
    <w:rsid w:val="00961FF5"/>
    <w:rsid w:val="00962A5A"/>
    <w:rsid w:val="0096352B"/>
    <w:rsid w:val="00973D1C"/>
    <w:rsid w:val="00974943"/>
    <w:rsid w:val="009749E3"/>
    <w:rsid w:val="00982BC4"/>
    <w:rsid w:val="009839D4"/>
    <w:rsid w:val="00990932"/>
    <w:rsid w:val="00994789"/>
    <w:rsid w:val="00996610"/>
    <w:rsid w:val="009A4D9E"/>
    <w:rsid w:val="009C00B1"/>
    <w:rsid w:val="009D5781"/>
    <w:rsid w:val="009F4B35"/>
    <w:rsid w:val="009F5A7F"/>
    <w:rsid w:val="00A26934"/>
    <w:rsid w:val="00A353A6"/>
    <w:rsid w:val="00A47197"/>
    <w:rsid w:val="00A54327"/>
    <w:rsid w:val="00A63B13"/>
    <w:rsid w:val="00A67E0A"/>
    <w:rsid w:val="00A76178"/>
    <w:rsid w:val="00A91E81"/>
    <w:rsid w:val="00A91F60"/>
    <w:rsid w:val="00A95B93"/>
    <w:rsid w:val="00A96381"/>
    <w:rsid w:val="00AA4507"/>
    <w:rsid w:val="00AB0785"/>
    <w:rsid w:val="00AB2669"/>
    <w:rsid w:val="00AB4DEB"/>
    <w:rsid w:val="00AC1F0C"/>
    <w:rsid w:val="00AC5710"/>
    <w:rsid w:val="00AD275E"/>
    <w:rsid w:val="00AD442D"/>
    <w:rsid w:val="00AD79A7"/>
    <w:rsid w:val="00AE4925"/>
    <w:rsid w:val="00AE4CB2"/>
    <w:rsid w:val="00AE4EF8"/>
    <w:rsid w:val="00AF06F9"/>
    <w:rsid w:val="00B0194B"/>
    <w:rsid w:val="00B06922"/>
    <w:rsid w:val="00B10A9C"/>
    <w:rsid w:val="00B15711"/>
    <w:rsid w:val="00B21E61"/>
    <w:rsid w:val="00B2726E"/>
    <w:rsid w:val="00B27BCE"/>
    <w:rsid w:val="00B36AF4"/>
    <w:rsid w:val="00B45250"/>
    <w:rsid w:val="00B52234"/>
    <w:rsid w:val="00B56A50"/>
    <w:rsid w:val="00B57A96"/>
    <w:rsid w:val="00B60A12"/>
    <w:rsid w:val="00B61C3A"/>
    <w:rsid w:val="00B721C9"/>
    <w:rsid w:val="00B72445"/>
    <w:rsid w:val="00B84D55"/>
    <w:rsid w:val="00B85355"/>
    <w:rsid w:val="00BA4176"/>
    <w:rsid w:val="00BB1C3B"/>
    <w:rsid w:val="00BB6C7C"/>
    <w:rsid w:val="00BC0E09"/>
    <w:rsid w:val="00BF4E46"/>
    <w:rsid w:val="00C0092C"/>
    <w:rsid w:val="00C072E5"/>
    <w:rsid w:val="00C24B46"/>
    <w:rsid w:val="00C252FD"/>
    <w:rsid w:val="00C35657"/>
    <w:rsid w:val="00C52645"/>
    <w:rsid w:val="00C77721"/>
    <w:rsid w:val="00C846B8"/>
    <w:rsid w:val="00C84BA2"/>
    <w:rsid w:val="00C85021"/>
    <w:rsid w:val="00C8728C"/>
    <w:rsid w:val="00CA341A"/>
    <w:rsid w:val="00CB256E"/>
    <w:rsid w:val="00CC2AC1"/>
    <w:rsid w:val="00CC4F41"/>
    <w:rsid w:val="00CE3080"/>
    <w:rsid w:val="00CE33FC"/>
    <w:rsid w:val="00CE4FDE"/>
    <w:rsid w:val="00CF017E"/>
    <w:rsid w:val="00CF0D14"/>
    <w:rsid w:val="00D01A87"/>
    <w:rsid w:val="00D01FFA"/>
    <w:rsid w:val="00D06EC1"/>
    <w:rsid w:val="00D10BAB"/>
    <w:rsid w:val="00D122E8"/>
    <w:rsid w:val="00D139D5"/>
    <w:rsid w:val="00D15003"/>
    <w:rsid w:val="00D24B9A"/>
    <w:rsid w:val="00D32403"/>
    <w:rsid w:val="00D36FE0"/>
    <w:rsid w:val="00D51C3F"/>
    <w:rsid w:val="00D61652"/>
    <w:rsid w:val="00D63AD3"/>
    <w:rsid w:val="00D65552"/>
    <w:rsid w:val="00D6678C"/>
    <w:rsid w:val="00D7289C"/>
    <w:rsid w:val="00D72EDF"/>
    <w:rsid w:val="00D76087"/>
    <w:rsid w:val="00D77106"/>
    <w:rsid w:val="00D904A5"/>
    <w:rsid w:val="00D925E0"/>
    <w:rsid w:val="00DA15B9"/>
    <w:rsid w:val="00DA5CDF"/>
    <w:rsid w:val="00DC0E40"/>
    <w:rsid w:val="00DC4DE9"/>
    <w:rsid w:val="00DF1F0F"/>
    <w:rsid w:val="00E06EE0"/>
    <w:rsid w:val="00E26A53"/>
    <w:rsid w:val="00E325FB"/>
    <w:rsid w:val="00E33611"/>
    <w:rsid w:val="00E646D8"/>
    <w:rsid w:val="00E71494"/>
    <w:rsid w:val="00E735B9"/>
    <w:rsid w:val="00E82F1E"/>
    <w:rsid w:val="00E82FE1"/>
    <w:rsid w:val="00EA0926"/>
    <w:rsid w:val="00EA3703"/>
    <w:rsid w:val="00EA61AA"/>
    <w:rsid w:val="00EB6F84"/>
    <w:rsid w:val="00EF148D"/>
    <w:rsid w:val="00EF6335"/>
    <w:rsid w:val="00F0426A"/>
    <w:rsid w:val="00F079C1"/>
    <w:rsid w:val="00F20D28"/>
    <w:rsid w:val="00F2179B"/>
    <w:rsid w:val="00F2770C"/>
    <w:rsid w:val="00F32C39"/>
    <w:rsid w:val="00F46218"/>
    <w:rsid w:val="00F67B7C"/>
    <w:rsid w:val="00F733FB"/>
    <w:rsid w:val="00F76049"/>
    <w:rsid w:val="00F81FC3"/>
    <w:rsid w:val="00F82A1F"/>
    <w:rsid w:val="00FA6DC2"/>
    <w:rsid w:val="00FD7173"/>
    <w:rsid w:val="00FE2F21"/>
    <w:rsid w:val="00FE54EF"/>
    <w:rsid w:val="00FE5D5A"/>
    <w:rsid w:val="00FF2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krumin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EFA8-1EAE-4EC8-B815-91E11F91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5515</Words>
  <Characters>3144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Linda Krumina</cp:lastModifiedBy>
  <cp:revision>4</cp:revision>
  <cp:lastPrinted>2016-04-13T14:34:00Z</cp:lastPrinted>
  <dcterms:created xsi:type="dcterms:W3CDTF">2017-11-03T09:46:00Z</dcterms:created>
  <dcterms:modified xsi:type="dcterms:W3CDTF">2017-11-22T07:30:00Z</dcterms:modified>
</cp:coreProperties>
</file>