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E5B3" w14:textId="77777777" w:rsidR="007F7FA0" w:rsidRPr="00A153EC" w:rsidRDefault="007F7FA0" w:rsidP="007F7FA0">
      <w:pPr>
        <w:jc w:val="right"/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>Projekts</w:t>
      </w:r>
    </w:p>
    <w:p w14:paraId="67460BB8" w14:textId="77777777" w:rsidR="007F7FA0" w:rsidRPr="00A153EC" w:rsidRDefault="007F7FA0" w:rsidP="007F7FA0">
      <w:pPr>
        <w:jc w:val="center"/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 xml:space="preserve">LATVIJAS REPUBLIKAS MINISTRU KABINETA </w:t>
      </w:r>
    </w:p>
    <w:p w14:paraId="053C9040" w14:textId="77777777" w:rsidR="007F7FA0" w:rsidRPr="00A153EC" w:rsidRDefault="007F7FA0" w:rsidP="007F7FA0">
      <w:pPr>
        <w:jc w:val="center"/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>SĒDES PROTOKOL</w:t>
      </w:r>
      <w:r w:rsidR="008B798B" w:rsidRPr="00A153EC">
        <w:rPr>
          <w:sz w:val="26"/>
          <w:szCs w:val="26"/>
          <w:lang w:val="lv-LV"/>
        </w:rPr>
        <w:t>LĒMUMS</w:t>
      </w:r>
    </w:p>
    <w:p w14:paraId="7F76AB22" w14:textId="77777777" w:rsidR="007F7FA0" w:rsidRPr="00A153EC" w:rsidRDefault="007F7FA0" w:rsidP="007F7FA0">
      <w:pPr>
        <w:jc w:val="center"/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>________________________________________________________________</w:t>
      </w:r>
    </w:p>
    <w:p w14:paraId="069026EC" w14:textId="77777777" w:rsidR="007F7FA0" w:rsidRPr="00A153EC" w:rsidRDefault="007F7FA0" w:rsidP="007F7FA0">
      <w:pPr>
        <w:jc w:val="center"/>
        <w:rPr>
          <w:sz w:val="26"/>
          <w:szCs w:val="26"/>
          <w:lang w:val="lv-LV"/>
        </w:rPr>
      </w:pPr>
    </w:p>
    <w:p w14:paraId="6331F10B" w14:textId="0EF2E772" w:rsidR="007F7FA0" w:rsidRPr="00A153EC" w:rsidRDefault="001E17A5" w:rsidP="001E17A5">
      <w:pPr>
        <w:tabs>
          <w:tab w:val="left" w:pos="4536"/>
        </w:tabs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>Rīgā</w:t>
      </w:r>
      <w:r w:rsidRPr="00A153EC">
        <w:rPr>
          <w:sz w:val="26"/>
          <w:szCs w:val="26"/>
          <w:lang w:val="lv-LV"/>
        </w:rPr>
        <w:tab/>
      </w:r>
      <w:r w:rsidR="00024C31" w:rsidRPr="00A153EC">
        <w:rPr>
          <w:sz w:val="26"/>
          <w:szCs w:val="26"/>
          <w:lang w:val="lv-LV"/>
        </w:rPr>
        <w:t>Nr.</w:t>
      </w:r>
      <w:r w:rsidR="00024C31" w:rsidRPr="00A153EC">
        <w:rPr>
          <w:sz w:val="26"/>
          <w:szCs w:val="26"/>
          <w:lang w:val="lv-LV"/>
        </w:rPr>
        <w:tab/>
      </w:r>
      <w:r w:rsidR="00024C31" w:rsidRPr="00A153EC">
        <w:rPr>
          <w:sz w:val="26"/>
          <w:szCs w:val="26"/>
          <w:lang w:val="lv-LV"/>
        </w:rPr>
        <w:tab/>
      </w:r>
      <w:r w:rsidRPr="00A153EC">
        <w:rPr>
          <w:sz w:val="26"/>
          <w:szCs w:val="26"/>
          <w:lang w:val="lv-LV"/>
        </w:rPr>
        <w:tab/>
      </w:r>
      <w:r w:rsidR="00024C31" w:rsidRPr="00A153EC">
        <w:rPr>
          <w:sz w:val="26"/>
          <w:szCs w:val="26"/>
          <w:lang w:val="lv-LV"/>
        </w:rPr>
        <w:t>201</w:t>
      </w:r>
      <w:r w:rsidR="00B14A28" w:rsidRPr="00A153EC">
        <w:rPr>
          <w:sz w:val="26"/>
          <w:szCs w:val="26"/>
          <w:lang w:val="lv-LV"/>
        </w:rPr>
        <w:t>7</w:t>
      </w:r>
      <w:r w:rsidR="007F7FA0" w:rsidRPr="00A153EC">
        <w:rPr>
          <w:sz w:val="26"/>
          <w:szCs w:val="26"/>
          <w:lang w:val="lv-LV"/>
        </w:rPr>
        <w:t>. gada __.</w:t>
      </w:r>
      <w:r w:rsidR="0035091E" w:rsidRPr="00A153EC">
        <w:rPr>
          <w:sz w:val="26"/>
          <w:szCs w:val="26"/>
          <w:lang w:val="lv-LV"/>
        </w:rPr>
        <w:t>_______</w:t>
      </w:r>
    </w:p>
    <w:p w14:paraId="0DF90D83" w14:textId="77777777" w:rsidR="007F7FA0" w:rsidRPr="00A153EC" w:rsidRDefault="007F7FA0" w:rsidP="007F7FA0">
      <w:pPr>
        <w:jc w:val="center"/>
        <w:rPr>
          <w:sz w:val="26"/>
          <w:szCs w:val="26"/>
          <w:lang w:val="lv-LV"/>
        </w:rPr>
      </w:pPr>
    </w:p>
    <w:p w14:paraId="26881E41" w14:textId="77777777" w:rsidR="007F7FA0" w:rsidRPr="00A153EC" w:rsidRDefault="007F7FA0" w:rsidP="00B35636">
      <w:pPr>
        <w:jc w:val="center"/>
        <w:rPr>
          <w:sz w:val="26"/>
          <w:szCs w:val="26"/>
          <w:lang w:val="lv-LV"/>
        </w:rPr>
      </w:pPr>
      <w:r w:rsidRPr="00A153EC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B120EC" w14:paraId="4F8D78D6" w14:textId="77777777" w:rsidTr="00B14A28">
        <w:trPr>
          <w:trHeight w:val="115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4D3FA" w14:textId="77777777" w:rsidR="00B7770B" w:rsidRPr="00A153EC" w:rsidRDefault="00B7770B" w:rsidP="00D3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E54EFCA" w14:textId="77777777" w:rsidR="00B7770B" w:rsidRPr="00A153EC" w:rsidRDefault="00B7770B" w:rsidP="00D3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0C2E30F" w14:textId="6B6DDE5E" w:rsidR="00951566" w:rsidRPr="00A153EC" w:rsidRDefault="00D30F5A" w:rsidP="00B14A28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 w:rsidRPr="00A153EC">
              <w:rPr>
                <w:b/>
                <w:sz w:val="28"/>
                <w:szCs w:val="28"/>
                <w:lang w:val="lv-LV"/>
              </w:rPr>
              <w:t xml:space="preserve">Par 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>Ministru kabineta 2017</w:t>
            </w:r>
            <w:r w:rsidR="00D71201" w:rsidRPr="00A153EC">
              <w:rPr>
                <w:b/>
                <w:sz w:val="28"/>
                <w:szCs w:val="28"/>
                <w:lang w:val="lv-LV"/>
              </w:rPr>
              <w:t>.</w:t>
            </w:r>
            <w:r w:rsidR="004A59A1">
              <w:rPr>
                <w:b/>
                <w:sz w:val="28"/>
                <w:szCs w:val="28"/>
                <w:lang w:val="lv-LV"/>
              </w:rPr>
              <w:t> </w:t>
            </w:r>
            <w:r w:rsidR="00D71201" w:rsidRPr="00A153EC">
              <w:rPr>
                <w:b/>
                <w:sz w:val="28"/>
                <w:szCs w:val="28"/>
                <w:lang w:val="lv-LV"/>
              </w:rPr>
              <w:t xml:space="preserve">gada 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>25.</w:t>
            </w:r>
            <w:r w:rsidR="004A59A1">
              <w:rPr>
                <w:b/>
                <w:sz w:val="28"/>
                <w:szCs w:val="28"/>
                <w:lang w:val="lv-LV"/>
              </w:rPr>
              <w:t> 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>jūlija sēdes protokola Nr.</w:t>
            </w:r>
            <w:r w:rsidR="004A59A1">
              <w:rPr>
                <w:b/>
                <w:sz w:val="28"/>
                <w:szCs w:val="28"/>
                <w:lang w:val="lv-LV"/>
              </w:rPr>
              <w:t> 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>37 1.</w:t>
            </w:r>
            <w:r w:rsidR="004A59A1">
              <w:rPr>
                <w:b/>
                <w:sz w:val="28"/>
                <w:szCs w:val="28"/>
                <w:lang w:val="lv-LV"/>
              </w:rPr>
              <w:t> 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>§ “Noteikumu projekts "Latvijas Ģeotelpiskās informācijas aģentūras maksas pakalpojumu cenrādis un tā piemērošanas kārtība</w:t>
            </w:r>
            <w:r w:rsidR="004A59A1">
              <w:rPr>
                <w:b/>
                <w:sz w:val="28"/>
                <w:szCs w:val="28"/>
                <w:lang w:val="lv-LV"/>
              </w:rPr>
              <w:t>”</w:t>
            </w:r>
            <w:r w:rsidR="00B14A28" w:rsidRPr="00A153EC">
              <w:rPr>
                <w:b/>
                <w:sz w:val="28"/>
                <w:szCs w:val="28"/>
                <w:lang w:val="lv-LV"/>
              </w:rPr>
              <w:t xml:space="preserve"> </w:t>
            </w:r>
            <w:r w:rsidR="00D71201" w:rsidRPr="00A153EC">
              <w:rPr>
                <w:b/>
                <w:sz w:val="28"/>
                <w:szCs w:val="28"/>
                <w:lang w:val="lv-LV"/>
              </w:rPr>
              <w:t>2</w:t>
            </w:r>
            <w:r w:rsidRPr="00A153EC">
              <w:rPr>
                <w:b/>
                <w:sz w:val="28"/>
                <w:szCs w:val="28"/>
                <w:lang w:val="lv-LV"/>
              </w:rPr>
              <w:t>.</w:t>
            </w:r>
            <w:r w:rsidR="004A59A1">
              <w:rPr>
                <w:b/>
                <w:sz w:val="28"/>
                <w:szCs w:val="28"/>
                <w:lang w:val="lv-LV"/>
              </w:rPr>
              <w:t> </w:t>
            </w:r>
            <w:r w:rsidRPr="00A153EC">
              <w:rPr>
                <w:b/>
                <w:sz w:val="28"/>
                <w:szCs w:val="28"/>
                <w:lang w:val="lv-LV"/>
              </w:rPr>
              <w:t>punktā</w:t>
            </w:r>
            <w:r w:rsidRPr="00A153EC" w:rsidDel="008F6495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A153EC">
              <w:rPr>
                <w:b/>
                <w:sz w:val="28"/>
                <w:szCs w:val="28"/>
                <w:lang w:val="lv-LV"/>
              </w:rPr>
              <w:t>dotā uzdevuma izpildes termiņa pagarinājumu</w:t>
            </w:r>
          </w:p>
        </w:tc>
      </w:tr>
    </w:tbl>
    <w:p w14:paraId="4D665947" w14:textId="77777777" w:rsidR="00601C1C" w:rsidRPr="00A153EC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A153EC" w:rsidRDefault="00601C1C" w:rsidP="00601C1C">
      <w:pPr>
        <w:pStyle w:val="BodyText"/>
        <w:rPr>
          <w:b w:val="0"/>
          <w:sz w:val="26"/>
          <w:szCs w:val="26"/>
        </w:rPr>
      </w:pPr>
      <w:r w:rsidRPr="00A153EC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A153EC" w14:paraId="1C3D3D1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B4B980" w14:textId="0161810A" w:rsidR="00951566" w:rsidRPr="00A153EC" w:rsidRDefault="00951566" w:rsidP="00951566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A153EC" w14:paraId="3C849D5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1B75D7" w14:textId="5B1299CB" w:rsidR="00951566" w:rsidRPr="00A153EC" w:rsidRDefault="00951566" w:rsidP="00951566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E83433" w:rsidRPr="00B120EC" w14:paraId="773215A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407F87" w14:textId="77777777" w:rsidR="00122BB2" w:rsidRPr="00A153EC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</w:p>
          <w:p w14:paraId="27694811" w14:textId="70F8BE85" w:rsidR="00122BB2" w:rsidRPr="00A153EC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  <w:r w:rsidRPr="00A153EC">
              <w:rPr>
                <w:color w:val="2A2A2A"/>
                <w:sz w:val="28"/>
                <w:szCs w:val="28"/>
                <w:lang w:val="lv-LV" w:eastAsia="lv-LV"/>
              </w:rPr>
              <w:t xml:space="preserve">Ņemot vērā iesniegto informāciju, </w:t>
            </w:r>
            <w:r w:rsidR="00B14A28" w:rsidRPr="00A153EC">
              <w:rPr>
                <w:color w:val="2A2A2A"/>
                <w:sz w:val="28"/>
                <w:szCs w:val="28"/>
                <w:lang w:val="lv-LV" w:eastAsia="lv-LV"/>
              </w:rPr>
              <w:t>pagarināt Ministru kabineta 2017</w:t>
            </w:r>
            <w:r w:rsidR="00A153EC">
              <w:rPr>
                <w:color w:val="2A2A2A"/>
                <w:sz w:val="28"/>
                <w:szCs w:val="28"/>
                <w:lang w:val="lv-LV" w:eastAsia="lv-LV"/>
              </w:rPr>
              <w:t>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="00A153EC">
              <w:rPr>
                <w:color w:val="2A2A2A"/>
                <w:sz w:val="28"/>
                <w:szCs w:val="28"/>
                <w:lang w:val="lv-LV" w:eastAsia="lv-LV"/>
              </w:rPr>
              <w:t>gada 25.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="00A153EC">
              <w:rPr>
                <w:color w:val="2A2A2A"/>
                <w:sz w:val="28"/>
                <w:szCs w:val="28"/>
                <w:lang w:val="lv-LV" w:eastAsia="lv-LV"/>
              </w:rPr>
              <w:t>jūlija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 xml:space="preserve"> s</w:t>
            </w:r>
            <w:r w:rsidR="00A153EC">
              <w:rPr>
                <w:color w:val="2A2A2A"/>
                <w:sz w:val="28"/>
                <w:szCs w:val="28"/>
                <w:lang w:val="lv-LV" w:eastAsia="lv-LV"/>
              </w:rPr>
              <w:t>ēdes protokollēmuma (prot. Nr.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="00A153EC">
              <w:rPr>
                <w:color w:val="2A2A2A"/>
                <w:sz w:val="28"/>
                <w:szCs w:val="28"/>
                <w:lang w:val="lv-LV" w:eastAsia="lv-LV"/>
              </w:rPr>
              <w:t>37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 xml:space="preserve"> 1.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>§) 2.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 xml:space="preserve">punktā </w:t>
            </w:r>
            <w:r w:rsidR="00B14A28" w:rsidRPr="00A153EC">
              <w:rPr>
                <w:color w:val="2A2A2A"/>
                <w:sz w:val="28"/>
                <w:szCs w:val="28"/>
                <w:lang w:val="lv-LV" w:eastAsia="lv-LV"/>
              </w:rPr>
              <w:t>Aizsardzības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 xml:space="preserve"> ministrijai 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 xml:space="preserve">deleģētā 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>uzd</w:t>
            </w:r>
            <w:r w:rsidR="00B14A28" w:rsidRPr="00A153EC">
              <w:rPr>
                <w:color w:val="2A2A2A"/>
                <w:sz w:val="28"/>
                <w:szCs w:val="28"/>
                <w:lang w:val="lv-LV" w:eastAsia="lv-LV"/>
              </w:rPr>
              <w:t>evuma izpildes termiņu līdz 2018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>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>gada 1.</w:t>
            </w:r>
            <w:r w:rsidR="004A59A1">
              <w:rPr>
                <w:color w:val="2A2A2A"/>
                <w:sz w:val="28"/>
                <w:szCs w:val="28"/>
                <w:lang w:val="lv-LV" w:eastAsia="lv-LV"/>
              </w:rPr>
              <w:t> </w:t>
            </w:r>
            <w:r w:rsidRPr="00A153EC">
              <w:rPr>
                <w:color w:val="2A2A2A"/>
                <w:sz w:val="28"/>
                <w:szCs w:val="28"/>
                <w:lang w:val="lv-LV" w:eastAsia="lv-LV"/>
              </w:rPr>
              <w:t>februārim.</w:t>
            </w:r>
          </w:p>
          <w:p w14:paraId="0CFE8ED8" w14:textId="77777777" w:rsidR="00122BB2" w:rsidRPr="00A153EC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</w:p>
          <w:p w14:paraId="1CBA9FB4" w14:textId="77777777" w:rsidR="00122BB2" w:rsidRPr="00A153EC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/>
              </w:rPr>
            </w:pPr>
          </w:p>
          <w:p w14:paraId="4695AD9C" w14:textId="352673A9" w:rsidR="00951566" w:rsidRPr="00A153EC" w:rsidRDefault="00951566" w:rsidP="00122BB2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B120EC" w14:paraId="02FC1C3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984402" w14:textId="77777777" w:rsidR="00951566" w:rsidRPr="00A153EC" w:rsidRDefault="00951566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14:paraId="6EE28458" w14:textId="77777777" w:rsidR="004955B4" w:rsidRPr="00A153EC" w:rsidRDefault="004955B4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B120EC" w14:paraId="004494A3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76B683" w14:textId="5C60C644" w:rsidR="00951566" w:rsidRPr="00A153EC" w:rsidRDefault="00951566" w:rsidP="00951566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14:paraId="7430A0D0" w14:textId="11B1F69F" w:rsidR="007F7FA0" w:rsidRPr="00A153EC" w:rsidRDefault="007F7FA0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A153EC">
        <w:rPr>
          <w:sz w:val="28"/>
          <w:szCs w:val="28"/>
          <w:lang w:val="lv-LV"/>
        </w:rPr>
        <w:t>Ministru prezident</w:t>
      </w:r>
      <w:r w:rsidR="00BC34FB" w:rsidRPr="00A153EC">
        <w:rPr>
          <w:sz w:val="28"/>
          <w:szCs w:val="28"/>
          <w:lang w:val="lv-LV"/>
        </w:rPr>
        <w:t>s</w:t>
      </w:r>
      <w:r w:rsidR="0036595B" w:rsidRPr="00A153EC">
        <w:rPr>
          <w:sz w:val="28"/>
          <w:szCs w:val="28"/>
          <w:lang w:val="lv-LV"/>
        </w:rPr>
        <w:tab/>
      </w:r>
      <w:r w:rsidR="00BC34FB" w:rsidRPr="00A153EC">
        <w:rPr>
          <w:sz w:val="28"/>
          <w:szCs w:val="28"/>
          <w:lang w:val="lv-LV"/>
        </w:rPr>
        <w:t>M</w:t>
      </w:r>
      <w:r w:rsidR="004A59A1">
        <w:rPr>
          <w:sz w:val="28"/>
          <w:szCs w:val="28"/>
          <w:lang w:val="lv-LV"/>
        </w:rPr>
        <w:t>. </w:t>
      </w:r>
      <w:r w:rsidR="00BC34FB" w:rsidRPr="00A153EC">
        <w:rPr>
          <w:sz w:val="28"/>
          <w:szCs w:val="28"/>
          <w:lang w:val="lv-LV"/>
        </w:rPr>
        <w:t>Kučinskis</w:t>
      </w:r>
    </w:p>
    <w:p w14:paraId="098C2874" w14:textId="77777777" w:rsidR="00C412F5" w:rsidRPr="00A153EC" w:rsidRDefault="00C412F5" w:rsidP="0036595B">
      <w:pPr>
        <w:jc w:val="both"/>
        <w:rPr>
          <w:sz w:val="28"/>
          <w:szCs w:val="28"/>
          <w:lang w:val="lv-LV"/>
        </w:rPr>
      </w:pPr>
    </w:p>
    <w:p w14:paraId="3C6A6C14" w14:textId="734EE070" w:rsidR="007F7FA0" w:rsidRPr="00A153EC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A153EC">
        <w:rPr>
          <w:sz w:val="28"/>
          <w:szCs w:val="28"/>
          <w:lang w:val="lv-LV"/>
        </w:rPr>
        <w:t>Valsts kancelejas direktors</w:t>
      </w:r>
      <w:r w:rsidR="0036595B" w:rsidRPr="00A153EC">
        <w:rPr>
          <w:sz w:val="28"/>
          <w:szCs w:val="28"/>
          <w:lang w:val="lv-LV"/>
        </w:rPr>
        <w:tab/>
      </w:r>
      <w:r w:rsidR="00B14A28" w:rsidRPr="00A153EC">
        <w:rPr>
          <w:sz w:val="28"/>
          <w:szCs w:val="28"/>
          <w:lang w:val="lv-LV"/>
        </w:rPr>
        <w:t>J</w:t>
      </w:r>
      <w:r w:rsidR="004A59A1">
        <w:rPr>
          <w:sz w:val="28"/>
          <w:szCs w:val="28"/>
          <w:lang w:val="lv-LV"/>
        </w:rPr>
        <w:t>. </w:t>
      </w:r>
      <w:proofErr w:type="spellStart"/>
      <w:r w:rsidR="00B14A28" w:rsidRPr="00A153EC">
        <w:rPr>
          <w:sz w:val="28"/>
          <w:szCs w:val="28"/>
          <w:lang w:val="lv-LV"/>
        </w:rPr>
        <w:t>Citskovskis</w:t>
      </w:r>
      <w:proofErr w:type="spellEnd"/>
    </w:p>
    <w:p w14:paraId="61280966" w14:textId="77777777" w:rsidR="00A24442" w:rsidRPr="00A153EC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3247CE2E" w14:textId="3408108F" w:rsidR="0018301B" w:rsidRPr="00A153EC" w:rsidRDefault="0018301B" w:rsidP="0018301B">
      <w:pPr>
        <w:rPr>
          <w:sz w:val="28"/>
          <w:szCs w:val="28"/>
          <w:lang w:val="lv-LV"/>
        </w:rPr>
      </w:pPr>
      <w:r w:rsidRPr="00A153EC">
        <w:rPr>
          <w:sz w:val="28"/>
          <w:szCs w:val="28"/>
          <w:lang w:val="lv-LV"/>
        </w:rPr>
        <w:t>Ministru prezidenta biedrs,</w:t>
      </w:r>
    </w:p>
    <w:p w14:paraId="07BD87E4" w14:textId="346FFCAA" w:rsidR="00DC43DF" w:rsidRPr="00A153EC" w:rsidRDefault="00B14A28" w:rsidP="00B14A28">
      <w:pPr>
        <w:tabs>
          <w:tab w:val="left" w:pos="7371"/>
        </w:tabs>
        <w:rPr>
          <w:sz w:val="28"/>
          <w:szCs w:val="28"/>
          <w:lang w:val="lv-LV"/>
        </w:rPr>
      </w:pPr>
      <w:r w:rsidRPr="00A153EC">
        <w:rPr>
          <w:sz w:val="28"/>
          <w:szCs w:val="28"/>
          <w:lang w:val="lv-LV"/>
        </w:rPr>
        <w:t>aizsardzības</w:t>
      </w:r>
      <w:r w:rsidR="0018301B" w:rsidRPr="00A153EC">
        <w:rPr>
          <w:sz w:val="28"/>
          <w:szCs w:val="28"/>
          <w:lang w:val="lv-LV"/>
        </w:rPr>
        <w:t xml:space="preserve"> ministrs</w:t>
      </w:r>
      <w:r w:rsidR="0018301B" w:rsidRPr="00A153EC">
        <w:rPr>
          <w:sz w:val="28"/>
          <w:szCs w:val="28"/>
          <w:lang w:val="lv-LV"/>
        </w:rPr>
        <w:tab/>
      </w:r>
      <w:r w:rsidRPr="00A153EC">
        <w:rPr>
          <w:sz w:val="28"/>
          <w:szCs w:val="28"/>
          <w:lang w:val="lv-LV"/>
        </w:rPr>
        <w:t>R.</w:t>
      </w:r>
      <w:r w:rsidR="004A59A1">
        <w:rPr>
          <w:sz w:val="28"/>
          <w:szCs w:val="28"/>
          <w:lang w:val="lv-LV"/>
        </w:rPr>
        <w:t> </w:t>
      </w:r>
      <w:r w:rsidRPr="00A153EC">
        <w:rPr>
          <w:sz w:val="28"/>
          <w:szCs w:val="28"/>
          <w:lang w:val="lv-LV"/>
        </w:rPr>
        <w:t>Bergmanis</w:t>
      </w:r>
      <w:bookmarkStart w:id="0" w:name="_GoBack"/>
      <w:bookmarkEnd w:id="0"/>
    </w:p>
    <w:p w14:paraId="2A11610F" w14:textId="77777777" w:rsidR="00092B48" w:rsidRPr="00A153EC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14:paraId="75F87F19" w14:textId="21C2553B" w:rsidR="004955B4" w:rsidRPr="00A153EC" w:rsidRDefault="00073EF2" w:rsidP="00B14A28">
      <w:pPr>
        <w:tabs>
          <w:tab w:val="left" w:pos="7371"/>
        </w:tabs>
        <w:rPr>
          <w:rFonts w:eastAsiaTheme="minorHAnsi"/>
          <w:sz w:val="28"/>
          <w:szCs w:val="28"/>
          <w:lang w:val="lv-LV"/>
        </w:rPr>
      </w:pPr>
      <w:r w:rsidRPr="00A153EC">
        <w:rPr>
          <w:rFonts w:eastAsiaTheme="minorHAnsi"/>
          <w:sz w:val="28"/>
          <w:szCs w:val="28"/>
          <w:lang w:val="lv-LV"/>
        </w:rPr>
        <w:t>Valsts sekretār</w:t>
      </w:r>
      <w:r w:rsidR="00782C3B" w:rsidRPr="00A153EC">
        <w:rPr>
          <w:rFonts w:eastAsiaTheme="minorHAnsi"/>
          <w:sz w:val="28"/>
          <w:szCs w:val="28"/>
          <w:lang w:val="lv-LV"/>
        </w:rPr>
        <w:t>s</w:t>
      </w:r>
      <w:r w:rsidR="00B14A28" w:rsidRPr="00A153EC">
        <w:rPr>
          <w:rFonts w:eastAsiaTheme="minorHAnsi"/>
          <w:sz w:val="28"/>
          <w:szCs w:val="28"/>
          <w:lang w:val="lv-LV"/>
        </w:rPr>
        <w:tab/>
      </w:r>
      <w:r w:rsidR="00782C3B" w:rsidRPr="00A153EC">
        <w:rPr>
          <w:rFonts w:eastAsiaTheme="minorHAnsi"/>
          <w:sz w:val="28"/>
          <w:szCs w:val="28"/>
          <w:lang w:val="lv-LV"/>
        </w:rPr>
        <w:t>J.</w:t>
      </w:r>
      <w:r w:rsidR="00782C3B" w:rsidRPr="00A153EC">
        <w:rPr>
          <w:sz w:val="28"/>
          <w:szCs w:val="28"/>
          <w:lang w:val="lv-LV"/>
        </w:rPr>
        <w:t> </w:t>
      </w:r>
      <w:proofErr w:type="spellStart"/>
      <w:r w:rsidR="00B14A28" w:rsidRPr="00A153EC">
        <w:rPr>
          <w:rFonts w:eastAsiaTheme="minorHAnsi"/>
          <w:sz w:val="28"/>
          <w:szCs w:val="28"/>
          <w:lang w:val="lv-LV"/>
        </w:rPr>
        <w:t>Garisons</w:t>
      </w:r>
      <w:proofErr w:type="spellEnd"/>
    </w:p>
    <w:p w14:paraId="5930DE63" w14:textId="77777777" w:rsidR="004955B4" w:rsidRPr="00A153EC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2D062FE" w14:textId="77777777" w:rsidR="004955B4" w:rsidRPr="00A153EC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F727ABF" w14:textId="77777777" w:rsidR="004955B4" w:rsidRPr="00A153EC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DBCE5F" w14:textId="77777777" w:rsidR="004955B4" w:rsidRPr="00693679" w:rsidRDefault="004955B4" w:rsidP="00710B09">
      <w:pPr>
        <w:pStyle w:val="Header"/>
        <w:tabs>
          <w:tab w:val="left" w:pos="720"/>
        </w:tabs>
        <w:rPr>
          <w:color w:val="000000" w:themeColor="text1"/>
          <w:sz w:val="22"/>
          <w:szCs w:val="22"/>
          <w:lang w:val="lv-LV"/>
        </w:rPr>
      </w:pPr>
    </w:p>
    <w:p w14:paraId="3D2789B2" w14:textId="23A8508C" w:rsidR="00693679" w:rsidRPr="00693679" w:rsidRDefault="00622863" w:rsidP="00693679">
      <w:pPr>
        <w:tabs>
          <w:tab w:val="left" w:pos="2268"/>
          <w:tab w:val="left" w:pos="6237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03.11.2017. </w:t>
      </w:r>
    </w:p>
    <w:p w14:paraId="30DA5146" w14:textId="59A7F46C" w:rsidR="00693679" w:rsidRPr="00693679" w:rsidRDefault="003958F6" w:rsidP="00693679">
      <w:pPr>
        <w:tabs>
          <w:tab w:val="left" w:pos="2268"/>
          <w:tab w:val="left" w:pos="6237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105</w:t>
      </w:r>
    </w:p>
    <w:p w14:paraId="426CBB94" w14:textId="2A482696" w:rsidR="00693679" w:rsidRPr="00693679" w:rsidRDefault="004A59A1" w:rsidP="00693679">
      <w:pPr>
        <w:tabs>
          <w:tab w:val="left" w:pos="2268"/>
          <w:tab w:val="left" w:pos="6237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E. </w:t>
      </w:r>
      <w:r w:rsidR="00693679" w:rsidRPr="00693679">
        <w:rPr>
          <w:rFonts w:eastAsia="Calibri"/>
          <w:sz w:val="22"/>
          <w:szCs w:val="22"/>
        </w:rPr>
        <w:t>Strautiņa</w:t>
      </w:r>
      <w:r>
        <w:rPr>
          <w:rFonts w:eastAsia="Calibri"/>
          <w:sz w:val="22"/>
          <w:szCs w:val="22"/>
        </w:rPr>
        <w:t>,</w:t>
      </w:r>
      <w:r w:rsidR="00693679" w:rsidRPr="00693679">
        <w:rPr>
          <w:rFonts w:eastAsia="Calibri"/>
          <w:sz w:val="22"/>
          <w:szCs w:val="22"/>
        </w:rPr>
        <w:t xml:space="preserve"> 28655595</w:t>
      </w:r>
    </w:p>
    <w:p w14:paraId="6064EBBD" w14:textId="77777777" w:rsidR="00693679" w:rsidRPr="00693679" w:rsidRDefault="003958F6" w:rsidP="00693679">
      <w:pPr>
        <w:tabs>
          <w:tab w:val="left" w:pos="2268"/>
          <w:tab w:val="left" w:pos="6237"/>
        </w:tabs>
        <w:jc w:val="both"/>
        <w:rPr>
          <w:rFonts w:eastAsia="Calibri"/>
          <w:sz w:val="22"/>
          <w:szCs w:val="22"/>
        </w:rPr>
      </w:pPr>
      <w:hyperlink r:id="rId8" w:history="1">
        <w:r w:rsidR="00693679" w:rsidRPr="00693679">
          <w:rPr>
            <w:rFonts w:eastAsia="Calibri"/>
            <w:color w:val="0000FF"/>
            <w:sz w:val="22"/>
            <w:szCs w:val="22"/>
            <w:u w:val="single"/>
          </w:rPr>
          <w:t>evija.strautina@lgia.gov.lv</w:t>
        </w:r>
      </w:hyperlink>
      <w:r w:rsidR="00693679" w:rsidRPr="00693679">
        <w:rPr>
          <w:rFonts w:eastAsia="Calibri"/>
          <w:sz w:val="22"/>
          <w:szCs w:val="22"/>
        </w:rPr>
        <w:t xml:space="preserve"> </w:t>
      </w:r>
    </w:p>
    <w:p w14:paraId="7690644A" w14:textId="1E1AB2AA" w:rsidR="001E17A5" w:rsidRPr="00693679" w:rsidRDefault="001E17A5" w:rsidP="00D71201">
      <w:pPr>
        <w:rPr>
          <w:rFonts w:eastAsia="Calibri"/>
          <w:sz w:val="20"/>
        </w:rPr>
      </w:pPr>
    </w:p>
    <w:sectPr w:rsidR="001E17A5" w:rsidRPr="00693679" w:rsidSect="00F47D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DA58" w14:textId="77777777" w:rsidR="00CA7D01" w:rsidRDefault="00CA7D01">
      <w:r>
        <w:separator/>
      </w:r>
    </w:p>
  </w:endnote>
  <w:endnote w:type="continuationSeparator" w:id="0">
    <w:p w14:paraId="469097C6" w14:textId="77777777" w:rsidR="00CA7D01" w:rsidRDefault="00CA7D01">
      <w:r>
        <w:continuationSeparator/>
      </w:r>
    </w:p>
  </w:endnote>
  <w:endnote w:type="continuationNotice" w:id="1">
    <w:p w14:paraId="1AF744BF" w14:textId="77777777" w:rsidR="00CA7D01" w:rsidRDefault="00CA7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</w:t>
    </w:r>
    <w:proofErr w:type="gramStart"/>
    <w:r w:rsidR="00066989" w:rsidRPr="0035052F">
      <w:rPr>
        <w:sz w:val="20"/>
        <w:szCs w:val="20"/>
      </w:rPr>
      <w:t>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7368" w14:textId="3F0074B4" w:rsidR="001E17A5" w:rsidRPr="00A153EC" w:rsidRDefault="00A153EC" w:rsidP="00A153EC">
    <w:pPr>
      <w:ind w:right="-1"/>
      <w:jc w:val="both"/>
      <w:rPr>
        <w:sz w:val="20"/>
        <w:szCs w:val="20"/>
        <w:lang w:val="lv-LV"/>
      </w:rPr>
    </w:pPr>
    <w:r w:rsidRPr="00A153EC">
      <w:rPr>
        <w:sz w:val="20"/>
        <w:szCs w:val="20"/>
        <w:lang w:val="lv-LV"/>
      </w:rPr>
      <w:t>A</w:t>
    </w:r>
    <w:r w:rsidR="00B120EC">
      <w:rPr>
        <w:sz w:val="20"/>
        <w:szCs w:val="20"/>
        <w:lang w:val="lv-LV"/>
      </w:rPr>
      <w:t>i</w:t>
    </w:r>
    <w:r w:rsidR="00BC34FB" w:rsidRPr="00A153EC">
      <w:rPr>
        <w:sz w:val="20"/>
        <w:szCs w:val="20"/>
        <w:lang w:val="lv-LV"/>
      </w:rPr>
      <w:t>M</w:t>
    </w:r>
    <w:r w:rsidR="00C25FD6" w:rsidRPr="00A153EC">
      <w:rPr>
        <w:sz w:val="20"/>
        <w:szCs w:val="20"/>
        <w:lang w:val="lv-LV"/>
      </w:rPr>
      <w:t>P</w:t>
    </w:r>
    <w:r w:rsidR="00BC34FB" w:rsidRPr="00A153EC">
      <w:rPr>
        <w:sz w:val="20"/>
        <w:szCs w:val="20"/>
        <w:lang w:val="lv-LV"/>
      </w:rPr>
      <w:t>rot</w:t>
    </w:r>
    <w:r w:rsidR="002637F2" w:rsidRPr="00A153EC">
      <w:rPr>
        <w:sz w:val="20"/>
        <w:szCs w:val="20"/>
        <w:lang w:val="lv-LV"/>
      </w:rPr>
      <w:t>_</w:t>
    </w:r>
    <w:r w:rsidRPr="00A153EC">
      <w:rPr>
        <w:sz w:val="20"/>
        <w:szCs w:val="20"/>
        <w:lang w:val="lv-LV"/>
      </w:rPr>
      <w:t>031117</w:t>
    </w:r>
    <w:r w:rsidRPr="00A153EC">
      <w:rPr>
        <w:color w:val="000000"/>
        <w:sz w:val="20"/>
        <w:szCs w:val="20"/>
        <w:lang w:val="lv-LV"/>
      </w:rPr>
      <w:t>_LatPos</w:t>
    </w:r>
    <w:r w:rsidR="002637F2" w:rsidRPr="00A153EC">
      <w:rPr>
        <w:color w:val="000000"/>
        <w:sz w:val="20"/>
        <w:szCs w:val="20"/>
        <w:lang w:val="lv-LV"/>
      </w:rPr>
      <w:t xml:space="preserve">; </w:t>
    </w:r>
    <w:r w:rsidR="00C25FD6" w:rsidRPr="00A153EC">
      <w:rPr>
        <w:color w:val="000000"/>
        <w:sz w:val="20"/>
        <w:szCs w:val="20"/>
        <w:lang w:val="lv-LV"/>
      </w:rPr>
      <w:t xml:space="preserve">Ministru kabineta sēdes protokollēmuma projekts </w:t>
    </w:r>
    <w:r w:rsidR="00B6490E">
      <w:rPr>
        <w:color w:val="000000"/>
        <w:sz w:val="20"/>
        <w:szCs w:val="20"/>
        <w:lang w:val="lv-LV"/>
      </w:rPr>
      <w:t>“P</w:t>
    </w:r>
    <w:r w:rsidRPr="00A153EC">
      <w:rPr>
        <w:color w:val="000000"/>
        <w:sz w:val="20"/>
        <w:szCs w:val="20"/>
        <w:lang w:val="lv-LV"/>
      </w:rPr>
      <w:t>ar Ministru kabineta 2017.gada 25.jūlija sēdes protokola Nr.37, 1.§ “Noteikumu projekts "Latvijas Ģeotelpiskās informācijas aģentūras maksas pakalpojumu cenrādis un tā piemērošanas kārtība" 2.punktā dotā uzdevuma izpildes termiņa pagarinājumu</w:t>
    </w:r>
    <w:r w:rsidR="00B120EC">
      <w:rPr>
        <w:color w:val="000000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8A65" w14:textId="77777777" w:rsidR="00CA7D01" w:rsidRDefault="00CA7D01">
      <w:r>
        <w:separator/>
      </w:r>
    </w:p>
  </w:footnote>
  <w:footnote w:type="continuationSeparator" w:id="0">
    <w:p w14:paraId="77CAE644" w14:textId="77777777" w:rsidR="00CA7D01" w:rsidRDefault="00CA7D01">
      <w:r>
        <w:continuationSeparator/>
      </w:r>
    </w:p>
  </w:footnote>
  <w:footnote w:type="continuationNotice" w:id="1">
    <w:p w14:paraId="57881FA6" w14:textId="77777777" w:rsidR="00CA7D01" w:rsidRDefault="00CA7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EC3C" w14:textId="39F61B5D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9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EE26" w14:textId="77777777" w:rsidR="00A153EC" w:rsidRPr="00A153EC" w:rsidRDefault="00A153EC" w:rsidP="00A153EC">
    <w:pPr>
      <w:pStyle w:val="Header"/>
      <w:jc w:val="both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22BB2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9557A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958F6"/>
    <w:rsid w:val="003A00DC"/>
    <w:rsid w:val="003A10E2"/>
    <w:rsid w:val="003A3FE3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9A1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06DC"/>
    <w:rsid w:val="00517EA7"/>
    <w:rsid w:val="00520200"/>
    <w:rsid w:val="005223DB"/>
    <w:rsid w:val="005311C1"/>
    <w:rsid w:val="005328E6"/>
    <w:rsid w:val="00533E2B"/>
    <w:rsid w:val="005365ED"/>
    <w:rsid w:val="00536C13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2863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93679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153EC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120EC"/>
    <w:rsid w:val="00B14A28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490E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92A25"/>
    <w:rsid w:val="00CA199A"/>
    <w:rsid w:val="00CA1F32"/>
    <w:rsid w:val="00CA3A60"/>
    <w:rsid w:val="00CA5A57"/>
    <w:rsid w:val="00CA7D01"/>
    <w:rsid w:val="00CB4C23"/>
    <w:rsid w:val="00CC0286"/>
    <w:rsid w:val="00CC0CDF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5023"/>
    <w:rsid w:val="00D66BB2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1AEE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E7EB5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0F7A"/>
    <w:rsid w:val="00F67B1B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styleId="NoSpacing">
    <w:name w:val="No Spacing"/>
    <w:uiPriority w:val="1"/>
    <w:qFormat/>
    <w:rsid w:val="00A153EC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strautina@lgi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F4E1-5C92-4061-A270-A4279E8F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962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Arnis Krisjanis</cp:lastModifiedBy>
  <cp:revision>4</cp:revision>
  <cp:lastPrinted>2017-11-03T09:14:00Z</cp:lastPrinted>
  <dcterms:created xsi:type="dcterms:W3CDTF">2017-11-08T11:41:00Z</dcterms:created>
  <dcterms:modified xsi:type="dcterms:W3CDTF">2017-11-08T12:54:00Z</dcterms:modified>
  <cp:category>IZM</cp:category>
</cp:coreProperties>
</file>