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0ABD" w14:textId="5CFD4B02" w:rsidR="00C02F9B" w:rsidRPr="00B500DB" w:rsidRDefault="00C02F9B" w:rsidP="00B50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b"/>
      <w:bookmarkStart w:id="1" w:name="OLE_LINK13"/>
      <w:bookmarkStart w:id="2" w:name="OLE_LINK14"/>
      <w:bookmarkStart w:id="3" w:name="OLE_LINK1"/>
      <w:bookmarkStart w:id="4" w:name="_GoBack"/>
      <w:bookmarkEnd w:id="0"/>
      <w:bookmarkEnd w:id="4"/>
      <w:r w:rsidRPr="00B5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Likumprojekta „</w:t>
      </w:r>
      <w:r w:rsidRPr="00B500D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lv-LV"/>
        </w:rPr>
        <w:t>Grozījum</w:t>
      </w:r>
      <w:r w:rsidR="001D12E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lv-LV"/>
        </w:rPr>
        <w:t>i</w:t>
      </w:r>
      <w:r w:rsidR="006A034A" w:rsidRPr="00B500D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lv-LV"/>
        </w:rPr>
        <w:t xml:space="preserve"> Apdrošināšanas un pārapdrošināšanas likumā</w:t>
      </w:r>
      <w:r w:rsidR="006A034A" w:rsidRPr="00B500D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lv-LV"/>
        </w:rPr>
        <w:t>”</w:t>
      </w:r>
      <w:r w:rsidRPr="00B5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sākotnējās ietekmes novērtējuma ziņojums (anotācija)</w:t>
      </w:r>
    </w:p>
    <w:p w14:paraId="6E4CC415" w14:textId="77777777" w:rsidR="00C02F9B" w:rsidRPr="00C02F9B" w:rsidRDefault="00C02F9B" w:rsidP="00C02F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2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 </w:t>
      </w: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"/>
        <w:gridCol w:w="1930"/>
        <w:gridCol w:w="6959"/>
      </w:tblGrid>
      <w:tr w:rsidR="00C02F9B" w:rsidRPr="00C02F9B" w14:paraId="55DBB0A5" w14:textId="77777777" w:rsidTr="00194279">
        <w:trPr>
          <w:trHeight w:val="405"/>
        </w:trPr>
        <w:tc>
          <w:tcPr>
            <w:tcW w:w="91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B4827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02F9B" w:rsidRPr="00C02F9B" w14:paraId="53F7B4A5" w14:textId="77777777" w:rsidTr="00194279">
        <w:trPr>
          <w:trHeight w:val="405"/>
        </w:trPr>
        <w:tc>
          <w:tcPr>
            <w:tcW w:w="2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497C9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0FDECC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9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E31DB6" w14:textId="40119412" w:rsidR="00C02F9B" w:rsidRPr="00C02F9B" w:rsidRDefault="00BC191E" w:rsidP="006A03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Likumprojekts</w:t>
            </w:r>
            <w:r w:rsid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E4D61" w:rsidRPr="0072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„</w:t>
            </w:r>
            <w:r w:rsidR="004E4D61" w:rsidRPr="00721BA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lv-LV"/>
              </w:rPr>
              <w:t>Grozījumi Apdrošināšanas un pārapdrošināšanas likumā</w:t>
            </w:r>
            <w:r w:rsidR="004E4D61" w:rsidRPr="00721BA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lv-LV"/>
              </w:rPr>
              <w:t>”</w:t>
            </w:r>
            <w:r w:rsidR="004E4D61" w:rsidRPr="0072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(turpmāk</w:t>
            </w:r>
            <w:r w:rsidR="0044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</w:t>
            </w:r>
            <w:r w:rsidR="004E4D61" w:rsidRPr="0072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likumprojekts) </w:t>
            </w:r>
            <w:r w:rsidRP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izstrādāts</w:t>
            </w:r>
            <w:r w:rsid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pēc Finanšu ministrijas iniciatīvas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lai nodrošinātu, ka apdrošināšanas līgumattiecību regulējums būtu noteikts vienā likumā</w:t>
            </w:r>
            <w:r w:rsid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Finanšu ministrijas vienlaikus izstrādātajā likumprojektā “Apdrošināšanas līguma likums”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C02F9B" w:rsidRPr="00C02F9B" w14:paraId="2D79DDC8" w14:textId="77777777" w:rsidTr="00194279">
        <w:trPr>
          <w:trHeight w:val="465"/>
        </w:trPr>
        <w:tc>
          <w:tcPr>
            <w:tcW w:w="2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9FC93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B7D0E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9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5E102C" w14:textId="69635B05" w:rsidR="0044407B" w:rsidRDefault="0044407B" w:rsidP="004440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Likumprojekts izstrādāts, lai nodrošinātu atbilstību izstrādātajam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likumprojektam “Apdrošināšanas līguma likums”.</w:t>
            </w:r>
            <w:r w:rsidR="0048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194279" w:rsidRPr="00B500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194279" w:rsidRPr="00B500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lv-LV"/>
              </w:rPr>
              <w:t xml:space="preserve"> </w:t>
            </w:r>
            <w:r w:rsidR="00194279" w:rsidRPr="00721BA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 xml:space="preserve">Apdrošināšanas un pārapdrošināšanas likuma tiek izslēgta </w:t>
            </w:r>
            <w:r w:rsidR="00B500DB" w:rsidRPr="00721B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XXII nodaļa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“</w:t>
            </w:r>
            <w:r w:rsidR="004E4D61" w:rsidRPr="00EE3E7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Pirms apdrošināšanas līguma noslēgšanas sniedzamā informācija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”</w:t>
            </w:r>
            <w:r w:rsidR="004E4D61" w:rsidRPr="00EE3E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B500DB" w:rsidRPr="00721B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un </w:t>
            </w:r>
            <w:r w:rsidR="00194279" w:rsidRPr="00721B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XXV nodaļa</w:t>
            </w:r>
            <w:r w:rsidR="004E4D61" w:rsidRPr="00721B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“</w:t>
            </w:r>
            <w:r w:rsidR="004E4D61" w:rsidRPr="00EE3E7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Juridisko izdevumu apdrošināšana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”, </w:t>
            </w:r>
            <w:r w:rsidRPr="00B500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šīs normas netiktu dublētas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Š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is regulējums tiks </w:t>
            </w:r>
            <w:r w:rsidR="00194279" w:rsidRPr="00721BA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 xml:space="preserve">iekļauts </w:t>
            </w:r>
            <w:r w:rsidR="004E4D61" w:rsidRPr="00721BA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 xml:space="preserve">Finanšu ministrijas izstrādātajā </w:t>
            </w:r>
            <w:r w:rsidR="004E4D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Apdrošināšanas līguma </w:t>
            </w:r>
            <w:r w:rsidR="00194279" w:rsidRPr="00B500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A89A489" w14:textId="75372B83" w:rsidR="00C02F9B" w:rsidRPr="0044407B" w:rsidRDefault="00417594" w:rsidP="00061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Likumprojektā paredzētie grozījumi </w:t>
            </w:r>
            <w:r w:rsidR="00061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1.panta otrajā daļā un</w:t>
            </w:r>
            <w:r w:rsidR="004440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94.panta otrajā daļā nepieciešam</w:t>
            </w:r>
            <w:r w:rsidR="00061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4440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84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 nodrošinātu</w:t>
            </w:r>
            <w:r w:rsidR="00061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atbilstību izstrādātajam </w:t>
            </w:r>
            <w:r w:rsidR="0006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likumprojektam “Apdrošināšanas līguma likums”</w:t>
            </w:r>
            <w:r w:rsidR="00B8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ņemot vērā, ka likums “Par apdrošināšanas līgumu” zaudē spēku.</w:t>
            </w:r>
          </w:p>
        </w:tc>
      </w:tr>
      <w:tr w:rsidR="00194279" w:rsidRPr="00C02F9B" w14:paraId="386C0FB8" w14:textId="77777777" w:rsidTr="00194279">
        <w:trPr>
          <w:trHeight w:val="465"/>
        </w:trPr>
        <w:tc>
          <w:tcPr>
            <w:tcW w:w="2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E1C78" w14:textId="77777777" w:rsidR="00194279" w:rsidRPr="00C02F9B" w:rsidRDefault="00194279" w:rsidP="0019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D70720" w14:textId="77777777" w:rsidR="00194279" w:rsidRPr="00C02F9B" w:rsidRDefault="00194279" w:rsidP="0019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9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39472B" w14:textId="5DB95E0F" w:rsidR="00194279" w:rsidRPr="00C02F9B" w:rsidRDefault="00B500DB" w:rsidP="00B5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lv-LV"/>
              </w:rPr>
              <w:t xml:space="preserve">Finanšu un kapitāla tirgus komisija un </w:t>
            </w:r>
            <w:r w:rsidR="0019427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lv-LV"/>
              </w:rPr>
              <w:t>Finanšu ministrija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lv-LV"/>
              </w:rPr>
              <w:t>.</w:t>
            </w:r>
          </w:p>
        </w:tc>
      </w:tr>
      <w:tr w:rsidR="00194279" w:rsidRPr="00C02F9B" w14:paraId="72D067D2" w14:textId="77777777" w:rsidTr="00194279">
        <w:tc>
          <w:tcPr>
            <w:tcW w:w="2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A3CA2E" w14:textId="77777777" w:rsidR="00194279" w:rsidRPr="00C02F9B" w:rsidRDefault="00194279" w:rsidP="0019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0135D" w14:textId="77777777" w:rsidR="00194279" w:rsidRPr="00C02F9B" w:rsidRDefault="00194279" w:rsidP="0019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43A9A8" w14:textId="77777777" w:rsidR="00194279" w:rsidRPr="00C02F9B" w:rsidRDefault="00194279" w:rsidP="0019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Nav. </w:t>
            </w:r>
          </w:p>
        </w:tc>
      </w:tr>
      <w:tr w:rsidR="00194279" w:rsidRPr="00C02F9B" w14:paraId="6EA38BDE" w14:textId="77777777" w:rsidTr="00194279">
        <w:trPr>
          <w:trHeight w:val="128"/>
        </w:trPr>
        <w:tc>
          <w:tcPr>
            <w:tcW w:w="9129" w:type="dxa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14:paraId="402BE2AB" w14:textId="77777777" w:rsidR="00194279" w:rsidRPr="00C02F9B" w:rsidRDefault="00194279" w:rsidP="00194279">
            <w:pPr>
              <w:tabs>
                <w:tab w:val="left" w:pos="9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ab/>
            </w:r>
          </w:p>
        </w:tc>
      </w:tr>
    </w:tbl>
    <w:p w14:paraId="1339A402" w14:textId="77777777" w:rsidR="00C02F9B" w:rsidRPr="00C02F9B" w:rsidRDefault="00C02F9B" w:rsidP="00C02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1918"/>
        <w:gridCol w:w="6943"/>
      </w:tblGrid>
      <w:tr w:rsidR="00C02F9B" w:rsidRPr="00C02F9B" w14:paraId="628D393F" w14:textId="77777777" w:rsidTr="00C02F9B">
        <w:trPr>
          <w:trHeight w:val="555"/>
        </w:trPr>
        <w:tc>
          <w:tcPr>
            <w:tcW w:w="6" w:type="dxa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5AAFC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02F9B" w:rsidRPr="00C02F9B" w14:paraId="2F33CCC8" w14:textId="77777777" w:rsidTr="00C02F9B">
        <w:trPr>
          <w:trHeight w:val="465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0C76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CFE41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mērķgrupas</w:t>
            </w:r>
            <w:proofErr w:type="spellEnd"/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6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52F953" w14:textId="42D961ED" w:rsidR="00C02F9B" w:rsidRPr="004E4D61" w:rsidRDefault="00194279" w:rsidP="00C02F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1BA8">
              <w:rPr>
                <w:rFonts w:ascii="Times New Roman" w:hAnsi="Times New Roman" w:cs="Times New Roman"/>
                <w:iCs/>
                <w:sz w:val="24"/>
                <w:szCs w:val="24"/>
              </w:rPr>
              <w:t>Likumprojekta tiesiskais regulējums attiecas uz apdrošinātājiem, kuri sniedz apdrošināšanas pakalpojumus Latvijā, un viņu klientiem (apdrošinājuma ņēmējiem, apdrošinātajiem, labuma guvējiem un trešajām personām – apdrošināšanas atlīdzības saņēmējiem) un citām trešajām personām, kuras jebkādā veidā varētu būt saistītas ar apdrošināšanas līgumu.</w:t>
            </w:r>
          </w:p>
        </w:tc>
      </w:tr>
      <w:tr w:rsidR="00C02F9B" w:rsidRPr="00C02F9B" w14:paraId="6DC919D4" w14:textId="77777777" w:rsidTr="00C02F9B">
        <w:trPr>
          <w:trHeight w:val="51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43D026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5242F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9A0BF1" w14:textId="77777777" w:rsidR="00C02F9B" w:rsidRPr="00C02F9B" w:rsidRDefault="00C02F9B" w:rsidP="004E4D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Likumprojekts šo jomu neskar. </w:t>
            </w:r>
          </w:p>
        </w:tc>
      </w:tr>
      <w:tr w:rsidR="00C02F9B" w:rsidRPr="00C02F9B" w14:paraId="287C09EA" w14:textId="77777777" w:rsidTr="00C02F9B">
        <w:trPr>
          <w:trHeight w:val="51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F0CED4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3B7BBF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073B55" w14:textId="77777777" w:rsidR="00C02F9B" w:rsidRPr="00C02F9B" w:rsidRDefault="00C02F9B" w:rsidP="00721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Tiesiskajam regulējumam nav ietekme uz administratīvajām izmaksām.</w:t>
            </w:r>
          </w:p>
        </w:tc>
      </w:tr>
      <w:tr w:rsidR="00C02F9B" w:rsidRPr="00C02F9B" w14:paraId="5A111E94" w14:textId="77777777" w:rsidTr="00C02F9B">
        <w:trPr>
          <w:trHeight w:val="345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952E46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D0C39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6AA38D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Nav. </w:t>
            </w:r>
          </w:p>
        </w:tc>
      </w:tr>
      <w:tr w:rsidR="00C02F9B" w:rsidRPr="00C02F9B" w14:paraId="69B71FDD" w14:textId="77777777" w:rsidTr="00C02F9B">
        <w:trPr>
          <w:trHeight w:val="345"/>
        </w:trPr>
        <w:tc>
          <w:tcPr>
            <w:tcW w:w="9131" w:type="dxa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  <w:hideMark/>
          </w:tcPr>
          <w:p w14:paraId="5DCF031C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</w:tr>
    </w:tbl>
    <w:p w14:paraId="314E4132" w14:textId="77777777" w:rsidR="00C02F9B" w:rsidRPr="00C02F9B" w:rsidRDefault="00C02F9B" w:rsidP="00C02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9"/>
      </w:tblGrid>
      <w:tr w:rsidR="00C02F9B" w:rsidRPr="00C02F9B" w14:paraId="6F0F1A24" w14:textId="77777777" w:rsidTr="00C02F9B">
        <w:trPr>
          <w:trHeight w:val="360"/>
        </w:trPr>
        <w:tc>
          <w:tcPr>
            <w:tcW w:w="6" w:type="dxa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27E1D3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02F9B" w:rsidRPr="00C02F9B" w14:paraId="67E098C9" w14:textId="77777777" w:rsidTr="00C02F9B">
        <w:trPr>
          <w:trHeight w:val="360"/>
        </w:trPr>
        <w:tc>
          <w:tcPr>
            <w:tcW w:w="0" w:type="auto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6AC3A7" w14:textId="77777777" w:rsidR="00C02F9B" w:rsidRPr="0006127F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612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522E9F94" w14:textId="77777777" w:rsidR="00D11152" w:rsidRPr="00C02F9B" w:rsidRDefault="00C02F9B" w:rsidP="00C0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2F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1862"/>
        <w:gridCol w:w="6749"/>
      </w:tblGrid>
      <w:tr w:rsidR="00D11152" w:rsidRPr="00D11152" w14:paraId="3C21F6C6" w14:textId="77777777" w:rsidTr="00417594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ACC582" w14:textId="77777777" w:rsidR="00D11152" w:rsidRPr="00D11152" w:rsidRDefault="00D11152" w:rsidP="00D1115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11152" w:rsidRPr="00D11152" w14:paraId="044D94DE" w14:textId="77777777" w:rsidTr="0041759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04EF01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51FAD7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0DF26" w14:textId="102B051C" w:rsidR="00D11152" w:rsidRPr="00D11152" w:rsidRDefault="0044407B" w:rsidP="00444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Šis likumprojekts ir izstrādāts kā saistītais likumprojektam </w:t>
            </w:r>
            <w:r w:rsidR="00D11152" w:rsidRPr="00D1115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D11152">
              <w:rPr>
                <w:rFonts w:ascii="Times New Roman" w:eastAsia="Calibri" w:hAnsi="Times New Roman" w:cs="Times New Roman"/>
                <w:sz w:val="24"/>
                <w:szCs w:val="24"/>
              </w:rPr>
              <w:t>Apdrošināšanas līguma likums</w:t>
            </w:r>
            <w:r w:rsidR="00D11152" w:rsidRPr="00D11152">
              <w:rPr>
                <w:rFonts w:ascii="Times New Roman" w:eastAsia="Calibri" w:hAnsi="Times New Roman" w:cs="Times New Roman"/>
                <w:sz w:val="24"/>
                <w:szCs w:val="24"/>
              </w:rPr>
              <w:t>''</w:t>
            </w:r>
            <w:r w:rsidR="00F94A8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11152" w:rsidRPr="00D11152"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="00F9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lai nodrošinātu, ka apdrošināšanas līgumattiecību regulējums būtu noteikts vienā likumā – Finanšu ministrijas </w:t>
            </w:r>
            <w:r w:rsidR="00F94A8C" w:rsidRPr="00F9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vienlaikus izstrādātajā likumprojektā “Apdrošināšanas līguma likums</w:t>
            </w:r>
            <w:r w:rsidR="00D11152" w:rsidRPr="00F94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4A8C">
              <w:rPr>
                <w:rFonts w:ascii="Times New Roman" w:eastAsia="Calibri" w:hAnsi="Times New Roman" w:cs="Times New Roman"/>
                <w:sz w:val="24"/>
                <w:szCs w:val="24"/>
              </w:rPr>
              <w:t>Likumprojektam jāstājas spēkā vienlaikus ar likumprojektu “Apdrošināšanas līguma likums”.</w:t>
            </w:r>
            <w:r w:rsidR="00F94A8C" w:rsidRPr="00F94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A8C" w:rsidRPr="00F94A8C">
              <w:rPr>
                <w:rFonts w:ascii="Times New Roman" w:hAnsi="Times New Roman" w:cs="Times New Roman"/>
                <w:sz w:val="24"/>
                <w:szCs w:val="24"/>
              </w:rPr>
              <w:t>VSS 2017</w:t>
            </w:r>
            <w:r w:rsidR="00F94A8C">
              <w:rPr>
                <w:rFonts w:ascii="Times New Roman" w:hAnsi="Times New Roman" w:cs="Times New Roman"/>
                <w:sz w:val="24"/>
                <w:szCs w:val="24"/>
              </w:rPr>
              <w:t>.gada 16.februāris, prot.Nr.7, 7</w:t>
            </w:r>
            <w:r w:rsidR="00F94A8C" w:rsidRPr="00F94A8C">
              <w:rPr>
                <w:rFonts w:ascii="Times New Roman" w:hAnsi="Times New Roman" w:cs="Times New Roman"/>
                <w:sz w:val="24"/>
                <w:szCs w:val="24"/>
              </w:rPr>
              <w:t>.§.</w:t>
            </w:r>
          </w:p>
        </w:tc>
      </w:tr>
      <w:tr w:rsidR="00D11152" w:rsidRPr="00D11152" w14:paraId="1D4FFA09" w14:textId="77777777" w:rsidTr="0041759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54B6E1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8B259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EEDA7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ministrija, Finanšu un kapitāla tirgus komisija.</w:t>
            </w:r>
          </w:p>
        </w:tc>
      </w:tr>
      <w:tr w:rsidR="00D11152" w:rsidRPr="00D11152" w14:paraId="0BA8336B" w14:textId="77777777" w:rsidTr="0041759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37E0FF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BF532E" w14:textId="77777777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E6DC8F" w14:textId="6F419A84" w:rsidR="00D11152" w:rsidRPr="00D11152" w:rsidRDefault="00D11152" w:rsidP="00D1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E523CEC" w14:textId="7BB10C37" w:rsidR="00C02F9B" w:rsidRPr="00C02F9B" w:rsidRDefault="00C02F9B" w:rsidP="00C0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9"/>
      </w:tblGrid>
      <w:tr w:rsidR="00C02F9B" w:rsidRPr="00C02F9B" w14:paraId="65EA2446" w14:textId="77777777" w:rsidTr="00C02F9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BD07E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02F9B" w:rsidRPr="00C02F9B" w14:paraId="2958C28D" w14:textId="77777777" w:rsidTr="00C02F9B">
        <w:trPr>
          <w:trHeight w:val="369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7E7B9B" w14:textId="77777777" w:rsidR="00C02F9B" w:rsidRPr="0006127F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612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 xml:space="preserve">Likumprojekts šo jomu neskar. </w:t>
            </w:r>
          </w:p>
        </w:tc>
      </w:tr>
    </w:tbl>
    <w:p w14:paraId="4D2C5B83" w14:textId="77777777" w:rsidR="00C02F9B" w:rsidRPr="00C02F9B" w:rsidRDefault="00C02F9B" w:rsidP="00C0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2F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1945"/>
        <w:gridCol w:w="6916"/>
      </w:tblGrid>
      <w:tr w:rsidR="00C02F9B" w:rsidRPr="00C02F9B" w14:paraId="034E39B9" w14:textId="77777777" w:rsidTr="00C02F9B">
        <w:trPr>
          <w:trHeight w:val="420"/>
        </w:trPr>
        <w:tc>
          <w:tcPr>
            <w:tcW w:w="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F8496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02F9B" w:rsidRPr="00C02F9B" w14:paraId="7668DA4E" w14:textId="77777777" w:rsidTr="00C02F9B">
        <w:trPr>
          <w:trHeight w:val="54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92FC4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A6FEF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50CCD" w14:textId="5C5D942E" w:rsidR="00C02F9B" w:rsidRPr="00B500DB" w:rsidRDefault="00B500DB" w:rsidP="004440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B500DB">
              <w:rPr>
                <w:rFonts w:ascii="Times New Roman" w:hAnsi="Times New Roman" w:cs="Times New Roman"/>
                <w:sz w:val="24"/>
                <w:szCs w:val="24"/>
              </w:rPr>
              <w:t xml:space="preserve">Likumprojekta izstrādes gaitā notikušas konsultācijas ar </w:t>
            </w:r>
            <w:r w:rsidR="004E4D6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00DB">
              <w:rPr>
                <w:rFonts w:ascii="Times New Roman" w:hAnsi="Times New Roman" w:cs="Times New Roman"/>
                <w:sz w:val="24"/>
                <w:szCs w:val="24"/>
              </w:rPr>
              <w:t>iedrību “Apdrošinātāju asociācija”</w:t>
            </w:r>
            <w:r w:rsidR="0044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0DB">
              <w:rPr>
                <w:rFonts w:ascii="Times New Roman" w:hAnsi="Times New Roman" w:cs="Times New Roman"/>
                <w:sz w:val="24"/>
                <w:szCs w:val="24"/>
              </w:rPr>
              <w:t xml:space="preserve"> Sabiedrības informēšanai un iesaistīšanai </w:t>
            </w:r>
            <w:r w:rsidR="0044407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500DB">
              <w:rPr>
                <w:rFonts w:ascii="Times New Roman" w:hAnsi="Times New Roman" w:cs="Times New Roman"/>
                <w:sz w:val="24"/>
                <w:szCs w:val="24"/>
              </w:rPr>
              <w:t>ikumprojekts tika ievietots Finanšu ministrijas mājaslapas sadaļā "Sabiedrības līdzdalība".</w:t>
            </w:r>
          </w:p>
        </w:tc>
      </w:tr>
      <w:tr w:rsidR="00C02F9B" w:rsidRPr="00C02F9B" w14:paraId="7A66D860" w14:textId="77777777" w:rsidTr="00C02F9B">
        <w:trPr>
          <w:trHeight w:val="33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8BC744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848F5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39CE5" w14:textId="7BCED9C1" w:rsidR="00C02F9B" w:rsidRPr="00B500DB" w:rsidRDefault="00B500DB" w:rsidP="00C02F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B500DB">
              <w:rPr>
                <w:rFonts w:ascii="Times New Roman" w:eastAsia="Calibri" w:hAnsi="Times New Roman" w:cs="Times New Roman"/>
                <w:sz w:val="24"/>
                <w:szCs w:val="24"/>
              </w:rPr>
              <w:t>Notikušas iepriekšējā punktā minētās konsultācijas.</w:t>
            </w:r>
          </w:p>
        </w:tc>
      </w:tr>
      <w:tr w:rsidR="00C02F9B" w:rsidRPr="00C02F9B" w14:paraId="0B1D38E0" w14:textId="77777777" w:rsidTr="00C02F9B">
        <w:trPr>
          <w:trHeight w:val="465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87DD40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3FBC30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35267" w14:textId="20DF1897" w:rsidR="00C02F9B" w:rsidRPr="006A034A" w:rsidRDefault="00B500DB" w:rsidP="0006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B5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Izstrādājot likumprojektu, tika ņemti vērā </w:t>
            </w:r>
            <w:r w:rsidR="004E4D61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B500DB">
              <w:rPr>
                <w:rFonts w:ascii="Times New Roman" w:eastAsia="Calibri" w:hAnsi="Times New Roman" w:cs="Times New Roman"/>
                <w:sz w:val="24"/>
                <w:szCs w:val="24"/>
              </w:rPr>
              <w:t>iedrības “Apdrošinātāju asociācija”, Finanšu un kapitāla tirgus komisijas ieteikumi un iebildumi.</w:t>
            </w:r>
          </w:p>
        </w:tc>
      </w:tr>
      <w:tr w:rsidR="00C02F9B" w:rsidRPr="00C02F9B" w14:paraId="1E79C8C4" w14:textId="77777777" w:rsidTr="00C02F9B">
        <w:trPr>
          <w:trHeight w:val="465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B9BB9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20ACE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571C1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4117BDE7" w14:textId="77777777" w:rsidR="00C02F9B" w:rsidRPr="00C02F9B" w:rsidRDefault="00C02F9B" w:rsidP="00C0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2F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1960"/>
        <w:gridCol w:w="6901"/>
      </w:tblGrid>
      <w:tr w:rsidR="00C02F9B" w:rsidRPr="00C02F9B" w14:paraId="29EE5ECB" w14:textId="77777777" w:rsidTr="00C02F9B">
        <w:trPr>
          <w:trHeight w:val="375"/>
        </w:trPr>
        <w:tc>
          <w:tcPr>
            <w:tcW w:w="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D1152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C02F9B" w:rsidRPr="00C02F9B" w14:paraId="1FB3E9E2" w14:textId="77777777" w:rsidTr="00C02F9B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749B8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93E59E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690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CCD11" w14:textId="14ACCB84" w:rsidR="00C02F9B" w:rsidRPr="00B500DB" w:rsidRDefault="00B500D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00DB">
              <w:rPr>
                <w:rFonts w:ascii="Times New Roman" w:hAnsi="Times New Roman" w:cs="Times New Roman"/>
                <w:sz w:val="24"/>
                <w:szCs w:val="24"/>
              </w:rPr>
              <w:t>Likumprojekta izpildi nodrošinās Finanšu un kapitāla tirgus komisija un apdrošinātāji</w:t>
            </w:r>
            <w:r w:rsidRPr="00B500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02F9B" w:rsidRPr="00C02F9B" w14:paraId="694F2103" w14:textId="77777777" w:rsidTr="00C02F9B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203B5F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929528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59712414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90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B8949F" w14:textId="5DDE135F" w:rsidR="00C02F9B" w:rsidRDefault="004E4D61" w:rsidP="00721B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Likump</w:t>
            </w:r>
            <w:r w:rsidR="00194279" w:rsidRPr="00BF07D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rojekta izpilde neietekmēs pārvaldes funkcijas vai institucionālo struktūru</w:t>
            </w:r>
            <w:r w:rsidR="00B500D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7966EF18" w14:textId="4BB7B702" w:rsidR="004E4D61" w:rsidRDefault="00CB74E9" w:rsidP="00721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Jaunas</w:t>
            </w:r>
            <w:r w:rsid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institūcijas netiks veidotas, esošās</w:t>
            </w:r>
            <w:r w:rsidR="004E4D61"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institūcijas</w:t>
            </w:r>
            <w:r w:rsidR="004E4D61"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E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netiks likvidētas vai reorganizētas.</w:t>
            </w:r>
          </w:p>
          <w:p w14:paraId="6481F98A" w14:textId="61A681E2" w:rsidR="004E4D61" w:rsidRPr="00C02F9B" w:rsidRDefault="004E4D61" w:rsidP="00721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Likumprojekts tiks izpildīts esošo cilvēkresursu ietvaros.</w:t>
            </w:r>
          </w:p>
        </w:tc>
      </w:tr>
      <w:tr w:rsidR="00C02F9B" w:rsidRPr="00C02F9B" w14:paraId="496DAD78" w14:textId="77777777" w:rsidTr="00C02F9B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24FED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B0F6CA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0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865FE" w14:textId="77777777" w:rsidR="00C02F9B" w:rsidRPr="00C02F9B" w:rsidRDefault="00C02F9B" w:rsidP="00C02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bookmarkEnd w:id="1"/>
    <w:bookmarkEnd w:id="2"/>
    <w:bookmarkEnd w:id="3"/>
    <w:p w14:paraId="0FA4B987" w14:textId="77777777" w:rsidR="00C02F9B" w:rsidRPr="00C02F9B" w:rsidRDefault="00C02F9B" w:rsidP="00C02F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2F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14:paraId="75E46D78" w14:textId="47EE5764" w:rsidR="00B500DB" w:rsidRPr="00B500DB" w:rsidRDefault="001102B4" w:rsidP="00B500DB">
      <w:pPr>
        <w:pStyle w:val="NormalWeb"/>
      </w:pPr>
      <w:r>
        <w:t xml:space="preserve">Finanšu ministre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D.Reizniece</w:t>
      </w:r>
      <w:proofErr w:type="spellEnd"/>
      <w:r>
        <w:t xml:space="preserve"> - Ozola</w:t>
      </w:r>
    </w:p>
    <w:p w14:paraId="5748837D" w14:textId="1D9B701F" w:rsidR="00B500DB" w:rsidRDefault="00B500DB" w:rsidP="00B500DB">
      <w:pPr>
        <w:pStyle w:val="NormalWeb"/>
        <w:rPr>
          <w:sz w:val="28"/>
          <w:szCs w:val="28"/>
        </w:rPr>
      </w:pPr>
    </w:p>
    <w:p w14:paraId="6F29121A" w14:textId="15A85C2B" w:rsidR="001102B4" w:rsidRDefault="001102B4" w:rsidP="00B500DB">
      <w:pPr>
        <w:pStyle w:val="NormalWeb"/>
        <w:rPr>
          <w:sz w:val="28"/>
          <w:szCs w:val="28"/>
        </w:rPr>
      </w:pPr>
    </w:p>
    <w:p w14:paraId="76E4A6AC" w14:textId="77777777" w:rsidR="001102B4" w:rsidRPr="00D42811" w:rsidRDefault="001102B4" w:rsidP="00B500DB">
      <w:pPr>
        <w:pStyle w:val="NormalWeb"/>
        <w:rPr>
          <w:sz w:val="28"/>
          <w:szCs w:val="28"/>
        </w:rPr>
      </w:pPr>
    </w:p>
    <w:p w14:paraId="791F24BE" w14:textId="69457EC9" w:rsidR="00B500DB" w:rsidRPr="00D42811" w:rsidRDefault="005F4502" w:rsidP="00B500DB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sz w:val="20"/>
          <w:szCs w:val="20"/>
        </w:rPr>
        <w:t>S.</w:t>
      </w:r>
      <w:r w:rsidR="00721BA8">
        <w:rPr>
          <w:sz w:val="20"/>
          <w:szCs w:val="20"/>
        </w:rPr>
        <w:t>Kūliņš</w:t>
      </w:r>
      <w:proofErr w:type="spellEnd"/>
      <w:r w:rsidR="00483D01">
        <w:rPr>
          <w:sz w:val="20"/>
          <w:szCs w:val="20"/>
        </w:rPr>
        <w:t xml:space="preserve">, </w:t>
      </w:r>
      <w:r w:rsidR="00483D01" w:rsidRPr="00D42811">
        <w:rPr>
          <w:sz w:val="20"/>
          <w:szCs w:val="20"/>
        </w:rPr>
        <w:t>67083857</w:t>
      </w:r>
    </w:p>
    <w:p w14:paraId="3AD18715" w14:textId="645A0157" w:rsidR="00B500DB" w:rsidRPr="00D42811" w:rsidRDefault="00721BA8" w:rsidP="00B500DB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silvestrs.kulins</w:t>
      </w:r>
      <w:r w:rsidR="00B500DB" w:rsidRPr="00D42811">
        <w:rPr>
          <w:sz w:val="20"/>
          <w:szCs w:val="20"/>
        </w:rPr>
        <w:t>@fm.gov.lv</w:t>
      </w:r>
    </w:p>
    <w:p w14:paraId="3D6E16DB" w14:textId="77777777" w:rsidR="00181F9E" w:rsidRDefault="00181F9E"/>
    <w:sectPr w:rsidR="00181F9E" w:rsidSect="00E56A76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14FC" w14:textId="77777777" w:rsidR="00113164" w:rsidRDefault="00113164" w:rsidP="004E4D61">
      <w:pPr>
        <w:spacing w:after="0" w:line="240" w:lineRule="auto"/>
      </w:pPr>
      <w:r>
        <w:separator/>
      </w:r>
    </w:p>
  </w:endnote>
  <w:endnote w:type="continuationSeparator" w:id="0">
    <w:p w14:paraId="6F9D4291" w14:textId="77777777" w:rsidR="00113164" w:rsidRDefault="00113164" w:rsidP="004E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8BC5" w14:textId="1943E053" w:rsidR="004E4D61" w:rsidRPr="00721BA8" w:rsidRDefault="005F4502" w:rsidP="00721BA8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FMAnot_2009</w:t>
    </w:r>
    <w:r w:rsidR="009E77F7">
      <w:rPr>
        <w:rFonts w:ascii="Times New Roman" w:hAnsi="Times New Roman" w:cs="Times New Roman"/>
        <w:sz w:val="20"/>
        <w:szCs w:val="20"/>
      </w:rPr>
      <w:t>20</w:t>
    </w:r>
    <w:r w:rsidR="005B7DCF">
      <w:rPr>
        <w:rFonts w:ascii="Times New Roman" w:hAnsi="Times New Roman" w:cs="Times New Roman"/>
        <w:sz w:val="20"/>
        <w:szCs w:val="20"/>
      </w:rPr>
      <w:t>17</w:t>
    </w:r>
    <w:r w:rsidR="004E4D61" w:rsidRPr="00721BA8">
      <w:rPr>
        <w:rFonts w:ascii="Times New Roman" w:hAnsi="Times New Roman" w:cs="Times New Roman"/>
        <w:sz w:val="20"/>
        <w:szCs w:val="20"/>
      </w:rPr>
      <w:t>_APL</w:t>
    </w:r>
  </w:p>
  <w:p w14:paraId="1706DA89" w14:textId="018D8049" w:rsidR="004E4D61" w:rsidRDefault="004E4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A576F" w14:textId="77777777" w:rsidR="00113164" w:rsidRDefault="00113164" w:rsidP="004E4D61">
      <w:pPr>
        <w:spacing w:after="0" w:line="240" w:lineRule="auto"/>
      </w:pPr>
      <w:r>
        <w:separator/>
      </w:r>
    </w:p>
  </w:footnote>
  <w:footnote w:type="continuationSeparator" w:id="0">
    <w:p w14:paraId="1A3492D5" w14:textId="77777777" w:rsidR="00113164" w:rsidRDefault="00113164" w:rsidP="004E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1007"/>
    <w:multiLevelType w:val="hybridMultilevel"/>
    <w:tmpl w:val="220C82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9B"/>
    <w:rsid w:val="0006127F"/>
    <w:rsid w:val="00092E4D"/>
    <w:rsid w:val="000E3234"/>
    <w:rsid w:val="001102B4"/>
    <w:rsid w:val="00113164"/>
    <w:rsid w:val="00181F9E"/>
    <w:rsid w:val="00194279"/>
    <w:rsid w:val="001D12E6"/>
    <w:rsid w:val="0026509F"/>
    <w:rsid w:val="003E07E3"/>
    <w:rsid w:val="00417594"/>
    <w:rsid w:val="0044407B"/>
    <w:rsid w:val="00462F41"/>
    <w:rsid w:val="00483D01"/>
    <w:rsid w:val="004B2CC8"/>
    <w:rsid w:val="004D2572"/>
    <w:rsid w:val="004E4D61"/>
    <w:rsid w:val="005B7DCF"/>
    <w:rsid w:val="005F4502"/>
    <w:rsid w:val="005F672D"/>
    <w:rsid w:val="006A034A"/>
    <w:rsid w:val="00721BA8"/>
    <w:rsid w:val="009E77F7"/>
    <w:rsid w:val="00B4486B"/>
    <w:rsid w:val="00B500DB"/>
    <w:rsid w:val="00B84CE5"/>
    <w:rsid w:val="00BC191E"/>
    <w:rsid w:val="00BC503D"/>
    <w:rsid w:val="00BE2D63"/>
    <w:rsid w:val="00C02F9B"/>
    <w:rsid w:val="00C32D88"/>
    <w:rsid w:val="00CB74E9"/>
    <w:rsid w:val="00D11152"/>
    <w:rsid w:val="00D71ADE"/>
    <w:rsid w:val="00E17FEA"/>
    <w:rsid w:val="00E56A76"/>
    <w:rsid w:val="00EE3E71"/>
    <w:rsid w:val="00F94A8C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8C91"/>
  <w15:chartTrackingRefBased/>
  <w15:docId w15:val="{EFB0CAA7-8771-43E1-89D6-B1F76125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61"/>
  </w:style>
  <w:style w:type="paragraph" w:styleId="Footer">
    <w:name w:val="footer"/>
    <w:basedOn w:val="Normal"/>
    <w:link w:val="FooterChar"/>
    <w:uiPriority w:val="99"/>
    <w:unhideWhenUsed/>
    <w:rsid w:val="004E4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61"/>
  </w:style>
  <w:style w:type="character" w:styleId="CommentReference">
    <w:name w:val="annotation reference"/>
    <w:basedOn w:val="DefaultParagraphFont"/>
    <w:uiPriority w:val="99"/>
    <w:semiHidden/>
    <w:unhideWhenUsed/>
    <w:rsid w:val="00444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0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2903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“Apdrošināšanas lun pārapdrošināšanas likums”</vt:lpstr>
    </vt:vector>
  </TitlesOfParts>
  <Company>FM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“Apdrošināšanas lun pārapdrošināšanas likums”</dc:title>
  <dc:subject>Likumprojekta “Apdrošināšanas lun pārapdrošināšanas likums”</dc:subject>
  <dc:creator>Silvestrs Kūliņš</dc:creator>
  <cp:keywords/>
  <dc:description>Kūliņš, 67083857_x000d_
silvestrs.kulins@fm.gov.lv</dc:description>
  <cp:lastModifiedBy>Silvestrs Kūliņš</cp:lastModifiedBy>
  <cp:revision>12</cp:revision>
  <cp:lastPrinted>2017-11-07T08:40:00Z</cp:lastPrinted>
  <dcterms:created xsi:type="dcterms:W3CDTF">2016-11-25T08:56:00Z</dcterms:created>
  <dcterms:modified xsi:type="dcterms:W3CDTF">2017-11-09T12:12:00Z</dcterms:modified>
</cp:coreProperties>
</file>