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12BF" w14:textId="0782F616" w:rsidR="00472274" w:rsidRPr="00946809" w:rsidRDefault="00472274" w:rsidP="001928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809">
        <w:rPr>
          <w:rFonts w:ascii="Times New Roman" w:hAnsi="Times New Roman" w:cs="Times New Roman"/>
          <w:sz w:val="28"/>
          <w:szCs w:val="28"/>
        </w:rPr>
        <w:t>Likumprojekts</w:t>
      </w:r>
    </w:p>
    <w:p w14:paraId="5C0EE13B" w14:textId="77777777" w:rsidR="00D42811" w:rsidRPr="00D42811" w:rsidRDefault="00D42811" w:rsidP="001928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E6406F" w14:textId="047AD0E6" w:rsidR="00472274" w:rsidRPr="00D42811" w:rsidRDefault="002C066E" w:rsidP="0019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11">
        <w:rPr>
          <w:rFonts w:ascii="Times New Roman" w:hAnsi="Times New Roman" w:cs="Times New Roman"/>
          <w:b/>
          <w:sz w:val="28"/>
          <w:szCs w:val="28"/>
        </w:rPr>
        <w:t>Grozījum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>i</w:t>
      </w:r>
      <w:r w:rsidRPr="00D42811">
        <w:rPr>
          <w:rFonts w:ascii="Times New Roman" w:hAnsi="Times New Roman" w:cs="Times New Roman"/>
          <w:b/>
          <w:sz w:val="28"/>
          <w:szCs w:val="28"/>
        </w:rPr>
        <w:t xml:space="preserve"> Apdrošināša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>nas un pārapdrošināšana</w:t>
      </w:r>
      <w:r w:rsidR="00D42811">
        <w:rPr>
          <w:rFonts w:ascii="Times New Roman" w:hAnsi="Times New Roman" w:cs="Times New Roman"/>
          <w:b/>
          <w:sz w:val="28"/>
          <w:szCs w:val="28"/>
        </w:rPr>
        <w:t>s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14:paraId="3F1116E3" w14:textId="41E3759E" w:rsidR="00472274" w:rsidRPr="00D42811" w:rsidRDefault="00472274" w:rsidP="0019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7D5CA" w14:textId="5F489AA6" w:rsidR="00472274" w:rsidRDefault="00472274" w:rsidP="0016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811">
        <w:rPr>
          <w:rFonts w:ascii="Times New Roman" w:hAnsi="Times New Roman" w:cs="Times New Roman"/>
          <w:sz w:val="28"/>
          <w:szCs w:val="28"/>
        </w:rPr>
        <w:t xml:space="preserve">Izdarīt </w:t>
      </w:r>
      <w:r w:rsidR="002C066E" w:rsidRPr="00D42811">
        <w:rPr>
          <w:rFonts w:ascii="Times New Roman" w:hAnsi="Times New Roman" w:cs="Times New Roman"/>
          <w:sz w:val="28"/>
          <w:szCs w:val="28"/>
        </w:rPr>
        <w:t>Apdrošināšanas un pārapdrošināšana</w:t>
      </w:r>
      <w:r w:rsidR="00D42811">
        <w:rPr>
          <w:rFonts w:ascii="Times New Roman" w:hAnsi="Times New Roman" w:cs="Times New Roman"/>
          <w:sz w:val="28"/>
          <w:szCs w:val="28"/>
        </w:rPr>
        <w:t>s</w:t>
      </w:r>
      <w:r w:rsidR="002C066E" w:rsidRPr="00D42811">
        <w:rPr>
          <w:rFonts w:ascii="Times New Roman" w:hAnsi="Times New Roman" w:cs="Times New Roman"/>
          <w:sz w:val="28"/>
          <w:szCs w:val="28"/>
        </w:rPr>
        <w:t xml:space="preserve"> likumā (Latvijas Vēstnesis, 2015, 124.</w:t>
      </w:r>
      <w:r w:rsidR="001654AE">
        <w:rPr>
          <w:rFonts w:ascii="Times New Roman" w:hAnsi="Times New Roman" w:cs="Times New Roman"/>
          <w:sz w:val="28"/>
          <w:szCs w:val="28"/>
        </w:rPr>
        <w:t xml:space="preserve"> </w:t>
      </w:r>
      <w:r w:rsidR="009F46C7">
        <w:rPr>
          <w:rFonts w:ascii="Times New Roman" w:hAnsi="Times New Roman" w:cs="Times New Roman"/>
          <w:sz w:val="28"/>
          <w:szCs w:val="28"/>
        </w:rPr>
        <w:t>nr.</w:t>
      </w:r>
      <w:r w:rsidR="009E3A0B">
        <w:rPr>
          <w:rFonts w:ascii="Times New Roman" w:hAnsi="Times New Roman" w:cs="Times New Roman"/>
          <w:sz w:val="28"/>
          <w:szCs w:val="28"/>
        </w:rPr>
        <w:t>;</w:t>
      </w:r>
      <w:r w:rsidR="009F46C7">
        <w:rPr>
          <w:rFonts w:ascii="Times New Roman" w:hAnsi="Times New Roman" w:cs="Times New Roman"/>
          <w:sz w:val="28"/>
          <w:szCs w:val="28"/>
        </w:rPr>
        <w:t xml:space="preserve"> 2017, 152., 222.</w:t>
      </w:r>
      <w:r w:rsidR="001654AE">
        <w:rPr>
          <w:rFonts w:ascii="Times New Roman" w:hAnsi="Times New Roman" w:cs="Times New Roman"/>
          <w:sz w:val="28"/>
          <w:szCs w:val="28"/>
        </w:rPr>
        <w:t> </w:t>
      </w:r>
      <w:r w:rsidR="002C066E" w:rsidRPr="00D42811">
        <w:rPr>
          <w:rFonts w:ascii="Times New Roman" w:hAnsi="Times New Roman" w:cs="Times New Roman"/>
          <w:sz w:val="28"/>
          <w:szCs w:val="28"/>
        </w:rPr>
        <w:t xml:space="preserve">nr.) </w:t>
      </w:r>
      <w:r w:rsidRPr="00D42811">
        <w:rPr>
          <w:rFonts w:ascii="Times New Roman" w:hAnsi="Times New Roman" w:cs="Times New Roman"/>
          <w:sz w:val="28"/>
          <w:szCs w:val="28"/>
        </w:rPr>
        <w:t>šādu</w:t>
      </w:r>
      <w:r w:rsidR="002C066E" w:rsidRPr="00D42811">
        <w:rPr>
          <w:rFonts w:ascii="Times New Roman" w:hAnsi="Times New Roman" w:cs="Times New Roman"/>
          <w:sz w:val="28"/>
          <w:szCs w:val="28"/>
        </w:rPr>
        <w:t>s</w:t>
      </w:r>
      <w:r w:rsidRPr="00D42811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D42811">
        <w:rPr>
          <w:rFonts w:ascii="Times New Roman" w:hAnsi="Times New Roman" w:cs="Times New Roman"/>
          <w:sz w:val="28"/>
          <w:szCs w:val="28"/>
        </w:rPr>
        <w:t>s</w:t>
      </w:r>
      <w:r w:rsidRPr="00D42811">
        <w:rPr>
          <w:rFonts w:ascii="Times New Roman" w:hAnsi="Times New Roman" w:cs="Times New Roman"/>
          <w:sz w:val="28"/>
          <w:szCs w:val="28"/>
        </w:rPr>
        <w:t>:</w:t>
      </w:r>
    </w:p>
    <w:p w14:paraId="0332913D" w14:textId="77777777" w:rsidR="00D232A5" w:rsidRDefault="00D232A5" w:rsidP="001654A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3B1D5C0" w14:textId="1AE62693" w:rsidR="004B4833" w:rsidRDefault="004B4833" w:rsidP="0016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833">
        <w:rPr>
          <w:rFonts w:ascii="Times New Roman" w:hAnsi="Times New Roman" w:cs="Times New Roman"/>
          <w:sz w:val="28"/>
          <w:szCs w:val="28"/>
        </w:rPr>
        <w:t>1. Izteikt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33">
        <w:rPr>
          <w:rFonts w:ascii="Times New Roman" w:hAnsi="Times New Roman" w:cs="Times New Roman"/>
          <w:sz w:val="28"/>
          <w:szCs w:val="28"/>
        </w:rPr>
        <w:t>panta otro daļu šādā redakcijā:</w:t>
      </w:r>
    </w:p>
    <w:p w14:paraId="45FA817D" w14:textId="77777777" w:rsidR="00D232A5" w:rsidRPr="004B4833" w:rsidRDefault="00D232A5" w:rsidP="001654A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B6443A1" w14:textId="6F085F77" w:rsidR="004B4833" w:rsidRDefault="001654AE" w:rsidP="0016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B4833" w:rsidRPr="004B4833">
        <w:rPr>
          <w:rFonts w:ascii="Times New Roman" w:hAnsi="Times New Roman" w:cs="Times New Roman"/>
          <w:sz w:val="28"/>
          <w:szCs w:val="28"/>
        </w:rPr>
        <w:t xml:space="preserve">(2) Likumā lietotie termini atbilst </w:t>
      </w:r>
      <w:r w:rsidR="004B4833">
        <w:rPr>
          <w:rFonts w:ascii="Times New Roman" w:hAnsi="Times New Roman" w:cs="Times New Roman"/>
          <w:sz w:val="28"/>
          <w:szCs w:val="28"/>
        </w:rPr>
        <w:t>Apdrošināšanas līguma likumā</w:t>
      </w:r>
      <w:r w:rsidR="004B4833" w:rsidRPr="004B4833">
        <w:rPr>
          <w:rFonts w:ascii="Times New Roman" w:hAnsi="Times New Roman" w:cs="Times New Roman"/>
          <w:sz w:val="28"/>
          <w:szCs w:val="28"/>
        </w:rPr>
        <w:t xml:space="preserve"> un </w:t>
      </w:r>
      <w:hyperlink r:id="rId7" w:tgtFrame="_blank" w:history="1">
        <w:r w:rsidR="004B4833" w:rsidRPr="004B4833">
          <w:rPr>
            <w:rFonts w:ascii="Times New Roman" w:hAnsi="Times New Roman" w:cs="Times New Roman"/>
            <w:sz w:val="28"/>
            <w:szCs w:val="28"/>
          </w:rPr>
          <w:t>Finanšu konglomerātu likumā</w:t>
        </w:r>
      </w:hyperlink>
      <w:r w:rsidR="004B4833" w:rsidRPr="004B4833">
        <w:rPr>
          <w:rFonts w:ascii="Times New Roman" w:hAnsi="Times New Roman" w:cs="Times New Roman"/>
          <w:sz w:val="28"/>
          <w:szCs w:val="28"/>
        </w:rPr>
        <w:t xml:space="preserve"> lietotajiem terminiem.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6467852" w14:textId="77777777" w:rsidR="00D232A5" w:rsidRPr="004B4833" w:rsidRDefault="00D232A5" w:rsidP="001654A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1B1F201" w14:textId="49DCBDED" w:rsidR="00D42811" w:rsidRPr="009E3A0B" w:rsidRDefault="009E3A0B" w:rsidP="009E3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52AB5" w:rsidRPr="009E3A0B">
        <w:rPr>
          <w:rFonts w:ascii="Times New Roman" w:hAnsi="Times New Roman" w:cs="Times New Roman"/>
          <w:sz w:val="28"/>
          <w:szCs w:val="28"/>
        </w:rPr>
        <w:t>Izteikt 94. panta otro daļu šādā redakcijā</w:t>
      </w:r>
      <w:r w:rsidR="00D42811" w:rsidRPr="009E3A0B">
        <w:rPr>
          <w:rFonts w:ascii="Times New Roman" w:hAnsi="Times New Roman" w:cs="Times New Roman"/>
          <w:sz w:val="28"/>
          <w:szCs w:val="28"/>
        </w:rPr>
        <w:t>:</w:t>
      </w:r>
    </w:p>
    <w:p w14:paraId="4882BF73" w14:textId="77777777" w:rsidR="00D232A5" w:rsidRPr="004B4833" w:rsidRDefault="00D232A5" w:rsidP="009E3A0B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B64C06A" w14:textId="2E1AD514" w:rsidR="00552AB5" w:rsidRPr="00D42811" w:rsidRDefault="001654AE" w:rsidP="009E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52AB5" w:rsidRPr="004B4833">
        <w:rPr>
          <w:rFonts w:ascii="Times New Roman" w:hAnsi="Times New Roman" w:cs="Times New Roman"/>
          <w:sz w:val="28"/>
          <w:szCs w:val="28"/>
        </w:rPr>
        <w:t xml:space="preserve">(2) Ja </w:t>
      </w:r>
      <w:proofErr w:type="gramStart"/>
      <w:r w:rsidR="00552AB5" w:rsidRPr="004B4833">
        <w:rPr>
          <w:rFonts w:ascii="Times New Roman" w:hAnsi="Times New Roman" w:cs="Times New Roman"/>
          <w:sz w:val="28"/>
          <w:szCs w:val="28"/>
        </w:rPr>
        <w:t xml:space="preserve">netiek pildīti </w:t>
      </w:r>
      <w:r w:rsidR="000857AE" w:rsidRPr="004B4833">
        <w:rPr>
          <w:rFonts w:ascii="Times New Roman" w:hAnsi="Times New Roman" w:cs="Times New Roman"/>
          <w:sz w:val="28"/>
          <w:szCs w:val="28"/>
        </w:rPr>
        <w:t>Apdrošināšanas</w:t>
      </w:r>
      <w:proofErr w:type="gramEnd"/>
      <w:r w:rsidR="000857AE" w:rsidRPr="004B4833">
        <w:rPr>
          <w:rFonts w:ascii="Times New Roman" w:hAnsi="Times New Roman" w:cs="Times New Roman"/>
          <w:sz w:val="28"/>
          <w:szCs w:val="28"/>
        </w:rPr>
        <w:t xml:space="preserve"> līguma </w:t>
      </w:r>
      <w:r w:rsidR="00552AB5" w:rsidRPr="004B4833">
        <w:rPr>
          <w:rFonts w:ascii="Times New Roman" w:hAnsi="Times New Roman" w:cs="Times New Roman"/>
          <w:sz w:val="28"/>
          <w:szCs w:val="28"/>
        </w:rPr>
        <w:t xml:space="preserve">likuma </w:t>
      </w:r>
      <w:hyperlink r:id="rId8" w:anchor="p6" w:tgtFrame="_blank" w:history="1">
        <w:r w:rsidR="0035372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  <w:r w:rsidR="00552AB5" w:rsidRPr="004B483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552AB5" w:rsidRPr="004B483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panta</w:t>
        </w:r>
      </w:hyperlink>
      <w:r w:rsidR="00353721">
        <w:rPr>
          <w:rFonts w:ascii="Times New Roman" w:hAnsi="Times New Roman" w:cs="Times New Roman"/>
          <w:sz w:val="28"/>
          <w:szCs w:val="28"/>
        </w:rPr>
        <w:t xml:space="preserve"> otrās daļas, 34</w:t>
      </w:r>
      <w:r w:rsidR="00552AB5" w:rsidRPr="004B4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2AB5" w:rsidRPr="004B4833">
        <w:rPr>
          <w:rFonts w:ascii="Times New Roman" w:hAnsi="Times New Roman" w:cs="Times New Roman"/>
          <w:sz w:val="28"/>
          <w:szCs w:val="28"/>
        </w:rPr>
        <w:t xml:space="preserve">panta pirmās un otrās daļas </w:t>
      </w:r>
      <w:r w:rsidR="00552AB5" w:rsidRPr="00D42811">
        <w:rPr>
          <w:rFonts w:ascii="Times New Roman" w:hAnsi="Times New Roman" w:cs="Times New Roman"/>
          <w:sz w:val="28"/>
          <w:szCs w:val="28"/>
        </w:rPr>
        <w:t xml:space="preserve">un </w:t>
      </w:r>
      <w:hyperlink r:id="rId9" w:anchor="p55" w:tgtFrame="_blank" w:history="1">
        <w:r w:rsidR="0035372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60</w:t>
        </w:r>
        <w:r w:rsidR="00552AB5" w:rsidRPr="00D428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552AB5" w:rsidRPr="00D428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panta</w:t>
        </w:r>
      </w:hyperlink>
      <w:r w:rsidR="00552AB5" w:rsidRPr="00D42811">
        <w:rPr>
          <w:rFonts w:ascii="Times New Roman" w:hAnsi="Times New Roman" w:cs="Times New Roman"/>
          <w:sz w:val="28"/>
          <w:szCs w:val="28"/>
        </w:rPr>
        <w:t xml:space="preserve"> noteikumi, Komisija ir tiesīga uzlikt apdrošinātājam soda naudu līdz 14 200</w:t>
      </w:r>
      <w:r w:rsidR="00552AB5" w:rsidRPr="00D428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52AB5" w:rsidRPr="00D42811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552AB5" w:rsidRPr="00D428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234DCBA" w14:textId="77777777" w:rsidR="00552AB5" w:rsidRPr="00D42811" w:rsidRDefault="00552AB5" w:rsidP="009E3A0B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01F1B05" w14:textId="4904D9AD" w:rsidR="00472274" w:rsidRPr="009E3A0B" w:rsidRDefault="009E3A0B" w:rsidP="009E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72274" w:rsidRPr="009E3A0B">
        <w:rPr>
          <w:rFonts w:ascii="Times New Roman" w:hAnsi="Times New Roman" w:cs="Times New Roman"/>
          <w:sz w:val="28"/>
          <w:szCs w:val="28"/>
        </w:rPr>
        <w:t xml:space="preserve">Izslēgt </w:t>
      </w:r>
      <w:r w:rsidR="002C066E" w:rsidRPr="009E3A0B">
        <w:rPr>
          <w:rFonts w:ascii="Times New Roman" w:hAnsi="Times New Roman" w:cs="Times New Roman"/>
          <w:sz w:val="28"/>
          <w:szCs w:val="28"/>
        </w:rPr>
        <w:t>XXII nodaļu</w:t>
      </w:r>
      <w:r w:rsidR="000857AE" w:rsidRPr="009E3A0B">
        <w:rPr>
          <w:rFonts w:ascii="Times New Roman" w:hAnsi="Times New Roman" w:cs="Times New Roman"/>
          <w:sz w:val="28"/>
          <w:szCs w:val="28"/>
        </w:rPr>
        <w:t>.</w:t>
      </w:r>
    </w:p>
    <w:p w14:paraId="63D975CD" w14:textId="77777777" w:rsidR="00F906CD" w:rsidRPr="00D42811" w:rsidRDefault="00F906CD" w:rsidP="009E3A0B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C180604" w14:textId="3F2CCC5D" w:rsidR="009F46C7" w:rsidRPr="009E3A0B" w:rsidRDefault="009E3A0B" w:rsidP="009E3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906CD" w:rsidRPr="009E3A0B">
        <w:rPr>
          <w:rFonts w:ascii="Times New Roman" w:hAnsi="Times New Roman" w:cs="Times New Roman"/>
          <w:sz w:val="28"/>
          <w:szCs w:val="28"/>
        </w:rPr>
        <w:t>Izslēgt XXV nodaļu</w:t>
      </w:r>
      <w:r w:rsidR="00915BE0" w:rsidRPr="009E3A0B">
        <w:rPr>
          <w:rFonts w:ascii="Times New Roman" w:hAnsi="Times New Roman" w:cs="Times New Roman"/>
          <w:sz w:val="28"/>
          <w:szCs w:val="28"/>
        </w:rPr>
        <w:t>.</w:t>
      </w:r>
      <w:r w:rsidR="00F906CD" w:rsidRPr="009E3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BCFBF" w14:textId="77777777" w:rsidR="009F46C7" w:rsidRPr="009F46C7" w:rsidRDefault="009F46C7" w:rsidP="009E3A0B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1D34A4D" w14:textId="4759CC5F" w:rsidR="00737AC5" w:rsidRPr="009E3A0B" w:rsidRDefault="009E3A0B" w:rsidP="009E3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F46C7" w:rsidRPr="009E3A0B">
        <w:rPr>
          <w:rFonts w:ascii="Times New Roman" w:hAnsi="Times New Roman" w:cs="Times New Roman"/>
          <w:sz w:val="28"/>
          <w:szCs w:val="28"/>
        </w:rPr>
        <w:t>Papildināt pārejas noteikumus ar 28.</w:t>
      </w:r>
      <w:r w:rsidR="001654AE" w:rsidRPr="009E3A0B">
        <w:rPr>
          <w:rFonts w:ascii="Times New Roman" w:hAnsi="Times New Roman" w:cs="Times New Roman"/>
          <w:sz w:val="28"/>
          <w:szCs w:val="28"/>
        </w:rPr>
        <w:t> </w:t>
      </w:r>
      <w:r w:rsidR="009F46C7" w:rsidRPr="009E3A0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1D62FEF" w14:textId="77777777" w:rsidR="00737AC5" w:rsidRPr="00737AC5" w:rsidRDefault="00737AC5" w:rsidP="009E3A0B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D0E4260" w14:textId="7ED070AA" w:rsidR="001928E8" w:rsidRDefault="001654AE" w:rsidP="009E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37AC5">
        <w:rPr>
          <w:rFonts w:ascii="Times New Roman" w:hAnsi="Times New Roman" w:cs="Times New Roman"/>
          <w:sz w:val="28"/>
          <w:szCs w:val="28"/>
        </w:rPr>
        <w:t>28. Grozījum</w:t>
      </w:r>
      <w:r w:rsidR="00EF5A56">
        <w:rPr>
          <w:rFonts w:ascii="Times New Roman" w:hAnsi="Times New Roman" w:cs="Times New Roman"/>
          <w:sz w:val="28"/>
          <w:szCs w:val="28"/>
        </w:rPr>
        <w:t>i</w:t>
      </w:r>
      <w:r w:rsidR="00737AC5">
        <w:rPr>
          <w:rFonts w:ascii="Times New Roman" w:hAnsi="Times New Roman" w:cs="Times New Roman"/>
          <w:sz w:val="28"/>
          <w:szCs w:val="28"/>
        </w:rPr>
        <w:t xml:space="preserve"> šā likuma 1. panta otrajā daļā un 94. panta otrajā daļā attiecībā uz </w:t>
      </w:r>
      <w:r w:rsidR="001928E8">
        <w:rPr>
          <w:rFonts w:ascii="Times New Roman" w:hAnsi="Times New Roman" w:cs="Times New Roman"/>
          <w:sz w:val="28"/>
          <w:szCs w:val="28"/>
        </w:rPr>
        <w:t xml:space="preserve">atsauces </w:t>
      </w:r>
      <w:r w:rsidR="00A605E4">
        <w:rPr>
          <w:rFonts w:ascii="Times New Roman" w:hAnsi="Times New Roman" w:cs="Times New Roman"/>
          <w:sz w:val="28"/>
          <w:szCs w:val="28"/>
        </w:rPr>
        <w:t>aizstāšanu ar</w:t>
      </w:r>
      <w:r w:rsidR="001928E8">
        <w:rPr>
          <w:rFonts w:ascii="Times New Roman" w:hAnsi="Times New Roman" w:cs="Times New Roman"/>
          <w:sz w:val="28"/>
          <w:szCs w:val="28"/>
        </w:rPr>
        <w:t xml:space="preserve"> Apdrošināšanas līguma likumu, kā arī grozījumi attiecībā uz XXII un XXV nodaļas izslēgšanu stājas spēkā vienlai</w:t>
      </w:r>
      <w:r w:rsidR="009E3A0B">
        <w:rPr>
          <w:rFonts w:ascii="Times New Roman" w:hAnsi="Times New Roman" w:cs="Times New Roman"/>
          <w:sz w:val="28"/>
          <w:szCs w:val="28"/>
        </w:rPr>
        <w:t>kus</w:t>
      </w:r>
      <w:r w:rsidR="001928E8">
        <w:rPr>
          <w:rFonts w:ascii="Times New Roman" w:hAnsi="Times New Roman" w:cs="Times New Roman"/>
          <w:sz w:val="28"/>
          <w:szCs w:val="28"/>
        </w:rPr>
        <w:t xml:space="preserve"> ar Apdrošināšanas līguma likumu.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45C4824" w14:textId="071551B1" w:rsidR="00472274" w:rsidRPr="00737AC5" w:rsidRDefault="00472274" w:rsidP="0016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D17D9D" w14:textId="1257AD7E" w:rsidR="00521C45" w:rsidRDefault="00521C45" w:rsidP="001654AE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8A76854" w14:textId="77777777" w:rsidR="00521C45" w:rsidRPr="00ED382C" w:rsidRDefault="00521C45" w:rsidP="001654AE">
      <w:pPr>
        <w:pStyle w:val="ListParagraph"/>
        <w:spacing w:after="0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79B0CB1" w14:textId="32CFD03C" w:rsidR="00A620C4" w:rsidRDefault="00A620C4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</w:p>
    <w:p w14:paraId="7FD2C33F" w14:textId="53993535" w:rsidR="00A620C4" w:rsidRPr="007F7B60" w:rsidRDefault="00A620C4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Dana Reizniece-Ozola</w:t>
      </w:r>
      <w:bookmarkStart w:id="0" w:name="_GoBack"/>
      <w:bookmarkEnd w:id="0"/>
    </w:p>
    <w:sectPr w:rsidR="00A620C4" w:rsidRPr="007F7B60" w:rsidSect="001654AE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05B1" w14:textId="77777777" w:rsidR="00763625" w:rsidRDefault="00763625" w:rsidP="00D42811">
      <w:pPr>
        <w:spacing w:after="0" w:line="240" w:lineRule="auto"/>
      </w:pPr>
      <w:r>
        <w:separator/>
      </w:r>
    </w:p>
  </w:endnote>
  <w:endnote w:type="continuationSeparator" w:id="0">
    <w:p w14:paraId="5CA4FB79" w14:textId="77777777" w:rsidR="00763625" w:rsidRDefault="00763625" w:rsidP="00D4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3D01" w14:textId="719D0E0E" w:rsidR="001654AE" w:rsidRPr="001654AE" w:rsidRDefault="001654AE">
    <w:pPr>
      <w:pStyle w:val="Footer"/>
      <w:rPr>
        <w:rFonts w:ascii="Times New Roman" w:hAnsi="Times New Roman" w:cs="Times New Roman"/>
        <w:sz w:val="16"/>
        <w:szCs w:val="16"/>
      </w:rPr>
    </w:pPr>
    <w:r w:rsidRPr="001654AE">
      <w:rPr>
        <w:rFonts w:ascii="Times New Roman" w:hAnsi="Times New Roman" w:cs="Times New Roman"/>
        <w:sz w:val="16"/>
        <w:szCs w:val="16"/>
      </w:rPr>
      <w:t>L2501_7</w:t>
    </w:r>
    <w:proofErr w:type="gramStart"/>
    <w:r w:rsidRPr="001654AE"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proofErr w:type="gramEnd"/>
    <w:r w:rsidRPr="001654AE">
      <w:rPr>
        <w:rFonts w:ascii="Times New Roman" w:hAnsi="Times New Roman" w:cs="Times New Roman"/>
        <w:sz w:val="16"/>
        <w:szCs w:val="16"/>
      </w:rPr>
      <w:t>v_sk</w:t>
    </w:r>
    <w:proofErr w:type="spellEnd"/>
    <w:r w:rsidRPr="001654AE">
      <w:rPr>
        <w:rFonts w:ascii="Times New Roman" w:hAnsi="Times New Roman" w:cs="Times New Roman"/>
        <w:sz w:val="16"/>
        <w:szCs w:val="16"/>
      </w:rPr>
      <w:t xml:space="preserve">. = </w:t>
    </w:r>
    <w:r w:rsidRPr="001654AE">
      <w:rPr>
        <w:rFonts w:ascii="Times New Roman" w:hAnsi="Times New Roman" w:cs="Times New Roman"/>
        <w:sz w:val="16"/>
        <w:szCs w:val="16"/>
      </w:rPr>
      <w:fldChar w:fldCharType="begin"/>
    </w:r>
    <w:r w:rsidRPr="001654AE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1654AE">
      <w:rPr>
        <w:rFonts w:ascii="Times New Roman" w:hAnsi="Times New Roman" w:cs="Times New Roman"/>
        <w:sz w:val="16"/>
        <w:szCs w:val="16"/>
      </w:rPr>
      <w:fldChar w:fldCharType="separate"/>
    </w:r>
    <w:r w:rsidR="00EC0CB7">
      <w:rPr>
        <w:rFonts w:ascii="Times New Roman" w:hAnsi="Times New Roman" w:cs="Times New Roman"/>
        <w:noProof/>
        <w:sz w:val="16"/>
        <w:szCs w:val="16"/>
      </w:rPr>
      <w:t>143</w:t>
    </w:r>
    <w:r w:rsidRPr="001654A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37E49" w14:textId="77777777" w:rsidR="00763625" w:rsidRDefault="00763625" w:rsidP="00D42811">
      <w:pPr>
        <w:spacing w:after="0" w:line="240" w:lineRule="auto"/>
      </w:pPr>
      <w:r>
        <w:separator/>
      </w:r>
    </w:p>
  </w:footnote>
  <w:footnote w:type="continuationSeparator" w:id="0">
    <w:p w14:paraId="2BA1B002" w14:textId="77777777" w:rsidR="00763625" w:rsidRDefault="00763625" w:rsidP="00D4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B87"/>
    <w:multiLevelType w:val="hybridMultilevel"/>
    <w:tmpl w:val="C0483AE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297E"/>
    <w:multiLevelType w:val="hybridMultilevel"/>
    <w:tmpl w:val="8C74E2DC"/>
    <w:lvl w:ilvl="0" w:tplc="FB28D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91007"/>
    <w:multiLevelType w:val="hybridMultilevel"/>
    <w:tmpl w:val="220C82D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74"/>
    <w:rsid w:val="000857AE"/>
    <w:rsid w:val="000C7767"/>
    <w:rsid w:val="000E76CA"/>
    <w:rsid w:val="0015131A"/>
    <w:rsid w:val="001654AE"/>
    <w:rsid w:val="00181F9E"/>
    <w:rsid w:val="001928E8"/>
    <w:rsid w:val="001B42CB"/>
    <w:rsid w:val="0021574B"/>
    <w:rsid w:val="00215AC6"/>
    <w:rsid w:val="00266AC9"/>
    <w:rsid w:val="002C066E"/>
    <w:rsid w:val="00353721"/>
    <w:rsid w:val="003D465B"/>
    <w:rsid w:val="004425BD"/>
    <w:rsid w:val="004707DF"/>
    <w:rsid w:val="00472274"/>
    <w:rsid w:val="004B4833"/>
    <w:rsid w:val="00521C45"/>
    <w:rsid w:val="00552AB5"/>
    <w:rsid w:val="005709E0"/>
    <w:rsid w:val="00577528"/>
    <w:rsid w:val="005D7123"/>
    <w:rsid w:val="00657558"/>
    <w:rsid w:val="00737AC5"/>
    <w:rsid w:val="00742742"/>
    <w:rsid w:val="00763625"/>
    <w:rsid w:val="0076576F"/>
    <w:rsid w:val="007D3983"/>
    <w:rsid w:val="00915BE0"/>
    <w:rsid w:val="009441B3"/>
    <w:rsid w:val="00946809"/>
    <w:rsid w:val="00965BCE"/>
    <w:rsid w:val="009E3A0B"/>
    <w:rsid w:val="009F46C7"/>
    <w:rsid w:val="009F5863"/>
    <w:rsid w:val="00A605E4"/>
    <w:rsid w:val="00A620C4"/>
    <w:rsid w:val="00B52372"/>
    <w:rsid w:val="00C7674D"/>
    <w:rsid w:val="00D232A5"/>
    <w:rsid w:val="00D42811"/>
    <w:rsid w:val="00EC0CB7"/>
    <w:rsid w:val="00ED382C"/>
    <w:rsid w:val="00EF5A56"/>
    <w:rsid w:val="00F2051D"/>
    <w:rsid w:val="00F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CDA"/>
  <w15:chartTrackingRefBased/>
  <w15:docId w15:val="{63D70653-6793-493F-8621-66D7F4A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6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42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11"/>
  </w:style>
  <w:style w:type="paragraph" w:styleId="Footer">
    <w:name w:val="footer"/>
    <w:basedOn w:val="Normal"/>
    <w:link w:val="FooterChar"/>
    <w:uiPriority w:val="99"/>
    <w:unhideWhenUsed/>
    <w:rsid w:val="00D42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11"/>
  </w:style>
  <w:style w:type="paragraph" w:styleId="BalloonText">
    <w:name w:val="Balloon Text"/>
    <w:basedOn w:val="Normal"/>
    <w:link w:val="BalloonTextChar"/>
    <w:uiPriority w:val="99"/>
    <w:semiHidden/>
    <w:unhideWhenUsed/>
    <w:rsid w:val="0008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1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45"/>
    <w:rPr>
      <w:b/>
      <w:bCs/>
      <w:sz w:val="20"/>
      <w:szCs w:val="20"/>
    </w:rPr>
  </w:style>
  <w:style w:type="paragraph" w:customStyle="1" w:styleId="naisf">
    <w:name w:val="naisf"/>
    <w:basedOn w:val="Normal"/>
    <w:rsid w:val="00A620C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8896-par-apdrosinasanas-ligum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111218-finansu-konglomeratu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48896-par-apdrosinasanas-lig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873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“Apdrošināšanas lun pārapdrošināšanas likums”</vt:lpstr>
    </vt:vector>
  </TitlesOfParts>
  <Company>FM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“Apdrošināšanas lun pārapdrošināšanas likums”</dc:title>
  <dc:subject>Likumprojekta “Apdrošināšanas lun pārapdrošināšanas likums”</dc:subject>
  <dc:creator>Silvestrs Kūliņš</dc:creator>
  <cp:keywords/>
  <dc:description>Kūliņš, 67083857_x000d_
silvestrs.kulins@fm.gov.lv</dc:description>
  <cp:lastModifiedBy>Aija Talmane</cp:lastModifiedBy>
  <cp:revision>20</cp:revision>
  <cp:lastPrinted>2017-12-07T13:26:00Z</cp:lastPrinted>
  <dcterms:created xsi:type="dcterms:W3CDTF">2016-11-25T08:42:00Z</dcterms:created>
  <dcterms:modified xsi:type="dcterms:W3CDTF">2017-12-07T13:27:00Z</dcterms:modified>
</cp:coreProperties>
</file>