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FB54" w14:textId="31CDCF5F" w:rsidR="00802BDE" w:rsidRPr="00E478FC" w:rsidRDefault="00802BDE" w:rsidP="0089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99478E" w14:textId="77777777" w:rsidR="00C26A1F" w:rsidRPr="00E478FC" w:rsidRDefault="00C26A1F" w:rsidP="0089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B589ED" w14:textId="77777777" w:rsidR="00802BDE" w:rsidRPr="00E478FC" w:rsidRDefault="00802BDE" w:rsidP="0089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2AFFC1" w14:textId="0FB8B5BA" w:rsidR="0089094B" w:rsidRPr="00E478FC" w:rsidRDefault="0089094B" w:rsidP="0089094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478FC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191936" w:rsidRPr="00191936">
        <w:rPr>
          <w:rFonts w:ascii="Times New Roman" w:hAnsi="Times New Roman" w:cs="Times New Roman"/>
          <w:sz w:val="28"/>
          <w:szCs w:val="28"/>
        </w:rPr>
        <w:t>12. decembrī</w:t>
      </w:r>
      <w:r w:rsidRPr="00E478FC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91936">
        <w:rPr>
          <w:rFonts w:ascii="Times New Roman" w:eastAsia="Times New Roman" w:hAnsi="Times New Roman"/>
          <w:sz w:val="28"/>
          <w:szCs w:val="28"/>
        </w:rPr>
        <w:t> 721</w:t>
      </w:r>
    </w:p>
    <w:p w14:paraId="2FA289D9" w14:textId="3D66165C" w:rsidR="0089094B" w:rsidRPr="00E478FC" w:rsidRDefault="0089094B" w:rsidP="0089094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78FC">
        <w:rPr>
          <w:rFonts w:ascii="Times New Roman" w:eastAsia="Times New Roman" w:hAnsi="Times New Roman"/>
          <w:sz w:val="28"/>
          <w:szCs w:val="28"/>
        </w:rPr>
        <w:t>Rīgā</w:t>
      </w:r>
      <w:r w:rsidRPr="00E478FC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91936">
        <w:rPr>
          <w:rFonts w:ascii="Times New Roman" w:eastAsia="Times New Roman" w:hAnsi="Times New Roman"/>
          <w:sz w:val="28"/>
          <w:szCs w:val="28"/>
        </w:rPr>
        <w:t> 61 11</w:t>
      </w:r>
      <w:bookmarkStart w:id="0" w:name="_GoBack"/>
      <w:bookmarkEnd w:id="0"/>
      <w:r w:rsidRPr="00E478FC">
        <w:rPr>
          <w:rFonts w:ascii="Times New Roman" w:eastAsia="Times New Roman" w:hAnsi="Times New Roman"/>
          <w:sz w:val="28"/>
          <w:szCs w:val="28"/>
        </w:rPr>
        <w:t>. §)</w:t>
      </w:r>
    </w:p>
    <w:p w14:paraId="554F8D98" w14:textId="4E070A82" w:rsidR="00802BDE" w:rsidRPr="00E478FC" w:rsidRDefault="00802BDE" w:rsidP="0089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29102" w14:textId="7AA579EE" w:rsidR="001315BA" w:rsidRPr="00E478FC" w:rsidRDefault="001729DD" w:rsidP="0089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b/>
          <w:sz w:val="28"/>
          <w:szCs w:val="28"/>
        </w:rPr>
        <w:t>Humānās palīdzības saņemšanas un sniegšanas kārtība</w:t>
      </w:r>
    </w:p>
    <w:p w14:paraId="4D21DBF5" w14:textId="77777777" w:rsidR="000179D9" w:rsidRPr="00E478FC" w:rsidRDefault="000179D9" w:rsidP="0089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B0C1A" w14:textId="77777777" w:rsidR="00937766" w:rsidRPr="00E478FC" w:rsidRDefault="001315BA" w:rsidP="00890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70024DD" w14:textId="62CD3046" w:rsidR="001315BA" w:rsidRPr="00E478FC" w:rsidRDefault="001315BA" w:rsidP="00890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 xml:space="preserve">Civilās aizsardzības un katastrofas </w:t>
      </w:r>
      <w:r w:rsidR="00937766" w:rsidRPr="00E478FC">
        <w:rPr>
          <w:rFonts w:ascii="Times New Roman" w:hAnsi="Times New Roman" w:cs="Times New Roman"/>
          <w:sz w:val="28"/>
          <w:szCs w:val="28"/>
        </w:rPr>
        <w:t>pārvaldīšanas</w:t>
      </w:r>
    </w:p>
    <w:p w14:paraId="4B930A7A" w14:textId="201F109E" w:rsidR="001315BA" w:rsidRPr="00E478FC" w:rsidRDefault="00687D3B" w:rsidP="00890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>likuma 24</w:t>
      </w:r>
      <w:r w:rsidR="001315BA" w:rsidRPr="00E478FC">
        <w:rPr>
          <w:rFonts w:ascii="Times New Roman" w:hAnsi="Times New Roman" w:cs="Times New Roman"/>
          <w:sz w:val="28"/>
          <w:szCs w:val="28"/>
        </w:rPr>
        <w:t>.</w:t>
      </w:r>
      <w:r w:rsidR="0089094B" w:rsidRPr="00E478FC">
        <w:rPr>
          <w:rFonts w:ascii="Times New Roman" w:hAnsi="Times New Roman" w:cs="Times New Roman"/>
          <w:sz w:val="28"/>
          <w:szCs w:val="28"/>
        </w:rPr>
        <w:t> </w:t>
      </w:r>
      <w:r w:rsidR="001315BA" w:rsidRPr="00E478FC">
        <w:rPr>
          <w:rFonts w:ascii="Times New Roman" w:hAnsi="Times New Roman" w:cs="Times New Roman"/>
          <w:sz w:val="28"/>
          <w:szCs w:val="28"/>
        </w:rPr>
        <w:t xml:space="preserve">panta </w:t>
      </w:r>
      <w:r w:rsidRPr="00E478FC">
        <w:rPr>
          <w:rFonts w:ascii="Times New Roman" w:hAnsi="Times New Roman" w:cs="Times New Roman"/>
          <w:sz w:val="28"/>
          <w:szCs w:val="28"/>
        </w:rPr>
        <w:t>ceturt</w:t>
      </w:r>
      <w:r w:rsidR="00422B61" w:rsidRPr="00E478FC">
        <w:rPr>
          <w:rFonts w:ascii="Times New Roman" w:hAnsi="Times New Roman" w:cs="Times New Roman"/>
          <w:sz w:val="28"/>
          <w:szCs w:val="28"/>
        </w:rPr>
        <w:t>o</w:t>
      </w:r>
      <w:r w:rsidR="001824B2" w:rsidRPr="00E478FC">
        <w:rPr>
          <w:rFonts w:ascii="Times New Roman" w:hAnsi="Times New Roman" w:cs="Times New Roman"/>
          <w:sz w:val="28"/>
          <w:szCs w:val="28"/>
        </w:rPr>
        <w:t xml:space="preserve"> </w:t>
      </w:r>
      <w:r w:rsidR="00C231A4" w:rsidRPr="00E478FC">
        <w:rPr>
          <w:rFonts w:ascii="Times New Roman" w:hAnsi="Times New Roman" w:cs="Times New Roman"/>
          <w:sz w:val="28"/>
          <w:szCs w:val="28"/>
        </w:rPr>
        <w:t>daļu</w:t>
      </w:r>
      <w:r w:rsidR="000179D9" w:rsidRPr="00E47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3BAA9" w14:textId="5ABE0FE5" w:rsidR="007E30C3" w:rsidRPr="00E478FC" w:rsidRDefault="007E30C3" w:rsidP="0089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693C3" w14:textId="39A771C9" w:rsidR="00D8220D" w:rsidRPr="00E478FC" w:rsidRDefault="00D8220D" w:rsidP="0089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FC">
        <w:rPr>
          <w:rFonts w:ascii="Times New Roman" w:hAnsi="Times New Roman" w:cs="Times New Roman"/>
          <w:b/>
          <w:sz w:val="28"/>
          <w:szCs w:val="28"/>
        </w:rPr>
        <w:t>I. Vispārīgie jautājumi</w:t>
      </w:r>
      <w:r w:rsidR="0089684A" w:rsidRPr="00E47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27DFE" w14:textId="77777777" w:rsidR="001F355C" w:rsidRPr="00E478FC" w:rsidRDefault="001F355C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B29239" w14:textId="5EA5DB95" w:rsidR="00C81C86" w:rsidRPr="00E478FC" w:rsidRDefault="00C81C86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8FC">
        <w:rPr>
          <w:rFonts w:ascii="Times New Roman" w:hAnsi="Times New Roman" w:cs="Times New Roman"/>
          <w:sz w:val="28"/>
          <w:szCs w:val="28"/>
        </w:rPr>
        <w:t>1.</w:t>
      </w:r>
      <w:r w:rsidR="00937766" w:rsidRPr="00E478FC">
        <w:rPr>
          <w:rFonts w:ascii="Times New Roman" w:hAnsi="Times New Roman" w:cs="Times New Roman"/>
          <w:sz w:val="28"/>
          <w:szCs w:val="28"/>
        </w:rPr>
        <w:t> </w:t>
      </w:r>
      <w:r w:rsidRPr="00E478FC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Pr="00E478FC">
        <w:rPr>
          <w:rFonts w:ascii="Times New Roman" w:hAnsi="Times New Roman" w:cs="Times New Roman"/>
          <w:sz w:val="28"/>
          <w:szCs w:val="28"/>
        </w:rPr>
        <w:t xml:space="preserve"> nosaka humānās palīdzības saņemšanas un sniegšanas kārtību.</w:t>
      </w:r>
    </w:p>
    <w:p w14:paraId="29A0712C" w14:textId="77777777" w:rsidR="00C81C86" w:rsidRPr="00E478FC" w:rsidRDefault="00C81C86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0D27E3" w14:textId="5AE5E0D6" w:rsidR="00C81C86" w:rsidRPr="00E478FC" w:rsidRDefault="00616798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>2.</w:t>
      </w:r>
      <w:r w:rsidR="00937766" w:rsidRPr="00E478FC">
        <w:rPr>
          <w:rFonts w:ascii="Times New Roman" w:hAnsi="Times New Roman" w:cs="Times New Roman"/>
          <w:sz w:val="28"/>
          <w:szCs w:val="28"/>
        </w:rPr>
        <w:t> </w:t>
      </w:r>
      <w:r w:rsidR="00C81C86" w:rsidRPr="00E478FC">
        <w:rPr>
          <w:rFonts w:ascii="Times New Roman" w:hAnsi="Times New Roman" w:cs="Times New Roman"/>
          <w:sz w:val="28"/>
          <w:szCs w:val="28"/>
        </w:rPr>
        <w:t>Humāno palīdzību katastrofas, tās draudu gadījumā vai krīzes situācijā saņem</w:t>
      </w:r>
      <w:proofErr w:type="gramStart"/>
      <w:r w:rsidR="00C81C86" w:rsidRPr="00E478FC">
        <w:rPr>
          <w:rFonts w:ascii="Times New Roman" w:hAnsi="Times New Roman" w:cs="Times New Roman"/>
          <w:sz w:val="28"/>
          <w:szCs w:val="28"/>
        </w:rPr>
        <w:t xml:space="preserve"> vai sniedz materiālas, finansiālas vai loģistikas palīdzības veidā (tai skaitā piesaistot ekspertus)</w:t>
      </w:r>
      <w:proofErr w:type="gramEnd"/>
      <w:r w:rsidR="00C81C86" w:rsidRPr="00E478FC">
        <w:rPr>
          <w:rFonts w:ascii="Times New Roman" w:hAnsi="Times New Roman" w:cs="Times New Roman"/>
          <w:sz w:val="28"/>
          <w:szCs w:val="28"/>
        </w:rPr>
        <w:t>.</w:t>
      </w:r>
    </w:p>
    <w:p w14:paraId="72532A6A" w14:textId="4D5E8996" w:rsidR="00DB2B1F" w:rsidRPr="00E478FC" w:rsidRDefault="00DB2B1F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D10F4B" w14:textId="143694FF" w:rsidR="00DB2B1F" w:rsidRPr="00E478FC" w:rsidRDefault="00DB2B1F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>3.</w:t>
      </w:r>
      <w:r w:rsidR="00937766" w:rsidRPr="00E478FC">
        <w:rPr>
          <w:rFonts w:ascii="Times New Roman" w:hAnsi="Times New Roman" w:cs="Times New Roman"/>
          <w:sz w:val="28"/>
          <w:szCs w:val="28"/>
        </w:rPr>
        <w:t> </w:t>
      </w:r>
      <w:r w:rsidRPr="00E478FC">
        <w:rPr>
          <w:rFonts w:ascii="Times New Roman" w:hAnsi="Times New Roman" w:cs="Times New Roman"/>
          <w:sz w:val="28"/>
          <w:szCs w:val="28"/>
        </w:rPr>
        <w:t>Lēmumu par humānās palīdzības saņemšanu</w:t>
      </w:r>
      <w:r w:rsidR="009F1141" w:rsidRPr="00E478FC">
        <w:rPr>
          <w:rFonts w:ascii="Times New Roman" w:hAnsi="Times New Roman" w:cs="Times New Roman"/>
          <w:sz w:val="28"/>
          <w:szCs w:val="28"/>
        </w:rPr>
        <w:t>,</w:t>
      </w:r>
      <w:r w:rsidRPr="00E478FC">
        <w:rPr>
          <w:rFonts w:ascii="Times New Roman" w:hAnsi="Times New Roman" w:cs="Times New Roman"/>
          <w:sz w:val="28"/>
          <w:szCs w:val="28"/>
        </w:rPr>
        <w:t xml:space="preserve"> </w:t>
      </w:r>
      <w:r w:rsidR="009F1141" w:rsidRPr="00E478FC">
        <w:rPr>
          <w:rFonts w:ascii="Times New Roman" w:hAnsi="Times New Roman" w:cs="Times New Roman"/>
          <w:sz w:val="28"/>
          <w:szCs w:val="28"/>
        </w:rPr>
        <w:t xml:space="preserve">pieprasīšanu </w:t>
      </w:r>
      <w:r w:rsidRPr="00E478FC">
        <w:rPr>
          <w:rFonts w:ascii="Times New Roman" w:hAnsi="Times New Roman" w:cs="Times New Roman"/>
          <w:sz w:val="28"/>
          <w:szCs w:val="28"/>
        </w:rPr>
        <w:t xml:space="preserve">un </w:t>
      </w:r>
      <w:r w:rsidR="009F1141" w:rsidRPr="00E478FC">
        <w:rPr>
          <w:rFonts w:ascii="Times New Roman" w:hAnsi="Times New Roman" w:cs="Times New Roman"/>
          <w:sz w:val="28"/>
          <w:szCs w:val="28"/>
        </w:rPr>
        <w:t xml:space="preserve">sniegšanu </w:t>
      </w:r>
      <w:r w:rsidRPr="00E478FC">
        <w:rPr>
          <w:rFonts w:ascii="Times New Roman" w:hAnsi="Times New Roman" w:cs="Times New Roman"/>
          <w:sz w:val="28"/>
          <w:szCs w:val="28"/>
        </w:rPr>
        <w:t>pieņem Ministru kabinets, pamatojoties uz Krīzes vadības padomes priekšlikumu un atbildīgās ministrijas sniegto informāciju.</w:t>
      </w:r>
    </w:p>
    <w:p w14:paraId="6FF71681" w14:textId="77777777" w:rsidR="00C81C86" w:rsidRPr="00E478FC" w:rsidRDefault="00C81C86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6F5EFE" w14:textId="31D9FA1B" w:rsidR="00C81C86" w:rsidRPr="00E478FC" w:rsidRDefault="00DB2B1F" w:rsidP="0089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>4</w:t>
      </w:r>
      <w:r w:rsidR="00C81C86" w:rsidRPr="00E478FC">
        <w:rPr>
          <w:rFonts w:ascii="Times New Roman" w:hAnsi="Times New Roman" w:cs="Times New Roman"/>
          <w:sz w:val="28"/>
          <w:szCs w:val="28"/>
        </w:rPr>
        <w:t>.</w:t>
      </w:r>
      <w:r w:rsidR="00937766" w:rsidRPr="00E478FC">
        <w:rPr>
          <w:rFonts w:ascii="Times New Roman" w:hAnsi="Times New Roman" w:cs="Times New Roman"/>
          <w:sz w:val="28"/>
          <w:szCs w:val="28"/>
        </w:rPr>
        <w:t> </w:t>
      </w:r>
      <w:r w:rsidR="00C81C86" w:rsidRPr="00E478FC">
        <w:rPr>
          <w:rFonts w:ascii="Times New Roman" w:hAnsi="Times New Roman" w:cs="Times New Roman"/>
          <w:sz w:val="28"/>
          <w:szCs w:val="28"/>
        </w:rPr>
        <w:t xml:space="preserve">Atbildīgā ministrija šo noteikumu izpratnē ir katastrofas pārvaldīšanas subjekts, kurš saskaņā ar Civilās aizsardzības un katastrofas pārvaldīšanas likumu </w:t>
      </w:r>
      <w:r w:rsidR="00672768" w:rsidRPr="00E478FC">
        <w:rPr>
          <w:rFonts w:ascii="Times New Roman" w:hAnsi="Times New Roman" w:cs="Times New Roman"/>
          <w:sz w:val="28"/>
          <w:szCs w:val="28"/>
        </w:rPr>
        <w:t xml:space="preserve">koordinē </w:t>
      </w:r>
      <w:r w:rsidR="00C81C86" w:rsidRPr="00E478FC">
        <w:rPr>
          <w:rFonts w:ascii="Times New Roman" w:hAnsi="Times New Roman" w:cs="Times New Roman"/>
          <w:sz w:val="28"/>
          <w:szCs w:val="28"/>
        </w:rPr>
        <w:t>katastrofas pārvaldīšan</w:t>
      </w:r>
      <w:r w:rsidR="00672768" w:rsidRPr="00E478FC">
        <w:rPr>
          <w:rFonts w:ascii="Times New Roman" w:hAnsi="Times New Roman" w:cs="Times New Roman"/>
          <w:sz w:val="28"/>
          <w:szCs w:val="28"/>
        </w:rPr>
        <w:t>u</w:t>
      </w:r>
      <w:r w:rsidR="00C81C86" w:rsidRPr="00E478FC">
        <w:rPr>
          <w:rFonts w:ascii="Times New Roman" w:hAnsi="Times New Roman" w:cs="Times New Roman"/>
          <w:sz w:val="28"/>
          <w:szCs w:val="28"/>
        </w:rPr>
        <w:t xml:space="preserve"> </w:t>
      </w:r>
      <w:r w:rsidR="00672768" w:rsidRPr="00E478FC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C81C86" w:rsidRPr="00E478FC">
        <w:rPr>
          <w:rFonts w:ascii="Times New Roman" w:hAnsi="Times New Roman" w:cs="Times New Roman"/>
          <w:sz w:val="28"/>
          <w:szCs w:val="28"/>
        </w:rPr>
        <w:t>konkrētajam katastrofas veidam.</w:t>
      </w:r>
    </w:p>
    <w:p w14:paraId="287A6F0C" w14:textId="77777777" w:rsidR="003708BB" w:rsidRPr="00E478FC" w:rsidRDefault="003708BB" w:rsidP="0089094B">
      <w:pPr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F64E8" w14:textId="3E28DAEF" w:rsidR="00371CDB" w:rsidRPr="00E478FC" w:rsidRDefault="00371CDB" w:rsidP="0089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2"/>
      <w:bookmarkEnd w:id="1"/>
      <w:r w:rsidRPr="00E478FC">
        <w:rPr>
          <w:rFonts w:ascii="Times New Roman" w:hAnsi="Times New Roman" w:cs="Times New Roman"/>
          <w:b/>
          <w:bCs/>
          <w:sz w:val="28"/>
          <w:szCs w:val="28"/>
        </w:rPr>
        <w:t>II. Humānās palīdzības saņemšana</w:t>
      </w:r>
    </w:p>
    <w:p w14:paraId="74451F3C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p4"/>
      <w:bookmarkStart w:id="3" w:name="p-291070"/>
      <w:bookmarkEnd w:id="2"/>
      <w:bookmarkEnd w:id="3"/>
    </w:p>
    <w:p w14:paraId="23C9C939" w14:textId="4D700504" w:rsidR="00227019" w:rsidRPr="00E478FC" w:rsidRDefault="00DB2B1F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5</w:t>
      </w:r>
      <w:r w:rsidR="00227019" w:rsidRPr="00E478FC">
        <w:rPr>
          <w:sz w:val="28"/>
          <w:szCs w:val="28"/>
        </w:rPr>
        <w:t>.</w:t>
      </w:r>
      <w:r w:rsidR="00937766" w:rsidRPr="00E478FC">
        <w:rPr>
          <w:sz w:val="28"/>
          <w:szCs w:val="28"/>
        </w:rPr>
        <w:t> </w:t>
      </w:r>
      <w:r w:rsidR="00672768" w:rsidRPr="00E478FC">
        <w:rPr>
          <w:sz w:val="28"/>
          <w:szCs w:val="28"/>
        </w:rPr>
        <w:t>Atbildīgā ministrija k</w:t>
      </w:r>
      <w:r w:rsidR="00227019" w:rsidRPr="00E478FC">
        <w:rPr>
          <w:sz w:val="28"/>
          <w:szCs w:val="28"/>
        </w:rPr>
        <w:t xml:space="preserve">atastrofas, tās draudu gadījumā vai krīzes situācijā </w:t>
      </w:r>
      <w:r w:rsidR="002F53D0" w:rsidRPr="00E478FC">
        <w:rPr>
          <w:sz w:val="28"/>
          <w:szCs w:val="28"/>
        </w:rPr>
        <w:t xml:space="preserve">sagatavo </w:t>
      </w:r>
      <w:r w:rsidR="00937766" w:rsidRPr="00E478FC">
        <w:rPr>
          <w:sz w:val="28"/>
          <w:szCs w:val="28"/>
        </w:rPr>
        <w:t xml:space="preserve">Krīzes vadības padomei </w:t>
      </w:r>
      <w:r w:rsidR="002F53D0" w:rsidRPr="00E478FC">
        <w:rPr>
          <w:sz w:val="28"/>
          <w:szCs w:val="28"/>
        </w:rPr>
        <w:t xml:space="preserve">informāciju </w:t>
      </w:r>
      <w:r w:rsidR="00227019" w:rsidRPr="00E478FC">
        <w:rPr>
          <w:sz w:val="28"/>
          <w:szCs w:val="28"/>
        </w:rPr>
        <w:t>par nepieciešam</w:t>
      </w:r>
      <w:r w:rsidR="00937766" w:rsidRPr="00E478FC">
        <w:rPr>
          <w:sz w:val="28"/>
          <w:szCs w:val="28"/>
        </w:rPr>
        <w:t>o</w:t>
      </w:r>
      <w:r w:rsidR="00227019" w:rsidRPr="00E478FC">
        <w:rPr>
          <w:sz w:val="28"/>
          <w:szCs w:val="28"/>
        </w:rPr>
        <w:t xml:space="preserve"> humāno palīdzību</w:t>
      </w:r>
      <w:r w:rsidR="002F53D0" w:rsidRPr="00E478FC">
        <w:rPr>
          <w:sz w:val="28"/>
          <w:szCs w:val="28"/>
        </w:rPr>
        <w:t xml:space="preserve">, norādot humānās palīdzības veidu, apjomu un provizoriskās izmaksas, kā arī atbildīgo ministriju un </w:t>
      </w:r>
      <w:r w:rsidR="00B14D1F" w:rsidRPr="00E478FC">
        <w:rPr>
          <w:sz w:val="28"/>
          <w:szCs w:val="28"/>
        </w:rPr>
        <w:t xml:space="preserve">līdzatbildīgās </w:t>
      </w:r>
      <w:r w:rsidR="002F53D0" w:rsidRPr="00E478FC">
        <w:rPr>
          <w:sz w:val="28"/>
          <w:szCs w:val="28"/>
        </w:rPr>
        <w:t>institūcijas.</w:t>
      </w:r>
    </w:p>
    <w:p w14:paraId="0A3ADF38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921DA6F" w14:textId="73614C68" w:rsidR="00E0639F" w:rsidRPr="00E478FC" w:rsidRDefault="00540DF2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lastRenderedPageBreak/>
        <w:t>6</w:t>
      </w:r>
      <w:r w:rsidR="001C2D0F" w:rsidRPr="00E478FC">
        <w:rPr>
          <w:sz w:val="28"/>
          <w:szCs w:val="28"/>
        </w:rPr>
        <w:t>.</w:t>
      </w:r>
      <w:r w:rsidR="00937766" w:rsidRPr="00E478FC">
        <w:rPr>
          <w:sz w:val="28"/>
          <w:szCs w:val="28"/>
        </w:rPr>
        <w:t> </w:t>
      </w:r>
      <w:r w:rsidR="001C2D0F" w:rsidRPr="00E478FC">
        <w:rPr>
          <w:sz w:val="28"/>
          <w:szCs w:val="28"/>
        </w:rPr>
        <w:t>Ministru kabinet</w:t>
      </w:r>
      <w:r w:rsidR="00937766" w:rsidRPr="00E478FC">
        <w:rPr>
          <w:sz w:val="28"/>
          <w:szCs w:val="28"/>
        </w:rPr>
        <w:t>s</w:t>
      </w:r>
      <w:r w:rsidR="001C2D0F" w:rsidRPr="00E478FC">
        <w:rPr>
          <w:sz w:val="28"/>
          <w:szCs w:val="28"/>
        </w:rPr>
        <w:t xml:space="preserve"> lēmumā </w:t>
      </w:r>
      <w:r w:rsidR="00D73DF3" w:rsidRPr="00E478FC">
        <w:rPr>
          <w:sz w:val="28"/>
          <w:szCs w:val="28"/>
        </w:rPr>
        <w:t xml:space="preserve">par </w:t>
      </w:r>
      <w:r w:rsidR="00E0639F" w:rsidRPr="00E478FC">
        <w:rPr>
          <w:sz w:val="28"/>
          <w:szCs w:val="28"/>
        </w:rPr>
        <w:t xml:space="preserve">humānās palīdzības </w:t>
      </w:r>
      <w:r w:rsidR="00820882" w:rsidRPr="00E478FC">
        <w:rPr>
          <w:sz w:val="28"/>
          <w:szCs w:val="28"/>
        </w:rPr>
        <w:t xml:space="preserve">pieprasīšanu </w:t>
      </w:r>
      <w:r w:rsidR="00D73DF3" w:rsidRPr="00E478FC">
        <w:rPr>
          <w:sz w:val="28"/>
          <w:szCs w:val="28"/>
        </w:rPr>
        <w:t xml:space="preserve">norāda </w:t>
      </w:r>
      <w:r w:rsidR="00AB360D" w:rsidRPr="00E478FC">
        <w:rPr>
          <w:sz w:val="28"/>
          <w:szCs w:val="28"/>
        </w:rPr>
        <w:t xml:space="preserve">humānās palīdzības </w:t>
      </w:r>
      <w:r w:rsidR="00E0639F" w:rsidRPr="00E478FC">
        <w:rPr>
          <w:sz w:val="28"/>
          <w:szCs w:val="28"/>
        </w:rPr>
        <w:t>veid</w:t>
      </w:r>
      <w:r w:rsidR="001C2D0F" w:rsidRPr="00E478FC">
        <w:rPr>
          <w:sz w:val="28"/>
          <w:szCs w:val="28"/>
        </w:rPr>
        <w:t>u</w:t>
      </w:r>
      <w:r w:rsidR="00E0639F" w:rsidRPr="00E478FC">
        <w:rPr>
          <w:sz w:val="28"/>
          <w:szCs w:val="28"/>
        </w:rPr>
        <w:t>, apjom</w:t>
      </w:r>
      <w:r w:rsidR="001C2D0F" w:rsidRPr="00E478FC">
        <w:rPr>
          <w:sz w:val="28"/>
          <w:szCs w:val="28"/>
        </w:rPr>
        <w:t>u</w:t>
      </w:r>
      <w:r w:rsidR="00E0639F" w:rsidRPr="00E478FC">
        <w:rPr>
          <w:sz w:val="28"/>
          <w:szCs w:val="28"/>
        </w:rPr>
        <w:t xml:space="preserve"> un provizoriskā</w:t>
      </w:r>
      <w:r w:rsidR="00455F7E" w:rsidRPr="00E478FC">
        <w:rPr>
          <w:sz w:val="28"/>
          <w:szCs w:val="28"/>
        </w:rPr>
        <w:t>s</w:t>
      </w:r>
      <w:r w:rsidR="00E0639F" w:rsidRPr="00E478FC">
        <w:rPr>
          <w:sz w:val="28"/>
          <w:szCs w:val="28"/>
        </w:rPr>
        <w:t xml:space="preserve"> izmaks</w:t>
      </w:r>
      <w:r w:rsidR="00455F7E" w:rsidRPr="00E478FC">
        <w:rPr>
          <w:sz w:val="28"/>
          <w:szCs w:val="28"/>
        </w:rPr>
        <w:t>as</w:t>
      </w:r>
      <w:r w:rsidR="00E0639F" w:rsidRPr="00E478FC">
        <w:rPr>
          <w:sz w:val="28"/>
          <w:szCs w:val="28"/>
        </w:rPr>
        <w:t xml:space="preserve">, kā arī </w:t>
      </w:r>
      <w:r w:rsidR="001C2D0F" w:rsidRPr="00E478FC">
        <w:rPr>
          <w:sz w:val="28"/>
          <w:szCs w:val="28"/>
        </w:rPr>
        <w:t xml:space="preserve">atbildīgo ministriju un </w:t>
      </w:r>
      <w:r w:rsidR="00E0639F" w:rsidRPr="00E478FC">
        <w:rPr>
          <w:sz w:val="28"/>
          <w:szCs w:val="28"/>
        </w:rPr>
        <w:t>līdzatbildīg</w:t>
      </w:r>
      <w:r w:rsidR="00455F7E" w:rsidRPr="00E478FC">
        <w:rPr>
          <w:sz w:val="28"/>
          <w:szCs w:val="28"/>
        </w:rPr>
        <w:t xml:space="preserve">ās </w:t>
      </w:r>
      <w:r w:rsidR="00E0639F" w:rsidRPr="00E478FC">
        <w:rPr>
          <w:sz w:val="28"/>
          <w:szCs w:val="28"/>
        </w:rPr>
        <w:t>institūcij</w:t>
      </w:r>
      <w:r w:rsidR="00455F7E" w:rsidRPr="00E478FC">
        <w:rPr>
          <w:sz w:val="28"/>
          <w:szCs w:val="28"/>
        </w:rPr>
        <w:t>as</w:t>
      </w:r>
      <w:r w:rsidR="0061064C" w:rsidRPr="00E478FC">
        <w:rPr>
          <w:sz w:val="28"/>
          <w:szCs w:val="28"/>
        </w:rPr>
        <w:t xml:space="preserve"> un to uzdevumus.</w:t>
      </w:r>
    </w:p>
    <w:p w14:paraId="4A69A29F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67B21C8" w14:textId="3DC28994" w:rsidR="00734244" w:rsidRPr="00E478FC" w:rsidRDefault="00D73DF3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7</w:t>
      </w:r>
      <w:r w:rsidR="00734244" w:rsidRPr="00E478FC">
        <w:rPr>
          <w:sz w:val="28"/>
          <w:szCs w:val="28"/>
        </w:rPr>
        <w:t>.</w:t>
      </w:r>
      <w:r w:rsidR="00937766" w:rsidRPr="00E478FC">
        <w:rPr>
          <w:sz w:val="28"/>
          <w:szCs w:val="28"/>
        </w:rPr>
        <w:t> </w:t>
      </w:r>
      <w:r w:rsidR="00734244" w:rsidRPr="00E478FC">
        <w:rPr>
          <w:sz w:val="28"/>
          <w:szCs w:val="28"/>
        </w:rPr>
        <w:t xml:space="preserve">Atbildīgā ministrija vada un koordinē ar humānās palīdzības saņemšanu saistīto pasākumu īstenošanu. </w:t>
      </w:r>
    </w:p>
    <w:p w14:paraId="535C4070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F7A5969" w14:textId="5F6F84A2" w:rsidR="003D52C4" w:rsidRPr="00E478FC" w:rsidRDefault="003D52C4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8.</w:t>
      </w:r>
      <w:r w:rsidR="00937766" w:rsidRPr="00E478FC">
        <w:rPr>
          <w:sz w:val="28"/>
          <w:szCs w:val="28"/>
        </w:rPr>
        <w:t> </w:t>
      </w:r>
      <w:r w:rsidRPr="00E478FC">
        <w:rPr>
          <w:sz w:val="28"/>
          <w:szCs w:val="28"/>
        </w:rPr>
        <w:t>Atbildīgā ministrija kārto humānās palīdzības sūtījuma muitas formalitātes, kā arī nodrošina nepieciešamo dokumentu iesniegšanu Valsts ieņēmumu dienesta muitas iestādē.</w:t>
      </w:r>
    </w:p>
    <w:p w14:paraId="56560178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8D5D074" w14:textId="70F3A204" w:rsidR="003D52C4" w:rsidRPr="00E478FC" w:rsidRDefault="003D52C4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9.</w:t>
      </w:r>
      <w:r w:rsidR="00937766" w:rsidRPr="00E478FC">
        <w:rPr>
          <w:sz w:val="28"/>
          <w:szCs w:val="28"/>
        </w:rPr>
        <w:t> </w:t>
      </w:r>
      <w:r w:rsidRPr="00E478FC">
        <w:rPr>
          <w:sz w:val="28"/>
          <w:szCs w:val="28"/>
        </w:rPr>
        <w:t xml:space="preserve">Valsts ieņēmumu dienesta muitas iestāde nodrošina </w:t>
      </w:r>
      <w:r w:rsidR="00FC7D8A" w:rsidRPr="00E478FC">
        <w:rPr>
          <w:sz w:val="28"/>
          <w:szCs w:val="28"/>
        </w:rPr>
        <w:t>saņemtā</w:t>
      </w:r>
      <w:r w:rsidR="001D35BE" w:rsidRPr="00E478FC">
        <w:rPr>
          <w:sz w:val="28"/>
          <w:szCs w:val="28"/>
        </w:rPr>
        <w:t>s</w:t>
      </w:r>
      <w:r w:rsidRPr="00E478FC">
        <w:rPr>
          <w:sz w:val="28"/>
          <w:szCs w:val="28"/>
        </w:rPr>
        <w:t xml:space="preserve"> humānās palīdzības </w:t>
      </w:r>
      <w:r w:rsidR="001D35BE" w:rsidRPr="00E478FC">
        <w:rPr>
          <w:sz w:val="28"/>
          <w:szCs w:val="28"/>
        </w:rPr>
        <w:t xml:space="preserve">sūtījumu </w:t>
      </w:r>
      <w:r w:rsidRPr="00E478FC">
        <w:rPr>
          <w:sz w:val="28"/>
          <w:szCs w:val="28"/>
        </w:rPr>
        <w:t>ārpuskārtas muitas kontroli.</w:t>
      </w:r>
    </w:p>
    <w:p w14:paraId="73EAA8AB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321629" w14:textId="7B0C814B" w:rsidR="00AE72EA" w:rsidRDefault="003D52C4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10.</w:t>
      </w:r>
      <w:r w:rsidR="00937766" w:rsidRPr="00E478FC">
        <w:rPr>
          <w:sz w:val="28"/>
          <w:szCs w:val="28"/>
        </w:rPr>
        <w:t> </w:t>
      </w:r>
      <w:r w:rsidR="00AE72EA" w:rsidRPr="00E478FC">
        <w:rPr>
          <w:sz w:val="28"/>
          <w:szCs w:val="28"/>
        </w:rPr>
        <w:t>Valsts ieņēmumu dienests saskaņā ar tieši piemērojamiem Eiropas Savienības normatīvajiem aktiem, kuri paredz atbrīvojumu no muitas nodokļa, humānās palīdzības sūtījumus atbrīvo no ievedmuitas.</w:t>
      </w:r>
    </w:p>
    <w:p w14:paraId="29C91A60" w14:textId="3713EA61" w:rsidR="00474744" w:rsidRDefault="00474744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21362E8" w14:textId="3A434DF3" w:rsidR="00474744" w:rsidRPr="00E478FC" w:rsidRDefault="00474744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12D5">
        <w:rPr>
          <w:sz w:val="28"/>
          <w:szCs w:val="28"/>
        </w:rPr>
        <w:t>11.</w:t>
      </w:r>
      <w:r w:rsidR="00933F9D" w:rsidRPr="001412D5">
        <w:rPr>
          <w:sz w:val="28"/>
          <w:szCs w:val="28"/>
        </w:rPr>
        <w:t> </w:t>
      </w:r>
      <w:r w:rsidRPr="001412D5">
        <w:rPr>
          <w:sz w:val="28"/>
          <w:szCs w:val="28"/>
        </w:rPr>
        <w:t>Valsts civilās aizsardzības kontaktpunkts civilās aizsardzības un katastrofas pārvaldīšanas jomu reglamentējoš</w:t>
      </w:r>
      <w:r w:rsidR="008F16B5">
        <w:rPr>
          <w:sz w:val="28"/>
          <w:szCs w:val="28"/>
        </w:rPr>
        <w:t>aj</w:t>
      </w:r>
      <w:r w:rsidRPr="001412D5">
        <w:rPr>
          <w:sz w:val="28"/>
          <w:szCs w:val="28"/>
        </w:rPr>
        <w:t>o</w:t>
      </w:r>
      <w:r w:rsidR="008F16B5">
        <w:rPr>
          <w:sz w:val="28"/>
          <w:szCs w:val="28"/>
        </w:rPr>
        <w:t>s</w:t>
      </w:r>
      <w:r w:rsidRPr="001412D5">
        <w:rPr>
          <w:sz w:val="28"/>
          <w:szCs w:val="28"/>
        </w:rPr>
        <w:t xml:space="preserve"> normatīv</w:t>
      </w:r>
      <w:r w:rsidR="008F16B5">
        <w:rPr>
          <w:sz w:val="28"/>
          <w:szCs w:val="28"/>
        </w:rPr>
        <w:t>aj</w:t>
      </w:r>
      <w:r w:rsidRPr="001412D5">
        <w:rPr>
          <w:sz w:val="28"/>
          <w:szCs w:val="28"/>
        </w:rPr>
        <w:t>o</w:t>
      </w:r>
      <w:r w:rsidR="008F16B5">
        <w:rPr>
          <w:sz w:val="28"/>
          <w:szCs w:val="28"/>
        </w:rPr>
        <w:t>s</w:t>
      </w:r>
      <w:r w:rsidRPr="001412D5">
        <w:rPr>
          <w:sz w:val="28"/>
          <w:szCs w:val="28"/>
        </w:rPr>
        <w:t xml:space="preserve"> akt</w:t>
      </w:r>
      <w:r w:rsidR="008F16B5">
        <w:rPr>
          <w:sz w:val="28"/>
          <w:szCs w:val="28"/>
        </w:rPr>
        <w:t>os</w:t>
      </w:r>
      <w:r w:rsidRPr="001412D5">
        <w:rPr>
          <w:sz w:val="28"/>
          <w:szCs w:val="28"/>
        </w:rPr>
        <w:t xml:space="preserve"> noteikt</w:t>
      </w:r>
      <w:r w:rsidR="00361AB3" w:rsidRPr="001412D5">
        <w:rPr>
          <w:sz w:val="28"/>
          <w:szCs w:val="28"/>
        </w:rPr>
        <w:t>aj</w:t>
      </w:r>
      <w:r w:rsidRPr="001412D5">
        <w:rPr>
          <w:sz w:val="28"/>
          <w:szCs w:val="28"/>
        </w:rPr>
        <w:t xml:space="preserve">ā kārtībā nodrošina ar humānās palīdzības saņemšanu saistītās informācijas apriti ar Eiropas Savienības Ārkārtējo situāciju reaģēšanas un koordinēšanas centru, Ziemeļatlantijas līguma organizācijas </w:t>
      </w:r>
      <w:proofErr w:type="spellStart"/>
      <w:r w:rsidRPr="001412D5">
        <w:rPr>
          <w:sz w:val="28"/>
          <w:szCs w:val="28"/>
        </w:rPr>
        <w:t>Eiroatlantijas</w:t>
      </w:r>
      <w:proofErr w:type="spellEnd"/>
      <w:r w:rsidRPr="001412D5">
        <w:rPr>
          <w:sz w:val="28"/>
          <w:szCs w:val="28"/>
        </w:rPr>
        <w:t xml:space="preserve"> katastrofu reaģēšanas un koordinēšanas centru un </w:t>
      </w:r>
      <w:proofErr w:type="gramStart"/>
      <w:r w:rsidRPr="001412D5">
        <w:rPr>
          <w:sz w:val="28"/>
          <w:szCs w:val="28"/>
        </w:rPr>
        <w:t>citām starptautiskajām organizācijām</w:t>
      </w:r>
      <w:proofErr w:type="gramEnd"/>
      <w:r w:rsidRPr="001412D5">
        <w:rPr>
          <w:sz w:val="28"/>
          <w:szCs w:val="28"/>
        </w:rPr>
        <w:t xml:space="preserve"> un ārvalstīm.</w:t>
      </w:r>
    </w:p>
    <w:p w14:paraId="67F365E0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3D5AB3D" w14:textId="35D18135" w:rsidR="00B25F61" w:rsidRPr="00E478FC" w:rsidRDefault="004B390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478FC">
        <w:rPr>
          <w:bCs/>
          <w:sz w:val="28"/>
          <w:szCs w:val="28"/>
        </w:rPr>
        <w:t>1</w:t>
      </w:r>
      <w:r w:rsidR="00933F9D">
        <w:rPr>
          <w:bCs/>
          <w:sz w:val="28"/>
          <w:szCs w:val="28"/>
        </w:rPr>
        <w:t>2</w:t>
      </w:r>
      <w:r w:rsidR="00616798" w:rsidRPr="00E478FC">
        <w:rPr>
          <w:bCs/>
          <w:sz w:val="28"/>
          <w:szCs w:val="28"/>
        </w:rPr>
        <w:t>.</w:t>
      </w:r>
      <w:r w:rsidR="00937766" w:rsidRPr="00E478FC">
        <w:rPr>
          <w:bCs/>
          <w:sz w:val="28"/>
          <w:szCs w:val="28"/>
        </w:rPr>
        <w:t> </w:t>
      </w:r>
      <w:proofErr w:type="gramStart"/>
      <w:r w:rsidR="00937766" w:rsidRPr="00E478FC">
        <w:rPr>
          <w:bCs/>
          <w:sz w:val="28"/>
          <w:szCs w:val="28"/>
        </w:rPr>
        <w:t>Ja n</w:t>
      </w:r>
      <w:r w:rsidR="00B25F61" w:rsidRPr="00E478FC">
        <w:rPr>
          <w:bCs/>
          <w:sz w:val="28"/>
          <w:szCs w:val="28"/>
        </w:rPr>
        <w:t>epieciešam</w:t>
      </w:r>
      <w:r w:rsidR="00937766" w:rsidRPr="00E478FC">
        <w:rPr>
          <w:bCs/>
          <w:sz w:val="28"/>
          <w:szCs w:val="28"/>
        </w:rPr>
        <w:t>s</w:t>
      </w:r>
      <w:r w:rsidR="00CA1551" w:rsidRPr="00E478FC">
        <w:rPr>
          <w:bCs/>
          <w:sz w:val="28"/>
          <w:szCs w:val="28"/>
        </w:rPr>
        <w:t>,</w:t>
      </w:r>
      <w:r w:rsidR="00B25F61" w:rsidRPr="00E478FC">
        <w:rPr>
          <w:bCs/>
          <w:sz w:val="28"/>
          <w:szCs w:val="28"/>
        </w:rPr>
        <w:t xml:space="preserve"> Ministru kabinets uzdo</w:t>
      </w:r>
      <w:r w:rsidR="00937766" w:rsidRPr="00E478FC">
        <w:rPr>
          <w:bCs/>
          <w:sz w:val="28"/>
          <w:szCs w:val="28"/>
        </w:rPr>
        <w:t>d</w:t>
      </w:r>
      <w:r w:rsidR="00B25F61" w:rsidRPr="00E478FC">
        <w:rPr>
          <w:bCs/>
          <w:sz w:val="28"/>
          <w:szCs w:val="28"/>
        </w:rPr>
        <w:t xml:space="preserve"> Ārlietu ministrijai</w:t>
      </w:r>
      <w:proofErr w:type="gramEnd"/>
      <w:r w:rsidR="00B25F61" w:rsidRPr="00E478FC">
        <w:rPr>
          <w:bCs/>
          <w:sz w:val="28"/>
          <w:szCs w:val="28"/>
        </w:rPr>
        <w:t xml:space="preserve"> nodrošināt </w:t>
      </w:r>
      <w:r w:rsidR="00B25F61" w:rsidRPr="00E478FC">
        <w:rPr>
          <w:sz w:val="28"/>
          <w:szCs w:val="28"/>
        </w:rPr>
        <w:t xml:space="preserve">humānās palīdzības </w:t>
      </w:r>
      <w:r w:rsidR="00B25F61" w:rsidRPr="00E478FC">
        <w:rPr>
          <w:bCs/>
          <w:sz w:val="28"/>
          <w:szCs w:val="28"/>
        </w:rPr>
        <w:t>pieprasījuma nosūtīšanu</w:t>
      </w:r>
      <w:r w:rsidR="009F1141" w:rsidRPr="00E478FC">
        <w:rPr>
          <w:bCs/>
          <w:sz w:val="28"/>
          <w:szCs w:val="28"/>
        </w:rPr>
        <w:t>, izmantojot diplomātiskos kanālus,</w:t>
      </w:r>
      <w:r w:rsidR="00B25F61" w:rsidRPr="00E478FC">
        <w:rPr>
          <w:bCs/>
          <w:sz w:val="28"/>
          <w:szCs w:val="28"/>
        </w:rPr>
        <w:t xml:space="preserve"> iespējamiem </w:t>
      </w:r>
      <w:r w:rsidR="00CA1551" w:rsidRPr="00E478FC">
        <w:rPr>
          <w:bCs/>
          <w:sz w:val="28"/>
          <w:szCs w:val="28"/>
        </w:rPr>
        <w:t xml:space="preserve">humānās </w:t>
      </w:r>
      <w:r w:rsidR="00B25F61" w:rsidRPr="00E478FC">
        <w:rPr>
          <w:bCs/>
          <w:sz w:val="28"/>
          <w:szCs w:val="28"/>
        </w:rPr>
        <w:t xml:space="preserve">palīdzības sniedzējiem. </w:t>
      </w:r>
    </w:p>
    <w:p w14:paraId="54610009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837805" w14:textId="6CF28FA4" w:rsidR="009D520E" w:rsidRPr="00E478FC" w:rsidRDefault="00B24148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</w:t>
      </w:r>
      <w:r w:rsidR="00933F9D">
        <w:rPr>
          <w:sz w:val="28"/>
          <w:szCs w:val="28"/>
        </w:rPr>
        <w:t>3</w:t>
      </w:r>
      <w:r w:rsidR="00DC57E4" w:rsidRPr="00E478FC">
        <w:rPr>
          <w:sz w:val="28"/>
          <w:szCs w:val="28"/>
        </w:rPr>
        <w:t>.</w:t>
      </w:r>
      <w:r w:rsidR="00D2311C" w:rsidRPr="00E478FC">
        <w:rPr>
          <w:sz w:val="28"/>
          <w:szCs w:val="28"/>
        </w:rPr>
        <w:t> </w:t>
      </w:r>
      <w:proofErr w:type="gramStart"/>
      <w:r w:rsidR="00DC57E4" w:rsidRPr="00E478FC">
        <w:rPr>
          <w:sz w:val="28"/>
          <w:szCs w:val="28"/>
        </w:rPr>
        <w:t>Ja humānā palīdzība tiek saņemta</w:t>
      </w:r>
      <w:r w:rsidR="00D2311C" w:rsidRPr="00E478FC">
        <w:rPr>
          <w:sz w:val="28"/>
          <w:szCs w:val="28"/>
        </w:rPr>
        <w:t>,</w:t>
      </w:r>
      <w:r w:rsidR="00DC57E4" w:rsidRPr="00E478FC">
        <w:rPr>
          <w:sz w:val="28"/>
          <w:szCs w:val="28"/>
        </w:rPr>
        <w:t xml:space="preserve"> pamatojoties uz starpvalstu divpusējiem vai daudzpusējiem līgumiem, tad attiecīgajā starpvalstu līgumā</w:t>
      </w:r>
      <w:proofErr w:type="gramEnd"/>
      <w:r w:rsidR="00DC57E4" w:rsidRPr="00E478FC">
        <w:rPr>
          <w:sz w:val="28"/>
          <w:szCs w:val="28"/>
        </w:rPr>
        <w:t xml:space="preserve"> norādītā kompetentā institūcija nodrošina informācijas apmaiņu ar valsts civilās aizsardzības kontaktpunktu.</w:t>
      </w:r>
    </w:p>
    <w:p w14:paraId="4CF7F053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BDB72C9" w14:textId="66334085" w:rsidR="009D520E" w:rsidRPr="00E478FC" w:rsidRDefault="009D520E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</w:t>
      </w:r>
      <w:r w:rsidR="00933F9D">
        <w:rPr>
          <w:sz w:val="28"/>
          <w:szCs w:val="28"/>
        </w:rPr>
        <w:t>4</w:t>
      </w:r>
      <w:r w:rsidRPr="00E478FC">
        <w:rPr>
          <w:sz w:val="28"/>
          <w:szCs w:val="28"/>
        </w:rPr>
        <w:t>.</w:t>
      </w:r>
      <w:r w:rsidR="00D2311C" w:rsidRPr="00E478FC">
        <w:rPr>
          <w:sz w:val="28"/>
          <w:szCs w:val="28"/>
        </w:rPr>
        <w:t> </w:t>
      </w:r>
      <w:proofErr w:type="gramStart"/>
      <w:r w:rsidR="00003F84" w:rsidRPr="00E478FC">
        <w:rPr>
          <w:sz w:val="28"/>
          <w:szCs w:val="28"/>
        </w:rPr>
        <w:t>Ja atbildīgā ministrija humānās palīdzības ietvaros saņem finansiālu palīdzību, tā atver kontu Valsts kasē un rīkojas atbilstoši normatīvajiem aktiem par kārtību, kādā</w:t>
      </w:r>
      <w:proofErr w:type="gramEnd"/>
      <w:r w:rsidR="00003F84" w:rsidRPr="00E478FC">
        <w:rPr>
          <w:sz w:val="28"/>
          <w:szCs w:val="28"/>
        </w:rPr>
        <w:t xml:space="preserve"> Valsts kase nodrošina maksājumu pakalpojumu sniegšanu.</w:t>
      </w:r>
    </w:p>
    <w:p w14:paraId="6CCF6BD9" w14:textId="77777777" w:rsidR="009D520E" w:rsidRPr="00E478FC" w:rsidRDefault="009D520E" w:rsidP="0089094B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695412" w14:textId="7ECC7650" w:rsidR="009D520E" w:rsidRPr="00E478FC" w:rsidRDefault="00B24148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</w:t>
      </w:r>
      <w:r w:rsidR="00933F9D">
        <w:rPr>
          <w:sz w:val="28"/>
          <w:szCs w:val="28"/>
        </w:rPr>
        <w:t>5</w:t>
      </w:r>
      <w:r w:rsidR="009D520E" w:rsidRPr="00E478FC">
        <w:rPr>
          <w:sz w:val="28"/>
          <w:szCs w:val="28"/>
        </w:rPr>
        <w:t>.</w:t>
      </w:r>
      <w:r w:rsidR="00D2311C" w:rsidRPr="00E478FC">
        <w:rPr>
          <w:sz w:val="28"/>
          <w:szCs w:val="28"/>
        </w:rPr>
        <w:t> </w:t>
      </w:r>
      <w:r w:rsidR="009D520E" w:rsidRPr="00E478FC">
        <w:rPr>
          <w:sz w:val="28"/>
          <w:szCs w:val="28"/>
        </w:rPr>
        <w:t xml:space="preserve">Atbildīgā ministrija sagatavo </w:t>
      </w:r>
      <w:r w:rsidR="00FC7D8A" w:rsidRPr="00E478FC">
        <w:rPr>
          <w:sz w:val="28"/>
          <w:szCs w:val="28"/>
        </w:rPr>
        <w:t xml:space="preserve">un iesniedz </w:t>
      </w:r>
      <w:r w:rsidR="009D520E" w:rsidRPr="00E478FC">
        <w:rPr>
          <w:sz w:val="28"/>
          <w:szCs w:val="28"/>
        </w:rPr>
        <w:t>Ministru kabinet</w:t>
      </w:r>
      <w:r w:rsidR="00FC7D8A" w:rsidRPr="00E478FC">
        <w:rPr>
          <w:sz w:val="28"/>
          <w:szCs w:val="28"/>
        </w:rPr>
        <w:t>ā</w:t>
      </w:r>
      <w:r w:rsidR="009D520E" w:rsidRPr="00E478FC">
        <w:rPr>
          <w:sz w:val="28"/>
          <w:szCs w:val="28"/>
        </w:rPr>
        <w:t xml:space="preserve"> </w:t>
      </w:r>
      <w:r w:rsidR="00FC7D8A" w:rsidRPr="00E478FC">
        <w:rPr>
          <w:sz w:val="28"/>
          <w:szCs w:val="28"/>
        </w:rPr>
        <w:t xml:space="preserve">priekšlikumus </w:t>
      </w:r>
      <w:r w:rsidR="009D520E" w:rsidRPr="00E478FC">
        <w:rPr>
          <w:sz w:val="28"/>
          <w:szCs w:val="28"/>
        </w:rPr>
        <w:t>par humānās palīdzības ietvaros saņemt</w:t>
      </w:r>
      <w:r w:rsidRPr="00E478FC">
        <w:rPr>
          <w:sz w:val="28"/>
          <w:szCs w:val="28"/>
        </w:rPr>
        <w:t>ās</w:t>
      </w:r>
      <w:r w:rsidR="009D520E" w:rsidRPr="00E478FC">
        <w:rPr>
          <w:sz w:val="28"/>
          <w:szCs w:val="28"/>
        </w:rPr>
        <w:t xml:space="preserve"> finansiālās palīdzības izlietojumu. Lēmumu par finansiālās palīdzības izlietojumu pieņem Ministru kabinets.</w:t>
      </w:r>
      <w:bookmarkStart w:id="4" w:name="p5"/>
      <w:bookmarkStart w:id="5" w:name="p-291071"/>
      <w:bookmarkStart w:id="6" w:name="p6"/>
      <w:bookmarkStart w:id="7" w:name="p-291072"/>
      <w:bookmarkStart w:id="8" w:name="p7"/>
      <w:bookmarkStart w:id="9" w:name="p-291073"/>
      <w:bookmarkStart w:id="10" w:name="p8"/>
      <w:bookmarkStart w:id="11" w:name="p-291074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EFCE96B" w14:textId="77777777" w:rsidR="007E30C3" w:rsidRPr="00E478FC" w:rsidRDefault="007E30C3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4DF1A27" w14:textId="5CB137E2" w:rsidR="00616798" w:rsidRPr="00E478FC" w:rsidRDefault="00DB2B1F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lastRenderedPageBreak/>
        <w:t>1</w:t>
      </w:r>
      <w:r w:rsidR="00933F9D">
        <w:rPr>
          <w:sz w:val="28"/>
          <w:szCs w:val="28"/>
        </w:rPr>
        <w:t>6</w:t>
      </w:r>
      <w:r w:rsidR="0018429B" w:rsidRPr="00E478FC">
        <w:rPr>
          <w:sz w:val="28"/>
          <w:szCs w:val="28"/>
        </w:rPr>
        <w:t>.</w:t>
      </w:r>
      <w:r w:rsidR="00D2311C" w:rsidRPr="00E478FC">
        <w:rPr>
          <w:sz w:val="28"/>
          <w:szCs w:val="28"/>
        </w:rPr>
        <w:t> </w:t>
      </w:r>
      <w:r w:rsidR="0018429B" w:rsidRPr="00E478FC">
        <w:rPr>
          <w:sz w:val="28"/>
          <w:szCs w:val="28"/>
        </w:rPr>
        <w:t xml:space="preserve">Atbildīgā ministrija sadarbībā ar līdzatbildīgām institūcijām </w:t>
      </w:r>
      <w:r w:rsidR="009F1141" w:rsidRPr="00E478FC">
        <w:rPr>
          <w:sz w:val="28"/>
          <w:szCs w:val="28"/>
        </w:rPr>
        <w:t xml:space="preserve">sagatavo un </w:t>
      </w:r>
      <w:r w:rsidR="0018429B" w:rsidRPr="00E478FC">
        <w:rPr>
          <w:sz w:val="28"/>
          <w:szCs w:val="28"/>
        </w:rPr>
        <w:t>ne vēlāk kā 30</w:t>
      </w:r>
      <w:r w:rsidR="000B4D18" w:rsidRPr="00E478FC">
        <w:rPr>
          <w:sz w:val="28"/>
          <w:szCs w:val="28"/>
        </w:rPr>
        <w:t> </w:t>
      </w:r>
      <w:r w:rsidR="0018429B" w:rsidRPr="00E478FC">
        <w:rPr>
          <w:sz w:val="28"/>
          <w:szCs w:val="28"/>
        </w:rPr>
        <w:t xml:space="preserve">dienas pēc humānās palīdzības saņemšanas iesniedz Krīzes vadības padomē </w:t>
      </w:r>
      <w:r w:rsidR="00D2311C" w:rsidRPr="00E478FC">
        <w:rPr>
          <w:sz w:val="28"/>
          <w:szCs w:val="28"/>
        </w:rPr>
        <w:t xml:space="preserve">informāciju </w:t>
      </w:r>
      <w:r w:rsidR="0018429B" w:rsidRPr="00E478FC">
        <w:rPr>
          <w:sz w:val="28"/>
          <w:szCs w:val="28"/>
        </w:rPr>
        <w:t xml:space="preserve">par humānās palīdzības saņemšanas </w:t>
      </w:r>
      <w:r w:rsidR="00616798" w:rsidRPr="00E478FC">
        <w:rPr>
          <w:sz w:val="28"/>
          <w:szCs w:val="28"/>
        </w:rPr>
        <w:t>gaitu, iekļaujot secinājumus un priekšlikumus turpmākajai rīcībai.</w:t>
      </w:r>
    </w:p>
    <w:p w14:paraId="51D5171C" w14:textId="6D5685FB" w:rsidR="00AC15C9" w:rsidRPr="00E478FC" w:rsidRDefault="00AC15C9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3FEB181" w14:textId="45B41387" w:rsidR="00371CDB" w:rsidRPr="00E478FC" w:rsidRDefault="00371CDB" w:rsidP="0089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n3"/>
      <w:bookmarkEnd w:id="12"/>
      <w:r w:rsidRPr="00E478FC">
        <w:rPr>
          <w:rFonts w:ascii="Times New Roman" w:hAnsi="Times New Roman" w:cs="Times New Roman"/>
          <w:b/>
          <w:bCs/>
          <w:sz w:val="28"/>
          <w:szCs w:val="28"/>
        </w:rPr>
        <w:t>III. Humānās palīdzības sniegšana</w:t>
      </w:r>
    </w:p>
    <w:p w14:paraId="2AC05562" w14:textId="77777777" w:rsidR="00FC4CAC" w:rsidRPr="00E478FC" w:rsidRDefault="00FC4CAC" w:rsidP="0089094B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3" w:name="p13"/>
      <w:bookmarkStart w:id="14" w:name="p-291082"/>
      <w:bookmarkEnd w:id="13"/>
      <w:bookmarkEnd w:id="14"/>
    </w:p>
    <w:p w14:paraId="60C01BFB" w14:textId="5462EB69" w:rsidR="00CF68B8" w:rsidRPr="00E478FC" w:rsidRDefault="00730090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</w:t>
      </w:r>
      <w:r w:rsidR="00933F9D">
        <w:rPr>
          <w:sz w:val="28"/>
          <w:szCs w:val="28"/>
        </w:rPr>
        <w:t>7</w:t>
      </w:r>
      <w:r w:rsidRPr="00E478FC">
        <w:rPr>
          <w:sz w:val="28"/>
          <w:szCs w:val="28"/>
        </w:rPr>
        <w:t>.</w:t>
      </w:r>
      <w:r w:rsidR="00D2311C" w:rsidRPr="00E478FC">
        <w:rPr>
          <w:sz w:val="28"/>
          <w:szCs w:val="28"/>
        </w:rPr>
        <w:t> </w:t>
      </w:r>
      <w:r w:rsidR="002625A8" w:rsidRPr="00E478FC">
        <w:rPr>
          <w:sz w:val="28"/>
          <w:szCs w:val="28"/>
        </w:rPr>
        <w:t>V</w:t>
      </w:r>
      <w:r w:rsidRPr="00E478FC">
        <w:rPr>
          <w:sz w:val="28"/>
          <w:szCs w:val="28"/>
        </w:rPr>
        <w:t xml:space="preserve">alsts civilās aizsardzības kontaktpunkts, saņemot </w:t>
      </w:r>
      <w:r w:rsidR="000B4D18" w:rsidRPr="00E478FC">
        <w:rPr>
          <w:sz w:val="28"/>
          <w:szCs w:val="28"/>
        </w:rPr>
        <w:t xml:space="preserve">kādas valsts vai starptautiskās organizācijas lūgumu par nepieciešamo </w:t>
      </w:r>
      <w:r w:rsidRPr="00E478FC">
        <w:rPr>
          <w:sz w:val="28"/>
          <w:szCs w:val="28"/>
        </w:rPr>
        <w:t>humān</w:t>
      </w:r>
      <w:r w:rsidR="000B4D18" w:rsidRPr="00E478FC">
        <w:rPr>
          <w:sz w:val="28"/>
          <w:szCs w:val="28"/>
        </w:rPr>
        <w:t>o</w:t>
      </w:r>
      <w:r w:rsidRPr="00E478FC">
        <w:rPr>
          <w:sz w:val="28"/>
          <w:szCs w:val="28"/>
        </w:rPr>
        <w:t xml:space="preserve"> </w:t>
      </w:r>
      <w:r w:rsidR="002625A8" w:rsidRPr="00E478FC">
        <w:rPr>
          <w:sz w:val="28"/>
          <w:szCs w:val="28"/>
        </w:rPr>
        <w:t>palīdzīb</w:t>
      </w:r>
      <w:r w:rsidR="000B4D18" w:rsidRPr="00E478FC">
        <w:rPr>
          <w:sz w:val="28"/>
          <w:szCs w:val="28"/>
        </w:rPr>
        <w:t>u</w:t>
      </w:r>
      <w:r w:rsidRPr="00E478FC">
        <w:rPr>
          <w:sz w:val="28"/>
          <w:szCs w:val="28"/>
        </w:rPr>
        <w:t xml:space="preserve"> </w:t>
      </w:r>
      <w:r w:rsidR="000B4D18" w:rsidRPr="00E478FC">
        <w:rPr>
          <w:sz w:val="28"/>
          <w:szCs w:val="28"/>
        </w:rPr>
        <w:t xml:space="preserve">saistībā </w:t>
      </w:r>
      <w:r w:rsidRPr="00E478FC">
        <w:rPr>
          <w:sz w:val="28"/>
          <w:szCs w:val="28"/>
        </w:rPr>
        <w:t>ar katastrof</w:t>
      </w:r>
      <w:r w:rsidR="000B4D18" w:rsidRPr="00E478FC">
        <w:rPr>
          <w:sz w:val="28"/>
          <w:szCs w:val="28"/>
        </w:rPr>
        <w:t>u</w:t>
      </w:r>
      <w:r w:rsidRPr="00E478FC">
        <w:rPr>
          <w:sz w:val="28"/>
          <w:szCs w:val="28"/>
        </w:rPr>
        <w:t>, tās draud</w:t>
      </w:r>
      <w:r w:rsidR="000B4D18" w:rsidRPr="00E478FC">
        <w:rPr>
          <w:sz w:val="28"/>
          <w:szCs w:val="28"/>
        </w:rPr>
        <w:t>iem</w:t>
      </w:r>
      <w:r w:rsidRPr="00E478FC">
        <w:rPr>
          <w:sz w:val="28"/>
          <w:szCs w:val="28"/>
        </w:rPr>
        <w:t xml:space="preserve"> vai krīzes situāciju, </w:t>
      </w:r>
      <w:r w:rsidR="000B4D18" w:rsidRPr="00E478FC">
        <w:rPr>
          <w:sz w:val="28"/>
          <w:szCs w:val="28"/>
        </w:rPr>
        <w:t>par to</w:t>
      </w:r>
      <w:r w:rsidRPr="00E478FC">
        <w:rPr>
          <w:sz w:val="28"/>
          <w:szCs w:val="28"/>
        </w:rPr>
        <w:t xml:space="preserve"> nekavējoties </w:t>
      </w:r>
      <w:r w:rsidR="000B4D18" w:rsidRPr="00E478FC">
        <w:rPr>
          <w:sz w:val="28"/>
          <w:szCs w:val="28"/>
        </w:rPr>
        <w:t>informē</w:t>
      </w:r>
      <w:r w:rsidRPr="00E478FC">
        <w:rPr>
          <w:sz w:val="28"/>
          <w:szCs w:val="28"/>
        </w:rPr>
        <w:t xml:space="preserve"> </w:t>
      </w:r>
      <w:r w:rsidR="00884E1E" w:rsidRPr="00E478FC">
        <w:rPr>
          <w:sz w:val="28"/>
          <w:szCs w:val="28"/>
        </w:rPr>
        <w:t>atbildīg</w:t>
      </w:r>
      <w:r w:rsidR="000B4D18" w:rsidRPr="00E478FC">
        <w:rPr>
          <w:sz w:val="28"/>
          <w:szCs w:val="28"/>
        </w:rPr>
        <w:t>o</w:t>
      </w:r>
      <w:r w:rsidRPr="00E478FC">
        <w:rPr>
          <w:sz w:val="28"/>
          <w:szCs w:val="28"/>
        </w:rPr>
        <w:t xml:space="preserve"> ministrij</w:t>
      </w:r>
      <w:r w:rsidR="000B4D18" w:rsidRPr="00E478FC">
        <w:rPr>
          <w:sz w:val="28"/>
          <w:szCs w:val="28"/>
        </w:rPr>
        <w:t>u</w:t>
      </w:r>
      <w:r w:rsidRPr="00E478FC">
        <w:rPr>
          <w:sz w:val="28"/>
          <w:szCs w:val="28"/>
        </w:rPr>
        <w:t>.</w:t>
      </w:r>
    </w:p>
    <w:p w14:paraId="12D260C6" w14:textId="77777777" w:rsidR="00933F9D" w:rsidRDefault="00933F9D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5" w:name="p14"/>
      <w:bookmarkStart w:id="16" w:name="p-291083"/>
      <w:bookmarkEnd w:id="15"/>
      <w:bookmarkEnd w:id="16"/>
    </w:p>
    <w:p w14:paraId="38732684" w14:textId="7D10217B" w:rsidR="00634B38" w:rsidRPr="00E478FC" w:rsidRDefault="0091512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</w:t>
      </w:r>
      <w:r w:rsidR="00933F9D">
        <w:rPr>
          <w:sz w:val="28"/>
          <w:szCs w:val="28"/>
        </w:rPr>
        <w:t>8</w:t>
      </w:r>
      <w:r w:rsidR="00371CDB" w:rsidRPr="00E478FC">
        <w:rPr>
          <w:sz w:val="28"/>
          <w:szCs w:val="28"/>
        </w:rPr>
        <w:t>.</w:t>
      </w:r>
      <w:r w:rsidR="00D2311C" w:rsidRPr="00E478FC">
        <w:rPr>
          <w:sz w:val="28"/>
          <w:szCs w:val="28"/>
        </w:rPr>
        <w:t> </w:t>
      </w:r>
      <w:r w:rsidR="00884E1E" w:rsidRPr="00E478FC">
        <w:rPr>
          <w:sz w:val="28"/>
          <w:szCs w:val="28"/>
        </w:rPr>
        <w:t>Atbildīgā</w:t>
      </w:r>
      <w:r w:rsidR="00371CDB" w:rsidRPr="00E478FC">
        <w:rPr>
          <w:sz w:val="28"/>
          <w:szCs w:val="28"/>
        </w:rPr>
        <w:t xml:space="preserve"> ministr</w:t>
      </w:r>
      <w:r w:rsidR="00F85162" w:rsidRPr="00E478FC">
        <w:rPr>
          <w:sz w:val="28"/>
          <w:szCs w:val="28"/>
        </w:rPr>
        <w:t>ija</w:t>
      </w:r>
      <w:r w:rsidR="00371CDB" w:rsidRPr="00E478FC">
        <w:rPr>
          <w:sz w:val="28"/>
          <w:szCs w:val="28"/>
        </w:rPr>
        <w:t xml:space="preserve"> pēc </w:t>
      </w:r>
      <w:r w:rsidR="001732C2" w:rsidRPr="00E478FC">
        <w:rPr>
          <w:sz w:val="28"/>
          <w:szCs w:val="28"/>
        </w:rPr>
        <w:t xml:space="preserve">šo noteikumu </w:t>
      </w:r>
      <w:r w:rsidR="001732C2" w:rsidRPr="00933F9D">
        <w:rPr>
          <w:sz w:val="28"/>
          <w:szCs w:val="28"/>
        </w:rPr>
        <w:t>1</w:t>
      </w:r>
      <w:r w:rsidR="00933F9D" w:rsidRPr="00933F9D">
        <w:rPr>
          <w:sz w:val="28"/>
          <w:szCs w:val="28"/>
        </w:rPr>
        <w:t>7</w:t>
      </w:r>
      <w:r w:rsidR="001732C2" w:rsidRPr="00933F9D">
        <w:rPr>
          <w:sz w:val="28"/>
          <w:szCs w:val="28"/>
        </w:rPr>
        <w:t>. punktā</w:t>
      </w:r>
      <w:r w:rsidR="001732C2" w:rsidRPr="00E478FC">
        <w:rPr>
          <w:sz w:val="28"/>
          <w:szCs w:val="28"/>
        </w:rPr>
        <w:t xml:space="preserve"> minētā lūguma</w:t>
      </w:r>
      <w:r w:rsidR="00371CDB" w:rsidRPr="00E478FC">
        <w:rPr>
          <w:sz w:val="28"/>
          <w:szCs w:val="28"/>
        </w:rPr>
        <w:t xml:space="preserve"> sākotnējās </w:t>
      </w:r>
      <w:proofErr w:type="gramStart"/>
      <w:r w:rsidR="00371CDB" w:rsidRPr="00E478FC">
        <w:rPr>
          <w:sz w:val="28"/>
          <w:szCs w:val="28"/>
        </w:rPr>
        <w:t>izvērtēšanas</w:t>
      </w:r>
      <w:proofErr w:type="gramEnd"/>
      <w:r w:rsidR="00371CDB" w:rsidRPr="00E478FC">
        <w:rPr>
          <w:sz w:val="28"/>
          <w:szCs w:val="28"/>
        </w:rPr>
        <w:t xml:space="preserve"> </w:t>
      </w:r>
      <w:r w:rsidR="00F85162" w:rsidRPr="00E478FC">
        <w:rPr>
          <w:sz w:val="28"/>
          <w:szCs w:val="28"/>
        </w:rPr>
        <w:t xml:space="preserve">sagatavo </w:t>
      </w:r>
      <w:r w:rsidR="00371CDB" w:rsidRPr="00E478FC">
        <w:rPr>
          <w:sz w:val="28"/>
          <w:szCs w:val="28"/>
        </w:rPr>
        <w:t>Krīzes vadības padom</w:t>
      </w:r>
      <w:r w:rsidR="00F85162" w:rsidRPr="00E478FC">
        <w:rPr>
          <w:sz w:val="28"/>
          <w:szCs w:val="28"/>
        </w:rPr>
        <w:t>e</w:t>
      </w:r>
      <w:r w:rsidR="00CF68B8" w:rsidRPr="00E478FC">
        <w:rPr>
          <w:sz w:val="28"/>
          <w:szCs w:val="28"/>
        </w:rPr>
        <w:t>i</w:t>
      </w:r>
      <w:r w:rsidRPr="00E478FC">
        <w:rPr>
          <w:sz w:val="28"/>
          <w:szCs w:val="28"/>
        </w:rPr>
        <w:t xml:space="preserve"> </w:t>
      </w:r>
      <w:r w:rsidR="001732C2" w:rsidRPr="00E478FC">
        <w:rPr>
          <w:sz w:val="28"/>
          <w:szCs w:val="28"/>
        </w:rPr>
        <w:t xml:space="preserve">informāciju </w:t>
      </w:r>
      <w:r w:rsidR="00634B38" w:rsidRPr="00E478FC">
        <w:rPr>
          <w:sz w:val="28"/>
          <w:szCs w:val="28"/>
        </w:rPr>
        <w:t>par nepieciešamību sniegt humāno palīdzību</w:t>
      </w:r>
      <w:r w:rsidR="00F85162" w:rsidRPr="00E478FC">
        <w:rPr>
          <w:sz w:val="28"/>
          <w:szCs w:val="28"/>
        </w:rPr>
        <w:t xml:space="preserve">, </w:t>
      </w:r>
      <w:r w:rsidR="001732C2" w:rsidRPr="00E478FC">
        <w:rPr>
          <w:sz w:val="28"/>
          <w:szCs w:val="28"/>
        </w:rPr>
        <w:t>tās</w:t>
      </w:r>
      <w:r w:rsidR="00F85162" w:rsidRPr="00E478FC">
        <w:rPr>
          <w:sz w:val="28"/>
          <w:szCs w:val="28"/>
        </w:rPr>
        <w:t xml:space="preserve"> veidu, apjomu, nepieciešamo valsts finansējumu un tā avotu, kā arī </w:t>
      </w:r>
      <w:r w:rsidR="00E478FC" w:rsidRPr="00E478FC">
        <w:rPr>
          <w:sz w:val="28"/>
          <w:szCs w:val="28"/>
        </w:rPr>
        <w:t xml:space="preserve">par </w:t>
      </w:r>
      <w:r w:rsidR="00F85162" w:rsidRPr="00E478FC">
        <w:rPr>
          <w:sz w:val="28"/>
          <w:szCs w:val="28"/>
        </w:rPr>
        <w:t>humānās palīdzības sniegšan</w:t>
      </w:r>
      <w:r w:rsidR="00E478FC" w:rsidRPr="00E478FC">
        <w:rPr>
          <w:sz w:val="28"/>
          <w:szCs w:val="28"/>
        </w:rPr>
        <w:t>u</w:t>
      </w:r>
      <w:r w:rsidR="00F85162" w:rsidRPr="00E478FC">
        <w:rPr>
          <w:sz w:val="28"/>
          <w:szCs w:val="28"/>
        </w:rPr>
        <w:t xml:space="preserve"> līdzatbildīgās institūcijas</w:t>
      </w:r>
      <w:r w:rsidR="001129CE" w:rsidRPr="00E478FC">
        <w:rPr>
          <w:sz w:val="28"/>
          <w:szCs w:val="28"/>
        </w:rPr>
        <w:t>.</w:t>
      </w:r>
      <w:r w:rsidR="00634B38" w:rsidRPr="00E478FC">
        <w:rPr>
          <w:sz w:val="28"/>
          <w:szCs w:val="28"/>
        </w:rPr>
        <w:t xml:space="preserve"> </w:t>
      </w:r>
    </w:p>
    <w:p w14:paraId="1C6596CB" w14:textId="77777777" w:rsidR="0091512B" w:rsidRPr="00E478FC" w:rsidRDefault="0091512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7" w:name="p15"/>
      <w:bookmarkStart w:id="18" w:name="p-291085"/>
      <w:bookmarkEnd w:id="17"/>
      <w:bookmarkEnd w:id="18"/>
    </w:p>
    <w:p w14:paraId="604A98FA" w14:textId="0B86D71A" w:rsidR="0054519D" w:rsidRPr="00E478FC" w:rsidRDefault="00B51BA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1</w:t>
      </w:r>
      <w:r w:rsidR="00933F9D">
        <w:rPr>
          <w:sz w:val="28"/>
          <w:szCs w:val="28"/>
        </w:rPr>
        <w:t>9</w:t>
      </w:r>
      <w:r w:rsidR="0054519D"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="0054519D" w:rsidRPr="00E478FC">
        <w:rPr>
          <w:sz w:val="28"/>
          <w:szCs w:val="28"/>
        </w:rPr>
        <w:t>Ministru kabinet</w:t>
      </w:r>
      <w:r w:rsidR="00EC32B2" w:rsidRPr="00E478FC">
        <w:rPr>
          <w:sz w:val="28"/>
          <w:szCs w:val="28"/>
        </w:rPr>
        <w:t>s</w:t>
      </w:r>
      <w:r w:rsidR="0054519D" w:rsidRPr="00E478FC">
        <w:rPr>
          <w:sz w:val="28"/>
          <w:szCs w:val="28"/>
        </w:rPr>
        <w:t xml:space="preserve"> lēmumā </w:t>
      </w:r>
      <w:r w:rsidR="003708BB" w:rsidRPr="00E478FC">
        <w:rPr>
          <w:sz w:val="28"/>
          <w:szCs w:val="28"/>
        </w:rPr>
        <w:t xml:space="preserve">par humānās palīdzības sniegšanu </w:t>
      </w:r>
      <w:r w:rsidR="0054519D" w:rsidRPr="00E478FC">
        <w:rPr>
          <w:sz w:val="28"/>
          <w:szCs w:val="28"/>
        </w:rPr>
        <w:t xml:space="preserve">norāda humānās palīdzības sniegšanas nepieciešamību, </w:t>
      </w:r>
      <w:r w:rsidR="004F6189" w:rsidRPr="00E478FC">
        <w:rPr>
          <w:sz w:val="28"/>
          <w:szCs w:val="28"/>
        </w:rPr>
        <w:t xml:space="preserve">atbildīgo ministriju un līdzatbildīgo institūciju </w:t>
      </w:r>
      <w:r w:rsidR="0054519D" w:rsidRPr="00E478FC">
        <w:rPr>
          <w:sz w:val="28"/>
          <w:szCs w:val="28"/>
        </w:rPr>
        <w:t xml:space="preserve">uzdevumus, saņēmējvalsti vai starptautisko organizāciju, humānās palīdzības veidu, apjomu, nepieciešamo valsts finansējumu un tā avotu, kā arī piešķiramā finansējuma apmēru vienai vai vairākām ministrijām. </w:t>
      </w:r>
    </w:p>
    <w:p w14:paraId="1040A3BB" w14:textId="77777777" w:rsidR="004F6189" w:rsidRPr="00E478FC" w:rsidRDefault="004F6189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DA8075" w14:textId="21E4E3A1" w:rsidR="004F6189" w:rsidRPr="00E478FC" w:rsidRDefault="00933F9D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6189"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="004F6189" w:rsidRPr="00E478FC">
        <w:rPr>
          <w:sz w:val="28"/>
          <w:szCs w:val="28"/>
        </w:rPr>
        <w:t>Ja Ministru kabinets lemj par finansiālās palīdzības sniegšanu, Ārlietu ministrija veic vienu no šādām darbībām:</w:t>
      </w:r>
    </w:p>
    <w:p w14:paraId="4C7EB828" w14:textId="3485065D" w:rsidR="004F6189" w:rsidRPr="00E478FC" w:rsidRDefault="00933F9D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6189" w:rsidRPr="00E478FC">
        <w:rPr>
          <w:sz w:val="28"/>
          <w:szCs w:val="28"/>
        </w:rPr>
        <w:t>.1.</w:t>
      </w:r>
      <w:r w:rsidR="00EC32B2" w:rsidRPr="00E478FC">
        <w:rPr>
          <w:sz w:val="28"/>
          <w:szCs w:val="28"/>
        </w:rPr>
        <w:t> </w:t>
      </w:r>
      <w:r w:rsidR="00E864B0" w:rsidRPr="00E478FC">
        <w:rPr>
          <w:sz w:val="28"/>
          <w:szCs w:val="28"/>
        </w:rPr>
        <w:t xml:space="preserve">saskaņā ar Starptautiskās palīdzības likumu </w:t>
      </w:r>
      <w:r w:rsidR="001052D0" w:rsidRPr="00E478FC">
        <w:rPr>
          <w:sz w:val="28"/>
          <w:szCs w:val="28"/>
        </w:rPr>
        <w:t xml:space="preserve">un atbilstoši </w:t>
      </w:r>
      <w:r w:rsidR="00E864B0" w:rsidRPr="00E478FC">
        <w:rPr>
          <w:sz w:val="28"/>
          <w:szCs w:val="28"/>
        </w:rPr>
        <w:t xml:space="preserve">likumā par valsts budžetu </w:t>
      </w:r>
      <w:r w:rsidR="001052D0" w:rsidRPr="00E478FC">
        <w:rPr>
          <w:sz w:val="28"/>
          <w:szCs w:val="28"/>
        </w:rPr>
        <w:t xml:space="preserve">attiecīgajai </w:t>
      </w:r>
      <w:r w:rsidR="00E864B0" w:rsidRPr="00E478FC">
        <w:rPr>
          <w:sz w:val="28"/>
          <w:szCs w:val="28"/>
        </w:rPr>
        <w:t>ministrijai piešķirtajiem budžeta līdzekļiem veic brīvprātīg</w:t>
      </w:r>
      <w:r w:rsidR="001052D0" w:rsidRPr="00E478FC">
        <w:rPr>
          <w:sz w:val="28"/>
          <w:szCs w:val="28"/>
        </w:rPr>
        <w:t>u</w:t>
      </w:r>
      <w:r w:rsidR="00E864B0" w:rsidRPr="00E478FC">
        <w:rPr>
          <w:sz w:val="28"/>
          <w:szCs w:val="28"/>
        </w:rPr>
        <w:t xml:space="preserve"> maks</w:t>
      </w:r>
      <w:r w:rsidR="00E478FC" w:rsidRPr="00E478FC">
        <w:rPr>
          <w:sz w:val="28"/>
          <w:szCs w:val="28"/>
        </w:rPr>
        <w:t>ājum</w:t>
      </w:r>
      <w:r w:rsidR="00E864B0" w:rsidRPr="00E478FC">
        <w:rPr>
          <w:sz w:val="28"/>
          <w:szCs w:val="28"/>
        </w:rPr>
        <w:t>u starptautiskaj</w:t>
      </w:r>
      <w:r w:rsidR="001052D0" w:rsidRPr="00E478FC">
        <w:rPr>
          <w:sz w:val="28"/>
          <w:szCs w:val="28"/>
        </w:rPr>
        <w:t>ai</w:t>
      </w:r>
      <w:r w:rsidR="00E864B0" w:rsidRPr="00E478FC">
        <w:rPr>
          <w:sz w:val="28"/>
          <w:szCs w:val="28"/>
        </w:rPr>
        <w:t xml:space="preserve"> organizācij</w:t>
      </w:r>
      <w:r w:rsidR="001052D0" w:rsidRPr="00E478FC">
        <w:rPr>
          <w:sz w:val="28"/>
          <w:szCs w:val="28"/>
        </w:rPr>
        <w:t>ai</w:t>
      </w:r>
      <w:r w:rsidR="00E864B0" w:rsidRPr="00E478FC">
        <w:rPr>
          <w:sz w:val="28"/>
          <w:szCs w:val="28"/>
        </w:rPr>
        <w:t xml:space="preserve"> vai fond</w:t>
      </w:r>
      <w:r w:rsidR="001052D0" w:rsidRPr="00E478FC">
        <w:rPr>
          <w:sz w:val="28"/>
          <w:szCs w:val="28"/>
        </w:rPr>
        <w:t>am</w:t>
      </w:r>
      <w:r w:rsidR="00E864B0" w:rsidRPr="00E478FC">
        <w:rPr>
          <w:sz w:val="28"/>
          <w:szCs w:val="28"/>
        </w:rPr>
        <w:t>, k</w:t>
      </w:r>
      <w:r w:rsidR="001052D0" w:rsidRPr="00E478FC">
        <w:rPr>
          <w:sz w:val="28"/>
          <w:szCs w:val="28"/>
        </w:rPr>
        <w:t>as</w:t>
      </w:r>
      <w:r w:rsidR="00E864B0" w:rsidRPr="00E478FC">
        <w:rPr>
          <w:sz w:val="28"/>
          <w:szCs w:val="28"/>
        </w:rPr>
        <w:t xml:space="preserve"> </w:t>
      </w:r>
      <w:r w:rsidR="00E478FC" w:rsidRPr="00E478FC">
        <w:rPr>
          <w:sz w:val="28"/>
          <w:szCs w:val="28"/>
        </w:rPr>
        <w:t>attiecīg</w:t>
      </w:r>
      <w:r w:rsidR="00E864B0" w:rsidRPr="00E478FC">
        <w:rPr>
          <w:sz w:val="28"/>
          <w:szCs w:val="28"/>
        </w:rPr>
        <w:t xml:space="preserve">os finanšu līdzekļus </w:t>
      </w:r>
      <w:r w:rsidR="001052D0" w:rsidRPr="00E478FC">
        <w:rPr>
          <w:sz w:val="28"/>
          <w:szCs w:val="28"/>
        </w:rPr>
        <w:t xml:space="preserve">izmanto </w:t>
      </w:r>
      <w:r w:rsidR="00E864B0" w:rsidRPr="00E478FC">
        <w:rPr>
          <w:sz w:val="28"/>
          <w:szCs w:val="28"/>
        </w:rPr>
        <w:t>humānās palīdzības sniegšanai, ja attīstības sadarbības politikas plānā attiecīgajam gadam paredzēta humānās palīdzības sniegšana</w:t>
      </w:r>
      <w:r w:rsidR="004F6189" w:rsidRPr="00E478FC">
        <w:rPr>
          <w:sz w:val="28"/>
          <w:szCs w:val="28"/>
        </w:rPr>
        <w:t>;</w:t>
      </w:r>
    </w:p>
    <w:p w14:paraId="346BC474" w14:textId="2AF79FBC" w:rsidR="004F6189" w:rsidRPr="00E478FC" w:rsidRDefault="00933F9D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6189" w:rsidRPr="00E478FC">
        <w:rPr>
          <w:sz w:val="28"/>
          <w:szCs w:val="28"/>
        </w:rPr>
        <w:t>.2.</w:t>
      </w:r>
      <w:r w:rsidR="00EC32B2" w:rsidRPr="00E478FC">
        <w:rPr>
          <w:sz w:val="28"/>
          <w:szCs w:val="28"/>
        </w:rPr>
        <w:t> </w:t>
      </w:r>
      <w:r w:rsidR="004F6189" w:rsidRPr="00E478FC">
        <w:rPr>
          <w:sz w:val="28"/>
          <w:szCs w:val="28"/>
        </w:rPr>
        <w:t>sagatavo un iesniedz Ministru kabinetā rīkojuma projektu par finansiāl</w:t>
      </w:r>
      <w:r w:rsidR="00F60B30">
        <w:rPr>
          <w:sz w:val="28"/>
          <w:szCs w:val="28"/>
        </w:rPr>
        <w:t>ā</w:t>
      </w:r>
      <w:r w:rsidR="004F6189" w:rsidRPr="00E478FC">
        <w:rPr>
          <w:sz w:val="28"/>
          <w:szCs w:val="28"/>
        </w:rPr>
        <w:t>s palīdzības sniegšanu no valsts budžeta līdzekļiem.</w:t>
      </w:r>
    </w:p>
    <w:p w14:paraId="70FC615A" w14:textId="77777777" w:rsidR="0054519D" w:rsidRPr="00E478FC" w:rsidRDefault="0054519D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EC06C3" w14:textId="7F78E554" w:rsidR="00EA5777" w:rsidRPr="00E478FC" w:rsidRDefault="00D73DF3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1</w:t>
      </w:r>
      <w:r w:rsidR="00FC4CAC"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="00B51BAB" w:rsidRPr="00E478FC">
        <w:rPr>
          <w:sz w:val="28"/>
          <w:szCs w:val="28"/>
        </w:rPr>
        <w:t>Ministru kabineta</w:t>
      </w:r>
      <w:r w:rsidR="00082B4E" w:rsidRPr="00E478FC">
        <w:rPr>
          <w:sz w:val="28"/>
          <w:szCs w:val="28"/>
        </w:rPr>
        <w:t xml:space="preserve"> lēmumā </w:t>
      </w:r>
      <w:r w:rsidR="007E1AAE" w:rsidRPr="00E478FC">
        <w:rPr>
          <w:sz w:val="28"/>
          <w:szCs w:val="28"/>
        </w:rPr>
        <w:t xml:space="preserve">noteiktā </w:t>
      </w:r>
      <w:r w:rsidR="00082B4E" w:rsidRPr="00E478FC">
        <w:rPr>
          <w:sz w:val="28"/>
          <w:szCs w:val="28"/>
        </w:rPr>
        <w:t xml:space="preserve">atbildīgā </w:t>
      </w:r>
      <w:r w:rsidR="007E1AAE" w:rsidRPr="00E478FC">
        <w:rPr>
          <w:sz w:val="28"/>
          <w:szCs w:val="28"/>
        </w:rPr>
        <w:t xml:space="preserve">ministrija </w:t>
      </w:r>
      <w:r w:rsidR="006C1EC7" w:rsidRPr="00E478FC">
        <w:rPr>
          <w:sz w:val="28"/>
          <w:szCs w:val="28"/>
        </w:rPr>
        <w:t xml:space="preserve">vada un koordinē ar humānās palīdzības </w:t>
      </w:r>
      <w:r w:rsidR="002D1FC7" w:rsidRPr="00E478FC">
        <w:rPr>
          <w:sz w:val="28"/>
          <w:szCs w:val="28"/>
        </w:rPr>
        <w:t xml:space="preserve">sniegšanu </w:t>
      </w:r>
      <w:r w:rsidR="00B51BAB" w:rsidRPr="00E478FC">
        <w:rPr>
          <w:sz w:val="28"/>
          <w:szCs w:val="28"/>
        </w:rPr>
        <w:t xml:space="preserve">saistīto pasākumu īstenošanu, kā arī </w:t>
      </w:r>
      <w:r w:rsidR="006C1EC7" w:rsidRPr="00E478FC">
        <w:rPr>
          <w:sz w:val="28"/>
          <w:szCs w:val="28"/>
        </w:rPr>
        <w:t xml:space="preserve">sadarbībā ar </w:t>
      </w:r>
      <w:r w:rsidR="00FA67C8" w:rsidRPr="00E478FC">
        <w:rPr>
          <w:sz w:val="28"/>
          <w:szCs w:val="28"/>
        </w:rPr>
        <w:t>humānās palīdzības sniegšanā</w:t>
      </w:r>
      <w:r w:rsidR="00505E2D" w:rsidRPr="00E478FC">
        <w:rPr>
          <w:sz w:val="28"/>
          <w:szCs w:val="28"/>
        </w:rPr>
        <w:t xml:space="preserve"> iesaistītajām</w:t>
      </w:r>
      <w:r w:rsidR="00FA67C8" w:rsidRPr="00E478FC">
        <w:rPr>
          <w:sz w:val="28"/>
          <w:szCs w:val="28"/>
        </w:rPr>
        <w:t xml:space="preserve"> </w:t>
      </w:r>
      <w:r w:rsidR="006C1EC7" w:rsidRPr="00E478FC">
        <w:rPr>
          <w:sz w:val="28"/>
          <w:szCs w:val="28"/>
        </w:rPr>
        <w:t>līdzatbildīg</w:t>
      </w:r>
      <w:r w:rsidR="00E478FC" w:rsidRPr="00E478FC">
        <w:rPr>
          <w:sz w:val="28"/>
          <w:szCs w:val="28"/>
        </w:rPr>
        <w:t>aj</w:t>
      </w:r>
      <w:r w:rsidR="006C1EC7" w:rsidRPr="00E478FC">
        <w:rPr>
          <w:sz w:val="28"/>
          <w:szCs w:val="28"/>
        </w:rPr>
        <w:t>ām institūcijām</w:t>
      </w:r>
      <w:r w:rsidR="00EA5777" w:rsidRPr="00E478FC">
        <w:rPr>
          <w:sz w:val="28"/>
          <w:szCs w:val="28"/>
        </w:rPr>
        <w:t>:</w:t>
      </w:r>
    </w:p>
    <w:p w14:paraId="1D79278D" w14:textId="4587FD82" w:rsidR="00EA0C66" w:rsidRPr="00E478FC" w:rsidRDefault="00E438C4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1</w:t>
      </w:r>
      <w:r w:rsidRPr="00E478FC">
        <w:rPr>
          <w:sz w:val="28"/>
          <w:szCs w:val="28"/>
        </w:rPr>
        <w:t>.1.</w:t>
      </w:r>
      <w:r w:rsidR="00EC32B2" w:rsidRPr="00E478FC">
        <w:rPr>
          <w:sz w:val="28"/>
          <w:szCs w:val="28"/>
        </w:rPr>
        <w:t> </w:t>
      </w:r>
      <w:r w:rsidR="00EA0C66" w:rsidRPr="00E478FC">
        <w:rPr>
          <w:sz w:val="28"/>
          <w:szCs w:val="28"/>
        </w:rPr>
        <w:t>izvērtē valsts materiālajās rezervēs esošo resursu sagatavošanu humānās palīdzības sniegšanai</w:t>
      </w:r>
      <w:r w:rsidR="00AB360D" w:rsidRPr="00E478FC">
        <w:rPr>
          <w:sz w:val="28"/>
          <w:szCs w:val="28"/>
        </w:rPr>
        <w:t>, pamatojoties uz humānās palīdzības sniegšanā iesaistīto valsts institūciju sniegto informāciju</w:t>
      </w:r>
      <w:r w:rsidR="00D73DF3" w:rsidRPr="00E478FC">
        <w:rPr>
          <w:sz w:val="28"/>
          <w:szCs w:val="28"/>
        </w:rPr>
        <w:t>;</w:t>
      </w:r>
      <w:r w:rsidR="00EA0C66" w:rsidRPr="00E478FC">
        <w:rPr>
          <w:sz w:val="28"/>
          <w:szCs w:val="28"/>
        </w:rPr>
        <w:t xml:space="preserve"> </w:t>
      </w:r>
    </w:p>
    <w:p w14:paraId="5F00B11F" w14:textId="519894E8" w:rsidR="00972EAE" w:rsidRPr="00E478FC" w:rsidRDefault="00EA0C66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1</w:t>
      </w:r>
      <w:r w:rsidRPr="00E478FC">
        <w:rPr>
          <w:sz w:val="28"/>
          <w:szCs w:val="28"/>
        </w:rPr>
        <w:t>.2.</w:t>
      </w:r>
      <w:r w:rsidR="00EC32B2" w:rsidRPr="00E478FC">
        <w:rPr>
          <w:sz w:val="28"/>
          <w:szCs w:val="28"/>
        </w:rPr>
        <w:t> </w:t>
      </w:r>
      <w:r w:rsidR="005245BA" w:rsidRPr="00E478FC">
        <w:rPr>
          <w:sz w:val="28"/>
          <w:szCs w:val="28"/>
        </w:rPr>
        <w:t>ja humānās palīdzības sniegšan</w:t>
      </w:r>
      <w:r w:rsidR="00F60B30">
        <w:rPr>
          <w:sz w:val="28"/>
          <w:szCs w:val="28"/>
        </w:rPr>
        <w:t>ai</w:t>
      </w:r>
      <w:r w:rsidR="005245BA" w:rsidRPr="00E478FC">
        <w:rPr>
          <w:sz w:val="28"/>
          <w:szCs w:val="28"/>
        </w:rPr>
        <w:t xml:space="preserve"> tiek izmantotas valsts materiālās rezerves, </w:t>
      </w:r>
      <w:r w:rsidR="00972EAE" w:rsidRPr="00E478FC">
        <w:rPr>
          <w:sz w:val="28"/>
          <w:szCs w:val="28"/>
        </w:rPr>
        <w:t xml:space="preserve">sagatavo un iesniedz Ministru kabinetā rīkojuma projektu par valsts </w:t>
      </w:r>
      <w:r w:rsidR="00972EAE" w:rsidRPr="00E478FC">
        <w:rPr>
          <w:sz w:val="28"/>
          <w:szCs w:val="28"/>
        </w:rPr>
        <w:lastRenderedPageBreak/>
        <w:t xml:space="preserve">materiālo rezervju atjaunināšanu, materiālo rezervju atjaunināšanai </w:t>
      </w:r>
      <w:r w:rsidR="001052D0" w:rsidRPr="00E478FC">
        <w:rPr>
          <w:sz w:val="28"/>
          <w:szCs w:val="28"/>
        </w:rPr>
        <w:t xml:space="preserve">nepieciešamo līdzekļu apmēru </w:t>
      </w:r>
      <w:r w:rsidR="00972EAE" w:rsidRPr="00E478FC">
        <w:rPr>
          <w:sz w:val="28"/>
          <w:szCs w:val="28"/>
        </w:rPr>
        <w:t xml:space="preserve">un finansēšanas avotu; </w:t>
      </w:r>
    </w:p>
    <w:p w14:paraId="406104B1" w14:textId="24F8FB95" w:rsidR="00A0409B" w:rsidRPr="00E478FC" w:rsidRDefault="00A0409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1</w:t>
      </w:r>
      <w:r w:rsidRPr="00E478FC">
        <w:rPr>
          <w:sz w:val="28"/>
          <w:szCs w:val="28"/>
        </w:rPr>
        <w:t>.</w:t>
      </w:r>
      <w:r w:rsidR="00A71E09" w:rsidRPr="00E478FC">
        <w:rPr>
          <w:sz w:val="28"/>
          <w:szCs w:val="28"/>
        </w:rPr>
        <w:t>3</w:t>
      </w:r>
      <w:r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Pr="00E478FC">
        <w:rPr>
          <w:sz w:val="28"/>
          <w:szCs w:val="28"/>
        </w:rPr>
        <w:t xml:space="preserve">kārto </w:t>
      </w:r>
      <w:r w:rsidR="00E478FC">
        <w:rPr>
          <w:sz w:val="28"/>
          <w:szCs w:val="28"/>
        </w:rPr>
        <w:t xml:space="preserve">ar </w:t>
      </w:r>
      <w:r w:rsidRPr="00E478FC">
        <w:rPr>
          <w:sz w:val="28"/>
          <w:szCs w:val="28"/>
        </w:rPr>
        <w:t>humānās palīdzības sūtījum</w:t>
      </w:r>
      <w:r w:rsidR="00E478FC">
        <w:rPr>
          <w:sz w:val="28"/>
          <w:szCs w:val="28"/>
        </w:rPr>
        <w:t>u saistītās</w:t>
      </w:r>
      <w:r w:rsidRPr="00E478FC">
        <w:rPr>
          <w:sz w:val="28"/>
          <w:szCs w:val="28"/>
        </w:rPr>
        <w:t xml:space="preserve"> muitas formalitātes, kā arī nodrošina nepieciešamo dokumentu iesniegšanu </w:t>
      </w:r>
      <w:r w:rsidR="00064614" w:rsidRPr="00E478FC">
        <w:rPr>
          <w:sz w:val="28"/>
          <w:szCs w:val="28"/>
        </w:rPr>
        <w:t>Valsts ieņēmumu dienesta muitas iestādē</w:t>
      </w:r>
      <w:r w:rsidR="00E73A16" w:rsidRPr="00E478FC">
        <w:rPr>
          <w:sz w:val="28"/>
          <w:szCs w:val="28"/>
        </w:rPr>
        <w:t>.</w:t>
      </w:r>
    </w:p>
    <w:p w14:paraId="590CD302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B86A23F" w14:textId="018BD5E4" w:rsidR="00730090" w:rsidRPr="00E478FC" w:rsidRDefault="00730090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2</w:t>
      </w:r>
      <w:r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Pr="00E478FC">
        <w:rPr>
          <w:sz w:val="28"/>
          <w:szCs w:val="28"/>
        </w:rPr>
        <w:t xml:space="preserve">Satiksmes ministrija sniedz </w:t>
      </w:r>
      <w:r w:rsidR="00E73A16" w:rsidRPr="00E478FC">
        <w:rPr>
          <w:sz w:val="28"/>
          <w:szCs w:val="28"/>
        </w:rPr>
        <w:t>atbildīg</w:t>
      </w:r>
      <w:r w:rsidR="00F60B30">
        <w:rPr>
          <w:sz w:val="28"/>
          <w:szCs w:val="28"/>
        </w:rPr>
        <w:t>aj</w:t>
      </w:r>
      <w:r w:rsidR="00E73A16" w:rsidRPr="00E478FC">
        <w:rPr>
          <w:sz w:val="28"/>
          <w:szCs w:val="28"/>
        </w:rPr>
        <w:t>ai</w:t>
      </w:r>
      <w:r w:rsidRPr="00E478FC">
        <w:rPr>
          <w:sz w:val="28"/>
          <w:szCs w:val="28"/>
        </w:rPr>
        <w:t xml:space="preserve"> ministrijai </w:t>
      </w:r>
      <w:r w:rsidR="00505E2D" w:rsidRPr="00E478FC">
        <w:rPr>
          <w:sz w:val="28"/>
          <w:szCs w:val="28"/>
        </w:rPr>
        <w:t xml:space="preserve">informāciju </w:t>
      </w:r>
      <w:r w:rsidRPr="00E478FC">
        <w:rPr>
          <w:sz w:val="28"/>
          <w:szCs w:val="28"/>
        </w:rPr>
        <w:t>par pieejamajiem transportlīdzekļiem, to izmantošanas izmaksām, kā arī prognozējamo nepieciešamo laiku humānās palīdzības nogādāšanai starptautiskajai organizācijai vai valstij katastrofas, tās draudu gadījumā vai krīzes situācijā.</w:t>
      </w:r>
    </w:p>
    <w:p w14:paraId="153CA4B7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F0A9EFB" w14:textId="187E3804" w:rsidR="00A0409B" w:rsidRPr="00E478FC" w:rsidRDefault="00A71E09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3</w:t>
      </w:r>
      <w:r w:rsidR="00A0409B"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="00A0409B" w:rsidRPr="00E478FC">
        <w:rPr>
          <w:sz w:val="28"/>
          <w:szCs w:val="28"/>
        </w:rPr>
        <w:t>Ekonomikas ministrija un Zemkopības ministrija</w:t>
      </w:r>
      <w:r w:rsidR="00EC32B2" w:rsidRPr="00E478FC">
        <w:rPr>
          <w:sz w:val="28"/>
          <w:szCs w:val="28"/>
        </w:rPr>
        <w:t>, ja</w:t>
      </w:r>
      <w:r w:rsidR="00A0409B" w:rsidRPr="00E478FC">
        <w:rPr>
          <w:sz w:val="28"/>
          <w:szCs w:val="28"/>
        </w:rPr>
        <w:t xml:space="preserve"> </w:t>
      </w:r>
      <w:r w:rsidR="0040533D" w:rsidRPr="00E478FC">
        <w:rPr>
          <w:sz w:val="28"/>
          <w:szCs w:val="28"/>
        </w:rPr>
        <w:t>nepieciešams</w:t>
      </w:r>
      <w:r w:rsidR="00EC32B2" w:rsidRPr="00E478FC">
        <w:rPr>
          <w:sz w:val="28"/>
          <w:szCs w:val="28"/>
        </w:rPr>
        <w:t>,</w:t>
      </w:r>
      <w:r w:rsidR="0040533D" w:rsidRPr="00E478FC">
        <w:rPr>
          <w:sz w:val="28"/>
          <w:szCs w:val="28"/>
        </w:rPr>
        <w:t xml:space="preserve"> </w:t>
      </w:r>
      <w:r w:rsidR="00A0409B" w:rsidRPr="00E478FC">
        <w:rPr>
          <w:sz w:val="28"/>
          <w:szCs w:val="28"/>
        </w:rPr>
        <w:t>apzina komersantus, kuru preces un pakalpojumi varētu veidot humān</w:t>
      </w:r>
      <w:r w:rsidR="00505E2D" w:rsidRPr="00E478FC">
        <w:rPr>
          <w:sz w:val="28"/>
          <w:szCs w:val="28"/>
        </w:rPr>
        <w:t>o</w:t>
      </w:r>
      <w:r w:rsidR="00A0409B" w:rsidRPr="00E478FC">
        <w:rPr>
          <w:sz w:val="28"/>
          <w:szCs w:val="28"/>
        </w:rPr>
        <w:t xml:space="preserve"> palīdzīb</w:t>
      </w:r>
      <w:r w:rsidR="0040533D" w:rsidRPr="00E478FC">
        <w:rPr>
          <w:sz w:val="28"/>
          <w:szCs w:val="28"/>
        </w:rPr>
        <w:t>u</w:t>
      </w:r>
      <w:r w:rsidR="004D529C" w:rsidRPr="00E478FC">
        <w:rPr>
          <w:sz w:val="28"/>
          <w:szCs w:val="28"/>
        </w:rPr>
        <w:t xml:space="preserve">, </w:t>
      </w:r>
      <w:r w:rsidR="00E864B0" w:rsidRPr="00E478FC">
        <w:rPr>
          <w:sz w:val="28"/>
          <w:szCs w:val="28"/>
        </w:rPr>
        <w:t xml:space="preserve">kā arī </w:t>
      </w:r>
      <w:r w:rsidR="004D529C" w:rsidRPr="00E478FC">
        <w:rPr>
          <w:sz w:val="28"/>
          <w:szCs w:val="28"/>
        </w:rPr>
        <w:t>to izmaksas un pieejamību</w:t>
      </w:r>
      <w:r w:rsidR="00A0409B" w:rsidRPr="00E478FC">
        <w:rPr>
          <w:sz w:val="28"/>
          <w:szCs w:val="28"/>
        </w:rPr>
        <w:t>.</w:t>
      </w:r>
    </w:p>
    <w:p w14:paraId="3FE8D4C5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3535656" w14:textId="52E4E228" w:rsidR="00B25A21" w:rsidRDefault="00A71E09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4</w:t>
      </w:r>
      <w:r w:rsidR="00A0409B" w:rsidRPr="00E478FC">
        <w:rPr>
          <w:sz w:val="28"/>
          <w:szCs w:val="28"/>
        </w:rPr>
        <w:t>.</w:t>
      </w:r>
      <w:r w:rsidR="00EC32B2" w:rsidRPr="00E478FC">
        <w:rPr>
          <w:sz w:val="28"/>
          <w:szCs w:val="28"/>
        </w:rPr>
        <w:t> </w:t>
      </w:r>
      <w:r w:rsidR="00064614" w:rsidRPr="00E478FC">
        <w:rPr>
          <w:sz w:val="28"/>
          <w:szCs w:val="28"/>
        </w:rPr>
        <w:t xml:space="preserve">Valsts ieņēmumu dienesta muitas iestāde </w:t>
      </w:r>
      <w:r w:rsidR="00972EAE" w:rsidRPr="00E478FC">
        <w:rPr>
          <w:sz w:val="28"/>
          <w:szCs w:val="28"/>
        </w:rPr>
        <w:t>nodrošina humānās palīdzības sūtījumu ārpuskārtas muitas kontroli.</w:t>
      </w:r>
    </w:p>
    <w:p w14:paraId="7FB602F9" w14:textId="0670555F" w:rsidR="000D5D47" w:rsidRDefault="000D5D47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E87CB72" w14:textId="6FB729B4" w:rsidR="000D5D47" w:rsidRPr="00E478FC" w:rsidRDefault="00933F9D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12D5">
        <w:rPr>
          <w:sz w:val="28"/>
          <w:szCs w:val="28"/>
        </w:rPr>
        <w:t>25</w:t>
      </w:r>
      <w:r w:rsidR="000D5D47" w:rsidRPr="001412D5">
        <w:rPr>
          <w:sz w:val="28"/>
          <w:szCs w:val="28"/>
        </w:rPr>
        <w:t>.</w:t>
      </w:r>
      <w:r w:rsidRPr="001412D5">
        <w:rPr>
          <w:sz w:val="28"/>
          <w:szCs w:val="28"/>
        </w:rPr>
        <w:t> </w:t>
      </w:r>
      <w:r w:rsidR="000D5D47" w:rsidRPr="001412D5">
        <w:rPr>
          <w:sz w:val="28"/>
          <w:szCs w:val="28"/>
        </w:rPr>
        <w:t xml:space="preserve">Valsts civilās aizsardzības kontaktpunkts civilās aizsardzības un katastrofas pārvaldīšanas jomu </w:t>
      </w:r>
      <w:r w:rsidR="008F16B5" w:rsidRPr="001412D5">
        <w:rPr>
          <w:sz w:val="28"/>
          <w:szCs w:val="28"/>
        </w:rPr>
        <w:t>reglamentējoš</w:t>
      </w:r>
      <w:r w:rsidR="008F16B5">
        <w:rPr>
          <w:sz w:val="28"/>
          <w:szCs w:val="28"/>
        </w:rPr>
        <w:t>aj</w:t>
      </w:r>
      <w:r w:rsidR="008F16B5" w:rsidRPr="001412D5">
        <w:rPr>
          <w:sz w:val="28"/>
          <w:szCs w:val="28"/>
        </w:rPr>
        <w:t>o</w:t>
      </w:r>
      <w:r w:rsidR="008F16B5">
        <w:rPr>
          <w:sz w:val="28"/>
          <w:szCs w:val="28"/>
        </w:rPr>
        <w:t>s</w:t>
      </w:r>
      <w:r w:rsidR="008F16B5" w:rsidRPr="001412D5">
        <w:rPr>
          <w:sz w:val="28"/>
          <w:szCs w:val="28"/>
        </w:rPr>
        <w:t xml:space="preserve"> normatīv</w:t>
      </w:r>
      <w:r w:rsidR="008F16B5">
        <w:rPr>
          <w:sz w:val="28"/>
          <w:szCs w:val="28"/>
        </w:rPr>
        <w:t>aj</w:t>
      </w:r>
      <w:r w:rsidR="008F16B5" w:rsidRPr="001412D5">
        <w:rPr>
          <w:sz w:val="28"/>
          <w:szCs w:val="28"/>
        </w:rPr>
        <w:t>o</w:t>
      </w:r>
      <w:r w:rsidR="008F16B5">
        <w:rPr>
          <w:sz w:val="28"/>
          <w:szCs w:val="28"/>
        </w:rPr>
        <w:t>s</w:t>
      </w:r>
      <w:r w:rsidR="008F16B5" w:rsidRPr="001412D5">
        <w:rPr>
          <w:sz w:val="28"/>
          <w:szCs w:val="28"/>
        </w:rPr>
        <w:t xml:space="preserve"> akt</w:t>
      </w:r>
      <w:r w:rsidR="008F16B5">
        <w:rPr>
          <w:sz w:val="28"/>
          <w:szCs w:val="28"/>
        </w:rPr>
        <w:t>os</w:t>
      </w:r>
      <w:r w:rsidR="008F16B5" w:rsidRPr="001412D5">
        <w:rPr>
          <w:sz w:val="28"/>
          <w:szCs w:val="28"/>
        </w:rPr>
        <w:t xml:space="preserve"> </w:t>
      </w:r>
      <w:r w:rsidR="000D5D47" w:rsidRPr="001412D5">
        <w:rPr>
          <w:sz w:val="28"/>
          <w:szCs w:val="28"/>
        </w:rPr>
        <w:t>noteikt</w:t>
      </w:r>
      <w:r w:rsidR="001412D5" w:rsidRPr="001412D5">
        <w:rPr>
          <w:sz w:val="28"/>
          <w:szCs w:val="28"/>
        </w:rPr>
        <w:t>aj</w:t>
      </w:r>
      <w:r w:rsidR="000D5D47" w:rsidRPr="001412D5">
        <w:rPr>
          <w:sz w:val="28"/>
          <w:szCs w:val="28"/>
        </w:rPr>
        <w:t xml:space="preserve">ā kārtībā nodrošina ar humānās palīdzības sniegšanu saistītās informācijas apriti ar Eiropas Savienības Ārkārtējo situāciju reaģēšanas un koordinēšanas centru, Ziemeļatlantijas līguma organizācijas </w:t>
      </w:r>
      <w:proofErr w:type="spellStart"/>
      <w:r w:rsidR="000D5D47" w:rsidRPr="001412D5">
        <w:rPr>
          <w:sz w:val="28"/>
          <w:szCs w:val="28"/>
        </w:rPr>
        <w:t>Eiroatlantijas</w:t>
      </w:r>
      <w:proofErr w:type="spellEnd"/>
      <w:r w:rsidR="000D5D47" w:rsidRPr="001412D5">
        <w:rPr>
          <w:sz w:val="28"/>
          <w:szCs w:val="28"/>
        </w:rPr>
        <w:t xml:space="preserve"> katastrofu reaģēšanas un koordinēšanas centru un </w:t>
      </w:r>
      <w:r w:rsidR="001412D5" w:rsidRPr="001412D5">
        <w:rPr>
          <w:sz w:val="28"/>
          <w:szCs w:val="28"/>
        </w:rPr>
        <w:t xml:space="preserve">attiecīgo </w:t>
      </w:r>
      <w:r w:rsidR="000D5D47" w:rsidRPr="001412D5">
        <w:rPr>
          <w:sz w:val="28"/>
          <w:szCs w:val="28"/>
        </w:rPr>
        <w:t>starptautisko organizāciju vai katastrofas skarto vai krīzes situācijā nonākušo valsti.</w:t>
      </w:r>
    </w:p>
    <w:p w14:paraId="0C03453E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60E3D8E3" w14:textId="3ADFF506" w:rsidR="00CA1551" w:rsidRPr="00E478FC" w:rsidRDefault="004B390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478FC">
        <w:rPr>
          <w:bCs/>
          <w:sz w:val="28"/>
          <w:szCs w:val="28"/>
        </w:rPr>
        <w:t>2</w:t>
      </w:r>
      <w:r w:rsidR="00933F9D">
        <w:rPr>
          <w:bCs/>
          <w:sz w:val="28"/>
          <w:szCs w:val="28"/>
        </w:rPr>
        <w:t>6</w:t>
      </w:r>
      <w:r w:rsidR="00616798" w:rsidRPr="00E478FC">
        <w:rPr>
          <w:bCs/>
          <w:sz w:val="28"/>
          <w:szCs w:val="28"/>
        </w:rPr>
        <w:t>.</w:t>
      </w:r>
      <w:r w:rsidR="00EC32B2" w:rsidRPr="00E478FC">
        <w:rPr>
          <w:bCs/>
          <w:sz w:val="28"/>
          <w:szCs w:val="28"/>
        </w:rPr>
        <w:t> Ja n</w:t>
      </w:r>
      <w:r w:rsidR="00CA1551" w:rsidRPr="00E478FC">
        <w:rPr>
          <w:bCs/>
          <w:sz w:val="28"/>
          <w:szCs w:val="28"/>
        </w:rPr>
        <w:t>epieciešams, Ministru kabinets var uzdot Ārlietu ministrijai</w:t>
      </w:r>
      <w:r w:rsidR="009A4F5B" w:rsidRPr="00E478FC">
        <w:rPr>
          <w:bCs/>
          <w:sz w:val="28"/>
          <w:szCs w:val="28"/>
        </w:rPr>
        <w:t>,</w:t>
      </w:r>
      <w:r w:rsidR="00CA1551" w:rsidRPr="00E478FC">
        <w:rPr>
          <w:bCs/>
          <w:sz w:val="28"/>
          <w:szCs w:val="28"/>
        </w:rPr>
        <w:t xml:space="preserve"> </w:t>
      </w:r>
      <w:r w:rsidR="009A4F5B" w:rsidRPr="00E478FC">
        <w:rPr>
          <w:bCs/>
          <w:sz w:val="28"/>
          <w:szCs w:val="28"/>
        </w:rPr>
        <w:t>izmantojot diplomātiskos kanālus, nosūtīt</w:t>
      </w:r>
      <w:r w:rsidR="009A4F5B" w:rsidRPr="00E478FC">
        <w:rPr>
          <w:sz w:val="28"/>
          <w:szCs w:val="28"/>
        </w:rPr>
        <w:t xml:space="preserve"> attiecīgajai starptautiskajai organizācijai</w:t>
      </w:r>
      <w:proofErr w:type="gramStart"/>
      <w:r w:rsidR="009A4F5B" w:rsidRPr="00E478FC">
        <w:rPr>
          <w:sz w:val="28"/>
          <w:szCs w:val="28"/>
        </w:rPr>
        <w:t xml:space="preserve"> vai valstij </w:t>
      </w:r>
      <w:r w:rsidR="003B465E" w:rsidRPr="00E478FC">
        <w:rPr>
          <w:sz w:val="28"/>
          <w:szCs w:val="28"/>
        </w:rPr>
        <w:t xml:space="preserve">informāciju ar </w:t>
      </w:r>
      <w:r w:rsidR="009A4F5B" w:rsidRPr="00E478FC">
        <w:rPr>
          <w:sz w:val="28"/>
          <w:szCs w:val="28"/>
        </w:rPr>
        <w:t xml:space="preserve">piedāvājumu </w:t>
      </w:r>
      <w:r w:rsidR="003B465E" w:rsidRPr="00E478FC">
        <w:rPr>
          <w:sz w:val="28"/>
          <w:szCs w:val="28"/>
        </w:rPr>
        <w:t xml:space="preserve">sniegt </w:t>
      </w:r>
      <w:r w:rsidR="00CA1551" w:rsidRPr="00E478FC">
        <w:rPr>
          <w:sz w:val="28"/>
          <w:szCs w:val="28"/>
        </w:rPr>
        <w:t>humān</w:t>
      </w:r>
      <w:r w:rsidR="003B465E" w:rsidRPr="00E478FC">
        <w:rPr>
          <w:sz w:val="28"/>
          <w:szCs w:val="28"/>
        </w:rPr>
        <w:t>o</w:t>
      </w:r>
      <w:proofErr w:type="gramEnd"/>
      <w:r w:rsidR="00CA1551" w:rsidRPr="00E478FC">
        <w:rPr>
          <w:sz w:val="28"/>
          <w:szCs w:val="28"/>
        </w:rPr>
        <w:t xml:space="preserve"> palīdzīb</w:t>
      </w:r>
      <w:r w:rsidR="003B465E" w:rsidRPr="00E478FC">
        <w:rPr>
          <w:sz w:val="28"/>
          <w:szCs w:val="28"/>
        </w:rPr>
        <w:t>u</w:t>
      </w:r>
      <w:r w:rsidR="00CA1551" w:rsidRPr="00E478FC">
        <w:rPr>
          <w:bCs/>
          <w:sz w:val="28"/>
          <w:szCs w:val="28"/>
        </w:rPr>
        <w:t xml:space="preserve">. </w:t>
      </w:r>
    </w:p>
    <w:p w14:paraId="222B05E1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7AF1952" w14:textId="07BCE7C3" w:rsidR="003E0068" w:rsidRPr="00E478FC" w:rsidRDefault="00A71E09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7</w:t>
      </w:r>
      <w:r w:rsidR="00A0409B" w:rsidRPr="00E478FC">
        <w:rPr>
          <w:sz w:val="28"/>
          <w:szCs w:val="28"/>
        </w:rPr>
        <w:t>.</w:t>
      </w:r>
      <w:bookmarkStart w:id="19" w:name="p20"/>
      <w:bookmarkStart w:id="20" w:name="p-291092"/>
      <w:bookmarkStart w:id="21" w:name="p21"/>
      <w:bookmarkStart w:id="22" w:name="p-291093"/>
      <w:bookmarkEnd w:id="19"/>
      <w:bookmarkEnd w:id="20"/>
      <w:bookmarkEnd w:id="21"/>
      <w:bookmarkEnd w:id="22"/>
      <w:r w:rsidR="009A4F5B" w:rsidRPr="00E478FC">
        <w:rPr>
          <w:sz w:val="28"/>
          <w:szCs w:val="28"/>
        </w:rPr>
        <w:t> </w:t>
      </w:r>
      <w:proofErr w:type="gramStart"/>
      <w:r w:rsidR="00B25A21" w:rsidRPr="00E478FC">
        <w:rPr>
          <w:sz w:val="28"/>
          <w:szCs w:val="28"/>
        </w:rPr>
        <w:t>Ja humānā palīdzība tiek sniegta</w:t>
      </w:r>
      <w:r w:rsidR="009A4F5B" w:rsidRPr="00E478FC">
        <w:rPr>
          <w:sz w:val="28"/>
          <w:szCs w:val="28"/>
        </w:rPr>
        <w:t>,</w:t>
      </w:r>
      <w:r w:rsidR="00B25A21" w:rsidRPr="00E478FC">
        <w:rPr>
          <w:sz w:val="28"/>
          <w:szCs w:val="28"/>
        </w:rPr>
        <w:t xml:space="preserve"> pamatojoties uz starpvalstu divpusējiem vai daudzpusējiem līgumiem, tad attiecīgajā starpvalstu līgumā</w:t>
      </w:r>
      <w:proofErr w:type="gramEnd"/>
      <w:r w:rsidR="00B25A21" w:rsidRPr="00E478FC">
        <w:rPr>
          <w:sz w:val="28"/>
          <w:szCs w:val="28"/>
        </w:rPr>
        <w:t xml:space="preserve"> norādītā kompetentā institūcija nodrošina informācijas </w:t>
      </w:r>
      <w:r w:rsidR="00DC57E4" w:rsidRPr="00E478FC">
        <w:rPr>
          <w:sz w:val="28"/>
          <w:szCs w:val="28"/>
        </w:rPr>
        <w:t xml:space="preserve">apmaiņu ar </w:t>
      </w:r>
      <w:r w:rsidR="00B25A21" w:rsidRPr="00E478FC">
        <w:rPr>
          <w:sz w:val="28"/>
          <w:szCs w:val="28"/>
        </w:rPr>
        <w:t>valsts civilās aizsardzības kontaktpunkt</w:t>
      </w:r>
      <w:r w:rsidR="00DC57E4" w:rsidRPr="00E478FC">
        <w:rPr>
          <w:sz w:val="28"/>
          <w:szCs w:val="28"/>
        </w:rPr>
        <w:t>u</w:t>
      </w:r>
      <w:r w:rsidR="00B25A21" w:rsidRPr="00E478FC">
        <w:rPr>
          <w:sz w:val="28"/>
          <w:szCs w:val="28"/>
        </w:rPr>
        <w:t>.</w:t>
      </w:r>
    </w:p>
    <w:p w14:paraId="064F897F" w14:textId="77777777" w:rsidR="0089094B" w:rsidRPr="00E478FC" w:rsidRDefault="0089094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E0FA464" w14:textId="1D968F63" w:rsidR="00844F59" w:rsidRPr="00E478FC" w:rsidRDefault="00B51BAB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78FC">
        <w:rPr>
          <w:sz w:val="28"/>
          <w:szCs w:val="28"/>
        </w:rPr>
        <w:t>2</w:t>
      </w:r>
      <w:r w:rsidR="00933F9D">
        <w:rPr>
          <w:sz w:val="28"/>
          <w:szCs w:val="28"/>
        </w:rPr>
        <w:t>8</w:t>
      </w:r>
      <w:r w:rsidR="004B390B" w:rsidRPr="00E478FC">
        <w:rPr>
          <w:sz w:val="28"/>
          <w:szCs w:val="28"/>
        </w:rPr>
        <w:t>.</w:t>
      </w:r>
      <w:r w:rsidR="009A4F5B" w:rsidRPr="00E478FC">
        <w:rPr>
          <w:sz w:val="28"/>
          <w:szCs w:val="28"/>
        </w:rPr>
        <w:t> </w:t>
      </w:r>
      <w:r w:rsidR="00616798" w:rsidRPr="00E478FC">
        <w:rPr>
          <w:sz w:val="28"/>
          <w:szCs w:val="28"/>
        </w:rPr>
        <w:t>P</w:t>
      </w:r>
      <w:r w:rsidR="00844F59" w:rsidRPr="00E478FC">
        <w:rPr>
          <w:sz w:val="28"/>
          <w:szCs w:val="28"/>
        </w:rPr>
        <w:t>ēc Krīzes vadības padomes pieprasījuma atbildīgā ministrija sadarbībā ar līdzatbildīg</w:t>
      </w:r>
      <w:r w:rsidR="00F60B30">
        <w:rPr>
          <w:sz w:val="28"/>
          <w:szCs w:val="28"/>
        </w:rPr>
        <w:t>ajā</w:t>
      </w:r>
      <w:r w:rsidR="00844F59" w:rsidRPr="00E478FC">
        <w:rPr>
          <w:sz w:val="28"/>
          <w:szCs w:val="28"/>
        </w:rPr>
        <w:t xml:space="preserve">m institūcijām sagatavo un iesniedz Krīzes vadības padomē informāciju par </w:t>
      </w:r>
      <w:r w:rsidR="00616798" w:rsidRPr="00E478FC">
        <w:rPr>
          <w:sz w:val="28"/>
          <w:szCs w:val="28"/>
        </w:rPr>
        <w:t>humānās palīdzības sniegšanas gaitu, iekļaujot secinājumus un priekšlikumus turpmākajai rīcībai.</w:t>
      </w:r>
    </w:p>
    <w:p w14:paraId="4DEEFD75" w14:textId="77777777" w:rsidR="003027FE" w:rsidRPr="00E478FC" w:rsidRDefault="003027FE" w:rsidP="0089094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0C5A0E9" w14:textId="77777777" w:rsidR="00933F9D" w:rsidRDefault="00933F9D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 w:type="page"/>
      </w:r>
    </w:p>
    <w:p w14:paraId="27B272C4" w14:textId="28B487AC" w:rsidR="004843E8" w:rsidRPr="00E478FC" w:rsidRDefault="00FC4CAC" w:rsidP="0089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 xml:space="preserve">IV. </w:t>
      </w:r>
      <w:bookmarkStart w:id="23" w:name="p-305519"/>
      <w:bookmarkStart w:id="24" w:name="p12"/>
      <w:bookmarkEnd w:id="23"/>
      <w:bookmarkEnd w:id="24"/>
      <w:r w:rsidR="006D5EB3" w:rsidRPr="00E478FC">
        <w:rPr>
          <w:rFonts w:ascii="Times New Roman" w:hAnsi="Times New Roman" w:cs="Times New Roman"/>
          <w:b/>
          <w:sz w:val="28"/>
          <w:szCs w:val="28"/>
        </w:rPr>
        <w:t>Noslēguma jautājums</w:t>
      </w:r>
    </w:p>
    <w:p w14:paraId="5D9B7FCF" w14:textId="77777777" w:rsidR="0089094B" w:rsidRPr="00E478FC" w:rsidRDefault="0089094B" w:rsidP="0089094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DF6B32" w14:textId="67782AA1" w:rsidR="004843E8" w:rsidRPr="00E478FC" w:rsidRDefault="00B51BAB" w:rsidP="00294B0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8FC">
        <w:rPr>
          <w:rFonts w:ascii="Times New Roman" w:hAnsi="Times New Roman" w:cs="Times New Roman"/>
          <w:sz w:val="28"/>
          <w:szCs w:val="28"/>
        </w:rPr>
        <w:t>2</w:t>
      </w:r>
      <w:r w:rsidR="00933F9D">
        <w:rPr>
          <w:rFonts w:ascii="Times New Roman" w:hAnsi="Times New Roman" w:cs="Times New Roman"/>
          <w:sz w:val="28"/>
          <w:szCs w:val="28"/>
        </w:rPr>
        <w:t>9</w:t>
      </w:r>
      <w:r w:rsidR="004B22B2" w:rsidRPr="00E478FC">
        <w:rPr>
          <w:rFonts w:ascii="Times New Roman" w:hAnsi="Times New Roman" w:cs="Times New Roman"/>
          <w:sz w:val="28"/>
          <w:szCs w:val="28"/>
        </w:rPr>
        <w:t>.</w:t>
      </w:r>
      <w:r w:rsidR="009A4F5B" w:rsidRPr="00E478FC">
        <w:rPr>
          <w:rFonts w:ascii="Times New Roman" w:hAnsi="Times New Roman" w:cs="Times New Roman"/>
          <w:sz w:val="28"/>
          <w:szCs w:val="28"/>
        </w:rPr>
        <w:t> </w:t>
      </w:r>
      <w:r w:rsidR="004843E8" w:rsidRPr="00E478FC">
        <w:rPr>
          <w:rFonts w:ascii="Times New Roman" w:hAnsi="Times New Roman" w:cs="Times New Roman"/>
          <w:sz w:val="28"/>
          <w:szCs w:val="28"/>
        </w:rPr>
        <w:t xml:space="preserve">Atzīt par spēku </w:t>
      </w:r>
      <w:r w:rsidR="00C231A4" w:rsidRPr="00E478FC">
        <w:rPr>
          <w:rFonts w:ascii="Times New Roman" w:hAnsi="Times New Roman" w:cs="Times New Roman"/>
          <w:sz w:val="28"/>
          <w:szCs w:val="28"/>
        </w:rPr>
        <w:t>zaudējuš</w:t>
      </w:r>
      <w:r w:rsidR="006D5EB3" w:rsidRPr="00E478FC">
        <w:rPr>
          <w:rFonts w:ascii="Times New Roman" w:hAnsi="Times New Roman" w:cs="Times New Roman"/>
          <w:sz w:val="28"/>
          <w:szCs w:val="28"/>
        </w:rPr>
        <w:t>iem</w:t>
      </w:r>
      <w:r w:rsidR="00C231A4" w:rsidRPr="00E478FC">
        <w:rPr>
          <w:rFonts w:ascii="Times New Roman" w:hAnsi="Times New Roman" w:cs="Times New Roman"/>
          <w:sz w:val="28"/>
          <w:szCs w:val="28"/>
        </w:rPr>
        <w:t xml:space="preserve"> </w:t>
      </w:r>
      <w:r w:rsidR="008B3E91" w:rsidRPr="00E478FC">
        <w:rPr>
          <w:rFonts w:ascii="Times New Roman" w:hAnsi="Times New Roman" w:cs="Times New Roman"/>
          <w:sz w:val="28"/>
          <w:szCs w:val="28"/>
        </w:rPr>
        <w:t>Ministru kabineta 2009.</w:t>
      </w:r>
      <w:r w:rsidR="009A4F5B" w:rsidRPr="00E478FC">
        <w:rPr>
          <w:rFonts w:ascii="Times New Roman" w:hAnsi="Times New Roman" w:cs="Times New Roman"/>
          <w:sz w:val="28"/>
          <w:szCs w:val="28"/>
        </w:rPr>
        <w:t> </w:t>
      </w:r>
      <w:r w:rsidR="008B3E91" w:rsidRPr="00E478FC">
        <w:rPr>
          <w:rFonts w:ascii="Times New Roman" w:hAnsi="Times New Roman" w:cs="Times New Roman"/>
          <w:sz w:val="28"/>
          <w:szCs w:val="28"/>
        </w:rPr>
        <w:t>gada 30.</w:t>
      </w:r>
      <w:r w:rsidR="009A4F5B" w:rsidRPr="00E478FC">
        <w:rPr>
          <w:rFonts w:ascii="Times New Roman" w:hAnsi="Times New Roman" w:cs="Times New Roman"/>
          <w:sz w:val="28"/>
          <w:szCs w:val="28"/>
        </w:rPr>
        <w:t> </w:t>
      </w:r>
      <w:r w:rsidR="008B3E91" w:rsidRPr="00E478FC">
        <w:rPr>
          <w:rFonts w:ascii="Times New Roman" w:hAnsi="Times New Roman" w:cs="Times New Roman"/>
          <w:sz w:val="28"/>
          <w:szCs w:val="28"/>
        </w:rPr>
        <w:t>jūnija noteikumus Nr.</w:t>
      </w:r>
      <w:r w:rsidR="0089094B" w:rsidRPr="00E478FC">
        <w:rPr>
          <w:rFonts w:ascii="Times New Roman" w:hAnsi="Times New Roman" w:cs="Times New Roman"/>
          <w:sz w:val="28"/>
          <w:szCs w:val="28"/>
        </w:rPr>
        <w:t> </w:t>
      </w:r>
      <w:r w:rsidR="008B3E91" w:rsidRPr="00E478FC">
        <w:rPr>
          <w:rFonts w:ascii="Times New Roman" w:hAnsi="Times New Roman" w:cs="Times New Roman"/>
          <w:sz w:val="28"/>
          <w:szCs w:val="28"/>
        </w:rPr>
        <w:t xml:space="preserve">659 </w:t>
      </w:r>
      <w:r w:rsidR="0089094B" w:rsidRPr="00E478FC">
        <w:rPr>
          <w:rFonts w:ascii="Times New Roman" w:hAnsi="Times New Roman" w:cs="Times New Roman"/>
          <w:sz w:val="28"/>
          <w:szCs w:val="28"/>
        </w:rPr>
        <w:t>"</w:t>
      </w:r>
      <w:r w:rsidR="008B3E91" w:rsidRPr="00E478FC">
        <w:rPr>
          <w:rFonts w:ascii="Times New Roman" w:hAnsi="Times New Roman" w:cs="Times New Roman"/>
          <w:sz w:val="28"/>
          <w:szCs w:val="28"/>
        </w:rPr>
        <w:t>Humānās palīdzības saņemšanas un sniegšanas kārtība</w:t>
      </w:r>
      <w:r w:rsidR="0089094B" w:rsidRPr="00E478FC">
        <w:rPr>
          <w:rFonts w:ascii="Times New Roman" w:hAnsi="Times New Roman" w:cs="Times New Roman"/>
          <w:sz w:val="28"/>
          <w:szCs w:val="28"/>
        </w:rPr>
        <w:t>"</w:t>
      </w:r>
      <w:r w:rsidR="008B3E91" w:rsidRPr="00E478FC">
        <w:rPr>
          <w:rFonts w:ascii="Times New Roman" w:hAnsi="Times New Roman" w:cs="Times New Roman"/>
          <w:sz w:val="28"/>
          <w:szCs w:val="28"/>
        </w:rPr>
        <w:t xml:space="preserve"> </w:t>
      </w:r>
      <w:r w:rsidR="004843E8" w:rsidRPr="00E478FC">
        <w:rPr>
          <w:rFonts w:ascii="Times New Roman" w:hAnsi="Times New Roman" w:cs="Times New Roman"/>
          <w:sz w:val="28"/>
          <w:szCs w:val="28"/>
        </w:rPr>
        <w:t>(</w:t>
      </w:r>
      <w:r w:rsidR="00233695" w:rsidRPr="00E478FC">
        <w:rPr>
          <w:rFonts w:ascii="Times New Roman" w:hAnsi="Times New Roman" w:cs="Times New Roman"/>
          <w:sz w:val="28"/>
          <w:szCs w:val="28"/>
        </w:rPr>
        <w:t>Latvijas Vēstnesis,</w:t>
      </w:r>
      <w:r w:rsidR="004A77D6" w:rsidRPr="00E478FC">
        <w:rPr>
          <w:rFonts w:ascii="Times New Roman" w:hAnsi="Times New Roman" w:cs="Times New Roman"/>
          <w:sz w:val="28"/>
          <w:szCs w:val="28"/>
        </w:rPr>
        <w:t xml:space="preserve"> </w:t>
      </w:r>
      <w:r w:rsidR="00832089" w:rsidRPr="00E478FC">
        <w:rPr>
          <w:rFonts w:ascii="Times New Roman" w:hAnsi="Times New Roman" w:cs="Times New Roman"/>
          <w:sz w:val="28"/>
          <w:szCs w:val="28"/>
        </w:rPr>
        <w:t>2009, 103.</w:t>
      </w:r>
      <w:r w:rsidR="00294B0E" w:rsidRPr="00E478FC">
        <w:rPr>
          <w:rFonts w:ascii="Times New Roman" w:hAnsi="Times New Roman" w:cs="Times New Roman"/>
          <w:sz w:val="28"/>
          <w:szCs w:val="28"/>
        </w:rPr>
        <w:t> </w:t>
      </w:r>
      <w:r w:rsidR="00832089" w:rsidRPr="00E478FC">
        <w:rPr>
          <w:rFonts w:ascii="Times New Roman" w:hAnsi="Times New Roman" w:cs="Times New Roman"/>
          <w:sz w:val="28"/>
          <w:szCs w:val="28"/>
        </w:rPr>
        <w:t>nr.</w:t>
      </w:r>
      <w:r w:rsidR="004843E8" w:rsidRPr="00E478FC">
        <w:rPr>
          <w:rFonts w:ascii="Times New Roman" w:hAnsi="Times New Roman" w:cs="Times New Roman"/>
          <w:sz w:val="28"/>
          <w:szCs w:val="28"/>
        </w:rPr>
        <w:t>).</w:t>
      </w:r>
    </w:p>
    <w:p w14:paraId="29201AAF" w14:textId="77777777" w:rsidR="009042EA" w:rsidRPr="00E478FC" w:rsidRDefault="009042EA" w:rsidP="008909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C63EB" w14:textId="77777777" w:rsidR="004B22B2" w:rsidRPr="00E478FC" w:rsidRDefault="004B22B2" w:rsidP="008909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3C491" w14:textId="77777777" w:rsidR="00FC4CAC" w:rsidRPr="00E478FC" w:rsidRDefault="00FC4CAC" w:rsidP="008909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96E7F" w14:textId="77777777" w:rsidR="0089094B" w:rsidRPr="00E478FC" w:rsidRDefault="0089094B" w:rsidP="009A4F5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478FC">
        <w:rPr>
          <w:sz w:val="28"/>
          <w:szCs w:val="28"/>
        </w:rPr>
        <w:t>Ministru prezidents</w:t>
      </w:r>
      <w:r w:rsidRPr="00E478FC">
        <w:rPr>
          <w:sz w:val="28"/>
          <w:szCs w:val="28"/>
        </w:rPr>
        <w:tab/>
        <w:t xml:space="preserve">Māris Kučinskis </w:t>
      </w:r>
    </w:p>
    <w:p w14:paraId="12B0D941" w14:textId="77777777" w:rsidR="0089094B" w:rsidRPr="00E478FC" w:rsidRDefault="0089094B" w:rsidP="009A4F5B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258B414C" w14:textId="77777777" w:rsidR="0089094B" w:rsidRPr="00E478FC" w:rsidRDefault="0089094B" w:rsidP="009A4F5B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6A54BA4D" w14:textId="77777777" w:rsidR="0089094B" w:rsidRPr="00E478FC" w:rsidRDefault="0089094B" w:rsidP="009A4F5B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F7C16EE" w14:textId="77777777" w:rsidR="0089094B" w:rsidRPr="00E478FC" w:rsidRDefault="0089094B" w:rsidP="009A4F5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478FC">
        <w:rPr>
          <w:sz w:val="28"/>
          <w:szCs w:val="28"/>
        </w:rPr>
        <w:t>Iekšlietu ministrs</w:t>
      </w:r>
      <w:r w:rsidRPr="00E478FC">
        <w:rPr>
          <w:sz w:val="28"/>
          <w:szCs w:val="28"/>
        </w:rPr>
        <w:tab/>
        <w:t>Rihards Kozlovskis</w:t>
      </w:r>
    </w:p>
    <w:sectPr w:rsidR="0089094B" w:rsidRPr="00E478FC" w:rsidSect="008909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72DE" w14:textId="77777777" w:rsidR="00C91087" w:rsidRDefault="00C91087" w:rsidP="009042EA">
      <w:pPr>
        <w:spacing w:after="0" w:line="240" w:lineRule="auto"/>
      </w:pPr>
      <w:r>
        <w:separator/>
      </w:r>
    </w:p>
  </w:endnote>
  <w:endnote w:type="continuationSeparator" w:id="0">
    <w:p w14:paraId="35C4FC62" w14:textId="77777777" w:rsidR="00C91087" w:rsidRDefault="00C91087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ED426" w14:textId="515C5EB6" w:rsidR="0089094B" w:rsidRPr="0089094B" w:rsidRDefault="0089094B">
    <w:pPr>
      <w:pStyle w:val="Footer"/>
      <w:rPr>
        <w:rFonts w:ascii="Times New Roman" w:hAnsi="Times New Roman" w:cs="Times New Roman"/>
        <w:sz w:val="16"/>
        <w:szCs w:val="16"/>
      </w:rPr>
    </w:pPr>
    <w:r w:rsidRPr="0089094B">
      <w:rPr>
        <w:rFonts w:ascii="Times New Roman" w:hAnsi="Times New Roman" w:cs="Times New Roman"/>
        <w:sz w:val="16"/>
        <w:szCs w:val="16"/>
      </w:rPr>
      <w:t>N2495_7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935C" w14:textId="727D7D83" w:rsidR="0089094B" w:rsidRPr="0089094B" w:rsidRDefault="0089094B">
    <w:pPr>
      <w:pStyle w:val="Footer"/>
      <w:rPr>
        <w:rFonts w:ascii="Times New Roman" w:hAnsi="Times New Roman" w:cs="Times New Roman"/>
        <w:sz w:val="16"/>
        <w:szCs w:val="16"/>
      </w:rPr>
    </w:pPr>
    <w:r w:rsidRPr="0089094B">
      <w:rPr>
        <w:rFonts w:ascii="Times New Roman" w:hAnsi="Times New Roman" w:cs="Times New Roman"/>
        <w:sz w:val="16"/>
        <w:szCs w:val="16"/>
      </w:rPr>
      <w:t>N2495_7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F6DB" w14:textId="77777777" w:rsidR="00C91087" w:rsidRDefault="00C91087" w:rsidP="009042EA">
      <w:pPr>
        <w:spacing w:after="0" w:line="240" w:lineRule="auto"/>
      </w:pPr>
      <w:r>
        <w:separator/>
      </w:r>
    </w:p>
  </w:footnote>
  <w:footnote w:type="continuationSeparator" w:id="0">
    <w:p w14:paraId="06670EDD" w14:textId="77777777" w:rsidR="00C91087" w:rsidRDefault="00C91087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245571"/>
      <w:docPartObj>
        <w:docPartGallery w:val="Page Numbers (Top of Page)"/>
        <w:docPartUnique/>
      </w:docPartObj>
    </w:sdtPr>
    <w:sdtEndPr/>
    <w:sdtContent>
      <w:p w14:paraId="6553D4C6" w14:textId="6264ACE5" w:rsidR="00541B47" w:rsidRDefault="00541B47">
        <w:pPr>
          <w:pStyle w:val="Header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93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168AF7" w14:textId="77777777" w:rsidR="00541B47" w:rsidRDefault="00541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255D" w14:textId="77777777" w:rsidR="0089094B" w:rsidRPr="00A142D0" w:rsidRDefault="0089094B">
    <w:pPr>
      <w:pStyle w:val="Header"/>
    </w:pPr>
  </w:p>
  <w:p w14:paraId="05E84438" w14:textId="0C492F28" w:rsidR="0089094B" w:rsidRPr="00A142D0" w:rsidRDefault="0089094B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382209D" wp14:editId="56EE3A8E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C72C5" w14:textId="2A0095DE" w:rsidR="0089094B" w:rsidRDefault="00890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B61"/>
    <w:multiLevelType w:val="hybridMultilevel"/>
    <w:tmpl w:val="B9A2F3E4"/>
    <w:lvl w:ilvl="0" w:tplc="3484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60C75"/>
    <w:multiLevelType w:val="hybridMultilevel"/>
    <w:tmpl w:val="BFDE63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0520"/>
    <w:multiLevelType w:val="multilevel"/>
    <w:tmpl w:val="6532B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0074A"/>
    <w:rsid w:val="00003F84"/>
    <w:rsid w:val="000066E9"/>
    <w:rsid w:val="0001064A"/>
    <w:rsid w:val="000179D9"/>
    <w:rsid w:val="000236BA"/>
    <w:rsid w:val="000253C5"/>
    <w:rsid w:val="0002587B"/>
    <w:rsid w:val="00031452"/>
    <w:rsid w:val="00032F25"/>
    <w:rsid w:val="00040674"/>
    <w:rsid w:val="000410EE"/>
    <w:rsid w:val="00043320"/>
    <w:rsid w:val="0005453D"/>
    <w:rsid w:val="00054E48"/>
    <w:rsid w:val="000618C6"/>
    <w:rsid w:val="00064614"/>
    <w:rsid w:val="00066075"/>
    <w:rsid w:val="00066FCE"/>
    <w:rsid w:val="00071FCA"/>
    <w:rsid w:val="00074E7F"/>
    <w:rsid w:val="00082B4E"/>
    <w:rsid w:val="00084B2B"/>
    <w:rsid w:val="00086FA8"/>
    <w:rsid w:val="000A33FE"/>
    <w:rsid w:val="000A3D82"/>
    <w:rsid w:val="000A7A26"/>
    <w:rsid w:val="000B4D18"/>
    <w:rsid w:val="000B6F49"/>
    <w:rsid w:val="000C610F"/>
    <w:rsid w:val="000C6D6A"/>
    <w:rsid w:val="000C6FF9"/>
    <w:rsid w:val="000D1675"/>
    <w:rsid w:val="000D3448"/>
    <w:rsid w:val="000D5D47"/>
    <w:rsid w:val="000F017F"/>
    <w:rsid w:val="000F79FE"/>
    <w:rsid w:val="001052D0"/>
    <w:rsid w:val="00106538"/>
    <w:rsid w:val="001129CE"/>
    <w:rsid w:val="00112B81"/>
    <w:rsid w:val="001151A8"/>
    <w:rsid w:val="00117D14"/>
    <w:rsid w:val="0012042F"/>
    <w:rsid w:val="00122D15"/>
    <w:rsid w:val="00122D47"/>
    <w:rsid w:val="00123E3A"/>
    <w:rsid w:val="00125C57"/>
    <w:rsid w:val="001315BA"/>
    <w:rsid w:val="001328D1"/>
    <w:rsid w:val="00136A94"/>
    <w:rsid w:val="001412D5"/>
    <w:rsid w:val="001415AE"/>
    <w:rsid w:val="001517CB"/>
    <w:rsid w:val="001522B7"/>
    <w:rsid w:val="00154C91"/>
    <w:rsid w:val="00154CB3"/>
    <w:rsid w:val="00157176"/>
    <w:rsid w:val="001629B5"/>
    <w:rsid w:val="001729DD"/>
    <w:rsid w:val="001732C2"/>
    <w:rsid w:val="00174D78"/>
    <w:rsid w:val="00177D45"/>
    <w:rsid w:val="001824B2"/>
    <w:rsid w:val="0018429B"/>
    <w:rsid w:val="00191936"/>
    <w:rsid w:val="001C2D0F"/>
    <w:rsid w:val="001D35BE"/>
    <w:rsid w:val="001D7954"/>
    <w:rsid w:val="001E3F87"/>
    <w:rsid w:val="001F355C"/>
    <w:rsid w:val="001F5DF4"/>
    <w:rsid w:val="00200CDB"/>
    <w:rsid w:val="002010FA"/>
    <w:rsid w:val="0020298E"/>
    <w:rsid w:val="00206CB7"/>
    <w:rsid w:val="00207369"/>
    <w:rsid w:val="00207F86"/>
    <w:rsid w:val="00227019"/>
    <w:rsid w:val="00233695"/>
    <w:rsid w:val="0024571E"/>
    <w:rsid w:val="00250EDC"/>
    <w:rsid w:val="002625A8"/>
    <w:rsid w:val="00263003"/>
    <w:rsid w:val="00275928"/>
    <w:rsid w:val="00276BE6"/>
    <w:rsid w:val="002774B1"/>
    <w:rsid w:val="00280F02"/>
    <w:rsid w:val="00284732"/>
    <w:rsid w:val="00294B0E"/>
    <w:rsid w:val="002A5341"/>
    <w:rsid w:val="002A73BF"/>
    <w:rsid w:val="002C1DB3"/>
    <w:rsid w:val="002C2879"/>
    <w:rsid w:val="002C3E93"/>
    <w:rsid w:val="002D1FC7"/>
    <w:rsid w:val="002D34B9"/>
    <w:rsid w:val="002E51F6"/>
    <w:rsid w:val="002F0127"/>
    <w:rsid w:val="002F20A8"/>
    <w:rsid w:val="002F4283"/>
    <w:rsid w:val="002F45A8"/>
    <w:rsid w:val="002F53D0"/>
    <w:rsid w:val="003011B6"/>
    <w:rsid w:val="00301C7B"/>
    <w:rsid w:val="003027FE"/>
    <w:rsid w:val="00303D75"/>
    <w:rsid w:val="003313A9"/>
    <w:rsid w:val="00344D4E"/>
    <w:rsid w:val="00354D09"/>
    <w:rsid w:val="003576A3"/>
    <w:rsid w:val="00361AB3"/>
    <w:rsid w:val="00362D7F"/>
    <w:rsid w:val="0036352F"/>
    <w:rsid w:val="00366FCF"/>
    <w:rsid w:val="003708BB"/>
    <w:rsid w:val="00371CDB"/>
    <w:rsid w:val="00380FB9"/>
    <w:rsid w:val="00392F3F"/>
    <w:rsid w:val="003A1392"/>
    <w:rsid w:val="003A564F"/>
    <w:rsid w:val="003B1E1B"/>
    <w:rsid w:val="003B2979"/>
    <w:rsid w:val="003B465E"/>
    <w:rsid w:val="003B4FE7"/>
    <w:rsid w:val="003B6F0A"/>
    <w:rsid w:val="003C7A38"/>
    <w:rsid w:val="003D52C4"/>
    <w:rsid w:val="003D7F10"/>
    <w:rsid w:val="003E0068"/>
    <w:rsid w:val="003E1563"/>
    <w:rsid w:val="003E243E"/>
    <w:rsid w:val="003E4306"/>
    <w:rsid w:val="003E5F08"/>
    <w:rsid w:val="003F511B"/>
    <w:rsid w:val="003F6E33"/>
    <w:rsid w:val="0040533D"/>
    <w:rsid w:val="004063D6"/>
    <w:rsid w:val="004068C3"/>
    <w:rsid w:val="00406BE5"/>
    <w:rsid w:val="004111B7"/>
    <w:rsid w:val="00415E38"/>
    <w:rsid w:val="004212DF"/>
    <w:rsid w:val="00421A7E"/>
    <w:rsid w:val="00422B61"/>
    <w:rsid w:val="00424F46"/>
    <w:rsid w:val="00425253"/>
    <w:rsid w:val="004314BE"/>
    <w:rsid w:val="00436807"/>
    <w:rsid w:val="00437F61"/>
    <w:rsid w:val="00454174"/>
    <w:rsid w:val="00454B68"/>
    <w:rsid w:val="00455F7E"/>
    <w:rsid w:val="004677CF"/>
    <w:rsid w:val="004706FA"/>
    <w:rsid w:val="00472551"/>
    <w:rsid w:val="00474744"/>
    <w:rsid w:val="004843E8"/>
    <w:rsid w:val="00496412"/>
    <w:rsid w:val="004A28B8"/>
    <w:rsid w:val="004A77D6"/>
    <w:rsid w:val="004A7FF7"/>
    <w:rsid w:val="004B030C"/>
    <w:rsid w:val="004B22B2"/>
    <w:rsid w:val="004B390B"/>
    <w:rsid w:val="004C06ED"/>
    <w:rsid w:val="004C348B"/>
    <w:rsid w:val="004D529C"/>
    <w:rsid w:val="004D593F"/>
    <w:rsid w:val="004D5BFE"/>
    <w:rsid w:val="004D73DF"/>
    <w:rsid w:val="004E14E8"/>
    <w:rsid w:val="004E5CFA"/>
    <w:rsid w:val="004F0906"/>
    <w:rsid w:val="004F0D01"/>
    <w:rsid w:val="004F6189"/>
    <w:rsid w:val="005013A8"/>
    <w:rsid w:val="00505E2D"/>
    <w:rsid w:val="00507297"/>
    <w:rsid w:val="00516460"/>
    <w:rsid w:val="005245BA"/>
    <w:rsid w:val="0052542A"/>
    <w:rsid w:val="00534099"/>
    <w:rsid w:val="0053564B"/>
    <w:rsid w:val="00540B2C"/>
    <w:rsid w:val="00540DF2"/>
    <w:rsid w:val="00541B47"/>
    <w:rsid w:val="0054519D"/>
    <w:rsid w:val="00575345"/>
    <w:rsid w:val="00584292"/>
    <w:rsid w:val="005961EF"/>
    <w:rsid w:val="00596364"/>
    <w:rsid w:val="005A3E30"/>
    <w:rsid w:val="005B1DAD"/>
    <w:rsid w:val="005D4778"/>
    <w:rsid w:val="005E3C0F"/>
    <w:rsid w:val="005E5668"/>
    <w:rsid w:val="005E6105"/>
    <w:rsid w:val="006033C4"/>
    <w:rsid w:val="00605BE9"/>
    <w:rsid w:val="0061064C"/>
    <w:rsid w:val="006107C6"/>
    <w:rsid w:val="00616798"/>
    <w:rsid w:val="00620F2F"/>
    <w:rsid w:val="00627262"/>
    <w:rsid w:val="00634B38"/>
    <w:rsid w:val="006369C0"/>
    <w:rsid w:val="00642A79"/>
    <w:rsid w:val="00655A03"/>
    <w:rsid w:val="00655F09"/>
    <w:rsid w:val="006607B6"/>
    <w:rsid w:val="0066312F"/>
    <w:rsid w:val="00672768"/>
    <w:rsid w:val="00673E6F"/>
    <w:rsid w:val="00676C31"/>
    <w:rsid w:val="00682937"/>
    <w:rsid w:val="00682CC7"/>
    <w:rsid w:val="00687D3B"/>
    <w:rsid w:val="00687F6C"/>
    <w:rsid w:val="00695F0C"/>
    <w:rsid w:val="00697DBD"/>
    <w:rsid w:val="006A017C"/>
    <w:rsid w:val="006A03E6"/>
    <w:rsid w:val="006A2C58"/>
    <w:rsid w:val="006A4310"/>
    <w:rsid w:val="006A52D3"/>
    <w:rsid w:val="006A6DE1"/>
    <w:rsid w:val="006B46A4"/>
    <w:rsid w:val="006C06D5"/>
    <w:rsid w:val="006C1EC7"/>
    <w:rsid w:val="006C462F"/>
    <w:rsid w:val="006C6441"/>
    <w:rsid w:val="006C6CEE"/>
    <w:rsid w:val="006D15C2"/>
    <w:rsid w:val="006D1DF3"/>
    <w:rsid w:val="006D5EB3"/>
    <w:rsid w:val="006E44FE"/>
    <w:rsid w:val="006F1B19"/>
    <w:rsid w:val="00702BA3"/>
    <w:rsid w:val="00706670"/>
    <w:rsid w:val="00706949"/>
    <w:rsid w:val="0071010D"/>
    <w:rsid w:val="007119EB"/>
    <w:rsid w:val="00711D56"/>
    <w:rsid w:val="00716C4E"/>
    <w:rsid w:val="00717435"/>
    <w:rsid w:val="007202F9"/>
    <w:rsid w:val="00724709"/>
    <w:rsid w:val="0072787F"/>
    <w:rsid w:val="00730090"/>
    <w:rsid w:val="007314B1"/>
    <w:rsid w:val="00734244"/>
    <w:rsid w:val="007401C8"/>
    <w:rsid w:val="00740950"/>
    <w:rsid w:val="00740DCB"/>
    <w:rsid w:val="00746919"/>
    <w:rsid w:val="007471FB"/>
    <w:rsid w:val="00762867"/>
    <w:rsid w:val="0076411E"/>
    <w:rsid w:val="00774584"/>
    <w:rsid w:val="00782794"/>
    <w:rsid w:val="0079273F"/>
    <w:rsid w:val="007A3635"/>
    <w:rsid w:val="007B3EBF"/>
    <w:rsid w:val="007B5F1D"/>
    <w:rsid w:val="007B7361"/>
    <w:rsid w:val="007C6141"/>
    <w:rsid w:val="007C72CC"/>
    <w:rsid w:val="007D04E1"/>
    <w:rsid w:val="007E0A23"/>
    <w:rsid w:val="007E1AAE"/>
    <w:rsid w:val="007E30C3"/>
    <w:rsid w:val="007E4E8D"/>
    <w:rsid w:val="007F1627"/>
    <w:rsid w:val="007F3583"/>
    <w:rsid w:val="007F60E9"/>
    <w:rsid w:val="007F63C9"/>
    <w:rsid w:val="00801214"/>
    <w:rsid w:val="00802BDE"/>
    <w:rsid w:val="0081490B"/>
    <w:rsid w:val="0081522D"/>
    <w:rsid w:val="00815837"/>
    <w:rsid w:val="008166B0"/>
    <w:rsid w:val="00820882"/>
    <w:rsid w:val="00824296"/>
    <w:rsid w:val="00832089"/>
    <w:rsid w:val="0083393A"/>
    <w:rsid w:val="00833C4D"/>
    <w:rsid w:val="00835585"/>
    <w:rsid w:val="00844F59"/>
    <w:rsid w:val="00850C0E"/>
    <w:rsid w:val="00861FE9"/>
    <w:rsid w:val="008646CD"/>
    <w:rsid w:val="008733EF"/>
    <w:rsid w:val="008836B5"/>
    <w:rsid w:val="00884E1E"/>
    <w:rsid w:val="0089094B"/>
    <w:rsid w:val="008916A2"/>
    <w:rsid w:val="0089684A"/>
    <w:rsid w:val="008A37AA"/>
    <w:rsid w:val="008B3E91"/>
    <w:rsid w:val="008B4616"/>
    <w:rsid w:val="008C27C9"/>
    <w:rsid w:val="008D1FCA"/>
    <w:rsid w:val="008E0C0A"/>
    <w:rsid w:val="008E42FE"/>
    <w:rsid w:val="008E7361"/>
    <w:rsid w:val="008F16B5"/>
    <w:rsid w:val="008F66D4"/>
    <w:rsid w:val="00901F24"/>
    <w:rsid w:val="009034D7"/>
    <w:rsid w:val="009036D8"/>
    <w:rsid w:val="0090415D"/>
    <w:rsid w:val="009042EA"/>
    <w:rsid w:val="0091040C"/>
    <w:rsid w:val="0091512B"/>
    <w:rsid w:val="0091712D"/>
    <w:rsid w:val="00933F9D"/>
    <w:rsid w:val="0093447A"/>
    <w:rsid w:val="00937766"/>
    <w:rsid w:val="00943771"/>
    <w:rsid w:val="00945CE9"/>
    <w:rsid w:val="00953BE4"/>
    <w:rsid w:val="00955557"/>
    <w:rsid w:val="009665DE"/>
    <w:rsid w:val="009716E4"/>
    <w:rsid w:val="00972EAE"/>
    <w:rsid w:val="009740CD"/>
    <w:rsid w:val="00974F7C"/>
    <w:rsid w:val="00986D95"/>
    <w:rsid w:val="00991E12"/>
    <w:rsid w:val="009956E1"/>
    <w:rsid w:val="00995EEF"/>
    <w:rsid w:val="0099794D"/>
    <w:rsid w:val="009A4F5B"/>
    <w:rsid w:val="009A5A5E"/>
    <w:rsid w:val="009B4530"/>
    <w:rsid w:val="009B57DD"/>
    <w:rsid w:val="009B6284"/>
    <w:rsid w:val="009B6486"/>
    <w:rsid w:val="009C2C26"/>
    <w:rsid w:val="009D0DE9"/>
    <w:rsid w:val="009D16C8"/>
    <w:rsid w:val="009D520E"/>
    <w:rsid w:val="009E1B09"/>
    <w:rsid w:val="009E6270"/>
    <w:rsid w:val="009F0A74"/>
    <w:rsid w:val="009F1141"/>
    <w:rsid w:val="009F20A0"/>
    <w:rsid w:val="009F2F43"/>
    <w:rsid w:val="00A00E08"/>
    <w:rsid w:val="00A01360"/>
    <w:rsid w:val="00A0409B"/>
    <w:rsid w:val="00A16727"/>
    <w:rsid w:val="00A26057"/>
    <w:rsid w:val="00A30051"/>
    <w:rsid w:val="00A352B6"/>
    <w:rsid w:val="00A3634B"/>
    <w:rsid w:val="00A42573"/>
    <w:rsid w:val="00A46B9A"/>
    <w:rsid w:val="00A53087"/>
    <w:rsid w:val="00A620E3"/>
    <w:rsid w:val="00A64960"/>
    <w:rsid w:val="00A671DC"/>
    <w:rsid w:val="00A71E09"/>
    <w:rsid w:val="00A806C0"/>
    <w:rsid w:val="00A835E6"/>
    <w:rsid w:val="00A90A90"/>
    <w:rsid w:val="00A960E3"/>
    <w:rsid w:val="00AA2AE8"/>
    <w:rsid w:val="00AB360D"/>
    <w:rsid w:val="00AB42A0"/>
    <w:rsid w:val="00AB683D"/>
    <w:rsid w:val="00AB7820"/>
    <w:rsid w:val="00AC15C9"/>
    <w:rsid w:val="00AC1B62"/>
    <w:rsid w:val="00AC26D6"/>
    <w:rsid w:val="00AC3DC5"/>
    <w:rsid w:val="00AC54E8"/>
    <w:rsid w:val="00AC7E5D"/>
    <w:rsid w:val="00AD1AD8"/>
    <w:rsid w:val="00AD1EC2"/>
    <w:rsid w:val="00AD370E"/>
    <w:rsid w:val="00AE24A2"/>
    <w:rsid w:val="00AE3937"/>
    <w:rsid w:val="00AE72EA"/>
    <w:rsid w:val="00AF3013"/>
    <w:rsid w:val="00AF325B"/>
    <w:rsid w:val="00AF656C"/>
    <w:rsid w:val="00B14C6F"/>
    <w:rsid w:val="00B14D1F"/>
    <w:rsid w:val="00B24148"/>
    <w:rsid w:val="00B2587C"/>
    <w:rsid w:val="00B25A21"/>
    <w:rsid w:val="00B25F61"/>
    <w:rsid w:val="00B33B10"/>
    <w:rsid w:val="00B35578"/>
    <w:rsid w:val="00B374FF"/>
    <w:rsid w:val="00B41148"/>
    <w:rsid w:val="00B43B64"/>
    <w:rsid w:val="00B51BAB"/>
    <w:rsid w:val="00B53559"/>
    <w:rsid w:val="00B5489F"/>
    <w:rsid w:val="00B56DE3"/>
    <w:rsid w:val="00B66262"/>
    <w:rsid w:val="00B7164B"/>
    <w:rsid w:val="00B7377D"/>
    <w:rsid w:val="00B87A0E"/>
    <w:rsid w:val="00BA0996"/>
    <w:rsid w:val="00BA7025"/>
    <w:rsid w:val="00BB0992"/>
    <w:rsid w:val="00BB32FC"/>
    <w:rsid w:val="00BC3B22"/>
    <w:rsid w:val="00BD1C56"/>
    <w:rsid w:val="00BD5B9D"/>
    <w:rsid w:val="00BE1867"/>
    <w:rsid w:val="00BE1FD0"/>
    <w:rsid w:val="00BF080B"/>
    <w:rsid w:val="00BF4595"/>
    <w:rsid w:val="00C00E71"/>
    <w:rsid w:val="00C03519"/>
    <w:rsid w:val="00C07B27"/>
    <w:rsid w:val="00C213F4"/>
    <w:rsid w:val="00C226F6"/>
    <w:rsid w:val="00C228C6"/>
    <w:rsid w:val="00C231A4"/>
    <w:rsid w:val="00C23C3F"/>
    <w:rsid w:val="00C26A1F"/>
    <w:rsid w:val="00C31907"/>
    <w:rsid w:val="00C574CB"/>
    <w:rsid w:val="00C57FE0"/>
    <w:rsid w:val="00C61C8B"/>
    <w:rsid w:val="00C61EC9"/>
    <w:rsid w:val="00C65AF9"/>
    <w:rsid w:val="00C70072"/>
    <w:rsid w:val="00C75EA1"/>
    <w:rsid w:val="00C81C86"/>
    <w:rsid w:val="00C876B0"/>
    <w:rsid w:val="00C91087"/>
    <w:rsid w:val="00C94F60"/>
    <w:rsid w:val="00C9606F"/>
    <w:rsid w:val="00CA1551"/>
    <w:rsid w:val="00CA188E"/>
    <w:rsid w:val="00CA5963"/>
    <w:rsid w:val="00CA7C53"/>
    <w:rsid w:val="00CD6694"/>
    <w:rsid w:val="00CE6BF0"/>
    <w:rsid w:val="00CF0C26"/>
    <w:rsid w:val="00CF68B8"/>
    <w:rsid w:val="00D112A3"/>
    <w:rsid w:val="00D11730"/>
    <w:rsid w:val="00D2311C"/>
    <w:rsid w:val="00D26870"/>
    <w:rsid w:val="00D35FD6"/>
    <w:rsid w:val="00D50556"/>
    <w:rsid w:val="00D56A00"/>
    <w:rsid w:val="00D57FCB"/>
    <w:rsid w:val="00D6053A"/>
    <w:rsid w:val="00D636F6"/>
    <w:rsid w:val="00D64D11"/>
    <w:rsid w:val="00D73DF3"/>
    <w:rsid w:val="00D74371"/>
    <w:rsid w:val="00D8220D"/>
    <w:rsid w:val="00D83F83"/>
    <w:rsid w:val="00D926F1"/>
    <w:rsid w:val="00D93371"/>
    <w:rsid w:val="00DB2B1F"/>
    <w:rsid w:val="00DB65AF"/>
    <w:rsid w:val="00DC57E4"/>
    <w:rsid w:val="00DD0B1C"/>
    <w:rsid w:val="00DD68EA"/>
    <w:rsid w:val="00DF6D72"/>
    <w:rsid w:val="00E0639F"/>
    <w:rsid w:val="00E14148"/>
    <w:rsid w:val="00E145CC"/>
    <w:rsid w:val="00E24287"/>
    <w:rsid w:val="00E412EF"/>
    <w:rsid w:val="00E438C4"/>
    <w:rsid w:val="00E478FC"/>
    <w:rsid w:val="00E71783"/>
    <w:rsid w:val="00E73A16"/>
    <w:rsid w:val="00E82B42"/>
    <w:rsid w:val="00E83FA0"/>
    <w:rsid w:val="00E85B33"/>
    <w:rsid w:val="00E864B0"/>
    <w:rsid w:val="00E865B8"/>
    <w:rsid w:val="00E87D86"/>
    <w:rsid w:val="00E93A46"/>
    <w:rsid w:val="00E968A7"/>
    <w:rsid w:val="00EA0C66"/>
    <w:rsid w:val="00EA5777"/>
    <w:rsid w:val="00EB4BC7"/>
    <w:rsid w:val="00EB5AEF"/>
    <w:rsid w:val="00EC32B2"/>
    <w:rsid w:val="00EC5010"/>
    <w:rsid w:val="00EC6CAF"/>
    <w:rsid w:val="00ED15F1"/>
    <w:rsid w:val="00ED3E91"/>
    <w:rsid w:val="00EE3BB5"/>
    <w:rsid w:val="00EF4B16"/>
    <w:rsid w:val="00F025E5"/>
    <w:rsid w:val="00F02831"/>
    <w:rsid w:val="00F12104"/>
    <w:rsid w:val="00F14145"/>
    <w:rsid w:val="00F16CF0"/>
    <w:rsid w:val="00F20F33"/>
    <w:rsid w:val="00F342FD"/>
    <w:rsid w:val="00F34458"/>
    <w:rsid w:val="00F358DE"/>
    <w:rsid w:val="00F41C07"/>
    <w:rsid w:val="00F476D1"/>
    <w:rsid w:val="00F55212"/>
    <w:rsid w:val="00F55949"/>
    <w:rsid w:val="00F60B30"/>
    <w:rsid w:val="00F61D3E"/>
    <w:rsid w:val="00F61EC4"/>
    <w:rsid w:val="00F71416"/>
    <w:rsid w:val="00F7197F"/>
    <w:rsid w:val="00F72BF1"/>
    <w:rsid w:val="00F75B19"/>
    <w:rsid w:val="00F776AF"/>
    <w:rsid w:val="00F85162"/>
    <w:rsid w:val="00F96746"/>
    <w:rsid w:val="00FA67C8"/>
    <w:rsid w:val="00FB2896"/>
    <w:rsid w:val="00FB312E"/>
    <w:rsid w:val="00FC1ECD"/>
    <w:rsid w:val="00FC4CAC"/>
    <w:rsid w:val="00FC7D8A"/>
    <w:rsid w:val="00FE4CAE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C0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DF"/>
  </w:style>
  <w:style w:type="paragraph" w:styleId="Heading2">
    <w:name w:val="heading 2"/>
    <w:basedOn w:val="Normal"/>
    <w:link w:val="Heading2Char"/>
    <w:uiPriority w:val="9"/>
    <w:qFormat/>
    <w:rsid w:val="00D8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character" w:customStyle="1" w:styleId="Heading2Char">
    <w:name w:val="Heading 2 Char"/>
    <w:basedOn w:val="DefaultParagraphFont"/>
    <w:link w:val="Heading2"/>
    <w:uiPriority w:val="9"/>
    <w:rsid w:val="00D8220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D8220D"/>
  </w:style>
  <w:style w:type="paragraph" w:styleId="NormalWeb">
    <w:name w:val="Normal (Web)"/>
    <w:basedOn w:val="Normal"/>
    <w:uiPriority w:val="99"/>
    <w:semiHidden/>
    <w:unhideWhenUsed/>
    <w:rsid w:val="00D8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1C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919"/>
    <w:pPr>
      <w:spacing w:after="0" w:line="240" w:lineRule="auto"/>
    </w:pPr>
  </w:style>
  <w:style w:type="paragraph" w:customStyle="1" w:styleId="naisf">
    <w:name w:val="naisf"/>
    <w:basedOn w:val="Normal"/>
    <w:rsid w:val="0089094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DF"/>
  </w:style>
  <w:style w:type="paragraph" w:styleId="Heading2">
    <w:name w:val="heading 2"/>
    <w:basedOn w:val="Normal"/>
    <w:link w:val="Heading2Char"/>
    <w:uiPriority w:val="9"/>
    <w:qFormat/>
    <w:rsid w:val="00D8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character" w:customStyle="1" w:styleId="Heading2Char">
    <w:name w:val="Heading 2 Char"/>
    <w:basedOn w:val="DefaultParagraphFont"/>
    <w:link w:val="Heading2"/>
    <w:uiPriority w:val="9"/>
    <w:rsid w:val="00D8220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D8220D"/>
  </w:style>
  <w:style w:type="paragraph" w:styleId="NormalWeb">
    <w:name w:val="Normal (Web)"/>
    <w:basedOn w:val="Normal"/>
    <w:uiPriority w:val="99"/>
    <w:semiHidden/>
    <w:unhideWhenUsed/>
    <w:rsid w:val="00D8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1C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919"/>
    <w:pPr>
      <w:spacing w:after="0" w:line="240" w:lineRule="auto"/>
    </w:pPr>
  </w:style>
  <w:style w:type="paragraph" w:customStyle="1" w:styleId="naisf">
    <w:name w:val="naisf"/>
    <w:basedOn w:val="Normal"/>
    <w:rsid w:val="0089094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27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9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68EF-4277-4084-98ED-078249EA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5304</Words>
  <Characters>3024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noteikumu projekts</vt:lpstr>
    </vt:vector>
  </TitlesOfParts>
  <Company>VUGD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Ivars Nakurts</dc:creator>
  <cp:keywords/>
  <dc:description/>
  <cp:lastModifiedBy>Leontīne Babkina</cp:lastModifiedBy>
  <cp:revision>22</cp:revision>
  <cp:lastPrinted>2017-11-29T10:54:00Z</cp:lastPrinted>
  <dcterms:created xsi:type="dcterms:W3CDTF">2017-11-05T15:11:00Z</dcterms:created>
  <dcterms:modified xsi:type="dcterms:W3CDTF">2017-12-13T11:46:00Z</dcterms:modified>
</cp:coreProperties>
</file>