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A50C2" w14:textId="47370A10" w:rsidR="00A54B2E" w:rsidRPr="00796E3F" w:rsidRDefault="00D1663C" w:rsidP="00A54B2E">
      <w:pPr>
        <w:spacing w:after="0" w:line="240" w:lineRule="auto"/>
        <w:jc w:val="center"/>
        <w:outlineLvl w:val="0"/>
        <w:rPr>
          <w:rFonts w:ascii="Times New Roman" w:eastAsia="Times New Roman" w:hAnsi="Times New Roman" w:cs="Times New Roman"/>
          <w:b/>
          <w:sz w:val="26"/>
          <w:szCs w:val="26"/>
          <w:lang w:eastAsia="lv-LV"/>
        </w:rPr>
      </w:pPr>
      <w:r w:rsidRPr="00796E3F">
        <w:rPr>
          <w:rFonts w:ascii="Times New Roman" w:eastAsia="Times New Roman" w:hAnsi="Times New Roman" w:cs="Times New Roman"/>
          <w:b/>
          <w:sz w:val="26"/>
          <w:szCs w:val="26"/>
          <w:lang w:eastAsia="lv-LV"/>
        </w:rPr>
        <w:t xml:space="preserve">Ministru kabineta noteikumu projekta </w:t>
      </w:r>
      <w:r w:rsidR="009A1301" w:rsidRPr="00796E3F">
        <w:rPr>
          <w:rFonts w:ascii="Times New Roman" w:eastAsia="Times New Roman" w:hAnsi="Times New Roman" w:cs="Times New Roman"/>
          <w:b/>
          <w:sz w:val="26"/>
          <w:szCs w:val="26"/>
          <w:lang w:eastAsia="lv-LV"/>
        </w:rPr>
        <w:t>“</w:t>
      </w:r>
      <w:r w:rsidR="00A54B2E" w:rsidRPr="00796E3F">
        <w:rPr>
          <w:rFonts w:ascii="Times New Roman" w:eastAsia="Times New Roman" w:hAnsi="Times New Roman" w:cs="Times New Roman"/>
          <w:b/>
          <w:sz w:val="26"/>
          <w:szCs w:val="26"/>
          <w:lang w:eastAsia="lv-LV"/>
        </w:rPr>
        <w:t>Grozījumi Ministru kabineta 2005. gada 18. oktobra noteikumos Nr. 779 “</w:t>
      </w:r>
      <w:r w:rsidR="00A54B2E" w:rsidRPr="00796E3F">
        <w:rPr>
          <w:rFonts w:ascii="Times New Roman" w:eastAsia="Times New Roman" w:hAnsi="Times New Roman" w:cs="Times New Roman"/>
          <w:b/>
          <w:bCs/>
          <w:sz w:val="26"/>
          <w:szCs w:val="26"/>
          <w:lang w:eastAsia="lv-LV"/>
        </w:rPr>
        <w:t>Noteikumi par vispārējās izglītības iestāžu pedagoģiskā procesa organizēšanai nepieciešamo obligāto dokumentāciju””</w:t>
      </w:r>
    </w:p>
    <w:p w14:paraId="4872C0A6" w14:textId="3E918433" w:rsidR="00D1663C" w:rsidRPr="00796E3F" w:rsidRDefault="009A1301" w:rsidP="009F329F">
      <w:pPr>
        <w:spacing w:after="0" w:line="240" w:lineRule="auto"/>
        <w:jc w:val="center"/>
        <w:outlineLvl w:val="0"/>
        <w:rPr>
          <w:rFonts w:ascii="Times New Roman" w:eastAsia="Times New Roman" w:hAnsi="Times New Roman" w:cs="Times New Roman"/>
          <w:b/>
          <w:sz w:val="26"/>
          <w:szCs w:val="26"/>
          <w:lang w:eastAsia="lv-LV"/>
        </w:rPr>
      </w:pPr>
      <w:r w:rsidRPr="00796E3F">
        <w:rPr>
          <w:rFonts w:ascii="Times New Roman" w:eastAsia="Times New Roman" w:hAnsi="Times New Roman" w:cs="Times New Roman"/>
          <w:b/>
          <w:sz w:val="26"/>
          <w:szCs w:val="26"/>
          <w:lang w:eastAsia="lv-LV"/>
        </w:rPr>
        <w:t xml:space="preserve">sākotnējās ietekmes novērtējuma </w:t>
      </w:r>
      <w:smartTag w:uri="schemas-tilde-lv/tildestengine" w:element="veidnes">
        <w:smartTagPr>
          <w:attr w:name="text" w:val="ziņojums"/>
          <w:attr w:name="baseform" w:val="ziņojums"/>
          <w:attr w:name="id" w:val="-1"/>
        </w:smartTagPr>
        <w:r w:rsidRPr="00796E3F">
          <w:rPr>
            <w:rFonts w:ascii="Times New Roman" w:eastAsia="Times New Roman" w:hAnsi="Times New Roman" w:cs="Times New Roman"/>
            <w:b/>
            <w:sz w:val="26"/>
            <w:szCs w:val="26"/>
            <w:lang w:eastAsia="lv-LV"/>
          </w:rPr>
          <w:t>ziņojums</w:t>
        </w:r>
      </w:smartTag>
      <w:r w:rsidRPr="00796E3F">
        <w:rPr>
          <w:rFonts w:ascii="Times New Roman" w:eastAsia="Times New Roman" w:hAnsi="Times New Roman" w:cs="Times New Roman"/>
          <w:b/>
          <w:sz w:val="26"/>
          <w:szCs w:val="26"/>
          <w:lang w:eastAsia="lv-LV"/>
        </w:rPr>
        <w:t xml:space="preserve"> (anotācija)</w:t>
      </w:r>
    </w:p>
    <w:p w14:paraId="6F8976C9" w14:textId="77777777" w:rsidR="009F329F" w:rsidRPr="00796E3F" w:rsidRDefault="009F329F" w:rsidP="009F329F">
      <w:pPr>
        <w:spacing w:after="0" w:line="240" w:lineRule="auto"/>
        <w:jc w:val="center"/>
        <w:outlineLvl w:val="0"/>
        <w:rPr>
          <w:rFonts w:ascii="Times New Roman" w:eastAsia="Times New Roman" w:hAnsi="Times New Roman" w:cs="Times New Roman"/>
          <w:b/>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796E3F" w:rsidRPr="00796E3F" w14:paraId="470D0C5B" w14:textId="77777777" w:rsidTr="002B14EE">
        <w:trPr>
          <w:trHeight w:val="1"/>
        </w:trPr>
        <w:tc>
          <w:tcPr>
            <w:tcW w:w="9077" w:type="dxa"/>
            <w:gridSpan w:val="3"/>
            <w:vAlign w:val="center"/>
          </w:tcPr>
          <w:p w14:paraId="634E1F20" w14:textId="77777777" w:rsidR="00731565" w:rsidRPr="00796E3F" w:rsidRDefault="00503917" w:rsidP="00E04B62">
            <w:pPr>
              <w:spacing w:after="0" w:line="240" w:lineRule="auto"/>
              <w:ind w:left="1077" w:hanging="941"/>
              <w:jc w:val="center"/>
              <w:rPr>
                <w:rFonts w:ascii="Times New Roman" w:eastAsia="Times New Roman" w:hAnsi="Times New Roman" w:cs="Times New Roman"/>
                <w:b/>
                <w:bCs/>
                <w:sz w:val="24"/>
                <w:szCs w:val="24"/>
                <w:lang w:eastAsia="lv-LV"/>
              </w:rPr>
            </w:pPr>
            <w:r w:rsidRPr="00796E3F">
              <w:rPr>
                <w:rFonts w:ascii="Times New Roman" w:eastAsia="Times New Roman" w:hAnsi="Times New Roman" w:cs="Times New Roman"/>
                <w:b/>
                <w:bCs/>
                <w:sz w:val="24"/>
                <w:szCs w:val="24"/>
                <w:lang w:eastAsia="lv-LV"/>
              </w:rPr>
              <w:t>I. </w:t>
            </w:r>
            <w:r w:rsidR="00731565" w:rsidRPr="00796E3F">
              <w:rPr>
                <w:rFonts w:ascii="Times New Roman" w:eastAsia="Times New Roman" w:hAnsi="Times New Roman" w:cs="Times New Roman"/>
                <w:b/>
                <w:bCs/>
                <w:sz w:val="24"/>
                <w:szCs w:val="24"/>
                <w:lang w:eastAsia="lv-LV"/>
              </w:rPr>
              <w:t>Tiesību akta projekta izstrādes nepieciešamība</w:t>
            </w:r>
          </w:p>
        </w:tc>
      </w:tr>
      <w:tr w:rsidR="00796E3F" w:rsidRPr="00796E3F" w14:paraId="2CB8F29A" w14:textId="77777777" w:rsidTr="002B14EE">
        <w:trPr>
          <w:trHeight w:val="9"/>
        </w:trPr>
        <w:tc>
          <w:tcPr>
            <w:tcW w:w="431" w:type="dxa"/>
          </w:tcPr>
          <w:p w14:paraId="5A9FD0F4" w14:textId="77777777" w:rsidR="00731565" w:rsidRPr="00796E3F" w:rsidRDefault="00731565" w:rsidP="0064485F">
            <w:pPr>
              <w:spacing w:after="0" w:line="240" w:lineRule="auto"/>
              <w:jc w:val="center"/>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1.</w:t>
            </w:r>
          </w:p>
        </w:tc>
        <w:tc>
          <w:tcPr>
            <w:tcW w:w="2126" w:type="dxa"/>
          </w:tcPr>
          <w:p w14:paraId="40200EEF" w14:textId="77777777" w:rsidR="00731565" w:rsidRPr="00796E3F" w:rsidRDefault="00731565" w:rsidP="0064485F">
            <w:pPr>
              <w:spacing w:after="0" w:line="240" w:lineRule="auto"/>
              <w:ind w:left="131"/>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Pamatojums</w:t>
            </w:r>
          </w:p>
        </w:tc>
        <w:tc>
          <w:tcPr>
            <w:tcW w:w="6520" w:type="dxa"/>
          </w:tcPr>
          <w:p w14:paraId="28E9CF0D" w14:textId="2B5D4669" w:rsidR="00731565" w:rsidRPr="00796E3F" w:rsidRDefault="0005143E" w:rsidP="003D0086">
            <w:pPr>
              <w:spacing w:after="0" w:line="240" w:lineRule="auto"/>
              <w:jc w:val="both"/>
              <w:outlineLvl w:val="0"/>
              <w:rPr>
                <w:rFonts w:ascii="Times New Roman" w:eastAsia="Times New Roman" w:hAnsi="Times New Roman" w:cs="Times New Roman"/>
                <w:sz w:val="24"/>
                <w:szCs w:val="24"/>
                <w:lang w:eastAsia="lv-LV"/>
              </w:rPr>
            </w:pPr>
            <w:r w:rsidRPr="00796E3F">
              <w:rPr>
                <w:rFonts w:ascii="Times New Roman" w:eastAsia="Times New Roman" w:hAnsi="Times New Roman" w:cs="Times New Roman"/>
                <w:bCs/>
                <w:sz w:val="24"/>
                <w:szCs w:val="24"/>
                <w:lang w:eastAsia="lv-LV"/>
              </w:rPr>
              <w:t xml:space="preserve">    </w:t>
            </w:r>
            <w:r w:rsidR="00A51396" w:rsidRPr="00796E3F">
              <w:rPr>
                <w:rFonts w:ascii="Times New Roman" w:eastAsia="Times New Roman" w:hAnsi="Times New Roman" w:cs="Times New Roman"/>
                <w:bCs/>
                <w:sz w:val="24"/>
                <w:szCs w:val="24"/>
                <w:lang w:eastAsia="lv-LV"/>
              </w:rPr>
              <w:t xml:space="preserve">Nepieciešamība izstrādāt </w:t>
            </w:r>
            <w:r w:rsidR="003D0086" w:rsidRPr="00796E3F">
              <w:rPr>
                <w:rFonts w:ascii="Times New Roman" w:eastAsia="Times New Roman" w:hAnsi="Times New Roman" w:cs="Times New Roman"/>
                <w:bCs/>
                <w:sz w:val="24"/>
                <w:szCs w:val="24"/>
                <w:lang w:eastAsia="lv-LV"/>
              </w:rPr>
              <w:t>Ministru kabine</w:t>
            </w:r>
            <w:r w:rsidR="00A51396" w:rsidRPr="00796E3F">
              <w:rPr>
                <w:rFonts w:ascii="Times New Roman" w:eastAsia="Times New Roman" w:hAnsi="Times New Roman" w:cs="Times New Roman"/>
                <w:bCs/>
                <w:sz w:val="24"/>
                <w:szCs w:val="24"/>
                <w:lang w:eastAsia="lv-LV"/>
              </w:rPr>
              <w:t>ta noteikumu projektu</w:t>
            </w:r>
            <w:r w:rsidR="00C8779B" w:rsidRPr="00796E3F">
              <w:rPr>
                <w:rFonts w:ascii="Times New Roman" w:eastAsia="Times New Roman" w:hAnsi="Times New Roman" w:cs="Times New Roman"/>
                <w:bCs/>
                <w:sz w:val="24"/>
                <w:szCs w:val="24"/>
                <w:lang w:eastAsia="lv-LV"/>
              </w:rPr>
              <w:t xml:space="preserve"> </w:t>
            </w:r>
            <w:r w:rsidR="00C8779B" w:rsidRPr="00796E3F">
              <w:rPr>
                <w:rFonts w:ascii="Times New Roman" w:eastAsia="Times New Roman" w:hAnsi="Times New Roman" w:cs="Times New Roman"/>
                <w:sz w:val="24"/>
                <w:szCs w:val="24"/>
                <w:lang w:eastAsia="lv-LV"/>
              </w:rPr>
              <w:t>“</w:t>
            </w:r>
            <w:r w:rsidR="00652D63" w:rsidRPr="00796E3F">
              <w:rPr>
                <w:rFonts w:ascii="Times New Roman" w:eastAsia="Times New Roman" w:hAnsi="Times New Roman" w:cs="Times New Roman"/>
                <w:bCs/>
                <w:sz w:val="24"/>
                <w:szCs w:val="24"/>
                <w:lang w:eastAsia="lv-LV"/>
              </w:rPr>
              <w:t xml:space="preserve">Grozījumi Ministru kabineta 2005. gada 18. oktobra noteikumos Nr. 779 “Noteikumi par vispārējās izglītības iestāžu pedagoģiskā procesa organizēšanai nepieciešamo obligāto dokumentāciju”” </w:t>
            </w:r>
            <w:r w:rsidR="003D0086" w:rsidRPr="00796E3F">
              <w:rPr>
                <w:rFonts w:ascii="Times New Roman" w:eastAsia="Times New Roman" w:hAnsi="Times New Roman" w:cs="Times New Roman"/>
                <w:bCs/>
                <w:sz w:val="24"/>
                <w:szCs w:val="24"/>
                <w:lang w:eastAsia="lv-LV"/>
              </w:rPr>
              <w:t>(turpmāk – Projekts)</w:t>
            </w:r>
            <w:r w:rsidR="00A51396" w:rsidRPr="00796E3F">
              <w:rPr>
                <w:rFonts w:ascii="Times New Roman" w:eastAsia="Times New Roman" w:hAnsi="Times New Roman" w:cs="Times New Roman"/>
                <w:bCs/>
                <w:sz w:val="24"/>
                <w:szCs w:val="24"/>
                <w:lang w:eastAsia="lv-LV"/>
              </w:rPr>
              <w:t xml:space="preserve"> iz</w:t>
            </w:r>
            <w:r w:rsidR="00FE2A7A" w:rsidRPr="00796E3F">
              <w:rPr>
                <w:rFonts w:ascii="Times New Roman" w:eastAsia="Times New Roman" w:hAnsi="Times New Roman" w:cs="Times New Roman"/>
                <w:bCs/>
                <w:sz w:val="24"/>
                <w:szCs w:val="24"/>
                <w:lang w:eastAsia="lv-LV"/>
              </w:rPr>
              <w:t>r</w:t>
            </w:r>
            <w:r w:rsidR="00A51396" w:rsidRPr="00796E3F">
              <w:rPr>
                <w:rFonts w:ascii="Times New Roman" w:eastAsia="Times New Roman" w:hAnsi="Times New Roman" w:cs="Times New Roman"/>
                <w:bCs/>
                <w:sz w:val="24"/>
                <w:szCs w:val="24"/>
                <w:lang w:eastAsia="lv-LV"/>
              </w:rPr>
              <w:t xml:space="preserve">iet no </w:t>
            </w:r>
            <w:r w:rsidR="00D1663C" w:rsidRPr="00796E3F">
              <w:rPr>
                <w:rFonts w:ascii="Times New Roman" w:eastAsia="Times New Roman" w:hAnsi="Times New Roman" w:cs="Times New Roman"/>
                <w:sz w:val="24"/>
                <w:szCs w:val="24"/>
              </w:rPr>
              <w:t>Ministru kabin</w:t>
            </w:r>
            <w:r w:rsidR="00FC38C8" w:rsidRPr="00796E3F">
              <w:rPr>
                <w:rFonts w:ascii="Times New Roman" w:eastAsia="Times New Roman" w:hAnsi="Times New Roman" w:cs="Times New Roman"/>
                <w:sz w:val="24"/>
                <w:szCs w:val="24"/>
              </w:rPr>
              <w:t xml:space="preserve">eta 2016. gada 5. janvāra sēdes protokollēmuma (Nr. 1 28. §) </w:t>
            </w:r>
            <w:r w:rsidR="00A51396" w:rsidRPr="00796E3F">
              <w:rPr>
                <w:rFonts w:ascii="Times New Roman" w:eastAsia="Times New Roman" w:hAnsi="Times New Roman" w:cs="Times New Roman"/>
                <w:sz w:val="24"/>
                <w:szCs w:val="24"/>
              </w:rPr>
              <w:t>13. punktā dotā uzdevuma.</w:t>
            </w:r>
          </w:p>
        </w:tc>
      </w:tr>
      <w:tr w:rsidR="00796E3F" w:rsidRPr="00796E3F" w14:paraId="0E841C8B" w14:textId="77777777" w:rsidTr="002B14EE">
        <w:trPr>
          <w:trHeight w:val="5"/>
        </w:trPr>
        <w:tc>
          <w:tcPr>
            <w:tcW w:w="431" w:type="dxa"/>
          </w:tcPr>
          <w:p w14:paraId="4E3FBF5B" w14:textId="77777777" w:rsidR="00731565" w:rsidRPr="00796E3F" w:rsidRDefault="00731565" w:rsidP="0064485F">
            <w:pPr>
              <w:spacing w:after="0" w:line="240" w:lineRule="auto"/>
              <w:jc w:val="center"/>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2.</w:t>
            </w:r>
          </w:p>
        </w:tc>
        <w:tc>
          <w:tcPr>
            <w:tcW w:w="2126" w:type="dxa"/>
          </w:tcPr>
          <w:p w14:paraId="7E9CF5D9" w14:textId="77777777" w:rsidR="00731565" w:rsidRPr="00796E3F"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14:paraId="6D48D6B0" w14:textId="573C6C46" w:rsidR="00D1663C" w:rsidRPr="00796E3F" w:rsidRDefault="0005143E" w:rsidP="00D1663C">
            <w:pPr>
              <w:spacing w:after="0" w:line="240" w:lineRule="auto"/>
              <w:jc w:val="both"/>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 xml:space="preserve">    </w:t>
            </w:r>
            <w:r w:rsidR="00D1663C" w:rsidRPr="00796E3F">
              <w:rPr>
                <w:rFonts w:ascii="Times New Roman" w:eastAsia="Times New Roman" w:hAnsi="Times New Roman" w:cs="Times New Roman"/>
                <w:sz w:val="24"/>
                <w:szCs w:val="24"/>
                <w:lang w:eastAsia="lv-LV"/>
              </w:rPr>
              <w:t xml:space="preserve">Saeima 2016. gada 16. jūnijā pieņēma Oficiālās elektroniskās adreses likumu, kas stāsies spēkā 2018. gada 1. martā. Šis likums paredz, ka oficiālās elektroniskās adreses (turpmāk –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sidR="00D1663C" w:rsidRPr="00796E3F">
              <w:rPr>
                <w:rFonts w:ascii="Times New Roman" w:eastAsia="Times New Roman" w:hAnsi="Times New Roman" w:cs="Times New Roman"/>
                <w:sz w:val="24"/>
                <w:szCs w:val="24"/>
              </w:rPr>
              <w:t>Vienlaikus Ministru kabineta 2016. gada 5. jan</w:t>
            </w:r>
            <w:r w:rsidR="00FC38C8" w:rsidRPr="00796E3F">
              <w:rPr>
                <w:rFonts w:ascii="Times New Roman" w:eastAsia="Times New Roman" w:hAnsi="Times New Roman" w:cs="Times New Roman"/>
                <w:sz w:val="24"/>
                <w:szCs w:val="24"/>
              </w:rPr>
              <w:t xml:space="preserve">vāra sēdes protokollēmuma (Nr. 1 28. §) </w:t>
            </w:r>
            <w:r w:rsidR="00D1663C" w:rsidRPr="00796E3F">
              <w:rPr>
                <w:rFonts w:ascii="Times New Roman" w:eastAsia="Times New Roman" w:hAnsi="Times New Roman" w:cs="Times New Roman"/>
                <w:sz w:val="24"/>
                <w:szCs w:val="24"/>
              </w:rPr>
              <w:t>13. punktā v</w:t>
            </w:r>
            <w:r w:rsidR="00D1663C" w:rsidRPr="00796E3F">
              <w:rPr>
                <w:rFonts w:ascii="Times New Roman" w:eastAsia="Times New Roman" w:hAnsi="Times New Roman" w:cs="Times New Roman"/>
                <w:sz w:val="24"/>
                <w:szCs w:val="24"/>
                <w:lang w:eastAsia="lv-LV"/>
              </w:rPr>
              <w:t>isām ministrijām ir dots uzdevums izvērtēt to kompetencē esošos tiesību aktus un līdz 2017. gada 1. jūlijam iesniegt noteiktā kārtībā Ministru kabinetā grozījumus tiesību aktos, paredzot iespēju saziņas nodrošināšanai starp iestādi un privātpersonu izmantot e-adresi.</w:t>
            </w:r>
          </w:p>
          <w:p w14:paraId="0EF4659A" w14:textId="42424683" w:rsidR="00454EE7" w:rsidRPr="00796E3F" w:rsidRDefault="0005143E" w:rsidP="004276BE">
            <w:pPr>
              <w:spacing w:after="0" w:line="240" w:lineRule="auto"/>
              <w:jc w:val="both"/>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 xml:space="preserve">    </w:t>
            </w:r>
            <w:r w:rsidR="002D5BE9" w:rsidRPr="00796E3F">
              <w:rPr>
                <w:rFonts w:ascii="Times New Roman" w:eastAsia="Times New Roman" w:hAnsi="Times New Roman" w:cs="Times New Roman"/>
                <w:bCs/>
                <w:sz w:val="24"/>
                <w:szCs w:val="24"/>
                <w:lang w:eastAsia="lv-LV"/>
              </w:rPr>
              <w:t>Ministru kabineta 2005. gad</w:t>
            </w:r>
            <w:r w:rsidR="000C36F3" w:rsidRPr="00796E3F">
              <w:rPr>
                <w:rFonts w:ascii="Times New Roman" w:eastAsia="Times New Roman" w:hAnsi="Times New Roman" w:cs="Times New Roman"/>
                <w:bCs/>
                <w:sz w:val="24"/>
                <w:szCs w:val="24"/>
                <w:lang w:eastAsia="lv-LV"/>
              </w:rPr>
              <w:t>a 18. oktobra noteikumi</w:t>
            </w:r>
            <w:r w:rsidR="002D5BE9" w:rsidRPr="00796E3F">
              <w:rPr>
                <w:rFonts w:ascii="Times New Roman" w:eastAsia="Times New Roman" w:hAnsi="Times New Roman" w:cs="Times New Roman"/>
                <w:bCs/>
                <w:sz w:val="24"/>
                <w:szCs w:val="24"/>
                <w:lang w:eastAsia="lv-LV"/>
              </w:rPr>
              <w:t xml:space="preserve"> Nr. 779 “Noteikumi par vispārējās izglītības iestāžu pedagoģiskā procesa organizēšanai nepi</w:t>
            </w:r>
            <w:r w:rsidR="000535FA" w:rsidRPr="00796E3F">
              <w:rPr>
                <w:rFonts w:ascii="Times New Roman" w:eastAsia="Times New Roman" w:hAnsi="Times New Roman" w:cs="Times New Roman"/>
                <w:bCs/>
                <w:sz w:val="24"/>
                <w:szCs w:val="24"/>
                <w:lang w:eastAsia="lv-LV"/>
              </w:rPr>
              <w:t>eciešamo obligāto dokumentāciju</w:t>
            </w:r>
            <w:r w:rsidR="002D5BE9" w:rsidRPr="00796E3F">
              <w:rPr>
                <w:rFonts w:ascii="Times New Roman" w:eastAsia="Times New Roman" w:hAnsi="Times New Roman" w:cs="Times New Roman"/>
                <w:bCs/>
                <w:sz w:val="24"/>
                <w:szCs w:val="24"/>
                <w:lang w:eastAsia="lv-LV"/>
              </w:rPr>
              <w:t xml:space="preserve">” </w:t>
            </w:r>
            <w:r w:rsidR="0034605A" w:rsidRPr="00796E3F">
              <w:rPr>
                <w:rFonts w:ascii="Times New Roman" w:eastAsia="Times New Roman" w:hAnsi="Times New Roman" w:cs="Times New Roman"/>
                <w:bCs/>
                <w:sz w:val="24"/>
                <w:szCs w:val="24"/>
                <w:lang w:eastAsia="lv-LV"/>
              </w:rPr>
              <w:t>(</w:t>
            </w:r>
            <w:r w:rsidR="00317C01" w:rsidRPr="00796E3F">
              <w:rPr>
                <w:rFonts w:ascii="Times New Roman" w:eastAsia="Times New Roman" w:hAnsi="Times New Roman" w:cs="Times New Roman"/>
                <w:sz w:val="24"/>
                <w:szCs w:val="24"/>
                <w:lang w:eastAsia="lv-LV"/>
              </w:rPr>
              <w:t>turpmāk – noteikumi Nr</w:t>
            </w:r>
            <w:r w:rsidR="002D5BE9" w:rsidRPr="00796E3F">
              <w:rPr>
                <w:rFonts w:ascii="Times New Roman" w:eastAsia="Times New Roman" w:hAnsi="Times New Roman" w:cs="Times New Roman"/>
                <w:sz w:val="24"/>
                <w:szCs w:val="24"/>
                <w:lang w:eastAsia="lv-LV"/>
              </w:rPr>
              <w:t>. 779</w:t>
            </w:r>
            <w:r w:rsidR="005409FF" w:rsidRPr="00796E3F">
              <w:rPr>
                <w:rFonts w:ascii="Times New Roman" w:eastAsia="Times New Roman" w:hAnsi="Times New Roman" w:cs="Times New Roman"/>
                <w:sz w:val="24"/>
                <w:szCs w:val="24"/>
                <w:lang w:eastAsia="lv-LV"/>
              </w:rPr>
              <w:t>)</w:t>
            </w:r>
            <w:r w:rsidR="000C36F3" w:rsidRPr="00796E3F">
              <w:rPr>
                <w:rFonts w:ascii="Times New Roman" w:hAnsi="Times New Roman" w:cs="Times New Roman"/>
                <w:sz w:val="24"/>
                <w:szCs w:val="24"/>
              </w:rPr>
              <w:t xml:space="preserve"> nosaka vispārējās izglītības iestādes pedagoģiskā procesa organizēšanai nepieciešamo obligāto dokumentāciju. Noteikumu Nr. 779</w:t>
            </w:r>
            <w:r w:rsidR="000C36F3" w:rsidRPr="00796E3F">
              <w:rPr>
                <w:rFonts w:ascii="Times New Roman" w:eastAsia="Times New Roman" w:hAnsi="Times New Roman" w:cs="Times New Roman"/>
                <w:sz w:val="24"/>
                <w:szCs w:val="24"/>
                <w:lang w:eastAsia="lv-LV"/>
              </w:rPr>
              <w:t xml:space="preserve"> </w:t>
            </w:r>
            <w:r w:rsidR="00174A2F" w:rsidRPr="00796E3F">
              <w:rPr>
                <w:rFonts w:ascii="Times New Roman" w:eastAsia="Times New Roman" w:hAnsi="Times New Roman" w:cs="Times New Roman"/>
                <w:sz w:val="24"/>
                <w:szCs w:val="24"/>
                <w:lang w:eastAsia="lv-LV"/>
              </w:rPr>
              <w:t>2.1. apakšpunkts noteic, ka viens no p</w:t>
            </w:r>
            <w:r w:rsidR="00174A2F" w:rsidRPr="00796E3F">
              <w:rPr>
                <w:rFonts w:ascii="Times New Roman" w:eastAsia="Times New Roman" w:hAnsi="Times New Roman" w:cs="Times New Roman"/>
                <w:sz w:val="24"/>
                <w:szCs w:val="24"/>
                <w:lang w:eastAsia="lv-LV" w:bidi="lo-LA"/>
              </w:rPr>
              <w:t>edagoģiskā procesa organizēšanai nepieciešamajiem dokumentiem pirms</w:t>
            </w:r>
            <w:r w:rsidR="00174A2F" w:rsidRPr="00796E3F">
              <w:rPr>
                <w:rFonts w:ascii="Times New Roman" w:eastAsia="Times New Roman" w:hAnsi="Times New Roman" w:cs="Times New Roman"/>
                <w:sz w:val="24"/>
                <w:szCs w:val="24"/>
                <w:lang w:eastAsia="lv-LV" w:bidi="lo-LA"/>
              </w:rPr>
              <w:softHyphen/>
              <w:t>skolas izglītības iestādē ir izglītojamā personas lieta. Tajā ieraksta personas lietas numuru, izglītojamā vārdu un uzvārdu, personas kodu, dzimšanas gadu un datumu, dzi</w:t>
            </w:r>
            <w:r w:rsidR="00174A2F" w:rsidRPr="00796E3F">
              <w:rPr>
                <w:rFonts w:ascii="Times New Roman" w:eastAsia="Times New Roman" w:hAnsi="Times New Roman" w:cs="Times New Roman"/>
                <w:sz w:val="24"/>
                <w:szCs w:val="24"/>
                <w:lang w:eastAsia="lv-LV" w:bidi="lo-LA"/>
              </w:rPr>
              <w:softHyphen/>
              <w:t xml:space="preserve">mumu, dzimšanas apliecības numuru, izdošanas datumu un izdevējiestādi, </w:t>
            </w:r>
            <w:r w:rsidR="00174A2F" w:rsidRPr="00796E3F">
              <w:rPr>
                <w:rFonts w:ascii="Times New Roman" w:eastAsia="Times New Roman" w:hAnsi="Times New Roman" w:cs="Times New Roman"/>
                <w:sz w:val="24"/>
                <w:szCs w:val="24"/>
                <w:u w:val="single"/>
                <w:lang w:eastAsia="lv-LV" w:bidi="lo-LA"/>
              </w:rPr>
              <w:t>ziņas par vecākiem vai aizbildņiem (vārdu, uzvārdu, dzīvesvietas adresi un tālruņa numuru)</w:t>
            </w:r>
            <w:r w:rsidR="00174A2F" w:rsidRPr="00796E3F">
              <w:rPr>
                <w:rFonts w:ascii="Times New Roman" w:eastAsia="Times New Roman" w:hAnsi="Times New Roman" w:cs="Times New Roman"/>
                <w:sz w:val="24"/>
                <w:szCs w:val="24"/>
                <w:lang w:eastAsia="lv-LV" w:bidi="lo-LA"/>
              </w:rPr>
              <w:t>, izglītojamā deklarētās un faktiskās dzīvesvietas adresi, izglītības iestādes nosaukumu.</w:t>
            </w:r>
          </w:p>
          <w:p w14:paraId="3AA2AE40" w14:textId="4D8062CC" w:rsidR="008D0A1A" w:rsidRPr="00796E3F" w:rsidRDefault="00454EE7" w:rsidP="004276BE">
            <w:pPr>
              <w:spacing w:after="0" w:line="240" w:lineRule="auto"/>
              <w:jc w:val="both"/>
              <w:rPr>
                <w:rFonts w:ascii="Times New Roman" w:eastAsia="Times New Roman" w:hAnsi="Times New Roman" w:cs="Times New Roman"/>
                <w:sz w:val="24"/>
                <w:szCs w:val="24"/>
                <w:lang w:eastAsia="lv-LV" w:bidi="lo-LA"/>
              </w:rPr>
            </w:pPr>
            <w:r w:rsidRPr="00796E3F">
              <w:rPr>
                <w:rFonts w:ascii="Times New Roman" w:eastAsia="Times New Roman" w:hAnsi="Times New Roman" w:cs="Times New Roman"/>
                <w:sz w:val="24"/>
                <w:szCs w:val="24"/>
                <w:lang w:eastAsia="lv-LV" w:bidi="lo-LA"/>
              </w:rPr>
              <w:t xml:space="preserve">    </w:t>
            </w:r>
            <w:r w:rsidR="004276BE" w:rsidRPr="00796E3F">
              <w:rPr>
                <w:rFonts w:ascii="Times New Roman" w:eastAsia="Times New Roman" w:hAnsi="Times New Roman" w:cs="Times New Roman"/>
                <w:sz w:val="24"/>
                <w:szCs w:val="24"/>
                <w:lang w:eastAsia="lv-LV" w:bidi="lo-LA"/>
              </w:rPr>
              <w:t>Saskaņā ar noteikumu Nr. 779 3.1.</w:t>
            </w:r>
            <w:r w:rsidR="008D0A1A" w:rsidRPr="00796E3F">
              <w:rPr>
                <w:rFonts w:ascii="Times New Roman" w:eastAsia="Times New Roman" w:hAnsi="Times New Roman" w:cs="Times New Roman"/>
                <w:sz w:val="24"/>
                <w:szCs w:val="24"/>
                <w:lang w:eastAsia="lv-LV" w:bidi="lo-LA"/>
              </w:rPr>
              <w:t>, 3.8. un 3.10.</w:t>
            </w:r>
            <w:r w:rsidR="004276BE" w:rsidRPr="00796E3F">
              <w:rPr>
                <w:rFonts w:ascii="Times New Roman" w:eastAsia="Times New Roman" w:hAnsi="Times New Roman" w:cs="Times New Roman"/>
                <w:sz w:val="24"/>
                <w:szCs w:val="24"/>
                <w:lang w:eastAsia="lv-LV" w:bidi="lo-LA"/>
              </w:rPr>
              <w:t xml:space="preserve"> apak</w:t>
            </w:r>
            <w:r w:rsidR="008D0A1A" w:rsidRPr="00796E3F">
              <w:rPr>
                <w:rFonts w:ascii="Times New Roman" w:eastAsia="Times New Roman" w:hAnsi="Times New Roman" w:cs="Times New Roman"/>
                <w:sz w:val="24"/>
                <w:szCs w:val="24"/>
                <w:lang w:eastAsia="lv-LV" w:bidi="lo-LA"/>
              </w:rPr>
              <w:t xml:space="preserve">špunktu </w:t>
            </w:r>
            <w:r w:rsidR="004276BE" w:rsidRPr="00796E3F">
              <w:rPr>
                <w:rFonts w:ascii="Times New Roman" w:eastAsia="Times New Roman" w:hAnsi="Times New Roman" w:cs="Times New Roman"/>
                <w:sz w:val="24"/>
                <w:szCs w:val="24"/>
                <w:lang w:eastAsia="lv-LV"/>
              </w:rPr>
              <w:t>p</w:t>
            </w:r>
            <w:r w:rsidR="004276BE" w:rsidRPr="00796E3F">
              <w:rPr>
                <w:rFonts w:ascii="Times New Roman" w:eastAsia="Times New Roman" w:hAnsi="Times New Roman" w:cs="Times New Roman"/>
                <w:sz w:val="24"/>
                <w:szCs w:val="24"/>
                <w:lang w:eastAsia="lv-LV" w:bidi="lo-LA"/>
              </w:rPr>
              <w:t>edagoģiskā procesa organizēšanai vispārējās pamatizglītības un vispārējās vidējās izglītības iestādē</w:t>
            </w:r>
            <w:r w:rsidR="008D0A1A" w:rsidRPr="00796E3F">
              <w:rPr>
                <w:rFonts w:ascii="Times New Roman" w:eastAsia="Times New Roman" w:hAnsi="Times New Roman" w:cs="Times New Roman"/>
                <w:sz w:val="24"/>
                <w:szCs w:val="24"/>
                <w:lang w:eastAsia="lv-LV" w:bidi="lo-LA"/>
              </w:rPr>
              <w:t>, cita starpā, ir nepieciešami šādi dokumenti:</w:t>
            </w:r>
          </w:p>
          <w:p w14:paraId="1A7A5EC0" w14:textId="754FE2DF" w:rsidR="008D0A1A" w:rsidRPr="00796E3F" w:rsidRDefault="008D0A1A" w:rsidP="004276BE">
            <w:pPr>
              <w:spacing w:after="0" w:line="240" w:lineRule="auto"/>
              <w:jc w:val="both"/>
              <w:rPr>
                <w:rFonts w:ascii="Times New Roman" w:eastAsia="Times New Roman" w:hAnsi="Times New Roman" w:cs="Times New Roman"/>
                <w:sz w:val="24"/>
                <w:szCs w:val="24"/>
                <w:lang w:eastAsia="lv-LV" w:bidi="lo-LA"/>
              </w:rPr>
            </w:pPr>
            <w:r w:rsidRPr="00796E3F">
              <w:rPr>
                <w:rFonts w:ascii="Times New Roman" w:eastAsia="Times New Roman" w:hAnsi="Times New Roman" w:cs="Times New Roman"/>
                <w:sz w:val="24"/>
                <w:szCs w:val="24"/>
                <w:lang w:eastAsia="lv-LV" w:bidi="lo-LA"/>
              </w:rPr>
              <w:t xml:space="preserve">    1) </w:t>
            </w:r>
            <w:r w:rsidR="004276BE" w:rsidRPr="00796E3F">
              <w:rPr>
                <w:rFonts w:ascii="Times New Roman" w:eastAsia="Times New Roman" w:hAnsi="Times New Roman" w:cs="Times New Roman"/>
                <w:sz w:val="24"/>
                <w:szCs w:val="24"/>
                <w:lang w:eastAsia="lv-LV" w:bidi="lo-LA"/>
              </w:rPr>
              <w:t>izglītojamā personas lieta, kurā</w:t>
            </w:r>
            <w:r w:rsidRPr="00796E3F">
              <w:rPr>
                <w:rFonts w:ascii="Times New Roman" w:eastAsia="Times New Roman" w:hAnsi="Times New Roman" w:cs="Times New Roman"/>
                <w:sz w:val="24"/>
                <w:szCs w:val="24"/>
                <w:lang w:eastAsia="lv-LV" w:bidi="lo-LA"/>
              </w:rPr>
              <w:t xml:space="preserve"> </w:t>
            </w:r>
            <w:r w:rsidR="004276BE" w:rsidRPr="00796E3F">
              <w:rPr>
                <w:rFonts w:ascii="Times New Roman" w:eastAsia="Times New Roman" w:hAnsi="Times New Roman" w:cs="Times New Roman"/>
                <w:sz w:val="24"/>
                <w:szCs w:val="24"/>
                <w:lang w:eastAsia="lv-LV" w:bidi="lo-LA"/>
              </w:rPr>
              <w:t xml:space="preserve">ieraksta personas lietas numuru, izglītojamā vārdu un uzvārdu, personas kodu, dzimumu, dzimšanas apliecības, pases vai personas apliecības numuru, izdošanas datumu un izdevējiestādi, ziņas par izglītojamā vecākiem vai tā likumiskajiem pārstāvjiem, </w:t>
            </w:r>
            <w:r w:rsidR="004276BE" w:rsidRPr="00796E3F">
              <w:rPr>
                <w:rFonts w:ascii="Times New Roman" w:eastAsia="Times New Roman" w:hAnsi="Times New Roman" w:cs="Times New Roman"/>
                <w:sz w:val="24"/>
                <w:szCs w:val="24"/>
                <w:u w:val="single"/>
                <w:lang w:eastAsia="lv-LV" w:bidi="lo-LA"/>
              </w:rPr>
              <w:t>izglītojamā deklarētās un faktiskās dzīvesvietas adresi</w:t>
            </w:r>
            <w:r w:rsidR="004276BE" w:rsidRPr="00796E3F">
              <w:rPr>
                <w:rFonts w:ascii="Times New Roman" w:eastAsia="Times New Roman" w:hAnsi="Times New Roman" w:cs="Times New Roman"/>
                <w:sz w:val="24"/>
                <w:szCs w:val="24"/>
                <w:lang w:eastAsia="lv-LV" w:bidi="lo-LA"/>
              </w:rPr>
              <w:t xml:space="preserve">, izglītības iestādes nosaukumu, iepriekšējā </w:t>
            </w:r>
            <w:r w:rsidR="004276BE" w:rsidRPr="00796E3F">
              <w:rPr>
                <w:rFonts w:ascii="Times New Roman" w:eastAsia="Times New Roman" w:hAnsi="Times New Roman" w:cs="Times New Roman"/>
                <w:sz w:val="24"/>
                <w:szCs w:val="24"/>
                <w:lang w:eastAsia="lv-LV" w:bidi="lo-LA"/>
              </w:rPr>
              <w:lastRenderedPageBreak/>
              <w:t>izglītības pakāpē apgūto izglītības programmu, ziņas par iestāšanos izglītības iestādē un izstāšanos no tās, izglītojamā mācību sasniegumu</w:t>
            </w:r>
            <w:r w:rsidRPr="00796E3F">
              <w:rPr>
                <w:rFonts w:ascii="Times New Roman" w:eastAsia="Times New Roman" w:hAnsi="Times New Roman" w:cs="Times New Roman"/>
                <w:sz w:val="24"/>
                <w:szCs w:val="24"/>
                <w:lang w:eastAsia="lv-LV" w:bidi="lo-LA"/>
              </w:rPr>
              <w:t>s apgūtajā izglītības programmā;</w:t>
            </w:r>
          </w:p>
          <w:p w14:paraId="3B2BA676" w14:textId="6C5E624D" w:rsidR="008D0A1A" w:rsidRPr="00796E3F" w:rsidRDefault="008D0A1A" w:rsidP="008D0A1A">
            <w:pPr>
              <w:spacing w:after="0" w:line="240" w:lineRule="auto"/>
              <w:jc w:val="both"/>
              <w:rPr>
                <w:rFonts w:ascii="Times New Roman" w:eastAsia="Times New Roman" w:hAnsi="Times New Roman" w:cs="Times New Roman"/>
                <w:sz w:val="24"/>
                <w:szCs w:val="24"/>
                <w:lang w:eastAsia="lv-LV" w:bidi="lo-LA"/>
              </w:rPr>
            </w:pPr>
            <w:r w:rsidRPr="00796E3F">
              <w:rPr>
                <w:rFonts w:ascii="Times New Roman" w:eastAsia="Times New Roman" w:hAnsi="Times New Roman" w:cs="Times New Roman"/>
                <w:sz w:val="24"/>
                <w:szCs w:val="24"/>
                <w:lang w:eastAsia="lv-LV" w:bidi="lo-LA"/>
              </w:rPr>
              <w:t xml:space="preserve">    2) pagarinātās dienas grupas žurnāls, kurā ieraksta notikušo nodarbību tēmas un </w:t>
            </w:r>
            <w:r w:rsidRPr="00796E3F">
              <w:rPr>
                <w:rFonts w:ascii="Times New Roman" w:eastAsia="Times New Roman" w:hAnsi="Times New Roman" w:cs="Times New Roman"/>
                <w:sz w:val="24"/>
                <w:szCs w:val="24"/>
                <w:u w:val="single"/>
                <w:lang w:eastAsia="lv-LV" w:bidi="lo-LA"/>
              </w:rPr>
              <w:t>informāciju par izglītojamiem</w:t>
            </w:r>
            <w:r w:rsidRPr="00796E3F">
              <w:rPr>
                <w:rFonts w:ascii="Times New Roman" w:eastAsia="Times New Roman" w:hAnsi="Times New Roman" w:cs="Times New Roman"/>
                <w:sz w:val="24"/>
                <w:szCs w:val="24"/>
                <w:lang w:eastAsia="lv-LV" w:bidi="lo-LA"/>
              </w:rPr>
              <w:t xml:space="preserve"> (vārdu, uzvārdu, klasi, </w:t>
            </w:r>
            <w:r w:rsidRPr="00796E3F">
              <w:rPr>
                <w:rFonts w:ascii="Times New Roman" w:eastAsia="Times New Roman" w:hAnsi="Times New Roman" w:cs="Times New Roman"/>
                <w:sz w:val="24"/>
                <w:szCs w:val="24"/>
                <w:u w:val="single"/>
                <w:lang w:eastAsia="lv-LV" w:bidi="lo-LA"/>
              </w:rPr>
              <w:t>dzīvesvietas adresi</w:t>
            </w:r>
            <w:r w:rsidRPr="00796E3F">
              <w:rPr>
                <w:rFonts w:ascii="Times New Roman" w:eastAsia="Times New Roman" w:hAnsi="Times New Roman" w:cs="Times New Roman"/>
                <w:sz w:val="24"/>
                <w:szCs w:val="24"/>
                <w:lang w:eastAsia="lv-LV" w:bidi="lo-LA"/>
              </w:rPr>
              <w:t>, vecāku kontakttālruņa numuru, nodarbību apmeklējumu), kuri ieskaitīti pagarinātās dienas grupā;</w:t>
            </w:r>
          </w:p>
          <w:p w14:paraId="52B25824" w14:textId="75B8E326" w:rsidR="008D0A1A" w:rsidRPr="00796E3F" w:rsidRDefault="008D0A1A" w:rsidP="008D0A1A">
            <w:pPr>
              <w:spacing w:after="0" w:line="240" w:lineRule="auto"/>
              <w:jc w:val="both"/>
              <w:rPr>
                <w:rFonts w:ascii="Times New Roman" w:eastAsia="Times New Roman" w:hAnsi="Times New Roman" w:cs="Times New Roman"/>
                <w:sz w:val="24"/>
                <w:szCs w:val="24"/>
                <w:lang w:eastAsia="lv-LV" w:bidi="lo-LA"/>
              </w:rPr>
            </w:pPr>
            <w:r w:rsidRPr="00796E3F">
              <w:rPr>
                <w:rFonts w:ascii="Times New Roman" w:eastAsia="Times New Roman" w:hAnsi="Times New Roman" w:cs="Times New Roman"/>
                <w:sz w:val="24"/>
                <w:szCs w:val="24"/>
                <w:lang w:eastAsia="lv-LV" w:bidi="lo-LA"/>
              </w:rPr>
              <w:t xml:space="preserve">    3) interešu izglītības nodarbību žurnāls, kurā ieraksta darbības pro</w:t>
            </w:r>
            <w:r w:rsidRPr="00796E3F">
              <w:rPr>
                <w:rFonts w:ascii="Times New Roman" w:eastAsia="Times New Roman" w:hAnsi="Times New Roman" w:cs="Times New Roman"/>
                <w:sz w:val="24"/>
                <w:szCs w:val="24"/>
                <w:lang w:eastAsia="lv-LV" w:bidi="lo-LA"/>
              </w:rPr>
              <w:softHyphen/>
              <w:t>grammu, nodarbību tēmas, programmas īstenošanā gūto sasniegumu novērtē</w:t>
            </w:r>
            <w:r w:rsidRPr="00796E3F">
              <w:rPr>
                <w:rFonts w:ascii="Times New Roman" w:eastAsia="Times New Roman" w:hAnsi="Times New Roman" w:cs="Times New Roman"/>
                <w:sz w:val="24"/>
                <w:szCs w:val="24"/>
                <w:lang w:eastAsia="lv-LV" w:bidi="lo-LA"/>
              </w:rPr>
              <w:softHyphen/>
              <w:t xml:space="preserve">jumu un </w:t>
            </w:r>
            <w:r w:rsidRPr="00796E3F">
              <w:rPr>
                <w:rFonts w:ascii="Times New Roman" w:eastAsia="Times New Roman" w:hAnsi="Times New Roman" w:cs="Times New Roman"/>
                <w:sz w:val="24"/>
                <w:szCs w:val="24"/>
                <w:u w:val="single"/>
                <w:lang w:eastAsia="lv-LV" w:bidi="lo-LA"/>
              </w:rPr>
              <w:t>informāciju par izglītojamiem</w:t>
            </w:r>
            <w:r w:rsidRPr="00796E3F">
              <w:rPr>
                <w:rFonts w:ascii="Times New Roman" w:eastAsia="Times New Roman" w:hAnsi="Times New Roman" w:cs="Times New Roman"/>
                <w:sz w:val="24"/>
                <w:szCs w:val="24"/>
                <w:lang w:eastAsia="lv-LV" w:bidi="lo-LA"/>
              </w:rPr>
              <w:t xml:space="preserve"> (vārdu, uzvārdu, personas kodu, </w:t>
            </w:r>
            <w:r w:rsidRPr="00796E3F">
              <w:rPr>
                <w:rFonts w:ascii="Times New Roman" w:eastAsia="Times New Roman" w:hAnsi="Times New Roman" w:cs="Times New Roman"/>
                <w:sz w:val="24"/>
                <w:szCs w:val="24"/>
                <w:u w:val="single"/>
                <w:lang w:eastAsia="lv-LV" w:bidi="lo-LA"/>
              </w:rPr>
              <w:t>dzīves</w:t>
            </w:r>
            <w:r w:rsidRPr="00796E3F">
              <w:rPr>
                <w:rFonts w:ascii="Times New Roman" w:eastAsia="Times New Roman" w:hAnsi="Times New Roman" w:cs="Times New Roman"/>
                <w:sz w:val="24"/>
                <w:szCs w:val="24"/>
                <w:u w:val="single"/>
                <w:lang w:eastAsia="lv-LV" w:bidi="lo-LA"/>
              </w:rPr>
              <w:softHyphen/>
              <w:t>vietas adresi</w:t>
            </w:r>
            <w:r w:rsidRPr="00796E3F">
              <w:rPr>
                <w:rFonts w:ascii="Times New Roman" w:eastAsia="Times New Roman" w:hAnsi="Times New Roman" w:cs="Times New Roman"/>
                <w:sz w:val="24"/>
                <w:szCs w:val="24"/>
                <w:lang w:eastAsia="lv-LV" w:bidi="lo-LA"/>
              </w:rPr>
              <w:t>, vecāku kontakttālruņa numuru, nodarbību apmeklējumu), kuri apmeklē interešu izglītības nodarbības, kā arī informāciju par veiktajām drošības instrukcijām.</w:t>
            </w:r>
          </w:p>
          <w:p w14:paraId="094387E1" w14:textId="00175D64" w:rsidR="0004122C" w:rsidRPr="00101C1E" w:rsidRDefault="0005143E" w:rsidP="00F518BF">
            <w:pPr>
              <w:spacing w:after="0" w:line="240" w:lineRule="auto"/>
              <w:jc w:val="both"/>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 xml:space="preserve">    </w:t>
            </w:r>
            <w:r w:rsidR="005409FF" w:rsidRPr="00796E3F">
              <w:rPr>
                <w:rFonts w:ascii="Times New Roman" w:eastAsia="Times New Roman" w:hAnsi="Times New Roman" w:cs="Times New Roman"/>
                <w:sz w:val="24"/>
                <w:szCs w:val="24"/>
                <w:lang w:eastAsia="lv-LV"/>
              </w:rPr>
              <w:t xml:space="preserve">Ņemot vērā apstākli, ka saskaņā ar Oficiālās elektroniskās </w:t>
            </w:r>
            <w:r w:rsidR="004E47BE" w:rsidRPr="00796E3F">
              <w:rPr>
                <w:rFonts w:ascii="Times New Roman" w:eastAsia="Times New Roman" w:hAnsi="Times New Roman" w:cs="Times New Roman"/>
                <w:sz w:val="24"/>
                <w:szCs w:val="24"/>
                <w:lang w:eastAsia="lv-LV"/>
              </w:rPr>
              <w:t>adreses likumu valsts iestādei e-</w:t>
            </w:r>
            <w:r w:rsidR="005409FF" w:rsidRPr="00796E3F">
              <w:rPr>
                <w:rFonts w:ascii="Times New Roman" w:hAnsi="Times New Roman" w:cs="Times New Roman"/>
                <w:sz w:val="24"/>
                <w:szCs w:val="24"/>
              </w:rPr>
              <w:t>adreses izmantošana ir obligāta un Iedzīvotāju reģistrā reģistrēta fizisk</w:t>
            </w:r>
            <w:r w:rsidR="000D4D18" w:rsidRPr="00796E3F">
              <w:rPr>
                <w:rFonts w:ascii="Times New Roman" w:hAnsi="Times New Roman" w:cs="Times New Roman"/>
                <w:sz w:val="24"/>
                <w:szCs w:val="24"/>
              </w:rPr>
              <w:t>ā persona e-</w:t>
            </w:r>
            <w:r w:rsidR="005409FF" w:rsidRPr="00796E3F">
              <w:rPr>
                <w:rFonts w:ascii="Times New Roman" w:hAnsi="Times New Roman" w:cs="Times New Roman"/>
                <w:sz w:val="24"/>
                <w:szCs w:val="24"/>
              </w:rPr>
              <w:t>adresi izveido no 2018. gada 1. jūnija</w:t>
            </w:r>
            <w:r w:rsidR="005409FF" w:rsidRPr="00796E3F">
              <w:rPr>
                <w:rFonts w:ascii="Times New Roman" w:eastAsia="Times New Roman" w:hAnsi="Times New Roman" w:cs="Times New Roman"/>
                <w:sz w:val="24"/>
                <w:szCs w:val="24"/>
                <w:lang w:eastAsia="lv-LV"/>
              </w:rPr>
              <w:t xml:space="preserve">, </w:t>
            </w:r>
            <w:r w:rsidR="00A234FC" w:rsidRPr="00796E3F">
              <w:rPr>
                <w:rFonts w:ascii="Times New Roman" w:eastAsia="Times New Roman" w:hAnsi="Times New Roman" w:cs="Times New Roman"/>
                <w:sz w:val="24"/>
                <w:szCs w:val="24"/>
                <w:lang w:eastAsia="lv-LV"/>
              </w:rPr>
              <w:t>noteikum</w:t>
            </w:r>
            <w:r w:rsidR="00E85278" w:rsidRPr="00796E3F">
              <w:rPr>
                <w:rFonts w:ascii="Times New Roman" w:eastAsia="Times New Roman" w:hAnsi="Times New Roman" w:cs="Times New Roman"/>
                <w:sz w:val="24"/>
                <w:szCs w:val="24"/>
                <w:lang w:eastAsia="lv-LV"/>
              </w:rPr>
              <w:t>os Nr. 779</w:t>
            </w:r>
            <w:r w:rsidR="005409FF" w:rsidRPr="00796E3F">
              <w:rPr>
                <w:rFonts w:ascii="Times New Roman" w:eastAsia="Times New Roman" w:hAnsi="Times New Roman" w:cs="Times New Roman"/>
                <w:sz w:val="24"/>
                <w:szCs w:val="24"/>
                <w:lang w:eastAsia="lv-LV"/>
              </w:rPr>
              <w:t xml:space="preserve"> vei</w:t>
            </w:r>
            <w:r w:rsidR="0066370D" w:rsidRPr="00796E3F">
              <w:rPr>
                <w:rFonts w:ascii="Times New Roman" w:eastAsia="Times New Roman" w:hAnsi="Times New Roman" w:cs="Times New Roman"/>
                <w:sz w:val="24"/>
                <w:szCs w:val="24"/>
                <w:lang w:eastAsia="lv-LV"/>
              </w:rPr>
              <w:t>cami grozījumi</w:t>
            </w:r>
            <w:r w:rsidR="005409FF" w:rsidRPr="00796E3F">
              <w:rPr>
                <w:rFonts w:ascii="Times New Roman" w:eastAsia="Times New Roman" w:hAnsi="Times New Roman" w:cs="Times New Roman"/>
                <w:sz w:val="24"/>
                <w:szCs w:val="24"/>
                <w:lang w:eastAsia="lv-LV"/>
              </w:rPr>
              <w:t xml:space="preserve">, </w:t>
            </w:r>
            <w:r w:rsidR="00D17F6D" w:rsidRPr="00796E3F">
              <w:rPr>
                <w:rFonts w:ascii="Times New Roman" w:eastAsia="Times New Roman" w:hAnsi="Times New Roman" w:cs="Times New Roman"/>
                <w:sz w:val="24"/>
                <w:szCs w:val="24"/>
                <w:u w:val="single"/>
                <w:lang w:eastAsia="lv-LV"/>
              </w:rPr>
              <w:t>paplašinot</w:t>
            </w:r>
            <w:r w:rsidR="003B6A58" w:rsidRPr="00796E3F">
              <w:rPr>
                <w:rFonts w:ascii="Times New Roman" w:eastAsia="Times New Roman" w:hAnsi="Times New Roman" w:cs="Times New Roman"/>
                <w:sz w:val="24"/>
                <w:szCs w:val="24"/>
                <w:lang w:eastAsia="lv-LV"/>
              </w:rPr>
              <w:t xml:space="preserve"> izglītojamā personas lietā,</w:t>
            </w:r>
            <w:r w:rsidR="003B6A58" w:rsidRPr="00796E3F">
              <w:rPr>
                <w:rFonts w:ascii="Times New Roman" w:eastAsia="Times New Roman" w:hAnsi="Times New Roman" w:cs="Times New Roman"/>
                <w:sz w:val="24"/>
                <w:szCs w:val="24"/>
                <w:lang w:eastAsia="lv-LV" w:bidi="lo-LA"/>
              </w:rPr>
              <w:t xml:space="preserve"> pagarinātās dienas grupas žurnālā un interešu izglītības nodarbību žurnālā</w:t>
            </w:r>
            <w:r w:rsidR="003B6A58" w:rsidRPr="00796E3F">
              <w:rPr>
                <w:rFonts w:ascii="Times New Roman" w:eastAsia="Times New Roman" w:hAnsi="Times New Roman" w:cs="Times New Roman"/>
                <w:sz w:val="24"/>
                <w:szCs w:val="24"/>
                <w:lang w:eastAsia="lv-LV"/>
              </w:rPr>
              <w:t xml:space="preserve"> </w:t>
            </w:r>
            <w:r w:rsidR="00F85644">
              <w:rPr>
                <w:rFonts w:ascii="Times New Roman" w:eastAsia="Times New Roman" w:hAnsi="Times New Roman" w:cs="Times New Roman"/>
                <w:sz w:val="24"/>
                <w:szCs w:val="24"/>
                <w:lang w:eastAsia="lv-LV"/>
              </w:rPr>
              <w:t xml:space="preserve">norādāmās </w:t>
            </w:r>
            <w:r w:rsidR="00F85644">
              <w:rPr>
                <w:rFonts w:ascii="Times New Roman" w:eastAsia="Times New Roman" w:hAnsi="Times New Roman" w:cs="Times New Roman"/>
                <w:sz w:val="24"/>
                <w:szCs w:val="24"/>
                <w:u w:val="single"/>
                <w:lang w:eastAsia="lv-LV"/>
              </w:rPr>
              <w:t>informācijas,</w:t>
            </w:r>
            <w:r w:rsidR="00F85644">
              <w:rPr>
                <w:rFonts w:ascii="Times New Roman" w:eastAsia="Times New Roman" w:hAnsi="Times New Roman" w:cs="Times New Roman"/>
                <w:sz w:val="24"/>
                <w:szCs w:val="24"/>
                <w:lang w:eastAsia="lv-LV"/>
              </w:rPr>
              <w:t xml:space="preserve"> </w:t>
            </w:r>
            <w:r w:rsidR="00F85644" w:rsidRPr="00F85644">
              <w:rPr>
                <w:rFonts w:ascii="Times New Roman" w:eastAsia="Times New Roman" w:hAnsi="Times New Roman" w:cs="Times New Roman"/>
                <w:sz w:val="24"/>
                <w:szCs w:val="24"/>
                <w:lang w:eastAsia="lv-LV"/>
              </w:rPr>
              <w:t xml:space="preserve">kas izmantojama saziņai ar </w:t>
            </w:r>
            <w:r w:rsidR="003B6A58" w:rsidRPr="00F85644">
              <w:rPr>
                <w:rFonts w:ascii="Times New Roman" w:eastAsia="Times New Roman" w:hAnsi="Times New Roman" w:cs="Times New Roman"/>
                <w:sz w:val="24"/>
                <w:szCs w:val="24"/>
                <w:lang w:eastAsia="lv-LV"/>
              </w:rPr>
              <w:t>izgl</w:t>
            </w:r>
            <w:r w:rsidR="00A103DF" w:rsidRPr="00F85644">
              <w:rPr>
                <w:rFonts w:ascii="Times New Roman" w:eastAsia="Times New Roman" w:hAnsi="Times New Roman" w:cs="Times New Roman"/>
                <w:sz w:val="24"/>
                <w:szCs w:val="24"/>
                <w:lang w:eastAsia="lv-LV"/>
              </w:rPr>
              <w:t>ītoj</w:t>
            </w:r>
            <w:r w:rsidR="00F85644" w:rsidRPr="00F85644">
              <w:rPr>
                <w:rFonts w:ascii="Times New Roman" w:eastAsia="Times New Roman" w:hAnsi="Times New Roman" w:cs="Times New Roman"/>
                <w:sz w:val="24"/>
                <w:szCs w:val="24"/>
                <w:lang w:eastAsia="lv-LV"/>
              </w:rPr>
              <w:t>amo</w:t>
            </w:r>
            <w:r w:rsidR="00A103DF" w:rsidRPr="00F85644">
              <w:rPr>
                <w:rFonts w:ascii="Times New Roman" w:eastAsia="Times New Roman" w:hAnsi="Times New Roman" w:cs="Times New Roman"/>
                <w:sz w:val="24"/>
                <w:szCs w:val="24"/>
                <w:lang w:eastAsia="lv-LV"/>
              </w:rPr>
              <w:t xml:space="preserve"> vai viņa </w:t>
            </w:r>
            <w:r w:rsidR="003B6A58" w:rsidRPr="00F85644">
              <w:rPr>
                <w:rFonts w:ascii="Times New Roman" w:eastAsia="Times New Roman" w:hAnsi="Times New Roman" w:cs="Times New Roman"/>
                <w:sz w:val="24"/>
                <w:szCs w:val="24"/>
                <w:lang w:eastAsia="lv-LV"/>
              </w:rPr>
              <w:t>vec</w:t>
            </w:r>
            <w:r w:rsidR="00F85644" w:rsidRPr="00F85644">
              <w:rPr>
                <w:rFonts w:ascii="Times New Roman" w:eastAsia="Times New Roman" w:hAnsi="Times New Roman" w:cs="Times New Roman"/>
                <w:sz w:val="24"/>
                <w:szCs w:val="24"/>
                <w:lang w:eastAsia="lv-LV"/>
              </w:rPr>
              <w:t>ākiem</w:t>
            </w:r>
            <w:r w:rsidR="00435086" w:rsidRPr="00F85644">
              <w:rPr>
                <w:rFonts w:ascii="Times New Roman" w:eastAsia="Times New Roman" w:hAnsi="Times New Roman" w:cs="Times New Roman"/>
                <w:sz w:val="24"/>
                <w:szCs w:val="24"/>
                <w:lang w:eastAsia="lv-LV"/>
              </w:rPr>
              <w:t xml:space="preserve">, </w:t>
            </w:r>
            <w:r w:rsidR="00A103DF" w:rsidRPr="00F85644">
              <w:rPr>
                <w:rFonts w:ascii="Times New Roman" w:eastAsia="Times New Roman" w:hAnsi="Times New Roman" w:cs="Times New Roman"/>
                <w:sz w:val="24"/>
                <w:szCs w:val="24"/>
                <w:lang w:eastAsia="lv-LV"/>
              </w:rPr>
              <w:t>aizbild</w:t>
            </w:r>
            <w:r w:rsidR="00F85644" w:rsidRPr="00F85644">
              <w:rPr>
                <w:rFonts w:ascii="Times New Roman" w:eastAsia="Times New Roman" w:hAnsi="Times New Roman" w:cs="Times New Roman"/>
                <w:sz w:val="24"/>
                <w:szCs w:val="24"/>
                <w:lang w:eastAsia="lv-LV"/>
              </w:rPr>
              <w:t>ņiem vai citiem likumiskajiem pārstāvjiem</w:t>
            </w:r>
            <w:r w:rsidR="00D87BB8" w:rsidRPr="00F85644">
              <w:rPr>
                <w:rFonts w:ascii="Times New Roman" w:eastAsia="Times New Roman" w:hAnsi="Times New Roman" w:cs="Times New Roman"/>
                <w:sz w:val="24"/>
                <w:szCs w:val="24"/>
                <w:lang w:eastAsia="lv-LV"/>
              </w:rPr>
              <w:t xml:space="preserve"> (turpmāk – vecāki)</w:t>
            </w:r>
            <w:r w:rsidR="00F85644" w:rsidRPr="00F85644">
              <w:rPr>
                <w:rFonts w:ascii="Times New Roman" w:eastAsia="Times New Roman" w:hAnsi="Times New Roman" w:cs="Times New Roman"/>
                <w:sz w:val="24"/>
                <w:szCs w:val="24"/>
                <w:lang w:eastAsia="lv-LV"/>
              </w:rPr>
              <w:t>,</w:t>
            </w:r>
            <w:r w:rsidR="00D17F6D" w:rsidRPr="00796E3F">
              <w:rPr>
                <w:rFonts w:ascii="Times New Roman" w:eastAsia="Times New Roman" w:hAnsi="Times New Roman" w:cs="Times New Roman"/>
                <w:sz w:val="24"/>
                <w:szCs w:val="24"/>
                <w:lang w:eastAsia="lv-LV"/>
              </w:rPr>
              <w:t xml:space="preserve"> </w:t>
            </w:r>
            <w:r w:rsidR="00F85644" w:rsidRPr="00811044">
              <w:rPr>
                <w:rFonts w:ascii="Times New Roman" w:eastAsia="Times New Roman" w:hAnsi="Times New Roman" w:cs="Times New Roman"/>
                <w:sz w:val="24"/>
                <w:szCs w:val="24"/>
                <w:u w:val="single"/>
                <w:lang w:eastAsia="lv-LV"/>
              </w:rPr>
              <w:t xml:space="preserve">uzskaitījumu ar </w:t>
            </w:r>
            <w:r w:rsidR="003C3231" w:rsidRPr="00811044">
              <w:rPr>
                <w:rFonts w:ascii="Times New Roman" w:eastAsia="Times New Roman" w:hAnsi="Times New Roman" w:cs="Times New Roman"/>
                <w:sz w:val="24"/>
                <w:szCs w:val="24"/>
                <w:u w:val="single"/>
                <w:lang w:eastAsia="lv-LV"/>
              </w:rPr>
              <w:t>ziņām</w:t>
            </w:r>
            <w:r w:rsidR="00836B8B">
              <w:rPr>
                <w:rFonts w:ascii="Times New Roman" w:eastAsia="Times New Roman" w:hAnsi="Times New Roman" w:cs="Times New Roman"/>
                <w:sz w:val="24"/>
                <w:szCs w:val="24"/>
                <w:u w:val="single"/>
                <w:lang w:eastAsia="lv-LV"/>
              </w:rPr>
              <w:t xml:space="preserve"> par to, ka</w:t>
            </w:r>
            <w:bookmarkStart w:id="0" w:name="_GoBack"/>
            <w:bookmarkEnd w:id="0"/>
            <w:r w:rsidR="00F85644" w:rsidRPr="00811044">
              <w:rPr>
                <w:rFonts w:ascii="Times New Roman" w:eastAsia="Times New Roman" w:hAnsi="Times New Roman" w:cs="Times New Roman"/>
                <w:sz w:val="24"/>
                <w:szCs w:val="24"/>
                <w:u w:val="single"/>
                <w:lang w:eastAsia="lv-LV"/>
              </w:rPr>
              <w:t xml:space="preserve"> izglītojamajam, kurš sasniedzis 14 gadu vecumu,</w:t>
            </w:r>
            <w:r w:rsidR="00132F59">
              <w:rPr>
                <w:rFonts w:ascii="Times New Roman" w:eastAsia="Times New Roman" w:hAnsi="Times New Roman" w:cs="Times New Roman"/>
                <w:sz w:val="24"/>
                <w:szCs w:val="24"/>
                <w:u w:val="single"/>
                <w:lang w:eastAsia="lv-LV"/>
              </w:rPr>
              <w:t xml:space="preserve"> un</w:t>
            </w:r>
            <w:r w:rsidR="00CD72A9">
              <w:rPr>
                <w:rFonts w:ascii="Times New Roman" w:eastAsia="Times New Roman" w:hAnsi="Times New Roman" w:cs="Times New Roman"/>
                <w:sz w:val="24"/>
                <w:szCs w:val="24"/>
                <w:u w:val="single"/>
                <w:lang w:eastAsia="lv-LV"/>
              </w:rPr>
              <w:t xml:space="preserve"> izglītojamā </w:t>
            </w:r>
            <w:r w:rsidR="00F85644" w:rsidRPr="00811044">
              <w:rPr>
                <w:rFonts w:ascii="Times New Roman" w:eastAsia="Times New Roman" w:hAnsi="Times New Roman" w:cs="Times New Roman"/>
                <w:sz w:val="24"/>
                <w:szCs w:val="24"/>
                <w:u w:val="single"/>
                <w:lang w:eastAsia="lv-LV"/>
              </w:rPr>
              <w:t>vecākiem ir aktivizēts e-adreses konts</w:t>
            </w:r>
            <w:r w:rsidR="00101C1E">
              <w:rPr>
                <w:rFonts w:ascii="Times New Roman" w:eastAsia="Times New Roman" w:hAnsi="Times New Roman" w:cs="Times New Roman"/>
                <w:sz w:val="24"/>
                <w:szCs w:val="24"/>
                <w:lang w:eastAsia="lv-LV"/>
              </w:rPr>
              <w:t>.</w:t>
            </w:r>
          </w:p>
          <w:p w14:paraId="7EF16A33" w14:textId="75B6B332" w:rsidR="003F65C0" w:rsidRPr="00796E3F" w:rsidRDefault="00E8501F" w:rsidP="00E8501F">
            <w:pPr>
              <w:spacing w:after="0" w:line="240" w:lineRule="auto"/>
              <w:jc w:val="both"/>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 xml:space="preserve">    </w:t>
            </w:r>
            <w:r w:rsidR="00E642F5" w:rsidRPr="00796E3F">
              <w:rPr>
                <w:rFonts w:ascii="Times New Roman" w:eastAsia="Times New Roman" w:hAnsi="Times New Roman" w:cs="Times New Roman"/>
                <w:sz w:val="24"/>
                <w:szCs w:val="24"/>
                <w:lang w:eastAsia="lv-LV"/>
              </w:rPr>
              <w:t>Oficiālās elektroniskās adreses likuma pārejas noteikumu 4.</w:t>
            </w:r>
            <w:r w:rsidR="00932EE9" w:rsidRPr="00796E3F">
              <w:rPr>
                <w:rFonts w:ascii="Times New Roman" w:eastAsia="Times New Roman" w:hAnsi="Times New Roman" w:cs="Times New Roman"/>
                <w:sz w:val="24"/>
                <w:szCs w:val="24"/>
                <w:lang w:eastAsia="lv-LV"/>
              </w:rPr>
              <w:t xml:space="preserve"> </w:t>
            </w:r>
            <w:r w:rsidR="00E642F5" w:rsidRPr="00796E3F">
              <w:rPr>
                <w:rFonts w:ascii="Times New Roman" w:eastAsia="Times New Roman" w:hAnsi="Times New Roman" w:cs="Times New Roman"/>
                <w:sz w:val="24"/>
                <w:szCs w:val="24"/>
                <w:lang w:eastAsia="lv-LV"/>
              </w:rPr>
              <w:t>punkts noteic, ka Oficiālās elektroniskās adreses likuma 5.</w:t>
            </w:r>
            <w:r w:rsidR="00932EE9" w:rsidRPr="00796E3F">
              <w:rPr>
                <w:rFonts w:ascii="Times New Roman" w:eastAsia="Times New Roman" w:hAnsi="Times New Roman" w:cs="Times New Roman"/>
                <w:sz w:val="24"/>
                <w:szCs w:val="24"/>
                <w:lang w:eastAsia="lv-LV"/>
              </w:rPr>
              <w:t xml:space="preserve"> </w:t>
            </w:r>
            <w:r w:rsidR="00E642F5" w:rsidRPr="00796E3F">
              <w:rPr>
                <w:rFonts w:ascii="Times New Roman" w:eastAsia="Times New Roman" w:hAnsi="Times New Roman" w:cs="Times New Roman"/>
                <w:sz w:val="24"/>
                <w:szCs w:val="24"/>
                <w:lang w:eastAsia="lv-LV"/>
              </w:rPr>
              <w:t xml:space="preserve">panta otrajā daļā minētās personas (Iedzīvotāju reģistrā reģistrēta fiziskā persona no 14 gadu vecuma un Uzņēmumu reģistra reģistros nereģistrēta persona) </w:t>
            </w:r>
            <w:r w:rsidR="00E642F5" w:rsidRPr="00796E3F">
              <w:rPr>
                <w:rFonts w:ascii="Times New Roman" w:hAnsi="Times New Roman" w:cs="Times New Roman"/>
                <w:sz w:val="24"/>
                <w:szCs w:val="24"/>
              </w:rPr>
              <w:t>e-adresi izveido no 2018.</w:t>
            </w:r>
            <w:r w:rsidR="00932EE9" w:rsidRPr="00796E3F">
              <w:rPr>
                <w:rFonts w:ascii="Times New Roman" w:hAnsi="Times New Roman" w:cs="Times New Roman"/>
                <w:sz w:val="24"/>
                <w:szCs w:val="24"/>
              </w:rPr>
              <w:t xml:space="preserve"> </w:t>
            </w:r>
            <w:r w:rsidR="00E642F5" w:rsidRPr="00796E3F">
              <w:rPr>
                <w:rFonts w:ascii="Times New Roman" w:hAnsi="Times New Roman" w:cs="Times New Roman"/>
                <w:sz w:val="24"/>
                <w:szCs w:val="24"/>
              </w:rPr>
              <w:t>gada 1.</w:t>
            </w:r>
            <w:r w:rsidR="00932EE9" w:rsidRPr="00796E3F">
              <w:rPr>
                <w:rFonts w:ascii="Times New Roman" w:hAnsi="Times New Roman" w:cs="Times New Roman"/>
                <w:sz w:val="24"/>
                <w:szCs w:val="24"/>
              </w:rPr>
              <w:t xml:space="preserve"> </w:t>
            </w:r>
            <w:r w:rsidR="00E642F5" w:rsidRPr="00796E3F">
              <w:rPr>
                <w:rFonts w:ascii="Times New Roman" w:hAnsi="Times New Roman" w:cs="Times New Roman"/>
                <w:sz w:val="24"/>
                <w:szCs w:val="24"/>
              </w:rPr>
              <w:t>jūnija. Ievērojot minēto, lai nodrošinātu Projektā ietvertā tiesiskā regulējuma atbilstību</w:t>
            </w:r>
            <w:r w:rsidR="00E642F5" w:rsidRPr="00796E3F">
              <w:rPr>
                <w:rFonts w:ascii="Times New Roman" w:eastAsia="Times New Roman" w:hAnsi="Times New Roman" w:cs="Times New Roman"/>
                <w:sz w:val="24"/>
                <w:szCs w:val="24"/>
                <w:lang w:eastAsia="lv-LV"/>
              </w:rPr>
              <w:t xml:space="preserve"> Oficiālās elektroniskās adre</w:t>
            </w:r>
            <w:r w:rsidR="00811044">
              <w:rPr>
                <w:rFonts w:ascii="Times New Roman" w:eastAsia="Times New Roman" w:hAnsi="Times New Roman" w:cs="Times New Roman"/>
                <w:sz w:val="24"/>
                <w:szCs w:val="24"/>
                <w:lang w:eastAsia="lv-LV"/>
              </w:rPr>
              <w:t>ses likumā noteiktajam, Projektā noteikts, ka</w:t>
            </w:r>
            <w:r w:rsidR="00E642F5" w:rsidRPr="00796E3F">
              <w:rPr>
                <w:rFonts w:ascii="Times New Roman" w:eastAsia="Times New Roman" w:hAnsi="Times New Roman" w:cs="Times New Roman"/>
                <w:sz w:val="24"/>
                <w:szCs w:val="24"/>
                <w:lang w:eastAsia="lv-LV"/>
              </w:rPr>
              <w:t xml:space="preserve"> </w:t>
            </w:r>
            <w:r w:rsidR="00110BDE" w:rsidRPr="00796E3F">
              <w:rPr>
                <w:rFonts w:ascii="Times New Roman" w:eastAsia="Times New Roman" w:hAnsi="Times New Roman" w:cs="Times New Roman"/>
                <w:bCs/>
                <w:sz w:val="24"/>
                <w:szCs w:val="24"/>
                <w:lang w:eastAsia="lv-LV"/>
              </w:rPr>
              <w:t>Ministru kabine</w:t>
            </w:r>
            <w:r w:rsidR="00110BDE">
              <w:rPr>
                <w:rFonts w:ascii="Times New Roman" w:eastAsia="Times New Roman" w:hAnsi="Times New Roman" w:cs="Times New Roman"/>
                <w:bCs/>
                <w:sz w:val="24"/>
                <w:szCs w:val="24"/>
                <w:lang w:eastAsia="lv-LV"/>
              </w:rPr>
              <w:t xml:space="preserve">ta noteikumi </w:t>
            </w:r>
            <w:r w:rsidR="00110BDE" w:rsidRPr="00796E3F">
              <w:rPr>
                <w:rFonts w:ascii="Times New Roman" w:eastAsia="Times New Roman" w:hAnsi="Times New Roman" w:cs="Times New Roman"/>
                <w:sz w:val="24"/>
                <w:szCs w:val="24"/>
                <w:lang w:eastAsia="lv-LV"/>
              </w:rPr>
              <w:t>“</w:t>
            </w:r>
            <w:r w:rsidR="00110BDE" w:rsidRPr="00796E3F">
              <w:rPr>
                <w:rFonts w:ascii="Times New Roman" w:eastAsia="Times New Roman" w:hAnsi="Times New Roman" w:cs="Times New Roman"/>
                <w:bCs/>
                <w:sz w:val="24"/>
                <w:szCs w:val="24"/>
                <w:lang w:eastAsia="lv-LV"/>
              </w:rPr>
              <w:t>Grozījumi Ministru kabineta 2005. gada 18. oktobra noteikumos Nr. 779 “Noteikumi par vispārējās izglītības iestāžu pedagoģiskā procesa organizēšanai nepiec</w:t>
            </w:r>
            <w:r w:rsidR="00110BDE">
              <w:rPr>
                <w:rFonts w:ascii="Times New Roman" w:eastAsia="Times New Roman" w:hAnsi="Times New Roman" w:cs="Times New Roman"/>
                <w:bCs/>
                <w:sz w:val="24"/>
                <w:szCs w:val="24"/>
                <w:lang w:eastAsia="lv-LV"/>
              </w:rPr>
              <w:t>iešamo obligāto dokumentāciju”” st</w:t>
            </w:r>
            <w:r w:rsidR="00702289">
              <w:rPr>
                <w:rFonts w:ascii="Times New Roman" w:eastAsia="Times New Roman" w:hAnsi="Times New Roman" w:cs="Times New Roman"/>
                <w:bCs/>
                <w:sz w:val="24"/>
                <w:szCs w:val="24"/>
                <w:lang w:eastAsia="lv-LV"/>
              </w:rPr>
              <w:t>āsies</w:t>
            </w:r>
            <w:r w:rsidR="00110BDE">
              <w:rPr>
                <w:rFonts w:ascii="Times New Roman" w:eastAsia="Times New Roman" w:hAnsi="Times New Roman" w:cs="Times New Roman"/>
                <w:bCs/>
                <w:sz w:val="24"/>
                <w:szCs w:val="24"/>
                <w:lang w:eastAsia="lv-LV"/>
              </w:rPr>
              <w:t xml:space="preserve"> spēkā </w:t>
            </w:r>
            <w:r w:rsidR="00110BDE">
              <w:rPr>
                <w:rFonts w:ascii="Times New Roman" w:eastAsia="Times New Roman" w:hAnsi="Times New Roman" w:cs="Times New Roman"/>
                <w:sz w:val="24"/>
                <w:szCs w:val="24"/>
                <w:lang w:eastAsia="lv-LV"/>
              </w:rPr>
              <w:t>2018. gada 1. jūnijā</w:t>
            </w:r>
            <w:r w:rsidR="00E642F5" w:rsidRPr="00796E3F">
              <w:rPr>
                <w:rFonts w:ascii="Times New Roman" w:eastAsia="Times New Roman" w:hAnsi="Times New Roman" w:cs="Times New Roman"/>
                <w:sz w:val="24"/>
                <w:szCs w:val="24"/>
                <w:lang w:eastAsia="lv-LV"/>
              </w:rPr>
              <w:t>.</w:t>
            </w:r>
          </w:p>
        </w:tc>
      </w:tr>
      <w:tr w:rsidR="00796E3F" w:rsidRPr="00796E3F" w14:paraId="608CD020" w14:textId="77777777" w:rsidTr="002B14EE">
        <w:trPr>
          <w:trHeight w:val="8"/>
        </w:trPr>
        <w:tc>
          <w:tcPr>
            <w:tcW w:w="431" w:type="dxa"/>
          </w:tcPr>
          <w:p w14:paraId="7D47B744" w14:textId="5E1BCDC9" w:rsidR="00731565" w:rsidRPr="00796E3F" w:rsidRDefault="00731565" w:rsidP="0064485F">
            <w:pPr>
              <w:spacing w:after="0" w:line="240" w:lineRule="auto"/>
              <w:jc w:val="center"/>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lastRenderedPageBreak/>
              <w:t>3.</w:t>
            </w:r>
          </w:p>
        </w:tc>
        <w:tc>
          <w:tcPr>
            <w:tcW w:w="2126" w:type="dxa"/>
          </w:tcPr>
          <w:p w14:paraId="434EA370" w14:textId="77777777" w:rsidR="00731565" w:rsidRPr="00796E3F" w:rsidRDefault="00731565" w:rsidP="0064485F">
            <w:pPr>
              <w:spacing w:after="0" w:line="240" w:lineRule="auto"/>
              <w:ind w:left="131" w:right="152"/>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Projekta izstrādē iesaistītās institūcijas</w:t>
            </w:r>
          </w:p>
        </w:tc>
        <w:tc>
          <w:tcPr>
            <w:tcW w:w="6520" w:type="dxa"/>
          </w:tcPr>
          <w:p w14:paraId="3AE0E3B8" w14:textId="0E29E4FC" w:rsidR="00731565" w:rsidRPr="00796E3F" w:rsidRDefault="0005143E" w:rsidP="00D1663C">
            <w:pPr>
              <w:spacing w:after="0" w:line="240" w:lineRule="auto"/>
              <w:ind w:right="151"/>
              <w:jc w:val="both"/>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 xml:space="preserve">    </w:t>
            </w:r>
            <w:r w:rsidR="006A18E3" w:rsidRPr="00796E3F">
              <w:rPr>
                <w:rFonts w:ascii="Times New Roman" w:eastAsia="Times New Roman" w:hAnsi="Times New Roman" w:cs="Times New Roman"/>
                <w:sz w:val="24"/>
                <w:szCs w:val="24"/>
                <w:lang w:eastAsia="lv-LV"/>
              </w:rPr>
              <w:t>Projektu izstrādāja Izglītības un zinātnes</w:t>
            </w:r>
            <w:r w:rsidR="00D1663C" w:rsidRPr="00796E3F">
              <w:rPr>
                <w:rFonts w:ascii="Times New Roman" w:eastAsia="Times New Roman" w:hAnsi="Times New Roman" w:cs="Times New Roman"/>
                <w:sz w:val="24"/>
                <w:szCs w:val="24"/>
                <w:lang w:eastAsia="lv-LV"/>
              </w:rPr>
              <w:t xml:space="preserve"> ministrija.</w:t>
            </w:r>
          </w:p>
        </w:tc>
      </w:tr>
      <w:tr w:rsidR="00796E3F" w:rsidRPr="00796E3F" w14:paraId="165A0644" w14:textId="77777777" w:rsidTr="00E04B62">
        <w:trPr>
          <w:trHeight w:val="632"/>
        </w:trPr>
        <w:tc>
          <w:tcPr>
            <w:tcW w:w="431" w:type="dxa"/>
          </w:tcPr>
          <w:p w14:paraId="15194401" w14:textId="77777777" w:rsidR="00731565" w:rsidRPr="00796E3F" w:rsidRDefault="00731565" w:rsidP="0064485F">
            <w:pPr>
              <w:spacing w:after="0" w:line="240" w:lineRule="auto"/>
              <w:jc w:val="center"/>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4.</w:t>
            </w:r>
          </w:p>
        </w:tc>
        <w:tc>
          <w:tcPr>
            <w:tcW w:w="2126" w:type="dxa"/>
          </w:tcPr>
          <w:p w14:paraId="05528ED1" w14:textId="77777777" w:rsidR="00731565" w:rsidRPr="00796E3F" w:rsidRDefault="00731565" w:rsidP="0064485F">
            <w:pPr>
              <w:spacing w:after="0" w:line="240" w:lineRule="auto"/>
              <w:ind w:firstLine="131"/>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Cita informācija</w:t>
            </w:r>
          </w:p>
        </w:tc>
        <w:tc>
          <w:tcPr>
            <w:tcW w:w="6520" w:type="dxa"/>
          </w:tcPr>
          <w:p w14:paraId="4B3DA119" w14:textId="784254D6" w:rsidR="00731565" w:rsidRPr="00796E3F" w:rsidRDefault="0005143E" w:rsidP="00D1663C">
            <w:pPr>
              <w:spacing w:after="0" w:line="240" w:lineRule="auto"/>
              <w:jc w:val="both"/>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 xml:space="preserve">    </w:t>
            </w:r>
            <w:r w:rsidR="00731565" w:rsidRPr="00796E3F">
              <w:rPr>
                <w:rFonts w:ascii="Times New Roman" w:eastAsia="Times New Roman" w:hAnsi="Times New Roman" w:cs="Times New Roman"/>
                <w:sz w:val="24"/>
                <w:szCs w:val="24"/>
                <w:lang w:eastAsia="lv-LV"/>
              </w:rPr>
              <w:t>Nav.</w:t>
            </w:r>
          </w:p>
        </w:tc>
      </w:tr>
    </w:tbl>
    <w:p w14:paraId="16AF0B70" w14:textId="11F1F020" w:rsidR="00731565" w:rsidRPr="00796E3F" w:rsidRDefault="00731565" w:rsidP="00EC4241">
      <w:pPr>
        <w:tabs>
          <w:tab w:val="left" w:pos="1020"/>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796E3F" w:rsidRPr="00796E3F" w14:paraId="17468ED6" w14:textId="77777777" w:rsidTr="002B14EE">
        <w:trPr>
          <w:trHeight w:val="195"/>
        </w:trPr>
        <w:tc>
          <w:tcPr>
            <w:tcW w:w="9077" w:type="dxa"/>
            <w:gridSpan w:val="3"/>
            <w:vAlign w:val="center"/>
          </w:tcPr>
          <w:p w14:paraId="54568C05" w14:textId="77777777" w:rsidR="00731565" w:rsidRPr="00796E3F" w:rsidRDefault="00C95BF2" w:rsidP="0064485F">
            <w:pPr>
              <w:spacing w:after="0" w:line="240" w:lineRule="auto"/>
              <w:ind w:left="421"/>
              <w:jc w:val="center"/>
              <w:rPr>
                <w:rFonts w:ascii="Times New Roman" w:eastAsia="Times New Roman" w:hAnsi="Times New Roman" w:cs="Times New Roman"/>
                <w:b/>
                <w:bCs/>
                <w:sz w:val="24"/>
                <w:szCs w:val="24"/>
                <w:lang w:eastAsia="lv-LV"/>
              </w:rPr>
            </w:pPr>
            <w:r w:rsidRPr="00796E3F">
              <w:rPr>
                <w:rFonts w:ascii="Times New Roman" w:eastAsia="Times New Roman" w:hAnsi="Times New Roman" w:cs="Times New Roman"/>
                <w:b/>
                <w:bCs/>
                <w:sz w:val="24"/>
                <w:szCs w:val="24"/>
                <w:lang w:eastAsia="lv-LV"/>
              </w:rPr>
              <w:t xml:space="preserve">II. </w:t>
            </w:r>
            <w:r w:rsidR="00731565" w:rsidRPr="00796E3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796E3F" w:rsidRPr="00796E3F" w14:paraId="4E661219" w14:textId="77777777" w:rsidTr="002B14EE">
        <w:trPr>
          <w:trHeight w:val="331"/>
        </w:trPr>
        <w:tc>
          <w:tcPr>
            <w:tcW w:w="431" w:type="dxa"/>
          </w:tcPr>
          <w:p w14:paraId="08E25441" w14:textId="77777777" w:rsidR="00731565" w:rsidRPr="00796E3F" w:rsidRDefault="00731565" w:rsidP="0064485F">
            <w:pPr>
              <w:spacing w:after="0" w:line="240" w:lineRule="auto"/>
              <w:jc w:val="center"/>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1.</w:t>
            </w:r>
          </w:p>
        </w:tc>
        <w:tc>
          <w:tcPr>
            <w:tcW w:w="2409" w:type="dxa"/>
          </w:tcPr>
          <w:p w14:paraId="6DC6F10A" w14:textId="77777777" w:rsidR="00731565" w:rsidRPr="00796E3F" w:rsidRDefault="00731565" w:rsidP="0064485F">
            <w:pPr>
              <w:spacing w:after="0" w:line="240" w:lineRule="auto"/>
              <w:ind w:left="131" w:right="151"/>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14:paraId="764BA0D5" w14:textId="5AAE4CA8" w:rsidR="003F65C0" w:rsidRPr="001A0CC8" w:rsidRDefault="001A0CC8" w:rsidP="004839C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90DE1" w:rsidRPr="00796E3F">
              <w:rPr>
                <w:rFonts w:ascii="Times New Roman" w:eastAsia="Times New Roman" w:hAnsi="Times New Roman" w:cs="Times New Roman"/>
                <w:sz w:val="24"/>
                <w:szCs w:val="24"/>
                <w:lang w:eastAsia="lv-LV"/>
              </w:rPr>
              <w:t>P</w:t>
            </w:r>
            <w:r w:rsidR="00D1663C" w:rsidRPr="00796E3F">
              <w:rPr>
                <w:rFonts w:ascii="Times New Roman" w:eastAsia="Times New Roman" w:hAnsi="Times New Roman" w:cs="Times New Roman"/>
                <w:sz w:val="24"/>
                <w:szCs w:val="24"/>
                <w:lang w:eastAsia="lv-LV"/>
              </w:rPr>
              <w:t>rojekts attiecas</w:t>
            </w:r>
            <w:r>
              <w:rPr>
                <w:rFonts w:ascii="Times New Roman" w:eastAsia="Times New Roman" w:hAnsi="Times New Roman" w:cs="Times New Roman"/>
                <w:sz w:val="24"/>
                <w:szCs w:val="24"/>
                <w:lang w:eastAsia="lv-LV"/>
              </w:rPr>
              <w:t xml:space="preserve"> </w:t>
            </w:r>
            <w:r w:rsidR="00D1663C" w:rsidRPr="00796E3F">
              <w:rPr>
                <w:rFonts w:ascii="Times New Roman" w:eastAsia="Times New Roman" w:hAnsi="Times New Roman" w:cs="Times New Roman"/>
                <w:sz w:val="24"/>
                <w:szCs w:val="24"/>
                <w:lang w:eastAsia="lv-LV"/>
              </w:rPr>
              <w:t xml:space="preserve">uz </w:t>
            </w:r>
            <w:r w:rsidR="00E8113F" w:rsidRPr="00796E3F">
              <w:rPr>
                <w:rFonts w:ascii="Times New Roman" w:eastAsia="Times New Roman" w:hAnsi="Times New Roman" w:cs="Times New Roman"/>
                <w:sz w:val="24"/>
                <w:szCs w:val="24"/>
                <w:lang w:eastAsia="lv-LV"/>
              </w:rPr>
              <w:t xml:space="preserve">vispārējās </w:t>
            </w:r>
            <w:r w:rsidR="004839C6" w:rsidRPr="00796E3F">
              <w:rPr>
                <w:rFonts w:ascii="Times New Roman" w:eastAsia="Times New Roman" w:hAnsi="Times New Roman" w:cs="Times New Roman"/>
                <w:sz w:val="24"/>
                <w:szCs w:val="24"/>
                <w:lang w:eastAsia="lv-LV"/>
              </w:rPr>
              <w:t>izglītības iestādēm</w:t>
            </w:r>
            <w:r w:rsidR="00DB0476" w:rsidRPr="00796E3F">
              <w:rPr>
                <w:rFonts w:ascii="Times New Roman" w:eastAsia="Times New Roman" w:hAnsi="Times New Roman" w:cs="Times New Roman"/>
                <w:sz w:val="24"/>
                <w:szCs w:val="24"/>
                <w:lang w:eastAsia="lv-LV"/>
              </w:rPr>
              <w:t>, kurām</w:t>
            </w:r>
            <w:r w:rsidR="00E8113F" w:rsidRPr="00796E3F">
              <w:rPr>
                <w:rFonts w:ascii="Times New Roman" w:eastAsia="Times New Roman" w:hAnsi="Times New Roman" w:cs="Times New Roman"/>
                <w:sz w:val="24"/>
                <w:szCs w:val="24"/>
                <w:lang w:eastAsia="lv-LV"/>
              </w:rPr>
              <w:t>,</w:t>
            </w:r>
            <w:r w:rsidR="00D17F6D" w:rsidRPr="00796E3F">
              <w:rPr>
                <w:rFonts w:ascii="Times New Roman" w:eastAsia="Times New Roman" w:hAnsi="Times New Roman" w:cs="Times New Roman"/>
                <w:sz w:val="24"/>
                <w:szCs w:val="24"/>
                <w:lang w:eastAsia="lv-LV"/>
              </w:rPr>
              <w:t xml:space="preserve"> saskaņā ar</w:t>
            </w:r>
            <w:r w:rsidR="00D17F6D" w:rsidRPr="00796E3F">
              <w:rPr>
                <w:rFonts w:ascii="Times New Roman" w:hAnsi="Times New Roman" w:cs="Times New Roman"/>
                <w:iCs/>
                <w:sz w:val="24"/>
                <w:szCs w:val="24"/>
              </w:rPr>
              <w:t xml:space="preserve"> noteikumos Nr. 779 noteikto</w:t>
            </w:r>
            <w:r w:rsidR="00E8113F" w:rsidRPr="00796E3F">
              <w:rPr>
                <w:rFonts w:ascii="Times New Roman" w:hAnsi="Times New Roman" w:cs="Times New Roman"/>
                <w:iCs/>
                <w:sz w:val="24"/>
                <w:szCs w:val="24"/>
              </w:rPr>
              <w:t xml:space="preserve">, ir pienākums </w:t>
            </w:r>
            <w:r w:rsidR="00D17F6D" w:rsidRPr="00796E3F">
              <w:rPr>
                <w:rFonts w:ascii="Times New Roman" w:hAnsi="Times New Roman" w:cs="Times New Roman"/>
                <w:iCs/>
                <w:sz w:val="24"/>
                <w:szCs w:val="24"/>
              </w:rPr>
              <w:t>nodro</w:t>
            </w:r>
            <w:r w:rsidR="00E8113F" w:rsidRPr="00796E3F">
              <w:rPr>
                <w:rFonts w:ascii="Times New Roman" w:hAnsi="Times New Roman" w:cs="Times New Roman"/>
                <w:iCs/>
                <w:sz w:val="24"/>
                <w:szCs w:val="24"/>
              </w:rPr>
              <w:t>šināt</w:t>
            </w:r>
            <w:r w:rsidR="00D17F6D" w:rsidRPr="00796E3F">
              <w:rPr>
                <w:rFonts w:ascii="Times New Roman" w:hAnsi="Times New Roman" w:cs="Times New Roman"/>
                <w:iCs/>
                <w:sz w:val="24"/>
                <w:szCs w:val="24"/>
              </w:rPr>
              <w:t xml:space="preserve"> </w:t>
            </w:r>
            <w:r w:rsidR="00D17F6D" w:rsidRPr="00796E3F">
              <w:rPr>
                <w:rFonts w:ascii="Times New Roman" w:hAnsi="Times New Roman" w:cs="Times New Roman"/>
                <w:sz w:val="24"/>
                <w:szCs w:val="24"/>
              </w:rPr>
              <w:t>vispārējās izglītības iestādes pedagoģiskā procesa organizēšanai nepieciešamās obligātās dokumentācijas kārto</w:t>
            </w:r>
            <w:r w:rsidR="00E8113F" w:rsidRPr="00796E3F">
              <w:rPr>
                <w:rFonts w:ascii="Times New Roman" w:hAnsi="Times New Roman" w:cs="Times New Roman"/>
                <w:sz w:val="24"/>
                <w:szCs w:val="24"/>
              </w:rPr>
              <w:t>šanu.</w:t>
            </w:r>
          </w:p>
        </w:tc>
      </w:tr>
      <w:tr w:rsidR="00796E3F" w:rsidRPr="00796E3F" w14:paraId="3E9E858B" w14:textId="77777777" w:rsidTr="002B14EE">
        <w:trPr>
          <w:trHeight w:val="367"/>
        </w:trPr>
        <w:tc>
          <w:tcPr>
            <w:tcW w:w="431" w:type="dxa"/>
          </w:tcPr>
          <w:p w14:paraId="3CD139B3" w14:textId="0464ED6D" w:rsidR="00731565" w:rsidRPr="00796E3F" w:rsidRDefault="00731565" w:rsidP="0064485F">
            <w:pPr>
              <w:spacing w:after="0" w:line="240" w:lineRule="auto"/>
              <w:jc w:val="center"/>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lastRenderedPageBreak/>
              <w:t>2.</w:t>
            </w:r>
          </w:p>
        </w:tc>
        <w:tc>
          <w:tcPr>
            <w:tcW w:w="2409" w:type="dxa"/>
          </w:tcPr>
          <w:p w14:paraId="419F6217" w14:textId="77777777" w:rsidR="00731565" w:rsidRPr="00796E3F" w:rsidRDefault="00731565" w:rsidP="0064485F">
            <w:pPr>
              <w:spacing w:after="0" w:line="240" w:lineRule="auto"/>
              <w:ind w:left="131" w:right="151"/>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2CAE87DA" w14:textId="48174D26" w:rsidR="00EC4241" w:rsidRPr="00796E3F" w:rsidRDefault="0005143E" w:rsidP="00D1663C">
            <w:pPr>
              <w:spacing w:after="0" w:line="240" w:lineRule="auto"/>
              <w:ind w:right="151"/>
              <w:jc w:val="both"/>
              <w:rPr>
                <w:rFonts w:ascii="Times New Roman" w:hAnsi="Times New Roman" w:cs="Times New Roman"/>
                <w:sz w:val="24"/>
                <w:szCs w:val="24"/>
              </w:rPr>
            </w:pPr>
            <w:r w:rsidRPr="00796E3F">
              <w:rPr>
                <w:rFonts w:ascii="Times New Roman" w:eastAsia="Times New Roman" w:hAnsi="Times New Roman" w:cs="Times New Roman"/>
                <w:sz w:val="24"/>
                <w:szCs w:val="24"/>
                <w:lang w:eastAsia="lv-LV"/>
              </w:rPr>
              <w:t xml:space="preserve">    </w:t>
            </w:r>
            <w:r w:rsidR="00D1663C" w:rsidRPr="00796E3F">
              <w:rPr>
                <w:rFonts w:ascii="Times New Roman" w:eastAsia="Times New Roman" w:hAnsi="Times New Roman" w:cs="Times New Roman"/>
                <w:sz w:val="24"/>
                <w:szCs w:val="24"/>
                <w:lang w:eastAsia="lv-LV"/>
              </w:rPr>
              <w:t>Projekts šo jomu neskar.</w:t>
            </w:r>
          </w:p>
        </w:tc>
      </w:tr>
      <w:tr w:rsidR="00796E3F" w:rsidRPr="00796E3F" w14:paraId="4965BD63" w14:textId="77777777" w:rsidTr="002B14EE">
        <w:trPr>
          <w:trHeight w:val="253"/>
        </w:trPr>
        <w:tc>
          <w:tcPr>
            <w:tcW w:w="431" w:type="dxa"/>
          </w:tcPr>
          <w:p w14:paraId="62760D0C" w14:textId="77777777" w:rsidR="00731565" w:rsidRPr="00796E3F" w:rsidRDefault="00731565" w:rsidP="0064485F">
            <w:pPr>
              <w:spacing w:after="0" w:line="240" w:lineRule="auto"/>
              <w:jc w:val="center"/>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3.</w:t>
            </w:r>
          </w:p>
        </w:tc>
        <w:tc>
          <w:tcPr>
            <w:tcW w:w="2409" w:type="dxa"/>
          </w:tcPr>
          <w:p w14:paraId="65DF603F" w14:textId="77777777" w:rsidR="00731565" w:rsidRPr="00796E3F" w:rsidRDefault="00731565" w:rsidP="0064485F">
            <w:pPr>
              <w:spacing w:after="0" w:line="240" w:lineRule="auto"/>
              <w:ind w:left="131" w:right="151"/>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Administratīvo izmaksu monetārs novērtējums</w:t>
            </w:r>
          </w:p>
        </w:tc>
        <w:tc>
          <w:tcPr>
            <w:tcW w:w="6237" w:type="dxa"/>
          </w:tcPr>
          <w:p w14:paraId="457C3763" w14:textId="40F797D3" w:rsidR="00731565" w:rsidRPr="00796E3F" w:rsidRDefault="0005143E" w:rsidP="00D1663C">
            <w:pPr>
              <w:spacing w:after="0" w:line="240" w:lineRule="auto"/>
              <w:ind w:right="151"/>
              <w:jc w:val="both"/>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 xml:space="preserve">    </w:t>
            </w:r>
            <w:r w:rsidR="00D1663C" w:rsidRPr="00796E3F">
              <w:rPr>
                <w:rFonts w:ascii="Times New Roman" w:eastAsia="Times New Roman" w:hAnsi="Times New Roman" w:cs="Times New Roman"/>
                <w:sz w:val="24"/>
                <w:szCs w:val="24"/>
                <w:lang w:eastAsia="lv-LV"/>
              </w:rPr>
              <w:t>Projekts šo jomu neskar.</w:t>
            </w:r>
          </w:p>
        </w:tc>
      </w:tr>
      <w:tr w:rsidR="00796E3F" w:rsidRPr="00796E3F" w14:paraId="709E4663" w14:textId="77777777" w:rsidTr="002B14EE">
        <w:trPr>
          <w:trHeight w:val="204"/>
        </w:trPr>
        <w:tc>
          <w:tcPr>
            <w:tcW w:w="431" w:type="dxa"/>
          </w:tcPr>
          <w:p w14:paraId="5F1F526F" w14:textId="77777777" w:rsidR="00731565" w:rsidRPr="00796E3F" w:rsidRDefault="00731565" w:rsidP="0064485F">
            <w:pPr>
              <w:spacing w:after="0" w:line="240" w:lineRule="auto"/>
              <w:jc w:val="center"/>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4.</w:t>
            </w:r>
          </w:p>
        </w:tc>
        <w:tc>
          <w:tcPr>
            <w:tcW w:w="2409" w:type="dxa"/>
          </w:tcPr>
          <w:p w14:paraId="4FAA5380" w14:textId="77777777" w:rsidR="00731565" w:rsidRPr="00796E3F" w:rsidRDefault="00731565" w:rsidP="0064485F">
            <w:pPr>
              <w:spacing w:after="0" w:line="240" w:lineRule="auto"/>
              <w:ind w:left="131" w:right="151"/>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Cita informācija</w:t>
            </w:r>
          </w:p>
        </w:tc>
        <w:tc>
          <w:tcPr>
            <w:tcW w:w="6237" w:type="dxa"/>
          </w:tcPr>
          <w:p w14:paraId="545233E9" w14:textId="75885E81" w:rsidR="00731565" w:rsidRPr="00796E3F" w:rsidRDefault="0005143E" w:rsidP="00D1663C">
            <w:pPr>
              <w:spacing w:after="0" w:line="240" w:lineRule="auto"/>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 xml:space="preserve">    </w:t>
            </w:r>
            <w:r w:rsidR="00731565" w:rsidRPr="00796E3F">
              <w:rPr>
                <w:rFonts w:ascii="Times New Roman" w:eastAsia="Times New Roman" w:hAnsi="Times New Roman" w:cs="Times New Roman"/>
                <w:sz w:val="24"/>
                <w:szCs w:val="24"/>
                <w:lang w:eastAsia="lv-LV"/>
              </w:rPr>
              <w:t>Nav.</w:t>
            </w:r>
          </w:p>
        </w:tc>
      </w:tr>
    </w:tbl>
    <w:p w14:paraId="530233F1" w14:textId="77777777" w:rsidR="004F720E" w:rsidRPr="00F55977" w:rsidRDefault="004F720E" w:rsidP="004F720E">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4F720E" w:rsidRPr="00F55977" w14:paraId="1D4C0D55" w14:textId="77777777" w:rsidTr="00F33866">
        <w:trPr>
          <w:trHeight w:val="195"/>
        </w:trPr>
        <w:tc>
          <w:tcPr>
            <w:tcW w:w="9077" w:type="dxa"/>
            <w:vAlign w:val="center"/>
          </w:tcPr>
          <w:p w14:paraId="168F94CC" w14:textId="77777777" w:rsidR="004F720E" w:rsidRPr="00F55977" w:rsidRDefault="004F720E" w:rsidP="00F33866">
            <w:pPr>
              <w:spacing w:after="0" w:line="240" w:lineRule="auto"/>
              <w:ind w:left="421"/>
              <w:jc w:val="center"/>
              <w:rPr>
                <w:rFonts w:ascii="Times New Roman" w:eastAsia="Times New Roman" w:hAnsi="Times New Roman" w:cs="Times New Roman"/>
                <w:b/>
                <w:bCs/>
                <w:sz w:val="24"/>
                <w:szCs w:val="24"/>
                <w:lang w:eastAsia="lv-LV"/>
              </w:rPr>
            </w:pPr>
            <w:r w:rsidRPr="00F55977">
              <w:rPr>
                <w:rFonts w:ascii="Times New Roman" w:eastAsia="Times New Roman" w:hAnsi="Times New Roman" w:cs="Times New Roman"/>
                <w:b/>
                <w:bCs/>
                <w:sz w:val="24"/>
                <w:szCs w:val="24"/>
                <w:lang w:eastAsia="lv-LV"/>
              </w:rPr>
              <w:t xml:space="preserve">III. </w:t>
            </w:r>
            <w:r w:rsidRPr="00F55977">
              <w:rPr>
                <w:rFonts w:ascii="Times New Roman" w:hAnsi="Times New Roman" w:cs="Times New Roman"/>
                <w:b/>
                <w:bCs/>
                <w:sz w:val="24"/>
                <w:szCs w:val="24"/>
              </w:rPr>
              <w:t>Tiesību akta projekta ietekme uz valsts budžetu un pašvaldību budžetiem</w:t>
            </w:r>
          </w:p>
        </w:tc>
      </w:tr>
      <w:tr w:rsidR="004F720E" w:rsidRPr="00F55977" w14:paraId="1846802F" w14:textId="77777777" w:rsidTr="00F33866">
        <w:trPr>
          <w:trHeight w:val="331"/>
        </w:trPr>
        <w:tc>
          <w:tcPr>
            <w:tcW w:w="9077" w:type="dxa"/>
          </w:tcPr>
          <w:p w14:paraId="09A84AB4" w14:textId="77777777" w:rsidR="004F720E" w:rsidRPr="00F55977" w:rsidRDefault="004F720E" w:rsidP="00F33866">
            <w:pPr>
              <w:spacing w:after="0" w:line="240" w:lineRule="auto"/>
              <w:jc w:val="center"/>
              <w:rPr>
                <w:rFonts w:ascii="Times New Roman" w:hAnsi="Times New Roman" w:cs="Times New Roman"/>
                <w:iCs/>
                <w:sz w:val="24"/>
                <w:szCs w:val="24"/>
              </w:rPr>
            </w:pPr>
            <w:r w:rsidRPr="00F55977">
              <w:rPr>
                <w:rFonts w:ascii="Times New Roman" w:hAnsi="Times New Roman" w:cs="Times New Roman"/>
                <w:iCs/>
                <w:sz w:val="24"/>
                <w:szCs w:val="24"/>
              </w:rPr>
              <w:t xml:space="preserve">Projekts nerada ietekmi </w:t>
            </w:r>
            <w:r w:rsidRPr="00F55977">
              <w:rPr>
                <w:rFonts w:ascii="Times New Roman" w:hAnsi="Times New Roman" w:cs="Times New Roman"/>
                <w:sz w:val="24"/>
                <w:szCs w:val="24"/>
              </w:rPr>
              <w:t>uz valsts budžetu un pašvaldību budžetiem.</w:t>
            </w:r>
          </w:p>
        </w:tc>
      </w:tr>
    </w:tbl>
    <w:p w14:paraId="63B045AB" w14:textId="77777777" w:rsidR="004F720E" w:rsidRPr="00F55977" w:rsidRDefault="004F720E" w:rsidP="004F720E">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4F720E" w:rsidRPr="00F55977" w14:paraId="11B80E32" w14:textId="77777777" w:rsidTr="00F33866">
        <w:trPr>
          <w:trHeight w:val="195"/>
        </w:trPr>
        <w:tc>
          <w:tcPr>
            <w:tcW w:w="9077" w:type="dxa"/>
            <w:vAlign w:val="center"/>
          </w:tcPr>
          <w:p w14:paraId="7C6D8C9B" w14:textId="77777777" w:rsidR="004F720E" w:rsidRPr="00F55977" w:rsidRDefault="004F720E" w:rsidP="00F33866">
            <w:pPr>
              <w:spacing w:after="0" w:line="240" w:lineRule="auto"/>
              <w:ind w:left="421"/>
              <w:jc w:val="center"/>
              <w:rPr>
                <w:rFonts w:ascii="Times New Roman" w:eastAsia="Times New Roman" w:hAnsi="Times New Roman" w:cs="Times New Roman"/>
                <w:b/>
                <w:bCs/>
                <w:sz w:val="24"/>
                <w:szCs w:val="24"/>
                <w:lang w:eastAsia="lv-LV"/>
              </w:rPr>
            </w:pPr>
            <w:r w:rsidRPr="00F55977">
              <w:rPr>
                <w:rFonts w:ascii="Times New Roman" w:eastAsia="Times New Roman" w:hAnsi="Times New Roman" w:cs="Times New Roman"/>
                <w:b/>
                <w:bCs/>
                <w:sz w:val="24"/>
                <w:szCs w:val="24"/>
                <w:lang w:eastAsia="lv-LV"/>
              </w:rPr>
              <w:t xml:space="preserve">IV. Tiesību akta projekta ietekme uz </w:t>
            </w:r>
            <w:r w:rsidRPr="00F55977">
              <w:rPr>
                <w:rFonts w:ascii="Times New Roman" w:eastAsia="Times New Roman" w:hAnsi="Times New Roman" w:cs="Times New Roman"/>
                <w:b/>
                <w:bCs/>
                <w:sz w:val="24"/>
                <w:szCs w:val="24"/>
                <w:lang w:eastAsia="lv-LV" w:bidi="lo-LA"/>
              </w:rPr>
              <w:t>spēkā esošo tiesību normu sistēmu</w:t>
            </w:r>
          </w:p>
        </w:tc>
      </w:tr>
      <w:tr w:rsidR="004F720E" w:rsidRPr="00F55977" w14:paraId="323206DE" w14:textId="77777777" w:rsidTr="00F33866">
        <w:trPr>
          <w:trHeight w:val="331"/>
        </w:trPr>
        <w:tc>
          <w:tcPr>
            <w:tcW w:w="9077" w:type="dxa"/>
          </w:tcPr>
          <w:p w14:paraId="5D055F9E" w14:textId="77777777" w:rsidR="004F720E" w:rsidRPr="00F55977" w:rsidRDefault="004F720E" w:rsidP="00F33866">
            <w:pPr>
              <w:spacing w:after="0" w:line="240" w:lineRule="auto"/>
              <w:jc w:val="center"/>
              <w:rPr>
                <w:rFonts w:ascii="Times New Roman" w:hAnsi="Times New Roman" w:cs="Times New Roman"/>
                <w:iCs/>
                <w:sz w:val="24"/>
                <w:szCs w:val="24"/>
              </w:rPr>
            </w:pPr>
            <w:r w:rsidRPr="00F55977">
              <w:rPr>
                <w:rFonts w:ascii="Times New Roman" w:hAnsi="Times New Roman" w:cs="Times New Roman"/>
                <w:iCs/>
                <w:sz w:val="24"/>
                <w:szCs w:val="24"/>
              </w:rPr>
              <w:t>Projekts šo jomu neskar.</w:t>
            </w:r>
          </w:p>
        </w:tc>
      </w:tr>
    </w:tbl>
    <w:p w14:paraId="22D002B1" w14:textId="77777777" w:rsidR="004F720E" w:rsidRPr="00F55977" w:rsidRDefault="004F720E" w:rsidP="004F720E">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4F720E" w:rsidRPr="00F55977" w14:paraId="312759E5" w14:textId="77777777" w:rsidTr="00F33866">
        <w:trPr>
          <w:trHeight w:val="195"/>
        </w:trPr>
        <w:tc>
          <w:tcPr>
            <w:tcW w:w="9077" w:type="dxa"/>
            <w:vAlign w:val="center"/>
          </w:tcPr>
          <w:p w14:paraId="2103FDAB" w14:textId="77777777" w:rsidR="004F720E" w:rsidRPr="00F55977" w:rsidRDefault="004F720E" w:rsidP="00F33866">
            <w:pPr>
              <w:spacing w:after="0" w:line="240" w:lineRule="auto"/>
              <w:ind w:left="421"/>
              <w:jc w:val="center"/>
              <w:rPr>
                <w:rFonts w:ascii="Times New Roman" w:hAnsi="Times New Roman" w:cs="Times New Roman"/>
                <w:b/>
                <w:bCs/>
                <w:sz w:val="24"/>
                <w:szCs w:val="24"/>
              </w:rPr>
            </w:pPr>
            <w:r w:rsidRPr="00F55977">
              <w:rPr>
                <w:rFonts w:ascii="Times New Roman" w:eastAsia="Times New Roman" w:hAnsi="Times New Roman" w:cs="Times New Roman"/>
                <w:b/>
                <w:bCs/>
                <w:sz w:val="24"/>
                <w:szCs w:val="24"/>
                <w:lang w:eastAsia="lv-LV"/>
              </w:rPr>
              <w:t xml:space="preserve">V. </w:t>
            </w:r>
            <w:r w:rsidRPr="00F55977">
              <w:rPr>
                <w:rFonts w:ascii="Times New Roman" w:hAnsi="Times New Roman" w:cs="Times New Roman"/>
                <w:b/>
                <w:bCs/>
                <w:sz w:val="24"/>
                <w:szCs w:val="24"/>
              </w:rPr>
              <w:t>Tiesību akta projekta atbilstība Latvijas Republikas starptautiskajām saistībām</w:t>
            </w:r>
          </w:p>
        </w:tc>
      </w:tr>
      <w:tr w:rsidR="004F720E" w:rsidRPr="00F55977" w14:paraId="0612D142" w14:textId="77777777" w:rsidTr="00F33866">
        <w:trPr>
          <w:trHeight w:val="331"/>
        </w:trPr>
        <w:tc>
          <w:tcPr>
            <w:tcW w:w="9077" w:type="dxa"/>
          </w:tcPr>
          <w:p w14:paraId="4DB078B0" w14:textId="77777777" w:rsidR="004F720E" w:rsidRPr="00F55977" w:rsidRDefault="004F720E" w:rsidP="00F33866">
            <w:pPr>
              <w:spacing w:after="0" w:line="240" w:lineRule="auto"/>
              <w:jc w:val="center"/>
              <w:rPr>
                <w:rFonts w:ascii="Times New Roman" w:hAnsi="Times New Roman" w:cs="Times New Roman"/>
                <w:iCs/>
                <w:sz w:val="24"/>
                <w:szCs w:val="24"/>
              </w:rPr>
            </w:pPr>
            <w:r w:rsidRPr="00F55977">
              <w:rPr>
                <w:rFonts w:ascii="Times New Roman" w:hAnsi="Times New Roman" w:cs="Times New Roman"/>
                <w:iCs/>
                <w:sz w:val="24"/>
                <w:szCs w:val="24"/>
              </w:rPr>
              <w:t>Projekts šo jomu neskar.</w:t>
            </w:r>
          </w:p>
        </w:tc>
      </w:tr>
    </w:tbl>
    <w:p w14:paraId="0649A9C2" w14:textId="77777777" w:rsidR="004F720E" w:rsidRPr="00796E3F" w:rsidRDefault="004F720E" w:rsidP="0064485F">
      <w:pPr>
        <w:spacing w:after="0" w:line="240" w:lineRule="auto"/>
        <w:jc w:val="both"/>
        <w:rPr>
          <w:rFonts w:ascii="Times New Roman" w:eastAsia="Times New Roman" w:hAnsi="Times New Roman" w:cs="Times New Roman"/>
          <w:sz w:val="24"/>
          <w:szCs w:val="24"/>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31"/>
        <w:gridCol w:w="5904"/>
      </w:tblGrid>
      <w:tr w:rsidR="00796E3F" w:rsidRPr="00796E3F" w14:paraId="5B3206FA" w14:textId="77777777" w:rsidTr="00D1663C">
        <w:trPr>
          <w:trHeight w:val="420"/>
        </w:trPr>
        <w:tc>
          <w:tcPr>
            <w:tcW w:w="5000" w:type="pct"/>
            <w:gridSpan w:val="3"/>
            <w:shd w:val="clear" w:color="auto" w:fill="auto"/>
            <w:hideMark/>
          </w:tcPr>
          <w:p w14:paraId="12A83CD2" w14:textId="77777777" w:rsidR="00731565" w:rsidRPr="00796E3F" w:rsidRDefault="00731565" w:rsidP="0064485F">
            <w:pPr>
              <w:spacing w:after="0" w:line="240" w:lineRule="auto"/>
              <w:jc w:val="center"/>
              <w:rPr>
                <w:rFonts w:ascii="Times New Roman" w:eastAsia="Times New Roman" w:hAnsi="Times New Roman" w:cs="Times New Roman"/>
                <w:b/>
                <w:bCs/>
                <w:sz w:val="24"/>
                <w:szCs w:val="24"/>
                <w:lang w:eastAsia="lv-LV"/>
              </w:rPr>
            </w:pPr>
            <w:r w:rsidRPr="00796E3F">
              <w:rPr>
                <w:rFonts w:ascii="Times New Roman" w:eastAsia="Times New Roman" w:hAnsi="Times New Roman" w:cs="Times New Roman"/>
                <w:sz w:val="24"/>
                <w:szCs w:val="24"/>
                <w:lang w:eastAsia="lv-LV"/>
              </w:rPr>
              <w:t> </w:t>
            </w:r>
            <w:r w:rsidRPr="00796E3F">
              <w:rPr>
                <w:rFonts w:ascii="Times New Roman" w:eastAsia="Times New Roman" w:hAnsi="Times New Roman" w:cs="Times New Roman"/>
                <w:b/>
                <w:bCs/>
                <w:sz w:val="24"/>
                <w:szCs w:val="24"/>
                <w:lang w:eastAsia="lv-LV"/>
              </w:rPr>
              <w:t>VI. Sabiedrības līdzdalība un komunikācijas aktivitātes</w:t>
            </w:r>
          </w:p>
        </w:tc>
      </w:tr>
      <w:tr w:rsidR="00796E3F" w:rsidRPr="00796E3F" w14:paraId="1F5E6805" w14:textId="77777777" w:rsidTr="00D1663C">
        <w:trPr>
          <w:trHeight w:val="540"/>
        </w:trPr>
        <w:tc>
          <w:tcPr>
            <w:tcW w:w="235" w:type="pct"/>
            <w:shd w:val="clear" w:color="auto" w:fill="auto"/>
            <w:hideMark/>
          </w:tcPr>
          <w:p w14:paraId="294288A0" w14:textId="77777777" w:rsidR="00731565" w:rsidRPr="00796E3F" w:rsidRDefault="00731565" w:rsidP="0064485F">
            <w:pPr>
              <w:spacing w:after="0" w:line="240" w:lineRule="auto"/>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1.</w:t>
            </w:r>
          </w:p>
        </w:tc>
        <w:tc>
          <w:tcPr>
            <w:tcW w:w="1507" w:type="pct"/>
            <w:shd w:val="clear" w:color="auto" w:fill="auto"/>
            <w:hideMark/>
          </w:tcPr>
          <w:p w14:paraId="788039DD" w14:textId="77777777" w:rsidR="00731565" w:rsidRPr="00796E3F" w:rsidRDefault="00731565" w:rsidP="0064485F">
            <w:pPr>
              <w:spacing w:after="0" w:line="240" w:lineRule="auto"/>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Plānotās sabiedrības līdzdalības un komunikācijas aktivitātes saistībā ar projektu</w:t>
            </w:r>
          </w:p>
        </w:tc>
        <w:tc>
          <w:tcPr>
            <w:tcW w:w="3258" w:type="pct"/>
            <w:shd w:val="clear" w:color="auto" w:fill="auto"/>
            <w:hideMark/>
          </w:tcPr>
          <w:p w14:paraId="087F604E" w14:textId="5E043D22" w:rsidR="00D1663C" w:rsidRPr="00796E3F" w:rsidRDefault="0005143E" w:rsidP="00D1663C">
            <w:pPr>
              <w:spacing w:after="0" w:line="240" w:lineRule="auto"/>
              <w:jc w:val="both"/>
              <w:rPr>
                <w:rFonts w:ascii="Times New Roman" w:eastAsia="Times New Roman" w:hAnsi="Times New Roman"/>
                <w:sz w:val="24"/>
                <w:szCs w:val="24"/>
                <w:lang w:eastAsia="lv-LV"/>
              </w:rPr>
            </w:pPr>
            <w:r w:rsidRPr="00796E3F">
              <w:rPr>
                <w:rFonts w:ascii="Times New Roman" w:eastAsia="Times New Roman" w:hAnsi="Times New Roman"/>
                <w:sz w:val="24"/>
                <w:szCs w:val="24"/>
                <w:lang w:eastAsia="lv-LV"/>
              </w:rPr>
              <w:t xml:space="preserve">    </w:t>
            </w:r>
            <w:r w:rsidR="00D1663C" w:rsidRPr="00796E3F">
              <w:rPr>
                <w:rFonts w:ascii="Times New Roman" w:eastAsia="Times New Roman" w:hAnsi="Times New Roman"/>
                <w:sz w:val="24"/>
                <w:szCs w:val="24"/>
                <w:lang w:eastAsia="lv-LV"/>
              </w:rPr>
              <w:t>Sabiedrības līdzdalība sais</w:t>
            </w:r>
            <w:r w:rsidR="005D1F8E" w:rsidRPr="00796E3F">
              <w:rPr>
                <w:rFonts w:ascii="Times New Roman" w:eastAsia="Times New Roman" w:hAnsi="Times New Roman"/>
                <w:sz w:val="24"/>
                <w:szCs w:val="24"/>
                <w:lang w:eastAsia="lv-LV"/>
              </w:rPr>
              <w:t>tībā ar e-</w:t>
            </w:r>
            <w:r w:rsidR="00D1663C" w:rsidRPr="00796E3F">
              <w:rPr>
                <w:rFonts w:ascii="Times New Roman" w:eastAsia="Times New Roman" w:hAnsi="Times New Roman"/>
                <w:sz w:val="24"/>
                <w:szCs w:val="24"/>
                <w:lang w:eastAsia="lv-LV"/>
              </w:rPr>
              <w:t xml:space="preserve">adreses ieviešanu tika nodrošināta Oficiālās elektroniskās adreses likuma izstrādes laikā, līdz </w:t>
            </w:r>
            <w:r w:rsidR="00EA2804" w:rsidRPr="00796E3F">
              <w:rPr>
                <w:rFonts w:ascii="Times New Roman" w:eastAsia="Times New Roman" w:hAnsi="Times New Roman"/>
                <w:sz w:val="24"/>
                <w:szCs w:val="24"/>
                <w:lang w:eastAsia="lv-LV"/>
              </w:rPr>
              <w:t>ar to P</w:t>
            </w:r>
            <w:r w:rsidR="00D1663C" w:rsidRPr="00796E3F">
              <w:rPr>
                <w:rFonts w:ascii="Times New Roman" w:eastAsia="Times New Roman" w:hAnsi="Times New Roman"/>
                <w:sz w:val="24"/>
                <w:szCs w:val="24"/>
                <w:lang w:eastAsia="lv-LV"/>
              </w:rPr>
              <w:t>rojekta izstrādē nav nepieciešama.</w:t>
            </w:r>
          </w:p>
          <w:p w14:paraId="6A38C805" w14:textId="3F3FB60B" w:rsidR="00731565" w:rsidRPr="00796E3F" w:rsidRDefault="00EA2804" w:rsidP="00D1663C">
            <w:pPr>
              <w:spacing w:after="0" w:line="240" w:lineRule="auto"/>
              <w:jc w:val="both"/>
              <w:rPr>
                <w:rFonts w:ascii="Times New Roman" w:eastAsia="Times New Roman" w:hAnsi="Times New Roman"/>
                <w:sz w:val="24"/>
                <w:szCs w:val="24"/>
                <w:lang w:eastAsia="lv-LV"/>
              </w:rPr>
            </w:pPr>
            <w:r w:rsidRPr="00796E3F">
              <w:rPr>
                <w:rFonts w:ascii="Times New Roman" w:eastAsia="Times New Roman" w:hAnsi="Times New Roman" w:cs="Times New Roman"/>
                <w:sz w:val="24"/>
                <w:szCs w:val="24"/>
                <w:lang w:eastAsia="lv-LV"/>
              </w:rPr>
              <w:t xml:space="preserve">    Pēc P</w:t>
            </w:r>
            <w:r w:rsidR="00D1663C" w:rsidRPr="00796E3F">
              <w:rPr>
                <w:rFonts w:ascii="Times New Roman" w:eastAsia="Times New Roman" w:hAnsi="Times New Roman" w:cs="Times New Roman"/>
                <w:sz w:val="24"/>
                <w:szCs w:val="24"/>
                <w:lang w:eastAsia="lv-LV"/>
              </w:rPr>
              <w:t xml:space="preserve">rojekta pieņemšanas Ministru kabinetā, tas tiks publicēts </w:t>
            </w:r>
            <w:r w:rsidRPr="00796E3F">
              <w:rPr>
                <w:rFonts w:ascii="Times New Roman" w:hAnsi="Times New Roman" w:cs="Times New Roman"/>
                <w:sz w:val="24"/>
                <w:szCs w:val="24"/>
              </w:rPr>
              <w:t>oficiālajā izdevumā “Latvijas Vēstnesis”</w:t>
            </w:r>
            <w:r w:rsidR="00D1663C" w:rsidRPr="00796E3F">
              <w:rPr>
                <w:rFonts w:ascii="Times New Roman" w:eastAsia="Times New Roman" w:hAnsi="Times New Roman"/>
                <w:sz w:val="24"/>
                <w:szCs w:val="24"/>
                <w:lang w:eastAsia="lv-LV"/>
              </w:rPr>
              <w:t>.</w:t>
            </w:r>
          </w:p>
        </w:tc>
      </w:tr>
      <w:tr w:rsidR="00796E3F" w:rsidRPr="00796E3F" w14:paraId="33613DC8" w14:textId="77777777" w:rsidTr="00D1663C">
        <w:trPr>
          <w:trHeight w:val="330"/>
        </w:trPr>
        <w:tc>
          <w:tcPr>
            <w:tcW w:w="235" w:type="pct"/>
            <w:shd w:val="clear" w:color="auto" w:fill="auto"/>
            <w:hideMark/>
          </w:tcPr>
          <w:p w14:paraId="03C9597E" w14:textId="77777777" w:rsidR="00731565" w:rsidRPr="00796E3F" w:rsidRDefault="00731565" w:rsidP="0064485F">
            <w:pPr>
              <w:spacing w:after="0" w:line="240" w:lineRule="auto"/>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2.</w:t>
            </w:r>
          </w:p>
        </w:tc>
        <w:tc>
          <w:tcPr>
            <w:tcW w:w="1507" w:type="pct"/>
            <w:shd w:val="clear" w:color="auto" w:fill="auto"/>
            <w:hideMark/>
          </w:tcPr>
          <w:p w14:paraId="5E7AE9CC" w14:textId="77777777" w:rsidR="00731565" w:rsidRPr="00796E3F" w:rsidRDefault="00731565" w:rsidP="0064485F">
            <w:pPr>
              <w:spacing w:after="0" w:line="240" w:lineRule="auto"/>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Sabiedrības līdzdalība projekta izstrādē</w:t>
            </w:r>
          </w:p>
        </w:tc>
        <w:tc>
          <w:tcPr>
            <w:tcW w:w="3258" w:type="pct"/>
            <w:shd w:val="clear" w:color="auto" w:fill="auto"/>
          </w:tcPr>
          <w:p w14:paraId="2C682BB3" w14:textId="2E12B33F" w:rsidR="00731565" w:rsidRPr="00796E3F" w:rsidRDefault="0005143E" w:rsidP="00D1663C">
            <w:pPr>
              <w:spacing w:after="0" w:line="240" w:lineRule="auto"/>
              <w:jc w:val="both"/>
              <w:rPr>
                <w:rFonts w:ascii="Times New Roman" w:hAnsi="Times New Roman" w:cs="Times New Roman"/>
                <w:sz w:val="24"/>
                <w:szCs w:val="24"/>
              </w:rPr>
            </w:pPr>
            <w:r w:rsidRPr="00796E3F">
              <w:rPr>
                <w:rFonts w:ascii="Times New Roman" w:eastAsia="Times New Roman" w:hAnsi="Times New Roman"/>
                <w:sz w:val="24"/>
                <w:szCs w:val="24"/>
                <w:lang w:eastAsia="lv-LV"/>
              </w:rPr>
              <w:t xml:space="preserve">    </w:t>
            </w:r>
            <w:r w:rsidR="00D1663C" w:rsidRPr="00796E3F">
              <w:rPr>
                <w:rFonts w:ascii="Times New Roman" w:eastAsia="Times New Roman" w:hAnsi="Times New Roman"/>
                <w:sz w:val="24"/>
                <w:szCs w:val="24"/>
                <w:lang w:eastAsia="lv-LV"/>
              </w:rPr>
              <w:t xml:space="preserve">Saskaņā ar Ministru kabineta 2009. gada 25. augusta noteikumu </w:t>
            </w:r>
            <w:r w:rsidR="00EA2804" w:rsidRPr="00796E3F">
              <w:rPr>
                <w:rFonts w:ascii="Times New Roman" w:eastAsia="Times New Roman" w:hAnsi="Times New Roman"/>
                <w:sz w:val="24"/>
                <w:szCs w:val="24"/>
                <w:lang w:eastAsia="lv-LV"/>
              </w:rPr>
              <w:t>Nr. 970 “</w:t>
            </w:r>
            <w:r w:rsidR="00D1663C" w:rsidRPr="00796E3F">
              <w:rPr>
                <w:rFonts w:ascii="Times New Roman" w:eastAsia="Times New Roman" w:hAnsi="Times New Roman"/>
                <w:sz w:val="24"/>
                <w:szCs w:val="24"/>
                <w:lang w:eastAsia="lv-LV"/>
              </w:rPr>
              <w:t>Sabiedrības līdzdalības kārtība attīstības plānošanas procesā</w:t>
            </w:r>
            <w:r w:rsidR="00EA2804" w:rsidRPr="00796E3F">
              <w:rPr>
                <w:rFonts w:ascii="Times New Roman" w:eastAsia="Times New Roman" w:hAnsi="Times New Roman"/>
                <w:sz w:val="24"/>
                <w:szCs w:val="24"/>
                <w:lang w:eastAsia="lv-LV"/>
              </w:rPr>
              <w:t>”</w:t>
            </w:r>
            <w:r w:rsidR="00D1663C" w:rsidRPr="00796E3F">
              <w:rPr>
                <w:rFonts w:ascii="Times New Roman" w:eastAsia="Times New Roman" w:hAnsi="Times New Roman"/>
                <w:sz w:val="24"/>
                <w:szCs w:val="24"/>
                <w:lang w:eastAsia="lv-LV"/>
              </w:rPr>
              <w:t xml:space="preserve"> 5. punktu sabiedrības līdzdalības kārtība piemērojama tiesību aktu projektu izstrādē, kas būtiski maina esošo regulējumu vai paredz ieviest jaunas politiskās iniciatīvas. Ņemot vērā, k</w:t>
            </w:r>
            <w:r w:rsidR="00EA2804" w:rsidRPr="00796E3F">
              <w:rPr>
                <w:rFonts w:ascii="Times New Roman" w:eastAsia="Times New Roman" w:hAnsi="Times New Roman"/>
                <w:sz w:val="24"/>
                <w:szCs w:val="24"/>
                <w:lang w:eastAsia="lv-LV"/>
              </w:rPr>
              <w:t>a P</w:t>
            </w:r>
            <w:r w:rsidR="00D1663C" w:rsidRPr="00796E3F">
              <w:rPr>
                <w:rFonts w:ascii="Times New Roman" w:eastAsia="Times New Roman" w:hAnsi="Times New Roman"/>
                <w:sz w:val="24"/>
                <w:szCs w:val="24"/>
                <w:lang w:eastAsia="lv-LV"/>
              </w:rPr>
              <w:t>rojekts paredz nodrošināt jau Oficiālās elektroniskās adreses likumā, kas ir pieņemts 2016. gada 16. jūnijā, noteikto regulējumu, nemaina esošo regulējumu un neievieš jaunas politikas inici</w:t>
            </w:r>
            <w:r w:rsidR="00EA2804" w:rsidRPr="00796E3F">
              <w:rPr>
                <w:rFonts w:ascii="Times New Roman" w:eastAsia="Times New Roman" w:hAnsi="Times New Roman"/>
                <w:sz w:val="24"/>
                <w:szCs w:val="24"/>
                <w:lang w:eastAsia="lv-LV"/>
              </w:rPr>
              <w:t>atīvas, sabiedrības līdzdalība P</w:t>
            </w:r>
            <w:r w:rsidR="00D1663C" w:rsidRPr="00796E3F">
              <w:rPr>
                <w:rFonts w:ascii="Times New Roman" w:eastAsia="Times New Roman" w:hAnsi="Times New Roman"/>
                <w:sz w:val="24"/>
                <w:szCs w:val="24"/>
                <w:lang w:eastAsia="lv-LV"/>
              </w:rPr>
              <w:t>rojekta izstrādē nav nepieciešama.</w:t>
            </w:r>
          </w:p>
        </w:tc>
      </w:tr>
      <w:tr w:rsidR="00796E3F" w:rsidRPr="00796E3F" w14:paraId="14EB6792" w14:textId="77777777" w:rsidTr="00D1663C">
        <w:trPr>
          <w:trHeight w:val="465"/>
        </w:trPr>
        <w:tc>
          <w:tcPr>
            <w:tcW w:w="235" w:type="pct"/>
            <w:shd w:val="clear" w:color="auto" w:fill="auto"/>
            <w:hideMark/>
          </w:tcPr>
          <w:p w14:paraId="348BEDA2" w14:textId="77777777" w:rsidR="00731565" w:rsidRPr="00796E3F" w:rsidRDefault="00731565" w:rsidP="0064485F">
            <w:pPr>
              <w:spacing w:after="0" w:line="240" w:lineRule="auto"/>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3.</w:t>
            </w:r>
          </w:p>
        </w:tc>
        <w:tc>
          <w:tcPr>
            <w:tcW w:w="1507" w:type="pct"/>
            <w:shd w:val="clear" w:color="auto" w:fill="auto"/>
            <w:hideMark/>
          </w:tcPr>
          <w:p w14:paraId="772840BB" w14:textId="77777777" w:rsidR="00731565" w:rsidRPr="00796E3F" w:rsidRDefault="00731565" w:rsidP="0064485F">
            <w:pPr>
              <w:spacing w:after="0" w:line="240" w:lineRule="auto"/>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Sabiedrības līdzdalības rezultāti</w:t>
            </w:r>
          </w:p>
        </w:tc>
        <w:tc>
          <w:tcPr>
            <w:tcW w:w="3258" w:type="pct"/>
            <w:shd w:val="clear" w:color="auto" w:fill="auto"/>
          </w:tcPr>
          <w:p w14:paraId="5E4840D1" w14:textId="40C03ABD" w:rsidR="00013BDC" w:rsidRPr="00796E3F" w:rsidRDefault="0005143E" w:rsidP="00D1663C">
            <w:pPr>
              <w:spacing w:after="0" w:line="240" w:lineRule="auto"/>
              <w:jc w:val="both"/>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 xml:space="preserve">    </w:t>
            </w:r>
            <w:r w:rsidR="00D1663C" w:rsidRPr="00796E3F">
              <w:rPr>
                <w:rFonts w:ascii="Times New Roman" w:eastAsia="Times New Roman" w:hAnsi="Times New Roman" w:cs="Times New Roman"/>
                <w:sz w:val="24"/>
                <w:szCs w:val="24"/>
                <w:lang w:eastAsia="lv-LV"/>
              </w:rPr>
              <w:t>Projekts šo jomu neskar.</w:t>
            </w:r>
          </w:p>
        </w:tc>
      </w:tr>
      <w:tr w:rsidR="00796E3F" w:rsidRPr="00796E3F" w14:paraId="3434090D" w14:textId="77777777" w:rsidTr="00D1663C">
        <w:trPr>
          <w:trHeight w:val="465"/>
        </w:trPr>
        <w:tc>
          <w:tcPr>
            <w:tcW w:w="235" w:type="pct"/>
            <w:shd w:val="clear" w:color="auto" w:fill="auto"/>
            <w:hideMark/>
          </w:tcPr>
          <w:p w14:paraId="25F1171E" w14:textId="77777777" w:rsidR="00731565" w:rsidRPr="00796E3F" w:rsidRDefault="00731565" w:rsidP="0064485F">
            <w:pPr>
              <w:spacing w:after="0" w:line="240" w:lineRule="auto"/>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4.</w:t>
            </w:r>
          </w:p>
        </w:tc>
        <w:tc>
          <w:tcPr>
            <w:tcW w:w="1507" w:type="pct"/>
            <w:shd w:val="clear" w:color="auto" w:fill="auto"/>
            <w:hideMark/>
          </w:tcPr>
          <w:p w14:paraId="2D10B3E4" w14:textId="77777777" w:rsidR="00731565" w:rsidRPr="00796E3F" w:rsidRDefault="00731565" w:rsidP="0064485F">
            <w:pPr>
              <w:spacing w:after="0" w:line="240" w:lineRule="auto"/>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Cita informācija</w:t>
            </w:r>
          </w:p>
        </w:tc>
        <w:tc>
          <w:tcPr>
            <w:tcW w:w="3258" w:type="pct"/>
            <w:shd w:val="clear" w:color="auto" w:fill="auto"/>
          </w:tcPr>
          <w:p w14:paraId="74D1EB12" w14:textId="299A3FB3" w:rsidR="00731565" w:rsidRPr="00796E3F" w:rsidRDefault="0005143E" w:rsidP="00D1663C">
            <w:pPr>
              <w:spacing w:after="0" w:line="240" w:lineRule="auto"/>
              <w:jc w:val="both"/>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 xml:space="preserve">    </w:t>
            </w:r>
            <w:r w:rsidR="00731565" w:rsidRPr="00796E3F">
              <w:rPr>
                <w:rFonts w:ascii="Times New Roman" w:eastAsia="Times New Roman" w:hAnsi="Times New Roman" w:cs="Times New Roman"/>
                <w:sz w:val="24"/>
                <w:szCs w:val="24"/>
                <w:lang w:eastAsia="lv-LV"/>
              </w:rPr>
              <w:t>Nav.</w:t>
            </w:r>
          </w:p>
        </w:tc>
      </w:tr>
    </w:tbl>
    <w:p w14:paraId="0D432C5E" w14:textId="77777777" w:rsidR="00045576" w:rsidRPr="00796E3F" w:rsidRDefault="00045576" w:rsidP="0064485F">
      <w:pPr>
        <w:spacing w:after="0" w:line="240" w:lineRule="auto"/>
        <w:rPr>
          <w:rFonts w:ascii="Times New Roman" w:eastAsia="Times New Roman" w:hAnsi="Times New Roman" w:cs="Times New Roman"/>
          <w:sz w:val="24"/>
          <w:szCs w:val="24"/>
          <w:lang w:eastAsia="lv-LV"/>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693"/>
        <w:gridCol w:w="5952"/>
      </w:tblGrid>
      <w:tr w:rsidR="00796E3F" w:rsidRPr="00796E3F" w14:paraId="005A16AF" w14:textId="77777777" w:rsidTr="00D1663C">
        <w:trPr>
          <w:trHeight w:val="381"/>
          <w:jc w:val="center"/>
        </w:trPr>
        <w:tc>
          <w:tcPr>
            <w:tcW w:w="9066" w:type="dxa"/>
            <w:gridSpan w:val="3"/>
            <w:vAlign w:val="center"/>
          </w:tcPr>
          <w:p w14:paraId="3EACA59C" w14:textId="77777777" w:rsidR="00FC40A9" w:rsidRPr="00796E3F" w:rsidRDefault="00FC40A9" w:rsidP="0064485F">
            <w:pPr>
              <w:pStyle w:val="naisnod"/>
              <w:spacing w:before="0" w:beforeAutospacing="0" w:after="0" w:afterAutospacing="0"/>
              <w:ind w:left="57" w:right="57"/>
              <w:jc w:val="center"/>
            </w:pPr>
            <w:r w:rsidRPr="00796E3F">
              <w:rPr>
                <w:b/>
              </w:rPr>
              <w:t>VII. Tiesību akta projekta izpildes nodrošināšana un tās ietekme uz institūcijām</w:t>
            </w:r>
          </w:p>
        </w:tc>
      </w:tr>
      <w:tr w:rsidR="00796E3F" w:rsidRPr="00796E3F" w14:paraId="7AD19062" w14:textId="77777777" w:rsidTr="00A66884">
        <w:trPr>
          <w:trHeight w:val="427"/>
          <w:jc w:val="center"/>
        </w:trPr>
        <w:tc>
          <w:tcPr>
            <w:tcW w:w="421" w:type="dxa"/>
          </w:tcPr>
          <w:p w14:paraId="1B24F638" w14:textId="77777777" w:rsidR="00FC40A9" w:rsidRPr="00796E3F" w:rsidRDefault="00FC40A9" w:rsidP="00E04B62">
            <w:pPr>
              <w:pStyle w:val="naisnod"/>
              <w:spacing w:before="0" w:beforeAutospacing="0" w:after="0" w:afterAutospacing="0"/>
              <w:ind w:left="57" w:right="57"/>
              <w:jc w:val="both"/>
            </w:pPr>
            <w:r w:rsidRPr="00796E3F">
              <w:t>1.</w:t>
            </w:r>
          </w:p>
        </w:tc>
        <w:tc>
          <w:tcPr>
            <w:tcW w:w="2693" w:type="dxa"/>
          </w:tcPr>
          <w:p w14:paraId="74067020" w14:textId="77777777" w:rsidR="00FC40A9" w:rsidRPr="00796E3F" w:rsidRDefault="00FC40A9" w:rsidP="00E04B62">
            <w:pPr>
              <w:pStyle w:val="naisf"/>
              <w:spacing w:before="0" w:after="0"/>
              <w:ind w:left="57" w:right="57" w:firstLine="0"/>
            </w:pPr>
            <w:r w:rsidRPr="00796E3F">
              <w:t>Projekta izpildē iesaistītās institūcijas</w:t>
            </w:r>
          </w:p>
        </w:tc>
        <w:tc>
          <w:tcPr>
            <w:tcW w:w="5952" w:type="dxa"/>
          </w:tcPr>
          <w:p w14:paraId="3608632D" w14:textId="3963F1AB" w:rsidR="00FC40A9" w:rsidRPr="00796E3F" w:rsidRDefault="001C5214" w:rsidP="001C5214">
            <w:pPr>
              <w:spacing w:after="0" w:line="240" w:lineRule="auto"/>
              <w:ind w:right="114"/>
              <w:jc w:val="both"/>
              <w:rPr>
                <w:rFonts w:ascii="Times New Roman" w:eastAsia="Times New Roman" w:hAnsi="Times New Roman" w:cs="Times New Roman"/>
                <w:bCs/>
                <w:sz w:val="24"/>
                <w:szCs w:val="24"/>
                <w:lang w:eastAsia="lv-LV"/>
              </w:rPr>
            </w:pPr>
            <w:bookmarkStart w:id="1" w:name="p66"/>
            <w:bookmarkStart w:id="2" w:name="p67"/>
            <w:bookmarkStart w:id="3" w:name="p68"/>
            <w:bookmarkStart w:id="4" w:name="p69"/>
            <w:bookmarkEnd w:id="1"/>
            <w:bookmarkEnd w:id="2"/>
            <w:bookmarkEnd w:id="3"/>
            <w:bookmarkEnd w:id="4"/>
            <w:r w:rsidRPr="00796E3F">
              <w:rPr>
                <w:rFonts w:ascii="Times New Roman" w:eastAsia="Times New Roman" w:hAnsi="Times New Roman" w:cs="Times New Roman"/>
                <w:bCs/>
                <w:sz w:val="24"/>
                <w:szCs w:val="24"/>
                <w:lang w:eastAsia="lv-LV"/>
              </w:rPr>
              <w:t xml:space="preserve">    </w:t>
            </w:r>
            <w:r w:rsidR="00D1663C" w:rsidRPr="00796E3F">
              <w:rPr>
                <w:rFonts w:ascii="Times New Roman" w:eastAsia="Times New Roman" w:hAnsi="Times New Roman" w:cs="Times New Roman"/>
                <w:bCs/>
                <w:sz w:val="24"/>
                <w:szCs w:val="24"/>
                <w:lang w:eastAsia="lv-LV"/>
              </w:rPr>
              <w:t xml:space="preserve">Projekta izpildi atbilstoši </w:t>
            </w:r>
            <w:r w:rsidR="00D1663C" w:rsidRPr="00796E3F">
              <w:rPr>
                <w:rFonts w:ascii="Times New Roman" w:eastAsia="Times New Roman" w:hAnsi="Times New Roman" w:cs="Times New Roman"/>
                <w:sz w:val="24"/>
                <w:szCs w:val="24"/>
                <w:lang w:eastAsia="lv-LV"/>
              </w:rPr>
              <w:t>noteikumos Nr. </w:t>
            </w:r>
            <w:r w:rsidR="006B18F3" w:rsidRPr="00796E3F">
              <w:rPr>
                <w:rFonts w:ascii="Times New Roman" w:eastAsia="Times New Roman" w:hAnsi="Times New Roman" w:cs="Times New Roman"/>
                <w:sz w:val="24"/>
                <w:szCs w:val="24"/>
                <w:lang w:eastAsia="lv-LV"/>
              </w:rPr>
              <w:t>779</w:t>
            </w:r>
            <w:r w:rsidR="00DE639F" w:rsidRPr="00796E3F">
              <w:rPr>
                <w:rFonts w:ascii="Times New Roman" w:eastAsia="Times New Roman" w:hAnsi="Times New Roman" w:cs="Times New Roman"/>
                <w:sz w:val="24"/>
                <w:szCs w:val="24"/>
                <w:lang w:eastAsia="lv-LV"/>
              </w:rPr>
              <w:t xml:space="preserve"> </w:t>
            </w:r>
            <w:r w:rsidR="00047AD4" w:rsidRPr="00796E3F">
              <w:rPr>
                <w:rFonts w:ascii="Times New Roman" w:eastAsia="Times New Roman" w:hAnsi="Times New Roman" w:cs="Times New Roman"/>
                <w:bCs/>
                <w:sz w:val="24"/>
                <w:szCs w:val="24"/>
                <w:lang w:eastAsia="lv-LV"/>
              </w:rPr>
              <w:t xml:space="preserve">paredzētajam </w:t>
            </w:r>
            <w:r w:rsidR="00887FEC" w:rsidRPr="00796E3F">
              <w:rPr>
                <w:rFonts w:ascii="Times New Roman" w:eastAsia="Times New Roman" w:hAnsi="Times New Roman" w:cs="Times New Roman"/>
                <w:bCs/>
                <w:sz w:val="24"/>
                <w:szCs w:val="24"/>
                <w:lang w:eastAsia="lv-LV"/>
              </w:rPr>
              <w:t>nod</w:t>
            </w:r>
            <w:r w:rsidR="00390CFC" w:rsidRPr="00796E3F">
              <w:rPr>
                <w:rFonts w:ascii="Times New Roman" w:eastAsia="Times New Roman" w:hAnsi="Times New Roman" w:cs="Times New Roman"/>
                <w:bCs/>
                <w:sz w:val="24"/>
                <w:szCs w:val="24"/>
                <w:lang w:eastAsia="lv-LV"/>
              </w:rPr>
              <w:t xml:space="preserve">rošinās </w:t>
            </w:r>
            <w:r w:rsidR="006B18F3" w:rsidRPr="00796E3F">
              <w:rPr>
                <w:rFonts w:ascii="Times New Roman" w:eastAsia="Times New Roman" w:hAnsi="Times New Roman" w:cs="Times New Roman"/>
                <w:bCs/>
                <w:sz w:val="24"/>
                <w:szCs w:val="24"/>
                <w:lang w:eastAsia="lv-LV"/>
              </w:rPr>
              <w:t xml:space="preserve">vispārējās </w:t>
            </w:r>
            <w:r w:rsidR="00390CFC" w:rsidRPr="00796E3F">
              <w:rPr>
                <w:rFonts w:ascii="Times New Roman" w:eastAsia="Times New Roman" w:hAnsi="Times New Roman" w:cs="Times New Roman"/>
                <w:bCs/>
                <w:sz w:val="24"/>
                <w:szCs w:val="24"/>
                <w:lang w:eastAsia="lv-LV"/>
              </w:rPr>
              <w:t>izglītības iestādes</w:t>
            </w:r>
            <w:r w:rsidR="00DE639F" w:rsidRPr="00796E3F">
              <w:rPr>
                <w:rFonts w:ascii="Times New Roman" w:hAnsi="Times New Roman" w:cs="Times New Roman"/>
                <w:sz w:val="24"/>
                <w:szCs w:val="24"/>
              </w:rPr>
              <w:t>.</w:t>
            </w:r>
          </w:p>
        </w:tc>
      </w:tr>
      <w:tr w:rsidR="00796E3F" w:rsidRPr="00796E3F" w14:paraId="51219516" w14:textId="77777777" w:rsidTr="00A66884">
        <w:trPr>
          <w:trHeight w:val="463"/>
          <w:jc w:val="center"/>
        </w:trPr>
        <w:tc>
          <w:tcPr>
            <w:tcW w:w="421" w:type="dxa"/>
          </w:tcPr>
          <w:p w14:paraId="549CF40A" w14:textId="77777777" w:rsidR="00FC40A9" w:rsidRPr="00796E3F" w:rsidRDefault="00FC40A9" w:rsidP="0064485F">
            <w:pPr>
              <w:pStyle w:val="naisnod"/>
              <w:spacing w:before="0" w:beforeAutospacing="0" w:after="0" w:afterAutospacing="0"/>
              <w:ind w:left="57" w:right="57"/>
              <w:jc w:val="both"/>
            </w:pPr>
            <w:r w:rsidRPr="00796E3F">
              <w:lastRenderedPageBreak/>
              <w:t>2.</w:t>
            </w:r>
          </w:p>
        </w:tc>
        <w:tc>
          <w:tcPr>
            <w:tcW w:w="2693" w:type="dxa"/>
          </w:tcPr>
          <w:p w14:paraId="244B07F7" w14:textId="20937ABA" w:rsidR="00FC40A9" w:rsidRPr="00796E3F" w:rsidRDefault="00FC40A9" w:rsidP="0064485F">
            <w:pPr>
              <w:pStyle w:val="naisf"/>
              <w:spacing w:before="0" w:after="0"/>
              <w:ind w:left="57" w:right="57" w:firstLine="0"/>
              <w:jc w:val="left"/>
            </w:pPr>
            <w:r w:rsidRPr="00796E3F">
              <w:t>Projekta izpildes ietekme uz pārvaldes funkcijām un institucionālo struktūru.</w:t>
            </w:r>
          </w:p>
          <w:p w14:paraId="6D7D4A85" w14:textId="54D7F53B" w:rsidR="00FC40A9" w:rsidRPr="00796E3F" w:rsidRDefault="00FC40A9" w:rsidP="0064485F">
            <w:pPr>
              <w:pStyle w:val="naisf"/>
              <w:spacing w:before="0" w:after="0"/>
              <w:ind w:left="57" w:right="57" w:firstLine="0"/>
              <w:jc w:val="left"/>
            </w:pPr>
            <w:r w:rsidRPr="00796E3F">
              <w:t>Jaunu institūciju izveide, esošu institūciju likvidācija vai reorganizācija, to ietekme uz institūcijas cilvēkresursiem</w:t>
            </w:r>
          </w:p>
        </w:tc>
        <w:tc>
          <w:tcPr>
            <w:tcW w:w="5952" w:type="dxa"/>
          </w:tcPr>
          <w:p w14:paraId="7C935DC0" w14:textId="3B63E783" w:rsidR="00EA2804" w:rsidRPr="00796E3F" w:rsidRDefault="00EA2804" w:rsidP="00EA2804">
            <w:pPr>
              <w:spacing w:after="0" w:line="240" w:lineRule="auto"/>
              <w:ind w:left="-28"/>
              <w:jc w:val="both"/>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 xml:space="preserve">    Ar P</w:t>
            </w:r>
            <w:r w:rsidR="00D1663C" w:rsidRPr="00796E3F">
              <w:rPr>
                <w:rFonts w:ascii="Times New Roman" w:eastAsia="Times New Roman" w:hAnsi="Times New Roman" w:cs="Times New Roman"/>
                <w:sz w:val="24"/>
                <w:szCs w:val="24"/>
                <w:lang w:eastAsia="lv-LV"/>
              </w:rPr>
              <w:t xml:space="preserve">rojektu netiek paplašinātas </w:t>
            </w:r>
            <w:r w:rsidRPr="00796E3F">
              <w:rPr>
                <w:rFonts w:ascii="Times New Roman" w:eastAsia="Times New Roman" w:hAnsi="Times New Roman" w:cs="Times New Roman"/>
                <w:sz w:val="24"/>
                <w:szCs w:val="24"/>
                <w:lang w:eastAsia="lv-LV"/>
              </w:rPr>
              <w:t>Izglītības un zinātnes</w:t>
            </w:r>
            <w:r w:rsidR="00D1663C" w:rsidRPr="00796E3F">
              <w:rPr>
                <w:rFonts w:ascii="Times New Roman" w:eastAsia="Times New Roman" w:hAnsi="Times New Roman" w:cs="Times New Roman"/>
                <w:sz w:val="24"/>
                <w:szCs w:val="24"/>
                <w:lang w:eastAsia="lv-LV"/>
              </w:rPr>
              <w:t xml:space="preserve"> ministrijai </w:t>
            </w:r>
            <w:r w:rsidR="00A6385C" w:rsidRPr="00796E3F">
              <w:rPr>
                <w:rFonts w:ascii="Times New Roman" w:eastAsia="Times New Roman" w:hAnsi="Times New Roman" w:cs="Times New Roman"/>
                <w:sz w:val="24"/>
                <w:szCs w:val="24"/>
                <w:lang w:eastAsia="lv-LV"/>
              </w:rPr>
              <w:t xml:space="preserve">un </w:t>
            </w:r>
            <w:r w:rsidR="006B18F3" w:rsidRPr="00796E3F">
              <w:rPr>
                <w:rFonts w:ascii="Times New Roman" w:eastAsia="Times New Roman" w:hAnsi="Times New Roman" w:cs="Times New Roman"/>
                <w:sz w:val="24"/>
                <w:szCs w:val="24"/>
                <w:lang w:eastAsia="lv-LV"/>
              </w:rPr>
              <w:t xml:space="preserve">vispārējās </w:t>
            </w:r>
            <w:r w:rsidR="00390CFC" w:rsidRPr="00796E3F">
              <w:rPr>
                <w:rFonts w:ascii="Times New Roman" w:hAnsi="Times New Roman" w:cs="Times New Roman"/>
                <w:sz w:val="24"/>
                <w:szCs w:val="24"/>
              </w:rPr>
              <w:t>izglītības iestādēm</w:t>
            </w:r>
            <w:r w:rsidR="003775BC" w:rsidRPr="00796E3F">
              <w:rPr>
                <w:rFonts w:ascii="Times New Roman" w:hAnsi="Times New Roman" w:cs="Times New Roman"/>
                <w:sz w:val="24"/>
                <w:szCs w:val="24"/>
              </w:rPr>
              <w:t xml:space="preserve"> </w:t>
            </w:r>
            <w:r w:rsidR="00D1663C" w:rsidRPr="00796E3F">
              <w:rPr>
                <w:rFonts w:ascii="Times New Roman" w:eastAsia="Times New Roman" w:hAnsi="Times New Roman" w:cs="Times New Roman"/>
                <w:sz w:val="24"/>
                <w:szCs w:val="24"/>
                <w:lang w:eastAsia="lv-LV"/>
              </w:rPr>
              <w:t>normatīvajos aktos noteiktās funkcijas.</w:t>
            </w:r>
          </w:p>
          <w:p w14:paraId="4879BCB7" w14:textId="7D680151" w:rsidR="00D1663C" w:rsidRPr="00796E3F" w:rsidRDefault="00EA2804" w:rsidP="00EA2804">
            <w:pPr>
              <w:spacing w:after="0" w:line="240" w:lineRule="auto"/>
              <w:ind w:left="-28"/>
              <w:jc w:val="both"/>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 xml:space="preserve">    </w:t>
            </w:r>
            <w:r w:rsidR="00D1663C" w:rsidRPr="00796E3F">
              <w:rPr>
                <w:rFonts w:ascii="Times New Roman" w:eastAsia="Times New Roman" w:hAnsi="Times New Roman" w:cs="Times New Roman"/>
                <w:sz w:val="24"/>
                <w:szCs w:val="24"/>
                <w:lang w:eastAsia="lv-LV"/>
              </w:rPr>
              <w:t>Projekts neparedz jaunu institūciju izveidi vai esošo institūciju</w:t>
            </w:r>
            <w:r w:rsidRPr="00796E3F">
              <w:rPr>
                <w:rFonts w:ascii="Times New Roman" w:eastAsia="Times New Roman" w:hAnsi="Times New Roman" w:cs="Times New Roman"/>
                <w:sz w:val="24"/>
                <w:szCs w:val="24"/>
                <w:lang w:eastAsia="lv-LV"/>
              </w:rPr>
              <w:t xml:space="preserve"> likvidāciju vai reorganizāciju, kā ar</w:t>
            </w:r>
            <w:r w:rsidR="003D422C" w:rsidRPr="00796E3F">
              <w:rPr>
                <w:rFonts w:ascii="Times New Roman" w:eastAsia="Times New Roman" w:hAnsi="Times New Roman" w:cs="Times New Roman"/>
                <w:sz w:val="24"/>
                <w:szCs w:val="24"/>
                <w:lang w:eastAsia="lv-LV"/>
              </w:rPr>
              <w:t>ī Projektam</w:t>
            </w:r>
            <w:r w:rsidRPr="00796E3F">
              <w:rPr>
                <w:rFonts w:ascii="Times New Roman" w:eastAsia="Times New Roman" w:hAnsi="Times New Roman" w:cs="Times New Roman"/>
                <w:sz w:val="24"/>
                <w:szCs w:val="24"/>
                <w:lang w:eastAsia="lv-LV"/>
              </w:rPr>
              <w:t xml:space="preserve"> nav ietekmes uz esošo institūciju cilvēkresursiem.</w:t>
            </w:r>
          </w:p>
          <w:p w14:paraId="0621936E" w14:textId="772EEC06" w:rsidR="00AA77AD" w:rsidRPr="00796E3F" w:rsidRDefault="00AA77AD" w:rsidP="00045576">
            <w:pPr>
              <w:spacing w:after="0" w:line="240" w:lineRule="auto"/>
              <w:ind w:left="121" w:right="114"/>
              <w:jc w:val="both"/>
              <w:rPr>
                <w:rFonts w:ascii="Times New Roman" w:hAnsi="Times New Roman" w:cs="Times New Roman"/>
                <w:sz w:val="24"/>
                <w:szCs w:val="24"/>
              </w:rPr>
            </w:pPr>
          </w:p>
        </w:tc>
      </w:tr>
      <w:tr w:rsidR="00796E3F" w:rsidRPr="00796E3F" w14:paraId="6EF80B7E" w14:textId="77777777" w:rsidTr="00A66884">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10615AB1" w14:textId="77777777" w:rsidR="00FC40A9" w:rsidRPr="00796E3F" w:rsidRDefault="00FC40A9" w:rsidP="0064485F">
            <w:pPr>
              <w:pStyle w:val="naisnod"/>
              <w:spacing w:before="0" w:beforeAutospacing="0" w:after="0" w:afterAutospacing="0"/>
              <w:ind w:left="57" w:right="57"/>
              <w:jc w:val="both"/>
            </w:pPr>
            <w:r w:rsidRPr="00796E3F">
              <w:t>3.</w:t>
            </w:r>
          </w:p>
        </w:tc>
        <w:tc>
          <w:tcPr>
            <w:tcW w:w="2693" w:type="dxa"/>
            <w:tcBorders>
              <w:top w:val="single" w:sz="4" w:space="0" w:color="auto"/>
              <w:left w:val="single" w:sz="4" w:space="0" w:color="auto"/>
              <w:bottom w:val="single" w:sz="4" w:space="0" w:color="auto"/>
              <w:right w:val="single" w:sz="4" w:space="0" w:color="auto"/>
            </w:tcBorders>
          </w:tcPr>
          <w:p w14:paraId="01E0E8C9" w14:textId="77777777" w:rsidR="00FC40A9" w:rsidRPr="00796E3F" w:rsidRDefault="00FC40A9" w:rsidP="0064485F">
            <w:pPr>
              <w:pStyle w:val="naisf"/>
              <w:spacing w:before="0" w:after="0"/>
              <w:ind w:right="57" w:firstLine="74"/>
            </w:pPr>
            <w:r w:rsidRPr="00796E3F">
              <w:t>Cita informācija</w:t>
            </w:r>
          </w:p>
        </w:tc>
        <w:tc>
          <w:tcPr>
            <w:tcW w:w="5952" w:type="dxa"/>
            <w:tcBorders>
              <w:top w:val="single" w:sz="4" w:space="0" w:color="auto"/>
              <w:left w:val="single" w:sz="4" w:space="0" w:color="auto"/>
              <w:bottom w:val="single" w:sz="4" w:space="0" w:color="auto"/>
              <w:right w:val="single" w:sz="4" w:space="0" w:color="auto"/>
            </w:tcBorders>
          </w:tcPr>
          <w:p w14:paraId="2C4F0824" w14:textId="616781C5" w:rsidR="00FC40A9" w:rsidRPr="00796E3F" w:rsidRDefault="00047AD4" w:rsidP="00047AD4">
            <w:pPr>
              <w:spacing w:after="0" w:line="240" w:lineRule="auto"/>
              <w:ind w:right="57"/>
              <w:jc w:val="both"/>
              <w:rPr>
                <w:rFonts w:ascii="Times New Roman" w:hAnsi="Times New Roman" w:cs="Times New Roman"/>
                <w:sz w:val="24"/>
                <w:szCs w:val="24"/>
              </w:rPr>
            </w:pPr>
            <w:r w:rsidRPr="00796E3F">
              <w:rPr>
                <w:rFonts w:ascii="Times New Roman" w:hAnsi="Times New Roman" w:cs="Times New Roman"/>
                <w:sz w:val="24"/>
                <w:szCs w:val="24"/>
              </w:rPr>
              <w:t xml:space="preserve">    </w:t>
            </w:r>
            <w:r w:rsidR="00FC40A9" w:rsidRPr="00796E3F">
              <w:rPr>
                <w:rFonts w:ascii="Times New Roman" w:hAnsi="Times New Roman" w:cs="Times New Roman"/>
                <w:sz w:val="24"/>
                <w:szCs w:val="24"/>
              </w:rPr>
              <w:t>Nav.</w:t>
            </w:r>
          </w:p>
        </w:tc>
      </w:tr>
    </w:tbl>
    <w:p w14:paraId="75C6FFE1" w14:textId="77777777" w:rsidR="00AC6184" w:rsidRPr="00796E3F" w:rsidRDefault="00AC6184"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26397759" w14:textId="77777777" w:rsidR="006B7445" w:rsidRPr="00796E3F" w:rsidRDefault="006B7445"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71701F34" w14:textId="4DA34EFC" w:rsidR="00105DD5" w:rsidRPr="00796E3F" w:rsidRDefault="00C7301D"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 xml:space="preserve">   </w:t>
      </w:r>
      <w:r w:rsidR="00105DD5" w:rsidRPr="00796E3F">
        <w:rPr>
          <w:rFonts w:ascii="Times New Roman" w:eastAsia="Times New Roman" w:hAnsi="Times New Roman" w:cs="Times New Roman"/>
          <w:sz w:val="24"/>
          <w:szCs w:val="24"/>
          <w:lang w:eastAsia="lv-LV"/>
        </w:rPr>
        <w:t>Izglītības un zinātnes ministrs</w:t>
      </w:r>
      <w:r w:rsidR="00105DD5" w:rsidRPr="00796E3F">
        <w:rPr>
          <w:rFonts w:ascii="Times New Roman" w:eastAsia="Times New Roman" w:hAnsi="Times New Roman" w:cs="Times New Roman"/>
          <w:sz w:val="24"/>
          <w:szCs w:val="24"/>
          <w:lang w:eastAsia="lv-LV"/>
        </w:rPr>
        <w:tab/>
        <w:t>Kārlis Šadurskis</w:t>
      </w:r>
    </w:p>
    <w:p w14:paraId="756A0699" w14:textId="77777777" w:rsidR="00105DD5" w:rsidRPr="00796E3F" w:rsidRDefault="00105DD5" w:rsidP="00105DD5">
      <w:pPr>
        <w:tabs>
          <w:tab w:val="left" w:pos="1134"/>
        </w:tabs>
        <w:spacing w:after="0" w:line="240" w:lineRule="auto"/>
        <w:contextualSpacing/>
        <w:rPr>
          <w:rFonts w:ascii="Times New Roman" w:eastAsia="Times New Roman" w:hAnsi="Times New Roman" w:cs="Times New Roman"/>
          <w:sz w:val="24"/>
          <w:szCs w:val="24"/>
          <w:lang w:eastAsia="lv-LV"/>
        </w:rPr>
      </w:pPr>
    </w:p>
    <w:p w14:paraId="1156F15C" w14:textId="3392CA7E" w:rsidR="00105DD5" w:rsidRPr="00796E3F"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 xml:space="preserve">   </w:t>
      </w:r>
      <w:r w:rsidR="00105DD5" w:rsidRPr="00796E3F">
        <w:rPr>
          <w:rFonts w:ascii="Times New Roman" w:eastAsia="Times New Roman" w:hAnsi="Times New Roman" w:cs="Times New Roman"/>
          <w:sz w:val="24"/>
          <w:szCs w:val="24"/>
          <w:lang w:eastAsia="lv-LV"/>
        </w:rPr>
        <w:t>Vīza:</w:t>
      </w:r>
    </w:p>
    <w:p w14:paraId="4F76100B" w14:textId="216F13CD" w:rsidR="00105DD5" w:rsidRPr="00796E3F"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796E3F">
        <w:rPr>
          <w:rFonts w:ascii="Times New Roman" w:eastAsia="Times New Roman" w:hAnsi="Times New Roman" w:cs="Times New Roman"/>
          <w:sz w:val="24"/>
          <w:szCs w:val="24"/>
          <w:lang w:eastAsia="lv-LV"/>
        </w:rPr>
        <w:t xml:space="preserve">   </w:t>
      </w:r>
      <w:r w:rsidR="00105DD5" w:rsidRPr="00796E3F">
        <w:rPr>
          <w:rFonts w:ascii="Times New Roman" w:eastAsia="Times New Roman" w:hAnsi="Times New Roman" w:cs="Times New Roman"/>
          <w:sz w:val="24"/>
          <w:szCs w:val="24"/>
          <w:lang w:eastAsia="lv-LV"/>
        </w:rPr>
        <w:t>Valsts sekretāre</w:t>
      </w:r>
      <w:r w:rsidR="00105DD5" w:rsidRPr="00796E3F">
        <w:rPr>
          <w:rFonts w:ascii="Times New Roman" w:eastAsia="Times New Roman" w:hAnsi="Times New Roman" w:cs="Times New Roman"/>
          <w:sz w:val="24"/>
          <w:szCs w:val="24"/>
          <w:lang w:eastAsia="lv-LV"/>
        </w:rPr>
        <w:tab/>
        <w:t>Līga Lejiņa</w:t>
      </w:r>
    </w:p>
    <w:p w14:paraId="18EF594A" w14:textId="551B1C0F" w:rsidR="00C1317C" w:rsidRPr="00796E3F" w:rsidRDefault="00C1317C" w:rsidP="00105DD5">
      <w:pPr>
        <w:spacing w:after="0" w:line="240" w:lineRule="auto"/>
        <w:jc w:val="both"/>
        <w:rPr>
          <w:rFonts w:ascii="Times New Roman" w:eastAsia="Times New Roman" w:hAnsi="Times New Roman" w:cs="Times New Roman"/>
          <w:sz w:val="24"/>
          <w:szCs w:val="24"/>
          <w:lang w:eastAsia="lv-LV"/>
        </w:rPr>
      </w:pPr>
    </w:p>
    <w:p w14:paraId="32087B1C" w14:textId="77777777" w:rsidR="008A0E5E" w:rsidRPr="00796E3F" w:rsidRDefault="008A0E5E" w:rsidP="00105DD5">
      <w:pPr>
        <w:spacing w:after="0" w:line="240" w:lineRule="auto"/>
        <w:jc w:val="both"/>
        <w:rPr>
          <w:rFonts w:ascii="Times New Roman" w:eastAsia="Times New Roman" w:hAnsi="Times New Roman" w:cs="Times New Roman"/>
          <w:sz w:val="24"/>
          <w:szCs w:val="24"/>
          <w:lang w:eastAsia="lv-LV"/>
        </w:rPr>
      </w:pPr>
    </w:p>
    <w:p w14:paraId="3491066E" w14:textId="77777777" w:rsidR="007D7736" w:rsidRDefault="007D7736" w:rsidP="00105DD5">
      <w:pPr>
        <w:spacing w:after="0" w:line="240" w:lineRule="auto"/>
        <w:jc w:val="both"/>
        <w:rPr>
          <w:rFonts w:ascii="Times New Roman" w:eastAsia="Times New Roman" w:hAnsi="Times New Roman" w:cs="Times New Roman"/>
          <w:sz w:val="24"/>
          <w:szCs w:val="24"/>
          <w:lang w:eastAsia="lv-LV"/>
        </w:rPr>
      </w:pPr>
    </w:p>
    <w:p w14:paraId="47620CB9" w14:textId="77777777" w:rsidR="00200DA7" w:rsidRDefault="00200DA7" w:rsidP="00105DD5">
      <w:pPr>
        <w:spacing w:after="0" w:line="240" w:lineRule="auto"/>
        <w:jc w:val="both"/>
        <w:rPr>
          <w:rFonts w:ascii="Times New Roman" w:eastAsia="Times New Roman" w:hAnsi="Times New Roman" w:cs="Times New Roman"/>
          <w:sz w:val="24"/>
          <w:szCs w:val="24"/>
          <w:lang w:eastAsia="lv-LV"/>
        </w:rPr>
      </w:pPr>
    </w:p>
    <w:p w14:paraId="178EF2B8" w14:textId="77777777" w:rsidR="00200DA7" w:rsidRPr="00796E3F" w:rsidRDefault="00200DA7" w:rsidP="00105DD5">
      <w:pPr>
        <w:spacing w:after="0" w:line="240" w:lineRule="auto"/>
        <w:jc w:val="both"/>
        <w:rPr>
          <w:rFonts w:ascii="Times New Roman" w:eastAsia="Times New Roman" w:hAnsi="Times New Roman" w:cs="Times New Roman"/>
          <w:sz w:val="24"/>
          <w:szCs w:val="24"/>
          <w:lang w:eastAsia="lv-LV"/>
        </w:rPr>
      </w:pPr>
    </w:p>
    <w:p w14:paraId="69BAA36B" w14:textId="11618CA5" w:rsidR="00200DA7" w:rsidRPr="00F55977" w:rsidRDefault="00200DA7" w:rsidP="00200DA7">
      <w:pPr>
        <w:tabs>
          <w:tab w:val="center" w:pos="0"/>
        </w:tabs>
        <w:spacing w:after="0" w:line="240" w:lineRule="auto"/>
        <w:ind w:right="-108"/>
        <w:jc w:val="both"/>
        <w:rPr>
          <w:rFonts w:ascii="Times New Roman" w:eastAsia="Times New Roman" w:hAnsi="Times New Roman"/>
          <w:sz w:val="20"/>
          <w:szCs w:val="20"/>
          <w:lang w:eastAsia="lv-LV"/>
        </w:rPr>
      </w:pPr>
      <w:r w:rsidRPr="00F55977">
        <w:rPr>
          <w:rFonts w:ascii="Times New Roman" w:eastAsia="Times New Roman" w:hAnsi="Times New Roman"/>
          <w:sz w:val="20"/>
          <w:szCs w:val="20"/>
          <w:lang w:eastAsia="lv-LV"/>
        </w:rPr>
        <w:t>Krastiņa 67047768</w:t>
      </w:r>
    </w:p>
    <w:p w14:paraId="2C522B6D" w14:textId="2CFB7FC9" w:rsidR="00105DD5" w:rsidRPr="00200DA7" w:rsidRDefault="00200DA7" w:rsidP="00200DA7">
      <w:pPr>
        <w:tabs>
          <w:tab w:val="center" w:pos="0"/>
        </w:tabs>
        <w:spacing w:after="0" w:line="240" w:lineRule="auto"/>
        <w:ind w:right="-108"/>
        <w:jc w:val="both"/>
        <w:rPr>
          <w:rFonts w:ascii="Times New Roman" w:eastAsia="Times New Roman" w:hAnsi="Times New Roman"/>
          <w:sz w:val="20"/>
          <w:szCs w:val="20"/>
          <w:lang w:eastAsia="lv-LV"/>
        </w:rPr>
      </w:pPr>
      <w:r w:rsidRPr="00F55977">
        <w:rPr>
          <w:rFonts w:ascii="Times New Roman" w:eastAsia="Times New Roman" w:hAnsi="Times New Roman"/>
          <w:sz w:val="20"/>
          <w:szCs w:val="20"/>
          <w:lang w:eastAsia="lv-LV"/>
        </w:rPr>
        <w:t>Ilze.Krastina@izm.gov.lv</w:t>
      </w:r>
    </w:p>
    <w:sectPr w:rsidR="00105DD5" w:rsidRPr="00200DA7" w:rsidSect="00034FA4">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1823E" w14:textId="77777777" w:rsidR="00DE77BF" w:rsidRDefault="00DE77BF">
      <w:pPr>
        <w:spacing w:after="0" w:line="240" w:lineRule="auto"/>
      </w:pPr>
      <w:r>
        <w:separator/>
      </w:r>
    </w:p>
  </w:endnote>
  <w:endnote w:type="continuationSeparator" w:id="0">
    <w:p w14:paraId="0743915D" w14:textId="77777777" w:rsidR="00DE77BF" w:rsidRDefault="00DE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D21D2" w14:textId="35C8305B" w:rsidR="00A54B2E" w:rsidRPr="00A54B2E" w:rsidRDefault="00BC30A1" w:rsidP="00A54B2E">
    <w:pPr>
      <w:pStyle w:val="Footer"/>
      <w:jc w:val="both"/>
      <w:rPr>
        <w:rFonts w:ascii="Times New Roman" w:eastAsia="Times New Roman" w:hAnsi="Times New Roman" w:cs="Times New Roman"/>
        <w:sz w:val="20"/>
        <w:szCs w:val="20"/>
        <w:lang w:eastAsia="lv-LV"/>
      </w:rPr>
    </w:pPr>
    <w:r w:rsidRPr="00877E17">
      <w:rPr>
        <w:rFonts w:ascii="Times New Roman" w:hAnsi="Times New Roman" w:cs="Times New Roman"/>
        <w:sz w:val="20"/>
        <w:szCs w:val="20"/>
      </w:rPr>
      <w:t>IZMA</w:t>
    </w:r>
    <w:r w:rsidR="00200DA7">
      <w:rPr>
        <w:rFonts w:ascii="Times New Roman" w:hAnsi="Times New Roman" w:cs="Times New Roman"/>
        <w:sz w:val="20"/>
        <w:szCs w:val="20"/>
      </w:rPr>
      <w:t>not_2010</w:t>
    </w:r>
    <w:r w:rsidR="00E53744">
      <w:rPr>
        <w:rFonts w:ascii="Times New Roman" w:hAnsi="Times New Roman" w:cs="Times New Roman"/>
        <w:sz w:val="20"/>
        <w:szCs w:val="20"/>
      </w:rPr>
      <w:t>17_VSS615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B67B" w14:textId="76DA8229" w:rsidR="002B14EE" w:rsidRPr="00200DA7" w:rsidRDefault="00200DA7" w:rsidP="00200DA7">
    <w:pPr>
      <w:pStyle w:val="Footer"/>
      <w:jc w:val="both"/>
      <w:rPr>
        <w:rFonts w:ascii="Times New Roman" w:eastAsia="Times New Roman" w:hAnsi="Times New Roman" w:cs="Times New Roman"/>
        <w:sz w:val="20"/>
        <w:szCs w:val="20"/>
        <w:lang w:eastAsia="lv-LV"/>
      </w:rPr>
    </w:pPr>
    <w:r w:rsidRPr="00877E17">
      <w:rPr>
        <w:rFonts w:ascii="Times New Roman" w:hAnsi="Times New Roman" w:cs="Times New Roman"/>
        <w:sz w:val="20"/>
        <w:szCs w:val="20"/>
      </w:rPr>
      <w:t>IZMA</w:t>
    </w:r>
    <w:r>
      <w:rPr>
        <w:rFonts w:ascii="Times New Roman" w:hAnsi="Times New Roman" w:cs="Times New Roman"/>
        <w:sz w:val="20"/>
        <w:szCs w:val="20"/>
      </w:rPr>
      <w:t>not_201017_VSS615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F6EBF" w14:textId="77777777" w:rsidR="00DE77BF" w:rsidRDefault="00DE77BF">
      <w:pPr>
        <w:spacing w:after="0" w:line="240" w:lineRule="auto"/>
      </w:pPr>
      <w:r>
        <w:separator/>
      </w:r>
    </w:p>
  </w:footnote>
  <w:footnote w:type="continuationSeparator" w:id="0">
    <w:p w14:paraId="23BF2374" w14:textId="77777777" w:rsidR="00DE77BF" w:rsidRDefault="00DE7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BDF5" w14:textId="77777777" w:rsidR="002B14EE" w:rsidRDefault="002B14EE" w:rsidP="002B1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00FE3" w14:textId="77777777" w:rsidR="002B14EE" w:rsidRDefault="002B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7337140"/>
      <w:docPartObj>
        <w:docPartGallery w:val="Page Numbers (Top of Page)"/>
        <w:docPartUnique/>
      </w:docPartObj>
    </w:sdtPr>
    <w:sdtEndPr>
      <w:rPr>
        <w:noProof/>
      </w:rPr>
    </w:sdtEndPr>
    <w:sdtContent>
      <w:p w14:paraId="2F09CBDB" w14:textId="5E0C9A99" w:rsidR="0030536D" w:rsidRPr="0030536D" w:rsidRDefault="0030536D">
        <w:pPr>
          <w:pStyle w:val="Header"/>
          <w:jc w:val="center"/>
          <w:rPr>
            <w:rFonts w:ascii="Times New Roman" w:hAnsi="Times New Roman" w:cs="Times New Roman"/>
            <w:sz w:val="24"/>
            <w:szCs w:val="24"/>
          </w:rPr>
        </w:pPr>
        <w:r w:rsidRPr="0030536D">
          <w:rPr>
            <w:rFonts w:ascii="Times New Roman" w:hAnsi="Times New Roman" w:cs="Times New Roman"/>
            <w:sz w:val="24"/>
            <w:szCs w:val="24"/>
          </w:rPr>
          <w:fldChar w:fldCharType="begin"/>
        </w:r>
        <w:r w:rsidRPr="0030536D">
          <w:rPr>
            <w:rFonts w:ascii="Times New Roman" w:hAnsi="Times New Roman" w:cs="Times New Roman"/>
            <w:sz w:val="24"/>
            <w:szCs w:val="24"/>
          </w:rPr>
          <w:instrText xml:space="preserve"> PAGE   \* MERGEFORMAT </w:instrText>
        </w:r>
        <w:r w:rsidRPr="0030536D">
          <w:rPr>
            <w:rFonts w:ascii="Times New Roman" w:hAnsi="Times New Roman" w:cs="Times New Roman"/>
            <w:sz w:val="24"/>
            <w:szCs w:val="24"/>
          </w:rPr>
          <w:fldChar w:fldCharType="separate"/>
        </w:r>
        <w:r w:rsidR="00836B8B">
          <w:rPr>
            <w:rFonts w:ascii="Times New Roman" w:hAnsi="Times New Roman" w:cs="Times New Roman"/>
            <w:noProof/>
            <w:sz w:val="24"/>
            <w:szCs w:val="24"/>
          </w:rPr>
          <w:t>4</w:t>
        </w:r>
        <w:r w:rsidRPr="0030536D">
          <w:rPr>
            <w:rFonts w:ascii="Times New Roman" w:hAnsi="Times New Roman" w:cs="Times New Roman"/>
            <w:noProof/>
            <w:sz w:val="24"/>
            <w:szCs w:val="24"/>
          </w:rPr>
          <w:fldChar w:fldCharType="end"/>
        </w:r>
      </w:p>
    </w:sdtContent>
  </w:sdt>
  <w:p w14:paraId="477B3BF0" w14:textId="77777777" w:rsidR="0030536D" w:rsidRDefault="0030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7466"/>
    <w:rsid w:val="00013BDC"/>
    <w:rsid w:val="00020A1C"/>
    <w:rsid w:val="00023238"/>
    <w:rsid w:val="000317AE"/>
    <w:rsid w:val="00032486"/>
    <w:rsid w:val="00034FA4"/>
    <w:rsid w:val="000360C9"/>
    <w:rsid w:val="0004122C"/>
    <w:rsid w:val="00045576"/>
    <w:rsid w:val="00047AD4"/>
    <w:rsid w:val="0005143E"/>
    <w:rsid w:val="000535FA"/>
    <w:rsid w:val="00055760"/>
    <w:rsid w:val="000567EF"/>
    <w:rsid w:val="00060778"/>
    <w:rsid w:val="0006506C"/>
    <w:rsid w:val="00072B96"/>
    <w:rsid w:val="00075F53"/>
    <w:rsid w:val="0009372D"/>
    <w:rsid w:val="000A1480"/>
    <w:rsid w:val="000A19EF"/>
    <w:rsid w:val="000B0448"/>
    <w:rsid w:val="000C36F3"/>
    <w:rsid w:val="000D4D18"/>
    <w:rsid w:val="000F0F33"/>
    <w:rsid w:val="00101C1E"/>
    <w:rsid w:val="00105DD5"/>
    <w:rsid w:val="00107D69"/>
    <w:rsid w:val="00110BDE"/>
    <w:rsid w:val="00116B25"/>
    <w:rsid w:val="00117C5C"/>
    <w:rsid w:val="0012442A"/>
    <w:rsid w:val="0013155D"/>
    <w:rsid w:val="00132F59"/>
    <w:rsid w:val="0013303F"/>
    <w:rsid w:val="00137F76"/>
    <w:rsid w:val="00156290"/>
    <w:rsid w:val="0016261C"/>
    <w:rsid w:val="00174A2F"/>
    <w:rsid w:val="00177368"/>
    <w:rsid w:val="001841AF"/>
    <w:rsid w:val="00196BA4"/>
    <w:rsid w:val="001A0CC8"/>
    <w:rsid w:val="001A5642"/>
    <w:rsid w:val="001C4B5C"/>
    <w:rsid w:val="001C4C48"/>
    <w:rsid w:val="001C5214"/>
    <w:rsid w:val="00200DA7"/>
    <w:rsid w:val="0022411B"/>
    <w:rsid w:val="00232505"/>
    <w:rsid w:val="002362B4"/>
    <w:rsid w:val="0025398D"/>
    <w:rsid w:val="0026602A"/>
    <w:rsid w:val="00271FF4"/>
    <w:rsid w:val="00276CBD"/>
    <w:rsid w:val="00287372"/>
    <w:rsid w:val="00293613"/>
    <w:rsid w:val="002A7922"/>
    <w:rsid w:val="002B14EE"/>
    <w:rsid w:val="002B37A2"/>
    <w:rsid w:val="002C6B03"/>
    <w:rsid w:val="002D5BE9"/>
    <w:rsid w:val="002E2DC1"/>
    <w:rsid w:val="002F299E"/>
    <w:rsid w:val="002F2A89"/>
    <w:rsid w:val="0030536D"/>
    <w:rsid w:val="003104B8"/>
    <w:rsid w:val="00317C01"/>
    <w:rsid w:val="00321FF4"/>
    <w:rsid w:val="00343012"/>
    <w:rsid w:val="0034605A"/>
    <w:rsid w:val="003746BA"/>
    <w:rsid w:val="003775BC"/>
    <w:rsid w:val="00386495"/>
    <w:rsid w:val="00386EBD"/>
    <w:rsid w:val="00387D3D"/>
    <w:rsid w:val="00390CFC"/>
    <w:rsid w:val="003937FB"/>
    <w:rsid w:val="00397D8B"/>
    <w:rsid w:val="003A0CEB"/>
    <w:rsid w:val="003A2EFA"/>
    <w:rsid w:val="003A55C4"/>
    <w:rsid w:val="003B08EE"/>
    <w:rsid w:val="003B35E1"/>
    <w:rsid w:val="003B6A58"/>
    <w:rsid w:val="003C3231"/>
    <w:rsid w:val="003C41A3"/>
    <w:rsid w:val="003D0086"/>
    <w:rsid w:val="003D422C"/>
    <w:rsid w:val="003D6D11"/>
    <w:rsid w:val="003E44E7"/>
    <w:rsid w:val="003F3BD7"/>
    <w:rsid w:val="003F65C0"/>
    <w:rsid w:val="004043DE"/>
    <w:rsid w:val="00404FDC"/>
    <w:rsid w:val="00420524"/>
    <w:rsid w:val="00425467"/>
    <w:rsid w:val="004276BE"/>
    <w:rsid w:val="00435086"/>
    <w:rsid w:val="00437E46"/>
    <w:rsid w:val="00454EE7"/>
    <w:rsid w:val="004820CE"/>
    <w:rsid w:val="004839C6"/>
    <w:rsid w:val="00486282"/>
    <w:rsid w:val="00490DE1"/>
    <w:rsid w:val="004B091E"/>
    <w:rsid w:val="004D2AC9"/>
    <w:rsid w:val="004E47BE"/>
    <w:rsid w:val="004F41E3"/>
    <w:rsid w:val="004F720E"/>
    <w:rsid w:val="00503917"/>
    <w:rsid w:val="00504A2F"/>
    <w:rsid w:val="005228CB"/>
    <w:rsid w:val="00525C88"/>
    <w:rsid w:val="005409FF"/>
    <w:rsid w:val="0055360B"/>
    <w:rsid w:val="00556059"/>
    <w:rsid w:val="00560883"/>
    <w:rsid w:val="00560A4E"/>
    <w:rsid w:val="005711B9"/>
    <w:rsid w:val="005803F1"/>
    <w:rsid w:val="005950BC"/>
    <w:rsid w:val="005A0482"/>
    <w:rsid w:val="005A39FE"/>
    <w:rsid w:val="005A49B9"/>
    <w:rsid w:val="005B78EE"/>
    <w:rsid w:val="005C41CF"/>
    <w:rsid w:val="005C72ED"/>
    <w:rsid w:val="005D1F8E"/>
    <w:rsid w:val="005D26C9"/>
    <w:rsid w:val="005F61F8"/>
    <w:rsid w:val="00603CC1"/>
    <w:rsid w:val="00617ECC"/>
    <w:rsid w:val="006205B5"/>
    <w:rsid w:val="00621029"/>
    <w:rsid w:val="00626AC3"/>
    <w:rsid w:val="00627FF2"/>
    <w:rsid w:val="00634852"/>
    <w:rsid w:val="0064007B"/>
    <w:rsid w:val="006422C8"/>
    <w:rsid w:val="0064485F"/>
    <w:rsid w:val="0064490A"/>
    <w:rsid w:val="00645D77"/>
    <w:rsid w:val="00652D63"/>
    <w:rsid w:val="0065409C"/>
    <w:rsid w:val="0065417D"/>
    <w:rsid w:val="006554C4"/>
    <w:rsid w:val="006634B9"/>
    <w:rsid w:val="0066370D"/>
    <w:rsid w:val="00673050"/>
    <w:rsid w:val="00692C23"/>
    <w:rsid w:val="00694147"/>
    <w:rsid w:val="006970DB"/>
    <w:rsid w:val="006A18E3"/>
    <w:rsid w:val="006A68C6"/>
    <w:rsid w:val="006B18F3"/>
    <w:rsid w:val="006B22ED"/>
    <w:rsid w:val="006B7445"/>
    <w:rsid w:val="006C188B"/>
    <w:rsid w:val="006F23A1"/>
    <w:rsid w:val="006F3752"/>
    <w:rsid w:val="006F3DE8"/>
    <w:rsid w:val="006F5176"/>
    <w:rsid w:val="0070033F"/>
    <w:rsid w:val="00702289"/>
    <w:rsid w:val="0070407F"/>
    <w:rsid w:val="00706B1D"/>
    <w:rsid w:val="00710255"/>
    <w:rsid w:val="007237A3"/>
    <w:rsid w:val="00725746"/>
    <w:rsid w:val="00731565"/>
    <w:rsid w:val="00754540"/>
    <w:rsid w:val="00761A17"/>
    <w:rsid w:val="00764495"/>
    <w:rsid w:val="0078240D"/>
    <w:rsid w:val="00784E15"/>
    <w:rsid w:val="00785057"/>
    <w:rsid w:val="00796E3F"/>
    <w:rsid w:val="007A560B"/>
    <w:rsid w:val="007A5DB9"/>
    <w:rsid w:val="007B61FC"/>
    <w:rsid w:val="007D7736"/>
    <w:rsid w:val="007F284A"/>
    <w:rsid w:val="008010F6"/>
    <w:rsid w:val="00802FE0"/>
    <w:rsid w:val="00811044"/>
    <w:rsid w:val="00824B2B"/>
    <w:rsid w:val="00824CCC"/>
    <w:rsid w:val="00825FA0"/>
    <w:rsid w:val="00832B10"/>
    <w:rsid w:val="00835319"/>
    <w:rsid w:val="00836B8B"/>
    <w:rsid w:val="00857B52"/>
    <w:rsid w:val="008625DA"/>
    <w:rsid w:val="00864981"/>
    <w:rsid w:val="00874860"/>
    <w:rsid w:val="00874FDE"/>
    <w:rsid w:val="00875AF3"/>
    <w:rsid w:val="00877E17"/>
    <w:rsid w:val="008865CB"/>
    <w:rsid w:val="00886F28"/>
    <w:rsid w:val="00887FEC"/>
    <w:rsid w:val="008926D6"/>
    <w:rsid w:val="008A0E5E"/>
    <w:rsid w:val="008A51F2"/>
    <w:rsid w:val="008A6DE4"/>
    <w:rsid w:val="008B2B34"/>
    <w:rsid w:val="008B480D"/>
    <w:rsid w:val="008B4B69"/>
    <w:rsid w:val="008C1CA9"/>
    <w:rsid w:val="008C42B3"/>
    <w:rsid w:val="008C54AB"/>
    <w:rsid w:val="008D0A1A"/>
    <w:rsid w:val="008D4665"/>
    <w:rsid w:val="008D6243"/>
    <w:rsid w:val="008E31EF"/>
    <w:rsid w:val="008F544D"/>
    <w:rsid w:val="00903386"/>
    <w:rsid w:val="00903C39"/>
    <w:rsid w:val="00905040"/>
    <w:rsid w:val="00917401"/>
    <w:rsid w:val="00920966"/>
    <w:rsid w:val="00927506"/>
    <w:rsid w:val="00931420"/>
    <w:rsid w:val="00932145"/>
    <w:rsid w:val="00932593"/>
    <w:rsid w:val="00932EE9"/>
    <w:rsid w:val="009412BC"/>
    <w:rsid w:val="00951289"/>
    <w:rsid w:val="009835D5"/>
    <w:rsid w:val="009A1301"/>
    <w:rsid w:val="009A463F"/>
    <w:rsid w:val="009A4967"/>
    <w:rsid w:val="009A79FE"/>
    <w:rsid w:val="009B3A60"/>
    <w:rsid w:val="009B3A91"/>
    <w:rsid w:val="009C31D9"/>
    <w:rsid w:val="009E6347"/>
    <w:rsid w:val="009F329F"/>
    <w:rsid w:val="00A05F1F"/>
    <w:rsid w:val="00A103DF"/>
    <w:rsid w:val="00A22055"/>
    <w:rsid w:val="00A234FC"/>
    <w:rsid w:val="00A27407"/>
    <w:rsid w:val="00A45704"/>
    <w:rsid w:val="00A50C94"/>
    <w:rsid w:val="00A51396"/>
    <w:rsid w:val="00A54B2E"/>
    <w:rsid w:val="00A6298F"/>
    <w:rsid w:val="00A6385C"/>
    <w:rsid w:val="00A63E47"/>
    <w:rsid w:val="00A66884"/>
    <w:rsid w:val="00AA77AD"/>
    <w:rsid w:val="00AC50FB"/>
    <w:rsid w:val="00AC52A6"/>
    <w:rsid w:val="00AC6184"/>
    <w:rsid w:val="00AD5B98"/>
    <w:rsid w:val="00AD636E"/>
    <w:rsid w:val="00AD7CBD"/>
    <w:rsid w:val="00AE3346"/>
    <w:rsid w:val="00AE361B"/>
    <w:rsid w:val="00B01E65"/>
    <w:rsid w:val="00B25144"/>
    <w:rsid w:val="00B50D2A"/>
    <w:rsid w:val="00B516F6"/>
    <w:rsid w:val="00B57683"/>
    <w:rsid w:val="00B6008D"/>
    <w:rsid w:val="00B62400"/>
    <w:rsid w:val="00B62983"/>
    <w:rsid w:val="00B63BED"/>
    <w:rsid w:val="00B8251A"/>
    <w:rsid w:val="00B93687"/>
    <w:rsid w:val="00BA2F6D"/>
    <w:rsid w:val="00BB0756"/>
    <w:rsid w:val="00BB19FD"/>
    <w:rsid w:val="00BB7C12"/>
    <w:rsid w:val="00BC14BD"/>
    <w:rsid w:val="00BC30A1"/>
    <w:rsid w:val="00BF0F0A"/>
    <w:rsid w:val="00BF2786"/>
    <w:rsid w:val="00BF5A14"/>
    <w:rsid w:val="00C1317C"/>
    <w:rsid w:val="00C22F06"/>
    <w:rsid w:val="00C275D0"/>
    <w:rsid w:val="00C43B2D"/>
    <w:rsid w:val="00C46B05"/>
    <w:rsid w:val="00C7301D"/>
    <w:rsid w:val="00C73B67"/>
    <w:rsid w:val="00C763D8"/>
    <w:rsid w:val="00C866E4"/>
    <w:rsid w:val="00C8779B"/>
    <w:rsid w:val="00C94ED3"/>
    <w:rsid w:val="00C95BF2"/>
    <w:rsid w:val="00CA5F16"/>
    <w:rsid w:val="00CB5B1A"/>
    <w:rsid w:val="00CB6AFE"/>
    <w:rsid w:val="00CB7667"/>
    <w:rsid w:val="00CC6887"/>
    <w:rsid w:val="00CD0FBA"/>
    <w:rsid w:val="00CD6014"/>
    <w:rsid w:val="00CD72A9"/>
    <w:rsid w:val="00CE3446"/>
    <w:rsid w:val="00CE414E"/>
    <w:rsid w:val="00CF5575"/>
    <w:rsid w:val="00CF7866"/>
    <w:rsid w:val="00D04CF3"/>
    <w:rsid w:val="00D05DE5"/>
    <w:rsid w:val="00D128A9"/>
    <w:rsid w:val="00D1608F"/>
    <w:rsid w:val="00D1663C"/>
    <w:rsid w:val="00D16745"/>
    <w:rsid w:val="00D17F6D"/>
    <w:rsid w:val="00D21647"/>
    <w:rsid w:val="00D417B0"/>
    <w:rsid w:val="00D47280"/>
    <w:rsid w:val="00D47B75"/>
    <w:rsid w:val="00D554CE"/>
    <w:rsid w:val="00D610CB"/>
    <w:rsid w:val="00D61147"/>
    <w:rsid w:val="00D829C1"/>
    <w:rsid w:val="00D8404E"/>
    <w:rsid w:val="00D87BB8"/>
    <w:rsid w:val="00D97A95"/>
    <w:rsid w:val="00DB0476"/>
    <w:rsid w:val="00DC4980"/>
    <w:rsid w:val="00DC6E58"/>
    <w:rsid w:val="00DD58BB"/>
    <w:rsid w:val="00DD63CA"/>
    <w:rsid w:val="00DE4CB4"/>
    <w:rsid w:val="00DE639F"/>
    <w:rsid w:val="00DE77BF"/>
    <w:rsid w:val="00DF2687"/>
    <w:rsid w:val="00DF2E02"/>
    <w:rsid w:val="00DF44F3"/>
    <w:rsid w:val="00E03DFC"/>
    <w:rsid w:val="00E04B62"/>
    <w:rsid w:val="00E04EE9"/>
    <w:rsid w:val="00E13540"/>
    <w:rsid w:val="00E15423"/>
    <w:rsid w:val="00E4262B"/>
    <w:rsid w:val="00E436D7"/>
    <w:rsid w:val="00E44A62"/>
    <w:rsid w:val="00E53744"/>
    <w:rsid w:val="00E642F5"/>
    <w:rsid w:val="00E71540"/>
    <w:rsid w:val="00E7338F"/>
    <w:rsid w:val="00E8113F"/>
    <w:rsid w:val="00E81F37"/>
    <w:rsid w:val="00E82A04"/>
    <w:rsid w:val="00E8501F"/>
    <w:rsid w:val="00E85278"/>
    <w:rsid w:val="00E96EB7"/>
    <w:rsid w:val="00EA2804"/>
    <w:rsid w:val="00EA46D2"/>
    <w:rsid w:val="00EA583E"/>
    <w:rsid w:val="00EC0A50"/>
    <w:rsid w:val="00EC4241"/>
    <w:rsid w:val="00ED56E7"/>
    <w:rsid w:val="00ED64D9"/>
    <w:rsid w:val="00EE491E"/>
    <w:rsid w:val="00F02A4D"/>
    <w:rsid w:val="00F068B9"/>
    <w:rsid w:val="00F07431"/>
    <w:rsid w:val="00F1224A"/>
    <w:rsid w:val="00F14B7A"/>
    <w:rsid w:val="00F22132"/>
    <w:rsid w:val="00F22177"/>
    <w:rsid w:val="00F46C17"/>
    <w:rsid w:val="00F518BF"/>
    <w:rsid w:val="00F7714F"/>
    <w:rsid w:val="00F85644"/>
    <w:rsid w:val="00F9484C"/>
    <w:rsid w:val="00F9537D"/>
    <w:rsid w:val="00FA1984"/>
    <w:rsid w:val="00FB4670"/>
    <w:rsid w:val="00FB537C"/>
    <w:rsid w:val="00FC1F44"/>
    <w:rsid w:val="00FC38C8"/>
    <w:rsid w:val="00FC40A9"/>
    <w:rsid w:val="00FD0A00"/>
    <w:rsid w:val="00FD4069"/>
    <w:rsid w:val="00FE2A7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0D931E9"/>
  <w15:docId w15:val="{95778F9C-E5E0-4CA6-B43F-51FD052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565"/>
  </w:style>
  <w:style w:type="character" w:styleId="PageNumber">
    <w:name w:val="page number"/>
    <w:basedOn w:val="DefaultParagraphFont"/>
    <w:rsid w:val="00731565"/>
  </w:style>
  <w:style w:type="paragraph" w:styleId="ListParagraph">
    <w:name w:val="List Paragraph"/>
    <w:basedOn w:val="Normal"/>
    <w:uiPriority w:val="34"/>
    <w:qFormat/>
    <w:rsid w:val="003C41A3"/>
    <w:pPr>
      <w:spacing w:after="0" w:line="240" w:lineRule="auto"/>
      <w:ind w:left="720"/>
    </w:pPr>
    <w:rPr>
      <w:rFonts w:ascii="Calibri" w:hAnsi="Calibri" w:cs="Times New Roman"/>
    </w:rPr>
  </w:style>
  <w:style w:type="paragraph" w:styleId="Footer">
    <w:name w:val="footer"/>
    <w:basedOn w:val="Normal"/>
    <w:link w:val="FooterChar"/>
    <w:uiPriority w:val="99"/>
    <w:unhideWhenUsed/>
    <w:rsid w:val="00B9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687"/>
  </w:style>
  <w:style w:type="paragraph" w:styleId="FootnoteText">
    <w:name w:val="footnote text"/>
    <w:basedOn w:val="Normal"/>
    <w:link w:val="FootnoteTextChar"/>
    <w:uiPriority w:val="99"/>
    <w:semiHidden/>
    <w:unhideWhenUsed/>
    <w:rsid w:val="008625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625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25DA"/>
    <w:rPr>
      <w:vertAlign w:val="superscript"/>
    </w:rPr>
  </w:style>
  <w:style w:type="paragraph" w:customStyle="1" w:styleId="naisf">
    <w:name w:val="naisf"/>
    <w:basedOn w:val="Normal"/>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B"/>
    <w:rPr>
      <w:rFonts w:ascii="Tahoma" w:hAnsi="Tahoma" w:cs="Tahoma"/>
      <w:sz w:val="16"/>
      <w:szCs w:val="16"/>
    </w:rPr>
  </w:style>
  <w:style w:type="paragraph" w:styleId="BodyTextIndent">
    <w:name w:val="Body Text Indent"/>
    <w:basedOn w:val="Normal"/>
    <w:link w:val="BodyTextIndentChar"/>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039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A2F6D"/>
    <w:rPr>
      <w:color w:val="0000FF" w:themeColor="hyperlink"/>
      <w:u w:val="single"/>
    </w:rPr>
  </w:style>
  <w:style w:type="paragraph" w:customStyle="1" w:styleId="naisnod">
    <w:name w:val="naisnod"/>
    <w:basedOn w:val="Normal"/>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7338F"/>
    <w:rPr>
      <w:sz w:val="16"/>
      <w:szCs w:val="16"/>
    </w:rPr>
  </w:style>
  <w:style w:type="paragraph" w:styleId="CommentText">
    <w:name w:val="annotation text"/>
    <w:basedOn w:val="Normal"/>
    <w:link w:val="CommentTextChar"/>
    <w:uiPriority w:val="99"/>
    <w:semiHidden/>
    <w:unhideWhenUsed/>
    <w:rsid w:val="00E7338F"/>
    <w:pPr>
      <w:spacing w:line="240" w:lineRule="auto"/>
    </w:pPr>
    <w:rPr>
      <w:sz w:val="20"/>
      <w:szCs w:val="20"/>
    </w:rPr>
  </w:style>
  <w:style w:type="character" w:customStyle="1" w:styleId="CommentTextChar">
    <w:name w:val="Comment Text Char"/>
    <w:basedOn w:val="DefaultParagraphFont"/>
    <w:link w:val="CommentText"/>
    <w:uiPriority w:val="99"/>
    <w:semiHidden/>
    <w:rsid w:val="00E7338F"/>
    <w:rPr>
      <w:sz w:val="20"/>
      <w:szCs w:val="20"/>
    </w:rPr>
  </w:style>
  <w:style w:type="paragraph" w:styleId="CommentSubject">
    <w:name w:val="annotation subject"/>
    <w:basedOn w:val="CommentText"/>
    <w:next w:val="CommentText"/>
    <w:link w:val="CommentSubjectChar"/>
    <w:uiPriority w:val="99"/>
    <w:semiHidden/>
    <w:unhideWhenUsed/>
    <w:rsid w:val="00E7338F"/>
    <w:rPr>
      <w:b/>
      <w:bCs/>
    </w:rPr>
  </w:style>
  <w:style w:type="character" w:customStyle="1" w:styleId="CommentSubjectChar">
    <w:name w:val="Comment Subject Char"/>
    <w:basedOn w:val="CommentTextChar"/>
    <w:link w:val="CommentSubject"/>
    <w:uiPriority w:val="99"/>
    <w:semiHidden/>
    <w:rsid w:val="00E7338F"/>
    <w:rPr>
      <w:b/>
      <w:bCs/>
      <w:sz w:val="20"/>
      <w:szCs w:val="20"/>
    </w:rPr>
  </w:style>
  <w:style w:type="paragraph" w:styleId="Revision">
    <w:name w:val="Revision"/>
    <w:hidden/>
    <w:uiPriority w:val="99"/>
    <w:semiHidden/>
    <w:rsid w:val="00E7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3336">
      <w:bodyDiv w:val="1"/>
      <w:marLeft w:val="0"/>
      <w:marRight w:val="0"/>
      <w:marTop w:val="0"/>
      <w:marBottom w:val="0"/>
      <w:divBdr>
        <w:top w:val="none" w:sz="0" w:space="0" w:color="auto"/>
        <w:left w:val="none" w:sz="0" w:space="0" w:color="auto"/>
        <w:bottom w:val="none" w:sz="0" w:space="0" w:color="auto"/>
        <w:right w:val="none" w:sz="0" w:space="0" w:color="auto"/>
      </w:divBdr>
      <w:divsChild>
        <w:div w:id="198785425">
          <w:marLeft w:val="0"/>
          <w:marRight w:val="0"/>
          <w:marTop w:val="0"/>
          <w:marBottom w:val="0"/>
          <w:divBdr>
            <w:top w:val="none" w:sz="0" w:space="0" w:color="auto"/>
            <w:left w:val="none" w:sz="0" w:space="0" w:color="auto"/>
            <w:bottom w:val="none" w:sz="0" w:space="0" w:color="auto"/>
            <w:right w:val="none" w:sz="0" w:space="0" w:color="auto"/>
          </w:divBdr>
          <w:divsChild>
            <w:div w:id="89131132">
              <w:marLeft w:val="0"/>
              <w:marRight w:val="0"/>
              <w:marTop w:val="0"/>
              <w:marBottom w:val="0"/>
              <w:divBdr>
                <w:top w:val="none" w:sz="0" w:space="0" w:color="auto"/>
                <w:left w:val="none" w:sz="0" w:space="0" w:color="auto"/>
                <w:bottom w:val="none" w:sz="0" w:space="0" w:color="auto"/>
                <w:right w:val="none" w:sz="0" w:space="0" w:color="auto"/>
              </w:divBdr>
              <w:divsChild>
                <w:div w:id="1222786396">
                  <w:marLeft w:val="0"/>
                  <w:marRight w:val="0"/>
                  <w:marTop w:val="0"/>
                  <w:marBottom w:val="0"/>
                  <w:divBdr>
                    <w:top w:val="none" w:sz="0" w:space="0" w:color="auto"/>
                    <w:left w:val="none" w:sz="0" w:space="0" w:color="auto"/>
                    <w:bottom w:val="none" w:sz="0" w:space="0" w:color="auto"/>
                    <w:right w:val="none" w:sz="0" w:space="0" w:color="auto"/>
                  </w:divBdr>
                  <w:divsChild>
                    <w:div w:id="160242134">
                      <w:marLeft w:val="0"/>
                      <w:marRight w:val="0"/>
                      <w:marTop w:val="0"/>
                      <w:marBottom w:val="0"/>
                      <w:divBdr>
                        <w:top w:val="none" w:sz="0" w:space="0" w:color="auto"/>
                        <w:left w:val="none" w:sz="0" w:space="0" w:color="auto"/>
                        <w:bottom w:val="none" w:sz="0" w:space="0" w:color="auto"/>
                        <w:right w:val="none" w:sz="0" w:space="0" w:color="auto"/>
                      </w:divBdr>
                      <w:divsChild>
                        <w:div w:id="917445380">
                          <w:marLeft w:val="0"/>
                          <w:marRight w:val="0"/>
                          <w:marTop w:val="0"/>
                          <w:marBottom w:val="0"/>
                          <w:divBdr>
                            <w:top w:val="none" w:sz="0" w:space="0" w:color="auto"/>
                            <w:left w:val="none" w:sz="0" w:space="0" w:color="auto"/>
                            <w:bottom w:val="none" w:sz="0" w:space="0" w:color="auto"/>
                            <w:right w:val="none" w:sz="0" w:space="0" w:color="auto"/>
                          </w:divBdr>
                          <w:divsChild>
                            <w:div w:id="2385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60860">
      <w:bodyDiv w:val="1"/>
      <w:marLeft w:val="0"/>
      <w:marRight w:val="0"/>
      <w:marTop w:val="0"/>
      <w:marBottom w:val="0"/>
      <w:divBdr>
        <w:top w:val="none" w:sz="0" w:space="0" w:color="auto"/>
        <w:left w:val="none" w:sz="0" w:space="0" w:color="auto"/>
        <w:bottom w:val="none" w:sz="0" w:space="0" w:color="auto"/>
        <w:right w:val="none" w:sz="0" w:space="0" w:color="auto"/>
      </w:divBdr>
      <w:divsChild>
        <w:div w:id="1930846729">
          <w:marLeft w:val="0"/>
          <w:marRight w:val="0"/>
          <w:marTop w:val="0"/>
          <w:marBottom w:val="0"/>
          <w:divBdr>
            <w:top w:val="none" w:sz="0" w:space="0" w:color="auto"/>
            <w:left w:val="none" w:sz="0" w:space="0" w:color="auto"/>
            <w:bottom w:val="none" w:sz="0" w:space="0" w:color="auto"/>
            <w:right w:val="none" w:sz="0" w:space="0" w:color="auto"/>
          </w:divBdr>
          <w:divsChild>
            <w:div w:id="1837720950">
              <w:marLeft w:val="0"/>
              <w:marRight w:val="0"/>
              <w:marTop w:val="0"/>
              <w:marBottom w:val="0"/>
              <w:divBdr>
                <w:top w:val="none" w:sz="0" w:space="0" w:color="auto"/>
                <w:left w:val="none" w:sz="0" w:space="0" w:color="auto"/>
                <w:bottom w:val="none" w:sz="0" w:space="0" w:color="auto"/>
                <w:right w:val="none" w:sz="0" w:space="0" w:color="auto"/>
              </w:divBdr>
              <w:divsChild>
                <w:div w:id="915239523">
                  <w:marLeft w:val="0"/>
                  <w:marRight w:val="0"/>
                  <w:marTop w:val="0"/>
                  <w:marBottom w:val="0"/>
                  <w:divBdr>
                    <w:top w:val="none" w:sz="0" w:space="0" w:color="auto"/>
                    <w:left w:val="none" w:sz="0" w:space="0" w:color="auto"/>
                    <w:bottom w:val="none" w:sz="0" w:space="0" w:color="auto"/>
                    <w:right w:val="none" w:sz="0" w:space="0" w:color="auto"/>
                  </w:divBdr>
                  <w:divsChild>
                    <w:div w:id="1249923386">
                      <w:marLeft w:val="0"/>
                      <w:marRight w:val="0"/>
                      <w:marTop w:val="0"/>
                      <w:marBottom w:val="0"/>
                      <w:divBdr>
                        <w:top w:val="none" w:sz="0" w:space="0" w:color="auto"/>
                        <w:left w:val="none" w:sz="0" w:space="0" w:color="auto"/>
                        <w:bottom w:val="none" w:sz="0" w:space="0" w:color="auto"/>
                        <w:right w:val="none" w:sz="0" w:space="0" w:color="auto"/>
                      </w:divBdr>
                      <w:divsChild>
                        <w:div w:id="1397971449">
                          <w:marLeft w:val="0"/>
                          <w:marRight w:val="0"/>
                          <w:marTop w:val="0"/>
                          <w:marBottom w:val="0"/>
                          <w:divBdr>
                            <w:top w:val="none" w:sz="0" w:space="0" w:color="auto"/>
                            <w:left w:val="none" w:sz="0" w:space="0" w:color="auto"/>
                            <w:bottom w:val="none" w:sz="0" w:space="0" w:color="auto"/>
                            <w:right w:val="none" w:sz="0" w:space="0" w:color="auto"/>
                          </w:divBdr>
                          <w:divsChild>
                            <w:div w:id="1246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13999">
      <w:bodyDiv w:val="1"/>
      <w:marLeft w:val="0"/>
      <w:marRight w:val="0"/>
      <w:marTop w:val="0"/>
      <w:marBottom w:val="0"/>
      <w:divBdr>
        <w:top w:val="none" w:sz="0" w:space="0" w:color="auto"/>
        <w:left w:val="none" w:sz="0" w:space="0" w:color="auto"/>
        <w:bottom w:val="none" w:sz="0" w:space="0" w:color="auto"/>
        <w:right w:val="none" w:sz="0" w:space="0" w:color="auto"/>
      </w:divBdr>
      <w:divsChild>
        <w:div w:id="97991592">
          <w:marLeft w:val="0"/>
          <w:marRight w:val="0"/>
          <w:marTop w:val="0"/>
          <w:marBottom w:val="0"/>
          <w:divBdr>
            <w:top w:val="none" w:sz="0" w:space="0" w:color="auto"/>
            <w:left w:val="none" w:sz="0" w:space="0" w:color="auto"/>
            <w:bottom w:val="none" w:sz="0" w:space="0" w:color="auto"/>
            <w:right w:val="none" w:sz="0" w:space="0" w:color="auto"/>
          </w:divBdr>
          <w:divsChild>
            <w:div w:id="1911957580">
              <w:marLeft w:val="0"/>
              <w:marRight w:val="0"/>
              <w:marTop w:val="0"/>
              <w:marBottom w:val="0"/>
              <w:divBdr>
                <w:top w:val="none" w:sz="0" w:space="0" w:color="auto"/>
                <w:left w:val="none" w:sz="0" w:space="0" w:color="auto"/>
                <w:bottom w:val="none" w:sz="0" w:space="0" w:color="auto"/>
                <w:right w:val="none" w:sz="0" w:space="0" w:color="auto"/>
              </w:divBdr>
              <w:divsChild>
                <w:div w:id="1280842743">
                  <w:marLeft w:val="0"/>
                  <w:marRight w:val="0"/>
                  <w:marTop w:val="0"/>
                  <w:marBottom w:val="0"/>
                  <w:divBdr>
                    <w:top w:val="none" w:sz="0" w:space="0" w:color="auto"/>
                    <w:left w:val="none" w:sz="0" w:space="0" w:color="auto"/>
                    <w:bottom w:val="none" w:sz="0" w:space="0" w:color="auto"/>
                    <w:right w:val="none" w:sz="0" w:space="0" w:color="auto"/>
                  </w:divBdr>
                  <w:divsChild>
                    <w:div w:id="300037869">
                      <w:marLeft w:val="0"/>
                      <w:marRight w:val="0"/>
                      <w:marTop w:val="0"/>
                      <w:marBottom w:val="0"/>
                      <w:divBdr>
                        <w:top w:val="none" w:sz="0" w:space="0" w:color="auto"/>
                        <w:left w:val="none" w:sz="0" w:space="0" w:color="auto"/>
                        <w:bottom w:val="none" w:sz="0" w:space="0" w:color="auto"/>
                        <w:right w:val="none" w:sz="0" w:space="0" w:color="auto"/>
                      </w:divBdr>
                      <w:divsChild>
                        <w:div w:id="703602503">
                          <w:marLeft w:val="0"/>
                          <w:marRight w:val="0"/>
                          <w:marTop w:val="0"/>
                          <w:marBottom w:val="0"/>
                          <w:divBdr>
                            <w:top w:val="none" w:sz="0" w:space="0" w:color="auto"/>
                            <w:left w:val="none" w:sz="0" w:space="0" w:color="auto"/>
                            <w:bottom w:val="none" w:sz="0" w:space="0" w:color="auto"/>
                            <w:right w:val="none" w:sz="0" w:space="0" w:color="auto"/>
                          </w:divBdr>
                          <w:divsChild>
                            <w:div w:id="345250098">
                              <w:marLeft w:val="0"/>
                              <w:marRight w:val="0"/>
                              <w:marTop w:val="0"/>
                              <w:marBottom w:val="0"/>
                              <w:divBdr>
                                <w:top w:val="none" w:sz="0" w:space="0" w:color="auto"/>
                                <w:left w:val="none" w:sz="0" w:space="0" w:color="auto"/>
                                <w:bottom w:val="none" w:sz="0" w:space="0" w:color="auto"/>
                                <w:right w:val="none" w:sz="0" w:space="0" w:color="auto"/>
                              </w:divBdr>
                              <w:divsChild>
                                <w:div w:id="106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51442">
      <w:bodyDiv w:val="1"/>
      <w:marLeft w:val="0"/>
      <w:marRight w:val="0"/>
      <w:marTop w:val="0"/>
      <w:marBottom w:val="0"/>
      <w:divBdr>
        <w:top w:val="none" w:sz="0" w:space="0" w:color="auto"/>
        <w:left w:val="none" w:sz="0" w:space="0" w:color="auto"/>
        <w:bottom w:val="none" w:sz="0" w:space="0" w:color="auto"/>
        <w:right w:val="none" w:sz="0" w:space="0" w:color="auto"/>
      </w:divBdr>
      <w:divsChild>
        <w:div w:id="1586914512">
          <w:marLeft w:val="0"/>
          <w:marRight w:val="0"/>
          <w:marTop w:val="0"/>
          <w:marBottom w:val="0"/>
          <w:divBdr>
            <w:top w:val="none" w:sz="0" w:space="0" w:color="auto"/>
            <w:left w:val="none" w:sz="0" w:space="0" w:color="auto"/>
            <w:bottom w:val="none" w:sz="0" w:space="0" w:color="auto"/>
            <w:right w:val="none" w:sz="0" w:space="0" w:color="auto"/>
          </w:divBdr>
          <w:divsChild>
            <w:div w:id="2002005942">
              <w:marLeft w:val="0"/>
              <w:marRight w:val="0"/>
              <w:marTop w:val="0"/>
              <w:marBottom w:val="0"/>
              <w:divBdr>
                <w:top w:val="none" w:sz="0" w:space="0" w:color="auto"/>
                <w:left w:val="none" w:sz="0" w:space="0" w:color="auto"/>
                <w:bottom w:val="none" w:sz="0" w:space="0" w:color="auto"/>
                <w:right w:val="none" w:sz="0" w:space="0" w:color="auto"/>
              </w:divBdr>
              <w:divsChild>
                <w:div w:id="1942109031">
                  <w:marLeft w:val="0"/>
                  <w:marRight w:val="0"/>
                  <w:marTop w:val="0"/>
                  <w:marBottom w:val="0"/>
                  <w:divBdr>
                    <w:top w:val="none" w:sz="0" w:space="0" w:color="auto"/>
                    <w:left w:val="none" w:sz="0" w:space="0" w:color="auto"/>
                    <w:bottom w:val="none" w:sz="0" w:space="0" w:color="auto"/>
                    <w:right w:val="none" w:sz="0" w:space="0" w:color="auto"/>
                  </w:divBdr>
                  <w:divsChild>
                    <w:div w:id="971013922">
                      <w:marLeft w:val="0"/>
                      <w:marRight w:val="0"/>
                      <w:marTop w:val="0"/>
                      <w:marBottom w:val="0"/>
                      <w:divBdr>
                        <w:top w:val="none" w:sz="0" w:space="0" w:color="auto"/>
                        <w:left w:val="none" w:sz="0" w:space="0" w:color="auto"/>
                        <w:bottom w:val="none" w:sz="0" w:space="0" w:color="auto"/>
                        <w:right w:val="none" w:sz="0" w:space="0" w:color="auto"/>
                      </w:divBdr>
                      <w:divsChild>
                        <w:div w:id="1141729724">
                          <w:marLeft w:val="0"/>
                          <w:marRight w:val="0"/>
                          <w:marTop w:val="0"/>
                          <w:marBottom w:val="0"/>
                          <w:divBdr>
                            <w:top w:val="none" w:sz="0" w:space="0" w:color="auto"/>
                            <w:left w:val="none" w:sz="0" w:space="0" w:color="auto"/>
                            <w:bottom w:val="none" w:sz="0" w:space="0" w:color="auto"/>
                            <w:right w:val="none" w:sz="0" w:space="0" w:color="auto"/>
                          </w:divBdr>
                          <w:divsChild>
                            <w:div w:id="333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 w:id="1562213872">
      <w:bodyDiv w:val="1"/>
      <w:marLeft w:val="0"/>
      <w:marRight w:val="0"/>
      <w:marTop w:val="0"/>
      <w:marBottom w:val="0"/>
      <w:divBdr>
        <w:top w:val="none" w:sz="0" w:space="0" w:color="auto"/>
        <w:left w:val="none" w:sz="0" w:space="0" w:color="auto"/>
        <w:bottom w:val="none" w:sz="0" w:space="0" w:color="auto"/>
        <w:right w:val="none" w:sz="0" w:space="0" w:color="auto"/>
      </w:divBdr>
      <w:divsChild>
        <w:div w:id="1901598297">
          <w:marLeft w:val="0"/>
          <w:marRight w:val="0"/>
          <w:marTop w:val="0"/>
          <w:marBottom w:val="0"/>
          <w:divBdr>
            <w:top w:val="none" w:sz="0" w:space="0" w:color="auto"/>
            <w:left w:val="none" w:sz="0" w:space="0" w:color="auto"/>
            <w:bottom w:val="none" w:sz="0" w:space="0" w:color="auto"/>
            <w:right w:val="none" w:sz="0" w:space="0" w:color="auto"/>
          </w:divBdr>
          <w:divsChild>
            <w:div w:id="715278898">
              <w:marLeft w:val="0"/>
              <w:marRight w:val="0"/>
              <w:marTop w:val="0"/>
              <w:marBottom w:val="0"/>
              <w:divBdr>
                <w:top w:val="none" w:sz="0" w:space="0" w:color="auto"/>
                <w:left w:val="none" w:sz="0" w:space="0" w:color="auto"/>
                <w:bottom w:val="none" w:sz="0" w:space="0" w:color="auto"/>
                <w:right w:val="none" w:sz="0" w:space="0" w:color="auto"/>
              </w:divBdr>
              <w:divsChild>
                <w:div w:id="573324170">
                  <w:marLeft w:val="0"/>
                  <w:marRight w:val="0"/>
                  <w:marTop w:val="0"/>
                  <w:marBottom w:val="0"/>
                  <w:divBdr>
                    <w:top w:val="none" w:sz="0" w:space="0" w:color="auto"/>
                    <w:left w:val="none" w:sz="0" w:space="0" w:color="auto"/>
                    <w:bottom w:val="none" w:sz="0" w:space="0" w:color="auto"/>
                    <w:right w:val="none" w:sz="0" w:space="0" w:color="auto"/>
                  </w:divBdr>
                  <w:divsChild>
                    <w:div w:id="1216742528">
                      <w:marLeft w:val="0"/>
                      <w:marRight w:val="0"/>
                      <w:marTop w:val="0"/>
                      <w:marBottom w:val="0"/>
                      <w:divBdr>
                        <w:top w:val="none" w:sz="0" w:space="0" w:color="auto"/>
                        <w:left w:val="none" w:sz="0" w:space="0" w:color="auto"/>
                        <w:bottom w:val="none" w:sz="0" w:space="0" w:color="auto"/>
                        <w:right w:val="none" w:sz="0" w:space="0" w:color="auto"/>
                      </w:divBdr>
                      <w:divsChild>
                        <w:div w:id="914241227">
                          <w:marLeft w:val="0"/>
                          <w:marRight w:val="0"/>
                          <w:marTop w:val="0"/>
                          <w:marBottom w:val="0"/>
                          <w:divBdr>
                            <w:top w:val="none" w:sz="0" w:space="0" w:color="auto"/>
                            <w:left w:val="none" w:sz="0" w:space="0" w:color="auto"/>
                            <w:bottom w:val="none" w:sz="0" w:space="0" w:color="auto"/>
                            <w:right w:val="none" w:sz="0" w:space="0" w:color="auto"/>
                          </w:divBdr>
                          <w:divsChild>
                            <w:div w:id="14535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8996">
      <w:bodyDiv w:val="1"/>
      <w:marLeft w:val="0"/>
      <w:marRight w:val="0"/>
      <w:marTop w:val="0"/>
      <w:marBottom w:val="0"/>
      <w:divBdr>
        <w:top w:val="none" w:sz="0" w:space="0" w:color="auto"/>
        <w:left w:val="none" w:sz="0" w:space="0" w:color="auto"/>
        <w:bottom w:val="none" w:sz="0" w:space="0" w:color="auto"/>
        <w:right w:val="none" w:sz="0" w:space="0" w:color="auto"/>
      </w:divBdr>
      <w:divsChild>
        <w:div w:id="1891116087">
          <w:marLeft w:val="0"/>
          <w:marRight w:val="0"/>
          <w:marTop w:val="0"/>
          <w:marBottom w:val="0"/>
          <w:divBdr>
            <w:top w:val="none" w:sz="0" w:space="0" w:color="auto"/>
            <w:left w:val="none" w:sz="0" w:space="0" w:color="auto"/>
            <w:bottom w:val="none" w:sz="0" w:space="0" w:color="auto"/>
            <w:right w:val="none" w:sz="0" w:space="0" w:color="auto"/>
          </w:divBdr>
          <w:divsChild>
            <w:div w:id="696278913">
              <w:marLeft w:val="0"/>
              <w:marRight w:val="0"/>
              <w:marTop w:val="0"/>
              <w:marBottom w:val="0"/>
              <w:divBdr>
                <w:top w:val="none" w:sz="0" w:space="0" w:color="auto"/>
                <w:left w:val="none" w:sz="0" w:space="0" w:color="auto"/>
                <w:bottom w:val="none" w:sz="0" w:space="0" w:color="auto"/>
                <w:right w:val="none" w:sz="0" w:space="0" w:color="auto"/>
              </w:divBdr>
              <w:divsChild>
                <w:div w:id="953024820">
                  <w:marLeft w:val="0"/>
                  <w:marRight w:val="0"/>
                  <w:marTop w:val="0"/>
                  <w:marBottom w:val="0"/>
                  <w:divBdr>
                    <w:top w:val="none" w:sz="0" w:space="0" w:color="auto"/>
                    <w:left w:val="none" w:sz="0" w:space="0" w:color="auto"/>
                    <w:bottom w:val="none" w:sz="0" w:space="0" w:color="auto"/>
                    <w:right w:val="none" w:sz="0" w:space="0" w:color="auto"/>
                  </w:divBdr>
                  <w:divsChild>
                    <w:div w:id="739669035">
                      <w:marLeft w:val="0"/>
                      <w:marRight w:val="0"/>
                      <w:marTop w:val="0"/>
                      <w:marBottom w:val="0"/>
                      <w:divBdr>
                        <w:top w:val="none" w:sz="0" w:space="0" w:color="auto"/>
                        <w:left w:val="none" w:sz="0" w:space="0" w:color="auto"/>
                        <w:bottom w:val="none" w:sz="0" w:space="0" w:color="auto"/>
                        <w:right w:val="none" w:sz="0" w:space="0" w:color="auto"/>
                      </w:divBdr>
                      <w:divsChild>
                        <w:div w:id="1321890593">
                          <w:marLeft w:val="0"/>
                          <w:marRight w:val="0"/>
                          <w:marTop w:val="0"/>
                          <w:marBottom w:val="0"/>
                          <w:divBdr>
                            <w:top w:val="none" w:sz="0" w:space="0" w:color="auto"/>
                            <w:left w:val="none" w:sz="0" w:space="0" w:color="auto"/>
                            <w:bottom w:val="none" w:sz="0" w:space="0" w:color="auto"/>
                            <w:right w:val="none" w:sz="0" w:space="0" w:color="auto"/>
                          </w:divBdr>
                          <w:divsChild>
                            <w:div w:id="2026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984080">
      <w:bodyDiv w:val="1"/>
      <w:marLeft w:val="0"/>
      <w:marRight w:val="0"/>
      <w:marTop w:val="0"/>
      <w:marBottom w:val="0"/>
      <w:divBdr>
        <w:top w:val="none" w:sz="0" w:space="0" w:color="auto"/>
        <w:left w:val="none" w:sz="0" w:space="0" w:color="auto"/>
        <w:bottom w:val="none" w:sz="0" w:space="0" w:color="auto"/>
        <w:right w:val="none" w:sz="0" w:space="0" w:color="auto"/>
      </w:divBdr>
      <w:divsChild>
        <w:div w:id="72435162">
          <w:marLeft w:val="0"/>
          <w:marRight w:val="0"/>
          <w:marTop w:val="0"/>
          <w:marBottom w:val="0"/>
          <w:divBdr>
            <w:top w:val="none" w:sz="0" w:space="0" w:color="auto"/>
            <w:left w:val="none" w:sz="0" w:space="0" w:color="auto"/>
            <w:bottom w:val="none" w:sz="0" w:space="0" w:color="auto"/>
            <w:right w:val="none" w:sz="0" w:space="0" w:color="auto"/>
          </w:divBdr>
          <w:divsChild>
            <w:div w:id="1047755341">
              <w:marLeft w:val="0"/>
              <w:marRight w:val="0"/>
              <w:marTop w:val="0"/>
              <w:marBottom w:val="0"/>
              <w:divBdr>
                <w:top w:val="none" w:sz="0" w:space="0" w:color="auto"/>
                <w:left w:val="none" w:sz="0" w:space="0" w:color="auto"/>
                <w:bottom w:val="none" w:sz="0" w:space="0" w:color="auto"/>
                <w:right w:val="none" w:sz="0" w:space="0" w:color="auto"/>
              </w:divBdr>
              <w:divsChild>
                <w:div w:id="1906990535">
                  <w:marLeft w:val="0"/>
                  <w:marRight w:val="0"/>
                  <w:marTop w:val="0"/>
                  <w:marBottom w:val="0"/>
                  <w:divBdr>
                    <w:top w:val="none" w:sz="0" w:space="0" w:color="auto"/>
                    <w:left w:val="none" w:sz="0" w:space="0" w:color="auto"/>
                    <w:bottom w:val="none" w:sz="0" w:space="0" w:color="auto"/>
                    <w:right w:val="none" w:sz="0" w:space="0" w:color="auto"/>
                  </w:divBdr>
                  <w:divsChild>
                    <w:div w:id="1764909089">
                      <w:marLeft w:val="0"/>
                      <w:marRight w:val="0"/>
                      <w:marTop w:val="0"/>
                      <w:marBottom w:val="0"/>
                      <w:divBdr>
                        <w:top w:val="none" w:sz="0" w:space="0" w:color="auto"/>
                        <w:left w:val="none" w:sz="0" w:space="0" w:color="auto"/>
                        <w:bottom w:val="none" w:sz="0" w:space="0" w:color="auto"/>
                        <w:right w:val="none" w:sz="0" w:space="0" w:color="auto"/>
                      </w:divBdr>
                      <w:divsChild>
                        <w:div w:id="1331830470">
                          <w:marLeft w:val="0"/>
                          <w:marRight w:val="0"/>
                          <w:marTop w:val="0"/>
                          <w:marBottom w:val="0"/>
                          <w:divBdr>
                            <w:top w:val="none" w:sz="0" w:space="0" w:color="auto"/>
                            <w:left w:val="none" w:sz="0" w:space="0" w:color="auto"/>
                            <w:bottom w:val="none" w:sz="0" w:space="0" w:color="auto"/>
                            <w:right w:val="none" w:sz="0" w:space="0" w:color="auto"/>
                          </w:divBdr>
                          <w:divsChild>
                            <w:div w:id="17303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152282">
      <w:bodyDiv w:val="1"/>
      <w:marLeft w:val="0"/>
      <w:marRight w:val="0"/>
      <w:marTop w:val="0"/>
      <w:marBottom w:val="0"/>
      <w:divBdr>
        <w:top w:val="none" w:sz="0" w:space="0" w:color="auto"/>
        <w:left w:val="none" w:sz="0" w:space="0" w:color="auto"/>
        <w:bottom w:val="none" w:sz="0" w:space="0" w:color="auto"/>
        <w:right w:val="none" w:sz="0" w:space="0" w:color="auto"/>
      </w:divBdr>
      <w:divsChild>
        <w:div w:id="1053237714">
          <w:marLeft w:val="0"/>
          <w:marRight w:val="0"/>
          <w:marTop w:val="0"/>
          <w:marBottom w:val="0"/>
          <w:divBdr>
            <w:top w:val="none" w:sz="0" w:space="0" w:color="auto"/>
            <w:left w:val="none" w:sz="0" w:space="0" w:color="auto"/>
            <w:bottom w:val="none" w:sz="0" w:space="0" w:color="auto"/>
            <w:right w:val="none" w:sz="0" w:space="0" w:color="auto"/>
          </w:divBdr>
          <w:divsChild>
            <w:div w:id="1185822845">
              <w:marLeft w:val="0"/>
              <w:marRight w:val="0"/>
              <w:marTop w:val="0"/>
              <w:marBottom w:val="0"/>
              <w:divBdr>
                <w:top w:val="none" w:sz="0" w:space="0" w:color="auto"/>
                <w:left w:val="none" w:sz="0" w:space="0" w:color="auto"/>
                <w:bottom w:val="none" w:sz="0" w:space="0" w:color="auto"/>
                <w:right w:val="none" w:sz="0" w:space="0" w:color="auto"/>
              </w:divBdr>
              <w:divsChild>
                <w:div w:id="971639547">
                  <w:marLeft w:val="0"/>
                  <w:marRight w:val="0"/>
                  <w:marTop w:val="0"/>
                  <w:marBottom w:val="0"/>
                  <w:divBdr>
                    <w:top w:val="none" w:sz="0" w:space="0" w:color="auto"/>
                    <w:left w:val="none" w:sz="0" w:space="0" w:color="auto"/>
                    <w:bottom w:val="none" w:sz="0" w:space="0" w:color="auto"/>
                    <w:right w:val="none" w:sz="0" w:space="0" w:color="auto"/>
                  </w:divBdr>
                  <w:divsChild>
                    <w:div w:id="346755929">
                      <w:marLeft w:val="0"/>
                      <w:marRight w:val="0"/>
                      <w:marTop w:val="0"/>
                      <w:marBottom w:val="0"/>
                      <w:divBdr>
                        <w:top w:val="none" w:sz="0" w:space="0" w:color="auto"/>
                        <w:left w:val="none" w:sz="0" w:space="0" w:color="auto"/>
                        <w:bottom w:val="none" w:sz="0" w:space="0" w:color="auto"/>
                        <w:right w:val="none" w:sz="0" w:space="0" w:color="auto"/>
                      </w:divBdr>
                      <w:divsChild>
                        <w:div w:id="1106315953">
                          <w:marLeft w:val="0"/>
                          <w:marRight w:val="0"/>
                          <w:marTop w:val="0"/>
                          <w:marBottom w:val="0"/>
                          <w:divBdr>
                            <w:top w:val="none" w:sz="0" w:space="0" w:color="auto"/>
                            <w:left w:val="none" w:sz="0" w:space="0" w:color="auto"/>
                            <w:bottom w:val="none" w:sz="0" w:space="0" w:color="auto"/>
                            <w:right w:val="none" w:sz="0" w:space="0" w:color="auto"/>
                          </w:divBdr>
                          <w:divsChild>
                            <w:div w:id="1758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4891-F953-4C90-8031-FC71678F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5466</Words>
  <Characters>3117</Characters>
  <Application>Microsoft Office Word</Application>
  <DocSecurity>0</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"Grozījumi Ministru kabineta 2012. gada 10. janvāra noteikumos Nr. 50 "Vietvārdu informācijas noteikumi"" sākotnējās ietekmes novērtējuma ziņojums (anotācija)</vt:lpstr>
    </vt:vector>
  </TitlesOfParts>
  <Company>Izglītības un zinātnes ministrija</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 (anotācija)</dc:title>
  <dc:creator>Ilze Krastiņa</dc:creator>
  <cp:lastModifiedBy>Ilze Krastiņa</cp:lastModifiedBy>
  <cp:revision>199</cp:revision>
  <cp:lastPrinted>2017-03-02T08:02:00Z</cp:lastPrinted>
  <dcterms:created xsi:type="dcterms:W3CDTF">2017-05-09T12:28:00Z</dcterms:created>
  <dcterms:modified xsi:type="dcterms:W3CDTF">2017-10-20T12:46:00Z</dcterms:modified>
</cp:coreProperties>
</file>