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642258" w:rsidRDefault="003F48A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42258" w:rsidRPr="00642258">
            <w:rPr>
              <w:rFonts w:ascii="Times New Roman" w:hAnsi="Times New Roman" w:cs="Times New Roman"/>
              <w:b/>
              <w:sz w:val="28"/>
              <w:szCs w:val="28"/>
            </w:rPr>
            <w:t>Ministru kabineta rīkojuma</w:t>
          </w:r>
        </w:sdtContent>
      </w:sdt>
      <w:r w:rsidR="00894C55" w:rsidRPr="00642258">
        <w:rPr>
          <w:rFonts w:ascii="Times New Roman" w:eastAsia="Times New Roman" w:hAnsi="Times New Roman" w:cs="Times New Roman"/>
          <w:b/>
          <w:bCs/>
          <w:sz w:val="28"/>
          <w:szCs w:val="24"/>
          <w:lang w:eastAsia="lv-LV"/>
        </w:rPr>
        <w:t xml:space="preserve"> projekta</w:t>
      </w:r>
      <w:r w:rsidR="003B0BF9" w:rsidRPr="00642258">
        <w:rPr>
          <w:rFonts w:ascii="Times New Roman" w:eastAsia="Times New Roman" w:hAnsi="Times New Roman" w:cs="Times New Roman"/>
          <w:b/>
          <w:bCs/>
          <w:sz w:val="28"/>
          <w:szCs w:val="24"/>
          <w:lang w:eastAsia="lv-LV"/>
        </w:rPr>
        <w:br/>
      </w:r>
      <w:r w:rsidR="00642258" w:rsidRPr="00642258">
        <w:rPr>
          <w:rFonts w:ascii="Times New Roman" w:hAnsi="Times New Roman" w:cs="Times New Roman"/>
          <w:b/>
          <w:sz w:val="28"/>
          <w:szCs w:val="28"/>
        </w:rPr>
        <w:t xml:space="preserve">„Par Ministru kabineta balvas piešķiršanu par sasniegumiem starptautiskajās mācību priekšmetu olimpiādēs” </w:t>
      </w:r>
      <w:r w:rsidR="00894C55" w:rsidRPr="00642258">
        <w:rPr>
          <w:rFonts w:ascii="Times New Roman" w:eastAsia="Times New Roman" w:hAnsi="Times New Roman" w:cs="Times New Roman"/>
          <w:b/>
          <w:bCs/>
          <w:sz w:val="28"/>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sdt>
          <w:sdtPr>
            <w:rPr>
              <w:rFonts w:ascii="Times New Roman" w:hAnsi="Times New Roman" w:cs="Times New Roman"/>
              <w:sz w:val="24"/>
              <w:szCs w:val="24"/>
            </w:rPr>
            <w:id w:val="-1453780694"/>
            <w:placeholder>
              <w:docPart w:val="62FCE0315F9A49B88D7551D29C9154E7"/>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AB6DA4" w:rsidP="00AB6DA4">
                <w:pPr>
                  <w:spacing w:after="0" w:line="240" w:lineRule="auto"/>
                  <w:jc w:val="both"/>
                  <w:rPr>
                    <w:rFonts w:ascii="Times New Roman" w:eastAsia="Times New Roman" w:hAnsi="Times New Roman" w:cs="Times New Roman"/>
                    <w:color w:val="414142"/>
                    <w:sz w:val="24"/>
                    <w:szCs w:val="24"/>
                    <w:lang w:eastAsia="lv-LV"/>
                  </w:rPr>
                </w:pPr>
                <w:r w:rsidRPr="00AB6DA4">
                  <w:rPr>
                    <w:rFonts w:ascii="Times New Roman" w:hAnsi="Times New Roman" w:cs="Times New Roman"/>
                    <w:sz w:val="24"/>
                    <w:szCs w:val="24"/>
                  </w:rPr>
                  <w:t>Ministru kabineta rīkojuma projekts "Par Ministru kabineta balvas piešķiršanu par sasniegumiem starptautiskajās mācību priekšmetu olimpiādēs" (turpmāk – rīkojuma projekts) ir sagatavots saskaņā ar Ministru kabineta 2010. gada 5. oktobra noteikumu Nr. 928 "Kārtība, kādā dibināmi valsts institūciju un pašvaldību apbalvojumi" 41. un 46. punktu.</w:t>
                </w:r>
              </w:p>
            </w:tc>
          </w:sdtContent>
        </w:sdt>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sdt>
          <w:sdtPr>
            <w:rPr>
              <w:rFonts w:ascii="Times New Roman" w:hAnsi="Times New Roman" w:cs="Times New Roman"/>
              <w:sz w:val="24"/>
              <w:szCs w:val="24"/>
            </w:rPr>
            <w:id w:val="-1945218117"/>
            <w:placeholder>
              <w:docPart w:val="C2EC51BD30FC49B48874927AFE5E926E"/>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AB6DA4" w:rsidP="00AB6DA4">
                <w:pPr>
                  <w:spacing w:after="0" w:line="240" w:lineRule="auto"/>
                  <w:jc w:val="both"/>
                  <w:rPr>
                    <w:rFonts w:ascii="Times New Roman" w:eastAsia="Times New Roman" w:hAnsi="Times New Roman" w:cs="Times New Roman"/>
                    <w:color w:val="414142"/>
                    <w:sz w:val="24"/>
                    <w:szCs w:val="24"/>
                    <w:lang w:eastAsia="lv-LV"/>
                  </w:rPr>
                </w:pPr>
                <w:r w:rsidRPr="00AB6DA4">
                  <w:rPr>
                    <w:rFonts w:ascii="Times New Roman" w:hAnsi="Times New Roman" w:cs="Times New Roman"/>
                    <w:sz w:val="24"/>
                    <w:szCs w:val="24"/>
                  </w:rPr>
                  <w:t>Rīkojuma projektā ir noteikts, kuri 2017. gada starptautiskās matemātikas, ķīmijas, bioloģijas, fizikas un informātikas olimpiādes uzvarētāji un viņu pedagogi ir apbalvojami ar Ministru kabineta Diplomu un attiecīgu naudas balvu. Ja vienu izglītojamo olimpiādei gatavoja vairāki pedagogi, tad attiecīgo naudas balvu dala vienādās daļās.</w:t>
                </w:r>
                <w:r w:rsidRPr="00AB6DA4">
                  <w:rPr>
                    <w:rFonts w:ascii="Times New Roman" w:hAnsi="Times New Roman" w:cs="Times New Roman"/>
                    <w:sz w:val="24"/>
                    <w:szCs w:val="24"/>
                  </w:rPr>
                  <w:t xml:space="preserve"> </w:t>
                </w:r>
              </w:p>
            </w:tc>
          </w:sdtContent>
        </w:sdt>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hAnsi="Times New Roman" w:cs="Times New Roman"/>
              <w:sz w:val="24"/>
              <w:szCs w:val="24"/>
            </w:rPr>
            <w:id w:val="281316415"/>
            <w:placeholder>
              <w:docPart w:val="37ADDDF53DEB4F699DF97E9C2EC547DB"/>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312EAE" w:rsidRDefault="00312EAE" w:rsidP="00312EAE">
                <w:pPr>
                  <w:spacing w:after="0" w:line="240" w:lineRule="auto"/>
                  <w:jc w:val="both"/>
                  <w:rPr>
                    <w:rFonts w:ascii="Times New Roman" w:eastAsia="Times New Roman" w:hAnsi="Times New Roman" w:cs="Times New Roman"/>
                    <w:color w:val="414142"/>
                    <w:sz w:val="24"/>
                    <w:szCs w:val="24"/>
                    <w:lang w:eastAsia="lv-LV"/>
                  </w:rPr>
                </w:pPr>
                <w:r w:rsidRPr="00312EAE">
                  <w:rPr>
                    <w:rFonts w:ascii="Times New Roman" w:hAnsi="Times New Roman" w:cs="Times New Roman"/>
                    <w:sz w:val="24"/>
                    <w:szCs w:val="24"/>
                  </w:rPr>
                  <w:t>Izglītības un zinātnes ministrija</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312EAE" w:rsidP="00312EA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A021E4" w:rsidRPr="00A021E4" w:rsidRDefault="00A021E4" w:rsidP="00894C55">
      <w:pPr>
        <w:shd w:val="clear" w:color="auto" w:fill="FFFFFF"/>
        <w:spacing w:after="0" w:line="240" w:lineRule="auto"/>
        <w:ind w:firstLine="301"/>
        <w:rPr>
          <w:rFonts w:ascii="Times New Roman" w:hAnsi="Times New Roman" w:cs="Times New Roman"/>
          <w:sz w:val="24"/>
          <w:szCs w:val="24"/>
        </w:rPr>
      </w:pPr>
      <w:r w:rsidRPr="00A021E4">
        <w:rPr>
          <w:rFonts w:ascii="Times New Roman" w:hAnsi="Times New Roman" w:cs="Times New Roman"/>
          <w:sz w:val="24"/>
          <w:szCs w:val="24"/>
        </w:rPr>
        <w:t>Anotācijas II sadaļa – projekts šo jomu neskar.</w:t>
      </w:r>
    </w:p>
    <w:p w:rsidR="00A021E4" w:rsidRPr="00894C55" w:rsidRDefault="00A021E4"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1"/>
        <w:gridCol w:w="1186"/>
        <w:gridCol w:w="1550"/>
        <w:gridCol w:w="1094"/>
        <w:gridCol w:w="1185"/>
        <w:gridCol w:w="1003"/>
      </w:tblGrid>
      <w:tr w:rsidR="00894C55" w:rsidRPr="00894C55"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894C55" w:rsidRPr="00894C55" w:rsidTr="00A021E4">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A021E4" w:rsidP="003F28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2017.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Turpmākie trīs gadi (</w:t>
            </w:r>
            <w:proofErr w:type="spellStart"/>
            <w:r w:rsidRPr="00894C55">
              <w:rPr>
                <w:rFonts w:ascii="Times New Roman" w:eastAsia="Times New Roman" w:hAnsi="Times New Roman" w:cs="Times New Roman"/>
                <w:i/>
                <w:iCs/>
                <w:color w:val="414142"/>
                <w:sz w:val="24"/>
                <w:szCs w:val="24"/>
                <w:lang w:eastAsia="lv-LV"/>
              </w:rPr>
              <w:t>euro</w:t>
            </w:r>
            <w:proofErr w:type="spellEnd"/>
            <w:r w:rsidRPr="00894C55">
              <w:rPr>
                <w:rFonts w:ascii="Times New Roman" w:eastAsia="Times New Roman" w:hAnsi="Times New Roman" w:cs="Times New Roman"/>
                <w:color w:val="414142"/>
                <w:sz w:val="24"/>
                <w:szCs w:val="24"/>
                <w:lang w:eastAsia="lv-LV"/>
              </w:rPr>
              <w:t>)</w:t>
            </w:r>
          </w:p>
        </w:tc>
      </w:tr>
      <w:tr w:rsidR="00894C55" w:rsidRPr="00894C55" w:rsidTr="00A021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AF4ACD"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AF4ACD"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AF4ACD"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2020</w:t>
            </w:r>
          </w:p>
        </w:tc>
      </w:tr>
      <w:tr w:rsidR="00894C55" w:rsidRPr="00894C55" w:rsidTr="00A021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salīdzinot ar kārtējo (n) gadu</w:t>
            </w:r>
          </w:p>
        </w:tc>
      </w:tr>
      <w:tr w:rsidR="00894C55" w:rsidRPr="00894C55" w:rsidTr="00A021E4">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6</w:t>
            </w:r>
          </w:p>
        </w:tc>
      </w:tr>
      <w:tr w:rsidR="00894C55" w:rsidRPr="00894C55" w:rsidTr="009F08A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hAnsi="Times New Roman" w:cs="Times New Roman"/>
                <w:color w:val="000000"/>
                <w:sz w:val="24"/>
                <w:szCs w:val="24"/>
              </w:rPr>
              <w:t>23 257</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894C55" w:rsidRPr="00894C55" w:rsidTr="009F08A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1.1.</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hAnsi="Times New Roman" w:cs="Times New Roman"/>
                <w:color w:val="000000"/>
                <w:sz w:val="24"/>
                <w:szCs w:val="24"/>
              </w:rPr>
              <w:t>23 257</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894C55" w:rsidRPr="00894C55" w:rsidTr="009F08A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1.2.</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9F08A0" w:rsidRPr="00894C55" w:rsidTr="009F08A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F08A0" w:rsidRPr="00894C55" w:rsidRDefault="009F08A0" w:rsidP="009F08A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9F08A0" w:rsidRPr="00894C55" w:rsidTr="009F08A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F08A0" w:rsidRPr="00894C55" w:rsidRDefault="009F08A0" w:rsidP="009F08A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hAnsi="Times New Roman" w:cs="Times New Roman"/>
                <w:color w:val="000000"/>
                <w:sz w:val="24"/>
                <w:szCs w:val="24"/>
              </w:rPr>
              <w:t>23 257</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9F08A0" w:rsidRPr="00894C55" w:rsidTr="004560B7">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F08A0" w:rsidRPr="00894C55" w:rsidRDefault="009F08A0" w:rsidP="009F08A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hAnsi="Times New Roman" w:cs="Times New Roman"/>
                <w:color w:val="000000"/>
                <w:sz w:val="24"/>
                <w:szCs w:val="24"/>
              </w:rPr>
              <w:t>23 257</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9F08A0" w:rsidRPr="00894C55" w:rsidTr="000A161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F08A0" w:rsidRPr="00894C55" w:rsidRDefault="009F08A0" w:rsidP="009F08A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9F08A0" w:rsidRPr="00894C55" w:rsidTr="008B553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F08A0" w:rsidRPr="00894C55" w:rsidRDefault="009F08A0" w:rsidP="009F08A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F08A0" w:rsidRPr="009F08A0" w:rsidRDefault="009F08A0" w:rsidP="009F08A0">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C207E3" w:rsidRPr="00894C55" w:rsidTr="00C900D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C207E3" w:rsidRPr="00894C55" w:rsidTr="003460D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C207E3" w:rsidRPr="00894C55" w:rsidTr="00ED0A72">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C207E3" w:rsidRPr="00894C55" w:rsidTr="00014087">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207E3" w:rsidRPr="009F08A0" w:rsidRDefault="00C207E3" w:rsidP="00C207E3">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C207E3" w:rsidRPr="00894C55" w:rsidTr="00A021E4">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p>
        </w:tc>
      </w:tr>
      <w:tr w:rsidR="00C207E3" w:rsidRPr="00894C55" w:rsidTr="00A021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C207E3" w:rsidRPr="00894C55" w:rsidRDefault="00C207E3" w:rsidP="00C207E3">
            <w:pPr>
              <w:spacing w:after="0" w:line="240" w:lineRule="auto"/>
              <w:rPr>
                <w:rFonts w:ascii="Times New Roman" w:eastAsia="Times New Roman" w:hAnsi="Times New Roman" w:cs="Times New Roman"/>
                <w:color w:val="414142"/>
                <w:sz w:val="24"/>
                <w:szCs w:val="24"/>
                <w:lang w:eastAsia="lv-LV"/>
              </w:rPr>
            </w:pPr>
          </w:p>
        </w:tc>
      </w:tr>
      <w:tr w:rsidR="00FF3B48" w:rsidRPr="00894C55" w:rsidTr="00001B9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FF3B48" w:rsidRPr="00894C55" w:rsidTr="00A07DC7">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FF3B48" w:rsidRPr="00894C55" w:rsidRDefault="00FF3B48" w:rsidP="00FF3B4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FF3B48" w:rsidRPr="00894C55" w:rsidTr="00CA237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FF3B48" w:rsidRPr="00894C55" w:rsidTr="005C0C08">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FF3B48" w:rsidRPr="00894C55" w:rsidTr="00637A9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F3B48" w:rsidRPr="009F08A0" w:rsidRDefault="00FF3B48" w:rsidP="00FF3B48">
            <w:pPr>
              <w:spacing w:after="0" w:line="240" w:lineRule="auto"/>
              <w:jc w:val="center"/>
              <w:rPr>
                <w:rFonts w:ascii="Times New Roman" w:eastAsia="Times New Roman" w:hAnsi="Times New Roman" w:cs="Times New Roman"/>
                <w:color w:val="414142"/>
                <w:sz w:val="24"/>
                <w:szCs w:val="24"/>
                <w:lang w:eastAsia="lv-LV"/>
              </w:rPr>
            </w:pPr>
            <w:r w:rsidRPr="009F08A0">
              <w:rPr>
                <w:rFonts w:ascii="Times New Roman" w:eastAsia="Times New Roman" w:hAnsi="Times New Roman" w:cs="Times New Roman"/>
                <w:color w:val="414142"/>
                <w:sz w:val="24"/>
                <w:szCs w:val="24"/>
                <w:lang w:eastAsia="lv-LV"/>
              </w:rPr>
              <w:t>0</w:t>
            </w:r>
          </w:p>
        </w:tc>
      </w:tr>
      <w:tr w:rsidR="00FF3B48" w:rsidRPr="00894C55"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3B48" w:rsidRPr="00D1105D" w:rsidRDefault="00D1105D" w:rsidP="00D1105D">
            <w:pPr>
              <w:spacing w:after="0" w:line="240" w:lineRule="auto"/>
              <w:jc w:val="both"/>
              <w:rPr>
                <w:rFonts w:ascii="Times New Roman" w:eastAsia="Times New Roman" w:hAnsi="Times New Roman" w:cs="Times New Roman"/>
                <w:color w:val="414142"/>
                <w:sz w:val="24"/>
                <w:szCs w:val="24"/>
                <w:lang w:eastAsia="lv-LV"/>
              </w:rPr>
            </w:pPr>
            <w:r w:rsidRPr="00D1105D">
              <w:rPr>
                <w:rFonts w:ascii="Times New Roman" w:hAnsi="Times New Roman" w:cs="Times New Roman"/>
                <w:sz w:val="24"/>
                <w:szCs w:val="24"/>
              </w:rPr>
              <w:t>Saskaņā ar Ministru kabineta 2010.</w:t>
            </w:r>
            <w:r w:rsidRPr="00D1105D">
              <w:rPr>
                <w:rFonts w:ascii="Times New Roman" w:hAnsi="Times New Roman" w:cs="Times New Roman"/>
                <w:color w:val="000000"/>
                <w:sz w:val="24"/>
                <w:szCs w:val="24"/>
              </w:rPr>
              <w:t> </w:t>
            </w:r>
            <w:r w:rsidRPr="00D1105D">
              <w:rPr>
                <w:rFonts w:ascii="Times New Roman" w:hAnsi="Times New Roman" w:cs="Times New Roman"/>
                <w:sz w:val="24"/>
                <w:szCs w:val="24"/>
              </w:rPr>
              <w:t>gada 5.</w:t>
            </w:r>
            <w:r w:rsidRPr="00D1105D">
              <w:rPr>
                <w:rFonts w:ascii="Times New Roman" w:hAnsi="Times New Roman" w:cs="Times New Roman"/>
                <w:color w:val="000000"/>
                <w:sz w:val="24"/>
                <w:szCs w:val="24"/>
              </w:rPr>
              <w:t> </w:t>
            </w:r>
            <w:r w:rsidRPr="00D1105D">
              <w:rPr>
                <w:rFonts w:ascii="Times New Roman" w:hAnsi="Times New Roman" w:cs="Times New Roman"/>
                <w:sz w:val="24"/>
                <w:szCs w:val="24"/>
              </w:rPr>
              <w:t>oktobra noteikumu Nr.</w:t>
            </w:r>
            <w:r w:rsidRPr="00D1105D">
              <w:rPr>
                <w:rFonts w:ascii="Times New Roman" w:hAnsi="Times New Roman" w:cs="Times New Roman"/>
                <w:color w:val="000000"/>
                <w:sz w:val="24"/>
                <w:szCs w:val="24"/>
              </w:rPr>
              <w:t> </w:t>
            </w:r>
            <w:r w:rsidRPr="00D1105D">
              <w:rPr>
                <w:rFonts w:ascii="Times New Roman" w:hAnsi="Times New Roman" w:cs="Times New Roman"/>
                <w:sz w:val="24"/>
                <w:szCs w:val="24"/>
              </w:rPr>
              <w:t>928 "Kārtība, kādā dibināmi valsts institūciju un pašvaldību apbalvojumi" 41.,</w:t>
            </w:r>
            <w:r w:rsidRPr="00D1105D">
              <w:rPr>
                <w:rFonts w:ascii="Times New Roman" w:hAnsi="Times New Roman" w:cs="Times New Roman"/>
                <w:color w:val="000000"/>
                <w:sz w:val="24"/>
                <w:szCs w:val="24"/>
              </w:rPr>
              <w:t> </w:t>
            </w:r>
            <w:r w:rsidRPr="00D1105D">
              <w:rPr>
                <w:rFonts w:ascii="Times New Roman" w:hAnsi="Times New Roman" w:cs="Times New Roman"/>
                <w:sz w:val="24"/>
                <w:szCs w:val="24"/>
              </w:rPr>
              <w:t>42., 43. un 44.</w:t>
            </w:r>
            <w:r w:rsidRPr="00D1105D">
              <w:rPr>
                <w:rFonts w:ascii="Times New Roman" w:hAnsi="Times New Roman" w:cs="Times New Roman"/>
                <w:color w:val="000000"/>
                <w:sz w:val="24"/>
                <w:szCs w:val="24"/>
              </w:rPr>
              <w:t> </w:t>
            </w:r>
            <w:r w:rsidRPr="00D1105D">
              <w:rPr>
                <w:rFonts w:ascii="Times New Roman" w:hAnsi="Times New Roman" w:cs="Times New Roman"/>
                <w:sz w:val="24"/>
                <w:szCs w:val="24"/>
              </w:rPr>
              <w:t>punktu.</w:t>
            </w:r>
          </w:p>
        </w:tc>
      </w:tr>
      <w:tr w:rsidR="00FF3B48" w:rsidRPr="00894C55"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p>
        </w:tc>
      </w:tr>
      <w:tr w:rsidR="00FF3B48" w:rsidRPr="00894C55"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p>
        </w:tc>
      </w:tr>
      <w:tr w:rsidR="00FF3B48" w:rsidRPr="00894C55"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FF3B48" w:rsidRPr="00894C55" w:rsidRDefault="00FF3B48" w:rsidP="00FF3B4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7.</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Cita informācija</w:t>
            </w:r>
          </w:p>
        </w:tc>
        <w:sdt>
          <w:sdtPr>
            <w:rPr>
              <w:rFonts w:ascii="Times New Roman" w:hAnsi="Times New Roman" w:cs="Times New Roman"/>
              <w:color w:val="000000"/>
              <w:sz w:val="24"/>
              <w:szCs w:val="24"/>
            </w:rPr>
            <w:id w:val="939496955"/>
            <w:placeholder>
              <w:docPart w:val="1730782072714FDB963E6188E7DB60CF"/>
            </w:placeholder>
            <w:text/>
          </w:sdtPr>
          <w:sdtContent>
            <w:tc>
              <w:tcPr>
                <w:tcW w:w="3300" w:type="pct"/>
                <w:gridSpan w:val="5"/>
                <w:tcBorders>
                  <w:top w:val="outset" w:sz="6" w:space="0" w:color="414142"/>
                  <w:left w:val="outset" w:sz="6" w:space="0" w:color="414142"/>
                  <w:bottom w:val="outset" w:sz="6" w:space="0" w:color="414142"/>
                  <w:right w:val="outset" w:sz="6" w:space="0" w:color="414142"/>
                </w:tcBorders>
                <w:hideMark/>
              </w:tcPr>
              <w:p w:rsidR="00FF3B48" w:rsidRPr="00894C55" w:rsidRDefault="00D1105D" w:rsidP="00D1105D">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D1105D">
                  <w:rPr>
                    <w:rFonts w:ascii="Times New Roman" w:hAnsi="Times New Roman" w:cs="Times New Roman"/>
                    <w:color w:val="000000"/>
                    <w:sz w:val="24"/>
                    <w:szCs w:val="24"/>
                  </w:rPr>
                  <w:t xml:space="preserve">Naudas balvas 23 257 </w:t>
                </w:r>
                <w:proofErr w:type="spellStart"/>
                <w:r w:rsidRPr="00D1105D">
                  <w:rPr>
                    <w:rFonts w:ascii="Times New Roman" w:hAnsi="Times New Roman" w:cs="Times New Roman"/>
                    <w:color w:val="000000"/>
                    <w:sz w:val="24"/>
                    <w:szCs w:val="24"/>
                  </w:rPr>
                  <w:t>euro</w:t>
                </w:r>
                <w:proofErr w:type="spellEnd"/>
                <w:r w:rsidRPr="00D1105D">
                  <w:rPr>
                    <w:rFonts w:ascii="Times New Roman" w:hAnsi="Times New Roman" w:cs="Times New Roman"/>
                    <w:color w:val="000000"/>
                    <w:sz w:val="24"/>
                    <w:szCs w:val="24"/>
                  </w:rPr>
                  <w:t xml:space="preserve"> apmērā izmaksāt no likumā "Par valsts budžetu 2017. gadam" Izglītības un zinātnes ministrijas budžeta apakšprogrammā 42.06.00 šim mērķim "Valsts izglītības satura centra darbības nodrošināšana" iedalītajiem finanšu līdzekļiem.</w:t>
                </w:r>
              </w:p>
            </w:tc>
          </w:sdtContent>
        </w:sdt>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C20847" w:rsidRPr="00C20847" w:rsidRDefault="00C20847" w:rsidP="00C20847">
      <w:pPr>
        <w:rPr>
          <w:rFonts w:ascii="Times New Roman" w:hAnsi="Times New Roman" w:cs="Times New Roman"/>
          <w:sz w:val="24"/>
          <w:szCs w:val="24"/>
        </w:rPr>
      </w:pPr>
      <w:r w:rsidRPr="00C20847">
        <w:rPr>
          <w:rFonts w:ascii="Times New Roman" w:hAnsi="Times New Roman" w:cs="Times New Roman"/>
          <w:sz w:val="24"/>
          <w:szCs w:val="24"/>
        </w:rPr>
        <w:t>Anotācijas IV , V un VI sadaļa – projekts šīs jomas neskar.</w:t>
      </w:r>
    </w:p>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sdt>
          <w:sdtPr>
            <w:rPr>
              <w:rFonts w:ascii="Times New Roman" w:hAnsi="Times New Roman" w:cs="Times New Roman"/>
              <w:iCs/>
              <w:sz w:val="24"/>
              <w:szCs w:val="24"/>
            </w:rPr>
            <w:id w:val="236444182"/>
            <w:placeholder>
              <w:docPart w:val="FDD970DF03814E08AAAE176B3A069D53"/>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C20847" w:rsidP="00894C55">
                <w:pPr>
                  <w:spacing w:after="0" w:line="240" w:lineRule="auto"/>
                  <w:rPr>
                    <w:rFonts w:ascii="Times New Roman" w:eastAsia="Times New Roman" w:hAnsi="Times New Roman" w:cs="Times New Roman"/>
                    <w:color w:val="414142"/>
                    <w:sz w:val="24"/>
                    <w:szCs w:val="24"/>
                    <w:lang w:eastAsia="lv-LV"/>
                  </w:rPr>
                </w:pPr>
                <w:r w:rsidRPr="00C20847">
                  <w:rPr>
                    <w:rFonts w:ascii="Times New Roman" w:hAnsi="Times New Roman" w:cs="Times New Roman"/>
                    <w:iCs/>
                    <w:sz w:val="24"/>
                    <w:szCs w:val="24"/>
                  </w:rPr>
                  <w:t>Izglītības un zinātnes ministrija, Finanšu ministrija.</w:t>
                </w:r>
              </w:p>
            </w:tc>
          </w:sdtContent>
        </w:sdt>
      </w:tr>
      <w:tr w:rsidR="00894C55" w:rsidRPr="00894C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Jaunu institūciju izveide, esošu institūciju likvidācija vai </w:t>
            </w:r>
            <w:r w:rsidRPr="00894C55">
              <w:rPr>
                <w:rFonts w:ascii="Times New Roman" w:eastAsia="Times New Roman" w:hAnsi="Times New Roman" w:cs="Times New Roman"/>
                <w:color w:val="414142"/>
                <w:sz w:val="24"/>
                <w:szCs w:val="24"/>
                <w:lang w:eastAsia="lv-LV"/>
              </w:rPr>
              <w:lastRenderedPageBreak/>
              <w:t>reorganizācija, to ietekme uz institūcijas cilvēkresursiem</w:t>
            </w:r>
          </w:p>
        </w:tc>
        <w:sdt>
          <w:sdtPr>
            <w:rPr>
              <w:rFonts w:ascii="Times New Roman" w:hAnsi="Times New Roman" w:cs="Times New Roman"/>
              <w:sz w:val="24"/>
              <w:szCs w:val="24"/>
            </w:rPr>
            <w:id w:val="2104843284"/>
            <w:placeholder>
              <w:docPart w:val="1ACA54E693CD4D0BAD637E54C82C88FF"/>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C20847" w:rsidP="00894C55">
                <w:pPr>
                  <w:spacing w:after="0" w:line="240" w:lineRule="auto"/>
                  <w:rPr>
                    <w:rFonts w:ascii="Times New Roman" w:eastAsia="Times New Roman" w:hAnsi="Times New Roman" w:cs="Times New Roman"/>
                    <w:color w:val="414142"/>
                    <w:sz w:val="24"/>
                    <w:szCs w:val="24"/>
                    <w:lang w:eastAsia="lv-LV"/>
                  </w:rPr>
                </w:pPr>
                <w:r w:rsidRPr="00C20847">
                  <w:rPr>
                    <w:rFonts w:ascii="Times New Roman" w:hAnsi="Times New Roman" w:cs="Times New Roman"/>
                    <w:sz w:val="24"/>
                    <w:szCs w:val="24"/>
                  </w:rPr>
                  <w:t>Netiek paplašinātas esošo institūciju funkcijas.</w:t>
                </w:r>
                <w:r w:rsidRPr="00C20847">
                  <w:rPr>
                    <w:rFonts w:ascii="Times New Roman" w:hAnsi="Times New Roman" w:cs="Times New Roman"/>
                    <w:sz w:val="24"/>
                    <w:szCs w:val="24"/>
                  </w:rPr>
                  <w:t xml:space="preserve"> </w:t>
                </w:r>
                <w:r w:rsidRPr="00C20847">
                  <w:rPr>
                    <w:rFonts w:ascii="Times New Roman" w:hAnsi="Times New Roman" w:cs="Times New Roman"/>
                    <w:sz w:val="24"/>
                    <w:szCs w:val="24"/>
                  </w:rPr>
                  <w:t>Jaunas valsts institūcijas netiek radītas.</w:t>
                </w:r>
              </w:p>
            </w:tc>
          </w:sdtContent>
        </w:sdt>
      </w:tr>
      <w:tr w:rsidR="00894C55" w:rsidRPr="00894C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hAnsi="Times New Roman" w:cs="Times New Roman"/>
              <w:sz w:val="24"/>
              <w:szCs w:val="24"/>
            </w:rPr>
            <w:id w:val="-294525907"/>
            <w:placeholder>
              <w:docPart w:val="16E4DF0885D242E391774F1A0758BD2D"/>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C20847"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C20847">
                  <w:rPr>
                    <w:rFonts w:ascii="Times New Roman" w:hAnsi="Times New Roman" w:cs="Times New Roman"/>
                    <w:sz w:val="24"/>
                    <w:szCs w:val="24"/>
                  </w:rPr>
                  <w:t>Projekts šo jomu neskar.</w:t>
                </w:r>
              </w:p>
            </w:tc>
          </w:sdtContent>
        </w:sdt>
      </w:tr>
    </w:tbl>
    <w:p w:rsidR="00720585" w:rsidRDefault="00720585" w:rsidP="00894C55">
      <w:pPr>
        <w:spacing w:after="0" w:line="240" w:lineRule="auto"/>
        <w:rPr>
          <w:rFonts w:ascii="Times New Roman" w:hAnsi="Times New Roman" w:cs="Times New Roman"/>
          <w:sz w:val="28"/>
          <w:szCs w:val="28"/>
        </w:rPr>
      </w:pPr>
    </w:p>
    <w:p w:rsidR="00C25B49" w:rsidRDefault="00C25B49" w:rsidP="00894C55">
      <w:pPr>
        <w:spacing w:after="0" w:line="240" w:lineRule="auto"/>
        <w:rPr>
          <w:rFonts w:ascii="Times New Roman" w:hAnsi="Times New Roman" w:cs="Times New Roman"/>
          <w:sz w:val="28"/>
          <w:szCs w:val="28"/>
        </w:rPr>
      </w:pPr>
    </w:p>
    <w:p w:rsidR="0005157E" w:rsidRDefault="0005157E" w:rsidP="00894C55">
      <w:pPr>
        <w:spacing w:after="0" w:line="240" w:lineRule="auto"/>
        <w:rPr>
          <w:rFonts w:ascii="Times New Roman" w:hAnsi="Times New Roman" w:cs="Times New Roman"/>
          <w:sz w:val="28"/>
          <w:szCs w:val="28"/>
        </w:rPr>
      </w:pPr>
    </w:p>
    <w:p w:rsidR="00B34F8B" w:rsidRDefault="00B34F8B" w:rsidP="00894C55">
      <w:pPr>
        <w:spacing w:after="0" w:line="240" w:lineRule="auto"/>
        <w:rPr>
          <w:rFonts w:ascii="Times New Roman" w:hAnsi="Times New Roman" w:cs="Times New Roman"/>
          <w:sz w:val="28"/>
          <w:szCs w:val="28"/>
        </w:rPr>
      </w:pPr>
    </w:p>
    <w:p w:rsidR="0005157E" w:rsidRPr="00894C55" w:rsidRDefault="0005157E" w:rsidP="00894C55">
      <w:pPr>
        <w:spacing w:after="0" w:line="240" w:lineRule="auto"/>
        <w:rPr>
          <w:rFonts w:ascii="Times New Roman" w:hAnsi="Times New Roman" w:cs="Times New Roman"/>
          <w:sz w:val="28"/>
          <w:szCs w:val="28"/>
        </w:rPr>
      </w:pPr>
    </w:p>
    <w:p w:rsidR="0005157E" w:rsidRPr="0005157E" w:rsidRDefault="0005157E" w:rsidP="00B34F8B">
      <w:pPr>
        <w:pStyle w:val="BodyText2"/>
        <w:spacing w:after="0" w:line="240" w:lineRule="auto"/>
        <w:ind w:firstLine="567"/>
        <w:jc w:val="both"/>
        <w:rPr>
          <w:sz w:val="28"/>
          <w:szCs w:val="28"/>
        </w:rPr>
      </w:pPr>
      <w:r w:rsidRPr="0005157E">
        <w:rPr>
          <w:sz w:val="28"/>
          <w:szCs w:val="28"/>
        </w:rPr>
        <w:t>Izglītības un zinātnes ministrs</w:t>
      </w:r>
      <w:r w:rsidRPr="0005157E">
        <w:rPr>
          <w:sz w:val="28"/>
          <w:szCs w:val="28"/>
        </w:rPr>
        <w:tab/>
      </w:r>
      <w:r w:rsidRPr="0005157E">
        <w:rPr>
          <w:sz w:val="28"/>
          <w:szCs w:val="28"/>
        </w:rPr>
        <w:tab/>
      </w:r>
      <w:r w:rsidRPr="0005157E">
        <w:rPr>
          <w:sz w:val="28"/>
          <w:szCs w:val="28"/>
        </w:rPr>
        <w:tab/>
      </w:r>
      <w:r w:rsidRPr="0005157E">
        <w:rPr>
          <w:sz w:val="28"/>
          <w:szCs w:val="28"/>
        </w:rPr>
        <w:tab/>
      </w:r>
      <w:r w:rsidRPr="0005157E">
        <w:rPr>
          <w:sz w:val="28"/>
          <w:szCs w:val="28"/>
        </w:rPr>
        <w:tab/>
        <w:t>K. Šadurskis</w:t>
      </w:r>
    </w:p>
    <w:p w:rsidR="00894C55" w:rsidRDefault="00894C55" w:rsidP="00894C55">
      <w:pPr>
        <w:spacing w:after="0" w:line="240" w:lineRule="auto"/>
        <w:ind w:firstLine="720"/>
        <w:rPr>
          <w:rFonts w:ascii="Times New Roman" w:hAnsi="Times New Roman" w:cs="Times New Roman"/>
          <w:sz w:val="28"/>
          <w:szCs w:val="28"/>
        </w:rPr>
      </w:pPr>
    </w:p>
    <w:p w:rsidR="0005157E" w:rsidRDefault="0005157E" w:rsidP="00894C55">
      <w:pPr>
        <w:spacing w:after="0" w:line="240" w:lineRule="auto"/>
        <w:ind w:firstLine="720"/>
        <w:rPr>
          <w:rFonts w:ascii="Times New Roman" w:hAnsi="Times New Roman" w:cs="Times New Roman"/>
          <w:sz w:val="28"/>
          <w:szCs w:val="28"/>
        </w:rPr>
      </w:pPr>
    </w:p>
    <w:p w:rsidR="0005157E" w:rsidRDefault="0005157E" w:rsidP="00894C55">
      <w:pPr>
        <w:spacing w:after="0" w:line="240" w:lineRule="auto"/>
        <w:ind w:firstLine="720"/>
        <w:rPr>
          <w:rFonts w:ascii="Times New Roman" w:hAnsi="Times New Roman" w:cs="Times New Roman"/>
          <w:sz w:val="28"/>
          <w:szCs w:val="28"/>
        </w:rPr>
      </w:pPr>
    </w:p>
    <w:p w:rsidR="00B34F8B" w:rsidRDefault="00B34F8B" w:rsidP="00894C55">
      <w:pPr>
        <w:spacing w:after="0" w:line="240" w:lineRule="auto"/>
        <w:ind w:firstLine="720"/>
        <w:rPr>
          <w:rFonts w:ascii="Times New Roman" w:hAnsi="Times New Roman" w:cs="Times New Roman"/>
          <w:sz w:val="28"/>
          <w:szCs w:val="28"/>
        </w:rPr>
      </w:pPr>
    </w:p>
    <w:p w:rsidR="00B34F8B" w:rsidRPr="00894C55" w:rsidRDefault="00B34F8B" w:rsidP="00894C55">
      <w:pPr>
        <w:spacing w:after="0" w:line="240" w:lineRule="auto"/>
        <w:ind w:firstLine="720"/>
        <w:rPr>
          <w:rFonts w:ascii="Times New Roman" w:hAnsi="Times New Roman" w:cs="Times New Roman"/>
          <w:sz w:val="28"/>
          <w:szCs w:val="28"/>
        </w:rPr>
      </w:pPr>
    </w:p>
    <w:p w:rsidR="00894C55" w:rsidRDefault="00894C55" w:rsidP="00894C55">
      <w:pPr>
        <w:spacing w:after="0" w:line="240" w:lineRule="auto"/>
        <w:ind w:firstLine="720"/>
        <w:rPr>
          <w:rFonts w:ascii="Times New Roman" w:hAnsi="Times New Roman" w:cs="Times New Roman"/>
          <w:sz w:val="28"/>
          <w:szCs w:val="28"/>
        </w:rPr>
      </w:pPr>
    </w:p>
    <w:p w:rsidR="00B34F8B" w:rsidRDefault="0005157E" w:rsidP="00B34F8B">
      <w:pPr>
        <w:tabs>
          <w:tab w:val="left" w:pos="6237"/>
        </w:tabs>
        <w:spacing w:after="0" w:line="240" w:lineRule="auto"/>
        <w:ind w:firstLine="567"/>
        <w:rPr>
          <w:rFonts w:ascii="Times New Roman" w:hAnsi="Times New Roman" w:cs="Times New Roman"/>
          <w:sz w:val="28"/>
          <w:szCs w:val="28"/>
        </w:rPr>
      </w:pPr>
      <w:r w:rsidRPr="00B34F8B">
        <w:rPr>
          <w:rFonts w:ascii="Times New Roman" w:hAnsi="Times New Roman" w:cs="Times New Roman"/>
          <w:sz w:val="28"/>
          <w:szCs w:val="28"/>
        </w:rPr>
        <w:t>Izglītības un zinātnes mini</w:t>
      </w:r>
      <w:r w:rsidRPr="00B34F8B">
        <w:rPr>
          <w:rFonts w:ascii="Times New Roman" w:hAnsi="Times New Roman" w:cs="Times New Roman"/>
          <w:sz w:val="28"/>
          <w:szCs w:val="28"/>
        </w:rPr>
        <w:t xml:space="preserve">strijas </w:t>
      </w:r>
    </w:p>
    <w:p w:rsidR="00894C55" w:rsidRPr="00B34F8B" w:rsidRDefault="00894C55" w:rsidP="00B34F8B">
      <w:pPr>
        <w:tabs>
          <w:tab w:val="left" w:pos="6237"/>
        </w:tabs>
        <w:spacing w:after="0" w:line="240" w:lineRule="auto"/>
        <w:ind w:firstLine="567"/>
        <w:rPr>
          <w:rFonts w:ascii="Times New Roman" w:hAnsi="Times New Roman" w:cs="Times New Roman"/>
          <w:sz w:val="28"/>
          <w:szCs w:val="28"/>
        </w:rPr>
      </w:pPr>
      <w:r w:rsidRPr="00B34F8B">
        <w:rPr>
          <w:rFonts w:ascii="Times New Roman" w:hAnsi="Times New Roman" w:cs="Times New Roman"/>
          <w:sz w:val="28"/>
          <w:szCs w:val="28"/>
        </w:rPr>
        <w:t>valsts sekretār</w:t>
      </w:r>
      <w:r w:rsidR="0005157E" w:rsidRPr="00B34F8B">
        <w:rPr>
          <w:rFonts w:ascii="Times New Roman" w:hAnsi="Times New Roman" w:cs="Times New Roman"/>
          <w:sz w:val="28"/>
          <w:szCs w:val="28"/>
        </w:rPr>
        <w:t>e</w:t>
      </w:r>
      <w:r w:rsidRPr="00B34F8B">
        <w:rPr>
          <w:rFonts w:ascii="Times New Roman" w:hAnsi="Times New Roman" w:cs="Times New Roman"/>
          <w:sz w:val="28"/>
          <w:szCs w:val="28"/>
        </w:rPr>
        <w:tab/>
      </w:r>
      <w:r w:rsidR="00B34F8B" w:rsidRPr="00B34F8B">
        <w:rPr>
          <w:rFonts w:ascii="Times New Roman" w:hAnsi="Times New Roman" w:cs="Times New Roman"/>
          <w:sz w:val="28"/>
          <w:szCs w:val="28"/>
        </w:rPr>
        <w:tab/>
      </w:r>
      <w:r w:rsidR="00B34F8B" w:rsidRPr="00B34F8B">
        <w:rPr>
          <w:rFonts w:ascii="Times New Roman" w:hAnsi="Times New Roman" w:cs="Times New Roman"/>
          <w:sz w:val="28"/>
          <w:szCs w:val="28"/>
        </w:rPr>
        <w:tab/>
        <w:t>L. Lejiņa</w:t>
      </w: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05157E" w:rsidRDefault="0005157E"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B34F8B" w:rsidRDefault="00B34F8B"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894C55" w:rsidRDefault="00B34F8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Mīļā</w:t>
      </w:r>
      <w:r w:rsidR="00D133F8">
        <w:rPr>
          <w:rFonts w:ascii="Times New Roman" w:hAnsi="Times New Roman" w:cs="Times New Roman"/>
          <w:sz w:val="24"/>
          <w:szCs w:val="28"/>
        </w:rPr>
        <w:t xml:space="preserve"> </w:t>
      </w:r>
      <w:r>
        <w:rPr>
          <w:rFonts w:ascii="Times New Roman" w:hAnsi="Times New Roman" w:cs="Times New Roman"/>
          <w:sz w:val="24"/>
          <w:szCs w:val="28"/>
        </w:rPr>
        <w:t>67350964</w:t>
      </w:r>
    </w:p>
    <w:p w:rsidR="00B34F8B" w:rsidRPr="00B34F8B" w:rsidRDefault="00B34F8B" w:rsidP="00B34F8B">
      <w:pPr>
        <w:rPr>
          <w:rFonts w:ascii="Times New Roman" w:hAnsi="Times New Roman" w:cs="Times New Roman"/>
          <w:sz w:val="24"/>
          <w:szCs w:val="24"/>
        </w:rPr>
      </w:pPr>
      <w:r w:rsidRPr="00B34F8B">
        <w:rPr>
          <w:rFonts w:ascii="Times New Roman" w:hAnsi="Times New Roman" w:cs="Times New Roman"/>
          <w:sz w:val="24"/>
          <w:szCs w:val="24"/>
        </w:rPr>
        <w:t>agnese.mila@visc.gov.lv</w:t>
      </w:r>
    </w:p>
    <w:p w:rsidR="00894C55" w:rsidRPr="00894C55" w:rsidRDefault="00894C55" w:rsidP="00B34F8B">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8AC" w:rsidRDefault="003F48AC" w:rsidP="00894C55">
      <w:pPr>
        <w:spacing w:after="0" w:line="240" w:lineRule="auto"/>
      </w:pPr>
      <w:r>
        <w:separator/>
      </w:r>
    </w:p>
  </w:endnote>
  <w:endnote w:type="continuationSeparator" w:id="0">
    <w:p w:rsidR="003F48AC" w:rsidRDefault="003F48A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57E" w:rsidRPr="0005157E" w:rsidRDefault="0005157E" w:rsidP="0005157E">
    <w:pPr>
      <w:jc w:val="both"/>
      <w:rPr>
        <w:rFonts w:ascii="Times New Roman" w:hAnsi="Times New Roman" w:cs="Times New Roman"/>
      </w:rPr>
    </w:pPr>
    <w:r w:rsidRPr="0005157E">
      <w:rPr>
        <w:rFonts w:ascii="Times New Roman" w:hAnsi="Times New Roman" w:cs="Times New Roman"/>
      </w:rPr>
      <w:t xml:space="preserve">IZMAnot_201017_balvas; Ministru kabineta rīkojuma projekta „Par Ministru kabineta balvas piešķiršanu par sasniegumiem starptautiskajās mācību priekšmetu olimpiādēs” sākotnējās ietekmes novērtējuma </w:t>
    </w:r>
    <w:smartTag w:uri="schemas-tilde-lv/tildestengine" w:element="veidnes">
      <w:smartTagPr>
        <w:attr w:name="text" w:val="ziņojums"/>
        <w:attr w:name="baseform" w:val="ziņojums"/>
        <w:attr w:name="id" w:val="-1"/>
      </w:smartTagPr>
      <w:r w:rsidRPr="0005157E">
        <w:rPr>
          <w:rFonts w:ascii="Times New Roman" w:hAnsi="Times New Roman" w:cs="Times New Roman"/>
        </w:rPr>
        <w:t>ziņojums</w:t>
      </w:r>
    </w:smartTag>
    <w:r w:rsidRPr="0005157E">
      <w:rPr>
        <w:rFonts w:ascii="Times New Roman" w:hAnsi="Times New Roman" w:cs="Times New Roman"/>
      </w:rPr>
      <w:t xml:space="preserve"> (anotācija)</w:t>
    </w:r>
  </w:p>
  <w:p w:rsidR="00894C55" w:rsidRPr="0005157E" w:rsidRDefault="00894C55" w:rsidP="00051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05157E" w:rsidRDefault="0005157E" w:rsidP="0005157E">
    <w:pPr>
      <w:jc w:val="both"/>
      <w:rPr>
        <w:rFonts w:ascii="Times New Roman" w:hAnsi="Times New Roman" w:cs="Times New Roman"/>
      </w:rPr>
    </w:pPr>
    <w:r w:rsidRPr="0005157E">
      <w:rPr>
        <w:rFonts w:ascii="Times New Roman" w:hAnsi="Times New Roman" w:cs="Times New Roman"/>
      </w:rPr>
      <w:t xml:space="preserve">IZMAnot_201017_balvas; Ministru kabineta rīkojuma projekta „Par Ministru kabineta balvas piešķiršanu par sasniegumiem starptautiskajās mācību priekšmetu olimpiādēs” sākotnējās ietekmes novērtējuma </w:t>
    </w:r>
    <w:smartTag w:uri="schemas-tilde-lv/tildestengine" w:element="veidnes">
      <w:smartTagPr>
        <w:attr w:name="text" w:val="ziņojums"/>
        <w:attr w:name="baseform" w:val="ziņojums"/>
        <w:attr w:name="id" w:val="-1"/>
      </w:smartTagPr>
      <w:r w:rsidRPr="0005157E">
        <w:rPr>
          <w:rFonts w:ascii="Times New Roman" w:hAnsi="Times New Roman" w:cs="Times New Roman"/>
        </w:rPr>
        <w:t>ziņojums</w:t>
      </w:r>
    </w:smartTag>
    <w:r w:rsidRPr="0005157E">
      <w:rPr>
        <w:rFonts w:ascii="Times New Roman" w:hAnsi="Times New Roman" w:cs="Times New Roman"/>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8AC" w:rsidRDefault="003F48AC" w:rsidP="00894C55">
      <w:pPr>
        <w:spacing w:after="0" w:line="240" w:lineRule="auto"/>
      </w:pPr>
      <w:r>
        <w:separator/>
      </w:r>
    </w:p>
  </w:footnote>
  <w:footnote w:type="continuationSeparator" w:id="0">
    <w:p w:rsidR="003F48AC" w:rsidRDefault="003F48A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34F8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5157E"/>
    <w:rsid w:val="00243426"/>
    <w:rsid w:val="002E1C05"/>
    <w:rsid w:val="00312EAE"/>
    <w:rsid w:val="003B0BF9"/>
    <w:rsid w:val="003E0791"/>
    <w:rsid w:val="003F28AC"/>
    <w:rsid w:val="003F48AC"/>
    <w:rsid w:val="004454FE"/>
    <w:rsid w:val="00471F27"/>
    <w:rsid w:val="0050178F"/>
    <w:rsid w:val="00642258"/>
    <w:rsid w:val="006E1081"/>
    <w:rsid w:val="00720585"/>
    <w:rsid w:val="00773AF6"/>
    <w:rsid w:val="00795F71"/>
    <w:rsid w:val="007E73AB"/>
    <w:rsid w:val="00816C11"/>
    <w:rsid w:val="00894C55"/>
    <w:rsid w:val="009A2654"/>
    <w:rsid w:val="009F08A0"/>
    <w:rsid w:val="00A021E4"/>
    <w:rsid w:val="00A6073E"/>
    <w:rsid w:val="00AB6DA4"/>
    <w:rsid w:val="00AE5567"/>
    <w:rsid w:val="00AF4ACD"/>
    <w:rsid w:val="00B16480"/>
    <w:rsid w:val="00B2165C"/>
    <w:rsid w:val="00B34F8B"/>
    <w:rsid w:val="00BA20AA"/>
    <w:rsid w:val="00BA2D30"/>
    <w:rsid w:val="00BD4425"/>
    <w:rsid w:val="00C207E3"/>
    <w:rsid w:val="00C20847"/>
    <w:rsid w:val="00C25B49"/>
    <w:rsid w:val="00CE5657"/>
    <w:rsid w:val="00D1105D"/>
    <w:rsid w:val="00D133F8"/>
    <w:rsid w:val="00D14A3E"/>
    <w:rsid w:val="00D87248"/>
    <w:rsid w:val="00E3716B"/>
    <w:rsid w:val="00E8749E"/>
    <w:rsid w:val="00E90C01"/>
    <w:rsid w:val="00EA486E"/>
    <w:rsid w:val="00F57B0C"/>
    <w:rsid w:val="00FF3B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D900CAF"/>
  <w15:docId w15:val="{90E0DD53-49A7-4BC6-A2FC-B910E7C8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2">
    <w:name w:val="Body Text 2"/>
    <w:basedOn w:val="Normal"/>
    <w:link w:val="BodyText2Char"/>
    <w:rsid w:val="000515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515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730782072714FDB963E6188E7DB60CF"/>
        <w:category>
          <w:name w:val="General"/>
          <w:gallery w:val="placeholder"/>
        </w:category>
        <w:types>
          <w:type w:val="bbPlcHdr"/>
        </w:types>
        <w:behaviors>
          <w:behavior w:val="content"/>
        </w:behaviors>
        <w:guid w:val="{3632CC2A-04CC-42FD-BCFF-6AA1AFB7C695}"/>
      </w:docPartPr>
      <w:docPartBody>
        <w:p w:rsidR="00CC702F" w:rsidRPr="00894C55" w:rsidRDefault="00CC702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000000" w:rsidRDefault="00CC702F" w:rsidP="00CC702F">
          <w:pPr>
            <w:pStyle w:val="1730782072714FDB963E6188E7DB60C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671"/>
    <w:rsid w:val="00084514"/>
    <w:rsid w:val="00344186"/>
    <w:rsid w:val="00472F39"/>
    <w:rsid w:val="00523A63"/>
    <w:rsid w:val="0084416A"/>
    <w:rsid w:val="008B623B"/>
    <w:rsid w:val="008D39C9"/>
    <w:rsid w:val="009C1B4C"/>
    <w:rsid w:val="00AD4A2F"/>
    <w:rsid w:val="00B3767C"/>
    <w:rsid w:val="00C00671"/>
    <w:rsid w:val="00CC702F"/>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432FAC8A91E4CB3B7695CAB34003172">
    <w:name w:val="1432FAC8A91E4CB3B7695CAB34003172"/>
    <w:rsid w:val="00CC702F"/>
  </w:style>
  <w:style w:type="paragraph" w:customStyle="1" w:styleId="9E078768E2474FE8A952355BA014A645">
    <w:name w:val="9E078768E2474FE8A952355BA014A645"/>
    <w:rsid w:val="00CC702F"/>
  </w:style>
  <w:style w:type="paragraph" w:customStyle="1" w:styleId="B72C08320E3B46F58263467BE70FDA0B">
    <w:name w:val="B72C08320E3B46F58263467BE70FDA0B"/>
    <w:rsid w:val="00CC702F"/>
  </w:style>
  <w:style w:type="paragraph" w:customStyle="1" w:styleId="A3D9D55CAA704201AE333088691E6398">
    <w:name w:val="A3D9D55CAA704201AE333088691E6398"/>
    <w:rsid w:val="00CC702F"/>
  </w:style>
  <w:style w:type="paragraph" w:customStyle="1" w:styleId="021433C9914140718A739E108B93AF6B">
    <w:name w:val="021433C9914140718A739E108B93AF6B"/>
    <w:rsid w:val="00CC702F"/>
  </w:style>
  <w:style w:type="paragraph" w:customStyle="1" w:styleId="895E0EC52F5145D381F5D3EE94D872E4">
    <w:name w:val="895E0EC52F5145D381F5D3EE94D872E4"/>
    <w:rsid w:val="00CC702F"/>
  </w:style>
  <w:style w:type="paragraph" w:customStyle="1" w:styleId="39B8318FD6D240EA895B7B3580E03E93">
    <w:name w:val="39B8318FD6D240EA895B7B3580E03E93"/>
    <w:rsid w:val="00CC702F"/>
  </w:style>
  <w:style w:type="paragraph" w:customStyle="1" w:styleId="2B0FA05045D84170B3652D7F2D1D5404">
    <w:name w:val="2B0FA05045D84170B3652D7F2D1D5404"/>
    <w:rsid w:val="00CC702F"/>
  </w:style>
  <w:style w:type="paragraph" w:customStyle="1" w:styleId="2D4382CA109C49C29206975EABE65835">
    <w:name w:val="2D4382CA109C49C29206975EABE65835"/>
    <w:rsid w:val="00CC702F"/>
  </w:style>
  <w:style w:type="paragraph" w:customStyle="1" w:styleId="816B61F2F1A34FC897050AE4A12BE0D4">
    <w:name w:val="816B61F2F1A34FC897050AE4A12BE0D4"/>
    <w:rsid w:val="00CC702F"/>
  </w:style>
  <w:style w:type="paragraph" w:customStyle="1" w:styleId="C875C18015654DBA83F101EE9B98B647">
    <w:name w:val="C875C18015654DBA83F101EE9B98B647"/>
    <w:rsid w:val="00CC702F"/>
  </w:style>
  <w:style w:type="paragraph" w:customStyle="1" w:styleId="58608E45BB634AB7B5F2FB250CA1EEB7">
    <w:name w:val="58608E45BB634AB7B5F2FB250CA1EEB7"/>
    <w:rsid w:val="00CC702F"/>
  </w:style>
  <w:style w:type="paragraph" w:customStyle="1" w:styleId="BF22CD626054401F96F31C18FF3CB3E0">
    <w:name w:val="BF22CD626054401F96F31C18FF3CB3E0"/>
    <w:rsid w:val="00CC702F"/>
  </w:style>
  <w:style w:type="paragraph" w:customStyle="1" w:styleId="1730782072714FDB963E6188E7DB60CF">
    <w:name w:val="1730782072714FDB963E6188E7DB60CF"/>
    <w:rsid w:val="00CC7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2451</Words>
  <Characters>1398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Agnese Mīļā</cp:lastModifiedBy>
  <cp:revision>15</cp:revision>
  <dcterms:created xsi:type="dcterms:W3CDTF">2016-11-17T07:29:00Z</dcterms:created>
  <dcterms:modified xsi:type="dcterms:W3CDTF">2017-12-06T09:06:00Z</dcterms:modified>
</cp:coreProperties>
</file>