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A671" w14:textId="77777777" w:rsidR="00205BC3" w:rsidRDefault="00205BC3" w:rsidP="00C43893">
      <w:pPr>
        <w:pStyle w:val="H4"/>
        <w:spacing w:after="0"/>
        <w:jc w:val="left"/>
        <w:rPr>
          <w:b w:val="0"/>
          <w:szCs w:val="28"/>
        </w:rPr>
      </w:pPr>
    </w:p>
    <w:p w14:paraId="3BC5EDC2" w14:textId="77777777" w:rsidR="00986600" w:rsidRDefault="00986600" w:rsidP="00C43893">
      <w:pPr>
        <w:pStyle w:val="H4"/>
        <w:spacing w:after="0"/>
        <w:jc w:val="left"/>
        <w:rPr>
          <w:b w:val="0"/>
          <w:szCs w:val="28"/>
        </w:rPr>
      </w:pPr>
    </w:p>
    <w:p w14:paraId="333EF761" w14:textId="77777777" w:rsidR="00986600" w:rsidRPr="005070AF" w:rsidRDefault="00986600" w:rsidP="00C43893">
      <w:pPr>
        <w:pStyle w:val="H4"/>
        <w:spacing w:after="0"/>
        <w:jc w:val="left"/>
        <w:rPr>
          <w:b w:val="0"/>
          <w:szCs w:val="28"/>
        </w:rPr>
      </w:pPr>
    </w:p>
    <w:p w14:paraId="6BAEC231" w14:textId="062B38CC" w:rsidR="00986600" w:rsidRPr="00693240" w:rsidRDefault="00986600" w:rsidP="00C43893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9452F4">
        <w:rPr>
          <w:sz w:val="28"/>
          <w:szCs w:val="28"/>
        </w:rPr>
        <w:t>28. novembrī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9452F4">
        <w:rPr>
          <w:sz w:val="28"/>
          <w:szCs w:val="28"/>
        </w:rPr>
        <w:t> 706</w:t>
      </w:r>
    </w:p>
    <w:p w14:paraId="2A5CC066" w14:textId="288A2361" w:rsidR="00986600" w:rsidRPr="00693240" w:rsidRDefault="00986600" w:rsidP="00C43893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9452F4">
        <w:rPr>
          <w:sz w:val="28"/>
          <w:szCs w:val="28"/>
        </w:rPr>
        <w:t>59</w:t>
      </w:r>
      <w:r w:rsidRPr="00693240">
        <w:rPr>
          <w:sz w:val="28"/>
          <w:szCs w:val="28"/>
        </w:rPr>
        <w:t> </w:t>
      </w:r>
      <w:r w:rsidR="009452F4">
        <w:rPr>
          <w:sz w:val="28"/>
          <w:szCs w:val="28"/>
        </w:rPr>
        <w:t>13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A5819F7" w14:textId="5AE05877" w:rsidR="00125B31" w:rsidRPr="005070AF" w:rsidRDefault="00125B31" w:rsidP="00C43893">
      <w:pPr>
        <w:pStyle w:val="Parasts"/>
        <w:tabs>
          <w:tab w:val="left" w:pos="6663"/>
        </w:tabs>
        <w:ind w:firstLine="0"/>
        <w:rPr>
          <w:szCs w:val="28"/>
        </w:rPr>
      </w:pPr>
    </w:p>
    <w:p w14:paraId="5A5819F9" w14:textId="0537EEEC" w:rsidR="00125B31" w:rsidRPr="00816074" w:rsidRDefault="00125B31" w:rsidP="00C43893">
      <w:pPr>
        <w:pStyle w:val="Parasts"/>
        <w:ind w:firstLine="0"/>
        <w:jc w:val="center"/>
        <w:rPr>
          <w:b/>
          <w:szCs w:val="28"/>
          <w:lang w:eastAsia="lv-LV"/>
        </w:rPr>
      </w:pPr>
      <w:bookmarkStart w:id="1" w:name="OLE_LINK7"/>
      <w:bookmarkStart w:id="2" w:name="OLE_LINK8"/>
      <w:r w:rsidRPr="00816074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205BC3" w:rsidRPr="00205BC3">
        <w:rPr>
          <w:b/>
          <w:bCs/>
          <w:szCs w:val="28"/>
          <w:lang w:eastAsia="lv-LV"/>
        </w:rPr>
        <w:t>"</w:t>
      </w:r>
      <w:r w:rsidR="003D52F7">
        <w:rPr>
          <w:b/>
          <w:szCs w:val="28"/>
        </w:rPr>
        <w:t>Rīgas c</w:t>
      </w:r>
      <w:r w:rsidR="001468C4">
        <w:rPr>
          <w:b/>
          <w:szCs w:val="28"/>
        </w:rPr>
        <w:t>irks</w:t>
      </w:r>
      <w:r w:rsidR="00205BC3" w:rsidRPr="00205BC3">
        <w:rPr>
          <w:b/>
          <w:szCs w:val="28"/>
        </w:rPr>
        <w:t>"</w:t>
      </w:r>
      <w:r w:rsidR="00816074" w:rsidRPr="00816074">
        <w:rPr>
          <w:b/>
          <w:szCs w:val="28"/>
        </w:rPr>
        <w:t xml:space="preserve"> </w:t>
      </w:r>
      <w:r w:rsidRPr="00816074">
        <w:rPr>
          <w:b/>
          <w:bCs/>
          <w:szCs w:val="28"/>
          <w:lang w:eastAsia="lv-LV"/>
        </w:rPr>
        <w:t>peļņas daļu</w:t>
      </w:r>
    </w:p>
    <w:bookmarkEnd w:id="1"/>
    <w:bookmarkEnd w:id="2"/>
    <w:p w14:paraId="5A5819FA" w14:textId="77777777" w:rsidR="00125B31" w:rsidRPr="00125B31" w:rsidRDefault="00125B31" w:rsidP="00C43893">
      <w:pPr>
        <w:pStyle w:val="Parasts"/>
        <w:rPr>
          <w:szCs w:val="28"/>
          <w:lang w:eastAsia="lv-LV"/>
        </w:rPr>
      </w:pPr>
    </w:p>
    <w:p w14:paraId="5A5819FB" w14:textId="5218BE12" w:rsidR="00196E2C" w:rsidRPr="003D52F7" w:rsidRDefault="00C43893" w:rsidP="00C43893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96E2C" w:rsidRPr="00125B31">
        <w:rPr>
          <w:rFonts w:ascii="Times New Roman" w:hAnsi="Times New Roman"/>
          <w:sz w:val="28"/>
          <w:szCs w:val="28"/>
        </w:rPr>
        <w:t>Saskaņā ar Ministru kabineta 2015.</w:t>
      </w:r>
      <w:r w:rsidR="00205BC3">
        <w:rPr>
          <w:rFonts w:ascii="Times New Roman" w:hAnsi="Times New Roman"/>
          <w:sz w:val="28"/>
          <w:szCs w:val="28"/>
        </w:rPr>
        <w:t xml:space="preserve"> </w:t>
      </w:r>
      <w:r w:rsidR="00196E2C" w:rsidRPr="00125B31">
        <w:rPr>
          <w:rFonts w:ascii="Times New Roman" w:hAnsi="Times New Roman"/>
          <w:sz w:val="28"/>
          <w:szCs w:val="28"/>
        </w:rPr>
        <w:t>gada 22.</w:t>
      </w:r>
      <w:r w:rsidR="00205BC3">
        <w:rPr>
          <w:rFonts w:ascii="Times New Roman" w:hAnsi="Times New Roman"/>
          <w:sz w:val="28"/>
          <w:szCs w:val="28"/>
        </w:rPr>
        <w:t xml:space="preserve"> </w:t>
      </w:r>
      <w:r w:rsidR="00196E2C" w:rsidRPr="00125B31">
        <w:rPr>
          <w:rFonts w:ascii="Times New Roman" w:hAnsi="Times New Roman"/>
          <w:sz w:val="28"/>
          <w:szCs w:val="28"/>
        </w:rPr>
        <w:t>decembra noteikumu Nr.</w:t>
      </w:r>
      <w:r w:rsidR="00986600">
        <w:rPr>
          <w:rFonts w:ascii="Times New Roman" w:hAnsi="Times New Roman"/>
          <w:sz w:val="28"/>
          <w:szCs w:val="28"/>
        </w:rPr>
        <w:t> </w:t>
      </w:r>
      <w:r w:rsidR="00196E2C" w:rsidRPr="00125B31">
        <w:rPr>
          <w:rFonts w:ascii="Times New Roman" w:hAnsi="Times New Roman"/>
          <w:sz w:val="28"/>
          <w:szCs w:val="28"/>
        </w:rPr>
        <w:t xml:space="preserve">806 </w:t>
      </w:r>
      <w:r w:rsidR="00205BC3" w:rsidRPr="00205BC3">
        <w:rPr>
          <w:rFonts w:ascii="Times New Roman" w:hAnsi="Times New Roman"/>
          <w:sz w:val="28"/>
          <w:szCs w:val="28"/>
        </w:rPr>
        <w:t>"</w:t>
      </w:r>
      <w:r w:rsidR="00196E2C" w:rsidRPr="00125B31">
        <w:rPr>
          <w:rFonts w:ascii="Times New Roman" w:hAnsi="Times New Roman"/>
          <w:sz w:val="28"/>
          <w:szCs w:val="28"/>
        </w:rPr>
        <w:t xml:space="preserve">Kārtība, kādā valsts kapitālsabiedrības un publiski privātās </w:t>
      </w:r>
      <w:r w:rsidR="00196E2C" w:rsidRPr="00125B31">
        <w:rPr>
          <w:rFonts w:ascii="Times New Roman" w:hAnsi="Times New Roman"/>
          <w:bCs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205BC3" w:rsidRPr="00205BC3">
        <w:rPr>
          <w:rFonts w:ascii="Times New Roman" w:hAnsi="Times New Roman"/>
          <w:sz w:val="28"/>
          <w:szCs w:val="28"/>
        </w:rPr>
        <w:t>"</w:t>
      </w:r>
      <w:r w:rsidR="00196E2C" w:rsidRPr="00125B31">
        <w:rPr>
          <w:rFonts w:ascii="Times New Roman" w:hAnsi="Times New Roman"/>
          <w:sz w:val="28"/>
          <w:szCs w:val="28"/>
        </w:rPr>
        <w:t xml:space="preserve"> 11.2.1.</w:t>
      </w:r>
      <w:r w:rsidR="009866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apakš</w:t>
      </w:r>
      <w:r w:rsidR="00196E2C" w:rsidRPr="00125B31">
        <w:rPr>
          <w:rFonts w:ascii="Times New Roman" w:hAnsi="Times New Roman"/>
          <w:sz w:val="28"/>
          <w:szCs w:val="28"/>
        </w:rPr>
        <w:t xml:space="preserve">punktu noteikt, ka valsts sabiedrībai </w:t>
      </w:r>
      <w:r w:rsidR="003D52F7">
        <w:rPr>
          <w:rFonts w:ascii="Times New Roman" w:hAnsi="Times New Roman"/>
          <w:sz w:val="28"/>
          <w:szCs w:val="28"/>
        </w:rPr>
        <w:t xml:space="preserve">ar ierobežotu atbildību </w:t>
      </w:r>
      <w:r w:rsidR="00205BC3" w:rsidRPr="00205BC3">
        <w:rPr>
          <w:rFonts w:ascii="Times New Roman" w:hAnsi="Times New Roman"/>
          <w:sz w:val="28"/>
          <w:szCs w:val="28"/>
        </w:rPr>
        <w:t>"</w:t>
      </w:r>
      <w:r w:rsidR="003D52F7">
        <w:rPr>
          <w:rFonts w:ascii="Times New Roman" w:hAnsi="Times New Roman"/>
          <w:sz w:val="28"/>
          <w:szCs w:val="28"/>
        </w:rPr>
        <w:t>Rīgas c</w:t>
      </w:r>
      <w:r w:rsidR="00196E2C" w:rsidRPr="00125B31">
        <w:rPr>
          <w:rFonts w:ascii="Times New Roman" w:hAnsi="Times New Roman"/>
          <w:sz w:val="28"/>
          <w:szCs w:val="28"/>
        </w:rPr>
        <w:t>irks</w:t>
      </w:r>
      <w:r w:rsidR="00205BC3" w:rsidRPr="00205BC3">
        <w:rPr>
          <w:rFonts w:ascii="Times New Roman" w:hAnsi="Times New Roman"/>
          <w:sz w:val="28"/>
          <w:szCs w:val="28"/>
        </w:rPr>
        <w:t>"</w:t>
      </w:r>
      <w:r w:rsidR="00196E2C" w:rsidRPr="00125B31">
        <w:rPr>
          <w:rFonts w:ascii="Times New Roman" w:hAnsi="Times New Roman"/>
          <w:sz w:val="28"/>
          <w:szCs w:val="28"/>
        </w:rPr>
        <w:t xml:space="preserve"> (</w:t>
      </w:r>
      <w:r w:rsidR="00196E2C" w:rsidRPr="00125B31">
        <w:rPr>
          <w:rFonts w:ascii="Times New Roman" w:hAnsi="Times New Roman"/>
          <w:bCs/>
          <w:sz w:val="28"/>
          <w:szCs w:val="28"/>
        </w:rPr>
        <w:t>vienotais reģistrācijas Nr.</w:t>
      </w:r>
      <w:r w:rsidR="00986600">
        <w:rPr>
          <w:rFonts w:ascii="Times New Roman" w:hAnsi="Times New Roman"/>
          <w:bCs/>
          <w:sz w:val="28"/>
          <w:szCs w:val="28"/>
        </w:rPr>
        <w:t> </w:t>
      </w:r>
      <w:r w:rsidR="00196E2C" w:rsidRPr="00125B31">
        <w:rPr>
          <w:rFonts w:ascii="Times New Roman" w:hAnsi="Times New Roman"/>
          <w:sz w:val="28"/>
          <w:szCs w:val="28"/>
        </w:rPr>
        <w:t>40003027789) nav jāmaksā dividendes (</w:t>
      </w:r>
      <w:r w:rsidR="00196E2C">
        <w:rPr>
          <w:rFonts w:ascii="Times New Roman" w:hAnsi="Times New Roman"/>
          <w:color w:val="auto"/>
          <w:sz w:val="28"/>
          <w:szCs w:val="28"/>
        </w:rPr>
        <w:t>22 401,</w:t>
      </w:r>
      <w:r w:rsidR="00196E2C" w:rsidRPr="00754436">
        <w:rPr>
          <w:rFonts w:ascii="Times New Roman" w:hAnsi="Times New Roman"/>
          <w:color w:val="auto"/>
          <w:sz w:val="28"/>
          <w:szCs w:val="28"/>
        </w:rPr>
        <w:t xml:space="preserve">75 </w:t>
      </w:r>
      <w:r w:rsidR="00196E2C" w:rsidRPr="00754436">
        <w:rPr>
          <w:rFonts w:ascii="Times New Roman" w:hAnsi="Times New Roman"/>
          <w:i/>
          <w:color w:val="auto"/>
          <w:sz w:val="28"/>
          <w:szCs w:val="28"/>
        </w:rPr>
        <w:t>euro</w:t>
      </w:r>
      <w:r w:rsidR="00196E2C" w:rsidRPr="00125B31">
        <w:rPr>
          <w:rFonts w:ascii="Times New Roman" w:hAnsi="Times New Roman"/>
          <w:sz w:val="28"/>
          <w:szCs w:val="28"/>
        </w:rPr>
        <w:t>) no tīrās peļņas par 2016.</w:t>
      </w:r>
      <w:r w:rsidR="00986600">
        <w:rPr>
          <w:rFonts w:ascii="Times New Roman" w:hAnsi="Times New Roman"/>
          <w:sz w:val="28"/>
          <w:szCs w:val="28"/>
        </w:rPr>
        <w:t> </w:t>
      </w:r>
      <w:r w:rsidR="00196E2C" w:rsidRPr="00125B31">
        <w:rPr>
          <w:rFonts w:ascii="Times New Roman" w:hAnsi="Times New Roman"/>
          <w:sz w:val="28"/>
          <w:szCs w:val="28"/>
        </w:rPr>
        <w:t>gad</w:t>
      </w:r>
      <w:r w:rsidR="00196E2C" w:rsidRPr="00125B31">
        <w:rPr>
          <w:rFonts w:ascii="Times New Roman" w:hAnsi="Times New Roman"/>
          <w:color w:val="auto"/>
          <w:sz w:val="28"/>
          <w:szCs w:val="28"/>
        </w:rPr>
        <w:t>u.</w:t>
      </w:r>
    </w:p>
    <w:p w14:paraId="5A5819FC" w14:textId="77777777" w:rsidR="003D52F7" w:rsidRPr="00125B31" w:rsidRDefault="003D52F7" w:rsidP="00C43893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5819FD" w14:textId="1DA7DD76" w:rsidR="00125B31" w:rsidRPr="005A4B55" w:rsidRDefault="00C43893" w:rsidP="00C43893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96E2C" w:rsidRPr="00FB72DE">
        <w:rPr>
          <w:rFonts w:ascii="Times New Roman" w:hAnsi="Times New Roman"/>
          <w:bCs/>
          <w:sz w:val="28"/>
          <w:szCs w:val="28"/>
        </w:rPr>
        <w:t xml:space="preserve">Kultūras ministrijai kā valsts sabiedrības ar ierobežotu atbildību </w:t>
      </w:r>
      <w:r w:rsidR="00205BC3" w:rsidRPr="00205BC3">
        <w:rPr>
          <w:rFonts w:ascii="Times New Roman" w:hAnsi="Times New Roman"/>
          <w:sz w:val="28"/>
          <w:szCs w:val="28"/>
        </w:rPr>
        <w:t>"</w:t>
      </w:r>
      <w:r w:rsidR="003D52F7">
        <w:rPr>
          <w:rFonts w:ascii="Times New Roman" w:hAnsi="Times New Roman"/>
          <w:sz w:val="28"/>
          <w:szCs w:val="28"/>
        </w:rPr>
        <w:t>Rīgas c</w:t>
      </w:r>
      <w:r w:rsidR="00196E2C" w:rsidRPr="00125B31">
        <w:rPr>
          <w:rFonts w:ascii="Times New Roman" w:hAnsi="Times New Roman"/>
          <w:sz w:val="28"/>
          <w:szCs w:val="28"/>
        </w:rPr>
        <w:t>irks</w:t>
      </w:r>
      <w:r w:rsidR="00205BC3" w:rsidRPr="00205BC3">
        <w:rPr>
          <w:rFonts w:ascii="Times New Roman" w:hAnsi="Times New Roman"/>
          <w:sz w:val="28"/>
          <w:szCs w:val="28"/>
        </w:rPr>
        <w:t>"</w:t>
      </w:r>
      <w:r w:rsidR="00196E2C" w:rsidRPr="00FB72DE">
        <w:rPr>
          <w:rFonts w:ascii="Times New Roman" w:hAnsi="Times New Roman"/>
          <w:bCs/>
          <w:sz w:val="28"/>
          <w:szCs w:val="28"/>
        </w:rPr>
        <w:t xml:space="preserve"> kapitāla daļu turētājai nodrošināt, ka</w:t>
      </w:r>
      <w:r w:rsidR="00205BC3">
        <w:rPr>
          <w:rFonts w:ascii="Times New Roman" w:hAnsi="Times New Roman"/>
          <w:bCs/>
          <w:sz w:val="28"/>
          <w:szCs w:val="28"/>
        </w:rPr>
        <w:t xml:space="preserve"> </w:t>
      </w:r>
      <w:r w:rsidR="00205BC3" w:rsidRPr="00FB72DE">
        <w:rPr>
          <w:rFonts w:ascii="Times New Roman" w:hAnsi="Times New Roman"/>
          <w:bCs/>
          <w:sz w:val="28"/>
          <w:szCs w:val="28"/>
        </w:rPr>
        <w:t xml:space="preserve">valsts sabiedrības ar ierobežotu atbildību </w:t>
      </w:r>
      <w:r w:rsidR="00205BC3" w:rsidRPr="00205BC3">
        <w:rPr>
          <w:rFonts w:ascii="Times New Roman" w:hAnsi="Times New Roman"/>
          <w:sz w:val="28"/>
          <w:szCs w:val="28"/>
        </w:rPr>
        <w:t>"</w:t>
      </w:r>
      <w:r w:rsidR="00205BC3">
        <w:rPr>
          <w:rFonts w:ascii="Times New Roman" w:hAnsi="Times New Roman"/>
          <w:sz w:val="28"/>
          <w:szCs w:val="28"/>
        </w:rPr>
        <w:t>Rīgas c</w:t>
      </w:r>
      <w:r w:rsidR="00205BC3" w:rsidRPr="00125B31">
        <w:rPr>
          <w:rFonts w:ascii="Times New Roman" w:hAnsi="Times New Roman"/>
          <w:sz w:val="28"/>
          <w:szCs w:val="28"/>
        </w:rPr>
        <w:t>irks</w:t>
      </w:r>
      <w:r w:rsidR="00205BC3" w:rsidRPr="00205BC3">
        <w:rPr>
          <w:rFonts w:ascii="Times New Roman" w:hAnsi="Times New Roman"/>
          <w:sz w:val="28"/>
          <w:szCs w:val="28"/>
        </w:rPr>
        <w:t>"</w:t>
      </w:r>
      <w:r w:rsidR="00196E2C" w:rsidRPr="00FB72DE">
        <w:rPr>
          <w:rFonts w:ascii="Times New Roman" w:hAnsi="Times New Roman"/>
          <w:bCs/>
          <w:sz w:val="28"/>
          <w:szCs w:val="28"/>
        </w:rPr>
        <w:t xml:space="preserve"> 201</w:t>
      </w:r>
      <w:r w:rsidR="00196E2C">
        <w:rPr>
          <w:rFonts w:ascii="Times New Roman" w:hAnsi="Times New Roman"/>
          <w:bCs/>
          <w:sz w:val="28"/>
          <w:szCs w:val="28"/>
        </w:rPr>
        <w:t>6</w:t>
      </w:r>
      <w:r w:rsidR="00196E2C" w:rsidRPr="00FB72DE">
        <w:rPr>
          <w:rFonts w:ascii="Times New Roman" w:hAnsi="Times New Roman"/>
          <w:bCs/>
          <w:sz w:val="28"/>
          <w:szCs w:val="28"/>
        </w:rPr>
        <w:t>.</w:t>
      </w:r>
      <w:r w:rsidR="00205BC3">
        <w:rPr>
          <w:rFonts w:ascii="Times New Roman" w:hAnsi="Times New Roman"/>
          <w:bCs/>
          <w:sz w:val="28"/>
          <w:szCs w:val="28"/>
        </w:rPr>
        <w:t xml:space="preserve"> </w:t>
      </w:r>
      <w:r w:rsidR="00196E2C" w:rsidRPr="00FB72DE">
        <w:rPr>
          <w:rFonts w:ascii="Times New Roman" w:hAnsi="Times New Roman"/>
          <w:bCs/>
          <w:sz w:val="28"/>
          <w:szCs w:val="28"/>
        </w:rPr>
        <w:t>gad</w:t>
      </w:r>
      <w:r w:rsidR="00205BC3">
        <w:rPr>
          <w:rFonts w:ascii="Times New Roman" w:hAnsi="Times New Roman"/>
          <w:bCs/>
          <w:sz w:val="28"/>
          <w:szCs w:val="28"/>
        </w:rPr>
        <w:t>a</w:t>
      </w:r>
      <w:r w:rsidR="00196E2C" w:rsidRPr="00FB72DE">
        <w:rPr>
          <w:rFonts w:ascii="Times New Roman" w:hAnsi="Times New Roman"/>
          <w:bCs/>
          <w:sz w:val="28"/>
          <w:szCs w:val="28"/>
        </w:rPr>
        <w:t xml:space="preserve"> </w:t>
      </w:r>
      <w:r w:rsidR="00205BC3">
        <w:rPr>
          <w:rFonts w:ascii="Times New Roman" w:hAnsi="Times New Roman"/>
          <w:bCs/>
          <w:sz w:val="28"/>
          <w:szCs w:val="28"/>
        </w:rPr>
        <w:t>tīrā</w:t>
      </w:r>
      <w:r w:rsidR="00196E2C" w:rsidRPr="00FB72DE">
        <w:rPr>
          <w:rFonts w:ascii="Times New Roman" w:hAnsi="Times New Roman"/>
          <w:bCs/>
          <w:sz w:val="28"/>
          <w:szCs w:val="28"/>
        </w:rPr>
        <w:t xml:space="preserve"> peļņa tiek novirzīta</w:t>
      </w:r>
      <w:r w:rsidR="00633D29" w:rsidRPr="00633D2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E68E6">
        <w:rPr>
          <w:rFonts w:ascii="Times New Roman" w:hAnsi="Times New Roman"/>
          <w:bCs/>
          <w:color w:val="auto"/>
          <w:sz w:val="28"/>
          <w:szCs w:val="28"/>
        </w:rPr>
        <w:t xml:space="preserve">Rīgas </w:t>
      </w:r>
      <w:r w:rsidR="00633D29" w:rsidRPr="00633D29">
        <w:rPr>
          <w:rFonts w:ascii="Times New Roman" w:hAnsi="Times New Roman"/>
          <w:sz w:val="28"/>
          <w:szCs w:val="28"/>
        </w:rPr>
        <w:t>cirka ēkas atjaunošanai un pārbūvei,</w:t>
      </w:r>
      <w:r w:rsidR="00205BC3">
        <w:rPr>
          <w:rFonts w:ascii="Times New Roman" w:hAnsi="Times New Roman"/>
          <w:sz w:val="28"/>
          <w:szCs w:val="28"/>
        </w:rPr>
        <w:t xml:space="preserve"> </w:t>
      </w:r>
      <w:r w:rsidR="00205BC3">
        <w:rPr>
          <w:rFonts w:ascii="Times New Roman" w:hAnsi="Times New Roman"/>
          <w:bCs/>
          <w:color w:val="auto"/>
          <w:sz w:val="28"/>
          <w:szCs w:val="28"/>
        </w:rPr>
        <w:t xml:space="preserve">lai novērstu </w:t>
      </w:r>
      <w:r w:rsidR="00A505DF">
        <w:rPr>
          <w:rFonts w:ascii="Times New Roman" w:hAnsi="Times New Roman"/>
          <w:sz w:val="28"/>
          <w:szCs w:val="28"/>
        </w:rPr>
        <w:t>faktiskās sekas</w:t>
      </w:r>
      <w:r w:rsidR="00A505DF">
        <w:rPr>
          <w:rFonts w:ascii="Times New Roman" w:hAnsi="Times New Roman" w:hint="eastAsia"/>
          <w:sz w:val="28"/>
          <w:szCs w:val="28"/>
        </w:rPr>
        <w:t xml:space="preserve">, kas </w:t>
      </w:r>
      <w:r w:rsidR="00A505DF">
        <w:rPr>
          <w:rFonts w:ascii="Times New Roman" w:hAnsi="Times New Roman"/>
          <w:sz w:val="28"/>
          <w:szCs w:val="28"/>
        </w:rPr>
        <w:t xml:space="preserve">iestājušās </w:t>
      </w:r>
      <w:r w:rsidR="00205BC3" w:rsidRPr="00EF4693">
        <w:rPr>
          <w:rFonts w:ascii="Times New Roman" w:hAnsi="Times New Roman" w:hint="eastAsia"/>
          <w:sz w:val="28"/>
          <w:szCs w:val="28"/>
        </w:rPr>
        <w:t>ā</w:t>
      </w:r>
      <w:r w:rsidR="00205BC3" w:rsidRPr="00EF4693">
        <w:rPr>
          <w:rFonts w:ascii="Times New Roman" w:hAnsi="Times New Roman"/>
          <w:sz w:val="28"/>
          <w:szCs w:val="28"/>
        </w:rPr>
        <w:t>rk</w:t>
      </w:r>
      <w:r w:rsidR="00205BC3" w:rsidRPr="00EF4693">
        <w:rPr>
          <w:rFonts w:ascii="Times New Roman" w:hAnsi="Times New Roman" w:hint="eastAsia"/>
          <w:sz w:val="28"/>
          <w:szCs w:val="28"/>
        </w:rPr>
        <w:t>ā</w:t>
      </w:r>
      <w:r w:rsidR="00205BC3" w:rsidRPr="00EF4693">
        <w:rPr>
          <w:rFonts w:ascii="Times New Roman" w:hAnsi="Times New Roman"/>
          <w:sz w:val="28"/>
          <w:szCs w:val="28"/>
        </w:rPr>
        <w:t>rtas situ</w:t>
      </w:r>
      <w:r w:rsidR="00205BC3" w:rsidRPr="00EF4693">
        <w:rPr>
          <w:rFonts w:ascii="Times New Roman" w:hAnsi="Times New Roman" w:hint="eastAsia"/>
          <w:sz w:val="28"/>
          <w:szCs w:val="28"/>
        </w:rPr>
        <w:t>ā</w:t>
      </w:r>
      <w:r w:rsidR="00205BC3" w:rsidRPr="00EF4693">
        <w:rPr>
          <w:rFonts w:ascii="Times New Roman" w:hAnsi="Times New Roman"/>
          <w:sz w:val="28"/>
          <w:szCs w:val="28"/>
        </w:rPr>
        <w:t>cij</w:t>
      </w:r>
      <w:r w:rsidR="004A155C">
        <w:rPr>
          <w:rFonts w:ascii="Times New Roman" w:hAnsi="Times New Roman"/>
          <w:sz w:val="28"/>
          <w:szCs w:val="28"/>
        </w:rPr>
        <w:t>as dēļ</w:t>
      </w:r>
      <w:r w:rsidR="00205BC3">
        <w:rPr>
          <w:rFonts w:ascii="Times New Roman" w:hAnsi="Times New Roman"/>
          <w:sz w:val="28"/>
          <w:szCs w:val="28"/>
        </w:rPr>
        <w:t>,</w:t>
      </w:r>
      <w:r w:rsidR="00633D29" w:rsidRPr="00633D29">
        <w:rPr>
          <w:rFonts w:ascii="Times New Roman" w:hAnsi="Times New Roman"/>
          <w:sz w:val="28"/>
          <w:szCs w:val="28"/>
        </w:rPr>
        <w:t xml:space="preserve"> kā arī Rīgas cirka skolas</w:t>
      </w:r>
      <w:r w:rsidR="00205BC3">
        <w:rPr>
          <w:rFonts w:ascii="Times New Roman" w:hAnsi="Times New Roman"/>
          <w:sz w:val="28"/>
          <w:szCs w:val="28"/>
        </w:rPr>
        <w:t xml:space="preserve"> attīstī</w:t>
      </w:r>
      <w:r w:rsidR="00B13760">
        <w:rPr>
          <w:rFonts w:ascii="Times New Roman" w:hAnsi="Times New Roman"/>
          <w:sz w:val="28"/>
          <w:szCs w:val="28"/>
        </w:rPr>
        <w:t>bai</w:t>
      </w:r>
      <w:r w:rsidR="00633D29">
        <w:rPr>
          <w:rFonts w:ascii="Times New Roman" w:hAnsi="Times New Roman"/>
          <w:sz w:val="28"/>
          <w:szCs w:val="28"/>
        </w:rPr>
        <w:t>.</w:t>
      </w:r>
    </w:p>
    <w:p w14:paraId="5A5819FE" w14:textId="77777777" w:rsidR="00125B31" w:rsidRPr="00125B31" w:rsidRDefault="00125B31" w:rsidP="00C43893">
      <w:pPr>
        <w:ind w:firstLine="709"/>
        <w:rPr>
          <w:color w:val="000000"/>
          <w:sz w:val="28"/>
          <w:szCs w:val="28"/>
        </w:rPr>
      </w:pPr>
    </w:p>
    <w:p w14:paraId="5A5819FF" w14:textId="77777777" w:rsidR="00125B31" w:rsidRDefault="00125B31" w:rsidP="00C43893">
      <w:pPr>
        <w:ind w:firstLine="709"/>
        <w:rPr>
          <w:color w:val="000000"/>
          <w:sz w:val="28"/>
          <w:szCs w:val="28"/>
        </w:rPr>
      </w:pPr>
    </w:p>
    <w:p w14:paraId="434DC06D" w14:textId="77777777" w:rsidR="00986600" w:rsidRPr="00125B31" w:rsidRDefault="00986600" w:rsidP="00C43893">
      <w:pPr>
        <w:ind w:firstLine="709"/>
        <w:rPr>
          <w:color w:val="000000"/>
          <w:sz w:val="28"/>
          <w:szCs w:val="28"/>
        </w:rPr>
      </w:pPr>
    </w:p>
    <w:p w14:paraId="7243B62F" w14:textId="77777777" w:rsidR="00022C4F" w:rsidRDefault="00022C4F" w:rsidP="00022C4F">
      <w:pPr>
        <w:pStyle w:val="Header"/>
        <w:tabs>
          <w:tab w:val="clear" w:pos="4153"/>
          <w:tab w:val="left" w:pos="63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2AB10E87" w14:textId="77777777" w:rsidR="00022C4F" w:rsidRDefault="00022C4F" w:rsidP="00022C4F">
      <w:pPr>
        <w:ind w:firstLine="709"/>
        <w:jc w:val="both"/>
        <w:rPr>
          <w:rFonts w:eastAsia="Calibri"/>
          <w:sz w:val="28"/>
          <w:szCs w:val="28"/>
          <w:lang w:val="en-GB"/>
        </w:rPr>
      </w:pPr>
      <w:r>
        <w:rPr>
          <w:rFonts w:eastAsia="Calibri"/>
          <w:sz w:val="28"/>
          <w:szCs w:val="28"/>
        </w:rPr>
        <w:t>Ministru prezidenta biedrs,</w:t>
      </w:r>
    </w:p>
    <w:p w14:paraId="658728C8" w14:textId="77777777" w:rsidR="00022C4F" w:rsidRDefault="00022C4F" w:rsidP="00022C4F">
      <w:pPr>
        <w:tabs>
          <w:tab w:val="left" w:pos="637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ekonomikas ministrs</w:t>
      </w:r>
      <w:r>
        <w:rPr>
          <w:rFonts w:eastAsia="Calibri"/>
          <w:sz w:val="28"/>
          <w:szCs w:val="28"/>
        </w:rPr>
        <w:tab/>
        <w:t xml:space="preserve">Arvils </w:t>
      </w:r>
      <w:proofErr w:type="spellStart"/>
      <w:r>
        <w:rPr>
          <w:rFonts w:eastAsia="Calibri"/>
          <w:sz w:val="28"/>
          <w:szCs w:val="28"/>
        </w:rPr>
        <w:t>Ašeradens</w:t>
      </w:r>
      <w:proofErr w:type="spellEnd"/>
    </w:p>
    <w:p w14:paraId="23FCF60C" w14:textId="77777777" w:rsidR="00986600" w:rsidRPr="00640887" w:rsidRDefault="00986600" w:rsidP="00C43893">
      <w:pPr>
        <w:tabs>
          <w:tab w:val="left" w:pos="4678"/>
        </w:tabs>
        <w:rPr>
          <w:sz w:val="28"/>
        </w:rPr>
      </w:pPr>
    </w:p>
    <w:p w14:paraId="3A77F98F" w14:textId="77777777" w:rsidR="00986600" w:rsidRPr="00640887" w:rsidRDefault="00986600" w:rsidP="00C43893">
      <w:pPr>
        <w:tabs>
          <w:tab w:val="left" w:pos="4678"/>
        </w:tabs>
        <w:rPr>
          <w:sz w:val="28"/>
        </w:rPr>
      </w:pPr>
    </w:p>
    <w:p w14:paraId="27ADBC91" w14:textId="77777777" w:rsidR="00986600" w:rsidRPr="00640887" w:rsidRDefault="00986600" w:rsidP="00C43893">
      <w:pPr>
        <w:tabs>
          <w:tab w:val="left" w:pos="4678"/>
        </w:tabs>
        <w:rPr>
          <w:sz w:val="28"/>
        </w:rPr>
      </w:pPr>
    </w:p>
    <w:p w14:paraId="4F27C371" w14:textId="77777777" w:rsidR="00986600" w:rsidRPr="00640887" w:rsidRDefault="00986600" w:rsidP="00022C4F">
      <w:pPr>
        <w:tabs>
          <w:tab w:val="left" w:pos="2268"/>
          <w:tab w:val="left" w:pos="6379"/>
        </w:tabs>
        <w:ind w:firstLine="709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>Dace Melbārde</w:t>
      </w:r>
    </w:p>
    <w:sectPr w:rsidR="00986600" w:rsidRPr="00640887" w:rsidSect="00986600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81A0E" w14:textId="77777777" w:rsidR="0067514E" w:rsidRDefault="0067514E" w:rsidP="0067514E">
      <w:r>
        <w:separator/>
      </w:r>
    </w:p>
  </w:endnote>
  <w:endnote w:type="continuationSeparator" w:id="0">
    <w:p w14:paraId="5A581A0F" w14:textId="77777777" w:rsidR="0067514E" w:rsidRDefault="0067514E" w:rsidP="0067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8C697" w14:textId="210F16FB" w:rsidR="00986600" w:rsidRPr="00986600" w:rsidRDefault="00986600">
    <w:pPr>
      <w:pStyle w:val="Footer"/>
      <w:rPr>
        <w:sz w:val="16"/>
        <w:szCs w:val="16"/>
      </w:rPr>
    </w:pPr>
    <w:r w:rsidRPr="00986600">
      <w:rPr>
        <w:sz w:val="16"/>
        <w:szCs w:val="16"/>
      </w:rPr>
      <w:t>R2371_7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81A0C" w14:textId="77777777" w:rsidR="0067514E" w:rsidRDefault="0067514E" w:rsidP="0067514E">
      <w:r>
        <w:separator/>
      </w:r>
    </w:p>
  </w:footnote>
  <w:footnote w:type="continuationSeparator" w:id="0">
    <w:p w14:paraId="5A581A0D" w14:textId="77777777" w:rsidR="0067514E" w:rsidRDefault="0067514E" w:rsidP="0067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32CB" w14:textId="77777777" w:rsidR="00986600" w:rsidRDefault="00986600">
    <w:pPr>
      <w:pStyle w:val="Header"/>
    </w:pPr>
  </w:p>
  <w:p w14:paraId="508AF45C" w14:textId="363F7706" w:rsidR="00986600" w:rsidRDefault="00986600">
    <w:pPr>
      <w:pStyle w:val="Header"/>
    </w:pPr>
    <w:r>
      <w:rPr>
        <w:noProof/>
        <w:sz w:val="28"/>
        <w:szCs w:val="28"/>
      </w:rPr>
      <w:drawing>
        <wp:inline distT="0" distB="0" distL="0" distR="0" wp14:anchorId="296EC0DB" wp14:editId="454D0180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7D26"/>
    <w:multiLevelType w:val="hybridMultilevel"/>
    <w:tmpl w:val="68BA26A8"/>
    <w:lvl w:ilvl="0" w:tplc="B93A80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352B71FA"/>
    <w:multiLevelType w:val="hybridMultilevel"/>
    <w:tmpl w:val="52306330"/>
    <w:lvl w:ilvl="0" w:tplc="7D604C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B31"/>
    <w:rsid w:val="00022C4F"/>
    <w:rsid w:val="000F5A19"/>
    <w:rsid w:val="00107FC9"/>
    <w:rsid w:val="00125B31"/>
    <w:rsid w:val="001468C4"/>
    <w:rsid w:val="00192347"/>
    <w:rsid w:val="0019470A"/>
    <w:rsid w:val="00196E2C"/>
    <w:rsid w:val="001E1243"/>
    <w:rsid w:val="00205BC3"/>
    <w:rsid w:val="00237D13"/>
    <w:rsid w:val="00252A9D"/>
    <w:rsid w:val="003D52F7"/>
    <w:rsid w:val="003E3BF9"/>
    <w:rsid w:val="004006FB"/>
    <w:rsid w:val="004A155C"/>
    <w:rsid w:val="004D34F0"/>
    <w:rsid w:val="004F0A80"/>
    <w:rsid w:val="005A4B55"/>
    <w:rsid w:val="005C2E60"/>
    <w:rsid w:val="00633D29"/>
    <w:rsid w:val="0067514E"/>
    <w:rsid w:val="006903A5"/>
    <w:rsid w:val="006C57BF"/>
    <w:rsid w:val="006E7EF1"/>
    <w:rsid w:val="00754436"/>
    <w:rsid w:val="00791FBD"/>
    <w:rsid w:val="007E68E6"/>
    <w:rsid w:val="007F5690"/>
    <w:rsid w:val="00816074"/>
    <w:rsid w:val="00861C64"/>
    <w:rsid w:val="00920748"/>
    <w:rsid w:val="009452F4"/>
    <w:rsid w:val="00956308"/>
    <w:rsid w:val="00970065"/>
    <w:rsid w:val="00986600"/>
    <w:rsid w:val="009B445F"/>
    <w:rsid w:val="00A16AF0"/>
    <w:rsid w:val="00A258F4"/>
    <w:rsid w:val="00A33FBA"/>
    <w:rsid w:val="00A371E9"/>
    <w:rsid w:val="00A505DF"/>
    <w:rsid w:val="00A672BE"/>
    <w:rsid w:val="00A71349"/>
    <w:rsid w:val="00A76EDF"/>
    <w:rsid w:val="00A84386"/>
    <w:rsid w:val="00AC3FD5"/>
    <w:rsid w:val="00AC788F"/>
    <w:rsid w:val="00B13760"/>
    <w:rsid w:val="00B2582F"/>
    <w:rsid w:val="00B80E76"/>
    <w:rsid w:val="00BC5FD6"/>
    <w:rsid w:val="00BD3FED"/>
    <w:rsid w:val="00BD4BBE"/>
    <w:rsid w:val="00C43893"/>
    <w:rsid w:val="00C54AFB"/>
    <w:rsid w:val="00C84B27"/>
    <w:rsid w:val="00CA3A14"/>
    <w:rsid w:val="00CE3F5D"/>
    <w:rsid w:val="00D27FD2"/>
    <w:rsid w:val="00D36C87"/>
    <w:rsid w:val="00DA2599"/>
    <w:rsid w:val="00E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125B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125B31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yperlink">
    <w:name w:val="Hyperlink"/>
    <w:rsid w:val="00125B31"/>
    <w:rPr>
      <w:color w:val="0000FF"/>
      <w:u w:val="single"/>
    </w:rPr>
  </w:style>
  <w:style w:type="paragraph" w:customStyle="1" w:styleId="H4">
    <w:name w:val="H4"/>
    <w:rsid w:val="00125B3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1">
    <w:name w:val="c1"/>
    <w:basedOn w:val="DefaultParagraphFont"/>
    <w:rsid w:val="009B445F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9B445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51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514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751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14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C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394CB-72CD-4D4D-8B57-51439B5E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„Rīgas cirks” peļņas daļu</vt:lpstr>
      <vt:lpstr/>
    </vt:vector>
  </TitlesOfParts>
  <Company>LR Kultūras Ministrija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„Rīgas cirks” peļņas daļu</dc:title>
  <dc:subject>Ministru kabineta rīkojuma projekts</dc:subject>
  <dc:creator>Mārcis Katajs</dc:creator>
  <cp:keywords>KMRik_251017_RC_dividendes</cp:keywords>
  <dc:description>67330327
Marcis.Katajs@km.gov.lv</dc:description>
  <cp:lastModifiedBy>Leontīne Babkina</cp:lastModifiedBy>
  <cp:revision>12</cp:revision>
  <cp:lastPrinted>2017-11-27T07:53:00Z</cp:lastPrinted>
  <dcterms:created xsi:type="dcterms:W3CDTF">2017-10-25T07:06:00Z</dcterms:created>
  <dcterms:modified xsi:type="dcterms:W3CDTF">2017-11-29T11:28:00Z</dcterms:modified>
</cp:coreProperties>
</file>