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0C" w:rsidRPr="001D20E8" w:rsidRDefault="00DD05B6" w:rsidP="00204112">
      <w:pPr>
        <w:pStyle w:val="tv2121"/>
        <w:spacing w:before="0" w:line="240" w:lineRule="auto"/>
        <w:rPr>
          <w:rFonts w:ascii="Times New Roman" w:hAnsi="Times New Roman"/>
          <w:sz w:val="24"/>
          <w:szCs w:val="24"/>
        </w:rPr>
      </w:pPr>
      <w:bookmarkStart w:id="0" w:name="372832"/>
      <w:r w:rsidRPr="001D20E8">
        <w:rPr>
          <w:rFonts w:ascii="Times New Roman" w:hAnsi="Times New Roman"/>
          <w:sz w:val="24"/>
          <w:szCs w:val="24"/>
        </w:rPr>
        <w:t>Ministru kabineta noteikumu projekta „Grozījum</w:t>
      </w:r>
      <w:r w:rsidR="00030FCF" w:rsidRPr="001D20E8">
        <w:rPr>
          <w:rFonts w:ascii="Times New Roman" w:hAnsi="Times New Roman"/>
          <w:sz w:val="24"/>
          <w:szCs w:val="24"/>
        </w:rPr>
        <w:t xml:space="preserve">i </w:t>
      </w:r>
      <w:r w:rsidRPr="001D20E8">
        <w:rPr>
          <w:rFonts w:ascii="Times New Roman" w:hAnsi="Times New Roman"/>
          <w:sz w:val="24"/>
          <w:szCs w:val="24"/>
        </w:rPr>
        <w:t>Ministru kabineta 2013.gada 13.augusta noteikumos Nr.537 „Noteikumi par prasībām ierakstīto un apdrošināto pasta sūtījumu izsniegšanai”</w:t>
      </w:r>
      <w:r w:rsidR="00935018" w:rsidRPr="001D20E8">
        <w:rPr>
          <w:rFonts w:ascii="Times New Roman" w:hAnsi="Times New Roman"/>
          <w:sz w:val="24"/>
          <w:szCs w:val="24"/>
        </w:rPr>
        <w:t xml:space="preserve"> </w:t>
      </w:r>
      <w:r w:rsidR="00584A0C" w:rsidRPr="001D20E8">
        <w:rPr>
          <w:rFonts w:ascii="Times New Roman" w:hAnsi="Times New Roman"/>
          <w:sz w:val="24"/>
          <w:szCs w:val="24"/>
        </w:rPr>
        <w:t>sākotnējās ietekmes novērtējuma ziņojums (anotācija)</w:t>
      </w:r>
      <w:bookmarkEnd w:id="0"/>
    </w:p>
    <w:p w:rsidR="00584A0C" w:rsidRPr="001D20E8" w:rsidRDefault="00584A0C" w:rsidP="00204112">
      <w:pPr>
        <w:pStyle w:val="naisf"/>
        <w:spacing w:before="0" w:beforeAutospacing="0" w:after="0" w:afterAutospacing="0"/>
        <w:jc w:val="right"/>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094"/>
        <w:gridCol w:w="6562"/>
      </w:tblGrid>
      <w:tr w:rsidR="00204112" w:rsidRPr="001D20E8" w:rsidTr="00935018">
        <w:trPr>
          <w:trHeight w:val="419"/>
        </w:trPr>
        <w:tc>
          <w:tcPr>
            <w:tcW w:w="5000" w:type="pct"/>
            <w:gridSpan w:val="3"/>
            <w:vAlign w:val="center"/>
          </w:tcPr>
          <w:p w:rsidR="00DA6C86" w:rsidRPr="001D20E8" w:rsidRDefault="00DA6C86" w:rsidP="00204112">
            <w:pPr>
              <w:pStyle w:val="naisnod"/>
              <w:spacing w:before="0" w:beforeAutospacing="0" w:after="0" w:afterAutospacing="0"/>
              <w:ind w:left="57" w:right="57"/>
              <w:jc w:val="center"/>
              <w:rPr>
                <w:b/>
              </w:rPr>
            </w:pPr>
            <w:r w:rsidRPr="001D20E8">
              <w:rPr>
                <w:b/>
              </w:rPr>
              <w:t>I. Tiesību akta projekta izstrādes nepieciešamība</w:t>
            </w:r>
          </w:p>
        </w:tc>
      </w:tr>
      <w:tr w:rsidR="00204112" w:rsidRPr="001D20E8" w:rsidTr="00935018">
        <w:trPr>
          <w:trHeight w:val="415"/>
        </w:trPr>
        <w:tc>
          <w:tcPr>
            <w:tcW w:w="234" w:type="pct"/>
          </w:tcPr>
          <w:p w:rsidR="00DA6C86" w:rsidRPr="001D20E8" w:rsidRDefault="00DA6C86" w:rsidP="00204112">
            <w:pPr>
              <w:pStyle w:val="naiskr"/>
              <w:spacing w:before="0" w:beforeAutospacing="0" w:after="0" w:afterAutospacing="0"/>
              <w:ind w:left="57" w:right="57"/>
              <w:jc w:val="center"/>
            </w:pPr>
            <w:r w:rsidRPr="001D20E8">
              <w:t>1.</w:t>
            </w:r>
          </w:p>
        </w:tc>
        <w:tc>
          <w:tcPr>
            <w:tcW w:w="1153" w:type="pct"/>
          </w:tcPr>
          <w:p w:rsidR="00DA6C86" w:rsidRPr="001D20E8" w:rsidRDefault="00DA6C86" w:rsidP="00204112">
            <w:pPr>
              <w:pStyle w:val="naiskr"/>
              <w:spacing w:before="0" w:beforeAutospacing="0" w:after="0" w:afterAutospacing="0"/>
              <w:ind w:left="57" w:right="57"/>
            </w:pPr>
            <w:r w:rsidRPr="001D20E8">
              <w:t>Pamatojums</w:t>
            </w:r>
          </w:p>
        </w:tc>
        <w:tc>
          <w:tcPr>
            <w:tcW w:w="3614" w:type="pct"/>
          </w:tcPr>
          <w:p w:rsidR="00D43313" w:rsidRPr="001D20E8" w:rsidRDefault="00D43313" w:rsidP="005B7821">
            <w:pPr>
              <w:spacing w:after="0" w:line="240" w:lineRule="auto"/>
              <w:ind w:left="143" w:right="142" w:firstLine="141"/>
              <w:jc w:val="both"/>
              <w:rPr>
                <w:rFonts w:ascii="Times New Roman" w:hAnsi="Times New Roman" w:cs="Times New Roman"/>
                <w:sz w:val="24"/>
                <w:szCs w:val="24"/>
                <w:shd w:val="clear" w:color="auto" w:fill="FFFFFF"/>
              </w:rPr>
            </w:pPr>
            <w:r w:rsidRPr="001D20E8">
              <w:rPr>
                <w:rFonts w:ascii="Times New Roman" w:hAnsi="Times New Roman" w:cs="Times New Roman"/>
                <w:sz w:val="24"/>
                <w:szCs w:val="24"/>
                <w:shd w:val="clear" w:color="auto" w:fill="FFFFFF"/>
              </w:rPr>
              <w:t xml:space="preserve">Pasta </w:t>
            </w:r>
            <w:r w:rsidR="000E6CAF" w:rsidRPr="001D20E8">
              <w:rPr>
                <w:rFonts w:ascii="Times New Roman" w:hAnsi="Times New Roman" w:cs="Times New Roman"/>
                <w:sz w:val="24"/>
                <w:szCs w:val="24"/>
                <w:shd w:val="clear" w:color="auto" w:fill="FFFFFF"/>
              </w:rPr>
              <w:t xml:space="preserve">politikas </w:t>
            </w:r>
            <w:r w:rsidRPr="001D20E8">
              <w:rPr>
                <w:rFonts w:ascii="Times New Roman" w:hAnsi="Times New Roman" w:cs="Times New Roman"/>
                <w:sz w:val="24"/>
                <w:szCs w:val="24"/>
                <w:shd w:val="clear" w:color="auto" w:fill="FFFFFF"/>
              </w:rPr>
              <w:t>pamatnostādņu</w:t>
            </w:r>
            <w:r w:rsidR="000E6CAF" w:rsidRPr="001D20E8">
              <w:rPr>
                <w:rFonts w:ascii="Times New Roman" w:hAnsi="Times New Roman" w:cs="Times New Roman"/>
                <w:sz w:val="24"/>
                <w:szCs w:val="24"/>
                <w:shd w:val="clear" w:color="auto" w:fill="FFFFFF"/>
              </w:rPr>
              <w:t xml:space="preserve"> 2011.-2017.gadam, kas apstiprinātas ar Ministru kabineta 2011.gada 23.marta rīkojumu Nr.127 un grozītas ar Ministru kabineta 2015.gada 24.augusta rīkojumu Nr.455 (turpmāk – pasta pamatnostādnes), </w:t>
            </w:r>
            <w:r w:rsidRPr="001D20E8">
              <w:rPr>
                <w:rFonts w:ascii="Times New Roman" w:hAnsi="Times New Roman" w:cs="Times New Roman"/>
                <w:sz w:val="24"/>
                <w:szCs w:val="24"/>
                <w:shd w:val="clear" w:color="auto" w:fill="FFFFFF"/>
              </w:rPr>
              <w:t>5.3.rīcības virziens ,,Veicināta uz jaunajām tehnoloģijām balstīta un uz klientu vajadzībām orientēta pasta pakalpojumu sniegšana un jaunu pakalpojumu veidu attīstība” paredz uzdevumu veikt grozījumus normatīvajos aktos, pilnveidojot pamatjēdzienus un tiesisko regulējumu un nodrošinot efektīvus pasta sūtījumu piegādes risinājumus.</w:t>
            </w:r>
          </w:p>
        </w:tc>
      </w:tr>
      <w:tr w:rsidR="00204112" w:rsidRPr="001D20E8" w:rsidTr="00935018">
        <w:trPr>
          <w:trHeight w:val="472"/>
        </w:trPr>
        <w:tc>
          <w:tcPr>
            <w:tcW w:w="234" w:type="pct"/>
          </w:tcPr>
          <w:p w:rsidR="00DA6C86" w:rsidRPr="001D20E8" w:rsidRDefault="00DA6C86" w:rsidP="00204112">
            <w:pPr>
              <w:pStyle w:val="naiskr"/>
              <w:spacing w:before="0" w:beforeAutospacing="0" w:after="0" w:afterAutospacing="0"/>
              <w:ind w:left="57" w:right="57"/>
              <w:jc w:val="center"/>
            </w:pPr>
            <w:r w:rsidRPr="001D20E8">
              <w:t>2.</w:t>
            </w:r>
          </w:p>
        </w:tc>
        <w:tc>
          <w:tcPr>
            <w:tcW w:w="1153" w:type="pct"/>
          </w:tcPr>
          <w:p w:rsidR="00DA6C86" w:rsidRPr="001D20E8" w:rsidRDefault="00502937" w:rsidP="00204112">
            <w:pPr>
              <w:pStyle w:val="naiskr"/>
              <w:tabs>
                <w:tab w:val="left" w:pos="170"/>
              </w:tabs>
              <w:spacing w:before="0" w:beforeAutospacing="0" w:after="0" w:afterAutospacing="0"/>
              <w:ind w:left="57" w:right="57"/>
            </w:pPr>
            <w:r w:rsidRPr="001D20E8">
              <w:t>Pašreizējā situācija un problēmas, kuru risināšanai tiesību akta projekts izstrādāts, tiesiskā regulējuma mērķis un būtība</w:t>
            </w:r>
          </w:p>
        </w:tc>
        <w:tc>
          <w:tcPr>
            <w:tcW w:w="3614" w:type="pct"/>
          </w:tcPr>
          <w:p w:rsidR="007758EF" w:rsidRPr="001D20E8" w:rsidRDefault="00204112" w:rsidP="00204112">
            <w:pPr>
              <w:pStyle w:val="Heading3"/>
              <w:shd w:val="clear" w:color="auto" w:fill="FFFFFF"/>
              <w:spacing w:before="0" w:beforeAutospacing="0" w:after="0" w:afterAutospacing="0"/>
              <w:ind w:left="143" w:right="142" w:firstLine="141"/>
              <w:jc w:val="both"/>
              <w:rPr>
                <w:b w:val="0"/>
                <w:bCs w:val="0"/>
                <w:sz w:val="24"/>
                <w:szCs w:val="24"/>
              </w:rPr>
            </w:pPr>
            <w:r w:rsidRPr="001D20E8">
              <w:rPr>
                <w:b w:val="0"/>
                <w:bCs w:val="0"/>
                <w:sz w:val="24"/>
                <w:szCs w:val="24"/>
              </w:rPr>
              <w:t xml:space="preserve">Saskaņā ar Pasta likuma </w:t>
            </w:r>
            <w:r w:rsidR="007758EF" w:rsidRPr="001D20E8">
              <w:rPr>
                <w:b w:val="0"/>
                <w:bCs w:val="0"/>
                <w:sz w:val="24"/>
                <w:szCs w:val="24"/>
              </w:rPr>
              <w:t>13.</w:t>
            </w:r>
            <w:r w:rsidR="007758EF" w:rsidRPr="001D20E8">
              <w:rPr>
                <w:b w:val="0"/>
                <w:bCs w:val="0"/>
                <w:sz w:val="24"/>
                <w:szCs w:val="24"/>
                <w:vertAlign w:val="superscript"/>
              </w:rPr>
              <w:t>1</w:t>
            </w:r>
            <w:r w:rsidR="007758EF" w:rsidRPr="001D20E8">
              <w:rPr>
                <w:b w:val="0"/>
                <w:bCs w:val="0"/>
                <w:sz w:val="24"/>
                <w:szCs w:val="24"/>
              </w:rPr>
              <w:t xml:space="preserve"> pant</w:t>
            </w:r>
            <w:r w:rsidR="00BA3C33" w:rsidRPr="001D20E8">
              <w:rPr>
                <w:b w:val="0"/>
                <w:bCs w:val="0"/>
                <w:sz w:val="24"/>
                <w:szCs w:val="24"/>
              </w:rPr>
              <w:t>a pirmās daļas 2. un 3.punktu p</w:t>
            </w:r>
            <w:r w:rsidR="007758EF" w:rsidRPr="001D20E8">
              <w:rPr>
                <w:b w:val="0"/>
                <w:bCs w:val="0"/>
                <w:sz w:val="24"/>
                <w:szCs w:val="24"/>
              </w:rPr>
              <w:t>asta sūtījumus adresātam var piegādāt</w:t>
            </w:r>
            <w:r w:rsidR="00BA3C33" w:rsidRPr="001D20E8">
              <w:rPr>
                <w:b w:val="0"/>
                <w:bCs w:val="0"/>
                <w:sz w:val="24"/>
                <w:szCs w:val="24"/>
              </w:rPr>
              <w:t xml:space="preserve"> </w:t>
            </w:r>
            <w:r w:rsidR="007758EF" w:rsidRPr="001D20E8">
              <w:rPr>
                <w:b w:val="0"/>
                <w:bCs w:val="0"/>
                <w:sz w:val="24"/>
                <w:szCs w:val="24"/>
              </w:rPr>
              <w:t>izsniedzot pret parakstu adresātam norādītajā adresē</w:t>
            </w:r>
            <w:r w:rsidR="00BA3C33" w:rsidRPr="001D20E8">
              <w:rPr>
                <w:b w:val="0"/>
                <w:bCs w:val="0"/>
                <w:sz w:val="24"/>
                <w:szCs w:val="24"/>
              </w:rPr>
              <w:t xml:space="preserve"> vai </w:t>
            </w:r>
            <w:r w:rsidR="007758EF" w:rsidRPr="001D20E8">
              <w:rPr>
                <w:b w:val="0"/>
                <w:bCs w:val="0"/>
                <w:sz w:val="24"/>
                <w:szCs w:val="24"/>
              </w:rPr>
              <w:t>izsniedzot adresātam pasta pakalpojumu sniegšanas vietā.</w:t>
            </w:r>
            <w:r w:rsidR="00BA3C33" w:rsidRPr="001D20E8">
              <w:rPr>
                <w:b w:val="0"/>
                <w:bCs w:val="0"/>
                <w:sz w:val="24"/>
                <w:szCs w:val="24"/>
              </w:rPr>
              <w:t xml:space="preserve">  </w:t>
            </w:r>
          </w:p>
          <w:p w:rsidR="00071AD4" w:rsidRPr="001D20E8" w:rsidRDefault="007758EF" w:rsidP="00071AD4">
            <w:pPr>
              <w:pStyle w:val="Heading3"/>
              <w:shd w:val="clear" w:color="auto" w:fill="FFFFFF"/>
              <w:spacing w:before="0" w:beforeAutospacing="0" w:after="0" w:afterAutospacing="0"/>
              <w:ind w:left="143" w:right="142" w:firstLine="141"/>
              <w:jc w:val="both"/>
              <w:rPr>
                <w:b w:val="0"/>
                <w:bCs w:val="0"/>
                <w:sz w:val="24"/>
                <w:szCs w:val="24"/>
              </w:rPr>
            </w:pPr>
            <w:r w:rsidRPr="001D20E8">
              <w:rPr>
                <w:b w:val="0"/>
                <w:bCs w:val="0"/>
                <w:sz w:val="24"/>
                <w:szCs w:val="24"/>
              </w:rPr>
              <w:t xml:space="preserve">Prasības ierakstīto un apdrošināto pasta sūtījumu izsniegšanai </w:t>
            </w:r>
            <w:r w:rsidR="00071AD4" w:rsidRPr="001D20E8">
              <w:rPr>
                <w:b w:val="0"/>
                <w:bCs w:val="0"/>
                <w:sz w:val="24"/>
                <w:szCs w:val="24"/>
              </w:rPr>
              <w:t>saskaņā ar Pasta likuma 13.</w:t>
            </w:r>
            <w:r w:rsidR="00071AD4" w:rsidRPr="001D20E8">
              <w:rPr>
                <w:b w:val="0"/>
                <w:bCs w:val="0"/>
                <w:sz w:val="24"/>
                <w:szCs w:val="24"/>
                <w:vertAlign w:val="superscript"/>
              </w:rPr>
              <w:t>1</w:t>
            </w:r>
            <w:r w:rsidR="00071AD4" w:rsidRPr="001D20E8">
              <w:rPr>
                <w:b w:val="0"/>
                <w:bCs w:val="0"/>
                <w:sz w:val="24"/>
                <w:szCs w:val="24"/>
              </w:rPr>
              <w:t xml:space="preserve"> panta otro daļu </w:t>
            </w:r>
            <w:r w:rsidRPr="001D20E8">
              <w:rPr>
                <w:b w:val="0"/>
                <w:bCs w:val="0"/>
                <w:sz w:val="24"/>
                <w:szCs w:val="24"/>
              </w:rPr>
              <w:t xml:space="preserve">nosaka </w:t>
            </w:r>
            <w:r w:rsidR="00071AD4" w:rsidRPr="001D20E8">
              <w:rPr>
                <w:b w:val="0"/>
                <w:bCs w:val="0"/>
                <w:sz w:val="24"/>
                <w:szCs w:val="24"/>
              </w:rPr>
              <w:t>Ministru kabineta 2013.gada 13.augusta noteikumi Nr.537 “Noteikumi par prasībām ierakstīto un apdrošināto pasta sūtījumu izsniegšanai” (turpmāk –</w:t>
            </w:r>
            <w:r w:rsidR="000E6CAF" w:rsidRPr="001D20E8">
              <w:rPr>
                <w:b w:val="0"/>
                <w:bCs w:val="0"/>
                <w:sz w:val="24"/>
                <w:szCs w:val="24"/>
              </w:rPr>
              <w:t xml:space="preserve"> </w:t>
            </w:r>
            <w:r w:rsidR="00071AD4" w:rsidRPr="001D20E8">
              <w:rPr>
                <w:b w:val="0"/>
                <w:bCs w:val="0"/>
                <w:sz w:val="24"/>
                <w:szCs w:val="24"/>
              </w:rPr>
              <w:t>noteikumi Nr.537).</w:t>
            </w:r>
          </w:p>
          <w:p w:rsidR="001E0C5A" w:rsidRPr="001D20E8" w:rsidRDefault="00EB5B74" w:rsidP="001E0C5A">
            <w:pPr>
              <w:pStyle w:val="Heading3"/>
              <w:shd w:val="clear" w:color="auto" w:fill="FFFFFF"/>
              <w:spacing w:before="0" w:beforeAutospacing="0" w:after="0" w:afterAutospacing="0"/>
              <w:ind w:left="142" w:right="142" w:firstLine="142"/>
              <w:jc w:val="both"/>
              <w:rPr>
                <w:b w:val="0"/>
                <w:bCs w:val="0"/>
                <w:sz w:val="24"/>
                <w:szCs w:val="24"/>
              </w:rPr>
            </w:pPr>
            <w:r w:rsidRPr="001D20E8">
              <w:rPr>
                <w:b w:val="0"/>
                <w:bCs w:val="0"/>
                <w:sz w:val="24"/>
                <w:szCs w:val="24"/>
              </w:rPr>
              <w:t>Saskaņā ar Pasta likuma 52.panta trešo daļu</w:t>
            </w:r>
            <w:r w:rsidR="00C262C3">
              <w:rPr>
                <w:b w:val="0"/>
                <w:bCs w:val="0"/>
                <w:sz w:val="24"/>
                <w:szCs w:val="24"/>
              </w:rPr>
              <w:t>,</w:t>
            </w:r>
            <w:r w:rsidRPr="001D20E8">
              <w:rPr>
                <w:b w:val="0"/>
                <w:bCs w:val="0"/>
                <w:sz w:val="24"/>
                <w:szCs w:val="24"/>
              </w:rPr>
              <w:t xml:space="preserve"> adresāts, ja vien  </w:t>
            </w:r>
            <w:r w:rsidRPr="001D20E8">
              <w:t xml:space="preserve"> </w:t>
            </w:r>
            <w:r w:rsidRPr="001D20E8">
              <w:rPr>
                <w:b w:val="0"/>
              </w:rPr>
              <w:t>p</w:t>
            </w:r>
            <w:r w:rsidRPr="001D20E8">
              <w:rPr>
                <w:b w:val="0"/>
                <w:bCs w:val="0"/>
                <w:sz w:val="24"/>
                <w:szCs w:val="24"/>
              </w:rPr>
              <w:t xml:space="preserve">asta komersants nodrošina iespēju informēt to par pasta sūtījuma saņemšanu, izmantojot noteiktus elektronisko sakaru līdzekļus, ir tiesīgs pasta komersanta noteiktajā kārtībā pieprasīt, lai tas </w:t>
            </w:r>
            <w:r w:rsidR="00071AD4" w:rsidRPr="001D20E8">
              <w:rPr>
                <w:b w:val="0"/>
                <w:bCs w:val="0"/>
                <w:sz w:val="24"/>
                <w:szCs w:val="24"/>
              </w:rPr>
              <w:t xml:space="preserve">informē adresātu par pasta sūtījuma saņemšanu, izmantojot </w:t>
            </w:r>
            <w:r w:rsidR="001E0C5A" w:rsidRPr="001D20E8">
              <w:rPr>
                <w:b w:val="0"/>
                <w:bCs w:val="0"/>
                <w:sz w:val="24"/>
                <w:szCs w:val="24"/>
              </w:rPr>
              <w:t>attiecīgus</w:t>
            </w:r>
            <w:r w:rsidR="00071AD4" w:rsidRPr="001D20E8">
              <w:rPr>
                <w:b w:val="0"/>
                <w:bCs w:val="0"/>
                <w:sz w:val="24"/>
                <w:szCs w:val="24"/>
              </w:rPr>
              <w:t xml:space="preserve"> elektronisko sakaru līdzekļus. </w:t>
            </w:r>
            <w:r w:rsidR="001E0C5A" w:rsidRPr="001D20E8">
              <w:rPr>
                <w:b w:val="0"/>
                <w:bCs w:val="0"/>
                <w:sz w:val="24"/>
                <w:szCs w:val="24"/>
              </w:rPr>
              <w:t xml:space="preserve">Savukārt, noteikumu Nr.537 8.punkts paredz, ka informāciju par pasta sūtījuma saņemšanu adresātam var paziņot elektroniskā veidā, </w:t>
            </w:r>
            <w:r w:rsidRPr="001D20E8">
              <w:rPr>
                <w:b w:val="0"/>
                <w:bCs w:val="0"/>
                <w:sz w:val="24"/>
                <w:szCs w:val="24"/>
              </w:rPr>
              <w:t>ja adresāts ir izteicis šādu vēlmi</w:t>
            </w:r>
            <w:r w:rsidR="001E0C5A" w:rsidRPr="001D20E8">
              <w:rPr>
                <w:b w:val="0"/>
                <w:bCs w:val="0"/>
                <w:sz w:val="24"/>
                <w:szCs w:val="24"/>
              </w:rPr>
              <w:t>. Tādējādi rodas situācija, ka minētā norma neatbilst Pasta likuma 52.panta trešajā daļā noteiktajam nosacījumam “ja vien pasta komersants nodrošina šādu iespēju”.</w:t>
            </w:r>
            <w:r w:rsidRPr="001D20E8">
              <w:rPr>
                <w:b w:val="0"/>
                <w:bCs w:val="0"/>
                <w:sz w:val="24"/>
                <w:szCs w:val="24"/>
              </w:rPr>
              <w:t xml:space="preserve"> </w:t>
            </w:r>
          </w:p>
          <w:p w:rsidR="007758EF" w:rsidRPr="001D20E8" w:rsidRDefault="001E0C5A" w:rsidP="001E0C5A">
            <w:pPr>
              <w:pStyle w:val="Heading3"/>
              <w:shd w:val="clear" w:color="auto" w:fill="FFFFFF"/>
              <w:spacing w:before="0" w:beforeAutospacing="0" w:after="0" w:afterAutospacing="0"/>
              <w:ind w:left="142" w:right="142" w:firstLine="142"/>
              <w:jc w:val="both"/>
              <w:rPr>
                <w:b w:val="0"/>
                <w:bCs w:val="0"/>
                <w:sz w:val="24"/>
                <w:szCs w:val="24"/>
              </w:rPr>
            </w:pPr>
            <w:r w:rsidRPr="001D20E8">
              <w:rPr>
                <w:b w:val="0"/>
                <w:bCs w:val="0"/>
                <w:sz w:val="24"/>
                <w:szCs w:val="24"/>
              </w:rPr>
              <w:t xml:space="preserve">Saskaņā ar Pasta likuma 1.panta 6.punktā ierakstīta pasta sūtījuma definīciju, ierakstīto sūtījumu adresātam izsniedz pret parakstu. Noteikumu Nr.537 </w:t>
            </w:r>
            <w:r w:rsidR="007758EF" w:rsidRPr="001D20E8">
              <w:rPr>
                <w:b w:val="0"/>
                <w:bCs w:val="0"/>
                <w:sz w:val="24"/>
                <w:szCs w:val="24"/>
              </w:rPr>
              <w:t xml:space="preserve">13.punkts nosaka, ka, saņemot pasta sūtījumu, adresāts (vai tā pilnvarotā persona) </w:t>
            </w:r>
            <w:r w:rsidRPr="001D20E8">
              <w:rPr>
                <w:b w:val="0"/>
                <w:bCs w:val="0"/>
                <w:sz w:val="24"/>
                <w:szCs w:val="24"/>
              </w:rPr>
              <w:t xml:space="preserve">un </w:t>
            </w:r>
            <w:r w:rsidR="007758EF" w:rsidRPr="001D20E8">
              <w:rPr>
                <w:b w:val="0"/>
                <w:bCs w:val="0"/>
                <w:sz w:val="24"/>
                <w:szCs w:val="24"/>
              </w:rPr>
              <w:t>par pasta sūtījuma piegādi atbildīgais pasta komersanta darbinieks parakstās informatīvā paziņojuma zonā "datums un paraksts". Paziņojumā papildus norāda saņēmēju identificējošo informāciju (arī dokumenta veidu, no kura informācija iegūta).</w:t>
            </w:r>
          </w:p>
          <w:p w:rsidR="00532691" w:rsidRPr="001D20E8" w:rsidRDefault="0033368B" w:rsidP="000132B5">
            <w:pPr>
              <w:pStyle w:val="Heading3"/>
              <w:shd w:val="clear" w:color="auto" w:fill="FFFFFF"/>
              <w:spacing w:before="0" w:beforeAutospacing="0" w:after="0" w:afterAutospacing="0"/>
              <w:ind w:left="143" w:right="142" w:firstLine="141"/>
              <w:jc w:val="both"/>
              <w:rPr>
                <w:b w:val="0"/>
                <w:bCs w:val="0"/>
                <w:sz w:val="24"/>
                <w:szCs w:val="24"/>
              </w:rPr>
            </w:pPr>
            <w:r w:rsidRPr="001D20E8">
              <w:rPr>
                <w:b w:val="0"/>
                <w:bCs w:val="0"/>
                <w:sz w:val="24"/>
                <w:szCs w:val="24"/>
              </w:rPr>
              <w:t>Attīstoties tehnoloģijām, dažādu pakalpojumu sniedzēji arvien biežāk nodrošina dažādus risinājumus personas paraksta iegūšanai, izmantojot elektroniskās iekārtas, tādējādi optimizējot pakalpojumu sniegšanu un atvieglojot datu apstrādes procesus.</w:t>
            </w:r>
            <w:r w:rsidR="000132B5" w:rsidRPr="001D20E8">
              <w:rPr>
                <w:b w:val="0"/>
                <w:bCs w:val="0"/>
                <w:sz w:val="24"/>
                <w:szCs w:val="24"/>
              </w:rPr>
              <w:t xml:space="preserve"> </w:t>
            </w:r>
          </w:p>
          <w:p w:rsidR="00FD26BC" w:rsidRPr="001D20E8" w:rsidRDefault="00FD26BC" w:rsidP="000132B5">
            <w:pPr>
              <w:pStyle w:val="Heading3"/>
              <w:shd w:val="clear" w:color="auto" w:fill="FFFFFF"/>
              <w:spacing w:before="0" w:beforeAutospacing="0" w:after="0" w:afterAutospacing="0"/>
              <w:ind w:left="143" w:right="142" w:firstLine="141"/>
              <w:jc w:val="both"/>
              <w:rPr>
                <w:b w:val="0"/>
                <w:sz w:val="24"/>
                <w:szCs w:val="24"/>
                <w:lang w:eastAsia="ar-SA"/>
              </w:rPr>
            </w:pPr>
            <w:r w:rsidRPr="001D20E8">
              <w:rPr>
                <w:b w:val="0"/>
                <w:bCs w:val="0"/>
                <w:sz w:val="24"/>
                <w:szCs w:val="24"/>
              </w:rPr>
              <w:t>Arī valsts pārvaldē piemēro šād</w:t>
            </w:r>
            <w:r w:rsidR="00FE2ECC">
              <w:rPr>
                <w:b w:val="0"/>
                <w:bCs w:val="0"/>
                <w:sz w:val="24"/>
                <w:szCs w:val="24"/>
              </w:rPr>
              <w:t>us</w:t>
            </w:r>
            <w:r w:rsidRPr="001D20E8">
              <w:rPr>
                <w:b w:val="0"/>
                <w:bCs w:val="0"/>
                <w:sz w:val="24"/>
                <w:szCs w:val="24"/>
              </w:rPr>
              <w:t xml:space="preserve"> risinājum</w:t>
            </w:r>
            <w:r w:rsidR="00FE2ECC">
              <w:rPr>
                <w:b w:val="0"/>
                <w:bCs w:val="0"/>
                <w:sz w:val="24"/>
                <w:szCs w:val="24"/>
              </w:rPr>
              <w:t>us</w:t>
            </w:r>
            <w:r w:rsidRPr="001D20E8">
              <w:rPr>
                <w:b w:val="0"/>
                <w:bCs w:val="0"/>
                <w:sz w:val="24"/>
                <w:szCs w:val="24"/>
              </w:rPr>
              <w:t xml:space="preserve">. Piemēram, saskaņā ar </w:t>
            </w:r>
            <w:r w:rsidRPr="001D20E8">
              <w:rPr>
                <w:b w:val="0"/>
                <w:sz w:val="24"/>
                <w:szCs w:val="24"/>
              </w:rPr>
              <w:t>Ministru kabineta 2012.gada 21.februār</w:t>
            </w:r>
            <w:r w:rsidRPr="001D20E8">
              <w:rPr>
                <w:b w:val="0"/>
                <w:bCs w:val="0"/>
                <w:sz w:val="24"/>
                <w:szCs w:val="24"/>
              </w:rPr>
              <w:t>a</w:t>
            </w:r>
            <w:r w:rsidRPr="001D20E8">
              <w:rPr>
                <w:b w:val="0"/>
                <w:sz w:val="24"/>
                <w:szCs w:val="24"/>
              </w:rPr>
              <w:t xml:space="preserve"> noteikum</w:t>
            </w:r>
            <w:r w:rsidRPr="001D20E8">
              <w:rPr>
                <w:b w:val="0"/>
                <w:bCs w:val="0"/>
                <w:sz w:val="24"/>
                <w:szCs w:val="24"/>
              </w:rPr>
              <w:t xml:space="preserve">u </w:t>
            </w:r>
            <w:r w:rsidRPr="001D20E8">
              <w:rPr>
                <w:b w:val="0"/>
                <w:sz w:val="24"/>
                <w:szCs w:val="24"/>
              </w:rPr>
              <w:lastRenderedPageBreak/>
              <w:t xml:space="preserve">Nr.134 </w:t>
            </w:r>
            <w:r w:rsidRPr="001D20E8">
              <w:rPr>
                <w:b w:val="0"/>
                <w:bCs w:val="0"/>
                <w:sz w:val="24"/>
                <w:szCs w:val="24"/>
              </w:rPr>
              <w:t>“</w:t>
            </w:r>
            <w:r w:rsidRPr="001D20E8">
              <w:rPr>
                <w:b w:val="0"/>
                <w:sz w:val="24"/>
                <w:szCs w:val="24"/>
              </w:rPr>
              <w:t>Personu apliecinošu dokumentu noteikumi</w:t>
            </w:r>
            <w:r w:rsidRPr="001D20E8">
              <w:rPr>
                <w:b w:val="0"/>
                <w:bCs w:val="0"/>
                <w:sz w:val="24"/>
                <w:szCs w:val="24"/>
              </w:rPr>
              <w:t xml:space="preserve">“ </w:t>
            </w:r>
            <w:r w:rsidRPr="001D20E8">
              <w:rPr>
                <w:b w:val="0"/>
                <w:sz w:val="24"/>
                <w:szCs w:val="24"/>
                <w:lang w:eastAsia="ar-SA"/>
              </w:rPr>
              <w:t>28.punkt</w:t>
            </w:r>
            <w:r w:rsidR="000E6CAF" w:rsidRPr="001D20E8">
              <w:rPr>
                <w:b w:val="0"/>
                <w:sz w:val="24"/>
                <w:szCs w:val="24"/>
                <w:lang w:eastAsia="ar-SA"/>
              </w:rPr>
              <w:t>u</w:t>
            </w:r>
            <w:r w:rsidRPr="001D20E8">
              <w:rPr>
                <w:b w:val="0"/>
                <w:sz w:val="24"/>
                <w:szCs w:val="24"/>
                <w:lang w:eastAsia="ar-SA"/>
              </w:rPr>
              <w:t xml:space="preserve"> personu apliecinošā dokumentā iekļaujamo personas paraksta attēlu iegūst, personai parakstot izdrukātu iesniegumu vai personai parakstoties uz paraksta attēla iegūšanas aparatūras sensora.</w:t>
            </w:r>
          </w:p>
          <w:p w:rsidR="00935018" w:rsidRPr="001D20E8" w:rsidRDefault="00935018" w:rsidP="00935018">
            <w:pPr>
              <w:suppressAutoHyphens/>
              <w:spacing w:after="0" w:line="240" w:lineRule="auto"/>
              <w:ind w:left="143" w:right="142" w:firstLine="141"/>
              <w:jc w:val="both"/>
              <w:rPr>
                <w:rFonts w:ascii="Times New Roman" w:eastAsia="Times New Roman" w:hAnsi="Times New Roman" w:cs="Times New Roman"/>
                <w:sz w:val="24"/>
                <w:szCs w:val="24"/>
                <w:lang w:eastAsia="ar-SA"/>
              </w:rPr>
            </w:pPr>
            <w:r w:rsidRPr="001D20E8">
              <w:rPr>
                <w:rFonts w:ascii="Times New Roman" w:eastAsia="Times New Roman" w:hAnsi="Times New Roman" w:cs="Times New Roman"/>
                <w:sz w:val="24"/>
                <w:szCs w:val="24"/>
                <w:lang w:eastAsia="ar-SA"/>
              </w:rPr>
              <w:t xml:space="preserve">Ar Ministru kabineta 2016.gada 19.janvāra noteikumiem Nr.43 “Par 2013.gada Vēstuļu korespondences reglamentu” ir apstiprināts Pasaules </w:t>
            </w:r>
            <w:r w:rsidR="00FE2ECC">
              <w:rPr>
                <w:rFonts w:ascii="Times New Roman" w:eastAsia="Times New Roman" w:hAnsi="Times New Roman" w:cs="Times New Roman"/>
                <w:sz w:val="24"/>
                <w:szCs w:val="24"/>
                <w:lang w:eastAsia="ar-SA"/>
              </w:rPr>
              <w:t>P</w:t>
            </w:r>
            <w:r w:rsidRPr="001D20E8">
              <w:rPr>
                <w:rFonts w:ascii="Times New Roman" w:eastAsia="Times New Roman" w:hAnsi="Times New Roman" w:cs="Times New Roman"/>
                <w:sz w:val="24"/>
                <w:szCs w:val="24"/>
                <w:lang w:eastAsia="ar-SA"/>
              </w:rPr>
              <w:t xml:space="preserve">asta savienības Vēstuļu korespondences reglaments, kas ir </w:t>
            </w:r>
            <w:r w:rsidR="007C283F" w:rsidRPr="001D20E8">
              <w:rPr>
                <w:rFonts w:ascii="Times New Roman" w:eastAsia="Times New Roman" w:hAnsi="Times New Roman" w:cs="Times New Roman"/>
                <w:sz w:val="24"/>
                <w:szCs w:val="24"/>
                <w:lang w:eastAsia="ar-SA"/>
              </w:rPr>
              <w:t>saistošs</w:t>
            </w:r>
            <w:r w:rsidRPr="001D20E8">
              <w:rPr>
                <w:rFonts w:ascii="Times New Roman" w:eastAsia="Times New Roman" w:hAnsi="Times New Roman" w:cs="Times New Roman"/>
                <w:sz w:val="24"/>
                <w:szCs w:val="24"/>
                <w:lang w:eastAsia="ar-SA"/>
              </w:rPr>
              <w:t xml:space="preserve"> izraudzītajam pasta komersantam (t.i. </w:t>
            </w:r>
            <w:r w:rsidR="00703BF1" w:rsidRPr="001D20E8">
              <w:rPr>
                <w:rFonts w:ascii="Times New Roman" w:eastAsia="Times New Roman" w:hAnsi="Times New Roman" w:cs="Times New Roman"/>
                <w:sz w:val="24"/>
                <w:szCs w:val="24"/>
                <w:lang w:eastAsia="ar-SA"/>
              </w:rPr>
              <w:t xml:space="preserve">pasta komersantam, kuram regulators saskaņā ar Pasta likuma 6.panta otrās daļas 4.punktu </w:t>
            </w:r>
            <w:r w:rsidR="007C283F" w:rsidRPr="001D20E8">
              <w:rPr>
                <w:rFonts w:ascii="Times New Roman" w:eastAsia="Times New Roman" w:hAnsi="Times New Roman" w:cs="Times New Roman"/>
                <w:sz w:val="24"/>
                <w:szCs w:val="24"/>
                <w:lang w:eastAsia="ar-SA"/>
              </w:rPr>
              <w:t>ir noteicis</w:t>
            </w:r>
            <w:r w:rsidR="00703BF1" w:rsidRPr="001D20E8">
              <w:rPr>
                <w:rFonts w:ascii="Times New Roman" w:eastAsia="Times New Roman" w:hAnsi="Times New Roman" w:cs="Times New Roman"/>
                <w:sz w:val="24"/>
                <w:szCs w:val="24"/>
                <w:lang w:eastAsia="ar-SA"/>
              </w:rPr>
              <w:t xml:space="preserve"> pienākumu sniegt pasta pakalpojumus Latvijas Republikas teritorijā, pildot visas no Pasaules Pasta savienības dokumentiem izrietošās saistības, un kurš atbilstoši minētajām saistībām pasta darbības jautājumos pārstāvēs Latvijas Republiku attiecībās ar citu valstu izraudzītajiem pasta operatoriem). Vēstuļu reglamenta</w:t>
            </w:r>
            <w:r w:rsidRPr="001D20E8">
              <w:rPr>
                <w:rFonts w:ascii="Times New Roman" w:eastAsia="Times New Roman" w:hAnsi="Times New Roman" w:cs="Times New Roman"/>
                <w:sz w:val="24"/>
                <w:szCs w:val="24"/>
                <w:lang w:eastAsia="ar-SA"/>
              </w:rPr>
              <w:t xml:space="preserve"> RL137.panta (Ierakstīti sūtījumi) 5.6.</w:t>
            </w:r>
            <w:r w:rsidR="00C262C3">
              <w:rPr>
                <w:rFonts w:ascii="Times New Roman" w:eastAsia="Times New Roman" w:hAnsi="Times New Roman" w:cs="Times New Roman"/>
                <w:sz w:val="24"/>
                <w:szCs w:val="24"/>
                <w:lang w:eastAsia="ar-SA"/>
              </w:rPr>
              <w:t>, 5.7. un</w:t>
            </w:r>
            <w:r w:rsidRPr="001D20E8">
              <w:rPr>
                <w:rFonts w:ascii="Times New Roman" w:eastAsia="Times New Roman" w:hAnsi="Times New Roman" w:cs="Times New Roman"/>
                <w:sz w:val="24"/>
                <w:szCs w:val="24"/>
                <w:lang w:eastAsia="ar-SA"/>
              </w:rPr>
              <w:t xml:space="preserve"> 5.8</w:t>
            </w:r>
            <w:r w:rsidR="005B7821" w:rsidRPr="001D20E8">
              <w:rPr>
                <w:rFonts w:ascii="Times New Roman" w:eastAsia="Times New Roman" w:hAnsi="Times New Roman" w:cs="Times New Roman"/>
                <w:sz w:val="24"/>
                <w:szCs w:val="24"/>
                <w:lang w:eastAsia="ar-SA"/>
              </w:rPr>
              <w:t>.</w:t>
            </w:r>
            <w:r w:rsidRPr="001D20E8">
              <w:rPr>
                <w:rFonts w:ascii="Times New Roman" w:eastAsia="Times New Roman" w:hAnsi="Times New Roman" w:cs="Times New Roman"/>
                <w:sz w:val="24"/>
                <w:szCs w:val="24"/>
                <w:lang w:eastAsia="ar-SA"/>
              </w:rPr>
              <w:t>apakšpunkt</w:t>
            </w:r>
            <w:r w:rsidR="00C262C3">
              <w:rPr>
                <w:rFonts w:ascii="Times New Roman" w:eastAsia="Times New Roman" w:hAnsi="Times New Roman" w:cs="Times New Roman"/>
                <w:sz w:val="24"/>
                <w:szCs w:val="24"/>
                <w:lang w:eastAsia="ar-SA"/>
              </w:rPr>
              <w:t>s</w:t>
            </w:r>
            <w:r w:rsidRPr="001D20E8">
              <w:rPr>
                <w:rFonts w:ascii="Times New Roman" w:eastAsia="Times New Roman" w:hAnsi="Times New Roman" w:cs="Times New Roman"/>
                <w:sz w:val="24"/>
                <w:szCs w:val="24"/>
                <w:lang w:eastAsia="ar-SA"/>
              </w:rPr>
              <w:t xml:space="preserve"> nosaka, ka, nododot ierakstītu sūtījumu, izraudzītais operators piegādātājs lūdz saņēmējam parakstīties par saņemšanu vai lūdz kādu citu apliecinājumu par saņemšanu. Turklāt izraudzītajiem operatoriem ir ļoti ieteicams ieviest attiecīgas sistēmas, kas sagatavo elektroniskus, piegādi apstiprinošus datus, un vienoties ar attiecīgajiem sūtījumu nodošanas valsts izraudzītajiem operatoriem par šādu datu apmaiņu. Izraudzītajiem operatoriem, kuri ir ieviesuši sistēmas, kas sagatavo elektronisku piegādes apstiprinājumu, ir tiesības izmantot ar šīm sistēmām elektroniski iegūtus parakstu</w:t>
            </w:r>
            <w:r w:rsidR="00FE2ECC">
              <w:rPr>
                <w:rFonts w:ascii="Times New Roman" w:eastAsia="Times New Roman" w:hAnsi="Times New Roman" w:cs="Times New Roman"/>
                <w:sz w:val="24"/>
                <w:szCs w:val="24"/>
                <w:lang w:eastAsia="ar-SA"/>
              </w:rPr>
              <w:t>s</w:t>
            </w:r>
            <w:r w:rsidRPr="001D20E8">
              <w:rPr>
                <w:rFonts w:ascii="Times New Roman" w:eastAsia="Times New Roman" w:hAnsi="Times New Roman" w:cs="Times New Roman"/>
                <w:sz w:val="24"/>
                <w:szCs w:val="24"/>
                <w:lang w:eastAsia="ar-SA"/>
              </w:rPr>
              <w:t xml:space="preserve">. </w:t>
            </w:r>
          </w:p>
          <w:p w:rsidR="00C42615" w:rsidRPr="001D20E8" w:rsidRDefault="00D13708" w:rsidP="00C42615">
            <w:pPr>
              <w:suppressAutoHyphens/>
              <w:spacing w:after="0" w:line="240" w:lineRule="auto"/>
              <w:ind w:left="143" w:right="142" w:firstLine="141"/>
              <w:jc w:val="both"/>
              <w:rPr>
                <w:rFonts w:ascii="Times New Roman" w:eastAsia="Times New Roman" w:hAnsi="Times New Roman" w:cs="Times New Roman"/>
                <w:sz w:val="24"/>
                <w:szCs w:val="24"/>
                <w:lang w:eastAsia="ar-SA"/>
              </w:rPr>
            </w:pPr>
            <w:r w:rsidRPr="001D20E8">
              <w:rPr>
                <w:rFonts w:ascii="Times New Roman" w:eastAsia="Times New Roman" w:hAnsi="Times New Roman" w:cs="Times New Roman"/>
                <w:sz w:val="24"/>
                <w:szCs w:val="24"/>
                <w:lang w:eastAsia="ar-SA"/>
              </w:rPr>
              <w:t xml:space="preserve">Ievērojot minēto </w:t>
            </w:r>
            <w:r w:rsidR="001C103E" w:rsidRPr="001D20E8">
              <w:rPr>
                <w:rFonts w:ascii="Times New Roman" w:eastAsia="Times New Roman" w:hAnsi="Times New Roman" w:cs="Times New Roman"/>
                <w:sz w:val="24"/>
                <w:szCs w:val="24"/>
                <w:lang w:eastAsia="ar-SA"/>
              </w:rPr>
              <w:t xml:space="preserve">ir izstrādāti priekšlikumi </w:t>
            </w:r>
            <w:r w:rsidR="004970F8" w:rsidRPr="001D20E8">
              <w:rPr>
                <w:rFonts w:ascii="Times New Roman" w:eastAsia="Times New Roman" w:hAnsi="Times New Roman" w:cs="Times New Roman"/>
                <w:sz w:val="24"/>
                <w:szCs w:val="24"/>
                <w:lang w:eastAsia="ar-SA"/>
              </w:rPr>
              <w:t>grozījum</w:t>
            </w:r>
            <w:r w:rsidR="00681AC8" w:rsidRPr="001D20E8">
              <w:rPr>
                <w:rFonts w:ascii="Times New Roman" w:eastAsia="Times New Roman" w:hAnsi="Times New Roman" w:cs="Times New Roman"/>
                <w:sz w:val="24"/>
                <w:szCs w:val="24"/>
                <w:lang w:eastAsia="ar-SA"/>
              </w:rPr>
              <w:t>u</w:t>
            </w:r>
            <w:r w:rsidR="004970F8" w:rsidRPr="001D20E8">
              <w:rPr>
                <w:rFonts w:ascii="Times New Roman" w:eastAsia="Times New Roman" w:hAnsi="Times New Roman" w:cs="Times New Roman"/>
                <w:sz w:val="24"/>
                <w:szCs w:val="24"/>
                <w:lang w:eastAsia="ar-SA"/>
              </w:rPr>
              <w:t xml:space="preserve"> izdarīšanai noteikumos N</w:t>
            </w:r>
            <w:r w:rsidR="006B261E" w:rsidRPr="001D20E8">
              <w:rPr>
                <w:rFonts w:ascii="Times New Roman" w:eastAsia="Times New Roman" w:hAnsi="Times New Roman" w:cs="Times New Roman"/>
                <w:sz w:val="24"/>
                <w:szCs w:val="24"/>
                <w:lang w:eastAsia="ar-SA"/>
              </w:rPr>
              <w:t>r</w:t>
            </w:r>
            <w:r w:rsidR="004970F8" w:rsidRPr="001D20E8">
              <w:rPr>
                <w:rFonts w:ascii="Times New Roman" w:eastAsia="Times New Roman" w:hAnsi="Times New Roman" w:cs="Times New Roman"/>
                <w:sz w:val="24"/>
                <w:szCs w:val="24"/>
                <w:lang w:eastAsia="ar-SA"/>
              </w:rPr>
              <w:t xml:space="preserve">.537, lai </w:t>
            </w:r>
            <w:r w:rsidR="00681AC8" w:rsidRPr="001D20E8">
              <w:rPr>
                <w:rFonts w:ascii="Times New Roman" w:eastAsia="Times New Roman" w:hAnsi="Times New Roman" w:cs="Times New Roman"/>
                <w:sz w:val="24"/>
                <w:szCs w:val="24"/>
                <w:lang w:eastAsia="ar-SA"/>
              </w:rPr>
              <w:t>pasta sūtījuma izsniegšanas laikā</w:t>
            </w:r>
            <w:r w:rsidR="001C103E" w:rsidRPr="001D20E8">
              <w:rPr>
                <w:rFonts w:ascii="Times New Roman" w:eastAsia="Times New Roman" w:hAnsi="Times New Roman" w:cs="Times New Roman"/>
                <w:sz w:val="24"/>
                <w:szCs w:val="24"/>
                <w:lang w:eastAsia="ar-SA"/>
              </w:rPr>
              <w:t xml:space="preserve"> </w:t>
            </w:r>
            <w:r w:rsidR="00681AC8" w:rsidRPr="001D20E8">
              <w:rPr>
                <w:rFonts w:ascii="Times New Roman" w:eastAsia="Times New Roman" w:hAnsi="Times New Roman" w:cs="Times New Roman"/>
                <w:sz w:val="24"/>
                <w:szCs w:val="24"/>
                <w:lang w:eastAsia="ar-SA"/>
              </w:rPr>
              <w:t>apliecinājumu, ka adresāts ir saņēmis viņam adresēto pasta sūtījumu</w:t>
            </w:r>
            <w:r w:rsidRPr="001D20E8">
              <w:rPr>
                <w:rFonts w:ascii="Times New Roman" w:eastAsia="Times New Roman" w:hAnsi="Times New Roman" w:cs="Times New Roman"/>
                <w:sz w:val="24"/>
                <w:szCs w:val="24"/>
                <w:lang w:eastAsia="ar-SA"/>
              </w:rPr>
              <w:t>,</w:t>
            </w:r>
            <w:r w:rsidR="00681AC8" w:rsidRPr="001D20E8">
              <w:rPr>
                <w:rFonts w:ascii="Times New Roman" w:eastAsia="Times New Roman" w:hAnsi="Times New Roman" w:cs="Times New Roman"/>
                <w:sz w:val="24"/>
                <w:szCs w:val="24"/>
                <w:lang w:eastAsia="ar-SA"/>
              </w:rPr>
              <w:t xml:space="preserve"> pasta komersants varētu nodrošināt dažādos veidos</w:t>
            </w:r>
            <w:r w:rsidR="0033368B" w:rsidRPr="001D20E8">
              <w:rPr>
                <w:rFonts w:ascii="Times New Roman" w:eastAsia="Times New Roman" w:hAnsi="Times New Roman" w:cs="Times New Roman"/>
                <w:sz w:val="24"/>
                <w:szCs w:val="24"/>
                <w:lang w:eastAsia="ar-SA"/>
              </w:rPr>
              <w:t xml:space="preserve"> –</w:t>
            </w:r>
            <w:r w:rsidR="000E6CAF" w:rsidRPr="001D20E8">
              <w:rPr>
                <w:rFonts w:ascii="Times New Roman" w:eastAsia="Times New Roman" w:hAnsi="Times New Roman" w:cs="Times New Roman"/>
                <w:sz w:val="24"/>
                <w:szCs w:val="24"/>
                <w:lang w:eastAsia="ar-SA"/>
              </w:rPr>
              <w:t xml:space="preserve"> </w:t>
            </w:r>
            <w:r w:rsidR="0033368B" w:rsidRPr="001D20E8">
              <w:rPr>
                <w:rFonts w:ascii="Times New Roman" w:eastAsia="Times New Roman" w:hAnsi="Times New Roman" w:cs="Times New Roman"/>
                <w:sz w:val="24"/>
                <w:szCs w:val="24"/>
                <w:lang w:eastAsia="ar-SA"/>
              </w:rPr>
              <w:t>ne tikai uz papīra, bet arī izmantojot elektroniskās iekārtas</w:t>
            </w:r>
            <w:r w:rsidR="00FD26BC" w:rsidRPr="001D20E8">
              <w:rPr>
                <w:rFonts w:ascii="Times New Roman" w:eastAsia="Times New Roman" w:hAnsi="Times New Roman" w:cs="Times New Roman"/>
                <w:sz w:val="24"/>
                <w:szCs w:val="24"/>
                <w:lang w:eastAsia="ar-SA"/>
              </w:rPr>
              <w:t xml:space="preserve">, </w:t>
            </w:r>
            <w:r w:rsidR="00C56BAA" w:rsidRPr="001D20E8">
              <w:rPr>
                <w:rFonts w:ascii="Times New Roman" w:eastAsia="Times New Roman" w:hAnsi="Times New Roman" w:cs="Times New Roman"/>
                <w:sz w:val="24"/>
                <w:szCs w:val="24"/>
                <w:lang w:eastAsia="ar-SA"/>
              </w:rPr>
              <w:t>paredzot iespēju personai parakstīties uz paraksta attēla iegūšanas aparatūras sensora</w:t>
            </w:r>
            <w:r w:rsidR="00FD26BC" w:rsidRPr="001D20E8">
              <w:rPr>
                <w:rFonts w:ascii="Times New Roman" w:eastAsia="Times New Roman" w:hAnsi="Times New Roman" w:cs="Times New Roman"/>
                <w:sz w:val="24"/>
                <w:szCs w:val="24"/>
                <w:lang w:eastAsia="ar-SA"/>
              </w:rPr>
              <w:t>.</w:t>
            </w:r>
            <w:r w:rsidR="00C56BAA" w:rsidRPr="001D20E8">
              <w:rPr>
                <w:rFonts w:ascii="Times New Roman" w:eastAsia="Times New Roman" w:hAnsi="Times New Roman" w:cs="Times New Roman"/>
                <w:sz w:val="24"/>
                <w:szCs w:val="24"/>
                <w:lang w:eastAsia="ar-SA"/>
              </w:rPr>
              <w:t xml:space="preserve"> </w:t>
            </w:r>
            <w:r w:rsidR="00C42615" w:rsidRPr="001D20E8">
              <w:rPr>
                <w:rFonts w:ascii="Times New Roman" w:eastAsia="Times New Roman" w:hAnsi="Times New Roman" w:cs="Times New Roman"/>
                <w:sz w:val="24"/>
                <w:szCs w:val="24"/>
                <w:lang w:eastAsia="ar-SA"/>
              </w:rPr>
              <w:t>Tas paplašinās adresāta paraksta iegūšanas iespējas pasta sūtījuma saņemšanas apliecināšanai, un nodrošinās iespējas pasta komersantiem modernizēt ierakstīto un apdrošināto sūtījumu izsniegšanas procesus.</w:t>
            </w:r>
          </w:p>
          <w:p w:rsidR="008B53F1" w:rsidRPr="001D20E8" w:rsidRDefault="008B53F1" w:rsidP="00222F87">
            <w:pPr>
              <w:suppressAutoHyphens/>
              <w:spacing w:after="0" w:line="240" w:lineRule="auto"/>
              <w:ind w:left="143" w:right="142" w:firstLine="141"/>
              <w:jc w:val="both"/>
              <w:rPr>
                <w:rFonts w:ascii="Times New Roman" w:eastAsia="Times New Roman" w:hAnsi="Times New Roman" w:cs="Times New Roman"/>
                <w:sz w:val="24"/>
                <w:szCs w:val="24"/>
                <w:lang w:eastAsia="ar-SA"/>
              </w:rPr>
            </w:pPr>
          </w:p>
          <w:p w:rsidR="00222F87" w:rsidRPr="001D20E8" w:rsidRDefault="00222F87" w:rsidP="00222F87">
            <w:pPr>
              <w:suppressAutoHyphens/>
              <w:spacing w:after="0" w:line="240" w:lineRule="auto"/>
              <w:ind w:left="143" w:right="142" w:firstLine="141"/>
              <w:jc w:val="both"/>
              <w:rPr>
                <w:rFonts w:ascii="Times New Roman" w:eastAsia="Times New Roman" w:hAnsi="Times New Roman" w:cs="Times New Roman"/>
                <w:sz w:val="24"/>
                <w:szCs w:val="24"/>
                <w:lang w:eastAsia="ar-SA"/>
              </w:rPr>
            </w:pPr>
            <w:r w:rsidRPr="001D20E8">
              <w:rPr>
                <w:rFonts w:ascii="Times New Roman" w:eastAsia="Times New Roman" w:hAnsi="Times New Roman" w:cs="Times New Roman"/>
                <w:sz w:val="24"/>
                <w:szCs w:val="24"/>
                <w:lang w:eastAsia="ar-SA"/>
              </w:rPr>
              <w:t xml:space="preserve">Lai adresāti varētu saņemt pasta sūtījumus, pasta komersanti  </w:t>
            </w:r>
            <w:r w:rsidR="00FE2ECC">
              <w:rPr>
                <w:rFonts w:ascii="Times New Roman" w:eastAsia="Times New Roman" w:hAnsi="Times New Roman" w:cs="Times New Roman"/>
                <w:sz w:val="24"/>
                <w:szCs w:val="24"/>
                <w:lang w:eastAsia="ar-SA"/>
              </w:rPr>
              <w:t xml:space="preserve">var </w:t>
            </w:r>
            <w:r w:rsidRPr="001D20E8">
              <w:rPr>
                <w:rFonts w:ascii="Times New Roman" w:eastAsia="Times New Roman" w:hAnsi="Times New Roman" w:cs="Times New Roman"/>
                <w:sz w:val="24"/>
                <w:szCs w:val="24"/>
                <w:lang w:eastAsia="ar-SA"/>
              </w:rPr>
              <w:t>sūt</w:t>
            </w:r>
            <w:r w:rsidR="00FE2ECC">
              <w:rPr>
                <w:rFonts w:ascii="Times New Roman" w:eastAsia="Times New Roman" w:hAnsi="Times New Roman" w:cs="Times New Roman"/>
                <w:sz w:val="24"/>
                <w:szCs w:val="24"/>
                <w:lang w:eastAsia="ar-SA"/>
              </w:rPr>
              <w:t>īt</w:t>
            </w:r>
            <w:r w:rsidRPr="001D20E8">
              <w:rPr>
                <w:rFonts w:ascii="Times New Roman" w:eastAsia="Times New Roman" w:hAnsi="Times New Roman" w:cs="Times New Roman"/>
                <w:sz w:val="24"/>
                <w:szCs w:val="24"/>
                <w:lang w:eastAsia="ar-SA"/>
              </w:rPr>
              <w:t xml:space="preserve"> </w:t>
            </w:r>
            <w:proofErr w:type="spellStart"/>
            <w:r w:rsidRPr="001D20E8">
              <w:rPr>
                <w:rFonts w:ascii="Times New Roman" w:eastAsia="Times New Roman" w:hAnsi="Times New Roman" w:cs="Times New Roman"/>
                <w:sz w:val="24"/>
                <w:szCs w:val="24"/>
                <w:lang w:eastAsia="ar-SA"/>
              </w:rPr>
              <w:t>papīrveidā</w:t>
            </w:r>
            <w:proofErr w:type="spellEnd"/>
            <w:r w:rsidRPr="001D20E8">
              <w:rPr>
                <w:rFonts w:ascii="Times New Roman" w:eastAsia="Times New Roman" w:hAnsi="Times New Roman" w:cs="Times New Roman"/>
                <w:sz w:val="24"/>
                <w:szCs w:val="24"/>
                <w:lang w:eastAsia="ar-SA"/>
              </w:rPr>
              <w:t xml:space="preserve"> informatīvos paziņojumus par pasta sūtījuma saņemšanu, kuros ieraksta pasta sūtījuma reģistrācijas numuru.  Ja tiek izmantotas pašapkalpošanas iekārtas (skapīši ar slēdzamām durvīm), pasta komersanti ar īsziņu vai e-pastu adresātiem sūta informāciju ar paziņojumu par pasta sūtījuma pienākšanu, norādot PIN kodu, skapīša durvju kodu vai cita veida informāciju pasta sūtījumu saņemšanai. Tādējādi noteikumu projekts paredz iepriekšminētos pasta sūtījumu identifikācijas veidus izmantot ar kopīgu terminu “pasta sūtījuma saņemšanas identifikators”, papildinot noteikumus Nr.537 ar jaunu punktu, kurā tiek skaidrots šis termins.</w:t>
            </w:r>
          </w:p>
          <w:p w:rsidR="008B53F1" w:rsidRPr="001D20E8" w:rsidRDefault="008B53F1" w:rsidP="008B53F1">
            <w:pPr>
              <w:suppressAutoHyphens/>
              <w:spacing w:after="0" w:line="240" w:lineRule="auto"/>
              <w:ind w:left="143" w:right="142" w:firstLine="141"/>
              <w:jc w:val="both"/>
              <w:rPr>
                <w:rFonts w:ascii="Times New Roman" w:eastAsia="Times New Roman" w:hAnsi="Times New Roman" w:cs="Times New Roman"/>
                <w:sz w:val="24"/>
                <w:szCs w:val="24"/>
                <w:lang w:eastAsia="ar-SA"/>
              </w:rPr>
            </w:pPr>
          </w:p>
          <w:p w:rsidR="008B53F1" w:rsidRPr="001D20E8" w:rsidRDefault="008B53F1" w:rsidP="008B53F1">
            <w:pPr>
              <w:suppressAutoHyphens/>
              <w:spacing w:after="0" w:line="240" w:lineRule="auto"/>
              <w:ind w:left="143" w:right="142" w:firstLine="141"/>
              <w:jc w:val="both"/>
              <w:rPr>
                <w:rFonts w:ascii="Times New Roman" w:eastAsia="Times New Roman" w:hAnsi="Times New Roman" w:cs="Times New Roman"/>
                <w:sz w:val="24"/>
                <w:szCs w:val="24"/>
                <w:lang w:eastAsia="ar-SA"/>
              </w:rPr>
            </w:pPr>
            <w:r w:rsidRPr="001D20E8">
              <w:rPr>
                <w:rFonts w:ascii="Times New Roman" w:eastAsia="Times New Roman" w:hAnsi="Times New Roman" w:cs="Times New Roman"/>
                <w:sz w:val="24"/>
                <w:szCs w:val="24"/>
                <w:lang w:eastAsia="ar-SA"/>
              </w:rPr>
              <w:lastRenderedPageBreak/>
              <w:t>Saskaņā ar noteikumu Nr.537 3.punktu pasta komersants izsniedz pasta sūtījumu adresātam (vai tā pilnvarotajai personai), ja tiek uzrādīts personu apliecinošs dokuments (pilnvarojuma gadījumā arī pilnvara)</w:t>
            </w:r>
            <w:r w:rsidR="00591853" w:rsidRPr="001D20E8">
              <w:rPr>
                <w:rFonts w:ascii="Times New Roman" w:eastAsia="Times New Roman" w:hAnsi="Times New Roman" w:cs="Times New Roman"/>
                <w:sz w:val="24"/>
                <w:szCs w:val="24"/>
                <w:lang w:eastAsia="ar-SA"/>
              </w:rPr>
              <w:t>. T</w:t>
            </w:r>
            <w:r w:rsidRPr="001D20E8">
              <w:rPr>
                <w:rFonts w:ascii="Times New Roman" w:eastAsia="Times New Roman" w:hAnsi="Times New Roman" w:cs="Times New Roman"/>
                <w:sz w:val="24"/>
                <w:szCs w:val="24"/>
                <w:lang w:eastAsia="ar-SA"/>
              </w:rPr>
              <w:t>ādējādi noteikumu projekts paredz, ka papildus parakstam, jānorāda dati par</w:t>
            </w:r>
            <w:r w:rsidRPr="001D20E8">
              <w:t xml:space="preserve"> </w:t>
            </w:r>
            <w:r w:rsidRPr="001D20E8">
              <w:rPr>
                <w:rFonts w:ascii="Times New Roman" w:eastAsia="Times New Roman" w:hAnsi="Times New Roman" w:cs="Times New Roman"/>
                <w:sz w:val="24"/>
                <w:szCs w:val="24"/>
                <w:lang w:eastAsia="ar-SA"/>
              </w:rPr>
              <w:t>personu, kura ir parakstījusies kā pasta sūtījuma saņēmējs (piemēram, vārds, uzvārds, atsauce uz identificējošo dokumentu).</w:t>
            </w:r>
            <w:r w:rsidRPr="001D20E8">
              <w:t xml:space="preserve"> </w:t>
            </w:r>
            <w:r w:rsidRPr="001D20E8">
              <w:rPr>
                <w:rFonts w:ascii="Times New Roman" w:eastAsia="Times New Roman" w:hAnsi="Times New Roman" w:cs="Times New Roman"/>
                <w:sz w:val="24"/>
                <w:szCs w:val="24"/>
                <w:lang w:eastAsia="ar-SA"/>
              </w:rPr>
              <w:t>Noteikumu projekts paredz, ka minētā kārtība tiek attiecināta arī uz tehnoloģiski citādi organizētiem pasta sūtījumu izsniegšanas procesiem.</w:t>
            </w:r>
          </w:p>
          <w:p w:rsidR="008B53F1" w:rsidRPr="001D20E8" w:rsidRDefault="008B53F1" w:rsidP="008B53F1">
            <w:pPr>
              <w:suppressAutoHyphens/>
              <w:spacing w:after="0" w:line="240" w:lineRule="auto"/>
              <w:ind w:left="143" w:right="142" w:firstLine="141"/>
              <w:jc w:val="both"/>
              <w:rPr>
                <w:rFonts w:ascii="Times New Roman" w:eastAsia="Times New Roman" w:hAnsi="Times New Roman" w:cs="Times New Roman"/>
                <w:sz w:val="24"/>
                <w:szCs w:val="24"/>
                <w:lang w:eastAsia="ar-SA"/>
              </w:rPr>
            </w:pPr>
            <w:r w:rsidRPr="001D20E8">
              <w:rPr>
                <w:rFonts w:ascii="Times New Roman" w:eastAsia="Times New Roman" w:hAnsi="Times New Roman" w:cs="Times New Roman"/>
                <w:sz w:val="24"/>
                <w:szCs w:val="24"/>
                <w:lang w:eastAsia="ar-SA"/>
              </w:rPr>
              <w:t xml:space="preserve">Saskaņā ar Pasta likuma 20.panta piekto daļu un 21.panta trešo daļu pasta sūtījumu pavaddokumentus pasta komersants glabā divus gadus. Minētā prasība atbilst regulējumam patērētāju tiesību aizsardzības jomā par patērētāju prasījumu iesniegšanas termiņiem. Ja pasta komersanti adresāta paraksta iegūšanai izmanto portatīvos terminālus ar skārienjūtīgu ekrānu, </w:t>
            </w:r>
            <w:r w:rsidR="00FE2ECC">
              <w:rPr>
                <w:rFonts w:ascii="Times New Roman" w:eastAsia="Times New Roman" w:hAnsi="Times New Roman" w:cs="Times New Roman"/>
                <w:sz w:val="24"/>
                <w:szCs w:val="24"/>
                <w:lang w:eastAsia="ar-SA"/>
              </w:rPr>
              <w:t>tad</w:t>
            </w:r>
            <w:r w:rsidRPr="001D20E8">
              <w:rPr>
                <w:rFonts w:ascii="Times New Roman" w:eastAsia="Times New Roman" w:hAnsi="Times New Roman" w:cs="Times New Roman"/>
                <w:sz w:val="24"/>
                <w:szCs w:val="24"/>
                <w:lang w:eastAsia="ar-SA"/>
              </w:rPr>
              <w:t xml:space="preserve"> visa informācija par klientu, tostarp paraksta elektroniskais attēls tiek uzglabāt</w:t>
            </w:r>
            <w:r w:rsidR="00FE2ECC">
              <w:rPr>
                <w:rFonts w:ascii="Times New Roman" w:eastAsia="Times New Roman" w:hAnsi="Times New Roman" w:cs="Times New Roman"/>
                <w:sz w:val="24"/>
                <w:szCs w:val="24"/>
                <w:lang w:eastAsia="ar-SA"/>
              </w:rPr>
              <w:t>s</w:t>
            </w:r>
            <w:bookmarkStart w:id="1" w:name="_GoBack"/>
            <w:bookmarkEnd w:id="1"/>
            <w:r w:rsidRPr="001D20E8">
              <w:rPr>
                <w:rFonts w:ascii="Times New Roman" w:eastAsia="Times New Roman" w:hAnsi="Times New Roman" w:cs="Times New Roman"/>
                <w:sz w:val="24"/>
                <w:szCs w:val="24"/>
                <w:lang w:eastAsia="ar-SA"/>
              </w:rPr>
              <w:t xml:space="preserve"> datu bāzē elektroniskā veidā. Lai neradītu papildu administratīvo slogu, nodrošinot ar pasta sūtījumiem saistīto pavaddokumentu saglabāšanu </w:t>
            </w:r>
            <w:proofErr w:type="spellStart"/>
            <w:r w:rsidRPr="001D20E8">
              <w:rPr>
                <w:rFonts w:ascii="Times New Roman" w:eastAsia="Times New Roman" w:hAnsi="Times New Roman" w:cs="Times New Roman"/>
                <w:sz w:val="24"/>
                <w:szCs w:val="24"/>
                <w:lang w:eastAsia="ar-SA"/>
              </w:rPr>
              <w:t>papīrveidā</w:t>
            </w:r>
            <w:proofErr w:type="spellEnd"/>
            <w:r w:rsidRPr="001D20E8">
              <w:rPr>
                <w:rFonts w:ascii="Times New Roman" w:eastAsia="Times New Roman" w:hAnsi="Times New Roman" w:cs="Times New Roman"/>
                <w:sz w:val="24"/>
                <w:szCs w:val="24"/>
                <w:lang w:eastAsia="ar-SA"/>
              </w:rPr>
              <w:t xml:space="preserve">, kā tas izriet no Pasta likuma, noteikumi paredz iespēju elektroniski iegūtos datus arī glabāt elektroniski divus gadus un dzēst tos pēc </w:t>
            </w:r>
            <w:r w:rsidR="00FE2ECC">
              <w:rPr>
                <w:rFonts w:ascii="Times New Roman" w:eastAsia="Times New Roman" w:hAnsi="Times New Roman" w:cs="Times New Roman"/>
                <w:sz w:val="24"/>
                <w:szCs w:val="24"/>
                <w:lang w:eastAsia="ar-SA"/>
              </w:rPr>
              <w:t>šī</w:t>
            </w:r>
            <w:r w:rsidRPr="001D20E8">
              <w:rPr>
                <w:rFonts w:ascii="Times New Roman" w:eastAsia="Times New Roman" w:hAnsi="Times New Roman" w:cs="Times New Roman"/>
                <w:sz w:val="24"/>
                <w:szCs w:val="24"/>
                <w:lang w:eastAsia="ar-SA"/>
              </w:rPr>
              <w:t xml:space="preserve"> termiņa beigām.</w:t>
            </w:r>
          </w:p>
          <w:p w:rsidR="008B53F1" w:rsidRPr="001D20E8" w:rsidRDefault="008B53F1" w:rsidP="00681AC8">
            <w:pPr>
              <w:suppressAutoHyphens/>
              <w:spacing w:after="0" w:line="240" w:lineRule="auto"/>
              <w:ind w:left="143" w:right="142" w:firstLine="141"/>
              <w:jc w:val="both"/>
              <w:rPr>
                <w:rFonts w:ascii="Times New Roman" w:eastAsia="Times New Roman" w:hAnsi="Times New Roman" w:cs="Times New Roman"/>
                <w:sz w:val="24"/>
                <w:szCs w:val="24"/>
                <w:lang w:eastAsia="ar-SA"/>
              </w:rPr>
            </w:pPr>
          </w:p>
          <w:p w:rsidR="00C56BAA" w:rsidRPr="001D20E8" w:rsidRDefault="00FD26BC" w:rsidP="00681AC8">
            <w:pPr>
              <w:suppressAutoHyphens/>
              <w:spacing w:after="0" w:line="240" w:lineRule="auto"/>
              <w:ind w:left="143" w:right="142" w:firstLine="141"/>
              <w:jc w:val="both"/>
              <w:rPr>
                <w:rFonts w:ascii="Times New Roman" w:eastAsia="Times New Roman" w:hAnsi="Times New Roman" w:cs="Times New Roman"/>
                <w:sz w:val="24"/>
                <w:szCs w:val="24"/>
                <w:lang w:eastAsia="ar-SA"/>
              </w:rPr>
            </w:pPr>
            <w:r w:rsidRPr="001D20E8">
              <w:rPr>
                <w:rFonts w:ascii="Times New Roman" w:eastAsia="Times New Roman" w:hAnsi="Times New Roman" w:cs="Times New Roman"/>
                <w:sz w:val="24"/>
                <w:szCs w:val="24"/>
                <w:lang w:eastAsia="ar-SA"/>
              </w:rPr>
              <w:t>Lai atvieglotu adresātiem iespēju saņemt pasta sūtījumu</w:t>
            </w:r>
            <w:r w:rsidR="000132B5" w:rsidRPr="001D20E8">
              <w:rPr>
                <w:rFonts w:ascii="Times New Roman" w:eastAsia="Times New Roman" w:hAnsi="Times New Roman" w:cs="Times New Roman"/>
                <w:sz w:val="24"/>
                <w:szCs w:val="24"/>
                <w:lang w:eastAsia="ar-SA"/>
              </w:rPr>
              <w:t xml:space="preserve"> gadījumos, ja līdzi nav paņemts </w:t>
            </w:r>
            <w:proofErr w:type="spellStart"/>
            <w:r w:rsidR="00222F87" w:rsidRPr="001D20E8">
              <w:rPr>
                <w:rFonts w:ascii="Times New Roman" w:eastAsia="Times New Roman" w:hAnsi="Times New Roman" w:cs="Times New Roman"/>
                <w:sz w:val="24"/>
                <w:szCs w:val="24"/>
                <w:lang w:eastAsia="ar-SA"/>
              </w:rPr>
              <w:t>papīrveida</w:t>
            </w:r>
            <w:proofErr w:type="spellEnd"/>
            <w:r w:rsidR="00222F87" w:rsidRPr="001D20E8">
              <w:rPr>
                <w:rFonts w:ascii="Times New Roman" w:eastAsia="Times New Roman" w:hAnsi="Times New Roman" w:cs="Times New Roman"/>
                <w:sz w:val="24"/>
                <w:szCs w:val="24"/>
                <w:lang w:eastAsia="ar-SA"/>
              </w:rPr>
              <w:t xml:space="preserve"> </w:t>
            </w:r>
            <w:r w:rsidR="000132B5" w:rsidRPr="001D20E8">
              <w:rPr>
                <w:rFonts w:ascii="Times New Roman" w:eastAsia="Times New Roman" w:hAnsi="Times New Roman" w:cs="Times New Roman"/>
                <w:sz w:val="24"/>
                <w:szCs w:val="24"/>
                <w:lang w:eastAsia="ar-SA"/>
              </w:rPr>
              <w:t xml:space="preserve">informatīvais paziņojums par pasta sūtījuma saņemšanu, noteikumu projekts paredz </w:t>
            </w:r>
            <w:r w:rsidR="002F6BD0" w:rsidRPr="001D20E8">
              <w:rPr>
                <w:rFonts w:ascii="Times New Roman" w:eastAsia="Times New Roman" w:hAnsi="Times New Roman" w:cs="Times New Roman"/>
                <w:sz w:val="24"/>
                <w:szCs w:val="24"/>
                <w:lang w:eastAsia="ar-SA"/>
              </w:rPr>
              <w:t xml:space="preserve">papildināt noteikumus Nr.537 ar jaunu punktu, nosakot, ka adresāts var </w:t>
            </w:r>
            <w:r w:rsidR="000132B5" w:rsidRPr="001D20E8">
              <w:rPr>
                <w:rFonts w:ascii="Times New Roman" w:eastAsia="Times New Roman" w:hAnsi="Times New Roman" w:cs="Times New Roman"/>
                <w:sz w:val="24"/>
                <w:szCs w:val="24"/>
                <w:lang w:eastAsia="ar-SA"/>
              </w:rPr>
              <w:t>saņemt pasta sūtījumu</w:t>
            </w:r>
            <w:r w:rsidR="002F6BD0" w:rsidRPr="001D20E8">
              <w:rPr>
                <w:rFonts w:ascii="Times New Roman" w:eastAsia="Times New Roman" w:hAnsi="Times New Roman" w:cs="Times New Roman"/>
                <w:sz w:val="24"/>
                <w:szCs w:val="24"/>
                <w:lang w:eastAsia="ar-SA"/>
              </w:rPr>
              <w:t xml:space="preserve"> bez informatīvā paziņojuma iesniegšanas</w:t>
            </w:r>
            <w:r w:rsidR="000132B5" w:rsidRPr="001D20E8">
              <w:rPr>
                <w:rFonts w:ascii="Times New Roman" w:eastAsia="Times New Roman" w:hAnsi="Times New Roman" w:cs="Times New Roman"/>
                <w:sz w:val="24"/>
                <w:szCs w:val="24"/>
                <w:lang w:eastAsia="ar-SA"/>
              </w:rPr>
              <w:t xml:space="preserve">, ja </w:t>
            </w:r>
            <w:r w:rsidR="005665DA" w:rsidRPr="001D20E8">
              <w:rPr>
                <w:rFonts w:ascii="Times New Roman" w:eastAsia="Times New Roman" w:hAnsi="Times New Roman" w:cs="Times New Roman"/>
                <w:sz w:val="24"/>
                <w:szCs w:val="24"/>
                <w:lang w:eastAsia="ar-SA"/>
              </w:rPr>
              <w:t xml:space="preserve">informēs </w:t>
            </w:r>
            <w:r w:rsidR="000132B5" w:rsidRPr="001D20E8">
              <w:rPr>
                <w:rFonts w:ascii="Times New Roman" w:eastAsia="Times New Roman" w:hAnsi="Times New Roman" w:cs="Times New Roman"/>
                <w:sz w:val="24"/>
                <w:szCs w:val="24"/>
                <w:lang w:eastAsia="ar-SA"/>
              </w:rPr>
              <w:t>pasta komersant</w:t>
            </w:r>
            <w:r w:rsidR="005665DA" w:rsidRPr="001D20E8">
              <w:rPr>
                <w:rFonts w:ascii="Times New Roman" w:eastAsia="Times New Roman" w:hAnsi="Times New Roman" w:cs="Times New Roman"/>
                <w:sz w:val="24"/>
                <w:szCs w:val="24"/>
                <w:lang w:eastAsia="ar-SA"/>
              </w:rPr>
              <w:t>u par</w:t>
            </w:r>
            <w:r w:rsidR="000132B5" w:rsidRPr="001D20E8">
              <w:rPr>
                <w:rFonts w:ascii="Times New Roman" w:eastAsia="Times New Roman" w:hAnsi="Times New Roman" w:cs="Times New Roman"/>
                <w:sz w:val="24"/>
                <w:szCs w:val="24"/>
                <w:lang w:eastAsia="ar-SA"/>
              </w:rPr>
              <w:t xml:space="preserve"> pasta sūtījuma </w:t>
            </w:r>
            <w:r w:rsidR="00703BF1" w:rsidRPr="001D20E8">
              <w:rPr>
                <w:rFonts w:ascii="Times New Roman" w:eastAsia="Times New Roman" w:hAnsi="Times New Roman" w:cs="Times New Roman"/>
                <w:sz w:val="24"/>
                <w:szCs w:val="24"/>
                <w:lang w:eastAsia="ar-SA"/>
              </w:rPr>
              <w:t xml:space="preserve">saņemšanas </w:t>
            </w:r>
            <w:r w:rsidR="000132B5" w:rsidRPr="001D20E8">
              <w:rPr>
                <w:rFonts w:ascii="Times New Roman" w:eastAsia="Times New Roman" w:hAnsi="Times New Roman" w:cs="Times New Roman"/>
                <w:sz w:val="24"/>
                <w:szCs w:val="24"/>
                <w:lang w:eastAsia="ar-SA"/>
              </w:rPr>
              <w:t>identifikatoru</w:t>
            </w:r>
            <w:r w:rsidR="00703BF1" w:rsidRPr="001D20E8">
              <w:rPr>
                <w:rFonts w:ascii="Times New Roman" w:eastAsia="Times New Roman" w:hAnsi="Times New Roman" w:cs="Times New Roman"/>
                <w:sz w:val="24"/>
                <w:szCs w:val="24"/>
                <w:lang w:eastAsia="ar-SA"/>
              </w:rPr>
              <w:t>.</w:t>
            </w:r>
          </w:p>
          <w:p w:rsidR="00C56BAA" w:rsidRPr="001D20E8" w:rsidRDefault="000132B5" w:rsidP="00681AC8">
            <w:pPr>
              <w:suppressAutoHyphens/>
              <w:spacing w:after="0" w:line="240" w:lineRule="auto"/>
              <w:ind w:left="143" w:right="142" w:firstLine="141"/>
              <w:jc w:val="both"/>
              <w:rPr>
                <w:rFonts w:ascii="Times New Roman" w:hAnsi="Times New Roman" w:cs="Times New Roman"/>
                <w:sz w:val="24"/>
                <w:szCs w:val="24"/>
              </w:rPr>
            </w:pPr>
            <w:r w:rsidRPr="001D20E8">
              <w:rPr>
                <w:rFonts w:ascii="Times New Roman" w:hAnsi="Times New Roman" w:cs="Times New Roman"/>
                <w:sz w:val="24"/>
                <w:szCs w:val="24"/>
              </w:rPr>
              <w:t>Vienlaicīgi tiek precizēts noteikumu</w:t>
            </w:r>
            <w:r w:rsidR="002F6BD0" w:rsidRPr="001D20E8">
              <w:rPr>
                <w:rFonts w:ascii="Times New Roman" w:hAnsi="Times New Roman" w:cs="Times New Roman"/>
                <w:sz w:val="24"/>
                <w:szCs w:val="24"/>
              </w:rPr>
              <w:t>s</w:t>
            </w:r>
            <w:r w:rsidRPr="001D20E8">
              <w:rPr>
                <w:rFonts w:ascii="Times New Roman" w:hAnsi="Times New Roman" w:cs="Times New Roman"/>
                <w:sz w:val="24"/>
                <w:szCs w:val="24"/>
              </w:rPr>
              <w:t xml:space="preserve"> Nr.537 8.punkts, papildinot to ar nosacījumu, ka informatīvo paziņojumu par pasta sūtījuma saņemšanu adresāts var saņemt elektroniskā veidā, ja pasta komersants nodrošina šādu iespēju.</w:t>
            </w:r>
          </w:p>
          <w:p w:rsidR="000132B5" w:rsidRPr="001D20E8" w:rsidRDefault="000132B5" w:rsidP="00681AC8">
            <w:pPr>
              <w:suppressAutoHyphens/>
              <w:spacing w:after="0" w:line="240" w:lineRule="auto"/>
              <w:ind w:left="143" w:right="142" w:firstLine="141"/>
              <w:jc w:val="both"/>
              <w:rPr>
                <w:rFonts w:ascii="Times New Roman" w:hAnsi="Times New Roman" w:cs="Times New Roman"/>
                <w:sz w:val="24"/>
                <w:szCs w:val="24"/>
              </w:rPr>
            </w:pPr>
          </w:p>
        </w:tc>
      </w:tr>
      <w:tr w:rsidR="00204112" w:rsidRPr="001D20E8" w:rsidTr="00935018">
        <w:trPr>
          <w:trHeight w:val="476"/>
        </w:trPr>
        <w:tc>
          <w:tcPr>
            <w:tcW w:w="234" w:type="pct"/>
          </w:tcPr>
          <w:p w:rsidR="00DA6C86" w:rsidRPr="001D20E8" w:rsidRDefault="00DA6C86" w:rsidP="00204112">
            <w:pPr>
              <w:pStyle w:val="naiskr"/>
              <w:spacing w:before="0" w:beforeAutospacing="0" w:after="0" w:afterAutospacing="0"/>
              <w:ind w:left="57" w:right="57"/>
              <w:jc w:val="center"/>
            </w:pPr>
            <w:r w:rsidRPr="001D20E8">
              <w:lastRenderedPageBreak/>
              <w:t>3.</w:t>
            </w:r>
          </w:p>
        </w:tc>
        <w:tc>
          <w:tcPr>
            <w:tcW w:w="1153" w:type="pct"/>
          </w:tcPr>
          <w:p w:rsidR="00DA6C86" w:rsidRPr="001D20E8" w:rsidRDefault="00DA6C86" w:rsidP="00204112">
            <w:pPr>
              <w:pStyle w:val="naiskr"/>
              <w:spacing w:before="0" w:beforeAutospacing="0" w:after="0" w:afterAutospacing="0"/>
              <w:ind w:left="57" w:right="57"/>
            </w:pPr>
            <w:r w:rsidRPr="001D20E8">
              <w:t>Projekta izstrādē iesaistītās institūcijas</w:t>
            </w:r>
          </w:p>
        </w:tc>
        <w:tc>
          <w:tcPr>
            <w:tcW w:w="3614" w:type="pct"/>
          </w:tcPr>
          <w:p w:rsidR="00646BDB" w:rsidRPr="001D20E8" w:rsidRDefault="001C103E" w:rsidP="00204112">
            <w:pPr>
              <w:spacing w:after="0" w:line="240" w:lineRule="auto"/>
              <w:ind w:left="57" w:right="57"/>
              <w:jc w:val="both"/>
              <w:rPr>
                <w:rFonts w:ascii="Times New Roman" w:hAnsi="Times New Roman" w:cs="Times New Roman"/>
                <w:sz w:val="24"/>
                <w:szCs w:val="24"/>
              </w:rPr>
            </w:pPr>
            <w:r w:rsidRPr="001D20E8">
              <w:rPr>
                <w:rFonts w:ascii="Times New Roman" w:hAnsi="Times New Roman" w:cs="Times New Roman"/>
                <w:sz w:val="24"/>
                <w:szCs w:val="24"/>
              </w:rPr>
              <w:t>Satiksmes mi</w:t>
            </w:r>
            <w:r w:rsidR="006B261E" w:rsidRPr="001D20E8">
              <w:rPr>
                <w:rFonts w:ascii="Times New Roman" w:hAnsi="Times New Roman" w:cs="Times New Roman"/>
                <w:sz w:val="24"/>
                <w:szCs w:val="24"/>
              </w:rPr>
              <w:t xml:space="preserve">nistrija </w:t>
            </w:r>
          </w:p>
        </w:tc>
      </w:tr>
      <w:tr w:rsidR="00204112" w:rsidRPr="001D20E8" w:rsidTr="00935018">
        <w:tc>
          <w:tcPr>
            <w:tcW w:w="234" w:type="pct"/>
          </w:tcPr>
          <w:p w:rsidR="00DA6C86" w:rsidRPr="001D20E8" w:rsidRDefault="00DA6C86" w:rsidP="00204112">
            <w:pPr>
              <w:pStyle w:val="naiskr"/>
              <w:spacing w:before="0" w:beforeAutospacing="0" w:after="0" w:afterAutospacing="0"/>
              <w:ind w:left="57" w:right="57"/>
              <w:jc w:val="center"/>
            </w:pPr>
            <w:r w:rsidRPr="001D20E8">
              <w:t>4.</w:t>
            </w:r>
          </w:p>
        </w:tc>
        <w:tc>
          <w:tcPr>
            <w:tcW w:w="1153" w:type="pct"/>
          </w:tcPr>
          <w:p w:rsidR="00DA6C86" w:rsidRPr="001D20E8" w:rsidRDefault="00DA6C86" w:rsidP="00204112">
            <w:pPr>
              <w:pStyle w:val="naiskr"/>
              <w:spacing w:before="0" w:beforeAutospacing="0" w:after="0" w:afterAutospacing="0"/>
              <w:ind w:left="57" w:right="57"/>
            </w:pPr>
            <w:r w:rsidRPr="001D20E8">
              <w:t>Cita informācija</w:t>
            </w:r>
          </w:p>
        </w:tc>
        <w:tc>
          <w:tcPr>
            <w:tcW w:w="3614" w:type="pct"/>
          </w:tcPr>
          <w:p w:rsidR="00DA6C86" w:rsidRPr="001D20E8" w:rsidRDefault="007253C1" w:rsidP="00935018">
            <w:pPr>
              <w:spacing w:after="0" w:line="240" w:lineRule="auto"/>
              <w:ind w:left="57"/>
              <w:rPr>
                <w:rFonts w:ascii="Times New Roman" w:hAnsi="Times New Roman" w:cs="Times New Roman"/>
                <w:sz w:val="24"/>
                <w:szCs w:val="24"/>
              </w:rPr>
            </w:pPr>
            <w:r w:rsidRPr="001D20E8">
              <w:rPr>
                <w:rFonts w:ascii="Times New Roman" w:hAnsi="Times New Roman" w:cs="Times New Roman"/>
                <w:sz w:val="24"/>
                <w:szCs w:val="24"/>
              </w:rPr>
              <w:t>Nav</w:t>
            </w:r>
            <w:r w:rsidR="001C103E" w:rsidRPr="001D20E8">
              <w:rPr>
                <w:rFonts w:ascii="Times New Roman" w:hAnsi="Times New Roman" w:cs="Times New Roman"/>
                <w:sz w:val="24"/>
                <w:szCs w:val="24"/>
              </w:rPr>
              <w:t>.</w:t>
            </w:r>
          </w:p>
        </w:tc>
      </w:tr>
    </w:tbl>
    <w:p w:rsidR="00023533" w:rsidRPr="001D20E8" w:rsidRDefault="00023533" w:rsidP="0020411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532"/>
        <w:gridCol w:w="6114"/>
      </w:tblGrid>
      <w:tr w:rsidR="00204112" w:rsidRPr="001D20E8" w:rsidTr="00C262C3">
        <w:trPr>
          <w:trHeight w:val="556"/>
        </w:trPr>
        <w:tc>
          <w:tcPr>
            <w:tcW w:w="9077" w:type="dxa"/>
            <w:gridSpan w:val="3"/>
            <w:vAlign w:val="center"/>
          </w:tcPr>
          <w:p w:rsidR="00DA6C86" w:rsidRPr="001D20E8" w:rsidRDefault="00DA6C86" w:rsidP="00204112">
            <w:pPr>
              <w:pStyle w:val="naisnod"/>
              <w:spacing w:before="0" w:beforeAutospacing="0" w:after="0" w:afterAutospacing="0"/>
              <w:ind w:left="57" w:right="57"/>
              <w:jc w:val="center"/>
              <w:rPr>
                <w:b/>
              </w:rPr>
            </w:pPr>
            <w:r w:rsidRPr="001D20E8">
              <w:rPr>
                <w:b/>
              </w:rPr>
              <w:t>II. Tiesību akta projekta ietekme uz sabiedrību, tautsaimniecības attīstību</w:t>
            </w:r>
          </w:p>
          <w:p w:rsidR="00DA6C86" w:rsidRPr="001D20E8" w:rsidRDefault="00DA6C86" w:rsidP="00204112">
            <w:pPr>
              <w:pStyle w:val="naisnod"/>
              <w:spacing w:before="0" w:beforeAutospacing="0" w:after="0" w:afterAutospacing="0"/>
              <w:ind w:left="57" w:right="57"/>
              <w:jc w:val="center"/>
              <w:rPr>
                <w:b/>
              </w:rPr>
            </w:pPr>
            <w:r w:rsidRPr="001D20E8">
              <w:rPr>
                <w:b/>
              </w:rPr>
              <w:t>un administratīvo slogu</w:t>
            </w:r>
          </w:p>
        </w:tc>
      </w:tr>
      <w:tr w:rsidR="00204112" w:rsidRPr="001D20E8" w:rsidTr="00C262C3">
        <w:trPr>
          <w:trHeight w:val="467"/>
        </w:trPr>
        <w:tc>
          <w:tcPr>
            <w:tcW w:w="431" w:type="dxa"/>
          </w:tcPr>
          <w:p w:rsidR="00DA6C86" w:rsidRPr="001D20E8" w:rsidRDefault="00DA6C86" w:rsidP="00204112">
            <w:pPr>
              <w:pStyle w:val="naiskr"/>
              <w:spacing w:before="0" w:beforeAutospacing="0" w:after="0" w:afterAutospacing="0"/>
              <w:ind w:left="57" w:right="57"/>
              <w:jc w:val="both"/>
            </w:pPr>
            <w:r w:rsidRPr="001D20E8">
              <w:t>1.</w:t>
            </w:r>
          </w:p>
        </w:tc>
        <w:tc>
          <w:tcPr>
            <w:tcW w:w="2532" w:type="dxa"/>
          </w:tcPr>
          <w:p w:rsidR="00DA6C86" w:rsidRPr="001D20E8" w:rsidRDefault="00DA6C86" w:rsidP="00204112">
            <w:pPr>
              <w:pStyle w:val="naiskr"/>
              <w:spacing w:before="0" w:beforeAutospacing="0" w:after="0" w:afterAutospacing="0"/>
              <w:ind w:left="57" w:right="57"/>
            </w:pPr>
            <w:r w:rsidRPr="001D20E8">
              <w:t>Sabiedrības mērķgrupas, kuras tiesiskais regulējums ietekmē vai varētu ietekmēt</w:t>
            </w:r>
          </w:p>
        </w:tc>
        <w:tc>
          <w:tcPr>
            <w:tcW w:w="6114" w:type="dxa"/>
          </w:tcPr>
          <w:p w:rsidR="00FF5541" w:rsidRPr="001D20E8" w:rsidRDefault="009F7480" w:rsidP="00204112">
            <w:pPr>
              <w:shd w:val="clear" w:color="auto" w:fill="FFFFFF"/>
              <w:spacing w:after="0" w:line="240" w:lineRule="auto"/>
              <w:ind w:left="57" w:right="57"/>
              <w:jc w:val="both"/>
              <w:rPr>
                <w:rFonts w:ascii="Times New Roman" w:eastAsia="Times New Roman" w:hAnsi="Times New Roman" w:cs="Times New Roman"/>
                <w:sz w:val="24"/>
                <w:szCs w:val="24"/>
              </w:rPr>
            </w:pPr>
            <w:bookmarkStart w:id="2" w:name="p21"/>
            <w:bookmarkEnd w:id="2"/>
            <w:r w:rsidRPr="001D20E8">
              <w:rPr>
                <w:rFonts w:ascii="Times New Roman" w:eastAsia="Times New Roman" w:hAnsi="Times New Roman" w:cs="Times New Roman"/>
                <w:sz w:val="24"/>
                <w:szCs w:val="24"/>
              </w:rPr>
              <w:t>Latvija</w:t>
            </w:r>
            <w:r w:rsidR="00D6139C" w:rsidRPr="001D20E8">
              <w:rPr>
                <w:rFonts w:ascii="Times New Roman" w:eastAsia="Times New Roman" w:hAnsi="Times New Roman" w:cs="Times New Roman"/>
                <w:sz w:val="24"/>
                <w:szCs w:val="24"/>
              </w:rPr>
              <w:t>s</w:t>
            </w:r>
            <w:r w:rsidRPr="001D20E8">
              <w:rPr>
                <w:rFonts w:ascii="Times New Roman" w:eastAsia="Times New Roman" w:hAnsi="Times New Roman" w:cs="Times New Roman"/>
                <w:sz w:val="24"/>
                <w:szCs w:val="24"/>
              </w:rPr>
              <w:t xml:space="preserve"> Republikas privātās personas, pasta komersanti</w:t>
            </w:r>
            <w:r w:rsidR="00FF5541" w:rsidRPr="001D20E8">
              <w:rPr>
                <w:rFonts w:ascii="Times New Roman" w:eastAsia="Times New Roman" w:hAnsi="Times New Roman" w:cs="Times New Roman"/>
                <w:sz w:val="24"/>
                <w:szCs w:val="24"/>
              </w:rPr>
              <w:t>:</w:t>
            </w:r>
          </w:p>
          <w:p w:rsidR="009F7480" w:rsidRPr="001D20E8" w:rsidRDefault="00FF5541" w:rsidP="00204112">
            <w:pPr>
              <w:shd w:val="clear" w:color="auto" w:fill="FFFFFF"/>
              <w:spacing w:after="0" w:line="240" w:lineRule="auto"/>
              <w:ind w:left="57" w:right="57"/>
              <w:jc w:val="both"/>
              <w:rPr>
                <w:rFonts w:ascii="Times New Roman" w:hAnsi="Times New Roman" w:cs="Times New Roman"/>
                <w:sz w:val="24"/>
                <w:szCs w:val="24"/>
              </w:rPr>
            </w:pPr>
            <w:r w:rsidRPr="001D20E8">
              <w:rPr>
                <w:rFonts w:ascii="Times New Roman" w:eastAsia="Times New Roman" w:hAnsi="Times New Roman" w:cs="Times New Roman"/>
                <w:sz w:val="24"/>
                <w:szCs w:val="24"/>
              </w:rPr>
              <w:t xml:space="preserve">- </w:t>
            </w:r>
            <w:r w:rsidR="009F7480" w:rsidRPr="001D20E8">
              <w:rPr>
                <w:rFonts w:ascii="Times New Roman" w:eastAsia="Times New Roman" w:hAnsi="Times New Roman" w:cs="Times New Roman"/>
                <w:sz w:val="24"/>
                <w:szCs w:val="24"/>
              </w:rPr>
              <w:t>201</w:t>
            </w:r>
            <w:r w:rsidR="000132B5" w:rsidRPr="001D20E8">
              <w:rPr>
                <w:rFonts w:ascii="Times New Roman" w:eastAsia="Times New Roman" w:hAnsi="Times New Roman" w:cs="Times New Roman"/>
                <w:sz w:val="24"/>
                <w:szCs w:val="24"/>
              </w:rPr>
              <w:t>7</w:t>
            </w:r>
            <w:r w:rsidR="009F7480" w:rsidRPr="001D20E8">
              <w:rPr>
                <w:rFonts w:ascii="Times New Roman" w:eastAsia="Times New Roman" w:hAnsi="Times New Roman" w:cs="Times New Roman"/>
                <w:sz w:val="24"/>
                <w:szCs w:val="24"/>
              </w:rPr>
              <w:t xml:space="preserve">.gada </w:t>
            </w:r>
            <w:r w:rsidR="00C262C3">
              <w:rPr>
                <w:rFonts w:ascii="Times New Roman" w:eastAsia="Times New Roman" w:hAnsi="Times New Roman" w:cs="Times New Roman"/>
                <w:sz w:val="24"/>
                <w:szCs w:val="24"/>
              </w:rPr>
              <w:t>2</w:t>
            </w:r>
            <w:r w:rsidR="001C103E" w:rsidRPr="001D20E8">
              <w:rPr>
                <w:rFonts w:ascii="Times New Roman" w:eastAsia="Times New Roman" w:hAnsi="Times New Roman" w:cs="Times New Roman"/>
                <w:sz w:val="24"/>
                <w:szCs w:val="24"/>
              </w:rPr>
              <w:t>.</w:t>
            </w:r>
            <w:r w:rsidR="00C262C3">
              <w:rPr>
                <w:rFonts w:ascii="Times New Roman" w:eastAsia="Times New Roman" w:hAnsi="Times New Roman" w:cs="Times New Roman"/>
                <w:sz w:val="24"/>
                <w:szCs w:val="24"/>
              </w:rPr>
              <w:t>novembrī</w:t>
            </w:r>
            <w:r w:rsidR="009F7480" w:rsidRPr="001D20E8">
              <w:rPr>
                <w:rFonts w:ascii="Times New Roman" w:eastAsia="Times New Roman" w:hAnsi="Times New Roman" w:cs="Times New Roman"/>
                <w:sz w:val="24"/>
                <w:szCs w:val="24"/>
              </w:rPr>
              <w:t xml:space="preserve"> Sabiedrisko pakalpojumu regulēšanas komisijā </w:t>
            </w:r>
            <w:r w:rsidR="00023533" w:rsidRPr="001D20E8">
              <w:rPr>
                <w:rFonts w:ascii="Times New Roman" w:eastAsia="Times New Roman" w:hAnsi="Times New Roman" w:cs="Times New Roman"/>
                <w:sz w:val="24"/>
                <w:szCs w:val="24"/>
              </w:rPr>
              <w:t>ir</w:t>
            </w:r>
            <w:r w:rsidR="009F7480" w:rsidRPr="001D20E8">
              <w:rPr>
                <w:rFonts w:ascii="Times New Roman" w:eastAsia="Times New Roman" w:hAnsi="Times New Roman" w:cs="Times New Roman"/>
                <w:sz w:val="24"/>
                <w:szCs w:val="24"/>
              </w:rPr>
              <w:t xml:space="preserve"> reģistrēti</w:t>
            </w:r>
            <w:r w:rsidR="001C103E" w:rsidRPr="001D20E8">
              <w:rPr>
                <w:rFonts w:ascii="Times New Roman" w:eastAsia="Times New Roman" w:hAnsi="Times New Roman" w:cs="Times New Roman"/>
                <w:sz w:val="24"/>
                <w:szCs w:val="24"/>
              </w:rPr>
              <w:t xml:space="preserve"> </w:t>
            </w:r>
            <w:r w:rsidR="00E641C2" w:rsidRPr="001D20E8">
              <w:rPr>
                <w:rFonts w:ascii="Times New Roman" w:eastAsia="Times New Roman" w:hAnsi="Times New Roman" w:cs="Times New Roman"/>
                <w:sz w:val="24"/>
                <w:szCs w:val="24"/>
              </w:rPr>
              <w:t>8</w:t>
            </w:r>
            <w:r w:rsidR="00703BF1" w:rsidRPr="001D20E8">
              <w:rPr>
                <w:rFonts w:ascii="Times New Roman" w:eastAsia="Times New Roman" w:hAnsi="Times New Roman" w:cs="Times New Roman"/>
                <w:sz w:val="24"/>
                <w:szCs w:val="24"/>
              </w:rPr>
              <w:t>6</w:t>
            </w:r>
            <w:r w:rsidR="009F7480" w:rsidRPr="001D20E8">
              <w:rPr>
                <w:rFonts w:ascii="Times New Roman" w:eastAsia="Times New Roman" w:hAnsi="Times New Roman" w:cs="Times New Roman"/>
                <w:sz w:val="24"/>
                <w:szCs w:val="24"/>
              </w:rPr>
              <w:t xml:space="preserve"> pasta komersanti</w:t>
            </w:r>
            <w:r w:rsidRPr="001D20E8">
              <w:rPr>
                <w:rFonts w:ascii="Times New Roman" w:eastAsia="Times New Roman" w:hAnsi="Times New Roman" w:cs="Times New Roman"/>
                <w:sz w:val="24"/>
                <w:szCs w:val="24"/>
              </w:rPr>
              <w:t>;</w:t>
            </w:r>
          </w:p>
          <w:p w:rsidR="004747B6" w:rsidRPr="001D20E8" w:rsidRDefault="00FF5541" w:rsidP="000132B5">
            <w:pPr>
              <w:shd w:val="clear" w:color="auto" w:fill="FFFFFF"/>
              <w:spacing w:after="0" w:line="240" w:lineRule="auto"/>
              <w:ind w:left="57" w:right="57"/>
              <w:jc w:val="both"/>
              <w:rPr>
                <w:rFonts w:ascii="Times New Roman" w:hAnsi="Times New Roman" w:cs="Times New Roman"/>
                <w:sz w:val="24"/>
                <w:szCs w:val="24"/>
              </w:rPr>
            </w:pPr>
            <w:r w:rsidRPr="001D20E8">
              <w:rPr>
                <w:rFonts w:ascii="Times New Roman" w:hAnsi="Times New Roman" w:cs="Times New Roman"/>
                <w:sz w:val="24"/>
                <w:szCs w:val="24"/>
              </w:rPr>
              <w:t>- k</w:t>
            </w:r>
            <w:r w:rsidR="001C103E" w:rsidRPr="001D20E8">
              <w:rPr>
                <w:rFonts w:ascii="Times New Roman" w:hAnsi="Times New Roman" w:cs="Times New Roman"/>
                <w:sz w:val="24"/>
                <w:szCs w:val="24"/>
              </w:rPr>
              <w:t>onkrētu privātpersonu mērķgrupu, kuru skars jaunais regulējums, grūti izdalīt, jo ierakstīt</w:t>
            </w:r>
            <w:r w:rsidR="000132B5" w:rsidRPr="001D20E8">
              <w:rPr>
                <w:rFonts w:ascii="Times New Roman" w:hAnsi="Times New Roman" w:cs="Times New Roman"/>
                <w:sz w:val="24"/>
                <w:szCs w:val="24"/>
              </w:rPr>
              <w:t>o</w:t>
            </w:r>
            <w:r w:rsidR="001C103E" w:rsidRPr="001D20E8">
              <w:rPr>
                <w:rFonts w:ascii="Times New Roman" w:hAnsi="Times New Roman" w:cs="Times New Roman"/>
                <w:sz w:val="24"/>
                <w:szCs w:val="24"/>
              </w:rPr>
              <w:t xml:space="preserve"> (tajā skaitā, valsts institūciju sūtīt</w:t>
            </w:r>
            <w:r w:rsidR="000132B5" w:rsidRPr="001D20E8">
              <w:rPr>
                <w:rFonts w:ascii="Times New Roman" w:hAnsi="Times New Roman" w:cs="Times New Roman"/>
                <w:sz w:val="24"/>
                <w:szCs w:val="24"/>
              </w:rPr>
              <w:t>o</w:t>
            </w:r>
            <w:r w:rsidR="001C103E" w:rsidRPr="001D20E8">
              <w:rPr>
                <w:rFonts w:ascii="Times New Roman" w:hAnsi="Times New Roman" w:cs="Times New Roman"/>
                <w:sz w:val="24"/>
                <w:szCs w:val="24"/>
              </w:rPr>
              <w:t>) un apdrošināt</w:t>
            </w:r>
            <w:r w:rsidR="000132B5" w:rsidRPr="001D20E8">
              <w:rPr>
                <w:rFonts w:ascii="Times New Roman" w:hAnsi="Times New Roman" w:cs="Times New Roman"/>
                <w:sz w:val="24"/>
                <w:szCs w:val="24"/>
              </w:rPr>
              <w:t>o</w:t>
            </w:r>
            <w:r w:rsidR="001C103E" w:rsidRPr="001D20E8">
              <w:rPr>
                <w:rFonts w:ascii="Times New Roman" w:hAnsi="Times New Roman" w:cs="Times New Roman"/>
                <w:sz w:val="24"/>
                <w:szCs w:val="24"/>
              </w:rPr>
              <w:t xml:space="preserve"> sūtījum</w:t>
            </w:r>
            <w:r w:rsidR="000132B5" w:rsidRPr="001D20E8">
              <w:rPr>
                <w:rFonts w:ascii="Times New Roman" w:hAnsi="Times New Roman" w:cs="Times New Roman"/>
                <w:sz w:val="24"/>
                <w:szCs w:val="24"/>
              </w:rPr>
              <w:t>u</w:t>
            </w:r>
            <w:r w:rsidR="001C103E" w:rsidRPr="001D20E8">
              <w:rPr>
                <w:rFonts w:ascii="Times New Roman" w:hAnsi="Times New Roman" w:cs="Times New Roman"/>
                <w:sz w:val="24"/>
                <w:szCs w:val="24"/>
              </w:rPr>
              <w:t xml:space="preserve"> saņemšana var būt aktuāla ikvienam valsts iedzīvotājam.</w:t>
            </w:r>
          </w:p>
        </w:tc>
      </w:tr>
      <w:tr w:rsidR="00204112" w:rsidRPr="001D20E8" w:rsidTr="00C262C3">
        <w:trPr>
          <w:trHeight w:val="523"/>
        </w:trPr>
        <w:tc>
          <w:tcPr>
            <w:tcW w:w="431" w:type="dxa"/>
          </w:tcPr>
          <w:p w:rsidR="00DA6C86" w:rsidRPr="001D20E8" w:rsidRDefault="00DA6C86" w:rsidP="00204112">
            <w:pPr>
              <w:pStyle w:val="naiskr"/>
              <w:spacing w:before="0" w:beforeAutospacing="0" w:after="0" w:afterAutospacing="0"/>
              <w:ind w:left="57" w:right="57"/>
              <w:jc w:val="both"/>
            </w:pPr>
            <w:r w:rsidRPr="001D20E8">
              <w:lastRenderedPageBreak/>
              <w:t>2.</w:t>
            </w:r>
          </w:p>
        </w:tc>
        <w:tc>
          <w:tcPr>
            <w:tcW w:w="2532" w:type="dxa"/>
          </w:tcPr>
          <w:p w:rsidR="00DA6C86" w:rsidRPr="001D20E8" w:rsidRDefault="00DA6C86" w:rsidP="00204112">
            <w:pPr>
              <w:pStyle w:val="naiskr"/>
              <w:spacing w:before="0" w:beforeAutospacing="0" w:after="0" w:afterAutospacing="0"/>
              <w:ind w:left="57" w:right="57"/>
            </w:pPr>
            <w:r w:rsidRPr="001D20E8">
              <w:t xml:space="preserve">Tiesiskā regulējuma ietekme </w:t>
            </w:r>
            <w:r w:rsidR="00A413B2" w:rsidRPr="001D20E8">
              <w:t>uz tautsaimniecību un administratīvo slogu</w:t>
            </w:r>
          </w:p>
        </w:tc>
        <w:tc>
          <w:tcPr>
            <w:tcW w:w="6114" w:type="dxa"/>
          </w:tcPr>
          <w:p w:rsidR="00FB64C4" w:rsidRPr="001D20E8" w:rsidRDefault="00C262C3" w:rsidP="00C262C3">
            <w:pPr>
              <w:shd w:val="clear" w:color="auto" w:fill="FFFFFF"/>
              <w:spacing w:after="0" w:line="240" w:lineRule="auto"/>
              <w:ind w:left="57" w:right="57"/>
              <w:rPr>
                <w:rFonts w:ascii="Times New Roman" w:hAnsi="Times New Roman" w:cs="Times New Roman"/>
                <w:sz w:val="24"/>
                <w:szCs w:val="24"/>
              </w:rPr>
            </w:pPr>
            <w:r>
              <w:rPr>
                <w:rFonts w:ascii="Times New Roman" w:eastAsia="Times New Roman" w:hAnsi="Times New Roman" w:cs="Times New Roman"/>
                <w:sz w:val="24"/>
                <w:szCs w:val="24"/>
              </w:rPr>
              <w:t>T</w:t>
            </w:r>
            <w:r w:rsidRPr="001D20E8">
              <w:rPr>
                <w:rFonts w:ascii="Times New Roman" w:eastAsia="Times New Roman" w:hAnsi="Times New Roman" w:cs="Times New Roman"/>
                <w:sz w:val="24"/>
                <w:szCs w:val="24"/>
              </w:rPr>
              <w:t xml:space="preserve">iesiskais regulējums </w:t>
            </w:r>
            <w:r>
              <w:rPr>
                <w:rFonts w:ascii="Times New Roman" w:eastAsia="Times New Roman" w:hAnsi="Times New Roman" w:cs="Times New Roman"/>
                <w:sz w:val="24"/>
                <w:szCs w:val="24"/>
              </w:rPr>
              <w:t>neietekmēs s</w:t>
            </w:r>
            <w:r w:rsidR="005E428F" w:rsidRPr="001D20E8">
              <w:rPr>
                <w:rFonts w:ascii="Times New Roman" w:eastAsia="Times New Roman" w:hAnsi="Times New Roman" w:cs="Times New Roman"/>
                <w:sz w:val="24"/>
                <w:szCs w:val="24"/>
              </w:rPr>
              <w:t>abiedr</w:t>
            </w:r>
            <w:r>
              <w:rPr>
                <w:rFonts w:ascii="Times New Roman" w:eastAsia="Times New Roman" w:hAnsi="Times New Roman" w:cs="Times New Roman"/>
                <w:sz w:val="24"/>
                <w:szCs w:val="24"/>
              </w:rPr>
              <w:t xml:space="preserve">isko </w:t>
            </w:r>
            <w:r w:rsidR="005E428F" w:rsidRPr="001D20E8">
              <w:rPr>
                <w:rFonts w:ascii="Times New Roman" w:eastAsia="Times New Roman" w:hAnsi="Times New Roman" w:cs="Times New Roman"/>
                <w:sz w:val="24"/>
                <w:szCs w:val="24"/>
              </w:rPr>
              <w:t>grup</w:t>
            </w:r>
            <w:r>
              <w:rPr>
                <w:rFonts w:ascii="Times New Roman" w:eastAsia="Times New Roman" w:hAnsi="Times New Roman" w:cs="Times New Roman"/>
                <w:sz w:val="24"/>
                <w:szCs w:val="24"/>
              </w:rPr>
              <w:t>u</w:t>
            </w:r>
            <w:r w:rsidR="005E428F" w:rsidRPr="001D20E8">
              <w:rPr>
                <w:rFonts w:ascii="Times New Roman" w:eastAsia="Times New Roman" w:hAnsi="Times New Roman" w:cs="Times New Roman"/>
                <w:sz w:val="24"/>
                <w:szCs w:val="24"/>
              </w:rPr>
              <w:t xml:space="preserve"> un institūcij</w:t>
            </w:r>
            <w:r>
              <w:rPr>
                <w:rFonts w:ascii="Times New Roman" w:eastAsia="Times New Roman" w:hAnsi="Times New Roman" w:cs="Times New Roman"/>
                <w:sz w:val="24"/>
                <w:szCs w:val="24"/>
              </w:rPr>
              <w:t>u</w:t>
            </w:r>
            <w:r w:rsidR="005E428F" w:rsidRPr="001D20E8">
              <w:rPr>
                <w:rFonts w:ascii="Times New Roman" w:eastAsia="Times New Roman" w:hAnsi="Times New Roman" w:cs="Times New Roman"/>
                <w:sz w:val="24"/>
                <w:szCs w:val="24"/>
              </w:rPr>
              <w:t xml:space="preserve"> administratīvo slogu, jo nemaina </w:t>
            </w:r>
            <w:r w:rsidR="00FB64C4" w:rsidRPr="001D20E8">
              <w:rPr>
                <w:rFonts w:ascii="Times New Roman" w:eastAsia="Times New Roman" w:hAnsi="Times New Roman" w:cs="Times New Roman"/>
                <w:sz w:val="24"/>
                <w:szCs w:val="24"/>
              </w:rPr>
              <w:t>pienākumus</w:t>
            </w:r>
            <w:r w:rsidR="00D42EFA" w:rsidRPr="001D20E8">
              <w:rPr>
                <w:rFonts w:ascii="Times New Roman" w:eastAsia="Times New Roman" w:hAnsi="Times New Roman" w:cs="Times New Roman"/>
                <w:sz w:val="24"/>
                <w:szCs w:val="24"/>
              </w:rPr>
              <w:t>.</w:t>
            </w:r>
          </w:p>
        </w:tc>
      </w:tr>
      <w:tr w:rsidR="00204112" w:rsidRPr="001D20E8" w:rsidTr="00C262C3">
        <w:trPr>
          <w:trHeight w:val="523"/>
        </w:trPr>
        <w:tc>
          <w:tcPr>
            <w:tcW w:w="431" w:type="dxa"/>
          </w:tcPr>
          <w:p w:rsidR="00DA6C86" w:rsidRPr="001D20E8" w:rsidRDefault="00A413B2" w:rsidP="00204112">
            <w:pPr>
              <w:pStyle w:val="naiskr"/>
              <w:spacing w:before="0" w:beforeAutospacing="0" w:after="0" w:afterAutospacing="0"/>
              <w:ind w:left="57" w:right="57"/>
              <w:jc w:val="both"/>
            </w:pPr>
            <w:r w:rsidRPr="001D20E8">
              <w:t>3</w:t>
            </w:r>
            <w:r w:rsidR="00DA6C86" w:rsidRPr="001D20E8">
              <w:t>.</w:t>
            </w:r>
          </w:p>
        </w:tc>
        <w:tc>
          <w:tcPr>
            <w:tcW w:w="2532" w:type="dxa"/>
          </w:tcPr>
          <w:p w:rsidR="00DA6C86" w:rsidRPr="001D20E8" w:rsidRDefault="00A413B2" w:rsidP="00204112">
            <w:pPr>
              <w:pStyle w:val="naiskr"/>
              <w:spacing w:before="0" w:beforeAutospacing="0" w:after="0" w:afterAutospacing="0"/>
              <w:ind w:left="57" w:right="57"/>
            </w:pPr>
            <w:r w:rsidRPr="001D20E8">
              <w:t>Administratīvo izmaksu monetārs novērtējums</w:t>
            </w:r>
          </w:p>
        </w:tc>
        <w:tc>
          <w:tcPr>
            <w:tcW w:w="6114" w:type="dxa"/>
          </w:tcPr>
          <w:p w:rsidR="001C103E" w:rsidRPr="001D20E8" w:rsidRDefault="005E428F" w:rsidP="00204112">
            <w:pPr>
              <w:shd w:val="clear" w:color="auto" w:fill="FFFFFF"/>
              <w:spacing w:after="0" w:line="240" w:lineRule="auto"/>
              <w:ind w:left="57" w:right="57"/>
              <w:jc w:val="both"/>
              <w:rPr>
                <w:rFonts w:ascii="Times New Roman" w:hAnsi="Times New Roman" w:cs="Times New Roman"/>
                <w:sz w:val="24"/>
                <w:szCs w:val="24"/>
              </w:rPr>
            </w:pPr>
            <w:r w:rsidRPr="001D20E8">
              <w:rPr>
                <w:rFonts w:ascii="Times New Roman" w:hAnsi="Times New Roman" w:cs="Times New Roman"/>
                <w:sz w:val="24"/>
                <w:szCs w:val="24"/>
              </w:rPr>
              <w:t>Projekts šo jomu neskar</w:t>
            </w:r>
            <w:r w:rsidR="00617AEF" w:rsidRPr="001D20E8">
              <w:rPr>
                <w:rFonts w:ascii="Times New Roman" w:hAnsi="Times New Roman" w:cs="Times New Roman"/>
                <w:sz w:val="24"/>
                <w:szCs w:val="24"/>
              </w:rPr>
              <w:t>.</w:t>
            </w:r>
            <w:r w:rsidRPr="001D20E8">
              <w:rPr>
                <w:rFonts w:ascii="Times New Roman" w:hAnsi="Times New Roman" w:cs="Times New Roman"/>
                <w:sz w:val="24"/>
                <w:szCs w:val="24"/>
              </w:rPr>
              <w:t xml:space="preserve"> </w:t>
            </w:r>
          </w:p>
        </w:tc>
      </w:tr>
      <w:tr w:rsidR="00204112" w:rsidRPr="001D20E8" w:rsidTr="00C262C3">
        <w:trPr>
          <w:trHeight w:val="357"/>
        </w:trPr>
        <w:tc>
          <w:tcPr>
            <w:tcW w:w="431" w:type="dxa"/>
          </w:tcPr>
          <w:p w:rsidR="00DA6C86" w:rsidRPr="001D20E8" w:rsidRDefault="00DA6C86" w:rsidP="00935018">
            <w:pPr>
              <w:pStyle w:val="naiskr"/>
              <w:spacing w:before="0" w:beforeAutospacing="0" w:after="0" w:afterAutospacing="0"/>
              <w:ind w:left="57" w:right="57"/>
              <w:jc w:val="both"/>
            </w:pPr>
            <w:r w:rsidRPr="001D20E8">
              <w:t>4</w:t>
            </w:r>
            <w:r w:rsidR="00C262C3">
              <w:t>.</w:t>
            </w:r>
          </w:p>
        </w:tc>
        <w:tc>
          <w:tcPr>
            <w:tcW w:w="2532" w:type="dxa"/>
          </w:tcPr>
          <w:p w:rsidR="00DA6C86" w:rsidRPr="001D20E8" w:rsidRDefault="00A413B2" w:rsidP="00204112">
            <w:pPr>
              <w:pStyle w:val="naiskr"/>
              <w:spacing w:before="0" w:beforeAutospacing="0" w:after="0" w:afterAutospacing="0"/>
              <w:ind w:left="57" w:right="57"/>
            </w:pPr>
            <w:r w:rsidRPr="001D20E8">
              <w:t>Cita informācija</w:t>
            </w:r>
          </w:p>
        </w:tc>
        <w:tc>
          <w:tcPr>
            <w:tcW w:w="6114" w:type="dxa"/>
          </w:tcPr>
          <w:p w:rsidR="00E146F6" w:rsidRPr="001D20E8" w:rsidRDefault="001C103E" w:rsidP="00204112">
            <w:pPr>
              <w:shd w:val="clear" w:color="auto" w:fill="FFFFFF"/>
              <w:spacing w:after="0" w:line="240" w:lineRule="auto"/>
              <w:ind w:left="57" w:right="57"/>
              <w:jc w:val="both"/>
              <w:rPr>
                <w:rFonts w:ascii="Times New Roman" w:hAnsi="Times New Roman" w:cs="Times New Roman"/>
                <w:sz w:val="24"/>
                <w:szCs w:val="24"/>
              </w:rPr>
            </w:pPr>
            <w:r w:rsidRPr="001D20E8">
              <w:rPr>
                <w:rFonts w:ascii="Times New Roman" w:hAnsi="Times New Roman" w:cs="Times New Roman"/>
                <w:sz w:val="24"/>
                <w:szCs w:val="24"/>
              </w:rPr>
              <w:t>Nav.</w:t>
            </w:r>
          </w:p>
        </w:tc>
      </w:tr>
    </w:tbl>
    <w:p w:rsidR="00CA3FE6" w:rsidRPr="001D20E8" w:rsidDel="009D1634" w:rsidRDefault="00CA3FE6" w:rsidP="00204112">
      <w:pPr>
        <w:spacing w:after="0" w:line="240" w:lineRule="auto"/>
        <w:rPr>
          <w:rFonts w:ascii="Times New Roman" w:hAnsi="Times New Roman" w:cs="Times New Roman"/>
          <w:sz w:val="24"/>
          <w:szCs w:val="24"/>
        </w:rPr>
      </w:pPr>
    </w:p>
    <w:tbl>
      <w:tblPr>
        <w:tblW w:w="9117"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8"/>
        <w:gridCol w:w="2646"/>
        <w:gridCol w:w="6023"/>
      </w:tblGrid>
      <w:tr w:rsidR="00204112" w:rsidRPr="001D20E8" w:rsidTr="00C262C3">
        <w:trPr>
          <w:trHeight w:val="421"/>
          <w:jc w:val="center"/>
        </w:trPr>
        <w:tc>
          <w:tcPr>
            <w:tcW w:w="9117" w:type="dxa"/>
            <w:gridSpan w:val="3"/>
            <w:vAlign w:val="center"/>
          </w:tcPr>
          <w:p w:rsidR="00DA6C86" w:rsidRPr="001D20E8" w:rsidRDefault="00DA6C86" w:rsidP="00204112">
            <w:pPr>
              <w:pStyle w:val="naisnod"/>
              <w:spacing w:before="0" w:beforeAutospacing="0" w:after="0" w:afterAutospacing="0"/>
              <w:ind w:left="57" w:right="57"/>
              <w:jc w:val="center"/>
            </w:pPr>
            <w:r w:rsidRPr="001D20E8">
              <w:rPr>
                <w:b/>
              </w:rPr>
              <w:t>VI. Sabiedrības līdzdalība un komunikācijas aktivitātes</w:t>
            </w:r>
          </w:p>
        </w:tc>
      </w:tr>
      <w:tr w:rsidR="00204112" w:rsidRPr="001D20E8" w:rsidTr="00C262C3">
        <w:trPr>
          <w:trHeight w:val="553"/>
          <w:jc w:val="center"/>
        </w:trPr>
        <w:tc>
          <w:tcPr>
            <w:tcW w:w="448" w:type="dxa"/>
          </w:tcPr>
          <w:p w:rsidR="00D43313" w:rsidRPr="001D20E8" w:rsidRDefault="00D43313" w:rsidP="00204112">
            <w:pPr>
              <w:spacing w:after="0" w:line="240" w:lineRule="auto"/>
              <w:ind w:left="57" w:right="57"/>
              <w:jc w:val="both"/>
              <w:rPr>
                <w:rFonts w:ascii="Times New Roman" w:hAnsi="Times New Roman" w:cs="Times New Roman"/>
                <w:bCs/>
                <w:sz w:val="24"/>
                <w:szCs w:val="24"/>
              </w:rPr>
            </w:pPr>
            <w:r w:rsidRPr="001D20E8">
              <w:rPr>
                <w:rFonts w:ascii="Times New Roman" w:hAnsi="Times New Roman" w:cs="Times New Roman"/>
                <w:bCs/>
                <w:sz w:val="24"/>
                <w:szCs w:val="24"/>
              </w:rPr>
              <w:t>1.</w:t>
            </w:r>
          </w:p>
        </w:tc>
        <w:tc>
          <w:tcPr>
            <w:tcW w:w="2646" w:type="dxa"/>
          </w:tcPr>
          <w:p w:rsidR="00D43313" w:rsidRPr="001D20E8" w:rsidRDefault="00D43313" w:rsidP="00204112">
            <w:pPr>
              <w:tabs>
                <w:tab w:val="left" w:pos="170"/>
              </w:tabs>
              <w:spacing w:after="0" w:line="240" w:lineRule="auto"/>
              <w:ind w:left="57" w:right="57"/>
              <w:rPr>
                <w:rFonts w:ascii="Times New Roman" w:hAnsi="Times New Roman" w:cs="Times New Roman"/>
                <w:sz w:val="24"/>
                <w:szCs w:val="24"/>
              </w:rPr>
            </w:pPr>
            <w:r w:rsidRPr="001D20E8">
              <w:rPr>
                <w:rFonts w:ascii="Times New Roman" w:hAnsi="Times New Roman" w:cs="Times New Roman"/>
                <w:sz w:val="24"/>
                <w:szCs w:val="24"/>
              </w:rPr>
              <w:t>Plānotās sabiedrības līdzdalības un komunikācijas aktivitātes saistībā ar projektu</w:t>
            </w:r>
          </w:p>
        </w:tc>
        <w:tc>
          <w:tcPr>
            <w:tcW w:w="6023" w:type="dxa"/>
          </w:tcPr>
          <w:p w:rsidR="00D43313" w:rsidRPr="001D20E8" w:rsidRDefault="00D43313" w:rsidP="00C262C3">
            <w:pPr>
              <w:shd w:val="clear" w:color="auto" w:fill="FFFFFF"/>
              <w:spacing w:after="0" w:line="240" w:lineRule="auto"/>
              <w:ind w:left="94"/>
              <w:jc w:val="both"/>
              <w:rPr>
                <w:rFonts w:ascii="Times New Roman" w:hAnsi="Times New Roman" w:cs="Times New Roman"/>
                <w:sz w:val="24"/>
                <w:szCs w:val="24"/>
              </w:rPr>
            </w:pPr>
            <w:bookmarkStart w:id="3" w:name="p61"/>
            <w:bookmarkEnd w:id="3"/>
            <w:r w:rsidRPr="001D20E8">
              <w:rPr>
                <w:rFonts w:ascii="Times New Roman" w:hAnsi="Times New Roman" w:cs="Times New Roman"/>
                <w:sz w:val="24"/>
                <w:szCs w:val="24"/>
              </w:rPr>
              <w:t xml:space="preserve">Paziņojums par līdzdalības iespējām tiesību akta izstrādes procesā ievietots Satiksmes ministrijas </w:t>
            </w:r>
            <w:r w:rsidR="00A06430">
              <w:rPr>
                <w:rFonts w:ascii="Times New Roman" w:hAnsi="Times New Roman" w:cs="Times New Roman"/>
                <w:sz w:val="24"/>
                <w:szCs w:val="24"/>
              </w:rPr>
              <w:t xml:space="preserve">un Valsts kancelejas </w:t>
            </w:r>
            <w:r w:rsidRPr="001D20E8">
              <w:rPr>
                <w:rFonts w:ascii="Times New Roman" w:hAnsi="Times New Roman" w:cs="Times New Roman"/>
                <w:sz w:val="24"/>
                <w:szCs w:val="24"/>
              </w:rPr>
              <w:t>tīmekļa vietnē 2017.gada 25.</w:t>
            </w:r>
            <w:r w:rsidR="00935018" w:rsidRPr="001D20E8">
              <w:rPr>
                <w:rFonts w:ascii="Times New Roman" w:hAnsi="Times New Roman" w:cs="Times New Roman"/>
                <w:sz w:val="24"/>
                <w:szCs w:val="24"/>
              </w:rPr>
              <w:t>augustā</w:t>
            </w:r>
            <w:r w:rsidRPr="001D20E8">
              <w:rPr>
                <w:rFonts w:ascii="Times New Roman" w:hAnsi="Times New Roman" w:cs="Times New Roman"/>
                <w:sz w:val="24"/>
                <w:szCs w:val="24"/>
              </w:rPr>
              <w:t>.</w:t>
            </w:r>
          </w:p>
          <w:p w:rsidR="00D43313" w:rsidRPr="001D20E8" w:rsidRDefault="00D43313" w:rsidP="00C262C3">
            <w:pPr>
              <w:shd w:val="clear" w:color="auto" w:fill="FFFFFF"/>
              <w:spacing w:after="0" w:line="240" w:lineRule="auto"/>
              <w:ind w:left="94"/>
              <w:jc w:val="both"/>
              <w:rPr>
                <w:rFonts w:ascii="Times New Roman" w:hAnsi="Times New Roman" w:cs="Times New Roman"/>
                <w:sz w:val="24"/>
                <w:szCs w:val="24"/>
                <w:highlight w:val="yellow"/>
              </w:rPr>
            </w:pPr>
          </w:p>
        </w:tc>
      </w:tr>
      <w:tr w:rsidR="00204112" w:rsidRPr="001D20E8" w:rsidTr="00C262C3">
        <w:trPr>
          <w:trHeight w:val="339"/>
          <w:jc w:val="center"/>
        </w:trPr>
        <w:tc>
          <w:tcPr>
            <w:tcW w:w="448" w:type="dxa"/>
          </w:tcPr>
          <w:p w:rsidR="00D43313" w:rsidRPr="001D20E8" w:rsidRDefault="00D43313" w:rsidP="00204112">
            <w:pPr>
              <w:spacing w:after="0" w:line="240" w:lineRule="auto"/>
              <w:ind w:left="57" w:right="57"/>
              <w:jc w:val="both"/>
              <w:rPr>
                <w:rFonts w:ascii="Times New Roman" w:hAnsi="Times New Roman" w:cs="Times New Roman"/>
                <w:bCs/>
                <w:sz w:val="24"/>
                <w:szCs w:val="24"/>
              </w:rPr>
            </w:pPr>
            <w:r w:rsidRPr="001D20E8">
              <w:rPr>
                <w:rFonts w:ascii="Times New Roman" w:hAnsi="Times New Roman" w:cs="Times New Roman"/>
                <w:bCs/>
                <w:sz w:val="24"/>
                <w:szCs w:val="24"/>
              </w:rPr>
              <w:t>2.</w:t>
            </w:r>
          </w:p>
        </w:tc>
        <w:tc>
          <w:tcPr>
            <w:tcW w:w="2646" w:type="dxa"/>
          </w:tcPr>
          <w:p w:rsidR="00D43313" w:rsidRPr="001D20E8" w:rsidRDefault="00D43313" w:rsidP="00204112">
            <w:pPr>
              <w:spacing w:after="0" w:line="240" w:lineRule="auto"/>
              <w:ind w:left="57" w:right="57"/>
              <w:rPr>
                <w:rFonts w:ascii="Times New Roman" w:hAnsi="Times New Roman" w:cs="Times New Roman"/>
                <w:sz w:val="24"/>
                <w:szCs w:val="24"/>
              </w:rPr>
            </w:pPr>
            <w:r w:rsidRPr="001D20E8">
              <w:rPr>
                <w:rFonts w:ascii="Times New Roman" w:hAnsi="Times New Roman" w:cs="Times New Roman"/>
                <w:sz w:val="24"/>
                <w:szCs w:val="24"/>
              </w:rPr>
              <w:t>Sabiedrības līdzdalība projekta izstrādē</w:t>
            </w:r>
          </w:p>
        </w:tc>
        <w:tc>
          <w:tcPr>
            <w:tcW w:w="6023" w:type="dxa"/>
          </w:tcPr>
          <w:p w:rsidR="00D43313" w:rsidRPr="001D20E8" w:rsidRDefault="00D43313" w:rsidP="00C262C3">
            <w:pPr>
              <w:shd w:val="clear" w:color="auto" w:fill="FFFFFF"/>
              <w:spacing w:after="0" w:line="240" w:lineRule="auto"/>
              <w:ind w:left="94" w:right="225"/>
              <w:jc w:val="both"/>
              <w:rPr>
                <w:rFonts w:ascii="Times New Roman" w:hAnsi="Times New Roman" w:cs="Times New Roman"/>
                <w:sz w:val="24"/>
                <w:szCs w:val="24"/>
                <w:highlight w:val="yellow"/>
              </w:rPr>
            </w:pPr>
            <w:bookmarkStart w:id="4" w:name="p62"/>
            <w:bookmarkEnd w:id="4"/>
            <w:r w:rsidRPr="001D20E8">
              <w:rPr>
                <w:rFonts w:ascii="Times New Roman" w:hAnsi="Times New Roman" w:cs="Times New Roman"/>
                <w:sz w:val="24"/>
                <w:szCs w:val="24"/>
              </w:rPr>
              <w:t>Atbilstoši Ministru kabineta 2009.gada 25.augusta noteikumiem Nr.970 „Sabiedrības līdzdalības kārtība attīstības plānošanas procesā” 7.4.</w:t>
            </w:r>
            <w:r w:rsidRPr="001D20E8">
              <w:rPr>
                <w:rFonts w:ascii="Times New Roman" w:hAnsi="Times New Roman" w:cs="Times New Roman"/>
                <w:sz w:val="24"/>
                <w:szCs w:val="24"/>
                <w:vertAlign w:val="superscript"/>
              </w:rPr>
              <w:t>1</w:t>
            </w:r>
            <w:r w:rsidRPr="001D20E8">
              <w:rPr>
                <w:rFonts w:ascii="Times New Roman" w:hAnsi="Times New Roman" w:cs="Times New Roman"/>
                <w:sz w:val="24"/>
                <w:szCs w:val="24"/>
              </w:rPr>
              <w:t xml:space="preserve"> apakšpunktu sabiedrībai tika dota iespēja rakstiski sniegt viedokli par noteikumu projektu tā izstrādes stadijā. </w:t>
            </w:r>
          </w:p>
        </w:tc>
      </w:tr>
      <w:tr w:rsidR="00204112" w:rsidRPr="001D20E8" w:rsidTr="00C262C3">
        <w:trPr>
          <w:trHeight w:val="476"/>
          <w:jc w:val="center"/>
        </w:trPr>
        <w:tc>
          <w:tcPr>
            <w:tcW w:w="448" w:type="dxa"/>
          </w:tcPr>
          <w:p w:rsidR="00DA6C86" w:rsidRPr="001D20E8" w:rsidRDefault="00DA6C86" w:rsidP="00204112">
            <w:pPr>
              <w:spacing w:after="0" w:line="240" w:lineRule="auto"/>
              <w:ind w:left="57" w:right="57"/>
              <w:jc w:val="both"/>
              <w:rPr>
                <w:rFonts w:ascii="Times New Roman" w:hAnsi="Times New Roman" w:cs="Times New Roman"/>
                <w:bCs/>
                <w:sz w:val="24"/>
                <w:szCs w:val="24"/>
              </w:rPr>
            </w:pPr>
            <w:r w:rsidRPr="001D20E8">
              <w:rPr>
                <w:rFonts w:ascii="Times New Roman" w:hAnsi="Times New Roman" w:cs="Times New Roman"/>
                <w:bCs/>
                <w:sz w:val="24"/>
                <w:szCs w:val="24"/>
              </w:rPr>
              <w:t>3.</w:t>
            </w:r>
          </w:p>
        </w:tc>
        <w:tc>
          <w:tcPr>
            <w:tcW w:w="2646" w:type="dxa"/>
          </w:tcPr>
          <w:p w:rsidR="00DA6C86" w:rsidRPr="001D20E8" w:rsidRDefault="00DA6C86" w:rsidP="00204112">
            <w:pPr>
              <w:spacing w:after="0" w:line="240" w:lineRule="auto"/>
              <w:ind w:left="57" w:right="57"/>
              <w:rPr>
                <w:rFonts w:ascii="Times New Roman" w:hAnsi="Times New Roman" w:cs="Times New Roman"/>
                <w:sz w:val="24"/>
                <w:szCs w:val="24"/>
              </w:rPr>
            </w:pPr>
            <w:r w:rsidRPr="001D20E8">
              <w:rPr>
                <w:rFonts w:ascii="Times New Roman" w:hAnsi="Times New Roman" w:cs="Times New Roman"/>
                <w:sz w:val="24"/>
                <w:szCs w:val="24"/>
              </w:rPr>
              <w:t>Sabiedrības līdzdalības rezultāti</w:t>
            </w:r>
          </w:p>
        </w:tc>
        <w:tc>
          <w:tcPr>
            <w:tcW w:w="6023" w:type="dxa"/>
          </w:tcPr>
          <w:p w:rsidR="00DD05B6" w:rsidRPr="001D20E8" w:rsidRDefault="00E641C2" w:rsidP="00204112">
            <w:pPr>
              <w:shd w:val="clear" w:color="auto" w:fill="FFFFFF"/>
              <w:spacing w:after="0" w:line="240" w:lineRule="auto"/>
              <w:ind w:left="169"/>
              <w:jc w:val="both"/>
              <w:rPr>
                <w:rFonts w:ascii="Times New Roman" w:hAnsi="Times New Roman" w:cs="Times New Roman"/>
                <w:sz w:val="24"/>
                <w:szCs w:val="24"/>
              </w:rPr>
            </w:pPr>
            <w:r w:rsidRPr="001D20E8">
              <w:rPr>
                <w:rFonts w:ascii="Times New Roman" w:hAnsi="Times New Roman" w:cs="Times New Roman"/>
                <w:sz w:val="24"/>
                <w:szCs w:val="24"/>
              </w:rPr>
              <w:t>Priekšlikumi nav sniegti</w:t>
            </w:r>
            <w:r w:rsidR="00617AEF" w:rsidRPr="001D20E8">
              <w:rPr>
                <w:rFonts w:ascii="Times New Roman" w:hAnsi="Times New Roman" w:cs="Times New Roman"/>
                <w:sz w:val="24"/>
                <w:szCs w:val="24"/>
              </w:rPr>
              <w:t>.</w:t>
            </w:r>
          </w:p>
        </w:tc>
      </w:tr>
      <w:tr w:rsidR="00204112" w:rsidRPr="001D20E8" w:rsidTr="00C262C3">
        <w:trPr>
          <w:trHeight w:val="476"/>
          <w:jc w:val="center"/>
        </w:trPr>
        <w:tc>
          <w:tcPr>
            <w:tcW w:w="448" w:type="dxa"/>
          </w:tcPr>
          <w:p w:rsidR="00DA6C86" w:rsidRPr="001D20E8" w:rsidRDefault="004D6D5B" w:rsidP="00204112">
            <w:pPr>
              <w:spacing w:after="0" w:line="240" w:lineRule="auto"/>
              <w:ind w:left="57" w:right="57"/>
              <w:jc w:val="both"/>
              <w:rPr>
                <w:rFonts w:ascii="Times New Roman" w:hAnsi="Times New Roman" w:cs="Times New Roman"/>
                <w:bCs/>
                <w:sz w:val="24"/>
                <w:szCs w:val="24"/>
              </w:rPr>
            </w:pPr>
            <w:r w:rsidRPr="001D20E8">
              <w:rPr>
                <w:rFonts w:ascii="Times New Roman" w:hAnsi="Times New Roman" w:cs="Times New Roman"/>
                <w:bCs/>
                <w:sz w:val="24"/>
                <w:szCs w:val="24"/>
              </w:rPr>
              <w:t>4.</w:t>
            </w:r>
          </w:p>
        </w:tc>
        <w:tc>
          <w:tcPr>
            <w:tcW w:w="2646" w:type="dxa"/>
          </w:tcPr>
          <w:p w:rsidR="00DA6C86" w:rsidRPr="001D20E8" w:rsidRDefault="00DA6C86" w:rsidP="00204112">
            <w:pPr>
              <w:spacing w:after="0" w:line="240" w:lineRule="auto"/>
              <w:ind w:left="57" w:right="57"/>
              <w:rPr>
                <w:rFonts w:ascii="Times New Roman" w:hAnsi="Times New Roman" w:cs="Times New Roman"/>
                <w:sz w:val="24"/>
                <w:szCs w:val="24"/>
              </w:rPr>
            </w:pPr>
            <w:r w:rsidRPr="001D20E8">
              <w:rPr>
                <w:rFonts w:ascii="Times New Roman" w:hAnsi="Times New Roman" w:cs="Times New Roman"/>
                <w:sz w:val="24"/>
                <w:szCs w:val="24"/>
              </w:rPr>
              <w:t>Cita informācija</w:t>
            </w:r>
          </w:p>
        </w:tc>
        <w:tc>
          <w:tcPr>
            <w:tcW w:w="6023" w:type="dxa"/>
          </w:tcPr>
          <w:p w:rsidR="00DA6C86" w:rsidRPr="001D20E8" w:rsidRDefault="00380812" w:rsidP="00204112">
            <w:pPr>
              <w:spacing w:after="0" w:line="240" w:lineRule="auto"/>
              <w:ind w:left="169" w:right="57"/>
              <w:jc w:val="both"/>
              <w:rPr>
                <w:rFonts w:ascii="Times New Roman" w:hAnsi="Times New Roman" w:cs="Times New Roman"/>
                <w:sz w:val="24"/>
                <w:szCs w:val="24"/>
              </w:rPr>
            </w:pPr>
            <w:r w:rsidRPr="001D20E8">
              <w:rPr>
                <w:rFonts w:ascii="Times New Roman" w:hAnsi="Times New Roman" w:cs="Times New Roman"/>
                <w:sz w:val="24"/>
                <w:szCs w:val="24"/>
              </w:rPr>
              <w:t>Nav</w:t>
            </w:r>
            <w:r w:rsidR="004970F8" w:rsidRPr="001D20E8">
              <w:rPr>
                <w:rFonts w:ascii="Times New Roman" w:hAnsi="Times New Roman" w:cs="Times New Roman"/>
                <w:sz w:val="24"/>
                <w:szCs w:val="24"/>
              </w:rPr>
              <w:t>.</w:t>
            </w:r>
          </w:p>
        </w:tc>
      </w:tr>
    </w:tbl>
    <w:p w:rsidR="00CD013E" w:rsidRPr="001D20E8" w:rsidRDefault="00CD013E" w:rsidP="00204112">
      <w:pPr>
        <w:spacing w:after="0" w:line="240" w:lineRule="auto"/>
        <w:rPr>
          <w:rFonts w:ascii="Times New Roman" w:hAnsi="Times New Roman" w:cs="Times New Roman"/>
          <w:sz w:val="24"/>
          <w:szCs w:val="24"/>
        </w:rPr>
      </w:pPr>
    </w:p>
    <w:p w:rsidR="00DD05B6" w:rsidRPr="001D20E8" w:rsidRDefault="00DD05B6" w:rsidP="00204112">
      <w:pPr>
        <w:spacing w:after="0" w:line="240" w:lineRule="auto"/>
        <w:ind w:firstLine="720"/>
        <w:jc w:val="both"/>
        <w:rPr>
          <w:rFonts w:ascii="Times New Roman" w:eastAsia="Times New Roman" w:hAnsi="Times New Roman" w:cs="Times New Roman"/>
          <w:sz w:val="24"/>
          <w:szCs w:val="24"/>
        </w:rPr>
      </w:pPr>
      <w:r w:rsidRPr="001D20E8">
        <w:rPr>
          <w:rFonts w:ascii="Times New Roman" w:eastAsia="Times New Roman" w:hAnsi="Times New Roman" w:cs="Times New Roman"/>
          <w:bCs/>
          <w:sz w:val="24"/>
          <w:szCs w:val="24"/>
        </w:rPr>
        <w:t>Anotācijas III , IV</w:t>
      </w:r>
      <w:r w:rsidR="00D43313" w:rsidRPr="001D20E8">
        <w:rPr>
          <w:rFonts w:ascii="Times New Roman" w:eastAsia="Times New Roman" w:hAnsi="Times New Roman" w:cs="Times New Roman"/>
          <w:bCs/>
          <w:sz w:val="24"/>
          <w:szCs w:val="24"/>
        </w:rPr>
        <w:t>,</w:t>
      </w:r>
      <w:r w:rsidRPr="001D20E8">
        <w:rPr>
          <w:rFonts w:ascii="Times New Roman" w:eastAsia="Times New Roman" w:hAnsi="Times New Roman" w:cs="Times New Roman"/>
          <w:bCs/>
          <w:sz w:val="24"/>
          <w:szCs w:val="24"/>
        </w:rPr>
        <w:t xml:space="preserve"> V </w:t>
      </w:r>
      <w:r w:rsidR="00D43313" w:rsidRPr="001D20E8">
        <w:rPr>
          <w:rFonts w:ascii="Times New Roman" w:eastAsia="Times New Roman" w:hAnsi="Times New Roman" w:cs="Times New Roman"/>
          <w:bCs/>
          <w:sz w:val="24"/>
          <w:szCs w:val="24"/>
        </w:rPr>
        <w:t xml:space="preserve">un VII </w:t>
      </w:r>
      <w:r w:rsidRPr="001D20E8">
        <w:rPr>
          <w:rFonts w:ascii="Times New Roman" w:eastAsia="Times New Roman" w:hAnsi="Times New Roman" w:cs="Times New Roman"/>
          <w:bCs/>
          <w:sz w:val="24"/>
          <w:szCs w:val="24"/>
        </w:rPr>
        <w:t xml:space="preserve">sadaļa – </w:t>
      </w:r>
      <w:r w:rsidRPr="001D20E8">
        <w:rPr>
          <w:rFonts w:ascii="Times New Roman" w:eastAsia="Times New Roman" w:hAnsi="Times New Roman" w:cs="Times New Roman"/>
          <w:sz w:val="24"/>
          <w:szCs w:val="24"/>
        </w:rPr>
        <w:t>projekts šīs jomas neskar.</w:t>
      </w:r>
    </w:p>
    <w:p w:rsidR="00DD05B6" w:rsidRPr="001D20E8" w:rsidRDefault="00DD05B6" w:rsidP="00204112">
      <w:pPr>
        <w:pStyle w:val="ListParagraph"/>
        <w:spacing w:after="0" w:line="240" w:lineRule="auto"/>
        <w:ind w:left="357"/>
        <w:jc w:val="both"/>
        <w:rPr>
          <w:rFonts w:ascii="Times New Roman" w:hAnsi="Times New Roman" w:cs="Times New Roman"/>
          <w:sz w:val="24"/>
          <w:szCs w:val="24"/>
        </w:rPr>
      </w:pPr>
    </w:p>
    <w:p w:rsidR="00DD05B6" w:rsidRPr="001D20E8" w:rsidRDefault="00DD05B6" w:rsidP="00204112">
      <w:pPr>
        <w:pStyle w:val="ListParagraph"/>
        <w:spacing w:after="0" w:line="240" w:lineRule="auto"/>
        <w:ind w:left="357"/>
        <w:jc w:val="both"/>
        <w:rPr>
          <w:rFonts w:ascii="Times New Roman" w:hAnsi="Times New Roman" w:cs="Times New Roman"/>
          <w:sz w:val="24"/>
          <w:szCs w:val="24"/>
        </w:rPr>
      </w:pPr>
    </w:p>
    <w:p w:rsidR="00D66BF3" w:rsidRPr="001D20E8" w:rsidRDefault="00D66BF3" w:rsidP="00204112">
      <w:pPr>
        <w:suppressAutoHyphens/>
        <w:spacing w:after="0" w:line="240" w:lineRule="auto"/>
        <w:rPr>
          <w:rFonts w:ascii="Times New Roman" w:eastAsia="Times New Roman" w:hAnsi="Times New Roman" w:cs="Times New Roman"/>
          <w:sz w:val="24"/>
          <w:szCs w:val="24"/>
          <w:lang w:eastAsia="ar-SA"/>
        </w:rPr>
      </w:pPr>
      <w:r w:rsidRPr="001D20E8">
        <w:rPr>
          <w:rFonts w:ascii="Times New Roman" w:eastAsia="Times New Roman" w:hAnsi="Times New Roman" w:cs="Times New Roman"/>
          <w:sz w:val="24"/>
          <w:szCs w:val="24"/>
          <w:lang w:eastAsia="ar-SA"/>
        </w:rPr>
        <w:t>Satiksmes ministrs</w:t>
      </w:r>
      <w:r w:rsidRPr="001D20E8">
        <w:rPr>
          <w:rFonts w:ascii="Times New Roman" w:eastAsia="Times New Roman" w:hAnsi="Times New Roman" w:cs="Times New Roman"/>
          <w:sz w:val="24"/>
          <w:szCs w:val="24"/>
          <w:lang w:eastAsia="ar-SA"/>
        </w:rPr>
        <w:tab/>
      </w:r>
      <w:r w:rsidRPr="001D20E8">
        <w:rPr>
          <w:rFonts w:ascii="Times New Roman" w:eastAsia="Times New Roman" w:hAnsi="Times New Roman" w:cs="Times New Roman"/>
          <w:sz w:val="24"/>
          <w:szCs w:val="24"/>
          <w:lang w:eastAsia="ar-SA"/>
        </w:rPr>
        <w:tab/>
      </w:r>
      <w:r w:rsidRPr="001D20E8">
        <w:rPr>
          <w:rFonts w:ascii="Times New Roman" w:eastAsia="Times New Roman" w:hAnsi="Times New Roman" w:cs="Times New Roman"/>
          <w:sz w:val="24"/>
          <w:szCs w:val="24"/>
          <w:lang w:eastAsia="ar-SA"/>
        </w:rPr>
        <w:tab/>
      </w:r>
      <w:r w:rsidRPr="001D20E8">
        <w:rPr>
          <w:rFonts w:ascii="Times New Roman" w:eastAsia="Times New Roman" w:hAnsi="Times New Roman" w:cs="Times New Roman"/>
          <w:sz w:val="24"/>
          <w:szCs w:val="24"/>
          <w:lang w:eastAsia="ar-SA"/>
        </w:rPr>
        <w:tab/>
      </w:r>
      <w:r w:rsidRPr="001D20E8">
        <w:rPr>
          <w:rFonts w:ascii="Times New Roman" w:eastAsia="Times New Roman" w:hAnsi="Times New Roman" w:cs="Times New Roman"/>
          <w:sz w:val="24"/>
          <w:szCs w:val="24"/>
          <w:lang w:eastAsia="ar-SA"/>
        </w:rPr>
        <w:tab/>
      </w:r>
      <w:r w:rsidRPr="001D20E8">
        <w:rPr>
          <w:rFonts w:ascii="Times New Roman" w:eastAsia="Times New Roman" w:hAnsi="Times New Roman" w:cs="Times New Roman"/>
          <w:sz w:val="24"/>
          <w:szCs w:val="24"/>
          <w:lang w:eastAsia="ar-SA"/>
        </w:rPr>
        <w:tab/>
      </w:r>
      <w:r w:rsidRPr="001D20E8">
        <w:rPr>
          <w:rFonts w:ascii="Times New Roman" w:eastAsia="Times New Roman" w:hAnsi="Times New Roman" w:cs="Times New Roman"/>
          <w:sz w:val="24"/>
          <w:szCs w:val="24"/>
          <w:lang w:eastAsia="ar-SA"/>
        </w:rPr>
        <w:tab/>
      </w:r>
      <w:r w:rsidR="00030FCF" w:rsidRPr="001D20E8">
        <w:rPr>
          <w:rFonts w:ascii="Times New Roman" w:eastAsia="Times New Roman" w:hAnsi="Times New Roman" w:cs="Times New Roman"/>
          <w:sz w:val="24"/>
          <w:szCs w:val="24"/>
          <w:lang w:eastAsia="ar-SA"/>
        </w:rPr>
        <w:t>U</w:t>
      </w:r>
      <w:r w:rsidRPr="001D20E8">
        <w:rPr>
          <w:rFonts w:ascii="Times New Roman" w:eastAsia="Times New Roman" w:hAnsi="Times New Roman" w:cs="Times New Roman"/>
          <w:sz w:val="24"/>
          <w:szCs w:val="24"/>
          <w:lang w:eastAsia="ar-SA"/>
        </w:rPr>
        <w:t xml:space="preserve">. </w:t>
      </w:r>
      <w:r w:rsidR="00030FCF" w:rsidRPr="001D20E8">
        <w:rPr>
          <w:rFonts w:ascii="Times New Roman" w:eastAsia="Times New Roman" w:hAnsi="Times New Roman" w:cs="Times New Roman"/>
          <w:sz w:val="24"/>
          <w:szCs w:val="24"/>
          <w:lang w:eastAsia="ar-SA"/>
        </w:rPr>
        <w:t>Augulis</w:t>
      </w:r>
    </w:p>
    <w:p w:rsidR="00D66BF3" w:rsidRPr="001D20E8" w:rsidRDefault="00D66BF3" w:rsidP="00204112">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p>
    <w:p w:rsidR="00D66BF3" w:rsidRPr="001D20E8" w:rsidRDefault="00D66BF3" w:rsidP="00204112">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p>
    <w:p w:rsidR="00D66BF3" w:rsidRPr="001D20E8" w:rsidRDefault="00B32201" w:rsidP="00204112">
      <w:pPr>
        <w:suppressAutoHyphens/>
        <w:spacing w:after="0" w:line="240" w:lineRule="auto"/>
        <w:jc w:val="both"/>
        <w:rPr>
          <w:rFonts w:ascii="Times New Roman" w:eastAsia="Times New Roman" w:hAnsi="Times New Roman" w:cs="Times New Roman"/>
          <w:sz w:val="24"/>
          <w:szCs w:val="24"/>
          <w:lang w:eastAsia="ar-SA"/>
        </w:rPr>
      </w:pPr>
      <w:r w:rsidRPr="001D20E8">
        <w:rPr>
          <w:rFonts w:ascii="Times New Roman" w:eastAsia="Times New Roman" w:hAnsi="Times New Roman" w:cs="Times New Roman"/>
          <w:sz w:val="24"/>
          <w:szCs w:val="24"/>
          <w:lang w:eastAsia="ar-SA"/>
        </w:rPr>
        <w:t>Vīza: Valsts sekretār</w:t>
      </w:r>
      <w:r w:rsidR="00030FCF" w:rsidRPr="001D20E8">
        <w:rPr>
          <w:rFonts w:ascii="Times New Roman" w:eastAsia="Times New Roman" w:hAnsi="Times New Roman" w:cs="Times New Roman"/>
          <w:sz w:val="24"/>
          <w:szCs w:val="24"/>
          <w:lang w:eastAsia="ar-SA"/>
        </w:rPr>
        <w:t>s</w:t>
      </w:r>
      <w:r w:rsidR="00030FCF" w:rsidRPr="001D20E8">
        <w:rPr>
          <w:rFonts w:ascii="Times New Roman" w:eastAsia="Times New Roman" w:hAnsi="Times New Roman" w:cs="Times New Roman"/>
          <w:sz w:val="24"/>
          <w:szCs w:val="24"/>
          <w:lang w:eastAsia="ar-SA"/>
        </w:rPr>
        <w:tab/>
      </w:r>
      <w:r w:rsidRPr="001D20E8">
        <w:rPr>
          <w:rFonts w:ascii="Times New Roman" w:eastAsia="Times New Roman" w:hAnsi="Times New Roman" w:cs="Times New Roman"/>
          <w:sz w:val="24"/>
          <w:szCs w:val="24"/>
          <w:lang w:eastAsia="ar-SA"/>
        </w:rPr>
        <w:tab/>
      </w:r>
      <w:r w:rsidRPr="001D20E8">
        <w:rPr>
          <w:rFonts w:ascii="Times New Roman" w:eastAsia="Times New Roman" w:hAnsi="Times New Roman" w:cs="Times New Roman"/>
          <w:sz w:val="24"/>
          <w:szCs w:val="24"/>
          <w:lang w:eastAsia="ar-SA"/>
        </w:rPr>
        <w:tab/>
      </w:r>
      <w:r w:rsidRPr="001D20E8">
        <w:rPr>
          <w:rFonts w:ascii="Times New Roman" w:eastAsia="Times New Roman" w:hAnsi="Times New Roman" w:cs="Times New Roman"/>
          <w:sz w:val="24"/>
          <w:szCs w:val="24"/>
          <w:lang w:eastAsia="ar-SA"/>
        </w:rPr>
        <w:tab/>
      </w:r>
      <w:r w:rsidRPr="001D20E8">
        <w:rPr>
          <w:rFonts w:ascii="Times New Roman" w:eastAsia="Times New Roman" w:hAnsi="Times New Roman" w:cs="Times New Roman"/>
          <w:sz w:val="24"/>
          <w:szCs w:val="24"/>
          <w:lang w:eastAsia="ar-SA"/>
        </w:rPr>
        <w:tab/>
      </w:r>
      <w:r w:rsidRPr="001D20E8">
        <w:rPr>
          <w:rFonts w:ascii="Times New Roman" w:eastAsia="Times New Roman" w:hAnsi="Times New Roman" w:cs="Times New Roman"/>
          <w:sz w:val="24"/>
          <w:szCs w:val="24"/>
          <w:lang w:eastAsia="ar-SA"/>
        </w:rPr>
        <w:tab/>
      </w:r>
      <w:r w:rsidRPr="001D20E8">
        <w:rPr>
          <w:rFonts w:ascii="Times New Roman" w:eastAsia="Times New Roman" w:hAnsi="Times New Roman" w:cs="Times New Roman"/>
          <w:sz w:val="24"/>
          <w:szCs w:val="24"/>
          <w:lang w:eastAsia="ar-SA"/>
        </w:rPr>
        <w:tab/>
      </w:r>
      <w:r w:rsidR="00030FCF" w:rsidRPr="001D20E8">
        <w:rPr>
          <w:rFonts w:ascii="Times New Roman" w:eastAsia="Times New Roman" w:hAnsi="Times New Roman" w:cs="Times New Roman"/>
          <w:sz w:val="24"/>
          <w:szCs w:val="24"/>
          <w:lang w:eastAsia="ar-SA"/>
        </w:rPr>
        <w:t>K.  Ozoliņš</w:t>
      </w:r>
    </w:p>
    <w:p w:rsidR="00D66BF3" w:rsidRPr="001D20E8" w:rsidRDefault="00D66BF3" w:rsidP="00204112">
      <w:pPr>
        <w:suppressAutoHyphens/>
        <w:spacing w:after="0" w:line="240" w:lineRule="auto"/>
        <w:jc w:val="both"/>
        <w:rPr>
          <w:rFonts w:ascii="Times New Roman" w:eastAsia="Times New Roman" w:hAnsi="Times New Roman" w:cs="Times New Roman"/>
          <w:sz w:val="24"/>
          <w:szCs w:val="24"/>
          <w:lang w:eastAsia="ar-SA"/>
        </w:rPr>
      </w:pPr>
    </w:p>
    <w:p w:rsidR="001D20E8" w:rsidRPr="001D20E8" w:rsidRDefault="001D20E8" w:rsidP="00204112">
      <w:pPr>
        <w:suppressAutoHyphens/>
        <w:spacing w:after="0" w:line="240" w:lineRule="auto"/>
        <w:jc w:val="both"/>
        <w:rPr>
          <w:rFonts w:ascii="Times New Roman" w:eastAsia="Times New Roman" w:hAnsi="Times New Roman" w:cs="Times New Roman"/>
          <w:sz w:val="24"/>
          <w:szCs w:val="24"/>
          <w:lang w:eastAsia="ar-SA"/>
        </w:rPr>
      </w:pPr>
    </w:p>
    <w:p w:rsidR="005B7821" w:rsidRPr="001D20E8" w:rsidRDefault="005B7821" w:rsidP="000E6CAF">
      <w:pPr>
        <w:tabs>
          <w:tab w:val="left" w:pos="7937"/>
        </w:tabs>
        <w:suppressAutoHyphens/>
        <w:spacing w:after="0" w:line="240" w:lineRule="auto"/>
        <w:jc w:val="both"/>
        <w:rPr>
          <w:rFonts w:ascii="Times New Roman" w:eastAsia="Times New Roman" w:hAnsi="Times New Roman" w:cs="Times New Roman"/>
          <w:sz w:val="20"/>
          <w:szCs w:val="20"/>
          <w:lang w:eastAsia="ar-SA"/>
        </w:rPr>
      </w:pPr>
    </w:p>
    <w:p w:rsidR="00D66BF3" w:rsidRPr="001D20E8" w:rsidRDefault="00D66BF3" w:rsidP="000E6CAF">
      <w:pPr>
        <w:tabs>
          <w:tab w:val="left" w:pos="7937"/>
        </w:tabs>
        <w:suppressAutoHyphens/>
        <w:spacing w:after="0" w:line="240" w:lineRule="auto"/>
        <w:jc w:val="both"/>
        <w:rPr>
          <w:rFonts w:ascii="Times New Roman" w:eastAsia="Times New Roman" w:hAnsi="Times New Roman" w:cs="Times New Roman"/>
          <w:sz w:val="20"/>
          <w:szCs w:val="20"/>
          <w:lang w:eastAsia="ar-SA"/>
        </w:rPr>
      </w:pPr>
      <w:r w:rsidRPr="001D20E8">
        <w:rPr>
          <w:rFonts w:ascii="Times New Roman" w:eastAsia="Times New Roman" w:hAnsi="Times New Roman" w:cs="Times New Roman"/>
          <w:sz w:val="20"/>
          <w:szCs w:val="20"/>
          <w:lang w:eastAsia="ar-SA"/>
        </w:rPr>
        <w:t>Pakule, 67028115</w:t>
      </w:r>
      <w:r w:rsidR="000E6CAF" w:rsidRPr="001D20E8">
        <w:rPr>
          <w:rFonts w:ascii="Times New Roman" w:eastAsia="Times New Roman" w:hAnsi="Times New Roman" w:cs="Times New Roman"/>
          <w:sz w:val="20"/>
          <w:szCs w:val="20"/>
          <w:lang w:eastAsia="ar-SA"/>
        </w:rPr>
        <w:tab/>
      </w:r>
    </w:p>
    <w:p w:rsidR="00D66BF3" w:rsidRPr="001D20E8" w:rsidRDefault="00FE2ECC" w:rsidP="00204112">
      <w:pPr>
        <w:suppressAutoHyphens/>
        <w:spacing w:after="0" w:line="240" w:lineRule="auto"/>
        <w:jc w:val="both"/>
        <w:rPr>
          <w:rFonts w:ascii="Times New Roman" w:hAnsi="Times New Roman" w:cs="Times New Roman"/>
          <w:sz w:val="20"/>
          <w:szCs w:val="20"/>
        </w:rPr>
      </w:pPr>
      <w:hyperlink r:id="rId8" w:history="1">
        <w:r w:rsidR="00D66BF3" w:rsidRPr="001D20E8">
          <w:rPr>
            <w:rFonts w:ascii="Times New Roman" w:eastAsia="Times New Roman" w:hAnsi="Times New Roman" w:cs="Times New Roman"/>
            <w:sz w:val="20"/>
            <w:szCs w:val="20"/>
            <w:lang w:eastAsia="ar-SA"/>
          </w:rPr>
          <w:t>Inese.pakule@sam.gov.lv</w:t>
        </w:r>
      </w:hyperlink>
    </w:p>
    <w:sectPr w:rsidR="00D66BF3" w:rsidRPr="001D20E8" w:rsidSect="000F08E9">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FB0" w:rsidRDefault="00CE3FB0" w:rsidP="004369B2">
      <w:pPr>
        <w:spacing w:after="0" w:line="240" w:lineRule="auto"/>
      </w:pPr>
      <w:r>
        <w:separator/>
      </w:r>
    </w:p>
  </w:endnote>
  <w:endnote w:type="continuationSeparator" w:id="0">
    <w:p w:rsidR="00CE3FB0" w:rsidRDefault="00CE3FB0"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43" w:rsidRPr="001D20E8" w:rsidRDefault="001D20E8" w:rsidP="001D20E8">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E2ECC">
      <w:rPr>
        <w:rFonts w:ascii="Times New Roman" w:hAnsi="Times New Roman" w:cs="Times New Roman"/>
        <w:noProof/>
        <w:sz w:val="20"/>
        <w:szCs w:val="20"/>
      </w:rPr>
      <w:t>SAMAnot__021117_groz537.docx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43" w:rsidRPr="001D20E8" w:rsidRDefault="001D20E8" w:rsidP="001D20E8">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E2ECC">
      <w:rPr>
        <w:rFonts w:ascii="Times New Roman" w:hAnsi="Times New Roman" w:cs="Times New Roman"/>
        <w:noProof/>
        <w:sz w:val="20"/>
        <w:szCs w:val="20"/>
      </w:rPr>
      <w:t>SAMAnot__021117_groz537.docx</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43" w:rsidRPr="001D20E8" w:rsidRDefault="001D20E8" w:rsidP="001D20E8">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E2ECC">
      <w:rPr>
        <w:rFonts w:ascii="Times New Roman" w:hAnsi="Times New Roman" w:cs="Times New Roman"/>
        <w:noProof/>
        <w:sz w:val="20"/>
        <w:szCs w:val="20"/>
      </w:rPr>
      <w:t>SAMAnot__021117_groz537.docx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FB0" w:rsidRDefault="00CE3FB0" w:rsidP="004369B2">
      <w:pPr>
        <w:spacing w:after="0" w:line="240" w:lineRule="auto"/>
      </w:pPr>
      <w:r>
        <w:separator/>
      </w:r>
    </w:p>
  </w:footnote>
  <w:footnote w:type="continuationSeparator" w:id="0">
    <w:p w:rsidR="00CE3FB0" w:rsidRDefault="00CE3FB0"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07743919"/>
      <w:docPartObj>
        <w:docPartGallery w:val="Page Numbers (Top of Page)"/>
        <w:docPartUnique/>
      </w:docPartObj>
    </w:sdtPr>
    <w:sdtEndPr>
      <w:rPr>
        <w:noProof/>
        <w:sz w:val="24"/>
      </w:rPr>
    </w:sdtEndPr>
    <w:sdtContent>
      <w:p w:rsidR="00894B09" w:rsidRPr="00171D36" w:rsidRDefault="006F4F3F">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894B09"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FE2ECC">
          <w:rPr>
            <w:rFonts w:ascii="Times New Roman" w:hAnsi="Times New Roman" w:cs="Times New Roman"/>
            <w:noProof/>
            <w:sz w:val="24"/>
          </w:rPr>
          <w:t>4</w:t>
        </w:r>
        <w:r w:rsidRPr="00171D36">
          <w:rPr>
            <w:rFonts w:ascii="Times New Roman" w:hAnsi="Times New Roman" w:cs="Times New Roman"/>
            <w:noProof/>
            <w:sz w:val="24"/>
          </w:rPr>
          <w:fldChar w:fldCharType="end"/>
        </w:r>
      </w:p>
    </w:sdtContent>
  </w:sdt>
  <w:p w:rsidR="00894B09" w:rsidRDefault="00894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52230"/>
      <w:docPartObj>
        <w:docPartGallery w:val="Page Numbers (Top of Page)"/>
        <w:docPartUnique/>
      </w:docPartObj>
    </w:sdtPr>
    <w:sdtEndPr>
      <w:rPr>
        <w:rFonts w:ascii="Times New Roman" w:hAnsi="Times New Roman" w:cs="Times New Roman"/>
        <w:noProof/>
        <w:sz w:val="24"/>
      </w:rPr>
    </w:sdtEndPr>
    <w:sdtContent>
      <w:p w:rsidR="00894B09" w:rsidRPr="00171D36" w:rsidRDefault="006F4F3F">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894B09"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FE2ECC">
          <w:rPr>
            <w:rFonts w:ascii="Times New Roman" w:hAnsi="Times New Roman" w:cs="Times New Roman"/>
            <w:noProof/>
            <w:sz w:val="24"/>
          </w:rPr>
          <w:t>3</w:t>
        </w:r>
        <w:r w:rsidRPr="00171D36">
          <w:rPr>
            <w:rFonts w:ascii="Times New Roman" w:hAnsi="Times New Roman" w:cs="Times New Roman"/>
            <w:noProof/>
            <w:sz w:val="24"/>
          </w:rPr>
          <w:fldChar w:fldCharType="end"/>
        </w:r>
      </w:p>
    </w:sdtContent>
  </w:sdt>
  <w:p w:rsidR="000134D1" w:rsidRDefault="000134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5">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8">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2">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5">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4"/>
  </w:num>
  <w:num w:numId="4">
    <w:abstractNumId w:val="0"/>
  </w:num>
  <w:num w:numId="5">
    <w:abstractNumId w:val="5"/>
  </w:num>
  <w:num w:numId="6">
    <w:abstractNumId w:val="6"/>
  </w:num>
  <w:num w:numId="7">
    <w:abstractNumId w:val="3"/>
  </w:num>
  <w:num w:numId="8">
    <w:abstractNumId w:val="7"/>
  </w:num>
  <w:num w:numId="9">
    <w:abstractNumId w:val="1"/>
  </w:num>
  <w:num w:numId="10">
    <w:abstractNumId w:val="2"/>
  </w:num>
  <w:num w:numId="11">
    <w:abstractNumId w:val="15"/>
  </w:num>
  <w:num w:numId="12">
    <w:abstractNumId w:val="8"/>
  </w:num>
  <w:num w:numId="13">
    <w:abstractNumId w:val="16"/>
  </w:num>
  <w:num w:numId="14">
    <w:abstractNumId w:val="11"/>
  </w:num>
  <w:num w:numId="15">
    <w:abstractNumId w:val="10"/>
  </w:num>
  <w:num w:numId="16">
    <w:abstractNumId w:val="1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evenAndOddHeaders/>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2A"/>
    <w:rsid w:val="000066F2"/>
    <w:rsid w:val="000132B5"/>
    <w:rsid w:val="000134D1"/>
    <w:rsid w:val="00013DA3"/>
    <w:rsid w:val="00023533"/>
    <w:rsid w:val="00023723"/>
    <w:rsid w:val="00030FCF"/>
    <w:rsid w:val="00032A07"/>
    <w:rsid w:val="00034F6A"/>
    <w:rsid w:val="00047C66"/>
    <w:rsid w:val="00056305"/>
    <w:rsid w:val="000627FE"/>
    <w:rsid w:val="00062FE4"/>
    <w:rsid w:val="0006508E"/>
    <w:rsid w:val="00071243"/>
    <w:rsid w:val="00071906"/>
    <w:rsid w:val="00071AD4"/>
    <w:rsid w:val="000A3A53"/>
    <w:rsid w:val="000A6B02"/>
    <w:rsid w:val="000B7CBB"/>
    <w:rsid w:val="000C674A"/>
    <w:rsid w:val="000C7217"/>
    <w:rsid w:val="000D184D"/>
    <w:rsid w:val="000D41E8"/>
    <w:rsid w:val="000E6CAF"/>
    <w:rsid w:val="000F08E9"/>
    <w:rsid w:val="001028F2"/>
    <w:rsid w:val="00106E13"/>
    <w:rsid w:val="00107988"/>
    <w:rsid w:val="0012659F"/>
    <w:rsid w:val="0013023A"/>
    <w:rsid w:val="00133320"/>
    <w:rsid w:val="001343C0"/>
    <w:rsid w:val="00166EA2"/>
    <w:rsid w:val="001719E3"/>
    <w:rsid w:val="00171D36"/>
    <w:rsid w:val="00175420"/>
    <w:rsid w:val="00184133"/>
    <w:rsid w:val="001A6A7F"/>
    <w:rsid w:val="001A7D41"/>
    <w:rsid w:val="001B2D57"/>
    <w:rsid w:val="001B42C1"/>
    <w:rsid w:val="001C103E"/>
    <w:rsid w:val="001C144E"/>
    <w:rsid w:val="001C499F"/>
    <w:rsid w:val="001D0E62"/>
    <w:rsid w:val="001D20E8"/>
    <w:rsid w:val="001E0C5A"/>
    <w:rsid w:val="001E4F58"/>
    <w:rsid w:val="001E69FC"/>
    <w:rsid w:val="0020233E"/>
    <w:rsid w:val="00204112"/>
    <w:rsid w:val="00205DB2"/>
    <w:rsid w:val="00206258"/>
    <w:rsid w:val="002121D7"/>
    <w:rsid w:val="00222F87"/>
    <w:rsid w:val="0023149A"/>
    <w:rsid w:val="00232B4D"/>
    <w:rsid w:val="00234A68"/>
    <w:rsid w:val="00235345"/>
    <w:rsid w:val="002441D0"/>
    <w:rsid w:val="00274308"/>
    <w:rsid w:val="00280188"/>
    <w:rsid w:val="00284D83"/>
    <w:rsid w:val="00285418"/>
    <w:rsid w:val="002909AD"/>
    <w:rsid w:val="0029664A"/>
    <w:rsid w:val="002C3769"/>
    <w:rsid w:val="002C5BB1"/>
    <w:rsid w:val="002F6BD0"/>
    <w:rsid w:val="00305E8A"/>
    <w:rsid w:val="0031152D"/>
    <w:rsid w:val="00325324"/>
    <w:rsid w:val="0033368B"/>
    <w:rsid w:val="00343428"/>
    <w:rsid w:val="00352DF3"/>
    <w:rsid w:val="0035696D"/>
    <w:rsid w:val="003654AA"/>
    <w:rsid w:val="00380812"/>
    <w:rsid w:val="003855FF"/>
    <w:rsid w:val="00386316"/>
    <w:rsid w:val="0039446F"/>
    <w:rsid w:val="003A1663"/>
    <w:rsid w:val="003B1968"/>
    <w:rsid w:val="003C04B5"/>
    <w:rsid w:val="003D4F41"/>
    <w:rsid w:val="003D65E3"/>
    <w:rsid w:val="003D6B28"/>
    <w:rsid w:val="003E0897"/>
    <w:rsid w:val="003E1193"/>
    <w:rsid w:val="00405BC6"/>
    <w:rsid w:val="00414B5E"/>
    <w:rsid w:val="004246AB"/>
    <w:rsid w:val="00427F59"/>
    <w:rsid w:val="0043316C"/>
    <w:rsid w:val="004369B2"/>
    <w:rsid w:val="00444F92"/>
    <w:rsid w:val="0044749C"/>
    <w:rsid w:val="004544D2"/>
    <w:rsid w:val="004559B1"/>
    <w:rsid w:val="00467FE6"/>
    <w:rsid w:val="004747B6"/>
    <w:rsid w:val="00492774"/>
    <w:rsid w:val="004970F8"/>
    <w:rsid w:val="004A30A9"/>
    <w:rsid w:val="004B056A"/>
    <w:rsid w:val="004C187A"/>
    <w:rsid w:val="004C67B2"/>
    <w:rsid w:val="004D561A"/>
    <w:rsid w:val="004D6D5B"/>
    <w:rsid w:val="004E2314"/>
    <w:rsid w:val="004F12C2"/>
    <w:rsid w:val="004F1F14"/>
    <w:rsid w:val="004F2C94"/>
    <w:rsid w:val="004F527E"/>
    <w:rsid w:val="004F6353"/>
    <w:rsid w:val="00502937"/>
    <w:rsid w:val="00503049"/>
    <w:rsid w:val="0050499F"/>
    <w:rsid w:val="005119D6"/>
    <w:rsid w:val="00517601"/>
    <w:rsid w:val="00524E56"/>
    <w:rsid w:val="005307DD"/>
    <w:rsid w:val="00532691"/>
    <w:rsid w:val="00535411"/>
    <w:rsid w:val="005403B0"/>
    <w:rsid w:val="005403D9"/>
    <w:rsid w:val="00541141"/>
    <w:rsid w:val="00542124"/>
    <w:rsid w:val="00545FF6"/>
    <w:rsid w:val="005561E6"/>
    <w:rsid w:val="0056254F"/>
    <w:rsid w:val="005665DA"/>
    <w:rsid w:val="005840B6"/>
    <w:rsid w:val="00584507"/>
    <w:rsid w:val="00584A0C"/>
    <w:rsid w:val="00585200"/>
    <w:rsid w:val="005906C4"/>
    <w:rsid w:val="00591853"/>
    <w:rsid w:val="005948AB"/>
    <w:rsid w:val="00596F47"/>
    <w:rsid w:val="005B22B7"/>
    <w:rsid w:val="005B66B8"/>
    <w:rsid w:val="005B7821"/>
    <w:rsid w:val="005C2DF1"/>
    <w:rsid w:val="005C5E2E"/>
    <w:rsid w:val="005E428F"/>
    <w:rsid w:val="005E6A88"/>
    <w:rsid w:val="005F3251"/>
    <w:rsid w:val="005F62E2"/>
    <w:rsid w:val="005F73B9"/>
    <w:rsid w:val="00606636"/>
    <w:rsid w:val="006112F6"/>
    <w:rsid w:val="00617AEF"/>
    <w:rsid w:val="00646BDB"/>
    <w:rsid w:val="0065400D"/>
    <w:rsid w:val="006562E0"/>
    <w:rsid w:val="00662CA0"/>
    <w:rsid w:val="00665314"/>
    <w:rsid w:val="00665490"/>
    <w:rsid w:val="0067092B"/>
    <w:rsid w:val="00681AC8"/>
    <w:rsid w:val="006856B6"/>
    <w:rsid w:val="00686DA3"/>
    <w:rsid w:val="006878C6"/>
    <w:rsid w:val="006A7F89"/>
    <w:rsid w:val="006B142D"/>
    <w:rsid w:val="006B261E"/>
    <w:rsid w:val="006B2DC9"/>
    <w:rsid w:val="006B35D0"/>
    <w:rsid w:val="006E2085"/>
    <w:rsid w:val="006E412A"/>
    <w:rsid w:val="006F4F3F"/>
    <w:rsid w:val="00700A10"/>
    <w:rsid w:val="00703BF1"/>
    <w:rsid w:val="007059C6"/>
    <w:rsid w:val="00721279"/>
    <w:rsid w:val="007253C1"/>
    <w:rsid w:val="0073620D"/>
    <w:rsid w:val="007367C4"/>
    <w:rsid w:val="00736DB7"/>
    <w:rsid w:val="0074508A"/>
    <w:rsid w:val="00752A06"/>
    <w:rsid w:val="00753A6D"/>
    <w:rsid w:val="00756A78"/>
    <w:rsid w:val="0075790A"/>
    <w:rsid w:val="00771A61"/>
    <w:rsid w:val="007758EF"/>
    <w:rsid w:val="00776E44"/>
    <w:rsid w:val="00780F05"/>
    <w:rsid w:val="00786848"/>
    <w:rsid w:val="00795BDA"/>
    <w:rsid w:val="00796885"/>
    <w:rsid w:val="00796E59"/>
    <w:rsid w:val="007A4496"/>
    <w:rsid w:val="007B1676"/>
    <w:rsid w:val="007B2372"/>
    <w:rsid w:val="007B6BEF"/>
    <w:rsid w:val="007B7B6C"/>
    <w:rsid w:val="007C283F"/>
    <w:rsid w:val="007C2883"/>
    <w:rsid w:val="007C4A96"/>
    <w:rsid w:val="007C7070"/>
    <w:rsid w:val="007D03DA"/>
    <w:rsid w:val="007F19C3"/>
    <w:rsid w:val="007F32B9"/>
    <w:rsid w:val="00801D43"/>
    <w:rsid w:val="008023D7"/>
    <w:rsid w:val="00816043"/>
    <w:rsid w:val="008310F4"/>
    <w:rsid w:val="008313C7"/>
    <w:rsid w:val="00834421"/>
    <w:rsid w:val="00836902"/>
    <w:rsid w:val="00844B59"/>
    <w:rsid w:val="00865C2B"/>
    <w:rsid w:val="00866C5F"/>
    <w:rsid w:val="008769A0"/>
    <w:rsid w:val="00876B5D"/>
    <w:rsid w:val="008833EC"/>
    <w:rsid w:val="00894B09"/>
    <w:rsid w:val="008A337F"/>
    <w:rsid w:val="008A5837"/>
    <w:rsid w:val="008A7536"/>
    <w:rsid w:val="008B53F1"/>
    <w:rsid w:val="008C434C"/>
    <w:rsid w:val="008E731F"/>
    <w:rsid w:val="008E7D4C"/>
    <w:rsid w:val="008F04F9"/>
    <w:rsid w:val="008F3FB9"/>
    <w:rsid w:val="00901B16"/>
    <w:rsid w:val="00906D29"/>
    <w:rsid w:val="00907095"/>
    <w:rsid w:val="00920261"/>
    <w:rsid w:val="0092231D"/>
    <w:rsid w:val="009253C9"/>
    <w:rsid w:val="009310B9"/>
    <w:rsid w:val="00933EBA"/>
    <w:rsid w:val="00934722"/>
    <w:rsid w:val="00935018"/>
    <w:rsid w:val="0093521B"/>
    <w:rsid w:val="00940D95"/>
    <w:rsid w:val="00942B9F"/>
    <w:rsid w:val="009535FC"/>
    <w:rsid w:val="00955714"/>
    <w:rsid w:val="00955D91"/>
    <w:rsid w:val="00965B97"/>
    <w:rsid w:val="00966AE4"/>
    <w:rsid w:val="00983615"/>
    <w:rsid w:val="00993F2A"/>
    <w:rsid w:val="009A0A1E"/>
    <w:rsid w:val="009A3179"/>
    <w:rsid w:val="009A5736"/>
    <w:rsid w:val="009E7B4D"/>
    <w:rsid w:val="009F21E6"/>
    <w:rsid w:val="009F7480"/>
    <w:rsid w:val="00A003B5"/>
    <w:rsid w:val="00A02881"/>
    <w:rsid w:val="00A06430"/>
    <w:rsid w:val="00A127ED"/>
    <w:rsid w:val="00A228F6"/>
    <w:rsid w:val="00A23B32"/>
    <w:rsid w:val="00A271C7"/>
    <w:rsid w:val="00A413B2"/>
    <w:rsid w:val="00A51AE5"/>
    <w:rsid w:val="00A54E12"/>
    <w:rsid w:val="00A55113"/>
    <w:rsid w:val="00A6009E"/>
    <w:rsid w:val="00A63BE3"/>
    <w:rsid w:val="00A87078"/>
    <w:rsid w:val="00A87ABE"/>
    <w:rsid w:val="00AA21AA"/>
    <w:rsid w:val="00AB4526"/>
    <w:rsid w:val="00AB5683"/>
    <w:rsid w:val="00AB57D0"/>
    <w:rsid w:val="00AD473A"/>
    <w:rsid w:val="00AE54F6"/>
    <w:rsid w:val="00AF57D0"/>
    <w:rsid w:val="00B1096C"/>
    <w:rsid w:val="00B1286E"/>
    <w:rsid w:val="00B21AC2"/>
    <w:rsid w:val="00B32201"/>
    <w:rsid w:val="00B34110"/>
    <w:rsid w:val="00B666B2"/>
    <w:rsid w:val="00B70707"/>
    <w:rsid w:val="00B824EA"/>
    <w:rsid w:val="00B96385"/>
    <w:rsid w:val="00B97607"/>
    <w:rsid w:val="00B97A36"/>
    <w:rsid w:val="00BA3C33"/>
    <w:rsid w:val="00BB5B31"/>
    <w:rsid w:val="00BC210D"/>
    <w:rsid w:val="00BD1148"/>
    <w:rsid w:val="00BD2436"/>
    <w:rsid w:val="00BE1116"/>
    <w:rsid w:val="00C03E09"/>
    <w:rsid w:val="00C05026"/>
    <w:rsid w:val="00C10625"/>
    <w:rsid w:val="00C262C3"/>
    <w:rsid w:val="00C31B0F"/>
    <w:rsid w:val="00C34A63"/>
    <w:rsid w:val="00C40C4E"/>
    <w:rsid w:val="00C42615"/>
    <w:rsid w:val="00C47345"/>
    <w:rsid w:val="00C56BAA"/>
    <w:rsid w:val="00C624CB"/>
    <w:rsid w:val="00C65499"/>
    <w:rsid w:val="00C7379D"/>
    <w:rsid w:val="00C7447B"/>
    <w:rsid w:val="00C9046E"/>
    <w:rsid w:val="00C930BD"/>
    <w:rsid w:val="00C947C2"/>
    <w:rsid w:val="00C95529"/>
    <w:rsid w:val="00CA3FE6"/>
    <w:rsid w:val="00CA6915"/>
    <w:rsid w:val="00CB67F0"/>
    <w:rsid w:val="00CB70C1"/>
    <w:rsid w:val="00CC525F"/>
    <w:rsid w:val="00CC68FE"/>
    <w:rsid w:val="00CC730E"/>
    <w:rsid w:val="00CC745B"/>
    <w:rsid w:val="00CD013E"/>
    <w:rsid w:val="00CD1B47"/>
    <w:rsid w:val="00CD6F61"/>
    <w:rsid w:val="00CE3FB0"/>
    <w:rsid w:val="00CF0360"/>
    <w:rsid w:val="00CF227F"/>
    <w:rsid w:val="00CF6995"/>
    <w:rsid w:val="00D01D49"/>
    <w:rsid w:val="00D06EA2"/>
    <w:rsid w:val="00D13708"/>
    <w:rsid w:val="00D2104D"/>
    <w:rsid w:val="00D210F3"/>
    <w:rsid w:val="00D21C2B"/>
    <w:rsid w:val="00D23C4A"/>
    <w:rsid w:val="00D24398"/>
    <w:rsid w:val="00D31FDC"/>
    <w:rsid w:val="00D42EFA"/>
    <w:rsid w:val="00D43313"/>
    <w:rsid w:val="00D445E3"/>
    <w:rsid w:val="00D4513A"/>
    <w:rsid w:val="00D46F0A"/>
    <w:rsid w:val="00D54966"/>
    <w:rsid w:val="00D56E11"/>
    <w:rsid w:val="00D6139C"/>
    <w:rsid w:val="00D66BF3"/>
    <w:rsid w:val="00D76ED0"/>
    <w:rsid w:val="00D870D7"/>
    <w:rsid w:val="00D96D1B"/>
    <w:rsid w:val="00DA5A1C"/>
    <w:rsid w:val="00DA6C86"/>
    <w:rsid w:val="00DB37E2"/>
    <w:rsid w:val="00DC023D"/>
    <w:rsid w:val="00DC0370"/>
    <w:rsid w:val="00DC1273"/>
    <w:rsid w:val="00DD05B6"/>
    <w:rsid w:val="00DD49B6"/>
    <w:rsid w:val="00DE002F"/>
    <w:rsid w:val="00DE4554"/>
    <w:rsid w:val="00DE6610"/>
    <w:rsid w:val="00DF300E"/>
    <w:rsid w:val="00E0686D"/>
    <w:rsid w:val="00E146F6"/>
    <w:rsid w:val="00E208B9"/>
    <w:rsid w:val="00E43215"/>
    <w:rsid w:val="00E544F6"/>
    <w:rsid w:val="00E57FCE"/>
    <w:rsid w:val="00E60E6E"/>
    <w:rsid w:val="00E641C2"/>
    <w:rsid w:val="00E72CE0"/>
    <w:rsid w:val="00E82A06"/>
    <w:rsid w:val="00E82DCB"/>
    <w:rsid w:val="00E96220"/>
    <w:rsid w:val="00EA6DDF"/>
    <w:rsid w:val="00EB57EB"/>
    <w:rsid w:val="00EB5B74"/>
    <w:rsid w:val="00EC100E"/>
    <w:rsid w:val="00ED7D50"/>
    <w:rsid w:val="00EE1D30"/>
    <w:rsid w:val="00EE21F6"/>
    <w:rsid w:val="00EE24A7"/>
    <w:rsid w:val="00EE6D99"/>
    <w:rsid w:val="00F01460"/>
    <w:rsid w:val="00F0451B"/>
    <w:rsid w:val="00F0661D"/>
    <w:rsid w:val="00F12A40"/>
    <w:rsid w:val="00F17392"/>
    <w:rsid w:val="00F33780"/>
    <w:rsid w:val="00F437F3"/>
    <w:rsid w:val="00F43CFB"/>
    <w:rsid w:val="00F561D7"/>
    <w:rsid w:val="00F61F43"/>
    <w:rsid w:val="00F62F8F"/>
    <w:rsid w:val="00F637F1"/>
    <w:rsid w:val="00F70A14"/>
    <w:rsid w:val="00F73424"/>
    <w:rsid w:val="00F76B7F"/>
    <w:rsid w:val="00F779B3"/>
    <w:rsid w:val="00F8287F"/>
    <w:rsid w:val="00F84618"/>
    <w:rsid w:val="00F9141E"/>
    <w:rsid w:val="00F9283B"/>
    <w:rsid w:val="00F92F50"/>
    <w:rsid w:val="00F96A75"/>
    <w:rsid w:val="00FA2F18"/>
    <w:rsid w:val="00FA7429"/>
    <w:rsid w:val="00FB4E2E"/>
    <w:rsid w:val="00FB64C4"/>
    <w:rsid w:val="00FB665E"/>
    <w:rsid w:val="00FC02B0"/>
    <w:rsid w:val="00FC183C"/>
    <w:rsid w:val="00FC5432"/>
    <w:rsid w:val="00FC6921"/>
    <w:rsid w:val="00FD26BC"/>
    <w:rsid w:val="00FD2B16"/>
    <w:rsid w:val="00FE2ECC"/>
    <w:rsid w:val="00FE478C"/>
    <w:rsid w:val="00FF55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5788">
      <w:bodyDiv w:val="1"/>
      <w:marLeft w:val="0"/>
      <w:marRight w:val="0"/>
      <w:marTop w:val="0"/>
      <w:marBottom w:val="0"/>
      <w:divBdr>
        <w:top w:val="none" w:sz="0" w:space="0" w:color="auto"/>
        <w:left w:val="none" w:sz="0" w:space="0" w:color="auto"/>
        <w:bottom w:val="none" w:sz="0" w:space="0" w:color="auto"/>
        <w:right w:val="none" w:sz="0" w:space="0" w:color="auto"/>
      </w:divBdr>
      <w:divsChild>
        <w:div w:id="92097819">
          <w:marLeft w:val="0"/>
          <w:marRight w:val="0"/>
          <w:marTop w:val="0"/>
          <w:marBottom w:val="0"/>
          <w:divBdr>
            <w:top w:val="none" w:sz="0" w:space="0" w:color="auto"/>
            <w:left w:val="none" w:sz="0" w:space="0" w:color="auto"/>
            <w:bottom w:val="none" w:sz="0" w:space="0" w:color="auto"/>
            <w:right w:val="none" w:sz="0" w:space="0" w:color="auto"/>
          </w:divBdr>
          <w:divsChild>
            <w:div w:id="446117889">
              <w:marLeft w:val="0"/>
              <w:marRight w:val="0"/>
              <w:marTop w:val="0"/>
              <w:marBottom w:val="0"/>
              <w:divBdr>
                <w:top w:val="none" w:sz="0" w:space="0" w:color="auto"/>
                <w:left w:val="none" w:sz="0" w:space="0" w:color="auto"/>
                <w:bottom w:val="none" w:sz="0" w:space="0" w:color="auto"/>
                <w:right w:val="none" w:sz="0" w:space="0" w:color="auto"/>
              </w:divBdr>
              <w:divsChild>
                <w:div w:id="1973092593">
                  <w:marLeft w:val="0"/>
                  <w:marRight w:val="0"/>
                  <w:marTop w:val="0"/>
                  <w:marBottom w:val="0"/>
                  <w:divBdr>
                    <w:top w:val="none" w:sz="0" w:space="0" w:color="auto"/>
                    <w:left w:val="none" w:sz="0" w:space="0" w:color="auto"/>
                    <w:bottom w:val="none" w:sz="0" w:space="0" w:color="auto"/>
                    <w:right w:val="none" w:sz="0" w:space="0" w:color="auto"/>
                  </w:divBdr>
                  <w:divsChild>
                    <w:div w:id="1976450042">
                      <w:marLeft w:val="0"/>
                      <w:marRight w:val="0"/>
                      <w:marTop w:val="0"/>
                      <w:marBottom w:val="0"/>
                      <w:divBdr>
                        <w:top w:val="none" w:sz="0" w:space="0" w:color="auto"/>
                        <w:left w:val="none" w:sz="0" w:space="0" w:color="auto"/>
                        <w:bottom w:val="none" w:sz="0" w:space="0" w:color="auto"/>
                        <w:right w:val="none" w:sz="0" w:space="0" w:color="auto"/>
                      </w:divBdr>
                      <w:divsChild>
                        <w:div w:id="104348612">
                          <w:marLeft w:val="0"/>
                          <w:marRight w:val="0"/>
                          <w:marTop w:val="0"/>
                          <w:marBottom w:val="0"/>
                          <w:divBdr>
                            <w:top w:val="none" w:sz="0" w:space="0" w:color="auto"/>
                            <w:left w:val="none" w:sz="0" w:space="0" w:color="auto"/>
                            <w:bottom w:val="none" w:sz="0" w:space="0" w:color="auto"/>
                            <w:right w:val="none" w:sz="0" w:space="0" w:color="auto"/>
                          </w:divBdr>
                          <w:divsChild>
                            <w:div w:id="1925797459">
                              <w:marLeft w:val="0"/>
                              <w:marRight w:val="0"/>
                              <w:marTop w:val="0"/>
                              <w:marBottom w:val="0"/>
                              <w:divBdr>
                                <w:top w:val="none" w:sz="0" w:space="0" w:color="auto"/>
                                <w:left w:val="none" w:sz="0" w:space="0" w:color="auto"/>
                                <w:bottom w:val="none" w:sz="0" w:space="0" w:color="auto"/>
                                <w:right w:val="none" w:sz="0" w:space="0" w:color="auto"/>
                              </w:divBdr>
                              <w:divsChild>
                                <w:div w:id="252667741">
                                  <w:marLeft w:val="0"/>
                                  <w:marRight w:val="0"/>
                                  <w:marTop w:val="0"/>
                                  <w:marBottom w:val="0"/>
                                  <w:divBdr>
                                    <w:top w:val="none" w:sz="0" w:space="0" w:color="auto"/>
                                    <w:left w:val="none" w:sz="0" w:space="0" w:color="auto"/>
                                    <w:bottom w:val="none" w:sz="0" w:space="0" w:color="auto"/>
                                    <w:right w:val="none" w:sz="0" w:space="0" w:color="auto"/>
                                  </w:divBdr>
                                </w:div>
                              </w:divsChild>
                            </w:div>
                            <w:div w:id="534389224">
                              <w:marLeft w:val="0"/>
                              <w:marRight w:val="0"/>
                              <w:marTop w:val="0"/>
                              <w:marBottom w:val="0"/>
                              <w:divBdr>
                                <w:top w:val="none" w:sz="0" w:space="0" w:color="auto"/>
                                <w:left w:val="none" w:sz="0" w:space="0" w:color="auto"/>
                                <w:bottom w:val="none" w:sz="0" w:space="0" w:color="auto"/>
                                <w:right w:val="none" w:sz="0" w:space="0" w:color="auto"/>
                              </w:divBdr>
                              <w:divsChild>
                                <w:div w:id="1134328671">
                                  <w:marLeft w:val="0"/>
                                  <w:marRight w:val="0"/>
                                  <w:marTop w:val="0"/>
                                  <w:marBottom w:val="0"/>
                                  <w:divBdr>
                                    <w:top w:val="none" w:sz="0" w:space="0" w:color="auto"/>
                                    <w:left w:val="none" w:sz="0" w:space="0" w:color="auto"/>
                                    <w:bottom w:val="none" w:sz="0" w:space="0" w:color="auto"/>
                                    <w:right w:val="none" w:sz="0" w:space="0" w:color="auto"/>
                                  </w:divBdr>
                                </w:div>
                              </w:divsChild>
                            </w:div>
                            <w:div w:id="1169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18978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e.pakule@sam.gov.lv"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6166</Words>
  <Characters>3515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13.augusta noteikumos Nr.537 "Noteikumi par prasībām ierakstīto un apdrošināto pasta sūtījumu izsniegšanai"</vt:lpstr>
    </vt:vector>
  </TitlesOfParts>
  <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13.augusta noteikumos Nr.537 "Noteikumi par prasībām ierakstīto un apdrošināto pasta sūtījumu izsniegšanai"</dc:title>
  <dc:subject>anotācija</dc:subject>
  <dc:creator>Inese Pakule</dc:creator>
  <dc:description>inese.pakule@sam.gov.lv;
tel. 67028115</dc:description>
  <cp:lastModifiedBy>Inese Pakule</cp:lastModifiedBy>
  <cp:revision>6</cp:revision>
  <cp:lastPrinted>2017-11-13T06:39:00Z</cp:lastPrinted>
  <dcterms:created xsi:type="dcterms:W3CDTF">2017-11-02T11:57:00Z</dcterms:created>
  <dcterms:modified xsi:type="dcterms:W3CDTF">2017-11-13T06:40:00Z</dcterms:modified>
</cp:coreProperties>
</file>