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457F78" w:rsidRPr="00894836" w:rsidP="00457F78">
      <w:pPr>
        <w:jc w:val="right"/>
        <w:rPr>
          <w:i/>
        </w:rPr>
      </w:pPr>
      <w:r w:rsidRPr="00894836">
        <w:rPr>
          <w:i/>
        </w:rPr>
        <w:t>Projekts</w:t>
      </w:r>
    </w:p>
    <w:p w:rsidR="00457F78" w:rsidRPr="00894836" w:rsidP="00457F78"/>
    <w:p w:rsidR="00457F78" w:rsidRPr="00894836" w:rsidP="00693F0B">
      <w:pPr>
        <w:jc w:val="center"/>
      </w:pPr>
      <w:r w:rsidRPr="00894836">
        <w:t>LATVIJAS REPUBLIKAS MINISTRU KABINETA SĒDES PROTOKOLLĒMUMS</w:t>
      </w:r>
      <w:r w:rsidRPr="00894836">
        <w:tab/>
      </w:r>
    </w:p>
    <w:p w:rsidR="00457F78" w:rsidRPr="00894836" w:rsidP="00457F78"/>
    <w:p w:rsidR="00457F78" w:rsidRPr="00894836" w:rsidP="00457F78"/>
    <w:tbl>
      <w:tblPr>
        <w:tblW w:w="9214" w:type="dxa"/>
        <w:tblInd w:w="250" w:type="dxa"/>
        <w:tblLook w:val="04A0"/>
      </w:tblPr>
      <w:tblGrid>
        <w:gridCol w:w="3898"/>
        <w:gridCol w:w="898"/>
        <w:gridCol w:w="4418"/>
      </w:tblGrid>
      <w:tr w:rsidTr="00457F78">
        <w:tblPrEx>
          <w:tblW w:w="9214" w:type="dxa"/>
          <w:tblInd w:w="250" w:type="dxa"/>
          <w:tblLook w:val="04A0"/>
        </w:tblPrEx>
        <w:trPr>
          <w:cantSplit/>
        </w:trPr>
        <w:tc>
          <w:tcPr>
            <w:tcW w:w="3898" w:type="dxa"/>
            <w:hideMark/>
          </w:tcPr>
          <w:p w:rsidR="00457F78" w:rsidRPr="00894836">
            <w:pPr>
              <w:spacing w:line="256" w:lineRule="auto"/>
              <w:rPr>
                <w:lang w:eastAsia="en-US"/>
              </w:rPr>
            </w:pPr>
            <w:r w:rsidRPr="00894836">
              <w:rPr>
                <w:lang w:eastAsia="en-US"/>
              </w:rPr>
              <w:t>Rīgā</w:t>
            </w:r>
          </w:p>
        </w:tc>
        <w:tc>
          <w:tcPr>
            <w:tcW w:w="898" w:type="dxa"/>
            <w:hideMark/>
          </w:tcPr>
          <w:p w:rsidR="00457F78" w:rsidRPr="00894836">
            <w:pPr>
              <w:spacing w:line="256" w:lineRule="auto"/>
              <w:rPr>
                <w:lang w:eastAsia="en-US"/>
              </w:rPr>
            </w:pPr>
            <w:r w:rsidRPr="00894836">
              <w:rPr>
                <w:lang w:eastAsia="en-US"/>
              </w:rPr>
              <w:t>Nr.</w:t>
            </w:r>
          </w:p>
        </w:tc>
        <w:tc>
          <w:tcPr>
            <w:tcW w:w="4418" w:type="dxa"/>
            <w:hideMark/>
          </w:tcPr>
          <w:p w:rsidR="00457F78" w:rsidRPr="00894836" w:rsidP="000478C9">
            <w:pPr>
              <w:spacing w:line="256" w:lineRule="auto"/>
              <w:jc w:val="right"/>
              <w:rPr>
                <w:lang w:eastAsia="en-US"/>
              </w:rPr>
            </w:pPr>
            <w:r w:rsidRPr="00894836">
              <w:rPr>
                <w:lang w:eastAsia="en-US"/>
              </w:rPr>
              <w:t>201</w:t>
            </w:r>
            <w:r>
              <w:rPr>
                <w:lang w:eastAsia="en-US"/>
              </w:rPr>
              <w:t>7</w:t>
            </w:r>
            <w:r w:rsidRPr="00894836">
              <w:rPr>
                <w:lang w:eastAsia="en-US"/>
              </w:rPr>
              <w:t xml:space="preserve">. gada </w:t>
            </w:r>
            <w:r w:rsidRPr="00894836">
              <w:rPr>
                <w:lang w:eastAsia="en-US"/>
              </w:rPr>
              <w:softHyphen/>
            </w:r>
            <w:r w:rsidRPr="00894836">
              <w:rPr>
                <w:lang w:eastAsia="en-US"/>
              </w:rPr>
              <w:softHyphen/>
            </w:r>
            <w:r w:rsidRPr="00894836">
              <w:rPr>
                <w:lang w:eastAsia="en-US"/>
              </w:rPr>
              <w:softHyphen/>
            </w:r>
            <w:r w:rsidRPr="00894836">
              <w:rPr>
                <w:lang w:eastAsia="en-US"/>
              </w:rPr>
              <w:softHyphen/>
            </w:r>
            <w:r w:rsidRPr="00894836">
              <w:rPr>
                <w:lang w:eastAsia="en-US"/>
              </w:rPr>
              <w:softHyphen/>
            </w:r>
            <w:r w:rsidRPr="00894836">
              <w:rPr>
                <w:lang w:eastAsia="en-US"/>
              </w:rPr>
              <w:softHyphen/>
            </w:r>
            <w:r w:rsidRPr="00894836">
              <w:rPr>
                <w:lang w:eastAsia="en-US"/>
              </w:rPr>
              <w:softHyphen/>
            </w:r>
            <w:r w:rsidRPr="00894836">
              <w:rPr>
                <w:lang w:eastAsia="en-US"/>
              </w:rPr>
              <w:softHyphen/>
            </w:r>
            <w:r w:rsidRPr="00894836">
              <w:rPr>
                <w:lang w:eastAsia="en-US"/>
              </w:rPr>
              <w:softHyphen/>
            </w:r>
            <w:r w:rsidRPr="00894836">
              <w:rPr>
                <w:lang w:eastAsia="en-US"/>
              </w:rPr>
              <w:softHyphen/>
              <w:t>___ ._________</w:t>
            </w:r>
          </w:p>
        </w:tc>
      </w:tr>
    </w:tbl>
    <w:p w:rsidR="00457F78" w:rsidRPr="00894836" w:rsidP="00457F78">
      <w:pPr>
        <w:jc w:val="both"/>
      </w:pPr>
    </w:p>
    <w:p w:rsidR="00457F78" w:rsidRPr="00894836" w:rsidP="00457F78">
      <w:pPr>
        <w:jc w:val="center"/>
      </w:pPr>
      <w:r w:rsidRPr="00894836">
        <w:rPr>
          <w:b/>
          <w:bCs/>
        </w:rPr>
        <w:t xml:space="preserve">.§ </w:t>
      </w:r>
    </w:p>
    <w:p w:rsidR="00457F78" w:rsidRPr="00894836" w:rsidP="00457F78"/>
    <w:p w:rsidR="00457F78" w:rsidRPr="00894836" w:rsidP="00457F78">
      <w:pPr>
        <w:jc w:val="center"/>
        <w:rPr>
          <w:b/>
        </w:rPr>
      </w:pPr>
      <w:r>
        <w:rPr>
          <w:b/>
        </w:rPr>
        <w:t xml:space="preserve">Ministru kabineta noteikumu projekts “Grozījums Ministru kabineta </w:t>
      </w:r>
      <w:r>
        <w:rPr>
          <w:b/>
        </w:rPr>
        <w:t>2014.gada</w:t>
      </w:r>
      <w:r>
        <w:rPr>
          <w:b/>
        </w:rPr>
        <w:t xml:space="preserve"> 19.augusta noteikumos Nr.500 “Vispārīgie būvnoteikumi””</w:t>
      </w:r>
    </w:p>
    <w:p w:rsidR="00457F78" w:rsidRPr="00894836" w:rsidP="00457F78">
      <w:pPr>
        <w:tabs>
          <w:tab w:val="left" w:pos="851"/>
        </w:tabs>
        <w:spacing w:after="120"/>
        <w:ind w:firstLine="567"/>
        <w:jc w:val="both"/>
        <w:rPr>
          <w:b/>
        </w:rPr>
      </w:pPr>
    </w:p>
    <w:p w:rsidR="00457F78" w:rsidRPr="00894836" w:rsidP="00457F78">
      <w:pPr>
        <w:jc w:val="center"/>
      </w:pPr>
      <w:r w:rsidRPr="00894836">
        <w:t>_____________________________________________________________</w:t>
      </w:r>
    </w:p>
    <w:p w:rsidR="00457F78" w:rsidRPr="00894836" w:rsidP="00457F78">
      <w:pPr>
        <w:jc w:val="center"/>
      </w:pPr>
      <w:r w:rsidRPr="00894836">
        <w:t>(…)</w:t>
      </w:r>
    </w:p>
    <w:p w:rsidR="00457F78" w:rsidRPr="00894836" w:rsidP="00457F78">
      <w:pPr>
        <w:tabs>
          <w:tab w:val="left" w:pos="851"/>
        </w:tabs>
        <w:spacing w:after="120"/>
        <w:ind w:firstLine="567"/>
        <w:jc w:val="both"/>
        <w:rPr>
          <w:b/>
        </w:rPr>
      </w:pPr>
    </w:p>
    <w:p w:rsidR="000C2F6E" w:rsidP="000C2F6E">
      <w:pPr>
        <w:shd w:val="clear" w:color="auto" w:fill="FFFFFF"/>
        <w:jc w:val="both"/>
        <w:rPr>
          <w:bCs/>
        </w:rPr>
      </w:pPr>
      <w:r>
        <w:t>1</w:t>
      </w:r>
      <w:r w:rsidRPr="00E363FD">
        <w:t xml:space="preserve">. Vides aizsardzības un reģionālās attīstības ministrijai </w:t>
      </w:r>
      <w:r w:rsidRPr="00E363FD">
        <w:rPr>
          <w:bCs/>
        </w:rPr>
        <w:t xml:space="preserve">sagatavot un līdz </w:t>
      </w:r>
      <w:r w:rsidRPr="00E363FD">
        <w:t>2018.gada</w:t>
      </w:r>
      <w:r w:rsidRPr="00E363FD">
        <w:t xml:space="preserve"> 1.decembrim iesniegt Ministru kabinetā grozījumus </w:t>
      </w:r>
      <w:r w:rsidRPr="00E363FD">
        <w:rPr>
          <w:bCs/>
        </w:rPr>
        <w:t>Ministru kabineta 2015.gada 27.janvāra noteikumos Nr.30 “Kārtība, kādā Valsts vides dienests izdod tehniskos noteikumus paredzētajai darbībai”, nosakot darbības, kuru veikšanai nepieciešami tehniskie noteikumi, kā arī precizējot kārtību, kādā Valsts vides dienests izdod tehniskos noteikumus.</w:t>
      </w:r>
    </w:p>
    <w:p w:rsidR="000C2F6E" w:rsidRPr="00E363FD" w:rsidP="000C2F6E">
      <w:pPr>
        <w:shd w:val="clear" w:color="auto" w:fill="FFFFFF"/>
        <w:jc w:val="both"/>
        <w:rPr>
          <w:bCs/>
        </w:rPr>
      </w:pPr>
    </w:p>
    <w:p w:rsidR="000C2F6E" w:rsidRPr="00E363FD" w:rsidP="000C2F6E">
      <w:pPr>
        <w:shd w:val="clear" w:color="auto" w:fill="FFFFFF"/>
        <w:jc w:val="both"/>
        <w:rPr>
          <w:bCs/>
        </w:rPr>
      </w:pPr>
      <w:r w:rsidRPr="00E363FD">
        <w:t xml:space="preserve">2. Vides aizsardzības un reģionālās attīstības ministrijai pārskatīt </w:t>
      </w:r>
      <w:r>
        <w:rPr>
          <w:bCs/>
        </w:rPr>
        <w:t>likuma “Par ietekmes uz vidi novērtējumu” 2.</w:t>
      </w:r>
      <w:r w:rsidRPr="000C2F6E">
        <w:rPr>
          <w:bCs/>
        </w:rPr>
        <w:t xml:space="preserve"> </w:t>
      </w:r>
      <w:r>
        <w:rPr>
          <w:bCs/>
        </w:rPr>
        <w:t>pielikuma</w:t>
      </w:r>
      <w:r w:rsidRPr="00E363FD">
        <w:rPr>
          <w:bCs/>
        </w:rPr>
        <w:t xml:space="preserve"> </w:t>
      </w:r>
      <w:r>
        <w:rPr>
          <w:bCs/>
        </w:rPr>
        <w:t xml:space="preserve">paredzētās </w:t>
      </w:r>
      <w:r w:rsidRPr="00E363FD">
        <w:rPr>
          <w:bCs/>
        </w:rPr>
        <w:t>darbības</w:t>
      </w:r>
      <w:r>
        <w:rPr>
          <w:bCs/>
        </w:rPr>
        <w:t xml:space="preserve">, kurām nepieciešams ietekmes sākotnējais izvērtējums </w:t>
      </w:r>
      <w:r w:rsidRPr="00E363FD">
        <w:rPr>
          <w:bCs/>
        </w:rPr>
        <w:t xml:space="preserve">un, ja nepieciešams, līdz </w:t>
      </w:r>
      <w:r w:rsidRPr="00E363FD">
        <w:rPr>
          <w:bCs/>
        </w:rPr>
        <w:t>2018.gada</w:t>
      </w:r>
      <w:r w:rsidRPr="00E363FD">
        <w:rPr>
          <w:bCs/>
        </w:rPr>
        <w:t xml:space="preserve"> </w:t>
      </w:r>
      <w:r>
        <w:rPr>
          <w:bCs/>
        </w:rPr>
        <w:t>1.decembrim iesniegt Ministru kabinetā likumprojektu “Grozījumi likumā “Par ietekmes uz vidi  novērtējumu””</w:t>
      </w:r>
      <w:bookmarkStart w:id="0" w:name="_GoBack"/>
      <w:bookmarkEnd w:id="0"/>
      <w:r w:rsidRPr="00E363FD">
        <w:rPr>
          <w:bCs/>
        </w:rPr>
        <w:t>.</w:t>
      </w:r>
    </w:p>
    <w:p w:rsidR="00457F78" w:rsidP="00457F78">
      <w:pPr>
        <w:pStyle w:val="BodyTextIndent"/>
        <w:tabs>
          <w:tab w:val="left" w:pos="709"/>
        </w:tabs>
        <w:ind w:left="0"/>
        <w:jc w:val="both"/>
        <w:rPr>
          <w:sz w:val="24"/>
          <w:szCs w:val="24"/>
          <w:lang w:val="lv-LV"/>
        </w:rPr>
      </w:pPr>
    </w:p>
    <w:p w:rsidR="00693F0B" w:rsidP="00894836">
      <w:pPr>
        <w:pStyle w:val="BodyTextIndent"/>
        <w:tabs>
          <w:tab w:val="left" w:pos="7371"/>
        </w:tabs>
        <w:spacing w:after="0"/>
        <w:ind w:left="0"/>
        <w:jc w:val="both"/>
        <w:rPr>
          <w:sz w:val="24"/>
          <w:szCs w:val="24"/>
          <w:lang w:val="lv-LV"/>
        </w:rPr>
      </w:pPr>
    </w:p>
    <w:p w:rsidR="00894836" w:rsidP="00894836">
      <w:pPr>
        <w:pStyle w:val="BodyTextIndent"/>
        <w:tabs>
          <w:tab w:val="left" w:pos="7371"/>
        </w:tabs>
        <w:spacing w:after="0"/>
        <w:ind w:left="0"/>
        <w:jc w:val="both"/>
        <w:rPr>
          <w:sz w:val="24"/>
          <w:szCs w:val="24"/>
          <w:lang w:val="lv-LV"/>
        </w:rPr>
      </w:pPr>
      <w:r>
        <w:rPr>
          <w:sz w:val="24"/>
          <w:szCs w:val="24"/>
          <w:lang w:val="lv-LV"/>
        </w:rPr>
        <w:t>Ministru prezidents</w:t>
      </w:r>
      <w:r>
        <w:rPr>
          <w:sz w:val="24"/>
          <w:szCs w:val="24"/>
          <w:lang w:val="lv-LV"/>
        </w:rPr>
        <w:tab/>
        <w:t>M.Kučinskis</w:t>
      </w:r>
    </w:p>
    <w:p w:rsidR="00894836" w:rsidP="00894836">
      <w:pPr>
        <w:pStyle w:val="BodyTextIndent"/>
        <w:tabs>
          <w:tab w:val="left" w:pos="7371"/>
        </w:tabs>
        <w:spacing w:after="0"/>
        <w:ind w:left="0"/>
        <w:jc w:val="both"/>
        <w:rPr>
          <w:sz w:val="24"/>
          <w:szCs w:val="24"/>
          <w:lang w:val="lv-LV"/>
        </w:rPr>
      </w:pPr>
    </w:p>
    <w:p w:rsidR="00800D99" w:rsidP="00894836">
      <w:pPr>
        <w:pStyle w:val="BodyTextIndent"/>
        <w:tabs>
          <w:tab w:val="left" w:pos="7371"/>
        </w:tabs>
        <w:spacing w:after="0"/>
        <w:ind w:left="0"/>
        <w:jc w:val="both"/>
        <w:rPr>
          <w:sz w:val="24"/>
          <w:szCs w:val="24"/>
          <w:lang w:val="lv-LV"/>
        </w:rPr>
      </w:pPr>
    </w:p>
    <w:p w:rsidR="00894836" w:rsidP="00894836">
      <w:pPr>
        <w:pStyle w:val="BodyTextIndent"/>
        <w:tabs>
          <w:tab w:val="left" w:pos="7371"/>
        </w:tabs>
        <w:spacing w:after="0"/>
        <w:ind w:left="0"/>
        <w:jc w:val="both"/>
        <w:rPr>
          <w:sz w:val="24"/>
          <w:szCs w:val="24"/>
          <w:lang w:val="lv-LV"/>
        </w:rPr>
      </w:pPr>
      <w:r>
        <w:rPr>
          <w:sz w:val="24"/>
          <w:szCs w:val="24"/>
          <w:lang w:val="lv-LV"/>
        </w:rPr>
        <w:t>Valsts kancelejas direktors</w:t>
      </w:r>
      <w:r>
        <w:rPr>
          <w:sz w:val="24"/>
          <w:szCs w:val="24"/>
          <w:lang w:val="lv-LV"/>
        </w:rPr>
        <w:tab/>
      </w:r>
      <w:r w:rsidR="009C795C">
        <w:rPr>
          <w:sz w:val="24"/>
          <w:szCs w:val="24"/>
          <w:lang w:val="lv-LV"/>
        </w:rPr>
        <w:t>J.Citskovskis</w:t>
      </w:r>
    </w:p>
    <w:p w:rsidR="00894836" w:rsidP="00894836">
      <w:pPr>
        <w:pStyle w:val="BodyTextIndent"/>
        <w:tabs>
          <w:tab w:val="left" w:pos="7371"/>
        </w:tabs>
        <w:spacing w:after="0"/>
        <w:ind w:left="0"/>
        <w:jc w:val="both"/>
        <w:rPr>
          <w:sz w:val="24"/>
          <w:szCs w:val="24"/>
          <w:lang w:val="lv-LV"/>
        </w:rPr>
      </w:pPr>
    </w:p>
    <w:p w:rsidR="00A7360E" w:rsidP="00894836">
      <w:pPr>
        <w:pStyle w:val="BodyTextIndent"/>
        <w:tabs>
          <w:tab w:val="left" w:pos="7371"/>
        </w:tabs>
        <w:spacing w:after="0"/>
        <w:ind w:left="0"/>
        <w:jc w:val="both"/>
        <w:rPr>
          <w:sz w:val="24"/>
          <w:szCs w:val="24"/>
          <w:lang w:val="lv-LV"/>
        </w:rPr>
      </w:pPr>
    </w:p>
    <w:p w:rsidR="00A7360E" w:rsidP="00894836">
      <w:pPr>
        <w:pStyle w:val="BodyTextIndent"/>
        <w:tabs>
          <w:tab w:val="left" w:pos="7371"/>
        </w:tabs>
        <w:spacing w:after="0"/>
        <w:ind w:left="0"/>
        <w:jc w:val="both"/>
        <w:rPr>
          <w:sz w:val="24"/>
          <w:szCs w:val="24"/>
          <w:lang w:val="lv-LV"/>
        </w:rPr>
      </w:pPr>
    </w:p>
    <w:p w:rsidR="00894836" w:rsidP="00894836">
      <w:pPr>
        <w:pStyle w:val="BodyTextIndent"/>
        <w:tabs>
          <w:tab w:val="left" w:pos="7371"/>
        </w:tabs>
        <w:spacing w:after="0"/>
        <w:ind w:left="0"/>
        <w:jc w:val="both"/>
        <w:rPr>
          <w:sz w:val="24"/>
          <w:szCs w:val="24"/>
          <w:lang w:val="lv-LV"/>
        </w:rPr>
      </w:pPr>
      <w:r>
        <w:rPr>
          <w:sz w:val="24"/>
          <w:szCs w:val="24"/>
          <w:lang w:val="lv-LV"/>
        </w:rPr>
        <w:t>Iesniedzējs:</w:t>
      </w:r>
    </w:p>
    <w:p w:rsidR="00894836" w:rsidP="00894836">
      <w:pPr>
        <w:pStyle w:val="BodyTextIndent"/>
        <w:tabs>
          <w:tab w:val="left" w:pos="7371"/>
        </w:tabs>
        <w:spacing w:after="0"/>
        <w:ind w:left="0"/>
        <w:jc w:val="both"/>
        <w:rPr>
          <w:sz w:val="24"/>
          <w:szCs w:val="24"/>
          <w:lang w:val="lv-LV"/>
        </w:rPr>
      </w:pPr>
      <w:r>
        <w:rPr>
          <w:sz w:val="24"/>
          <w:szCs w:val="24"/>
          <w:lang w:val="lv-LV"/>
        </w:rPr>
        <w:t xml:space="preserve">Vides aizsardzības un reģionālās attīstības </w:t>
      </w:r>
    </w:p>
    <w:p w:rsidR="00894836" w:rsidP="00894836">
      <w:pPr>
        <w:pStyle w:val="BodyTextIndent"/>
        <w:tabs>
          <w:tab w:val="left" w:pos="7371"/>
        </w:tabs>
        <w:spacing w:after="0"/>
        <w:ind w:left="0"/>
        <w:jc w:val="both"/>
        <w:rPr>
          <w:sz w:val="24"/>
          <w:szCs w:val="24"/>
          <w:lang w:val="lv-LV"/>
        </w:rPr>
      </w:pPr>
      <w:r>
        <w:rPr>
          <w:sz w:val="24"/>
          <w:szCs w:val="24"/>
          <w:lang w:val="lv-LV"/>
        </w:rPr>
        <w:t>ministrs</w:t>
      </w:r>
      <w:r>
        <w:rPr>
          <w:sz w:val="24"/>
          <w:szCs w:val="24"/>
          <w:lang w:val="lv-LV"/>
        </w:rPr>
        <w:tab/>
        <w:t>K.Gerhards</w:t>
      </w:r>
    </w:p>
    <w:p w:rsidR="00894836" w:rsidP="00894836">
      <w:pPr>
        <w:pStyle w:val="BodyTextIndent"/>
        <w:tabs>
          <w:tab w:val="left" w:pos="7371"/>
        </w:tabs>
        <w:spacing w:after="0"/>
        <w:ind w:left="0"/>
        <w:jc w:val="both"/>
        <w:rPr>
          <w:sz w:val="24"/>
          <w:szCs w:val="24"/>
          <w:lang w:val="lv-LV"/>
        </w:rPr>
      </w:pPr>
    </w:p>
    <w:p w:rsidR="00894836" w:rsidP="00894836">
      <w:pPr>
        <w:pStyle w:val="BodyTextIndent"/>
        <w:tabs>
          <w:tab w:val="left" w:pos="7371"/>
        </w:tabs>
        <w:spacing w:after="0"/>
        <w:ind w:left="0"/>
        <w:jc w:val="both"/>
        <w:rPr>
          <w:sz w:val="24"/>
          <w:szCs w:val="24"/>
          <w:lang w:val="lv-LV"/>
        </w:rPr>
      </w:pPr>
      <w:r>
        <w:rPr>
          <w:sz w:val="24"/>
          <w:szCs w:val="24"/>
          <w:lang w:val="lv-LV"/>
        </w:rPr>
        <w:t>Vizē:</w:t>
      </w:r>
    </w:p>
    <w:p w:rsidR="00894836" w:rsidP="00894836">
      <w:pPr>
        <w:pStyle w:val="BodyTextIndent"/>
        <w:tabs>
          <w:tab w:val="left" w:pos="7371"/>
        </w:tabs>
        <w:spacing w:after="0"/>
        <w:ind w:left="0"/>
        <w:jc w:val="both"/>
        <w:rPr>
          <w:sz w:val="24"/>
          <w:szCs w:val="24"/>
          <w:lang w:val="lv-LV"/>
        </w:rPr>
      </w:pPr>
      <w:r>
        <w:rPr>
          <w:sz w:val="24"/>
          <w:szCs w:val="24"/>
          <w:lang w:val="lv-LV"/>
        </w:rPr>
        <w:t>Vides aizsardzības un reģionālās attīstības</w:t>
      </w:r>
    </w:p>
    <w:p w:rsidR="00894836" w:rsidRPr="00894836" w:rsidP="00894836">
      <w:pPr>
        <w:pStyle w:val="BodyTextIndent"/>
        <w:tabs>
          <w:tab w:val="left" w:pos="7371"/>
        </w:tabs>
        <w:spacing w:after="0"/>
        <w:ind w:left="0"/>
        <w:jc w:val="both"/>
        <w:rPr>
          <w:sz w:val="24"/>
          <w:szCs w:val="24"/>
          <w:lang w:val="lv-LV"/>
        </w:rPr>
      </w:pPr>
      <w:r>
        <w:rPr>
          <w:sz w:val="24"/>
          <w:szCs w:val="24"/>
          <w:lang w:val="lv-LV"/>
        </w:rPr>
        <w:t>ministrijas valsts sekretārs</w:t>
      </w:r>
      <w:r>
        <w:rPr>
          <w:sz w:val="24"/>
          <w:szCs w:val="24"/>
          <w:lang w:val="lv-LV"/>
        </w:rPr>
        <w:tab/>
        <w:t>R.Muciņš</w:t>
      </w:r>
    </w:p>
    <w:p w:rsidR="00A7360E" w:rsidP="00457F78">
      <w:pPr>
        <w:tabs>
          <w:tab w:val="left" w:pos="851"/>
        </w:tabs>
        <w:rPr>
          <w:sz w:val="20"/>
          <w:szCs w:val="20"/>
          <w:highlight w:val="yellow"/>
        </w:rPr>
      </w:pPr>
      <w:r>
        <w:rPr>
          <w:sz w:val="20"/>
          <w:szCs w:val="20"/>
        </w:rPr>
        <w:br w:type="textWrapping" w:clear="all"/>
      </w:r>
    </w:p>
    <w:p w:rsidR="00A7360E" w:rsidP="00457F78">
      <w:pPr>
        <w:tabs>
          <w:tab w:val="left" w:pos="851"/>
        </w:tabs>
        <w:rPr>
          <w:sz w:val="20"/>
          <w:szCs w:val="20"/>
          <w:highlight w:val="yellow"/>
        </w:rPr>
      </w:pPr>
    </w:p>
    <w:p w:rsidR="00A7360E" w:rsidP="00457F78">
      <w:pPr>
        <w:tabs>
          <w:tab w:val="left" w:pos="851"/>
        </w:tabs>
        <w:rPr>
          <w:sz w:val="20"/>
          <w:szCs w:val="20"/>
          <w:highlight w:val="yellow"/>
        </w:rPr>
      </w:pPr>
    </w:p>
    <w:p w:rsidR="00A7360E" w:rsidP="00457F78">
      <w:pPr>
        <w:tabs>
          <w:tab w:val="left" w:pos="851"/>
        </w:tabs>
        <w:rPr>
          <w:sz w:val="20"/>
          <w:szCs w:val="20"/>
          <w:highlight w:val="yellow"/>
        </w:rPr>
      </w:pPr>
    </w:p>
    <w:p w:rsidR="00457F78" w:rsidP="00A7360E">
      <w:pPr>
        <w:jc w:val="both"/>
        <w:rPr>
          <w:sz w:val="20"/>
          <w:szCs w:val="20"/>
        </w:rPr>
      </w:pPr>
      <w:r>
        <w:rPr>
          <w:sz w:val="20"/>
          <w:szCs w:val="20"/>
        </w:rPr>
        <w:t xml:space="preserve"> </w:t>
      </w:r>
    </w:p>
    <w:sectPr w:rsidSect="00693F0B">
      <w:footerReference w:type="default" r:id="rId5"/>
      <w:pgSz w:w="11906" w:h="16838"/>
      <w:pgMar w:top="1134" w:right="1133"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360E" w:rsidRPr="00A7360E">
    <w:pPr>
      <w:pStyle w:val="Footer"/>
      <w:rPr>
        <w:sz w:val="20"/>
        <w:szCs w:val="20"/>
      </w:rPr>
    </w:pPr>
    <w:r w:rsidRPr="00A7360E">
      <w:rPr>
        <w:sz w:val="20"/>
        <w:szCs w:val="20"/>
      </w:rPr>
      <w:t>VARAMprot_</w:t>
    </w:r>
    <w:r w:rsidR="00CF0AF6">
      <w:rPr>
        <w:sz w:val="20"/>
        <w:szCs w:val="20"/>
      </w:rPr>
      <w:t>1412</w:t>
    </w:r>
    <w:r w:rsidRPr="00A7360E">
      <w:rPr>
        <w:sz w:val="20"/>
        <w:szCs w:val="20"/>
      </w:rPr>
      <w:t>17_</w:t>
    </w:r>
    <w:r w:rsidR="00CF0AF6">
      <w:rPr>
        <w:sz w:val="20"/>
        <w:szCs w:val="20"/>
      </w:rPr>
      <w:t>VBN</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E6930F1"/>
    <w:multiLevelType w:val="hybridMultilevel"/>
    <w:tmpl w:val="0D68B2E8"/>
    <w:lvl w:ilvl="0">
      <w:start w:val="1"/>
      <w:numFmt w:val="decimal"/>
      <w:lvlText w:val="%1."/>
      <w:lvlJc w:val="left"/>
      <w:pPr>
        <w:ind w:left="785" w:hanging="36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2CE"/>
    <w:rsid w:val="000478C9"/>
    <w:rsid w:val="000C2F6E"/>
    <w:rsid w:val="00457F78"/>
    <w:rsid w:val="004A3FFD"/>
    <w:rsid w:val="004F2698"/>
    <w:rsid w:val="00663072"/>
    <w:rsid w:val="00693F0B"/>
    <w:rsid w:val="006D0A28"/>
    <w:rsid w:val="007422CE"/>
    <w:rsid w:val="007878E6"/>
    <w:rsid w:val="00800D99"/>
    <w:rsid w:val="00894836"/>
    <w:rsid w:val="008E6DA7"/>
    <w:rsid w:val="009C795C"/>
    <w:rsid w:val="00A7360E"/>
    <w:rsid w:val="00CB5337"/>
    <w:rsid w:val="00CF0AF6"/>
    <w:rsid w:val="00E363FD"/>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A38DD406-80CA-476E-BD9E-57B72A0A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F78"/>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link w:val="Heading4Char"/>
    <w:uiPriority w:val="9"/>
    <w:qFormat/>
    <w:rsid w:val="008E6DA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F78"/>
    <w:rPr>
      <w:color w:val="0000FF" w:themeColor="hyperlink"/>
      <w:u w:val="single"/>
    </w:rPr>
  </w:style>
  <w:style w:type="paragraph" w:styleId="BodyTextIndent">
    <w:name w:val="Body Text Indent"/>
    <w:basedOn w:val="Normal"/>
    <w:link w:val="BodyTextIndentChar"/>
    <w:semiHidden/>
    <w:unhideWhenUsed/>
    <w:rsid w:val="00457F78"/>
    <w:pPr>
      <w:widowControl w:val="0"/>
      <w:spacing w:after="120"/>
      <w:ind w:left="283"/>
    </w:pPr>
    <w:rPr>
      <w:sz w:val="28"/>
      <w:szCs w:val="20"/>
      <w:lang w:val="en-GB" w:eastAsia="en-US"/>
    </w:rPr>
  </w:style>
  <w:style w:type="character" w:customStyle="1" w:styleId="BodyTextIndentChar">
    <w:name w:val="Body Text Indent Char"/>
    <w:basedOn w:val="DefaultParagraphFont"/>
    <w:link w:val="BodyTextIndent"/>
    <w:semiHidden/>
    <w:rsid w:val="00457F78"/>
    <w:rPr>
      <w:rFonts w:ascii="Times New Roman" w:eastAsia="Times New Roman" w:hAnsi="Times New Roman" w:cs="Times New Roman"/>
      <w:sz w:val="28"/>
      <w:szCs w:val="20"/>
      <w:lang w:val="en-GB"/>
    </w:rPr>
  </w:style>
  <w:style w:type="character" w:customStyle="1" w:styleId="list0020paragraphchar1">
    <w:name w:val="list_0020paragraph__char1"/>
    <w:basedOn w:val="DefaultParagraphFont"/>
    <w:rsid w:val="00457F78"/>
    <w:rPr>
      <w:rFonts w:ascii="Times New Roman" w:hAnsi="Times New Roman" w:cs="Times New Roman" w:hint="default"/>
      <w:sz w:val="24"/>
      <w:szCs w:val="24"/>
    </w:rPr>
  </w:style>
  <w:style w:type="paragraph" w:styleId="Header">
    <w:name w:val="header"/>
    <w:basedOn w:val="Normal"/>
    <w:link w:val="HeaderChar"/>
    <w:uiPriority w:val="99"/>
    <w:unhideWhenUsed/>
    <w:rsid w:val="00A7360E"/>
    <w:pPr>
      <w:tabs>
        <w:tab w:val="center" w:pos="4153"/>
        <w:tab w:val="right" w:pos="8306"/>
      </w:tabs>
    </w:pPr>
  </w:style>
  <w:style w:type="character" w:customStyle="1" w:styleId="HeaderChar">
    <w:name w:val="Header Char"/>
    <w:basedOn w:val="DefaultParagraphFont"/>
    <w:link w:val="Header"/>
    <w:uiPriority w:val="99"/>
    <w:rsid w:val="00A7360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7360E"/>
    <w:pPr>
      <w:tabs>
        <w:tab w:val="center" w:pos="4153"/>
        <w:tab w:val="right" w:pos="8306"/>
      </w:tabs>
    </w:pPr>
  </w:style>
  <w:style w:type="character" w:customStyle="1" w:styleId="FooterChar">
    <w:name w:val="Footer Char"/>
    <w:basedOn w:val="DefaultParagraphFont"/>
    <w:link w:val="Footer"/>
    <w:uiPriority w:val="99"/>
    <w:rsid w:val="00A7360E"/>
    <w:rPr>
      <w:rFonts w:ascii="Times New Roman" w:eastAsia="Times New Roman" w:hAnsi="Times New Roman" w:cs="Times New Roman"/>
      <w:sz w:val="24"/>
      <w:szCs w:val="24"/>
      <w:lang w:eastAsia="lv-LV"/>
    </w:rPr>
  </w:style>
  <w:style w:type="character" w:customStyle="1" w:styleId="Heading4Char">
    <w:name w:val="Heading 4 Char"/>
    <w:basedOn w:val="DefaultParagraphFont"/>
    <w:link w:val="Heading4"/>
    <w:uiPriority w:val="9"/>
    <w:rsid w:val="008E6DA7"/>
    <w:rPr>
      <w:rFonts w:ascii="Times New Roman" w:eastAsia="Times New Roman" w:hAnsi="Times New Roman" w:cs="Times New Roman"/>
      <w:b/>
      <w:bCs/>
      <w:sz w:val="24"/>
      <w:szCs w:val="24"/>
      <w:lang w:eastAsia="lv-LV"/>
    </w:rPr>
  </w:style>
  <w:style w:type="paragraph" w:styleId="ListParagraph">
    <w:name w:val="List Paragraph"/>
    <w:basedOn w:val="Normal"/>
    <w:uiPriority w:val="34"/>
    <w:qFormat/>
    <w:rsid w:val="000C2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8B43B-06FC-4D01-8E72-1F77EEF40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861</Words>
  <Characters>491</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Prokollēmums</vt:lpstr>
    </vt:vector>
  </TitlesOfParts>
  <Company>VARAM</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Prokollēmums</dc:title>
  <dc:creator>Sandija Balka</dc:creator>
  <dc:description>sandija.balka@varam.gov.lv, 67026916</dc:description>
  <cp:lastModifiedBy>Sandija Balka</cp:lastModifiedBy>
  <cp:revision>3</cp:revision>
  <dcterms:created xsi:type="dcterms:W3CDTF">2017-12-13T12:37:00Z</dcterms:created>
  <dcterms:modified xsi:type="dcterms:W3CDTF">2017-12-13T12:41:00Z</dcterms:modified>
</cp:coreProperties>
</file>